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Departmental Audit Committee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Departmental Audit Committee</w:t>
        <w:br/>
      </w:r>
    </w:p>
    <w:p>
      <w:pPr>
        <w:pStyle w:val="Heading2"/>
      </w:pPr>
      <w:r>
        <w:t>1-1 Reporting Period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Reporting 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Période de déclaration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reporting_period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current reporting period and fiscal 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période de déclaration et l’exercice financier en cours.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2018-2019-Q3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</w:tr>
      <w:tr>
        <w:tc>
          <w:tcPr>
            <w:tcW w:type="dxa" w:w="2092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</w:tr>
      <w:tr>
        <w:tc>
          <w:tcPr>
            <w:tcW w:type="dxa" w:w="2092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</w:tr>
      <w:tr>
        <w:tc>
          <w:tcPr>
            <w:tcW w:type="dxa" w:w="2092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</w:tr>
      <w:tr>
        <w:tc>
          <w:tcPr>
            <w:tcW w:type="dxa" w:w="2092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</w:tr>
      <w:tr>
        <w:tc>
          <w:tcPr>
            <w:tcW w:type="dxa" w:w="2092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</w:tr>
      <w:tr>
        <w:tc>
          <w:tcPr>
            <w:tcW w:type="dxa" w:w="2092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</w:tr>
      <w:tr>
        <w:tc>
          <w:tcPr>
            <w:tcW w:type="dxa" w:w="2092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</w:tr>
      <w:tr>
        <w:tc>
          <w:tcPr>
            <w:tcW w:type="dxa" w:w="2092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</w:tr>
      <w:tr>
        <w:tc>
          <w:tcPr>
            <w:tcW w:type="dxa" w:w="2092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</w:tr>
      <w:tr>
        <w:tc>
          <w:tcPr>
            <w:tcW w:type="dxa" w:w="2092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</w:tr>
      <w:tr>
        <w:tc>
          <w:tcPr>
            <w:tcW w:type="dxa" w:w="2092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</w:tr>
      <w:tr>
        <w:tc>
          <w:tcPr>
            <w:tcW w:type="dxa" w:w="2092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</w:tr>
      <w:tr>
        <w:tc>
          <w:tcPr>
            <w:tcW w:type="dxa" w:w="2092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</w:tr>
      <w:tr>
        <w:tc>
          <w:tcPr>
            <w:tcW w:type="dxa" w:w="2092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</w:tr>
      <w:tr>
        <w:tc>
          <w:tcPr>
            <w:tcW w:type="dxa" w:w="2092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</w:tr>
      <w:tr>
        <w:tc>
          <w:tcPr>
            <w:tcW w:type="dxa" w:w="2092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</w:tr>
      <w:tr>
        <w:tc>
          <w:tcPr>
            <w:tcW w:type="dxa" w:w="2092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</w:tr>
      <w:tr>
        <w:tc>
          <w:tcPr>
            <w:tcW w:type="dxa" w:w="2092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</w:tr>
      <w:tr>
        <w:tc>
          <w:tcPr>
            <w:tcW w:type="dxa" w:w="2092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</w:tr>
      <w:tr>
        <w:tc>
          <w:tcPr>
            <w:tcW w:type="dxa" w:w="2092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</w:tr>
      <w:tr>
        <w:tc>
          <w:tcPr>
            <w:tcW w:type="dxa" w:w="2092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</w:tr>
      <w:tr>
        <w:tc>
          <w:tcPr>
            <w:tcW w:type="dxa" w:w="2092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</w:tr>
      <w:tr>
        <w:tc>
          <w:tcPr>
            <w:tcW w:type="dxa" w:w="2092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</w:tr>
    </w:tbl>
    <w:p>
      <w:r>
        <w:br/>
        <w:br/>
      </w:r>
    </w:p>
    <w:p>
      <w:pPr>
        <w:pStyle w:val="Heading2"/>
      </w:pPr>
      <w:r>
        <w:t>1-2 Line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Line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ligne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line_number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line number of the disclosure.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numéro de ligne de la divulgation.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</w:t>
            </w:r>
          </w:p>
        </w:tc>
      </w:tr>
    </w:tbl>
    <w:p>
      <w:r>
        <w:br/>
        <w:br/>
      </w:r>
    </w:p>
    <w:p>
      <w:pPr>
        <w:pStyle w:val="Heading2"/>
      </w:pPr>
      <w:r>
        <w:t>1-3 Member’s Name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Member’s Name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du membre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member_name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full name.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 complet du membre.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John Smith</w:t>
            </w:r>
          </w:p>
        </w:tc>
      </w:tr>
    </w:tbl>
    <w:p>
      <w:r>
        <w:br/>
        <w:br/>
      </w:r>
    </w:p>
    <w:p>
      <w:pPr>
        <w:pStyle w:val="Heading2"/>
      </w:pPr>
      <w:r>
        <w:t>1-4 Province or Territory of Primary Residence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Province or Territory of Primary Residence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Province ou territoire de résidence primaire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province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province or territory of the member’s main residence at the time the remuneration and/or expenses were incurred.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province ou le territoire de la résidence principale du membre au moment où la rémunération et/ou les frais ont été engagés.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AB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AB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</w:tr>
      <w:tr>
        <w:tc>
          <w:tcPr>
            <w:tcW w:type="dxa" w:w="2092"/>
          </w:tcPr>
          <w:p>
            <w:r>
              <w:t>BC</w:t>
            </w:r>
          </w:p>
        </w:tc>
        <w:tc>
          <w:tcPr>
            <w:tcW w:type="dxa" w:w="3628"/>
          </w:tcPr>
          <w:p>
            <w:r>
              <w:t>British Columbia</w:t>
            </w:r>
          </w:p>
        </w:tc>
        <w:tc>
          <w:tcPr>
            <w:tcW w:type="dxa" w:w="3628"/>
          </w:tcPr>
          <w:p>
            <w:r>
              <w:t>Colombie-Britannique</w:t>
            </w:r>
          </w:p>
        </w:tc>
      </w:tr>
      <w:tr>
        <w:tc>
          <w:tcPr>
            <w:tcW w:type="dxa" w:w="2092"/>
          </w:tcPr>
          <w:p>
            <w:r>
              <w:t>MB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</w:tr>
      <w:tr>
        <w:tc>
          <w:tcPr>
            <w:tcW w:type="dxa" w:w="2092"/>
          </w:tcPr>
          <w:p>
            <w:r>
              <w:t>NB</w:t>
            </w:r>
          </w:p>
        </w:tc>
        <w:tc>
          <w:tcPr>
            <w:tcW w:type="dxa" w:w="3628"/>
          </w:tcPr>
          <w:p>
            <w:r>
              <w:t>New Brunswick</w:t>
            </w:r>
          </w:p>
        </w:tc>
        <w:tc>
          <w:tcPr>
            <w:tcW w:type="dxa" w:w="3628"/>
          </w:tcPr>
          <w:p>
            <w:r>
              <w:t>Nouveau-Brunswick</w:t>
            </w:r>
          </w:p>
        </w:tc>
      </w:tr>
      <w:tr>
        <w:tc>
          <w:tcPr>
            <w:tcW w:type="dxa" w:w="2092"/>
          </w:tcPr>
          <w:p>
            <w:r>
              <w:t>NL</w:t>
            </w:r>
          </w:p>
        </w:tc>
        <w:tc>
          <w:tcPr>
            <w:tcW w:type="dxa" w:w="3628"/>
          </w:tcPr>
          <w:p>
            <w:r>
              <w:t>Newfoundland &amp; Labrador</w:t>
            </w:r>
          </w:p>
        </w:tc>
        <w:tc>
          <w:tcPr>
            <w:tcW w:type="dxa" w:w="3628"/>
          </w:tcPr>
          <w:p>
            <w:r>
              <w:t>Terre-Neuve-et-Labrador</w:t>
            </w:r>
          </w:p>
        </w:tc>
      </w:tr>
      <w:tr>
        <w:tc>
          <w:tcPr>
            <w:tcW w:type="dxa" w:w="2092"/>
          </w:tcPr>
          <w:p>
            <w:r>
              <w:t>NS</w:t>
            </w:r>
          </w:p>
        </w:tc>
        <w:tc>
          <w:tcPr>
            <w:tcW w:type="dxa" w:w="3628"/>
          </w:tcPr>
          <w:p>
            <w:r>
              <w:t>Nova Scotia</w:t>
            </w:r>
          </w:p>
        </w:tc>
        <w:tc>
          <w:tcPr>
            <w:tcW w:type="dxa" w:w="3628"/>
          </w:tcPr>
          <w:p>
            <w:r>
              <w:t>Nouvelle-Écosse</w:t>
            </w:r>
          </w:p>
        </w:tc>
      </w:tr>
      <w:tr>
        <w:tc>
          <w:tcPr>
            <w:tcW w:type="dxa" w:w="2092"/>
          </w:tcPr>
          <w:p>
            <w:r>
              <w:t>NT</w:t>
            </w:r>
          </w:p>
        </w:tc>
        <w:tc>
          <w:tcPr>
            <w:tcW w:type="dxa" w:w="3628"/>
          </w:tcPr>
          <w:p>
            <w:r>
              <w:t>Northwest Territories</w:t>
            </w:r>
          </w:p>
        </w:tc>
        <w:tc>
          <w:tcPr>
            <w:tcW w:type="dxa" w:w="3628"/>
          </w:tcPr>
          <w:p>
            <w:r>
              <w:t>Territoires du Nord-Ouest</w:t>
            </w:r>
          </w:p>
        </w:tc>
      </w:tr>
      <w:tr>
        <w:tc>
          <w:tcPr>
            <w:tcW w:type="dxa" w:w="2092"/>
          </w:tcPr>
          <w:p>
            <w:r>
              <w:t>NU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</w:tr>
      <w:tr>
        <w:tc>
          <w:tcPr>
            <w:tcW w:type="dxa" w:w="2092"/>
          </w:tcPr>
          <w:p>
            <w:r>
              <w:t>ON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</w:tr>
      <w:tr>
        <w:tc>
          <w:tcPr>
            <w:tcW w:type="dxa" w:w="2092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AUTRES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Prince Edward Island</w:t>
            </w:r>
          </w:p>
        </w:tc>
        <w:tc>
          <w:tcPr>
            <w:tcW w:type="dxa" w:w="3628"/>
          </w:tcPr>
          <w:p>
            <w:r>
              <w:t>Île-du-Prince-Édouard</w:t>
            </w:r>
          </w:p>
        </w:tc>
      </w:tr>
      <w:tr>
        <w:tc>
          <w:tcPr>
            <w:tcW w:type="dxa" w:w="2092"/>
          </w:tcPr>
          <w:p>
            <w:r>
              <w:t>QC</w:t>
            </w:r>
          </w:p>
        </w:tc>
        <w:tc>
          <w:tcPr>
            <w:tcW w:type="dxa" w:w="3628"/>
          </w:tcPr>
          <w:p>
            <w:r>
              <w:t>Quebec</w:t>
            </w:r>
          </w:p>
        </w:tc>
        <w:tc>
          <w:tcPr>
            <w:tcW w:type="dxa" w:w="3628"/>
          </w:tcPr>
          <w:p>
            <w:r>
              <w:t>Québec</w:t>
            </w:r>
          </w:p>
        </w:tc>
      </w:tr>
      <w:tr>
        <w:tc>
          <w:tcPr>
            <w:tcW w:type="dxa" w:w="2092"/>
          </w:tcPr>
          <w:p>
            <w:r>
              <w:t>SK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</w:tr>
      <w:tr>
        <w:tc>
          <w:tcPr>
            <w:tcW w:type="dxa" w:w="2092"/>
          </w:tcPr>
          <w:p>
            <w:r>
              <w:t>YT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</w:tr>
    </w:tbl>
    <w:p>
      <w:r>
        <w:br/>
        <w:br/>
      </w:r>
    </w:p>
    <w:p>
      <w:pPr>
        <w:pStyle w:val="Heading2"/>
      </w:pPr>
      <w:r>
        <w:t>1-5 Role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Rôle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role at the time the remuneration and/or expenses were incurred (i.e. “C-P” is for chair and “M-M” is for member)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rôle du membre au moment où la rémunération et/ou les frais ont été engagés (c’est-à-dire, « C-P » est pour président(e) et « M-M » est pour membre).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M-M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C-P</w:t>
            </w:r>
          </w:p>
        </w:tc>
        <w:tc>
          <w:tcPr>
            <w:tcW w:type="dxa" w:w="3628"/>
          </w:tcPr>
          <w:p>
            <w:r>
              <w:t>Chair</w:t>
            </w:r>
          </w:p>
        </w:tc>
        <w:tc>
          <w:tcPr>
            <w:tcW w:type="dxa" w:w="3628"/>
          </w:tcPr>
          <w:p>
            <w:r>
              <w:t>Président(e)</w:t>
            </w:r>
          </w:p>
        </w:tc>
      </w:tr>
      <w:tr>
        <w:tc>
          <w:tcPr>
            <w:tcW w:type="dxa" w:w="2092"/>
          </w:tcPr>
          <w:p>
            <w:r>
              <w:t>M-M</w:t>
            </w:r>
          </w:p>
        </w:tc>
        <w:tc>
          <w:tcPr>
            <w:tcW w:type="dxa" w:w="3628"/>
          </w:tcPr>
          <w:p>
            <w:r>
              <w:t>Member</w:t>
            </w:r>
          </w:p>
        </w:tc>
        <w:tc>
          <w:tcPr>
            <w:tcW w:type="dxa" w:w="3628"/>
          </w:tcPr>
          <w:p>
            <w:r>
              <w:t>Membre</w:t>
            </w:r>
          </w:p>
        </w:tc>
      </w:tr>
    </w:tbl>
    <w:p>
      <w:r>
        <w:br/>
        <w:br/>
      </w:r>
    </w:p>
    <w:p>
      <w:pPr>
        <w:pStyle w:val="Heading2"/>
      </w:pPr>
      <w:r>
        <w:t>1-6 Number of Hours Spent at Meeting(s)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Hours Spent at Meeting(s)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d'heures consacrées à la rencontre (ou aux rencontres)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meeting_hours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when the member met with the committee in person or via teleconference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où le membre a rencontré le comité en personne ou par téléconférence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7.5</w:t>
            </w:r>
          </w:p>
        </w:tc>
      </w:tr>
    </w:tbl>
    <w:p>
      <w:r>
        <w:br/>
        <w:br/>
      </w:r>
    </w:p>
    <w:p>
      <w:pPr>
        <w:pStyle w:val="Heading2"/>
      </w:pPr>
      <w:r>
        <w:t>1-7 Number of hours spent on preparation, travel and/or training or orientation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hours spent on preparation, travel and/or training or 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d'heures consacrées à la préparation, le déplacement et/ou à la formation ou à l'orientation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other_hours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the member spent on preparation, travel and/or training or orientation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que le membre a consacré à la préparation, le déplacement et/ou à la formation ou à l’orientation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1-8 Total Remuneration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Rémunération totale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amount paid to the member for time spent at meetings, preparation, travel and/or training or orientation during the reporting period (i.e. per diem rate ÷ 7.5 hours x number of hours worked).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montant total payé au membre pour le temps consacré aux réunions, à la préparation, le déplacement et/ou à la formation ou à l’orientation au cours de la période de déclaration (c’est-à-dire, taux journalier ÷ 7,5 heures x nombre d’heures travaillées).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2300.0</w:t>
            </w:r>
          </w:p>
        </w:tc>
      </w:tr>
    </w:tbl>
    <w:p>
      <w:r>
        <w:br/>
        <w:br/>
      </w:r>
    </w:p>
    <w:p>
      <w:pPr>
        <w:pStyle w:val="Heading2"/>
      </w:pPr>
      <w:r>
        <w:t>1-9 Total Travel Expenses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Travel 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Frais de voyage totaux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travel_expenses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travel expenses incurred by the member during the reporting period, including transportation, meals, incidentals,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Les frais de voyage totaux engagés par le membre au cours de la période de déclaration, y compris le transport, les repas, faux frais,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500.0</w:t>
            </w:r>
          </w:p>
        </w:tc>
      </w:tr>
    </w:tbl>
    <w:p>
      <w:r>
        <w:br/>
        <w:br/>
      </w:r>
    </w:p>
    <w:p>
      <w:pPr>
        <w:pStyle w:val="Heading2"/>
      </w:pPr>
      <w:r>
        <w:t>1-10 Notes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Notes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Notes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The total remuneration includes time spent at meetings, preparation time and travel time.</w:t>
            </w:r>
          </w:p>
        </w:tc>
      </w:tr>
    </w:tbl>
    <w:p>
      <w:r>
        <w:br/>
        <w:br/>
      </w:r>
    </w:p>
    <w:p>
      <w:pPr>
        <w:pStyle w:val="Heading2"/>
      </w:pPr>
      <w:r>
        <w:t>1-11 Notes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Notes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Notes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La rémunération totale comprend le temps passé en réunions, le temps de préparation et le temps de déplacement.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Departmental Audit Committee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