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144"/>
          <w:szCs w:val="144"/>
        </w:rPr>
        <w:t>TITLE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Subtitle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 w:rsidR="00405FDA" w:rsidRDefault="00226F02" w:rsidP="00226F02">
      <w:pPr>
        <w:pStyle w:val="Heading1"/>
      </w:pPr>
      <w:r>
        <w:lastRenderedPageBreak/>
        <w:t>Head 1</w:t>
      </w:r>
    </w:p>
    <w:p w:rsidR="00226F02" w:rsidRDefault="00226F02" w:rsidP="001A1620">
      <w:pPr>
        <w:pStyle w:val="Heading2"/>
      </w:pPr>
      <w:r>
        <w:t>Head 2</w:t>
      </w:r>
    </w:p>
    <w:p w:rsidR="001A1620" w:rsidRDefault="001A1620" w:rsidP="001A1620">
      <w:pPr>
        <w:pStyle w:val="Heading3"/>
      </w:pPr>
      <w:r>
        <w:t>Head 3</w:t>
      </w:r>
    </w:p>
    <w:p w:rsidR="001A1620" w:rsidRPr="001A1620" w:rsidRDefault="001A1620" w:rsidP="001A1620">
      <w:pPr>
        <w:pStyle w:val="Heading4"/>
      </w:pPr>
      <w:r>
        <w:t>Head 4</w:t>
      </w:r>
    </w:p>
    <w:p w:rsidR="006D5AB4" w:rsidRDefault="006D5AB4" w:rsidP="001A1620">
      <w:pPr>
        <w:pStyle w:val="ListBullet"/>
      </w:pPr>
      <w:r>
        <w:t>Bullet</w:t>
      </w:r>
    </w:p>
    <w:p w:rsidR="001A1620" w:rsidRDefault="001A1620" w:rsidP="001A1620">
      <w:pPr>
        <w:pStyle w:val="ListBullet2"/>
      </w:pPr>
      <w:r>
        <w:t>List here</w:t>
      </w:r>
    </w:p>
    <w:p w:rsidR="001A1620" w:rsidRDefault="001A1620" w:rsidP="001A1620">
      <w:pPr>
        <w:pStyle w:val="ListBullet3"/>
      </w:pPr>
      <w:r>
        <w:t>And here</w:t>
      </w:r>
    </w:p>
    <w:p w:rsidR="001A1620" w:rsidRDefault="001A1620" w:rsidP="001A1620">
      <w:pPr>
        <w:pStyle w:val="ListNumber"/>
      </w:pPr>
      <w:r>
        <w:t>Numbered</w:t>
      </w:r>
    </w:p>
    <w:p w:rsidR="001A1620" w:rsidRDefault="001A1620" w:rsidP="001A1620">
      <w:pPr>
        <w:pStyle w:val="ListNumber2"/>
      </w:pPr>
      <w:r>
        <w:t>Again</w:t>
      </w:r>
    </w:p>
    <w:p w:rsidR="001A1620" w:rsidRDefault="00152867" w:rsidP="001A1620">
      <w:pPr>
        <w:pStyle w:val="ListNumber3"/>
      </w:pPr>
      <w:r>
        <w:t>M</w:t>
      </w:r>
      <w:r w:rsidR="001A1620">
        <w:t>ore</w:t>
      </w:r>
    </w:p>
    <w:p w:rsidR="00152867" w:rsidRDefault="00152867" w:rsidP="00152867">
      <w:pPr>
        <w:pStyle w:val="ListNumber3"/>
        <w:numPr>
          <w:ilvl w:val="0"/>
          <w:numId w:val="0"/>
        </w:numPr>
      </w:pPr>
      <w:hyperlink r:id="rId14" w:history="1">
        <w:r w:rsidRPr="00152867">
          <w:rPr>
            <w:rStyle w:val="Hyperlink"/>
          </w:rPr>
          <w:t>link</w:t>
        </w:r>
      </w:hyperlink>
      <w:bookmarkStart w:id="3" w:name="_GoBack"/>
      <w:bookmarkEnd w:id="3"/>
    </w:p>
    <w:p w:rsidR="001A1620" w:rsidRPr="006D5AB4" w:rsidRDefault="001A1620" w:rsidP="001A1620">
      <w:pPr>
        <w:pStyle w:val="ListParagraph"/>
      </w:pPr>
    </w:p>
    <w:p w:rsidR="00226F02" w:rsidRPr="00226F02" w:rsidRDefault="00226F02" w:rsidP="00226F02"/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bookmarkStart w:id="1" w:name="TITUS1HeaderPrimary"/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bookmarkStart w:id="2" w:name="TITUS1HeaderFirstPage"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