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641985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color w:val="0D1B5E"/>
          <w:sz w:val="36"/>
          <w:szCs w:val="36"/>
        </w:rPr>
        <w:t xml:space="preserve">Reference C: marking and review slides</w:t>
      </w: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0D1B5E" w:sz="36"/>
              <w:bottom w:val="none" w:color="auto" w:sz="0"/>
              <w:right w:val="none" w:color="auto" w:sz="0"/>
            </w:tcBorders>
            <w:shd w:fill="E0E6F5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D1B5E"/>
                <w:sz w:val="28"/>
                <w:szCs w:val="28"/>
              </w:rPr>
              <w:t xml:space="preserve">DO NOW</w:t>
            </w:r>
          </w:p>
        </w:tc>
      </w:tr>
    </w:tbl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776"/>
        <w:gridCol w:w="3330"/>
      </w:tblGrid>
      <w:tr>
        <w:tc>
          <w:tcPr>
            <w:tcW w:type="dxa" w:w="677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0"/>
              <w:bottom w:type="dxa" w:w="40"/>
              <w:right w:type="dxa" w:w="18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Q1  </w:t>
            </w:r>
            <w:r>
              <w:rPr>
                <w:sz w:val="24"/>
                <w:szCs w:val="24"/>
              </w:rPr>
              <w:t xml:space="preserve">What does ECF stand for?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Q2  </w:t>
            </w:r>
            <w:r>
              <w:rPr>
                <w:sz w:val="24"/>
                <w:szCs w:val="24"/>
              </w:rPr>
              <w:t xml:space="preserve">How many marks is a level of response question usually worth?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Q3  </w:t>
            </w:r>
            <w:r>
              <w:rPr>
                <w:sz w:val="24"/>
                <w:szCs w:val="24"/>
              </w:rPr>
              <w:t xml:space="preserve">What is indicative content?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Q4  </w:t>
            </w:r>
            <w:r>
              <w:rPr>
                <w:sz w:val="24"/>
                <w:szCs w:val="24"/>
              </w:rPr>
              <w:t xml:space="preserve">Why must units be given in a calculation answer?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Q5  </w:t>
            </w:r>
            <w:r>
              <w:rPr>
                <w:sz w:val="24"/>
                <w:szCs w:val="24"/>
              </w:rPr>
              <w:t xml:space="preserve">What does 'do not accept' mean on a mark scheme?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Q6  </w:t>
            </w:r>
            <w:r>
              <w:rPr>
                <w:sz w:val="24"/>
                <w:szCs w:val="24"/>
              </w:rPr>
              <w:t xml:space="preserve">Name one thing that never earns a mark.</w:t>
            </w:r>
          </w:p>
        </w:tc>
        <w:tc>
          <w:tcPr>
            <w:tcW w:type="dxa" w:w="3330"/>
            <w:tcBorders>
              <w:top w:val="single" w:color="FABB2E" w:sz="6"/>
              <w:left w:val="single" w:color="FABB2E" w:sz="6"/>
              <w:bottom w:val="single" w:color="FABB2E" w:sz="6"/>
              <w:right w:val="single" w:color="FABB2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0D1B5E"/>
                <w:sz w:val="22"/>
                <w:szCs w:val="22"/>
              </w:rPr>
              <w:t xml:space="preserve">Key words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indicative content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level of response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error carried forward</w:t>
            </w:r>
          </w:p>
        </w:tc>
      </w:tr>
    </w:tbl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E65100" w:sz="36"/>
              <w:bottom w:val="none" w:color="auto" w:sz="0"/>
              <w:right w:val="none" w:color="auto" w:sz="0"/>
            </w:tcBorders>
            <w:shd w:fill="FFF3E0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E65100"/>
                <w:sz w:val="28"/>
                <w:szCs w:val="28"/>
              </w:rPr>
              <w:t xml:space="preserve">BUILD</w:t>
            </w:r>
          </w:p>
        </w:tc>
      </w:tr>
    </w:tbl>
    <w:p>
      <w:pPr>
        <w:spacing w:after="20" w:before="20"/>
      </w:pPr>
    </w:p>
    <w:p>
      <w:pPr>
        <w:spacing w:after="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Explain how increasing the concentration of the acid changes the rate of reaction.</w:t>
      </w:r>
    </w:p>
    <w:p>
      <w:pPr>
        <w:spacing w:after="20" w:before="0"/>
        <w:jc w:val="right"/>
      </w:pPr>
      <w:r>
        <w:rPr>
          <w:color w:val="888888"/>
          <w:sz w:val="20"/>
          <w:szCs w:val="20"/>
        </w:rPr>
        <w:t xml:space="preserve">[6 marks]</w:t>
      </w:r>
    </w:p>
    <w:p>
      <w:pPr>
        <w:spacing w:after="20" w:before="10"/>
        <w:ind w:left="360"/>
      </w:pPr>
      <w:r>
        <w:rPr>
          <w:color w:val="555555"/>
          <w:sz w:val="20"/>
          <w:szCs w:val="20"/>
        </w:rPr>
        <w:t xml:space="preserve">Mark each answer against the mark scheme. Give it a level and a mark out of 6.</w:t>
      </w:r>
    </w:p>
    <w:tbl>
      <w:tblPr>
        <w:tblW w:type="dxa" w:w="101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r>
              <w:rPr>
                <w:b/>
                <w:bCs/>
                <w:color w:val="FABB2E"/>
                <w:sz w:val="20"/>
                <w:szCs w:val="20"/>
              </w:rPr>
              <w:t xml:space="preserve">Student A</w:t>
            </w:r>
          </w:p>
        </w:tc>
      </w:tr>
      <w:tr>
        <w:tc>
          <w:tcPr>
            <w:tcW w:type="dxa" w:w="10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sz w:val="22"/>
                <w:szCs w:val="22"/>
              </w:rPr>
              <w:t xml:space="preserve">There is more acid so it goes faster. The particles bump more.</w:t>
            </w:r>
          </w:p>
        </w:tc>
      </w:tr>
    </w:tbl>
    <w:p>
      <w:pPr>
        <w:spacing w:after="10" w:before="10"/>
        <w:ind w:left="360"/>
      </w:pPr>
      <w:r>
        <w:rPr>
          <w:b/>
          <w:bCs/>
          <w:sz w:val="20"/>
          <w:szCs w:val="20"/>
        </w:rPr>
        <w:t xml:space="preserve">Level: </w:t>
      </w:r>
      <w:r>
        <w:rPr>
          <w:sz w:val="20"/>
          <w:szCs w:val="20"/>
        </w:rPr>
        <w:t xml:space="preserve">__________</w:t>
      </w:r>
      <w:r>
        <w:rPr>
          <w:b/>
          <w:bCs/>
          <w:sz w:val="20"/>
          <w:szCs w:val="20"/>
        </w:rPr>
        <w:t xml:space="preserve">    Mark: </w:t>
      </w:r>
      <w:r>
        <w:rPr>
          <w:sz w:val="20"/>
          <w:szCs w:val="20"/>
        </w:rPr>
        <w:t xml:space="preserve">____ / 6</w:t>
      </w:r>
    </w:p>
    <w:p>
      <w:pPr>
        <w:spacing w:after="0" w:before="0"/>
      </w:pPr>
    </w:p>
    <w:tbl>
      <w:tblPr>
        <w:tblW w:type="dxa" w:w="101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r>
              <w:rPr>
                <w:b/>
                <w:bCs/>
                <w:color w:val="FABB2E"/>
                <w:sz w:val="20"/>
                <w:szCs w:val="20"/>
              </w:rPr>
              <w:t xml:space="preserve">Student B</w:t>
            </w:r>
          </w:p>
        </w:tc>
      </w:tr>
      <w:tr>
        <w:tc>
          <w:tcPr>
            <w:tcW w:type="dxa" w:w="10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sz w:val="22"/>
                <w:szCs w:val="22"/>
              </w:rPr>
              <w:t xml:space="preserve">More particles in the same volume so they are closer. That means more collisions so the rate goes up.</w:t>
            </w:r>
          </w:p>
        </w:tc>
      </w:tr>
    </w:tbl>
    <w:p>
      <w:pPr>
        <w:spacing w:after="10" w:before="10"/>
        <w:ind w:left="360"/>
      </w:pPr>
      <w:r>
        <w:rPr>
          <w:b/>
          <w:bCs/>
          <w:sz w:val="20"/>
          <w:szCs w:val="20"/>
        </w:rPr>
        <w:t xml:space="preserve">Level: </w:t>
      </w:r>
      <w:r>
        <w:rPr>
          <w:sz w:val="20"/>
          <w:szCs w:val="20"/>
        </w:rPr>
        <w:t xml:space="preserve">__________</w:t>
      </w:r>
      <w:r>
        <w:rPr>
          <w:b/>
          <w:bCs/>
          <w:sz w:val="20"/>
          <w:szCs w:val="20"/>
        </w:rPr>
        <w:t xml:space="preserve">    Mark: </w:t>
      </w:r>
      <w:r>
        <w:rPr>
          <w:sz w:val="20"/>
          <w:szCs w:val="20"/>
        </w:rPr>
        <w:t xml:space="preserve">____ / 6</w:t>
      </w:r>
    </w:p>
    <w:p>
      <w:pPr>
        <w:spacing w:after="0" w:before="0"/>
      </w:pPr>
    </w:p>
    <w:tbl>
      <w:tblPr>
        <w:tblW w:type="dxa" w:w="101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B5E" w:color="auto" w:val="clear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r>
              <w:rPr>
                <w:b/>
                <w:bCs/>
                <w:color w:val="FABB2E"/>
                <w:sz w:val="20"/>
                <w:szCs w:val="20"/>
              </w:rPr>
              <w:t xml:space="preserve">Student C</w:t>
            </w:r>
          </w:p>
        </w:tc>
      </w:tr>
      <w:tr>
        <w:tc>
          <w:tcPr>
            <w:tcW w:type="dxa" w:w="10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sz w:val="22"/>
                <w:szCs w:val="22"/>
              </w:rPr>
              <w:t xml:space="preserve">The particles have more energy so they hit harder and the reaction is faster.</w:t>
            </w:r>
          </w:p>
        </w:tc>
      </w:tr>
    </w:tbl>
    <w:p>
      <w:pPr>
        <w:spacing w:after="10" w:before="10"/>
        <w:ind w:left="360"/>
      </w:pPr>
      <w:r>
        <w:rPr>
          <w:b/>
          <w:bCs/>
          <w:sz w:val="20"/>
          <w:szCs w:val="20"/>
        </w:rPr>
        <w:t xml:space="preserve">Level: </w:t>
      </w:r>
      <w:r>
        <w:rPr>
          <w:sz w:val="20"/>
          <w:szCs w:val="20"/>
        </w:rPr>
        <w:t xml:space="preserve">__________</w:t>
      </w:r>
      <w:r>
        <w:rPr>
          <w:b/>
          <w:bCs/>
          <w:sz w:val="20"/>
          <w:szCs w:val="20"/>
        </w:rPr>
        <w:t xml:space="preserve">    Mark: </w:t>
      </w:r>
      <w:r>
        <w:rPr>
          <w:sz w:val="20"/>
          <w:szCs w:val="20"/>
        </w:rPr>
        <w:t xml:space="preserve">____ / 6</w:t>
      </w:r>
    </w:p>
    <w:p>
      <w:pPr>
        <w:spacing w:after="0" w:before="0"/>
      </w:pP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B71C1C" w:sz="36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B71C1C"/>
                <w:sz w:val="28"/>
                <w:szCs w:val="28"/>
              </w:rPr>
              <w:t xml:space="preserve">APPLY</w:t>
            </w:r>
          </w:p>
        </w:tc>
      </w:tr>
    </w:tbl>
    <w:p>
      <w:pPr>
        <w:spacing w:after="20" w:before="20"/>
      </w:pP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8F5E9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1E5C2D"/>
                <w:sz w:val="18"/>
                <w:szCs w:val="18"/>
              </w:rPr>
              <w:t xml:space="preserve">Developing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State what indicative content means.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Give the unit of rate by gas volume.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State one thing that never earns a mark.</w:t>
      </w: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3E0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C05A00"/>
                <w:sz w:val="18"/>
                <w:szCs w:val="18"/>
              </w:rPr>
              <w:t xml:space="preserve">Reaching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Explain why a mark scheme lists 'do not accept' wording.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Explain what error carried forward allows.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Describe the difference between Level 2 and Level 3 here.</w:t>
      </w: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9B1B1B"/>
                <w:sz w:val="18"/>
                <w:szCs w:val="18"/>
              </w:rPr>
              <w:t xml:space="preserve">Mastering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Mark Student C's answer and justify your decision using the mark scheme.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Rewrite Student A's answer so it would reach Level 3.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Explain why band marking suits a 6 mark explanation but not a calculation.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8c93b957250ba12ebec414fe8aa4a8823bc73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2026-09-03T23:10:51.722Z</dcterms:created>
  <dcterms:modified xsi:type="dcterms:W3CDTF">2026-09-03T23:10:51.722Z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