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64198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5E"/>
          <w:sz w:val="36"/>
          <w:szCs w:val="36"/>
        </w:rPr>
        <w:t xml:space="preserve">Reference E: whiteboard and untiered review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D1B5E" w:sz="36"/>
              <w:bottom w:val="none" w:color="auto" w:sz="0"/>
              <w:right w:val="none" w:color="auto" w:sz="0"/>
            </w:tcBorders>
            <w:shd w:fill="E0E6F5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D1B5E"/>
                <w:sz w:val="28"/>
                <w:szCs w:val="28"/>
              </w:rPr>
              <w:t xml:space="preserve">DO NOW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076"/>
        <w:gridCol w:w="2030"/>
      </w:tblGrid>
      <w:tr>
        <w:tc>
          <w:tcPr>
            <w:tcW w:type="dxa" w:w="807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40"/>
              <w:right w:type="dxa" w:w="18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Q1  </w:t>
            </w:r>
            <w:r>
              <w:rPr>
                <w:sz w:val="24"/>
                <w:szCs w:val="24"/>
              </w:rPr>
              <w:t xml:space="preserve">What does the M in MRS GREN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Q2  </w:t>
            </w:r>
            <w:r>
              <w:rPr>
                <w:sz w:val="24"/>
                <w:szCs w:val="24"/>
              </w:rPr>
              <w:t xml:space="preserve">What does the R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Q3  </w:t>
            </w:r>
            <w:r>
              <w:rPr>
                <w:sz w:val="24"/>
                <w:szCs w:val="24"/>
              </w:rPr>
              <w:t xml:space="preserve">What does the S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Q4  </w:t>
            </w:r>
            <w:r>
              <w:rPr>
                <w:sz w:val="24"/>
                <w:szCs w:val="24"/>
              </w:rPr>
              <w:t xml:space="preserve">What does the G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Q5  </w:t>
            </w:r>
            <w:r>
              <w:rPr>
                <w:sz w:val="24"/>
                <w:szCs w:val="24"/>
              </w:rPr>
              <w:t xml:space="preserve">What does the E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Q6  </w:t>
            </w:r>
            <w:r>
              <w:rPr>
                <w:sz w:val="24"/>
                <w:szCs w:val="24"/>
              </w:rPr>
              <w:t xml:space="preserve">What does the N stand for?</w:t>
            </w:r>
          </w:p>
        </w:tc>
        <w:tc>
          <w:tcPr>
            <w:tcW w:type="dxa" w:w="2030"/>
            <w:tcBorders>
              <w:top w:val="single" w:color="FABB2E" w:sz="6"/>
              <w:left w:val="single" w:color="FABB2E" w:sz="6"/>
              <w:bottom w:val="single" w:color="FABB2E" w:sz="6"/>
              <w:right w:val="single" w:color="FABB2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0D1B5E"/>
                <w:sz w:val="22"/>
                <w:szCs w:val="22"/>
              </w:rPr>
              <w:t xml:space="preserve">Key words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MRS GREN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respiration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excretion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06"/>
        <w:gridCol w:w="5600"/>
      </w:tblGrid>
      <w:tr>
        <w:tc>
          <w:tcPr>
            <w:tcW w:type="dxa" w:w="4506"/>
            <w:tcBorders>
              <w:top w:val="none" w:color="auto" w:sz="0"/>
              <w:left w:val="single" w:color="B71C1C" w:sz="36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B71C1C"/>
                <w:sz w:val="28"/>
                <w:szCs w:val="28"/>
              </w:rPr>
              <w:t xml:space="preserve">APPLY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3366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D700"/>
                <w:sz w:val="18"/>
                <w:szCs w:val="18"/>
              </w:rPr>
              <w:t xml:space="preserve">Read more — Activate 2, pp. 30–32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F5E9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1E5C2D"/>
                <w:sz w:val="18"/>
                <w:szCs w:val="18"/>
              </w:rPr>
              <w:t xml:space="preserve">Developing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List the seven life processes.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Name the process that makes new organisms.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Name the process that takes in food.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C05A00"/>
                <w:sz w:val="18"/>
                <w:szCs w:val="18"/>
              </w:rPr>
              <w:t xml:space="preserve">Reaching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the difference between excretion and egestion.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why a car is not alive even though it moves.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Give one life process a seed carries out before germinating.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9B1B1B"/>
                <w:sz w:val="18"/>
                <w:szCs w:val="18"/>
              </w:rPr>
              <w:t xml:space="preserve">Mastering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A student says a flame is alive because it moves, grows and needs oxygen. Evaluate this claim.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why viruses are hard to classify as living.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Suggest how you would test whether a seed is respiring.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c93b957250ba12ebec414fe8aa4a8823bc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2026-09-03T23:10:52.272Z</dcterms:created>
  <dcterms:modified xsi:type="dcterms:W3CDTF">2026-09-03T23:10:52.272Z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