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Default="00EC2300" w:rsidP="009B42A1">
      <w:pPr>
        <w:pStyle w:val="Title"/>
        <w:ind w:left="720" w:right="-540"/>
      </w:pPr>
      <w:r w:rsidRPr="009B42A1">
        <w:rPr>
          <w:b/>
          <w:u w:val="single"/>
        </w:rPr>
        <w:t>Study Notes</w:t>
      </w:r>
      <w:r w:rsidRPr="009B42A1">
        <w:t>:</w:t>
      </w:r>
      <w:r w:rsidR="009B42A1" w:rsidRPr="009B42A1">
        <w:rPr>
          <w:u w:val="single"/>
        </w:rPr>
        <w:br/>
      </w:r>
      <w:r w:rsidR="00F06DE5">
        <w:t>Improved Ambient Occlusion</w:t>
      </w: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88368E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0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88368E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88368E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88368E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RGB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88368E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  <w:r w:rsidR="00BE3784">
        <w:rPr>
          <w:rFonts w:eastAsiaTheme="minorEastAsia"/>
        </w:rPr>
        <w:br/>
        <w:t xml:space="preserve">NOTE: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RGB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</w:t>
      </w:r>
      <w:r w:rsidR="00BE3784">
        <w:rPr>
          <w:rFonts w:eastAsiaTheme="minorEastAsia"/>
        </w:rPr>
        <w:t xml:space="preserve">although a RGB quantity </w:t>
      </w:r>
      <w:r w:rsidR="00BE3784" w:rsidRPr="00BE3784">
        <w:rPr>
          <w:rFonts w:eastAsiaTheme="minorEastAsia"/>
        </w:rPr>
        <w:t>will be</w:t>
      </w:r>
      <w:r w:rsidR="00BE3784">
        <w:rPr>
          <w:rFonts w:eastAsiaTheme="minorEastAsia"/>
        </w:rPr>
        <w:t xml:space="preserve"> noted simply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="00BE3784" w:rsidRPr="00BE3784">
        <w:rPr>
          <w:rFonts w:eastAsiaTheme="minorEastAsia"/>
        </w:rPr>
        <w:t xml:space="preserve"> in th</w:t>
      </w:r>
      <w:r w:rsidR="00BE3784">
        <w:rPr>
          <w:rFonts w:eastAsiaTheme="minorEastAsia"/>
        </w:rPr>
        <w:t>e rest of the document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771E3C" w:rsidRPr="00F0491A" w:rsidRDefault="0088368E" w:rsidP="00F0491A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8401B8" w:rsidRDefault="008401B8">
      <w:pPr>
        <w:rPr>
          <w:rFonts w:eastAsiaTheme="minorEastAsia"/>
        </w:rPr>
      </w:pPr>
    </w:p>
    <w:p w:rsidR="00F0491A" w:rsidRDefault="00F0491A">
      <w:pPr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88368E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88368E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 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“Practical Realtime Strategies for Accurate Indirect Occlusion”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BE3784" w:rsidRDefault="00BE378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E3784" w:rsidRDefault="00BE3784" w:rsidP="00BE3784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BE3784" w:rsidRDefault="0088368E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BE3784" w:rsidRPr="00BE3784">
        <w:rPr>
          <w:rFonts w:eastAsiaTheme="minorEastAsia"/>
        </w:rPr>
        <w:t xml:space="preserve"> is the </w:t>
      </w:r>
      <w:r w:rsidR="00BE3784">
        <w:rPr>
          <w:rFonts w:eastAsiaTheme="minorEastAsia"/>
        </w:rPr>
        <w:t xml:space="preserve">location </w:t>
      </w:r>
      <w:r w:rsidR="00186BBE">
        <w:rPr>
          <w:rFonts w:eastAsiaTheme="minorEastAsia"/>
        </w:rPr>
        <w:t xml:space="preserve">and normal </w:t>
      </w:r>
      <w:r w:rsidR="00BE3784">
        <w:rPr>
          <w:rFonts w:eastAsiaTheme="minorEastAsia"/>
        </w:rPr>
        <w:t>of the neighbor sample</w:t>
      </w:r>
      <w:r>
        <w:rPr>
          <w:rFonts w:eastAsiaTheme="minorEastAsia"/>
        </w:rPr>
        <w:t xml:space="preserve"> (</w:t>
      </w:r>
      <w:r w:rsidRPr="0088368E">
        <w:rPr>
          <w:rFonts w:eastAsiaTheme="minorEastAsia"/>
          <w:i/>
        </w:rPr>
        <w:t>i.e.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indirect</w:t>
      </w:r>
      <w:r>
        <w:rPr>
          <w:rFonts w:eastAsiaTheme="minorEastAsia"/>
        </w:rPr>
        <w:t xml:space="preserve"> sample</w:t>
      </w:r>
      <w:bookmarkStart w:id="1" w:name="_GoBack"/>
      <w:bookmarkEnd w:id="1"/>
      <w:r>
        <w:rPr>
          <w:rFonts w:eastAsiaTheme="minorEastAsia"/>
        </w:rPr>
        <w:t>)</w:t>
      </w:r>
    </w:p>
    <w:p w:rsidR="00BE3784" w:rsidRPr="00BE3784" w:rsidRDefault="00BE3784" w:rsidP="00BE378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</w:t>
      </w:r>
      <w:proofErr w:type="gramStart"/>
      <w:r>
        <w:rPr>
          <w:rFonts w:eastAsiaTheme="minorEastAsia"/>
        </w:rPr>
        <w:t>sample</w:t>
      </w:r>
      <w:proofErr w:type="gramEnd"/>
    </w:p>
    <w:p w:rsidR="00BE3784" w:rsidRDefault="00BE3784" w:rsidP="006D75AE">
      <w:pPr>
        <w:ind w:left="-540" w:right="-540"/>
        <w:rPr>
          <w:rFonts w:eastAsiaTheme="minorEastAsia"/>
        </w:rPr>
      </w:pPr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8F2240">
        <w:rPr>
          <w:rFonts w:eastAsiaTheme="minorEastAsia"/>
        </w:rPr>
        <w:t xml:space="preserve">, which is a reasonable assumption </w:t>
      </w:r>
      <w:r w:rsidR="00E91FBB">
        <w:rPr>
          <w:rFonts w:eastAsiaTheme="minorEastAsia"/>
        </w:rPr>
        <w:t>for short distances</w:t>
      </w:r>
      <w:r w:rsidR="008F2240">
        <w:rPr>
          <w:rFonts w:eastAsiaTheme="minorEastAsia"/>
        </w:rPr>
        <w:t xml:space="preserve">,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2D5DFB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>Since</w:t>
      </w:r>
      <w:r w:rsidR="00070B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 w:rsidR="00070B48"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we are </w:t>
      </w:r>
      <w:r w:rsidR="00391739">
        <w:rPr>
          <w:rFonts w:eastAsiaTheme="minorEastAsia"/>
        </w:rPr>
        <w:t xml:space="preserve">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light</w:t>
      </w:r>
      <w:r w:rsidR="001F4519">
        <w:rPr>
          <w:rFonts w:eastAsiaTheme="minorEastAsia"/>
        </w:rPr>
        <w:t>.</w:t>
      </w:r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2D5DFB">
        <w:rPr>
          <w:rFonts w:eastAsiaTheme="minorEastAsia"/>
        </w:rPr>
        <w:t xml:space="preserve">directly-perceived </w:t>
      </w:r>
      <w:r w:rsidR="001F4519">
        <w:rPr>
          <w:rFonts w:eastAsiaTheme="minorEastAsia"/>
        </w:rPr>
        <w:t>irradiance term</w:t>
      </w:r>
      <w:r w:rsidR="002D5D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sSubPr>
          <m:e>
            <m:r>
              <w:rPr>
                <w:rFonts w:ascii="Cambria Math" w:eastAsiaTheme="minorEastAsia" w:hAnsi="Cambria Math"/>
                <w:color w:val="4F81BD" w:themeColor="accent1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4F81BD" w:themeColor="accent1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4F81BD" w:themeColor="accent1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x</m:t>
            </m:r>
            <m:r>
              <w:rPr>
                <w:rFonts w:ascii="Cambria Math" w:eastAsiaTheme="minorEastAsia" w:hAnsi="Cambria Math"/>
                <w:color w:val="4F81BD" w:themeColor="accent1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4F81BD" w:themeColor="accent1"/>
              </w:rPr>
              <m:t>n</m:t>
            </m:r>
          </m:e>
        </m:d>
      </m:oMath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88368E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Then the irradiance term </w:t>
      </w:r>
      <w:r w:rsidR="00C041B3">
        <w:rPr>
          <w:rFonts w:eastAsiaTheme="minorEastAsia"/>
        </w:rPr>
        <w:t xml:space="preserve">perceived </w:t>
      </w:r>
      <w:r>
        <w:rPr>
          <w:rFonts w:eastAsiaTheme="minorEastAsia"/>
        </w:rPr>
        <w:t>after a single bounce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is:</w:t>
      </w:r>
    </w:p>
    <w:p w:rsidR="00AD1EA1" w:rsidRPr="00AD1EA1" w:rsidRDefault="0088368E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</w:t>
      </w:r>
      <w:r w:rsidR="00C041B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sSubPr>
          <m:e>
            <m:r>
              <w:rPr>
                <w:rFonts w:ascii="Cambria Math" w:eastAsiaTheme="minorEastAsia" w:hAnsi="Cambria Math"/>
                <w:color w:val="C0504D" w:themeColor="accent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C0504D" w:themeColor="accent2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C0504D" w:themeColor="accent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x</m:t>
            </m:r>
            <m:r>
              <w:rPr>
                <w:rFonts w:ascii="Cambria Math" w:eastAsiaTheme="minorEastAsia" w:hAnsi="Cambria Math"/>
                <w:color w:val="C0504D" w:themeColor="accent2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C0504D" w:themeColor="accent2"/>
              </w:rPr>
              <m:t>n</m:t>
            </m:r>
          </m:e>
        </m:d>
      </m:oMath>
      <w:r>
        <w:rPr>
          <w:rFonts w:eastAsiaTheme="minorEastAsia"/>
        </w:rPr>
        <w:t xml:space="preserve"> for yet another bounce gives:</w:t>
      </w:r>
    </w:p>
    <w:p w:rsidR="00EB0AC0" w:rsidRPr="00D0683E" w:rsidRDefault="0088368E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As a general rule, </w:t>
      </w:r>
      <w:r w:rsidR="00D0683E">
        <w:rPr>
          <w:rFonts w:eastAsiaTheme="minorEastAsia"/>
        </w:rPr>
        <w:t xml:space="preserve">if </w:t>
      </w:r>
      <w:r w:rsidR="002F31FC">
        <w:rPr>
          <w:rFonts w:eastAsiaTheme="minorEastAsia"/>
        </w:rPr>
        <w:t xml:space="preserve">we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EE42C8" w:rsidRDefault="0088368E" w:rsidP="004D0E35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:rsidR="005E53E8" w:rsidRDefault="00925E88" w:rsidP="00F5026B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and absorbing energy every time</w:t>
      </w:r>
      <w:r w:rsidR="00590647">
        <w:rPr>
          <w:rFonts w:eastAsiaTheme="minorEastAsia"/>
        </w:rPr>
        <w:t xml:space="preserve"> a little more</w:t>
      </w:r>
      <w:r w:rsidR="00A32894">
        <w:rPr>
          <w:rFonts w:eastAsiaTheme="minorEastAsia"/>
        </w:rPr>
        <w:t>.</w:t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t>Collecting Data</w:t>
      </w:r>
    </w:p>
    <w:p w:rsidR="002A54DF" w:rsidRDefault="002A54DF" w:rsidP="001341BE">
      <w:pPr>
        <w:ind w:left="-540" w:right="-540"/>
        <w:rPr>
          <w:rFonts w:eastAsiaTheme="minorEastAsia"/>
        </w:rPr>
      </w:pPr>
    </w:p>
    <w:p w:rsidR="00227F6E" w:rsidRDefault="00465406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>
        <w:rPr>
          <w:rFonts w:eastAsiaTheme="minorEastAsia"/>
        </w:rPr>
        <w:t xml:space="preserve"> to also store “form factors” (a huge collection of links from each pixel to each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4943475" cy="203759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804" cy="20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 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</w:t>
      </w:r>
      <w:proofErr w:type="spellStart"/>
      <w:r w:rsidR="0007358C">
        <w:rPr>
          <w:rFonts w:eastAsiaTheme="minorEastAsia"/>
        </w:rPr>
        <w:t>shaders</w:t>
      </w:r>
      <w:proofErr w:type="spellEnd"/>
      <w:r w:rsidR="000735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can be found at </w:t>
      </w:r>
      <w:hyperlink r:id="rId11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88368E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2" w:name="OLE_LINK1"/>
              <w:bookmarkStart w:id="3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2"/>
              <w:bookmarkEnd w:id="3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4" w:name="_Hlk502574744"/>
    <w:p w:rsidR="00DC2CB2" w:rsidRPr="00BB1F55" w:rsidRDefault="0088368E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4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5" w:name="OLE_LINK6"/>
                  <w:bookmarkStart w:id="6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5"/>
                  <w:bookmarkEnd w:id="6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2A670F" w:rsidP="00800645">
      <w:pPr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5575902" cy="34194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60" cy="34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Pr="002A670F" w:rsidRDefault="002A670F" w:rsidP="002A670F">
      <w:pPr>
        <w:pStyle w:val="IntenseQuote"/>
        <w:rPr>
          <w:rStyle w:val="SubtleReference"/>
        </w:rPr>
      </w:pPr>
      <w:r>
        <w:rPr>
          <w:rStyle w:val="SubtleReference"/>
        </w:rPr>
        <w:t>Simplified AO Term (dashed blue) against Actual Irradiance (Red)</w:t>
      </w:r>
      <w:r w:rsidR="00383DA4">
        <w:rPr>
          <w:rStyle w:val="SubtleReference"/>
        </w:rPr>
        <w:t xml:space="preserve"> for Unit Input Irradiance value </w:t>
      </w:r>
      <m:oMath>
        <m:sSub>
          <m:sSub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sSubPr>
          <m:e>
            <m:r>
              <w:rPr>
                <w:rFonts w:ascii="Cambria Math" w:hAnsi="Cambria Math"/>
                <w:smallCaps/>
                <w:color w:val="5A5A5A" w:themeColor="text1" w:themeTint="A5"/>
              </w:rPr>
              <m:t>E</m:t>
            </m:r>
          </m:e>
          <m:sub>
            <m:r>
              <w:rPr>
                <w:rFonts w:ascii="Cambria Math" w:hAnsi="Cambria Math"/>
                <w:smallCaps/>
                <w:color w:val="5A5A5A" w:themeColor="text1" w:themeTint="A5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smallCaps/>
                <w:color w:val="5A5A5A" w:themeColor="text1" w:themeTint="A5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x</m:t>
            </m:r>
            <m:r>
              <w:rPr>
                <w:rFonts w:ascii="Cambria Math" w:hAnsi="Cambria Math"/>
                <w:smallCaps/>
                <w:color w:val="5A5A5A" w:themeColor="text1" w:themeTint="A5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smallCaps/>
                <w:color w:val="5A5A5A" w:themeColor="text1" w:themeTint="A5"/>
              </w:rPr>
              <m:t>n</m:t>
            </m:r>
          </m:e>
        </m:d>
        <m:r>
          <w:rPr>
            <w:rFonts w:ascii="Cambria Math" w:hAnsi="Cambria Math"/>
            <w:smallCaps/>
            <w:color w:val="5A5A5A" w:themeColor="text1" w:themeTint="A5"/>
          </w:rPr>
          <m:t>=π</m:t>
        </m:r>
      </m:oMath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7" w:name="OLE_LINK8"/>
        <w:bookmarkStart w:id="8" w:name="OLE_LINK9"/>
        <w:bookmarkStart w:id="9" w:name="OLE_LINK10"/>
        <m:r>
          <w:rPr>
            <w:rFonts w:ascii="Cambria Math" w:eastAsiaTheme="minorEastAsia" w:hAnsi="Cambria Math"/>
          </w:rPr>
          <m:t>α</m:t>
        </m:r>
        <w:bookmarkEnd w:id="7"/>
        <w:bookmarkEnd w:id="8"/>
        <w:bookmarkEnd w:id="9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88368E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10" w:name="OLE_LINK4"/>
                  <w:bookmarkStart w:id="11" w:name="OLE_LINK5"/>
                  <w:bookmarkStart w:id="12" w:name="OLE_LINK3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10"/>
                  <w:bookmarkEnd w:id="11"/>
                  <w:bookmarkEnd w:id="12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88368E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1-α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0.75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 </m:t>
                      </m:r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lastRenderedPageBreak/>
        <w:drawing>
          <wp:inline distT="0" distB="0" distL="0" distR="0">
            <wp:extent cx="5400675" cy="336357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09" cy="34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B70FF3" w:rsidRDefault="00B70FF3">
      <w:r>
        <w:br w:type="page"/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  <w:r w:rsidR="007B4491">
        <w:rPr>
          <w:rFonts w:eastAsiaTheme="minorEastAsia"/>
        </w:rPr>
        <w:tab/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014BF0" w:rsidRDefault="00D5397F" w:rsidP="00831D83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5095875" cy="3203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08" cy="322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C8" w:rsidRPr="00E47EC8" w:rsidRDefault="00E47EC8" w:rsidP="00E47EC8">
      <w:pPr>
        <w:pStyle w:val="IntenseQuote"/>
        <w:rPr>
          <w:rStyle w:val="SubtleReference"/>
        </w:rPr>
      </w:pPr>
      <w:r>
        <w:rPr>
          <w:rStyle w:val="SubtleReference"/>
        </w:rPr>
        <w:t>The Sum of All</w:t>
      </w:r>
      <w:r w:rsidR="006129D1">
        <w:rPr>
          <w:rStyle w:val="SubtleReference"/>
        </w:rPr>
        <w:t xml:space="preserve"> Bounces of</w:t>
      </w:r>
      <w:r>
        <w:rPr>
          <w:rStyle w:val="SubtleReference"/>
        </w:rPr>
        <w:t xml:space="preserve"> </w:t>
      </w:r>
      <w:r w:rsidR="006129D1">
        <w:rPr>
          <w:rStyle w:val="SubtleReference"/>
        </w:rPr>
        <w:t>Irradiance for a Constant Albedo of 100%</w:t>
      </w: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 w:rsidR="0004546F">
        <w:rPr>
          <w:rFonts w:eastAsiaTheme="minorEastAsia"/>
        </w:rPr>
        <w:t xml:space="preserve"> come to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246623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535" cy="18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88368E" w:rsidP="00200B6E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-B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162675" cy="38598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79" cy="39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B70FF3" w:rsidRDefault="0093364C" w:rsidP="00B70FF3">
      <w:pPr>
        <w:pStyle w:val="IntenseQuote"/>
        <w:rPr>
          <w:rStyle w:val="SubtleReference"/>
        </w:rPr>
      </w:pPr>
      <w:r w:rsidRPr="00B70FF3">
        <w:rPr>
          <w:rStyle w:val="SubtleReference"/>
        </w:rPr>
        <w:t>Curve</w:t>
      </w:r>
      <w:r w:rsidR="00274E3C" w:rsidRPr="00B70FF3">
        <w:rPr>
          <w:rStyle w:val="SubtleReference"/>
        </w:rPr>
        <w:t xml:space="preserve"> fitting</w:t>
      </w:r>
      <w:r w:rsidR="00087082" w:rsidRPr="00B70FF3">
        <w:rPr>
          <w:rStyle w:val="SubtleReference"/>
        </w:rPr>
        <w:t xml:space="preserve"> for Individual Bounce</w:t>
      </w:r>
      <w:r w:rsidR="00716F79" w:rsidRPr="00B70FF3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EE42C8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</w:p>
    <w:p w:rsidR="00AB79B2" w:rsidRDefault="00EE42C8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Following the seemingly natural recurrence relationship between bounces from equation (5), l</w:t>
      </w:r>
      <w:r w:rsidR="00AB79B2">
        <w:rPr>
          <w:rFonts w:eastAsiaTheme="minorEastAsia"/>
        </w:rPr>
        <w:t xml:space="preserve">et’s rewrite the expression for the final perceived irradiance after </w:t>
      </w:r>
      <w:r w:rsidR="00F6186E">
        <w:rPr>
          <w:rFonts w:eastAsiaTheme="minorEastAsia"/>
        </w:rPr>
        <w:t xml:space="preserve">an </w:t>
      </w:r>
      <w:r w:rsidR="00AB79B2">
        <w:rPr>
          <w:rFonts w:eastAsiaTheme="minorEastAsia"/>
        </w:rPr>
        <w:t xml:space="preserve">infinite </w:t>
      </w:r>
      <w:r w:rsidR="00F6186E">
        <w:rPr>
          <w:rFonts w:eastAsiaTheme="minorEastAsia"/>
        </w:rPr>
        <w:t xml:space="preserve">sum of </w:t>
      </w:r>
      <w:r w:rsidR="00AB79B2">
        <w:rPr>
          <w:rFonts w:eastAsiaTheme="minorEastAsia"/>
        </w:rPr>
        <w:t>bounces as:</w:t>
      </w:r>
    </w:p>
    <w:p w:rsidR="00AB79B2" w:rsidRPr="00EE42C8" w:rsidRDefault="0088368E" w:rsidP="00B90451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ρ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Style w:val="MathematicaFormatTraditionalForm"/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Style w:val="MathematicaFormatTraditionalForm"/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/>
                        </w:rPr>
                        <m:t>…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EE42C8" w:rsidRDefault="00EE42C8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500AF6" w:rsidRDefault="00500AF6" w:rsidP="00500AF6">
      <w:pPr>
        <w:pStyle w:val="ListParagraph"/>
        <w:numPr>
          <w:ilvl w:val="0"/>
          <w:numId w:val="1"/>
        </w:numPr>
        <w:ind w:right="-540"/>
        <w:rPr>
          <w:rStyle w:val="MathematicaFormatTraditionalForm"/>
          <w:rFonts w:eastAsiaTheme="minorEastAsia"/>
        </w:rPr>
      </w:pP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w:lastRenderedPageBreak/>
          <m:t>α</m:t>
        </m:r>
      </m:oMath>
      <w:r w:rsidRPr="003014E9">
        <w:rPr>
          <w:rStyle w:val="MathematicaFormatTraditionalForm"/>
          <w:rFonts w:eastAsiaTheme="minorEastAsia"/>
        </w:rPr>
        <w:t xml:space="preserve"> is the AO factor in [0,</w:t>
      </w:r>
      <w:proofErr w:type="gramStart"/>
      <w:r w:rsidRPr="003014E9">
        <w:rPr>
          <w:rStyle w:val="MathematicaFormatTraditionalForm"/>
          <w:rFonts w:eastAsiaTheme="minorEastAsia"/>
        </w:rPr>
        <w:t>1]</w:t>
      </w:r>
      <w:proofErr w:type="gramEnd"/>
    </w:p>
    <w:p w:rsidR="00EE42C8" w:rsidRDefault="0088368E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direct irradiance factor from equation (</w:t>
      </w:r>
      <w:proofErr w:type="gramStart"/>
      <w:r w:rsidR="00500AF6">
        <w:rPr>
          <w:rFonts w:eastAsiaTheme="minorEastAsia"/>
        </w:rPr>
        <w:t>7</w:t>
      </w:r>
      <w:r w:rsidR="00EE42C8">
        <w:rPr>
          <w:rFonts w:eastAsiaTheme="minorEastAsia"/>
        </w:rPr>
        <w:t>)</w:t>
      </w:r>
      <w:proofErr w:type="gramEnd"/>
    </w:p>
    <w:p w:rsidR="00EE42C8" w:rsidRDefault="0088368E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1 </w:t>
      </w:r>
      <w:proofErr w:type="gramStart"/>
      <w:r w:rsidR="00EE42C8">
        <w:rPr>
          <w:rFonts w:eastAsiaTheme="minorEastAsia"/>
        </w:rPr>
        <w:t>bounce</w:t>
      </w:r>
      <w:proofErr w:type="gramEnd"/>
    </w:p>
    <w:p w:rsidR="00EE42C8" w:rsidRPr="00EE42C8" w:rsidRDefault="0088368E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EE42C8">
        <w:rPr>
          <w:rFonts w:eastAsiaTheme="minorEastAsia"/>
        </w:rPr>
        <w:t xml:space="preserve"> is the irradiance factor after 2 </w:t>
      </w:r>
      <w:proofErr w:type="gramStart"/>
      <w:r w:rsidR="00EE42C8">
        <w:rPr>
          <w:rFonts w:eastAsiaTheme="minorEastAsia"/>
        </w:rPr>
        <w:t>bounces</w:t>
      </w:r>
      <w:proofErr w:type="gramEnd"/>
    </w:p>
    <w:p w:rsidR="00EE42C8" w:rsidRPr="00EE42C8" w:rsidRDefault="00EE42C8" w:rsidP="00EE42C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etc.</w:t>
      </w:r>
    </w:p>
    <w:p w:rsidR="00EE42C8" w:rsidRDefault="00EE42C8" w:rsidP="00944D29">
      <w:pPr>
        <w:ind w:left="-540" w:right="-540"/>
        <w:rPr>
          <w:rFonts w:eastAsiaTheme="minorEastAsia"/>
        </w:rPr>
      </w:pPr>
    </w:p>
    <w:p w:rsidR="00EE42C8" w:rsidRDefault="00EE42C8" w:rsidP="00EE42C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Moreover, we </w:t>
      </w:r>
      <w:r w:rsidR="00500AF6">
        <w:rPr>
          <w:rFonts w:eastAsiaTheme="minorEastAsia"/>
        </w:rPr>
        <w:t xml:space="preserve">saw </w:t>
      </w:r>
      <w:r>
        <w:rPr>
          <w:rFonts w:eastAsiaTheme="minorEastAsia"/>
        </w:rPr>
        <w:t xml:space="preserve">that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500AF6">
        <w:rPr>
          <w:rFonts w:eastAsiaTheme="minorEastAsia"/>
        </w:rPr>
        <w:t xml:space="preserve">when </w:t>
      </w:r>
      <w:r>
        <w:rPr>
          <w:rFonts w:eastAsiaTheme="minorEastAsia"/>
        </w:rPr>
        <w:t xml:space="preserve">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ascii="Cambria Math" w:eastAsiaTheme="minorEastAsia" w:hAnsi="Cambria Math"/>
        </w:rPr>
        <w:t xml:space="preserve"> </w:t>
      </w:r>
      <w:r w:rsidR="00500AF6">
        <w:rPr>
          <w:rStyle w:val="MathematicaFormatTextForm"/>
        </w:rPr>
        <w:t>and</w:t>
      </w:r>
      <w:r>
        <w:rPr>
          <w:rStyle w:val="MathematicaFormatTextForm"/>
        </w:rPr>
        <w:t xml:space="preserve"> </w:t>
      </w:r>
      <w:r>
        <w:rPr>
          <w:rStyle w:val="MathematicaFormatTextForm"/>
          <w:rFonts w:ascii="Mathematica" w:hAnsi="Mathematica" w:cs="Mathematica"/>
        </w:rPr>
        <w:t>ρ</w:t>
      </w:r>
      <w:r>
        <w:rPr>
          <w:rStyle w:val="MathematicaFormatTextForm"/>
        </w:rPr>
        <w:t>=1</w:t>
      </w:r>
      <w:r w:rsidR="00500AF6">
        <w:rPr>
          <w:rFonts w:eastAsiaTheme="minorEastAsia"/>
        </w:rPr>
        <w:t>:</w:t>
      </w:r>
    </w:p>
    <w:p w:rsidR="00500AF6" w:rsidRDefault="00500AF6" w:rsidP="00EE42C8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π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hAnsi="Cambria Math" w:cs="Mathematica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Style w:val="MathematicaFormatTraditionalForm"/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…</m:t>
                  </m:r>
                </m:e>
              </m:d>
            </m:e>
          </m:d>
          <m:r>
            <w:rPr>
              <w:rStyle w:val="MathematicaFormatTraditionalForm"/>
              <w:rFonts w:ascii="Cambria Math" w:hAnsi="Cambria Math" w:cs="Mathematica"/>
            </w:rPr>
            <m:t>=</m:t>
          </m:r>
          <m:r>
            <w:rPr>
              <w:rFonts w:ascii="Cambria Math" w:eastAsiaTheme="minorEastAsia" w:hAnsi="Cambria Math"/>
            </w:rPr>
            <m:t>π</m:t>
          </m:r>
        </m:oMath>
      </m:oMathPara>
    </w:p>
    <w:p w:rsidR="00944D29" w:rsidRDefault="006F61FD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naturally:</w:t>
      </w:r>
    </w:p>
    <w:p w:rsidR="006F61FD" w:rsidRPr="006F61FD" w:rsidRDefault="0088368E" w:rsidP="007544FD">
      <w:pPr>
        <w:ind w:left="-540" w:right="-540"/>
        <w:rPr>
          <w:rStyle w:val="MathematicaFormatTraditionalForm"/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m:rPr>
              <m:sty m:val="p"/>
            </m:rPr>
            <w:rPr>
              <w:rStyle w:val="MathematicaFormatTraditionalForm"/>
              <w:rFonts w:ascii="Cambria Math" w:hAnsi="Cambria Math"/>
            </w:rPr>
            <m:t>+</m:t>
          </m:r>
          <m:d>
            <m:dPr>
              <m:ctrlPr>
                <w:rPr>
                  <w:rStyle w:val="MathematicaFormatTraditionalForm"/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>…</m:t>
              </m:r>
            </m:e>
          </m:d>
          <m:r>
            <w:rPr>
              <w:rStyle w:val="MathematicaFormatTraditionalForm"/>
              <w:rFonts w:ascii="Cambria Math" w:hAnsi="Cambria Math"/>
            </w:rPr>
            <m:t>=1</m:t>
          </m:r>
        </m:oMath>
      </m:oMathPara>
    </w:p>
    <w:p w:rsidR="003014E9" w:rsidRDefault="003014E9">
      <w:pPr>
        <w:rPr>
          <w:rStyle w:val="MathematicaFormatTraditionalForm"/>
        </w:rPr>
      </w:pPr>
    </w:p>
    <w:p w:rsidR="003D58DC" w:rsidRPr="003014E9" w:rsidRDefault="00905847" w:rsidP="003014E9">
      <w:pPr>
        <w:ind w:left="-540" w:right="-540"/>
        <w:rPr>
          <w:rFonts w:eastAsiaTheme="minorEastAsia"/>
        </w:rPr>
      </w:pPr>
      <w:r w:rsidRPr="003014E9">
        <w:rPr>
          <w:rFonts w:eastAsiaTheme="minorEastAsia"/>
        </w:rPr>
        <w:t xml:space="preserve">Let's assume, for any AO value α and reflectance ρ=1, that we can rewrite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3014E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C4081E" w:rsidRPr="003014E9">
        <w:rPr>
          <w:rFonts w:eastAsiaTheme="minorEastAsia"/>
        </w:rPr>
        <w:t xml:space="preserve"> (…)</w:t>
      </w:r>
      <w:r w:rsidRPr="003014E9">
        <w:rPr>
          <w:rFonts w:eastAsiaTheme="minorEastAsia"/>
        </w:rPr>
        <w:t xml:space="preserve"> as</w:t>
      </w:r>
      <w:r w:rsidR="0096299F" w:rsidRPr="003014E9">
        <w:rPr>
          <w:rFonts w:eastAsiaTheme="minorEastAsia"/>
        </w:rPr>
        <w:t xml:space="preserve"> a function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3014E9">
        <w:rPr>
          <w:rFonts w:eastAsiaTheme="minorEastAsia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1</m:t>
        </m:r>
      </m:oMath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88368E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88368E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88368E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6937C5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Introducing </w:t>
      </w:r>
      <w:r w:rsidR="00CF4E27">
        <w:rPr>
          <w:rStyle w:val="MathematicaFormatTraditionalForm"/>
          <w:rFonts w:eastAsiaTheme="minorEastAsia"/>
        </w:rPr>
        <w:t xml:space="preserve">the value of </w:t>
      </w:r>
      <m:oMath>
        <m:r>
          <w:rPr>
            <w:rFonts w:ascii="Cambria Math" w:eastAsiaTheme="minorEastAsia" w:hAnsi="Cambria Math"/>
          </w:rPr>
          <m:t>τ</m:t>
        </m:r>
      </m:oMath>
      <w:r w:rsidR="00CF4E27">
        <w:rPr>
          <w:rFonts w:eastAsiaTheme="minorEastAsia"/>
        </w:rPr>
        <w:t xml:space="preserve"> </w:t>
      </w:r>
      <w:r w:rsidR="00D665FC">
        <w:rPr>
          <w:rFonts w:eastAsiaTheme="minorEastAsia"/>
        </w:rPr>
        <w:t xml:space="preserve">in </w:t>
      </w:r>
      <w:r w:rsidR="00CF4E27">
        <w:rPr>
          <w:rFonts w:eastAsiaTheme="minorEastAsia"/>
        </w:rPr>
        <w:t>the general expression</w:t>
      </w:r>
      <w:r w:rsidR="00D665FC">
        <w:rPr>
          <w:rFonts w:eastAsiaTheme="minorEastAsia"/>
        </w:rPr>
        <w:t xml:space="preserve"> of equation (8)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 w:rsidR="00CF4E27">
        <w:rPr>
          <w:rFonts w:eastAsiaTheme="minorEastAsia"/>
        </w:rPr>
        <w:t>:</w:t>
      </w:r>
    </w:p>
    <w:p w:rsidR="005168EF" w:rsidRDefault="005168EF" w:rsidP="00CF4E27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Style w:val="MathematicaFormatTraditionalForm"/>
                  <w:rFonts w:ascii="Cambria Math" w:eastAsiaTheme="minorEastAsia" w:hAnsi="Cambria Math"/>
                </w:rPr>
                <m:t>x</m:t>
              </m:r>
              <m:r>
                <w:rPr>
                  <w:rStyle w:val="MathematicaFormatTraditionalForm"/>
                  <w:rFonts w:ascii="Cambria Math" w:hAnsi="Cambria Math" w:cs="Mathematica"/>
                </w:rPr>
                <m:t>,</m:t>
              </m:r>
              <m:r>
                <m:rPr>
                  <m:sty m:val="bi"/>
                </m:rPr>
                <w:rPr>
                  <w:rStyle w:val="MathematicaFormatTraditionalForm"/>
                  <w:rFonts w:ascii="Cambria Math" w:hAnsi="Cambria Math" w:cs="Mathematica"/>
                </w:rPr>
                <m:t>n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hAnsi="Cambria Math" w:cs="Mathematica"/>
            </w:rPr>
            <m:t xml:space="preserve"> 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hAnsi="Cambria Math" w:cs="Mathematica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hAnsi="Cambria Math"/>
                </w:rPr>
                <m:t xml:space="preserve">ρ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eastAsiaTheme="minorEastAsia" w:hAnsi="Cambria Math"/>
                        </w:rPr>
                      </m:ctrlPr>
                    </m:limLowPr>
                    <m:e>
                      <m:r>
                        <w:rPr>
                          <w:rFonts w:ascii="Cambria Math" w:eastAsiaTheme="minorEastAsia" w:hAnsi="Cambria Math"/>
                        </w:rPr>
                        <m:t>∑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b=0</m:t>
                      </m:r>
                    </m:lim>
                  </m:limLow>
                </m:e>
                <m:lim>
                  <m:r>
                    <w:rPr>
                      <w:rFonts w:ascii="Cambria Math" w:eastAsiaTheme="minorEastAsia" w:hAnsi="Cambria Math"/>
                    </w:rPr>
                    <m:t>∞</m:t>
                  </m:r>
                </m:lim>
              </m:limUp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/>
                    </w:rPr>
                    <m:t>ρ</m:t>
                  </m:r>
                  <m:r>
                    <w:rPr>
                      <w:rFonts w:ascii="Cambria Math" w:eastAsiaTheme="minorEastAsia" w:hAnsi="Cambria Math"/>
                    </w:rPr>
                    <m:t>τ)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b</m:t>
                  </m:r>
                </m:sup>
              </m:sSup>
            </m:e>
          </m:d>
        </m:oMath>
      </m:oMathPara>
    </w:p>
    <w:p w:rsidR="00D665FC" w:rsidRPr="00D665FC" w:rsidRDefault="0088368E" w:rsidP="00CF4E27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D665FC" w:rsidRDefault="00D665FC" w:rsidP="00CF4E27">
      <w:pPr>
        <w:ind w:left="-540" w:right="-540"/>
        <w:rPr>
          <w:rFonts w:eastAsiaTheme="minorEastAsia"/>
        </w:rPr>
      </w:pPr>
    </w:p>
    <w:p w:rsidR="003F4E63" w:rsidRDefault="00861FD6" w:rsidP="00905AD2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We know the expression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>
        <w:rPr>
          <w:rFonts w:eastAsiaTheme="minorEastAsia"/>
        </w:rPr>
        <w:t xml:space="preserve"> from equation (</w:t>
      </w:r>
      <w:r w:rsidR="00390C08">
        <w:rPr>
          <w:rFonts w:eastAsiaTheme="minorEastAsia"/>
        </w:rPr>
        <w:t>7</w:t>
      </w:r>
      <w:r>
        <w:rPr>
          <w:rFonts w:eastAsiaTheme="minorEastAsia"/>
        </w:rPr>
        <w:t>), 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905AD2" w:rsidRDefault="00905AD2" w:rsidP="00905AD2">
      <w:pPr>
        <w:ind w:left="-540" w:right="-540"/>
        <w:rPr>
          <w:rStyle w:val="MathematicaFormatTraditionalForm"/>
          <w:rFonts w:eastAsiaTheme="minorEastAsia"/>
        </w:rPr>
      </w:pP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88368E" w:rsidP="004D4D89">
      <w:pPr>
        <w:ind w:left="-540" w:right="-540" w:firstLine="126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f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 x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88368E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A=27.576937094210385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lastRenderedPageBreak/>
        <w:drawing>
          <wp:inline distT="0" distB="0" distL="0" distR="0">
            <wp:extent cx="4819650" cy="3045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94" cy="30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88368E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RGB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Then, from eq. (</w:t>
      </w:r>
      <w:r w:rsidR="003C25F9">
        <w:rPr>
          <w:rFonts w:eastAsiaTheme="minorEastAsia"/>
        </w:rPr>
        <w:t>10</w:t>
      </w:r>
      <w:r>
        <w:rPr>
          <w:rFonts w:eastAsiaTheme="minorEastAsia"/>
        </w:rPr>
        <w:t>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88368E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RGB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</w:t>
      </w:r>
      <w:r w:rsidR="003C25F9">
        <w:rPr>
          <w:rFonts w:eastAsiaTheme="minorEastAsia"/>
        </w:rPr>
        <w:t>7</w:t>
      </w:r>
      <w:r w:rsidR="007F132E">
        <w:rPr>
          <w:rFonts w:eastAsiaTheme="minorEastAsia"/>
        </w:rPr>
        <w:t>)</w:t>
      </w:r>
      <w:r w:rsidR="001466A4">
        <w:rPr>
          <w:rFonts w:eastAsiaTheme="minorEastAsia"/>
        </w:rPr>
        <w:t>, (</w:t>
      </w:r>
      <w:r w:rsidR="003C25F9">
        <w:rPr>
          <w:rFonts w:eastAsiaTheme="minorEastAsia"/>
        </w:rPr>
        <w:t>9</w:t>
      </w:r>
      <w:r w:rsidR="001466A4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and (</w:t>
      </w:r>
      <w:r w:rsidR="003C25F9">
        <w:rPr>
          <w:rFonts w:eastAsiaTheme="minorEastAsia"/>
        </w:rPr>
        <w:t>11</w:t>
      </w:r>
      <w:r w:rsidR="007F132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88368E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88368E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>for various values of albedo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772275" cy="41971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58" cy="42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3C25F9" w:rsidRDefault="003C25F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lastRenderedPageBreak/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>the</w:t>
      </w:r>
      <w:r w:rsidR="003C25F9">
        <w:rPr>
          <w:rFonts w:eastAsiaTheme="minorEastAsia"/>
        </w:rPr>
        <w:t xml:space="preserve">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RGB</m:t>
                </m:r>
              </m:sub>
            </m:sSub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 w:rsidR="003C25F9">
        <w:rPr>
          <w:rStyle w:val="MathematicaFormatTraditionalForm"/>
          <w:rFonts w:eastAsiaTheme="minorEastAsia"/>
        </w:rPr>
        <w:t xml:space="preserve"> </w:t>
      </w:r>
      <w:r>
        <w:rPr>
          <w:rStyle w:val="MathematicaFormatTraditionalForm"/>
          <w:rFonts w:eastAsiaTheme="minorEastAsia"/>
        </w:rPr>
        <w:t>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EB4CFE" w:rsidRDefault="00EB4CFE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</w:rPr>
        <w:br w:type="page"/>
      </w:r>
    </w:p>
    <w:p w:rsidR="00EB4CFE" w:rsidRDefault="008D2E90" w:rsidP="00F61ACC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Showtime</w:t>
      </w:r>
    </w:p>
    <w:p w:rsidR="00EB4CFE" w:rsidRPr="00EB4CFE" w:rsidRDefault="00EB4CFE" w:rsidP="00EB4CFE"/>
    <w:p w:rsidR="00EB4CFE" w:rsidRDefault="003C25F9" w:rsidP="00EB4CFE">
      <w:pPr>
        <w:jc w:val="center"/>
      </w:pPr>
      <w:r>
        <w:rPr>
          <w:noProof/>
        </w:rPr>
        <w:drawing>
          <wp:inline distT="0" distB="0" distL="0" distR="0">
            <wp:extent cx="4370960" cy="7381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59" cy="740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EB4CFE">
      <w:pPr>
        <w:jc w:val="center"/>
      </w:pPr>
      <w:r>
        <w:t>Geometric Shapes – 1m x 1m, 45cm Elevation</w:t>
      </w:r>
    </w:p>
    <w:p w:rsidR="00772BF5" w:rsidRDefault="00772BF5" w:rsidP="00EB4CFE">
      <w:pPr>
        <w:jc w:val="center"/>
      </w:pPr>
      <w:r>
        <w:rPr>
          <w:noProof/>
        </w:rPr>
        <w:lastRenderedPageBreak/>
        <w:drawing>
          <wp:inline distT="0" distB="0" distL="0" distR="0">
            <wp:extent cx="4540158" cy="7667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09" cy="767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772BF5">
      <w:pPr>
        <w:jc w:val="center"/>
      </w:pPr>
      <w:r>
        <w:t>Concrete – 1m x 1m, 5cm Elevation</w:t>
      </w:r>
    </w:p>
    <w:p w:rsidR="000B6A37" w:rsidRPr="00EB4CFE" w:rsidRDefault="00F61ACC" w:rsidP="00F61ACC">
      <w:pPr>
        <w:pStyle w:val="Heading1"/>
      </w:pPr>
      <w:r w:rsidRPr="00EB4CFE">
        <w:lastRenderedPageBreak/>
        <w:t xml:space="preserve">Improving even </w:t>
      </w:r>
      <w:proofErr w:type="gramStart"/>
      <w:r w:rsidRPr="00EB4CFE">
        <w:t>Further :</w:t>
      </w:r>
      <w:proofErr w:type="gramEnd"/>
      <w:r w:rsidRPr="00EB4CFE">
        <w:t xml:space="preserve"> Bent Normal and Cone Aperture</w:t>
      </w:r>
    </w:p>
    <w:p w:rsidR="00F61ACC" w:rsidRPr="00EB4CFE" w:rsidRDefault="00F61ACC" w:rsidP="00F61ACC"/>
    <w:p w:rsidR="00F61ACC" w:rsidRPr="00F61ACC" w:rsidRDefault="00F61ACC" w:rsidP="00F61ACC">
      <w:pPr>
        <w:rPr>
          <w:lang w:val="fr-FR"/>
        </w:rPr>
      </w:pPr>
      <w:r w:rsidRPr="008D2E90">
        <w:rPr>
          <w:rFonts w:eastAsiaTheme="minorEastAsia"/>
          <w:b/>
          <w:sz w:val="48"/>
          <w:szCs w:val="48"/>
          <w:lang w:val="fr-FR"/>
        </w:rPr>
        <w:t>#</w:t>
      </w:r>
      <w:proofErr w:type="gramStart"/>
      <w:r w:rsidRPr="008D2E90">
        <w:rPr>
          <w:rFonts w:eastAsiaTheme="minorEastAsia"/>
          <w:b/>
          <w:sz w:val="48"/>
          <w:szCs w:val="48"/>
          <w:lang w:val="fr-FR"/>
        </w:rPr>
        <w:t>TODO!!!</w:t>
      </w:r>
      <w:proofErr w:type="gramEnd"/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</w:rPr>
        <w:sym w:font="Wingdings" w:char="F0E8"/>
      </w:r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>
        <w:rPr>
          <w:rFonts w:eastAsiaTheme="minorEastAsia"/>
          <w:b/>
          <w:sz w:val="48"/>
          <w:szCs w:val="48"/>
          <w:lang w:val="fr-FR"/>
        </w:rPr>
        <w:t xml:space="preserve">Modifier le soft de génération d’AO pour pisser un « Bent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 » (=Bent Normal +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 d’Ouverture) + Montrer l’utilisation et notamment la modification de l’intégrale d’irradiance en SH (reprendre le calcul de ma page wiki).</w:t>
      </w:r>
    </w:p>
    <w:sectPr w:rsidR="00F61ACC" w:rsidRPr="00F61ACC" w:rsidSect="003C25F9">
      <w:pgSz w:w="12240" w:h="15840"/>
      <w:pgMar w:top="1276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E51"/>
    <w:rsid w:val="0001046C"/>
    <w:rsid w:val="0001150E"/>
    <w:rsid w:val="0001157E"/>
    <w:rsid w:val="00011971"/>
    <w:rsid w:val="00014BF0"/>
    <w:rsid w:val="00027524"/>
    <w:rsid w:val="00033C9C"/>
    <w:rsid w:val="00035799"/>
    <w:rsid w:val="00035FC2"/>
    <w:rsid w:val="00037E0F"/>
    <w:rsid w:val="00044ABC"/>
    <w:rsid w:val="0004546F"/>
    <w:rsid w:val="000521A1"/>
    <w:rsid w:val="00053805"/>
    <w:rsid w:val="0005562F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43EB"/>
    <w:rsid w:val="000A5F94"/>
    <w:rsid w:val="000B14F5"/>
    <w:rsid w:val="000B5407"/>
    <w:rsid w:val="000B6A37"/>
    <w:rsid w:val="000C0BBD"/>
    <w:rsid w:val="000C63C3"/>
    <w:rsid w:val="000C75BD"/>
    <w:rsid w:val="000D5A7E"/>
    <w:rsid w:val="000F1A8A"/>
    <w:rsid w:val="000F4FF3"/>
    <w:rsid w:val="000F5FC7"/>
    <w:rsid w:val="000F6F85"/>
    <w:rsid w:val="00106F54"/>
    <w:rsid w:val="0011198F"/>
    <w:rsid w:val="00116F6F"/>
    <w:rsid w:val="00120B98"/>
    <w:rsid w:val="00122596"/>
    <w:rsid w:val="00122689"/>
    <w:rsid w:val="00126BB3"/>
    <w:rsid w:val="0013193C"/>
    <w:rsid w:val="001341BE"/>
    <w:rsid w:val="00134511"/>
    <w:rsid w:val="00134D43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4A43"/>
    <w:rsid w:val="00186BBE"/>
    <w:rsid w:val="00191BCA"/>
    <w:rsid w:val="00196B30"/>
    <w:rsid w:val="001A0FBA"/>
    <w:rsid w:val="001A71BD"/>
    <w:rsid w:val="001B3F48"/>
    <w:rsid w:val="001B5EF6"/>
    <w:rsid w:val="001B7D57"/>
    <w:rsid w:val="001C1C38"/>
    <w:rsid w:val="001C25FF"/>
    <w:rsid w:val="001D6B29"/>
    <w:rsid w:val="001F4519"/>
    <w:rsid w:val="001F4622"/>
    <w:rsid w:val="00200B6E"/>
    <w:rsid w:val="002127B8"/>
    <w:rsid w:val="00216D91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682C"/>
    <w:rsid w:val="00287F6C"/>
    <w:rsid w:val="00297367"/>
    <w:rsid w:val="002A0470"/>
    <w:rsid w:val="002A356F"/>
    <w:rsid w:val="002A3B55"/>
    <w:rsid w:val="002A54DF"/>
    <w:rsid w:val="002A670F"/>
    <w:rsid w:val="002B00C1"/>
    <w:rsid w:val="002B05FA"/>
    <w:rsid w:val="002B2319"/>
    <w:rsid w:val="002B55E6"/>
    <w:rsid w:val="002C187F"/>
    <w:rsid w:val="002D1BE3"/>
    <w:rsid w:val="002D5723"/>
    <w:rsid w:val="002D5DFB"/>
    <w:rsid w:val="002E1A90"/>
    <w:rsid w:val="002F31FC"/>
    <w:rsid w:val="002F3597"/>
    <w:rsid w:val="002F7AF3"/>
    <w:rsid w:val="003008FD"/>
    <w:rsid w:val="003014E9"/>
    <w:rsid w:val="003016A1"/>
    <w:rsid w:val="00302544"/>
    <w:rsid w:val="0030255A"/>
    <w:rsid w:val="0030698B"/>
    <w:rsid w:val="00313A5E"/>
    <w:rsid w:val="0031622D"/>
    <w:rsid w:val="00330D57"/>
    <w:rsid w:val="0033564A"/>
    <w:rsid w:val="00336C68"/>
    <w:rsid w:val="00347016"/>
    <w:rsid w:val="0035162A"/>
    <w:rsid w:val="003657CA"/>
    <w:rsid w:val="00373109"/>
    <w:rsid w:val="00377267"/>
    <w:rsid w:val="003829C4"/>
    <w:rsid w:val="00382DEF"/>
    <w:rsid w:val="00383425"/>
    <w:rsid w:val="00383DA4"/>
    <w:rsid w:val="00385C2E"/>
    <w:rsid w:val="00390C08"/>
    <w:rsid w:val="00391739"/>
    <w:rsid w:val="00394D41"/>
    <w:rsid w:val="003A03C1"/>
    <w:rsid w:val="003A107D"/>
    <w:rsid w:val="003A2274"/>
    <w:rsid w:val="003B686E"/>
    <w:rsid w:val="003B7FFE"/>
    <w:rsid w:val="003C0179"/>
    <w:rsid w:val="003C25F9"/>
    <w:rsid w:val="003C39DB"/>
    <w:rsid w:val="003C5C0D"/>
    <w:rsid w:val="003D0320"/>
    <w:rsid w:val="003D58DC"/>
    <w:rsid w:val="003E5914"/>
    <w:rsid w:val="003E6F89"/>
    <w:rsid w:val="003F0171"/>
    <w:rsid w:val="003F4E63"/>
    <w:rsid w:val="003F56F8"/>
    <w:rsid w:val="003F64AC"/>
    <w:rsid w:val="004163B2"/>
    <w:rsid w:val="004204FA"/>
    <w:rsid w:val="00420A7E"/>
    <w:rsid w:val="00436426"/>
    <w:rsid w:val="00453A69"/>
    <w:rsid w:val="004628B4"/>
    <w:rsid w:val="00465406"/>
    <w:rsid w:val="00466668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D4B"/>
    <w:rsid w:val="004D0E35"/>
    <w:rsid w:val="004D34A1"/>
    <w:rsid w:val="004D4D89"/>
    <w:rsid w:val="004E0B10"/>
    <w:rsid w:val="004E3029"/>
    <w:rsid w:val="004E39F6"/>
    <w:rsid w:val="004F394D"/>
    <w:rsid w:val="004F6586"/>
    <w:rsid w:val="00500AF6"/>
    <w:rsid w:val="0050486E"/>
    <w:rsid w:val="00505888"/>
    <w:rsid w:val="00505B66"/>
    <w:rsid w:val="00514055"/>
    <w:rsid w:val="00514ACB"/>
    <w:rsid w:val="005168EF"/>
    <w:rsid w:val="00516D7B"/>
    <w:rsid w:val="00532606"/>
    <w:rsid w:val="00550542"/>
    <w:rsid w:val="00560AD5"/>
    <w:rsid w:val="00565E15"/>
    <w:rsid w:val="005703F8"/>
    <w:rsid w:val="00584D3F"/>
    <w:rsid w:val="00590647"/>
    <w:rsid w:val="005A0261"/>
    <w:rsid w:val="005A05DF"/>
    <w:rsid w:val="005A0F0A"/>
    <w:rsid w:val="005B44DD"/>
    <w:rsid w:val="005C6D8F"/>
    <w:rsid w:val="005D67AF"/>
    <w:rsid w:val="005D6F40"/>
    <w:rsid w:val="005E4E46"/>
    <w:rsid w:val="005E53E8"/>
    <w:rsid w:val="005E5C15"/>
    <w:rsid w:val="005E68AC"/>
    <w:rsid w:val="005E7725"/>
    <w:rsid w:val="005E7B35"/>
    <w:rsid w:val="005F0015"/>
    <w:rsid w:val="00612805"/>
    <w:rsid w:val="006129D1"/>
    <w:rsid w:val="00614944"/>
    <w:rsid w:val="006160ED"/>
    <w:rsid w:val="00624643"/>
    <w:rsid w:val="00640839"/>
    <w:rsid w:val="006413D0"/>
    <w:rsid w:val="00652252"/>
    <w:rsid w:val="00664A53"/>
    <w:rsid w:val="00675052"/>
    <w:rsid w:val="0067533E"/>
    <w:rsid w:val="00685E8E"/>
    <w:rsid w:val="00686D5B"/>
    <w:rsid w:val="0068788A"/>
    <w:rsid w:val="006937C5"/>
    <w:rsid w:val="006970D1"/>
    <w:rsid w:val="006A029D"/>
    <w:rsid w:val="006A49C7"/>
    <w:rsid w:val="006B0743"/>
    <w:rsid w:val="006C0BE2"/>
    <w:rsid w:val="006C2CC0"/>
    <w:rsid w:val="006D38DA"/>
    <w:rsid w:val="006D75AE"/>
    <w:rsid w:val="006E26F2"/>
    <w:rsid w:val="006F61FD"/>
    <w:rsid w:val="006F6304"/>
    <w:rsid w:val="007017F9"/>
    <w:rsid w:val="00703027"/>
    <w:rsid w:val="0071403E"/>
    <w:rsid w:val="00716F79"/>
    <w:rsid w:val="00717D8C"/>
    <w:rsid w:val="007230B9"/>
    <w:rsid w:val="007271BC"/>
    <w:rsid w:val="007475E0"/>
    <w:rsid w:val="00750EFD"/>
    <w:rsid w:val="00750F2D"/>
    <w:rsid w:val="007544FD"/>
    <w:rsid w:val="007561E9"/>
    <w:rsid w:val="00771E3C"/>
    <w:rsid w:val="00772B48"/>
    <w:rsid w:val="00772BF5"/>
    <w:rsid w:val="00774F3B"/>
    <w:rsid w:val="00794F96"/>
    <w:rsid w:val="00797824"/>
    <w:rsid w:val="007A61F6"/>
    <w:rsid w:val="007A7081"/>
    <w:rsid w:val="007B3BA4"/>
    <w:rsid w:val="007B4491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5760"/>
    <w:rsid w:val="008366B9"/>
    <w:rsid w:val="008401B8"/>
    <w:rsid w:val="008425B6"/>
    <w:rsid w:val="0085389C"/>
    <w:rsid w:val="00854254"/>
    <w:rsid w:val="0085605C"/>
    <w:rsid w:val="008605BA"/>
    <w:rsid w:val="00861FD6"/>
    <w:rsid w:val="00862EF0"/>
    <w:rsid w:val="00875812"/>
    <w:rsid w:val="00875AF2"/>
    <w:rsid w:val="008830BC"/>
    <w:rsid w:val="0088368E"/>
    <w:rsid w:val="008837F7"/>
    <w:rsid w:val="00887D99"/>
    <w:rsid w:val="008951F5"/>
    <w:rsid w:val="008D1081"/>
    <w:rsid w:val="008D2E90"/>
    <w:rsid w:val="008D57F8"/>
    <w:rsid w:val="008D7683"/>
    <w:rsid w:val="008E3FAF"/>
    <w:rsid w:val="008E70F3"/>
    <w:rsid w:val="008E76AC"/>
    <w:rsid w:val="008E7803"/>
    <w:rsid w:val="008F2240"/>
    <w:rsid w:val="008F4ECE"/>
    <w:rsid w:val="008F5E38"/>
    <w:rsid w:val="008F6DEF"/>
    <w:rsid w:val="00900DB4"/>
    <w:rsid w:val="00901F63"/>
    <w:rsid w:val="00904757"/>
    <w:rsid w:val="00905847"/>
    <w:rsid w:val="00905AD2"/>
    <w:rsid w:val="00916B58"/>
    <w:rsid w:val="00917120"/>
    <w:rsid w:val="0092286C"/>
    <w:rsid w:val="00923C99"/>
    <w:rsid w:val="00923FAE"/>
    <w:rsid w:val="00925E88"/>
    <w:rsid w:val="0093364C"/>
    <w:rsid w:val="00935196"/>
    <w:rsid w:val="0094267B"/>
    <w:rsid w:val="00942C97"/>
    <w:rsid w:val="00944D29"/>
    <w:rsid w:val="009450B4"/>
    <w:rsid w:val="00950BF5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796B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259D"/>
    <w:rsid w:val="009E3441"/>
    <w:rsid w:val="009E7B27"/>
    <w:rsid w:val="009F15BF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37D0"/>
    <w:rsid w:val="00A51452"/>
    <w:rsid w:val="00A5246C"/>
    <w:rsid w:val="00A558AB"/>
    <w:rsid w:val="00A55990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908C8"/>
    <w:rsid w:val="00A95F3D"/>
    <w:rsid w:val="00AA61AD"/>
    <w:rsid w:val="00AA7D90"/>
    <w:rsid w:val="00AB09DD"/>
    <w:rsid w:val="00AB1307"/>
    <w:rsid w:val="00AB79B2"/>
    <w:rsid w:val="00AD1736"/>
    <w:rsid w:val="00AD1941"/>
    <w:rsid w:val="00AD1EA1"/>
    <w:rsid w:val="00AD4F84"/>
    <w:rsid w:val="00AD74F1"/>
    <w:rsid w:val="00AF5476"/>
    <w:rsid w:val="00AF6927"/>
    <w:rsid w:val="00B03019"/>
    <w:rsid w:val="00B070B4"/>
    <w:rsid w:val="00B102C8"/>
    <w:rsid w:val="00B1039F"/>
    <w:rsid w:val="00B16679"/>
    <w:rsid w:val="00B25BA9"/>
    <w:rsid w:val="00B27FC6"/>
    <w:rsid w:val="00B32021"/>
    <w:rsid w:val="00B362A2"/>
    <w:rsid w:val="00B47E44"/>
    <w:rsid w:val="00B526FD"/>
    <w:rsid w:val="00B52CBE"/>
    <w:rsid w:val="00B63B4B"/>
    <w:rsid w:val="00B64325"/>
    <w:rsid w:val="00B648E5"/>
    <w:rsid w:val="00B679D0"/>
    <w:rsid w:val="00B70FF3"/>
    <w:rsid w:val="00B74467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D741B"/>
    <w:rsid w:val="00BE2834"/>
    <w:rsid w:val="00BE3784"/>
    <w:rsid w:val="00BE51DC"/>
    <w:rsid w:val="00BF18D8"/>
    <w:rsid w:val="00BF5363"/>
    <w:rsid w:val="00BF6EB1"/>
    <w:rsid w:val="00C01ACA"/>
    <w:rsid w:val="00C041B3"/>
    <w:rsid w:val="00C05A7D"/>
    <w:rsid w:val="00C07FAB"/>
    <w:rsid w:val="00C16BBA"/>
    <w:rsid w:val="00C17AA9"/>
    <w:rsid w:val="00C25E24"/>
    <w:rsid w:val="00C322C3"/>
    <w:rsid w:val="00C3669F"/>
    <w:rsid w:val="00C4081E"/>
    <w:rsid w:val="00C418FC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60E3"/>
    <w:rsid w:val="00CD14B1"/>
    <w:rsid w:val="00CD3935"/>
    <w:rsid w:val="00CD40C1"/>
    <w:rsid w:val="00CD61D3"/>
    <w:rsid w:val="00CE748E"/>
    <w:rsid w:val="00CF04C0"/>
    <w:rsid w:val="00CF4E27"/>
    <w:rsid w:val="00CF7086"/>
    <w:rsid w:val="00D04747"/>
    <w:rsid w:val="00D0683E"/>
    <w:rsid w:val="00D273D5"/>
    <w:rsid w:val="00D34FF3"/>
    <w:rsid w:val="00D5397F"/>
    <w:rsid w:val="00D569AA"/>
    <w:rsid w:val="00D56F66"/>
    <w:rsid w:val="00D578C8"/>
    <w:rsid w:val="00D647D8"/>
    <w:rsid w:val="00D665FC"/>
    <w:rsid w:val="00D77442"/>
    <w:rsid w:val="00D804A9"/>
    <w:rsid w:val="00D95054"/>
    <w:rsid w:val="00D95820"/>
    <w:rsid w:val="00DB31F5"/>
    <w:rsid w:val="00DC1290"/>
    <w:rsid w:val="00DC2CB2"/>
    <w:rsid w:val="00DC657E"/>
    <w:rsid w:val="00DE200E"/>
    <w:rsid w:val="00DE59F8"/>
    <w:rsid w:val="00DF3C78"/>
    <w:rsid w:val="00DF5EFF"/>
    <w:rsid w:val="00E00660"/>
    <w:rsid w:val="00E02294"/>
    <w:rsid w:val="00E02790"/>
    <w:rsid w:val="00E07268"/>
    <w:rsid w:val="00E072F0"/>
    <w:rsid w:val="00E137F4"/>
    <w:rsid w:val="00E31132"/>
    <w:rsid w:val="00E34D41"/>
    <w:rsid w:val="00E364EF"/>
    <w:rsid w:val="00E36C59"/>
    <w:rsid w:val="00E36EFA"/>
    <w:rsid w:val="00E47EC8"/>
    <w:rsid w:val="00E50916"/>
    <w:rsid w:val="00E54A9E"/>
    <w:rsid w:val="00E70B8C"/>
    <w:rsid w:val="00E711E1"/>
    <w:rsid w:val="00E72FCB"/>
    <w:rsid w:val="00E7501A"/>
    <w:rsid w:val="00E75F58"/>
    <w:rsid w:val="00E7639E"/>
    <w:rsid w:val="00E779B3"/>
    <w:rsid w:val="00E83802"/>
    <w:rsid w:val="00E91FBB"/>
    <w:rsid w:val="00EA0C26"/>
    <w:rsid w:val="00EA475C"/>
    <w:rsid w:val="00EB0AC0"/>
    <w:rsid w:val="00EB4CFE"/>
    <w:rsid w:val="00EB71ED"/>
    <w:rsid w:val="00EC2300"/>
    <w:rsid w:val="00ED6364"/>
    <w:rsid w:val="00EE42C8"/>
    <w:rsid w:val="00EE7586"/>
    <w:rsid w:val="00EF3202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026B"/>
    <w:rsid w:val="00F52497"/>
    <w:rsid w:val="00F53028"/>
    <w:rsid w:val="00F54F87"/>
    <w:rsid w:val="00F6186E"/>
    <w:rsid w:val="00F61ACC"/>
    <w:rsid w:val="00F62550"/>
    <w:rsid w:val="00F62B9C"/>
    <w:rsid w:val="00F708E5"/>
    <w:rsid w:val="00F80002"/>
    <w:rsid w:val="00F811DE"/>
    <w:rsid w:val="00F8639A"/>
    <w:rsid w:val="00F8643F"/>
    <w:rsid w:val="00F87635"/>
    <w:rsid w:val="00F87995"/>
    <w:rsid w:val="00F94F6D"/>
    <w:rsid w:val="00FC06AF"/>
    <w:rsid w:val="00FC401E"/>
    <w:rsid w:val="00FC5227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D7C2D4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Patapom/GodComplex/tree/master/Tests/TestGroundTruthAOFittin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79EDE-B7A4-4BB1-B51F-4C199A58F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4672</TotalTime>
  <Pages>20</Pages>
  <Words>2240</Words>
  <Characters>12322</Characters>
  <Application>Microsoft Office Word</Application>
  <DocSecurity>0</DocSecurity>
  <Lines>102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503</cp:revision>
  <cp:lastPrinted>2018-01-04T11:14:00Z</cp:lastPrinted>
  <dcterms:created xsi:type="dcterms:W3CDTF">2017-12-27T13:08:00Z</dcterms:created>
  <dcterms:modified xsi:type="dcterms:W3CDTF">2018-01-05T14:21:00Z</dcterms:modified>
</cp:coreProperties>
</file>