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:rsidR="000A268B" w:rsidRDefault="000A268B" w:rsidP="006D75AE">
      <w:pPr>
        <w:ind w:left="-540" w:right="-540"/>
      </w:pPr>
    </w:p>
    <w:p w:rsidR="002D5770" w:rsidRDefault="002D5770" w:rsidP="006D75AE">
      <w:pPr>
        <w:ind w:left="-540" w:right="-540"/>
        <w:rPr>
          <w:rFonts w:eastAsiaTheme="minorEastAsia"/>
        </w:rPr>
      </w:pPr>
      <w:r>
        <w:t xml:space="preserve">In the following document, vectors will be written in bold letters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F67805">
        <w:t>use</w:t>
      </w:r>
      <w:r w:rsidR="00867C69">
        <w:t xml:space="preserve"> standard letters 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screen’s Z axis pointing toward the camera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screen plane:</w:t>
      </w:r>
    </w:p>
    <w:p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D48" w:rsidRPr="00845D48" w:rsidRDefault="00845D48" w:rsidP="00845D48">
      <w:pPr>
        <w:pStyle w:val="IntenseQuote"/>
        <w:rPr>
          <w:rStyle w:val="SubtleReference"/>
        </w:rPr>
      </w:pPr>
      <w:r>
        <w:rPr>
          <w:rStyle w:val="SubtleReference"/>
        </w:rPr>
        <w:t>Fig. 1. The frame for spherical coordinates used in this paper.</w:t>
      </w:r>
      <w:r>
        <w:rPr>
          <w:rStyle w:val="SubtleReference"/>
        </w:rPr>
        <w:br/>
        <w:t>Z is pointing toward the camera. X</w:t>
      </w:r>
      <w:r w:rsidR="00B66793">
        <w:rPr>
          <w:rStyle w:val="SubtleReference"/>
        </w:rPr>
        <w:t xml:space="preserve"> and </w:t>
      </w:r>
      <w:r>
        <w:rPr>
          <w:rStyle w:val="SubtleReference"/>
        </w:rPr>
        <w:t>Y represent the image plane.</w:t>
      </w:r>
    </w:p>
    <w:p w:rsidR="00B66793" w:rsidRDefault="00B66793" w:rsidP="00B66793"/>
    <w:p w:rsidR="002D5770" w:rsidRDefault="002D5770" w:rsidP="002D5770">
      <w:pPr>
        <w:pStyle w:val="Heading1"/>
      </w:pPr>
      <w:r>
        <w:t>Introduction</w:t>
      </w:r>
    </w:p>
    <w:p w:rsidR="00D57EAA" w:rsidRDefault="00D57EAA" w:rsidP="006D75AE">
      <w:pPr>
        <w:ind w:left="-540" w:right="-540"/>
      </w:pPr>
      <w:r>
        <w:t xml:space="preserve">The Horizon-Based Ambient Occlusion (HBAO) technique was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r w:rsidR="0095417D">
        <w:fldChar w:fldCharType="begin"/>
      </w:r>
      <w:r w:rsidR="0095417D">
        <w:instrText xml:space="preserve"> HYPERLINK \l "REF_1" </w:instrText>
      </w:r>
      <w:r w:rsidR="0095417D">
        <w:fldChar w:fldCharType="separate"/>
      </w:r>
      <w:r w:rsidR="00B41555" w:rsidRPr="00B41555">
        <w:rPr>
          <w:rStyle w:val="Hyperlink"/>
        </w:rPr>
        <w:t>1</w:t>
      </w:r>
      <w:r w:rsidR="0095417D">
        <w:rPr>
          <w:rStyle w:val="Hyperlink"/>
        </w:rPr>
        <w:fldChar w:fldCharType="end"/>
      </w:r>
      <w:r w:rsidR="00B41555">
        <w:t>]</w:t>
      </w:r>
      <w:r w:rsidR="007E2880">
        <w:t xml:space="preserve"> and proposed to </w:t>
      </w:r>
      <w:r w:rsidR="002C142D">
        <w:t xml:space="preserve">accelerate the computation of the Ambient Occlusion integral by skipping all the rays that we know would intersect the </w:t>
      </w:r>
      <w:proofErr w:type="spellStart"/>
      <w:r w:rsidR="002C142D">
        <w:t>heighfield</w:t>
      </w:r>
      <w:proofErr w:type="spellEnd"/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A4" w:rsidRPr="00183D56" w:rsidRDefault="006D77D5" w:rsidP="00F567A4">
      <w:pPr>
        <w:pStyle w:val="IntenseQuote"/>
        <w:rPr>
          <w:rStyle w:val="SubtleReference"/>
        </w:rPr>
      </w:pPr>
      <w:r w:rsidRPr="00183D56">
        <w:rPr>
          <w:rStyle w:val="SubtleReference"/>
        </w:rPr>
        <w:t xml:space="preserve">Fig. </w:t>
      </w:r>
      <w:r w:rsidR="00B66793" w:rsidRPr="00183D56">
        <w:rPr>
          <w:rStyle w:val="SubtleReference"/>
        </w:rPr>
        <w:t>2</w:t>
      </w:r>
      <w:r w:rsidRPr="00183D56">
        <w:rPr>
          <w:rStyle w:val="SubtleReference"/>
        </w:rPr>
        <w:t xml:space="preserve">.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:rsidR="00AC58B0" w:rsidRDefault="00AC58B0" w:rsidP="006D75AE">
      <w:pPr>
        <w:ind w:left="-540" w:right="-540"/>
      </w:pPr>
    </w:p>
    <w:p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:rsidR="00F567A4" w:rsidRDefault="0072644F" w:rsidP="006D75AE">
      <w:pPr>
        <w:ind w:left="-540" w:right="-540"/>
      </w:pPr>
      <w:r>
        <w:t>Where:</w:t>
      </w:r>
    </w:p>
    <w:p w:rsidR="002C142D" w:rsidRPr="002C142D" w:rsidRDefault="002C142D" w:rsidP="001174A4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current </w:t>
      </w:r>
      <w:proofErr w:type="gramStart"/>
      <w:r>
        <w:rPr>
          <w:rFonts w:eastAsiaTheme="minorEastAsia"/>
        </w:rPr>
        <w:t>sample</w:t>
      </w:r>
      <w:proofErr w:type="gramEnd"/>
    </w:p>
    <w:p w:rsidR="0072644F" w:rsidRPr="00DD0A27" w:rsidRDefault="0095417D" w:rsidP="001174A4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:rsidR="00DD0A27" w:rsidRPr="00DD0A27" w:rsidRDefault="0095417D" w:rsidP="001174A4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:rsidR="00DD0A27" w:rsidRPr="0072644F" w:rsidRDefault="00DD0A27" w:rsidP="001174A4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:rsidR="0072644F" w:rsidRPr="00A84A27" w:rsidRDefault="0095417D" w:rsidP="001174A4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:rsidR="00A84A27" w:rsidRDefault="00A84A27" w:rsidP="00A84A27">
      <w:pPr>
        <w:ind w:right="-540"/>
      </w:pPr>
    </w:p>
    <w:p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16E" w:rsidRPr="0093016E" w:rsidRDefault="006D77D5" w:rsidP="0093016E">
      <w:pPr>
        <w:pStyle w:val="IntenseQuote"/>
        <w:rPr>
          <w:rStyle w:val="SubtleReference"/>
        </w:rPr>
      </w:pPr>
      <w:r>
        <w:rPr>
          <w:rStyle w:val="SubtleReference"/>
        </w:rPr>
        <w:t xml:space="preserve">Fig. </w:t>
      </w:r>
      <w:r w:rsidR="00B66793">
        <w:rPr>
          <w:rStyle w:val="SubtleReference"/>
        </w:rPr>
        <w:t>3</w:t>
      </w:r>
      <w:r>
        <w:rPr>
          <w:rStyle w:val="SubtleReference"/>
        </w:rPr>
        <w:t xml:space="preserve">.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:rsidR="00A84A27" w:rsidRDefault="00A84A27" w:rsidP="00A84A27">
      <w:pPr>
        <w:ind w:left="-540" w:right="-540"/>
      </w:pPr>
      <w:r>
        <w:t>And finally, the portion of AO computed by the inner integral is:</w:t>
      </w:r>
    </w:p>
    <w:p w:rsidR="00A84A27" w:rsidRPr="00946F1D" w:rsidRDefault="0095417D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the final expression for the AO </w:t>
      </w:r>
      <w:r w:rsidR="00DA4D72">
        <w:rPr>
          <w:rFonts w:eastAsiaTheme="minorEastAsia"/>
        </w:rPr>
        <w:t xml:space="preserve">then </w:t>
      </w:r>
      <w:r>
        <w:rPr>
          <w:rFonts w:eastAsiaTheme="minorEastAsia"/>
        </w:rPr>
        <w:t>becomes:</w:t>
      </w:r>
    </w:p>
    <w:p w:rsidR="00946F1D" w:rsidRDefault="00946F1D" w:rsidP="00946F1D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:rsidR="00946F1D" w:rsidRPr="00946F1D" w:rsidRDefault="00946F1D" w:rsidP="00A84A27">
      <w:pPr>
        <w:ind w:left="-540" w:right="-540"/>
        <w:rPr>
          <w:rFonts w:eastAsiaTheme="minorEastAsia"/>
        </w:rPr>
      </w:pPr>
    </w:p>
    <w:p w:rsidR="00AE6563" w:rsidRDefault="00AE6563" w:rsidP="00AC58B0">
      <w:pPr>
        <w:pStyle w:val="Heading1"/>
      </w:pPr>
      <w:r>
        <w:t>Front &amp; Back Sampling Convention</w:t>
      </w:r>
    </w:p>
    <w:p w:rsidR="00AE6563" w:rsidRDefault="00AE6563" w:rsidP="00AE6563"/>
    <w:p w:rsidR="00AE6563" w:rsidRDefault="00AE6563" w:rsidP="00AE6563">
      <w:pPr>
        <w:ind w:left="-540" w:right="-540"/>
      </w:pPr>
      <w:r>
        <w:lastRenderedPageBreak/>
        <w:t>To avoid doing the same work twice, we will assume that we always trace the front and back slices of the screen-space disk at the same time:</w:t>
      </w:r>
    </w:p>
    <w:p w:rsidR="00AE6563" w:rsidRDefault="00AE6563" w:rsidP="00AE6563">
      <w:pPr>
        <w:ind w:left="-540" w:right="-540"/>
        <w:jc w:val="center"/>
      </w:pPr>
      <w:r w:rsidRPr="001D57E9">
        <w:rPr>
          <w:noProof/>
        </w:rPr>
        <w:drawing>
          <wp:inline distT="0" distB="0" distL="0" distR="0" wp14:anchorId="5F31B285" wp14:editId="109A942D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563" w:rsidRDefault="00AE6563" w:rsidP="00AE6563">
      <w:pPr>
        <w:pStyle w:val="IntenseQuote"/>
        <w:rPr>
          <w:rStyle w:val="SubtleReference"/>
        </w:rPr>
      </w:pPr>
      <w:r>
        <w:rPr>
          <w:rStyle w:val="SubtleReference"/>
        </w:rPr>
        <w:t>Fig. 4. The Screen-Space disk is sampled both in the forward and backward direction</w:t>
      </w:r>
    </w:p>
    <w:p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configuration would then simply </w:t>
      </w:r>
      <w:r w:rsidR="00DB1F4A">
        <w:rPr>
          <w:rFonts w:eastAsiaTheme="minorEastAsia"/>
        </w:rPr>
        <w:t>be</w:t>
      </w:r>
      <w:r>
        <w:rPr>
          <w:rFonts w:eastAsiaTheme="minorEastAsia"/>
        </w:rPr>
        <w:t>:</w:t>
      </w:r>
    </w:p>
    <w:p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:rsidR="00AE6563" w:rsidRPr="00AE6563" w:rsidRDefault="00AE6563" w:rsidP="00AE6563"/>
    <w:p w:rsidR="00AC58B0" w:rsidRDefault="00AC58B0" w:rsidP="00AC58B0">
      <w:pPr>
        <w:pStyle w:val="Heading1"/>
      </w:pPr>
      <w:r>
        <w:t>Using the Normal</w:t>
      </w:r>
    </w:p>
    <w:p w:rsidR="00AC58B0" w:rsidRDefault="00AC58B0" w:rsidP="00AC58B0">
      <w:pPr>
        <w:ind w:left="-540" w:right="-540"/>
      </w:pPr>
      <w:r>
        <w:t>We can first improve 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 xml:space="preserve">(camera-space)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:rsidR="00935BA7" w:rsidRDefault="00935BA7" w:rsidP="00CE0C08">
      <w:pPr>
        <w:ind w:left="-540" w:right="-540"/>
      </w:pPr>
      <w:r>
        <w:t xml:space="preserve">In 3D camera-space, </w:t>
      </w:r>
      <w:r w:rsidR="000C54AF">
        <w:t>the gray areas</w:t>
      </w:r>
      <w:r>
        <w:t xml:space="preserve"> </w:t>
      </w:r>
      <w:r w:rsidR="0030763B">
        <w:t xml:space="preserve">of the 2D disk </w:t>
      </w:r>
      <w:r w:rsidR="000C54AF">
        <w:t>are approximated</w:t>
      </w:r>
      <w:r>
        <w:t xml:space="preserve"> </w:t>
      </w:r>
      <w:r w:rsidR="000C54AF">
        <w:t xml:space="preserve">by </w:t>
      </w:r>
      <w:r>
        <w:t xml:space="preserve">a “slice” </w:t>
      </w:r>
      <w:r w:rsidR="000C54AF">
        <w:t xml:space="preserve">rotating </w:t>
      </w:r>
      <w:r>
        <w:t>about the Z axis:</w:t>
      </w:r>
    </w:p>
    <w:p w:rsidR="00935BA7" w:rsidRDefault="004142FE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>
            <wp:extent cx="6238875" cy="538811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65" cy="53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D2" w:rsidRPr="005A25D2" w:rsidRDefault="005A25D2" w:rsidP="005A25D2">
      <w:pPr>
        <w:pStyle w:val="IntenseQuote"/>
        <w:rPr>
          <w:smallCaps/>
          <w:color w:val="5A5A5A" w:themeColor="text1" w:themeTint="A5"/>
        </w:rPr>
      </w:pPr>
      <w:r>
        <w:rPr>
          <w:rStyle w:val="SubtleReference"/>
        </w:rPr>
        <w:t xml:space="preserve">Fig. 5.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screen-space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>about the Z axis pointing toward the camera.</w:t>
      </w:r>
      <w:r w:rsidR="004142FE">
        <w:rPr>
          <w:rStyle w:val="SubtleReference"/>
        </w:rPr>
        <w:t xml:space="preserve"> Z0 is the depth at our central </w:t>
      </w:r>
      <w:r w:rsidR="004142FE" w:rsidRPr="004142FE">
        <w:rPr>
          <w:rStyle w:val="SubtleReference"/>
          <w:color w:val="auto"/>
        </w:rPr>
        <w:t xml:space="preserve">location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x</m:t>
        </m:r>
      </m:oMath>
      <w:r w:rsidR="004142FE" w:rsidRPr="004142FE">
        <w:rPr>
          <w:rStyle w:val="SubtleReference"/>
          <w:color w:val="auto"/>
        </w:rPr>
        <w:t>.</w:t>
      </w:r>
      <w:r w:rsidR="004142FE">
        <w:rPr>
          <w:rStyle w:val="SubtleReference"/>
        </w:rPr>
        <w:br/>
      </w:r>
      <w:r>
        <w:rPr>
          <w:rStyle w:val="SubtleReference"/>
        </w:rPr>
        <w:t xml:space="preserve">We point out the important fact that the normal </w:t>
      </w:r>
      <w:r w:rsidRPr="000B5924">
        <w:rPr>
          <w:rStyle w:val="SubtleReference"/>
          <w:b/>
        </w:rPr>
        <w:t>N</w:t>
      </w:r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need</w:t>
      </w:r>
      <w:r w:rsidR="004142FE">
        <w:rPr>
          <w:rStyle w:val="SubtleReference"/>
        </w:rPr>
        <w:t>s</w:t>
      </w:r>
      <w:r>
        <w:rPr>
          <w:rStyle w:val="SubtleReference"/>
        </w:rPr>
        <w:t xml:space="preserve">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w:r w:rsidRPr="000B5924">
        <w:rPr>
          <w:rStyle w:val="SubtleReference"/>
          <w:b/>
        </w:rPr>
        <w:t>N’</w:t>
      </w:r>
      <w:r>
        <w:rPr>
          <w:rStyle w:val="SubtleReference"/>
        </w:rPr>
        <w:t xml:space="preserve"> vector.</w:t>
      </w:r>
    </w:p>
    <w:p w:rsidR="003C0260" w:rsidRDefault="003C0260" w:rsidP="003C0260"/>
    <w:p w:rsidR="003C0260" w:rsidRDefault="003C0260" w:rsidP="003C0260">
      <w:pPr>
        <w:pStyle w:val="Heading2"/>
      </w:pPr>
      <w:r>
        <w:t>Initial Horizon Angles</w:t>
      </w:r>
    </w:p>
    <w:p w:rsidR="00CE0C08" w:rsidRDefault="00CE0C08" w:rsidP="00CE0C08">
      <w:pPr>
        <w:ind w:left="-540" w:right="-540"/>
      </w:pPr>
      <w:r>
        <w:t xml:space="preserve">We initialize the horizon angles </w:t>
      </w:r>
      <w:r w:rsidR="005C454F">
        <w:t xml:space="preserve">for the slice </w:t>
      </w:r>
      <w:r>
        <w:t>by computing</w:t>
      </w:r>
      <w:r w:rsidR="008A57D8">
        <w:t xml:space="preserve"> the projection of the </w:t>
      </w:r>
      <w:r w:rsidR="008A57D8" w:rsidRPr="008A57D8">
        <w:rPr>
          <w:b/>
          <w:i/>
        </w:rPr>
        <w:t>D</w:t>
      </w:r>
      <w:r w:rsidR="008A57D8">
        <w:t xml:space="preserve"> vector onto the normal plane by following the </w:t>
      </w:r>
      <w:r w:rsidR="008A57D8">
        <w:rPr>
          <w:b/>
        </w:rPr>
        <w:t>Z</w:t>
      </w:r>
      <w:r w:rsidR="008A57D8">
        <w:t xml:space="preserve"> axis</w:t>
      </w:r>
      <w:r>
        <w:t>:</w:t>
      </w:r>
    </w:p>
    <w:p w:rsidR="008A57D8" w:rsidRDefault="00FA7F6E" w:rsidP="008A57D8">
      <w:pPr>
        <w:ind w:left="-540" w:right="-540"/>
        <w:jc w:val="center"/>
      </w:pPr>
      <w:r w:rsidRPr="00FA7F6E">
        <w:rPr>
          <w:noProof/>
        </w:rPr>
        <w:lastRenderedPageBreak/>
        <w:drawing>
          <wp:inline distT="0" distB="0" distL="0" distR="0">
            <wp:extent cx="3667125" cy="3287982"/>
            <wp:effectExtent l="0" t="0" r="0" b="8255"/>
            <wp:docPr id="35" name="Picture 35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079" cy="329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D8" w:rsidRPr="008A57D8" w:rsidRDefault="008A57D8" w:rsidP="008A57D8">
      <w:pPr>
        <w:pStyle w:val="IntenseQuote"/>
        <w:rPr>
          <w:rStyle w:val="SubtleReference"/>
        </w:rPr>
      </w:pPr>
      <w:r>
        <w:rPr>
          <w:rStyle w:val="SubtleReference"/>
        </w:rPr>
        <w:t xml:space="preserve">Fig. 6. </w:t>
      </w:r>
      <w:r w:rsidR="00E11E6C">
        <w:rPr>
          <w:rStyle w:val="SubtleReference"/>
        </w:rPr>
        <w:t xml:space="preserve">Projection of </w:t>
      </w:r>
      <w:r>
        <w:rPr>
          <w:rStyle w:val="SubtleReference"/>
        </w:rPr>
        <w:t>the</w:t>
      </w:r>
      <w:r w:rsidR="00FA7F6E">
        <w:rPr>
          <w:rStyle w:val="SubtleReference"/>
        </w:rPr>
        <w:t xml:space="preserve"> unit</w:t>
      </w:r>
      <w:r>
        <w:rPr>
          <w:rStyle w:val="SubtleReference"/>
        </w:rPr>
        <w:t xml:space="preserve"> </w:t>
      </w:r>
      <w:r w:rsidRPr="008A57D8">
        <w:rPr>
          <w:rStyle w:val="SubtleReference"/>
          <w:b/>
        </w:rPr>
        <w:t>D</w:t>
      </w:r>
      <w:r>
        <w:rPr>
          <w:rStyle w:val="SubtleReference"/>
        </w:rPr>
        <w:t xml:space="preserve"> vector onto the normal plane </w:t>
      </w:r>
      <w:r w:rsidR="003548D8">
        <w:rPr>
          <w:rStyle w:val="SubtleReference"/>
        </w:rPr>
        <w:t xml:space="preserve">following the </w:t>
      </w:r>
      <w:r w:rsidR="003548D8" w:rsidRPr="003548D8">
        <w:rPr>
          <w:rStyle w:val="SubtleReference"/>
          <w:b/>
        </w:rPr>
        <w:t>Z</w:t>
      </w:r>
      <w:r w:rsidR="003548D8">
        <w:rPr>
          <w:rStyle w:val="SubtleReference"/>
        </w:rPr>
        <w:t xml:space="preserve"> axis to find the initial “minimal” horizon angles for the slice.</w:t>
      </w:r>
    </w:p>
    <w:p w:rsidR="001D57E9" w:rsidRDefault="001D57E9" w:rsidP="001D57E9">
      <w:pPr>
        <w:ind w:left="-540" w:right="-540"/>
      </w:pPr>
      <m:oMathPara>
        <m:oMath>
          <m:r>
            <w:rPr>
              <w:rFonts w:ascii="Cambria Math" w:hAnsi="Cambria Math"/>
            </w:rPr>
            <m:t>t</m:t>
          </m:r>
          <m:r>
            <m:rPr>
              <m:aln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D.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1D57E9" w:rsidRDefault="001D57E9" w:rsidP="001D57E9">
      <w:pPr>
        <w:ind w:left="-540" w:right="-540"/>
      </w:pPr>
      <w:r>
        <w:t>Where:</w:t>
      </w:r>
    </w:p>
    <w:p w:rsidR="001D57E9" w:rsidRPr="001D57E9" w:rsidRDefault="001D57E9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1D57E9">
        <w:rPr>
          <w:rFonts w:eastAsiaTheme="minorEastAsia"/>
        </w:rPr>
        <w:t xml:space="preserve"> is the </w:t>
      </w:r>
      <w:r>
        <w:rPr>
          <w:rFonts w:eastAsiaTheme="minorEastAsia"/>
        </w:rPr>
        <w:t xml:space="preserve">screen-space azimuthal direction 2D vector from figure </w:t>
      </w:r>
      <w:r w:rsidR="00B66793">
        <w:rPr>
          <w:rFonts w:eastAsiaTheme="minorEastAsia"/>
        </w:rPr>
        <w:t>4</w:t>
      </w:r>
      <w:r w:rsidR="00CE0C08">
        <w:rPr>
          <w:rFonts w:eastAsiaTheme="minorEastAsia"/>
        </w:rPr>
        <w:t>.</w:t>
      </w:r>
    </w:p>
    <w:p w:rsidR="001D57E9" w:rsidRPr="001D57E9" w:rsidRDefault="0095417D" w:rsidP="001D57E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</m:oMath>
      <w:r w:rsidR="001D57E9">
        <w:rPr>
          <w:rFonts w:eastAsiaTheme="minorEastAsia"/>
        </w:rPr>
        <w:t xml:space="preserve"> is the </w:t>
      </w:r>
      <w:r w:rsidR="00CC40A7">
        <w:rPr>
          <w:rFonts w:eastAsiaTheme="minorEastAsia"/>
        </w:rPr>
        <w:t xml:space="preserve">tangential </w:t>
      </w:r>
      <w:r w:rsidR="001D57E9">
        <w:rPr>
          <w:rFonts w:eastAsiaTheme="minorEastAsia"/>
        </w:rPr>
        <w:t xml:space="preserve">part of the </w:t>
      </w:r>
      <w:r w:rsidR="009F583D">
        <w:rPr>
          <w:rFonts w:eastAsiaTheme="minorEastAsia"/>
        </w:rPr>
        <w:t>camera</w:t>
      </w:r>
      <w:r w:rsidR="001D57E9">
        <w:rPr>
          <w:rFonts w:eastAsiaTheme="minorEastAsia"/>
        </w:rPr>
        <w:t>-space normal vector we sampled from the G-</w:t>
      </w:r>
      <w:proofErr w:type="gramStart"/>
      <w:r w:rsidR="001D57E9">
        <w:rPr>
          <w:rFonts w:eastAsiaTheme="minorEastAsia"/>
        </w:rPr>
        <w:t>Buffer</w:t>
      </w:r>
      <w:proofErr w:type="gramEnd"/>
    </w:p>
    <w:p w:rsidR="001D57E9" w:rsidRPr="001D57E9" w:rsidRDefault="0095417D" w:rsidP="001D57E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D57E9">
        <w:rPr>
          <w:rFonts w:eastAsiaTheme="minorEastAsia"/>
        </w:rPr>
        <w:t xml:space="preserve"> is the Z component of the </w:t>
      </w:r>
      <w:r w:rsidR="009F583D">
        <w:rPr>
          <w:rFonts w:eastAsiaTheme="minorEastAsia"/>
        </w:rPr>
        <w:t>camera</w:t>
      </w:r>
      <w:r w:rsidR="001D57E9">
        <w:rPr>
          <w:rFonts w:eastAsiaTheme="minorEastAsia"/>
        </w:rPr>
        <w:t>-space normal vector we sampled from the G-</w:t>
      </w:r>
      <w:proofErr w:type="gramStart"/>
      <w:r w:rsidR="001D57E9">
        <w:rPr>
          <w:rFonts w:eastAsiaTheme="minorEastAsia"/>
        </w:rPr>
        <w:t>Buffer</w:t>
      </w:r>
      <w:proofErr w:type="gramEnd"/>
    </w:p>
    <w:p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plane, in the 2D slice indicated by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</w:p>
    <w:p w:rsidR="001D57E9" w:rsidRPr="001D57E9" w:rsidRDefault="0095417D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 xml:space="preserve">the front and back horizon angles </w:t>
      </w:r>
      <w:r w:rsidR="00CE0C08">
        <w:rPr>
          <w:rFonts w:eastAsiaTheme="minorEastAsia"/>
        </w:rPr>
        <w:t xml:space="preserve">shown in figure </w:t>
      </w:r>
      <w:r w:rsidR="006229DF">
        <w:rPr>
          <w:rFonts w:eastAsiaTheme="minorEastAsia"/>
        </w:rPr>
        <w:t>7</w:t>
      </w:r>
      <w:r w:rsidR="00CE0C08">
        <w:rPr>
          <w:rFonts w:eastAsiaTheme="minorEastAsia"/>
        </w:rPr>
        <w:t>.</w:t>
      </w:r>
    </w:p>
    <w:p w:rsidR="001D57E9" w:rsidRDefault="001D57E9" w:rsidP="006D77D5">
      <w:pPr>
        <w:ind w:left="-540" w:right="-540"/>
      </w:pPr>
    </w:p>
    <w:p w:rsidR="00B66793" w:rsidRDefault="00B66793" w:rsidP="00B66793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38E1B2FF" wp14:editId="459CBB60">
            <wp:extent cx="6048375" cy="4171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93" w:rsidRPr="0028450A" w:rsidRDefault="00B66793" w:rsidP="00B66793">
      <w:pPr>
        <w:pStyle w:val="IntenseQuote"/>
        <w:rPr>
          <w:rStyle w:val="SubtleReference"/>
          <w:vertAlign w:val="subscript"/>
        </w:rPr>
      </w:pPr>
      <w:r>
        <w:rPr>
          <w:rStyle w:val="SubtleReference"/>
        </w:rPr>
        <w:t xml:space="preserve">Fig. </w:t>
      </w:r>
      <w:r w:rsidR="006229DF">
        <w:rPr>
          <w:rStyle w:val="SubtleReference"/>
        </w:rPr>
        <w:t>7</w:t>
      </w:r>
      <w:r>
        <w:rPr>
          <w:rStyle w:val="SubtleReference"/>
        </w:rPr>
        <w:t xml:space="preserve">. </w:t>
      </w:r>
      <w:r w:rsidR="006229DF">
        <w:rPr>
          <w:rStyle w:val="SubtleReference"/>
        </w:rPr>
        <w:t xml:space="preserve">Using </w:t>
      </w:r>
      <w:r>
        <w:rPr>
          <w:rStyle w:val="SubtleReference"/>
        </w:rPr>
        <w:t xml:space="preserve">the normal N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initial horizon values</w:t>
      </w:r>
      <w:r w:rsidR="00CE0C08">
        <w:rPr>
          <w:rStyle w:val="SubtleReference"/>
          <w:rFonts w:eastAsiaTheme="minorEastAsia"/>
        </w:rPr>
        <w:t xml:space="preserve"> for each slice of the screen-space sampling disk</w:t>
      </w:r>
      <w:r w:rsidR="003F790E">
        <w:rPr>
          <w:rStyle w:val="SubtleReference"/>
          <w:rFonts w:eastAsiaTheme="minorEastAsia"/>
        </w:rPr>
        <w:t>.</w:t>
      </w:r>
    </w:p>
    <w:p w:rsidR="00B66793" w:rsidRDefault="003C0260" w:rsidP="003C0260">
      <w:pPr>
        <w:pStyle w:val="Heading2"/>
      </w:pPr>
      <w:r>
        <w:t>Updating the Horizon Angles</w:t>
      </w:r>
    </w:p>
    <w:p w:rsidR="006D77D5" w:rsidRDefault="006D77D5" w:rsidP="006D77D5">
      <w:pPr>
        <w:ind w:left="-540" w:right="-540"/>
      </w:pPr>
      <w:r>
        <w:t xml:space="preserve">As we </w:t>
      </w:r>
      <w:r w:rsidR="00895159">
        <w:t>advance</w:t>
      </w:r>
      <w:r w:rsidR="009A0C59">
        <w:t xml:space="preserve"> and sample along</w:t>
      </w:r>
      <w:r>
        <w:t xml:space="preserve"> the front and back </w:t>
      </w:r>
      <w:r w:rsidR="006E77A1">
        <w:t xml:space="preserve">screen-space slice </w:t>
      </w:r>
      <w:r>
        <w:t>direction</w:t>
      </w:r>
      <w:r w:rsidR="006E77A1">
        <w:t>s</w:t>
      </w:r>
      <w:r>
        <w:t xml:space="preserve">, we keep track of the </w:t>
      </w:r>
      <w:r w:rsidR="006E77A1">
        <w:t xml:space="preserve">maximum </w:t>
      </w:r>
      <w:r>
        <w:t xml:space="preserve">cosine of the angle with the Z axis as represented in figure </w:t>
      </w:r>
      <w:r w:rsidR="006E77A1">
        <w:t>3 and 7</w:t>
      </w:r>
      <w:r>
        <w:t>:</w:t>
      </w:r>
    </w:p>
    <w:p w:rsidR="006D77D5" w:rsidRPr="0043131A" w:rsidRDefault="0095417D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max⁡</m:t>
          </m:r>
          <m:r>
            <w:rPr>
              <w:rFonts w:ascii="Cambria Math" w:eastAsiaTheme="minorEastAsia" w:hAnsi="Cambria Math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43131A" w:rsidRDefault="0043131A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w:r>
        <w:rPr>
          <w:rFonts w:eastAsiaTheme="minorEastAsia"/>
        </w:rPr>
        <w:t>z is the z coordinate sampled from the height field / depth buffer</w:t>
      </w:r>
    </w:p>
    <w:p w:rsidR="0043131A" w:rsidRPr="0043131A" w:rsidRDefault="0095417D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131A">
        <w:rPr>
          <w:rFonts w:eastAsiaTheme="minorEastAsia"/>
        </w:rPr>
        <w:t xml:space="preserve"> is the z coordinate </w:t>
      </w:r>
      <w:r w:rsidR="00FC6C5F">
        <w:rPr>
          <w:rFonts w:eastAsiaTheme="minorEastAsia"/>
        </w:rPr>
        <w:t>at</w:t>
      </w:r>
      <w:r w:rsidR="0043131A">
        <w:rPr>
          <w:rFonts w:eastAsiaTheme="minorEastAsia"/>
        </w:rPr>
        <w:t xml:space="preserve"> the central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</w:p>
    <w:p w:rsidR="0043131A" w:rsidRPr="00712CB3" w:rsidRDefault="0043131A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is the radius from the central location that increases as we take samples</w:t>
      </w:r>
      <w:r w:rsidR="003F790E">
        <w:rPr>
          <w:rFonts w:eastAsiaTheme="minorEastAsia"/>
        </w:rPr>
        <w:t xml:space="preserve"> further and further away</w:t>
      </w:r>
      <w:r w:rsidR="00DA3B14">
        <w:rPr>
          <w:rFonts w:eastAsiaTheme="minorEastAsia"/>
        </w:rPr>
        <w:t xml:space="preserve"> from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</w:p>
    <w:p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current </w:t>
      </w:r>
      <w:proofErr w:type="gramStart"/>
      <w:r w:rsidR="00B778FB">
        <w:rPr>
          <w:rFonts w:eastAsiaTheme="minorEastAsia"/>
        </w:rPr>
        <w:t>sample</w:t>
      </w:r>
      <w:proofErr w:type="gramEnd"/>
    </w:p>
    <w:p w:rsidR="0043131A" w:rsidRDefault="0095417D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we keep updating</w:t>
      </w:r>
      <w:r w:rsidR="003F790E">
        <w:rPr>
          <w:rFonts w:eastAsiaTheme="minorEastAsia"/>
        </w:rPr>
        <w:t xml:space="preserve"> as 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:rsidR="003F790E" w:rsidRDefault="003F790E" w:rsidP="003F790E">
      <w:pPr>
        <w:ind w:left="-540" w:right="-540"/>
      </w:pPr>
    </w:p>
    <w:p w:rsidR="003F790E" w:rsidRDefault="003F790E" w:rsidP="003F790E">
      <w:pPr>
        <w:ind w:left="-540" w:right="-540"/>
      </w:pPr>
      <w:proofErr w:type="spellStart"/>
      <w:r>
        <w:t>gna</w:t>
      </w:r>
      <w:proofErr w:type="spellEnd"/>
    </w:p>
    <w:p w:rsidR="003F790E" w:rsidRPr="003F790E" w:rsidRDefault="003F790E" w:rsidP="003F790E">
      <w:pPr>
        <w:ind w:right="-540"/>
        <w:rPr>
          <w:rFonts w:eastAsiaTheme="minorEastAsia"/>
        </w:rPr>
      </w:pPr>
    </w:p>
    <w:p w:rsidR="00F567A4" w:rsidRDefault="00AC58B0" w:rsidP="00AC58B0">
      <w:pPr>
        <w:pStyle w:val="Heading1"/>
      </w:pPr>
      <w:r>
        <w:t>Bent Cones</w:t>
      </w:r>
    </w:p>
    <w:p w:rsidR="003B7405" w:rsidRDefault="003B7405" w:rsidP="003B7405">
      <w:pPr>
        <w:ind w:left="-540" w:right="-540"/>
      </w:pPr>
    </w:p>
    <w:p w:rsidR="003B7405" w:rsidRDefault="003B7405" w:rsidP="003B7405">
      <w:pPr>
        <w:ind w:left="-540" w:right="-540"/>
      </w:pPr>
      <w:r>
        <w:t xml:space="preserve">Read &amp; Credit </w:t>
      </w:r>
      <w:r w:rsidR="009F1787">
        <w:t>Jimenez</w:t>
      </w:r>
    </w:p>
    <w:p w:rsidR="003B7405" w:rsidRPr="003B7405" w:rsidRDefault="003B7405" w:rsidP="003B7405"/>
    <w:p w:rsidR="00AC58B0" w:rsidRPr="00AC58B0" w:rsidRDefault="00AC58B0" w:rsidP="00AC58B0">
      <w:pPr>
        <w:pStyle w:val="Heading1"/>
      </w:pPr>
      <w:r>
        <w:t>Indirect Lighting</w:t>
      </w:r>
    </w:p>
    <w:p w:rsidR="00AC58B0" w:rsidRDefault="00AC58B0" w:rsidP="006D75AE">
      <w:pPr>
        <w:ind w:left="-540" w:right="-540"/>
      </w:pP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95417D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1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1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95417D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95417D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95417D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95417D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39503F" w:rsidRDefault="0039503F" w:rsidP="006D75AE">
      <w:pPr>
        <w:ind w:left="-540" w:right="-540"/>
        <w:jc w:val="both"/>
        <w:rPr>
          <w:rFonts w:eastAsiaTheme="minorEastAsia"/>
        </w:rPr>
      </w:pPr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F0491A" w:rsidRDefault="0095417D" w:rsidP="003F7BCC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3F7BCC" w:rsidRDefault="003F7BCC" w:rsidP="006D75AE">
      <w:pPr>
        <w:ind w:left="-540" w:right="-540"/>
        <w:jc w:val="both"/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95417D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95417D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</w:t>
      </w:r>
      <w:r w:rsidR="001C1030">
        <w:rPr>
          <w:rFonts w:eastAsiaTheme="minorEastAsia"/>
        </w:rPr>
        <w:t>-</w:t>
      </w:r>
      <w:r w:rsidR="0011198F">
        <w:rPr>
          <w:rFonts w:eastAsiaTheme="minorEastAsia"/>
        </w:rPr>
        <w:t>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</w:t>
      </w:r>
      <w:hyperlink r:id="rId13" w:history="1">
        <w:r w:rsidRPr="001C1030">
          <w:rPr>
            <w:rStyle w:val="Hyperlink"/>
            <w:rFonts w:eastAsiaTheme="minorEastAsia"/>
            <w:i/>
          </w:rPr>
          <w:t>Practical Realtime Strategies for Accurate Indirect Occlusion</w:t>
        </w:r>
      </w:hyperlink>
      <w:r w:rsidRPr="002B55E6">
        <w:rPr>
          <w:rFonts w:eastAsiaTheme="minorEastAsia"/>
          <w:i/>
        </w:rPr>
        <w:t>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bookmarkStart w:id="2" w:name="_GoBack"/>
      <w:bookmarkEnd w:id="2"/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95417D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BE3784" w:rsidRPr="00BE3784">
        <w:rPr>
          <w:rFonts w:eastAsiaTheme="minorEastAsia"/>
        </w:rPr>
        <w:t xml:space="preserve"> is the </w:t>
      </w:r>
      <w:r w:rsidR="00BE3784"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 w:rsidR="00BE3784">
        <w:rPr>
          <w:rFonts w:eastAsiaTheme="minorEastAsia"/>
        </w:rPr>
        <w:t>of the neighbor sample</w:t>
      </w:r>
      <w:r w:rsidR="0088368E">
        <w:rPr>
          <w:rFonts w:eastAsiaTheme="minorEastAsia"/>
        </w:rPr>
        <w:t xml:space="preserve"> (</w:t>
      </w:r>
      <w:r w:rsidR="0088368E" w:rsidRPr="0088368E">
        <w:rPr>
          <w:rFonts w:eastAsiaTheme="minorEastAsia"/>
          <w:i/>
        </w:rPr>
        <w:t>i.e.</w:t>
      </w:r>
      <w:r w:rsidR="0088368E">
        <w:rPr>
          <w:rFonts w:eastAsiaTheme="minorEastAsia"/>
        </w:rPr>
        <w:t xml:space="preserve"> indirect sample)</w:t>
      </w:r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95417D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95417D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95417D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95417D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</w:t>
      </w:r>
      <w:r w:rsidR="00350177">
        <w:rPr>
          <w:rFonts w:eastAsiaTheme="minorEastAsia"/>
        </w:rPr>
        <w:t>while</w:t>
      </w:r>
      <w:r w:rsidR="00A32894">
        <w:rPr>
          <w:rFonts w:eastAsiaTheme="minorEastAsia"/>
        </w:rPr>
        <w:t xml:space="preserve"> absorbing energy every time</w:t>
      </w:r>
      <w:r w:rsidR="00590647">
        <w:rPr>
          <w:rFonts w:eastAsiaTheme="minorEastAsia"/>
        </w:rPr>
        <w:t xml:space="preserve"> a little more</w:t>
      </w:r>
      <w:r w:rsidR="00350177">
        <w:rPr>
          <w:rFonts w:eastAsiaTheme="minorEastAsia"/>
        </w:rPr>
        <w:t xml:space="preserve"> as well</w:t>
      </w:r>
      <w:r w:rsidR="00A32894">
        <w:rPr>
          <w:rFonts w:eastAsiaTheme="minorEastAsia"/>
        </w:rPr>
        <w:t>.</w:t>
      </w:r>
      <w:r w:rsidR="008C14FC">
        <w:rPr>
          <w:rFonts w:eastAsiaTheme="minorEastAsia"/>
        </w:rPr>
        <w:br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27F6E" w:rsidRDefault="008C14FC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465406"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 w:rsidR="00465406"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 w:rsidR="00465406">
        <w:rPr>
          <w:rFonts w:eastAsiaTheme="minorEastAsia"/>
        </w:rPr>
        <w:t xml:space="preserve"> to also store “form factors” (a huge collection of links from each pixel to </w:t>
      </w:r>
      <w:r w:rsidR="005B3741">
        <w:rPr>
          <w:rFonts w:eastAsiaTheme="minorEastAsia"/>
        </w:rPr>
        <w:t>every</w:t>
      </w:r>
      <w:r w:rsidR="00465406">
        <w:rPr>
          <w:rFonts w:eastAsiaTheme="minorEastAsia"/>
        </w:rPr>
        <w:t xml:space="preserve">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</w:t>
      </w:r>
      <w:r w:rsidR="008D7FEB">
        <w:rPr>
          <w:rStyle w:val="SubtleReference"/>
        </w:rPr>
        <w:t>-</w:t>
      </w:r>
      <w:r w:rsidR="007C774A">
        <w:rPr>
          <w:rStyle w:val="SubtleReference"/>
        </w:rPr>
        <w:t>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shaders </w:t>
      </w:r>
      <w:r>
        <w:rPr>
          <w:rFonts w:eastAsiaTheme="minorEastAsia"/>
        </w:rPr>
        <w:t xml:space="preserve">can be found at </w:t>
      </w:r>
      <w:hyperlink r:id="rId19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95417D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3" w:name="OLE_LINK1"/>
              <w:bookmarkStart w:id="4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3"/>
              <w:bookmarkEnd w:id="4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5" w:name="_Hlk502574744"/>
    <w:p w:rsidR="00DC2CB2" w:rsidRPr="00BB1F55" w:rsidRDefault="0095417D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5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6" w:name="OLE_LINK6"/>
                  <w:bookmarkStart w:id="7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6"/>
                  <w:bookmarkEnd w:id="7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044D" w:rsidRDefault="0070044D" w:rsidP="0070044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0044D" w:rsidRPr="0070044D" w:rsidRDefault="0095417D" w:rsidP="0070044D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551B74">
        <w:rPr>
          <w:rFonts w:eastAsiaTheme="minorEastAsia"/>
        </w:rPr>
        <w:t>,</w:t>
      </w:r>
      <w:r w:rsidR="0070044D">
        <w:rPr>
          <w:rFonts w:eastAsiaTheme="minorEastAsia"/>
        </w:rPr>
        <w:t xml:space="preserve"> </w:t>
      </w:r>
      <w:r w:rsidR="00551B74">
        <w:rPr>
          <w:rFonts w:eastAsiaTheme="minorEastAsia"/>
        </w:rPr>
        <w:t xml:space="preserve">in that case, </w:t>
      </w:r>
      <w:r w:rsidR="0070044D">
        <w:rPr>
          <w:rFonts w:eastAsiaTheme="minorEastAsia"/>
        </w:rPr>
        <w:t xml:space="preserve">is the </w:t>
      </w:r>
      <w:proofErr w:type="spellStart"/>
      <w:r w:rsidR="0070044D">
        <w:rPr>
          <w:rFonts w:eastAsiaTheme="minorEastAsia"/>
        </w:rPr>
        <w:t>unoccluded</w:t>
      </w:r>
      <w:proofErr w:type="spellEnd"/>
      <w:r w:rsidR="0070044D">
        <w:rPr>
          <w:rFonts w:eastAsiaTheme="minorEastAsia"/>
        </w:rPr>
        <w:t xml:space="preserve"> irradiance from a diffuse cube map or some SH representation</w:t>
      </w:r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 xml:space="preserve">Simplified AO Term (dashed </w:t>
      </w:r>
      <w:r w:rsidRPr="00BF20C1">
        <w:rPr>
          <w:rStyle w:val="SubtleReference"/>
        </w:rPr>
        <w:t>blue) against Actual Irradiance (Red)</w:t>
      </w:r>
      <w:r w:rsidR="00383DA4" w:rsidRPr="00BF20C1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E</m:t>
            </m:r>
          </m:e>
          <m:sub>
            <m:r>
              <w:rPr>
                <w:rStyle w:val="SubtleReference"/>
                <w:rFonts w:ascii="Cambria Math" w:hAnsi="Cambria Math"/>
              </w:rPr>
              <m:t>0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x</m:t>
            </m:r>
            <m:r>
              <w:rPr>
                <w:rStyle w:val="SubtleReference"/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n</m:t>
            </m:r>
          </m:e>
        </m:d>
        <m:r>
          <w:rPr>
            <w:rStyle w:val="SubtleReference"/>
            <w:rFonts w:ascii="Cambria Math" w:hAnsi="Cambria Math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</w:t>
      </w:r>
      <w:r w:rsidR="00BF20C1">
        <w:rPr>
          <w:rFonts w:eastAsiaTheme="minorEastAsia"/>
        </w:rPr>
        <w:t xml:space="preserve"> amplitude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8" w:name="OLE_LINK8"/>
        <w:bookmarkStart w:id="9" w:name="OLE_LINK9"/>
        <w:bookmarkStart w:id="10" w:name="OLE_LINK10"/>
        <m:r>
          <w:rPr>
            <w:rFonts w:ascii="Cambria Math" w:eastAsiaTheme="minorEastAsia" w:hAnsi="Cambria Math"/>
          </w:rPr>
          <m:t>α</m:t>
        </m:r>
        <w:bookmarkEnd w:id="8"/>
        <w:bookmarkEnd w:id="9"/>
        <w:bookmarkEnd w:id="10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95417D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11" w:name="OLE_LINK4"/>
                  <w:bookmarkStart w:id="12" w:name="OLE_LINK5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11"/>
                  <w:bookmarkEnd w:id="12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95417D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CE5724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117148" cy="32099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25" cy="32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  <w:r w:rsidR="004541BD">
        <w:rPr>
          <w:rStyle w:val="SubtleReference"/>
        </w:rPr>
        <w:t xml:space="preserve"> = </w:t>
      </w:r>
      <w:r w:rsidR="004541BD">
        <w:rPr>
          <w:rStyle w:val="SubtleReference"/>
          <w:rFonts w:ascii="Cambria Math" w:hAnsi="Cambria Math"/>
        </w:rPr>
        <w:t>𝜋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171134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304" cy="18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95417D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95417D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71383" w:rsidRDefault="00471383" w:rsidP="00944D29">
      <w:pPr>
        <w:ind w:left="-540" w:right="-540"/>
        <w:rPr>
          <w:rFonts w:eastAsiaTheme="minorEastAsia"/>
        </w:rPr>
      </w:pPr>
    </w:p>
    <w:p w:rsidR="00345A06" w:rsidRDefault="00345A06" w:rsidP="00944D29">
      <w:pPr>
        <w:ind w:left="-540" w:right="-540"/>
        <w:rPr>
          <w:rFonts w:eastAsiaTheme="minorEastAsia"/>
        </w:rPr>
      </w:pPr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95417D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 w:rsidR="00EE42C8">
        <w:rPr>
          <w:rFonts w:eastAsiaTheme="minorEastAsia"/>
        </w:rPr>
        <w:t>)</w:t>
      </w:r>
      <w:proofErr w:type="gramEnd"/>
    </w:p>
    <w:p w:rsidR="00EE42C8" w:rsidRDefault="0095417D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1 </w:t>
      </w:r>
      <w:proofErr w:type="gramStart"/>
      <w:r w:rsidR="00EE42C8">
        <w:rPr>
          <w:rFonts w:eastAsiaTheme="minorEastAsia"/>
        </w:rPr>
        <w:t>bounce</w:t>
      </w:r>
      <w:proofErr w:type="gramEnd"/>
    </w:p>
    <w:p w:rsidR="00EE42C8" w:rsidRPr="00EE42C8" w:rsidRDefault="0095417D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2 </w:t>
      </w:r>
      <w:proofErr w:type="gramStart"/>
      <w:r w:rsidR="00EE42C8">
        <w:rPr>
          <w:rFonts w:eastAsiaTheme="minorEastAsia"/>
        </w:rPr>
        <w:t>bounces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CB5B4F" w:rsidP="00FB54A3">
      <w:pPr>
        <w:shd w:val="clear" w:color="auto" w:fill="F2F2F2" w:themeFill="background1" w:themeFillShade="F2"/>
        <w:ind w:left="-540" w:right="-540"/>
        <w:rPr>
          <w:rFonts w:eastAsiaTheme="minorEastAsia"/>
        </w:rPr>
      </w:pPr>
      <w:r w:rsidRPr="00CB5B4F">
        <w:rPr>
          <w:rFonts w:eastAsiaTheme="minorEastAsia"/>
          <w:b/>
        </w:rPr>
        <w:t>NOTE</w:t>
      </w:r>
      <w:r>
        <w:rPr>
          <w:rFonts w:eastAsiaTheme="minorEastAsia"/>
        </w:rPr>
        <w:t xml:space="preserve">: I’m only using </w:t>
      </w:r>
      <m:oMath>
        <m:r>
          <m:rPr>
            <m:sty m:val="p"/>
          </m:rPr>
          <w:rPr>
            <w:rStyle w:val="MathematicaFormatTraditionalForm"/>
            <w:rFonts w:ascii="Cambria Math" w:hAnsi="Cambria Math"/>
          </w:rPr>
          <m:t>ρ</m:t>
        </m:r>
      </m:oMath>
      <w:r>
        <w:rPr>
          <w:rStyle w:val="MathematicaFormatTraditionalForm"/>
          <w:rFonts w:eastAsiaTheme="minorEastAsia"/>
        </w:rPr>
        <w:t xml:space="preserve"> instead of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here because the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1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factor was already accounted for when the irradiance bounce</w:t>
      </w:r>
      <w:r w:rsidR="00AD52A0">
        <w:rPr>
          <w:rStyle w:val="MathematicaFormatTraditionalForm"/>
          <w:rFonts w:eastAsiaTheme="minorEastAsia"/>
        </w:rPr>
        <w:t xml:space="preserve"> curves</w:t>
      </w:r>
      <w:r>
        <w:rPr>
          <w:rStyle w:val="MathematicaFormatTraditionalForm"/>
          <w:rFonts w:eastAsiaTheme="minorEastAsia"/>
        </w:rPr>
        <w:t xml:space="preserve"> were generated</w:t>
      </w:r>
      <w:r w:rsidR="00AD52A0">
        <w:rPr>
          <w:rStyle w:val="MathematicaFormatTraditionalForm"/>
          <w:rFonts w:eastAsiaTheme="minorEastAsia"/>
        </w:rPr>
        <w:t xml:space="preserve"> and fitted</w:t>
      </w:r>
      <w:r>
        <w:rPr>
          <w:rStyle w:val="MathematicaFormatTraditionalForm"/>
          <w:rFonts w:eastAsiaTheme="minorEastAsia"/>
        </w:rPr>
        <w:t>.</w:t>
      </w:r>
    </w:p>
    <w:p w:rsidR="00FB54A3" w:rsidRDefault="00FB54A3" w:rsidP="00EE42C8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π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95417D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66A7A">
        <w:rPr>
          <w:rFonts w:eastAsiaTheme="minorEastAsia"/>
        </w:rPr>
        <w:t>,</w:t>
      </w:r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95417D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0637D4" w:rsidRDefault="000637D4" w:rsidP="007F1D4A">
      <w:pPr>
        <w:ind w:left="-540"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lastRenderedPageBreak/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95417D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95417D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ρ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95417D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95417D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95417D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95417D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95417D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95417D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95417D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 xml:space="preserve">for various </w:t>
      </w:r>
      <w:r w:rsidR="00584CDA">
        <w:rPr>
          <w:rFonts w:eastAsiaTheme="minorEastAsia"/>
        </w:rPr>
        <w:t xml:space="preserve">albedo </w:t>
      </w:r>
      <w:r w:rsidR="00C6763F">
        <w:rPr>
          <w:rFonts w:eastAsiaTheme="minorEastAsia"/>
        </w:rPr>
        <w:t>values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2233A0" w:rsidRPr="002233A0" w:rsidRDefault="004D7DF8" w:rsidP="002233A0">
      <w:pPr>
        <w:pStyle w:val="Heading1"/>
        <w:rPr>
          <w:rFonts w:eastAsiaTheme="minorEastAsia"/>
        </w:rPr>
      </w:pPr>
      <w:r>
        <w:rPr>
          <w:rFonts w:eastAsiaTheme="minorEastAsia"/>
        </w:rPr>
        <w:t>Results</w:t>
      </w:r>
    </w:p>
    <w:p w:rsidR="00EB4CFE" w:rsidRPr="002233A0" w:rsidRDefault="00EB4CFE" w:rsidP="002233A0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4CFE" w:rsidRDefault="002233A0" w:rsidP="00E0019F">
      <w:pPr>
        <w:ind w:left="-709"/>
        <w:jc w:val="center"/>
      </w:pPr>
      <w:r>
        <w:rPr>
          <w:noProof/>
        </w:rPr>
        <w:lastRenderedPageBreak/>
        <w:drawing>
          <wp:inline distT="0" distB="0" distL="0" distR="0">
            <wp:extent cx="5229225" cy="78483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4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E0019F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5324475" cy="79912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9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293155" w:rsidRDefault="003F5C7B" w:rsidP="003F5C7B">
      <w:pPr>
        <w:jc w:val="center"/>
      </w:pPr>
      <w:r>
        <w:rPr>
          <w:noProof/>
        </w:rPr>
        <w:lastRenderedPageBreak/>
        <w:drawing>
          <wp:inline distT="0" distB="0" distL="0" distR="0">
            <wp:extent cx="5807413" cy="18954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87" cy="19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7B" w:rsidRDefault="005E4A05" w:rsidP="003F5C7B">
      <w:pPr>
        <w:jc w:val="center"/>
      </w:pPr>
      <w:r>
        <w:br/>
      </w:r>
      <w:r>
        <w:rPr>
          <w:noProof/>
        </w:rPr>
        <w:drawing>
          <wp:inline distT="0" distB="0" distL="0" distR="0">
            <wp:extent cx="6137056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12" cy="17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05" w:rsidRPr="005E4A05" w:rsidRDefault="005E4A05" w:rsidP="005E4A05">
      <w:pPr>
        <w:pStyle w:val="IntenseQuote"/>
        <w:rPr>
          <w:rStyle w:val="SubtleReference"/>
        </w:rPr>
      </w:pPr>
      <w:r>
        <w:rPr>
          <w:rStyle w:val="SubtleReference"/>
        </w:rPr>
        <w:t>Details of the Subtle Color Bleeding Effect</w:t>
      </w:r>
      <w:r>
        <w:rPr>
          <w:rStyle w:val="SubtleReference"/>
        </w:rPr>
        <w:br/>
      </w:r>
      <w:r w:rsidR="00523972">
        <w:rPr>
          <w:rStyle w:val="SubtleReference"/>
        </w:rPr>
        <w:t xml:space="preserve">From </w:t>
      </w:r>
      <w:r>
        <w:rPr>
          <w:rStyle w:val="SubtleReference"/>
        </w:rPr>
        <w:t>Left</w:t>
      </w:r>
      <w:r w:rsidR="00523972">
        <w:rPr>
          <w:rStyle w:val="SubtleReference"/>
        </w:rPr>
        <w:t xml:space="preserve"> to Right</w:t>
      </w:r>
      <w:r>
        <w:rPr>
          <w:rStyle w:val="SubtleReference"/>
        </w:rPr>
        <w:t>: Disabled, Enabled, Ground Truth</w:t>
      </w:r>
    </w:p>
    <w:p w:rsidR="005E4A05" w:rsidRDefault="005E4A05" w:rsidP="005E4A05"/>
    <w:p w:rsidR="005E4A05" w:rsidRDefault="005E4A05" w:rsidP="005E4A05">
      <w:pPr>
        <w:pStyle w:val="Heading1"/>
      </w:pPr>
      <w:r>
        <w:t>Acknowledgments</w:t>
      </w:r>
    </w:p>
    <w:p w:rsidR="005E4A05" w:rsidRDefault="005E4A05" w:rsidP="0048245A"/>
    <w:p w:rsid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33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concrete texture,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:rsidR="00D57EAA" w:rsidRDefault="00D57EAA" w:rsidP="0048245A"/>
    <w:p w:rsidR="00D57EAA" w:rsidRDefault="00D57EAA" w:rsidP="00D57EAA">
      <w:pPr>
        <w:pStyle w:val="Heading1"/>
      </w:pPr>
      <w:r>
        <w:t>References</w:t>
      </w:r>
    </w:p>
    <w:p w:rsidR="00D57EAA" w:rsidRDefault="00D57EAA" w:rsidP="00D57EAA"/>
    <w:p w:rsidR="00D57EAA" w:rsidRDefault="00D57EAA" w:rsidP="00D57EAA">
      <w:pPr>
        <w:rPr>
          <w:i/>
        </w:rPr>
      </w:pPr>
      <w:bookmarkStart w:id="13" w:name="OLE_LINK3"/>
      <w:bookmarkStart w:id="14" w:name="REF_1"/>
      <w:bookmarkEnd w:id="13"/>
      <w:bookmarkEnd w:id="14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“I</w:t>
      </w:r>
      <w:r w:rsidRPr="00D57EAA">
        <w:rPr>
          <w:i/>
        </w:rPr>
        <w:t>mage-Space</w:t>
      </w:r>
      <w:r>
        <w:rPr>
          <w:i/>
        </w:rPr>
        <w:t xml:space="preserve"> </w:t>
      </w:r>
      <w:r w:rsidRPr="00D57EAA">
        <w:rPr>
          <w:i/>
        </w:rPr>
        <w:t>Horizon-Based Ambient Occlusion</w:t>
      </w:r>
      <w:r>
        <w:rPr>
          <w:i/>
        </w:rPr>
        <w:t xml:space="preserve">” </w:t>
      </w:r>
    </w:p>
    <w:p w:rsidR="00D57EAA" w:rsidRPr="00D57EAA" w:rsidRDefault="00D57EAA" w:rsidP="00D57EAA">
      <w:pPr>
        <w:rPr>
          <w:i/>
        </w:rPr>
      </w:pPr>
      <w:bookmarkStart w:id="15" w:name="REF_2"/>
      <w:bookmarkEnd w:id="15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r w:rsidRPr="00D57EAA">
        <w:rPr>
          <w:i/>
        </w:rPr>
        <w:t>Particle Shadows &amp;</w:t>
      </w:r>
      <w:r>
        <w:rPr>
          <w:i/>
        </w:rPr>
        <w:t xml:space="preserve"> </w:t>
      </w:r>
      <w:r w:rsidRPr="00D57EAA">
        <w:rPr>
          <w:i/>
        </w:rPr>
        <w:t>Cache-Efficient Post-Processing</w:t>
      </w:r>
      <w:r>
        <w:rPr>
          <w:i/>
        </w:rPr>
        <w:t xml:space="preserve">” </w:t>
      </w:r>
    </w:p>
    <w:p w:rsidR="00D57EAA" w:rsidRDefault="00D57EAA" w:rsidP="00D57EAA">
      <w:pPr>
        <w:rPr>
          <w:i/>
        </w:rPr>
      </w:pPr>
      <w:bookmarkStart w:id="16" w:name="REF_3"/>
      <w:bookmarkEnd w:id="16"/>
      <w:r w:rsidRPr="0095417D">
        <w:rPr>
          <w:i/>
        </w:rPr>
        <w:lastRenderedPageBreak/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“Practical Realtime Strategies for Accurate Indirect Occlusion”</w:t>
      </w:r>
    </w:p>
    <w:p w:rsidR="009F1787" w:rsidRPr="00D57EAA" w:rsidRDefault="009F1787" w:rsidP="00D57EAA">
      <w:pPr>
        <w:rPr>
          <w:i/>
        </w:rPr>
      </w:pPr>
      <w:bookmarkStart w:id="17" w:name="REF_4"/>
      <w:bookmarkEnd w:id="17"/>
      <w:r>
        <w:rPr>
          <w:i/>
        </w:rPr>
        <w:t xml:space="preserve">[4] </w:t>
      </w:r>
      <w:r w:rsidR="0095417D">
        <w:rPr>
          <w:i/>
        </w:rPr>
        <w:t>Cook</w:t>
      </w:r>
      <w:r>
        <w:rPr>
          <w:i/>
        </w:rPr>
        <w:t xml:space="preserve">, </w:t>
      </w:r>
      <w:r w:rsidR="0095417D">
        <w:rPr>
          <w:i/>
        </w:rPr>
        <w:t>J</w:t>
      </w:r>
      <w:r>
        <w:rPr>
          <w:i/>
        </w:rPr>
        <w:t>.</w:t>
      </w:r>
      <w:r w:rsidR="0095417D">
        <w:rPr>
          <w:i/>
        </w:rPr>
        <w:t xml:space="preserve"> D.</w:t>
      </w:r>
      <w:r>
        <w:rPr>
          <w:i/>
        </w:rPr>
        <w:t xml:space="preserve"> </w:t>
      </w:r>
      <w:r w:rsidR="0095417D">
        <w:rPr>
          <w:i/>
        </w:rPr>
        <w:t>“</w:t>
      </w:r>
      <w:hyperlink r:id="rId34" w:history="1">
        <w:r w:rsidR="0095417D" w:rsidRPr="0095417D">
          <w:rPr>
            <w:rStyle w:val="Hyperlink"/>
            <w:i/>
          </w:rPr>
          <w:t>Accurately computing running variance</w:t>
        </w:r>
      </w:hyperlink>
      <w:r w:rsidR="0095417D">
        <w:rPr>
          <w:i/>
        </w:rPr>
        <w:t>”</w:t>
      </w:r>
    </w:p>
    <w:p w:rsidR="00D57EAA" w:rsidRDefault="00D57EAA" w:rsidP="0048245A">
      <w:pPr>
        <w:rPr>
          <w:i/>
        </w:rPr>
      </w:pPr>
    </w:p>
    <w:p w:rsidR="00845D48" w:rsidRDefault="00845D48" w:rsidP="0048245A">
      <w:pPr>
        <w:rPr>
          <w:i/>
        </w:rPr>
      </w:pPr>
    </w:p>
    <w:p w:rsidR="00845D48" w:rsidRPr="00845D48" w:rsidRDefault="00845D48" w:rsidP="0048245A">
      <w:pPr>
        <w:rPr>
          <w:i/>
          <w:sz w:val="144"/>
          <w:szCs w:val="144"/>
        </w:rPr>
      </w:pPr>
    </w:p>
    <w:p w:rsidR="00845D48" w:rsidRPr="00845D48" w:rsidRDefault="00845D48" w:rsidP="0048245A">
      <w:pPr>
        <w:rPr>
          <w:i/>
          <w:sz w:val="144"/>
          <w:szCs w:val="144"/>
        </w:rPr>
      </w:pPr>
      <m:oMathPara>
        <m:oMath>
          <m:r>
            <w:rPr>
              <w:rFonts w:ascii="Cambria Math" w:hAnsi="Cambria Math"/>
              <w:sz w:val="144"/>
              <w:szCs w:val="144"/>
            </w:rPr>
            <m:t xml:space="preserve">θ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sz w:val="144"/>
                  <w:szCs w:val="144"/>
                </w:rPr>
                <m:t>h</m:t>
              </m:r>
            </m:sub>
          </m:sSub>
          <m:r>
            <w:rPr>
              <w:rFonts w:ascii="Cambria Math" w:hAnsi="Cambria Math"/>
              <w:sz w:val="144"/>
              <w:szCs w:val="144"/>
            </w:rPr>
            <m:t xml:space="preserve"> φ</m:t>
          </m:r>
        </m:oMath>
      </m:oMathPara>
    </w:p>
    <w:sectPr w:rsidR="00845D48" w:rsidRPr="00845D48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6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7E4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55C16"/>
    <w:rsid w:val="000637D4"/>
    <w:rsid w:val="00066A99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268B"/>
    <w:rsid w:val="000A43EB"/>
    <w:rsid w:val="000A5F94"/>
    <w:rsid w:val="000B14F5"/>
    <w:rsid w:val="000B5407"/>
    <w:rsid w:val="000B5924"/>
    <w:rsid w:val="000B6A37"/>
    <w:rsid w:val="000C0BBD"/>
    <w:rsid w:val="000C1F6F"/>
    <w:rsid w:val="000C54AF"/>
    <w:rsid w:val="000C63C3"/>
    <w:rsid w:val="000C75BD"/>
    <w:rsid w:val="000D5A7E"/>
    <w:rsid w:val="000E3F2A"/>
    <w:rsid w:val="000F1A8A"/>
    <w:rsid w:val="000F4FF3"/>
    <w:rsid w:val="000F57BE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3D56"/>
    <w:rsid w:val="00184A43"/>
    <w:rsid w:val="00186BBE"/>
    <w:rsid w:val="00191BCA"/>
    <w:rsid w:val="00196B30"/>
    <w:rsid w:val="001A0FBA"/>
    <w:rsid w:val="001A5575"/>
    <w:rsid w:val="001A71BD"/>
    <w:rsid w:val="001B3F48"/>
    <w:rsid w:val="001B50BC"/>
    <w:rsid w:val="001B5EF6"/>
    <w:rsid w:val="001B7D57"/>
    <w:rsid w:val="001C1030"/>
    <w:rsid w:val="001C1C38"/>
    <w:rsid w:val="001C25FF"/>
    <w:rsid w:val="001D57E9"/>
    <w:rsid w:val="001D6B29"/>
    <w:rsid w:val="001F4519"/>
    <w:rsid w:val="001F4622"/>
    <w:rsid w:val="00200B6E"/>
    <w:rsid w:val="002127B8"/>
    <w:rsid w:val="00216D91"/>
    <w:rsid w:val="002233A0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450A"/>
    <w:rsid w:val="0028682C"/>
    <w:rsid w:val="00287F6C"/>
    <w:rsid w:val="00293155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33B1"/>
    <w:rsid w:val="002B55E6"/>
    <w:rsid w:val="002C142D"/>
    <w:rsid w:val="002C187F"/>
    <w:rsid w:val="002C58B7"/>
    <w:rsid w:val="002D1BE3"/>
    <w:rsid w:val="002D5723"/>
    <w:rsid w:val="002D5770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3A5E"/>
    <w:rsid w:val="0031622D"/>
    <w:rsid w:val="00330D57"/>
    <w:rsid w:val="0033564A"/>
    <w:rsid w:val="00336A16"/>
    <w:rsid w:val="00336C68"/>
    <w:rsid w:val="00345A06"/>
    <w:rsid w:val="00347016"/>
    <w:rsid w:val="00350177"/>
    <w:rsid w:val="0035162A"/>
    <w:rsid w:val="003548D8"/>
    <w:rsid w:val="003657CA"/>
    <w:rsid w:val="00373109"/>
    <w:rsid w:val="00377267"/>
    <w:rsid w:val="003829C4"/>
    <w:rsid w:val="00382DEF"/>
    <w:rsid w:val="00383425"/>
    <w:rsid w:val="00383DA4"/>
    <w:rsid w:val="00385C2E"/>
    <w:rsid w:val="00390C08"/>
    <w:rsid w:val="00390FC6"/>
    <w:rsid w:val="00391739"/>
    <w:rsid w:val="00394D41"/>
    <w:rsid w:val="0039503F"/>
    <w:rsid w:val="003A03C1"/>
    <w:rsid w:val="003A107D"/>
    <w:rsid w:val="003A2274"/>
    <w:rsid w:val="003A3667"/>
    <w:rsid w:val="003B686E"/>
    <w:rsid w:val="003B7405"/>
    <w:rsid w:val="003B7FFE"/>
    <w:rsid w:val="003C0179"/>
    <w:rsid w:val="003C0260"/>
    <w:rsid w:val="003C25F9"/>
    <w:rsid w:val="003C3950"/>
    <w:rsid w:val="003C39DB"/>
    <w:rsid w:val="003C5C0D"/>
    <w:rsid w:val="003C6002"/>
    <w:rsid w:val="003C79A1"/>
    <w:rsid w:val="003D0320"/>
    <w:rsid w:val="003D58DC"/>
    <w:rsid w:val="003E2C04"/>
    <w:rsid w:val="003E4711"/>
    <w:rsid w:val="003E5914"/>
    <w:rsid w:val="003E6F89"/>
    <w:rsid w:val="003F0171"/>
    <w:rsid w:val="003F3F43"/>
    <w:rsid w:val="003F4E63"/>
    <w:rsid w:val="003F56F8"/>
    <w:rsid w:val="003F5C7B"/>
    <w:rsid w:val="003F64AC"/>
    <w:rsid w:val="003F790E"/>
    <w:rsid w:val="003F7BCC"/>
    <w:rsid w:val="004142FE"/>
    <w:rsid w:val="004163B2"/>
    <w:rsid w:val="004204FA"/>
    <w:rsid w:val="00420A7E"/>
    <w:rsid w:val="0043131A"/>
    <w:rsid w:val="00436426"/>
    <w:rsid w:val="00453A69"/>
    <w:rsid w:val="004541BD"/>
    <w:rsid w:val="004628B4"/>
    <w:rsid w:val="00465406"/>
    <w:rsid w:val="00466668"/>
    <w:rsid w:val="00471383"/>
    <w:rsid w:val="0048245A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F394D"/>
    <w:rsid w:val="004F6586"/>
    <w:rsid w:val="00500AF6"/>
    <w:rsid w:val="0050486E"/>
    <w:rsid w:val="00505888"/>
    <w:rsid w:val="00505B66"/>
    <w:rsid w:val="0051128A"/>
    <w:rsid w:val="00514055"/>
    <w:rsid w:val="00514ACB"/>
    <w:rsid w:val="005168EF"/>
    <w:rsid w:val="00516D7B"/>
    <w:rsid w:val="00523972"/>
    <w:rsid w:val="00532606"/>
    <w:rsid w:val="00533BF7"/>
    <w:rsid w:val="00550542"/>
    <w:rsid w:val="00551B74"/>
    <w:rsid w:val="00560AD5"/>
    <w:rsid w:val="00565E15"/>
    <w:rsid w:val="00566A7A"/>
    <w:rsid w:val="005703F8"/>
    <w:rsid w:val="00584CDA"/>
    <w:rsid w:val="00584D3F"/>
    <w:rsid w:val="00590647"/>
    <w:rsid w:val="005A0261"/>
    <w:rsid w:val="005A05DF"/>
    <w:rsid w:val="005A0F0A"/>
    <w:rsid w:val="005A25D2"/>
    <w:rsid w:val="005B3741"/>
    <w:rsid w:val="005B44DD"/>
    <w:rsid w:val="005C454F"/>
    <w:rsid w:val="005C6D8F"/>
    <w:rsid w:val="005D27CB"/>
    <w:rsid w:val="005D67AF"/>
    <w:rsid w:val="005D6F40"/>
    <w:rsid w:val="005E4A05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60ED"/>
    <w:rsid w:val="006229DF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B3BAE"/>
    <w:rsid w:val="006C0BE2"/>
    <w:rsid w:val="006C2CC0"/>
    <w:rsid w:val="006D38DA"/>
    <w:rsid w:val="006D75AE"/>
    <w:rsid w:val="006D77D5"/>
    <w:rsid w:val="006E26F2"/>
    <w:rsid w:val="006E77A1"/>
    <w:rsid w:val="006F61FD"/>
    <w:rsid w:val="006F6304"/>
    <w:rsid w:val="0070044D"/>
    <w:rsid w:val="007017F9"/>
    <w:rsid w:val="00703027"/>
    <w:rsid w:val="00712CB3"/>
    <w:rsid w:val="0071403E"/>
    <w:rsid w:val="00716F79"/>
    <w:rsid w:val="00717D8C"/>
    <w:rsid w:val="007230B9"/>
    <w:rsid w:val="0072644F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108A"/>
    <w:rsid w:val="007E288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3B81"/>
    <w:rsid w:val="00835760"/>
    <w:rsid w:val="008366B9"/>
    <w:rsid w:val="008401B8"/>
    <w:rsid w:val="008425B6"/>
    <w:rsid w:val="00845D48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830BC"/>
    <w:rsid w:val="0088368E"/>
    <w:rsid w:val="008837F7"/>
    <w:rsid w:val="00887D99"/>
    <w:rsid w:val="00893F20"/>
    <w:rsid w:val="00895159"/>
    <w:rsid w:val="008951F5"/>
    <w:rsid w:val="008A57D8"/>
    <w:rsid w:val="008C0C34"/>
    <w:rsid w:val="008C14FC"/>
    <w:rsid w:val="008C5AFF"/>
    <w:rsid w:val="008D1081"/>
    <w:rsid w:val="008D2E90"/>
    <w:rsid w:val="008D57F8"/>
    <w:rsid w:val="008D7683"/>
    <w:rsid w:val="008D7FEB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016E"/>
    <w:rsid w:val="0093364C"/>
    <w:rsid w:val="00935196"/>
    <w:rsid w:val="00935BA7"/>
    <w:rsid w:val="0094267B"/>
    <w:rsid w:val="00942C97"/>
    <w:rsid w:val="00944D29"/>
    <w:rsid w:val="009450B4"/>
    <w:rsid w:val="00946F1D"/>
    <w:rsid w:val="00950BF5"/>
    <w:rsid w:val="0095417D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2727"/>
    <w:rsid w:val="0099796B"/>
    <w:rsid w:val="009A0C59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1787"/>
    <w:rsid w:val="009F48FF"/>
    <w:rsid w:val="009F583D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079B"/>
    <w:rsid w:val="00A421D4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84A27"/>
    <w:rsid w:val="00A908C8"/>
    <w:rsid w:val="00A95F3D"/>
    <w:rsid w:val="00AA61AD"/>
    <w:rsid w:val="00AA7D90"/>
    <w:rsid w:val="00AB09DD"/>
    <w:rsid w:val="00AB1307"/>
    <w:rsid w:val="00AB79B2"/>
    <w:rsid w:val="00AC58B0"/>
    <w:rsid w:val="00AD1736"/>
    <w:rsid w:val="00AD1941"/>
    <w:rsid w:val="00AD1EA1"/>
    <w:rsid w:val="00AD4F84"/>
    <w:rsid w:val="00AD52A0"/>
    <w:rsid w:val="00AD74F1"/>
    <w:rsid w:val="00AE6563"/>
    <w:rsid w:val="00AF5476"/>
    <w:rsid w:val="00AF6927"/>
    <w:rsid w:val="00B03019"/>
    <w:rsid w:val="00B070B4"/>
    <w:rsid w:val="00B102C8"/>
    <w:rsid w:val="00B1039F"/>
    <w:rsid w:val="00B16679"/>
    <w:rsid w:val="00B238DA"/>
    <w:rsid w:val="00B25BA9"/>
    <w:rsid w:val="00B27FC6"/>
    <w:rsid w:val="00B32021"/>
    <w:rsid w:val="00B362A2"/>
    <w:rsid w:val="00B41555"/>
    <w:rsid w:val="00B47E44"/>
    <w:rsid w:val="00B526FD"/>
    <w:rsid w:val="00B52CBE"/>
    <w:rsid w:val="00B63B4B"/>
    <w:rsid w:val="00B64325"/>
    <w:rsid w:val="00B648E5"/>
    <w:rsid w:val="00B66793"/>
    <w:rsid w:val="00B679D0"/>
    <w:rsid w:val="00B70FF3"/>
    <w:rsid w:val="00B74467"/>
    <w:rsid w:val="00B778FB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3784"/>
    <w:rsid w:val="00BE51DC"/>
    <w:rsid w:val="00BF18D8"/>
    <w:rsid w:val="00BF20C1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1E52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5B4F"/>
    <w:rsid w:val="00CB60E3"/>
    <w:rsid w:val="00CC40A7"/>
    <w:rsid w:val="00CD14B1"/>
    <w:rsid w:val="00CD3935"/>
    <w:rsid w:val="00CD40C1"/>
    <w:rsid w:val="00CD61D3"/>
    <w:rsid w:val="00CE0C08"/>
    <w:rsid w:val="00CE46F1"/>
    <w:rsid w:val="00CE5724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57EAA"/>
    <w:rsid w:val="00D647D8"/>
    <w:rsid w:val="00D65BA6"/>
    <w:rsid w:val="00D665FC"/>
    <w:rsid w:val="00D77442"/>
    <w:rsid w:val="00D804A9"/>
    <w:rsid w:val="00D95054"/>
    <w:rsid w:val="00D95820"/>
    <w:rsid w:val="00DA3B14"/>
    <w:rsid w:val="00DA4D72"/>
    <w:rsid w:val="00DB1F4A"/>
    <w:rsid w:val="00DB31F5"/>
    <w:rsid w:val="00DC1290"/>
    <w:rsid w:val="00DC2CB2"/>
    <w:rsid w:val="00DC657E"/>
    <w:rsid w:val="00DD0A27"/>
    <w:rsid w:val="00DE200E"/>
    <w:rsid w:val="00DE59F8"/>
    <w:rsid w:val="00DF3C78"/>
    <w:rsid w:val="00DF5EFF"/>
    <w:rsid w:val="00E0019F"/>
    <w:rsid w:val="00E00660"/>
    <w:rsid w:val="00E02294"/>
    <w:rsid w:val="00E02790"/>
    <w:rsid w:val="00E07268"/>
    <w:rsid w:val="00E072F0"/>
    <w:rsid w:val="00E11E6C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026B"/>
    <w:rsid w:val="00F52497"/>
    <w:rsid w:val="00F53028"/>
    <w:rsid w:val="00F54F87"/>
    <w:rsid w:val="00F567A4"/>
    <w:rsid w:val="00F6186E"/>
    <w:rsid w:val="00F61ACC"/>
    <w:rsid w:val="00F62550"/>
    <w:rsid w:val="00F62B9C"/>
    <w:rsid w:val="00F67805"/>
    <w:rsid w:val="00F708E5"/>
    <w:rsid w:val="00F80002"/>
    <w:rsid w:val="00F811DE"/>
    <w:rsid w:val="00F8639A"/>
    <w:rsid w:val="00F8643F"/>
    <w:rsid w:val="00F87635"/>
    <w:rsid w:val="00F87995"/>
    <w:rsid w:val="00F94F6D"/>
    <w:rsid w:val="00FA7F6E"/>
    <w:rsid w:val="00FB54A3"/>
    <w:rsid w:val="00FC06AF"/>
    <w:rsid w:val="00FC401E"/>
    <w:rsid w:val="00FC5227"/>
    <w:rsid w:val="00FC6C5F"/>
    <w:rsid w:val="00FC78A2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99D8B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iryoku.com/downloads/Practical-Realtime-Strategies-for-Accurate-Indirect-Occlusion.pdf" TargetMode="External"/><Relationship Id="rId18" Type="http://schemas.openxmlformats.org/officeDocument/2006/relationships/image" Target="media/image12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hyperlink" Target="https://www.johndcook.com/blog/standard_deviatio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33" Type="http://schemas.openxmlformats.org/officeDocument/2006/relationships/hyperlink" Target="https://www.artstation.com/kiket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Patapom/GodComplex/tree/master/Tests/TestGroundTruthAOFitting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888D1-73A8-43ED-B4B5-2692AEEB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6247</TotalTime>
  <Pages>28</Pages>
  <Words>3170</Words>
  <Characters>17436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594</cp:revision>
  <cp:lastPrinted>2018-01-07T20:14:00Z</cp:lastPrinted>
  <dcterms:created xsi:type="dcterms:W3CDTF">2017-12-27T13:08:00Z</dcterms:created>
  <dcterms:modified xsi:type="dcterms:W3CDTF">2018-02-05T15:43:00Z</dcterms:modified>
</cp:coreProperties>
</file>