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 w:rsidRPr="00617406">
        <w:rPr>
          <w:rStyle w:val="SubtleReference"/>
          <w:b/>
        </w:rPr>
        <w:t>Fig. 1.</w:t>
      </w:r>
      <w:r>
        <w:rPr>
          <w:rStyle w:val="SubtleReference"/>
        </w:rPr>
        <w:t xml:space="preserve">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617406">
        <w:rPr>
          <w:rStyle w:val="SubtleReference"/>
          <w:b/>
        </w:rPr>
        <w:t xml:space="preserve">Fig. </w:t>
      </w:r>
      <w:r w:rsidR="00B66793" w:rsidRPr="00617406">
        <w:rPr>
          <w:rStyle w:val="SubtleReference"/>
          <w:b/>
        </w:rPr>
        <w:t>2</w:t>
      </w:r>
      <w:r w:rsidRPr="00617406">
        <w:rPr>
          <w:rStyle w:val="SubtleReference"/>
          <w:b/>
        </w:rPr>
        <w:t>.</w:t>
      </w:r>
      <w:r w:rsidRPr="00183D56">
        <w:rPr>
          <w:rStyle w:val="SubtleReference"/>
        </w:rPr>
        <w:t xml:space="preserve">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1C4274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1C4274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1C4274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 w:rsidRPr="00617406">
        <w:rPr>
          <w:rStyle w:val="SubtleReference"/>
          <w:b/>
        </w:rPr>
        <w:t xml:space="preserve">Fig. </w:t>
      </w:r>
      <w:r w:rsidR="00B66793" w:rsidRPr="00617406">
        <w:rPr>
          <w:rStyle w:val="SubtleReference"/>
          <w:b/>
        </w:rPr>
        <w:t>3</w:t>
      </w:r>
      <w:r w:rsidRPr="00617406">
        <w:rPr>
          <w:rStyle w:val="SubtleReference"/>
          <w:b/>
        </w:rPr>
        <w:t>.</w:t>
      </w:r>
      <w:r>
        <w:rPr>
          <w:rStyle w:val="SubtleReference"/>
        </w:rPr>
        <w:t xml:space="preserve">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1C4274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 w:rsidRPr="00617406">
        <w:rPr>
          <w:rStyle w:val="SubtleReference"/>
          <w:b/>
        </w:rPr>
        <w:t>Fig. 4.</w:t>
      </w:r>
      <w:r>
        <w:rPr>
          <w:rStyle w:val="SubtleReference"/>
        </w:rPr>
        <w:t xml:space="preserve">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1C4274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1C4274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 w:rsidRPr="00617406">
        <w:rPr>
          <w:rStyle w:val="SubtleReference"/>
          <w:b/>
        </w:rPr>
        <w:t xml:space="preserve">Fig. </w:t>
      </w:r>
      <w:r w:rsidR="00876F97" w:rsidRPr="00617406">
        <w:rPr>
          <w:rStyle w:val="SubtleReference"/>
          <w:b/>
        </w:rPr>
        <w:t>5</w:t>
      </w:r>
      <w:r w:rsidRPr="00617406">
        <w:rPr>
          <w:rStyle w:val="SubtleReference"/>
          <w:b/>
        </w:rPr>
        <w:t>.</w:t>
      </w:r>
      <w:r>
        <w:rPr>
          <w:rStyle w:val="SubtleReference"/>
        </w:rPr>
        <w:t xml:space="preserve">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FC5B19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 w:rsidRPr="00617406">
        <w:rPr>
          <w:rStyle w:val="SubtleReference"/>
          <w:b/>
        </w:rPr>
        <w:t xml:space="preserve">Fig. </w:t>
      </w:r>
      <w:r w:rsidR="00617406">
        <w:rPr>
          <w:rStyle w:val="SubtleReference"/>
          <w:b/>
        </w:rPr>
        <w:t>6</w:t>
      </w:r>
      <w:r w:rsidRPr="00617406">
        <w:rPr>
          <w:rStyle w:val="SubtleReference"/>
          <w:b/>
        </w:rPr>
        <w:t>.</w:t>
      </w:r>
      <w:r>
        <w:rPr>
          <w:rStyle w:val="SubtleReference"/>
        </w:rPr>
        <w:t xml:space="preserve">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47D58B8D" w:rsidR="008A57D8" w:rsidRPr="008A57D8" w:rsidRDefault="008A57D8" w:rsidP="004317C7">
      <w:pPr>
        <w:pStyle w:val="IntenseQuote"/>
        <w:jc w:val="both"/>
        <w:rPr>
          <w:rStyle w:val="SubtleReference"/>
        </w:rPr>
      </w:pPr>
      <w:r w:rsidRPr="00617406">
        <w:rPr>
          <w:rStyle w:val="SubtleReference"/>
          <w:b/>
        </w:rPr>
        <w:t xml:space="preserve">Fig. </w:t>
      </w:r>
      <w:r w:rsidR="00617406">
        <w:rPr>
          <w:rStyle w:val="SubtleReference"/>
          <w:b/>
        </w:rPr>
        <w:t>7</w:t>
      </w:r>
      <w:r w:rsidRPr="00617406">
        <w:rPr>
          <w:rStyle w:val="SubtleReference"/>
          <w:b/>
        </w:rPr>
        <w:t>.</w:t>
      </w:r>
      <w:r>
        <w:rPr>
          <w:rStyle w:val="SubtleReference"/>
        </w:rPr>
        <w:t xml:space="preserve">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1C4274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1C4274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1C4274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82333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E2D6286" w:rsidR="00BB2847" w:rsidRPr="00EE59BD" w:rsidRDefault="00BB2847" w:rsidP="0082333F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</w:t>
      </w:r>
      <w:r w:rsidR="00837D73">
        <w:t>l</w:t>
      </w:r>
      <w:r>
        <w:t>ocal camera-</w:t>
      </w:r>
      <w:proofErr w:type="gramStart"/>
      <w:r>
        <w:t>space</w:t>
      </w:r>
      <w:proofErr w:type="gramEnd"/>
    </w:p>
    <w:p w14:paraId="1263962E" w14:textId="399514A1" w:rsidR="00EE59BD" w:rsidRPr="00DF3E3B" w:rsidRDefault="001C4274" w:rsidP="0082333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EE59BD"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 w:rsidR="00EE59BD"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1C4274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43D8D629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 w:rsidRPr="00617406">
        <w:rPr>
          <w:rStyle w:val="SubtleReference"/>
          <w:b/>
        </w:rPr>
        <w:t xml:space="preserve">Fig. </w:t>
      </w:r>
      <w:r w:rsidR="00617406">
        <w:rPr>
          <w:rStyle w:val="SubtleReference"/>
          <w:b/>
        </w:rPr>
        <w:t>8</w:t>
      </w:r>
      <w:r w:rsidRPr="00617406">
        <w:rPr>
          <w:rStyle w:val="SubtleReference"/>
          <w:b/>
        </w:rPr>
        <w:t>.</w:t>
      </w:r>
      <w:r>
        <w:rPr>
          <w:rStyle w:val="SubtleReference"/>
        </w:rPr>
        <w:t xml:space="preserve">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53DAC22" w:rsidR="0062549A" w:rsidRDefault="0062549A" w:rsidP="0062549A">
      <w:pPr>
        <w:ind w:left="-540" w:right="-540"/>
      </w:pPr>
      <w:r>
        <w:t>In figure 5 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 our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a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1C4274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02D1708B" w:rsidR="0062549A" w:rsidRPr="00F24C98" w:rsidRDefault="001C4274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+a.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1C4274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1C4274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 xml:space="preserve">(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1C4274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22290A3C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</w:t>
      </w:r>
      <w:r w:rsidR="00752060">
        <w:t xml:space="preserve">to </w:t>
      </w:r>
      <w:r w:rsidR="000A22FD">
        <w:t>compute the ambient occlusion</w:t>
      </w:r>
      <w:r w:rsidR="00752060">
        <w:t xml:space="preserve"> but we are also </w:t>
      </w:r>
      <w:r w:rsidR="000A22FD">
        <w:t xml:space="preserve">interested in </w:t>
      </w:r>
      <w:r w:rsidR="00752060">
        <w:t xml:space="preserve">computing </w:t>
      </w:r>
      <w:r w:rsidR="000A22FD">
        <w:t>what I call a “bent cone”</w:t>
      </w:r>
      <w:r w:rsidR="00E67E3C">
        <w:t>,</w:t>
      </w:r>
      <w:r w:rsidR="000A22FD">
        <w:t xml:space="preserve">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 w:rsidRPr="00617406">
        <w:rPr>
          <w:rStyle w:val="SubtleReference"/>
          <w:b/>
        </w:rPr>
        <w:t xml:space="preserve">Fig. </w:t>
      </w:r>
      <w:r w:rsidR="00F02E8B" w:rsidRPr="00617406">
        <w:rPr>
          <w:rStyle w:val="SubtleReference"/>
          <w:b/>
        </w:rPr>
        <w:t>9</w:t>
      </w:r>
      <w:r w:rsidRPr="00617406">
        <w:rPr>
          <w:rStyle w:val="SubtleReference"/>
          <w:b/>
        </w:rPr>
        <w:t>.</w:t>
      </w:r>
      <w:r>
        <w:rPr>
          <w:rStyle w:val="SubtleReference"/>
        </w:rPr>
        <w:t xml:space="preserve"> The “Bent-Cone”, a bent normal with an angle.</w:t>
      </w:r>
    </w:p>
    <w:p w14:paraId="1901AFFC" w14:textId="70C92764" w:rsidR="00706EC3" w:rsidRDefault="00706EC3" w:rsidP="005A504C">
      <w:pPr>
        <w:ind w:left="-540" w:right="-540"/>
      </w:pPr>
    </w:p>
    <w:p w14:paraId="6FF92727" w14:textId="5D34E69E" w:rsidR="00706EC3" w:rsidRDefault="00706EC3" w:rsidP="00706EC3">
      <w:pPr>
        <w:pStyle w:val="Heading2"/>
        <w:numPr>
          <w:ilvl w:val="2"/>
          <w:numId w:val="10"/>
        </w:numPr>
      </w:pPr>
      <w:r>
        <w:t>Bent Normal</w:t>
      </w:r>
    </w:p>
    <w:p w14:paraId="51801C34" w14:textId="77777777" w:rsidR="00706EC3" w:rsidRPr="00706EC3" w:rsidRDefault="00706EC3" w:rsidP="00706EC3"/>
    <w:p w14:paraId="321D1CA3" w14:textId="3C941E4B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</w:t>
      </w:r>
      <w:r w:rsidR="008A2074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t xml:space="preserve">, we need to compute </w:t>
      </w:r>
      <w:r w:rsidR="005A504C">
        <w:t xml:space="preserve">the average direction of </w:t>
      </w:r>
      <w:r w:rsidR="00514078">
        <w:t xml:space="preserve">a </w:t>
      </w:r>
      <w:r w:rsidR="006000C0">
        <w:t>vector</w:t>
      </w:r>
      <w:r w:rsidR="00753561">
        <w:t xml:space="preserve"> and </w:t>
      </w:r>
      <w:proofErr w:type="spellStart"/>
      <w:r w:rsidR="006000C0">
        <w:t>unoccluded</w:t>
      </w:r>
      <w:proofErr w:type="spellEnd"/>
      <w:r w:rsidR="00753561">
        <w:t xml:space="preserve"> by the </w:t>
      </w:r>
      <w:r w:rsidR="00B60DCB">
        <w:t>environment</w:t>
      </w:r>
      <w:r w:rsidR="005A504C">
        <w:t>:</w:t>
      </w:r>
    </w:p>
    <w:p w14:paraId="556A63A9" w14:textId="11AB16D5" w:rsidR="008A7DCE" w:rsidRPr="008A2074" w:rsidRDefault="001C4274" w:rsidP="008A2074">
      <w:pPr>
        <w:ind w:left="-540" w:right="-54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w:rPr>
              <w:rFonts w:eastAsiaTheme="minorEastAsia"/>
            </w:rPr>
            <w:br/>
          </m:r>
        </m:oMath>
      </m:oMathPara>
      <w:r w:rsidR="004437E4">
        <w:rPr>
          <w:noProof/>
        </w:rPr>
        <w:t xml:space="preserve"> </w:t>
      </w:r>
      <w:r w:rsidR="00BC0721">
        <w:rPr>
          <w:noProof/>
        </w:rPr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34472FDD" w:rsidR="00514078" w:rsidRPr="00514078" w:rsidRDefault="00514078" w:rsidP="00C572B6">
      <w:pPr>
        <w:pStyle w:val="IntenseQuote"/>
        <w:jc w:val="both"/>
        <w:rPr>
          <w:rStyle w:val="SubtleReference"/>
        </w:rPr>
      </w:pPr>
      <w:r w:rsidRPr="00617406">
        <w:rPr>
          <w:rStyle w:val="SubtleReference"/>
          <w:b/>
        </w:rPr>
        <w:t>Fig. 10.</w:t>
      </w:r>
      <w:r w:rsidRPr="00617406">
        <w:rPr>
          <w:rStyle w:val="SubtleReference"/>
        </w:rPr>
        <w:t xml:space="preserve"> I</w:t>
      </w:r>
      <w:r>
        <w:rPr>
          <w:rStyle w:val="SubtleReference"/>
        </w:rPr>
        <w:t xml:space="preserve">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C938CC">
        <w:rPr>
          <w:rFonts w:eastAsiaTheme="minorEastAsia"/>
          <w:smallCaps/>
          <w:color w:val="5A5A5A" w:themeColor="text1" w:themeTint="A5"/>
        </w:rPr>
        <w:t>, restricted to a single slice</w:t>
      </w:r>
      <w:r>
        <w:rPr>
          <w:rStyle w:val="SubtleReference"/>
        </w:rPr>
        <w:t>.</w:t>
      </w:r>
      <w:r w:rsidR="00C938CC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EB75B8D" w:rsidR="0021017A" w:rsidRDefault="008522EF" w:rsidP="004218E3">
      <w:pPr>
        <w:ind w:left="-540" w:right="-540"/>
      </w:pPr>
      <w:r>
        <w:t>W</w:t>
      </w:r>
      <w:r w:rsidR="004218E3">
        <w:t xml:space="preserve">e can </w:t>
      </w:r>
      <w:r w:rsidR="00A25C2D">
        <w:t>get</w:t>
      </w:r>
      <w:r w:rsidR="004218E3">
        <w:t xml:space="preserve"> </w:t>
      </w:r>
      <w:r w:rsidR="005545E0">
        <w:t xml:space="preserve">an approximation of </w:t>
      </w:r>
      <w:r w:rsidR="004218E3">
        <w:t xml:space="preserve">the integral for equation </w:t>
      </w:r>
      <w:r w:rsidR="00BC0721">
        <w:t>4</w:t>
      </w:r>
      <w:r w:rsidR="005545E0">
        <w:t xml:space="preserve"> by computing a series of integrals</w:t>
      </w:r>
      <w:r>
        <w:t xml:space="preserve"> </w:t>
      </w:r>
      <w:r w:rsidR="00C771D1">
        <w:t>restricted to</w:t>
      </w:r>
      <w:r w:rsidR="00745758">
        <w:t xml:space="preserve"> </w:t>
      </w:r>
      <w:r w:rsidR="005545E0">
        <w:t>2D slices rotating about</w:t>
      </w:r>
      <w:r w:rsidR="00B60DCB">
        <w:t xml:space="preserve"> our view axis</w:t>
      </w:r>
      <w:r w:rsidR="005545E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747D1C" w:rsidRPr="00747D1C">
        <w:rPr>
          <w:rFonts w:eastAsiaTheme="minorEastAsia"/>
        </w:rPr>
        <w:t xml:space="preserve"> as sho</w:t>
      </w:r>
      <w:r w:rsidR="00747D1C">
        <w:t>wn in the figure above</w:t>
      </w:r>
      <w:r w:rsidRPr="00A25C2D">
        <w:t>:</w:t>
      </w:r>
    </w:p>
    <w:p w14:paraId="3C797FAB" w14:textId="29031879" w:rsidR="008A2074" w:rsidRPr="005545E0" w:rsidRDefault="005545E0" w:rsidP="004218E3">
      <w:pPr>
        <w:ind w:left="-540" w:right="-54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nary>
        </m:oMath>
      </m:oMathPara>
    </w:p>
    <w:p w14:paraId="6BD44E5C" w14:textId="77777777" w:rsidR="00D72100" w:rsidRDefault="005545E0" w:rsidP="005545E0">
      <w:pPr>
        <w:ind w:left="-540" w:right="-540"/>
      </w:pPr>
      <w:r>
        <w:t>Where</w:t>
      </w:r>
      <w:r w:rsidR="00D72100">
        <w:t>:</w:t>
      </w:r>
    </w:p>
    <w:p w14:paraId="1B1E8D00" w14:textId="28FB95B2" w:rsidR="00D72100" w:rsidRDefault="005545E0" w:rsidP="00D72100">
      <w:pPr>
        <w:pStyle w:val="ListParagraph"/>
        <w:numPr>
          <w:ilvl w:val="0"/>
          <w:numId w:val="7"/>
        </w:numPr>
        <w:ind w:right="-540"/>
      </w:pPr>
      <w:r>
        <w:t>S is the amount of slices</w:t>
      </w:r>
    </w:p>
    <w:p w14:paraId="679BE311" w14:textId="77777777" w:rsidR="00D72100" w:rsidRPr="00601369" w:rsidRDefault="00D72100" w:rsidP="00D72100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“back” horizon angle for the slice.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∈[-π,0]</m:t>
        </m:r>
      </m:oMath>
    </w:p>
    <w:p w14:paraId="56AA8ACE" w14:textId="138E12E7" w:rsidR="00D72100" w:rsidRDefault="00D72100" w:rsidP="00D72100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“front” horizon angle for the slice.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∈[0,π]</m:t>
        </m:r>
      </m:oMath>
    </w:p>
    <w:p w14:paraId="13B77890" w14:textId="7E13FD68" w:rsidR="005545E0" w:rsidRDefault="00C938CC" w:rsidP="00D72100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a vector direction restricted to the slice, with the angle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10787C0B" w14:textId="77777777" w:rsidR="00D72100" w:rsidRDefault="00D72100" w:rsidP="005545E0">
      <w:pPr>
        <w:ind w:left="-540" w:right="-540"/>
      </w:pPr>
    </w:p>
    <w:p w14:paraId="42519013" w14:textId="3E1E0428" w:rsidR="00C938CC" w:rsidRPr="005545E0" w:rsidRDefault="00D72100" w:rsidP="005545E0">
      <w:pPr>
        <w:ind w:left="-540" w:right="-540"/>
      </w:pPr>
      <w:r>
        <w:lastRenderedPageBreak/>
        <w:t>Focusing on the inner integral, we rewrite its expression in slice-space as:</w:t>
      </w:r>
    </w:p>
    <w:p w14:paraId="5216B5FA" w14:textId="30AC3AE3" w:rsidR="00C771D1" w:rsidRPr="00C771D1" w:rsidRDefault="001C4274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'=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345984D6" w14:textId="65623B45" w:rsidR="00C771D1" w:rsidRDefault="00C771D1" w:rsidP="00C771D1">
      <w:pPr>
        <w:ind w:left="-540" w:right="-540"/>
      </w:pPr>
      <w:r>
        <w:t>Where:</w:t>
      </w:r>
    </w:p>
    <w:p w14:paraId="09504698" w14:textId="702F8262" w:rsidR="00601369" w:rsidRPr="00601369" w:rsidRDefault="001C4274" w:rsidP="00601369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601369">
        <w:t xml:space="preserve"> is the camera-space vector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601369">
        <w:rPr>
          <w:rFonts w:eastAsiaTheme="minorEastAsia"/>
        </w:rPr>
        <w:t xml:space="preserve"> expressed in slice-space</w:t>
      </w:r>
    </w:p>
    <w:p w14:paraId="0488A741" w14:textId="69B49EB9" w:rsidR="00601369" w:rsidRDefault="001C4274" w:rsidP="00601369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'</m:t>
        </m:r>
      </m:oMath>
      <w:r w:rsidR="00601369">
        <w:t xml:space="preserve"> is the resulting normal vector for the </w:t>
      </w:r>
      <w:proofErr w:type="gramStart"/>
      <w:r w:rsidR="00601369">
        <w:t>slice</w:t>
      </w:r>
      <w:proofErr w:type="gramEnd"/>
    </w:p>
    <w:p w14:paraId="7857039F" w14:textId="1D97690C" w:rsidR="00C771D1" w:rsidRDefault="00601369" w:rsidP="00C771D1">
      <w:pPr>
        <w:ind w:left="-540" w:right="-540"/>
        <w:rPr>
          <w:rFonts w:eastAsiaTheme="minorEastAsia"/>
        </w:rPr>
      </w:pPr>
      <w:r>
        <w:rPr>
          <w:rFonts w:eastAsiaTheme="minorEastAsia"/>
        </w:rPr>
        <w:t>And we get:</w:t>
      </w:r>
    </w:p>
    <w:p w14:paraId="54A5B04C" w14:textId="0E806E6C" w:rsidR="00601369" w:rsidRPr="00601369" w:rsidRDefault="001C4274" w:rsidP="00C771D1">
      <w:pPr>
        <w:ind w:left="-540" w:right="-54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777A2F0" w14:textId="4C30129F" w:rsidR="0021017A" w:rsidRPr="00C75791" w:rsidRDefault="001C4274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5EE2C906" w14:textId="77777777" w:rsidR="00A932B8" w:rsidRDefault="00A932B8" w:rsidP="00C75791">
      <w:pPr>
        <w:ind w:right="-540"/>
      </w:pPr>
    </w:p>
    <w:p w14:paraId="3D46E6A9" w14:textId="585056FC" w:rsidR="00A932B8" w:rsidRDefault="000D2A55" w:rsidP="00A932B8">
      <w:pPr>
        <w:ind w:left="-540" w:right="-540"/>
      </w:pPr>
      <w:r>
        <w:t xml:space="preserve">From which </w:t>
      </w:r>
      <w:r w:rsidR="00DC3702">
        <w:t xml:space="preserve">can </w:t>
      </w:r>
      <w:r>
        <w:t>finally</w:t>
      </w:r>
      <w:r w:rsidR="005475CE">
        <w:t xml:space="preserve"> </w:t>
      </w:r>
      <w:r w:rsidR="00DC3702">
        <w:t>rebuild a</w:t>
      </w:r>
      <w:r w:rsidR="00C75791">
        <w:t xml:space="preserve"> unit</w:t>
      </w:r>
      <w:r w:rsidR="00DC3702">
        <w:t xml:space="preserve"> camera-space normal</w:t>
      </w:r>
      <w:r w:rsidR="005475CE">
        <w:t>:</w:t>
      </w:r>
    </w:p>
    <w:p w14:paraId="3544E3A2" w14:textId="18240A3B" w:rsidR="00A932B8" w:rsidRPr="002C7EF7" w:rsidRDefault="001C4274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ω'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.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nary>
                </m:e>
              </m:d>
            </m:den>
          </m:f>
        </m:oMath>
      </m:oMathPara>
    </w:p>
    <w:p w14:paraId="5887ED67" w14:textId="0E8290A7" w:rsidR="002C7EF7" w:rsidRDefault="002C7EF7" w:rsidP="002C7EF7">
      <w:pPr>
        <w:ind w:left="-540" w:right="-540"/>
      </w:pPr>
      <w:r>
        <w:t>Where:</w:t>
      </w:r>
    </w:p>
    <w:p w14:paraId="56419890" w14:textId="30C26484" w:rsidR="002C7EF7" w:rsidRPr="002C7EF7" w:rsidRDefault="001C4274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7EF7">
        <w:rPr>
          <w:rFonts w:eastAsiaTheme="minorEastAsia"/>
        </w:rPr>
        <w:t xml:space="preserve"> values for the slice </w:t>
      </w:r>
      <m:oMath>
        <m:r>
          <w:rPr>
            <w:rFonts w:ascii="Cambria Math" w:hAnsi="Cambria Math"/>
          </w:rPr>
          <m:t>i</m:t>
        </m:r>
      </m:oMath>
    </w:p>
    <w:p w14:paraId="31AA7E5B" w14:textId="78FFF6BC" w:rsidR="002C7EF7" w:rsidRDefault="001C4274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2C7EF7">
        <w:rPr>
          <w:rFonts w:eastAsiaTheme="minorEastAsia"/>
        </w:rPr>
        <w:t xml:space="preserve"> are the camera-space slice vectors described by equation</w:t>
      </w:r>
      <w:r w:rsidR="00186407">
        <w:rPr>
          <w:rFonts w:eastAsiaTheme="minorEastAsia"/>
        </w:rPr>
        <w:t>s</w:t>
      </w:r>
      <w:r w:rsidR="007664BA">
        <w:rPr>
          <w:rFonts w:eastAsiaTheme="minorEastAsia"/>
        </w:rPr>
        <w:t xml:space="preserve"> group</w:t>
      </w:r>
      <w:r w:rsidR="002C7EF7">
        <w:rPr>
          <w:rFonts w:eastAsiaTheme="minorEastAsia"/>
        </w:rPr>
        <w:t xml:space="preserve"> </w:t>
      </w:r>
      <w:r w:rsidR="002B5DA2">
        <w:rPr>
          <w:rFonts w:eastAsiaTheme="minorEastAsia"/>
        </w:rPr>
        <w:t>(</w:t>
      </w:r>
      <w:r w:rsidR="002C7EF7">
        <w:rPr>
          <w:rFonts w:eastAsiaTheme="minorEastAsia"/>
        </w:rPr>
        <w:t>1</w:t>
      </w:r>
      <w:r w:rsidR="002B5DA2">
        <w:rPr>
          <w:rFonts w:eastAsiaTheme="minorEastAsia"/>
        </w:rPr>
        <w:t>)</w:t>
      </w:r>
    </w:p>
    <w:p w14:paraId="6BA4BC1D" w14:textId="761F1157" w:rsidR="002C7EF7" w:rsidRDefault="002C7EF7" w:rsidP="002C7EF7">
      <w:pPr>
        <w:ind w:left="-540" w:right="-540"/>
      </w:pPr>
    </w:p>
    <w:p w14:paraId="5F8D0E47" w14:textId="29405724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world space result bent-normal</w:t>
      </w:r>
    </w:p>
    <w:p w14:paraId="653BE794" w14:textId="77777777" w:rsidR="00885F56" w:rsidRPr="007852BB" w:rsidRDefault="00885F56" w:rsidP="00885F56">
      <w:pPr>
        <w:ind w:left="-540" w:right="-540"/>
        <w:rPr>
          <w:b/>
          <w:color w:val="FF0000"/>
          <w:sz w:val="48"/>
          <w:szCs w:val="48"/>
          <w:lang w:val="fr-FR"/>
        </w:rPr>
      </w:pPr>
      <w:proofErr w:type="gramStart"/>
      <w:r w:rsidRPr="007852BB">
        <w:rPr>
          <w:b/>
          <w:color w:val="FF0000"/>
          <w:sz w:val="48"/>
          <w:szCs w:val="48"/>
          <w:lang w:val="fr-FR"/>
        </w:rPr>
        <w:t>TODO:</w:t>
      </w:r>
      <w:proofErr w:type="gramEnd"/>
      <w:r w:rsidRPr="007852BB">
        <w:rPr>
          <w:b/>
          <w:color w:val="FF0000"/>
          <w:sz w:val="48"/>
          <w:szCs w:val="48"/>
          <w:lang w:val="fr-FR"/>
        </w:rPr>
        <w:t xml:space="preserve"> Show ON/OFF image</w:t>
      </w:r>
    </w:p>
    <w:p w14:paraId="46300A35" w14:textId="2C4A7427" w:rsidR="00885F56" w:rsidRPr="007852BB" w:rsidRDefault="00885F56" w:rsidP="00885F56">
      <w:pPr>
        <w:ind w:left="-540" w:right="-540"/>
        <w:rPr>
          <w:lang w:val="fr-FR"/>
        </w:rPr>
      </w:pPr>
    </w:p>
    <w:p w14:paraId="3F56C5F9" w14:textId="7EF5B812" w:rsidR="004F1E33" w:rsidRPr="007852BB" w:rsidRDefault="004F1E33" w:rsidP="00885F56">
      <w:pPr>
        <w:ind w:left="-540" w:right="-540"/>
        <w:rPr>
          <w:lang w:val="fr-FR"/>
        </w:rPr>
      </w:pPr>
    </w:p>
    <w:p w14:paraId="264FD5A1" w14:textId="2EE77457" w:rsidR="00E82AD5" w:rsidRDefault="00E82AD5" w:rsidP="00E82AD5">
      <w:pPr>
        <w:pStyle w:val="Heading2"/>
        <w:numPr>
          <w:ilvl w:val="2"/>
          <w:numId w:val="10"/>
        </w:numPr>
      </w:pPr>
      <w:r>
        <w:lastRenderedPageBreak/>
        <w:t>Cone Aperture</w:t>
      </w:r>
      <w:r w:rsidR="007852BB">
        <w:t xml:space="preserve"> and Ambient Occlusion</w:t>
      </w:r>
    </w:p>
    <w:p w14:paraId="4169AE62" w14:textId="77777777" w:rsidR="00885F56" w:rsidRDefault="00885F56" w:rsidP="00885F56">
      <w:pPr>
        <w:ind w:left="-540" w:right="-540"/>
      </w:pPr>
    </w:p>
    <w:p w14:paraId="5A2F5A99" w14:textId="0C8DAEBA" w:rsidR="007852BB" w:rsidRDefault="007852BB" w:rsidP="007852BB">
      <w:pPr>
        <w:ind w:left="-540" w:right="-540"/>
      </w:pPr>
      <w:r>
        <w:t>We need the solid angle covered by the cone to be significant when we will use it to sample the distant environment and perform direct lighting.</w:t>
      </w:r>
    </w:p>
    <w:p w14:paraId="336BF9A9" w14:textId="43FA4E2A" w:rsidR="002016EF" w:rsidRDefault="002016EF" w:rsidP="002016EF">
      <w:pPr>
        <w:ind w:left="-540" w:right="-540"/>
      </w:pPr>
      <w:r>
        <w:t>Sampling the distant</w:t>
      </w:r>
      <w:r w:rsidR="00F35B84">
        <w:t xml:space="preserve"> (</w:t>
      </w:r>
      <w:r w:rsidR="00F35B84">
        <w:rPr>
          <w:i/>
        </w:rPr>
        <w:t xml:space="preserve">i.e. </w:t>
      </w:r>
      <w:r w:rsidR="00F35B84">
        <w:t>far-field)</w:t>
      </w:r>
      <w:r>
        <w:t xml:space="preserve"> environment is </w:t>
      </w:r>
      <w:r w:rsidR="000879C5">
        <w:t>computed</w:t>
      </w:r>
      <w:r>
        <w:t xml:space="preserve"> </w:t>
      </w:r>
      <w:r w:rsidR="00244EC9">
        <w:t>by</w:t>
      </w:r>
      <w:r>
        <w:t>:</w:t>
      </w:r>
    </w:p>
    <w:p w14:paraId="5055A288" w14:textId="3F3EDB39" w:rsidR="002016EF" w:rsidRPr="007852BB" w:rsidRDefault="001C4274" w:rsidP="002016EF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004928F5" w14:textId="77777777" w:rsidR="002016EF" w:rsidRDefault="002016EF" w:rsidP="002016EF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11B4E18D" w14:textId="0501B27B" w:rsidR="002016EF" w:rsidRPr="00A437D0" w:rsidRDefault="001C4274" w:rsidP="002016EF">
      <w:pPr>
        <w:pStyle w:val="ListParagraph"/>
        <w:numPr>
          <w:ilvl w:val="0"/>
          <w:numId w:val="7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far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2016EF" w:rsidRPr="00A437D0">
        <w:rPr>
          <w:rFonts w:eastAsiaTheme="minorEastAsia"/>
        </w:rPr>
        <w:t xml:space="preserve"> is the </w:t>
      </w:r>
      <w:r w:rsidR="002016EF">
        <w:rPr>
          <w:rFonts w:eastAsiaTheme="minorEastAsia"/>
        </w:rPr>
        <w:t>ir</w:t>
      </w:r>
      <w:r w:rsidR="002016EF" w:rsidRPr="00A437D0">
        <w:rPr>
          <w:rFonts w:eastAsiaTheme="minorEastAsia"/>
        </w:rPr>
        <w:t xml:space="preserve">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016EF" w:rsidRPr="00A437D0">
        <w:rPr>
          <w:rFonts w:eastAsiaTheme="minorEastAsia"/>
        </w:rPr>
        <w:t xml:space="preserve"> </w:t>
      </w:r>
      <w:r w:rsidR="002016EF">
        <w:rPr>
          <w:rFonts w:eastAsiaTheme="minorEastAsia"/>
        </w:rPr>
        <w:t xml:space="preserve">for surface normal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683624">
        <w:rPr>
          <w:rFonts w:eastAsiaTheme="minorEastAsia"/>
        </w:rPr>
        <w:t xml:space="preserve"> from the far-field </w:t>
      </w:r>
      <w:proofErr w:type="gramStart"/>
      <w:r w:rsidR="00683624">
        <w:rPr>
          <w:rFonts w:eastAsiaTheme="minorEastAsia"/>
        </w:rPr>
        <w:t>environment</w:t>
      </w:r>
      <w:proofErr w:type="gramEnd"/>
    </w:p>
    <w:p w14:paraId="633D8795" w14:textId="77777777" w:rsidR="002016EF" w:rsidRPr="00A437D0" w:rsidRDefault="001C4274" w:rsidP="002016EF">
      <w:pPr>
        <w:pStyle w:val="ListParagraph"/>
        <w:numPr>
          <w:ilvl w:val="0"/>
          <w:numId w:val="7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016EF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016EF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A875186" w14:textId="52A0FC73" w:rsidR="002016EF" w:rsidRPr="00A437D0" w:rsidRDefault="001C4274" w:rsidP="002016EF">
      <w:pPr>
        <w:pStyle w:val="ListParagraph"/>
        <w:numPr>
          <w:ilvl w:val="0"/>
          <w:numId w:val="7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2016EF" w:rsidRPr="00A437D0">
        <w:rPr>
          <w:rFonts w:eastAsiaTheme="minorEastAsia"/>
        </w:rPr>
        <w:t xml:space="preserve"> is the set of all directions covering the upper </w:t>
      </w:r>
      <w:proofErr w:type="gramStart"/>
      <w:r w:rsidR="002016EF" w:rsidRPr="00A437D0">
        <w:rPr>
          <w:rFonts w:eastAsiaTheme="minorEastAsia"/>
        </w:rPr>
        <w:t>hemisphere</w:t>
      </w:r>
      <w:proofErr w:type="gramEnd"/>
    </w:p>
    <w:p w14:paraId="444F7166" w14:textId="77777777" w:rsidR="002016EF" w:rsidRDefault="002016EF" w:rsidP="002016EF">
      <w:pPr>
        <w:pStyle w:val="ListParagraph"/>
        <w:numPr>
          <w:ilvl w:val="0"/>
          <w:numId w:val="7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perceived 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36BE293A" w14:textId="77777777" w:rsidR="002016EF" w:rsidRPr="00AE65EC" w:rsidRDefault="002016EF" w:rsidP="002016EF">
      <w:pPr>
        <w:pStyle w:val="ListParagraph"/>
        <w:numPr>
          <w:ilvl w:val="0"/>
          <w:numId w:val="7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we saw in section </w:t>
      </w:r>
      <w:proofErr w:type="gramStart"/>
      <w:r>
        <w:rPr>
          <w:rFonts w:eastAsiaTheme="minorEastAsia"/>
        </w:rPr>
        <w:t>1</w:t>
      </w:r>
      <w:proofErr w:type="gramEnd"/>
    </w:p>
    <w:p w14:paraId="38406160" w14:textId="77777777" w:rsidR="002016EF" w:rsidRDefault="002016EF" w:rsidP="002016EF">
      <w:pPr>
        <w:ind w:left="-540" w:right="-540"/>
      </w:pPr>
    </w:p>
    <w:p w14:paraId="18E46869" w14:textId="185CFDC0" w:rsidR="002016EF" w:rsidRDefault="002016EF" w:rsidP="002016EF">
      <w:pPr>
        <w:ind w:left="-540" w:right="-540"/>
      </w:pPr>
      <w:r>
        <w:t>I wrote in [</w:t>
      </w:r>
      <w:hyperlink w:anchor="REF_4" w:history="1">
        <w:r w:rsidR="001332F1" w:rsidRPr="001332F1">
          <w:rPr>
            <w:rStyle w:val="Hyperlink"/>
          </w:rPr>
          <w:t>4</w:t>
        </w:r>
      </w:hyperlink>
      <w:r>
        <w:t>]</w:t>
      </w:r>
      <w:r w:rsidR="001332F1">
        <w:t xml:space="preserve"> that equation 7 is often </w:t>
      </w:r>
      <w:r w:rsidR="00726259">
        <w:t>simplified into:</w:t>
      </w:r>
    </w:p>
    <w:p w14:paraId="57A7734E" w14:textId="36C4C984" w:rsidR="007852BB" w:rsidRPr="008118C8" w:rsidRDefault="001C4274" w:rsidP="002C7EF7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far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3" w:name="OLE_LINK2"/>
                  <w:bookmarkStart w:id="4" w:name="OLE_LINK1"/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x,n</m:t>
                  </m:r>
                  <w:bookmarkEnd w:id="3"/>
                  <w:bookmarkEnd w:id="4"/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sub>
                    <m:sup/>
                    <m:e>
                      <w:bookmarkStart w:id="5" w:name="OLE_LINK7"/>
                      <w:bookmarkStart w:id="6" w:name="OLE_LINK6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w:bookmarkEnd w:id="5"/>
                      <w:bookmarkEnd w:id="6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.AO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1844A216" w14:textId="60C39CBE" w:rsidR="00CB1C9D" w:rsidRDefault="00CB1C9D" w:rsidP="00CB1C9D">
      <w:pPr>
        <w:ind w:left="-540" w:right="-54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CB1C9D">
        <w:rPr>
          <w:rFonts w:eastAsiaTheme="minorEastAsia"/>
        </w:rPr>
        <w:t xml:space="preserve"> is the unoccluded irradiance from a diffuse cube map</w:t>
      </w:r>
      <w:r w:rsidR="009B612E">
        <w:rPr>
          <w:rFonts w:eastAsiaTheme="minorEastAsia"/>
        </w:rPr>
        <w:t>,</w:t>
      </w:r>
      <w:r w:rsidRPr="00CB1C9D">
        <w:rPr>
          <w:rFonts w:eastAsiaTheme="minorEastAsia"/>
        </w:rPr>
        <w:t xml:space="preserve"> or some SH representation</w:t>
      </w:r>
      <w:r>
        <w:rPr>
          <w:rFonts w:eastAsiaTheme="minorEastAsia"/>
        </w:rPr>
        <w:t>.</w:t>
      </w:r>
    </w:p>
    <w:p w14:paraId="63FD1B75" w14:textId="686F7445" w:rsidR="00CB1C9D" w:rsidRDefault="00CB1C9D" w:rsidP="00CB1C9D">
      <w:pPr>
        <w:ind w:left="-540" w:right="-540"/>
      </w:pPr>
      <w:r>
        <w:t>Still in [</w:t>
      </w:r>
      <w:hyperlink w:anchor="REF_4" w:history="1">
        <w:r w:rsidRPr="001332F1">
          <w:rPr>
            <w:rStyle w:val="Hyperlink"/>
          </w:rPr>
          <w:t>4</w:t>
        </w:r>
      </w:hyperlink>
      <w:r>
        <w:t xml:space="preserve">], it is noted that this simplification suffers from a loss that </w:t>
      </w:r>
      <w:r w:rsidR="00832BC9">
        <w:t>should</w:t>
      </w:r>
      <w:r>
        <w:t xml:space="preserve"> be compensated by applying a factor </w:t>
      </w:r>
      <w:r w:rsidR="00796568">
        <w:rPr>
          <w:rFonts w:eastAsiaTheme="minorEastAsia"/>
        </w:rPr>
        <w:t xml:space="preserve">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w:bookmarkStart w:id="7" w:name="OLE_LINK8"/>
        <w:bookmarkStart w:id="8" w:name="OLE_LINK9"/>
        <w:bookmarkStart w:id="9" w:name="OLE_LINK10"/>
        <m:r>
          <w:rPr>
            <w:rFonts w:ascii="Cambria Math" w:eastAsiaTheme="minorEastAsia" w:hAnsi="Cambria Math"/>
          </w:rPr>
          <m:t>α</m:t>
        </m:r>
        <w:bookmarkEnd w:id="7"/>
        <w:bookmarkEnd w:id="8"/>
        <w:bookmarkEnd w:id="9"/>
        <m:r>
          <w:rPr>
            <w:rFonts w:ascii="Cambria Math" w:eastAsiaTheme="minorEastAsia" w:hAnsi="Cambria Math"/>
          </w:rPr>
          <m:t>)</m:t>
        </m:r>
      </m:oMath>
      <w:r w:rsidR="009F21C8">
        <w:rPr>
          <w:rFonts w:eastAsiaTheme="minorEastAsia"/>
        </w:rPr>
        <w:t xml:space="preserve"> so that finally:</w:t>
      </w:r>
    </w:p>
    <w:p w14:paraId="2F98E98D" w14:textId="04CD1CB8" w:rsidR="00CB1C9D" w:rsidRPr="00796568" w:rsidRDefault="001C4274" w:rsidP="00457990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far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14:paraId="79D72193" w14:textId="77777777" w:rsidR="00323DFB" w:rsidRDefault="00323DFB" w:rsidP="00323DFB">
      <w:pPr>
        <w:ind w:left="-540" w:right="-540"/>
        <w:rPr>
          <w:rFonts w:eastAsiaTheme="minorEastAsia"/>
        </w:rPr>
      </w:pPr>
      <w:r>
        <w:rPr>
          <w:rFonts w:eastAsiaTheme="minorEastAsia"/>
        </w:rPr>
        <w:t>With:</w:t>
      </w:r>
    </w:p>
    <w:p w14:paraId="4D2FF791" w14:textId="22F54E4C" w:rsidR="00323DFB" w:rsidRPr="003829C4" w:rsidRDefault="001C4274" w:rsidP="00323DFB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>=α 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0.75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=α 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1-α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80B6814" w14:textId="77777777" w:rsidR="00796568" w:rsidRPr="00796568" w:rsidRDefault="00796568" w:rsidP="00457990">
      <w:pPr>
        <w:ind w:left="-540" w:right="-540"/>
        <w:rPr>
          <w:rFonts w:eastAsiaTheme="minorEastAsia"/>
        </w:rPr>
      </w:pPr>
    </w:p>
    <w:p w14:paraId="49FB0015" w14:textId="548C1532" w:rsidR="009C6113" w:rsidRDefault="008118C8" w:rsidP="00457990">
      <w:pPr>
        <w:ind w:left="-540" w:right="-540"/>
      </w:pPr>
      <w:r>
        <w:t>We see from equation 8 that we need to compute the AO term:</w:t>
      </w:r>
    </w:p>
    <w:p w14:paraId="1D15F8C8" w14:textId="749477D3" w:rsidR="008118C8" w:rsidRPr="008118C8" w:rsidRDefault="008118C8" w:rsidP="00457990">
      <w:pPr>
        <w:ind w:left="-540" w:right="-5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EC5BD3B" w14:textId="747A8E06" w:rsidR="008118C8" w:rsidRDefault="001C6EB8" w:rsidP="00457990">
      <w:pPr>
        <w:ind w:left="-540" w:right="-540"/>
      </w:pPr>
      <w:r>
        <w:t xml:space="preserve">From figure 10 we see it is easy to </w:t>
      </w:r>
      <w:r w:rsidR="00D27D83">
        <w:t>integrate</w:t>
      </w:r>
      <w:r>
        <w:t xml:space="preserve"> the visibility of a single slice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B90A7A">
        <w:t>using our 2 horizon angles</w:t>
      </w:r>
      <w:r>
        <w:t>:</w:t>
      </w:r>
    </w:p>
    <w:p w14:paraId="74F6674F" w14:textId="1571E080" w:rsidR="009F3905" w:rsidRPr="00F43DE2" w:rsidRDefault="001C4274" w:rsidP="00457990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5592689" w14:textId="5035D486" w:rsidR="008118C8" w:rsidRDefault="0045477E" w:rsidP="00457990">
      <w:pPr>
        <w:ind w:left="-540" w:right="-540"/>
      </w:pPr>
      <w:r>
        <w:lastRenderedPageBreak/>
        <w:t>And finally</w:t>
      </w:r>
      <w:r w:rsidR="00D27D83">
        <w:t>, AO is given by</w:t>
      </w:r>
      <w:r>
        <w:t>:</w:t>
      </w:r>
    </w:p>
    <w:p w14:paraId="4F89D081" w14:textId="32D8648D" w:rsidR="0045477E" w:rsidRDefault="0045477E" w:rsidP="00457990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2S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974E9BF" w14:textId="429E6CBB" w:rsidR="0045477E" w:rsidRDefault="0045477E" w:rsidP="0045477E">
      <w:pPr>
        <w:ind w:left="-540" w:right="-540"/>
      </w:pPr>
      <w:r>
        <w:t xml:space="preserve">Where </w:t>
      </w: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slices.</w:t>
      </w:r>
      <w:proofErr w:type="gramEnd"/>
    </w:p>
    <w:p w14:paraId="52BE1939" w14:textId="219F31A7" w:rsidR="00145DCD" w:rsidRDefault="002A481D" w:rsidP="0045477E">
      <w:pPr>
        <w:ind w:left="-540" w:right="-540"/>
      </w:pPr>
      <w:r>
        <w:t>To finalize our bent</w:t>
      </w:r>
      <w:r w:rsidR="000C1360">
        <w:t>-</w:t>
      </w:r>
      <w:r>
        <w:t>cone, we are interested in a</w:t>
      </w:r>
      <w:r w:rsidR="00145DCD">
        <w:t>nother formulation for the AO</w:t>
      </w:r>
      <w:r w:rsidR="00DA1C2C">
        <w:t>,</w:t>
      </w:r>
      <w:r w:rsidR="00145DCD">
        <w:t xml:space="preserve"> </w:t>
      </w:r>
      <w:r w:rsidR="00497212">
        <w:t xml:space="preserve">which would be </w:t>
      </w:r>
      <w:r w:rsidR="00145DCD">
        <w:t>the solid angle covered by a cone</w:t>
      </w:r>
      <w:r w:rsidR="002821EF">
        <w:t xml:space="preserve"> with demi-aperture angle </w:t>
      </w:r>
      <m:oMath>
        <m:r>
          <w:rPr>
            <w:rFonts w:ascii="Cambria Math" w:hAnsi="Cambria Math"/>
          </w:rPr>
          <m:t>α</m:t>
        </m:r>
      </m:oMath>
      <w:r w:rsidR="002821EF">
        <w:t xml:space="preserve"> </w:t>
      </w:r>
      <w:r w:rsidR="00145DCD">
        <w:t>:</w:t>
      </w:r>
    </w:p>
    <w:p w14:paraId="223FD9E1" w14:textId="292B5B84" w:rsidR="00145DCD" w:rsidRDefault="00062BA4" w:rsidP="0045477E">
      <w:pPr>
        <w:ind w:left="-540" w:right="-54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=2π(1-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7BDDA84" w14:textId="0A2639C8" w:rsidR="0045477E" w:rsidRDefault="00684722" w:rsidP="00457990">
      <w:pPr>
        <w:ind w:left="-540" w:right="-540"/>
      </w:pPr>
      <w:r>
        <w:t>The true integral of the visibility term in equation 8 actually yields the solid angle:</w:t>
      </w:r>
    </w:p>
    <w:p w14:paraId="77836D6B" w14:textId="0CFE0783" w:rsidR="00684722" w:rsidRPr="00684722" w:rsidRDefault="00684722" w:rsidP="00457990">
      <w:pPr>
        <w:ind w:left="-540" w:right="-5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2π </m:t>
          </m:r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6FCFFBF" w14:textId="296CAC4F" w:rsidR="009F21C8" w:rsidRDefault="00684722" w:rsidP="00457990">
      <w:pPr>
        <w:ind w:left="-540" w:right="-540"/>
      </w:pPr>
      <w:r>
        <w:t xml:space="preserve">From this we can </w:t>
      </w:r>
      <w:r w:rsidR="00F07EF6">
        <w:t>deduce that:</w:t>
      </w:r>
    </w:p>
    <w:p w14:paraId="491B0C18" w14:textId="6E2601C7" w:rsidR="00F07EF6" w:rsidRPr="00F07EF6" w:rsidRDefault="00F07EF6" w:rsidP="00457990">
      <w:pPr>
        <w:ind w:left="-540" w:right="-5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14:paraId="79F7F53E" w14:textId="54173E5C" w:rsidR="00684722" w:rsidRDefault="00F07EF6" w:rsidP="00457990">
      <w:pPr>
        <w:ind w:left="-540" w:right="-540"/>
      </w:pPr>
      <w:r>
        <w:t>And</w:t>
      </w:r>
      <w:r w:rsidR="00A56240">
        <w:t xml:space="preserve"> finally, the aperture angle </w:t>
      </w:r>
      <w:r w:rsidR="000C1360">
        <w:t xml:space="preserve">of our bent-cone </w:t>
      </w:r>
      <w:r w:rsidR="00A56240">
        <w:t>is given by</w:t>
      </w:r>
      <w:r>
        <w:t>:</w:t>
      </w:r>
    </w:p>
    <w:p w14:paraId="7BCD06CE" w14:textId="1CD65825" w:rsidR="00F07EF6" w:rsidRPr="006F7F6D" w:rsidRDefault="001C4274" w:rsidP="00457990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AO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210B139E" w14:textId="43B947CC" w:rsidR="006F7F6D" w:rsidRDefault="00475CA5" w:rsidP="00457990">
      <w:pPr>
        <w:ind w:left="-540" w:right="-540"/>
        <w:rPr>
          <w:rFonts w:eastAsiaTheme="minorEastAsia"/>
        </w:rPr>
      </w:pPr>
      <w:r w:rsidRPr="00475CA5">
        <w:rPr>
          <w:rFonts w:eastAsiaTheme="minorEastAsia"/>
        </w:rPr>
        <w:t>We</w:t>
      </w:r>
      <w:r>
        <w:rPr>
          <w:rFonts w:eastAsiaTheme="minorEastAsia"/>
        </w:rPr>
        <w:t xml:space="preserve"> can </w:t>
      </w:r>
      <w:r w:rsidR="00DF2A55">
        <w:rPr>
          <w:rFonts w:eastAsiaTheme="minorEastAsia"/>
        </w:rPr>
        <w:t>also</w:t>
      </w:r>
      <w:r>
        <w:rPr>
          <w:rFonts w:eastAsiaTheme="minorEastAsia"/>
        </w:rPr>
        <w:t xml:space="preserve"> conclude that the cosine of the aperture angle of our bent-cone is </w:t>
      </w:r>
      <w:r w:rsidR="00BE739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BE7393">
        <w:rPr>
          <w:rFonts w:eastAsiaTheme="minorEastAsia"/>
          <w:i/>
          <w:u w:val="single"/>
        </w:rPr>
        <w:t>geometric e</w:t>
      </w:r>
      <w:r w:rsidRPr="00475CA5">
        <w:rPr>
          <w:rFonts w:eastAsiaTheme="minorEastAsia"/>
          <w:i/>
          <w:u w:val="single"/>
        </w:rPr>
        <w:t>quivalent</w:t>
      </w:r>
      <w:r>
        <w:rPr>
          <w:rFonts w:eastAsiaTheme="minorEastAsia"/>
        </w:rPr>
        <w:t xml:space="preserve"> of the classical AO formulation</w:t>
      </w:r>
      <w:r w:rsidR="00BE7393">
        <w:rPr>
          <w:rFonts w:eastAsiaTheme="minorEastAsia"/>
        </w:rPr>
        <w:t>,</w:t>
      </w:r>
      <w:r>
        <w:rPr>
          <w:rFonts w:eastAsiaTheme="minorEastAsia"/>
        </w:rPr>
        <w:t xml:space="preserve"> but we will prefer it to the AO term since it lends itself very well to a comparison to the </w:t>
      </w:r>
      <m:oMath>
        <m:r>
          <w:rPr>
            <w:rFonts w:ascii="Cambria Math" w:eastAsiaTheme="minorEastAsia" w:hAnsi="Cambria Math"/>
          </w:rPr>
          <m:t>N∙L</m:t>
        </m:r>
      </m:oMath>
      <w:r>
        <w:rPr>
          <w:rFonts w:eastAsiaTheme="minorEastAsia"/>
        </w:rPr>
        <w:t xml:space="preserve"> dot product generally found in lighting equations.</w:t>
      </w:r>
    </w:p>
    <w:p w14:paraId="0CAFF9A4" w14:textId="1057FAD1" w:rsidR="00BE7393" w:rsidRPr="00475CA5" w:rsidRDefault="00BE7393" w:rsidP="00457990">
      <w:pPr>
        <w:ind w:left="-540" w:right="-540"/>
        <w:rPr>
          <w:rFonts w:eastAsiaTheme="minorEastAsia"/>
        </w:rPr>
      </w:pPr>
      <w:r>
        <w:rPr>
          <w:rFonts w:eastAsiaTheme="minorEastAsia"/>
        </w:rPr>
        <w:t>The effect of accounting for the cone aperture angle is most important, as can be seen in the image below:</w:t>
      </w:r>
    </w:p>
    <w:p w14:paraId="5EB43CFD" w14:textId="77777777" w:rsidR="00684722" w:rsidRDefault="00684722" w:rsidP="00457990">
      <w:pPr>
        <w:ind w:left="-540" w:right="-540"/>
      </w:pPr>
    </w:p>
    <w:p w14:paraId="7B25765C" w14:textId="77777777" w:rsidR="00457990" w:rsidRPr="00562452" w:rsidRDefault="00457990" w:rsidP="00457990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cone aperture result</w:t>
      </w:r>
    </w:p>
    <w:p w14:paraId="673AB137" w14:textId="77777777" w:rsidR="00457990" w:rsidRPr="00562452" w:rsidRDefault="00457990" w:rsidP="00457990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22F8D37" w14:textId="77777777" w:rsidR="008B750A" w:rsidRDefault="008B750A" w:rsidP="008B750A">
      <w:pPr>
        <w:ind w:left="-540" w:right="-540"/>
      </w:pPr>
    </w:p>
    <w:p w14:paraId="5B043F0F" w14:textId="28774FC3" w:rsidR="008B750A" w:rsidRPr="00706EC3" w:rsidRDefault="008B750A" w:rsidP="008B750A">
      <w:pPr>
        <w:pStyle w:val="Heading2"/>
        <w:numPr>
          <w:ilvl w:val="2"/>
          <w:numId w:val="10"/>
        </w:numPr>
      </w:pPr>
      <w:r>
        <w:t>Depth Filtering</w:t>
      </w:r>
    </w:p>
    <w:p w14:paraId="3985235E" w14:textId="77777777" w:rsidR="008B750A" w:rsidRDefault="008B750A" w:rsidP="008B750A">
      <w:pPr>
        <w:ind w:left="-540" w:right="-540"/>
      </w:pPr>
    </w:p>
    <w:p w14:paraId="43AA965A" w14:textId="551215BC" w:rsidR="008B750A" w:rsidRDefault="004B08F9" w:rsidP="008B750A">
      <w:pPr>
        <w:ind w:left="-540" w:right="-540"/>
      </w:pPr>
      <w:r w:rsidRPr="004B08F9">
        <w:rPr>
          <w:b/>
        </w:rPr>
        <w:t>#TODO:</w:t>
      </w:r>
      <w:r w:rsidR="007D5A1D">
        <w:t xml:space="preserve"> Not sure I have a definite algorithm for that, keep that for later…</w:t>
      </w:r>
    </w:p>
    <w:p w14:paraId="611D06D1" w14:textId="19F12060" w:rsidR="00512E59" w:rsidRDefault="00512E59" w:rsidP="002C7EF7">
      <w:pPr>
        <w:ind w:left="-540" w:right="-540"/>
      </w:pPr>
    </w:p>
    <w:p w14:paraId="347C2116" w14:textId="1BDE9303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lastRenderedPageBreak/>
        <w:t xml:space="preserve">TODO: Show </w:t>
      </w:r>
      <w:r w:rsidR="00457990">
        <w:rPr>
          <w:b/>
          <w:color w:val="FF0000"/>
          <w:sz w:val="48"/>
          <w:szCs w:val="48"/>
        </w:rPr>
        <w:t>filtering result</w:t>
      </w:r>
    </w:p>
    <w:p w14:paraId="190E0829" w14:textId="77777777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24BF7235" w14:textId="77777777" w:rsidR="00885F56" w:rsidRDefault="00885F56" w:rsidP="002C7EF7">
      <w:pPr>
        <w:ind w:left="-540" w:right="-540"/>
      </w:pPr>
    </w:p>
    <w:p w14:paraId="21E06A11" w14:textId="2CAF27C0" w:rsidR="00AC58B0" w:rsidRPr="00AC58B0" w:rsidRDefault="00AC58B0" w:rsidP="007B4CB4">
      <w:pPr>
        <w:pStyle w:val="Heading1"/>
        <w:numPr>
          <w:ilvl w:val="1"/>
          <w:numId w:val="10"/>
        </w:numPr>
      </w:pPr>
      <w:r>
        <w:t>Indirect Lighting</w:t>
      </w:r>
    </w:p>
    <w:p w14:paraId="1327ECE5" w14:textId="77777777" w:rsidR="00D9478C" w:rsidRPr="00D9478C" w:rsidRDefault="00D9478C" w:rsidP="006D75AE">
      <w:pPr>
        <w:ind w:left="-540" w:right="-540"/>
        <w:rPr>
          <w:rFonts w:eastAsiaTheme="minorEastAsia"/>
        </w:rPr>
      </w:pPr>
    </w:p>
    <w:p w14:paraId="107095FD" w14:textId="749BCE9C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1EEED19B" w:rsidR="007F0F39" w:rsidRPr="007F0F39" w:rsidRDefault="001C4274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10" w:name="_Hlk502581333"/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12</m:t>
                  </m:r>
                </m:e>
              </m:d>
              <w:bookmarkEnd w:id="10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BC4B298" w14:textId="77777777" w:rsidR="00A547EF" w:rsidRDefault="00A437D0" w:rsidP="00A547EF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0F19C8C4" w:rsidR="00A437D0" w:rsidRPr="00A547EF" w:rsidRDefault="001C4274" w:rsidP="00A547EF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547EF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547EF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1C4274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0CDEBC4F" w:rsidR="007F0F39" w:rsidRPr="007F0F39" w:rsidRDefault="001C4274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EC2B45" w14:textId="267A1AAD" w:rsidR="009B28CF" w:rsidRPr="009B28CF" w:rsidRDefault="00106F54" w:rsidP="009B28CF">
      <w:pPr>
        <w:ind w:left="-540" w:right="-540"/>
        <w:rPr>
          <w:rFonts w:eastAsiaTheme="minorEastAsia"/>
        </w:rPr>
      </w:pPr>
      <w:r w:rsidRPr="009B28CF">
        <w:rPr>
          <w:rFonts w:eastAsiaTheme="minorEastAsia"/>
        </w:rPr>
        <w:t>Where</w:t>
      </w:r>
      <w:r w:rsidR="00466668" w:rsidRPr="009B28CF">
        <w:rPr>
          <w:rFonts w:eastAsiaTheme="minorEastAsia"/>
        </w:rPr>
        <w:t>:</w:t>
      </w:r>
    </w:p>
    <w:p w14:paraId="0DAD816A" w14:textId="0743FF77" w:rsidR="00466668" w:rsidRPr="009B28CF" w:rsidRDefault="00106F54" w:rsidP="009B28CF">
      <w:pPr>
        <w:pStyle w:val="ListParagraph"/>
        <w:numPr>
          <w:ilvl w:val="0"/>
          <w:numId w:val="2"/>
        </w:numPr>
        <w:ind w:right="-540"/>
        <w:rPr>
          <w:rFonts w:ascii="Cambria Math" w:hAnsi="Cambria Math"/>
        </w:rPr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B28CF">
        <w:rPr>
          <w:rFonts w:ascii="Cambria Math" w:hAnsi="Cambria Math"/>
        </w:rPr>
        <w:t xml:space="preserve"> is the irradiance </w:t>
      </w:r>
      <w:r w:rsidR="002875A2">
        <w:rPr>
          <w:rFonts w:ascii="Cambria Math" w:hAnsi="Cambria Math"/>
        </w:rPr>
        <w:t xml:space="preserve">collected </w:t>
      </w:r>
      <w:r w:rsidRPr="009B28CF">
        <w:rPr>
          <w:rFonts w:ascii="Cambria Math" w:hAnsi="Cambria Math"/>
        </w:rPr>
        <w:t xml:space="preserve">at </w:t>
      </w:r>
      <w:r w:rsidR="00491922" w:rsidRPr="009B28CF">
        <w:rPr>
          <w:rFonts w:ascii="Cambria Math" w:hAnsi="Cambria Math"/>
        </w:rPr>
        <w:t xml:space="preserve">surface </w:t>
      </w:r>
      <w:r w:rsidRPr="009B28CF">
        <w:rPr>
          <w:rFonts w:ascii="Cambria Math" w:hAnsi="Cambria Math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9B28CF">
        <w:rPr>
          <w:rFonts w:ascii="Cambria Math" w:hAnsi="Cambria Math"/>
        </w:rPr>
        <w:t xml:space="preserve"> and normal</w:t>
      </w:r>
      <w:r w:rsidRPr="009B28CF">
        <w:rPr>
          <w:rFonts w:ascii="Cambria Math" w:hAnsi="Cambria Math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9B28CF">
        <w:rPr>
          <w:rFonts w:ascii="Cambria Math" w:hAnsi="Cambria Math"/>
        </w:rPr>
        <w:t>.</w:t>
      </w:r>
    </w:p>
    <w:p w14:paraId="7E45B43C" w14:textId="26C785E0" w:rsidR="007852BB" w:rsidRPr="009B28CF" w:rsidRDefault="001C4274" w:rsidP="009B28CF">
      <w:pPr>
        <w:pStyle w:val="ListParagraph"/>
        <w:numPr>
          <w:ilvl w:val="0"/>
          <w:numId w:val="2"/>
        </w:numPr>
        <w:ind w:right="-540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9B28CF">
        <w:rPr>
          <w:rFonts w:ascii="Cambria Math" w:hAnsi="Cambria Math"/>
        </w:rPr>
        <w:t xml:space="preserve"> </w:t>
      </w:r>
      <w:r w:rsidR="00106F54" w:rsidRPr="009B28CF">
        <w:rPr>
          <w:rFonts w:ascii="Cambria Math" w:hAnsi="Cambria Math"/>
        </w:rPr>
        <w:t>represents</w:t>
      </w:r>
      <w:r w:rsidR="0024424B" w:rsidRPr="009B28CF">
        <w:rPr>
          <w:rFonts w:ascii="Cambria Math" w:hAnsi="Cambria Math"/>
        </w:rPr>
        <w:t xml:space="preserve"> the diffuse BRDF</w:t>
      </w:r>
      <w:r w:rsidR="00EB71ED" w:rsidRPr="009B28CF">
        <w:rPr>
          <w:rFonts w:ascii="Cambria Math" w:hAnsi="Cambria Math"/>
        </w:rPr>
        <w:t xml:space="preserve"> for a surface </w:t>
      </w:r>
      <w:r w:rsidR="003657CA" w:rsidRPr="009B28CF">
        <w:rPr>
          <w:rFonts w:ascii="Cambria Math" w:hAnsi="Cambria Math"/>
        </w:rPr>
        <w:t xml:space="preserve">with </w:t>
      </w:r>
      <w:r w:rsidR="00F23F0D" w:rsidRPr="009B28CF">
        <w:rPr>
          <w:rFonts w:ascii="Cambria Math" w:hAnsi="Cambria Math"/>
        </w:rPr>
        <w:t xml:space="preserve">albedo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∈[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6C2CC0" w:rsidRPr="009B28CF">
        <w:rPr>
          <w:rFonts w:ascii="Cambria Math" w:hAnsi="Cambria Math"/>
        </w:rPr>
        <w:t>.</w:t>
      </w:r>
      <w:r w:rsidR="00FD6CA4" w:rsidRPr="009B28CF">
        <w:rPr>
          <w:rFonts w:ascii="Cambria Math" w:hAnsi="Cambria Math"/>
        </w:rPr>
        <w:t xml:space="preserve"> </w:t>
      </w:r>
      <w:r w:rsidR="00ED0381" w:rsidRPr="009B28CF">
        <w:rPr>
          <w:rFonts w:ascii="Cambria Math" w:hAnsi="Cambria Math"/>
        </w:rPr>
        <w:br/>
      </w:r>
      <w:r w:rsidR="006C2CC0" w:rsidRPr="009B28CF">
        <w:rPr>
          <w:rFonts w:ascii="Cambria Math" w:hAnsi="Cambria Math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9B28CF">
        <w:rPr>
          <w:rFonts w:ascii="Cambria Math" w:hAnsi="Cambria Math"/>
        </w:rPr>
        <w:t xml:space="preserve"> </w:t>
      </w:r>
      <w:r w:rsidR="0024424B" w:rsidRPr="009B28CF">
        <w:rPr>
          <w:rFonts w:ascii="Cambria Math" w:hAnsi="Cambria Math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="0024424B" w:rsidRPr="009B28CF">
        <w:rPr>
          <w:rFonts w:ascii="Cambria Math" w:hAnsi="Cambria Math"/>
        </w:rPr>
        <w:t>.</w:t>
      </w:r>
      <w:r w:rsidR="00BE3784" w:rsidRPr="009B28CF">
        <w:rPr>
          <w:rFonts w:ascii="Cambria Math" w:hAnsi="Cambria Math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9B28CF">
        <w:rPr>
          <w:rFonts w:ascii="Cambria Math" w:hAnsi="Cambria Math"/>
        </w:rPr>
        <w:t xml:space="preserve"> although a RGB quantity will be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9B28CF">
        <w:rPr>
          <w:rFonts w:ascii="Cambria Math" w:hAnsi="Cambria Math"/>
        </w:rPr>
        <w:t xml:space="preserve"> in the rest of the document</w:t>
      </w:r>
    </w:p>
    <w:p w14:paraId="3B8DB64B" w14:textId="32C001E3" w:rsidR="00642491" w:rsidRDefault="00642491" w:rsidP="0011732B">
      <w:pPr>
        <w:ind w:right="-540"/>
      </w:pPr>
    </w:p>
    <w:p w14:paraId="0B153ED4" w14:textId="19CD1E00" w:rsidR="001502F3" w:rsidRDefault="00040E7A" w:rsidP="00040E7A">
      <w:pPr>
        <w:ind w:left="-567" w:right="-540"/>
      </w:pPr>
      <w:r>
        <w:rPr>
          <w:noProof/>
        </w:rPr>
        <w:lastRenderedPageBreak/>
        <w:drawing>
          <wp:inline distT="0" distB="0" distL="0" distR="0" wp14:anchorId="7DBD79B4" wp14:editId="6396DA70">
            <wp:extent cx="6772275" cy="540500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766" cy="541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1626" w14:textId="72797707" w:rsidR="00040E7A" w:rsidRPr="00040E7A" w:rsidRDefault="00040E7A" w:rsidP="00040E7A">
      <w:pPr>
        <w:pStyle w:val="IntenseQuote"/>
        <w:jc w:val="both"/>
        <w:rPr>
          <w:rStyle w:val="SubtleReference"/>
        </w:rPr>
      </w:pPr>
      <w:r w:rsidRPr="00617406">
        <w:rPr>
          <w:rStyle w:val="SubtleReference"/>
          <w:b/>
        </w:rPr>
        <w:t>Fig. 11.</w:t>
      </w:r>
      <w:r>
        <w:rPr>
          <w:rStyle w:val="SubtleReference"/>
        </w:rPr>
        <w:t xml:space="preserve"> Representation of the 3 sources</w:t>
      </w:r>
      <w:r w:rsidR="00E43931">
        <w:rPr>
          <w:rStyle w:val="SubtleReference"/>
        </w:rPr>
        <w:t xml:space="preserve"> of</w:t>
      </w:r>
      <w:r w:rsidR="00E43931">
        <w:rPr>
          <w:rStyle w:val="SubtleReference"/>
        </w:rPr>
        <w:t xml:space="preserve"> irradiance</w:t>
      </w:r>
      <w:r>
        <w:rPr>
          <w:rStyle w:val="SubtleReference"/>
        </w:rPr>
        <w:t xml:space="preserve">: Direct lighting by the lights, Far-field lighting from the </w:t>
      </w:r>
      <w:proofErr w:type="spellStart"/>
      <w:r>
        <w:rPr>
          <w:rStyle w:val="SubtleReference"/>
        </w:rPr>
        <w:t>unoccluded</w:t>
      </w:r>
      <w:proofErr w:type="spellEnd"/>
      <w:r>
        <w:rPr>
          <w:rStyle w:val="SubtleReference"/>
        </w:rPr>
        <w:t xml:space="preserve"> environment and Near-Field Lighting which represents the irradiance that bounced off the neighbor environment. We notice that the Near-Field only accounts for the occluded environment above the normal plane and is the exact complement of the far-field.</w:t>
      </w:r>
    </w:p>
    <w:p w14:paraId="5073F9E0" w14:textId="77777777" w:rsidR="00407B46" w:rsidRDefault="00407B46" w:rsidP="000729AE">
      <w:pPr>
        <w:ind w:left="-540" w:right="-540"/>
      </w:pPr>
    </w:p>
    <w:p w14:paraId="2EB782E0" w14:textId="0981B7C7" w:rsidR="00642491" w:rsidRDefault="00642491" w:rsidP="000729AE">
      <w:pPr>
        <w:ind w:left="-540" w:right="-540"/>
      </w:pPr>
      <w:r>
        <w:t>We saw in equation 7 how to sample the far-field environment but the full</w:t>
      </w:r>
      <w:r w:rsidR="0098370B">
        <w:t xml:space="preserve"> computation for the</w:t>
      </w:r>
      <w:r>
        <w:t xml:space="preserve"> irradiance is given by:</w:t>
      </w:r>
    </w:p>
    <w:p w14:paraId="5124A7C3" w14:textId="63649380" w:rsidR="00642491" w:rsidRPr="00D9478C" w:rsidRDefault="001C4274" w:rsidP="00642491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direct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near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eqArr>
        </m:oMath>
      </m:oMathPara>
    </w:p>
    <w:p w14:paraId="3A932F63" w14:textId="7C505E5D" w:rsidR="00642491" w:rsidRPr="00D33B9F" w:rsidRDefault="001C4274" w:rsidP="007852BB">
      <w:pPr>
        <w:ind w:left="-540" w:right="-540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near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14</m:t>
              </m:r>
            </m:e>
          </m:d>
        </m:oMath>
      </m:oMathPara>
    </w:p>
    <w:p w14:paraId="0129DE99" w14:textId="77777777" w:rsidR="0000459E" w:rsidRDefault="000729AE" w:rsidP="007852BB">
      <w:pPr>
        <w:ind w:left="-540" w:right="-540"/>
      </w:pPr>
      <w:r>
        <w:t>Where</w:t>
      </w:r>
      <w:r w:rsidR="0000459E">
        <w:t>:</w:t>
      </w:r>
    </w:p>
    <w:p w14:paraId="31B30F88" w14:textId="64F4BFC5" w:rsidR="0000459E" w:rsidRPr="0000459E" w:rsidRDefault="001C4274" w:rsidP="0000459E">
      <w:pPr>
        <w:pStyle w:val="ListParagraph"/>
        <w:numPr>
          <w:ilvl w:val="0"/>
          <w:numId w:val="2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direct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00459E" w:rsidRPr="0000459E">
        <w:rPr>
          <w:rFonts w:eastAsiaTheme="minorEastAsia"/>
        </w:rPr>
        <w:t xml:space="preserve"> is the </w:t>
      </w:r>
      <w:r w:rsidR="0000459E">
        <w:rPr>
          <w:rFonts w:eastAsiaTheme="minorEastAsia"/>
        </w:rPr>
        <w:t>direct</w:t>
      </w:r>
      <w:r w:rsidR="00576F68">
        <w:rPr>
          <w:rFonts w:eastAsiaTheme="minorEastAsia"/>
        </w:rPr>
        <w:t xml:space="preserve"> diffuse</w:t>
      </w:r>
      <w:r w:rsidR="0000459E">
        <w:rPr>
          <w:rFonts w:eastAsiaTheme="minorEastAsia"/>
        </w:rPr>
        <w:t xml:space="preserve"> lighting irradiance </w:t>
      </w:r>
      <w:r w:rsidR="00576F68">
        <w:rPr>
          <w:rFonts w:eastAsiaTheme="minorEastAsia"/>
        </w:rPr>
        <w:t>computed using all the light sources of the scene</w:t>
      </w:r>
    </w:p>
    <w:p w14:paraId="3DC4E204" w14:textId="207C6AB8" w:rsidR="000729AE" w:rsidRDefault="001C4274" w:rsidP="0000459E">
      <w:pPr>
        <w:pStyle w:val="ListParagraph"/>
        <w:numPr>
          <w:ilvl w:val="0"/>
          <w:numId w:val="2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near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0729AE" w:rsidRPr="0000459E">
        <w:rPr>
          <w:rFonts w:eastAsiaTheme="minorEastAsia"/>
        </w:rPr>
        <w:t xml:space="preserve"> represents the missing near-field environment term</w:t>
      </w:r>
      <w:r w:rsidR="00625284">
        <w:rPr>
          <w:rFonts w:eastAsiaTheme="minorEastAsia"/>
        </w:rPr>
        <w:t>, the part of the energy that bounced off the close environment</w:t>
      </w:r>
      <w:r w:rsidR="00D47E02">
        <w:rPr>
          <w:rFonts w:eastAsiaTheme="minorEastAsia"/>
        </w:rPr>
        <w:t xml:space="preserve"> and perceived indirectly by our sampling point</w:t>
      </w:r>
      <w:r w:rsidR="00625284">
        <w:rPr>
          <w:rFonts w:eastAsiaTheme="minorEastAsia"/>
        </w:rPr>
        <w:t>.</w:t>
      </w:r>
      <w:r w:rsidR="00625284">
        <w:rPr>
          <w:rFonts w:eastAsiaTheme="minorEastAsia"/>
        </w:rPr>
        <w:br/>
        <w:t>W</w:t>
      </w:r>
      <w:r w:rsidR="00167AB6" w:rsidRPr="0000459E">
        <w:rPr>
          <w:rFonts w:eastAsiaTheme="minorEastAsia"/>
        </w:rPr>
        <w:t xml:space="preserve">e notice </w:t>
      </w:r>
      <w:r w:rsidR="00AE68E9">
        <w:rPr>
          <w:rFonts w:eastAsiaTheme="minorEastAsia"/>
        </w:rPr>
        <w:t>this term</w:t>
      </w:r>
      <w:r w:rsidR="00167AB6" w:rsidRPr="0000459E">
        <w:rPr>
          <w:rFonts w:eastAsiaTheme="minorEastAsia"/>
        </w:rPr>
        <w:t xml:space="preserve"> is using the opposite of the visibility function and is </w:t>
      </w:r>
      <w:r w:rsidR="00AE68E9" w:rsidRPr="0000459E">
        <w:rPr>
          <w:rFonts w:eastAsiaTheme="minorEastAsia"/>
        </w:rPr>
        <w:t xml:space="preserve">thus </w:t>
      </w:r>
      <w:r w:rsidR="00167AB6" w:rsidRPr="0000459E">
        <w:rPr>
          <w:rFonts w:eastAsiaTheme="minorEastAsia"/>
        </w:rPr>
        <w:t xml:space="preserve">the exact complement of the far-field environment term since it only gathers radiance from the </w:t>
      </w:r>
      <w:r w:rsidR="00167AB6" w:rsidRPr="0000459E">
        <w:rPr>
          <w:rFonts w:eastAsiaTheme="minorEastAsia"/>
          <w:u w:val="single"/>
        </w:rPr>
        <w:t>occluded</w:t>
      </w:r>
      <w:r w:rsidR="00167AB6" w:rsidRPr="0000459E">
        <w:rPr>
          <w:rFonts w:eastAsiaTheme="minorEastAsia"/>
        </w:rPr>
        <w:t xml:space="preserve"> environment</w:t>
      </w:r>
    </w:p>
    <w:p w14:paraId="2A790C38" w14:textId="60D70E10" w:rsidR="000729AE" w:rsidRDefault="000729AE" w:rsidP="000729AE">
      <w:pPr>
        <w:ind w:left="-540" w:right="-540"/>
      </w:pPr>
      <w:r>
        <w:t>Contrary to [</w:t>
      </w:r>
      <w:hyperlink w:anchor="REF_4" w:history="1">
        <w:r w:rsidRPr="001332F1">
          <w:rPr>
            <w:rStyle w:val="Hyperlink"/>
          </w:rPr>
          <w:t>4</w:t>
        </w:r>
      </w:hyperlink>
      <w:r>
        <w:t>] where the near-field bounces were approximated via manually fitted ad-hoc terms, in this paper we will see how to compute the actual near-field term.</w:t>
      </w:r>
    </w:p>
    <w:p w14:paraId="0DDA2196" w14:textId="77777777" w:rsidR="00D33B9F" w:rsidRDefault="00D33B9F" w:rsidP="000729AE">
      <w:pPr>
        <w:ind w:left="-540" w:right="-540"/>
      </w:pPr>
    </w:p>
    <w:p w14:paraId="36B02C7F" w14:textId="6DFF3F45" w:rsidR="000729AE" w:rsidRDefault="00D33B9F" w:rsidP="00D33B9F">
      <w:pPr>
        <w:pStyle w:val="Heading2"/>
        <w:numPr>
          <w:ilvl w:val="2"/>
          <w:numId w:val="10"/>
        </w:numPr>
      </w:pPr>
      <w:r>
        <w:t>Recursive Irradiance Bounces</w:t>
      </w:r>
    </w:p>
    <w:p w14:paraId="3C2B04E7" w14:textId="51DEA85D" w:rsidR="00642491" w:rsidRDefault="00642491" w:rsidP="007852BB">
      <w:pPr>
        <w:ind w:left="-540" w:right="-540"/>
      </w:pPr>
    </w:p>
    <w:p w14:paraId="65EDCE66" w14:textId="1BAF4537" w:rsidR="00315485" w:rsidRDefault="00315485" w:rsidP="007852BB">
      <w:pPr>
        <w:ind w:left="-540" w:right="-540"/>
        <w:rPr>
          <w:rFonts w:eastAsiaTheme="minorEastAsia"/>
        </w:rPr>
      </w:pPr>
      <w:r>
        <w:t>We begin by noticing that the</w:t>
      </w:r>
      <w:r w:rsidR="009B28CF">
        <w:t xml:space="preserve"> incoming radiance term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from equation 14 must be a</w:t>
      </w:r>
      <w:r w:rsidR="00D41647">
        <w:rPr>
          <w:rFonts w:eastAsiaTheme="minorEastAsia"/>
        </w:rPr>
        <w:t xml:space="preserve"> diffuse</w:t>
      </w:r>
      <w:r>
        <w:rPr>
          <w:rFonts w:eastAsiaTheme="minorEastAsia"/>
        </w:rPr>
        <w:t xml:space="preserve"> reflection of</w:t>
      </w:r>
      <w:r w:rsidR="00B67034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light on the neighbor environment:</w:t>
      </w:r>
    </w:p>
    <w:p w14:paraId="21CDD1A8" w14:textId="0CAACC96" w:rsidR="00B67034" w:rsidRPr="009B28CF" w:rsidRDefault="001C4274" w:rsidP="007852BB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RGB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x'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w:bookmarkStart w:id="11" w:name="_Hlk505879152"/>
              <m:r>
                <m:rPr>
                  <m:sty m:val="bi"/>
                </m:rPr>
                <w:rPr>
                  <w:rFonts w:ascii="Cambria Math" w:hAnsi="Cambria Math"/>
                </w:rPr>
                <m:t>n'</m:t>
              </m:r>
              <w:bookmarkEnd w:id="11"/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x'</m:t>
              </m:r>
            </m:e>
          </m:d>
        </m:oMath>
      </m:oMathPara>
    </w:p>
    <w:p w14:paraId="54D3FD3F" w14:textId="5D86D4B2" w:rsidR="009B28CF" w:rsidRPr="009B28CF" w:rsidRDefault="009B28CF" w:rsidP="009B28CF">
      <w:pPr>
        <w:ind w:left="-540" w:right="-540"/>
        <w:rPr>
          <w:rFonts w:ascii="Cambria Math" w:hAnsi="Cambria Math"/>
          <w:i/>
          <w:iCs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Pr="009B28CF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n'</m:t>
        </m:r>
      </m:oMath>
      <w:r>
        <w:rPr>
          <w:rFonts w:eastAsiaTheme="minorEastAsia"/>
        </w:rPr>
        <w:t xml:space="preserve"> are the location and normal of the neighbor environment perceived in direction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175BD">
        <w:rPr>
          <w:rFonts w:eastAsiaTheme="minorEastAsia"/>
        </w:rPr>
        <w:t xml:space="preserve"> and is simplified by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</m:d>
      </m:oMath>
      <w:r w:rsidR="003175BD">
        <w:rPr>
          <w:rFonts w:eastAsiaTheme="minorEastAsia"/>
        </w:rPr>
        <w:t xml:space="preserve">, the radiance sampled at location </w:t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>
        <w:rPr>
          <w:rFonts w:eastAsiaTheme="minorEastAsia"/>
        </w:rPr>
        <w:t>.</w:t>
      </w:r>
    </w:p>
    <w:p w14:paraId="38C14E15" w14:textId="4F04AFF2" w:rsidR="009B28CF" w:rsidRDefault="009171CD" w:rsidP="007852BB">
      <w:pPr>
        <w:ind w:left="-540" w:right="-540"/>
      </w:pPr>
      <w:r>
        <w:t>Thus,</w:t>
      </w:r>
      <w:r w:rsidR="009B28CF">
        <w:t xml:space="preserve"> we can rewrite equation 14 as:</w:t>
      </w:r>
    </w:p>
    <w:p w14:paraId="1AA5B107" w14:textId="61881A60" w:rsidR="009F0250" w:rsidRDefault="001C4274" w:rsidP="00C5107C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near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x'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x'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n'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,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FE8450A" w14:textId="77777777" w:rsidR="00465A94" w:rsidRDefault="00465A94" w:rsidP="00C5107C">
      <w:pPr>
        <w:ind w:left="-540" w:right="-540"/>
      </w:pPr>
    </w:p>
    <w:p w14:paraId="260E78D3" w14:textId="449F5AB7" w:rsidR="00C5107C" w:rsidRDefault="00465A94" w:rsidP="00C5107C">
      <w:pPr>
        <w:ind w:left="-540" w:right="-540"/>
        <w:rPr>
          <w:rFonts w:eastAsiaTheme="minorEastAsia"/>
        </w:rPr>
      </w:pPr>
      <w:r w:rsidRPr="00465A94">
        <w:rPr>
          <w:b/>
          <w:i/>
        </w:rPr>
        <w:t>Note:</w:t>
      </w:r>
      <w:r>
        <w:rPr>
          <w:b/>
        </w:rPr>
        <w:t xml:space="preserve"> </w:t>
      </w:r>
      <w:r w:rsidR="009B28CF">
        <w:t xml:space="preserve">We could make the same assumption as in </w:t>
      </w:r>
      <w:r w:rsidR="002B03AF">
        <w:t>[</w:t>
      </w:r>
      <w:hyperlink w:anchor="REF_3" w:history="1">
        <w:r w:rsidR="002B03AF" w:rsidRPr="002B03AF">
          <w:rPr>
            <w:rStyle w:val="Hyperlink"/>
          </w:rPr>
          <w:t>3</w:t>
        </w:r>
      </w:hyperlink>
      <w:r w:rsidR="002B03AF">
        <w:t xml:space="preserve">] and </w:t>
      </w:r>
      <w:r w:rsidR="009B28CF">
        <w:t>[</w:t>
      </w:r>
      <w:hyperlink w:anchor="REF_4" w:history="1">
        <w:r w:rsidR="009B28CF" w:rsidRPr="001332F1">
          <w:rPr>
            <w:rStyle w:val="Hyperlink"/>
          </w:rPr>
          <w:t>4</w:t>
        </w:r>
      </w:hyperlink>
      <w:r w:rsidR="009B28CF">
        <w:t xml:space="preserve">] and assume the neighbor reflectance to be the same as our current reflectance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9B28CF">
        <w:t xml:space="preserve"> but we will see that </w:t>
      </w:r>
      <w:r w:rsidR="00583890">
        <w:t>we</w:t>
      </w:r>
      <w:r w:rsidR="009B28CF">
        <w:t xml:space="preserve"> are going to sample a buffer where</w:t>
      </w:r>
      <w:r w:rsidR="00A417EB">
        <w:t xml:space="preserve"> we stored the</w:t>
      </w:r>
      <w:r w:rsidR="009B28CF">
        <w:t xml:space="preserve"> the</w:t>
      </w:r>
      <w:r w:rsidR="00C5107C">
        <w:t xml:space="preserve"> diffuse </w:t>
      </w:r>
      <w:r w:rsidR="00C5107C" w:rsidRPr="00A417EB">
        <w:rPr>
          <w:i/>
          <w:u w:val="single"/>
        </w:rPr>
        <w:t>radiance</w:t>
      </w:r>
      <w:r w:rsidR="00C510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</m:d>
      </m:oMath>
      <w:r w:rsidR="00C5107C">
        <w:t>,</w:t>
      </w:r>
      <w:r w:rsidR="00583890">
        <w:t xml:space="preserve"> so</w:t>
      </w:r>
      <w:r w:rsidR="00C5107C">
        <w:t xml:space="preserve"> the</w:t>
      </w:r>
      <w:r w:rsidR="009B28CF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x'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C5107C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n'</m:t>
            </m:r>
          </m:e>
        </m:d>
      </m:oMath>
      <w:r w:rsidR="009B28CF">
        <w:rPr>
          <w:rFonts w:eastAsiaTheme="minorEastAsia"/>
        </w:rPr>
        <w:t xml:space="preserve"> terms</w:t>
      </w:r>
      <w:r w:rsidR="00C5107C">
        <w:rPr>
          <w:rFonts w:eastAsiaTheme="minorEastAsia"/>
        </w:rPr>
        <w:t xml:space="preserve"> are </w:t>
      </w:r>
      <w:r w:rsidR="00A417EB">
        <w:rPr>
          <w:rFonts w:eastAsiaTheme="minorEastAsia"/>
        </w:rPr>
        <w:t xml:space="preserve">already </w:t>
      </w:r>
      <w:r w:rsidR="00C5107C">
        <w:rPr>
          <w:rFonts w:eastAsiaTheme="minorEastAsia"/>
        </w:rPr>
        <w:t>combined together and this</w:t>
      </w:r>
      <w:r w:rsidR="00583890">
        <w:rPr>
          <w:rFonts w:eastAsiaTheme="minorEastAsia"/>
        </w:rPr>
        <w:t xml:space="preserve"> trick </w:t>
      </w:r>
      <w:r w:rsidR="00C5107C">
        <w:rPr>
          <w:rFonts w:eastAsiaTheme="minorEastAsia"/>
        </w:rPr>
        <w:t>is not possible anymore</w:t>
      </w:r>
      <w:r w:rsidR="00583890">
        <w:rPr>
          <w:rFonts w:eastAsiaTheme="minorEastAsia"/>
        </w:rPr>
        <w:t xml:space="preserve"> (nor is it wanted in our case)</w:t>
      </w:r>
      <w:r w:rsidR="00C5107C">
        <w:rPr>
          <w:rFonts w:eastAsiaTheme="minorEastAsia"/>
        </w:rPr>
        <w:t>.</w:t>
      </w:r>
      <w:r w:rsidR="00C5107C">
        <w:rPr>
          <w:rFonts w:eastAsiaTheme="minorEastAsia"/>
        </w:rPr>
        <w:br/>
        <w:t>The only possible optimization would be to avoid sampling the neighbor radiance and use our central radiance for all neighbor samples</w:t>
      </w:r>
      <w:r w:rsidR="00897C9A">
        <w:rPr>
          <w:rFonts w:eastAsiaTheme="minorEastAsia"/>
        </w:rPr>
        <w:t xml:space="preserve"> instead</w:t>
      </w:r>
      <w:r w:rsidR="00C5107C">
        <w:rPr>
          <w:rFonts w:eastAsiaTheme="minorEastAsia"/>
        </w:rPr>
        <w:t>, but the quality would suffer.</w:t>
      </w:r>
    </w:p>
    <w:p w14:paraId="77E88943" w14:textId="77777777" w:rsidR="00EF237E" w:rsidRDefault="00EF237E" w:rsidP="00C5107C">
      <w:pPr>
        <w:ind w:left="-540" w:right="-540"/>
        <w:rPr>
          <w:rFonts w:eastAsiaTheme="minorEastAsia"/>
        </w:rPr>
      </w:pPr>
    </w:p>
    <w:p w14:paraId="75FC47D9" w14:textId="782F3B80" w:rsidR="00C5107C" w:rsidRDefault="00093842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So, interestingly, we </w:t>
      </w:r>
      <w:r w:rsidR="00432D98">
        <w:rPr>
          <w:rFonts w:eastAsiaTheme="minorEastAsia"/>
        </w:rPr>
        <w:t>see</w:t>
      </w:r>
      <w:r>
        <w:rPr>
          <w:rFonts w:eastAsiaTheme="minorEastAsia"/>
        </w:rPr>
        <w:t xml:space="preserve"> that estimating the near-field irradiance</w:t>
      </w:r>
      <w:r w:rsidR="00B679D9">
        <w:rPr>
          <w:rFonts w:eastAsiaTheme="minorEastAsia"/>
        </w:rPr>
        <w:t xml:space="preserve"> simply</w:t>
      </w:r>
      <w:r>
        <w:rPr>
          <w:rFonts w:eastAsiaTheme="minorEastAsia"/>
        </w:rPr>
        <w:t xml:space="preserve"> involves sampling the radiance</w:t>
      </w:r>
      <w:r w:rsidR="00BD7E95">
        <w:rPr>
          <w:rFonts w:eastAsiaTheme="minorEastAsia"/>
        </w:rPr>
        <w:t xml:space="preserve"> from neighbor surfaces</w:t>
      </w:r>
      <w:r>
        <w:rPr>
          <w:rFonts w:eastAsiaTheme="minorEastAsia"/>
        </w:rPr>
        <w:t>.</w:t>
      </w:r>
    </w:p>
    <w:p w14:paraId="52FEF260" w14:textId="28702651" w:rsidR="00093842" w:rsidRDefault="00093842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lastRenderedPageBreak/>
        <w:t xml:space="preserve">Assuming the diffuse radiance values computed during the </w:t>
      </w:r>
      <w:r w:rsidRPr="003A3656">
        <w:rPr>
          <w:rFonts w:eastAsiaTheme="minorEastAsia"/>
          <w:i/>
          <w:u w:val="single"/>
        </w:rPr>
        <w:t xml:space="preserve">last frame </w:t>
      </w:r>
      <w:r w:rsidR="003A3656" w:rsidRPr="003A3656">
        <w:rPr>
          <w:rFonts w:eastAsiaTheme="minorEastAsia"/>
          <w:i/>
          <w:u w:val="single"/>
        </w:rPr>
        <w:t>N-1</w:t>
      </w:r>
      <w:r w:rsidR="003A3656">
        <w:rPr>
          <w:rFonts w:eastAsiaTheme="minorEastAsia"/>
        </w:rPr>
        <w:t xml:space="preserve"> </w:t>
      </w:r>
      <w:r>
        <w:rPr>
          <w:rFonts w:eastAsiaTheme="minorEastAsia"/>
        </w:rPr>
        <w:t>are available then we could solve the lighting diffuse equation 13 by computing:</w:t>
      </w:r>
    </w:p>
    <w:p w14:paraId="498FE9AA" w14:textId="55755491" w:rsidR="00093842" w:rsidRPr="009C0211" w:rsidRDefault="001C4274" w:rsidP="00C5107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direct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C0504D" w:themeColor="accent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C0504D" w:themeColor="accent2"/>
                            </w:rPr>
                            <m:t>N-1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color w:val="C0504D" w:themeColor="accent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x'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98DBE29" w14:textId="748AC741" w:rsidR="003A3656" w:rsidRDefault="003A3656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With:</w:t>
      </w:r>
    </w:p>
    <w:p w14:paraId="0B0AEEAB" w14:textId="01DDA55C" w:rsidR="003A3656" w:rsidRDefault="001C4274" w:rsidP="003A3656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3A3656">
        <w:rPr>
          <w:rFonts w:eastAsiaTheme="minorEastAsia"/>
        </w:rPr>
        <w:t xml:space="preserve"> is the radiance computed at frame N</w:t>
      </w:r>
      <w:r w:rsidR="00815069">
        <w:rPr>
          <w:rFonts w:eastAsiaTheme="minorEastAsia"/>
        </w:rPr>
        <w:t xml:space="preserve"> that will be stored in the diffuse radiance buffer that will, in turn, be re-used at frame N+</w:t>
      </w:r>
      <w:proofErr w:type="gramStart"/>
      <w:r w:rsidR="00815069">
        <w:rPr>
          <w:rFonts w:eastAsiaTheme="minorEastAsia"/>
        </w:rPr>
        <w:t>1</w:t>
      </w:r>
      <w:proofErr w:type="gramEnd"/>
    </w:p>
    <w:p w14:paraId="7D20BB9E" w14:textId="2709095C" w:rsidR="003A3656" w:rsidRPr="003A3656" w:rsidRDefault="001C4274" w:rsidP="003A3656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direct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3A3656">
        <w:rPr>
          <w:rFonts w:eastAsiaTheme="minorEastAsia"/>
        </w:rPr>
        <w:t xml:space="preserve"> is the </w:t>
      </w:r>
      <w:r w:rsidR="009C0211">
        <w:rPr>
          <w:rFonts w:eastAsiaTheme="minorEastAsia"/>
        </w:rPr>
        <w:t xml:space="preserve">direct lighting </w:t>
      </w:r>
      <w:r w:rsidR="003A3656">
        <w:rPr>
          <w:rFonts w:eastAsiaTheme="minorEastAsia"/>
        </w:rPr>
        <w:t xml:space="preserve">irradiance </w:t>
      </w:r>
      <w:r w:rsidR="009C0211">
        <w:rPr>
          <w:rFonts w:eastAsiaTheme="minorEastAsia"/>
        </w:rPr>
        <w:t xml:space="preserve">computed at frame </w:t>
      </w:r>
      <w:proofErr w:type="gramStart"/>
      <w:r w:rsidR="009C0211">
        <w:rPr>
          <w:rFonts w:eastAsiaTheme="minorEastAsia"/>
        </w:rPr>
        <w:t>N</w:t>
      </w:r>
      <w:proofErr w:type="gramEnd"/>
    </w:p>
    <w:p w14:paraId="29F1C360" w14:textId="44549D3B" w:rsidR="003A3656" w:rsidRDefault="001C4274" w:rsidP="003A3656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far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3A3656">
        <w:rPr>
          <w:rFonts w:eastAsiaTheme="minorEastAsia"/>
        </w:rPr>
        <w:t xml:space="preserve"> is the far-field radiance computed at frame N</w:t>
      </w:r>
    </w:p>
    <w:p w14:paraId="3D6EA950" w14:textId="3E6016C3" w:rsidR="003A3656" w:rsidRPr="005B3BB0" w:rsidRDefault="001C4274" w:rsidP="003A3656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color w:val="C0504D" w:themeColor="accent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C0504D" w:themeColor="accent2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C0504D" w:themeColor="accent2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color w:val="C0504D" w:themeColor="accent2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504D" w:themeColor="accent2"/>
              </w:rPr>
              <m:t>x'</m:t>
            </m:r>
          </m:e>
        </m:d>
      </m:oMath>
      <w:r w:rsidR="005D6018">
        <w:rPr>
          <w:rFonts w:eastAsiaTheme="minorEastAsia"/>
        </w:rPr>
        <w:t xml:space="preserve"> is the radiance computed at frame N-1</w:t>
      </w:r>
      <w:r w:rsidR="005141FD">
        <w:rPr>
          <w:rFonts w:eastAsiaTheme="minorEastAsia"/>
        </w:rPr>
        <w:t xml:space="preserve"> and stored at neighbor location </w:t>
      </w:r>
      <m:oMath>
        <m:r>
          <m:rPr>
            <m:sty m:val="bi"/>
          </m:rPr>
          <w:rPr>
            <w:rFonts w:ascii="Cambria Math" w:hAnsi="Cambria Math"/>
            <w:color w:val="C0504D" w:themeColor="accent2"/>
          </w:rPr>
          <m:t>x'</m:t>
        </m:r>
      </m:oMath>
    </w:p>
    <w:p w14:paraId="7EB66F56" w14:textId="470A8307" w:rsidR="003A3656" w:rsidRDefault="005B3BB0" w:rsidP="003A3656">
      <w:pPr>
        <w:ind w:left="-540" w:right="-540"/>
        <w:rPr>
          <w:rFonts w:eastAsiaTheme="minorEastAsia"/>
        </w:rPr>
      </w:pPr>
      <w:r>
        <w:rPr>
          <w:rFonts w:eastAsiaTheme="minorEastAsia"/>
        </w:rPr>
        <w:t>Computing radiance in this fashion would theoretically give us an infinite amount of light bounces.</w:t>
      </w:r>
    </w:p>
    <w:p w14:paraId="7951822D" w14:textId="6F2F91A1" w:rsidR="00085729" w:rsidRDefault="00085729" w:rsidP="003A365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The details on how to </w:t>
      </w:r>
      <w:proofErr w:type="spellStart"/>
      <w:r>
        <w:rPr>
          <w:rFonts w:eastAsiaTheme="minorEastAsia"/>
        </w:rPr>
        <w:t>reproject</w:t>
      </w:r>
      <w:proofErr w:type="spellEnd"/>
      <w:r>
        <w:rPr>
          <w:rFonts w:eastAsiaTheme="minorEastAsia"/>
        </w:rPr>
        <w:t xml:space="preserve"> radiance from frame N-1 are given later in section </w:t>
      </w:r>
      <w:r w:rsidR="00432932">
        <w:rPr>
          <w:rFonts w:eastAsiaTheme="minorEastAsia"/>
        </w:rPr>
        <w:t>3.1.</w:t>
      </w:r>
    </w:p>
    <w:p w14:paraId="2DABA653" w14:textId="77777777" w:rsidR="00750E21" w:rsidRDefault="00750E21" w:rsidP="00750E21">
      <w:pPr>
        <w:ind w:left="-540" w:right="-540"/>
      </w:pPr>
    </w:p>
    <w:p w14:paraId="2D188F27" w14:textId="2CA0C11A" w:rsidR="00750E21" w:rsidRDefault="00750E21" w:rsidP="00750E21">
      <w:pPr>
        <w:pStyle w:val="Heading2"/>
        <w:numPr>
          <w:ilvl w:val="2"/>
          <w:numId w:val="10"/>
        </w:numPr>
      </w:pPr>
      <w:r>
        <w:t xml:space="preserve">Solving the </w:t>
      </w:r>
      <w:r w:rsidR="005F4463">
        <w:t xml:space="preserve">indirect lighting </w:t>
      </w:r>
      <w:r>
        <w:t>integral</w:t>
      </w:r>
    </w:p>
    <w:p w14:paraId="75D95555" w14:textId="77777777" w:rsidR="00750E21" w:rsidRDefault="00750E21" w:rsidP="00C5107C">
      <w:pPr>
        <w:ind w:left="-540" w:right="-540"/>
        <w:rPr>
          <w:rFonts w:eastAsiaTheme="minorEastAsia"/>
        </w:rPr>
      </w:pPr>
    </w:p>
    <w:p w14:paraId="2D0DF969" w14:textId="5035F199" w:rsidR="00093842" w:rsidRDefault="005F446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All we are left to solve</w:t>
      </w:r>
      <w:r w:rsidR="005743B3">
        <w:rPr>
          <w:rFonts w:eastAsiaTheme="minorEastAsia"/>
        </w:rPr>
        <w:t xml:space="preserve"> is the following integral</w:t>
      </w:r>
      <w:r>
        <w:rPr>
          <w:rFonts w:eastAsiaTheme="minorEastAsia"/>
        </w:rPr>
        <w:t>:</w:t>
      </w:r>
    </w:p>
    <w:p w14:paraId="49197A2F" w14:textId="1B50BE52" w:rsidR="005F4463" w:rsidRDefault="001C4274" w:rsidP="00C5107C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near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504D" w:themeColor="accent2"/>
                    </w:rPr>
                    <m:t>'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95F69DB" w14:textId="185F4F88" w:rsidR="005F4463" w:rsidRDefault="005F4463" w:rsidP="00C5107C">
      <w:pPr>
        <w:ind w:left="-540" w:right="-540"/>
        <w:rPr>
          <w:rFonts w:eastAsiaTheme="minorEastAsia"/>
        </w:rPr>
      </w:pPr>
    </w:p>
    <w:p w14:paraId="1B7AE388" w14:textId="52C1FB20" w:rsidR="00C24782" w:rsidRDefault="00C24782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Coming back to the context of our integration slice where we are slowly computing the horizon angles for our front and back directions:</w:t>
      </w:r>
    </w:p>
    <w:p w14:paraId="0995129A" w14:textId="165BBF22" w:rsidR="000F38A3" w:rsidRPr="00562452" w:rsidRDefault="000F38A3" w:rsidP="000F38A3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Figure with horizon rising, irradiance gathered</w:t>
      </w:r>
      <w:bookmarkStart w:id="12" w:name="_GoBack"/>
      <w:bookmarkEnd w:id="12"/>
    </w:p>
    <w:p w14:paraId="038B1443" w14:textId="77777777" w:rsidR="000F38A3" w:rsidRDefault="000F38A3" w:rsidP="00C5107C">
      <w:pPr>
        <w:ind w:left="-540" w:right="-540"/>
        <w:rPr>
          <w:rFonts w:eastAsiaTheme="minorEastAsia"/>
        </w:rPr>
      </w:pPr>
    </w:p>
    <w:p w14:paraId="443D7337" w14:textId="0F8B6D0F" w:rsidR="005F4463" w:rsidRDefault="001577A9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In </w:t>
      </w:r>
      <w:r w:rsidR="00B84254">
        <w:rPr>
          <w:rFonts w:eastAsiaTheme="minorEastAsia"/>
        </w:rPr>
        <w:t xml:space="preserve">this </w:t>
      </w:r>
      <w:r>
        <w:rPr>
          <w:rFonts w:eastAsiaTheme="minorEastAsia"/>
        </w:rPr>
        <w:t>figure</w:t>
      </w:r>
      <w:r w:rsidR="00B84254">
        <w:rPr>
          <w:rFonts w:eastAsiaTheme="minorEastAsia"/>
        </w:rPr>
        <w:t>,</w:t>
      </w:r>
      <w:r>
        <w:rPr>
          <w:rFonts w:eastAsiaTheme="minorEastAsia"/>
        </w:rPr>
        <w:t xml:space="preserve"> we can easily see that the only irradiance we perceived is the one from when the horizon jumps up a little: only the areas represented in red contribute to our sampling of the radiance.</w:t>
      </w:r>
    </w:p>
    <w:p w14:paraId="14D6BA49" w14:textId="2C0A5351" w:rsidR="001577A9" w:rsidRDefault="001577A9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So, for a small jump of the horizon angle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we have the following integral to solve:</w:t>
      </w:r>
    </w:p>
    <w:p w14:paraId="232B052C" w14:textId="471FD00D" w:rsidR="00B22783" w:rsidRDefault="001C4274" w:rsidP="00C5107C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13" w:name="_Hlk505882898"/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w:bookmarkEnd w:id="13"/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n∙D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n∙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7556A422" w14:textId="27F8F3A7" w:rsidR="00B22783" w:rsidRPr="001577A9" w:rsidRDefault="001C4274" w:rsidP="00B22783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∆E=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504D" w:themeColor="accent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504D" w:themeColor="accent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504D" w:themeColor="accent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504D" w:themeColor="accent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nary>
            </m:e>
          </m:eqArr>
        </m:oMath>
      </m:oMathPara>
    </w:p>
    <w:p w14:paraId="4E977D76" w14:textId="319904E7" w:rsidR="001577A9" w:rsidRPr="001577A9" w:rsidRDefault="00B2278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Assuming</w:t>
      </w:r>
      <w:r w:rsidR="004976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C0504D" w:themeColor="accent2"/>
              </w:rPr>
            </m:ctrlPr>
          </m:sSubPr>
          <m:e>
            <m:r>
              <w:rPr>
                <w:rFonts w:ascii="Cambria Math" w:hAnsi="Cambria Math"/>
                <w:color w:val="C0504D" w:themeColor="accent2"/>
              </w:rPr>
              <m:t>L</m:t>
            </m:r>
          </m:e>
          <m:sub>
            <m:r>
              <w:rPr>
                <w:rFonts w:ascii="Cambria Math" w:hAnsi="Cambria Math"/>
                <w:color w:val="C0504D" w:themeColor="accent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color w:val="C0504D" w:themeColor="accent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is constant for the entire interval then </w:t>
      </w:r>
      <m:oMath>
        <m:r>
          <w:rPr>
            <w:rFonts w:ascii="Cambria Math" w:hAnsi="Cambria Math"/>
          </w:rPr>
          <m:t>∆E</m:t>
        </m:r>
      </m:oMath>
      <w:r>
        <w:rPr>
          <w:rFonts w:eastAsiaTheme="minorEastAsia"/>
        </w:rPr>
        <w:t xml:space="preserve"> becomes:</w:t>
      </w:r>
    </w:p>
    <w:p w14:paraId="0AAEC8AB" w14:textId="4FFF4D29" w:rsidR="00B22783" w:rsidRPr="001577A9" w:rsidRDefault="001C4274" w:rsidP="00B22783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∆E=</m:t>
              </m:r>
              <m:sSub>
                <m:sSub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504D" w:themeColor="accent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C0504D" w:themeColor="accent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504D" w:themeColor="accent2"/>
                        </w:rPr>
                        <m:t>'</m:t>
                      </m:r>
                    </m:sup>
                  </m:sSup>
                </m:e>
              </m:d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62E2056C" w14:textId="26770CFA" w:rsidR="005743B3" w:rsidRDefault="00B2278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With:</w:t>
      </w:r>
    </w:p>
    <w:p w14:paraId="40398A91" w14:textId="06CEC426" w:rsidR="00B22783" w:rsidRDefault="001C427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40C53" w:rsidRPr="00440C53">
        <w:rPr>
          <w:rFonts w:eastAsiaTheme="minorEastAsia"/>
        </w:rPr>
        <w:t xml:space="preserve"> </w:t>
      </w:r>
      <w:r w:rsidR="00497694">
        <w:rPr>
          <w:rFonts w:eastAsiaTheme="minorEastAsia"/>
        </w:rPr>
        <w:t xml:space="preserve">is </w:t>
      </w:r>
      <w:r w:rsidR="00440C53" w:rsidRPr="00440C53">
        <w:rPr>
          <w:rFonts w:eastAsiaTheme="minorEastAsia"/>
        </w:rPr>
        <w:t xml:space="preserve">our </w:t>
      </w:r>
      <w:r w:rsidR="00440C53">
        <w:rPr>
          <w:rFonts w:eastAsiaTheme="minorEastAsia"/>
        </w:rPr>
        <w:t>rotating incoming vector for the current</w:t>
      </w:r>
      <w:r w:rsidR="00497694">
        <w:rPr>
          <w:rFonts w:eastAsiaTheme="minorEastAsia"/>
        </w:rPr>
        <w:t xml:space="preserve"> </w:t>
      </w:r>
      <w:proofErr w:type="gramStart"/>
      <w:r w:rsidR="00497694">
        <w:rPr>
          <w:rFonts w:eastAsiaTheme="minorEastAsia"/>
        </w:rPr>
        <w:t>slice</w:t>
      </w:r>
      <w:proofErr w:type="gramEnd"/>
    </w:p>
    <w:p w14:paraId="45479E6A" w14:textId="55ADDCDD" w:rsidR="00497694" w:rsidRDefault="0049769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slice’s direction vector from equation </w:t>
      </w:r>
      <w:proofErr w:type="gramStart"/>
      <w:r>
        <w:rPr>
          <w:rFonts w:eastAsiaTheme="minorEastAsia"/>
        </w:rPr>
        <w:t>2</w:t>
      </w:r>
      <w:proofErr w:type="gramEnd"/>
    </w:p>
    <w:p w14:paraId="09FEE8A0" w14:textId="47F47FF3" w:rsidR="00497694" w:rsidRDefault="001C427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497694">
        <w:rPr>
          <w:rFonts w:eastAsiaTheme="minorEastAsia"/>
        </w:rPr>
        <w:t xml:space="preserve"> is the normal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97694">
        <w:rPr>
          <w:rFonts w:eastAsiaTheme="minorEastAsia"/>
        </w:rPr>
        <w:t xml:space="preserve"> projected </w:t>
      </w:r>
      <w:r w:rsidR="00F75054">
        <w:rPr>
          <w:rFonts w:eastAsiaTheme="minorEastAsia"/>
        </w:rPr>
        <w:t>o</w:t>
      </w:r>
      <w:r w:rsidR="00497694">
        <w:rPr>
          <w:rFonts w:eastAsiaTheme="minorEastAsia"/>
        </w:rPr>
        <w:t xml:space="preserve">nto the </w:t>
      </w:r>
      <w:proofErr w:type="gramStart"/>
      <w:r w:rsidR="00497694">
        <w:rPr>
          <w:rFonts w:eastAsiaTheme="minorEastAsia"/>
        </w:rPr>
        <w:t>slice</w:t>
      </w:r>
      <w:proofErr w:type="gramEnd"/>
    </w:p>
    <w:p w14:paraId="6ECED984" w14:textId="39C71CE5" w:rsidR="00497694" w:rsidRDefault="001C427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7694">
        <w:rPr>
          <w:rFonts w:eastAsiaTheme="minorEastAsia"/>
        </w:rPr>
        <w:t xml:space="preserve"> is the previous (i.e. lower) horizon angle</w:t>
      </w:r>
    </w:p>
    <w:p w14:paraId="26AC4EDD" w14:textId="5264B4B9" w:rsidR="00497694" w:rsidRDefault="001C427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7694">
        <w:rPr>
          <w:rFonts w:eastAsiaTheme="minorEastAsia"/>
        </w:rPr>
        <w:t xml:space="preserve"> is the new (i.e. raised) horizon angle</w:t>
      </w:r>
    </w:p>
    <w:p w14:paraId="7C75F758" w14:textId="7D606FA2" w:rsidR="00497694" w:rsidRPr="00B22783" w:rsidRDefault="001C427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C0504D" w:themeColor="accent2"/>
              </w:rPr>
            </m:ctrlPr>
          </m:sSubPr>
          <m:e>
            <m:r>
              <w:rPr>
                <w:rFonts w:ascii="Cambria Math" w:hAnsi="Cambria Math"/>
                <w:color w:val="C0504D" w:themeColor="accent2"/>
              </w:rPr>
              <m:t>L</m:t>
            </m:r>
          </m:e>
          <m:sub>
            <m:r>
              <w:rPr>
                <w:rFonts w:ascii="Cambria Math" w:hAnsi="Cambria Math"/>
                <w:color w:val="C0504D" w:themeColor="accent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color w:val="C0504D" w:themeColor="accent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497694">
        <w:rPr>
          <w:rFonts w:eastAsiaTheme="minorEastAsia"/>
        </w:rPr>
        <w:t xml:space="preserve">is the neighbor radiance sampled at the neighbor location </w:t>
      </w:r>
      <m:oMath>
        <m:sSup>
          <m:sSupPr>
            <m:ctrlPr>
              <w:rPr>
                <w:rFonts w:ascii="Cambria Math" w:hAnsi="Cambria Math"/>
                <w:color w:val="C0504D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C0504D" w:themeColor="accent2"/>
              </w:rPr>
              <m:t>x</m:t>
            </m:r>
            <m:ctrlPr>
              <w:rPr>
                <w:rFonts w:ascii="Cambria Math" w:hAnsi="Cambria Math"/>
                <w:b/>
                <w:i/>
                <w:color w:val="C0504D" w:themeColor="accent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C0504D" w:themeColor="accent2"/>
              </w:rPr>
              <m:t>'</m:t>
            </m:r>
          </m:sup>
        </m:sSup>
      </m:oMath>
      <w:r w:rsidR="00497694">
        <w:rPr>
          <w:rFonts w:eastAsiaTheme="minorEastAsia"/>
        </w:rPr>
        <w:t xml:space="preserve"> where we are currently updating the </w:t>
      </w:r>
      <w:proofErr w:type="gramStart"/>
      <w:r w:rsidR="00497694">
        <w:rPr>
          <w:rFonts w:eastAsiaTheme="minorEastAsia"/>
        </w:rPr>
        <w:t>horizon</w:t>
      </w:r>
      <w:proofErr w:type="gramEnd"/>
    </w:p>
    <w:p w14:paraId="34024025" w14:textId="617C824E" w:rsidR="005743B3" w:rsidRDefault="006F5480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D401EA">
        <w:rPr>
          <w:rFonts w:eastAsiaTheme="minorEastAsia"/>
        </w:rPr>
        <w:t>solve the integral</w:t>
      </w:r>
      <w:r>
        <w:rPr>
          <w:rFonts w:eastAsiaTheme="minorEastAsia"/>
        </w:rPr>
        <w:t>:</w:t>
      </w:r>
    </w:p>
    <w:p w14:paraId="7AA8A8A2" w14:textId="7B7DE5AB" w:rsidR="00120370" w:rsidRPr="00D401EA" w:rsidRDefault="001C4274" w:rsidP="00120370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38A70647" w14:textId="77777777" w:rsidR="00120370" w:rsidRPr="00D401EA" w:rsidRDefault="00120370" w:rsidP="00D401EA">
      <w:pPr>
        <w:ind w:left="-540" w:right="-540"/>
        <w:rPr>
          <w:rFonts w:eastAsiaTheme="minorEastAsia"/>
        </w:rPr>
      </w:pPr>
    </w:p>
    <w:p w14:paraId="3B1D5D4C" w14:textId="77777777" w:rsidR="00D401EA" w:rsidRPr="00D401EA" w:rsidRDefault="00D401EA" w:rsidP="00D401EA">
      <w:pPr>
        <w:ind w:left="-540" w:right="-540"/>
        <w:rPr>
          <w:rFonts w:eastAsiaTheme="minorEastAsia"/>
        </w:rPr>
      </w:pPr>
    </w:p>
    <w:p w14:paraId="1AA058FC" w14:textId="77777777" w:rsidR="005F4463" w:rsidRPr="00C5107C" w:rsidRDefault="005F4463" w:rsidP="00C5107C">
      <w:pPr>
        <w:ind w:left="-540" w:right="-540"/>
        <w:rPr>
          <w:rFonts w:eastAsiaTheme="minorEastAsia"/>
        </w:rPr>
      </w:pPr>
    </w:p>
    <w:p w14:paraId="6393AB4B" w14:textId="77777777" w:rsidR="007852BB" w:rsidRPr="007852BB" w:rsidRDefault="007852BB" w:rsidP="007852BB">
      <w:pPr>
        <w:ind w:right="-540"/>
        <w:rPr>
          <w:rFonts w:eastAsiaTheme="minorEastAsia"/>
        </w:rPr>
      </w:pPr>
    </w:p>
    <w:p w14:paraId="5C6DAECE" w14:textId="1FEE7DC0" w:rsidR="00CA5378" w:rsidRPr="00CA5378" w:rsidRDefault="00CA5378" w:rsidP="00750E21">
      <w:pPr>
        <w:pStyle w:val="Titl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Integration with the lighting pipeline</w:t>
      </w:r>
    </w:p>
    <w:p w14:paraId="3DC5B466" w14:textId="4876147F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br/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0B7437F" w14:textId="722DFB8B" w:rsidR="00CA5378" w:rsidRPr="00986714" w:rsidRDefault="00CA5378" w:rsidP="00750E21">
      <w:pPr>
        <w:pStyle w:val="Heading1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Reprojecting</w:t>
      </w:r>
      <w:proofErr w:type="spellEnd"/>
      <w:r>
        <w:rPr>
          <w:rFonts w:eastAsiaTheme="minorEastAsia"/>
        </w:rPr>
        <w:t xml:space="preserve"> Last Frame Radiance</w:t>
      </w:r>
      <w:r w:rsidR="00986714">
        <w:rPr>
          <w:rFonts w:eastAsiaTheme="minorEastAsia"/>
        </w:rPr>
        <w:br/>
      </w:r>
    </w:p>
    <w:p w14:paraId="562D572A" w14:textId="0C8C747D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35D95E3" w14:textId="19346198" w:rsidR="00CA5378" w:rsidRPr="00CA5378" w:rsidRDefault="00CA5378" w:rsidP="00750E21">
      <w:pPr>
        <w:pStyle w:val="Heading1"/>
        <w:numPr>
          <w:ilvl w:val="1"/>
          <w:numId w:val="10"/>
        </w:numPr>
      </w:pPr>
      <w:r>
        <w:t>Using the bent-cone for direct illumination</w:t>
      </w:r>
      <w:r w:rsidR="00986714">
        <w:br/>
      </w:r>
    </w:p>
    <w:p w14:paraId="577A10BF" w14:textId="5CDEB938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6774823E" w14:textId="6917FFE0" w:rsidR="00CA5378" w:rsidRDefault="00CA5378" w:rsidP="00750E21">
      <w:pPr>
        <w:pStyle w:val="Heading1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Using the bent-cone for far-field indirect illumination</w:t>
      </w:r>
      <w:r w:rsidR="00986714">
        <w:rPr>
          <w:rFonts w:eastAsiaTheme="minorEastAsia"/>
        </w:rPr>
        <w:br/>
      </w:r>
    </w:p>
    <w:p w14:paraId="251ACA16" w14:textId="04B77691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D4C45DC" w14:textId="36E26A2D" w:rsidR="00CA5378" w:rsidRDefault="00CA5378" w:rsidP="00750E21">
      <w:pPr>
        <w:pStyle w:val="Heading1"/>
        <w:numPr>
          <w:ilvl w:val="1"/>
          <w:numId w:val="10"/>
        </w:numPr>
      </w:pPr>
      <w:r>
        <w:t>Putting it all together</w:t>
      </w:r>
    </w:p>
    <w:p w14:paraId="3743DF55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41DB808B" w14:textId="1C8EF590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C8943FE" w14:textId="6495030A" w:rsidR="0061367E" w:rsidRPr="00562452" w:rsidRDefault="0061367E" w:rsidP="0061367E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Integrate F0!!!!</w:t>
      </w:r>
    </w:p>
    <w:p w14:paraId="5076117A" w14:textId="77777777" w:rsidR="0061367E" w:rsidRPr="00562452" w:rsidRDefault="0061367E" w:rsidP="0061367E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336F50A8" w14:textId="77777777" w:rsidR="0061367E" w:rsidRDefault="0061367E" w:rsidP="00CA5378">
      <w:pPr>
        <w:ind w:left="-540" w:right="-540"/>
        <w:rPr>
          <w:rFonts w:eastAsiaTheme="minorEastAsia"/>
        </w:rPr>
      </w:pPr>
    </w:p>
    <w:p w14:paraId="7FF363AD" w14:textId="5599817D" w:rsidR="00CA5378" w:rsidRDefault="00CA5378" w:rsidP="00CA5378">
      <w:pPr>
        <w:ind w:left="-540" w:right="-540"/>
      </w:pPr>
    </w:p>
    <w:p w14:paraId="2EC1DC8D" w14:textId="18425998" w:rsidR="00DD5C40" w:rsidRDefault="00DD5C40" w:rsidP="00750E21">
      <w:pPr>
        <w:pStyle w:val="Title"/>
        <w:numPr>
          <w:ilvl w:val="0"/>
          <w:numId w:val="10"/>
        </w:numPr>
      </w:pPr>
      <w:r w:rsidRPr="00DD5C40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Pr="00DD5C40">
        <w:rPr>
          <w:rFonts w:eastAsiaTheme="minorEastAsia"/>
        </w:rPr>
        <w:t>erformance</w:t>
      </w:r>
    </w:p>
    <w:p w14:paraId="48A6AC40" w14:textId="77777777" w:rsidR="00DD5C40" w:rsidRDefault="00DD5C40" w:rsidP="00DD5C40">
      <w:pPr>
        <w:ind w:left="-540" w:right="-540"/>
        <w:rPr>
          <w:rFonts w:eastAsiaTheme="minorEastAsia"/>
        </w:rPr>
      </w:pPr>
    </w:p>
    <w:p w14:paraId="675144DE" w14:textId="5046D6AE" w:rsidR="00DD5C40" w:rsidRDefault="00DD5C40" w:rsidP="00DD5C40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7B43003" w14:textId="77777777" w:rsidR="00DD5C40" w:rsidRPr="00DD5C40" w:rsidRDefault="00DD5C40" w:rsidP="00DD5C40"/>
    <w:p w14:paraId="78B37D04" w14:textId="77777777" w:rsidR="00DD5C40" w:rsidRPr="00DD5C40" w:rsidRDefault="00DD5C40" w:rsidP="00DD5C40"/>
    <w:p w14:paraId="67C812B2" w14:textId="631B59A1" w:rsidR="005E4A05" w:rsidRDefault="008C0965" w:rsidP="00750E21">
      <w:pPr>
        <w:pStyle w:val="Title"/>
        <w:numPr>
          <w:ilvl w:val="0"/>
          <w:numId w:val="10"/>
        </w:numPr>
      </w:pPr>
      <w:r>
        <w:t xml:space="preserve"> </w:t>
      </w:r>
      <w:r w:rsidR="005E4A05">
        <w:t>Acknowledgments</w:t>
      </w:r>
    </w:p>
    <w:p w14:paraId="78F6118B" w14:textId="0CD33E30" w:rsidR="0048245A" w:rsidRDefault="0048245A" w:rsidP="0048245A">
      <w:r>
        <w:lastRenderedPageBreak/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7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texture</w:t>
      </w:r>
      <w:r w:rsidR="008C0965">
        <w:t>s</w:t>
      </w:r>
      <w:r w:rsidR="000047E4">
        <w:t xml:space="preserve">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31FFFDF6" w:rsidR="00D57EAA" w:rsidRDefault="008C0965" w:rsidP="00750E21">
      <w:pPr>
        <w:pStyle w:val="Title"/>
        <w:numPr>
          <w:ilvl w:val="0"/>
          <w:numId w:val="10"/>
        </w:numPr>
      </w:pPr>
      <w:r>
        <w:t xml:space="preserve"> </w:t>
      </w:r>
      <w:r w:rsidR="00D57EAA">
        <w:t>References</w:t>
      </w:r>
    </w:p>
    <w:p w14:paraId="6672D4B9" w14:textId="77777777" w:rsidR="00D57EAA" w:rsidRDefault="00D57EAA" w:rsidP="00D57EAA">
      <w:pPr>
        <w:rPr>
          <w:i/>
        </w:rPr>
      </w:pPr>
      <w:bookmarkStart w:id="14" w:name="OLE_LINK3"/>
      <w:bookmarkStart w:id="15" w:name="REF_1"/>
      <w:bookmarkEnd w:id="14"/>
      <w:bookmarkEnd w:id="15"/>
      <w:r w:rsidRPr="00D57EAA">
        <w:rPr>
          <w:i/>
        </w:rPr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16" w:name="REF_2"/>
      <w:bookmarkEnd w:id="16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7" w:name="REF_3"/>
      <w:bookmarkEnd w:id="17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1E1CAEE6" w:rsidR="009F1787" w:rsidRDefault="009F1787" w:rsidP="00D57EAA">
      <w:pPr>
        <w:rPr>
          <w:i/>
        </w:rPr>
      </w:pPr>
      <w:bookmarkStart w:id="18" w:name="REF_4"/>
      <w:bookmarkEnd w:id="18"/>
      <w:r>
        <w:rPr>
          <w:i/>
        </w:rPr>
        <w:t xml:space="preserve">[4] </w:t>
      </w:r>
      <w:proofErr w:type="spellStart"/>
      <w:r w:rsidR="00680CEE" w:rsidRPr="00680CEE">
        <w:rPr>
          <w:i/>
        </w:rPr>
        <w:t>Mayaux</w:t>
      </w:r>
      <w:proofErr w:type="spellEnd"/>
      <w:r w:rsidR="00680CEE" w:rsidRPr="00680CEE">
        <w:rPr>
          <w:i/>
        </w:rPr>
        <w:t>, B. 2018, “</w:t>
      </w:r>
      <w:hyperlink r:id="rId18" w:history="1">
        <w:r w:rsidR="00680CEE" w:rsidRPr="00680CEE">
          <w:rPr>
            <w:rStyle w:val="Hyperlink"/>
            <w:i/>
          </w:rPr>
          <w:t>Improved Ambient Occlusion</w:t>
        </w:r>
      </w:hyperlink>
      <w:r w:rsidR="00680CEE" w:rsidRPr="00680CEE">
        <w:rPr>
          <w:i/>
        </w:rPr>
        <w:t>”</w:t>
      </w:r>
    </w:p>
    <w:p w14:paraId="22078F75" w14:textId="77777777" w:rsidR="00680CEE" w:rsidRPr="00680CEE" w:rsidRDefault="008C0965" w:rsidP="00680CEE">
      <w:pPr>
        <w:rPr>
          <w:i/>
        </w:rPr>
      </w:pPr>
      <w:r w:rsidRPr="00680CEE">
        <w:rPr>
          <w:i/>
        </w:rPr>
        <w:t xml:space="preserve">[] </w:t>
      </w:r>
      <w:proofErr w:type="spellStart"/>
      <w:r w:rsidR="00680CEE" w:rsidRPr="00680CEE">
        <w:rPr>
          <w:i/>
        </w:rPr>
        <w:t>Mayaux</w:t>
      </w:r>
      <w:proofErr w:type="spellEnd"/>
      <w:r w:rsidR="00680CEE" w:rsidRPr="00680CEE">
        <w:rPr>
          <w:i/>
        </w:rPr>
        <w:t>, B. “Spherical Harmonics Irradiance Estimate for a Cone”</w:t>
      </w:r>
    </w:p>
    <w:p w14:paraId="6F1E9CBC" w14:textId="08A49A87" w:rsidR="008C0965" w:rsidRPr="00680CEE" w:rsidRDefault="008C0965" w:rsidP="00D57EAA">
      <w:pPr>
        <w:rPr>
          <w:i/>
        </w:rPr>
      </w:pPr>
    </w:p>
    <w:p w14:paraId="562B08EC" w14:textId="717D4D51" w:rsidR="00680CEE" w:rsidRDefault="008C0965" w:rsidP="00680CEE">
      <w:pPr>
        <w:rPr>
          <w:i/>
        </w:rPr>
      </w:pPr>
      <w:r w:rsidRPr="00680CEE">
        <w:rPr>
          <w:i/>
        </w:rPr>
        <w:t>[]</w:t>
      </w:r>
      <w:r w:rsidR="00E9408B" w:rsidRPr="00680CEE">
        <w:rPr>
          <w:i/>
        </w:rPr>
        <w:t xml:space="preserve"> </w:t>
      </w:r>
      <w:r w:rsidR="00680CEE">
        <w:rPr>
          <w:i/>
        </w:rPr>
        <w:t>Cook, J. D. “</w:t>
      </w:r>
      <w:hyperlink r:id="rId19" w:history="1">
        <w:r w:rsidR="00680CEE" w:rsidRPr="0095417D">
          <w:rPr>
            <w:rStyle w:val="Hyperlink"/>
            <w:i/>
          </w:rPr>
          <w:t>Accurately computing running variance</w:t>
        </w:r>
      </w:hyperlink>
      <w:r w:rsidR="00680CEE">
        <w:rPr>
          <w:i/>
        </w:rPr>
        <w:t>”</w:t>
      </w:r>
    </w:p>
    <w:p w14:paraId="71D0110D" w14:textId="77777777" w:rsidR="00680CEE" w:rsidRPr="00680CEE" w:rsidRDefault="00680CEE" w:rsidP="00E9408B">
      <w:pPr>
        <w:rPr>
          <w:i/>
        </w:rPr>
      </w:pPr>
    </w:p>
    <w:p w14:paraId="404A61C0" w14:textId="68484CB1" w:rsidR="008C0965" w:rsidRPr="00680CEE" w:rsidRDefault="008C0965" w:rsidP="00D57EAA">
      <w:pPr>
        <w:rPr>
          <w:i/>
        </w:rPr>
      </w:pPr>
    </w:p>
    <w:p w14:paraId="4747C001" w14:textId="637B14FE" w:rsidR="00AE38AC" w:rsidRPr="00680CEE" w:rsidRDefault="00AE38AC">
      <w:pPr>
        <w:rPr>
          <w:i/>
        </w:rPr>
      </w:pPr>
      <w:r w:rsidRPr="00680CEE">
        <w:rPr>
          <w:i/>
        </w:rPr>
        <w:br w:type="page"/>
      </w: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1C4274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3172C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7C467A4"/>
    <w:multiLevelType w:val="multilevel"/>
    <w:tmpl w:val="B858B98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6A21D68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16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0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59E"/>
    <w:rsid w:val="000047E4"/>
    <w:rsid w:val="00004E51"/>
    <w:rsid w:val="0001046C"/>
    <w:rsid w:val="0001150E"/>
    <w:rsid w:val="0001157E"/>
    <w:rsid w:val="00011971"/>
    <w:rsid w:val="00014BF0"/>
    <w:rsid w:val="00015991"/>
    <w:rsid w:val="00026D8B"/>
    <w:rsid w:val="00027524"/>
    <w:rsid w:val="00027FB8"/>
    <w:rsid w:val="00031A9C"/>
    <w:rsid w:val="000337D2"/>
    <w:rsid w:val="00033C9C"/>
    <w:rsid w:val="00035799"/>
    <w:rsid w:val="00035FC2"/>
    <w:rsid w:val="00037E0F"/>
    <w:rsid w:val="00040E7A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2BA4"/>
    <w:rsid w:val="000637D4"/>
    <w:rsid w:val="00066A99"/>
    <w:rsid w:val="00066B7E"/>
    <w:rsid w:val="00070B48"/>
    <w:rsid w:val="000729AE"/>
    <w:rsid w:val="00072E34"/>
    <w:rsid w:val="0007358C"/>
    <w:rsid w:val="00075E45"/>
    <w:rsid w:val="00075FE6"/>
    <w:rsid w:val="0007713F"/>
    <w:rsid w:val="000777B8"/>
    <w:rsid w:val="000839B9"/>
    <w:rsid w:val="00085729"/>
    <w:rsid w:val="00087082"/>
    <w:rsid w:val="000879C5"/>
    <w:rsid w:val="000902D2"/>
    <w:rsid w:val="00090921"/>
    <w:rsid w:val="00093842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360"/>
    <w:rsid w:val="000C1F6F"/>
    <w:rsid w:val="000C2700"/>
    <w:rsid w:val="000C54AF"/>
    <w:rsid w:val="000C63C3"/>
    <w:rsid w:val="000C75BD"/>
    <w:rsid w:val="000D1058"/>
    <w:rsid w:val="000D2A55"/>
    <w:rsid w:val="000D5A7E"/>
    <w:rsid w:val="000D73DD"/>
    <w:rsid w:val="000E2BD2"/>
    <w:rsid w:val="000E3F2A"/>
    <w:rsid w:val="000E7887"/>
    <w:rsid w:val="000F1A8A"/>
    <w:rsid w:val="000F38A3"/>
    <w:rsid w:val="000F4FF3"/>
    <w:rsid w:val="000F57BE"/>
    <w:rsid w:val="000F5FC7"/>
    <w:rsid w:val="000F6F85"/>
    <w:rsid w:val="00106C19"/>
    <w:rsid w:val="00106F54"/>
    <w:rsid w:val="0011198F"/>
    <w:rsid w:val="0011486F"/>
    <w:rsid w:val="00114D68"/>
    <w:rsid w:val="00116F6F"/>
    <w:rsid w:val="0011732B"/>
    <w:rsid w:val="00120370"/>
    <w:rsid w:val="00120B98"/>
    <w:rsid w:val="00122596"/>
    <w:rsid w:val="00122689"/>
    <w:rsid w:val="00126BB3"/>
    <w:rsid w:val="0013193C"/>
    <w:rsid w:val="001332F1"/>
    <w:rsid w:val="001341BE"/>
    <w:rsid w:val="00134511"/>
    <w:rsid w:val="00134D43"/>
    <w:rsid w:val="001375B2"/>
    <w:rsid w:val="001425C5"/>
    <w:rsid w:val="0014330A"/>
    <w:rsid w:val="0014464E"/>
    <w:rsid w:val="00145BF3"/>
    <w:rsid w:val="00145DCD"/>
    <w:rsid w:val="001466A4"/>
    <w:rsid w:val="001502F3"/>
    <w:rsid w:val="001514E7"/>
    <w:rsid w:val="00151855"/>
    <w:rsid w:val="001577A9"/>
    <w:rsid w:val="00160C6B"/>
    <w:rsid w:val="00163947"/>
    <w:rsid w:val="0016419A"/>
    <w:rsid w:val="00165524"/>
    <w:rsid w:val="00167AB6"/>
    <w:rsid w:val="00170D97"/>
    <w:rsid w:val="00171258"/>
    <w:rsid w:val="001716AA"/>
    <w:rsid w:val="0017289C"/>
    <w:rsid w:val="0017370D"/>
    <w:rsid w:val="00183D56"/>
    <w:rsid w:val="00184A43"/>
    <w:rsid w:val="00186407"/>
    <w:rsid w:val="00186BBE"/>
    <w:rsid w:val="00191BCA"/>
    <w:rsid w:val="00192F07"/>
    <w:rsid w:val="00196B30"/>
    <w:rsid w:val="001A0FBA"/>
    <w:rsid w:val="001A37A4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C4274"/>
    <w:rsid w:val="001C6EB8"/>
    <w:rsid w:val="001D149A"/>
    <w:rsid w:val="001D2159"/>
    <w:rsid w:val="001D57E9"/>
    <w:rsid w:val="001D6B29"/>
    <w:rsid w:val="001F3377"/>
    <w:rsid w:val="001F4519"/>
    <w:rsid w:val="001F4622"/>
    <w:rsid w:val="001F7396"/>
    <w:rsid w:val="00200B6E"/>
    <w:rsid w:val="002016B4"/>
    <w:rsid w:val="002016EF"/>
    <w:rsid w:val="0021017A"/>
    <w:rsid w:val="0021273C"/>
    <w:rsid w:val="002127B8"/>
    <w:rsid w:val="00216D91"/>
    <w:rsid w:val="002233A0"/>
    <w:rsid w:val="00223FBE"/>
    <w:rsid w:val="00227225"/>
    <w:rsid w:val="00227F6E"/>
    <w:rsid w:val="002315BB"/>
    <w:rsid w:val="00231AD1"/>
    <w:rsid w:val="0023550D"/>
    <w:rsid w:val="002367D4"/>
    <w:rsid w:val="00236FF3"/>
    <w:rsid w:val="0024424B"/>
    <w:rsid w:val="00244EC9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21EF"/>
    <w:rsid w:val="00283286"/>
    <w:rsid w:val="0028450A"/>
    <w:rsid w:val="0028682C"/>
    <w:rsid w:val="002875A2"/>
    <w:rsid w:val="00287F6C"/>
    <w:rsid w:val="00293155"/>
    <w:rsid w:val="00295471"/>
    <w:rsid w:val="00297367"/>
    <w:rsid w:val="002A0470"/>
    <w:rsid w:val="002A356F"/>
    <w:rsid w:val="002A3B55"/>
    <w:rsid w:val="002A427C"/>
    <w:rsid w:val="002A481D"/>
    <w:rsid w:val="002A54DF"/>
    <w:rsid w:val="002A670F"/>
    <w:rsid w:val="002B00C1"/>
    <w:rsid w:val="002B03AF"/>
    <w:rsid w:val="002B05FA"/>
    <w:rsid w:val="002B2319"/>
    <w:rsid w:val="002B33B1"/>
    <w:rsid w:val="002B55E6"/>
    <w:rsid w:val="002B5DA2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485"/>
    <w:rsid w:val="00315BB4"/>
    <w:rsid w:val="0031622D"/>
    <w:rsid w:val="00316A73"/>
    <w:rsid w:val="003175BD"/>
    <w:rsid w:val="00323DFB"/>
    <w:rsid w:val="00330D57"/>
    <w:rsid w:val="003310DC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668C2"/>
    <w:rsid w:val="00373109"/>
    <w:rsid w:val="00377267"/>
    <w:rsid w:val="003829C4"/>
    <w:rsid w:val="00382DEF"/>
    <w:rsid w:val="00383425"/>
    <w:rsid w:val="00383DA4"/>
    <w:rsid w:val="00384ADF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56"/>
    <w:rsid w:val="003A3667"/>
    <w:rsid w:val="003B3D43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6D97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07B46"/>
    <w:rsid w:val="004142FE"/>
    <w:rsid w:val="004163B2"/>
    <w:rsid w:val="004204FA"/>
    <w:rsid w:val="00420A7E"/>
    <w:rsid w:val="004218E3"/>
    <w:rsid w:val="00421A1C"/>
    <w:rsid w:val="0043131A"/>
    <w:rsid w:val="004317C7"/>
    <w:rsid w:val="00432932"/>
    <w:rsid w:val="00432D98"/>
    <w:rsid w:val="00436426"/>
    <w:rsid w:val="00440C53"/>
    <w:rsid w:val="004437E4"/>
    <w:rsid w:val="00445A27"/>
    <w:rsid w:val="00451D8D"/>
    <w:rsid w:val="00453A69"/>
    <w:rsid w:val="004541BD"/>
    <w:rsid w:val="0045477E"/>
    <w:rsid w:val="00457990"/>
    <w:rsid w:val="004628B4"/>
    <w:rsid w:val="00465406"/>
    <w:rsid w:val="00465A94"/>
    <w:rsid w:val="00465D7B"/>
    <w:rsid w:val="00466668"/>
    <w:rsid w:val="00471383"/>
    <w:rsid w:val="00475CA5"/>
    <w:rsid w:val="0048245A"/>
    <w:rsid w:val="00485B0D"/>
    <w:rsid w:val="00485F85"/>
    <w:rsid w:val="004902CA"/>
    <w:rsid w:val="00491922"/>
    <w:rsid w:val="00497212"/>
    <w:rsid w:val="00497694"/>
    <w:rsid w:val="00497E4B"/>
    <w:rsid w:val="004A1F41"/>
    <w:rsid w:val="004A36A8"/>
    <w:rsid w:val="004A52E4"/>
    <w:rsid w:val="004B08F9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1E33"/>
    <w:rsid w:val="004F394D"/>
    <w:rsid w:val="004F6586"/>
    <w:rsid w:val="00500AF6"/>
    <w:rsid w:val="00500D0A"/>
    <w:rsid w:val="00503399"/>
    <w:rsid w:val="0050486E"/>
    <w:rsid w:val="00505888"/>
    <w:rsid w:val="00505B66"/>
    <w:rsid w:val="0051128A"/>
    <w:rsid w:val="00512E59"/>
    <w:rsid w:val="00514055"/>
    <w:rsid w:val="00514078"/>
    <w:rsid w:val="005141FD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45E0"/>
    <w:rsid w:val="00556EF6"/>
    <w:rsid w:val="00560AD5"/>
    <w:rsid w:val="00562452"/>
    <w:rsid w:val="005651E8"/>
    <w:rsid w:val="00565E15"/>
    <w:rsid w:val="00566A7A"/>
    <w:rsid w:val="005703F8"/>
    <w:rsid w:val="0057087D"/>
    <w:rsid w:val="005743B3"/>
    <w:rsid w:val="00576F68"/>
    <w:rsid w:val="0058268F"/>
    <w:rsid w:val="00583890"/>
    <w:rsid w:val="00584CDA"/>
    <w:rsid w:val="00584D3F"/>
    <w:rsid w:val="00585C01"/>
    <w:rsid w:val="00586715"/>
    <w:rsid w:val="00590647"/>
    <w:rsid w:val="005A0261"/>
    <w:rsid w:val="005A05DF"/>
    <w:rsid w:val="005A0F0A"/>
    <w:rsid w:val="005A16F1"/>
    <w:rsid w:val="005A25D2"/>
    <w:rsid w:val="005A2A0B"/>
    <w:rsid w:val="005A504C"/>
    <w:rsid w:val="005B226E"/>
    <w:rsid w:val="005B3741"/>
    <w:rsid w:val="005B3BB0"/>
    <w:rsid w:val="005B40CE"/>
    <w:rsid w:val="005B44DD"/>
    <w:rsid w:val="005B612B"/>
    <w:rsid w:val="005C454F"/>
    <w:rsid w:val="005C5581"/>
    <w:rsid w:val="005C6D8F"/>
    <w:rsid w:val="005D27CB"/>
    <w:rsid w:val="005D6018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4463"/>
    <w:rsid w:val="005F71D3"/>
    <w:rsid w:val="006000C0"/>
    <w:rsid w:val="00600F91"/>
    <w:rsid w:val="00601369"/>
    <w:rsid w:val="006120FA"/>
    <w:rsid w:val="00612805"/>
    <w:rsid w:val="006129D1"/>
    <w:rsid w:val="00612B43"/>
    <w:rsid w:val="0061367E"/>
    <w:rsid w:val="00614944"/>
    <w:rsid w:val="00614D37"/>
    <w:rsid w:val="006160ED"/>
    <w:rsid w:val="00616357"/>
    <w:rsid w:val="00617406"/>
    <w:rsid w:val="00620A5E"/>
    <w:rsid w:val="006229DF"/>
    <w:rsid w:val="00624643"/>
    <w:rsid w:val="00625284"/>
    <w:rsid w:val="0062549A"/>
    <w:rsid w:val="006361D8"/>
    <w:rsid w:val="00640839"/>
    <w:rsid w:val="006413D0"/>
    <w:rsid w:val="00642491"/>
    <w:rsid w:val="00644909"/>
    <w:rsid w:val="00650040"/>
    <w:rsid w:val="00652252"/>
    <w:rsid w:val="00664A53"/>
    <w:rsid w:val="00666CA8"/>
    <w:rsid w:val="00675052"/>
    <w:rsid w:val="0067533E"/>
    <w:rsid w:val="00676B1E"/>
    <w:rsid w:val="00680CEE"/>
    <w:rsid w:val="00681A4F"/>
    <w:rsid w:val="00683624"/>
    <w:rsid w:val="00684722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C4C01"/>
    <w:rsid w:val="006D38DA"/>
    <w:rsid w:val="006D75AE"/>
    <w:rsid w:val="006D77D5"/>
    <w:rsid w:val="006E26F2"/>
    <w:rsid w:val="006E449C"/>
    <w:rsid w:val="006E45F0"/>
    <w:rsid w:val="006E77A1"/>
    <w:rsid w:val="006F159B"/>
    <w:rsid w:val="006F5480"/>
    <w:rsid w:val="006F61FD"/>
    <w:rsid w:val="006F6304"/>
    <w:rsid w:val="006F7F6D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259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47D1C"/>
    <w:rsid w:val="00750E21"/>
    <w:rsid w:val="00750EFD"/>
    <w:rsid w:val="00750F2D"/>
    <w:rsid w:val="00752060"/>
    <w:rsid w:val="00753561"/>
    <w:rsid w:val="007544EA"/>
    <w:rsid w:val="007544FD"/>
    <w:rsid w:val="007561E9"/>
    <w:rsid w:val="007615A3"/>
    <w:rsid w:val="007664BA"/>
    <w:rsid w:val="00771E3C"/>
    <w:rsid w:val="00772B48"/>
    <w:rsid w:val="00772BF5"/>
    <w:rsid w:val="00774F3B"/>
    <w:rsid w:val="00776AFF"/>
    <w:rsid w:val="007852BB"/>
    <w:rsid w:val="00794F96"/>
    <w:rsid w:val="00796568"/>
    <w:rsid w:val="00797824"/>
    <w:rsid w:val="007A61F6"/>
    <w:rsid w:val="007A7081"/>
    <w:rsid w:val="007B3BA4"/>
    <w:rsid w:val="007B4491"/>
    <w:rsid w:val="007B4CB4"/>
    <w:rsid w:val="007B4EC9"/>
    <w:rsid w:val="007B5CC2"/>
    <w:rsid w:val="007B5DA5"/>
    <w:rsid w:val="007B6245"/>
    <w:rsid w:val="007B6536"/>
    <w:rsid w:val="007C1097"/>
    <w:rsid w:val="007C38AF"/>
    <w:rsid w:val="007C774A"/>
    <w:rsid w:val="007D26E1"/>
    <w:rsid w:val="007D5A1D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C8"/>
    <w:rsid w:val="008118DF"/>
    <w:rsid w:val="00814710"/>
    <w:rsid w:val="00815069"/>
    <w:rsid w:val="00817973"/>
    <w:rsid w:val="00820798"/>
    <w:rsid w:val="0082173C"/>
    <w:rsid w:val="0082333F"/>
    <w:rsid w:val="00823A5B"/>
    <w:rsid w:val="00831039"/>
    <w:rsid w:val="00831D83"/>
    <w:rsid w:val="00832BC9"/>
    <w:rsid w:val="00833B81"/>
    <w:rsid w:val="00835760"/>
    <w:rsid w:val="008366B9"/>
    <w:rsid w:val="00837D73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97C9A"/>
    <w:rsid w:val="008A166B"/>
    <w:rsid w:val="008A2074"/>
    <w:rsid w:val="008A57D8"/>
    <w:rsid w:val="008A7DCE"/>
    <w:rsid w:val="008B750A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38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171CD"/>
    <w:rsid w:val="0092286C"/>
    <w:rsid w:val="00923C99"/>
    <w:rsid w:val="00923FAE"/>
    <w:rsid w:val="00925E88"/>
    <w:rsid w:val="0093016E"/>
    <w:rsid w:val="00932BA7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370B"/>
    <w:rsid w:val="00986322"/>
    <w:rsid w:val="00986714"/>
    <w:rsid w:val="00990883"/>
    <w:rsid w:val="0099123B"/>
    <w:rsid w:val="00992727"/>
    <w:rsid w:val="0099796B"/>
    <w:rsid w:val="009A0C59"/>
    <w:rsid w:val="009A0DC1"/>
    <w:rsid w:val="009A2230"/>
    <w:rsid w:val="009A47B3"/>
    <w:rsid w:val="009B28CF"/>
    <w:rsid w:val="009B2F28"/>
    <w:rsid w:val="009B42A1"/>
    <w:rsid w:val="009B612E"/>
    <w:rsid w:val="009C0211"/>
    <w:rsid w:val="009C451C"/>
    <w:rsid w:val="009C6113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0250"/>
    <w:rsid w:val="009F15BF"/>
    <w:rsid w:val="009F1787"/>
    <w:rsid w:val="009F21C8"/>
    <w:rsid w:val="009F3905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5C2D"/>
    <w:rsid w:val="00A26E75"/>
    <w:rsid w:val="00A3161C"/>
    <w:rsid w:val="00A32894"/>
    <w:rsid w:val="00A3552B"/>
    <w:rsid w:val="00A360AE"/>
    <w:rsid w:val="00A4079B"/>
    <w:rsid w:val="00A4118E"/>
    <w:rsid w:val="00A417EB"/>
    <w:rsid w:val="00A41E3F"/>
    <w:rsid w:val="00A421D4"/>
    <w:rsid w:val="00A437D0"/>
    <w:rsid w:val="00A51452"/>
    <w:rsid w:val="00A5246C"/>
    <w:rsid w:val="00A53826"/>
    <w:rsid w:val="00A5439F"/>
    <w:rsid w:val="00A547EF"/>
    <w:rsid w:val="00A558AB"/>
    <w:rsid w:val="00A55990"/>
    <w:rsid w:val="00A5624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C6E35"/>
    <w:rsid w:val="00AD1736"/>
    <w:rsid w:val="00AD1941"/>
    <w:rsid w:val="00AD1EA1"/>
    <w:rsid w:val="00AD2306"/>
    <w:rsid w:val="00AD4F84"/>
    <w:rsid w:val="00AD52A0"/>
    <w:rsid w:val="00AD74F1"/>
    <w:rsid w:val="00AD7BAC"/>
    <w:rsid w:val="00AE1E04"/>
    <w:rsid w:val="00AE38AC"/>
    <w:rsid w:val="00AE6563"/>
    <w:rsid w:val="00AE6722"/>
    <w:rsid w:val="00AE68E9"/>
    <w:rsid w:val="00AF1A89"/>
    <w:rsid w:val="00AF5476"/>
    <w:rsid w:val="00AF6927"/>
    <w:rsid w:val="00B03019"/>
    <w:rsid w:val="00B070B4"/>
    <w:rsid w:val="00B102C8"/>
    <w:rsid w:val="00B1039F"/>
    <w:rsid w:val="00B11ECF"/>
    <w:rsid w:val="00B16679"/>
    <w:rsid w:val="00B22783"/>
    <w:rsid w:val="00B238DA"/>
    <w:rsid w:val="00B24913"/>
    <w:rsid w:val="00B25BA9"/>
    <w:rsid w:val="00B27FC6"/>
    <w:rsid w:val="00B32021"/>
    <w:rsid w:val="00B339A5"/>
    <w:rsid w:val="00B33D77"/>
    <w:rsid w:val="00B362A2"/>
    <w:rsid w:val="00B41555"/>
    <w:rsid w:val="00B47E44"/>
    <w:rsid w:val="00B526FD"/>
    <w:rsid w:val="00B52B0B"/>
    <w:rsid w:val="00B52CBE"/>
    <w:rsid w:val="00B60DCB"/>
    <w:rsid w:val="00B63B4B"/>
    <w:rsid w:val="00B64325"/>
    <w:rsid w:val="00B648E5"/>
    <w:rsid w:val="00B66793"/>
    <w:rsid w:val="00B67034"/>
    <w:rsid w:val="00B679D0"/>
    <w:rsid w:val="00B679D9"/>
    <w:rsid w:val="00B70FF3"/>
    <w:rsid w:val="00B73B0A"/>
    <w:rsid w:val="00B74467"/>
    <w:rsid w:val="00B75CE9"/>
    <w:rsid w:val="00B76F34"/>
    <w:rsid w:val="00B778FB"/>
    <w:rsid w:val="00B8098A"/>
    <w:rsid w:val="00B825AB"/>
    <w:rsid w:val="00B84254"/>
    <w:rsid w:val="00B90451"/>
    <w:rsid w:val="00B90A7A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B32E2"/>
    <w:rsid w:val="00BC0721"/>
    <w:rsid w:val="00BC41EF"/>
    <w:rsid w:val="00BC7F0D"/>
    <w:rsid w:val="00BD72E5"/>
    <w:rsid w:val="00BD741B"/>
    <w:rsid w:val="00BD79CD"/>
    <w:rsid w:val="00BD7E95"/>
    <w:rsid w:val="00BE2834"/>
    <w:rsid w:val="00BE3784"/>
    <w:rsid w:val="00BE51DC"/>
    <w:rsid w:val="00BE7393"/>
    <w:rsid w:val="00BF18D8"/>
    <w:rsid w:val="00BF20C1"/>
    <w:rsid w:val="00BF3D11"/>
    <w:rsid w:val="00BF5363"/>
    <w:rsid w:val="00BF6EB1"/>
    <w:rsid w:val="00C01ACA"/>
    <w:rsid w:val="00C041B3"/>
    <w:rsid w:val="00C05A7D"/>
    <w:rsid w:val="00C07FAB"/>
    <w:rsid w:val="00C11671"/>
    <w:rsid w:val="00C11C92"/>
    <w:rsid w:val="00C153C2"/>
    <w:rsid w:val="00C16BBA"/>
    <w:rsid w:val="00C17AA9"/>
    <w:rsid w:val="00C24075"/>
    <w:rsid w:val="00C24782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107C"/>
    <w:rsid w:val="00C55A3F"/>
    <w:rsid w:val="00C572B6"/>
    <w:rsid w:val="00C602B8"/>
    <w:rsid w:val="00C609D3"/>
    <w:rsid w:val="00C6763F"/>
    <w:rsid w:val="00C74F81"/>
    <w:rsid w:val="00C75791"/>
    <w:rsid w:val="00C771D1"/>
    <w:rsid w:val="00C77E95"/>
    <w:rsid w:val="00C807AD"/>
    <w:rsid w:val="00C809CE"/>
    <w:rsid w:val="00C8205F"/>
    <w:rsid w:val="00C835AB"/>
    <w:rsid w:val="00C87AFE"/>
    <w:rsid w:val="00C90238"/>
    <w:rsid w:val="00C938CC"/>
    <w:rsid w:val="00C950E2"/>
    <w:rsid w:val="00C965E1"/>
    <w:rsid w:val="00C9785C"/>
    <w:rsid w:val="00CA0F70"/>
    <w:rsid w:val="00CA180A"/>
    <w:rsid w:val="00CA2392"/>
    <w:rsid w:val="00CA5378"/>
    <w:rsid w:val="00CB1830"/>
    <w:rsid w:val="00CB1C9D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2407"/>
    <w:rsid w:val="00CE46F1"/>
    <w:rsid w:val="00CE5724"/>
    <w:rsid w:val="00CE748E"/>
    <w:rsid w:val="00CF04C0"/>
    <w:rsid w:val="00CF4E27"/>
    <w:rsid w:val="00CF7086"/>
    <w:rsid w:val="00D04747"/>
    <w:rsid w:val="00D0683E"/>
    <w:rsid w:val="00D15C0D"/>
    <w:rsid w:val="00D234C9"/>
    <w:rsid w:val="00D273D5"/>
    <w:rsid w:val="00D27D83"/>
    <w:rsid w:val="00D33B9F"/>
    <w:rsid w:val="00D34FF3"/>
    <w:rsid w:val="00D401EA"/>
    <w:rsid w:val="00D410D0"/>
    <w:rsid w:val="00D41647"/>
    <w:rsid w:val="00D47E02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100"/>
    <w:rsid w:val="00D725EB"/>
    <w:rsid w:val="00D77442"/>
    <w:rsid w:val="00D804A9"/>
    <w:rsid w:val="00D81713"/>
    <w:rsid w:val="00D93232"/>
    <w:rsid w:val="00D9478C"/>
    <w:rsid w:val="00D95054"/>
    <w:rsid w:val="00D95820"/>
    <w:rsid w:val="00DA0E52"/>
    <w:rsid w:val="00DA1C2C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E200E"/>
    <w:rsid w:val="00DE59F8"/>
    <w:rsid w:val="00DF2A55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27C"/>
    <w:rsid w:val="00E34D41"/>
    <w:rsid w:val="00E364EF"/>
    <w:rsid w:val="00E36C59"/>
    <w:rsid w:val="00E36EFA"/>
    <w:rsid w:val="00E43931"/>
    <w:rsid w:val="00E47EC8"/>
    <w:rsid w:val="00E50916"/>
    <w:rsid w:val="00E54A9E"/>
    <w:rsid w:val="00E5549F"/>
    <w:rsid w:val="00E55A62"/>
    <w:rsid w:val="00E56D27"/>
    <w:rsid w:val="00E577D4"/>
    <w:rsid w:val="00E67E3C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8763F"/>
    <w:rsid w:val="00E91BE5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0381"/>
    <w:rsid w:val="00ED4F75"/>
    <w:rsid w:val="00ED6364"/>
    <w:rsid w:val="00EE42C8"/>
    <w:rsid w:val="00EE59BD"/>
    <w:rsid w:val="00EE7586"/>
    <w:rsid w:val="00EF20DC"/>
    <w:rsid w:val="00EF237E"/>
    <w:rsid w:val="00EF3202"/>
    <w:rsid w:val="00F02E8B"/>
    <w:rsid w:val="00F0491A"/>
    <w:rsid w:val="00F06DE5"/>
    <w:rsid w:val="00F06E82"/>
    <w:rsid w:val="00F07EF6"/>
    <w:rsid w:val="00F112BC"/>
    <w:rsid w:val="00F17B57"/>
    <w:rsid w:val="00F20A70"/>
    <w:rsid w:val="00F20BAE"/>
    <w:rsid w:val="00F23CD6"/>
    <w:rsid w:val="00F23E5F"/>
    <w:rsid w:val="00F23E60"/>
    <w:rsid w:val="00F23F0D"/>
    <w:rsid w:val="00F24C98"/>
    <w:rsid w:val="00F278E1"/>
    <w:rsid w:val="00F318D5"/>
    <w:rsid w:val="00F35B84"/>
    <w:rsid w:val="00F3721A"/>
    <w:rsid w:val="00F43DE2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054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rive.google.com/file/d/1SyagcEVplIm2KkRD3WQYSO9O0Iyi1hf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rtstation.com/kiket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johndcook.com/blog/standard_devi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C9CCF-77AE-4C12-A2D4-01D7D539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9316</TotalTime>
  <Pages>24</Pages>
  <Words>3187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916</cp:revision>
  <cp:lastPrinted>2018-01-07T20:14:00Z</cp:lastPrinted>
  <dcterms:created xsi:type="dcterms:W3CDTF">2017-12-27T13:08:00Z</dcterms:created>
  <dcterms:modified xsi:type="dcterms:W3CDTF">2018-02-09T10:54:00Z</dcterms:modified>
</cp:coreProperties>
</file>