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标题</w:t>
      </w:r>
      <w:r>
        <w:rPr>
          <w:rFonts w:hint="default"/>
          <w:sz w:val="28"/>
          <w:szCs w:val="36"/>
          <w:lang w:eastAsia="zh-Hans"/>
        </w:rPr>
        <w:t>：</w:t>
      </w:r>
      <w:r>
        <w:rPr>
          <w:rFonts w:hint="eastAsia"/>
          <w:sz w:val="28"/>
          <w:szCs w:val="36"/>
          <w:lang w:val="en-US" w:eastAsia="zh-Hans"/>
        </w:rPr>
        <w:t>区块链协会</w:t>
      </w:r>
      <w:r>
        <w:rPr>
          <w:rFonts w:hint="default"/>
          <w:sz w:val="28"/>
          <w:szCs w:val="36"/>
          <w:lang w:eastAsia="zh-Hans"/>
        </w:rPr>
        <w:t>｜</w:t>
      </w:r>
      <w:r>
        <w:rPr>
          <w:rFonts w:hint="eastAsia"/>
          <w:sz w:val="28"/>
          <w:szCs w:val="36"/>
          <w:lang w:val="en-US" w:eastAsia="zh-Hans"/>
        </w:rPr>
        <w:t>百团大战活动预告</w:t>
      </w:r>
      <w:r>
        <w:rPr>
          <w:rFonts w:hint="default"/>
          <w:sz w:val="28"/>
          <w:szCs w:val="36"/>
          <w:lang w:eastAsia="zh-Hans"/>
        </w:rPr>
        <w:t>&amp;</w:t>
      </w:r>
      <w:r>
        <w:rPr>
          <w:rFonts w:hint="eastAsia"/>
          <w:sz w:val="28"/>
          <w:szCs w:val="36"/>
          <w:lang w:val="en-US" w:eastAsia="zh-Hans"/>
        </w:rPr>
        <w:t>招新流程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正文</w:t>
      </w:r>
      <w:r>
        <w:rPr>
          <w:rFonts w:hint="default"/>
          <w:sz w:val="28"/>
          <w:szCs w:val="36"/>
          <w:lang w:eastAsia="zh-Hans"/>
        </w:rPr>
        <w:t>：</w:t>
      </w:r>
    </w:p>
    <w:p>
      <w:pPr>
        <w:spacing w:line="360" w:lineRule="auto"/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亲爱的各位同学，</w:t>
      </w:r>
    </w:p>
    <w:p>
      <w:pPr>
        <w:spacing w:line="360" w:lineRule="auto"/>
        <w:rPr>
          <w:rFonts w:hint="default" w:ascii="宋体" w:hAnsi="宋体" w:eastAsia="宋体" w:cs="宋体"/>
          <w:b/>
          <w:bCs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Hans"/>
        </w:rPr>
      </w:pP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香港中文大学（深圳）区块链协会（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</w:rPr>
        <w:t>0xCUHKSZ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val="en-US" w:eastAsia="zh-Hans"/>
        </w:rPr>
        <w:t>的招新来了</w:t>
      </w:r>
      <w:r>
        <w:rPr>
          <w:rFonts w:hint="default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Hans"/>
        </w:rPr>
        <w:t>！</w:t>
      </w:r>
      <w:r>
        <w:rPr>
          <w:rFonts w:hint="eastAsia" w:ascii="宋体" w:hAnsi="宋体" w:eastAsia="宋体" w:cs="宋体"/>
          <w:b/>
          <w:bCs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val="en-US" w:eastAsia="zh-Hans"/>
        </w:rPr>
        <w:t>在百团大战中入团的同学可获得社团的特殊纪念NFT</w:t>
      </w:r>
      <w:r>
        <w:rPr>
          <w:rFonts w:hint="default" w:ascii="宋体" w:hAnsi="宋体" w:eastAsia="宋体" w:cs="宋体"/>
          <w:b/>
          <w:bCs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Hans"/>
        </w:rPr>
        <w:t>！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val="en-US" w:eastAsia="zh-Hans"/>
        </w:rPr>
        <w:t>.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我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们是谁？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360" w:lineRule="auto"/>
        <w:ind w:right="0" w:rightChars="0" w:firstLine="420" w:firstLineChars="0"/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区块链协会是有关区块链的技术细节和创新应用的学生社团，旨在向同学们普及区块链知识，并为对区块链有相同兴趣的同学们提供交流的平台。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360" w:lineRule="auto"/>
        <w:ind w:right="0" w:rightChars="0"/>
        <w:rPr>
          <w:rFonts w:hint="default" w:ascii="Calibri" w:hAnsi="Calibri" w:cs="Calibri"/>
          <w:b/>
          <w:bCs/>
          <w:i w:val="0"/>
          <w:caps w:val="0"/>
          <w:color w:val="201F1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</w:rPr>
        <w:t>2.</w:t>
      </w:r>
      <w:r>
        <w:rPr>
          <w:rFonts w:hint="default" w:ascii="Times New Roman" w:hAnsi="Times New Roman" w:eastAsia="宋体" w:cs="Times New Roman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</w:rPr>
        <w:t>  </w:t>
      </w:r>
      <w:r>
        <w:rPr>
          <w:rFonts w:hint="eastAsia" w:ascii="宋体" w:hAnsi="宋体" w:eastAsia="宋体" w:cs="宋体"/>
          <w:b/>
          <w:bCs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我们做什么？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right="0" w:firstLine="420" w:firstLineChars="0"/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无论是想要了解区块链技术的小白、对区块链有一定了解的同学，还是着手进入区块链业界或学界的大佬，都可以在本社团广交好友、寻找发展机会。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right="0" w:firstLine="420" w:firstLineChars="0"/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对于想要了解区块链技术的小白，我们计划开设一系列入门课程，在普及基础知识的同时，手把手教学从建立钱包到与应用交互等一系列实践知识。即使你从未接触过区块链，只要你对区块链有兴趣，都可以在我们的帮助下迅速了解并上手区块链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right="0" w:firstLine="420" w:firstLineChars="0"/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如果你已经对区块链有一定的了解，则可以通过我们社团的资源继续进步。在学界资源方面，区块链协会背靠我校与斯坦福大学合办的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</w:rPr>
        <w:t> Maker Lab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，并且有在区块链领域资深的蔡伟教授的指导；在业界资源方面，我们与在区块链业内的学长学姐建立了良好的关系。我们将合理利用这些资源，积极为同学们邀请区块链业内人士进行信息分享，帮助同学们把握行业前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right="0" w:firstLine="420" w:firstLineChars="0"/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如果你已经着手进入区块链行业，我们将为你对接校内外导师，提供包括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val="en-US" w:eastAsia="zh-Hans"/>
        </w:rPr>
        <w:t>各类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金融科技基金公司实习内推，以及科研机会或者投资经理岗位内推。我们还计划举办如校内黑客马拉松等实践活动，并与校外组织和外校此类活动对接，欢迎大家来大展身手。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right="0"/>
        <w:rPr>
          <w:rFonts w:hint="default" w:ascii="Calibri" w:hAnsi="Calibri" w:cs="Calibri"/>
          <w:i w:val="0"/>
          <w:caps w:val="0"/>
          <w:color w:val="201F1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</w:rPr>
        <w:t>3.</w:t>
      </w:r>
      <w:r>
        <w:rPr>
          <w:rFonts w:hint="default" w:ascii="Times New Roman" w:hAnsi="Times New Roman" w:eastAsia="宋体" w:cs="Times New Roman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</w:rPr>
        <w:t>  </w:t>
      </w:r>
      <w:r>
        <w:rPr>
          <w:rFonts w:hint="eastAsia" w:ascii="宋体" w:hAnsi="宋体" w:eastAsia="宋体" w:cs="宋体"/>
          <w:b/>
          <w:bCs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我们的运行模式？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right="0" w:firstLine="420" w:firstLineChars="0"/>
        <w:rPr>
          <w:rFonts w:hint="default" w:ascii="Calibri" w:hAnsi="Calibri" w:cs="Calibri"/>
          <w:i w:val="0"/>
          <w:caps w:val="0"/>
          <w:color w:val="201F1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我们将尽可能结合社团管理模式和去中心化的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</w:rPr>
        <w:t>DAO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管理模式。以下是我们社团的三个运营小组：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uto"/>
        <w:ind w:right="0" w:firstLine="420" w:firstLineChars="0"/>
        <w:rPr>
          <w:rFonts w:hint="default" w:ascii="Microsoft Yahei UI" w:hAnsi="Microsoft Yahei UI" w:eastAsia="Microsoft Yahei UI" w:cs="Microsoft Yahei UI"/>
          <w:i w:val="0"/>
          <w:caps w:val="0"/>
          <w:color w:val="201F1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</w:rPr>
        <w:t>1）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社区运营组 负责活动宣传、公众号排版、海报制作、社区氛围维护等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uto"/>
        <w:ind w:right="0" w:firstLine="420" w:firstLineChars="0"/>
        <w:rPr>
          <w:rFonts w:hint="default" w:ascii="Microsoft Yahei UI" w:hAnsi="Microsoft Yahei UI" w:eastAsia="Microsoft Yahei UI" w:cs="Microsoft Yahei UI"/>
          <w:i w:val="0"/>
          <w:caps w:val="0"/>
          <w:color w:val="201F1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</w:rPr>
        <w:t>2）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活动运营组 负责定期活动、学术讲座等活动的进度跟进和现场维护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uto"/>
        <w:ind w:right="0" w:firstLine="420" w:firstLineChars="0"/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</w:rPr>
        <w:t>3）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内容运营组 负责定期产出优质内容，包括优质内容分享、精选外文翻译，以及各种原创内容</w:t>
      </w:r>
      <w:r>
        <w:rPr>
          <w:rFonts w:hint="default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。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</w:rPr>
        <w:t>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right="0"/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default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</w:rPr>
        <w:t>4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Times New Roman" w:hAnsi="Times New Roman" w:eastAsia="宋体" w:cs="Times New Roman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</w:rPr>
        <w:t>  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val="en-US" w:eastAsia="zh-Hans"/>
        </w:rPr>
        <w:t>如何加入我们</w:t>
      </w:r>
      <w:r>
        <w:rPr>
          <w:rFonts w:hint="eastAsia" w:ascii="宋体" w:hAnsi="宋体" w:eastAsia="宋体" w:cs="宋体"/>
          <w:b/>
          <w:bCs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right="0" w:firstLine="420" w:firstLineChars="0"/>
        <w:rPr>
          <w:rFonts w:hint="default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Hans"/>
        </w:rPr>
      </w:pP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想要加入我们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val="en-US" w:eastAsia="zh-Hans"/>
        </w:rPr>
        <w:t>的话请</w:t>
      </w:r>
      <w:r>
        <w:rPr>
          <w:rFonts w:hint="eastAsia" w:ascii="宋体" w:hAnsi="宋体" w:eastAsia="宋体" w:cs="宋体"/>
          <w:kern w:val="0"/>
          <w:sz w:val="24"/>
          <w:szCs w:val="24"/>
          <w:vertAlign w:val="baseline"/>
          <w:lang w:val="en-US" w:eastAsia="zh-CN" w:bidi="ar"/>
        </w:rPr>
        <w:t>扫描下方二维码加入区块链协会运营组招新咨询群。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百团大战时我们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val="en-US" w:eastAsia="zh-Hans"/>
        </w:rPr>
        <w:t>将与物理学会共享一个摊位</w:t>
      </w:r>
      <w:r>
        <w:rPr>
          <w:rFonts w:hint="default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Hans"/>
        </w:rPr>
        <w:t>（31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val="en-US" w:eastAsia="zh-Hans"/>
        </w:rPr>
        <w:t>号摊位</w:t>
      </w:r>
      <w:r>
        <w:rPr>
          <w:rFonts w:hint="default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Hans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right="0" w:firstLine="420" w:firstLineChars="0"/>
        <w:rPr>
          <w:rFonts w:hint="default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Hans"/>
        </w:rPr>
      </w:pPr>
      <w:r>
        <w:rPr>
          <w:sz w:val="24"/>
          <w:szCs w:val="24"/>
        </w:rPr>
        <w:drawing>
          <wp:inline distT="0" distB="0" distL="114300" distR="114300">
            <wp:extent cx="3581400" cy="4581525"/>
            <wp:effectExtent l="0" t="0" r="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right="0" w:firstLine="420" w:firstLineChars="0"/>
        <w:rPr>
          <w:rFonts w:hint="default" w:ascii="Microsoft Yahei UI" w:hAnsi="Microsoft Yahei UI" w:eastAsia="Microsoft Yahei UI" w:cs="Microsoft Yahei UI"/>
          <w:i w:val="0"/>
          <w:caps w:val="0"/>
          <w:color w:val="201F1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在百团大战摊位上观看区块链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val="en-US" w:eastAsia="zh-Hans"/>
        </w:rPr>
        <w:t>相关的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视频并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val="en-US" w:eastAsia="zh-Hans"/>
        </w:rPr>
        <w:t>正确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回答我们设置的问题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val="en-US" w:eastAsia="zh-Hans"/>
        </w:rPr>
        <w:t>后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CN"/>
        </w:rPr>
        <w:t>，可以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val="en-US" w:eastAsia="zh-Hans"/>
        </w:rPr>
        <w:t>参与抽奖</w:t>
      </w:r>
      <w:r>
        <w:rPr>
          <w:rFonts w:hint="default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Hans"/>
        </w:rPr>
        <w:t>。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val="en-US" w:eastAsia="zh-Hans"/>
        </w:rPr>
        <w:t>我们已准备好不同难度的问题</w:t>
      </w:r>
      <w:r>
        <w:rPr>
          <w:rFonts w:hint="default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Hans"/>
        </w:rPr>
        <w:t>，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val="en-US" w:eastAsia="zh-Hans"/>
        </w:rPr>
        <w:t>难度越高</w:t>
      </w:r>
      <w:r>
        <w:rPr>
          <w:rFonts w:hint="default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Hans"/>
        </w:rPr>
        <w:t>，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val="en-US" w:eastAsia="zh-Hans"/>
        </w:rPr>
        <w:t>回答正确后可获得的抽奖次数越多</w:t>
      </w:r>
      <w:r>
        <w:rPr>
          <w:rFonts w:hint="default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Hans"/>
        </w:rPr>
        <w:t>，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val="en-US" w:eastAsia="zh-Hans"/>
        </w:rPr>
        <w:t>期待你的挑战</w:t>
      </w:r>
      <w:r>
        <w:rPr>
          <w:rFonts w:hint="default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  <w:lang w:eastAsia="zh-Hans"/>
        </w:rPr>
        <w:t>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uto"/>
        <w:ind w:left="709" w:right="0" w:firstLine="0"/>
        <w:rPr>
          <w:rFonts w:hint="default" w:ascii="Microsoft Yahei UI" w:hAnsi="Microsoft Yahei UI" w:eastAsia="Microsoft Yahei UI" w:cs="Microsoft Yahei UI"/>
          <w:i w:val="0"/>
          <w:caps w:val="0"/>
          <w:color w:val="201F1E"/>
          <w:spacing w:val="0"/>
          <w:sz w:val="30"/>
          <w:szCs w:val="30"/>
        </w:rPr>
      </w:pP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1524000" cy="15049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</w:rPr>
        <w:t>  </w:t>
      </w:r>
      <w:r>
        <w:rPr>
          <w:rFonts w:hint="eastAsia" w:ascii="宋体" w:hAnsi="宋体" w:eastAsia="宋体" w:cs="宋体"/>
          <w:i w:val="0"/>
          <w:caps w:val="0"/>
          <w:color w:val="201F1E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1476375" cy="14859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3040B0204"/>
    <w:charset w:val="00"/>
    <w:family w:val="roman"/>
    <w:pitch w:val="default"/>
    <w:sig w:usb0="E7000EFF" w:usb1="5200FDFF" w:usb2="0A042021" w:usb3="00000000" w:csb0="600001BF" w:csb1="DFF7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ED256"/>
    <w:rsid w:val="0E4ED256"/>
    <w:rsid w:val="0E7F3FE2"/>
    <w:rsid w:val="15DFB150"/>
    <w:rsid w:val="32E79918"/>
    <w:rsid w:val="37ADF39A"/>
    <w:rsid w:val="6F7F8370"/>
    <w:rsid w:val="73EDC1C3"/>
    <w:rsid w:val="73FB7176"/>
    <w:rsid w:val="77774400"/>
    <w:rsid w:val="77FDE1F0"/>
    <w:rsid w:val="77FFBD23"/>
    <w:rsid w:val="7EEF0E18"/>
    <w:rsid w:val="7FFB29D8"/>
    <w:rsid w:val="BF87F0B3"/>
    <w:rsid w:val="D6FB9D91"/>
    <w:rsid w:val="ECF7DF24"/>
    <w:rsid w:val="EEDF544E"/>
    <w:rsid w:val="EFB8AEA1"/>
    <w:rsid w:val="F3B3A451"/>
    <w:rsid w:val="F7867810"/>
    <w:rsid w:val="F7DE530D"/>
    <w:rsid w:val="F7FBB471"/>
    <w:rsid w:val="FA5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2022-09-23T23:21:00Z</dcterms:created>
  <dc:creator>pantao</dc:creator>
  <cp:lastModifiedBy>pantao</cp:lastModifiedBy>
  <dcterms:modified xsi:type="dcterms:W3CDTF">2022-09-24T20:24:33Z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