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66A252" wp14:paraId="7D1D4F9A" wp14:textId="316A8473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Предложение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за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инвестиция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в езиков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модел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за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изкуствен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интелект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Claude Opus 4.7</w:t>
      </w:r>
    </w:p>
    <w:p xmlns:wp14="http://schemas.microsoft.com/office/word/2010/wordml" w:rsidP="4766A252" wp14:paraId="1E0366C9" wp14:textId="3D429A57">
      <w:pPr>
        <w:spacing w:before="240" w:beforeAutospacing="off" w:after="240" w:afterAutospacing="off"/>
      </w:pPr>
      <w:r w:rsidRPr="69A380D8" w:rsidR="360F0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Уважаеми</w:t>
      </w:r>
      <w:r w:rsidRPr="69A380D8" w:rsidR="360F0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г-н </w:t>
      </w:r>
      <w:r w:rsidRPr="69A380D8" w:rsidR="360F0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Директор</w:t>
      </w:r>
      <w:r w:rsidRPr="69A380D8" w:rsidR="360F0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</w:t>
      </w:r>
    </w:p>
    <w:p xmlns:wp14="http://schemas.microsoft.com/office/word/2010/wordml" w:rsidP="4766A252" wp14:paraId="74390107" wp14:textId="0FA3314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Във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връзка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с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внедряването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модула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AI </w:t>
      </w:r>
      <w:r w:rsidRPr="4766A252" w:rsidR="1D9AEA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Анализатор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системата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Profimine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9E345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“</w:t>
      </w:r>
      <w:r w:rsidRPr="4766A252" w:rsidR="59E34559">
        <w:rPr>
          <w:rFonts w:ascii="Aptos" w:hAnsi="Aptos" w:eastAsia="Aptos" w:cs="Aptos"/>
          <w:noProof w:val="0"/>
          <w:sz w:val="24"/>
          <w:szCs w:val="24"/>
          <w:lang w:val="en-US"/>
        </w:rPr>
        <w:t>Елаците</w:t>
      </w:r>
      <w:r w:rsidRPr="4766A252" w:rsidR="59E345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МЕД” АД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и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необходимостта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надежден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езиков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2CA9E9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модел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обработка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производствени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данни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предлагам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да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бъде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одобрена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инвестиция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4766A252" w:rsidR="29708A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модел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висок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клас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Claude Opus 4.7</w:t>
      </w:r>
      <w:r w:rsidRPr="4766A252" w:rsidR="4A339A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66A252" w:rsidR="4A339A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на</w:t>
      </w:r>
      <w:r w:rsidRPr="4766A252" w:rsidR="4A339A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66A252" w:rsidR="4A339A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фирмата</w:t>
      </w:r>
      <w:r w:rsidRPr="4766A252" w:rsidR="4A339A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Антропик</w:t>
      </w:r>
      <w:r w:rsidRPr="4766A252" w:rsidR="626E4C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4766A252" wp14:paraId="4A80D023" wp14:textId="6E6A2D3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4766A252" wp14:paraId="2D254DCB" wp14:textId="106D63B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4766A252" wp14:paraId="27D7D533" wp14:textId="6D65A315">
      <w:pPr>
        <w:pStyle w:val="Heading2"/>
        <w:spacing w:before="299" w:beforeAutospacing="off" w:after="299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Обосновка на необходимостта</w:t>
      </w:r>
    </w:p>
    <w:p xmlns:wp14="http://schemas.microsoft.com/office/word/2010/wordml" w:rsidP="4766A252" wp14:paraId="545B6DE3" wp14:textId="34DAE211">
      <w:pPr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Анализаторът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позволява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технолози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оператори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мениджъри</w:t>
      </w:r>
      <w:r w:rsidRPr="4766A252" w:rsidR="740EA4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поддръжка,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да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получават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задълбочени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анализи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работата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12-те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мелници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чрез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естествен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език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Системата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автоматично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766A252" wp14:paraId="44B96039" wp14:textId="7100BD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извлича данни от базите,</w:t>
      </w:r>
    </w:p>
    <w:p xmlns:wp14="http://schemas.microsoft.com/office/word/2010/wordml" w:rsidP="4766A252" wp14:paraId="79A5390F" wp14:textId="05D6A6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извършва статистически анализи,</w:t>
      </w:r>
    </w:p>
    <w:p xmlns:wp14="http://schemas.microsoft.com/office/word/2010/wordml" w:rsidP="4766A252" wp14:paraId="3145F1FC" wp14:textId="411BDA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открива аномалии,</w:t>
      </w:r>
    </w:p>
    <w:p xmlns:wp14="http://schemas.microsoft.com/office/word/2010/wordml" w:rsidP="4766A252" wp14:paraId="3771423C" wp14:textId="056E31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генерира прогнози,</w:t>
      </w:r>
    </w:p>
    <w:p xmlns:wp14="http://schemas.microsoft.com/office/word/2010/wordml" w:rsidP="4766A252" wp14:paraId="3FD64B07" wp14:textId="27BFF5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съставя отчети с графики и заключения.</w:t>
      </w:r>
    </w:p>
    <w:p xmlns:wp14="http://schemas.microsoft.com/office/word/2010/wordml" w:rsidP="4766A252" wp14:paraId="077E1272" wp14:textId="19B069E2">
      <w:pPr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Това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се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реализира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чрез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архитектура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AI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агенти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планировчик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аналитик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прогнозист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детектив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аномалии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оптимизатор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репортер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които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изискват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мощен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и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стабилен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LLM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модел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Всички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данни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изчисления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се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ивършват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>сърверите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>фабриката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>като</w:t>
      </w:r>
      <w:r w:rsidRPr="4766A252" w:rsidR="2158123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не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излизат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интернет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реално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моделът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няма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достъп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до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тях</w:t>
      </w:r>
      <w:r w:rsidRPr="4766A252" w:rsidR="1320F82A">
        <w:rPr>
          <w:rFonts w:ascii="Aptos" w:hAnsi="Aptos" w:eastAsia="Aptos" w:cs="Aptos"/>
          <w:noProof w:val="0"/>
          <w:sz w:val="24"/>
          <w:szCs w:val="24"/>
          <w:lang w:val="en-US"/>
        </w:rPr>
        <w:t>. Т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ой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само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задава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контекста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539BA997">
        <w:rPr>
          <w:rFonts w:ascii="Aptos" w:hAnsi="Aptos" w:eastAsia="Aptos" w:cs="Aptos"/>
          <w:noProof w:val="0"/>
          <w:sz w:val="24"/>
          <w:szCs w:val="24"/>
          <w:lang w:val="en-US"/>
        </w:rPr>
        <w:t>от</w:t>
      </w:r>
      <w:r w:rsidRPr="4766A252" w:rsidR="666C0764">
        <w:rPr>
          <w:rFonts w:ascii="Aptos" w:hAnsi="Aptos" w:eastAsia="Aptos" w:cs="Aptos"/>
          <w:noProof w:val="0"/>
          <w:sz w:val="24"/>
          <w:szCs w:val="24"/>
          <w:lang w:val="en-US"/>
        </w:rPr>
        <w:t>четите</w:t>
      </w:r>
      <w:r w:rsidRPr="4766A252" w:rsidR="20B6EA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оформя текста</w:t>
      </w:r>
      <w:r w:rsidRPr="4766A252" w:rsidR="666C076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66A252" wp14:paraId="58BBE25F" wp14:textId="677B1E98">
      <w:pPr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Безплатните модели, използвани експериментално до момента, показаха ограничения:</w:t>
      </w:r>
    </w:p>
    <w:p xmlns:wp14="http://schemas.microsoft.com/office/word/2010/wordml" w:rsidP="4766A252" wp14:paraId="0AA54487" wp14:textId="49AF69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неточни статистически изчисления,</w:t>
      </w:r>
    </w:p>
    <w:p xmlns:wp14="http://schemas.microsoft.com/office/word/2010/wordml" w:rsidP="4766A252" wp14:paraId="4DDFC338" wp14:textId="751595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грешки в SQL заявки,</w:t>
      </w:r>
    </w:p>
    <w:p xmlns:wp14="http://schemas.microsoft.com/office/word/2010/wordml" w:rsidP="4766A252" wp14:paraId="5EDBAF71" wp14:textId="485E80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слаб контекст при сложни анализи,</w:t>
      </w:r>
    </w:p>
    <w:p xmlns:wp14="http://schemas.microsoft.com/office/word/2010/wordml" w:rsidP="4766A252" wp14:paraId="24D13837" wp14:textId="343057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затруднения с техническата терминология,</w:t>
      </w:r>
    </w:p>
    <w:p xmlns:wp14="http://schemas.microsoft.com/office/word/2010/wordml" w:rsidP="4766A252" wp14:paraId="16EF8041" wp14:textId="1CF249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непредвидимо поведение при многоетапни задачи.</w:t>
      </w:r>
    </w:p>
    <w:p xmlns:wp14="http://schemas.microsoft.com/office/word/2010/wordml" w:rsidP="4766A252" wp14:paraId="4A9B955B" wp14:textId="7B7D8365">
      <w:pPr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Това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прави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7E6AFE33">
        <w:rPr>
          <w:rFonts w:ascii="Aptos" w:hAnsi="Aptos" w:eastAsia="Aptos" w:cs="Aptos"/>
          <w:noProof w:val="0"/>
          <w:sz w:val="24"/>
          <w:szCs w:val="24"/>
          <w:lang w:val="en-US"/>
        </w:rPr>
        <w:t>труд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но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внедряването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системата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реална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производствена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среда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66A252" wp14:paraId="7523E098" wp14:textId="708F372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Линк </w:t>
      </w: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към</w:t>
      </w: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демо</w:t>
      </w: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системата</w:t>
      </w:r>
      <w:r w:rsidRPr="4766A252" w:rsidR="467C807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:</w:t>
      </w:r>
      <w:r w:rsidRPr="4766A252" w:rsidR="467C80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61a6e1d105842ea">
        <w:r w:rsidRPr="4766A252" w:rsidR="467C8077">
          <w:rPr>
            <w:rStyle w:val="Hyperlink"/>
            <w:noProof w:val="0"/>
            <w:lang w:val="en-US"/>
          </w:rPr>
          <w:t>Profimine</w:t>
        </w:r>
      </w:hyperlink>
    </w:p>
    <w:p xmlns:wp14="http://schemas.microsoft.com/office/word/2010/wordml" w:rsidP="4766A252" wp14:paraId="3A228D16" wp14:textId="460A5B55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xmlns:wp14="http://schemas.microsoft.com/office/word/2010/wordml" w:rsidP="4766A252" wp14:paraId="37DF2B4C" wp14:textId="6EDF2035">
      <w:pPr>
        <w:pStyle w:val="Heading2"/>
        <w:spacing w:before="299" w:beforeAutospacing="off" w:after="299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Предимства на Claude Opus 4.7</w:t>
      </w:r>
    </w:p>
    <w:p xmlns:wp14="http://schemas.microsoft.com/office/word/2010/wordml" w:rsidP="4766A252" wp14:paraId="4E0D7673" wp14:textId="0CEEEE25">
      <w:pPr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Според официалната документация на Anthropic , Claude Opus 4.7 предлага:</w:t>
      </w:r>
    </w:p>
    <w:p xmlns:wp14="http://schemas.microsoft.com/office/word/2010/wordml" w:rsidP="4766A252" wp14:paraId="3AFD1024" wp14:textId="40D209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най-висока точност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при анализи и интерпретация на данни,</w:t>
      </w:r>
    </w:p>
    <w:p xmlns:wp14="http://schemas.microsoft.com/office/word/2010/wordml" w:rsidP="4766A252" wp14:paraId="7EAB59EF" wp14:textId="5D2A41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стабилност и предвидимост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, критични за производствена среда,</w:t>
      </w:r>
    </w:p>
    <w:p xmlns:wp14="http://schemas.microsoft.com/office/word/2010/wordml" w:rsidP="4766A252" wp14:paraId="3A3FAB56" wp14:textId="624CD1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дълъг контекст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(до 1M tokens),</w:t>
      </w:r>
    </w:p>
    <w:p xmlns:wp14="http://schemas.microsoft.com/office/word/2010/wordml" w:rsidP="4766A252" wp14:paraId="53F6CFD4" wp14:textId="46D353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многоезична поддръжка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, включително отлична работа на български,</w:t>
      </w:r>
    </w:p>
    <w:p xmlns:wp14="http://schemas.microsoft.com/office/word/2010/wordml" w:rsidP="4766A252" wp14:paraId="2BBA6CE9" wp14:textId="3BD41C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висока ефективност в multi-agent архитектури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766A252" wp14:paraId="1E5038C3" wp14:textId="3133A5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значително по-нисък риск от грешки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66A252" wp14:paraId="3C26CA6E" wp14:textId="2F2830EF">
      <w:pPr>
        <w:pStyle w:val="Heading2"/>
        <w:spacing w:before="299" w:beforeAutospacing="off" w:after="299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Ценообразуване и ориентировъчна инвестиция</w:t>
      </w:r>
    </w:p>
    <w:p xmlns:wp14="http://schemas.microsoft.com/office/word/2010/wordml" w:rsidP="4766A252" wp14:paraId="178CA718" wp14:textId="006BD76D">
      <w:pPr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Официалните цени за Claude Opus 4.7 са: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79"/>
        <w:gridCol w:w="1645"/>
      </w:tblGrid>
      <w:tr w:rsidR="4766A252" w:rsidTr="4766A252" w14:paraId="45B6AEBE">
        <w:trPr>
          <w:trHeight w:val="300"/>
        </w:trPr>
        <w:tc>
          <w:tcPr>
            <w:tcW w:w="2079" w:type="dxa"/>
            <w:tcMar/>
            <w:vAlign w:val="center"/>
          </w:tcPr>
          <w:p w:rsidR="4766A252" w:rsidP="4766A252" w:rsidRDefault="4766A252" w14:paraId="59428AC9" w14:textId="68D2BF88">
            <w:pPr>
              <w:spacing w:before="0" w:beforeAutospacing="off" w:after="0" w:afterAutospacing="off"/>
              <w:jc w:val="center"/>
            </w:pPr>
            <w:r w:rsidRPr="4766A252" w:rsidR="4766A252">
              <w:rPr>
                <w:b w:val="1"/>
                <w:bCs w:val="1"/>
              </w:rPr>
              <w:t>Категория</w:t>
            </w:r>
          </w:p>
        </w:tc>
        <w:tc>
          <w:tcPr>
            <w:tcW w:w="1645" w:type="dxa"/>
            <w:tcMar/>
            <w:vAlign w:val="center"/>
          </w:tcPr>
          <w:p w:rsidR="4766A252" w:rsidP="4766A252" w:rsidRDefault="4766A252" w14:paraId="0FD8176C" w14:textId="310BFDC6">
            <w:pPr>
              <w:spacing w:before="0" w:beforeAutospacing="off" w:after="0" w:afterAutospacing="off"/>
              <w:jc w:val="center"/>
            </w:pPr>
            <w:r w:rsidRPr="4766A252" w:rsidR="4766A252">
              <w:rPr>
                <w:b w:val="1"/>
                <w:bCs w:val="1"/>
              </w:rPr>
              <w:t>Цена</w:t>
            </w:r>
          </w:p>
        </w:tc>
      </w:tr>
      <w:tr w:rsidR="4766A252" w:rsidTr="4766A252" w14:paraId="6B218BC7">
        <w:trPr>
          <w:trHeight w:val="300"/>
        </w:trPr>
        <w:tc>
          <w:tcPr>
            <w:tcW w:w="2079" w:type="dxa"/>
            <w:tcMar/>
            <w:vAlign w:val="center"/>
          </w:tcPr>
          <w:p w:rsidR="4766A252" w:rsidP="4766A252" w:rsidRDefault="4766A252" w14:paraId="7C0F729A" w14:textId="485B3990">
            <w:pPr>
              <w:spacing w:before="0" w:beforeAutospacing="off" w:after="0" w:afterAutospacing="off"/>
            </w:pPr>
            <w:r w:rsidR="4766A252">
              <w:rPr/>
              <w:t>Base Input Tokens</w:t>
            </w:r>
          </w:p>
        </w:tc>
        <w:tc>
          <w:tcPr>
            <w:tcW w:w="1645" w:type="dxa"/>
            <w:tcMar/>
            <w:vAlign w:val="center"/>
          </w:tcPr>
          <w:p w:rsidR="4766A252" w:rsidP="4766A252" w:rsidRDefault="4766A252" w14:paraId="0D09FC62" w14:textId="22C0C0E6">
            <w:pPr>
              <w:spacing w:before="0" w:beforeAutospacing="off" w:after="0" w:afterAutospacing="off"/>
            </w:pPr>
            <w:r w:rsidRPr="4766A252" w:rsidR="4766A252">
              <w:rPr>
                <w:b w:val="1"/>
                <w:bCs w:val="1"/>
              </w:rPr>
              <w:t>$5 / MTok</w:t>
            </w:r>
          </w:p>
        </w:tc>
      </w:tr>
      <w:tr w:rsidR="4766A252" w:rsidTr="4766A252" w14:paraId="4194CC48">
        <w:trPr>
          <w:trHeight w:val="300"/>
        </w:trPr>
        <w:tc>
          <w:tcPr>
            <w:tcW w:w="2079" w:type="dxa"/>
            <w:tcMar/>
            <w:vAlign w:val="center"/>
          </w:tcPr>
          <w:p w:rsidR="4766A252" w:rsidP="4766A252" w:rsidRDefault="4766A252" w14:paraId="7A6C4E13" w14:textId="2C23BFE5">
            <w:pPr>
              <w:spacing w:before="0" w:beforeAutospacing="off" w:after="0" w:afterAutospacing="off"/>
            </w:pPr>
            <w:r w:rsidR="4766A252">
              <w:rPr/>
              <w:t>Output Tokens</w:t>
            </w:r>
          </w:p>
        </w:tc>
        <w:tc>
          <w:tcPr>
            <w:tcW w:w="1645" w:type="dxa"/>
            <w:tcMar/>
            <w:vAlign w:val="center"/>
          </w:tcPr>
          <w:p w:rsidR="4766A252" w:rsidP="4766A252" w:rsidRDefault="4766A252" w14:paraId="4BE7A8CF" w14:textId="6C5C2958">
            <w:pPr>
              <w:spacing w:before="0" w:beforeAutospacing="off" w:after="0" w:afterAutospacing="off"/>
            </w:pPr>
            <w:r w:rsidRPr="4766A252" w:rsidR="4766A252">
              <w:rPr>
                <w:b w:val="1"/>
                <w:bCs w:val="1"/>
              </w:rPr>
              <w:t>$25 / MTok</w:t>
            </w:r>
          </w:p>
        </w:tc>
      </w:tr>
      <w:tr w:rsidR="4766A252" w:rsidTr="4766A252" w14:paraId="7880A5BB">
        <w:trPr>
          <w:trHeight w:val="300"/>
        </w:trPr>
        <w:tc>
          <w:tcPr>
            <w:tcW w:w="2079" w:type="dxa"/>
            <w:tcMar/>
            <w:vAlign w:val="center"/>
          </w:tcPr>
          <w:p w:rsidR="4766A252" w:rsidP="4766A252" w:rsidRDefault="4766A252" w14:paraId="4E470A03" w14:textId="09C8F2CD">
            <w:pPr>
              <w:spacing w:before="0" w:beforeAutospacing="off" w:after="0" w:afterAutospacing="off"/>
            </w:pPr>
            <w:r w:rsidR="4766A252">
              <w:rPr/>
              <w:t>5m Cache Writes</w:t>
            </w:r>
          </w:p>
        </w:tc>
        <w:tc>
          <w:tcPr>
            <w:tcW w:w="1645" w:type="dxa"/>
            <w:tcMar/>
            <w:vAlign w:val="center"/>
          </w:tcPr>
          <w:p w:rsidR="4766A252" w:rsidP="4766A252" w:rsidRDefault="4766A252" w14:paraId="21CA29F8" w14:textId="32AF08DC">
            <w:pPr>
              <w:spacing w:before="0" w:beforeAutospacing="off" w:after="0" w:afterAutospacing="off"/>
            </w:pPr>
            <w:r w:rsidRPr="4766A252" w:rsidR="4766A252">
              <w:rPr>
                <w:b w:val="1"/>
                <w:bCs w:val="1"/>
              </w:rPr>
              <w:t>$6.25 / MTok</w:t>
            </w:r>
          </w:p>
        </w:tc>
      </w:tr>
      <w:tr w:rsidR="4766A252" w:rsidTr="4766A252" w14:paraId="6D801D94">
        <w:trPr>
          <w:trHeight w:val="300"/>
        </w:trPr>
        <w:tc>
          <w:tcPr>
            <w:tcW w:w="2079" w:type="dxa"/>
            <w:tcMar/>
            <w:vAlign w:val="center"/>
          </w:tcPr>
          <w:p w:rsidR="4766A252" w:rsidP="4766A252" w:rsidRDefault="4766A252" w14:paraId="56C625A8" w14:textId="0C4DE6E3">
            <w:pPr>
              <w:spacing w:before="0" w:beforeAutospacing="off" w:after="0" w:afterAutospacing="off"/>
            </w:pPr>
            <w:r w:rsidR="4766A252">
              <w:rPr/>
              <w:t>1h Cache Writes</w:t>
            </w:r>
          </w:p>
        </w:tc>
        <w:tc>
          <w:tcPr>
            <w:tcW w:w="1645" w:type="dxa"/>
            <w:tcMar/>
            <w:vAlign w:val="center"/>
          </w:tcPr>
          <w:p w:rsidR="4766A252" w:rsidP="4766A252" w:rsidRDefault="4766A252" w14:paraId="6D8AB106" w14:textId="2AA7EAE8">
            <w:pPr>
              <w:spacing w:before="0" w:beforeAutospacing="off" w:after="0" w:afterAutospacing="off"/>
            </w:pPr>
            <w:r w:rsidRPr="4766A252" w:rsidR="4766A252">
              <w:rPr>
                <w:b w:val="1"/>
                <w:bCs w:val="1"/>
              </w:rPr>
              <w:t>$10 / MTok</w:t>
            </w:r>
          </w:p>
        </w:tc>
      </w:tr>
      <w:tr w:rsidR="4766A252" w:rsidTr="4766A252" w14:paraId="45A37BA1">
        <w:trPr>
          <w:trHeight w:val="300"/>
        </w:trPr>
        <w:tc>
          <w:tcPr>
            <w:tcW w:w="2079" w:type="dxa"/>
            <w:tcMar/>
            <w:vAlign w:val="center"/>
          </w:tcPr>
          <w:p w:rsidR="4766A252" w:rsidP="4766A252" w:rsidRDefault="4766A252" w14:paraId="0DE5D236" w14:textId="7815F9B2">
            <w:pPr>
              <w:spacing w:before="0" w:beforeAutospacing="off" w:after="0" w:afterAutospacing="off"/>
            </w:pPr>
            <w:r w:rsidR="4766A252">
              <w:rPr/>
              <w:t>Cache Hits</w:t>
            </w:r>
          </w:p>
        </w:tc>
        <w:tc>
          <w:tcPr>
            <w:tcW w:w="1645" w:type="dxa"/>
            <w:tcMar/>
            <w:vAlign w:val="center"/>
          </w:tcPr>
          <w:p w:rsidR="4766A252" w:rsidP="4766A252" w:rsidRDefault="4766A252" w14:paraId="00948511" w14:textId="71943637">
            <w:pPr>
              <w:spacing w:before="0" w:beforeAutospacing="off" w:after="0" w:afterAutospacing="off"/>
            </w:pPr>
            <w:r w:rsidRPr="4766A252" w:rsidR="4766A252">
              <w:rPr>
                <w:b w:val="1"/>
                <w:bCs w:val="1"/>
              </w:rPr>
              <w:t>$0.50 / MTok</w:t>
            </w:r>
          </w:p>
        </w:tc>
      </w:tr>
    </w:tbl>
    <w:p xmlns:wp14="http://schemas.microsoft.com/office/word/2010/wordml" w:rsidP="4766A252" wp14:paraId="5ED583E4" wp14:textId="575E4825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Източник: официална страница с цени </w:t>
      </w:r>
      <w:hyperlink r:id="R12db8de9ae054fe6">
        <w:r w:rsidRPr="4766A252" w:rsidR="1D9AEA34">
          <w:rPr>
            <w:rStyle w:val="Hyperlink"/>
            <w:b w:val="1"/>
            <w:bCs w:val="1"/>
            <w:noProof w:val="0"/>
            <w:lang w:val="en-US"/>
          </w:rPr>
          <w:t>https://platform.claude.com/docs/en/about-claude/pricing</w:t>
        </w:r>
      </w:hyperlink>
    </w:p>
    <w:p xmlns:wp14="http://schemas.microsoft.com/office/word/2010/wordml" w:rsidP="4766A252" wp14:paraId="3DA22D0D" wp14:textId="4031DD20">
      <w:pPr>
        <w:pStyle w:val="Heading3"/>
        <w:bidi w:val="0"/>
        <w:spacing w:before="281" w:beforeAutospacing="off" w:after="281" w:afterAutospacing="off"/>
      </w:pPr>
      <w:r w:rsidRPr="4766A252" w:rsidR="2E33F46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Прогнизна месечна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инвестиция</w:t>
      </w:r>
    </w:p>
    <w:p xmlns:wp14="http://schemas.microsoft.com/office/word/2010/wordml" w:rsidP="4766A252" wp14:paraId="1301C080" wp14:textId="652D8292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 нашите нужди — ограничени тестови заявки, кратки отчети и умерен обем данни — очакваната начална цена е:</w:t>
      </w:r>
    </w:p>
    <w:p xmlns:wp14="http://schemas.microsoft.com/office/word/2010/wordml" w:rsidP="4766A252" wp14:paraId="75BE6D49" wp14:textId="5B18F554">
      <w:pPr>
        <w:pStyle w:val="Heading3"/>
        <w:bidi w:val="0"/>
        <w:spacing w:before="281" w:beforeAutospacing="off" w:after="281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≈ $25 на месец (експериментален режим)</w:t>
      </w:r>
    </w:p>
    <w:p xmlns:wp14="http://schemas.microsoft.com/office/word/2010/wordml" w:rsidP="4766A252" wp14:paraId="28B41995" wp14:textId="4FC502A7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Това позволява:</w:t>
      </w:r>
    </w:p>
    <w:p xmlns:wp14="http://schemas.microsoft.com/office/word/2010/wordml" w:rsidP="4766A252" wp14:paraId="4382CE36" wp14:textId="26C5388E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реални тестове в производствена среда,</w:t>
      </w:r>
    </w:p>
    <w:p xmlns:wp14="http://schemas.microsoft.com/office/word/2010/wordml" w:rsidP="4766A252" wp14:paraId="33A30169" wp14:textId="7AE8AC6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оценка на качеството на анализите,</w:t>
      </w:r>
    </w:p>
    <w:p xmlns:wp14="http://schemas.microsoft.com/office/word/2010/wordml" w:rsidP="4766A252" wp14:paraId="4A2F50DA" wp14:textId="4FC38B6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оптимизация на multi-agent архитектурата,</w:t>
      </w:r>
    </w:p>
    <w:p xmlns:wp14="http://schemas.microsoft.com/office/word/2010/wordml" w:rsidP="4766A252" wp14:paraId="026BEEFE" wp14:textId="02C2CDF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контролирани разходи преди преминаване към по-висок обем.</w:t>
      </w:r>
    </w:p>
    <w:p xmlns:wp14="http://schemas.microsoft.com/office/word/2010/wordml" w:rsidP="4766A252" wp14:paraId="47612740" wp14:textId="467CC2E3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При увеличаване на употребата разходите ще се определят пропорционално на токените, но дори при по-широко внедряване цената остава ниска спрямо ползите.</w:t>
      </w:r>
    </w:p>
    <w:p xmlns:wp14="http://schemas.microsoft.com/office/word/2010/wordml" w:rsidP="4766A252" wp14:paraId="5B49954C" wp14:textId="5C13B82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766A252" wp14:paraId="7C764AEC" wp14:textId="678C1095">
      <w:pPr>
        <w:pStyle w:val="Heading2"/>
        <w:bidi w:val="0"/>
        <w:spacing w:before="299" w:beforeAutospacing="off" w:after="299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Ползи за фабриката</w:t>
      </w:r>
    </w:p>
    <w:p xmlns:wp14="http://schemas.microsoft.com/office/word/2010/wordml" w:rsidP="4766A252" wp14:paraId="387DC84D" wp14:textId="209880A7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Инвестицията ще доведе до:</w:t>
      </w:r>
    </w:p>
    <w:p xmlns:wp14="http://schemas.microsoft.com/office/word/2010/wordml" w:rsidP="4766A252" wp14:paraId="306F8766" wp14:textId="64EE893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автоматизирани и точни отчети за мелниците,</w:t>
      </w:r>
    </w:p>
    <w:p xmlns:wp14="http://schemas.microsoft.com/office/word/2010/wordml" w:rsidP="4766A252" wp14:paraId="37DF3DB3" wp14:textId="577F117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по-бързо откриване на отклонения,</w:t>
      </w:r>
    </w:p>
    <w:p xmlns:wp14="http://schemas.microsoft.com/office/word/2010/wordml" w:rsidP="4766A252" wp14:paraId="4692AEEF" wp14:textId="6D074C9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намаляване на времето за анализ от часове до секунди,</w:t>
      </w:r>
    </w:p>
    <w:p xmlns:wp14="http://schemas.microsoft.com/office/word/2010/wordml" w:rsidP="4766A252" wp14:paraId="4DEF15D3" wp14:textId="0E4D9B3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по-малко натоварване върху ИТ отдела,</w:t>
      </w:r>
    </w:p>
    <w:p xmlns:wp14="http://schemas.microsoft.com/office/word/2010/wordml" w:rsidP="4766A252" wp14:paraId="5818EDA2" wp14:textId="752BFC4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по-добра оперативна ефективност,</w:t>
      </w:r>
    </w:p>
    <w:p xmlns:wp14="http://schemas.microsoft.com/office/word/2010/wordml" w:rsidP="4766A252" wp14:paraId="0A283370" wp14:textId="44DBE74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основа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бъдещи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модули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оптимизация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добива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енергопотреблението</w:t>
      </w:r>
      <w:r w:rsidRPr="4766A252" w:rsidR="504AE6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в цялата фабрика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66A252" wp14:paraId="1D0007A2" wp14:textId="6BBDA2C0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766A252" wp14:paraId="2C27AFF7" wp14:textId="1893E0EE">
      <w:pPr>
        <w:pStyle w:val="Heading2"/>
        <w:bidi w:val="0"/>
        <w:spacing w:before="299" w:beforeAutospacing="off" w:after="299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Линк за финансовия отдел</w:t>
      </w:r>
    </w:p>
    <w:p xmlns:wp14="http://schemas.microsoft.com/office/word/2010/wordml" w:rsidP="4766A252" wp14:paraId="21315BF3" wp14:textId="2222F44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заявка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и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проверка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на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цените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👉 </w:t>
      </w:r>
      <w:hyperlink r:id="Rd70817adacae41e4">
        <w:r w:rsidRPr="4766A252" w:rsidR="1D9AEA34">
          <w:rPr>
            <w:rStyle w:val="Hyperlink"/>
            <w:b w:val="1"/>
            <w:bCs w:val="1"/>
            <w:noProof w:val="0"/>
            <w:lang w:val="en-US"/>
          </w:rPr>
          <w:t>https://platform.claude.com/docs/en/about-claude/pricing</w:t>
        </w:r>
      </w:hyperlink>
    </w:p>
    <w:p xmlns:wp14="http://schemas.microsoft.com/office/word/2010/wordml" w:rsidP="4766A252" wp14:paraId="7FE0212B" wp14:textId="1EDA02D0">
      <w:p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</w:p>
    <w:p xmlns:wp14="http://schemas.microsoft.com/office/word/2010/wordml" w:rsidP="4766A252" wp14:paraId="7B88B896" wp14:textId="3F0ECA29">
      <w:pPr>
        <w:pStyle w:val="Heading1"/>
        <w:bidi w:val="0"/>
        <w:spacing w:before="322" w:beforeAutospacing="off" w:after="322" w:afterAutospacing="off"/>
      </w:pPr>
      <w:r w:rsidRPr="4766A252" w:rsidR="1D9AEA3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Заключение</w:t>
      </w:r>
    </w:p>
    <w:p xmlns:wp14="http://schemas.microsoft.com/office/word/2010/wordml" w:rsidP="4766A252" wp14:paraId="3A6B9223" wp14:textId="4D79710C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Считам, че инвестицията в </w:t>
      </w:r>
      <w:r w:rsidRPr="4766A252" w:rsidR="1D9AE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Claude Opus 4.7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е стратегически важна за успешното внедряване на AI Анализатора и за повишаване на ефективността на обогатителната фабрика. Началната цена е ниска, а потенциалните ползи — значителни.</w:t>
      </w:r>
    </w:p>
    <w:p xmlns:wp14="http://schemas.microsoft.com/office/word/2010/wordml" w:rsidP="4766A252" wp14:paraId="7E264AD5" wp14:textId="3D173A85">
      <w:pPr>
        <w:bidi w:val="0"/>
        <w:spacing w:before="240" w:beforeAutospacing="off" w:after="240" w:afterAutospacing="off"/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Готов съм да предоставя допълнителни разчети, демонстрации и технически параметри.</w:t>
      </w:r>
    </w:p>
    <w:p xmlns:wp14="http://schemas.microsoft.com/office/word/2010/wordml" w:rsidP="4766A252" wp14:paraId="2A3A6338" wp14:textId="2C99998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766A252" wp14:paraId="51FE5483" wp14:textId="25717E3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С 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>уважение</w:t>
      </w:r>
      <w:r w:rsidRPr="4766A252" w:rsidR="1D9AEA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xmlns:wp14="http://schemas.microsoft.com/office/word/2010/wordml" w:rsidP="4766A252" wp14:paraId="704AF201" wp14:textId="2BE0DEFA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66A252" w:rsidR="509256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Светослав Любенов</w:t>
      </w:r>
    </w:p>
    <w:p xmlns:wp14="http://schemas.microsoft.com/office/word/2010/wordml" w:rsidP="4766A252" wp14:paraId="3C22B8E0" wp14:textId="6B514EA2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4766A252" w:rsidR="509256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Експерт в отдел “Автоматизация”</w:t>
      </w:r>
    </w:p>
    <w:p xmlns:wp14="http://schemas.microsoft.com/office/word/2010/wordml" w:rsidP="4766A252" wp14:paraId="7966917D" wp14:textId="1973F75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766A252" wp14:paraId="70D1E94B" wp14:textId="00E3FAEC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66A252" w:rsidR="509256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Дата</w:t>
      </w:r>
      <w:r w:rsidRPr="4766A252" w:rsidR="509256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69A380D8" wp14:paraId="2C078E63" wp14:textId="257879A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9A380D8" w:rsidR="4D8F0E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01</w:t>
      </w:r>
      <w:r w:rsidRPr="69A380D8" w:rsidR="57632A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.0</w:t>
      </w:r>
      <w:r w:rsidRPr="69A380D8" w:rsidR="66791E8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</w:t>
      </w:r>
      <w:r w:rsidRPr="69A380D8" w:rsidR="57632A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.2026 г.</w:t>
      </w:r>
      <w:r>
        <w:tab/>
      </w:r>
      <w:r>
        <w:tab/>
      </w:r>
      <w:r>
        <w:tab/>
      </w:r>
      <w:r>
        <w:tab/>
      </w:r>
      <w:r>
        <w:tab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57e3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9ad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49a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08e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cef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B9A020"/>
    <w:rsid w:val="00E10B53"/>
    <w:rsid w:val="0E1E506C"/>
    <w:rsid w:val="1320F82A"/>
    <w:rsid w:val="1D9AEA34"/>
    <w:rsid w:val="20B6EA63"/>
    <w:rsid w:val="21581238"/>
    <w:rsid w:val="27C6EBC8"/>
    <w:rsid w:val="29708A61"/>
    <w:rsid w:val="2CA9E9F4"/>
    <w:rsid w:val="2D1C3F44"/>
    <w:rsid w:val="2E33F46C"/>
    <w:rsid w:val="360F055B"/>
    <w:rsid w:val="380BCAF2"/>
    <w:rsid w:val="3B4A2DF7"/>
    <w:rsid w:val="3C5A1FC9"/>
    <w:rsid w:val="3C5A1FC9"/>
    <w:rsid w:val="411D3E0D"/>
    <w:rsid w:val="467C8077"/>
    <w:rsid w:val="4766A252"/>
    <w:rsid w:val="4A339AD6"/>
    <w:rsid w:val="4CB5BBD2"/>
    <w:rsid w:val="4D8F0E32"/>
    <w:rsid w:val="4F2AB132"/>
    <w:rsid w:val="504AE633"/>
    <w:rsid w:val="5092568E"/>
    <w:rsid w:val="539BA997"/>
    <w:rsid w:val="57632ADE"/>
    <w:rsid w:val="59E34559"/>
    <w:rsid w:val="5C3018BB"/>
    <w:rsid w:val="5CAB3A1B"/>
    <w:rsid w:val="5CAB3A1B"/>
    <w:rsid w:val="5DF5E5C4"/>
    <w:rsid w:val="626E4C72"/>
    <w:rsid w:val="6330159D"/>
    <w:rsid w:val="666C0764"/>
    <w:rsid w:val="66791E86"/>
    <w:rsid w:val="677DB865"/>
    <w:rsid w:val="68B9A020"/>
    <w:rsid w:val="69A380D8"/>
    <w:rsid w:val="6AEE105E"/>
    <w:rsid w:val="6BC86C7C"/>
    <w:rsid w:val="6BC86C7C"/>
    <w:rsid w:val="73DBB252"/>
    <w:rsid w:val="740EA4CF"/>
    <w:rsid w:val="7A6A538C"/>
    <w:rsid w:val="7A6A538C"/>
    <w:rsid w:val="7AA701E1"/>
    <w:rsid w:val="7E6AF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EC38"/>
  <w15:chartTrackingRefBased/>
  <w15:docId w15:val="{2F15AF04-93B3-48FA-978E-A2276955E0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66A2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66A25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66A25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66A25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66A25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rofimine.ellatzite-med.com/ai-chat" TargetMode="External" Id="Re61a6e1d105842ea" /><Relationship Type="http://schemas.openxmlformats.org/officeDocument/2006/relationships/hyperlink" Target="https://platform.claude.com/docs/en/about-claude/pricing" TargetMode="External" Id="R12db8de9ae054fe6" /><Relationship Type="http://schemas.openxmlformats.org/officeDocument/2006/relationships/hyperlink" Target="https://platform.claude.com/docs/en/about-claude/pricing" TargetMode="External" Id="Rd70817adacae41e4" /><Relationship Type="http://schemas.openxmlformats.org/officeDocument/2006/relationships/numbering" Target="numbering.xml" Id="R9ac34418093d4d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2026-05-20T06:50:24.7395793Z</dcterms:created>
  <dcterms:modified xsi:type="dcterms:W3CDTF">2026-06-01T07:40:50.3399618Z</dcterms:modified>
  <dc:creator>Svetoslav Lyubenov</dc:creator>
  <lastModifiedBy>Svetoslav Lyubenov</lastModifiedBy>
</coreProperties>
</file>