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Анализатор на данни</w:t>
      </w:r>
    </w:p>
    <w:p>
      <w:pPr>
        <w:jc w:val="center"/>
      </w:pPr>
      <w:r>
        <w:rPr>
          <w:i/>
          <w:sz w:val="28"/>
        </w:rPr>
        <w:t>Многоагентна система за анализ на технологични данни</w:t>
        <w:br/>
        <w:t>от обогатителна фабрика</w:t>
      </w:r>
    </w:p>
    <w:p/>
    <w:p>
      <w:pPr>
        <w:jc w:val="center"/>
      </w:pPr>
      <w:r>
        <w:rPr>
          <w:sz w:val="24"/>
        </w:rPr>
        <w:t>Обзор за мениджъри и потребители на системата</w:t>
      </w:r>
    </w:p>
    <w:p/>
    <w:p>
      <w:pPr>
        <w:jc w:val="center"/>
      </w:pPr>
      <w:r>
        <w:rPr>
          <w:i/>
          <w:color w:val="999999"/>
          <w:sz w:val="20"/>
        </w:rPr>
        <w:t>[ МЯСТО ЗА UI СНИМКА: Начален екран на AI Анализатора (празно състояние с шаблоните) ]</w:t>
      </w:r>
    </w:p>
    <w:p>
      <w:pPr>
        <w:jc w:val="center"/>
      </w:pPr>
      <w:r>
        <w:rPr>
          <w:i/>
          <w:color w:val="666666"/>
          <w:sz w:val="18"/>
        </w:rPr>
        <w:t>Фигура: Начален екран на AI Анализатора (празно състояние с шаблоните)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Въведение</w:t>
      </w:r>
    </w:p>
    <w:p>
      <w:r>
        <w:rPr>
          <w:b w:val="0"/>
          <w:i w:val="0"/>
        </w:rPr>
        <w:t>AI Анализаторът е модул в OK Dashboard, който позволява на технолози, оператори и мениджъри да получават задълбочени анализи на работата на 12-те мелници от обогатителната фабрика чрез естествен език — писмен или гласов, на български или английски. Вместо ръчно да се пишат SQL заявки, да се правят графики в Excel или да се чакат справки от ИТ отдела, потребителят формулира въпроса си с думи и системата автоматично извлича данните, прави статистическия анализ и връща готов отчет с графики и заключения.</w:t>
      </w:r>
    </w:p>
    <w:p>
      <w:r>
        <w:rPr>
          <w:b w:val="0"/>
          <w:i w:val="0"/>
        </w:rPr>
        <w:t>Системата работи на принципа на „екип от AI агенти“ — всеки агент има собствена роля (планировчик, аналитик, прогнозист, детектив за аномалии, оптимизатор, репортер), които си сътрудничат за да изпълнят заявката.</w:t>
      </w:r>
    </w:p>
    <w:p>
      <w:pPr>
        <w:pStyle w:val="Heading1"/>
      </w:pPr>
      <w:r>
        <w:rPr>
          <w:color w:val="1F4E79"/>
        </w:rPr>
        <w:t>2. Цели на системата</w:t>
      </w:r>
    </w:p>
    <w:p>
      <w:pPr>
        <w:pStyle w:val="ListBullet"/>
      </w:pPr>
      <w:r>
        <w:t>Да съкрати времето за получаване на анализ от часове/дни до минути.</w:t>
      </w:r>
    </w:p>
    <w:p>
      <w:pPr>
        <w:pStyle w:val="ListBullet"/>
      </w:pPr>
      <w:r>
        <w:t>Да направи данните достъпни за всеки служител, без нужда от технически умения за SQL или Python.</w:t>
      </w:r>
    </w:p>
    <w:p>
      <w:pPr>
        <w:pStyle w:val="ListBullet"/>
      </w:pPr>
      <w:r>
        <w:t>Да стандартизира методологията на анализите (SPC, EDA, прогнози, аномалии) според доказани статистически практики.</w:t>
      </w:r>
    </w:p>
    <w:p>
      <w:pPr>
        <w:pStyle w:val="ListBullet"/>
      </w:pPr>
      <w:r>
        <w:t>Да подпомогне вземането на решения чрез ясни визуализации и текстови резюмета на български език.</w:t>
      </w:r>
    </w:p>
    <w:p>
      <w:pPr>
        <w:pStyle w:val="ListBullet"/>
      </w:pPr>
      <w:r>
        <w:t>Да служи като „институционална памет“ — всички анализи се запазват и могат да се преразглеждат.</w:t>
      </w:r>
    </w:p>
    <w:p>
      <w:pPr>
        <w:pStyle w:val="Heading1"/>
      </w:pPr>
      <w:r>
        <w:rPr>
          <w:color w:val="1F4E79"/>
        </w:rPr>
        <w:t>3. Какви проблеми решава</w:t>
      </w:r>
    </w:p>
    <w:p>
      <w:pPr>
        <w:pStyle w:val="Heading2"/>
      </w:pPr>
      <w:r>
        <w:rPr>
          <w:color w:val="2E74B5"/>
        </w:rPr>
        <w:t>3.1. Бавен достъп до информация</w:t>
      </w:r>
    </w:p>
    <w:p>
      <w:r>
        <w:rPr>
          <w:b w:val="0"/>
          <w:i w:val="0"/>
        </w:rPr>
        <w:t>Класическият път е: технолог формулира въпрос → ИТ или анализатор пише заявка → подготвя се графика → изпраща се отчет. Този процес отнема часове или дни. С AI Анализатора отговорът е готов за 1–3 минути.</w:t>
      </w:r>
    </w:p>
    <w:p>
      <w:pPr>
        <w:pStyle w:val="Heading2"/>
      </w:pPr>
      <w:r>
        <w:rPr>
          <w:color w:val="2E74B5"/>
        </w:rPr>
        <w:t>3.2. Зависимост от експерти</w:t>
      </w:r>
    </w:p>
    <w:p>
      <w:r>
        <w:rPr>
          <w:b w:val="0"/>
          <w:i w:val="0"/>
        </w:rPr>
        <w:t>Не всеки служител владее SQL, Python или статистически методи. Системата маха тази бариера — потребителят пише или говори на нормален език.</w:t>
      </w:r>
    </w:p>
    <w:p>
      <w:pPr>
        <w:pStyle w:val="Heading2"/>
      </w:pPr>
      <w:r>
        <w:rPr>
          <w:color w:val="2E74B5"/>
        </w:rPr>
        <w:t>3.3. Несистематичен анализ</w:t>
      </w:r>
    </w:p>
    <w:p>
      <w:r>
        <w:rPr>
          <w:b w:val="0"/>
          <w:i w:val="0"/>
        </w:rPr>
        <w:t>Различни хора правят анализите по различен начин. AI Анализаторът прилага единни и доказани методи (контролни карти на Шухарт, детекция на аномалии чрез Isolation Forest, прогнози с Prophet и др.).</w:t>
      </w:r>
    </w:p>
    <w:p>
      <w:pPr>
        <w:pStyle w:val="Heading2"/>
      </w:pPr>
      <w:r>
        <w:rPr>
          <w:color w:val="2E74B5"/>
        </w:rPr>
        <w:t>3.4. Загуба на знание</w:t>
      </w:r>
    </w:p>
    <w:p>
      <w:r>
        <w:rPr>
          <w:b w:val="0"/>
          <w:i w:val="0"/>
        </w:rPr>
        <w:t>Анализите често се правят ad-hoc и не се пазят. Тук всеки разговор и отчет се записва, може да се търси и преразглежда по-късно.</w:t>
      </w:r>
    </w:p>
    <w:p>
      <w:pPr>
        <w:jc w:val="center"/>
      </w:pPr>
      <w:r>
        <w:rPr>
          <w:i/>
          <w:color w:val="999999"/>
          <w:sz w:val="20"/>
        </w:rPr>
        <w:t>[ МЯСТО ЗА UI СНИМКА: Списък със запазени разговори/анализи в страничния панел ]</w:t>
      </w:r>
    </w:p>
    <w:p>
      <w:pPr>
        <w:jc w:val="center"/>
      </w:pPr>
      <w:r>
        <w:rPr>
          <w:i/>
          <w:color w:val="666666"/>
          <w:sz w:val="18"/>
        </w:rPr>
        <w:t>Фигура: Списък със запазени разговори/анализи в страничния панел</w:t>
      </w:r>
    </w:p>
    <w:p>
      <w:pPr>
        <w:pStyle w:val="Heading1"/>
      </w:pPr>
      <w:r>
        <w:rPr>
          <w:color w:val="1F4E79"/>
        </w:rPr>
        <w:t>4. Функционалност</w:t>
      </w:r>
    </w:p>
    <w:p>
      <w:pPr>
        <w:pStyle w:val="Heading2"/>
      </w:pPr>
      <w:r>
        <w:rPr>
          <w:color w:val="2E74B5"/>
        </w:rPr>
        <w:t>4.1. Чат интерфейс на български език</w:t>
      </w:r>
    </w:p>
    <w:p>
      <w:r>
        <w:rPr>
          <w:b w:val="0"/>
          <w:i w:val="0"/>
        </w:rPr>
        <w:t>Потребителят пише въпроса си на свободен език. Примери:</w:t>
      </w:r>
    </w:p>
    <w:p>
      <w:pPr>
        <w:pStyle w:val="ListBullet"/>
      </w:pPr>
      <w:r>
        <w:t>„Анализирай Мелница 8 за последните 7 дни.“</w:t>
      </w:r>
    </w:p>
    <w:p>
      <w:pPr>
        <w:pStyle w:val="ListBullet"/>
      </w:pPr>
      <w:r>
        <w:t>„Прогнозирай PSI80 за следващите 3 дни на Мелница 6.“</w:t>
      </w:r>
    </w:p>
    <w:p>
      <w:pPr>
        <w:pStyle w:val="ListBullet"/>
      </w:pPr>
      <w:r>
        <w:t>„Намери аномалии в плътността на хидроциклона за последния месец.“</w:t>
      </w:r>
    </w:p>
    <w:p>
      <w:pPr>
        <w:pStyle w:val="ListBullet"/>
      </w:pPr>
      <w:r>
        <w:t>„Сравни смените на Мелница 8 за последните 14 дни.“</w:t>
      </w:r>
    </w:p>
    <w:p>
      <w:pPr>
        <w:pStyle w:val="ListBullet"/>
      </w:pPr>
      <w:r>
        <w:t>„Препоръчай оптимални setpoint-и за минимизиране на PSI80.“</w:t>
      </w:r>
    </w:p>
    <w:p>
      <w:pPr>
        <w:jc w:val="center"/>
      </w:pPr>
      <w:r>
        <w:rPr>
          <w:i/>
          <w:color w:val="999999"/>
          <w:sz w:val="20"/>
        </w:rPr>
        <w:t>[ МЯСТО ЗА UI СНИМКА: Чат прозорец с примерен въпрос на потребителя и отговор от AI ]</w:t>
      </w:r>
    </w:p>
    <w:p>
      <w:pPr>
        <w:jc w:val="center"/>
      </w:pPr>
      <w:r>
        <w:rPr>
          <w:i/>
          <w:color w:val="666666"/>
          <w:sz w:val="18"/>
        </w:rPr>
        <w:t>Фигура: Чат прозорец с примерен въпрос на потребителя и отговор от AI</w:t>
      </w:r>
    </w:p>
    <w:p>
      <w:pPr>
        <w:pStyle w:val="Heading2"/>
      </w:pPr>
      <w:r>
        <w:rPr>
          <w:color w:val="2E74B5"/>
        </w:rPr>
        <w:t>4.2. Гласови команди на български език</w:t>
      </w:r>
    </w:p>
    <w:p>
      <w:r>
        <w:rPr>
          <w:b w:val="0"/>
          <w:i w:val="0"/>
        </w:rPr>
        <w:t>Системата поддържа задаване на въпроси чрез глас на български език. Натискайки бутона с микрофон до полето за въвеждане, потребителят записва гласовата си команда — речта автоматично се транскрибира на български и се появява в полето за изпращане. Това е особено удобно за работа в производствена среда, където операторите често имат заети ръце или работят в близост до оборудването.</w:t>
      </w:r>
    </w:p>
    <w:p>
      <w:r>
        <w:rPr>
          <w:b w:val="0"/>
          <w:i w:val="0"/>
        </w:rPr>
        <w:t>Примери за гласови команди:</w:t>
      </w:r>
    </w:p>
    <w:p>
      <w:pPr>
        <w:pStyle w:val="ListBullet"/>
      </w:pPr>
      <w:r>
        <w:t>„Покажи ми отчет за Мелница 8 за вчерашния ден.“</w:t>
      </w:r>
    </w:p>
    <w:p>
      <w:pPr>
        <w:pStyle w:val="ListBullet"/>
      </w:pPr>
      <w:r>
        <w:t>„Намери аномалиите в Мелница 6 за последната седмица.“</w:t>
      </w:r>
    </w:p>
    <w:p>
      <w:pPr>
        <w:pStyle w:val="ListBullet"/>
      </w:pPr>
      <w:r>
        <w:t>„Сравни смените за последните три дни на Мелница 9.“</w:t>
      </w:r>
    </w:p>
    <w:p>
      <w:r>
        <w:rPr>
          <w:b w:val="0"/>
          <w:i w:val="0"/>
        </w:rPr>
        <w:t>Транскрибираният текст може да бъде редактиран преди изпращане, ако е необходимо. Системата работи с микрофона на компютъра или с headset през уеб браузъра — не се изисква допълнителен софтуер.</w:t>
      </w:r>
    </w:p>
    <w:p>
      <w:pPr>
        <w:jc w:val="center"/>
      </w:pPr>
      <w:r>
        <w:rPr>
          <w:i/>
          <w:color w:val="999999"/>
          <w:sz w:val="20"/>
        </w:rPr>
        <w:t>[ МЯСТО ЗА UI СНИМКА: Микрофон бутон до полето за въвеждане (запис и транскрипция) ]</w:t>
      </w:r>
    </w:p>
    <w:p>
      <w:pPr>
        <w:jc w:val="center"/>
      </w:pPr>
      <w:r>
        <w:rPr>
          <w:i/>
          <w:color w:val="666666"/>
          <w:sz w:val="18"/>
        </w:rPr>
        <w:t>Фигура: Микрофон бутон до полето за въвеждане (запис и транскрипция)</w:t>
      </w:r>
    </w:p>
    <w:p>
      <w:pPr>
        <w:pStyle w:val="Heading2"/>
      </w:pPr>
      <w:r>
        <w:rPr>
          <w:color w:val="2E74B5"/>
        </w:rPr>
        <w:t>4.3. Готови шаблони за анализ</w:t>
      </w:r>
    </w:p>
    <w:p>
      <w:r>
        <w:rPr>
          <w:b w:val="0"/>
          <w:i w:val="0"/>
        </w:rPr>
        <w:t>За често използвани сценарии са подготвени бутони с готови шаблони, които пускат предварително оптимизирана последователност от агенти:</w:t>
      </w:r>
    </w:p>
    <w:p>
      <w:pPr>
        <w:pStyle w:val="ListBullet"/>
      </w:pPr>
      <w:r>
        <w:t>Пълен анализ — EDA + аномалии + сменен отчет</w:t>
      </w:r>
    </w:p>
    <w:p>
      <w:pPr>
        <w:pStyle w:val="ListBullet"/>
      </w:pPr>
      <w:r>
        <w:t>Прогноза — анализ + прогнозиране на трендове с Prophet</w:t>
      </w:r>
    </w:p>
    <w:p>
      <w:pPr>
        <w:pStyle w:val="ListBullet"/>
      </w:pPr>
      <w:r>
        <w:t>Качество на смилане — PSI80/PSI200, контролни карти и оптимизация</w:t>
      </w:r>
    </w:p>
    <w:p>
      <w:pPr>
        <w:pStyle w:val="ListBullet"/>
      </w:pPr>
      <w:r>
        <w:t>Сравнение на смени — KPI по смени, престои и ефективност</w:t>
      </w:r>
    </w:p>
    <w:p>
      <w:pPr>
        <w:pStyle w:val="ListBullet"/>
      </w:pPr>
      <w:r>
        <w:t>Разследване на аномалии — детекция + Bayesian анализ на причините</w:t>
      </w:r>
    </w:p>
    <w:p>
      <w:pPr>
        <w:pStyle w:val="ListBullet"/>
      </w:pPr>
      <w:r>
        <w:t>Оптимизация — Pareto анализ, чувствителност и оптимални работни прозорци</w:t>
      </w:r>
    </w:p>
    <w:p>
      <w:pPr>
        <w:jc w:val="center"/>
      </w:pPr>
      <w:r>
        <w:rPr>
          <w:i/>
          <w:color w:val="999999"/>
          <w:sz w:val="20"/>
        </w:rPr>
        <w:t>[ МЯСТО ЗА UI СНИМКА: Бутони с шаблоните за бърз анализ на началния екран ]</w:t>
      </w:r>
    </w:p>
    <w:p>
      <w:pPr>
        <w:jc w:val="center"/>
      </w:pPr>
      <w:r>
        <w:rPr>
          <w:i/>
          <w:color w:val="666666"/>
          <w:sz w:val="18"/>
        </w:rPr>
        <w:t>Фигура: Бутони с шаблоните за бърз анализ на началния екран</w:t>
      </w:r>
    </w:p>
    <w:p>
      <w:pPr>
        <w:pStyle w:val="Heading2"/>
      </w:pPr>
      <w:r>
        <w:rPr>
          <w:color w:val="2E74B5"/>
        </w:rPr>
        <w:t>4.4. Автоматично извличане на данни</w:t>
      </w:r>
    </w:p>
    <w:p>
      <w:r>
        <w:rPr>
          <w:b w:val="0"/>
          <w:i w:val="0"/>
        </w:rPr>
        <w:t>Системата има директен достъп до базата данни на фабриката и автоматично извлича необходимите данни за избраната мелница и времеви период. Потребителят не пише никакви заявки.</w:t>
      </w:r>
    </w:p>
    <w:p>
      <w:r>
        <w:rPr>
          <w:b w:val="0"/>
          <w:i w:val="0"/>
        </w:rPr>
        <w:t>Източници на данни:</w:t>
      </w:r>
    </w:p>
    <w:p>
      <w:pPr>
        <w:pStyle w:val="ListBullet"/>
      </w:pPr>
      <w:r>
        <w:t>Минутни сензорни данни от мелници 1–12 (Ore, WaterMill, WaterZumpf, Power, налягане, плътност, PSI80, PSI200 и др.)</w:t>
      </w:r>
    </w:p>
    <w:p>
      <w:pPr>
        <w:pStyle w:val="ListBullet"/>
      </w:pPr>
      <w:r>
        <w:t>Лабораторни проби за качество на рудата (Class_15, Class_12, Grano, Daiki, Shisti)</w:t>
      </w:r>
    </w:p>
    <w:p>
      <w:pPr>
        <w:pStyle w:val="ListBullet"/>
      </w:pPr>
      <w:r>
        <w:t>Сменни отчети и периоди на престой</w:t>
      </w:r>
    </w:p>
    <w:p>
      <w:pPr>
        <w:pStyle w:val="Heading2"/>
      </w:pPr>
      <w:r>
        <w:rPr>
          <w:color w:val="2E74B5"/>
        </w:rPr>
        <w:t>4.5. Графики и визуализации</w:t>
      </w:r>
    </w:p>
    <w:p>
      <w:r>
        <w:rPr>
          <w:b w:val="0"/>
          <w:i w:val="0"/>
        </w:rPr>
        <w:t>Всеки анализ включва автоматично генерирани графики. По-долу са показани реални примери, генерирани от системата при минали анализи.</w:t>
      </w:r>
    </w:p>
    <w:p>
      <w:r>
        <w:rPr>
          <w:b w:val="0"/>
          <w:i/>
        </w:rPr>
        <w:t>Преглед на времеви редове за основните променливи на мелница: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11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eri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Преглед на времеви редове — основни процесни променливи на мелница 8</w:t>
      </w:r>
    </w:p>
    <w:p>
      <w:r>
        <w:rPr>
          <w:b w:val="0"/>
          <w:i/>
        </w:rPr>
        <w:t>Разпределение (хистограми) на ключовите променливи: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11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Разпределение (хистограми) на ключови процесни променливи</w:t>
      </w:r>
    </w:p>
    <w:p>
      <w:r>
        <w:rPr>
          <w:b w:val="0"/>
          <w:i/>
        </w:rPr>
        <w:t>Корелационна матрица между променливите: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724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Корелационна матрица — взаимовръзки между процесните променливи</w:t>
      </w:r>
    </w:p>
    <w:p>
      <w:r>
        <w:rPr>
          <w:b w:val="0"/>
          <w:i/>
        </w:rPr>
        <w:t>SPC контролна карта на PSI80 с граници на контрол (UCL/LCL):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80_sp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SPC контролна карта (X-bar) на PSI80 с горна и долна граница на контрол</w:t>
      </w:r>
    </w:p>
    <w:p>
      <w:r>
        <w:rPr>
          <w:b w:val="0"/>
          <w:i/>
        </w:rPr>
        <w:t>Анализ на способността на процеса (Process Capability):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PSI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Анализ на способността на процеса за PSI80 (Cp, Cpk)</w:t>
      </w:r>
    </w:p>
    <w:p>
      <w:r>
        <w:rPr>
          <w:b w:val="0"/>
          <w:i/>
        </w:rPr>
        <w:t>Времева линия на детектирани аномалии: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1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Времева линия на аномалии (Isolation Forest) — маркирани отклонения</w:t>
      </w:r>
    </w:p>
    <w:p>
      <w:r>
        <w:rPr>
          <w:b w:val="0"/>
          <w:i/>
        </w:rPr>
        <w:t>Откриване на режими на работа (regime detection):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me_de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Откриване на различни режими на работа на мелницата</w:t>
      </w:r>
    </w:p>
    <w:p>
      <w:r>
        <w:rPr>
          <w:b w:val="0"/>
          <w:i/>
        </w:rPr>
        <w:t>Прогнозиране на бъдещи стойности с Prophet: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4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Прогноза на натоварването с руда (Prophet) — с интервали на доверие</w:t>
      </w:r>
    </w:p>
    <w:p>
      <w:r>
        <w:rPr>
          <w:b w:val="0"/>
          <w:i/>
        </w:rPr>
        <w:t>Сезонна декомпозиция (тренд / сезонност / остатък):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5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_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Сезонна декомпозиция на сигнала — тренд, сезонност и остатъчен компонент</w:t>
      </w:r>
    </w:p>
    <w:p>
      <w:r>
        <w:rPr>
          <w:b w:val="0"/>
          <w:i/>
        </w:rPr>
        <w:t>Сравнение между мелници и смени: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ore_load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Сравнение на средното натоварване с руда между всички 12 мелници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545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e_per_mi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OEE (Overall Equipment Effectiveness) по мелници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per_shif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Енергиен разход по смени — сравнение между смени 1, 2 и 3</w:t>
      </w:r>
    </w:p>
    <w:p>
      <w:pPr>
        <w:pStyle w:val="Heading2"/>
      </w:pPr>
      <w:r>
        <w:rPr>
          <w:color w:val="2E74B5"/>
        </w:rPr>
        <w:t>4.6. Markdown отчети</w:t>
      </w:r>
    </w:p>
    <w:p>
      <w:r>
        <w:rPr>
          <w:b w:val="0"/>
          <w:i w:val="0"/>
        </w:rPr>
        <w:t>Резултатът е структуриран отчет на български: резюме, методология, ключови числа, графики, изводи и препоръки. Отчетите могат да се изтеглят и съхраняват.</w:t>
      </w:r>
    </w:p>
    <w:p>
      <w:pPr>
        <w:jc w:val="center"/>
      </w:pPr>
      <w:r>
        <w:rPr>
          <w:i/>
          <w:color w:val="999999"/>
          <w:sz w:val="20"/>
        </w:rPr>
        <w:t>[ МЯСТО ЗА UI СНИМКА: Готов markdown отчет с резюме, графики и заключения ]</w:t>
      </w:r>
    </w:p>
    <w:p>
      <w:pPr>
        <w:jc w:val="center"/>
      </w:pPr>
      <w:r>
        <w:rPr>
          <w:i/>
          <w:color w:val="666666"/>
          <w:sz w:val="18"/>
        </w:rPr>
        <w:t>Фигура: Готов markdown отчет с резюме, графики и заключения</w:t>
      </w:r>
    </w:p>
    <w:p>
      <w:pPr>
        <w:pStyle w:val="Heading2"/>
      </w:pPr>
      <w:r>
        <w:rPr>
          <w:color w:val="2E74B5"/>
        </w:rPr>
        <w:t>4.7. Настройки за контекст и качество</w:t>
      </w:r>
    </w:p>
    <w:p>
      <w:r>
        <w:rPr>
          <w:b w:val="0"/>
          <w:i w:val="0"/>
        </w:rPr>
        <w:t>В страничен панел потребителят може да регулира:</w:t>
      </w:r>
    </w:p>
    <w:p>
      <w:pPr>
        <w:pStyle w:val="ListBullet"/>
      </w:pPr>
      <w:r>
        <w:t>Колко детайлен да бъде анализът (брой итерации на специалистите)</w:t>
      </w:r>
    </w:p>
    <w:p>
      <w:pPr>
        <w:pStyle w:val="ListBullet"/>
      </w:pPr>
      <w:r>
        <w:t>Дължина на междинния контекст (баланс между скорост и пълнота)</w:t>
      </w:r>
    </w:p>
    <w:p>
      <w:pPr>
        <w:pStyle w:val="ListBullet"/>
      </w:pPr>
      <w:r>
        <w:t>Брой запазени съобщения в историята</w:t>
      </w:r>
    </w:p>
    <w:p>
      <w:pPr>
        <w:jc w:val="center"/>
      </w:pPr>
      <w:r>
        <w:rPr>
          <w:i/>
          <w:color w:val="999999"/>
          <w:sz w:val="20"/>
        </w:rPr>
        <w:t>[ МЯСТО ЗА UI СНИМКА: Панел с настройки за контекстен бюджет ]</w:t>
      </w:r>
    </w:p>
    <w:p>
      <w:pPr>
        <w:jc w:val="center"/>
      </w:pPr>
      <w:r>
        <w:rPr>
          <w:i/>
          <w:color w:val="666666"/>
          <w:sz w:val="18"/>
        </w:rPr>
        <w:t>Фигура: Панел с настройки за контекстен бюджет</w:t>
      </w:r>
    </w:p>
    <w:p>
      <w:pPr>
        <w:pStyle w:val="Heading2"/>
      </w:pPr>
      <w:r>
        <w:rPr>
          <w:color w:val="2E74B5"/>
        </w:rPr>
        <w:t>4.8. Управление на разговори</w:t>
      </w:r>
    </w:p>
    <w:p>
      <w:r>
        <w:rPr>
          <w:b w:val="0"/>
          <w:i w:val="0"/>
        </w:rPr>
        <w:t>Всеки анализ се пази като отделен разговор. Потребителят може:</w:t>
      </w:r>
    </w:p>
    <w:p>
      <w:pPr>
        <w:pStyle w:val="ListBullet"/>
      </w:pPr>
      <w:r>
        <w:t>Да създава нови разговори</w:t>
      </w:r>
    </w:p>
    <w:p>
      <w:pPr>
        <w:pStyle w:val="ListBullet"/>
      </w:pPr>
      <w:r>
        <w:t>Да преглежда минали анализи</w:t>
      </w:r>
    </w:p>
    <w:p>
      <w:pPr>
        <w:pStyle w:val="ListBullet"/>
      </w:pPr>
      <w:r>
        <w:t>Да изтрива остарели разговори (с автоматично изтриване на свързаните файлове)</w:t>
      </w:r>
    </w:p>
    <w:p>
      <w:pPr>
        <w:pStyle w:val="Heading1"/>
      </w:pPr>
      <w:r>
        <w:rPr>
          <w:color w:val="1F4E79"/>
        </w:rPr>
        <w:t>5. Как работи (опростена картина)</w:t>
      </w:r>
    </w:p>
    <w:p>
      <w:r>
        <w:rPr>
          <w:b w:val="0"/>
          <w:i w:val="0"/>
        </w:rPr>
        <w:t>Потребителят задава въпрос (текстово или гласово) → специален агент-планировчик решава кои специалисти са необходими → специалистите (аналитик, прогнозист, детектив за аномалии, оптимизатор, сменен репортер) изпълняват своите задачи паралелно или последователно → агент-репортер обединява резултатите в краен доклад с графики на български език.</w:t>
      </w:r>
    </w:p>
    <w:p>
      <w:pPr>
        <w:jc w:val="center"/>
      </w:pPr>
      <w:r>
        <w:rPr>
          <w:i/>
          <w:color w:val="999999"/>
          <w:sz w:val="20"/>
        </w:rPr>
        <w:t>[ МЯСТО ЗА UI СНИМКА: Диаграма на архитектурата (планировчик → специалисти → репортер) ]</w:t>
      </w:r>
    </w:p>
    <w:p>
      <w:pPr>
        <w:jc w:val="center"/>
      </w:pPr>
      <w:r>
        <w:rPr>
          <w:i/>
          <w:color w:val="666666"/>
          <w:sz w:val="18"/>
        </w:rPr>
        <w:t>Фигура: Диаграма на архитектурата (планировчик → специалисти → репортер)</w:t>
      </w:r>
    </w:p>
    <w:p>
      <w:r>
        <w:rPr>
          <w:b w:val="0"/>
          <w:i w:val="0"/>
        </w:rPr>
        <w:t>Ключови специалисти:</w:t>
      </w:r>
    </w:p>
    <w:p>
      <w:pPr>
        <w:pStyle w:val="ListBullet"/>
      </w:pPr>
      <w:r>
        <w:t>Analyst — описателна статистика, EDA, корелации, контролни карти</w:t>
      </w:r>
    </w:p>
    <w:p>
      <w:pPr>
        <w:pStyle w:val="ListBullet"/>
      </w:pPr>
      <w:r>
        <w:t>Forecaster — прогнози с Prophet и сезонна декомпозиция</w:t>
      </w:r>
    </w:p>
    <w:p>
      <w:pPr>
        <w:pStyle w:val="ListBullet"/>
      </w:pPr>
      <w:r>
        <w:t>Anomaly Detective — Isolation Forest, времеви линии на аномалии, режимна детекция</w:t>
      </w:r>
    </w:p>
    <w:p>
      <w:pPr>
        <w:pStyle w:val="ListBullet"/>
      </w:pPr>
      <w:r>
        <w:t>Bayesian Analyst — анализ на причините зад аномалии</w:t>
      </w:r>
    </w:p>
    <w:p>
      <w:pPr>
        <w:pStyle w:val="ListBullet"/>
      </w:pPr>
      <w:r>
        <w:t>Optimizer — Pareto frontier, анализ на чувствителността, оптимални работни прозорци</w:t>
      </w:r>
    </w:p>
    <w:p>
      <w:pPr>
        <w:pStyle w:val="ListBullet"/>
      </w:pPr>
      <w:r>
        <w:t>Shift Reporter — KPI по смени, престои, сравнения</w:t>
      </w:r>
    </w:p>
    <w:p>
      <w:pPr>
        <w:pStyle w:val="Heading1"/>
      </w:pPr>
      <w:r>
        <w:rPr>
          <w:color w:val="1F4E79"/>
        </w:rPr>
        <w:t>6. Сценарии на употреба</w:t>
      </w:r>
    </w:p>
    <w:p>
      <w:pPr>
        <w:pStyle w:val="Heading2"/>
      </w:pPr>
      <w:r>
        <w:rPr>
          <w:color w:val="2E74B5"/>
        </w:rPr>
        <w:t>Сценарий 1 — Сутрешен преглед на мениджър</w:t>
      </w:r>
    </w:p>
    <w:p>
      <w:r>
        <w:rPr>
          <w:b w:val="0"/>
          <w:i w:val="0"/>
        </w:rPr>
        <w:t>Мениджърът пише или казва: „Дай ми пълен отчет за Мелница 8 за вчерашния ден.“ Системата връща за около 2 минути отчет със смените, ключови KPI, идентифицирани отклонения и препоръки.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753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psi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Пример: подвижна (rolling) средна на PSI80 за период от 7 дни</w:t>
      </w:r>
    </w:p>
    <w:p>
      <w:pPr>
        <w:pStyle w:val="Heading2"/>
      </w:pPr>
      <w:r>
        <w:rPr>
          <w:color w:val="2E74B5"/>
        </w:rPr>
        <w:t>Сценарий 2 — Технолог разследва качествен проблем</w:t>
      </w:r>
    </w:p>
    <w:p>
      <w:r>
        <w:rPr>
          <w:b w:val="0"/>
          <w:i w:val="0"/>
        </w:rPr>
        <w:t>Технолог пише: „Защо PSI80 на Мелница 6 беше висок миналата седмица?“ Системата открива аномалните периоди, корелира ги с настройките (Ore, WaterMill, плътност на хидроциклона) и посочва вероятните причини.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_6_correlations_psi8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Корелации на PSI80 с останалите променливи — Мелница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92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tim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Маркирани периоди с аномално поведение</w:t>
      </w:r>
    </w:p>
    <w:p>
      <w:pPr>
        <w:pStyle w:val="Heading2"/>
      </w:pPr>
      <w:r>
        <w:rPr>
          <w:color w:val="2E74B5"/>
        </w:rPr>
        <w:t>Сценарий 3 — Планиране на смяна</w:t>
      </w:r>
    </w:p>
    <w:p>
      <w:r>
        <w:rPr>
          <w:b w:val="0"/>
          <w:i w:val="0"/>
        </w:rPr>
        <w:t>Сменен ръководител пита: „Сравни последните 3 смени на Мелница 9.“ Получава таблица с KPI, графика на производителността и текстови заключения коя смяна е била най-ефективна и защо.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ore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Сравнение на средно натоварване по смени</w:t>
      </w:r>
    </w:p>
    <w:p>
      <w:pPr>
        <w:pStyle w:val="Heading2"/>
      </w:pPr>
      <w:r>
        <w:rPr>
          <w:color w:val="2E74B5"/>
        </w:rPr>
        <w:t>Сценарий 4 — Прогноза за поддръжка</w:t>
      </w:r>
    </w:p>
    <w:p>
      <w:r>
        <w:rPr>
          <w:b w:val="0"/>
          <w:i w:val="0"/>
        </w:rPr>
        <w:t>Инженер по поддръжка казва (гласово): „Прогнозирай натоварването на Мелница 8 за следващите 3 дни.“ Системата връща прогнозни криви и интервали на доверие.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42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Прогноза с интервали на доверие — следващи 3 дни</w:t>
      </w:r>
    </w:p>
    <w:p>
      <w:pPr>
        <w:pStyle w:val="Heading2"/>
      </w:pPr>
      <w:r>
        <w:rPr>
          <w:color w:val="2E74B5"/>
        </w:rPr>
        <w:t>Сценарий 5 — Оптимизация на setpoint-и</w:t>
      </w:r>
    </w:p>
    <w:p>
      <w:r>
        <w:rPr>
          <w:b w:val="0"/>
          <w:i w:val="0"/>
        </w:rPr>
        <w:t>Технолог: „Препоръчай setpoint-и за минимизиране на PSI80 на Мелница 7 при текущото качество на руда.“ Системата използва Pareto анализ и връща оптимални работни прозорци за основните управляващи променливи.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345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ar_mill_data_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Фигура: X-bar контролна карта за Мелница 7 — основа за оптимизация</w:t>
      </w:r>
    </w:p>
    <w:p>
      <w:pPr>
        <w:pStyle w:val="Heading1"/>
      </w:pPr>
      <w:r>
        <w:rPr>
          <w:color w:val="1F4E79"/>
        </w:rPr>
        <w:t>7. Ползи за организацията</w:t>
      </w:r>
    </w:p>
    <w:p>
      <w:pPr>
        <w:pStyle w:val="ListBullet"/>
      </w:pPr>
      <w:r>
        <w:t>Бързина: анализ за минути вместо часове или дни.</w:t>
      </w:r>
    </w:p>
    <w:p>
      <w:pPr>
        <w:pStyle w:val="ListBullet"/>
      </w:pPr>
      <w:r>
        <w:t>Достъпност: всеки служител може да получи отговор без технически умения, дори с гласова команда.</w:t>
      </w:r>
    </w:p>
    <w:p>
      <w:pPr>
        <w:pStyle w:val="ListBullet"/>
      </w:pPr>
      <w:r>
        <w:t>Качество: единна, обективна и доказана методология.</w:t>
      </w:r>
    </w:p>
    <w:p>
      <w:pPr>
        <w:pStyle w:val="ListBullet"/>
      </w:pPr>
      <w:r>
        <w:t>Прозрачност: всеки анализ е документиран и проверим.</w:t>
      </w:r>
    </w:p>
    <w:p>
      <w:pPr>
        <w:pStyle w:val="ListBullet"/>
      </w:pPr>
      <w:r>
        <w:t>Образование: младши специалисти учат от структурираните отчети.</w:t>
      </w:r>
    </w:p>
    <w:p>
      <w:pPr>
        <w:pStyle w:val="ListBullet"/>
      </w:pPr>
      <w:r>
        <w:t>Спестено време на ИТ и анализаторския екип за по-сложни задачи.</w:t>
      </w:r>
    </w:p>
    <w:p>
      <w:pPr>
        <w:pStyle w:val="ListBullet"/>
      </w:pPr>
      <w:r>
        <w:t>Удобство в производствена среда: гласовите команди позволяват работа без клавиатура.</w:t>
      </w:r>
    </w:p>
    <w:p>
      <w:pPr>
        <w:pStyle w:val="Heading1"/>
      </w:pPr>
      <w:r>
        <w:rPr>
          <w:color w:val="1F4E79"/>
        </w:rPr>
        <w:t>8. Ограничения и добри практики</w:t>
      </w:r>
    </w:p>
    <w:p>
      <w:r>
        <w:rPr>
          <w:b w:val="0"/>
          <w:i w:val="0"/>
        </w:rPr>
        <w:t>AI Анализаторът е помощен инструмент. Препоръчителни добри практики:</w:t>
      </w:r>
    </w:p>
    <w:p>
      <w:pPr>
        <w:pStyle w:val="ListBullet"/>
      </w:pPr>
      <w:r>
        <w:t>Резултатите винаги се преглеждат от компетентен инженер преди оперативни решения.</w:t>
      </w:r>
    </w:p>
    <w:p>
      <w:pPr>
        <w:pStyle w:val="ListBullet"/>
      </w:pPr>
      <w:r>
        <w:t>За критични решения се правят повторни анализи или ръчна проверка на ключови числа.</w:t>
      </w:r>
    </w:p>
    <w:p>
      <w:pPr>
        <w:pStyle w:val="ListBullet"/>
      </w:pPr>
      <w:r>
        <w:t>Системата работи най-добре при ясно формулирани въпроси с посочена мелница и период.</w:t>
      </w:r>
    </w:p>
    <w:p>
      <w:pPr>
        <w:pStyle w:val="ListBullet"/>
      </w:pPr>
      <w:r>
        <w:t>Качеството на анализа зависи от качеството на данните в базата.</w:t>
      </w:r>
    </w:p>
    <w:p>
      <w:pPr>
        <w:pStyle w:val="ListBullet"/>
      </w:pPr>
      <w:r>
        <w:t>При гласови команди в шумна среда се препоръчва използване на headset.</w:t>
      </w:r>
    </w:p>
    <w:p>
      <w:pPr>
        <w:pStyle w:val="Heading1"/>
      </w:pPr>
      <w:r>
        <w:rPr>
          <w:color w:val="1F4E79"/>
        </w:rPr>
        <w:t>9. Заключение</w:t>
      </w:r>
    </w:p>
    <w:p>
      <w:r>
        <w:rPr>
          <w:b w:val="0"/>
          <w:i w:val="0"/>
        </w:rPr>
        <w:t>AI Анализаторът превръща сложния технологичен анализ от специализирана експертна задача в ежедневен инструмент, достъпен за целия екип — включително чрез гласови команди на български език. Той ускорява вземането на решения, стандартизира методологията и осигурява проследимост на всички анализи. Системата е готова за продуктивна употреба и подлежи на постоянно разширяване с нови специалисти и шаблони според нуждите на фабриката.</w:t>
      </w:r>
    </w:p>
    <w:p/>
    <w:p>
      <w:pPr>
        <w:jc w:val="center"/>
      </w:pPr>
      <w:r>
        <w:rPr>
          <w:i/>
          <w:color w:val="999999"/>
        </w:rPr>
        <w:t>— край на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