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F97" w:rsidRPr="0063584B" w:rsidRDefault="0063584B" w:rsidP="0063584B">
      <w:pPr>
        <w:jc w:val="center"/>
        <w:rPr>
          <w:b/>
          <w:sz w:val="32"/>
          <w:szCs w:val="32"/>
        </w:rPr>
      </w:pPr>
      <w:r w:rsidRPr="0063584B">
        <w:rPr>
          <w:b/>
          <w:sz w:val="32"/>
          <w:szCs w:val="32"/>
        </w:rPr>
        <w:t>实验</w:t>
      </w:r>
      <w:proofErr w:type="gramStart"/>
      <w:r w:rsidRPr="0063584B">
        <w:rPr>
          <w:b/>
          <w:sz w:val="32"/>
          <w:szCs w:val="32"/>
        </w:rPr>
        <w:t>一</w:t>
      </w:r>
      <w:proofErr w:type="gramEnd"/>
      <w:r w:rsidRPr="0063584B">
        <w:rPr>
          <w:rFonts w:hint="eastAsia"/>
          <w:b/>
          <w:sz w:val="32"/>
          <w:szCs w:val="32"/>
        </w:rPr>
        <w:t xml:space="preserve"> </w:t>
      </w:r>
      <w:r w:rsidRPr="0063584B">
        <w:rPr>
          <w:rFonts w:hint="eastAsia"/>
          <w:b/>
          <w:sz w:val="32"/>
          <w:szCs w:val="32"/>
        </w:rPr>
        <w:t>实验入门与数据链路层实验</w:t>
      </w:r>
    </w:p>
    <w:p w:rsidR="0063584B" w:rsidRPr="00286188" w:rsidRDefault="00286188">
      <w:pPr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关于</w:t>
      </w:r>
      <w:r w:rsidRPr="00286188">
        <w:rPr>
          <w:rFonts w:hint="eastAsia"/>
          <w:b/>
          <w:color w:val="FF0000"/>
          <w:highlight w:val="yellow"/>
        </w:rPr>
        <w:t>在线实验报告的填写</w:t>
      </w:r>
      <w:r>
        <w:rPr>
          <w:rFonts w:hint="eastAsia"/>
          <w:b/>
          <w:color w:val="FF0000"/>
          <w:highlight w:val="yellow"/>
        </w:rPr>
        <w:t>，</w:t>
      </w:r>
      <w:r w:rsidRPr="00286188">
        <w:rPr>
          <w:rFonts w:hint="eastAsia"/>
          <w:b/>
          <w:color w:val="FF0000"/>
          <w:highlight w:val="yellow"/>
        </w:rPr>
        <w:t>可以采取截屏、截图等方式以提高效率（如</w:t>
      </w:r>
      <w:r w:rsidRPr="00286188">
        <w:rPr>
          <w:rFonts w:hint="eastAsia"/>
          <w:b/>
          <w:color w:val="FF0000"/>
          <w:highlight w:val="yellow"/>
        </w:rPr>
        <w:t>MAC</w:t>
      </w:r>
      <w:r w:rsidRPr="00286188">
        <w:rPr>
          <w:rFonts w:hint="eastAsia"/>
          <w:b/>
          <w:color w:val="FF0000"/>
          <w:highlight w:val="yellow"/>
        </w:rPr>
        <w:t>地址、</w:t>
      </w:r>
      <w:r w:rsidRPr="00286188">
        <w:rPr>
          <w:rFonts w:hint="eastAsia"/>
          <w:b/>
          <w:color w:val="FF0000"/>
          <w:highlight w:val="yellow"/>
        </w:rPr>
        <w:t>IP</w:t>
      </w:r>
      <w:r w:rsidRPr="00286188">
        <w:rPr>
          <w:rFonts w:hint="eastAsia"/>
          <w:b/>
          <w:color w:val="FF0000"/>
          <w:highlight w:val="yellow"/>
        </w:rPr>
        <w:t>地址），但需要个人独立完成，不要抄袭。</w:t>
      </w:r>
      <w:r>
        <w:rPr>
          <w:rFonts w:hint="eastAsia"/>
          <w:b/>
          <w:color w:val="FF0000"/>
          <w:highlight w:val="yellow"/>
        </w:rPr>
        <w:t>请提交到课程中心。命名方式：上课时间段</w:t>
      </w:r>
      <w:r>
        <w:rPr>
          <w:rFonts w:hint="eastAsia"/>
          <w:b/>
          <w:color w:val="FF0000"/>
          <w:highlight w:val="yellow"/>
        </w:rPr>
        <w:t>-</w:t>
      </w:r>
      <w:r>
        <w:rPr>
          <w:rFonts w:hint="eastAsia"/>
          <w:b/>
          <w:color w:val="FF0000"/>
          <w:highlight w:val="yellow"/>
        </w:rPr>
        <w:t>学号</w:t>
      </w:r>
      <w:r>
        <w:rPr>
          <w:rFonts w:hint="eastAsia"/>
          <w:b/>
          <w:color w:val="FF0000"/>
          <w:highlight w:val="yellow"/>
        </w:rPr>
        <w:t>-</w:t>
      </w:r>
      <w:r>
        <w:rPr>
          <w:rFonts w:hint="eastAsia"/>
          <w:b/>
          <w:color w:val="FF0000"/>
          <w:highlight w:val="yellow"/>
        </w:rPr>
        <w:t>姓名</w:t>
      </w:r>
    </w:p>
    <w:p w:rsidR="00286188" w:rsidRDefault="00286188" w:rsidP="00286188">
      <w:pPr>
        <w:rPr>
          <w:rFonts w:hint="eastAsia"/>
        </w:rPr>
      </w:pPr>
      <w:bookmarkStart w:id="0" w:name="_GoBack"/>
      <w:bookmarkEnd w:id="0"/>
    </w:p>
    <w:p w:rsidR="0063584B" w:rsidRDefault="00D122B5" w:rsidP="00D122B5">
      <w:pPr>
        <w:numPr>
          <w:ilvl w:val="0"/>
          <w:numId w:val="1"/>
        </w:numPr>
        <w:rPr>
          <w:rFonts w:hint="eastAsia"/>
        </w:rPr>
      </w:pPr>
      <w:r w:rsidRPr="00D122B5">
        <w:rPr>
          <w:rFonts w:hint="eastAsia"/>
        </w:rPr>
        <w:t>请利用</w:t>
      </w:r>
      <w:r w:rsidRPr="00D122B5">
        <w:rPr>
          <w:rFonts w:hint="eastAsia"/>
        </w:rPr>
        <w:t>display current-configuration</w:t>
      </w:r>
      <w:r w:rsidRPr="00D122B5">
        <w:rPr>
          <w:rFonts w:hint="eastAsia"/>
        </w:rPr>
        <w:t>命令，写出你所在组的路由器</w:t>
      </w:r>
      <w:r w:rsidRPr="00D122B5">
        <w:rPr>
          <w:rFonts w:hint="eastAsia"/>
        </w:rPr>
        <w:t>R1</w:t>
      </w:r>
      <w:r w:rsidRPr="00D122B5">
        <w:rPr>
          <w:rFonts w:hint="eastAsia"/>
        </w:rPr>
        <w:t>和</w:t>
      </w:r>
      <w:r w:rsidRPr="00D122B5">
        <w:rPr>
          <w:rFonts w:hint="eastAsia"/>
        </w:rPr>
        <w:t>R2</w:t>
      </w:r>
      <w:r w:rsidRPr="00D122B5">
        <w:rPr>
          <w:rFonts w:hint="eastAsia"/>
        </w:rPr>
        <w:t>中以太口（</w:t>
      </w:r>
      <w:r w:rsidRPr="00D122B5">
        <w:rPr>
          <w:rFonts w:hint="eastAsia"/>
        </w:rPr>
        <w:t>E0/0</w:t>
      </w:r>
      <w:r w:rsidRPr="00D122B5">
        <w:rPr>
          <w:rFonts w:hint="eastAsia"/>
        </w:rPr>
        <w:t>、</w:t>
      </w:r>
      <w:r w:rsidRPr="00D122B5">
        <w:rPr>
          <w:rFonts w:hint="eastAsia"/>
        </w:rPr>
        <w:t>E0/1</w:t>
      </w:r>
      <w:r w:rsidRPr="00D122B5">
        <w:rPr>
          <w:rFonts w:hint="eastAsia"/>
        </w:rPr>
        <w:t>）和串口（</w:t>
      </w:r>
      <w:r w:rsidRPr="00D122B5">
        <w:rPr>
          <w:rFonts w:hint="eastAsia"/>
        </w:rPr>
        <w:t>S0/0</w:t>
      </w:r>
      <w:r w:rsidRPr="00D122B5">
        <w:rPr>
          <w:rFonts w:hint="eastAsia"/>
        </w:rPr>
        <w:t>）所对应的实际接口（</w:t>
      </w:r>
      <w:r w:rsidRPr="00D122B5">
        <w:rPr>
          <w:rFonts w:hint="eastAsia"/>
          <w:b/>
        </w:rPr>
        <w:t>如</w:t>
      </w:r>
      <w:r w:rsidRPr="00D122B5">
        <w:rPr>
          <w:rFonts w:hint="eastAsia"/>
          <w:b/>
        </w:rPr>
        <w:t>GE0/0</w:t>
      </w:r>
      <w:r w:rsidRPr="00D122B5">
        <w:rPr>
          <w:rFonts w:hint="eastAsia"/>
          <w:b/>
        </w:rPr>
        <w:t>、</w:t>
      </w:r>
      <w:r w:rsidRPr="00D122B5">
        <w:rPr>
          <w:rFonts w:hint="eastAsia"/>
          <w:b/>
        </w:rPr>
        <w:t>S4/0</w:t>
      </w:r>
      <w:r w:rsidRPr="00D122B5">
        <w:rPr>
          <w:rFonts w:hint="eastAsia"/>
          <w:b/>
        </w:rPr>
        <w:t>…</w:t>
      </w:r>
      <w:r w:rsidRPr="00D122B5">
        <w:rPr>
          <w:rFonts w:hint="eastAsia"/>
        </w:rPr>
        <w:t>）编号。</w:t>
      </w: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/>
    <w:p w:rsidR="0063584B" w:rsidRDefault="0063584B" w:rsidP="0063584B"/>
    <w:p w:rsidR="0063584B" w:rsidRDefault="0063584B" w:rsidP="0063584B">
      <w:pPr>
        <w:rPr>
          <w:rFonts w:hint="eastAsia"/>
        </w:rPr>
      </w:pPr>
    </w:p>
    <w:p w:rsidR="0063584B" w:rsidRPr="0094422A" w:rsidRDefault="0063584B" w:rsidP="0063584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请写出将路由器或交换机某一接口关闭并重新开启的命令</w:t>
      </w: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hint="eastAsia"/>
        </w:rPr>
        <w:t>在</w:t>
      </w:r>
      <w:r>
        <w:rPr>
          <w:rFonts w:hint="eastAsia"/>
        </w:rPr>
        <w:t>PCA</w:t>
      </w:r>
      <w:r>
        <w:rPr>
          <w:rFonts w:hint="eastAsia"/>
        </w:rPr>
        <w:t>上启动</w:t>
      </w:r>
      <w:r>
        <w:rPr>
          <w:rFonts w:hint="eastAsia"/>
        </w:rPr>
        <w:t>Wireshark</w:t>
      </w:r>
      <w:r>
        <w:rPr>
          <w:rFonts w:hint="eastAsia"/>
        </w:rPr>
        <w:t>软件截获报文，</w:t>
      </w:r>
      <w:r w:rsidR="00EE1E30">
        <w:rPr>
          <w:rFonts w:hint="eastAsia"/>
        </w:rPr>
        <w:t>启动“连线组网软件”</w:t>
      </w:r>
      <w:r>
        <w:rPr>
          <w:rFonts w:hint="eastAsia"/>
        </w:rPr>
        <w:t>，</w:t>
      </w:r>
      <w:r w:rsidR="00EE1E30">
        <w:rPr>
          <w:rFonts w:hint="eastAsia"/>
        </w:rPr>
        <w:t>点击“主机联网”并确认（如下图所示），将</w:t>
      </w:r>
      <w:proofErr w:type="spellStart"/>
      <w:r w:rsidR="00EE1E30">
        <w:rPr>
          <w:rFonts w:hint="eastAsia"/>
        </w:rPr>
        <w:t>pca</w:t>
      </w:r>
      <w:proofErr w:type="spellEnd"/>
      <w:r w:rsidR="00EE1E30">
        <w:rPr>
          <w:rFonts w:hint="eastAsia"/>
        </w:rPr>
        <w:t>网络连接的</w:t>
      </w:r>
      <w:r w:rsidR="00EE1E30">
        <w:rPr>
          <w:rFonts w:hint="eastAsia"/>
        </w:rPr>
        <w:t>IP</w:t>
      </w:r>
      <w:r w:rsidR="00EE1E30">
        <w:rPr>
          <w:rFonts w:hint="eastAsia"/>
        </w:rPr>
        <w:t>地址设置为自动获取。然后，</w:t>
      </w:r>
      <w:r>
        <w:rPr>
          <w:rFonts w:hint="eastAsia"/>
        </w:rPr>
        <w:t>访问</w:t>
      </w:r>
      <w:r>
        <w:rPr>
          <w:rFonts w:hint="eastAsia"/>
        </w:rPr>
        <w:t>FTP</w:t>
      </w:r>
      <w:r>
        <w:rPr>
          <w:rFonts w:hint="eastAsia"/>
        </w:rPr>
        <w:t>服务器（</w:t>
      </w:r>
      <w:r>
        <w:rPr>
          <w:rFonts w:hint="eastAsia"/>
        </w:rPr>
        <w:t>ftp://10.111.1.29</w:t>
      </w:r>
      <w:r>
        <w:rPr>
          <w:rFonts w:hint="eastAsia"/>
        </w:rPr>
        <w:t>）；从</w:t>
      </w:r>
      <w:r>
        <w:rPr>
          <w:rFonts w:hint="eastAsia"/>
        </w:rPr>
        <w:t>Wireshark</w:t>
      </w:r>
      <w:r>
        <w:rPr>
          <w:rFonts w:hint="eastAsia"/>
        </w:rPr>
        <w:t>截获的报文中任意选一个</w:t>
      </w:r>
      <w:r>
        <w:rPr>
          <w:rFonts w:hint="eastAsia"/>
        </w:rPr>
        <w:t>ftp</w:t>
      </w:r>
      <w:r>
        <w:rPr>
          <w:rFonts w:hint="eastAsia"/>
        </w:rPr>
        <w:t>报文，并进行分析，填写下表：</w:t>
      </w:r>
    </w:p>
    <w:p w:rsidR="0063584B" w:rsidRDefault="00EE1E30" w:rsidP="00EE1E30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86C3E1D" wp14:editId="326C3C03">
            <wp:extent cx="3208619" cy="2061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735" cy="20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30" w:rsidRPr="00EE1E30" w:rsidRDefault="00EE1E30" w:rsidP="0063584B">
      <w:pPr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476"/>
        <w:gridCol w:w="3772"/>
      </w:tblGrid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2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此报文类型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8" w:type="dxa"/>
            <w:gridSpan w:val="2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此报文的基本信息（</w:t>
            </w:r>
            <w:r>
              <w:rPr>
                <w:rStyle w:val="p11b"/>
                <w:rFonts w:ascii="宋体" w:hAnsi="宋体"/>
              </w:rPr>
              <w:t>数据报文列表</w:t>
            </w:r>
            <w:r>
              <w:rPr>
                <w:rFonts w:ascii="宋体" w:hAnsi="宋体" w:hint="eastAsia"/>
              </w:rPr>
              <w:t>窗口中的“Information”项的内容）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 w:val="restart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Ethernet II协议树中</w:t>
            </w: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Source字段值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Destination字段值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 w:val="restart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Internet Protocol协议树中</w:t>
            </w: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Source字段值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Destination字段值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 w:val="restart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传输</w:t>
            </w:r>
            <w:proofErr w:type="gramStart"/>
            <w:r>
              <w:rPr>
                <w:rFonts w:ascii="宋体" w:hAnsi="宋体" w:hint="eastAsia"/>
              </w:rPr>
              <w:t>层协议</w:t>
            </w:r>
            <w:proofErr w:type="gramEnd"/>
            <w:r>
              <w:rPr>
                <w:rFonts w:ascii="宋体" w:hAnsi="宋体" w:hint="eastAsia"/>
              </w:rPr>
              <w:t>树中</w:t>
            </w: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Source Port字段值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Destination Port字段值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 w:val="restart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应用层协议树</w:t>
            </w: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协议名称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vMerge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  <w:tc>
          <w:tcPr>
            <w:tcW w:w="2520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所包含的字段名 </w:t>
            </w:r>
          </w:p>
        </w:tc>
        <w:tc>
          <w:tcPr>
            <w:tcW w:w="3914" w:type="dxa"/>
          </w:tcPr>
          <w:p w:rsidR="0063584B" w:rsidRDefault="0063584B" w:rsidP="00687E33">
            <w:pPr>
              <w:rPr>
                <w:rFonts w:ascii="宋体" w:hAnsi="宋体" w:hint="eastAsia"/>
              </w:rPr>
            </w:pPr>
          </w:p>
        </w:tc>
      </w:tr>
    </w:tbl>
    <w:p w:rsidR="0063584B" w:rsidRDefault="0063584B" w:rsidP="0063584B">
      <w:pPr>
        <w:ind w:left="420"/>
        <w:rPr>
          <w:rFonts w:hint="eastAsia"/>
        </w:rPr>
      </w:pPr>
    </w:p>
    <w:p w:rsidR="0063584B" w:rsidRDefault="0063584B" w:rsidP="0063584B">
      <w:pPr>
        <w:numPr>
          <w:ilvl w:val="0"/>
          <w:numId w:val="1"/>
        </w:numPr>
      </w:pPr>
      <w:r>
        <w:rPr>
          <w:rFonts w:hint="eastAsia"/>
        </w:rPr>
        <w:t>把你在做简单组网实验的连通情况写入下表：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965"/>
        <w:gridCol w:w="3060"/>
        <w:gridCol w:w="1865"/>
      </w:tblGrid>
      <w:tr w:rsidR="0063584B" w:rsidTr="00687E3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27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96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3060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所用命令</w:t>
            </w:r>
          </w:p>
        </w:tc>
        <w:tc>
          <w:tcPr>
            <w:tcW w:w="1865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</w:t>
            </w: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  <w:trHeight w:val="396"/>
        </w:trPr>
        <w:tc>
          <w:tcPr>
            <w:tcW w:w="1275" w:type="dxa"/>
            <w:vMerge w:val="restart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同一网段中</w:t>
            </w:r>
          </w:p>
        </w:tc>
        <w:tc>
          <w:tcPr>
            <w:tcW w:w="1965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 ping PCB</w:t>
            </w:r>
          </w:p>
        </w:tc>
        <w:tc>
          <w:tcPr>
            <w:tcW w:w="3060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86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1275" w:type="dxa"/>
            <w:vMerge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965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PCC ping PCD</w:t>
            </w:r>
          </w:p>
        </w:tc>
        <w:tc>
          <w:tcPr>
            <w:tcW w:w="3060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86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  <w:trHeight w:val="396"/>
        </w:trPr>
        <w:tc>
          <w:tcPr>
            <w:tcW w:w="1275" w:type="dxa"/>
            <w:vMerge w:val="restart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不同网段中</w:t>
            </w:r>
          </w:p>
        </w:tc>
        <w:tc>
          <w:tcPr>
            <w:tcW w:w="1965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PCB ping PCC</w:t>
            </w:r>
          </w:p>
        </w:tc>
        <w:tc>
          <w:tcPr>
            <w:tcW w:w="3060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86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</w:tr>
      <w:tr w:rsidR="0063584B" w:rsidTr="00687E33">
        <w:tblPrEx>
          <w:tblCellMar>
            <w:top w:w="0" w:type="dxa"/>
            <w:bottom w:w="0" w:type="dxa"/>
          </w:tblCellMar>
        </w:tblPrEx>
        <w:trPr>
          <w:cantSplit/>
          <w:trHeight w:val="396"/>
        </w:trPr>
        <w:tc>
          <w:tcPr>
            <w:tcW w:w="1275" w:type="dxa"/>
            <w:vMerge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965" w:type="dxa"/>
            <w:vAlign w:val="center"/>
          </w:tcPr>
          <w:p w:rsidR="0063584B" w:rsidRDefault="0063584B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PCD ping PCA</w:t>
            </w:r>
          </w:p>
        </w:tc>
        <w:tc>
          <w:tcPr>
            <w:tcW w:w="3060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865" w:type="dxa"/>
            <w:vAlign w:val="center"/>
          </w:tcPr>
          <w:p w:rsidR="0063584B" w:rsidRDefault="0063584B" w:rsidP="00687E33">
            <w:pPr>
              <w:ind w:firstLine="420"/>
              <w:jc w:val="center"/>
              <w:rPr>
                <w:rFonts w:hint="eastAsia"/>
              </w:rPr>
            </w:pPr>
          </w:p>
        </w:tc>
      </w:tr>
    </w:tbl>
    <w:p w:rsidR="0063584B" w:rsidRDefault="0063584B" w:rsidP="0063584B">
      <w:pPr>
        <w:rPr>
          <w:rFonts w:hint="eastAsia"/>
        </w:rPr>
      </w:pPr>
    </w:p>
    <w:p w:rsidR="0063584B" w:rsidRDefault="0063584B" w:rsidP="0063584B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如果把图28中路由器R1接口E0的IP地址改为192.168.4.1/24，请写出4台主机间的连通情况？并解释为什么？</w:t>
      </w:r>
    </w:p>
    <w:p w:rsidR="0063584B" w:rsidRDefault="0063584B" w:rsidP="0063584B">
      <w:pPr>
        <w:rPr>
          <w:rFonts w:ascii="宋体" w:hAnsi="宋体" w:hint="eastAsia"/>
        </w:rPr>
      </w:pPr>
    </w:p>
    <w:p w:rsidR="0063584B" w:rsidRDefault="0063584B" w:rsidP="0063584B">
      <w:pPr>
        <w:rPr>
          <w:rFonts w:ascii="宋体" w:hAnsi="宋体" w:hint="eastAsia"/>
        </w:rPr>
      </w:pPr>
    </w:p>
    <w:p w:rsidR="0063584B" w:rsidRDefault="0063584B" w:rsidP="0063584B">
      <w:pPr>
        <w:rPr>
          <w:rFonts w:ascii="宋体" w:hAnsi="宋体" w:hint="eastAsia"/>
        </w:rPr>
      </w:pPr>
    </w:p>
    <w:p w:rsidR="0063584B" w:rsidRDefault="0063584B" w:rsidP="0063584B">
      <w:pPr>
        <w:rPr>
          <w:rFonts w:ascii="宋体" w:hAnsi="宋体"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在网络课程学习中，802.3和ETHERNETII规定了以太网MAC层的报文格式分为7字节的前导符、1字节的起始符、6字节的目的MAC地址、6字节的源MAC地址、2字节的类型、数据字段和4字节的数据校验字段。对于选中的报文，缺少哪些字段，为什么？</w:t>
      </w: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查看交换机的MAC地址表，结果为：</w:t>
      </w:r>
    </w:p>
    <w:p w:rsidR="00917D70" w:rsidRDefault="00917D70" w:rsidP="00917D70">
      <w:pPr>
        <w:ind w:firstLineChars="200" w:firstLine="420"/>
        <w:rPr>
          <w:rFonts w:ascii="宋体" w:hAnsi="宋体" w:hint="eastAsia"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1）、解释MAC地址表中各字段的含义？</w:t>
      </w:r>
    </w:p>
    <w:p w:rsidR="00917D70" w:rsidRDefault="00917D70" w:rsidP="00917D70">
      <w:pPr>
        <w:ind w:firstLineChars="200" w:firstLine="420"/>
        <w:rPr>
          <w:rFonts w:ascii="宋体" w:hAnsi="宋体" w:hint="eastAsia"/>
          <w:bCs/>
        </w:rPr>
      </w:pPr>
    </w:p>
    <w:p w:rsidR="00917D70" w:rsidRDefault="00917D70" w:rsidP="00917D70">
      <w:pPr>
        <w:ind w:firstLineChars="200" w:firstLine="420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  <w:r>
        <w:rPr>
          <w:rFonts w:ascii="宋体" w:hAnsi="宋体"/>
          <w:bCs/>
        </w:rPr>
        <w:t>2</w:t>
      </w:r>
      <w:r>
        <w:rPr>
          <w:rFonts w:ascii="宋体" w:hAnsi="宋体" w:hint="eastAsia"/>
          <w:bCs/>
        </w:rPr>
        <w:t>）、这个实验能够说明MAC地址表的学习是来源于数据帧的源MAC地址而非目的MAC地址吗？如果能，为什么？如果不能，试给出一个验证方法。</w:t>
      </w: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ind w:leftChars="200" w:left="735" w:hangingChars="150" w:hanging="315"/>
        <w:rPr>
          <w:rFonts w:ascii="宋体" w:hAnsi="宋体" w:hint="eastAsia"/>
          <w:bCs/>
        </w:rPr>
      </w:pPr>
    </w:p>
    <w:p w:rsidR="00917D70" w:rsidRDefault="00917D70" w:rsidP="00917D70">
      <w:pPr>
        <w:rPr>
          <w:rFonts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/>
        </w:rPr>
      </w:pPr>
      <w:r w:rsidRPr="00917D70">
        <w:rPr>
          <w:rFonts w:ascii="宋体" w:hAnsi="宋体" w:hint="eastAsia"/>
        </w:rPr>
        <w:t>在VLAN实验中，实验中的计算机能否通讯，请将结果填入下表：</w:t>
      </w:r>
    </w:p>
    <w:tbl>
      <w:tblPr>
        <w:tblpPr w:leftFromText="180" w:rightFromText="180" w:vertAnchor="text" w:horzAnchor="margin" w:tblpX="288" w:tblpY="96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620"/>
        <w:gridCol w:w="2772"/>
        <w:gridCol w:w="2448"/>
      </w:tblGrid>
      <w:tr w:rsidR="00917D70" w:rsidTr="00687E33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728" w:type="dxa"/>
            <w:vAlign w:val="center"/>
          </w:tcPr>
          <w:p w:rsidR="00917D70" w:rsidRDefault="00917D70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 w:rsidR="00917D70" w:rsidRDefault="00917D70" w:rsidP="00687E33"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772" w:type="dxa"/>
            <w:vAlign w:val="center"/>
          </w:tcPr>
          <w:p w:rsidR="00917D70" w:rsidRDefault="00917D70" w:rsidP="00687E33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Ping </w:t>
            </w:r>
            <w:r>
              <w:rPr>
                <w:rFonts w:hint="eastAsia"/>
              </w:rPr>
              <w:t>命令</w:t>
            </w:r>
          </w:p>
        </w:tc>
        <w:tc>
          <w:tcPr>
            <w:tcW w:w="2448" w:type="dxa"/>
            <w:vAlign w:val="center"/>
          </w:tcPr>
          <w:p w:rsidR="00917D70" w:rsidRDefault="00917D70" w:rsidP="00687E33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</w:t>
            </w:r>
          </w:p>
        </w:tc>
      </w:tr>
      <w:tr w:rsidR="00917D70" w:rsidTr="00687E33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1728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同一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中</w:t>
            </w:r>
          </w:p>
        </w:tc>
        <w:tc>
          <w:tcPr>
            <w:tcW w:w="1620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____</w:t>
            </w:r>
            <w:r>
              <w:rPr>
                <w:rFonts w:hint="eastAsia"/>
              </w:rPr>
              <w:t xml:space="preserve">ping </w:t>
            </w:r>
            <w:r>
              <w:rPr>
                <w:rFonts w:ascii="宋体" w:hAnsi="宋体" w:hint="eastAsia"/>
              </w:rPr>
              <w:t>_____</w:t>
            </w:r>
          </w:p>
        </w:tc>
        <w:tc>
          <w:tcPr>
            <w:tcW w:w="2772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  <w:color w:val="3366FF"/>
              </w:rPr>
            </w:pPr>
          </w:p>
        </w:tc>
        <w:tc>
          <w:tcPr>
            <w:tcW w:w="2448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  <w:color w:val="3366FF"/>
              </w:rPr>
            </w:pPr>
          </w:p>
        </w:tc>
      </w:tr>
      <w:tr w:rsidR="00917D70" w:rsidTr="00687E33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1728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中</w:t>
            </w:r>
          </w:p>
        </w:tc>
        <w:tc>
          <w:tcPr>
            <w:tcW w:w="1620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____</w:t>
            </w:r>
            <w:r>
              <w:rPr>
                <w:rFonts w:hint="eastAsia"/>
              </w:rPr>
              <w:t xml:space="preserve">ping </w:t>
            </w:r>
            <w:r>
              <w:rPr>
                <w:rFonts w:ascii="宋体" w:hAnsi="宋体" w:hint="eastAsia"/>
              </w:rPr>
              <w:t>_____</w:t>
            </w:r>
          </w:p>
        </w:tc>
        <w:tc>
          <w:tcPr>
            <w:tcW w:w="2772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  <w:color w:val="3366FF"/>
              </w:rPr>
            </w:pPr>
          </w:p>
        </w:tc>
        <w:tc>
          <w:tcPr>
            <w:tcW w:w="2448" w:type="dxa"/>
            <w:vAlign w:val="center"/>
          </w:tcPr>
          <w:p w:rsidR="00917D70" w:rsidRDefault="00917D70" w:rsidP="00687E33">
            <w:pPr>
              <w:jc w:val="center"/>
              <w:rPr>
                <w:rFonts w:hint="eastAsia"/>
                <w:color w:val="3366FF"/>
              </w:rPr>
            </w:pPr>
          </w:p>
        </w:tc>
      </w:tr>
    </w:tbl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交换机在没有配置VLAN时，冲突域和广播域各有哪些端口？配置了VLAN以后呢？</w:t>
      </w: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根据跨交换机 VLAN 的实验中的报文截获结果填写下表：</w:t>
      </w:r>
    </w:p>
    <w:tbl>
      <w:tblPr>
        <w:tblW w:w="8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593"/>
        <w:gridCol w:w="1628"/>
        <w:gridCol w:w="1304"/>
        <w:gridCol w:w="1512"/>
        <w:gridCol w:w="1241"/>
      </w:tblGrid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转发过程</w:t>
            </w:r>
          </w:p>
        </w:tc>
        <w:tc>
          <w:tcPr>
            <w:tcW w:w="1593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628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30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2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1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VLAN ID</w:t>
            </w: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&gt;S1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pStyle w:val="a0"/>
              <w:widowControl w:val="0"/>
              <w:snapToGrid/>
              <w:spacing w:before="0" w:after="0" w:line="240" w:lineRule="auto"/>
              <w:ind w:leftChars="-1" w:left="-2" w:firstLineChars="28" w:firstLine="59"/>
              <w:jc w:val="center"/>
              <w:rPr>
                <w:rFonts w:hint="eastAsia"/>
                <w:kern w:val="2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&gt;S2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&gt;PCC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</w:tbl>
    <w:p w:rsidR="00917D70" w:rsidRDefault="00917D70" w:rsidP="00917D70">
      <w:pPr>
        <w:rPr>
          <w:rFonts w:ascii="宋体" w:hAnsi="宋体"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请查看交换机S1的MAC地址表，填写下表，并进一步体会交换机MAC地址表的学习和转发。</w:t>
      </w:r>
    </w:p>
    <w:tbl>
      <w:tblPr>
        <w:tblW w:w="8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593"/>
        <w:gridCol w:w="1628"/>
        <w:gridCol w:w="1304"/>
        <w:gridCol w:w="1279"/>
        <w:gridCol w:w="1474"/>
      </w:tblGrid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93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对应的主机</w:t>
            </w:r>
          </w:p>
        </w:tc>
        <w:tc>
          <w:tcPr>
            <w:tcW w:w="1628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VLAN ID</w:t>
            </w:r>
          </w:p>
        </w:tc>
        <w:tc>
          <w:tcPr>
            <w:tcW w:w="130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279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端口号</w:t>
            </w:r>
          </w:p>
        </w:tc>
        <w:tc>
          <w:tcPr>
            <w:tcW w:w="1474" w:type="dxa"/>
          </w:tcPr>
          <w:p w:rsidR="00917D70" w:rsidRPr="0027710C" w:rsidRDefault="00917D70" w:rsidP="00687E33">
            <w:pPr>
              <w:jc w:val="center"/>
              <w:rPr>
                <w:rFonts w:hint="eastAsia"/>
                <w:sz w:val="18"/>
                <w:szCs w:val="18"/>
              </w:rPr>
            </w:pPr>
            <w:r w:rsidRPr="0027710C">
              <w:rPr>
                <w:sz w:val="18"/>
                <w:szCs w:val="18"/>
              </w:rPr>
              <w:t>AGING TIME</w:t>
            </w: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ind w:firstLineChars="50" w:firstLine="105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pStyle w:val="a0"/>
              <w:widowControl w:val="0"/>
              <w:snapToGrid/>
              <w:spacing w:before="0" w:after="0" w:line="240" w:lineRule="auto"/>
              <w:ind w:leftChars="-1" w:left="-2" w:firstLineChars="28" w:firstLine="59"/>
              <w:jc w:val="center"/>
              <w:rPr>
                <w:rFonts w:hint="eastAsia"/>
                <w:kern w:val="2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79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47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</w:tbl>
    <w:p w:rsidR="00917D70" w:rsidRDefault="00917D70" w:rsidP="00917D70">
      <w:pPr>
        <w:ind w:leftChars="100" w:left="210" w:firstLineChars="100" w:firstLine="210"/>
        <w:rPr>
          <w:rFonts w:hint="eastAsia"/>
        </w:rPr>
      </w:pPr>
    </w:p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继续前面的实验，如图2-12，对两台交换机的E0/13端口进行设置；执行PCB ping PCD，观察能否ping 通，为什么？</w:t>
      </w:r>
    </w:p>
    <w:p w:rsidR="00917D70" w:rsidRDefault="00917D70" w:rsidP="00917D70">
      <w:pPr>
        <w:rPr>
          <w:rFonts w:hint="eastAsia"/>
        </w:rPr>
      </w:pPr>
    </w:p>
    <w:p w:rsidR="00917D70" w:rsidRDefault="00917D70" w:rsidP="00917D70"/>
    <w:p w:rsidR="00917D70" w:rsidRPr="00824346" w:rsidRDefault="00917D70" w:rsidP="00917D70"/>
    <w:p w:rsidR="00917D70" w:rsidRPr="00824346" w:rsidRDefault="00917D70" w:rsidP="00917D70">
      <w:pPr>
        <w:rPr>
          <w:rFonts w:hint="eastAsia"/>
        </w:rPr>
      </w:pPr>
    </w:p>
    <w:p w:rsidR="00917D70" w:rsidRDefault="00917D70" w:rsidP="00917D70">
      <w:pPr>
        <w:ind w:firstLine="422"/>
        <w:rPr>
          <w:rFonts w:hint="eastAsia"/>
        </w:rPr>
      </w:pPr>
      <w:r>
        <w:rPr>
          <w:rFonts w:hint="eastAsia"/>
          <w:kern w:val="0"/>
        </w:rPr>
        <w:t>修改两个交换机的</w:t>
      </w:r>
      <w:r>
        <w:rPr>
          <w:rFonts w:hint="eastAsia"/>
          <w:kern w:val="0"/>
        </w:rPr>
        <w:t>E0/13</w:t>
      </w:r>
      <w:r>
        <w:rPr>
          <w:rFonts w:hint="eastAsia"/>
          <w:kern w:val="0"/>
        </w:rPr>
        <w:t>端口的配置，使</w:t>
      </w:r>
      <w:r>
        <w:rPr>
          <w:rFonts w:hint="eastAsia"/>
          <w:kern w:val="0"/>
        </w:rPr>
        <w:t>PCB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PCD</w:t>
      </w:r>
      <w:r>
        <w:rPr>
          <w:rFonts w:hint="eastAsia"/>
          <w:kern w:val="0"/>
        </w:rPr>
        <w:t>能够</w:t>
      </w:r>
      <w:r>
        <w:rPr>
          <w:rFonts w:hint="eastAsia"/>
          <w:kern w:val="0"/>
        </w:rPr>
        <w:t>ping</w:t>
      </w:r>
      <w:r>
        <w:rPr>
          <w:rFonts w:hint="eastAsia"/>
          <w:kern w:val="0"/>
        </w:rPr>
        <w:t>通，</w:t>
      </w:r>
      <w:r>
        <w:rPr>
          <w:rFonts w:hint="eastAsia"/>
        </w:rPr>
        <w:t>结合各计算机截获报文综合分析，结果填入表</w:t>
      </w:r>
      <w:r>
        <w:rPr>
          <w:rFonts w:hint="eastAsia"/>
        </w:rPr>
        <w:t>-3</w:t>
      </w:r>
      <w:r>
        <w:rPr>
          <w:rFonts w:hint="eastAsia"/>
        </w:rPr>
        <w:t>。</w:t>
      </w:r>
    </w:p>
    <w:tbl>
      <w:tblPr>
        <w:tblW w:w="8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1593"/>
        <w:gridCol w:w="1628"/>
        <w:gridCol w:w="1304"/>
        <w:gridCol w:w="1512"/>
        <w:gridCol w:w="1241"/>
      </w:tblGrid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转发过程</w:t>
            </w:r>
          </w:p>
        </w:tc>
        <w:tc>
          <w:tcPr>
            <w:tcW w:w="1593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628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30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2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1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VLAN ID</w:t>
            </w: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&gt;S1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pStyle w:val="a0"/>
              <w:widowControl w:val="0"/>
              <w:snapToGrid/>
              <w:spacing w:before="0" w:after="0" w:line="240" w:lineRule="auto"/>
              <w:ind w:leftChars="-1" w:left="-2" w:firstLineChars="28" w:firstLine="59"/>
              <w:jc w:val="center"/>
              <w:rPr>
                <w:rFonts w:hint="eastAsia"/>
                <w:kern w:val="2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&gt;S2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  <w:tr w:rsidR="00917D70" w:rsidTr="00687E33">
        <w:tc>
          <w:tcPr>
            <w:tcW w:w="1354" w:type="dxa"/>
          </w:tcPr>
          <w:p w:rsidR="00917D70" w:rsidRDefault="00917D70" w:rsidP="00687E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S2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&gt;PCD</w:t>
            </w:r>
          </w:p>
        </w:tc>
        <w:tc>
          <w:tcPr>
            <w:tcW w:w="1593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628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304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512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  <w:tc>
          <w:tcPr>
            <w:tcW w:w="1241" w:type="dxa"/>
          </w:tcPr>
          <w:p w:rsidR="00917D70" w:rsidRDefault="00917D70" w:rsidP="00687E33">
            <w:pPr>
              <w:rPr>
                <w:rFonts w:hint="eastAsia"/>
              </w:rPr>
            </w:pPr>
          </w:p>
        </w:tc>
      </w:tr>
    </w:tbl>
    <w:p w:rsidR="00917D70" w:rsidRP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与步骤八比较，截获的报文有何不同？请结合VLAN端口分类和PVID的作用，解释这种情况下，报文转发的过程。</w:t>
      </w: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Pr="00B52AC5" w:rsidRDefault="00917D70" w:rsidP="00917D70">
      <w:pPr>
        <w:rPr>
          <w:rFonts w:ascii="宋体" w:hAnsi="宋体" w:hint="eastAsia"/>
        </w:rPr>
      </w:pPr>
    </w:p>
    <w:p w:rsidR="00917D70" w:rsidRPr="00133C79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根据</w:t>
      </w:r>
      <w:r w:rsidRPr="00917D70">
        <w:rPr>
          <w:rFonts w:ascii="宋体" w:hAnsi="宋体"/>
        </w:rPr>
        <w:t>R1</w:t>
      </w:r>
      <w:r w:rsidRPr="00917D70">
        <w:rPr>
          <w:rFonts w:ascii="宋体" w:hAnsi="宋体" w:hint="eastAsia"/>
        </w:rPr>
        <w:t>上的</w:t>
      </w:r>
      <w:r w:rsidRPr="00917D70">
        <w:rPr>
          <w:rFonts w:ascii="宋体" w:hAnsi="宋体"/>
        </w:rPr>
        <w:t>debug</w:t>
      </w:r>
      <w:r w:rsidRPr="00917D70">
        <w:rPr>
          <w:rFonts w:ascii="宋体" w:hAnsi="宋体" w:hint="eastAsia"/>
        </w:rPr>
        <w:t>显示信息，画出</w:t>
      </w:r>
      <w:proofErr w:type="spellStart"/>
      <w:r w:rsidRPr="00917D70">
        <w:rPr>
          <w:rFonts w:ascii="宋体" w:hAnsi="宋体"/>
        </w:rPr>
        <w:t>LCP</w:t>
      </w:r>
      <w:r w:rsidRPr="00917D70">
        <w:rPr>
          <w:rFonts w:ascii="宋体" w:hAnsi="宋体" w:hint="eastAsia"/>
        </w:rPr>
        <w:t>协议在协商过程中的状态转移图</w:t>
      </w:r>
      <w:proofErr w:type="spellEnd"/>
      <w:r w:rsidRPr="00917D70">
        <w:rPr>
          <w:rFonts w:ascii="宋体" w:hAnsi="宋体" w:hint="eastAsia"/>
        </w:rPr>
        <w:t>（事件驱动、状态转移）。</w:t>
      </w: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Pr="00EF2AD5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根据</w:t>
      </w:r>
      <w:r w:rsidRPr="00917D70">
        <w:rPr>
          <w:rFonts w:ascii="宋体" w:hAnsi="宋体"/>
        </w:rPr>
        <w:t>debug</w:t>
      </w:r>
      <w:r w:rsidRPr="00917D70">
        <w:rPr>
          <w:rFonts w:ascii="宋体" w:hAnsi="宋体" w:hint="eastAsia"/>
        </w:rPr>
        <w:t>显示信息，画出</w:t>
      </w:r>
      <w:proofErr w:type="spellStart"/>
      <w:r w:rsidRPr="00917D70">
        <w:rPr>
          <w:rFonts w:ascii="宋体" w:hAnsi="宋体"/>
        </w:rPr>
        <w:t>PPP</w:t>
      </w:r>
      <w:r w:rsidRPr="00917D70">
        <w:rPr>
          <w:rFonts w:ascii="宋体" w:hAnsi="宋体" w:hint="eastAsia"/>
        </w:rPr>
        <w:t>协议</w:t>
      </w:r>
      <w:r w:rsidRPr="00917D70">
        <w:rPr>
          <w:rFonts w:ascii="宋体" w:hAnsi="宋体"/>
        </w:rPr>
        <w:t>PAP</w:t>
      </w:r>
      <w:r w:rsidRPr="00917D70">
        <w:rPr>
          <w:rFonts w:ascii="宋体" w:hAnsi="宋体" w:hint="eastAsia"/>
        </w:rPr>
        <w:t>验证过程的状态转移图</w:t>
      </w:r>
      <w:proofErr w:type="spellEnd"/>
      <w:r w:rsidRPr="00917D70">
        <w:rPr>
          <w:rFonts w:ascii="宋体" w:hAnsi="宋体" w:hint="eastAsia"/>
        </w:rPr>
        <w:t>。</w:t>
      </w: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Pr="00EF2AD5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 w:rsidRPr="00917D70">
        <w:rPr>
          <w:rFonts w:ascii="宋体" w:hAnsi="宋体" w:hint="eastAsia"/>
        </w:rPr>
        <w:t>根据</w:t>
      </w:r>
      <w:r w:rsidRPr="00917D70">
        <w:rPr>
          <w:rFonts w:ascii="宋体" w:hAnsi="宋体"/>
        </w:rPr>
        <w:t>debug</w:t>
      </w:r>
      <w:r w:rsidRPr="00917D70">
        <w:rPr>
          <w:rFonts w:ascii="宋体" w:hAnsi="宋体" w:hint="eastAsia"/>
        </w:rPr>
        <w:t>显示信息，画出</w:t>
      </w:r>
      <w:r w:rsidRPr="00917D70">
        <w:rPr>
          <w:rFonts w:ascii="宋体" w:hAnsi="宋体"/>
        </w:rPr>
        <w:t>PPP</w:t>
      </w:r>
      <w:r w:rsidRPr="00917D70">
        <w:rPr>
          <w:rFonts w:ascii="宋体" w:hAnsi="宋体" w:hint="eastAsia"/>
        </w:rPr>
        <w:t>协议的</w:t>
      </w:r>
      <w:r w:rsidRPr="00917D70">
        <w:rPr>
          <w:rFonts w:ascii="宋体" w:hAnsi="宋体"/>
        </w:rPr>
        <w:t>CHAP</w:t>
      </w:r>
      <w:r w:rsidRPr="00917D70">
        <w:rPr>
          <w:rFonts w:ascii="宋体" w:hAnsi="宋体" w:hint="eastAsia"/>
        </w:rPr>
        <w:t>验证的状态转移图。</w:t>
      </w: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hint="eastAsia"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rPr>
          <w:rFonts w:ascii="Courier New" w:hAnsi="Courier New" w:cs="Courier New" w:hint="eastAsia"/>
          <w:bCs/>
        </w:rPr>
      </w:pPr>
    </w:p>
    <w:p w:rsidR="00917D70" w:rsidRDefault="00917D70" w:rsidP="00917D70">
      <w:pPr>
        <w:rPr>
          <w:rFonts w:ascii="宋体" w:hAnsi="宋体" w:hint="eastAsia"/>
        </w:rPr>
      </w:pPr>
    </w:p>
    <w:p w:rsidR="00917D70" w:rsidRDefault="00917D70" w:rsidP="00917D70">
      <w:pPr>
        <w:numPr>
          <w:ilvl w:val="0"/>
          <w:numId w:val="1"/>
        </w:numPr>
        <w:rPr>
          <w:rFonts w:ascii="宋体" w:hAnsi="宋体" w:hint="eastAsia"/>
        </w:rPr>
      </w:pPr>
      <w:r>
        <w:rPr>
          <w:rFonts w:ascii="宋体" w:hAnsi="宋体" w:hint="eastAsia"/>
        </w:rPr>
        <w:t>设计型实验</w:t>
      </w:r>
      <w:r w:rsidRPr="00917D70">
        <w:rPr>
          <w:rFonts w:ascii="宋体" w:hAnsi="宋体" w:hint="eastAsia"/>
          <w:b/>
        </w:rPr>
        <w:t>（选作）</w:t>
      </w:r>
    </w:p>
    <w:p w:rsidR="00917D70" w:rsidRDefault="00917D70" w:rsidP="00917D7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一个公司需要组建局域网，公司主要有财务、人事、工程、研发、市场等部门，每个部门人数都不超过20人，另外公司还有一些公共服务器。请给出设计方案，并提供实验验证。要求满足：</w:t>
      </w:r>
    </w:p>
    <w:p w:rsidR="00917D70" w:rsidRDefault="00917D70" w:rsidP="00917D70">
      <w:pPr>
        <w:numPr>
          <w:ilvl w:val="1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所有部门不能互相访问；</w:t>
      </w:r>
    </w:p>
    <w:p w:rsidR="00917D70" w:rsidRDefault="00917D70" w:rsidP="00917D70">
      <w:pPr>
        <w:numPr>
          <w:ilvl w:val="1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每个部门都可以访问公共服务器。</w:t>
      </w:r>
    </w:p>
    <w:p w:rsidR="0063584B" w:rsidRPr="00917D70" w:rsidRDefault="0063584B" w:rsidP="0063584B">
      <w:pPr>
        <w:rPr>
          <w:rFonts w:ascii="宋体" w:hAnsi="宋体" w:hint="eastAsia"/>
        </w:rPr>
      </w:pPr>
    </w:p>
    <w:p w:rsidR="0063584B" w:rsidRPr="0063584B" w:rsidRDefault="0063584B">
      <w:pPr>
        <w:rPr>
          <w:rFonts w:hint="eastAsia"/>
        </w:rPr>
      </w:pPr>
    </w:p>
    <w:sectPr w:rsidR="0063584B" w:rsidRPr="0063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1CA"/>
    <w:multiLevelType w:val="hybridMultilevel"/>
    <w:tmpl w:val="31029C00"/>
    <w:lvl w:ilvl="0" w:tplc="5A3ADF60">
      <w:start w:val="1"/>
      <w:numFmt w:val="decimal"/>
      <w:pStyle w:val="Description"/>
      <w:lvlText w:val="表-%1"/>
      <w:lvlJc w:val="left"/>
      <w:pPr>
        <w:tabs>
          <w:tab w:val="num" w:pos="890"/>
        </w:tabs>
        <w:ind w:left="0" w:firstLine="17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5234FD"/>
    <w:multiLevelType w:val="hybridMultilevel"/>
    <w:tmpl w:val="35569D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3228290">
      <w:start w:val="10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3B09D1"/>
    <w:multiLevelType w:val="multilevel"/>
    <w:tmpl w:val="352C24EE"/>
    <w:lvl w:ilvl="0">
      <w:start w:val="1"/>
      <w:numFmt w:val="none"/>
      <w:suff w:val="nothing"/>
      <w:lvlText w:val="实验1"/>
      <w:lvlJc w:val="left"/>
      <w:pPr>
        <w:ind w:left="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effect w:val="none"/>
        <w:vertAlign w:val="baseline"/>
      </w:rPr>
    </w:lvl>
    <w:lvl w:ilvl="1">
      <w:start w:val="1"/>
      <w:numFmt w:val="decimal"/>
      <w:suff w:val="nothing"/>
      <w:lvlText w:val="%1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4">
      <w:start w:val="1"/>
      <w:numFmt w:val="upperLetter"/>
      <w:pStyle w:val="5"/>
      <w:lvlText w:val="%5)"/>
      <w:lvlJc w:val="left"/>
      <w:pPr>
        <w:tabs>
          <w:tab w:val="num" w:pos="420"/>
        </w:tabs>
        <w:ind w:left="420" w:hanging="420"/>
      </w:p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effect w:val="none"/>
        <w:vertAlign w:val="baseline"/>
      </w:rPr>
    </w:lvl>
    <w:lvl w:ilvl="7">
      <w:start w:val="1"/>
      <w:numFmt w:val="none"/>
      <w:pStyle w:val="a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pStyle w:val="a0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3" w15:restartNumberingAfterBreak="0">
    <w:nsid w:val="7B430610"/>
    <w:multiLevelType w:val="hybridMultilevel"/>
    <w:tmpl w:val="9CFCEEC6"/>
    <w:lvl w:ilvl="0" w:tplc="BA68AB70">
      <w:start w:val="1"/>
      <w:numFmt w:val="decimal"/>
      <w:lvlText w:val="%1."/>
      <w:lvlJc w:val="left"/>
      <w:pPr>
        <w:tabs>
          <w:tab w:val="num" w:pos="510"/>
        </w:tabs>
        <w:ind w:left="510" w:hanging="420"/>
      </w:pPr>
      <w:rPr>
        <w:rFonts w:hint="eastAsia"/>
      </w:rPr>
    </w:lvl>
    <w:lvl w:ilvl="1" w:tplc="A3A09E8C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86"/>
    <w:rsid w:val="000971B7"/>
    <w:rsid w:val="00286188"/>
    <w:rsid w:val="00635186"/>
    <w:rsid w:val="0063584B"/>
    <w:rsid w:val="00653F97"/>
    <w:rsid w:val="00917D70"/>
    <w:rsid w:val="00D122B5"/>
    <w:rsid w:val="00E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8D8E-BB17-4455-9B6C-F6B0C7D9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5">
    <w:name w:val="heading 5"/>
    <w:link w:val="5Char"/>
    <w:qFormat/>
    <w:rsid w:val="00917D70"/>
    <w:pPr>
      <w:numPr>
        <w:ilvl w:val="4"/>
        <w:numId w:val="2"/>
      </w:numPr>
      <w:tabs>
        <w:tab w:val="clear" w:pos="420"/>
        <w:tab w:val="num" w:pos="794"/>
      </w:tabs>
      <w:spacing w:line="300" w:lineRule="auto"/>
      <w:ind w:left="794" w:hanging="510"/>
      <w:jc w:val="both"/>
      <w:outlineLvl w:val="4"/>
    </w:pPr>
    <w:rPr>
      <w:rFonts w:ascii="Arial" w:eastAsia="宋体" w:hAnsi="Arial" w:cs="Times New Roman"/>
      <w:kern w:val="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p11b">
    <w:name w:val="p11b"/>
    <w:basedOn w:val="a2"/>
    <w:rsid w:val="0063584B"/>
  </w:style>
  <w:style w:type="character" w:customStyle="1" w:styleId="5Char">
    <w:name w:val="标题 5 Char"/>
    <w:basedOn w:val="a2"/>
    <w:link w:val="5"/>
    <w:rsid w:val="00917D70"/>
    <w:rPr>
      <w:rFonts w:ascii="Arial" w:eastAsia="宋体" w:hAnsi="Arial" w:cs="Times New Roman"/>
      <w:kern w:val="0"/>
      <w:szCs w:val="21"/>
    </w:rPr>
  </w:style>
  <w:style w:type="paragraph" w:customStyle="1" w:styleId="Description">
    <w:name w:val="表 Description"/>
    <w:next w:val="a1"/>
    <w:rsid w:val="00917D70"/>
    <w:pPr>
      <w:keepNext/>
      <w:numPr>
        <w:numId w:val="3"/>
      </w:numPr>
      <w:snapToGrid w:val="0"/>
      <w:spacing w:before="80" w:after="80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">
    <w:name w:val="练习题"/>
    <w:basedOn w:val="a1"/>
    <w:next w:val="a0"/>
    <w:autoRedefine/>
    <w:rsid w:val="00917D70"/>
    <w:pPr>
      <w:widowControl/>
      <w:numPr>
        <w:ilvl w:val="7"/>
        <w:numId w:val="2"/>
      </w:numPr>
      <w:snapToGrid w:val="0"/>
      <w:spacing w:before="80" w:after="80" w:line="300" w:lineRule="auto"/>
      <w:ind w:left="284" w:firstLineChars="200"/>
    </w:pPr>
    <w:rPr>
      <w:rFonts w:ascii="Arial" w:eastAsia="宋体" w:hAnsi="Arial" w:cs="Times New Roman"/>
      <w:kern w:val="0"/>
      <w:szCs w:val="20"/>
    </w:rPr>
  </w:style>
  <w:style w:type="paragraph" w:customStyle="1" w:styleId="a0">
    <w:name w:val="练习题选项"/>
    <w:basedOn w:val="a1"/>
    <w:autoRedefine/>
    <w:rsid w:val="00917D70"/>
    <w:pPr>
      <w:widowControl/>
      <w:numPr>
        <w:ilvl w:val="8"/>
        <w:numId w:val="2"/>
      </w:numPr>
      <w:snapToGrid w:val="0"/>
      <w:spacing w:before="80" w:after="80" w:line="300" w:lineRule="auto"/>
      <w:ind w:left="284" w:firstLineChars="200"/>
    </w:pPr>
    <w:rPr>
      <w:rFonts w:ascii="Arial" w:eastAsia="宋体" w:hAnsi="Arial" w:cs="Times New Roman"/>
      <w:kern w:val="0"/>
      <w:szCs w:val="20"/>
    </w:rPr>
  </w:style>
  <w:style w:type="paragraph" w:customStyle="1" w:styleId="TableDescription">
    <w:name w:val="Table Description"/>
    <w:next w:val="a1"/>
    <w:rsid w:val="00917D70"/>
    <w:pPr>
      <w:keepNext/>
      <w:numPr>
        <w:ilvl w:val="6"/>
        <w:numId w:val="2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ZHANG LIJUN</cp:lastModifiedBy>
  <cp:revision>4</cp:revision>
  <dcterms:created xsi:type="dcterms:W3CDTF">2020-03-08T05:17:00Z</dcterms:created>
  <dcterms:modified xsi:type="dcterms:W3CDTF">2020-03-08T07:09:00Z</dcterms:modified>
</cp:coreProperties>
</file>