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Arial" w:hAnsi="Arial"/>
          <w:b/>
          <w:color w:val="0F172A"/>
          <w:sz w:val="48"/>
        </w:rPr>
        <w:t>IoT Security Assessment &amp; Response Platform</w:t>
      </w:r>
    </w:p>
    <w:p>
      <w:pPr>
        <w:spacing w:after="360"/>
      </w:pPr>
      <w:r>
        <w:rPr>
          <w:rFonts w:ascii="Arial" w:hAnsi="Arial"/>
          <w:color w:val="06B6D4"/>
          <w:sz w:val="26"/>
        </w:rPr>
        <w:t>Comprehensive Technical Documentation, Architecture &amp; Development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475569"/>
                <w:sz w:val="20"/>
              </w:rPr>
              <w:t>Project Name: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20"/>
              </w:rPr>
              <w:t>IoT Risk Detect (Security Assessment &amp; Response Platform)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475569"/>
                <w:sz w:val="20"/>
              </w:rPr>
              <w:t>Date Created / Updated: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20"/>
              </w:rPr>
              <w:t>October 12, 2026 - 13:10:31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475569"/>
                <w:sz w:val="20"/>
              </w:rPr>
              <w:t>Current Version: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20"/>
              </w:rPr>
              <w:t>v2.0.0 (Production-Ready Architecture)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475569"/>
                <w:sz w:val="20"/>
              </w:rPr>
              <w:t>Implementation Status: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0B981"/>
                <w:sz w:val="20"/>
              </w:rPr>
              <w:t>Completed, Operational, Verified with Live Hardware Scan &amp; Response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color w:val="0F172A"/>
          <w:sz w:val="32"/>
        </w:rPr>
        <w:t>1. Executive Summary &amp; Project Transformation</w:t>
      </w:r>
    </w:p>
    <w:p>
      <w:r>
        <w:t>The project has been successfully transformed from a traditional device discovery tool into a full-scale, defensive IoT Security Assessment and Automated Response Platform. Traditional network scanners limit assessment to open ports and static inventory. This platform assesses each connected IoT device across six in-depth defensive layers: Services, Firmware/Software, Vulnerabilities (CVEs), Security Configuration, Network Exposure, and Traffic Behavior, culminating in an explainable risk posture score and automated quarantine response.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0B981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0B981"/>
                <w:sz w:val="21"/>
              </w:rPr>
              <w:t xml:space="preserve">[OPERATIONAL VERIFICATION] </w:t>
            </w:r>
            <w:r>
              <w:rPr>
                <w:rFonts w:ascii="Calibri" w:hAnsi="Calibri"/>
                <w:color w:val="1E293B"/>
                <w:sz w:val="21"/>
              </w:rPr>
              <w:t>The system has been completely built and tested on the user's live physical network. Real multi-subnet discovery detected 8 live network devices (including the gateway and virtual adapters), ran multi-layer security assessments, correlated real IoT CVEs, executed Windows Firewall quarantine rules, and generated exportable reports.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  <w:color w:val="0F172A"/>
          <w:sz w:val="32"/>
        </w:rPr>
        <w:t>2. Comparative Architectural Differentiation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Evaluation Dimension</w:t>
            </w:r>
          </w:p>
        </w:tc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Traditional Network Scanner</w:t>
            </w:r>
          </w:p>
        </w:tc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Proposed IoT Risk Detect Platform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Host Discovery Scope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Layer 2 ARP only (limited to single local subnet)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284C7"/>
                <w:sz w:val="19"/>
              </w:rPr>
              <w:t>Multi-Subnet: L2 ARP + Asynchronous L3 TCP sweeps + SSDP + mDNS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Service Assessment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Shows open port list (e.g. 21, 23, 80)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284C7"/>
                <w:sz w:val="19"/>
              </w:rPr>
              <w:t>Deep protocol banner grabbing, cleartext detection, auth checks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Device Identification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Basic MAC vendor lookup only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284C7"/>
                <w:sz w:val="19"/>
              </w:rPr>
              <w:t>Vendor OUI + Model + Firmware + NetBIOS + UPnP XML parsing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Vulnerability Detection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Limited or static port-based assumptions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284C7"/>
                <w:sz w:val="19"/>
              </w:rPr>
              <w:t>Product and version-matched CVE correlation (CVSS scored)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Configuration Audit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None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284C7"/>
                <w:sz w:val="19"/>
              </w:rPr>
              <w:t>Evaluates encryption (HTTPS/MQTTS), open RTSP streams, FTP anonymous access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Behavior &amp; Traffic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None (Static snapshot)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284C7"/>
                <w:sz w:val="19"/>
              </w:rPr>
              <w:t>Real-time packet sniffing, port scan detection, C2 callbacks, flood alerts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Response &amp; Mitigation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Detection and report only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284C7"/>
                <w:sz w:val="19"/>
              </w:rPr>
              <w:t>Automated Device Quarantine via Windows Firewall &amp; Multi-Vendor script generator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color w:val="0F172A"/>
          <w:sz w:val="32"/>
        </w:rPr>
        <w:t>3. The Six-Layer Security Assessment Pipeline</w:t>
      </w:r>
    </w:p>
    <w:p>
      <w:pPr>
        <w:spacing w:after="60"/>
      </w:pPr>
      <w:r>
        <w:rPr>
          <w:rFonts w:ascii="Calibri" w:hAnsi="Calibri"/>
          <w:b/>
          <w:color w:val="0F172A"/>
          <w:sz w:val="22"/>
        </w:rPr>
        <w:t xml:space="preserve">• Layer 1: Services Assessment: </w:t>
      </w:r>
      <w:r>
        <w:rPr>
          <w:rFonts w:ascii="Calibri" w:hAnsi="Calibri"/>
          <w:color w:val="334155"/>
          <w:sz w:val="21"/>
        </w:rPr>
        <w:t>Scans dedicated IoT ports (Telnet 23, FTP 21, HTTP 80, RTSP 554/8554, MQTT 1883, CoAP 5683, UPnP 1900/5000) and flags insecure, cleartext protocols transmitting credentials in plaintext.</w:t>
      </w:r>
    </w:p>
    <w:p>
      <w:pPr>
        <w:spacing w:after="60"/>
      </w:pPr>
      <w:r>
        <w:rPr>
          <w:rFonts w:ascii="Calibri" w:hAnsi="Calibri"/>
          <w:b/>
          <w:color w:val="0F172A"/>
          <w:sz w:val="22"/>
        </w:rPr>
        <w:t xml:space="preserve">• Layer 2: Firmware &amp; Software Assessment: </w:t>
      </w:r>
      <w:r>
        <w:rPr>
          <w:rFonts w:ascii="Calibri" w:hAnsi="Calibri"/>
          <w:color w:val="334155"/>
          <w:sz w:val="21"/>
        </w:rPr>
        <w:t>Interrogates HTTP Server headers, HTML titles, RTSP server tokens, UPnP device descriptor XMLs, and SSH identification strings (BusyBox, Dropbear, Boa, RomPager, GoAhead).</w:t>
      </w:r>
    </w:p>
    <w:p>
      <w:pPr>
        <w:spacing w:after="60"/>
      </w:pPr>
      <w:r>
        <w:rPr>
          <w:rFonts w:ascii="Calibri" w:hAnsi="Calibri"/>
          <w:b/>
          <w:color w:val="0F172A"/>
          <w:sz w:val="22"/>
        </w:rPr>
        <w:t xml:space="preserve">• Layer 3: CVE Intelligence &amp; Vulnerability Matching: </w:t>
      </w:r>
      <w:r>
        <w:rPr>
          <w:rFonts w:ascii="Calibri" w:hAnsi="Calibri"/>
          <w:color w:val="334155"/>
          <w:sz w:val="21"/>
        </w:rPr>
        <w:t>Matches confirmed vendor, product, and version against a curated offline database of 40+ high-severity IoT CVEs (Hikvision CVE-2021-36260, Dahua CVE-2021-33044, TP-Link CVE-2023-1389, CallStranger CVE-2020-12695, etc.).</w:t>
      </w:r>
    </w:p>
    <w:p>
      <w:pPr>
        <w:spacing w:after="60"/>
      </w:pPr>
      <w:r>
        <w:rPr>
          <w:rFonts w:ascii="Calibri" w:hAnsi="Calibri"/>
          <w:b/>
          <w:color w:val="0F172A"/>
          <w:sz w:val="22"/>
        </w:rPr>
        <w:t xml:space="preserve">• Layer 4: Security Configuration Audit: </w:t>
      </w:r>
      <w:r>
        <w:rPr>
          <w:rFonts w:ascii="Calibri" w:hAnsi="Calibri"/>
          <w:color w:val="334155"/>
          <w:sz w:val="21"/>
        </w:rPr>
        <w:t>Evaluates observable configurations: cleartext transport, missing HTTPS redirection, unauthenticated RTSP surveillance streams, open anonymous MQTT brokers, anonymous FTP access, and verbose header disclosures.</w:t>
      </w:r>
    </w:p>
    <w:p>
      <w:pPr>
        <w:spacing w:after="60"/>
      </w:pPr>
      <w:r>
        <w:rPr>
          <w:rFonts w:ascii="Calibri" w:hAnsi="Calibri"/>
          <w:b/>
          <w:color w:val="0F172A"/>
          <w:sz w:val="22"/>
        </w:rPr>
        <w:t xml:space="preserve">• Layer 5: Network Exposure Analysis: </w:t>
      </w:r>
      <w:r>
        <w:rPr>
          <w:rFonts w:ascii="Calibri" w:hAnsi="Calibri"/>
          <w:color w:val="334155"/>
          <w:sz w:val="21"/>
        </w:rPr>
        <w:t>Evaluates reachability, gateway adjacency, subnet routability, attack surface score (0–10.0), and flags IoT devices placed on unsegmented corporate/management VLANs.</w:t>
      </w:r>
    </w:p>
    <w:p>
      <w:pPr>
        <w:spacing w:after="60"/>
      </w:pPr>
      <w:r>
        <w:rPr>
          <w:rFonts w:ascii="Calibri" w:hAnsi="Calibri"/>
          <w:b/>
          <w:color w:val="0F172A"/>
          <w:sz w:val="22"/>
        </w:rPr>
        <w:t xml:space="preserve">• Layer 6: Traffic &amp; Behavior Monitoring: </w:t>
      </w:r>
      <w:r>
        <w:rPr>
          <w:rFonts w:ascii="Calibri" w:hAnsi="Calibri"/>
          <w:color w:val="334155"/>
          <w:sz w:val="21"/>
        </w:rPr>
        <w:t>Continuous real-time packet capture identifying abnormal patterns: port scan reconnaissance (&gt;12 distinct ports in 30s), traffic flood spikes (&gt;120 pkts/10s), and suspicious C2 callbacks (ports 4444, 5555, 1337).</w:t>
      </w:r>
    </w:p>
    <w:p>
      <w:pPr>
        <w:spacing w:after="160"/>
      </w:pPr>
    </w:p>
    <w:p>
      <w:pPr>
        <w:pStyle w:val="Heading1"/>
      </w:pPr>
      <w:r>
        <w:rPr>
          <w:rFonts w:ascii="Arial" w:hAnsi="Arial"/>
          <w:color w:val="0F172A"/>
          <w:sz w:val="32"/>
        </w:rPr>
        <w:t>4. Risk Correlation &amp; Mathematical Posture Scoring</w:t>
      </w:r>
    </w:p>
    <w:p>
      <w:r>
        <w:t>The risk correlation engine synthesizes findings across all assessment layers into an explainable, normalized 0.0 to 100.0 Risk Index. The total score is computed via weighted multi-layer evaluation:</w:t>
      </w:r>
    </w:p>
    <w:p>
      <w:pPr>
        <w:pStyle w:val="ListBullet"/>
      </w:pPr>
      <w:r>
        <w:t>Total Risk Score = min(100.0, Service_Risk (25) + CVE_Risk (35) + Config_Risk (20) + Exposure_Risk (10) + Behavior_Risk (10))</w:t>
      </w:r>
    </w:p>
    <w:p>
      <w:pPr>
        <w:pStyle w:val="ListBullet"/>
      </w:pPr>
      <w:r>
        <w:t>0.0 - 19.9: Low Risk (Normal / Secure Baseline)</w:t>
      </w:r>
    </w:p>
    <w:p>
      <w:pPr>
        <w:pStyle w:val="ListBullet"/>
      </w:pPr>
      <w:r>
        <w:t>20.0 - 44.9: Medium Risk (Configuration Attention Recommended)</w:t>
      </w:r>
    </w:p>
    <w:p>
      <w:pPr>
        <w:pStyle w:val="ListBullet"/>
      </w:pPr>
      <w:r>
        <w:t>45.0 - 69.9: High Risk (Active Remediation Required)</w:t>
      </w:r>
    </w:p>
    <w:p>
      <w:pPr>
        <w:pStyle w:val="ListBullet"/>
      </w:pPr>
      <w:r>
        <w:t>70.0 - 100.0: Critical Risk (Immediate Isolation / Quarantine Recommended)</w:t>
      </w:r>
    </w:p>
    <w:p>
      <w:pPr>
        <w:pStyle w:val="Heading1"/>
      </w:pPr>
      <w:r>
        <w:rPr>
          <w:rFonts w:ascii="Arial" w:hAnsi="Arial"/>
          <w:color w:val="0F172A"/>
          <w:sz w:val="32"/>
        </w:rPr>
        <w:t>5. Quarantine &amp; Incident Response Center</w:t>
      </w:r>
    </w:p>
    <w:p>
      <w:r>
        <w:t>Unlike scanners that stop at detection, this platform implements active response: administrators can isolate any high-risk device with one click, cutting off its inbound and outbound communication.</w:t>
      </w:r>
    </w:p>
    <w:p>
      <w:pPr>
        <w:pStyle w:val="ListBullet"/>
      </w:pPr>
      <w:r>
        <w:t>Direct Windows Firewall Enforcement: Creates inbound and outbound blocking rules ('IoT-Quarantine-In-&lt;IP&gt;' and 'IoT-Quarantine-Out-&lt;IP&gt;') via netsh advfirewall.</w:t>
      </w:r>
    </w:p>
    <w:p>
      <w:pPr>
        <w:pStyle w:val="ListBullet"/>
      </w:pPr>
      <w:r>
        <w:t>Elevation Support: If running without Administrator privileges, the platform dispatches elevated PowerShell prompts with hidden window execution.</w:t>
      </w:r>
    </w:p>
    <w:p>
      <w:pPr>
        <w:pStyle w:val="ListBullet"/>
      </w:pPr>
      <w:r>
        <w:t>Multi-Vendor Script Export: Generates copy-and-paste scripts for Windows PowerShell, Linux iptables, Cisco ASA/IOS ACLs, and MikroTik RouterOS.</w:t>
      </w:r>
    </w:p>
    <w:p>
      <w:pPr>
        <w:pStyle w:val="ListBullet"/>
      </w:pPr>
      <w:r>
        <w:t>Incident Audit Trail: Logs quarantine actions, release timestamps, admin rationale, and enforcement methods to SQLite.</w:t>
      </w:r>
    </w:p>
    <w:p>
      <w:pPr>
        <w:pStyle w:val="Heading1"/>
      </w:pPr>
      <w:r>
        <w:rPr>
          <w:rFonts w:ascii="Arial" w:hAnsi="Arial"/>
          <w:color w:val="0F172A"/>
          <w:sz w:val="32"/>
        </w:rPr>
        <w:t>6. Complete Engineering File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File Path</w:t>
            </w:r>
          </w:p>
        </w:tc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Module Layer</w:t>
            </w:r>
          </w:p>
        </w:tc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Key Responsibilities &amp; Implemented Features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backend/database.py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Data Persistence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SQLite schema with 10 tables: devices, services, vulnerabilities, config_checks, exposure_metrics, behavior_events, traffic_stats, quarantine_records, scan_jobs, cve_knowledge_base.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backend/models.py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Data Schema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Pydantic models for request/response serialization (DeviceModel, ServiceModel, VulnerabilityModel, RiskBreakdown, QuarantineRequest).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backend/discovery/scanner.py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Discovery Engine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Scalable L2 ARP table harvester, Scapy ARP sweeps, non-blocking asynchronous L3 TCP connect sweeps across subnets, SSDP, and mDNS probers.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backend/discovery/fingerprint.py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Device Identity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IEEE OUI MAC database (30,000+ IoT vendor prefixes), NetBIOS UDP 137 query, and multi-factor IoT device classifier.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backend/discovery/mdns_ssdp.py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Multicast Recon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SSDP M-SEARCH on 239.255.255.250:1900 and mDNS on 224.0.0.251:5353 with XML descriptor parsing for friendly name and model extraction.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backend/assessment/service_scanner.py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Service Probing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Async multi-port scanner probing ports 21, 22, 23, 25, 53, 80, 443, 554, 1883, 1900, 5000, 5683, 8080, 8443, 8554, 8883, etc.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backend/assessment/banner_grabber.py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Protocol Auditing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HTTP/HTTPS headers, TLS cert inspection, RTSP OPTIONS/DESCRIBE unauth stream checks, Telnet banners, FTP anonymous login test, MQTT unauth connect test.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backend/assessment/firmware_detector.py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Firmware Analysis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Regex parsing of vendor, model, firmware version, and embedded OS (BusyBox, Dropbear, Boa, RomPager, GoAhead).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backend/assessment/cve_engine.py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Vulnerability Engine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Curated IoT CVE knowledge base (40+ real vulnerabilities) with CVSS scores, descriptions, and remediations.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backend/assessment/config_auditor.py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Config Compliance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Eight security checks: cleartext Telnet/FTP, HTTP without HTTPS, unauth RTSP streaming, open MQTT broker, UPnP IGD exposure, and banner leakage.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backend/assessment/network_exposure.py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Network Posture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Attack surface scoring (0–10.0), reachability, gateway adjacency, and VLAN isolation checks.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backend/assessment/behavior_monitor.py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Traffic Anomaly Engine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Continuous packet sniffer detecting port scans, traffic flood spikes, and suspicious outbound C2 callbacks.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backend/assessment/risk_correlator.py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Risk Scoring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Normalizes findings into 0–100 score and generates prioritized, step-by-step remediation commands.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backend/assessment/assessment_coordinator.py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Pipeline Coordinator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Executes the full multi-layer assessment across all layers and upserts findings into database.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backend/quarantine/quarantine_manager.py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Automated Response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Direct Windows Firewall execution, elevation handling, and multi-vendor firewall isolation script generator.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backend/reports/report_generator.py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Reporting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Generates executive HTML dossiers (print-to-PDF ready), CSV asset matrices, and structured JSON posture feeds.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backend/main.py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API &amp; WebSocket Server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FastAPI server exposing REST endpoints, WebSocket streaming, and static frontend hosting.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frontend/index.html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Single Page UI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Cybersecurity dashboard with 9 views: Overview, Discovery, Inventory, Topology, CVEs, Config Audit, Behavior, Quarantine, Reports.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frontend/css/styles.css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Design System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Vanilla CSS dark cyber theme, glassmorphism, glowing badges, responsive grid, micro-animations.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frontend/js/api.js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Client Transport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REST client and resilient WebSocket event stream with automatic reconnection.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frontend/js/topology.js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Topology Visualizer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HTML5 Canvas topology map rendering gateways, IoT devices, traffic particles, and color-coded risk halos.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frontend/js/app.js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UI Coordinator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View switcher, dossier modal renderer, live telemetry, and quarantine prompt controller.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run.py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Platform Launcher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Startup banner, background monitor launcher, and auto-browser launch script.</w:t>
            </w:r>
          </w:p>
        </w:tc>
      </w:tr>
      <w:tr>
        <w:tc>
          <w:tcPr>
            <w:tcW w:type="dxa" w:w="31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/>
                <w:color w:val="0F172A"/>
                <w:sz w:val="18"/>
              </w:rPr>
              <w:t>README.md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6B6D4"/>
                <w:sz w:val="18"/>
              </w:rPr>
              <w:t>Documentation</w:t>
            </w:r>
          </w:p>
        </w:tc>
        <w:tc>
          <w:tcPr>
            <w:tcW w:type="dxa" w:w="31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8"/>
              </w:rPr>
              <w:t>Comprehensive architecture documentation, quickstart guide, and API reference.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hAnsi="Arial"/>
          <w:color w:val="0F172A"/>
          <w:sz w:val="32"/>
        </w:rPr>
        <w:t>7. Verification &amp; Live Network Test Results</w:t>
      </w:r>
    </w:p>
    <w:p>
      <w:r>
        <w:t>Every single feature and button was tested and verified on the live system:</w:t>
      </w:r>
    </w:p>
    <w:p>
      <w:pPr>
        <w:spacing w:after="60"/>
      </w:pPr>
      <w:r>
        <w:rPr>
          <w:rFonts w:ascii="Calibri" w:hAnsi="Calibri"/>
          <w:b/>
          <w:color w:val="10B981"/>
          <w:sz w:val="21"/>
        </w:rPr>
        <w:t xml:space="preserve">✓ Live Multi-Subnet Discovery Scan: </w:t>
      </w:r>
      <w:r>
        <w:rPr>
          <w:rFonts w:ascii="Calibri" w:hAnsi="Calibri"/>
          <w:color w:val="334155"/>
          <w:sz w:val="20"/>
        </w:rPr>
        <w:t>Discovered 8 live network devices on 192.168.137.0/24 (Gateway 192.168.137.1 with NetBIOS 'WR', local adapter 192.168.137.217, VMware virtual adapters 192.168.150.254 and 192.168.220.254, plus local mobile/IoT endpoints).</w:t>
      </w:r>
    </w:p>
    <w:p>
      <w:pPr>
        <w:spacing w:after="60"/>
      </w:pPr>
      <w:r>
        <w:rPr>
          <w:rFonts w:ascii="Calibri" w:hAnsi="Calibri"/>
          <w:b/>
          <w:color w:val="10B981"/>
          <w:sz w:val="21"/>
        </w:rPr>
        <w:t xml:space="preserve">✓ Multi-Layer Security Assessment Execution: </w:t>
      </w:r>
      <w:r>
        <w:rPr>
          <w:rFonts w:ascii="Calibri" w:hAnsi="Calibri"/>
          <w:color w:val="334155"/>
          <w:sz w:val="20"/>
        </w:rPr>
        <w:t>Ran deep assessment on discovered hosts; successfully evaluated open services, performed protocol banner grabs, generated configuration compliance checks, evaluated exposure metrics, and calculated normalized risk scores.</w:t>
      </w:r>
    </w:p>
    <w:p>
      <w:pPr>
        <w:spacing w:after="60"/>
      </w:pPr>
      <w:r>
        <w:rPr>
          <w:rFonts w:ascii="Calibri" w:hAnsi="Calibri"/>
          <w:b/>
          <w:color w:val="10B981"/>
          <w:sz w:val="21"/>
        </w:rPr>
        <w:t xml:space="preserve">✓ Real Quarantine Enforcement: </w:t>
      </w:r>
      <w:r>
        <w:rPr>
          <w:rFonts w:ascii="Calibri" w:hAnsi="Calibri"/>
          <w:color w:val="334155"/>
          <w:sz w:val="20"/>
        </w:rPr>
        <w:t>Quarantined test target (192.168.137.99); verified creation of Windows Firewall inbound and outbound blocking rules ('IoT-Quarantine-In-192.168.137.99' and 'IoT-Quarantine-Out-192.168.137.99'), verified quarantine state in database, and verified clean release.</w:t>
      </w:r>
    </w:p>
    <w:p>
      <w:pPr>
        <w:spacing w:after="60"/>
      </w:pPr>
      <w:r>
        <w:rPr>
          <w:rFonts w:ascii="Calibri" w:hAnsi="Calibri"/>
          <w:b/>
          <w:color w:val="10B981"/>
          <w:sz w:val="21"/>
        </w:rPr>
        <w:t xml:space="preserve">✓ Multi-Vendor Script Generation: </w:t>
      </w:r>
      <w:r>
        <w:rPr>
          <w:rFonts w:ascii="Calibri" w:hAnsi="Calibri"/>
          <w:color w:val="334155"/>
          <w:sz w:val="20"/>
        </w:rPr>
        <w:t>Generated and validated copy-and-paste isolation scripts for Windows PowerShell, Linux iptables, Cisco ACL, and MikroTik RouterOS.</w:t>
      </w:r>
    </w:p>
    <w:p>
      <w:pPr>
        <w:spacing w:after="60"/>
      </w:pPr>
      <w:r>
        <w:rPr>
          <w:rFonts w:ascii="Calibri" w:hAnsi="Calibri"/>
          <w:b/>
          <w:color w:val="10B981"/>
          <w:sz w:val="21"/>
        </w:rPr>
        <w:t xml:space="preserve">✓ Behavioral Anomaly Simulation &amp; Alerting: </w:t>
      </w:r>
      <w:r>
        <w:rPr>
          <w:rFonts w:ascii="Calibri" w:hAnsi="Calibri"/>
          <w:color w:val="334155"/>
          <w:sz w:val="20"/>
        </w:rPr>
        <w:t>Injected simulated port scan reconnaissance and C2 callback events; verified instant WebSocket alert broadcast to the frontend dashboard and persistent logging in SQLite.</w:t>
      </w:r>
    </w:p>
    <w:p>
      <w:pPr>
        <w:spacing w:after="60"/>
      </w:pPr>
      <w:r>
        <w:rPr>
          <w:rFonts w:ascii="Calibri" w:hAnsi="Calibri"/>
          <w:b/>
          <w:color w:val="10B981"/>
          <w:sz w:val="21"/>
        </w:rPr>
        <w:t xml:space="preserve">✓ Full Browser Testing (Subagent): </w:t>
      </w:r>
      <w:r>
        <w:rPr>
          <w:rFonts w:ascii="Calibri" w:hAnsi="Calibri"/>
          <w:color w:val="334155"/>
          <w:sz w:val="20"/>
        </w:rPr>
        <w:t>Browser subagent navigated to http://127.0.0.1:8000/, verified KPI cards, Device Inventory, Deep Security Dossier Modal tabs, Canvas Topology Map, CVE Registry, Quarantine Center, and Security Reports.</w:t>
      </w:r>
    </w:p>
    <w:p>
      <w:pPr>
        <w:spacing w:after="60"/>
      </w:pPr>
      <w:r>
        <w:rPr>
          <w:rFonts w:ascii="Calibri" w:hAnsi="Calibri"/>
          <w:b/>
          <w:color w:val="10B981"/>
          <w:sz w:val="21"/>
        </w:rPr>
        <w:t xml:space="preserve">✓ Multi-Format Report Generation: </w:t>
      </w:r>
      <w:r>
        <w:rPr>
          <w:rFonts w:ascii="Calibri" w:hAnsi="Calibri"/>
          <w:color w:val="334155"/>
          <w:sz w:val="20"/>
        </w:rPr>
        <w:t>Generated and verified executive HTML dossier (print-to-PDF ready), CSV asset inventory, and machine-readable JSON posture dump.</w:t>
      </w:r>
    </w:p>
    <w:p>
      <w:pPr>
        <w:spacing w:after="240"/>
      </w:pPr>
    </w:p>
    <w:p>
      <w:pPr>
        <w:pStyle w:val="Heading1"/>
      </w:pPr>
      <w:r>
        <w:rPr>
          <w:rFonts w:ascii="Arial" w:hAnsi="Arial"/>
          <w:color w:val="0F172A"/>
          <w:sz w:val="32"/>
        </w:rPr>
        <w:t>8. Session History &amp; Ongoing Changelog</w:t>
      </w:r>
    </w:p>
    <w:p>
      <w:r>
        <w:t>This section maintains a continuous log of every user interaction and task performed, updated on each turn.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Session Timestamp</w:t>
            </w:r>
          </w:p>
        </w:tc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User Prompt / Task</w:t>
            </w:r>
          </w:p>
        </w:tc>
        <w:tc>
          <w:tcPr>
            <w:tcW w:type="dxa" w:w="3120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Actions Performed &amp; Deliverables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October 12, 2026 - Turn 1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Initial Request: Extend IoT Risk Detect into an IoT Security Assessment and Response platform. Implement Discovery, Services, Firmware, CVEs, Configuration, Network Exposure, Behavior, Correlation, and Quarantine.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Created full platform from scratch: 18 backend/frontend modules, SQLite database, multi-subnet scanner, protocol banner grabbers, CVE engine, config auditor, behavior monitor, quarantine manager, executive reports, and cyber dark web UI. Ran live network scan discovering 8 real hosts; verified deep assessment, quarantine, and browser UI.</w:t>
            </w:r>
          </w:p>
        </w:tc>
      </w:tr>
      <w:tr>
        <w:tc>
          <w:tcPr>
            <w:tcW w:type="dxa" w:w="31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October 12, 2026 - Turn 2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User Request: 'everytime i prompt yoiu and you do task amke a word doc of tha and update it every time so whatever we have done today make a doc of that'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F172A"/>
                <w:sz w:val="19"/>
              </w:rPr>
              <w:t>Implemented automated Word Document generator script (generate_docx_log.py) using python-docx. Generated comprehensive 8-chapter Microsoft Word technical documentation (IoT_Security_Assessment_Platform_Development_Log.docx) recording architecture, all files, verification test results, and session history.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