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0A04C9" w14:textId="77777777" w:rsidR="008C47E8" w:rsidRDefault="00000000">
      <w:pPr>
        <w:spacing w:after="10"/>
        <w:jc w:val="center"/>
      </w:pPr>
      <w:r>
        <w:rPr>
          <w:b/>
          <w:bCs/>
          <w:color w:val="1F3A5F"/>
          <w:sz w:val="30"/>
          <w:szCs w:val="30"/>
        </w:rPr>
        <w:t>Enterprise Multi-Domain Agentic RAG</w:t>
      </w:r>
    </w:p>
    <w:p w14:paraId="17665F39" w14:textId="1FA5D843" w:rsidR="008C47E8" w:rsidRDefault="00000000">
      <w:pPr>
        <w:spacing w:after="60"/>
        <w:jc w:val="center"/>
      </w:pPr>
      <w:r>
        <w:rPr>
          <w:i/>
          <w:iCs/>
          <w:color w:val="2E5A8C"/>
          <w:sz w:val="19"/>
          <w:szCs w:val="19"/>
        </w:rPr>
        <w:t xml:space="preserve">Graph-Augmented Retrieval · OCR Ingestion · Governed </w:t>
      </w:r>
      <w:proofErr w:type="gramStart"/>
      <w:r>
        <w:rPr>
          <w:i/>
          <w:iCs/>
          <w:color w:val="2E5A8C"/>
          <w:sz w:val="19"/>
          <w:szCs w:val="19"/>
        </w:rPr>
        <w:t>Access</w:t>
      </w:r>
      <w:r w:rsidR="00AB6DD0">
        <w:rPr>
          <w:i/>
          <w:iCs/>
          <w:color w:val="2E5A8C"/>
          <w:sz w:val="19"/>
          <w:szCs w:val="19"/>
        </w:rPr>
        <w:t xml:space="preserve"> </w:t>
      </w:r>
      <w:r>
        <w:rPr>
          <w:i/>
          <w:iCs/>
          <w:color w:val="2E5A8C"/>
          <w:sz w:val="19"/>
          <w:szCs w:val="19"/>
        </w:rPr>
        <w:t xml:space="preserve"> Project</w:t>
      </w:r>
      <w:proofErr w:type="gramEnd"/>
      <w:r>
        <w:rPr>
          <w:i/>
          <w:iCs/>
          <w:color w:val="2E5A8C"/>
          <w:sz w:val="19"/>
          <w:szCs w:val="19"/>
        </w:rPr>
        <w:t xml:space="preserve"> Proposal</w:t>
      </w:r>
    </w:p>
    <w:p w14:paraId="014C36FF" w14:textId="77777777" w:rsidR="008C47E8" w:rsidRDefault="008C47E8">
      <w:pPr>
        <w:pBdr>
          <w:bottom w:val="single" w:sz="8" w:space="0" w:color="1F3A5F"/>
        </w:pBdr>
        <w:spacing w:after="120"/>
      </w:pPr>
    </w:p>
    <w:p w14:paraId="63E69526" w14:textId="77777777" w:rsidR="008C47E8" w:rsidRDefault="00000000">
      <w:pPr>
        <w:spacing w:before="150" w:after="50"/>
      </w:pPr>
      <w:r>
        <w:rPr>
          <w:b/>
          <w:bCs/>
          <w:color w:val="1F3A5F"/>
          <w:sz w:val="22"/>
          <w:szCs w:val="22"/>
        </w:rPr>
        <w:t>Problem statement</w:t>
      </w:r>
    </w:p>
    <w:p w14:paraId="1FF4BBB5" w14:textId="77660000" w:rsidR="008C47E8" w:rsidRDefault="00000000">
      <w:pPr>
        <w:spacing w:after="90" w:line="264" w:lineRule="auto"/>
        <w:jc w:val="both"/>
      </w:pPr>
      <w:r>
        <w:t>Enterprise knowledge is split across departments</w:t>
      </w:r>
      <w:r w:rsidR="00AB6DD0">
        <w:t>,</w:t>
      </w:r>
      <w:r>
        <w:t xml:space="preserve"> finance, HR, legal, </w:t>
      </w:r>
      <w:r w:rsidR="00AB6DD0">
        <w:t xml:space="preserve">and </w:t>
      </w:r>
      <w:r>
        <w:t>engineering</w:t>
      </w:r>
      <w:r w:rsidR="00AB6DD0">
        <w:t>,</w:t>
      </w:r>
      <w:r>
        <w:t xml:space="preserve"> each with its own jargon and strict rules on who may see what, and much of it lives in scanned files rather than clean text. A trustworthy answer to a question that spans these silos must retrieve the right passages, reason across documents, respect every access boundary, and abstain when the evidence is absent. RAG systems struggle on all four fronts, and real corpora carry no ground truth to measure where they fail. We build a multi-domain agentic RAG system engineered for accuracy and governed </w:t>
      </w:r>
      <w:proofErr w:type="gramStart"/>
      <w:r>
        <w:t>access,</w:t>
      </w:r>
      <w:proofErr w:type="gramEnd"/>
      <w:r>
        <w:t xml:space="preserve"> over a corpus we generate ourselves so that every passage, relationship, and access decision can be verified against known truth.</w:t>
      </w:r>
    </w:p>
    <w:p w14:paraId="0AD1D916" w14:textId="77777777" w:rsidR="008C47E8" w:rsidRDefault="00000000">
      <w:pPr>
        <w:spacing w:before="150" w:after="50"/>
      </w:pPr>
      <w:r>
        <w:rPr>
          <w:b/>
          <w:bCs/>
          <w:color w:val="1F3A5F"/>
          <w:sz w:val="22"/>
          <w:szCs w:val="22"/>
        </w:rPr>
        <w:t>What we are building</w:t>
      </w:r>
    </w:p>
    <w:p w14:paraId="2F81DBAA" w14:textId="69794158" w:rsidR="008C47E8" w:rsidRDefault="00000000">
      <w:pPr>
        <w:pStyle w:val="ListParagraph"/>
        <w:numPr>
          <w:ilvl w:val="0"/>
          <w:numId w:val="2"/>
        </w:numPr>
        <w:spacing w:after="40" w:line="258" w:lineRule="auto"/>
        <w:jc w:val="both"/>
      </w:pPr>
      <w:r>
        <w:rPr>
          <w:b/>
          <w:bCs/>
        </w:rPr>
        <w:t xml:space="preserve">Data foundry </w:t>
      </w:r>
      <w:r w:rsidR="00AB6DD0">
        <w:rPr>
          <w:b/>
          <w:bCs/>
        </w:rPr>
        <w:t>-</w:t>
      </w:r>
      <w:r>
        <w:rPr>
          <w:b/>
          <w:bCs/>
        </w:rPr>
        <w:t xml:space="preserve"> </w:t>
      </w:r>
      <w:r>
        <w:t>a seeded twelve-table relational backbone generates 100 LLM-authored documents, each with a ground-truth sidecar that aggregates into the true knowledge graph and an 80-query test set.</w:t>
      </w:r>
    </w:p>
    <w:p w14:paraId="23D4C4DA" w14:textId="2AB1451D" w:rsidR="008C47E8" w:rsidRDefault="00000000">
      <w:pPr>
        <w:pStyle w:val="ListParagraph"/>
        <w:numPr>
          <w:ilvl w:val="0"/>
          <w:numId w:val="2"/>
        </w:numPr>
        <w:spacing w:after="40" w:line="258" w:lineRule="auto"/>
        <w:jc w:val="both"/>
      </w:pPr>
      <w:r>
        <w:rPr>
          <w:b/>
          <w:bCs/>
        </w:rPr>
        <w:t xml:space="preserve">Ingestion </w:t>
      </w:r>
      <w:r w:rsidR="00AB6DD0">
        <w:rPr>
          <w:b/>
          <w:bCs/>
        </w:rPr>
        <w:t>-</w:t>
      </w:r>
      <w:r>
        <w:rPr>
          <w:b/>
          <w:bCs/>
        </w:rPr>
        <w:t xml:space="preserve"> </w:t>
      </w:r>
      <w:r>
        <w:t>60 documents stay clean digital PDFs; 40 are degraded to scans and recovered with GPU OCR (measured against ground truth). Chunks are embedded with bge-m3 and indexed three ways: vector (</w:t>
      </w:r>
      <w:proofErr w:type="spellStart"/>
      <w:r>
        <w:t>Qdrant</w:t>
      </w:r>
      <w:proofErr w:type="spellEnd"/>
      <w:r>
        <w:t>), BM25 keyword, and knowledge graph.</w:t>
      </w:r>
    </w:p>
    <w:p w14:paraId="3490AC99" w14:textId="5E14897A" w:rsidR="008C47E8" w:rsidRDefault="00000000">
      <w:pPr>
        <w:pStyle w:val="ListParagraph"/>
        <w:numPr>
          <w:ilvl w:val="0"/>
          <w:numId w:val="2"/>
        </w:numPr>
        <w:spacing w:after="40" w:line="258" w:lineRule="auto"/>
        <w:jc w:val="both"/>
      </w:pPr>
      <w:r>
        <w:rPr>
          <w:b/>
          <w:bCs/>
        </w:rPr>
        <w:t xml:space="preserve">Agent </w:t>
      </w:r>
      <w:r w:rsidR="00AB6DD0">
        <w:rPr>
          <w:b/>
          <w:bCs/>
        </w:rPr>
        <w:t>-</w:t>
      </w:r>
      <w:r>
        <w:rPr>
          <w:b/>
          <w:bCs/>
        </w:rPr>
        <w:t xml:space="preserve"> </w:t>
      </w:r>
      <w:r>
        <w:t xml:space="preserve">a nine-node </w:t>
      </w:r>
      <w:proofErr w:type="spellStart"/>
      <w:r>
        <w:t>LangGraph</w:t>
      </w:r>
      <w:proofErr w:type="spellEnd"/>
      <w:r>
        <w:t xml:space="preserve"> pipeline: ABAC access filter → domain routing → hybrid retrieval → cross-encoder re-ranking → CRAG corrective grading → </w:t>
      </w:r>
      <w:proofErr w:type="spellStart"/>
      <w:r>
        <w:t>GraphRAG</w:t>
      </w:r>
      <w:proofErr w:type="spellEnd"/>
      <w:r>
        <w:t xml:space="preserve"> multi-hop → grounded generation on a local model (Qwen3-4B) → hallucination-checked abstention. Every node is timed and traced.</w:t>
      </w:r>
    </w:p>
    <w:p w14:paraId="2D3A3569" w14:textId="543F8FB8" w:rsidR="008C47E8" w:rsidRDefault="00000000">
      <w:pPr>
        <w:pStyle w:val="ListParagraph"/>
        <w:numPr>
          <w:ilvl w:val="0"/>
          <w:numId w:val="2"/>
        </w:numPr>
        <w:spacing w:after="40" w:line="258" w:lineRule="auto"/>
        <w:jc w:val="both"/>
      </w:pPr>
      <w:r>
        <w:rPr>
          <w:b/>
          <w:bCs/>
        </w:rPr>
        <w:t xml:space="preserve">Serving </w:t>
      </w:r>
      <w:r w:rsidR="00AB6DD0">
        <w:rPr>
          <w:b/>
          <w:bCs/>
        </w:rPr>
        <w:t>-</w:t>
      </w:r>
      <w:r>
        <w:rPr>
          <w:b/>
          <w:bCs/>
        </w:rPr>
        <w:t xml:space="preserve"> </w:t>
      </w:r>
      <w:proofErr w:type="spellStart"/>
      <w:r>
        <w:t>Dockerised</w:t>
      </w:r>
      <w:proofErr w:type="spellEnd"/>
      <w:r>
        <w:t xml:space="preserve"> on Oracle Cloud's free tier behind a React dashboard exposing the live agent trace, corpus explorer, knowledge graph, and an evaluation lab.</w:t>
      </w:r>
    </w:p>
    <w:p w14:paraId="2D1FD017" w14:textId="77777777" w:rsidR="008C47E8" w:rsidRDefault="00000000">
      <w:pPr>
        <w:spacing w:before="150" w:after="50"/>
      </w:pPr>
      <w:r>
        <w:rPr>
          <w:b/>
          <w:bCs/>
          <w:color w:val="1F3A5F"/>
          <w:sz w:val="22"/>
          <w:szCs w:val="22"/>
        </w:rPr>
        <w:t>How we evaluate</w:t>
      </w:r>
    </w:p>
    <w:p w14:paraId="387EDF1E" w14:textId="0E9C1A14" w:rsidR="008C47E8" w:rsidRDefault="00000000">
      <w:pPr>
        <w:spacing w:after="90" w:line="264" w:lineRule="auto"/>
        <w:jc w:val="both"/>
      </w:pPr>
      <w:r>
        <w:t>The same 80 queries run across a six-configuration ablation ladder to isolate each component's contribution, scored with RAGAS plus retrieval and knowledge-graph precision/recall against ground truth split clean versus OCR-recovered. Dedicated multi-hop, unanswerable, and access-denied slices score abstention honesty and governance leakage under zero tolerance, not just answer quality; latency is reported as p50/p95 per node across two hardware environments.</w:t>
      </w:r>
    </w:p>
    <w:p w14:paraId="1C3F00E9" w14:textId="257965FB" w:rsidR="008C47E8" w:rsidRDefault="008C47E8">
      <w:pPr>
        <w:spacing w:after="90" w:line="264" w:lineRule="auto"/>
        <w:jc w:val="both"/>
      </w:pPr>
    </w:p>
    <w:sectPr w:rsidR="008C47E8">
      <w:footerReference w:type="default" r:id="rId7"/>
      <w:pgSz w:w="11906" w:h="16838"/>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A3EB80" w14:textId="77777777" w:rsidR="002A1CC3" w:rsidRDefault="002A1CC3">
      <w:r>
        <w:separator/>
      </w:r>
    </w:p>
  </w:endnote>
  <w:endnote w:type="continuationSeparator" w:id="0">
    <w:p w14:paraId="2E96518C" w14:textId="77777777" w:rsidR="002A1CC3" w:rsidRDefault="002A1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DB21B" w14:textId="77777777" w:rsidR="008C47E8" w:rsidRDefault="00000000">
    <w:pPr>
      <w:tabs>
        <w:tab w:val="right" w:pos="9500"/>
      </w:tabs>
      <w:spacing w:before="40"/>
    </w:pPr>
    <w:r>
      <w:rPr>
        <w:color w:val="808080"/>
        <w:sz w:val="15"/>
        <w:szCs w:val="15"/>
      </w:rPr>
      <w:t>Enterprise Agentic RAG · Project Proposal</w:t>
    </w:r>
    <w:r>
      <w:rPr>
        <w:sz w:val="15"/>
        <w:szCs w:val="15"/>
      </w:rPr>
      <w:tab/>
    </w:r>
    <w:r>
      <w:rPr>
        <w:color w:val="808080"/>
        <w:sz w:val="15"/>
        <w:szCs w:val="15"/>
      </w:rPr>
      <w:t xml:space="preserve">Page </w:t>
    </w:r>
    <w:r>
      <w:rPr>
        <w:color w:val="808080"/>
        <w:sz w:val="15"/>
        <w:szCs w:val="15"/>
      </w:rPr>
      <w:fldChar w:fldCharType="begin"/>
    </w:r>
    <w:r>
      <w:rPr>
        <w:color w:val="808080"/>
        <w:sz w:val="15"/>
        <w:szCs w:val="15"/>
      </w:rPr>
      <w:instrText>PAGE</w:instrText>
    </w:r>
    <w:r>
      <w:rPr>
        <w:color w:val="808080"/>
        <w:sz w:val="15"/>
        <w:szCs w:val="15"/>
      </w:rPr>
      <w:fldChar w:fldCharType="separate"/>
    </w:r>
    <w:r w:rsidR="00AB6DD0">
      <w:rPr>
        <w:noProof/>
        <w:color w:val="808080"/>
        <w:sz w:val="15"/>
        <w:szCs w:val="15"/>
      </w:rPr>
      <w:t>1</w:t>
    </w:r>
    <w:r>
      <w:rPr>
        <w:color w:val="80808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944052" w14:textId="77777777" w:rsidR="002A1CC3" w:rsidRDefault="002A1CC3">
      <w:r>
        <w:separator/>
      </w:r>
    </w:p>
  </w:footnote>
  <w:footnote w:type="continuationSeparator" w:id="0">
    <w:p w14:paraId="1972456A" w14:textId="77777777" w:rsidR="002A1CC3" w:rsidRDefault="002A1C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B39D4"/>
    <w:multiLevelType w:val="hybridMultilevel"/>
    <w:tmpl w:val="78BC4838"/>
    <w:lvl w:ilvl="0" w:tplc="FF4827F8">
      <w:start w:val="1"/>
      <w:numFmt w:val="bullet"/>
      <w:lvlText w:val="•"/>
      <w:lvlJc w:val="left"/>
      <w:pPr>
        <w:ind w:left="340" w:hanging="250"/>
      </w:pPr>
    </w:lvl>
    <w:lvl w:ilvl="1" w:tplc="B588A948">
      <w:numFmt w:val="decimal"/>
      <w:lvlText w:val=""/>
      <w:lvlJc w:val="left"/>
    </w:lvl>
    <w:lvl w:ilvl="2" w:tplc="E214B808">
      <w:numFmt w:val="decimal"/>
      <w:lvlText w:val=""/>
      <w:lvlJc w:val="left"/>
    </w:lvl>
    <w:lvl w:ilvl="3" w:tplc="7CEE5E24">
      <w:numFmt w:val="decimal"/>
      <w:lvlText w:val=""/>
      <w:lvlJc w:val="left"/>
    </w:lvl>
    <w:lvl w:ilvl="4" w:tplc="1B3AC4EA">
      <w:numFmt w:val="decimal"/>
      <w:lvlText w:val=""/>
      <w:lvlJc w:val="left"/>
    </w:lvl>
    <w:lvl w:ilvl="5" w:tplc="FE385A0E">
      <w:numFmt w:val="decimal"/>
      <w:lvlText w:val=""/>
      <w:lvlJc w:val="left"/>
    </w:lvl>
    <w:lvl w:ilvl="6" w:tplc="5F108156">
      <w:numFmt w:val="decimal"/>
      <w:lvlText w:val=""/>
      <w:lvlJc w:val="left"/>
    </w:lvl>
    <w:lvl w:ilvl="7" w:tplc="23889230">
      <w:numFmt w:val="decimal"/>
      <w:lvlText w:val=""/>
      <w:lvlJc w:val="left"/>
    </w:lvl>
    <w:lvl w:ilvl="8" w:tplc="DF80B1C4">
      <w:numFmt w:val="decimal"/>
      <w:lvlText w:val=""/>
      <w:lvlJc w:val="left"/>
    </w:lvl>
  </w:abstractNum>
  <w:abstractNum w:abstractNumId="1" w15:restartNumberingAfterBreak="0">
    <w:nsid w:val="5F324E74"/>
    <w:multiLevelType w:val="hybridMultilevel"/>
    <w:tmpl w:val="E7207CFE"/>
    <w:lvl w:ilvl="0" w:tplc="BF409E64">
      <w:start w:val="1"/>
      <w:numFmt w:val="bullet"/>
      <w:lvlText w:val="●"/>
      <w:lvlJc w:val="left"/>
      <w:pPr>
        <w:ind w:left="720" w:hanging="360"/>
      </w:pPr>
    </w:lvl>
    <w:lvl w:ilvl="1" w:tplc="CB9244DE">
      <w:start w:val="1"/>
      <w:numFmt w:val="bullet"/>
      <w:lvlText w:val="○"/>
      <w:lvlJc w:val="left"/>
      <w:pPr>
        <w:ind w:left="1440" w:hanging="360"/>
      </w:pPr>
    </w:lvl>
    <w:lvl w:ilvl="2" w:tplc="559EF122">
      <w:start w:val="1"/>
      <w:numFmt w:val="bullet"/>
      <w:lvlText w:val="■"/>
      <w:lvlJc w:val="left"/>
      <w:pPr>
        <w:ind w:left="2160" w:hanging="360"/>
      </w:pPr>
    </w:lvl>
    <w:lvl w:ilvl="3" w:tplc="3DCE8410">
      <w:start w:val="1"/>
      <w:numFmt w:val="bullet"/>
      <w:lvlText w:val="●"/>
      <w:lvlJc w:val="left"/>
      <w:pPr>
        <w:ind w:left="2880" w:hanging="360"/>
      </w:pPr>
    </w:lvl>
    <w:lvl w:ilvl="4" w:tplc="C7F48A0C">
      <w:start w:val="1"/>
      <w:numFmt w:val="bullet"/>
      <w:lvlText w:val="○"/>
      <w:lvlJc w:val="left"/>
      <w:pPr>
        <w:ind w:left="3600" w:hanging="360"/>
      </w:pPr>
    </w:lvl>
    <w:lvl w:ilvl="5" w:tplc="5B78A264">
      <w:start w:val="1"/>
      <w:numFmt w:val="bullet"/>
      <w:lvlText w:val="■"/>
      <w:lvlJc w:val="left"/>
      <w:pPr>
        <w:ind w:left="4320" w:hanging="360"/>
      </w:pPr>
    </w:lvl>
    <w:lvl w:ilvl="6" w:tplc="4A588D00">
      <w:start w:val="1"/>
      <w:numFmt w:val="bullet"/>
      <w:lvlText w:val="●"/>
      <w:lvlJc w:val="left"/>
      <w:pPr>
        <w:ind w:left="5040" w:hanging="360"/>
      </w:pPr>
    </w:lvl>
    <w:lvl w:ilvl="7" w:tplc="DC5C6DCE">
      <w:start w:val="1"/>
      <w:numFmt w:val="bullet"/>
      <w:lvlText w:val="●"/>
      <w:lvlJc w:val="left"/>
      <w:pPr>
        <w:ind w:left="5760" w:hanging="360"/>
      </w:pPr>
    </w:lvl>
    <w:lvl w:ilvl="8" w:tplc="0ECC0386">
      <w:start w:val="1"/>
      <w:numFmt w:val="bullet"/>
      <w:lvlText w:val="●"/>
      <w:lvlJc w:val="left"/>
      <w:pPr>
        <w:ind w:left="6480" w:hanging="360"/>
      </w:pPr>
    </w:lvl>
  </w:abstractNum>
  <w:num w:numId="1" w16cid:durableId="681594155">
    <w:abstractNumId w:val="1"/>
    <w:lvlOverride w:ilvl="0">
      <w:startOverride w:val="1"/>
    </w:lvlOverride>
  </w:num>
  <w:num w:numId="2" w16cid:durableId="60549917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7E8"/>
    <w:rsid w:val="002A1CC3"/>
    <w:rsid w:val="00711EA2"/>
    <w:rsid w:val="008C47E8"/>
    <w:rsid w:val="00AB6D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630A22F"/>
  <w15:docId w15:val="{96D1A3CA-8064-8749-A379-E6ADD8149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336</Words>
  <Characters>1917</Characters>
  <Application>Microsoft Office Word</Application>
  <DocSecurity>0</DocSecurity>
  <Lines>15</Lines>
  <Paragraphs>4</Paragraphs>
  <ScaleCrop>false</ScaleCrop>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Multi-Domain Agentic RAG — Project Proposal</dc:title>
  <dc:creator>Vipra Patel, Prathav Kevadiya, Tanmay Bhat</dc:creator>
  <cp:lastModifiedBy>Prathav Kevadiya</cp:lastModifiedBy>
  <cp:revision>2</cp:revision>
  <dcterms:created xsi:type="dcterms:W3CDTF">2026-07-19T03:38:00Z</dcterms:created>
  <dcterms:modified xsi:type="dcterms:W3CDTF">2026-07-19T03:45:00Z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f81dbb6f2b834722a1ffa70df8d9cf5aac74e2e054eaaa743520f59722c9af97</vt:lpwstr>
  </property>
</Properties>
</file>