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5b1e2f03c68f3d66961475894f059ff9df1bbf"/>
    <w:p>
      <w:pPr>
        <w:pStyle w:val="Heading1"/>
      </w:pPr>
      <w:r>
        <w:t xml:space="preserve">Table 2.4: Theme Options and User Experience Observations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43"/>
        <w:gridCol w:w="1164"/>
        <w:gridCol w:w="1397"/>
        <w:gridCol w:w="931"/>
        <w:gridCol w:w="931"/>
        <w:gridCol w:w="1475"/>
        <w:gridCol w:w="14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Primary Colors</w:t>
            </w:r>
          </w:p>
        </w:tc>
        <w:tc>
          <w:tcPr/>
          <w:p>
            <w:pPr>
              <w:pStyle w:val="Compact"/>
            </w:pPr>
            <w:r>
              <w:t xml:space="preserve">Secondary Colors</w:t>
            </w:r>
          </w:p>
        </w:tc>
        <w:tc>
          <w:tcPr/>
          <w:p>
            <w:pPr>
              <w:pStyle w:val="Compact"/>
            </w:pPr>
            <w:r>
              <w:t xml:space="preserve">Background</w:t>
            </w:r>
          </w:p>
        </w:tc>
        <w:tc>
          <w:tcPr/>
          <w:p>
            <w:pPr>
              <w:pStyle w:val="Compact"/>
            </w:pPr>
            <w:r>
              <w:t xml:space="preserve">Typography</w:t>
            </w:r>
          </w:p>
        </w:tc>
        <w:tc>
          <w:tcPr/>
          <w:p>
            <w:pPr>
              <w:pStyle w:val="Compact"/>
            </w:pPr>
            <w:r>
              <w:t xml:space="preserve">Mood Color Mapping</w:t>
            </w:r>
          </w:p>
        </w:tc>
        <w:tc>
          <w:tcPr/>
          <w:p>
            <w:pPr>
              <w:pStyle w:val="Compact"/>
            </w:pPr>
            <w:r>
              <w:t xml:space="preserve">User Observations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Light</w:t>
            </w:r>
          </w:p>
        </w:tc>
        <w:tc>
          <w:tcPr/>
          <w:p>
            <w:pPr>
              <w:pStyle w:val="Compact"/>
            </w:pPr>
            <w:r>
              <w:t xml:space="preserve">#6366f1 (Indigo), #8b5cf6 (Purple)</w:t>
            </w:r>
          </w:p>
        </w:tc>
        <w:tc>
          <w:tcPr/>
          <w:p>
            <w:pPr>
              <w:pStyle w:val="Compact"/>
            </w:pPr>
            <w:r>
              <w:t xml:space="preserve">#f43f5e (Rose), #3b82f6 (Blue)</w:t>
            </w:r>
          </w:p>
        </w:tc>
        <w:tc>
          <w:tcPr/>
          <w:p>
            <w:pPr>
              <w:pStyle w:val="Compact"/>
            </w:pPr>
            <w:r>
              <w:t xml:space="preserve">#ffffff (White), #f9fafb (Gray-50)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Bright, vivid spectrum with full saturation</w:t>
            </w:r>
          </w:p>
        </w:tc>
        <w:tc>
          <w:tcPr/>
          <w:p>
            <w:pPr>
              <w:pStyle w:val="Compact"/>
            </w:pPr>
            <w:r>
              <w:t xml:space="preserve">- Preferred by 65% of daytime users</w:t>
            </w:r>
            <w:r>
              <w:t xml:space="preserve">- Good readability in bright environments</w:t>
            </w:r>
            <w:r>
              <w:t xml:space="preserve">- Perceived as</w:t>
            </w:r>
            <w:r>
              <w:t xml:space="preserve"> </w:t>
            </w:r>
            <w:r>
              <w:t xml:space="preserve">“clinical”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“professional”</w:t>
            </w:r>
            <w:r>
              <w:t xml:space="preserve">- Lower eye strain reported during daytime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Dark</w:t>
            </w:r>
          </w:p>
        </w:tc>
        <w:tc>
          <w:tcPr/>
          <w:p>
            <w:pPr>
              <w:pStyle w:val="Compact"/>
            </w:pPr>
            <w:r>
              <w:t xml:space="preserve">#818cf8 (Indigo-400), #a78bfa (Purple-400)</w:t>
            </w:r>
          </w:p>
        </w:tc>
        <w:tc>
          <w:tcPr/>
          <w:p>
            <w:pPr>
              <w:pStyle w:val="Compact"/>
            </w:pPr>
            <w:r>
              <w:t xml:space="preserve">#fb7185 (Rose-400), #60a5fa (Blue-400)</w:t>
            </w:r>
          </w:p>
        </w:tc>
        <w:tc>
          <w:tcPr/>
          <w:p>
            <w:pPr>
              <w:pStyle w:val="Compact"/>
            </w:pPr>
            <w:r>
              <w:t xml:space="preserve">#111827 (Gray-900), #1f2937 (Gray-800)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Slightly muted spectrum with soft glow effect</w:t>
            </w:r>
          </w:p>
        </w:tc>
        <w:tc>
          <w:tcPr/>
          <w:p>
            <w:pPr>
              <w:pStyle w:val="Compact"/>
            </w:pPr>
            <w:r>
              <w:t xml:space="preserve">- Preferred by 78% of nighttime users</w:t>
            </w:r>
            <w:r>
              <w:t xml:space="preserve">- Reduced eye strain in low-light conditions</w:t>
            </w:r>
            <w:r>
              <w:t xml:space="preserve">- Perceived as</w:t>
            </w:r>
            <w:r>
              <w:t xml:space="preserve"> </w:t>
            </w:r>
            <w:r>
              <w:t xml:space="preserve">“calming”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“focused”</w:t>
            </w:r>
            <w:r>
              <w:t xml:space="preserve">- 22% longer average session duration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Ocean</w:t>
            </w:r>
          </w:p>
        </w:tc>
        <w:tc>
          <w:tcPr/>
          <w:p>
            <w:pPr>
              <w:pStyle w:val="Compact"/>
            </w:pPr>
            <w:r>
              <w:t xml:space="preserve">#0ea5e9 (Sky-500), #06b6d4 (Cyan-500)</w:t>
            </w:r>
          </w:p>
        </w:tc>
        <w:tc>
          <w:tcPr/>
          <w:p>
            <w:pPr>
              <w:pStyle w:val="Compact"/>
            </w:pPr>
            <w:r>
              <w:t xml:space="preserve">#10b981 (Emerald-500), #0369a1 (Sky-700)</w:t>
            </w:r>
          </w:p>
        </w:tc>
        <w:tc>
          <w:tcPr/>
          <w:p>
            <w:pPr>
              <w:pStyle w:val="Compact"/>
            </w:pPr>
            <w:r>
              <w:t xml:space="preserve">#ecfeff (Cyan-50), #f0fdfa (Emerald-50)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Cool blue-green spectrum with aquatic theme</w:t>
            </w:r>
          </w:p>
        </w:tc>
        <w:tc>
          <w:tcPr/>
          <w:p>
            <w:pPr>
              <w:pStyle w:val="Compact"/>
            </w:pPr>
            <w:r>
              <w:t xml:space="preserve">- Perceived as</w:t>
            </w:r>
            <w:r>
              <w:t xml:space="preserve"> </w:t>
            </w:r>
            <w:r>
              <w:t xml:space="preserve">“calming”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“serene”</w:t>
            </w:r>
            <w:r>
              <w:t xml:space="preserve">- Popular among users reporting anxiety</w:t>
            </w:r>
            <w:r>
              <w:t xml:space="preserve">- Associated with</w:t>
            </w:r>
            <w:r>
              <w:t xml:space="preserve"> </w:t>
            </w:r>
            <w:r>
              <w:t xml:space="preserve">“relaxation”</w:t>
            </w:r>
            <w:r>
              <w:t xml:space="preserve"> </w:t>
            </w:r>
            <w:r>
              <w:t xml:space="preserve">in user feedback</w:t>
            </w:r>
            <w:r>
              <w:t xml:space="preserve">- Preferred for mindfulness sections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Sunset</w:t>
            </w:r>
          </w:p>
        </w:tc>
        <w:tc>
          <w:tcPr/>
          <w:p>
            <w:pPr>
              <w:pStyle w:val="Compact"/>
            </w:pPr>
            <w:r>
              <w:t xml:space="preserve">#f97316 (Orange-500), #ef4444 (Red-500)</w:t>
            </w:r>
          </w:p>
        </w:tc>
        <w:tc>
          <w:tcPr/>
          <w:p>
            <w:pPr>
              <w:pStyle w:val="Compact"/>
            </w:pPr>
            <w:r>
              <w:t xml:space="preserve">#f59e0b (Amber-500), #b91c1c (Red-800)</w:t>
            </w:r>
          </w:p>
        </w:tc>
        <w:tc>
          <w:tcPr/>
          <w:p>
            <w:pPr>
              <w:pStyle w:val="Compact"/>
            </w:pPr>
            <w:r>
              <w:t xml:space="preserve">#fff7ed (Orange-50), #fef2f2 (Red-50)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Warm orange-red spectrum with gradient effects</w:t>
            </w:r>
          </w:p>
        </w:tc>
        <w:tc>
          <w:tcPr/>
          <w:p>
            <w:pPr>
              <w:pStyle w:val="Compact"/>
            </w:pPr>
            <w:r>
              <w:t xml:space="preserve">- Described as</w:t>
            </w:r>
            <w:r>
              <w:t xml:space="preserve"> </w:t>
            </w:r>
            <w:r>
              <w:t xml:space="preserve">“energizing”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“warm”</w:t>
            </w:r>
            <w:r>
              <w:t xml:space="preserve">- Popular during morning sessions</w:t>
            </w:r>
            <w:r>
              <w:t xml:space="preserve">- Associated with</w:t>
            </w:r>
            <w:r>
              <w:t xml:space="preserve"> </w:t>
            </w:r>
            <w:r>
              <w:t xml:space="preserve">“motivation”</w:t>
            </w:r>
            <w:r>
              <w:t xml:space="preserve"> </w:t>
            </w:r>
            <w:r>
              <w:t xml:space="preserve">in user feedback</w:t>
            </w:r>
            <w:r>
              <w:t xml:space="preserve">- Higher engagement with achievements 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Forest</w:t>
            </w:r>
          </w:p>
        </w:tc>
        <w:tc>
          <w:tcPr/>
          <w:p>
            <w:pPr>
              <w:pStyle w:val="Compact"/>
            </w:pPr>
            <w:r>
              <w:t xml:space="preserve">#16a34a (Green-600), #22c55e (Green-500)</w:t>
            </w:r>
          </w:p>
        </w:tc>
        <w:tc>
          <w:tcPr/>
          <w:p>
            <w:pPr>
              <w:pStyle w:val="Compact"/>
            </w:pPr>
            <w:r>
              <w:t xml:space="preserve">#4d7c0f (Lime-700), #15803d (Green-700)</w:t>
            </w:r>
          </w:p>
        </w:tc>
        <w:tc>
          <w:tcPr/>
          <w:p>
            <w:pPr>
              <w:pStyle w:val="Compact"/>
            </w:pPr>
            <w:r>
              <w:t xml:space="preserve">#f0fdf4 (Green-50), #f7fee7 (Lime-50)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Earth-tone spectrum with natural gradient</w:t>
            </w:r>
          </w:p>
        </w:tc>
        <w:tc>
          <w:tcPr/>
          <w:p>
            <w:pPr>
              <w:pStyle w:val="Compact"/>
            </w:pPr>
            <w:r>
              <w:t xml:space="preserve">- Perceived as</w:t>
            </w:r>
            <w:r>
              <w:t xml:space="preserve"> </w:t>
            </w:r>
            <w:r>
              <w:t xml:space="preserve">“balanced”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“grounding”</w:t>
            </w:r>
            <w:r>
              <w:t xml:space="preserve">- Popular among mindfulness-focused users</w:t>
            </w:r>
            <w:r>
              <w:t xml:space="preserve">- Associated with</w:t>
            </w:r>
            <w:r>
              <w:t xml:space="preserve"> </w:t>
            </w:r>
            <w:r>
              <w:t xml:space="preserve">“growth”</w:t>
            </w:r>
            <w:r>
              <w:t xml:space="preserve"> </w:t>
            </w:r>
            <w:r>
              <w:t xml:space="preserve">in user feedback</w:t>
            </w:r>
            <w:r>
              <w:t xml:space="preserve">- Longer time spent on journal entries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Pastel</w:t>
            </w:r>
          </w:p>
        </w:tc>
        <w:tc>
          <w:tcPr/>
          <w:p>
            <w:pPr>
              <w:pStyle w:val="Compact"/>
            </w:pPr>
            <w:r>
              <w:t xml:space="preserve">#c084fc (Purple-400), #e879f9 (Fuchsia-400)</w:t>
            </w:r>
          </w:p>
        </w:tc>
        <w:tc>
          <w:tcPr/>
          <w:p>
            <w:pPr>
              <w:pStyle w:val="Compact"/>
            </w:pPr>
            <w:r>
              <w:t xml:space="preserve">#a5b4fc (Indigo-300), #f9a8d4 (Pink-300)</w:t>
            </w:r>
          </w:p>
        </w:tc>
        <w:tc>
          <w:tcPr/>
          <w:p>
            <w:pPr>
              <w:pStyle w:val="Compact"/>
            </w:pPr>
            <w:r>
              <w:t xml:space="preserve">#faf5ff (Purple-50), #fdf2f8 (Pink-50)</w:t>
            </w:r>
          </w:p>
        </w:tc>
        <w:tc>
          <w:tcPr/>
          <w:p>
            <w:pPr>
              <w:pStyle w:val="Compact"/>
            </w:pPr>
            <w:r>
              <w:t xml:space="preserve">Inter, Sans-serif with 16px base size</w:t>
            </w:r>
          </w:p>
        </w:tc>
        <w:tc>
          <w:tcPr/>
          <w:p>
            <w:pPr>
              <w:pStyle w:val="Compact"/>
            </w:pPr>
            <w:r>
              <w:t xml:space="preserve">Soft pastel spectrum with reduced contrast</w:t>
            </w:r>
          </w:p>
        </w:tc>
        <w:tc>
          <w:tcPr/>
          <w:p>
            <w:pPr>
              <w:pStyle w:val="Compact"/>
            </w:pPr>
            <w:r>
              <w:t xml:space="preserve">- Popular among younger demographic (18-25)</w:t>
            </w:r>
            <w:r>
              <w:t xml:space="preserve">- Described as</w:t>
            </w:r>
            <w:r>
              <w:t xml:space="preserve"> </w:t>
            </w:r>
            <w:r>
              <w:t xml:space="preserve">“cheerful”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“playful”</w:t>
            </w:r>
            <w:r>
              <w:t xml:space="preserve">- Higher engagement with rewards section</w:t>
            </w:r>
            <w:r>
              <w:t xml:space="preserve">- Associated with</w:t>
            </w:r>
            <w:r>
              <w:t xml:space="preserve"> </w:t>
            </w:r>
            <w:r>
              <w:t xml:space="preserve">“creative expression”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