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Calibri" w:hAnsi="Calibri"/>
          <w:b/>
          <w:color w:val="0D9488"/>
          <w:sz w:val="24"/>
        </w:rPr>
        <w:t>ENGINEERING &amp; TECHNICAL ARCHITECTURE REPORT</w:t>
      </w:r>
    </w:p>
    <w:p>
      <w:pPr>
        <w:spacing w:before="0" w:after="160"/>
      </w:pPr>
      <w:r>
        <w:rPr>
          <w:rFonts w:ascii="Calibri" w:hAnsi="Calibri"/>
          <w:b/>
          <w:color w:val="1E3A8A"/>
          <w:sz w:val="56"/>
        </w:rPr>
        <w:t>Construction Site Intelligence Platform</w:t>
      </w:r>
    </w:p>
    <w:p>
      <w:pPr>
        <w:spacing w:after="600"/>
      </w:pPr>
      <w:r>
        <w:rPr>
          <w:rFonts w:ascii="Calibri" w:hAnsi="Calibri"/>
          <w:i/>
          <w:color w:val="64748B"/>
          <w:sz w:val="28"/>
        </w:rPr>
        <w:t>Complete Technical, Algorithmic, and Architectural Documentation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val="clear" w:color="auto" w:fill="F1F5F9"/>
            <w:tcMar>
              <w:top w:w="100" w:type="dxa"/>
              <w:bottom w:w="100" w:type="dxa"/>
              <w:left w:w="120" w:type="dxa"/>
              <w:right w:w="120" w:type="dxa"/>
            </w:tcMar>
          </w:tcPr>
          <w:p>
            <w:pPr>
              <w:spacing w:after="40"/>
            </w:pPr>
            <w:r>
              <w:rPr>
                <w:b/>
                <w:color w:val="1E3A8A"/>
                <w:sz w:val="19"/>
              </w:rPr>
              <w:t>Project Name</w:t>
            </w:r>
          </w:p>
        </w:tc>
        <w:tc>
          <w:tcPr>
            <w:tcW w:type="dxa" w:w="6192"/>
            <w:shd w:val="clear" w:color="auto" w:fill="F8FAFC"/>
            <w:tcMar>
              <w:top w:w="100" w:type="dxa"/>
              <w:bottom w:w="100" w:type="dxa"/>
              <w:left w:w="120" w:type="dxa"/>
              <w:right w:w="120" w:type="dxa"/>
            </w:tcMar>
          </w:tcPr>
          <w:p>
            <w:pPr>
              <w:spacing w:after="40"/>
            </w:pPr>
            <w:r>
              <w:rPr>
                <w:color w:val="334155"/>
                <w:sz w:val="19"/>
              </w:rPr>
              <w:t>Construction Site Intelligence Platform</w:t>
            </w:r>
          </w:p>
        </w:tc>
      </w:tr>
      <w:tr>
        <w:tc>
          <w:tcPr>
            <w:tcW w:type="dxa" w:w="3168"/>
            <w:shd w:val="clear" w:color="auto" w:fill="F1F5F9"/>
            <w:tcMar>
              <w:top w:w="100" w:type="dxa"/>
              <w:bottom w:w="100" w:type="dxa"/>
              <w:left w:w="120" w:type="dxa"/>
              <w:right w:w="120" w:type="dxa"/>
            </w:tcMar>
          </w:tcPr>
          <w:p>
            <w:pPr>
              <w:spacing w:after="40"/>
            </w:pPr>
            <w:r>
              <w:rPr>
                <w:b/>
                <w:color w:val="1E3A8A"/>
                <w:sz w:val="19"/>
              </w:rPr>
              <w:t>Document Version</w:t>
            </w:r>
          </w:p>
        </w:tc>
        <w:tc>
          <w:tcPr>
            <w:tcW w:type="dxa" w:w="6192"/>
            <w:shd w:val="clear" w:color="auto" w:fill="F8FAFC"/>
            <w:tcMar>
              <w:top w:w="100" w:type="dxa"/>
              <w:bottom w:w="100" w:type="dxa"/>
              <w:left w:w="120" w:type="dxa"/>
              <w:right w:w="120" w:type="dxa"/>
            </w:tcMar>
          </w:tcPr>
          <w:p>
            <w:pPr>
              <w:spacing w:after="40"/>
            </w:pPr>
            <w:r>
              <w:rPr>
                <w:color w:val="334155"/>
                <w:sz w:val="19"/>
              </w:rPr>
              <w:t>1.0.0 (Production / Audit-Ready Release)</w:t>
            </w:r>
          </w:p>
        </w:tc>
      </w:tr>
      <w:tr>
        <w:tc>
          <w:tcPr>
            <w:tcW w:type="dxa" w:w="3168"/>
            <w:shd w:val="clear" w:color="auto" w:fill="F1F5F9"/>
            <w:tcMar>
              <w:top w:w="100" w:type="dxa"/>
              <w:bottom w:w="100" w:type="dxa"/>
              <w:left w:w="120" w:type="dxa"/>
              <w:right w:w="120" w:type="dxa"/>
            </w:tcMar>
          </w:tcPr>
          <w:p>
            <w:pPr>
              <w:spacing w:after="40"/>
            </w:pPr>
            <w:r>
              <w:rPr>
                <w:b/>
                <w:color w:val="1E3A8A"/>
                <w:sz w:val="19"/>
              </w:rPr>
              <w:t>Date of Publication</w:t>
            </w:r>
          </w:p>
        </w:tc>
        <w:tc>
          <w:tcPr>
            <w:tcW w:type="dxa" w:w="6192"/>
            <w:shd w:val="clear" w:color="auto" w:fill="F8FAFC"/>
            <w:tcMar>
              <w:top w:w="100" w:type="dxa"/>
              <w:bottom w:w="100" w:type="dxa"/>
              <w:left w:w="120" w:type="dxa"/>
              <w:right w:w="120" w:type="dxa"/>
            </w:tcMar>
          </w:tcPr>
          <w:p>
            <w:pPr>
              <w:spacing w:after="40"/>
            </w:pPr>
            <w:r>
              <w:rPr>
                <w:color w:val="334155"/>
                <w:sz w:val="19"/>
              </w:rPr>
              <w:t>September 2026</w:t>
            </w:r>
          </w:p>
        </w:tc>
      </w:tr>
      <w:tr>
        <w:tc>
          <w:tcPr>
            <w:tcW w:type="dxa" w:w="3168"/>
            <w:shd w:val="clear" w:color="auto" w:fill="F1F5F9"/>
            <w:tcMar>
              <w:top w:w="100" w:type="dxa"/>
              <w:bottom w:w="100" w:type="dxa"/>
              <w:left w:w="120" w:type="dxa"/>
              <w:right w:w="120" w:type="dxa"/>
            </w:tcMar>
          </w:tcPr>
          <w:p>
            <w:pPr>
              <w:spacing w:after="40"/>
            </w:pPr>
            <w:r>
              <w:rPr>
                <w:b/>
                <w:color w:val="1E3A8A"/>
                <w:sz w:val="19"/>
              </w:rPr>
              <w:t>Primary Technology Stack</w:t>
            </w:r>
          </w:p>
        </w:tc>
        <w:tc>
          <w:tcPr>
            <w:tcW w:type="dxa" w:w="6192"/>
            <w:shd w:val="clear" w:color="auto" w:fill="F8FAFC"/>
            <w:tcMar>
              <w:top w:w="100" w:type="dxa"/>
              <w:bottom w:w="100" w:type="dxa"/>
              <w:left w:w="120" w:type="dxa"/>
              <w:right w:w="120" w:type="dxa"/>
            </w:tcMar>
          </w:tcPr>
          <w:p>
            <w:pPr>
              <w:spacing w:after="40"/>
            </w:pPr>
            <w:r>
              <w:rPr>
                <w:color w:val="334155"/>
                <w:sz w:val="19"/>
              </w:rPr>
              <w:t>FastAPI (Python), Next.js (TypeScript), PostgreSQL + pgvector, YOLO11n (PyTorch), Google Gemini / OpenAI</w:t>
            </w:r>
          </w:p>
        </w:tc>
      </w:tr>
      <w:tr>
        <w:tc>
          <w:tcPr>
            <w:tcW w:type="dxa" w:w="3168"/>
            <w:shd w:val="clear" w:color="auto" w:fill="F1F5F9"/>
            <w:tcMar>
              <w:top w:w="100" w:type="dxa"/>
              <w:bottom w:w="100" w:type="dxa"/>
              <w:left w:w="120" w:type="dxa"/>
              <w:right w:w="120" w:type="dxa"/>
            </w:tcMar>
          </w:tcPr>
          <w:p>
            <w:pPr>
              <w:spacing w:after="40"/>
            </w:pPr>
            <w:r>
              <w:rPr>
                <w:b/>
                <w:color w:val="1E3A8A"/>
                <w:sz w:val="19"/>
              </w:rPr>
              <w:t>Target Audience</w:t>
            </w:r>
          </w:p>
        </w:tc>
        <w:tc>
          <w:tcPr>
            <w:tcW w:type="dxa" w:w="6192"/>
            <w:shd w:val="clear" w:color="auto" w:fill="F8FAFC"/>
            <w:tcMar>
              <w:top w:w="100" w:type="dxa"/>
              <w:bottom w:w="100" w:type="dxa"/>
              <w:left w:w="120" w:type="dxa"/>
              <w:right w:w="120" w:type="dxa"/>
            </w:tcMar>
          </w:tcPr>
          <w:p>
            <w:pPr>
              <w:spacing w:after="40"/>
            </w:pPr>
            <w:r>
              <w:rPr>
                <w:color w:val="334155"/>
                <w:sz w:val="19"/>
              </w:rPr>
              <w:t>Hackathon Judges, System Architects, Full-Stack Engineers, Construction Safety Officers</w:t>
            </w:r>
          </w:p>
        </w:tc>
      </w:tr>
      <w:tr>
        <w:tc>
          <w:tcPr>
            <w:tcW w:type="dxa" w:w="3168"/>
            <w:shd w:val="clear" w:color="auto" w:fill="F1F5F9"/>
            <w:tcMar>
              <w:top w:w="100" w:type="dxa"/>
              <w:bottom w:w="100" w:type="dxa"/>
              <w:left w:w="120" w:type="dxa"/>
              <w:right w:w="120" w:type="dxa"/>
            </w:tcMar>
          </w:tcPr>
          <w:p>
            <w:pPr>
              <w:spacing w:after="40"/>
            </w:pPr>
            <w:r>
              <w:rPr>
                <w:b/>
                <w:color w:val="1E3A8A"/>
                <w:sz w:val="19"/>
              </w:rPr>
              <w:t>System Classification</w:t>
            </w:r>
          </w:p>
        </w:tc>
        <w:tc>
          <w:tcPr>
            <w:tcW w:type="dxa" w:w="6192"/>
            <w:shd w:val="clear" w:color="auto" w:fill="F8FAFC"/>
            <w:tcMar>
              <w:top w:w="100" w:type="dxa"/>
              <w:bottom w:w="100" w:type="dxa"/>
              <w:left w:w="120" w:type="dxa"/>
              <w:right w:w="120" w:type="dxa"/>
            </w:tcMar>
          </w:tcPr>
          <w:p>
            <w:pPr>
              <w:spacing w:after="40"/>
            </w:pPr>
            <w:r>
              <w:rPr>
                <w:color w:val="334155"/>
                <w:sz w:val="19"/>
              </w:rPr>
              <w:t>Full-Stack Enterprise AI &amp; Deterministic Safety Intelligence System</w:t>
            </w:r>
          </w:p>
        </w:tc>
      </w:tr>
    </w:tbl>
    <w:p>
      <w:pPr>
        <w:spacing w:before="800"/>
      </w:pP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50" w:type="dxa"/>
            </w:tcMar>
            <w:tcBorders>
              <w:left w:val="single" w:sz="24" w:space="0" w:color="0D9488"/>
              <w:top w:val="none"/>
              <w:bottom w:val="none"/>
              <w:right w:val="none"/>
            </w:tcBorders>
          </w:tcPr>
          <w:p>
            <w:pPr>
              <w:spacing w:after="0" w:line="276" w:lineRule="auto"/>
            </w:pPr>
            <w:r>
              <w:rPr>
                <w:b/>
                <w:color w:val="0D9488"/>
                <w:sz w:val="20"/>
              </w:rPr>
              <w:t>📌 AUDIT &amp; AUTHENTICITY NOTICE</w:t>
              <w:br/>
            </w:r>
            <w:r>
              <w:rPr>
                <w:i/>
                <w:color w:val="1E293B"/>
                <w:sz w:val="19"/>
              </w:rPr>
              <w:t>EXECUTIVE NOTICE: This document represents a complete, ground-truth technical audit of the Construction Site Intelligence Platform. All architectural claims, mathematical formulas, neural network topologies, database schemas, and REST endpoints documented herein are verified directly against the production source code.</w:t>
            </w:r>
          </w:p>
        </w:tc>
      </w:tr>
    </w:tbl>
    <w:p>
      <w:pPr>
        <w:spacing w:after="80"/>
      </w:pPr>
    </w:p>
    <w:p>
      <w:r>
        <w:br w:type="page"/>
      </w:r>
    </w:p>
    <w:p>
      <w:pPr>
        <w:keepNext/>
        <w:spacing w:before="360" w:after="120"/>
      </w:pPr>
      <w:r>
        <w:rPr>
          <w:rFonts w:ascii="Calibri" w:hAnsi="Calibri"/>
          <w:b/>
          <w:color w:val="1E3A8A"/>
          <w:sz w:val="32"/>
        </w:rPr>
        <w:t>Table of Contents</w:t>
      </w:r>
    </w:p>
    <w:p>
      <w:pPr>
        <w:pStyle w:val="ListBullet"/>
        <w:spacing w:after="60" w:line="276" w:lineRule="auto"/>
      </w:pPr>
      <w:r>
        <w:rPr>
          <w:rFonts w:ascii="Calibri" w:hAnsi="Calibri"/>
          <w:color w:val="334155"/>
          <w:sz w:val="21"/>
        </w:rPr>
        <w:t>1. Executive Summary</w:t>
      </w:r>
    </w:p>
    <w:p>
      <w:pPr>
        <w:pStyle w:val="ListBullet"/>
        <w:spacing w:after="60" w:line="276" w:lineRule="auto"/>
      </w:pPr>
      <w:r>
        <w:rPr>
          <w:rFonts w:ascii="Calibri" w:hAnsi="Calibri"/>
          <w:color w:val="334155"/>
          <w:sz w:val="21"/>
        </w:rPr>
        <w:t>2. Problem Statement</w:t>
      </w:r>
    </w:p>
    <w:p>
      <w:pPr>
        <w:pStyle w:val="ListBullet"/>
        <w:spacing w:after="60" w:line="276" w:lineRule="auto"/>
      </w:pPr>
      <w:r>
        <w:rPr>
          <w:rFonts w:ascii="Calibri" w:hAnsi="Calibri"/>
          <w:color w:val="334155"/>
          <w:sz w:val="21"/>
        </w:rPr>
        <w:t>3. Proposed Solution (Collect → Store → Analyze → Understand → Decide)</w:t>
      </w:r>
    </w:p>
    <w:p>
      <w:pPr>
        <w:pStyle w:val="ListBullet"/>
        <w:spacing w:after="60" w:line="276" w:lineRule="auto"/>
      </w:pPr>
      <w:r>
        <w:rPr>
          <w:rFonts w:ascii="Calibri" w:hAnsi="Calibri"/>
          <w:color w:val="334155"/>
          <w:sz w:val="21"/>
        </w:rPr>
        <w:t>4. Target Users and System Roles</w:t>
      </w:r>
    </w:p>
    <w:p>
      <w:pPr>
        <w:pStyle w:val="ListBullet"/>
        <w:spacing w:after="60" w:line="276" w:lineRule="auto"/>
      </w:pPr>
      <w:r>
        <w:rPr>
          <w:rFonts w:ascii="Calibri" w:hAnsi="Calibri"/>
          <w:color w:val="334155"/>
          <w:sz w:val="21"/>
        </w:rPr>
        <w:t>5. System Architecture &amp; Component Interaction</w:t>
      </w:r>
    </w:p>
    <w:p>
      <w:pPr>
        <w:pStyle w:val="ListBullet"/>
        <w:spacing w:after="60" w:line="276" w:lineRule="auto"/>
      </w:pPr>
      <w:r>
        <w:rPr>
          <w:rFonts w:ascii="Calibri" w:hAnsi="Calibri"/>
          <w:color w:val="334155"/>
          <w:sz w:val="21"/>
        </w:rPr>
        <w:t>6. Complete Technology Stack Reference</w:t>
      </w:r>
    </w:p>
    <w:p>
      <w:pPr>
        <w:pStyle w:val="ListBullet"/>
        <w:spacing w:after="60" w:line="276" w:lineRule="auto"/>
      </w:pPr>
      <w:r>
        <w:rPr>
          <w:rFonts w:ascii="Calibri" w:hAnsi="Calibri"/>
          <w:color w:val="334155"/>
          <w:sz w:val="21"/>
        </w:rPr>
        <w:t>7. Project Structure &amp; Codebase Map</w:t>
      </w:r>
    </w:p>
    <w:p>
      <w:pPr>
        <w:pStyle w:val="ListBullet"/>
        <w:spacing w:after="60" w:line="276" w:lineRule="auto"/>
      </w:pPr>
      <w:r>
        <w:rPr>
          <w:rFonts w:ascii="Calibri" w:hAnsi="Calibri"/>
          <w:color w:val="334155"/>
          <w:sz w:val="21"/>
        </w:rPr>
        <w:t>8. Frontend Implementation &amp; UI Modules</w:t>
      </w:r>
    </w:p>
    <w:p>
      <w:pPr>
        <w:pStyle w:val="ListBullet"/>
        <w:spacing w:after="60" w:line="276" w:lineRule="auto"/>
      </w:pPr>
      <w:r>
        <w:rPr>
          <w:rFonts w:ascii="Calibri" w:hAnsi="Calibri"/>
          <w:color w:val="334155"/>
          <w:sz w:val="21"/>
        </w:rPr>
        <w:t>9. Backend Implementation &amp; Router Architecture</w:t>
      </w:r>
    </w:p>
    <w:p>
      <w:pPr>
        <w:pStyle w:val="ListBullet"/>
        <w:spacing w:after="60" w:line="276" w:lineRule="auto"/>
      </w:pPr>
      <w:r>
        <w:rPr>
          <w:rFonts w:ascii="Calibri" w:hAnsi="Calibri"/>
          <w:color w:val="334155"/>
          <w:sz w:val="21"/>
        </w:rPr>
        <w:t>10. Database Design &amp; Entity Relationship Specifications</w:t>
      </w:r>
    </w:p>
    <w:p>
      <w:pPr>
        <w:pStyle w:val="ListBullet"/>
        <w:spacing w:after="60" w:line="276" w:lineRule="auto"/>
      </w:pPr>
      <w:r>
        <w:rPr>
          <w:rFonts w:ascii="Calibri" w:hAnsi="Calibri"/>
          <w:color w:val="334155"/>
          <w:sz w:val="21"/>
        </w:rPr>
        <w:t>11. Site Data Collection Workflows</w:t>
      </w:r>
    </w:p>
    <w:p>
      <w:pPr>
        <w:pStyle w:val="ListBullet"/>
        <w:spacing w:after="60" w:line="276" w:lineRule="auto"/>
      </w:pPr>
      <w:r>
        <w:rPr>
          <w:rFonts w:ascii="Calibri" w:hAnsi="Calibri"/>
          <w:color w:val="334155"/>
          <w:sz w:val="21"/>
        </w:rPr>
        <w:t>12. Photo and PPE AI Computer Vision System</w:t>
      </w:r>
    </w:p>
    <w:p>
      <w:pPr>
        <w:pStyle w:val="ListBullet"/>
        <w:spacing w:after="60" w:line="276" w:lineRule="auto"/>
      </w:pPr>
      <w:r>
        <w:rPr>
          <w:rFonts w:ascii="Calibri" w:hAnsi="Calibri"/>
          <w:color w:val="334155"/>
          <w:sz w:val="21"/>
        </w:rPr>
        <w:t>13. Safety Risk Engine — Mathematical &amp; Algorithmic Breakdown</w:t>
      </w:r>
    </w:p>
    <w:p>
      <w:pPr>
        <w:pStyle w:val="ListBullet"/>
        <w:spacing w:after="60" w:line="276" w:lineRule="auto"/>
      </w:pPr>
      <w:r>
        <w:rPr>
          <w:rFonts w:ascii="Calibri" w:hAnsi="Calibri"/>
          <w:color w:val="334155"/>
          <w:sz w:val="21"/>
        </w:rPr>
        <w:t>14. Construction Intelligence Engine</w:t>
      </w:r>
    </w:p>
    <w:p>
      <w:pPr>
        <w:pStyle w:val="ListBullet"/>
        <w:spacing w:after="60" w:line="276" w:lineRule="auto"/>
      </w:pPr>
      <w:r>
        <w:rPr>
          <w:rFonts w:ascii="Calibri" w:hAnsi="Calibri"/>
          <w:color w:val="334155"/>
          <w:sz w:val="21"/>
        </w:rPr>
        <w:t>15. Hybrid Vector RAG System (pgvector + SQL Aggregation)</w:t>
      </w:r>
    </w:p>
    <w:p>
      <w:pPr>
        <w:pStyle w:val="ListBullet"/>
        <w:spacing w:after="60" w:line="276" w:lineRule="auto"/>
      </w:pPr>
      <w:r>
        <w:rPr>
          <w:rFonts w:ascii="Calibri" w:hAnsi="Calibri"/>
          <w:color w:val="334155"/>
          <w:sz w:val="21"/>
        </w:rPr>
        <w:t>16. Generative AI Assistant &amp; Structured Decision Center</w:t>
      </w:r>
    </w:p>
    <w:p>
      <w:pPr>
        <w:pStyle w:val="ListBullet"/>
        <w:spacing w:after="60" w:line="276" w:lineRule="auto"/>
      </w:pPr>
      <w:r>
        <w:rPr>
          <w:rFonts w:ascii="Calibri" w:hAnsi="Calibri"/>
          <w:color w:val="334155"/>
          <w:sz w:val="21"/>
        </w:rPr>
        <w:t>17. Complete REST &amp; RAG API Reference</w:t>
      </w:r>
    </w:p>
    <w:p>
      <w:pPr>
        <w:pStyle w:val="ListBullet"/>
        <w:spacing w:after="60" w:line="276" w:lineRule="auto"/>
      </w:pPr>
      <w:r>
        <w:rPr>
          <w:rFonts w:ascii="Calibri" w:hAnsi="Calibri"/>
          <w:color w:val="334155"/>
          <w:sz w:val="21"/>
        </w:rPr>
        <w:t>18. End-to-End Data Flow Scenarios</w:t>
      </w:r>
    </w:p>
    <w:p>
      <w:pPr>
        <w:pStyle w:val="ListBullet"/>
        <w:spacing w:after="60" w:line="276" w:lineRule="auto"/>
      </w:pPr>
      <w:r>
        <w:rPr>
          <w:rFonts w:ascii="Calibri" w:hAnsi="Calibri"/>
          <w:color w:val="334155"/>
          <w:sz w:val="21"/>
        </w:rPr>
        <w:t>19. Manager Decision Center &amp; Executive Decision Support</w:t>
      </w:r>
    </w:p>
    <w:p>
      <w:pPr>
        <w:pStyle w:val="ListBullet"/>
        <w:spacing w:after="60" w:line="276" w:lineRule="auto"/>
      </w:pPr>
      <w:r>
        <w:rPr>
          <w:rFonts w:ascii="Calibri" w:hAnsi="Calibri"/>
          <w:color w:val="334155"/>
          <w:sz w:val="21"/>
        </w:rPr>
        <w:t>20. Human-in-the-Loop Safety Governance</w:t>
      </w:r>
    </w:p>
    <w:p>
      <w:pPr>
        <w:pStyle w:val="ListBullet"/>
        <w:spacing w:after="60" w:line="276" w:lineRule="auto"/>
      </w:pPr>
      <w:r>
        <w:rPr>
          <w:rFonts w:ascii="Calibri" w:hAnsi="Calibri"/>
          <w:color w:val="334155"/>
          <w:sz w:val="21"/>
        </w:rPr>
        <w:t>21. Unique Technical Features &amp; Value Proposition</w:t>
      </w:r>
    </w:p>
    <w:p>
      <w:pPr>
        <w:pStyle w:val="ListBullet"/>
        <w:spacing w:after="60" w:line="276" w:lineRule="auto"/>
      </w:pPr>
      <w:r>
        <w:rPr>
          <w:rFonts w:ascii="Calibri" w:hAnsi="Calibri"/>
          <w:color w:val="334155"/>
          <w:sz w:val="21"/>
        </w:rPr>
        <w:t>22. Security, Isolation &amp; Data Handling Policies</w:t>
      </w:r>
    </w:p>
    <w:p>
      <w:pPr>
        <w:pStyle w:val="ListBullet"/>
        <w:spacing w:after="60" w:line="276" w:lineRule="auto"/>
      </w:pPr>
      <w:r>
        <w:rPr>
          <w:rFonts w:ascii="Calibri" w:hAnsi="Calibri"/>
          <w:color w:val="334155"/>
          <w:sz w:val="21"/>
        </w:rPr>
        <w:t>23. Error Handling, Resilience &amp; Reliability Mechanisms</w:t>
      </w:r>
    </w:p>
    <w:p>
      <w:pPr>
        <w:pStyle w:val="ListBullet"/>
        <w:spacing w:after="60" w:line="276" w:lineRule="auto"/>
      </w:pPr>
      <w:r>
        <w:rPr>
          <w:rFonts w:ascii="Calibri" w:hAnsi="Calibri"/>
          <w:color w:val="334155"/>
          <w:sz w:val="21"/>
        </w:rPr>
        <w:t>24. Testing &amp; Automated Verification Suites</w:t>
      </w:r>
    </w:p>
    <w:p>
      <w:pPr>
        <w:pStyle w:val="ListBullet"/>
        <w:spacing w:after="60" w:line="276" w:lineRule="auto"/>
      </w:pPr>
      <w:r>
        <w:rPr>
          <w:rFonts w:ascii="Calibri" w:hAnsi="Calibri"/>
          <w:color w:val="334155"/>
          <w:sz w:val="21"/>
        </w:rPr>
        <w:t>25. Comprehensive Sample Project Walkthrough (Pune Metro Hub)</w:t>
      </w:r>
    </w:p>
    <w:p>
      <w:pPr>
        <w:pStyle w:val="ListBullet"/>
        <w:spacing w:after="60" w:line="276" w:lineRule="auto"/>
      </w:pPr>
      <w:r>
        <w:rPr>
          <w:rFonts w:ascii="Calibri" w:hAnsi="Calibri"/>
          <w:color w:val="334155"/>
          <w:sz w:val="21"/>
        </w:rPr>
        <w:t>26. Performance, Latency &amp; Scalability Characteristics</w:t>
      </w:r>
    </w:p>
    <w:p>
      <w:pPr>
        <w:pStyle w:val="ListBullet"/>
        <w:spacing w:after="60" w:line="276" w:lineRule="auto"/>
      </w:pPr>
      <w:r>
        <w:rPr>
          <w:rFonts w:ascii="Calibri" w:hAnsi="Calibri"/>
          <w:color w:val="334155"/>
          <w:sz w:val="21"/>
        </w:rPr>
        <w:t>27. Technical Limitations &amp; Boundary Conditions</w:t>
      </w:r>
    </w:p>
    <w:p>
      <w:pPr>
        <w:pStyle w:val="ListBullet"/>
        <w:spacing w:after="60" w:line="276" w:lineRule="auto"/>
      </w:pPr>
      <w:r>
        <w:rPr>
          <w:rFonts w:ascii="Calibri" w:hAnsi="Calibri"/>
          <w:color w:val="334155"/>
          <w:sz w:val="21"/>
        </w:rPr>
        <w:t>28. Future Scope &amp; Roadmap Innovations</w:t>
      </w:r>
    </w:p>
    <w:p>
      <w:pPr>
        <w:pStyle w:val="ListBullet"/>
        <w:spacing w:after="60" w:line="276" w:lineRule="auto"/>
      </w:pPr>
      <w:r>
        <w:rPr>
          <w:rFonts w:ascii="Calibri" w:hAnsi="Calibri"/>
          <w:color w:val="334155"/>
          <w:sz w:val="21"/>
        </w:rPr>
        <w:t>29. Deployment &amp; Production Infrastructure Guide</w:t>
      </w:r>
    </w:p>
    <w:p>
      <w:pPr>
        <w:pStyle w:val="ListBullet"/>
        <w:spacing w:after="60" w:line="276" w:lineRule="auto"/>
      </w:pPr>
      <w:r>
        <w:rPr>
          <w:rFonts w:ascii="Calibri" w:hAnsi="Calibri"/>
          <w:color w:val="334155"/>
          <w:sz w:val="21"/>
        </w:rPr>
        <w:t>30. Local Development Setup &amp; Onboarding Guide</w:t>
      </w:r>
    </w:p>
    <w:p>
      <w:pPr>
        <w:pStyle w:val="ListBullet"/>
        <w:spacing w:after="60" w:line="276" w:lineRule="auto"/>
      </w:pPr>
      <w:r>
        <w:rPr>
          <w:rFonts w:ascii="Calibri" w:hAnsi="Calibri"/>
          <w:color w:val="334155"/>
          <w:sz w:val="21"/>
        </w:rPr>
        <w:t>31. 5-Minute Hackathon Presentation Script</w:t>
      </w:r>
    </w:p>
    <w:p>
      <w:pPr>
        <w:pStyle w:val="ListBullet"/>
        <w:spacing w:after="60" w:line="276" w:lineRule="auto"/>
      </w:pPr>
      <w:r>
        <w:rPr>
          <w:rFonts w:ascii="Calibri" w:hAnsi="Calibri"/>
          <w:color w:val="334155"/>
          <w:sz w:val="21"/>
        </w:rPr>
        <w:t>32. Comprehensive Judge Q&amp;A Preparation (35 Questions &amp; Answers)</w:t>
      </w:r>
    </w:p>
    <w:p>
      <w:pPr>
        <w:pStyle w:val="ListBullet"/>
        <w:spacing w:after="60" w:line="276" w:lineRule="auto"/>
      </w:pPr>
      <w:r>
        <w:rPr>
          <w:rFonts w:ascii="Calibri" w:hAnsi="Calibri"/>
          <w:color w:val="334155"/>
          <w:sz w:val="21"/>
        </w:rPr>
        <w:t>33. Technical Glossary</w:t>
      </w:r>
    </w:p>
    <w:p>
      <w:pPr>
        <w:pStyle w:val="ListBullet"/>
        <w:spacing w:after="60" w:line="276" w:lineRule="auto"/>
      </w:pPr>
      <w:r>
        <w:rPr>
          <w:rFonts w:ascii="Calibri" w:hAnsi="Calibri"/>
          <w:color w:val="334155"/>
          <w:sz w:val="21"/>
        </w:rPr>
        <w:t>34. Strategic Conclusion</w:t>
      </w:r>
    </w:p>
    <w:p>
      <w:r>
        <w:br w:type="page"/>
      </w:r>
    </w:p>
    <w:p>
      <w:pPr>
        <w:keepNext/>
        <w:spacing w:before="360" w:after="120"/>
      </w:pPr>
      <w:r>
        <w:rPr>
          <w:rFonts w:ascii="Calibri" w:hAnsi="Calibri"/>
          <w:b/>
          <w:color w:val="1E3A8A"/>
          <w:sz w:val="32"/>
        </w:rPr>
        <w:t>1. Executive Summary</w:t>
      </w:r>
    </w:p>
    <w:p>
      <w:pPr>
        <w:spacing w:after="100" w:line="276" w:lineRule="auto"/>
      </w:pPr>
      <w:r>
        <w:rPr>
          <w:rFonts w:ascii="Calibri" w:hAnsi="Calibri"/>
          <w:color w:val="334155"/>
          <w:sz w:val="21"/>
        </w:rPr>
        <w:t>The Construction Site Intelligence Platform is an enterprise-grade, full-stack software system engineered to solve one of the most critical operational challenges in modern civil engineering: the dangerous disconnect between physical job site operations, safety compliance, and executive project decision-making.</w:t>
      </w:r>
    </w:p>
    <w:p>
      <w:pPr>
        <w:spacing w:after="100" w:line="276" w:lineRule="auto"/>
      </w:pPr>
      <w:r>
        <w:rPr>
          <w:rFonts w:ascii="Calibri" w:hAnsi="Calibri"/>
          <w:color w:val="334155"/>
          <w:sz w:val="21"/>
        </w:rPr>
        <w:t>Modern construction projects suffer from scattered data silos, delayed daily reporting, manual paper checklists, and unmonitored safety hazards. This platform establishes an integrated digital nervous system across physical job sites by uniting multi-tier project tracking, automated computer vision PPE detection, a deterministic mathematical risk engine, a Hybrid Vector Retrieval-Augmented Generation (RAG) system, and an intent-driven conversational AI assistant.</w:t>
      </w:r>
    </w:p>
    <w:p>
      <w:pPr>
        <w:keepNext/>
        <w:spacing w:before="240" w:after="80"/>
      </w:pPr>
      <w:r>
        <w:rPr>
          <w:rFonts w:ascii="Calibri" w:hAnsi="Calibri"/>
          <w:b/>
          <w:color w:val="0D9488"/>
          <w:sz w:val="26"/>
        </w:rPr>
        <w:t>Dual Explanation of the Platform</w:t>
      </w:r>
    </w:p>
    <w:p>
      <w:pPr>
        <w:keepNext/>
        <w:spacing w:before="160" w:after="60"/>
      </w:pPr>
      <w:r>
        <w:rPr>
          <w:rFonts w:ascii="Calibri" w:hAnsi="Calibri"/>
          <w:b/>
          <w:color w:val="1E293B"/>
          <w:sz w:val="22"/>
        </w:rPr>
        <w:t>Technical Explanation (For Software Architects &amp; Engineers)</w:t>
      </w:r>
    </w:p>
    <w:p>
      <w:pPr>
        <w:spacing w:after="100" w:line="276" w:lineRule="auto"/>
      </w:pPr>
      <w:r>
        <w:rPr>
          <w:rFonts w:ascii="Calibri" w:hAnsi="Calibri"/>
          <w:color w:val="334155"/>
          <w:sz w:val="21"/>
        </w:rPr>
        <w:t>Architecturally, the platform is implemented as a decoupled system featuring a reactive Next.js 14 (TypeScript / Tailwind CSS) frontend and a high-performance FastAPI (Python 3.10+) asynchronous backend backed by PostgreSQL 14+ with the pgvector extension. Computer vision capabilities are driven by an Ultralytics YOLO11n neural network fine-tuned specifically on construction PPE imagery (detecting helmets, vests, boots, gloves, and goggles). Project risks are evaluated using a deterministic, explainable 0–100 mathematical scoring algorithm that strictly bounds risk calculations independently of generative models. Natural language intelligence is achieved via a Hybrid RAG pipeline that combines exact relational SQL aggregation with 768-dimensional pgvector semantic cosine similarity search, synthesising grounded context via Google Gemini 2.5/1.5 Flash and OpenAI GPT-4o into typed, structured UI Decision Cards.</w:t>
      </w:r>
    </w:p>
    <w:p>
      <w:pPr>
        <w:keepNext/>
        <w:spacing w:before="160" w:after="60"/>
      </w:pPr>
      <w:r>
        <w:rPr>
          <w:rFonts w:ascii="Calibri" w:hAnsi="Calibri"/>
          <w:b/>
          <w:color w:val="1E293B"/>
          <w:sz w:val="22"/>
        </w:rPr>
        <w:t>Non-Technical Explanation (For Hackathon Judges &amp; Construction Executives)</w:t>
      </w:r>
    </w:p>
    <w:p>
      <w:pPr>
        <w:spacing w:after="100" w:line="276" w:lineRule="auto"/>
      </w:pPr>
      <w:r>
        <w:rPr>
          <w:rFonts w:ascii="Calibri" w:hAnsi="Calibri"/>
          <w:color w:val="334155"/>
          <w:sz w:val="21"/>
        </w:rPr>
        <w:t>Imagine having an expert Safety Superintendent and Project Analyst continuously monitoring every corner of your construction site 24/7. When field workers take photos with their phones, AI instantly checks if hard hats and safety gear are being worn. When supervisors log daily reports, incidents, or material deliveries, the platform immediately calculates a transparent site safety score (from 0 to 100) and alerts managers to dangerous problem areas before accidents happen. Instead of digging through endless paper files, an executive can simply ask: 'Which area is currently at high risk and why?' The AI assistant instantly replies with an executive briefing, exact risk factors, verified photographic evidence, and immediate action steps.</w:t>
      </w:r>
    </w:p>
    <w:p>
      <w:pPr>
        <w:keepNext/>
        <w:spacing w:before="240" w:after="80"/>
      </w:pPr>
      <w:r>
        <w:rPr>
          <w:rFonts w:ascii="Calibri" w:hAnsi="Calibri"/>
          <w:b/>
          <w:color w:val="0D9488"/>
          <w:sz w:val="26"/>
        </w:rPr>
        <w:t>Core System Benefits</w:t>
      </w:r>
    </w:p>
    <w:p>
      <w:pPr>
        <w:pStyle w:val="ListBullet"/>
        <w:spacing w:after="60" w:line="276" w:lineRule="auto"/>
      </w:pPr>
      <w:r>
        <w:rPr>
          <w:rFonts w:ascii="Calibri" w:hAnsi="Calibri"/>
          <w:b/>
          <w:color w:val="1E3A8A"/>
          <w:sz w:val="21"/>
        </w:rPr>
        <w:t>Zero-Latency Safety Auditing:</w:t>
      </w:r>
      <w:r>
        <w:rPr>
          <w:rFonts w:ascii="Calibri" w:hAnsi="Calibri"/>
          <w:color w:val="334155"/>
          <w:sz w:val="21"/>
        </w:rPr>
        <w:t xml:space="preserve"> Eliminates blind spots by detecting PPE violations automatically from field photos.</w:t>
      </w:r>
    </w:p>
    <w:p>
      <w:pPr>
        <w:pStyle w:val="ListBullet"/>
        <w:spacing w:after="60" w:line="276" w:lineRule="auto"/>
      </w:pPr>
      <w:r>
        <w:rPr>
          <w:rFonts w:ascii="Calibri" w:hAnsi="Calibri"/>
          <w:b/>
          <w:color w:val="1E3A8A"/>
          <w:sz w:val="21"/>
        </w:rPr>
        <w:t>Transparent Risk Scoring:</w:t>
      </w:r>
      <w:r>
        <w:rPr>
          <w:rFonts w:ascii="Calibri" w:hAnsi="Calibri"/>
          <w:color w:val="334155"/>
          <w:sz w:val="21"/>
        </w:rPr>
        <w:t xml:space="preserve"> Eliminates black-box AI risk guessing by utilizing an auditable, 0–100 mathematical risk formula.</w:t>
      </w:r>
    </w:p>
    <w:p>
      <w:pPr>
        <w:pStyle w:val="ListBullet"/>
        <w:spacing w:after="60" w:line="276" w:lineRule="auto"/>
      </w:pPr>
      <w:r>
        <w:rPr>
          <w:rFonts w:ascii="Calibri" w:hAnsi="Calibri"/>
          <w:b/>
          <w:color w:val="1E3A8A"/>
          <w:sz w:val="21"/>
        </w:rPr>
        <w:t>Zone-Level Cluster Detection:</w:t>
      </w:r>
      <w:r>
        <w:rPr>
          <w:rFonts w:ascii="Calibri" w:hAnsi="Calibri"/>
          <w:color w:val="334155"/>
          <w:sz w:val="21"/>
        </w:rPr>
        <w:t xml:space="preserve"> Identifies chronic hazards repeating in specific work zones over 7-to-30 day lookback windows.</w:t>
      </w:r>
    </w:p>
    <w:p>
      <w:pPr>
        <w:pStyle w:val="ListBullet"/>
        <w:spacing w:after="60" w:line="276" w:lineRule="auto"/>
      </w:pPr>
      <w:r>
        <w:rPr>
          <w:rFonts w:ascii="Calibri" w:hAnsi="Calibri"/>
          <w:b/>
          <w:color w:val="1E3A8A"/>
          <w:sz w:val="21"/>
        </w:rPr>
        <w:t>Anti-Hallucination AI Assistant:</w:t>
      </w:r>
      <w:r>
        <w:rPr>
          <w:rFonts w:ascii="Calibri" w:hAnsi="Calibri"/>
          <w:color w:val="334155"/>
          <w:sz w:val="21"/>
        </w:rPr>
        <w:t xml:space="preserve"> Strict grounding guarantees the LLM answers exclusively using verified PostgreSQL database records.</w:t>
      </w:r>
    </w:p>
    <w:p>
      <w:pPr>
        <w:pStyle w:val="ListBullet"/>
        <w:spacing w:after="60" w:line="276" w:lineRule="auto"/>
      </w:pPr>
      <w:r>
        <w:rPr>
          <w:rFonts w:ascii="Calibri" w:hAnsi="Calibri"/>
          <w:b/>
          <w:color w:val="1E3A8A"/>
          <w:sz w:val="21"/>
        </w:rPr>
        <w:t>Human-in-the-Loop Governance:</w:t>
      </w:r>
      <w:r>
        <w:rPr>
          <w:rFonts w:ascii="Calibri" w:hAnsi="Calibri"/>
          <w:color w:val="334155"/>
          <w:sz w:val="21"/>
        </w:rPr>
        <w:t xml:space="preserve"> Field supervisors review, verify, or dismiss AI detections, ensuring human accountability.</w:t>
      </w:r>
    </w:p>
    <w:p>
      <w:pPr>
        <w:keepNext/>
        <w:spacing w:before="360" w:after="120"/>
      </w:pPr>
      <w:r>
        <w:rPr>
          <w:rFonts w:ascii="Calibri" w:hAnsi="Calibri"/>
          <w:b/>
          <w:color w:val="1E3A8A"/>
          <w:sz w:val="32"/>
        </w:rPr>
        <w:t>2. Problem Statement</w:t>
      </w:r>
    </w:p>
    <w:p>
      <w:pPr>
        <w:spacing w:after="100" w:line="276" w:lineRule="auto"/>
      </w:pPr>
      <w:r>
        <w:rPr>
          <w:rFonts w:ascii="Calibri" w:hAnsi="Calibri"/>
          <w:color w:val="334155"/>
          <w:sz w:val="21"/>
        </w:rPr>
        <w:t>The global construction industry represents over $12 Trillion in annual expenditure, yet it remains among the least digitized and most hazard-prone industries globally. Through comprehensive field analysis, eight foundational structural problems were identified: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val="clear" w:color="auto" w:fill="1E3A8A"/>
            <w:tcMar>
              <w:top w:w="120" w:type="dxa"/>
              <w:bottom w:w="120" w:type="dxa"/>
              <w:left w:w="120" w:type="dxa"/>
              <w:right w:w="120" w:type="dxa"/>
            </w:tcMar>
          </w:tcPr>
          <w:p>
            <w:pPr>
              <w:spacing w:after="0"/>
            </w:pPr>
            <w:r>
              <w:rPr>
                <w:b/>
                <w:color w:val="FFFFFF"/>
                <w:sz w:val="19"/>
              </w:rPr>
              <w:t>Problem Area</w:t>
            </w:r>
          </w:p>
        </w:tc>
        <w:tc>
          <w:tcPr>
            <w:tcW w:type="dxa" w:w="3600"/>
            <w:shd w:val="clear" w:color="auto" w:fill="1E3A8A"/>
            <w:tcMar>
              <w:top w:w="120" w:type="dxa"/>
              <w:bottom w:w="120" w:type="dxa"/>
              <w:left w:w="120" w:type="dxa"/>
              <w:right w:w="120" w:type="dxa"/>
            </w:tcMar>
          </w:tcPr>
          <w:p>
            <w:pPr>
              <w:spacing w:after="0"/>
            </w:pPr>
            <w:r>
              <w:rPr>
                <w:b/>
                <w:color w:val="FFFFFF"/>
                <w:sz w:val="19"/>
              </w:rPr>
              <w:t>Current Industry Reality</w:t>
            </w:r>
          </w:p>
        </w:tc>
        <w:tc>
          <w:tcPr>
            <w:tcW w:type="dxa" w:w="3168"/>
            <w:shd w:val="clear" w:color="auto" w:fill="1E3A8A"/>
            <w:tcMar>
              <w:top w:w="120" w:type="dxa"/>
              <w:bottom w:w="120" w:type="dxa"/>
              <w:left w:w="120" w:type="dxa"/>
              <w:right w:w="120" w:type="dxa"/>
            </w:tcMar>
          </w:tcPr>
          <w:p>
            <w:pPr>
              <w:spacing w:after="0"/>
            </w:pPr>
            <w:r>
              <w:rPr>
                <w:b/>
                <w:color w:val="FFFFFF"/>
                <w:sz w:val="19"/>
              </w:rPr>
              <w:t>Operational Consequence</w:t>
            </w:r>
          </w:p>
        </w:tc>
      </w:tr>
      <w:tr>
        <w:tc>
          <w:tcPr>
            <w:tcW w:type="dxa" w:w="2592"/>
            <w:shd w:val="clear" w:color="auto" w:fill="F8FAFC"/>
            <w:tcMar>
              <w:top w:w="90" w:type="dxa"/>
              <w:bottom w:w="90" w:type="dxa"/>
              <w:left w:w="100" w:type="dxa"/>
              <w:right w:w="100" w:type="dxa"/>
            </w:tcMar>
          </w:tcPr>
          <w:p>
            <w:pPr>
              <w:spacing w:after="0"/>
            </w:pPr>
            <w:r>
              <w:rPr>
                <w:color w:val="334155"/>
                <w:sz w:val="18"/>
              </w:rPr>
              <w:t>Scattered Data Silos</w:t>
            </w:r>
          </w:p>
        </w:tc>
        <w:tc>
          <w:tcPr>
            <w:tcW w:type="dxa" w:w="3600"/>
            <w:shd w:val="clear" w:color="auto" w:fill="F8FAFC"/>
            <w:tcMar>
              <w:top w:w="90" w:type="dxa"/>
              <w:bottom w:w="90" w:type="dxa"/>
              <w:left w:w="100" w:type="dxa"/>
              <w:right w:w="100" w:type="dxa"/>
            </w:tcMar>
          </w:tcPr>
          <w:p>
            <w:pPr>
              <w:spacing w:after="0"/>
            </w:pPr>
            <w:r>
              <w:rPr>
                <w:color w:val="334155"/>
                <w:sz w:val="18"/>
              </w:rPr>
              <w:t>Data is fragmented across paper forms, WhatsApp chats, Excel spreadsheets, and isolated emails.</w:t>
            </w:r>
          </w:p>
        </w:tc>
        <w:tc>
          <w:tcPr>
            <w:tcW w:type="dxa" w:w="3168"/>
            <w:shd w:val="clear" w:color="auto" w:fill="F8FAFC"/>
            <w:tcMar>
              <w:top w:w="90" w:type="dxa"/>
              <w:bottom w:w="90" w:type="dxa"/>
              <w:left w:w="100" w:type="dxa"/>
              <w:right w:w="100" w:type="dxa"/>
            </w:tcMar>
          </w:tcPr>
          <w:p>
            <w:pPr>
              <w:spacing w:after="0"/>
            </w:pPr>
            <w:r>
              <w:rPr>
                <w:color w:val="334155"/>
                <w:sz w:val="18"/>
              </w:rPr>
              <w:t>Managers lack a single source of truth; information is lost across shift handovers.</w:t>
            </w:r>
          </w:p>
        </w:tc>
      </w:tr>
      <w:tr>
        <w:tc>
          <w:tcPr>
            <w:tcW w:type="dxa" w:w="2592"/>
            <w:shd w:val="clear" w:color="auto" w:fill="F1F5F9"/>
            <w:tcMar>
              <w:top w:w="90" w:type="dxa"/>
              <w:bottom w:w="90" w:type="dxa"/>
              <w:left w:w="100" w:type="dxa"/>
              <w:right w:w="100" w:type="dxa"/>
            </w:tcMar>
          </w:tcPr>
          <w:p>
            <w:pPr>
              <w:spacing w:after="0"/>
            </w:pPr>
            <w:r>
              <w:rPr>
                <w:color w:val="334155"/>
                <w:sz w:val="18"/>
              </w:rPr>
              <w:t>Manual Reporting Delays</w:t>
            </w:r>
          </w:p>
        </w:tc>
        <w:tc>
          <w:tcPr>
            <w:tcW w:type="dxa" w:w="3600"/>
            <w:shd w:val="clear" w:color="auto" w:fill="F1F5F9"/>
            <w:tcMar>
              <w:top w:w="90" w:type="dxa"/>
              <w:bottom w:w="90" w:type="dxa"/>
              <w:left w:w="100" w:type="dxa"/>
              <w:right w:w="100" w:type="dxa"/>
            </w:tcMar>
          </w:tcPr>
          <w:p>
            <w:pPr>
              <w:spacing w:after="0"/>
            </w:pPr>
            <w:r>
              <w:rPr>
                <w:color w:val="334155"/>
                <w:sz w:val="18"/>
              </w:rPr>
              <w:t>Supervisors manually draft daily logs hours or days after shifts conclude.</w:t>
            </w:r>
          </w:p>
        </w:tc>
        <w:tc>
          <w:tcPr>
            <w:tcW w:type="dxa" w:w="3168"/>
            <w:shd w:val="clear" w:color="auto" w:fill="F1F5F9"/>
            <w:tcMar>
              <w:top w:w="90" w:type="dxa"/>
              <w:bottom w:w="90" w:type="dxa"/>
              <w:left w:w="100" w:type="dxa"/>
              <w:right w:w="100" w:type="dxa"/>
            </w:tcMar>
          </w:tcPr>
          <w:p>
            <w:pPr>
              <w:spacing w:after="0"/>
            </w:pPr>
            <w:r>
              <w:rPr>
                <w:color w:val="334155"/>
                <w:sz w:val="18"/>
              </w:rPr>
              <w:t>Critical blockers and material shortages are discovered days after work has halted.</w:t>
            </w:r>
          </w:p>
        </w:tc>
      </w:tr>
      <w:tr>
        <w:tc>
          <w:tcPr>
            <w:tcW w:type="dxa" w:w="2592"/>
            <w:shd w:val="clear" w:color="auto" w:fill="F8FAFC"/>
            <w:tcMar>
              <w:top w:w="90" w:type="dxa"/>
              <w:bottom w:w="90" w:type="dxa"/>
              <w:left w:w="100" w:type="dxa"/>
              <w:right w:w="100" w:type="dxa"/>
            </w:tcMar>
          </w:tcPr>
          <w:p>
            <w:pPr>
              <w:spacing w:after="0"/>
            </w:pPr>
            <w:r>
              <w:rPr>
                <w:color w:val="334155"/>
                <w:sz w:val="18"/>
              </w:rPr>
              <w:t>Undetected PPE Violations</w:t>
            </w:r>
          </w:p>
        </w:tc>
        <w:tc>
          <w:tcPr>
            <w:tcW w:type="dxa" w:w="3600"/>
            <w:shd w:val="clear" w:color="auto" w:fill="F8FAFC"/>
            <w:tcMar>
              <w:top w:w="90" w:type="dxa"/>
              <w:bottom w:w="90" w:type="dxa"/>
              <w:left w:w="100" w:type="dxa"/>
              <w:right w:w="100" w:type="dxa"/>
            </w:tcMar>
          </w:tcPr>
          <w:p>
            <w:pPr>
              <w:spacing w:after="0"/>
            </w:pPr>
            <w:r>
              <w:rPr>
                <w:color w:val="334155"/>
                <w:sz w:val="18"/>
              </w:rPr>
              <w:t>Safety officers can only inspect a tiny fraction of active work zones at any given moment.</w:t>
            </w:r>
          </w:p>
        </w:tc>
        <w:tc>
          <w:tcPr>
            <w:tcW w:type="dxa" w:w="3168"/>
            <w:shd w:val="clear" w:color="auto" w:fill="F8FAFC"/>
            <w:tcMar>
              <w:top w:w="90" w:type="dxa"/>
              <w:bottom w:w="90" w:type="dxa"/>
              <w:left w:w="100" w:type="dxa"/>
              <w:right w:w="100" w:type="dxa"/>
            </w:tcMar>
          </w:tcPr>
          <w:p>
            <w:pPr>
              <w:spacing w:after="0"/>
            </w:pPr>
            <w:r>
              <w:rPr>
                <w:color w:val="334155"/>
                <w:sz w:val="18"/>
              </w:rPr>
              <w:t>Unprotected workers face fatal hazards; safety audits represent point-in-time snapshots rather than continuous monitoring.</w:t>
            </w:r>
          </w:p>
        </w:tc>
      </w:tr>
      <w:tr>
        <w:tc>
          <w:tcPr>
            <w:tcW w:type="dxa" w:w="2592"/>
            <w:shd w:val="clear" w:color="auto" w:fill="F1F5F9"/>
            <w:tcMar>
              <w:top w:w="90" w:type="dxa"/>
              <w:bottom w:w="90" w:type="dxa"/>
              <w:left w:w="100" w:type="dxa"/>
              <w:right w:w="100" w:type="dxa"/>
            </w:tcMar>
          </w:tcPr>
          <w:p>
            <w:pPr>
              <w:spacing w:after="0"/>
            </w:pPr>
            <w:r>
              <w:rPr>
                <w:color w:val="334155"/>
                <w:sz w:val="18"/>
              </w:rPr>
              <w:t>Delayed Risk Identification</w:t>
            </w:r>
          </w:p>
        </w:tc>
        <w:tc>
          <w:tcPr>
            <w:tcW w:type="dxa" w:w="3600"/>
            <w:shd w:val="clear" w:color="auto" w:fill="F1F5F9"/>
            <w:tcMar>
              <w:top w:w="90" w:type="dxa"/>
              <w:bottom w:w="90" w:type="dxa"/>
              <w:left w:w="100" w:type="dxa"/>
              <w:right w:w="100" w:type="dxa"/>
            </w:tcMar>
          </w:tcPr>
          <w:p>
            <w:pPr>
              <w:spacing w:after="0"/>
            </w:pPr>
            <w:r>
              <w:rPr>
                <w:color w:val="334155"/>
                <w:sz w:val="18"/>
              </w:rPr>
              <w:t>Safety hazards and near-misses are analyzed retrospectively after an injury occurs.</w:t>
            </w:r>
          </w:p>
        </w:tc>
        <w:tc>
          <w:tcPr>
            <w:tcW w:type="dxa" w:w="3168"/>
            <w:shd w:val="clear" w:color="auto" w:fill="F1F5F9"/>
            <w:tcMar>
              <w:top w:w="90" w:type="dxa"/>
              <w:bottom w:w="90" w:type="dxa"/>
              <w:left w:w="100" w:type="dxa"/>
              <w:right w:w="100" w:type="dxa"/>
            </w:tcMar>
          </w:tcPr>
          <w:p>
            <w:pPr>
              <w:spacing w:after="0"/>
            </w:pPr>
            <w:r>
              <w:rPr>
                <w:color w:val="334155"/>
                <w:sz w:val="18"/>
              </w:rPr>
              <w:t>Proactive intervention is impossible; preventable accidents recur regularly.</w:t>
            </w:r>
          </w:p>
        </w:tc>
      </w:tr>
      <w:tr>
        <w:tc>
          <w:tcPr>
            <w:tcW w:type="dxa" w:w="2592"/>
            <w:shd w:val="clear" w:color="auto" w:fill="F8FAFC"/>
            <w:tcMar>
              <w:top w:w="90" w:type="dxa"/>
              <w:bottom w:w="90" w:type="dxa"/>
              <w:left w:w="100" w:type="dxa"/>
              <w:right w:w="100" w:type="dxa"/>
            </w:tcMar>
          </w:tcPr>
          <w:p>
            <w:pPr>
              <w:spacing w:after="0"/>
            </w:pPr>
            <w:r>
              <w:rPr>
                <w:color w:val="334155"/>
                <w:sz w:val="18"/>
              </w:rPr>
              <w:t>Hidden Recurring Hazards</w:t>
            </w:r>
          </w:p>
        </w:tc>
        <w:tc>
          <w:tcPr>
            <w:tcW w:type="dxa" w:w="3600"/>
            <w:shd w:val="clear" w:color="auto" w:fill="F8FAFC"/>
            <w:tcMar>
              <w:top w:w="90" w:type="dxa"/>
              <w:bottom w:w="90" w:type="dxa"/>
              <w:left w:w="100" w:type="dxa"/>
              <w:right w:w="100" w:type="dxa"/>
            </w:tcMar>
          </w:tcPr>
          <w:p>
            <w:pPr>
              <w:spacing w:after="0"/>
            </w:pPr>
            <w:r>
              <w:rPr>
                <w:color w:val="334155"/>
                <w:sz w:val="18"/>
              </w:rPr>
              <w:t>Chronic issues (e.g., scaffolding instability in Sector 4) are logged independently as separate one-off notes.</w:t>
            </w:r>
          </w:p>
        </w:tc>
        <w:tc>
          <w:tcPr>
            <w:tcW w:type="dxa" w:w="3168"/>
            <w:shd w:val="clear" w:color="auto" w:fill="F8FAFC"/>
            <w:tcMar>
              <w:top w:w="90" w:type="dxa"/>
              <w:bottom w:w="90" w:type="dxa"/>
              <w:left w:w="100" w:type="dxa"/>
              <w:right w:w="100" w:type="dxa"/>
            </w:tcMar>
          </w:tcPr>
          <w:p>
            <w:pPr>
              <w:spacing w:after="0"/>
            </w:pPr>
            <w:r>
              <w:rPr>
                <w:color w:val="334155"/>
                <w:sz w:val="18"/>
              </w:rPr>
              <w:t>Systemic structural or environmental hazards are never clustered or addressed at the root.</w:t>
            </w:r>
          </w:p>
        </w:tc>
      </w:tr>
      <w:tr>
        <w:tc>
          <w:tcPr>
            <w:tcW w:type="dxa" w:w="2592"/>
            <w:shd w:val="clear" w:color="auto" w:fill="F1F5F9"/>
            <w:tcMar>
              <w:top w:w="90" w:type="dxa"/>
              <w:bottom w:w="90" w:type="dxa"/>
              <w:left w:w="100" w:type="dxa"/>
              <w:right w:w="100" w:type="dxa"/>
            </w:tcMar>
          </w:tcPr>
          <w:p>
            <w:pPr>
              <w:spacing w:after="0"/>
            </w:pPr>
            <w:r>
              <w:rPr>
                <w:color w:val="334155"/>
                <w:sz w:val="18"/>
              </w:rPr>
              <w:t>Data Overload vs Zero Insight</w:t>
            </w:r>
          </w:p>
        </w:tc>
        <w:tc>
          <w:tcPr>
            <w:tcW w:type="dxa" w:w="3600"/>
            <w:shd w:val="clear" w:color="auto" w:fill="F1F5F9"/>
            <w:tcMar>
              <w:top w:w="90" w:type="dxa"/>
              <w:bottom w:w="90" w:type="dxa"/>
              <w:left w:w="100" w:type="dxa"/>
              <w:right w:w="100" w:type="dxa"/>
            </w:tcMar>
          </w:tcPr>
          <w:p>
            <w:pPr>
              <w:spacing w:after="0"/>
            </w:pPr>
            <w:r>
              <w:rPr>
                <w:color w:val="334155"/>
                <w:sz w:val="18"/>
              </w:rPr>
              <w:t>Managers are inundated with hundreds of pages of raw daily logs and inspection checklists.</w:t>
            </w:r>
          </w:p>
        </w:tc>
        <w:tc>
          <w:tcPr>
            <w:tcW w:type="dxa" w:w="3168"/>
            <w:shd w:val="clear" w:color="auto" w:fill="F1F5F9"/>
            <w:tcMar>
              <w:top w:w="90" w:type="dxa"/>
              <w:bottom w:w="90" w:type="dxa"/>
              <w:left w:w="100" w:type="dxa"/>
              <w:right w:w="100" w:type="dxa"/>
            </w:tcMar>
          </w:tcPr>
          <w:p>
            <w:pPr>
              <w:spacing w:after="0"/>
            </w:pPr>
            <w:r>
              <w:rPr>
                <w:color w:val="334155"/>
                <w:sz w:val="18"/>
              </w:rPr>
              <w:t>Decision paralysis occurs; executives cannot quickly isolate critical items requiring immediate action.</w:t>
            </w:r>
          </w:p>
        </w:tc>
      </w:tr>
      <w:tr>
        <w:tc>
          <w:tcPr>
            <w:tcW w:type="dxa" w:w="2592"/>
            <w:shd w:val="clear" w:color="auto" w:fill="F8FAFC"/>
            <w:tcMar>
              <w:top w:w="90" w:type="dxa"/>
              <w:bottom w:w="90" w:type="dxa"/>
              <w:left w:w="100" w:type="dxa"/>
              <w:right w:w="100" w:type="dxa"/>
            </w:tcMar>
          </w:tcPr>
          <w:p>
            <w:pPr>
              <w:spacing w:after="0"/>
            </w:pPr>
            <w:r>
              <w:rPr>
                <w:color w:val="334155"/>
                <w:sz w:val="18"/>
              </w:rPr>
              <w:t>Search &amp; Historical Friction</w:t>
            </w:r>
          </w:p>
        </w:tc>
        <w:tc>
          <w:tcPr>
            <w:tcW w:type="dxa" w:w="3600"/>
            <w:shd w:val="clear" w:color="auto" w:fill="F8FAFC"/>
            <w:tcMar>
              <w:top w:w="90" w:type="dxa"/>
              <w:bottom w:w="90" w:type="dxa"/>
              <w:left w:w="100" w:type="dxa"/>
              <w:right w:w="100" w:type="dxa"/>
            </w:tcMar>
          </w:tcPr>
          <w:p>
            <w:pPr>
              <w:spacing w:after="0"/>
            </w:pPr>
            <w:r>
              <w:rPr>
                <w:color w:val="334155"/>
                <w:sz w:val="18"/>
              </w:rPr>
              <w:t>Locating specific past inspection records or incident timelines requires manual paper archive digging.</w:t>
            </w:r>
          </w:p>
        </w:tc>
        <w:tc>
          <w:tcPr>
            <w:tcW w:type="dxa" w:w="3168"/>
            <w:shd w:val="clear" w:color="auto" w:fill="F8FAFC"/>
            <w:tcMar>
              <w:top w:w="90" w:type="dxa"/>
              <w:bottom w:w="90" w:type="dxa"/>
              <w:left w:w="100" w:type="dxa"/>
              <w:right w:w="100" w:type="dxa"/>
            </w:tcMar>
          </w:tcPr>
          <w:p>
            <w:pPr>
              <w:spacing w:after="0"/>
            </w:pPr>
            <w:r>
              <w:rPr>
                <w:color w:val="334155"/>
                <w:sz w:val="18"/>
              </w:rPr>
              <w:t>Safety audits and legal compliance reviews take days or weeks of manual labor.</w:t>
            </w:r>
          </w:p>
        </w:tc>
      </w:tr>
      <w:tr>
        <w:tc>
          <w:tcPr>
            <w:tcW w:type="dxa" w:w="2592"/>
            <w:shd w:val="clear" w:color="auto" w:fill="F1F5F9"/>
            <w:tcMar>
              <w:top w:w="90" w:type="dxa"/>
              <w:bottom w:w="90" w:type="dxa"/>
              <w:left w:w="100" w:type="dxa"/>
              <w:right w:w="100" w:type="dxa"/>
            </w:tcMar>
          </w:tcPr>
          <w:p>
            <w:pPr>
              <w:spacing w:after="0"/>
            </w:pPr>
            <w:r>
              <w:rPr>
                <w:color w:val="334155"/>
                <w:sz w:val="18"/>
              </w:rPr>
              <w:t>Generative AI Trust Deficit</w:t>
            </w:r>
          </w:p>
        </w:tc>
        <w:tc>
          <w:tcPr>
            <w:tcW w:type="dxa" w:w="3600"/>
            <w:shd w:val="clear" w:color="auto" w:fill="F1F5F9"/>
            <w:tcMar>
              <w:top w:w="90" w:type="dxa"/>
              <w:bottom w:w="90" w:type="dxa"/>
              <w:left w:w="100" w:type="dxa"/>
              <w:right w:w="100" w:type="dxa"/>
            </w:tcMar>
          </w:tcPr>
          <w:p>
            <w:pPr>
              <w:spacing w:after="0"/>
            </w:pPr>
            <w:r>
              <w:rPr>
                <w:color w:val="334155"/>
                <w:sz w:val="18"/>
              </w:rPr>
              <w:t>Generic conversational AI models hallucinate non-existent site facts, dates, and worker names.</w:t>
            </w:r>
          </w:p>
        </w:tc>
        <w:tc>
          <w:tcPr>
            <w:tcW w:type="dxa" w:w="3168"/>
            <w:shd w:val="clear" w:color="auto" w:fill="F1F5F9"/>
            <w:tcMar>
              <w:top w:w="90" w:type="dxa"/>
              <w:bottom w:w="90" w:type="dxa"/>
              <w:left w:w="100" w:type="dxa"/>
              <w:right w:w="100" w:type="dxa"/>
            </w:tcMar>
          </w:tcPr>
          <w:p>
            <w:pPr>
              <w:spacing w:after="0"/>
            </w:pPr>
            <w:r>
              <w:rPr>
                <w:color w:val="334155"/>
                <w:sz w:val="18"/>
              </w:rPr>
              <w:t>Project managers cannot trust generic AI for mission-critical life-safety decisions.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50" w:type="dxa"/>
            </w:tcMar>
            <w:tcBorders>
              <w:left w:val="single" w:sz="24" w:space="0" w:color="0D9488"/>
              <w:top w:val="none"/>
              <w:bottom w:val="none"/>
              <w:right w:val="none"/>
            </w:tcBorders>
          </w:tcPr>
          <w:p>
            <w:pPr>
              <w:spacing w:after="0" w:line="276" w:lineRule="auto"/>
            </w:pPr>
            <w:r>
              <w:rPr>
                <w:b/>
                <w:color w:val="0D9488"/>
                <w:sz w:val="20"/>
              </w:rPr>
              <w:t>📌 PROBLEM STATEMENT SCOPE</w:t>
              <w:br/>
            </w:r>
            <w:r>
              <w:rPr>
                <w:i/>
                <w:color w:val="1E293B"/>
                <w:sz w:val="19"/>
              </w:rPr>
              <w:t>HACKATHON REQUIREMENT ALIGNMENT: This project addresses the core challenge of transforming unorganized, multi-modal field data (photos, logs, inspections, incidents) into automated, actionable intelligence and decision-ready visual workflows.</w:t>
            </w:r>
          </w:p>
        </w:tc>
      </w:tr>
    </w:tbl>
    <w:p>
      <w:pPr>
        <w:spacing w:after="80"/>
      </w:pPr>
    </w:p>
    <w:p>
      <w:pPr>
        <w:keepNext/>
        <w:spacing w:before="360" w:after="120"/>
      </w:pPr>
      <w:r>
        <w:rPr>
          <w:rFonts w:ascii="Calibri" w:hAnsi="Calibri"/>
          <w:b/>
          <w:color w:val="1E3A8A"/>
          <w:sz w:val="32"/>
        </w:rPr>
        <w:t>3. Proposed Solution</w:t>
      </w:r>
    </w:p>
    <w:p>
      <w:pPr>
        <w:spacing w:after="100" w:line="276" w:lineRule="auto"/>
      </w:pPr>
      <w:r>
        <w:rPr>
          <w:rFonts w:ascii="Calibri" w:hAnsi="Calibri"/>
          <w:color w:val="334155"/>
          <w:sz w:val="21"/>
        </w:rPr>
        <w:t>The platform implements a unified end-to-end data lifecycle governed by the five-stage conceptual architecture: COLLECT → STORE → ANALYZE → UNDERSTAND → DECIDE.</w:t>
      </w: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Borders>
              <w:left w:val="single" w:sz="6" w:space="0" w:color="1E3A8A"/>
              <w:top w:val="single" w:sz="6" w:space="0" w:color="1E3A8A"/>
              <w:bottom w:val="single" w:sz="6" w:space="0" w:color="1E3A8A"/>
              <w:right w:val="single" w:sz="6" w:space="0" w:color="1E3A8A"/>
            </w:tcBorders>
          </w:tcPr>
          <w:p>
            <w:pPr>
              <w:spacing w:after="0" w:line="240" w:lineRule="auto"/>
            </w:pPr>
            <w:r>
              <w:rPr>
                <w:rFonts w:ascii="Consolas" w:hAnsi="Consolas"/>
                <w:color w:val="E2E8F0"/>
                <w:sz w:val="17"/>
              </w:rPr>
              <w:t>+-----------------------------------------------------------------------------------+</w:t>
              <w:br/>
              <w:t>|                             PROPOSED SOLUTION LIFECYCLE                           |</w:t>
              <w:br/>
              <w:t>+-----------------------------------------------------------------------------------+</w:t>
              <w:br/>
              <w:t>|  1. COLLECT    : Site Photos | Daily Logs | Incidents | Inspections | Materials   |</w:t>
              <w:br/>
              <w:t>|        |                                                                          |</w:t>
              <w:br/>
              <w:t>|        v                                                                          |</w:t>
              <w:br/>
              <w:t>|  2. STORE      : PostgreSQL Relational Tables + pgvector 768-dim Embeddings       |</w:t>
              <w:br/>
              <w:t>|        |                                                                          |</w:t>
              <w:br/>
              <w:t>|        v                                                                          |</w:t>
              <w:br/>
              <w:t>|  3. ANALYZE    : YOLO11n Vision + 0-100 Risk Engine + Trend &amp; Cluster Services    |</w:t>
              <w:br/>
              <w:t>|        |                                                                          |</w:t>
              <w:br/>
              <w:t>|        v                                                                          |</w:t>
              <w:br/>
              <w:t>|  4. UNDERSTAND : Manager Decision Center + Zone Risk Rankings + Explainability    |</w:t>
              <w:br/>
              <w:t>|        |                                                                          |</w:t>
              <w:br/>
              <w:t>|        v                                                                          |</w:t>
              <w:br/>
              <w:t>|  5. DECIDE     : Prioritized 'What Needs Attention?' Queue + Visual RAG Assistant |</w:t>
              <w:br/>
              <w:t>+-----------------------------------------------------------------------------------+</w:t>
            </w:r>
          </w:p>
        </w:tc>
      </w:tr>
    </w:tbl>
    <w:p>
      <w:pPr>
        <w:spacing w:before="40" w:after="120"/>
      </w:pPr>
      <w:r>
        <w:rPr>
          <w:rFonts w:ascii="Calibri" w:hAnsi="Calibri"/>
          <w:i/>
          <w:color w:val="64748B"/>
          <w:sz w:val="17"/>
        </w:rPr>
        <w:t>Figure / Code: 5-Stage Conceptual Lifecycle</w:t>
      </w:r>
    </w:p>
    <w:p>
      <w:pPr>
        <w:keepNext/>
        <w:spacing w:before="240" w:after="80"/>
      </w:pPr>
      <w:r>
        <w:rPr>
          <w:rFonts w:ascii="Calibri" w:hAnsi="Calibri"/>
          <w:b/>
          <w:color w:val="0D9488"/>
          <w:sz w:val="26"/>
        </w:rPr>
        <w:t>Detailed Stage Breakdown</w:t>
      </w:r>
    </w:p>
    <w:p>
      <w:pPr>
        <w:pStyle w:val="ListBullet"/>
        <w:spacing w:after="60" w:line="276" w:lineRule="auto"/>
      </w:pPr>
      <w:r>
        <w:rPr>
          <w:rFonts w:ascii="Calibri" w:hAnsi="Calibri"/>
          <w:b/>
          <w:color w:val="1E3A8A"/>
          <w:sz w:val="21"/>
        </w:rPr>
        <w:t>1. COLLECT:</w:t>
      </w:r>
      <w:r>
        <w:rPr>
          <w:rFonts w:ascii="Calibri" w:hAnsi="Calibri"/>
          <w:color w:val="334155"/>
          <w:sz w:val="21"/>
        </w:rPr>
        <w:t xml:space="preserve"> Multi-modal field ingestion capturing site photos with GPS/area tagging, structured daily workforce and progress logs, severity-graded incident forms, multi-category inspection checklists, proactive site observations, and material delivery logs.</w:t>
      </w:r>
    </w:p>
    <w:p>
      <w:pPr>
        <w:pStyle w:val="ListBullet"/>
        <w:spacing w:after="60" w:line="276" w:lineRule="auto"/>
      </w:pPr>
      <w:r>
        <w:rPr>
          <w:rFonts w:ascii="Calibri" w:hAnsi="Calibri"/>
          <w:b/>
          <w:color w:val="1E3A8A"/>
          <w:sz w:val="21"/>
        </w:rPr>
        <w:t>2. STORE:</w:t>
      </w:r>
      <w:r>
        <w:rPr>
          <w:rFonts w:ascii="Calibri" w:hAnsi="Calibri"/>
          <w:color w:val="334155"/>
          <w:sz w:val="21"/>
        </w:rPr>
        <w:t xml:space="preserve"> Structured persistence in PostgreSQL with strict relational integrity (Projects → Sites → Areas). Raw photos are hashed and stored to disk, while natural language summaries are automatically vectorized into pgvector via real-time SQLAlchemy event listeners.</w:t>
      </w:r>
    </w:p>
    <w:p>
      <w:pPr>
        <w:pStyle w:val="ListBullet"/>
        <w:spacing w:after="60" w:line="276" w:lineRule="auto"/>
      </w:pPr>
      <w:r>
        <w:rPr>
          <w:rFonts w:ascii="Calibri" w:hAnsi="Calibri"/>
          <w:b/>
          <w:color w:val="1E3A8A"/>
          <w:sz w:val="21"/>
        </w:rPr>
        <w:t>3. ANALYZE:</w:t>
      </w:r>
      <w:r>
        <w:rPr>
          <w:rFonts w:ascii="Calibri" w:hAnsi="Calibri"/>
          <w:color w:val="334155"/>
          <w:sz w:val="21"/>
        </w:rPr>
        <w:t xml:space="preserve"> Dual AI/Algorithmic processing: (a) Ultralytics YOLO11n runs object detection to identify PPE gear and violations, (b) Deterministic Risk Engine calculates an explainable 0–100 safety score, (c) Trend and cluster algorithms identify recurring hazards and velocity changes.</w:t>
      </w:r>
    </w:p>
    <w:p>
      <w:pPr>
        <w:pStyle w:val="ListBullet"/>
        <w:spacing w:after="60" w:line="276" w:lineRule="auto"/>
      </w:pPr>
      <w:r>
        <w:rPr>
          <w:rFonts w:ascii="Calibri" w:hAnsi="Calibri"/>
          <w:b/>
          <w:color w:val="1E3A8A"/>
          <w:sz w:val="21"/>
        </w:rPr>
        <w:t>4. UNDERSTAND:</w:t>
      </w:r>
      <w:r>
        <w:rPr>
          <w:rFonts w:ascii="Calibri" w:hAnsi="Calibri"/>
          <w:color w:val="334155"/>
          <w:sz w:val="21"/>
        </w:rPr>
        <w:t xml:space="preserve"> Synthesis into executive intelligence views: Manager Decision Center, Area Risk Hierarchy Rankings, Human-Readable Risk Factor Reasons, and Operational Blocker isolation.</w:t>
      </w:r>
    </w:p>
    <w:p>
      <w:pPr>
        <w:pStyle w:val="ListBullet"/>
        <w:spacing w:after="60" w:line="276" w:lineRule="auto"/>
      </w:pPr>
      <w:r>
        <w:rPr>
          <w:rFonts w:ascii="Calibri" w:hAnsi="Calibri"/>
          <w:b/>
          <w:color w:val="1E3A8A"/>
          <w:sz w:val="21"/>
        </w:rPr>
        <w:t>5. DECIDE:</w:t>
      </w:r>
      <w:r>
        <w:rPr>
          <w:rFonts w:ascii="Calibri" w:hAnsi="Calibri"/>
          <w:color w:val="334155"/>
          <w:sz w:val="21"/>
        </w:rPr>
        <w:t xml:space="preserve"> Direct actionable output: A prioritized attention queue sorted by severity (CRITICAL → HIGH → MEDIUM → LOW), direct resolution links, and an interactive Hybrid RAG Assistant delivering question-targeted decision center UI cards.</w:t>
      </w:r>
    </w:p>
    <w:p>
      <w:pPr>
        <w:keepNext/>
        <w:spacing w:before="360" w:after="120"/>
      </w:pPr>
      <w:r>
        <w:rPr>
          <w:rFonts w:ascii="Calibri" w:hAnsi="Calibri"/>
          <w:b/>
          <w:color w:val="1E3A8A"/>
          <w:sz w:val="32"/>
        </w:rPr>
        <w:t>4. Target Users and System Roles</w:t>
      </w:r>
    </w:p>
    <w:p>
      <w:pPr>
        <w:spacing w:after="100" w:line="276" w:lineRule="auto"/>
      </w:pPr>
      <w:r>
        <w:rPr>
          <w:rFonts w:ascii="Calibri" w:hAnsi="Calibri"/>
          <w:color w:val="334155"/>
          <w:sz w:val="21"/>
        </w:rPr>
        <w:t>The platform defines five distinct canonical user roles within the construction ecosystem. Each role is designed around specific responsibilities, operational screens, data consumption needs, and decision authorities.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016"/>
            <w:shd w:val="clear" w:color="auto" w:fill="1E3A8A"/>
            <w:tcMar>
              <w:top w:w="120" w:type="dxa"/>
              <w:bottom w:w="120" w:type="dxa"/>
              <w:left w:w="120" w:type="dxa"/>
              <w:right w:w="120" w:type="dxa"/>
            </w:tcMar>
          </w:tcPr>
          <w:p>
            <w:pPr>
              <w:spacing w:after="0"/>
            </w:pPr>
            <w:r>
              <w:rPr>
                <w:b/>
                <w:color w:val="FFFFFF"/>
                <w:sz w:val="19"/>
              </w:rPr>
              <w:t>Canonical Role</w:t>
            </w:r>
          </w:p>
        </w:tc>
        <w:tc>
          <w:tcPr>
            <w:tcW w:type="dxa" w:w="2304"/>
            <w:shd w:val="clear" w:color="auto" w:fill="1E3A8A"/>
            <w:tcMar>
              <w:top w:w="120" w:type="dxa"/>
              <w:bottom w:w="120" w:type="dxa"/>
              <w:left w:w="120" w:type="dxa"/>
              <w:right w:w="120" w:type="dxa"/>
            </w:tcMar>
          </w:tcPr>
          <w:p>
            <w:pPr>
              <w:spacing w:after="0"/>
            </w:pPr>
            <w:r>
              <w:rPr>
                <w:b/>
                <w:color w:val="FFFFFF"/>
                <w:sz w:val="19"/>
              </w:rPr>
              <w:t>Key Responsibilities</w:t>
            </w:r>
          </w:p>
        </w:tc>
        <w:tc>
          <w:tcPr>
            <w:tcW w:type="dxa" w:w="1728"/>
            <w:shd w:val="clear" w:color="auto" w:fill="1E3A8A"/>
            <w:tcMar>
              <w:top w:w="120" w:type="dxa"/>
              <w:bottom w:w="120" w:type="dxa"/>
              <w:left w:w="120" w:type="dxa"/>
              <w:right w:w="120" w:type="dxa"/>
            </w:tcMar>
          </w:tcPr>
          <w:p>
            <w:pPr>
              <w:spacing w:after="0"/>
            </w:pPr>
            <w:r>
              <w:rPr>
                <w:b/>
                <w:color w:val="FFFFFF"/>
                <w:sz w:val="19"/>
              </w:rPr>
              <w:t>Primary Screens</w:t>
            </w:r>
          </w:p>
        </w:tc>
        <w:tc>
          <w:tcPr>
            <w:tcW w:type="dxa" w:w="1728"/>
            <w:shd w:val="clear" w:color="auto" w:fill="1E3A8A"/>
            <w:tcMar>
              <w:top w:w="120" w:type="dxa"/>
              <w:bottom w:w="120" w:type="dxa"/>
              <w:left w:w="120" w:type="dxa"/>
              <w:right w:w="120" w:type="dxa"/>
            </w:tcMar>
          </w:tcPr>
          <w:p>
            <w:pPr>
              <w:spacing w:after="0"/>
            </w:pPr>
            <w:r>
              <w:rPr>
                <w:b/>
                <w:color w:val="FFFFFF"/>
                <w:sz w:val="19"/>
              </w:rPr>
              <w:t>Information Consumed</w:t>
            </w:r>
          </w:p>
        </w:tc>
        <w:tc>
          <w:tcPr>
            <w:tcW w:type="dxa" w:w="1584"/>
            <w:shd w:val="clear" w:color="auto" w:fill="1E3A8A"/>
            <w:tcMar>
              <w:top w:w="120" w:type="dxa"/>
              <w:bottom w:w="120" w:type="dxa"/>
              <w:left w:w="120" w:type="dxa"/>
              <w:right w:w="120" w:type="dxa"/>
            </w:tcMar>
          </w:tcPr>
          <w:p>
            <w:pPr>
              <w:spacing w:after="0"/>
            </w:pPr>
            <w:r>
              <w:rPr>
                <w:b/>
                <w:color w:val="FFFFFF"/>
                <w:sz w:val="19"/>
              </w:rPr>
              <w:t>Information Created</w:t>
            </w:r>
          </w:p>
        </w:tc>
      </w:tr>
      <w:tr>
        <w:tc>
          <w:tcPr>
            <w:tcW w:type="dxa" w:w="2016"/>
            <w:shd w:val="clear" w:color="auto" w:fill="F8FAFC"/>
            <w:tcMar>
              <w:top w:w="90" w:type="dxa"/>
              <w:bottom w:w="90" w:type="dxa"/>
              <w:left w:w="100" w:type="dxa"/>
              <w:right w:w="100" w:type="dxa"/>
            </w:tcMar>
          </w:tcPr>
          <w:p>
            <w:pPr>
              <w:spacing w:after="0"/>
            </w:pPr>
            <w:r>
              <w:rPr>
                <w:color w:val="334155"/>
                <w:sz w:val="18"/>
              </w:rPr>
              <w:t>PROJECT_MANAGER</w:t>
            </w:r>
          </w:p>
        </w:tc>
        <w:tc>
          <w:tcPr>
            <w:tcW w:type="dxa" w:w="2304"/>
            <w:shd w:val="clear" w:color="auto" w:fill="F8FAFC"/>
            <w:tcMar>
              <w:top w:w="90" w:type="dxa"/>
              <w:bottom w:w="90" w:type="dxa"/>
              <w:left w:w="100" w:type="dxa"/>
              <w:right w:w="100" w:type="dxa"/>
            </w:tcMar>
          </w:tcPr>
          <w:p>
            <w:pPr>
              <w:spacing w:after="0"/>
            </w:pPr>
            <w:r>
              <w:rPr>
                <w:color w:val="334155"/>
                <w:sz w:val="18"/>
              </w:rPr>
              <w:t>Macro project execution, budget/material blocker monitoring, overall safety oversight.</w:t>
            </w:r>
          </w:p>
        </w:tc>
        <w:tc>
          <w:tcPr>
            <w:tcW w:type="dxa" w:w="1728"/>
            <w:shd w:val="clear" w:color="auto" w:fill="F8FAFC"/>
            <w:tcMar>
              <w:top w:w="90" w:type="dxa"/>
              <w:bottom w:w="90" w:type="dxa"/>
              <w:left w:w="100" w:type="dxa"/>
              <w:right w:w="100" w:type="dxa"/>
            </w:tcMar>
          </w:tcPr>
          <w:p>
            <w:pPr>
              <w:spacing w:after="0"/>
            </w:pPr>
            <w:r>
              <w:rPr>
                <w:color w:val="334155"/>
                <w:sz w:val="18"/>
              </w:rPr>
              <w:t>Decision Center, Intelligence, Assistant, Overview</w:t>
            </w:r>
          </w:p>
        </w:tc>
        <w:tc>
          <w:tcPr>
            <w:tcW w:type="dxa" w:w="1728"/>
            <w:shd w:val="clear" w:color="auto" w:fill="F8FAFC"/>
            <w:tcMar>
              <w:top w:w="90" w:type="dxa"/>
              <w:bottom w:w="90" w:type="dxa"/>
              <w:left w:w="100" w:type="dxa"/>
              <w:right w:w="100" w:type="dxa"/>
            </w:tcMar>
          </w:tcPr>
          <w:p>
            <w:pPr>
              <w:spacing w:after="0"/>
            </w:pPr>
            <w:r>
              <w:rPr>
                <w:color w:val="334155"/>
                <w:sz w:val="18"/>
              </w:rPr>
              <w:t>0-100 Risk scores, Area rankings, Attention items, Blocker reports</w:t>
            </w:r>
          </w:p>
        </w:tc>
        <w:tc>
          <w:tcPr>
            <w:tcW w:type="dxa" w:w="1584"/>
            <w:shd w:val="clear" w:color="auto" w:fill="F8FAFC"/>
            <w:tcMar>
              <w:top w:w="90" w:type="dxa"/>
              <w:bottom w:w="90" w:type="dxa"/>
              <w:left w:w="100" w:type="dxa"/>
              <w:right w:w="100" w:type="dxa"/>
            </w:tcMar>
          </w:tcPr>
          <w:p>
            <w:pPr>
              <w:spacing w:after="0"/>
            </w:pPr>
            <w:r>
              <w:rPr>
                <w:color w:val="334155"/>
                <w:sz w:val="18"/>
              </w:rPr>
              <w:t>Project definitions, Team member assignments, Strategic actions</w:t>
            </w:r>
          </w:p>
        </w:tc>
      </w:tr>
      <w:tr>
        <w:tc>
          <w:tcPr>
            <w:tcW w:type="dxa" w:w="2016"/>
            <w:shd w:val="clear" w:color="auto" w:fill="F1F5F9"/>
            <w:tcMar>
              <w:top w:w="90" w:type="dxa"/>
              <w:bottom w:w="90" w:type="dxa"/>
              <w:left w:w="100" w:type="dxa"/>
              <w:right w:w="100" w:type="dxa"/>
            </w:tcMar>
          </w:tcPr>
          <w:p>
            <w:pPr>
              <w:spacing w:after="0"/>
            </w:pPr>
            <w:r>
              <w:rPr>
                <w:color w:val="334155"/>
                <w:sz w:val="18"/>
              </w:rPr>
              <w:t>SAFETY_OFFICER</w:t>
            </w:r>
          </w:p>
        </w:tc>
        <w:tc>
          <w:tcPr>
            <w:tcW w:type="dxa" w:w="2304"/>
            <w:shd w:val="clear" w:color="auto" w:fill="F1F5F9"/>
            <w:tcMar>
              <w:top w:w="90" w:type="dxa"/>
              <w:bottom w:w="90" w:type="dxa"/>
              <w:left w:w="100" w:type="dxa"/>
              <w:right w:w="100" w:type="dxa"/>
            </w:tcMar>
          </w:tcPr>
          <w:p>
            <w:pPr>
              <w:spacing w:after="0"/>
            </w:pPr>
            <w:r>
              <w:rPr>
                <w:color w:val="334155"/>
                <w:sz w:val="18"/>
              </w:rPr>
              <w:t>Physical safety compliance, incident investigation, PPE detection triage, safety audits.</w:t>
            </w:r>
          </w:p>
        </w:tc>
        <w:tc>
          <w:tcPr>
            <w:tcW w:type="dxa" w:w="1728"/>
            <w:shd w:val="clear" w:color="auto" w:fill="F1F5F9"/>
            <w:tcMar>
              <w:top w:w="90" w:type="dxa"/>
              <w:bottom w:w="90" w:type="dxa"/>
              <w:left w:w="100" w:type="dxa"/>
              <w:right w:w="100" w:type="dxa"/>
            </w:tcMar>
          </w:tcPr>
          <w:p>
            <w:pPr>
              <w:spacing w:after="0"/>
            </w:pPr>
            <w:r>
              <w:rPr>
                <w:color w:val="334155"/>
                <w:sz w:val="18"/>
              </w:rPr>
              <w:t>Photos &amp; PPE Triage, Incidents, Inspections, Observations</w:t>
            </w:r>
          </w:p>
        </w:tc>
        <w:tc>
          <w:tcPr>
            <w:tcW w:type="dxa" w:w="1728"/>
            <w:shd w:val="clear" w:color="auto" w:fill="F1F5F9"/>
            <w:tcMar>
              <w:top w:w="90" w:type="dxa"/>
              <w:bottom w:w="90" w:type="dxa"/>
              <w:left w:w="100" w:type="dxa"/>
              <w:right w:w="100" w:type="dxa"/>
            </w:tcMar>
          </w:tcPr>
          <w:p>
            <w:pPr>
              <w:spacing w:after="0"/>
            </w:pPr>
            <w:r>
              <w:rPr>
                <w:color w:val="334155"/>
                <w:sz w:val="18"/>
              </w:rPr>
              <w:t>YOLO PPE detections, Hazard clusters, Open incident tickets</w:t>
            </w:r>
          </w:p>
        </w:tc>
        <w:tc>
          <w:tcPr>
            <w:tcW w:type="dxa" w:w="1584"/>
            <w:shd w:val="clear" w:color="auto" w:fill="F1F5F9"/>
            <w:tcMar>
              <w:top w:w="90" w:type="dxa"/>
              <w:bottom w:w="90" w:type="dxa"/>
              <w:left w:w="100" w:type="dxa"/>
              <w:right w:w="100" w:type="dxa"/>
            </w:tcMar>
          </w:tcPr>
          <w:p>
            <w:pPr>
              <w:spacing w:after="0"/>
            </w:pPr>
            <w:r>
              <w:rPr>
                <w:color w:val="334155"/>
                <w:sz w:val="18"/>
              </w:rPr>
              <w:t>Incident logs, Inspection sign-offs, PPE review resolutions</w:t>
            </w:r>
          </w:p>
        </w:tc>
      </w:tr>
      <w:tr>
        <w:tc>
          <w:tcPr>
            <w:tcW w:type="dxa" w:w="2016"/>
            <w:shd w:val="clear" w:color="auto" w:fill="F8FAFC"/>
            <w:tcMar>
              <w:top w:w="90" w:type="dxa"/>
              <w:bottom w:w="90" w:type="dxa"/>
              <w:left w:w="100" w:type="dxa"/>
              <w:right w:w="100" w:type="dxa"/>
            </w:tcMar>
          </w:tcPr>
          <w:p>
            <w:pPr>
              <w:spacing w:after="0"/>
            </w:pPr>
            <w:r>
              <w:rPr>
                <w:color w:val="334155"/>
                <w:sz w:val="18"/>
              </w:rPr>
              <w:t>SITE_SUPERVISOR</w:t>
            </w:r>
          </w:p>
        </w:tc>
        <w:tc>
          <w:tcPr>
            <w:tcW w:type="dxa" w:w="2304"/>
            <w:shd w:val="clear" w:color="auto" w:fill="F8FAFC"/>
            <w:tcMar>
              <w:top w:w="90" w:type="dxa"/>
              <w:bottom w:w="90" w:type="dxa"/>
              <w:left w:w="100" w:type="dxa"/>
              <w:right w:w="100" w:type="dxa"/>
            </w:tcMar>
          </w:tcPr>
          <w:p>
            <w:pPr>
              <w:spacing w:after="0"/>
            </w:pPr>
            <w:r>
              <w:rPr>
                <w:color w:val="334155"/>
                <w:sz w:val="18"/>
              </w:rPr>
              <w:t>Daily job site execution, subcontractor coordination, workforce tracking, daily logs.</w:t>
            </w:r>
          </w:p>
        </w:tc>
        <w:tc>
          <w:tcPr>
            <w:tcW w:type="dxa" w:w="1728"/>
            <w:shd w:val="clear" w:color="auto" w:fill="F8FAFC"/>
            <w:tcMar>
              <w:top w:w="90" w:type="dxa"/>
              <w:bottom w:w="90" w:type="dxa"/>
              <w:left w:w="100" w:type="dxa"/>
              <w:right w:w="100" w:type="dxa"/>
            </w:tcMar>
          </w:tcPr>
          <w:p>
            <w:pPr>
              <w:spacing w:after="0"/>
            </w:pPr>
            <w:r>
              <w:rPr>
                <w:color w:val="334155"/>
                <w:sz w:val="18"/>
              </w:rPr>
              <w:t>Daily Reports, Photos, Observations, Overview</w:t>
            </w:r>
          </w:p>
        </w:tc>
        <w:tc>
          <w:tcPr>
            <w:tcW w:type="dxa" w:w="1728"/>
            <w:shd w:val="clear" w:color="auto" w:fill="F8FAFC"/>
            <w:tcMar>
              <w:top w:w="90" w:type="dxa"/>
              <w:bottom w:w="90" w:type="dxa"/>
              <w:left w:w="100" w:type="dxa"/>
              <w:right w:w="100" w:type="dxa"/>
            </w:tcMar>
          </w:tcPr>
          <w:p>
            <w:pPr>
              <w:spacing w:after="0"/>
            </w:pPr>
            <w:r>
              <w:rPr>
                <w:color w:val="334155"/>
                <w:sz w:val="18"/>
              </w:rPr>
              <w:t>Active zone blockers, Subcontractor headcounts, Daily progress %</w:t>
            </w:r>
          </w:p>
        </w:tc>
        <w:tc>
          <w:tcPr>
            <w:tcW w:type="dxa" w:w="1584"/>
            <w:shd w:val="clear" w:color="auto" w:fill="F8FAFC"/>
            <w:tcMar>
              <w:top w:w="90" w:type="dxa"/>
              <w:bottom w:w="90" w:type="dxa"/>
              <w:left w:w="100" w:type="dxa"/>
              <w:right w:w="100" w:type="dxa"/>
            </w:tcMar>
          </w:tcPr>
          <w:p>
            <w:pPr>
              <w:spacing w:after="0"/>
            </w:pPr>
            <w:r>
              <w:rPr>
                <w:color w:val="334155"/>
                <w:sz w:val="18"/>
              </w:rPr>
              <w:t>Daily progress logs, Workforce stats, Equipment logs, Site photos</w:t>
            </w:r>
          </w:p>
        </w:tc>
      </w:tr>
      <w:tr>
        <w:tc>
          <w:tcPr>
            <w:tcW w:type="dxa" w:w="2016"/>
            <w:shd w:val="clear" w:color="auto" w:fill="F1F5F9"/>
            <w:tcMar>
              <w:top w:w="90" w:type="dxa"/>
              <w:bottom w:w="90" w:type="dxa"/>
              <w:left w:w="100" w:type="dxa"/>
              <w:right w:w="100" w:type="dxa"/>
            </w:tcMar>
          </w:tcPr>
          <w:p>
            <w:pPr>
              <w:spacing w:after="0"/>
            </w:pPr>
            <w:r>
              <w:rPr>
                <w:color w:val="334155"/>
                <w:sz w:val="18"/>
              </w:rPr>
              <w:t>CONTRACTOR</w:t>
            </w:r>
          </w:p>
        </w:tc>
        <w:tc>
          <w:tcPr>
            <w:tcW w:type="dxa" w:w="2304"/>
            <w:shd w:val="clear" w:color="auto" w:fill="F1F5F9"/>
            <w:tcMar>
              <w:top w:w="90" w:type="dxa"/>
              <w:bottom w:w="90" w:type="dxa"/>
              <w:left w:w="100" w:type="dxa"/>
              <w:right w:w="100" w:type="dxa"/>
            </w:tcMar>
          </w:tcPr>
          <w:p>
            <w:pPr>
              <w:spacing w:after="0"/>
            </w:pPr>
            <w:r>
              <w:rPr>
                <w:color w:val="334155"/>
                <w:sz w:val="18"/>
              </w:rPr>
              <w:t>Material delivery intake, trade-specific execution, subcontractor observation logging.</w:t>
            </w:r>
          </w:p>
        </w:tc>
        <w:tc>
          <w:tcPr>
            <w:tcW w:type="dxa" w:w="1728"/>
            <w:shd w:val="clear" w:color="auto" w:fill="F1F5F9"/>
            <w:tcMar>
              <w:top w:w="90" w:type="dxa"/>
              <w:bottom w:w="90" w:type="dxa"/>
              <w:left w:w="100" w:type="dxa"/>
              <w:right w:w="100" w:type="dxa"/>
            </w:tcMar>
          </w:tcPr>
          <w:p>
            <w:pPr>
              <w:spacing w:after="0"/>
            </w:pPr>
            <w:r>
              <w:rPr>
                <w:color w:val="334155"/>
                <w:sz w:val="18"/>
              </w:rPr>
              <w:t>Materials, Observations, Inspections</w:t>
            </w:r>
          </w:p>
        </w:tc>
        <w:tc>
          <w:tcPr>
            <w:tcW w:type="dxa" w:w="1728"/>
            <w:shd w:val="clear" w:color="auto" w:fill="F1F5F9"/>
            <w:tcMar>
              <w:top w:w="90" w:type="dxa"/>
              <w:bottom w:w="90" w:type="dxa"/>
              <w:left w:w="100" w:type="dxa"/>
              <w:right w:w="100" w:type="dxa"/>
            </w:tcMar>
          </w:tcPr>
          <w:p>
            <w:pPr>
              <w:spacing w:after="0"/>
            </w:pPr>
            <w:r>
              <w:rPr>
                <w:color w:val="334155"/>
                <w:sz w:val="18"/>
              </w:rPr>
              <w:t>Material delivery schedules, Inspection defect checklists</w:t>
            </w:r>
          </w:p>
        </w:tc>
        <w:tc>
          <w:tcPr>
            <w:tcW w:type="dxa" w:w="1584"/>
            <w:shd w:val="clear" w:color="auto" w:fill="F1F5F9"/>
            <w:tcMar>
              <w:top w:w="90" w:type="dxa"/>
              <w:bottom w:w="90" w:type="dxa"/>
              <w:left w:w="100" w:type="dxa"/>
              <w:right w:w="100" w:type="dxa"/>
            </w:tcMar>
          </w:tcPr>
          <w:p>
            <w:pPr>
              <w:spacing w:after="0"/>
            </w:pPr>
            <w:r>
              <w:rPr>
                <w:color w:val="334155"/>
                <w:sz w:val="18"/>
              </w:rPr>
              <w:t>Material delivery records, Hazard observations, Trade updates</w:t>
            </w:r>
          </w:p>
        </w:tc>
      </w:tr>
      <w:tr>
        <w:tc>
          <w:tcPr>
            <w:tcW w:type="dxa" w:w="2016"/>
            <w:shd w:val="clear" w:color="auto" w:fill="F8FAFC"/>
            <w:tcMar>
              <w:top w:w="90" w:type="dxa"/>
              <w:bottom w:w="90" w:type="dxa"/>
              <w:left w:w="100" w:type="dxa"/>
              <w:right w:w="100" w:type="dxa"/>
            </w:tcMar>
          </w:tcPr>
          <w:p>
            <w:pPr>
              <w:spacing w:after="0"/>
            </w:pPr>
            <w:r>
              <w:rPr>
                <w:color w:val="334155"/>
                <w:sz w:val="18"/>
              </w:rPr>
              <w:t>ADMIN</w:t>
            </w:r>
          </w:p>
        </w:tc>
        <w:tc>
          <w:tcPr>
            <w:tcW w:type="dxa" w:w="2304"/>
            <w:shd w:val="clear" w:color="auto" w:fill="F8FAFC"/>
            <w:tcMar>
              <w:top w:w="90" w:type="dxa"/>
              <w:bottom w:w="90" w:type="dxa"/>
              <w:left w:w="100" w:type="dxa"/>
              <w:right w:w="100" w:type="dxa"/>
            </w:tcMar>
          </w:tcPr>
          <w:p>
            <w:pPr>
              <w:spacing w:after="0"/>
            </w:pPr>
            <w:r>
              <w:rPr>
                <w:color w:val="334155"/>
                <w:sz w:val="18"/>
              </w:rPr>
              <w:t>System configuration, user provisioning, project/site/area hierarchy onboarding.</w:t>
            </w:r>
          </w:p>
        </w:tc>
        <w:tc>
          <w:tcPr>
            <w:tcW w:type="dxa" w:w="1728"/>
            <w:shd w:val="clear" w:color="auto" w:fill="F8FAFC"/>
            <w:tcMar>
              <w:top w:w="90" w:type="dxa"/>
              <w:bottom w:w="90" w:type="dxa"/>
              <w:left w:w="100" w:type="dxa"/>
              <w:right w:w="100" w:type="dxa"/>
            </w:tcMar>
          </w:tcPr>
          <w:p>
            <w:pPr>
              <w:spacing w:after="0"/>
            </w:pPr>
            <w:r>
              <w:rPr>
                <w:color w:val="334155"/>
                <w:sz w:val="18"/>
              </w:rPr>
              <w:t>Project Hierarchy, User Management, All Modules</w:t>
            </w:r>
          </w:p>
        </w:tc>
        <w:tc>
          <w:tcPr>
            <w:tcW w:type="dxa" w:w="1728"/>
            <w:shd w:val="clear" w:color="auto" w:fill="F8FAFC"/>
            <w:tcMar>
              <w:top w:w="90" w:type="dxa"/>
              <w:bottom w:w="90" w:type="dxa"/>
              <w:left w:w="100" w:type="dxa"/>
              <w:right w:w="100" w:type="dxa"/>
            </w:tcMar>
          </w:tcPr>
          <w:p>
            <w:pPr>
              <w:spacing w:after="0"/>
            </w:pPr>
            <w:r>
              <w:rPr>
                <w:color w:val="334155"/>
                <w:sz w:val="18"/>
              </w:rPr>
              <w:t>System connectivity health, Global audit logs, User registries</w:t>
            </w:r>
          </w:p>
        </w:tc>
        <w:tc>
          <w:tcPr>
            <w:tcW w:type="dxa" w:w="1584"/>
            <w:shd w:val="clear" w:color="auto" w:fill="F8FAFC"/>
            <w:tcMar>
              <w:top w:w="90" w:type="dxa"/>
              <w:bottom w:w="90" w:type="dxa"/>
              <w:left w:w="100" w:type="dxa"/>
              <w:right w:w="100" w:type="dxa"/>
            </w:tcMar>
          </w:tcPr>
          <w:p>
            <w:pPr>
              <w:spacing w:after="0"/>
            </w:pPr>
            <w:r>
              <w:rPr>
                <w:color w:val="334155"/>
                <w:sz w:val="18"/>
              </w:rPr>
              <w:t>New projects, Sites, Areas, User accounts, System settings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50" w:type="dxa"/>
            </w:tcMar>
            <w:tcBorders>
              <w:left w:val="single" w:sz="24" w:space="0" w:color="0D9488"/>
              <w:top w:val="none"/>
              <w:bottom w:val="none"/>
              <w:right w:val="none"/>
            </w:tcBorders>
          </w:tcPr>
          <w:p>
            <w:pPr>
              <w:spacing w:after="0" w:line="276" w:lineRule="auto"/>
            </w:pPr>
            <w:r>
              <w:rPr>
                <w:b/>
                <w:color w:val="0D9488"/>
                <w:sz w:val="20"/>
              </w:rPr>
              <w:t>📌 DEMO AUTHENTICATION &amp; ROLE SELECTION DISCLOSURE</w:t>
              <w:br/>
            </w:r>
            <w:r>
              <w:rPr>
                <w:i/>
                <w:color w:val="1E293B"/>
                <w:sz w:val="19"/>
              </w:rPr>
              <w:t>AUTHENTICATION STATUS NOTICE: In the current demonstration and audit-ready release, role-based interfaces and navigation are fully implemented and validated via canonical Pydantic schemas and database constraints. User identity selection is implemented as a demo profile switcher to facilitate rapid multi-role evaluation during hackathon judging. Enterprise JWT/OAuth2 session authorization is documented in Section 28 (Future Scope).</w:t>
            </w:r>
          </w:p>
        </w:tc>
      </w:tr>
    </w:tbl>
    <w:p>
      <w:pPr>
        <w:spacing w:after="80"/>
      </w:pPr>
    </w:p>
    <w:p>
      <w:pPr>
        <w:keepNext/>
        <w:spacing w:before="360" w:after="120"/>
      </w:pPr>
      <w:r>
        <w:rPr>
          <w:rFonts w:ascii="Calibri" w:hAnsi="Calibri"/>
          <w:b/>
          <w:color w:val="1E3A8A"/>
          <w:sz w:val="32"/>
        </w:rPr>
        <w:t>5. System Architecture &amp; Component Interaction</w:t>
      </w:r>
    </w:p>
    <w:p>
      <w:pPr>
        <w:spacing w:after="100" w:line="276" w:lineRule="auto"/>
      </w:pPr>
      <w:r>
        <w:rPr>
          <w:rFonts w:ascii="Calibri" w:hAnsi="Calibri"/>
          <w:color w:val="334155"/>
          <w:sz w:val="21"/>
        </w:rPr>
        <w:t>The platform is architected as an asynchronous, event-driven multi-tier system designed for sub-second query performance, reliable AI inference, and strict context grounding.</w:t>
      </w: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Borders>
              <w:left w:val="single" w:sz="6" w:space="0" w:color="1E3A8A"/>
              <w:top w:val="single" w:sz="6" w:space="0" w:color="1E3A8A"/>
              <w:bottom w:val="single" w:sz="6" w:space="0" w:color="1E3A8A"/>
              <w:right w:val="single" w:sz="6" w:space="0" w:color="1E3A8A"/>
            </w:tcBorders>
          </w:tcPr>
          <w:p>
            <w:pPr>
              <w:spacing w:after="0" w:line="240" w:lineRule="auto"/>
            </w:pPr>
            <w:r>
              <w:rPr>
                <w:rFonts w:ascii="Consolas" w:hAnsi="Consolas"/>
                <w:color w:val="E2E8F0"/>
                <w:sz w:val="17"/>
              </w:rPr>
              <w:t>+-----------------------------------------------------------------------------------+</w:t>
              <w:br/>
              <w:t>|                       MULTI-TIER SYSTEM ARCHITECTURE                             |</w:t>
              <w:br/>
              <w:t>+-----------------------------------------------------------------------------------+</w:t>
              <w:br/>
              <w:t>| [USER / ROLE LAYER]  Project Manager | Safety Officer | Supervisor | Contractor   |</w:t>
              <w:br/>
              <w:t>|                                       |                                           |</w:t>
              <w:br/>
              <w:t>|                                       v (HTTPS / JSON REST API)                   |</w:t>
              <w:br/>
              <w:t>| [FRONTEND LAYER]     Next.js 14 (App Router) + TypeScript + Tailwind CSS          |</w:t>
              <w:br/>
              <w:t>|                      - Manager Decision Center (/projects/[id]/dashboard)         |</w:t>
              <w:br/>
              <w:t>|                      - Intelligence Engine &amp; Area Rankings (/intelligence)       |</w:t>
              <w:br/>
              <w:t>|                      - Visual AI Assistant (/assistant)                           |</w:t>
              <w:br/>
              <w:t>|                      - PPE Photo Triage &amp; Bounding Box Viewer (/photos)           |</w:t>
              <w:br/>
              <w:t>|                      - 6 Field Data Modules (Reports, Incidents, Materials, etc.) |</w:t>
              <w:br/>
              <w:t>|                                       |                                           |</w:t>
              <w:br/>
              <w:t>|                                       v (Asynchronous JSON Requests)              |</w:t>
              <w:br/>
              <w:t>| [BACKEND API LAYER]  FastAPI (Python 3.10+) ASGI Application (Port 8000)          |</w:t>
              <w:br/>
              <w:t>|                      - 15 Modular REST Routers (/api/projects, /photos, /rag, etc)|</w:t>
              <w:br/>
              <w:t>|                      - Pydantic v2 Request/Response Validation &amp; Role Normalizer  |</w:t>
              <w:br/>
              <w:t>|                      - SQLAlchemy 2.0 ORM &amp; Database Session Management           |</w:t>
              <w:br/>
              <w:t>|                                       |                                           |</w:t>
              <w:br/>
              <w:t>|              +------------------------+------------------------+                  |</w:t>
              <w:br/>
              <w:t>|              |                                                 |                  |</w:t>
              <w:br/>
              <w:t>|              v                                                 v                  |</w:t>
              <w:br/>
              <w:t>| [CORE INTELLIGENCE SERVICES]                          [AI &amp; GENAI SERVICES]       |</w:t>
              <w:br/>
              <w:t>| - Deterministic Risk Engine (0-100 Formula)           - YOLO11n PPE Vision Engine |</w:t>
              <w:br/>
              <w:t>| - Trend Analysis Service (Period-over-Period)         - Hybrid Vector RAG Engine  |</w:t>
              <w:br/>
              <w:t>| - Recurring Issue Cluster Detection                   - Semantic Document Builder |</w:t>
              <w:br/>
              <w:t>| - Decision Center Aggregation Service                 - Intent Classifier         |</w:t>
              <w:br/>
              <w:t>| - Hierarchy &amp; Integrity Validation Service            - Grounded LLM Client       |</w:t>
              <w:br/>
              <w:t>|              |                                                 |                  |</w:t>
              <w:br/>
              <w:t>|              +------------------------+------------------------+                  |</w:t>
              <w:br/>
              <w:t>|                                       |                                           |</w:t>
              <w:br/>
              <w:t>|                                       v                                           |</w:t>
              <w:br/>
              <w:t>| [PERSISTENCE LAYER]  PostgreSQL 14+ Relational Engine                             |</w:t>
              <w:br/>
              <w:t>|                      - 17 Relational Tables (Projects, Sites, Incidents, Findings)|</w:t>
              <w:br/>
              <w:t>|                      - pgvector Extension (Cosine Similarity Search &lt;=&gt; )         |</w:t>
              <w:br/>
              <w:t>|                      - Local Disk Storage (/backend/uploads/photos &amp; /ai)         |</w:t>
              <w:br/>
              <w:t>+-----------------------------------------------------------------------------------+</w:t>
            </w:r>
          </w:p>
        </w:tc>
      </w:tr>
    </w:tbl>
    <w:p>
      <w:pPr>
        <w:spacing w:before="40" w:after="120"/>
      </w:pPr>
      <w:r>
        <w:rPr>
          <w:rFonts w:ascii="Calibri" w:hAnsi="Calibri"/>
          <w:i/>
          <w:color w:val="64748B"/>
          <w:sz w:val="17"/>
        </w:rPr>
        <w:t>Figure / Code: Multi-Tier Architectural Blueprint</w:t>
      </w:r>
    </w:p>
    <w:p>
      <w:pPr>
        <w:keepNext/>
        <w:spacing w:before="240" w:after="80"/>
      </w:pPr>
      <w:r>
        <w:rPr>
          <w:rFonts w:ascii="Calibri" w:hAnsi="Calibri"/>
          <w:b/>
          <w:color w:val="0D9488"/>
          <w:sz w:val="26"/>
        </w:rPr>
        <w:t>Layer-by-Layer Architectural Specifications</w:t>
      </w:r>
    </w:p>
    <w:p>
      <w:pPr>
        <w:keepNext/>
        <w:spacing w:before="160" w:after="60"/>
      </w:pPr>
      <w:r>
        <w:rPr>
          <w:rFonts w:ascii="Calibri" w:hAnsi="Calibri"/>
          <w:b/>
          <w:color w:val="1E293B"/>
          <w:sz w:val="22"/>
        </w:rPr>
        <w:t>1. Frontend Presentation Layer (Next.js 14 App Router)</w:t>
      </w:r>
    </w:p>
    <w:p>
      <w:pPr>
        <w:spacing w:after="100" w:line="276" w:lineRule="auto"/>
      </w:pPr>
      <w:r>
        <w:rPr>
          <w:rFonts w:ascii="Calibri" w:hAnsi="Calibri"/>
          <w:color w:val="334155"/>
          <w:sz w:val="21"/>
        </w:rPr>
        <w:t>Built using Next.js 14 with TypeScript, Tailwind CSS, and Lucide React icons. Employs modular sub-route architecture under `/app/projects/[id]/` allowing independent rendering of Field Modules, Intelligence Dashboards, Photo PPE viewers, and the Visual AI Decision Center. Features typed API clients with automatic fallback error handlers.</w:t>
      </w:r>
    </w:p>
    <w:p>
      <w:pPr>
        <w:keepNext/>
        <w:spacing w:before="160" w:after="60"/>
      </w:pPr>
      <w:r>
        <w:rPr>
          <w:rFonts w:ascii="Calibri" w:hAnsi="Calibri"/>
          <w:b/>
          <w:color w:val="1E293B"/>
          <w:sz w:val="22"/>
        </w:rPr>
        <w:t>2. Backend Routing &amp; Validation Layer (FastAPI)</w:t>
      </w:r>
    </w:p>
    <w:p>
      <w:pPr>
        <w:spacing w:after="100" w:line="276" w:lineRule="auto"/>
      </w:pPr>
      <w:r>
        <w:rPr>
          <w:rFonts w:ascii="Calibri" w:hAnsi="Calibri"/>
          <w:color w:val="334155"/>
          <w:sz w:val="21"/>
        </w:rPr>
        <w:t>FastAPI provides an asynchronous ASGI application structure with automatic OpenAPI/Swagger documentation generation (`/docs`). Enforces strict request and response schema validation using Pydantic v2, including automatic canonical role mapping on startup via `normalize_database_roles()`.</w:t>
      </w:r>
    </w:p>
    <w:p>
      <w:pPr>
        <w:keepNext/>
        <w:spacing w:before="160" w:after="60"/>
      </w:pPr>
      <w:r>
        <w:rPr>
          <w:rFonts w:ascii="Calibri" w:hAnsi="Calibri"/>
          <w:b/>
          <w:color w:val="1E293B"/>
          <w:sz w:val="22"/>
        </w:rPr>
        <w:t>3. AI &amp; Computer Vision Layer (Ultralytics YOLO11n)</w:t>
      </w:r>
    </w:p>
    <w:p>
      <w:pPr>
        <w:spacing w:after="100" w:line="276" w:lineRule="auto"/>
      </w:pPr>
      <w:r>
        <w:rPr>
          <w:rFonts w:ascii="Calibri" w:hAnsi="Calibri"/>
          <w:color w:val="334155"/>
          <w:sz w:val="21"/>
        </w:rPr>
        <w:t>Encapsulated in a singleton inference service (`YOLOInferenceService`). Loads fine-tuned PyTorch weights (`best.pt`) on demand, executes inference on uploaded site photos, generates bounding-box coordinates with confidence metrics, and renders annotated diagnostic images saved to disk.</w:t>
      </w:r>
    </w:p>
    <w:p>
      <w:pPr>
        <w:keepNext/>
        <w:spacing w:before="160" w:after="60"/>
      </w:pPr>
      <w:r>
        <w:rPr>
          <w:rFonts w:ascii="Calibri" w:hAnsi="Calibri"/>
          <w:b/>
          <w:color w:val="1E293B"/>
          <w:sz w:val="22"/>
        </w:rPr>
        <w:t>4. Hybrid Vector RAG &amp; Generative AI Layer</w:t>
      </w:r>
    </w:p>
    <w:p>
      <w:pPr>
        <w:spacing w:after="100" w:line="276" w:lineRule="auto"/>
      </w:pPr>
      <w:r>
        <w:rPr>
          <w:rFonts w:ascii="Calibri" w:hAnsi="Calibri"/>
          <w:color w:val="334155"/>
          <w:sz w:val="21"/>
        </w:rPr>
        <w:t>Combines exact relational SQL filtering with 768-dimensional pgvector cosine similarity search. Embeddings are generated via Google Gemini `text-embedding-004`, OpenAI `text-embedding-3-small`, or an internal zero-dependency fallback embedder. Synthesis is executed by `LLMClient` with strictly bounded `&lt;PROJECT_DATA&gt;` context envelopes.</w:t>
      </w:r>
    </w:p>
    <w:p>
      <w:pPr>
        <w:keepNext/>
        <w:spacing w:before="160" w:after="60"/>
      </w:pPr>
      <w:r>
        <w:rPr>
          <w:rFonts w:ascii="Calibri" w:hAnsi="Calibri"/>
          <w:b/>
          <w:color w:val="1E293B"/>
          <w:sz w:val="22"/>
        </w:rPr>
        <w:t>5. Storage &amp; Persistence Layer (PostgreSQL + pgvector)</w:t>
      </w:r>
    </w:p>
    <w:p>
      <w:pPr>
        <w:spacing w:after="100" w:line="276" w:lineRule="auto"/>
      </w:pPr>
      <w:r>
        <w:rPr>
          <w:rFonts w:ascii="Calibri" w:hAnsi="Calibri"/>
          <w:color w:val="334155"/>
          <w:sz w:val="21"/>
        </w:rPr>
        <w:t>PostgreSQL 14+ serves as the primary data store with 17 normalized relational tables. The `pgvector` extension provides native indexation of semantic document embeddings. Relational integrity is enforced via foreign keys with cascading delete behaviors (`ondelete='CASCADE'`).</w:t>
      </w:r>
    </w:p>
    <w:p>
      <w:pPr>
        <w:keepNext/>
        <w:spacing w:before="360" w:after="120"/>
      </w:pPr>
      <w:r>
        <w:rPr>
          <w:rFonts w:ascii="Calibri" w:hAnsi="Calibri"/>
          <w:b/>
          <w:color w:val="1E3A8A"/>
          <w:sz w:val="32"/>
        </w:rPr>
        <w:t>6. Complete Technology Stack Reference</w:t>
      </w:r>
    </w:p>
    <w:p>
      <w:pPr>
        <w:spacing w:after="100" w:line="276" w:lineRule="auto"/>
      </w:pPr>
      <w:r>
        <w:rPr>
          <w:rFonts w:ascii="Calibri" w:hAnsi="Calibri"/>
          <w:color w:val="334155"/>
          <w:sz w:val="21"/>
        </w:rPr>
        <w:t>The table below documents every core technology utilized across the repository, along with its specific purpose, architectural placement, and engineering rationale: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016"/>
            <w:shd w:val="clear" w:color="auto" w:fill="1E3A8A"/>
            <w:tcMar>
              <w:top w:w="120" w:type="dxa"/>
              <w:bottom w:w="120" w:type="dxa"/>
              <w:left w:w="120" w:type="dxa"/>
              <w:right w:w="120" w:type="dxa"/>
            </w:tcMar>
          </w:tcPr>
          <w:p>
            <w:pPr>
              <w:spacing w:after="0"/>
            </w:pPr>
            <w:r>
              <w:rPr>
                <w:b/>
                <w:color w:val="FFFFFF"/>
                <w:sz w:val="19"/>
              </w:rPr>
              <w:t>Technology</w:t>
            </w:r>
          </w:p>
        </w:tc>
        <w:tc>
          <w:tcPr>
            <w:tcW w:type="dxa" w:w="1728"/>
            <w:shd w:val="clear" w:color="auto" w:fill="1E3A8A"/>
            <w:tcMar>
              <w:top w:w="120" w:type="dxa"/>
              <w:bottom w:w="120" w:type="dxa"/>
              <w:left w:w="120" w:type="dxa"/>
              <w:right w:w="120" w:type="dxa"/>
            </w:tcMar>
          </w:tcPr>
          <w:p>
            <w:pPr>
              <w:spacing w:after="0"/>
            </w:pPr>
            <w:r>
              <w:rPr>
                <w:b/>
                <w:color w:val="FFFFFF"/>
                <w:sz w:val="19"/>
              </w:rPr>
              <w:t>Category</w:t>
            </w:r>
          </w:p>
        </w:tc>
        <w:tc>
          <w:tcPr>
            <w:tcW w:type="dxa" w:w="2016"/>
            <w:shd w:val="clear" w:color="auto" w:fill="1E3A8A"/>
            <w:tcMar>
              <w:top w:w="120" w:type="dxa"/>
              <w:bottom w:w="120" w:type="dxa"/>
              <w:left w:w="120" w:type="dxa"/>
              <w:right w:w="120" w:type="dxa"/>
            </w:tcMar>
          </w:tcPr>
          <w:p>
            <w:pPr>
              <w:spacing w:after="0"/>
            </w:pPr>
            <w:r>
              <w:rPr>
                <w:b/>
                <w:color w:val="FFFFFF"/>
                <w:sz w:val="19"/>
              </w:rPr>
              <w:t>Placement</w:t>
            </w:r>
          </w:p>
        </w:tc>
        <w:tc>
          <w:tcPr>
            <w:tcW w:type="dxa" w:w="3600"/>
            <w:shd w:val="clear" w:color="auto" w:fill="1E3A8A"/>
            <w:tcMar>
              <w:top w:w="120" w:type="dxa"/>
              <w:bottom w:w="120" w:type="dxa"/>
              <w:left w:w="120" w:type="dxa"/>
              <w:right w:w="120" w:type="dxa"/>
            </w:tcMar>
          </w:tcPr>
          <w:p>
            <w:pPr>
              <w:spacing w:after="0"/>
            </w:pPr>
            <w:r>
              <w:rPr>
                <w:b/>
                <w:color w:val="FFFFFF"/>
                <w:sz w:val="19"/>
              </w:rPr>
              <w:t>Engineering Purpose &amp; Rationale</w:t>
            </w:r>
          </w:p>
        </w:tc>
      </w:tr>
      <w:tr>
        <w:tc>
          <w:tcPr>
            <w:tcW w:type="dxa" w:w="2016"/>
            <w:shd w:val="clear" w:color="auto" w:fill="F8FAFC"/>
            <w:tcMar>
              <w:top w:w="90" w:type="dxa"/>
              <w:bottom w:w="90" w:type="dxa"/>
              <w:left w:w="100" w:type="dxa"/>
              <w:right w:w="100" w:type="dxa"/>
            </w:tcMar>
          </w:tcPr>
          <w:p>
            <w:pPr>
              <w:spacing w:after="0"/>
            </w:pPr>
            <w:r>
              <w:rPr>
                <w:color w:val="334155"/>
                <w:sz w:val="18"/>
              </w:rPr>
              <w:t>Next.js 14+</w:t>
            </w:r>
          </w:p>
        </w:tc>
        <w:tc>
          <w:tcPr>
            <w:tcW w:type="dxa" w:w="1728"/>
            <w:shd w:val="clear" w:color="auto" w:fill="F8FAFC"/>
            <w:tcMar>
              <w:top w:w="90" w:type="dxa"/>
              <w:bottom w:w="90" w:type="dxa"/>
              <w:left w:w="100" w:type="dxa"/>
              <w:right w:w="100" w:type="dxa"/>
            </w:tcMar>
          </w:tcPr>
          <w:p>
            <w:pPr>
              <w:spacing w:after="0"/>
            </w:pPr>
            <w:r>
              <w:rPr>
                <w:color w:val="334155"/>
                <w:sz w:val="18"/>
              </w:rPr>
              <w:t>Frontend Framework</w:t>
            </w:r>
          </w:p>
        </w:tc>
        <w:tc>
          <w:tcPr>
            <w:tcW w:type="dxa" w:w="2016"/>
            <w:shd w:val="clear" w:color="auto" w:fill="F8FAFC"/>
            <w:tcMar>
              <w:top w:w="90" w:type="dxa"/>
              <w:bottom w:w="90" w:type="dxa"/>
              <w:left w:w="100" w:type="dxa"/>
              <w:right w:w="100" w:type="dxa"/>
            </w:tcMar>
          </w:tcPr>
          <w:p>
            <w:pPr>
              <w:spacing w:after="0"/>
            </w:pPr>
            <w:r>
              <w:rPr>
                <w:color w:val="334155"/>
                <w:sz w:val="18"/>
              </w:rPr>
              <w:t>frontend/app/</w:t>
            </w:r>
          </w:p>
        </w:tc>
        <w:tc>
          <w:tcPr>
            <w:tcW w:type="dxa" w:w="3600"/>
            <w:shd w:val="clear" w:color="auto" w:fill="F8FAFC"/>
            <w:tcMar>
              <w:top w:w="90" w:type="dxa"/>
              <w:bottom w:w="90" w:type="dxa"/>
              <w:left w:w="100" w:type="dxa"/>
              <w:right w:w="100" w:type="dxa"/>
            </w:tcMar>
          </w:tcPr>
          <w:p>
            <w:pPr>
              <w:spacing w:after="0"/>
            </w:pPr>
            <w:r>
              <w:rPr>
                <w:color w:val="334155"/>
                <w:sz w:val="18"/>
              </w:rPr>
              <w:t>React App Router framework providing server-side rendering, sub-route nesting, and optimized client navigation.</w:t>
            </w:r>
          </w:p>
        </w:tc>
      </w:tr>
      <w:tr>
        <w:tc>
          <w:tcPr>
            <w:tcW w:type="dxa" w:w="2016"/>
            <w:shd w:val="clear" w:color="auto" w:fill="F1F5F9"/>
            <w:tcMar>
              <w:top w:w="90" w:type="dxa"/>
              <w:bottom w:w="90" w:type="dxa"/>
              <w:left w:w="100" w:type="dxa"/>
              <w:right w:w="100" w:type="dxa"/>
            </w:tcMar>
          </w:tcPr>
          <w:p>
            <w:pPr>
              <w:spacing w:after="0"/>
            </w:pPr>
            <w:r>
              <w:rPr>
                <w:color w:val="334155"/>
                <w:sz w:val="18"/>
              </w:rPr>
              <w:t>TypeScript 5+</w:t>
            </w:r>
          </w:p>
        </w:tc>
        <w:tc>
          <w:tcPr>
            <w:tcW w:type="dxa" w:w="1728"/>
            <w:shd w:val="clear" w:color="auto" w:fill="F1F5F9"/>
            <w:tcMar>
              <w:top w:w="90" w:type="dxa"/>
              <w:bottom w:w="90" w:type="dxa"/>
              <w:left w:w="100" w:type="dxa"/>
              <w:right w:w="100" w:type="dxa"/>
            </w:tcMar>
          </w:tcPr>
          <w:p>
            <w:pPr>
              <w:spacing w:after="0"/>
            </w:pPr>
            <w:r>
              <w:rPr>
                <w:color w:val="334155"/>
                <w:sz w:val="18"/>
              </w:rPr>
              <w:t>Programming Language</w:t>
            </w:r>
          </w:p>
        </w:tc>
        <w:tc>
          <w:tcPr>
            <w:tcW w:type="dxa" w:w="2016"/>
            <w:shd w:val="clear" w:color="auto" w:fill="F1F5F9"/>
            <w:tcMar>
              <w:top w:w="90" w:type="dxa"/>
              <w:bottom w:w="90" w:type="dxa"/>
              <w:left w:w="100" w:type="dxa"/>
              <w:right w:w="100" w:type="dxa"/>
            </w:tcMar>
          </w:tcPr>
          <w:p>
            <w:pPr>
              <w:spacing w:after="0"/>
            </w:pPr>
            <w:r>
              <w:rPr>
                <w:color w:val="334155"/>
                <w:sz w:val="18"/>
              </w:rPr>
              <w:t>frontend/</w:t>
            </w:r>
          </w:p>
        </w:tc>
        <w:tc>
          <w:tcPr>
            <w:tcW w:type="dxa" w:w="3600"/>
            <w:shd w:val="clear" w:color="auto" w:fill="F1F5F9"/>
            <w:tcMar>
              <w:top w:w="90" w:type="dxa"/>
              <w:bottom w:w="90" w:type="dxa"/>
              <w:left w:w="100" w:type="dxa"/>
              <w:right w:w="100" w:type="dxa"/>
            </w:tcMar>
          </w:tcPr>
          <w:p>
            <w:pPr>
              <w:spacing w:after="0"/>
            </w:pPr>
            <w:r>
              <w:rPr>
                <w:color w:val="334155"/>
                <w:sz w:val="18"/>
              </w:rPr>
              <w:t>Static type safety across API client models, state hooks, and UI component properties.</w:t>
            </w:r>
          </w:p>
        </w:tc>
      </w:tr>
      <w:tr>
        <w:tc>
          <w:tcPr>
            <w:tcW w:type="dxa" w:w="2016"/>
            <w:shd w:val="clear" w:color="auto" w:fill="F8FAFC"/>
            <w:tcMar>
              <w:top w:w="90" w:type="dxa"/>
              <w:bottom w:w="90" w:type="dxa"/>
              <w:left w:w="100" w:type="dxa"/>
              <w:right w:w="100" w:type="dxa"/>
            </w:tcMar>
          </w:tcPr>
          <w:p>
            <w:pPr>
              <w:spacing w:after="0"/>
            </w:pPr>
            <w:r>
              <w:rPr>
                <w:color w:val="334155"/>
                <w:sz w:val="18"/>
              </w:rPr>
              <w:t>Tailwind CSS</w:t>
            </w:r>
          </w:p>
        </w:tc>
        <w:tc>
          <w:tcPr>
            <w:tcW w:type="dxa" w:w="1728"/>
            <w:shd w:val="clear" w:color="auto" w:fill="F8FAFC"/>
            <w:tcMar>
              <w:top w:w="90" w:type="dxa"/>
              <w:bottom w:w="90" w:type="dxa"/>
              <w:left w:w="100" w:type="dxa"/>
              <w:right w:w="100" w:type="dxa"/>
            </w:tcMar>
          </w:tcPr>
          <w:p>
            <w:pPr>
              <w:spacing w:after="0"/>
            </w:pPr>
            <w:r>
              <w:rPr>
                <w:color w:val="334155"/>
                <w:sz w:val="18"/>
              </w:rPr>
              <w:t>UI Styling</w:t>
            </w:r>
          </w:p>
        </w:tc>
        <w:tc>
          <w:tcPr>
            <w:tcW w:type="dxa" w:w="2016"/>
            <w:shd w:val="clear" w:color="auto" w:fill="F8FAFC"/>
            <w:tcMar>
              <w:top w:w="90" w:type="dxa"/>
              <w:bottom w:w="90" w:type="dxa"/>
              <w:left w:w="100" w:type="dxa"/>
              <w:right w:w="100" w:type="dxa"/>
            </w:tcMar>
          </w:tcPr>
          <w:p>
            <w:pPr>
              <w:spacing w:after="0"/>
            </w:pPr>
            <w:r>
              <w:rPr>
                <w:color w:val="334155"/>
                <w:sz w:val="18"/>
              </w:rPr>
              <w:t>frontend/app/globals.css</w:t>
            </w:r>
          </w:p>
        </w:tc>
        <w:tc>
          <w:tcPr>
            <w:tcW w:type="dxa" w:w="3600"/>
            <w:shd w:val="clear" w:color="auto" w:fill="F8FAFC"/>
            <w:tcMar>
              <w:top w:w="90" w:type="dxa"/>
              <w:bottom w:w="90" w:type="dxa"/>
              <w:left w:w="100" w:type="dxa"/>
              <w:right w:w="100" w:type="dxa"/>
            </w:tcMar>
          </w:tcPr>
          <w:p>
            <w:pPr>
              <w:spacing w:after="0"/>
            </w:pPr>
            <w:r>
              <w:rPr>
                <w:color w:val="334155"/>
                <w:sz w:val="18"/>
              </w:rPr>
              <w:t>Utility-first CSS framework enabling high-performance responsive styling without runtime overhead.</w:t>
            </w:r>
          </w:p>
        </w:tc>
      </w:tr>
      <w:tr>
        <w:tc>
          <w:tcPr>
            <w:tcW w:type="dxa" w:w="2016"/>
            <w:shd w:val="clear" w:color="auto" w:fill="F1F5F9"/>
            <w:tcMar>
              <w:top w:w="90" w:type="dxa"/>
              <w:bottom w:w="90" w:type="dxa"/>
              <w:left w:w="100" w:type="dxa"/>
              <w:right w:w="100" w:type="dxa"/>
            </w:tcMar>
          </w:tcPr>
          <w:p>
            <w:pPr>
              <w:spacing w:after="0"/>
            </w:pPr>
            <w:r>
              <w:rPr>
                <w:color w:val="334155"/>
                <w:sz w:val="18"/>
              </w:rPr>
              <w:t>Lucide React</w:t>
            </w:r>
          </w:p>
        </w:tc>
        <w:tc>
          <w:tcPr>
            <w:tcW w:type="dxa" w:w="1728"/>
            <w:shd w:val="clear" w:color="auto" w:fill="F1F5F9"/>
            <w:tcMar>
              <w:top w:w="90" w:type="dxa"/>
              <w:bottom w:w="90" w:type="dxa"/>
              <w:left w:w="100" w:type="dxa"/>
              <w:right w:w="100" w:type="dxa"/>
            </w:tcMar>
          </w:tcPr>
          <w:p>
            <w:pPr>
              <w:spacing w:after="0"/>
            </w:pPr>
            <w:r>
              <w:rPr>
                <w:color w:val="334155"/>
                <w:sz w:val="18"/>
              </w:rPr>
              <w:t>UI Iconography</w:t>
            </w:r>
          </w:p>
        </w:tc>
        <w:tc>
          <w:tcPr>
            <w:tcW w:type="dxa" w:w="2016"/>
            <w:shd w:val="clear" w:color="auto" w:fill="F1F5F9"/>
            <w:tcMar>
              <w:top w:w="90" w:type="dxa"/>
              <w:bottom w:w="90" w:type="dxa"/>
              <w:left w:w="100" w:type="dxa"/>
              <w:right w:w="100" w:type="dxa"/>
            </w:tcMar>
          </w:tcPr>
          <w:p>
            <w:pPr>
              <w:spacing w:after="0"/>
            </w:pPr>
            <w:r>
              <w:rPr>
                <w:color w:val="334155"/>
                <w:sz w:val="18"/>
              </w:rPr>
              <w:t>frontend/components/</w:t>
            </w:r>
          </w:p>
        </w:tc>
        <w:tc>
          <w:tcPr>
            <w:tcW w:type="dxa" w:w="3600"/>
            <w:shd w:val="clear" w:color="auto" w:fill="F1F5F9"/>
            <w:tcMar>
              <w:top w:w="90" w:type="dxa"/>
              <w:bottom w:w="90" w:type="dxa"/>
              <w:left w:w="100" w:type="dxa"/>
              <w:right w:w="100" w:type="dxa"/>
            </w:tcMar>
          </w:tcPr>
          <w:p>
            <w:pPr>
              <w:spacing w:after="0"/>
            </w:pPr>
            <w:r>
              <w:rPr>
                <w:color w:val="334155"/>
                <w:sz w:val="18"/>
              </w:rPr>
              <w:t>Lightweight, tree-shakeable icon library providing visual clarity across all dashboards.</w:t>
            </w:r>
          </w:p>
        </w:tc>
      </w:tr>
      <w:tr>
        <w:tc>
          <w:tcPr>
            <w:tcW w:type="dxa" w:w="2016"/>
            <w:shd w:val="clear" w:color="auto" w:fill="F8FAFC"/>
            <w:tcMar>
              <w:top w:w="90" w:type="dxa"/>
              <w:bottom w:w="90" w:type="dxa"/>
              <w:left w:w="100" w:type="dxa"/>
              <w:right w:w="100" w:type="dxa"/>
            </w:tcMar>
          </w:tcPr>
          <w:p>
            <w:pPr>
              <w:spacing w:after="0"/>
            </w:pPr>
            <w:r>
              <w:rPr>
                <w:color w:val="334155"/>
                <w:sz w:val="18"/>
              </w:rPr>
              <w:t>FastAPI</w:t>
            </w:r>
          </w:p>
        </w:tc>
        <w:tc>
          <w:tcPr>
            <w:tcW w:type="dxa" w:w="1728"/>
            <w:shd w:val="clear" w:color="auto" w:fill="F8FAFC"/>
            <w:tcMar>
              <w:top w:w="90" w:type="dxa"/>
              <w:bottom w:w="90" w:type="dxa"/>
              <w:left w:w="100" w:type="dxa"/>
              <w:right w:w="100" w:type="dxa"/>
            </w:tcMar>
          </w:tcPr>
          <w:p>
            <w:pPr>
              <w:spacing w:after="0"/>
            </w:pPr>
            <w:r>
              <w:rPr>
                <w:color w:val="334155"/>
                <w:sz w:val="18"/>
              </w:rPr>
              <w:t>Backend Framework</w:t>
            </w:r>
          </w:p>
        </w:tc>
        <w:tc>
          <w:tcPr>
            <w:tcW w:type="dxa" w:w="2016"/>
            <w:shd w:val="clear" w:color="auto" w:fill="F8FAFC"/>
            <w:tcMar>
              <w:top w:w="90" w:type="dxa"/>
              <w:bottom w:w="90" w:type="dxa"/>
              <w:left w:w="100" w:type="dxa"/>
              <w:right w:w="100" w:type="dxa"/>
            </w:tcMar>
          </w:tcPr>
          <w:p>
            <w:pPr>
              <w:spacing w:after="0"/>
            </w:pPr>
            <w:r>
              <w:rPr>
                <w:color w:val="334155"/>
                <w:sz w:val="18"/>
              </w:rPr>
              <w:t>backend/main.py</w:t>
            </w:r>
          </w:p>
        </w:tc>
        <w:tc>
          <w:tcPr>
            <w:tcW w:type="dxa" w:w="3600"/>
            <w:shd w:val="clear" w:color="auto" w:fill="F8FAFC"/>
            <w:tcMar>
              <w:top w:w="90" w:type="dxa"/>
              <w:bottom w:w="90" w:type="dxa"/>
              <w:left w:w="100" w:type="dxa"/>
              <w:right w:w="100" w:type="dxa"/>
            </w:tcMar>
          </w:tcPr>
          <w:p>
            <w:pPr>
              <w:spacing w:after="0"/>
            </w:pPr>
            <w:r>
              <w:rPr>
                <w:color w:val="334155"/>
                <w:sz w:val="18"/>
              </w:rPr>
              <w:t>Modern, asynchronous Python ASGI web framework with native dependency injection and OpenAPI docs.</w:t>
            </w:r>
          </w:p>
        </w:tc>
      </w:tr>
      <w:tr>
        <w:tc>
          <w:tcPr>
            <w:tcW w:type="dxa" w:w="2016"/>
            <w:shd w:val="clear" w:color="auto" w:fill="F1F5F9"/>
            <w:tcMar>
              <w:top w:w="90" w:type="dxa"/>
              <w:bottom w:w="90" w:type="dxa"/>
              <w:left w:w="100" w:type="dxa"/>
              <w:right w:w="100" w:type="dxa"/>
            </w:tcMar>
          </w:tcPr>
          <w:p>
            <w:pPr>
              <w:spacing w:after="0"/>
            </w:pPr>
            <w:r>
              <w:rPr>
                <w:color w:val="334155"/>
                <w:sz w:val="18"/>
              </w:rPr>
              <w:t>Python 3.10+</w:t>
            </w:r>
          </w:p>
        </w:tc>
        <w:tc>
          <w:tcPr>
            <w:tcW w:type="dxa" w:w="1728"/>
            <w:shd w:val="clear" w:color="auto" w:fill="F1F5F9"/>
            <w:tcMar>
              <w:top w:w="90" w:type="dxa"/>
              <w:bottom w:w="90" w:type="dxa"/>
              <w:left w:w="100" w:type="dxa"/>
              <w:right w:w="100" w:type="dxa"/>
            </w:tcMar>
          </w:tcPr>
          <w:p>
            <w:pPr>
              <w:spacing w:after="0"/>
            </w:pPr>
            <w:r>
              <w:rPr>
                <w:color w:val="334155"/>
                <w:sz w:val="18"/>
              </w:rPr>
              <w:t>Backend Runtime</w:t>
            </w:r>
          </w:p>
        </w:tc>
        <w:tc>
          <w:tcPr>
            <w:tcW w:type="dxa" w:w="2016"/>
            <w:shd w:val="clear" w:color="auto" w:fill="F1F5F9"/>
            <w:tcMar>
              <w:top w:w="90" w:type="dxa"/>
              <w:bottom w:w="90" w:type="dxa"/>
              <w:left w:w="100" w:type="dxa"/>
              <w:right w:w="100" w:type="dxa"/>
            </w:tcMar>
          </w:tcPr>
          <w:p>
            <w:pPr>
              <w:spacing w:after="0"/>
            </w:pPr>
            <w:r>
              <w:rPr>
                <w:color w:val="334155"/>
                <w:sz w:val="18"/>
              </w:rPr>
              <w:t>backend/</w:t>
            </w:r>
          </w:p>
        </w:tc>
        <w:tc>
          <w:tcPr>
            <w:tcW w:type="dxa" w:w="3600"/>
            <w:shd w:val="clear" w:color="auto" w:fill="F1F5F9"/>
            <w:tcMar>
              <w:top w:w="90" w:type="dxa"/>
              <w:bottom w:w="90" w:type="dxa"/>
              <w:left w:w="100" w:type="dxa"/>
              <w:right w:w="100" w:type="dxa"/>
            </w:tcMar>
          </w:tcPr>
          <w:p>
            <w:pPr>
              <w:spacing w:after="0"/>
            </w:pPr>
            <w:r>
              <w:rPr>
                <w:color w:val="334155"/>
                <w:sz w:val="18"/>
              </w:rPr>
              <w:t>Core programming environment supporting AI/ML libraries, computer vision, and mathematical risk modeling.</w:t>
            </w:r>
          </w:p>
        </w:tc>
      </w:tr>
      <w:tr>
        <w:tc>
          <w:tcPr>
            <w:tcW w:type="dxa" w:w="2016"/>
            <w:shd w:val="clear" w:color="auto" w:fill="F8FAFC"/>
            <w:tcMar>
              <w:top w:w="90" w:type="dxa"/>
              <w:bottom w:w="90" w:type="dxa"/>
              <w:left w:w="100" w:type="dxa"/>
              <w:right w:w="100" w:type="dxa"/>
            </w:tcMar>
          </w:tcPr>
          <w:p>
            <w:pPr>
              <w:spacing w:after="0"/>
            </w:pPr>
            <w:r>
              <w:rPr>
                <w:color w:val="334155"/>
                <w:sz w:val="18"/>
              </w:rPr>
              <w:t>SQLAlchemy 2.0</w:t>
            </w:r>
          </w:p>
        </w:tc>
        <w:tc>
          <w:tcPr>
            <w:tcW w:type="dxa" w:w="1728"/>
            <w:shd w:val="clear" w:color="auto" w:fill="F8FAFC"/>
            <w:tcMar>
              <w:top w:w="90" w:type="dxa"/>
              <w:bottom w:w="90" w:type="dxa"/>
              <w:left w:w="100" w:type="dxa"/>
              <w:right w:w="100" w:type="dxa"/>
            </w:tcMar>
          </w:tcPr>
          <w:p>
            <w:pPr>
              <w:spacing w:after="0"/>
            </w:pPr>
            <w:r>
              <w:rPr>
                <w:color w:val="334155"/>
                <w:sz w:val="18"/>
              </w:rPr>
              <w:t>ORM &amp; Query Engine</w:t>
            </w:r>
          </w:p>
        </w:tc>
        <w:tc>
          <w:tcPr>
            <w:tcW w:type="dxa" w:w="2016"/>
            <w:shd w:val="clear" w:color="auto" w:fill="F8FAFC"/>
            <w:tcMar>
              <w:top w:w="90" w:type="dxa"/>
              <w:bottom w:w="90" w:type="dxa"/>
              <w:left w:w="100" w:type="dxa"/>
              <w:right w:w="100" w:type="dxa"/>
            </w:tcMar>
          </w:tcPr>
          <w:p>
            <w:pPr>
              <w:spacing w:after="0"/>
            </w:pPr>
            <w:r>
              <w:rPr>
                <w:color w:val="334155"/>
                <w:sz w:val="18"/>
              </w:rPr>
              <w:t>backend/database.py</w:t>
            </w:r>
          </w:p>
        </w:tc>
        <w:tc>
          <w:tcPr>
            <w:tcW w:type="dxa" w:w="3600"/>
            <w:shd w:val="clear" w:color="auto" w:fill="F8FAFC"/>
            <w:tcMar>
              <w:top w:w="90" w:type="dxa"/>
              <w:bottom w:w="90" w:type="dxa"/>
              <w:left w:w="100" w:type="dxa"/>
              <w:right w:w="100" w:type="dxa"/>
            </w:tcMar>
          </w:tcPr>
          <w:p>
            <w:pPr>
              <w:spacing w:after="0"/>
            </w:pPr>
            <w:r>
              <w:rPr>
                <w:color w:val="334155"/>
                <w:sz w:val="18"/>
              </w:rPr>
              <w:t>Enterprise SQL Object Relational Mapper managing transactions, migrations, and event listeners.</w:t>
            </w:r>
          </w:p>
        </w:tc>
      </w:tr>
      <w:tr>
        <w:tc>
          <w:tcPr>
            <w:tcW w:type="dxa" w:w="2016"/>
            <w:shd w:val="clear" w:color="auto" w:fill="F1F5F9"/>
            <w:tcMar>
              <w:top w:w="90" w:type="dxa"/>
              <w:bottom w:w="90" w:type="dxa"/>
              <w:left w:w="100" w:type="dxa"/>
              <w:right w:w="100" w:type="dxa"/>
            </w:tcMar>
          </w:tcPr>
          <w:p>
            <w:pPr>
              <w:spacing w:after="0"/>
            </w:pPr>
            <w:r>
              <w:rPr>
                <w:color w:val="334155"/>
                <w:sz w:val="18"/>
              </w:rPr>
              <w:t>PostgreSQL 14+</w:t>
            </w:r>
          </w:p>
        </w:tc>
        <w:tc>
          <w:tcPr>
            <w:tcW w:type="dxa" w:w="1728"/>
            <w:shd w:val="clear" w:color="auto" w:fill="F1F5F9"/>
            <w:tcMar>
              <w:top w:w="90" w:type="dxa"/>
              <w:bottom w:w="90" w:type="dxa"/>
              <w:left w:w="100" w:type="dxa"/>
              <w:right w:w="100" w:type="dxa"/>
            </w:tcMar>
          </w:tcPr>
          <w:p>
            <w:pPr>
              <w:spacing w:after="0"/>
            </w:pPr>
            <w:r>
              <w:rPr>
                <w:color w:val="334155"/>
                <w:sz w:val="18"/>
              </w:rPr>
              <w:t>Relational Database</w:t>
            </w:r>
          </w:p>
        </w:tc>
        <w:tc>
          <w:tcPr>
            <w:tcW w:type="dxa" w:w="2016"/>
            <w:shd w:val="clear" w:color="auto" w:fill="F1F5F9"/>
            <w:tcMar>
              <w:top w:w="90" w:type="dxa"/>
              <w:bottom w:w="90" w:type="dxa"/>
              <w:left w:w="100" w:type="dxa"/>
              <w:right w:w="100" w:type="dxa"/>
            </w:tcMar>
          </w:tcPr>
          <w:p>
            <w:pPr>
              <w:spacing w:after="0"/>
            </w:pPr>
            <w:r>
              <w:rPr>
                <w:color w:val="334155"/>
                <w:sz w:val="18"/>
              </w:rPr>
              <w:t>database/</w:t>
            </w:r>
          </w:p>
        </w:tc>
        <w:tc>
          <w:tcPr>
            <w:tcW w:type="dxa" w:w="3600"/>
            <w:shd w:val="clear" w:color="auto" w:fill="F1F5F9"/>
            <w:tcMar>
              <w:top w:w="90" w:type="dxa"/>
              <w:bottom w:w="90" w:type="dxa"/>
              <w:left w:w="100" w:type="dxa"/>
              <w:right w:w="100" w:type="dxa"/>
            </w:tcMar>
          </w:tcPr>
          <w:p>
            <w:pPr>
              <w:spacing w:after="0"/>
            </w:pPr>
            <w:r>
              <w:rPr>
                <w:color w:val="334155"/>
                <w:sz w:val="18"/>
              </w:rPr>
              <w:t>ACID-compliant relational engine enforcing relational integrity across multi-tier construction models.</w:t>
            </w:r>
          </w:p>
        </w:tc>
      </w:tr>
      <w:tr>
        <w:tc>
          <w:tcPr>
            <w:tcW w:type="dxa" w:w="2016"/>
            <w:shd w:val="clear" w:color="auto" w:fill="F8FAFC"/>
            <w:tcMar>
              <w:top w:w="90" w:type="dxa"/>
              <w:bottom w:w="90" w:type="dxa"/>
              <w:left w:w="100" w:type="dxa"/>
              <w:right w:w="100" w:type="dxa"/>
            </w:tcMar>
          </w:tcPr>
          <w:p>
            <w:pPr>
              <w:spacing w:after="0"/>
            </w:pPr>
            <w:r>
              <w:rPr>
                <w:color w:val="334155"/>
                <w:sz w:val="18"/>
              </w:rPr>
              <w:t>pgvector</w:t>
            </w:r>
          </w:p>
        </w:tc>
        <w:tc>
          <w:tcPr>
            <w:tcW w:type="dxa" w:w="1728"/>
            <w:shd w:val="clear" w:color="auto" w:fill="F8FAFC"/>
            <w:tcMar>
              <w:top w:w="90" w:type="dxa"/>
              <w:bottom w:w="90" w:type="dxa"/>
              <w:left w:w="100" w:type="dxa"/>
              <w:right w:w="100" w:type="dxa"/>
            </w:tcMar>
          </w:tcPr>
          <w:p>
            <w:pPr>
              <w:spacing w:after="0"/>
            </w:pPr>
            <w:r>
              <w:rPr>
                <w:color w:val="334155"/>
                <w:sz w:val="18"/>
              </w:rPr>
              <w:t>Vector Database Ext</w:t>
            </w:r>
          </w:p>
        </w:tc>
        <w:tc>
          <w:tcPr>
            <w:tcW w:type="dxa" w:w="2016"/>
            <w:shd w:val="clear" w:color="auto" w:fill="F8FAFC"/>
            <w:tcMar>
              <w:top w:w="90" w:type="dxa"/>
              <w:bottom w:w="90" w:type="dxa"/>
              <w:left w:w="100" w:type="dxa"/>
              <w:right w:w="100" w:type="dxa"/>
            </w:tcMar>
          </w:tcPr>
          <w:p>
            <w:pPr>
              <w:spacing w:after="0"/>
            </w:pPr>
            <w:r>
              <w:rPr>
                <w:color w:val="334155"/>
                <w:sz w:val="18"/>
              </w:rPr>
              <w:t>backend/models.py</w:t>
            </w:r>
          </w:p>
        </w:tc>
        <w:tc>
          <w:tcPr>
            <w:tcW w:type="dxa" w:w="3600"/>
            <w:shd w:val="clear" w:color="auto" w:fill="F8FAFC"/>
            <w:tcMar>
              <w:top w:w="90" w:type="dxa"/>
              <w:bottom w:w="90" w:type="dxa"/>
              <w:left w:w="100" w:type="dxa"/>
              <w:right w:w="100" w:type="dxa"/>
            </w:tcMar>
          </w:tcPr>
          <w:p>
            <w:pPr>
              <w:spacing w:after="0"/>
            </w:pPr>
            <w:r>
              <w:rPr>
                <w:color w:val="334155"/>
                <w:sz w:val="18"/>
              </w:rPr>
              <w:t>PostgreSQL vector extension enabling native cosine similarity search (&lt;=&gt;) on embeddings.</w:t>
            </w:r>
          </w:p>
        </w:tc>
      </w:tr>
      <w:tr>
        <w:tc>
          <w:tcPr>
            <w:tcW w:type="dxa" w:w="2016"/>
            <w:shd w:val="clear" w:color="auto" w:fill="F1F5F9"/>
            <w:tcMar>
              <w:top w:w="90" w:type="dxa"/>
              <w:bottom w:w="90" w:type="dxa"/>
              <w:left w:w="100" w:type="dxa"/>
              <w:right w:w="100" w:type="dxa"/>
            </w:tcMar>
          </w:tcPr>
          <w:p>
            <w:pPr>
              <w:spacing w:after="0"/>
            </w:pPr>
            <w:r>
              <w:rPr>
                <w:color w:val="334155"/>
                <w:sz w:val="18"/>
              </w:rPr>
              <w:t>Ultralytics YOLO11n</w:t>
            </w:r>
          </w:p>
        </w:tc>
        <w:tc>
          <w:tcPr>
            <w:tcW w:type="dxa" w:w="1728"/>
            <w:shd w:val="clear" w:color="auto" w:fill="F1F5F9"/>
            <w:tcMar>
              <w:top w:w="90" w:type="dxa"/>
              <w:bottom w:w="90" w:type="dxa"/>
              <w:left w:w="100" w:type="dxa"/>
              <w:right w:w="100" w:type="dxa"/>
            </w:tcMar>
          </w:tcPr>
          <w:p>
            <w:pPr>
              <w:spacing w:after="0"/>
            </w:pPr>
            <w:r>
              <w:rPr>
                <w:color w:val="334155"/>
                <w:sz w:val="18"/>
              </w:rPr>
              <w:t>Computer Vision</w:t>
            </w:r>
          </w:p>
        </w:tc>
        <w:tc>
          <w:tcPr>
            <w:tcW w:type="dxa" w:w="2016"/>
            <w:shd w:val="clear" w:color="auto" w:fill="F1F5F9"/>
            <w:tcMar>
              <w:top w:w="90" w:type="dxa"/>
              <w:bottom w:w="90" w:type="dxa"/>
              <w:left w:w="100" w:type="dxa"/>
              <w:right w:w="100" w:type="dxa"/>
            </w:tcMar>
          </w:tcPr>
          <w:p>
            <w:pPr>
              <w:spacing w:after="0"/>
            </w:pPr>
            <w:r>
              <w:rPr>
                <w:color w:val="334155"/>
                <w:sz w:val="18"/>
              </w:rPr>
              <w:t>backend/ai/</w:t>
            </w:r>
          </w:p>
        </w:tc>
        <w:tc>
          <w:tcPr>
            <w:tcW w:type="dxa" w:w="3600"/>
            <w:shd w:val="clear" w:color="auto" w:fill="F1F5F9"/>
            <w:tcMar>
              <w:top w:w="90" w:type="dxa"/>
              <w:bottom w:w="90" w:type="dxa"/>
              <w:left w:w="100" w:type="dxa"/>
              <w:right w:w="100" w:type="dxa"/>
            </w:tcMar>
          </w:tcPr>
          <w:p>
            <w:pPr>
              <w:spacing w:after="0"/>
            </w:pPr>
            <w:r>
              <w:rPr>
                <w:color w:val="334155"/>
                <w:sz w:val="18"/>
              </w:rPr>
              <w:t>Latest-generation neural network fine-tuned on Construction-PPE dataset for real-time edge PPE detection.</w:t>
            </w:r>
          </w:p>
        </w:tc>
      </w:tr>
      <w:tr>
        <w:tc>
          <w:tcPr>
            <w:tcW w:type="dxa" w:w="2016"/>
            <w:shd w:val="clear" w:color="auto" w:fill="F8FAFC"/>
            <w:tcMar>
              <w:top w:w="90" w:type="dxa"/>
              <w:bottom w:w="90" w:type="dxa"/>
              <w:left w:w="100" w:type="dxa"/>
              <w:right w:w="100" w:type="dxa"/>
            </w:tcMar>
          </w:tcPr>
          <w:p>
            <w:pPr>
              <w:spacing w:after="0"/>
            </w:pPr>
            <w:r>
              <w:rPr>
                <w:color w:val="334155"/>
                <w:sz w:val="18"/>
              </w:rPr>
              <w:t>PyTorch 2.0+</w:t>
            </w:r>
          </w:p>
        </w:tc>
        <w:tc>
          <w:tcPr>
            <w:tcW w:type="dxa" w:w="1728"/>
            <w:shd w:val="clear" w:color="auto" w:fill="F8FAFC"/>
            <w:tcMar>
              <w:top w:w="90" w:type="dxa"/>
              <w:bottom w:w="90" w:type="dxa"/>
              <w:left w:w="100" w:type="dxa"/>
              <w:right w:w="100" w:type="dxa"/>
            </w:tcMar>
          </w:tcPr>
          <w:p>
            <w:pPr>
              <w:spacing w:after="0"/>
            </w:pPr>
            <w:r>
              <w:rPr>
                <w:color w:val="334155"/>
                <w:sz w:val="18"/>
              </w:rPr>
              <w:t>Deep Learning Framework</w:t>
            </w:r>
          </w:p>
        </w:tc>
        <w:tc>
          <w:tcPr>
            <w:tcW w:type="dxa" w:w="2016"/>
            <w:shd w:val="clear" w:color="auto" w:fill="F8FAFC"/>
            <w:tcMar>
              <w:top w:w="90" w:type="dxa"/>
              <w:bottom w:w="90" w:type="dxa"/>
              <w:left w:w="100" w:type="dxa"/>
              <w:right w:w="100" w:type="dxa"/>
            </w:tcMar>
          </w:tcPr>
          <w:p>
            <w:pPr>
              <w:spacing w:after="0"/>
            </w:pPr>
            <w:r>
              <w:rPr>
                <w:color w:val="334155"/>
                <w:sz w:val="18"/>
              </w:rPr>
              <w:t>backend/services/yolo_service.py</w:t>
            </w:r>
          </w:p>
        </w:tc>
        <w:tc>
          <w:tcPr>
            <w:tcW w:type="dxa" w:w="3600"/>
            <w:shd w:val="clear" w:color="auto" w:fill="F8FAFC"/>
            <w:tcMar>
              <w:top w:w="90" w:type="dxa"/>
              <w:bottom w:w="90" w:type="dxa"/>
              <w:left w:w="100" w:type="dxa"/>
              <w:right w:w="100" w:type="dxa"/>
            </w:tcMar>
          </w:tcPr>
          <w:p>
            <w:pPr>
              <w:spacing w:after="0"/>
            </w:pPr>
            <w:r>
              <w:rPr>
                <w:color w:val="334155"/>
                <w:sz w:val="18"/>
              </w:rPr>
              <w:t>Underlying tensor computation engine executing YOLO forward-pass vision inference.</w:t>
            </w:r>
          </w:p>
        </w:tc>
      </w:tr>
      <w:tr>
        <w:tc>
          <w:tcPr>
            <w:tcW w:type="dxa" w:w="2016"/>
            <w:shd w:val="clear" w:color="auto" w:fill="F1F5F9"/>
            <w:tcMar>
              <w:top w:w="90" w:type="dxa"/>
              <w:bottom w:w="90" w:type="dxa"/>
              <w:left w:w="100" w:type="dxa"/>
              <w:right w:w="100" w:type="dxa"/>
            </w:tcMar>
          </w:tcPr>
          <w:p>
            <w:pPr>
              <w:spacing w:after="0"/>
            </w:pPr>
            <w:r>
              <w:rPr>
                <w:color w:val="334155"/>
                <w:sz w:val="18"/>
              </w:rPr>
              <w:t>OpenCV (cv2)</w:t>
            </w:r>
          </w:p>
        </w:tc>
        <w:tc>
          <w:tcPr>
            <w:tcW w:type="dxa" w:w="1728"/>
            <w:shd w:val="clear" w:color="auto" w:fill="F1F5F9"/>
            <w:tcMar>
              <w:top w:w="90" w:type="dxa"/>
              <w:bottom w:w="90" w:type="dxa"/>
              <w:left w:w="100" w:type="dxa"/>
              <w:right w:w="100" w:type="dxa"/>
            </w:tcMar>
          </w:tcPr>
          <w:p>
            <w:pPr>
              <w:spacing w:after="0"/>
            </w:pPr>
            <w:r>
              <w:rPr>
                <w:color w:val="334155"/>
                <w:sz w:val="18"/>
              </w:rPr>
              <w:t>Image Processing</w:t>
            </w:r>
          </w:p>
        </w:tc>
        <w:tc>
          <w:tcPr>
            <w:tcW w:type="dxa" w:w="2016"/>
            <w:shd w:val="clear" w:color="auto" w:fill="F1F5F9"/>
            <w:tcMar>
              <w:top w:w="90" w:type="dxa"/>
              <w:bottom w:w="90" w:type="dxa"/>
              <w:left w:w="100" w:type="dxa"/>
              <w:right w:w="100" w:type="dxa"/>
            </w:tcMar>
          </w:tcPr>
          <w:p>
            <w:pPr>
              <w:spacing w:after="0"/>
            </w:pPr>
            <w:r>
              <w:rPr>
                <w:color w:val="334155"/>
                <w:sz w:val="18"/>
              </w:rPr>
              <w:t>backend/services/yolo_service.py</w:t>
            </w:r>
          </w:p>
        </w:tc>
        <w:tc>
          <w:tcPr>
            <w:tcW w:type="dxa" w:w="3600"/>
            <w:shd w:val="clear" w:color="auto" w:fill="F1F5F9"/>
            <w:tcMar>
              <w:top w:w="90" w:type="dxa"/>
              <w:bottom w:w="90" w:type="dxa"/>
              <w:left w:w="100" w:type="dxa"/>
              <w:right w:w="100" w:type="dxa"/>
            </w:tcMar>
          </w:tcPr>
          <w:p>
            <w:pPr>
              <w:spacing w:after="0"/>
            </w:pPr>
            <w:r>
              <w:rPr>
                <w:color w:val="334155"/>
                <w:sz w:val="18"/>
              </w:rPr>
              <w:t>High-speed graphics library rendering color-coded bounding boxes and labels onto site photos.</w:t>
            </w:r>
          </w:p>
        </w:tc>
      </w:tr>
      <w:tr>
        <w:tc>
          <w:tcPr>
            <w:tcW w:type="dxa" w:w="2016"/>
            <w:shd w:val="clear" w:color="auto" w:fill="F8FAFC"/>
            <w:tcMar>
              <w:top w:w="90" w:type="dxa"/>
              <w:bottom w:w="90" w:type="dxa"/>
              <w:left w:w="100" w:type="dxa"/>
              <w:right w:w="100" w:type="dxa"/>
            </w:tcMar>
          </w:tcPr>
          <w:p>
            <w:pPr>
              <w:spacing w:after="0"/>
            </w:pPr>
            <w:r>
              <w:rPr>
                <w:color w:val="334155"/>
                <w:sz w:val="18"/>
              </w:rPr>
              <w:t>Pillow (PIL)</w:t>
            </w:r>
          </w:p>
        </w:tc>
        <w:tc>
          <w:tcPr>
            <w:tcW w:type="dxa" w:w="1728"/>
            <w:shd w:val="clear" w:color="auto" w:fill="F8FAFC"/>
            <w:tcMar>
              <w:top w:w="90" w:type="dxa"/>
              <w:bottom w:w="90" w:type="dxa"/>
              <w:left w:w="100" w:type="dxa"/>
              <w:right w:w="100" w:type="dxa"/>
            </w:tcMar>
          </w:tcPr>
          <w:p>
            <w:pPr>
              <w:spacing w:after="0"/>
            </w:pPr>
            <w:r>
              <w:rPr>
                <w:color w:val="334155"/>
                <w:sz w:val="18"/>
              </w:rPr>
              <w:t>Image Manipulation</w:t>
            </w:r>
          </w:p>
        </w:tc>
        <w:tc>
          <w:tcPr>
            <w:tcW w:type="dxa" w:w="2016"/>
            <w:shd w:val="clear" w:color="auto" w:fill="F8FAFC"/>
            <w:tcMar>
              <w:top w:w="90" w:type="dxa"/>
              <w:bottom w:w="90" w:type="dxa"/>
              <w:left w:w="100" w:type="dxa"/>
              <w:right w:w="100" w:type="dxa"/>
            </w:tcMar>
          </w:tcPr>
          <w:p>
            <w:pPr>
              <w:spacing w:after="0"/>
            </w:pPr>
            <w:r>
              <w:rPr>
                <w:color w:val="334155"/>
                <w:sz w:val="18"/>
              </w:rPr>
              <w:t>backend/services/yolo_service.py</w:t>
            </w:r>
          </w:p>
        </w:tc>
        <w:tc>
          <w:tcPr>
            <w:tcW w:type="dxa" w:w="3600"/>
            <w:shd w:val="clear" w:color="auto" w:fill="F8FAFC"/>
            <w:tcMar>
              <w:top w:w="90" w:type="dxa"/>
              <w:bottom w:w="90" w:type="dxa"/>
              <w:left w:w="100" w:type="dxa"/>
              <w:right w:w="100" w:type="dxa"/>
            </w:tcMar>
          </w:tcPr>
          <w:p>
            <w:pPr>
              <w:spacing w:after="0"/>
            </w:pPr>
            <w:r>
              <w:rPr>
                <w:color w:val="334155"/>
                <w:sz w:val="18"/>
              </w:rPr>
              <w:t>Python Imaging Library handling image encoding, resizing, format conversion, and disk writing.</w:t>
            </w:r>
          </w:p>
        </w:tc>
      </w:tr>
      <w:tr>
        <w:tc>
          <w:tcPr>
            <w:tcW w:type="dxa" w:w="2016"/>
            <w:shd w:val="clear" w:color="auto" w:fill="F1F5F9"/>
            <w:tcMar>
              <w:top w:w="90" w:type="dxa"/>
              <w:bottom w:w="90" w:type="dxa"/>
              <w:left w:w="100" w:type="dxa"/>
              <w:right w:w="100" w:type="dxa"/>
            </w:tcMar>
          </w:tcPr>
          <w:p>
            <w:pPr>
              <w:spacing w:after="0"/>
            </w:pPr>
            <w:r>
              <w:rPr>
                <w:color w:val="334155"/>
                <w:sz w:val="18"/>
              </w:rPr>
              <w:t>Google Gemini API</w:t>
            </w:r>
          </w:p>
        </w:tc>
        <w:tc>
          <w:tcPr>
            <w:tcW w:type="dxa" w:w="1728"/>
            <w:shd w:val="clear" w:color="auto" w:fill="F1F5F9"/>
            <w:tcMar>
              <w:top w:w="90" w:type="dxa"/>
              <w:bottom w:w="90" w:type="dxa"/>
              <w:left w:w="100" w:type="dxa"/>
              <w:right w:w="100" w:type="dxa"/>
            </w:tcMar>
          </w:tcPr>
          <w:p>
            <w:pPr>
              <w:spacing w:after="0"/>
            </w:pPr>
            <w:r>
              <w:rPr>
                <w:color w:val="334155"/>
                <w:sz w:val="18"/>
              </w:rPr>
              <w:t>Generative LLM &amp; Embeddings</w:t>
            </w:r>
          </w:p>
        </w:tc>
        <w:tc>
          <w:tcPr>
            <w:tcW w:type="dxa" w:w="2016"/>
            <w:shd w:val="clear" w:color="auto" w:fill="F1F5F9"/>
            <w:tcMar>
              <w:top w:w="90" w:type="dxa"/>
              <w:bottom w:w="90" w:type="dxa"/>
              <w:left w:w="100" w:type="dxa"/>
              <w:right w:w="100" w:type="dxa"/>
            </w:tcMar>
          </w:tcPr>
          <w:p>
            <w:pPr>
              <w:spacing w:after="0"/>
            </w:pPr>
            <w:r>
              <w:rPr>
                <w:color w:val="334155"/>
                <w:sz w:val="18"/>
              </w:rPr>
              <w:t>backend/services/llm/</w:t>
            </w:r>
          </w:p>
        </w:tc>
        <w:tc>
          <w:tcPr>
            <w:tcW w:type="dxa" w:w="3600"/>
            <w:shd w:val="clear" w:color="auto" w:fill="F1F5F9"/>
            <w:tcMar>
              <w:top w:w="90" w:type="dxa"/>
              <w:bottom w:w="90" w:type="dxa"/>
              <w:left w:w="100" w:type="dxa"/>
              <w:right w:w="100" w:type="dxa"/>
            </w:tcMar>
          </w:tcPr>
          <w:p>
            <w:pPr>
              <w:spacing w:after="0"/>
            </w:pPr>
            <w:r>
              <w:rPr>
                <w:color w:val="334155"/>
                <w:sz w:val="18"/>
              </w:rPr>
              <w:t>Gemini 2.5/1.5 Flash and text-embedding-004 powering grounded assistant synthesis and vectorization.</w:t>
            </w:r>
          </w:p>
        </w:tc>
      </w:tr>
      <w:tr>
        <w:tc>
          <w:tcPr>
            <w:tcW w:type="dxa" w:w="2016"/>
            <w:shd w:val="clear" w:color="auto" w:fill="F8FAFC"/>
            <w:tcMar>
              <w:top w:w="90" w:type="dxa"/>
              <w:bottom w:w="90" w:type="dxa"/>
              <w:left w:w="100" w:type="dxa"/>
              <w:right w:w="100" w:type="dxa"/>
            </w:tcMar>
          </w:tcPr>
          <w:p>
            <w:pPr>
              <w:spacing w:after="0"/>
            </w:pPr>
            <w:r>
              <w:rPr>
                <w:color w:val="334155"/>
                <w:sz w:val="18"/>
              </w:rPr>
              <w:t>OpenAI API</w:t>
            </w:r>
          </w:p>
        </w:tc>
        <w:tc>
          <w:tcPr>
            <w:tcW w:type="dxa" w:w="1728"/>
            <w:shd w:val="clear" w:color="auto" w:fill="F8FAFC"/>
            <w:tcMar>
              <w:top w:w="90" w:type="dxa"/>
              <w:bottom w:w="90" w:type="dxa"/>
              <w:left w:w="100" w:type="dxa"/>
              <w:right w:w="100" w:type="dxa"/>
            </w:tcMar>
          </w:tcPr>
          <w:p>
            <w:pPr>
              <w:spacing w:after="0"/>
            </w:pPr>
            <w:r>
              <w:rPr>
                <w:color w:val="334155"/>
                <w:sz w:val="18"/>
              </w:rPr>
              <w:t>Alternative LLM Provider</w:t>
            </w:r>
          </w:p>
        </w:tc>
        <w:tc>
          <w:tcPr>
            <w:tcW w:type="dxa" w:w="2016"/>
            <w:shd w:val="clear" w:color="auto" w:fill="F8FAFC"/>
            <w:tcMar>
              <w:top w:w="90" w:type="dxa"/>
              <w:bottom w:w="90" w:type="dxa"/>
              <w:left w:w="100" w:type="dxa"/>
              <w:right w:w="100" w:type="dxa"/>
            </w:tcMar>
          </w:tcPr>
          <w:p>
            <w:pPr>
              <w:spacing w:after="0"/>
            </w:pPr>
            <w:r>
              <w:rPr>
                <w:color w:val="334155"/>
                <w:sz w:val="18"/>
              </w:rPr>
              <w:t>backend/services/llm/</w:t>
            </w:r>
          </w:p>
        </w:tc>
        <w:tc>
          <w:tcPr>
            <w:tcW w:type="dxa" w:w="3600"/>
            <w:shd w:val="clear" w:color="auto" w:fill="F8FAFC"/>
            <w:tcMar>
              <w:top w:w="90" w:type="dxa"/>
              <w:bottom w:w="90" w:type="dxa"/>
              <w:left w:w="100" w:type="dxa"/>
              <w:right w:w="100" w:type="dxa"/>
            </w:tcMar>
          </w:tcPr>
          <w:p>
            <w:pPr>
              <w:spacing w:after="0"/>
            </w:pPr>
            <w:r>
              <w:rPr>
                <w:color w:val="334155"/>
                <w:sz w:val="18"/>
              </w:rPr>
              <w:t>GPT-4o-mini and text-embedding-3-small integration providing resilient multi-cloud LLM failover.</w:t>
            </w:r>
          </w:p>
        </w:tc>
      </w:tr>
      <w:tr>
        <w:tc>
          <w:tcPr>
            <w:tcW w:type="dxa" w:w="2016"/>
            <w:shd w:val="clear" w:color="auto" w:fill="F1F5F9"/>
            <w:tcMar>
              <w:top w:w="90" w:type="dxa"/>
              <w:bottom w:w="90" w:type="dxa"/>
              <w:left w:w="100" w:type="dxa"/>
              <w:right w:w="100" w:type="dxa"/>
            </w:tcMar>
          </w:tcPr>
          <w:p>
            <w:pPr>
              <w:spacing w:after="0"/>
            </w:pPr>
            <w:r>
              <w:rPr>
                <w:color w:val="334155"/>
                <w:sz w:val="18"/>
              </w:rPr>
              <w:t>Groq API</w:t>
            </w:r>
          </w:p>
        </w:tc>
        <w:tc>
          <w:tcPr>
            <w:tcW w:type="dxa" w:w="1728"/>
            <w:shd w:val="clear" w:color="auto" w:fill="F1F5F9"/>
            <w:tcMar>
              <w:top w:w="90" w:type="dxa"/>
              <w:bottom w:w="90" w:type="dxa"/>
              <w:left w:w="100" w:type="dxa"/>
              <w:right w:w="100" w:type="dxa"/>
            </w:tcMar>
          </w:tcPr>
          <w:p>
            <w:pPr>
              <w:spacing w:after="0"/>
            </w:pPr>
            <w:r>
              <w:rPr>
                <w:color w:val="334155"/>
                <w:sz w:val="18"/>
              </w:rPr>
              <w:t>High-Speed LLM Inference</w:t>
            </w:r>
          </w:p>
        </w:tc>
        <w:tc>
          <w:tcPr>
            <w:tcW w:type="dxa" w:w="2016"/>
            <w:shd w:val="clear" w:color="auto" w:fill="F1F5F9"/>
            <w:tcMar>
              <w:top w:w="90" w:type="dxa"/>
              <w:bottom w:w="90" w:type="dxa"/>
              <w:left w:w="100" w:type="dxa"/>
              <w:right w:w="100" w:type="dxa"/>
            </w:tcMar>
          </w:tcPr>
          <w:p>
            <w:pPr>
              <w:spacing w:after="0"/>
            </w:pPr>
            <w:r>
              <w:rPr>
                <w:color w:val="334155"/>
                <w:sz w:val="18"/>
              </w:rPr>
              <w:t>backend/services/llm/</w:t>
            </w:r>
          </w:p>
        </w:tc>
        <w:tc>
          <w:tcPr>
            <w:tcW w:type="dxa" w:w="3600"/>
            <w:shd w:val="clear" w:color="auto" w:fill="F1F5F9"/>
            <w:tcMar>
              <w:top w:w="90" w:type="dxa"/>
              <w:bottom w:w="90" w:type="dxa"/>
              <w:left w:w="100" w:type="dxa"/>
              <w:right w:w="100" w:type="dxa"/>
            </w:tcMar>
          </w:tcPr>
          <w:p>
            <w:pPr>
              <w:spacing w:after="0"/>
            </w:pPr>
            <w:r>
              <w:rPr>
                <w:color w:val="334155"/>
                <w:sz w:val="18"/>
              </w:rPr>
              <w:t>Ultra-low-latency Llama-3.3-70B inference client for accelerated conversational responses.</w:t>
            </w:r>
          </w:p>
        </w:tc>
      </w:tr>
      <w:tr>
        <w:tc>
          <w:tcPr>
            <w:tcW w:type="dxa" w:w="2016"/>
            <w:shd w:val="clear" w:color="auto" w:fill="F8FAFC"/>
            <w:tcMar>
              <w:top w:w="90" w:type="dxa"/>
              <w:bottom w:w="90" w:type="dxa"/>
              <w:left w:w="100" w:type="dxa"/>
              <w:right w:w="100" w:type="dxa"/>
            </w:tcMar>
          </w:tcPr>
          <w:p>
            <w:pPr>
              <w:spacing w:after="0"/>
            </w:pPr>
            <w:r>
              <w:rPr>
                <w:color w:val="334155"/>
                <w:sz w:val="18"/>
              </w:rPr>
              <w:t>Pydantic v2</w:t>
            </w:r>
          </w:p>
        </w:tc>
        <w:tc>
          <w:tcPr>
            <w:tcW w:type="dxa" w:w="1728"/>
            <w:shd w:val="clear" w:color="auto" w:fill="F8FAFC"/>
            <w:tcMar>
              <w:top w:w="90" w:type="dxa"/>
              <w:bottom w:w="90" w:type="dxa"/>
              <w:left w:w="100" w:type="dxa"/>
              <w:right w:w="100" w:type="dxa"/>
            </w:tcMar>
          </w:tcPr>
          <w:p>
            <w:pPr>
              <w:spacing w:after="0"/>
            </w:pPr>
            <w:r>
              <w:rPr>
                <w:color w:val="334155"/>
                <w:sz w:val="18"/>
              </w:rPr>
              <w:t>Validation &amp; Serialization</w:t>
            </w:r>
          </w:p>
        </w:tc>
        <w:tc>
          <w:tcPr>
            <w:tcW w:type="dxa" w:w="2016"/>
            <w:shd w:val="clear" w:color="auto" w:fill="F8FAFC"/>
            <w:tcMar>
              <w:top w:w="90" w:type="dxa"/>
              <w:bottom w:w="90" w:type="dxa"/>
              <w:left w:w="100" w:type="dxa"/>
              <w:right w:w="100" w:type="dxa"/>
            </w:tcMar>
          </w:tcPr>
          <w:p>
            <w:pPr>
              <w:spacing w:after="0"/>
            </w:pPr>
            <w:r>
              <w:rPr>
                <w:color w:val="334155"/>
                <w:sz w:val="18"/>
              </w:rPr>
              <w:t>backend/schemas.py</w:t>
            </w:r>
          </w:p>
        </w:tc>
        <w:tc>
          <w:tcPr>
            <w:tcW w:type="dxa" w:w="3600"/>
            <w:shd w:val="clear" w:color="auto" w:fill="F8FAFC"/>
            <w:tcMar>
              <w:top w:w="90" w:type="dxa"/>
              <w:bottom w:w="90" w:type="dxa"/>
              <w:left w:w="100" w:type="dxa"/>
              <w:right w:w="100" w:type="dxa"/>
            </w:tcMar>
          </w:tcPr>
          <w:p>
            <w:pPr>
              <w:spacing w:after="0"/>
            </w:pPr>
            <w:r>
              <w:rPr>
                <w:color w:val="334155"/>
                <w:sz w:val="18"/>
              </w:rPr>
              <w:t>Data parsing and validation engine enforcing strict typing on all incoming/outgoing payloads.</w:t>
            </w:r>
          </w:p>
        </w:tc>
      </w:tr>
    </w:tbl>
    <w:p>
      <w:pPr>
        <w:spacing w:after="120"/>
      </w:pPr>
    </w:p>
    <w:p>
      <w:pPr>
        <w:keepNext/>
        <w:spacing w:before="360" w:after="120"/>
      </w:pPr>
      <w:r>
        <w:rPr>
          <w:rFonts w:ascii="Calibri" w:hAnsi="Calibri"/>
          <w:b/>
          <w:color w:val="1E3A8A"/>
          <w:sz w:val="32"/>
        </w:rPr>
        <w:t>7. Project Structure &amp; Codebase Map</w:t>
      </w:r>
    </w:p>
    <w:p>
      <w:pPr>
        <w:spacing w:after="100" w:line="276" w:lineRule="auto"/>
      </w:pPr>
      <w:r>
        <w:rPr>
          <w:rFonts w:ascii="Calibri" w:hAnsi="Calibri"/>
          <w:color w:val="334155"/>
          <w:sz w:val="21"/>
        </w:rPr>
        <w:t>The project is structured cleanly into decoupled frontend and backend hierarchies, ensuring clean separation of concerns:</w:t>
      </w: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Borders>
              <w:left w:val="single" w:sz="6" w:space="0" w:color="1E3A8A"/>
              <w:top w:val="single" w:sz="6" w:space="0" w:color="1E3A8A"/>
              <w:bottom w:val="single" w:sz="6" w:space="0" w:color="1E3A8A"/>
              <w:right w:val="single" w:sz="6" w:space="0" w:color="1E3A8A"/>
            </w:tcBorders>
          </w:tcPr>
          <w:p>
            <w:pPr>
              <w:spacing w:after="0" w:line="240" w:lineRule="auto"/>
            </w:pPr>
            <w:r>
              <w:rPr>
                <w:rFonts w:ascii="Consolas" w:hAnsi="Consolas"/>
                <w:color w:val="E2E8F0"/>
                <w:sz w:val="17"/>
              </w:rPr>
              <w:t>Buildathon_2026/</w:t>
              <w:br/>
              <w:t>├── frontend/                          # Next.js 14 TypeScript Frontend</w:t>
              <w:br/>
              <w:t>│   ├── app/                           # App Router Directory</w:t>
              <w:br/>
              <w:t>│   │   ├── layout.tsx                 # Root application shell, header, and metadata</w:t>
              <w:br/>
              <w:t>│   │   ├── page.tsx                   # System landing page &amp; live health connectivity</w:t>
              <w:br/>
              <w:t>│   │   └── projects/                  # Project-scoped route hierarchy</w:t>
              <w:br/>
              <w:t>│   │       ├── page.tsx               # Projects listing dashboard &amp; creation modal</w:t>
              <w:br/>
              <w:t>│   │       ├── new/page.tsx           # Project onboarding creation wizard</w:t>
              <w:br/>
              <w:t>│   │       └── [id]/                  # Single Project Hub Layout</w:t>
              <w:br/>
              <w:t>│   │           ├── page.tsx           # Project Overview (Sites, Areas, Team Members)</w:t>
              <w:br/>
              <w:t>│   │           ├── dashboard/         # Manager Decision Center (Phase 6)</w:t>
              <w:br/>
              <w:t>│   │           ├── intelligence/      # Construction Intelligence Engine (Phase 5)</w:t>
              <w:br/>
              <w:t>│   │           ├── assistant/         # Visual AI Decision Center &amp; RAG (Phases 7, 8)</w:t>
              <w:br/>
              <w:t>│   │           ├── photos/            # AI Photo Upload &amp; PPE Triage Viewer (Phase 4)</w:t>
              <w:br/>
              <w:t>│   │           ├── daily-reports/     # Field Daily Progress &amp; Workforce Logs (Phase 3)</w:t>
              <w:br/>
              <w:t>│   │           ├── incidents/         # Safety Incidents &amp; Near-Miss Management (Phase 3)</w:t>
              <w:br/>
              <w:t>│   │           ├── inspections/       # Quality &amp; Safety Inspection Checklists (Phase 3)</w:t>
              <w:br/>
              <w:t>│   │           ├── observations/      # Site Hazard &amp; Observation Tracking (Phase 3)</w:t>
              <w:br/>
              <w:t>│   │           └── materials/         # Material Delivery &amp; Inventory Management (Phase 3)</w:t>
              <w:br/>
              <w:t>│   ├── components/                    # Reusable UI widgets (ProjectNav, Header, Modals)</w:t>
              <w:br/>
              <w:t>│   ├── lib/                           # API client (api.ts) &amp; TypeScript interfaces</w:t>
              <w:br/>
              <w:t>│   └── package.json                   # Node.js dependencies &amp; scripts</w:t>
              <w:br/>
              <w:t>│</w:t>
              <w:br/>
              <w:t>├── backend/                           # FastAPI Python Backend Server</w:t>
              <w:br/>
              <w:t>│   ├── main.py                        # FastAPI entrypoint, lifespan, CORS, startup role sync</w:t>
              <w:br/>
              <w:t>│   ├── database.py                    # SQLAlchemy session manager &amp; PostgreSQL engine</w:t>
              <w:br/>
              <w:t>│   ├── models.py                      # 17 SQLAlchemy ORM database models</w:t>
              <w:br/>
              <w:t>│   ├── schemas.py                     # Pydantic v2 validation schemas &amp; role normalizers</w:t>
              <w:br/>
              <w:t>│   ├── validators.py                  # Relational hierarchy &amp; integrity validation rules</w:t>
              <w:br/>
              <w:t>│   ├── seed_pune_metro_demo.py        # Comprehensive real-world demo project seeder</w:t>
              <w:br/>
              <w:t>│   ├── routers/                       # 15 RESTful API Controllers</w:t>
              <w:br/>
              <w:t>│   │   ├── projects.py, sites.py, areas.py, users.py</w:t>
              <w:br/>
              <w:t>│   │   ├── photos.py, daily_reports.py, incidents.py</w:t>
              <w:br/>
              <w:t>│   │   ├── inspections.py, observations.py, materials.py</w:t>
              <w:br/>
              <w:t>│   │   ├── ai.py, intelligence.py, dashboard.py, assistant.py, rag.py</w:t>
              <w:br/>
              <w:t>│   ├── services/                      # Core Business Logic &amp; Algorithmic Engines</w:t>
              <w:br/>
              <w:t>│   │   ├── ppe_analyzer.py, ppe_constants.py, yolo_service.py</w:t>
              <w:br/>
              <w:t>│   │   ├── risk_engine.py, intelligence_service.py, dashboard_service.py</w:t>
              <w:br/>
              <w:t>│   │   ├── recurring_issue_service.py, trend_service.py</w:t>
              <w:br/>
              <w:t>│   │   ├── assistant_context.py, assistant_structured_service.py</w:t>
              <w:br/>
              <w:t>│   │   ├── embeddings/ (service.py, gemini.py, openai.py, local.py)</w:t>
              <w:br/>
              <w:t>│   │   ├── llm/ (client.py)</w:t>
              <w:br/>
              <w:t>│   │   └── rag/ (indexer.py, retriever.py, document_builder.py, listeners.py)</w:t>
              <w:br/>
              <w:t>│   ├── ai/                            # YOLO weights (best.pt) &amp; benchmark metadata</w:t>
              <w:br/>
              <w:t>│   ├── uploads/                       # Persisted site photos &amp; annotated AI outputs</w:t>
              <w:br/>
              <w:t>│   └── requirements.txt               # Python package dependencies</w:t>
              <w:br/>
              <w:t>└── README.md                          # Technical README reference</w:t>
            </w:r>
          </w:p>
        </w:tc>
      </w:tr>
    </w:tbl>
    <w:p>
      <w:pPr>
        <w:spacing w:before="40" w:after="120"/>
      </w:pPr>
      <w:r>
        <w:rPr>
          <w:rFonts w:ascii="Calibri" w:hAnsi="Calibri"/>
          <w:i/>
          <w:color w:val="64748B"/>
          <w:sz w:val="17"/>
        </w:rPr>
        <w:t>Figure / Code: Repository File Hierarchy</w:t>
      </w:r>
    </w:p>
    <w:p>
      <w:pPr>
        <w:keepNext/>
        <w:spacing w:before="360" w:after="120"/>
      </w:pPr>
      <w:r>
        <w:rPr>
          <w:rFonts w:ascii="Calibri" w:hAnsi="Calibri"/>
          <w:b/>
          <w:color w:val="1E3A8A"/>
          <w:sz w:val="32"/>
        </w:rPr>
        <w:t>8. Frontend Implementation &amp; UI Modules</w:t>
      </w:r>
    </w:p>
    <w:p>
      <w:pPr>
        <w:spacing w:after="100" w:line="276" w:lineRule="auto"/>
      </w:pPr>
      <w:r>
        <w:rPr>
          <w:rFonts w:ascii="Calibri" w:hAnsi="Calibri"/>
          <w:color w:val="334155"/>
          <w:sz w:val="21"/>
        </w:rPr>
        <w:t>The frontend application provides a cohesive, responsive user experience structured into 13 dedicated page modules. Every screen is purpose-built for specific construction workflows: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016"/>
            <w:shd w:val="clear" w:color="auto" w:fill="1E3A8A"/>
            <w:tcMar>
              <w:top w:w="120" w:type="dxa"/>
              <w:bottom w:w="120" w:type="dxa"/>
              <w:left w:w="120" w:type="dxa"/>
              <w:right w:w="120" w:type="dxa"/>
            </w:tcMar>
          </w:tcPr>
          <w:p>
            <w:pPr>
              <w:spacing w:after="0"/>
            </w:pPr>
            <w:r>
              <w:rPr>
                <w:b/>
                <w:color w:val="FFFFFF"/>
                <w:sz w:val="19"/>
              </w:rPr>
              <w:t>Page Route</w:t>
            </w:r>
          </w:p>
        </w:tc>
        <w:tc>
          <w:tcPr>
            <w:tcW w:type="dxa" w:w="1872"/>
            <w:shd w:val="clear" w:color="auto" w:fill="1E3A8A"/>
            <w:tcMar>
              <w:top w:w="120" w:type="dxa"/>
              <w:bottom w:w="120" w:type="dxa"/>
              <w:left w:w="120" w:type="dxa"/>
              <w:right w:w="120" w:type="dxa"/>
            </w:tcMar>
          </w:tcPr>
          <w:p>
            <w:pPr>
              <w:spacing w:after="0"/>
            </w:pPr>
            <w:r>
              <w:rPr>
                <w:b/>
                <w:color w:val="FFFFFF"/>
                <w:sz w:val="19"/>
              </w:rPr>
              <w:t>Module Name</w:t>
            </w:r>
          </w:p>
        </w:tc>
        <w:tc>
          <w:tcPr>
            <w:tcW w:type="dxa" w:w="1584"/>
            <w:shd w:val="clear" w:color="auto" w:fill="1E3A8A"/>
            <w:tcMar>
              <w:top w:w="120" w:type="dxa"/>
              <w:bottom w:w="120" w:type="dxa"/>
              <w:left w:w="120" w:type="dxa"/>
              <w:right w:w="120" w:type="dxa"/>
            </w:tcMar>
          </w:tcPr>
          <w:p>
            <w:pPr>
              <w:spacing w:after="0"/>
            </w:pPr>
            <w:r>
              <w:rPr>
                <w:b/>
                <w:color w:val="FFFFFF"/>
                <w:sz w:val="19"/>
              </w:rPr>
              <w:t>Primary User</w:t>
            </w:r>
          </w:p>
        </w:tc>
        <w:tc>
          <w:tcPr>
            <w:tcW w:type="dxa" w:w="2304"/>
            <w:shd w:val="clear" w:color="auto" w:fill="1E3A8A"/>
            <w:tcMar>
              <w:top w:w="120" w:type="dxa"/>
              <w:bottom w:w="120" w:type="dxa"/>
              <w:left w:w="120" w:type="dxa"/>
              <w:right w:w="120" w:type="dxa"/>
            </w:tcMar>
          </w:tcPr>
          <w:p>
            <w:pPr>
              <w:spacing w:after="0"/>
            </w:pPr>
            <w:r>
              <w:rPr>
                <w:b/>
                <w:color w:val="FFFFFF"/>
                <w:sz w:val="19"/>
              </w:rPr>
              <w:t>Key Features &amp; Displayed Data</w:t>
            </w:r>
          </w:p>
        </w:tc>
        <w:tc>
          <w:tcPr>
            <w:tcW w:type="dxa" w:w="1584"/>
            <w:shd w:val="clear" w:color="auto" w:fill="1E3A8A"/>
            <w:tcMar>
              <w:top w:w="120" w:type="dxa"/>
              <w:bottom w:w="120" w:type="dxa"/>
              <w:left w:w="120" w:type="dxa"/>
              <w:right w:w="120" w:type="dxa"/>
            </w:tcMar>
          </w:tcPr>
          <w:p>
            <w:pPr>
              <w:spacing w:after="0"/>
            </w:pPr>
            <w:r>
              <w:rPr>
                <w:b/>
                <w:color w:val="FFFFFF"/>
                <w:sz w:val="19"/>
              </w:rPr>
              <w:t>APIs Consumed</w:t>
            </w:r>
          </w:p>
        </w:tc>
      </w:tr>
      <w:tr>
        <w:tc>
          <w:tcPr>
            <w:tcW w:type="dxa" w:w="2016"/>
            <w:shd w:val="clear" w:color="auto" w:fill="F8FAFC"/>
            <w:tcMar>
              <w:top w:w="90" w:type="dxa"/>
              <w:bottom w:w="90" w:type="dxa"/>
              <w:left w:w="100" w:type="dxa"/>
              <w:right w:w="100" w:type="dxa"/>
            </w:tcMar>
          </w:tcPr>
          <w:p>
            <w:pPr>
              <w:spacing w:after="0"/>
            </w:pPr>
            <w:r>
              <w:rPr>
                <w:color w:val="334155"/>
                <w:sz w:val="18"/>
              </w:rPr>
              <w:t>/</w:t>
            </w:r>
          </w:p>
        </w:tc>
        <w:tc>
          <w:tcPr>
            <w:tcW w:type="dxa" w:w="1872"/>
            <w:shd w:val="clear" w:color="auto" w:fill="F8FAFC"/>
            <w:tcMar>
              <w:top w:w="90" w:type="dxa"/>
              <w:bottom w:w="90" w:type="dxa"/>
              <w:left w:w="100" w:type="dxa"/>
              <w:right w:w="100" w:type="dxa"/>
            </w:tcMar>
          </w:tcPr>
          <w:p>
            <w:pPr>
              <w:spacing w:after="0"/>
            </w:pPr>
            <w:r>
              <w:rPr>
                <w:color w:val="334155"/>
                <w:sz w:val="18"/>
              </w:rPr>
              <w:t>Home &amp; System Status</w:t>
            </w:r>
          </w:p>
        </w:tc>
        <w:tc>
          <w:tcPr>
            <w:tcW w:type="dxa" w:w="1584"/>
            <w:shd w:val="clear" w:color="auto" w:fill="F8FAFC"/>
            <w:tcMar>
              <w:top w:w="90" w:type="dxa"/>
              <w:bottom w:w="90" w:type="dxa"/>
              <w:left w:w="100" w:type="dxa"/>
              <w:right w:w="100" w:type="dxa"/>
            </w:tcMar>
          </w:tcPr>
          <w:p>
            <w:pPr>
              <w:spacing w:after="0"/>
            </w:pPr>
            <w:r>
              <w:rPr>
                <w:color w:val="334155"/>
                <w:sz w:val="18"/>
              </w:rPr>
              <w:t>All Users</w:t>
            </w:r>
          </w:p>
        </w:tc>
        <w:tc>
          <w:tcPr>
            <w:tcW w:type="dxa" w:w="2304"/>
            <w:shd w:val="clear" w:color="auto" w:fill="F8FAFC"/>
            <w:tcMar>
              <w:top w:w="90" w:type="dxa"/>
              <w:bottom w:w="90" w:type="dxa"/>
              <w:left w:w="100" w:type="dxa"/>
              <w:right w:w="100" w:type="dxa"/>
            </w:tcMar>
          </w:tcPr>
          <w:p>
            <w:pPr>
              <w:spacing w:after="0"/>
            </w:pPr>
            <w:r>
              <w:rPr>
                <w:color w:val="334155"/>
                <w:sz w:val="18"/>
              </w:rPr>
              <w:t>Platform introduction, quick navigation, live backend and database connectivity badges.</w:t>
            </w:r>
          </w:p>
        </w:tc>
        <w:tc>
          <w:tcPr>
            <w:tcW w:type="dxa" w:w="1584"/>
            <w:shd w:val="clear" w:color="auto" w:fill="F8FAFC"/>
            <w:tcMar>
              <w:top w:w="90" w:type="dxa"/>
              <w:bottom w:w="90" w:type="dxa"/>
              <w:left w:w="100" w:type="dxa"/>
              <w:right w:w="100" w:type="dxa"/>
            </w:tcMar>
          </w:tcPr>
          <w:p>
            <w:pPr>
              <w:spacing w:after="0"/>
            </w:pPr>
            <w:r>
              <w:rPr>
                <w:color w:val="334155"/>
                <w:sz w:val="18"/>
              </w:rPr>
              <w:t>GET /api/health, GET /api/db-health</w:t>
            </w:r>
          </w:p>
        </w:tc>
      </w:tr>
      <w:tr>
        <w:tc>
          <w:tcPr>
            <w:tcW w:type="dxa" w:w="2016"/>
            <w:shd w:val="clear" w:color="auto" w:fill="F1F5F9"/>
            <w:tcMar>
              <w:top w:w="90" w:type="dxa"/>
              <w:bottom w:w="90" w:type="dxa"/>
              <w:left w:w="100" w:type="dxa"/>
              <w:right w:w="100" w:type="dxa"/>
            </w:tcMar>
          </w:tcPr>
          <w:p>
            <w:pPr>
              <w:spacing w:after="0"/>
            </w:pPr>
            <w:r>
              <w:rPr>
                <w:color w:val="334155"/>
                <w:sz w:val="18"/>
              </w:rPr>
              <w:t>/projects</w:t>
            </w:r>
          </w:p>
        </w:tc>
        <w:tc>
          <w:tcPr>
            <w:tcW w:type="dxa" w:w="1872"/>
            <w:shd w:val="clear" w:color="auto" w:fill="F1F5F9"/>
            <w:tcMar>
              <w:top w:w="90" w:type="dxa"/>
              <w:bottom w:w="90" w:type="dxa"/>
              <w:left w:w="100" w:type="dxa"/>
              <w:right w:w="100" w:type="dxa"/>
            </w:tcMar>
          </w:tcPr>
          <w:p>
            <w:pPr>
              <w:spacing w:after="0"/>
            </w:pPr>
            <w:r>
              <w:rPr>
                <w:color w:val="334155"/>
                <w:sz w:val="18"/>
              </w:rPr>
              <w:t>Projects Directory</w:t>
            </w:r>
          </w:p>
        </w:tc>
        <w:tc>
          <w:tcPr>
            <w:tcW w:type="dxa" w:w="1584"/>
            <w:shd w:val="clear" w:color="auto" w:fill="F1F5F9"/>
            <w:tcMar>
              <w:top w:w="90" w:type="dxa"/>
              <w:bottom w:w="90" w:type="dxa"/>
              <w:left w:w="100" w:type="dxa"/>
              <w:right w:w="100" w:type="dxa"/>
            </w:tcMar>
          </w:tcPr>
          <w:p>
            <w:pPr>
              <w:spacing w:after="0"/>
            </w:pPr>
            <w:r>
              <w:rPr>
                <w:color w:val="334155"/>
                <w:sz w:val="18"/>
              </w:rPr>
              <w:t>Project Manager / Admin</w:t>
            </w:r>
          </w:p>
        </w:tc>
        <w:tc>
          <w:tcPr>
            <w:tcW w:type="dxa" w:w="2304"/>
            <w:shd w:val="clear" w:color="auto" w:fill="F1F5F9"/>
            <w:tcMar>
              <w:top w:w="90" w:type="dxa"/>
              <w:bottom w:w="90" w:type="dxa"/>
              <w:left w:w="100" w:type="dxa"/>
              <w:right w:w="100" w:type="dxa"/>
            </w:tcMar>
          </w:tcPr>
          <w:p>
            <w:pPr>
              <w:spacing w:after="0"/>
            </w:pPr>
            <w:r>
              <w:rPr>
                <w:color w:val="334155"/>
                <w:sz w:val="18"/>
              </w:rPr>
              <w:t>Project cards with health status, progress bar, active dates, creation modal.</w:t>
            </w:r>
          </w:p>
        </w:tc>
        <w:tc>
          <w:tcPr>
            <w:tcW w:type="dxa" w:w="1584"/>
            <w:shd w:val="clear" w:color="auto" w:fill="F1F5F9"/>
            <w:tcMar>
              <w:top w:w="90" w:type="dxa"/>
              <w:bottom w:w="90" w:type="dxa"/>
              <w:left w:w="100" w:type="dxa"/>
              <w:right w:w="100" w:type="dxa"/>
            </w:tcMar>
          </w:tcPr>
          <w:p>
            <w:pPr>
              <w:spacing w:after="0"/>
            </w:pPr>
            <w:r>
              <w:rPr>
                <w:color w:val="334155"/>
                <w:sz w:val="18"/>
              </w:rPr>
              <w:t>GET /api/projects, POST /api/projects</w:t>
            </w:r>
          </w:p>
        </w:tc>
      </w:tr>
      <w:tr>
        <w:tc>
          <w:tcPr>
            <w:tcW w:type="dxa" w:w="2016"/>
            <w:shd w:val="clear" w:color="auto" w:fill="F8FAFC"/>
            <w:tcMar>
              <w:top w:w="90" w:type="dxa"/>
              <w:bottom w:w="90" w:type="dxa"/>
              <w:left w:w="100" w:type="dxa"/>
              <w:right w:w="100" w:type="dxa"/>
            </w:tcMar>
          </w:tcPr>
          <w:p>
            <w:pPr>
              <w:spacing w:after="0"/>
            </w:pPr>
            <w:r>
              <w:rPr>
                <w:color w:val="334155"/>
                <w:sz w:val="18"/>
              </w:rPr>
              <w:t>/projects/new</w:t>
            </w:r>
          </w:p>
        </w:tc>
        <w:tc>
          <w:tcPr>
            <w:tcW w:type="dxa" w:w="1872"/>
            <w:shd w:val="clear" w:color="auto" w:fill="F8FAFC"/>
            <w:tcMar>
              <w:top w:w="90" w:type="dxa"/>
              <w:bottom w:w="90" w:type="dxa"/>
              <w:left w:w="100" w:type="dxa"/>
              <w:right w:w="100" w:type="dxa"/>
            </w:tcMar>
          </w:tcPr>
          <w:p>
            <w:pPr>
              <w:spacing w:after="0"/>
            </w:pPr>
            <w:r>
              <w:rPr>
                <w:color w:val="334155"/>
                <w:sz w:val="18"/>
              </w:rPr>
              <w:t>Project Onboarding</w:t>
            </w:r>
          </w:p>
        </w:tc>
        <w:tc>
          <w:tcPr>
            <w:tcW w:type="dxa" w:w="1584"/>
            <w:shd w:val="clear" w:color="auto" w:fill="F8FAFC"/>
            <w:tcMar>
              <w:top w:w="90" w:type="dxa"/>
              <w:bottom w:w="90" w:type="dxa"/>
              <w:left w:w="100" w:type="dxa"/>
              <w:right w:w="100" w:type="dxa"/>
            </w:tcMar>
          </w:tcPr>
          <w:p>
            <w:pPr>
              <w:spacing w:after="0"/>
            </w:pPr>
            <w:r>
              <w:rPr>
                <w:color w:val="334155"/>
                <w:sz w:val="18"/>
              </w:rPr>
              <w:t>Admin</w:t>
            </w:r>
          </w:p>
        </w:tc>
        <w:tc>
          <w:tcPr>
            <w:tcW w:type="dxa" w:w="2304"/>
            <w:shd w:val="clear" w:color="auto" w:fill="F8FAFC"/>
            <w:tcMar>
              <w:top w:w="90" w:type="dxa"/>
              <w:bottom w:w="90" w:type="dxa"/>
              <w:left w:w="100" w:type="dxa"/>
              <w:right w:w="100" w:type="dxa"/>
            </w:tcMar>
          </w:tcPr>
          <w:p>
            <w:pPr>
              <w:spacing w:after="0"/>
            </w:pPr>
            <w:r>
              <w:rPr>
                <w:color w:val="334155"/>
                <w:sz w:val="18"/>
              </w:rPr>
              <w:t>Multi-step form wizard for initializing project metadata, start/end dates, location.</w:t>
            </w:r>
          </w:p>
        </w:tc>
        <w:tc>
          <w:tcPr>
            <w:tcW w:type="dxa" w:w="1584"/>
            <w:shd w:val="clear" w:color="auto" w:fill="F8FAFC"/>
            <w:tcMar>
              <w:top w:w="90" w:type="dxa"/>
              <w:bottom w:w="90" w:type="dxa"/>
              <w:left w:w="100" w:type="dxa"/>
              <w:right w:w="100" w:type="dxa"/>
            </w:tcMar>
          </w:tcPr>
          <w:p>
            <w:pPr>
              <w:spacing w:after="0"/>
            </w:pPr>
            <w:r>
              <w:rPr>
                <w:color w:val="334155"/>
                <w:sz w:val="18"/>
              </w:rPr>
              <w:t>POST /api/projects</w:t>
            </w:r>
          </w:p>
        </w:tc>
      </w:tr>
      <w:tr>
        <w:tc>
          <w:tcPr>
            <w:tcW w:type="dxa" w:w="2016"/>
            <w:shd w:val="clear" w:color="auto" w:fill="F1F5F9"/>
            <w:tcMar>
              <w:top w:w="90" w:type="dxa"/>
              <w:bottom w:w="90" w:type="dxa"/>
              <w:left w:w="100" w:type="dxa"/>
              <w:right w:w="100" w:type="dxa"/>
            </w:tcMar>
          </w:tcPr>
          <w:p>
            <w:pPr>
              <w:spacing w:after="0"/>
            </w:pPr>
            <w:r>
              <w:rPr>
                <w:color w:val="334155"/>
                <w:sz w:val="18"/>
              </w:rPr>
              <w:t>/projects/[id]</w:t>
            </w:r>
          </w:p>
        </w:tc>
        <w:tc>
          <w:tcPr>
            <w:tcW w:type="dxa" w:w="1872"/>
            <w:shd w:val="clear" w:color="auto" w:fill="F1F5F9"/>
            <w:tcMar>
              <w:top w:w="90" w:type="dxa"/>
              <w:bottom w:w="90" w:type="dxa"/>
              <w:left w:w="100" w:type="dxa"/>
              <w:right w:w="100" w:type="dxa"/>
            </w:tcMar>
          </w:tcPr>
          <w:p>
            <w:pPr>
              <w:spacing w:after="0"/>
            </w:pPr>
            <w:r>
              <w:rPr>
                <w:color w:val="334155"/>
                <w:sz w:val="18"/>
              </w:rPr>
              <w:t>Project Overview Hub</w:t>
            </w:r>
          </w:p>
        </w:tc>
        <w:tc>
          <w:tcPr>
            <w:tcW w:type="dxa" w:w="1584"/>
            <w:shd w:val="clear" w:color="auto" w:fill="F1F5F9"/>
            <w:tcMar>
              <w:top w:w="90" w:type="dxa"/>
              <w:bottom w:w="90" w:type="dxa"/>
              <w:left w:w="100" w:type="dxa"/>
              <w:right w:w="100" w:type="dxa"/>
            </w:tcMar>
          </w:tcPr>
          <w:p>
            <w:pPr>
              <w:spacing w:after="0"/>
            </w:pPr>
            <w:r>
              <w:rPr>
                <w:color w:val="334155"/>
                <w:sz w:val="18"/>
              </w:rPr>
              <w:t>All Roles</w:t>
            </w:r>
          </w:p>
        </w:tc>
        <w:tc>
          <w:tcPr>
            <w:tcW w:type="dxa" w:w="2304"/>
            <w:shd w:val="clear" w:color="auto" w:fill="F1F5F9"/>
            <w:tcMar>
              <w:top w:w="90" w:type="dxa"/>
              <w:bottom w:w="90" w:type="dxa"/>
              <w:left w:w="100" w:type="dxa"/>
              <w:right w:w="100" w:type="dxa"/>
            </w:tcMar>
          </w:tcPr>
          <w:p>
            <w:pPr>
              <w:spacing w:after="0"/>
            </w:pPr>
            <w:r>
              <w:rPr>
                <w:color w:val="334155"/>
                <w:sz w:val="18"/>
              </w:rPr>
              <w:t>Sites and Areas tree viewer, team member management, project health KPIs.</w:t>
            </w:r>
          </w:p>
        </w:tc>
        <w:tc>
          <w:tcPr>
            <w:tcW w:type="dxa" w:w="1584"/>
            <w:shd w:val="clear" w:color="auto" w:fill="F1F5F9"/>
            <w:tcMar>
              <w:top w:w="90" w:type="dxa"/>
              <w:bottom w:w="90" w:type="dxa"/>
              <w:left w:w="100" w:type="dxa"/>
              <w:right w:w="100" w:type="dxa"/>
            </w:tcMar>
          </w:tcPr>
          <w:p>
            <w:pPr>
              <w:spacing w:after="0"/>
            </w:pPr>
            <w:r>
              <w:rPr>
                <w:color w:val="334155"/>
                <w:sz w:val="18"/>
              </w:rPr>
              <w:t>GET /api/projects/{id}, POST /sites, POST /members</w:t>
            </w:r>
          </w:p>
        </w:tc>
      </w:tr>
      <w:tr>
        <w:tc>
          <w:tcPr>
            <w:tcW w:type="dxa" w:w="2016"/>
            <w:shd w:val="clear" w:color="auto" w:fill="F8FAFC"/>
            <w:tcMar>
              <w:top w:w="90" w:type="dxa"/>
              <w:bottom w:w="90" w:type="dxa"/>
              <w:left w:w="100" w:type="dxa"/>
              <w:right w:w="100" w:type="dxa"/>
            </w:tcMar>
          </w:tcPr>
          <w:p>
            <w:pPr>
              <w:spacing w:after="0"/>
            </w:pPr>
            <w:r>
              <w:rPr>
                <w:color w:val="334155"/>
                <w:sz w:val="18"/>
              </w:rPr>
              <w:t>/projects/[id]/dashboard</w:t>
            </w:r>
          </w:p>
        </w:tc>
        <w:tc>
          <w:tcPr>
            <w:tcW w:type="dxa" w:w="1872"/>
            <w:shd w:val="clear" w:color="auto" w:fill="F8FAFC"/>
            <w:tcMar>
              <w:top w:w="90" w:type="dxa"/>
              <w:bottom w:w="90" w:type="dxa"/>
              <w:left w:w="100" w:type="dxa"/>
              <w:right w:w="100" w:type="dxa"/>
            </w:tcMar>
          </w:tcPr>
          <w:p>
            <w:pPr>
              <w:spacing w:after="0"/>
            </w:pPr>
            <w:r>
              <w:rPr>
                <w:color w:val="334155"/>
                <w:sz w:val="18"/>
              </w:rPr>
              <w:t>Manager Decision Center</w:t>
            </w:r>
          </w:p>
        </w:tc>
        <w:tc>
          <w:tcPr>
            <w:tcW w:type="dxa" w:w="1584"/>
            <w:shd w:val="clear" w:color="auto" w:fill="F8FAFC"/>
            <w:tcMar>
              <w:top w:w="90" w:type="dxa"/>
              <w:bottom w:w="90" w:type="dxa"/>
              <w:left w:w="100" w:type="dxa"/>
              <w:right w:w="100" w:type="dxa"/>
            </w:tcMar>
          </w:tcPr>
          <w:p>
            <w:pPr>
              <w:spacing w:after="0"/>
            </w:pPr>
            <w:r>
              <w:rPr>
                <w:color w:val="334155"/>
                <w:sz w:val="18"/>
              </w:rPr>
              <w:t>Project Manager / Exec</w:t>
            </w:r>
          </w:p>
        </w:tc>
        <w:tc>
          <w:tcPr>
            <w:tcW w:type="dxa" w:w="2304"/>
            <w:shd w:val="clear" w:color="auto" w:fill="F8FAFC"/>
            <w:tcMar>
              <w:top w:w="90" w:type="dxa"/>
              <w:bottom w:w="90" w:type="dxa"/>
              <w:left w:w="100" w:type="dxa"/>
              <w:right w:w="100" w:type="dxa"/>
            </w:tcMar>
          </w:tcPr>
          <w:p>
            <w:pPr>
              <w:spacing w:after="0"/>
            </w:pPr>
            <w:r>
              <w:rPr>
                <w:color w:val="334155"/>
                <w:sz w:val="18"/>
              </w:rPr>
              <w:t>0-100 Risk gauge, 'What Needs Attention?' queue, Area ranking, Timeline.</w:t>
            </w:r>
          </w:p>
        </w:tc>
        <w:tc>
          <w:tcPr>
            <w:tcW w:type="dxa" w:w="1584"/>
            <w:shd w:val="clear" w:color="auto" w:fill="F8FAFC"/>
            <w:tcMar>
              <w:top w:w="90" w:type="dxa"/>
              <w:bottom w:w="90" w:type="dxa"/>
              <w:left w:w="100" w:type="dxa"/>
              <w:right w:w="100" w:type="dxa"/>
            </w:tcMar>
          </w:tcPr>
          <w:p>
            <w:pPr>
              <w:spacing w:after="0"/>
            </w:pPr>
            <w:r>
              <w:rPr>
                <w:color w:val="334155"/>
                <w:sz w:val="18"/>
              </w:rPr>
              <w:t>GET /api/projects/{id}/dashboard</w:t>
            </w:r>
          </w:p>
        </w:tc>
      </w:tr>
      <w:tr>
        <w:tc>
          <w:tcPr>
            <w:tcW w:type="dxa" w:w="2016"/>
            <w:shd w:val="clear" w:color="auto" w:fill="F1F5F9"/>
            <w:tcMar>
              <w:top w:w="90" w:type="dxa"/>
              <w:bottom w:w="90" w:type="dxa"/>
              <w:left w:w="100" w:type="dxa"/>
              <w:right w:w="100" w:type="dxa"/>
            </w:tcMar>
          </w:tcPr>
          <w:p>
            <w:pPr>
              <w:spacing w:after="0"/>
            </w:pPr>
            <w:r>
              <w:rPr>
                <w:color w:val="334155"/>
                <w:sz w:val="18"/>
              </w:rPr>
              <w:t>/projects/[id]/intelligence</w:t>
            </w:r>
          </w:p>
        </w:tc>
        <w:tc>
          <w:tcPr>
            <w:tcW w:type="dxa" w:w="1872"/>
            <w:shd w:val="clear" w:color="auto" w:fill="F1F5F9"/>
            <w:tcMar>
              <w:top w:w="90" w:type="dxa"/>
              <w:bottom w:w="90" w:type="dxa"/>
              <w:left w:w="100" w:type="dxa"/>
              <w:right w:w="100" w:type="dxa"/>
            </w:tcMar>
          </w:tcPr>
          <w:p>
            <w:pPr>
              <w:spacing w:after="0"/>
            </w:pPr>
            <w:r>
              <w:rPr>
                <w:color w:val="334155"/>
                <w:sz w:val="18"/>
              </w:rPr>
              <w:t>Intelligence Engine</w:t>
            </w:r>
          </w:p>
        </w:tc>
        <w:tc>
          <w:tcPr>
            <w:tcW w:type="dxa" w:w="1584"/>
            <w:shd w:val="clear" w:color="auto" w:fill="F1F5F9"/>
            <w:tcMar>
              <w:top w:w="90" w:type="dxa"/>
              <w:bottom w:w="90" w:type="dxa"/>
              <w:left w:w="100" w:type="dxa"/>
              <w:right w:w="100" w:type="dxa"/>
            </w:tcMar>
          </w:tcPr>
          <w:p>
            <w:pPr>
              <w:spacing w:after="0"/>
            </w:pPr>
            <w:r>
              <w:rPr>
                <w:color w:val="334155"/>
                <w:sz w:val="18"/>
              </w:rPr>
              <w:t>Project Manager / Safety</w:t>
            </w:r>
          </w:p>
        </w:tc>
        <w:tc>
          <w:tcPr>
            <w:tcW w:type="dxa" w:w="2304"/>
            <w:shd w:val="clear" w:color="auto" w:fill="F1F5F9"/>
            <w:tcMar>
              <w:top w:w="90" w:type="dxa"/>
              <w:bottom w:w="90" w:type="dxa"/>
              <w:left w:w="100" w:type="dxa"/>
              <w:right w:w="100" w:type="dxa"/>
            </w:tcMar>
          </w:tcPr>
          <w:p>
            <w:pPr>
              <w:spacing w:after="0"/>
            </w:pPr>
            <w:r>
              <w:rPr>
                <w:color w:val="334155"/>
                <w:sz w:val="18"/>
              </w:rPr>
              <w:t>Mathematical risk breakdown, Human-readable reasons, Recurring clusters, Trends.</w:t>
            </w:r>
          </w:p>
        </w:tc>
        <w:tc>
          <w:tcPr>
            <w:tcW w:type="dxa" w:w="1584"/>
            <w:shd w:val="clear" w:color="auto" w:fill="F1F5F9"/>
            <w:tcMar>
              <w:top w:w="90" w:type="dxa"/>
              <w:bottom w:w="90" w:type="dxa"/>
              <w:left w:w="100" w:type="dxa"/>
              <w:right w:w="100" w:type="dxa"/>
            </w:tcMar>
          </w:tcPr>
          <w:p>
            <w:pPr>
              <w:spacing w:after="0"/>
            </w:pPr>
            <w:r>
              <w:rPr>
                <w:color w:val="334155"/>
                <w:sz w:val="18"/>
              </w:rPr>
              <w:t>GET /api/projects/{id}/intelligence, /risk</w:t>
            </w:r>
          </w:p>
        </w:tc>
      </w:tr>
      <w:tr>
        <w:tc>
          <w:tcPr>
            <w:tcW w:type="dxa" w:w="2016"/>
            <w:shd w:val="clear" w:color="auto" w:fill="F8FAFC"/>
            <w:tcMar>
              <w:top w:w="90" w:type="dxa"/>
              <w:bottom w:w="90" w:type="dxa"/>
              <w:left w:w="100" w:type="dxa"/>
              <w:right w:w="100" w:type="dxa"/>
            </w:tcMar>
          </w:tcPr>
          <w:p>
            <w:pPr>
              <w:spacing w:after="0"/>
            </w:pPr>
            <w:r>
              <w:rPr>
                <w:color w:val="334155"/>
                <w:sz w:val="18"/>
              </w:rPr>
              <w:t>/projects/[id]/assistant</w:t>
            </w:r>
          </w:p>
        </w:tc>
        <w:tc>
          <w:tcPr>
            <w:tcW w:type="dxa" w:w="1872"/>
            <w:shd w:val="clear" w:color="auto" w:fill="F8FAFC"/>
            <w:tcMar>
              <w:top w:w="90" w:type="dxa"/>
              <w:bottom w:w="90" w:type="dxa"/>
              <w:left w:w="100" w:type="dxa"/>
              <w:right w:w="100" w:type="dxa"/>
            </w:tcMar>
          </w:tcPr>
          <w:p>
            <w:pPr>
              <w:spacing w:after="0"/>
            </w:pPr>
            <w:r>
              <w:rPr>
                <w:color w:val="334155"/>
                <w:sz w:val="18"/>
              </w:rPr>
              <w:t>Visual AI Decision Center</w:t>
            </w:r>
          </w:p>
        </w:tc>
        <w:tc>
          <w:tcPr>
            <w:tcW w:type="dxa" w:w="1584"/>
            <w:shd w:val="clear" w:color="auto" w:fill="F8FAFC"/>
            <w:tcMar>
              <w:top w:w="90" w:type="dxa"/>
              <w:bottom w:w="90" w:type="dxa"/>
              <w:left w:w="100" w:type="dxa"/>
              <w:right w:w="100" w:type="dxa"/>
            </w:tcMar>
          </w:tcPr>
          <w:p>
            <w:pPr>
              <w:spacing w:after="0"/>
            </w:pPr>
            <w:r>
              <w:rPr>
                <w:color w:val="334155"/>
                <w:sz w:val="18"/>
              </w:rPr>
              <w:t>Project Manager / Safety</w:t>
            </w:r>
          </w:p>
        </w:tc>
        <w:tc>
          <w:tcPr>
            <w:tcW w:type="dxa" w:w="2304"/>
            <w:shd w:val="clear" w:color="auto" w:fill="F8FAFC"/>
            <w:tcMar>
              <w:top w:w="90" w:type="dxa"/>
              <w:bottom w:w="90" w:type="dxa"/>
              <w:left w:w="100" w:type="dxa"/>
              <w:right w:w="100" w:type="dxa"/>
            </w:tcMar>
          </w:tcPr>
          <w:p>
            <w:pPr>
              <w:spacing w:after="0"/>
            </w:pPr>
            <w:r>
              <w:rPr>
                <w:color w:val="334155"/>
                <w:sz w:val="18"/>
              </w:rPr>
              <w:t>Natural language chat, Structured Decision Cards, Evidence citations, Pipeline drawer.</w:t>
            </w:r>
          </w:p>
        </w:tc>
        <w:tc>
          <w:tcPr>
            <w:tcW w:type="dxa" w:w="1584"/>
            <w:shd w:val="clear" w:color="auto" w:fill="F8FAFC"/>
            <w:tcMar>
              <w:top w:w="90" w:type="dxa"/>
              <w:bottom w:w="90" w:type="dxa"/>
              <w:left w:w="100" w:type="dxa"/>
              <w:right w:w="100" w:type="dxa"/>
            </w:tcMar>
          </w:tcPr>
          <w:p>
            <w:pPr>
              <w:spacing w:after="0"/>
            </w:pPr>
            <w:r>
              <w:rPr>
                <w:color w:val="334155"/>
                <w:sz w:val="18"/>
              </w:rPr>
              <w:t>POST /api/projects/{id}/assistant/chat</w:t>
            </w:r>
          </w:p>
        </w:tc>
      </w:tr>
      <w:tr>
        <w:tc>
          <w:tcPr>
            <w:tcW w:type="dxa" w:w="2016"/>
            <w:shd w:val="clear" w:color="auto" w:fill="F1F5F9"/>
            <w:tcMar>
              <w:top w:w="90" w:type="dxa"/>
              <w:bottom w:w="90" w:type="dxa"/>
              <w:left w:w="100" w:type="dxa"/>
              <w:right w:w="100" w:type="dxa"/>
            </w:tcMar>
          </w:tcPr>
          <w:p>
            <w:pPr>
              <w:spacing w:after="0"/>
            </w:pPr>
            <w:r>
              <w:rPr>
                <w:color w:val="334155"/>
                <w:sz w:val="18"/>
              </w:rPr>
              <w:t>/projects/[id]/photos</w:t>
            </w:r>
          </w:p>
        </w:tc>
        <w:tc>
          <w:tcPr>
            <w:tcW w:type="dxa" w:w="1872"/>
            <w:shd w:val="clear" w:color="auto" w:fill="F1F5F9"/>
            <w:tcMar>
              <w:top w:w="90" w:type="dxa"/>
              <w:bottom w:w="90" w:type="dxa"/>
              <w:left w:w="100" w:type="dxa"/>
              <w:right w:w="100" w:type="dxa"/>
            </w:tcMar>
          </w:tcPr>
          <w:p>
            <w:pPr>
              <w:spacing w:after="0"/>
            </w:pPr>
            <w:r>
              <w:rPr>
                <w:color w:val="334155"/>
                <w:sz w:val="18"/>
              </w:rPr>
              <w:t>Site Photos &amp; PPE Triage</w:t>
            </w:r>
          </w:p>
        </w:tc>
        <w:tc>
          <w:tcPr>
            <w:tcW w:type="dxa" w:w="1584"/>
            <w:shd w:val="clear" w:color="auto" w:fill="F1F5F9"/>
            <w:tcMar>
              <w:top w:w="90" w:type="dxa"/>
              <w:bottom w:w="90" w:type="dxa"/>
              <w:left w:w="100" w:type="dxa"/>
              <w:right w:w="100" w:type="dxa"/>
            </w:tcMar>
          </w:tcPr>
          <w:p>
            <w:pPr>
              <w:spacing w:after="0"/>
            </w:pPr>
            <w:r>
              <w:rPr>
                <w:color w:val="334155"/>
                <w:sz w:val="18"/>
              </w:rPr>
              <w:t>Safety Officer / Supervisor</w:t>
            </w:r>
          </w:p>
        </w:tc>
        <w:tc>
          <w:tcPr>
            <w:tcW w:type="dxa" w:w="2304"/>
            <w:shd w:val="clear" w:color="auto" w:fill="F1F5F9"/>
            <w:tcMar>
              <w:top w:w="90" w:type="dxa"/>
              <w:bottom w:w="90" w:type="dxa"/>
              <w:left w:w="100" w:type="dxa"/>
              <w:right w:w="100" w:type="dxa"/>
            </w:tcMar>
          </w:tcPr>
          <w:p>
            <w:pPr>
              <w:spacing w:after="0"/>
            </w:pPr>
            <w:r>
              <w:rPr>
                <w:color w:val="334155"/>
                <w:sz w:val="18"/>
              </w:rPr>
              <w:t>Photo upload, YOLO vision inference trigger, Side-by-side bounding box viewer, Triage actions.</w:t>
            </w:r>
          </w:p>
        </w:tc>
        <w:tc>
          <w:tcPr>
            <w:tcW w:type="dxa" w:w="1584"/>
            <w:shd w:val="clear" w:color="auto" w:fill="F1F5F9"/>
            <w:tcMar>
              <w:top w:w="90" w:type="dxa"/>
              <w:bottom w:w="90" w:type="dxa"/>
              <w:left w:w="100" w:type="dxa"/>
              <w:right w:w="100" w:type="dxa"/>
            </w:tcMar>
          </w:tcPr>
          <w:p>
            <w:pPr>
              <w:spacing w:after="0"/>
            </w:pPr>
            <w:r>
              <w:rPr>
                <w:color w:val="334155"/>
                <w:sz w:val="18"/>
              </w:rPr>
              <w:t>POST /photos, POST /photos/{id}/analyze, PATCH /ai-findings/{id}</w:t>
            </w:r>
          </w:p>
        </w:tc>
      </w:tr>
      <w:tr>
        <w:tc>
          <w:tcPr>
            <w:tcW w:type="dxa" w:w="2016"/>
            <w:shd w:val="clear" w:color="auto" w:fill="F8FAFC"/>
            <w:tcMar>
              <w:top w:w="90" w:type="dxa"/>
              <w:bottom w:w="90" w:type="dxa"/>
              <w:left w:w="100" w:type="dxa"/>
              <w:right w:w="100" w:type="dxa"/>
            </w:tcMar>
          </w:tcPr>
          <w:p>
            <w:pPr>
              <w:spacing w:after="0"/>
            </w:pPr>
            <w:r>
              <w:rPr>
                <w:color w:val="334155"/>
                <w:sz w:val="18"/>
              </w:rPr>
              <w:t>/projects/[id]/daily-reports</w:t>
            </w:r>
          </w:p>
        </w:tc>
        <w:tc>
          <w:tcPr>
            <w:tcW w:type="dxa" w:w="1872"/>
            <w:shd w:val="clear" w:color="auto" w:fill="F8FAFC"/>
            <w:tcMar>
              <w:top w:w="90" w:type="dxa"/>
              <w:bottom w:w="90" w:type="dxa"/>
              <w:left w:w="100" w:type="dxa"/>
              <w:right w:w="100" w:type="dxa"/>
            </w:tcMar>
          </w:tcPr>
          <w:p>
            <w:pPr>
              <w:spacing w:after="0"/>
            </w:pPr>
            <w:r>
              <w:rPr>
                <w:color w:val="334155"/>
                <w:sz w:val="18"/>
              </w:rPr>
              <w:t>Daily Field Reports</w:t>
            </w:r>
          </w:p>
        </w:tc>
        <w:tc>
          <w:tcPr>
            <w:tcW w:type="dxa" w:w="1584"/>
            <w:shd w:val="clear" w:color="auto" w:fill="F8FAFC"/>
            <w:tcMar>
              <w:top w:w="90" w:type="dxa"/>
              <w:bottom w:w="90" w:type="dxa"/>
              <w:left w:w="100" w:type="dxa"/>
              <w:right w:w="100" w:type="dxa"/>
            </w:tcMar>
          </w:tcPr>
          <w:p>
            <w:pPr>
              <w:spacing w:after="0"/>
            </w:pPr>
            <w:r>
              <w:rPr>
                <w:color w:val="334155"/>
                <w:sz w:val="18"/>
              </w:rPr>
              <w:t>Site Supervisor</w:t>
            </w:r>
          </w:p>
        </w:tc>
        <w:tc>
          <w:tcPr>
            <w:tcW w:type="dxa" w:w="2304"/>
            <w:shd w:val="clear" w:color="auto" w:fill="F8FAFC"/>
            <w:tcMar>
              <w:top w:w="90" w:type="dxa"/>
              <w:bottom w:w="90" w:type="dxa"/>
              <w:left w:w="100" w:type="dxa"/>
              <w:right w:w="100" w:type="dxa"/>
            </w:tcMar>
          </w:tcPr>
          <w:p>
            <w:pPr>
              <w:spacing w:after="0"/>
            </w:pPr>
            <w:r>
              <w:rPr>
                <w:color w:val="334155"/>
                <w:sz w:val="18"/>
              </w:rPr>
              <w:t>Work completed logs, crew count breakdown, equipment status, active blockers.</w:t>
            </w:r>
          </w:p>
        </w:tc>
        <w:tc>
          <w:tcPr>
            <w:tcW w:type="dxa" w:w="1584"/>
            <w:shd w:val="clear" w:color="auto" w:fill="F8FAFC"/>
            <w:tcMar>
              <w:top w:w="90" w:type="dxa"/>
              <w:bottom w:w="90" w:type="dxa"/>
              <w:left w:w="100" w:type="dxa"/>
              <w:right w:w="100" w:type="dxa"/>
            </w:tcMar>
          </w:tcPr>
          <w:p>
            <w:pPr>
              <w:spacing w:after="0"/>
            </w:pPr>
            <w:r>
              <w:rPr>
                <w:color w:val="334155"/>
                <w:sz w:val="18"/>
              </w:rPr>
              <w:t>GET /api/daily-reports, POST /api/daily-reports</w:t>
            </w:r>
          </w:p>
        </w:tc>
      </w:tr>
      <w:tr>
        <w:tc>
          <w:tcPr>
            <w:tcW w:type="dxa" w:w="2016"/>
            <w:shd w:val="clear" w:color="auto" w:fill="F1F5F9"/>
            <w:tcMar>
              <w:top w:w="90" w:type="dxa"/>
              <w:bottom w:w="90" w:type="dxa"/>
              <w:left w:w="100" w:type="dxa"/>
              <w:right w:w="100" w:type="dxa"/>
            </w:tcMar>
          </w:tcPr>
          <w:p>
            <w:pPr>
              <w:spacing w:after="0"/>
            </w:pPr>
            <w:r>
              <w:rPr>
                <w:color w:val="334155"/>
                <w:sz w:val="18"/>
              </w:rPr>
              <w:t>/projects/[id]/incidents</w:t>
            </w:r>
          </w:p>
        </w:tc>
        <w:tc>
          <w:tcPr>
            <w:tcW w:type="dxa" w:w="1872"/>
            <w:shd w:val="clear" w:color="auto" w:fill="F1F5F9"/>
            <w:tcMar>
              <w:top w:w="90" w:type="dxa"/>
              <w:bottom w:w="90" w:type="dxa"/>
              <w:left w:w="100" w:type="dxa"/>
              <w:right w:w="100" w:type="dxa"/>
            </w:tcMar>
          </w:tcPr>
          <w:p>
            <w:pPr>
              <w:spacing w:after="0"/>
            </w:pPr>
            <w:r>
              <w:rPr>
                <w:color w:val="334155"/>
                <w:sz w:val="18"/>
              </w:rPr>
              <w:t>Safety Incidents</w:t>
            </w:r>
          </w:p>
        </w:tc>
        <w:tc>
          <w:tcPr>
            <w:tcW w:type="dxa" w:w="1584"/>
            <w:shd w:val="clear" w:color="auto" w:fill="F1F5F9"/>
            <w:tcMar>
              <w:top w:w="90" w:type="dxa"/>
              <w:bottom w:w="90" w:type="dxa"/>
              <w:left w:w="100" w:type="dxa"/>
              <w:right w:w="100" w:type="dxa"/>
            </w:tcMar>
          </w:tcPr>
          <w:p>
            <w:pPr>
              <w:spacing w:after="0"/>
            </w:pPr>
            <w:r>
              <w:rPr>
                <w:color w:val="334155"/>
                <w:sz w:val="18"/>
              </w:rPr>
              <w:t>Safety Officer</w:t>
            </w:r>
          </w:p>
        </w:tc>
        <w:tc>
          <w:tcPr>
            <w:tcW w:type="dxa" w:w="2304"/>
            <w:shd w:val="clear" w:color="auto" w:fill="F1F5F9"/>
            <w:tcMar>
              <w:top w:w="90" w:type="dxa"/>
              <w:bottom w:w="90" w:type="dxa"/>
              <w:left w:w="100" w:type="dxa"/>
              <w:right w:w="100" w:type="dxa"/>
            </w:tcMar>
          </w:tcPr>
          <w:p>
            <w:pPr>
              <w:spacing w:after="0"/>
            </w:pPr>
            <w:r>
              <w:rPr>
                <w:color w:val="334155"/>
                <w:sz w:val="18"/>
              </w:rPr>
              <w:t>Severity-graded incident ticket logging, injured personnel tracking, status updates.</w:t>
            </w:r>
          </w:p>
        </w:tc>
        <w:tc>
          <w:tcPr>
            <w:tcW w:type="dxa" w:w="1584"/>
            <w:shd w:val="clear" w:color="auto" w:fill="F1F5F9"/>
            <w:tcMar>
              <w:top w:w="90" w:type="dxa"/>
              <w:bottom w:w="90" w:type="dxa"/>
              <w:left w:w="100" w:type="dxa"/>
              <w:right w:w="100" w:type="dxa"/>
            </w:tcMar>
          </w:tcPr>
          <w:p>
            <w:pPr>
              <w:spacing w:after="0"/>
            </w:pPr>
            <w:r>
              <w:rPr>
                <w:color w:val="334155"/>
                <w:sz w:val="18"/>
              </w:rPr>
              <w:t>GET /api/incidents, POST /api/incidents, PUT /api/incidents/{id}</w:t>
            </w:r>
          </w:p>
        </w:tc>
      </w:tr>
      <w:tr>
        <w:tc>
          <w:tcPr>
            <w:tcW w:type="dxa" w:w="2016"/>
            <w:shd w:val="clear" w:color="auto" w:fill="F8FAFC"/>
            <w:tcMar>
              <w:top w:w="90" w:type="dxa"/>
              <w:bottom w:w="90" w:type="dxa"/>
              <w:left w:w="100" w:type="dxa"/>
              <w:right w:w="100" w:type="dxa"/>
            </w:tcMar>
          </w:tcPr>
          <w:p>
            <w:pPr>
              <w:spacing w:after="0"/>
            </w:pPr>
            <w:r>
              <w:rPr>
                <w:color w:val="334155"/>
                <w:sz w:val="18"/>
              </w:rPr>
              <w:t>/projects/[id]/inspections</w:t>
            </w:r>
          </w:p>
        </w:tc>
        <w:tc>
          <w:tcPr>
            <w:tcW w:type="dxa" w:w="1872"/>
            <w:shd w:val="clear" w:color="auto" w:fill="F8FAFC"/>
            <w:tcMar>
              <w:top w:w="90" w:type="dxa"/>
              <w:bottom w:w="90" w:type="dxa"/>
              <w:left w:w="100" w:type="dxa"/>
              <w:right w:w="100" w:type="dxa"/>
            </w:tcMar>
          </w:tcPr>
          <w:p>
            <w:pPr>
              <w:spacing w:after="0"/>
            </w:pPr>
            <w:r>
              <w:rPr>
                <w:color w:val="334155"/>
                <w:sz w:val="18"/>
              </w:rPr>
              <w:t>Inspection Checklists</w:t>
            </w:r>
          </w:p>
        </w:tc>
        <w:tc>
          <w:tcPr>
            <w:tcW w:type="dxa" w:w="1584"/>
            <w:shd w:val="clear" w:color="auto" w:fill="F8FAFC"/>
            <w:tcMar>
              <w:top w:w="90" w:type="dxa"/>
              <w:bottom w:w="90" w:type="dxa"/>
              <w:left w:w="100" w:type="dxa"/>
              <w:right w:w="100" w:type="dxa"/>
            </w:tcMar>
          </w:tcPr>
          <w:p>
            <w:pPr>
              <w:spacing w:after="0"/>
            </w:pPr>
            <w:r>
              <w:rPr>
                <w:color w:val="334155"/>
                <w:sz w:val="18"/>
              </w:rPr>
              <w:t>Safety Officer / Contractor</w:t>
            </w:r>
          </w:p>
        </w:tc>
        <w:tc>
          <w:tcPr>
            <w:tcW w:type="dxa" w:w="2304"/>
            <w:shd w:val="clear" w:color="auto" w:fill="F8FAFC"/>
            <w:tcMar>
              <w:top w:w="90" w:type="dxa"/>
              <w:bottom w:w="90" w:type="dxa"/>
              <w:left w:w="100" w:type="dxa"/>
              <w:right w:w="100" w:type="dxa"/>
            </w:tcMar>
          </w:tcPr>
          <w:p>
            <w:pPr>
              <w:spacing w:after="0"/>
            </w:pPr>
            <w:r>
              <w:rPr>
                <w:color w:val="334155"/>
                <w:sz w:val="18"/>
              </w:rPr>
              <w:t>Quality/Safety checklists, pass/fail status, corrective action assignments.</w:t>
            </w:r>
          </w:p>
        </w:tc>
        <w:tc>
          <w:tcPr>
            <w:tcW w:type="dxa" w:w="1584"/>
            <w:shd w:val="clear" w:color="auto" w:fill="F8FAFC"/>
            <w:tcMar>
              <w:top w:w="90" w:type="dxa"/>
              <w:bottom w:w="90" w:type="dxa"/>
              <w:left w:w="100" w:type="dxa"/>
              <w:right w:w="100" w:type="dxa"/>
            </w:tcMar>
          </w:tcPr>
          <w:p>
            <w:pPr>
              <w:spacing w:after="0"/>
            </w:pPr>
            <w:r>
              <w:rPr>
                <w:color w:val="334155"/>
                <w:sz w:val="18"/>
              </w:rPr>
              <w:t>GET /api/inspections, POST /api/inspections</w:t>
            </w:r>
          </w:p>
        </w:tc>
      </w:tr>
      <w:tr>
        <w:tc>
          <w:tcPr>
            <w:tcW w:type="dxa" w:w="2016"/>
            <w:shd w:val="clear" w:color="auto" w:fill="F1F5F9"/>
            <w:tcMar>
              <w:top w:w="90" w:type="dxa"/>
              <w:bottom w:w="90" w:type="dxa"/>
              <w:left w:w="100" w:type="dxa"/>
              <w:right w:w="100" w:type="dxa"/>
            </w:tcMar>
          </w:tcPr>
          <w:p>
            <w:pPr>
              <w:spacing w:after="0"/>
            </w:pPr>
            <w:r>
              <w:rPr>
                <w:color w:val="334155"/>
                <w:sz w:val="18"/>
              </w:rPr>
              <w:t>/projects/[id]/observations</w:t>
            </w:r>
          </w:p>
        </w:tc>
        <w:tc>
          <w:tcPr>
            <w:tcW w:type="dxa" w:w="1872"/>
            <w:shd w:val="clear" w:color="auto" w:fill="F1F5F9"/>
            <w:tcMar>
              <w:top w:w="90" w:type="dxa"/>
              <w:bottom w:w="90" w:type="dxa"/>
              <w:left w:w="100" w:type="dxa"/>
              <w:right w:w="100" w:type="dxa"/>
            </w:tcMar>
          </w:tcPr>
          <w:p>
            <w:pPr>
              <w:spacing w:after="0"/>
            </w:pPr>
            <w:r>
              <w:rPr>
                <w:color w:val="334155"/>
                <w:sz w:val="18"/>
              </w:rPr>
              <w:t>Site Hazard Observations</w:t>
            </w:r>
          </w:p>
        </w:tc>
        <w:tc>
          <w:tcPr>
            <w:tcW w:type="dxa" w:w="1584"/>
            <w:shd w:val="clear" w:color="auto" w:fill="F1F5F9"/>
            <w:tcMar>
              <w:top w:w="90" w:type="dxa"/>
              <w:bottom w:w="90" w:type="dxa"/>
              <w:left w:w="100" w:type="dxa"/>
              <w:right w:w="100" w:type="dxa"/>
            </w:tcMar>
          </w:tcPr>
          <w:p>
            <w:pPr>
              <w:spacing w:after="0"/>
            </w:pPr>
            <w:r>
              <w:rPr>
                <w:color w:val="334155"/>
                <w:sz w:val="18"/>
              </w:rPr>
              <w:t>All Field Personnel</w:t>
            </w:r>
          </w:p>
        </w:tc>
        <w:tc>
          <w:tcPr>
            <w:tcW w:type="dxa" w:w="2304"/>
            <w:shd w:val="clear" w:color="auto" w:fill="F1F5F9"/>
            <w:tcMar>
              <w:top w:w="90" w:type="dxa"/>
              <w:bottom w:w="90" w:type="dxa"/>
              <w:left w:w="100" w:type="dxa"/>
              <w:right w:w="100" w:type="dxa"/>
            </w:tcMar>
          </w:tcPr>
          <w:p>
            <w:pPr>
              <w:spacing w:after="0"/>
            </w:pPr>
            <w:r>
              <w:rPr>
                <w:color w:val="334155"/>
                <w:sz w:val="18"/>
              </w:rPr>
              <w:t>Hazard priority tagging (LOW/MED/HIGH), zone assignment, resolution workflows.</w:t>
            </w:r>
          </w:p>
        </w:tc>
        <w:tc>
          <w:tcPr>
            <w:tcW w:type="dxa" w:w="1584"/>
            <w:shd w:val="clear" w:color="auto" w:fill="F1F5F9"/>
            <w:tcMar>
              <w:top w:w="90" w:type="dxa"/>
              <w:bottom w:w="90" w:type="dxa"/>
              <w:left w:w="100" w:type="dxa"/>
              <w:right w:w="100" w:type="dxa"/>
            </w:tcMar>
          </w:tcPr>
          <w:p>
            <w:pPr>
              <w:spacing w:after="0"/>
            </w:pPr>
            <w:r>
              <w:rPr>
                <w:color w:val="334155"/>
                <w:sz w:val="18"/>
              </w:rPr>
              <w:t>GET /api/observations, POST /api/observations</w:t>
            </w:r>
          </w:p>
        </w:tc>
      </w:tr>
      <w:tr>
        <w:tc>
          <w:tcPr>
            <w:tcW w:type="dxa" w:w="2016"/>
            <w:shd w:val="clear" w:color="auto" w:fill="F8FAFC"/>
            <w:tcMar>
              <w:top w:w="90" w:type="dxa"/>
              <w:bottom w:w="90" w:type="dxa"/>
              <w:left w:w="100" w:type="dxa"/>
              <w:right w:w="100" w:type="dxa"/>
            </w:tcMar>
          </w:tcPr>
          <w:p>
            <w:pPr>
              <w:spacing w:after="0"/>
            </w:pPr>
            <w:r>
              <w:rPr>
                <w:color w:val="334155"/>
                <w:sz w:val="18"/>
              </w:rPr>
              <w:t>/projects/[id]/materials</w:t>
            </w:r>
          </w:p>
        </w:tc>
        <w:tc>
          <w:tcPr>
            <w:tcW w:type="dxa" w:w="1872"/>
            <w:shd w:val="clear" w:color="auto" w:fill="F8FAFC"/>
            <w:tcMar>
              <w:top w:w="90" w:type="dxa"/>
              <w:bottom w:w="90" w:type="dxa"/>
              <w:left w:w="100" w:type="dxa"/>
              <w:right w:w="100" w:type="dxa"/>
            </w:tcMar>
          </w:tcPr>
          <w:p>
            <w:pPr>
              <w:spacing w:after="0"/>
            </w:pPr>
            <w:r>
              <w:rPr>
                <w:color w:val="334155"/>
                <w:sz w:val="18"/>
              </w:rPr>
              <w:t>Material Management</w:t>
            </w:r>
          </w:p>
        </w:tc>
        <w:tc>
          <w:tcPr>
            <w:tcW w:type="dxa" w:w="1584"/>
            <w:shd w:val="clear" w:color="auto" w:fill="F8FAFC"/>
            <w:tcMar>
              <w:top w:w="90" w:type="dxa"/>
              <w:bottom w:w="90" w:type="dxa"/>
              <w:left w:w="100" w:type="dxa"/>
              <w:right w:w="100" w:type="dxa"/>
            </w:tcMar>
          </w:tcPr>
          <w:p>
            <w:pPr>
              <w:spacing w:after="0"/>
            </w:pPr>
            <w:r>
              <w:rPr>
                <w:color w:val="334155"/>
                <w:sz w:val="18"/>
              </w:rPr>
              <w:t>Contractor / Supervisor</w:t>
            </w:r>
          </w:p>
        </w:tc>
        <w:tc>
          <w:tcPr>
            <w:tcW w:type="dxa" w:w="2304"/>
            <w:shd w:val="clear" w:color="auto" w:fill="F8FAFC"/>
            <w:tcMar>
              <w:top w:w="90" w:type="dxa"/>
              <w:bottom w:w="90" w:type="dxa"/>
              <w:left w:w="100" w:type="dxa"/>
              <w:right w:w="100" w:type="dxa"/>
            </w:tcMar>
          </w:tcPr>
          <w:p>
            <w:pPr>
              <w:spacing w:after="0"/>
            </w:pPr>
            <w:r>
              <w:rPr>
                <w:color w:val="334155"/>
                <w:sz w:val="18"/>
              </w:rPr>
              <w:t>Material delivery logs, quantity tracking, shortage alerts, supplier records.</w:t>
            </w:r>
          </w:p>
        </w:tc>
        <w:tc>
          <w:tcPr>
            <w:tcW w:type="dxa" w:w="1584"/>
            <w:shd w:val="clear" w:color="auto" w:fill="F8FAFC"/>
            <w:tcMar>
              <w:top w:w="90" w:type="dxa"/>
              <w:bottom w:w="90" w:type="dxa"/>
              <w:left w:w="100" w:type="dxa"/>
              <w:right w:w="100" w:type="dxa"/>
            </w:tcMar>
          </w:tcPr>
          <w:p>
            <w:pPr>
              <w:spacing w:after="0"/>
            </w:pPr>
            <w:r>
              <w:rPr>
                <w:color w:val="334155"/>
                <w:sz w:val="18"/>
              </w:rPr>
              <w:t>GET /api/materials, POST /api/materials</w:t>
            </w:r>
          </w:p>
        </w:tc>
      </w:tr>
    </w:tbl>
    <w:p>
      <w:pPr>
        <w:spacing w:after="120"/>
      </w:pPr>
    </w:p>
    <w:p>
      <w:pPr>
        <w:keepNext/>
        <w:spacing w:before="360" w:after="120"/>
      </w:pPr>
      <w:r>
        <w:rPr>
          <w:rFonts w:ascii="Calibri" w:hAnsi="Calibri"/>
          <w:b/>
          <w:color w:val="1E3A8A"/>
          <w:sz w:val="32"/>
        </w:rPr>
        <w:t>9. Backend Implementation &amp; Router Architecture</w:t>
      </w:r>
    </w:p>
    <w:p>
      <w:pPr>
        <w:spacing w:after="100" w:line="276" w:lineRule="auto"/>
      </w:pPr>
      <w:r>
        <w:rPr>
          <w:rFonts w:ascii="Calibri" w:hAnsi="Calibri"/>
          <w:color w:val="334155"/>
          <w:sz w:val="21"/>
        </w:rPr>
        <w:t>The backend is structured into 15 domain-driven REST API routers under `backend/routers/`. Each router encapsulates route validation, business logic delegation, database transactions, and error propagation.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584"/>
            <w:shd w:val="clear" w:color="auto" w:fill="1E3A8A"/>
            <w:tcMar>
              <w:top w:w="120" w:type="dxa"/>
              <w:bottom w:w="120" w:type="dxa"/>
              <w:left w:w="120" w:type="dxa"/>
              <w:right w:w="120" w:type="dxa"/>
            </w:tcMar>
          </w:tcPr>
          <w:p>
            <w:pPr>
              <w:spacing w:after="0"/>
            </w:pPr>
            <w:r>
              <w:rPr>
                <w:b/>
                <w:color w:val="FFFFFF"/>
                <w:sz w:val="19"/>
              </w:rPr>
              <w:t>Router File</w:t>
            </w:r>
          </w:p>
        </w:tc>
        <w:tc>
          <w:tcPr>
            <w:tcW w:type="dxa" w:w="2016"/>
            <w:shd w:val="clear" w:color="auto" w:fill="1E3A8A"/>
            <w:tcMar>
              <w:top w:w="120" w:type="dxa"/>
              <w:bottom w:w="120" w:type="dxa"/>
              <w:left w:w="120" w:type="dxa"/>
              <w:right w:w="120" w:type="dxa"/>
            </w:tcMar>
          </w:tcPr>
          <w:p>
            <w:pPr>
              <w:spacing w:after="0"/>
            </w:pPr>
            <w:r>
              <w:rPr>
                <w:b/>
                <w:color w:val="FFFFFF"/>
                <w:sz w:val="19"/>
              </w:rPr>
              <w:t>Prefix</w:t>
            </w:r>
          </w:p>
        </w:tc>
        <w:tc>
          <w:tcPr>
            <w:tcW w:type="dxa" w:w="2592"/>
            <w:shd w:val="clear" w:color="auto" w:fill="1E3A8A"/>
            <w:tcMar>
              <w:top w:w="120" w:type="dxa"/>
              <w:bottom w:w="120" w:type="dxa"/>
              <w:left w:w="120" w:type="dxa"/>
              <w:right w:w="120" w:type="dxa"/>
            </w:tcMar>
          </w:tcPr>
          <w:p>
            <w:pPr>
              <w:spacing w:after="0"/>
            </w:pPr>
            <w:r>
              <w:rPr>
                <w:b/>
                <w:color w:val="FFFFFF"/>
                <w:sz w:val="19"/>
              </w:rPr>
              <w:t>Key Endpoints</w:t>
            </w:r>
          </w:p>
        </w:tc>
        <w:tc>
          <w:tcPr>
            <w:tcW w:type="dxa" w:w="3168"/>
            <w:shd w:val="clear" w:color="auto" w:fill="1E3A8A"/>
            <w:tcMar>
              <w:top w:w="120" w:type="dxa"/>
              <w:bottom w:w="120" w:type="dxa"/>
              <w:left w:w="120" w:type="dxa"/>
              <w:right w:w="120" w:type="dxa"/>
            </w:tcMar>
          </w:tcPr>
          <w:p>
            <w:pPr>
              <w:spacing w:after="0"/>
            </w:pPr>
            <w:r>
              <w:rPr>
                <w:b/>
                <w:color w:val="FFFFFF"/>
                <w:sz w:val="19"/>
              </w:rPr>
              <w:t>Service / Database Dependencies</w:t>
            </w:r>
          </w:p>
        </w:tc>
      </w:tr>
      <w:tr>
        <w:tc>
          <w:tcPr>
            <w:tcW w:type="dxa" w:w="1584"/>
            <w:shd w:val="clear" w:color="auto" w:fill="F8FAFC"/>
            <w:tcMar>
              <w:top w:w="90" w:type="dxa"/>
              <w:bottom w:w="90" w:type="dxa"/>
              <w:left w:w="100" w:type="dxa"/>
              <w:right w:w="100" w:type="dxa"/>
            </w:tcMar>
          </w:tcPr>
          <w:p>
            <w:pPr>
              <w:spacing w:after="0"/>
            </w:pPr>
            <w:r>
              <w:rPr>
                <w:color w:val="334155"/>
                <w:sz w:val="18"/>
              </w:rPr>
              <w:t>projects.py</w:t>
            </w:r>
          </w:p>
        </w:tc>
        <w:tc>
          <w:tcPr>
            <w:tcW w:type="dxa" w:w="2016"/>
            <w:shd w:val="clear" w:color="auto" w:fill="F8FAFC"/>
            <w:tcMar>
              <w:top w:w="90" w:type="dxa"/>
              <w:bottom w:w="90" w:type="dxa"/>
              <w:left w:w="100" w:type="dxa"/>
              <w:right w:w="100" w:type="dxa"/>
            </w:tcMar>
          </w:tcPr>
          <w:p>
            <w:pPr>
              <w:spacing w:after="0"/>
            </w:pPr>
            <w:r>
              <w:rPr>
                <w:color w:val="334155"/>
                <w:sz w:val="18"/>
              </w:rPr>
              <w:t>/api/projects</w:t>
            </w:r>
          </w:p>
        </w:tc>
        <w:tc>
          <w:tcPr>
            <w:tcW w:type="dxa" w:w="2592"/>
            <w:shd w:val="clear" w:color="auto" w:fill="F8FAFC"/>
            <w:tcMar>
              <w:top w:w="90" w:type="dxa"/>
              <w:bottom w:w="90" w:type="dxa"/>
              <w:left w:w="100" w:type="dxa"/>
              <w:right w:w="100" w:type="dxa"/>
            </w:tcMar>
          </w:tcPr>
          <w:p>
            <w:pPr>
              <w:spacing w:after="0"/>
            </w:pPr>
            <w:r>
              <w:rPr>
                <w:color w:val="334155"/>
                <w:sz w:val="18"/>
              </w:rPr>
              <w:t>GET, POST, PUT, DELETE /api/projects</w:t>
              <w:br/>
              <w:t>GET /projects/{id}/activity</w:t>
            </w:r>
          </w:p>
        </w:tc>
        <w:tc>
          <w:tcPr>
            <w:tcW w:type="dxa" w:w="3168"/>
            <w:shd w:val="clear" w:color="auto" w:fill="F8FAFC"/>
            <w:tcMar>
              <w:top w:w="90" w:type="dxa"/>
              <w:bottom w:w="90" w:type="dxa"/>
              <w:left w:w="100" w:type="dxa"/>
              <w:right w:w="100" w:type="dxa"/>
            </w:tcMar>
          </w:tcPr>
          <w:p>
            <w:pPr>
              <w:spacing w:after="0"/>
            </w:pPr>
            <w:r>
              <w:rPr>
                <w:color w:val="334155"/>
                <w:sz w:val="18"/>
              </w:rPr>
              <w:t>Project, Site, Area models; SQLAlchemy cascade engine</w:t>
            </w:r>
          </w:p>
        </w:tc>
      </w:tr>
      <w:tr>
        <w:tc>
          <w:tcPr>
            <w:tcW w:type="dxa" w:w="1584"/>
            <w:shd w:val="clear" w:color="auto" w:fill="F1F5F9"/>
            <w:tcMar>
              <w:top w:w="90" w:type="dxa"/>
              <w:bottom w:w="90" w:type="dxa"/>
              <w:left w:w="100" w:type="dxa"/>
              <w:right w:w="100" w:type="dxa"/>
            </w:tcMar>
          </w:tcPr>
          <w:p>
            <w:pPr>
              <w:spacing w:after="0"/>
            </w:pPr>
            <w:r>
              <w:rPr>
                <w:color w:val="334155"/>
                <w:sz w:val="18"/>
              </w:rPr>
              <w:t>sites.py</w:t>
            </w:r>
          </w:p>
        </w:tc>
        <w:tc>
          <w:tcPr>
            <w:tcW w:type="dxa" w:w="2016"/>
            <w:shd w:val="clear" w:color="auto" w:fill="F1F5F9"/>
            <w:tcMar>
              <w:top w:w="90" w:type="dxa"/>
              <w:bottom w:w="90" w:type="dxa"/>
              <w:left w:w="100" w:type="dxa"/>
              <w:right w:w="100" w:type="dxa"/>
            </w:tcMar>
          </w:tcPr>
          <w:p>
            <w:pPr>
              <w:spacing w:after="0"/>
            </w:pPr>
            <w:r>
              <w:rPr>
                <w:color w:val="334155"/>
                <w:sz w:val="18"/>
              </w:rPr>
              <w:t>/api/sites &amp; /projects/{id}/sites</w:t>
            </w:r>
          </w:p>
        </w:tc>
        <w:tc>
          <w:tcPr>
            <w:tcW w:type="dxa" w:w="2592"/>
            <w:shd w:val="clear" w:color="auto" w:fill="F1F5F9"/>
            <w:tcMar>
              <w:top w:w="90" w:type="dxa"/>
              <w:bottom w:w="90" w:type="dxa"/>
              <w:left w:w="100" w:type="dxa"/>
              <w:right w:w="100" w:type="dxa"/>
            </w:tcMar>
          </w:tcPr>
          <w:p>
            <w:pPr>
              <w:spacing w:after="0"/>
            </w:pPr>
            <w:r>
              <w:rPr>
                <w:color w:val="334155"/>
                <w:sz w:val="18"/>
              </w:rPr>
              <w:t>GET, POST /projects/{id}/sites</w:t>
              <w:br/>
              <w:t>GET, PUT, DELETE /api/sites/{id}</w:t>
            </w:r>
          </w:p>
        </w:tc>
        <w:tc>
          <w:tcPr>
            <w:tcW w:type="dxa" w:w="3168"/>
            <w:shd w:val="clear" w:color="auto" w:fill="F1F5F9"/>
            <w:tcMar>
              <w:top w:w="90" w:type="dxa"/>
              <w:bottom w:w="90" w:type="dxa"/>
              <w:left w:w="100" w:type="dxa"/>
              <w:right w:w="100" w:type="dxa"/>
            </w:tcMar>
          </w:tcPr>
          <w:p>
            <w:pPr>
              <w:spacing w:after="0"/>
            </w:pPr>
            <w:r>
              <w:rPr>
                <w:color w:val="334155"/>
                <w:sz w:val="18"/>
              </w:rPr>
              <w:t>Site model, validate_hierarchy service</w:t>
            </w:r>
          </w:p>
        </w:tc>
      </w:tr>
      <w:tr>
        <w:tc>
          <w:tcPr>
            <w:tcW w:type="dxa" w:w="1584"/>
            <w:shd w:val="clear" w:color="auto" w:fill="F8FAFC"/>
            <w:tcMar>
              <w:top w:w="90" w:type="dxa"/>
              <w:bottom w:w="90" w:type="dxa"/>
              <w:left w:w="100" w:type="dxa"/>
              <w:right w:w="100" w:type="dxa"/>
            </w:tcMar>
          </w:tcPr>
          <w:p>
            <w:pPr>
              <w:spacing w:after="0"/>
            </w:pPr>
            <w:r>
              <w:rPr>
                <w:color w:val="334155"/>
                <w:sz w:val="18"/>
              </w:rPr>
              <w:t>areas.py</w:t>
            </w:r>
          </w:p>
        </w:tc>
        <w:tc>
          <w:tcPr>
            <w:tcW w:type="dxa" w:w="2016"/>
            <w:shd w:val="clear" w:color="auto" w:fill="F8FAFC"/>
            <w:tcMar>
              <w:top w:w="90" w:type="dxa"/>
              <w:bottom w:w="90" w:type="dxa"/>
              <w:left w:w="100" w:type="dxa"/>
              <w:right w:w="100" w:type="dxa"/>
            </w:tcMar>
          </w:tcPr>
          <w:p>
            <w:pPr>
              <w:spacing w:after="0"/>
            </w:pPr>
            <w:r>
              <w:rPr>
                <w:color w:val="334155"/>
                <w:sz w:val="18"/>
              </w:rPr>
              <w:t>/api/areas &amp; /sites/{id}/areas</w:t>
            </w:r>
          </w:p>
        </w:tc>
        <w:tc>
          <w:tcPr>
            <w:tcW w:type="dxa" w:w="2592"/>
            <w:shd w:val="clear" w:color="auto" w:fill="F8FAFC"/>
            <w:tcMar>
              <w:top w:w="90" w:type="dxa"/>
              <w:bottom w:w="90" w:type="dxa"/>
              <w:left w:w="100" w:type="dxa"/>
              <w:right w:w="100" w:type="dxa"/>
            </w:tcMar>
          </w:tcPr>
          <w:p>
            <w:pPr>
              <w:spacing w:after="0"/>
            </w:pPr>
            <w:r>
              <w:rPr>
                <w:color w:val="334155"/>
                <w:sz w:val="18"/>
              </w:rPr>
              <w:t>GET, POST /sites/{id}/areas</w:t>
              <w:br/>
              <w:t>GET, PUT, DELETE /api/areas/{id}</w:t>
            </w:r>
          </w:p>
        </w:tc>
        <w:tc>
          <w:tcPr>
            <w:tcW w:type="dxa" w:w="3168"/>
            <w:shd w:val="clear" w:color="auto" w:fill="F8FAFC"/>
            <w:tcMar>
              <w:top w:w="90" w:type="dxa"/>
              <w:bottom w:w="90" w:type="dxa"/>
              <w:left w:w="100" w:type="dxa"/>
              <w:right w:w="100" w:type="dxa"/>
            </w:tcMar>
          </w:tcPr>
          <w:p>
            <w:pPr>
              <w:spacing w:after="0"/>
            </w:pPr>
            <w:r>
              <w:rPr>
                <w:color w:val="334155"/>
                <w:sz w:val="18"/>
              </w:rPr>
              <w:t>Area model, Site relationships</w:t>
            </w:r>
          </w:p>
        </w:tc>
      </w:tr>
      <w:tr>
        <w:tc>
          <w:tcPr>
            <w:tcW w:type="dxa" w:w="1584"/>
            <w:shd w:val="clear" w:color="auto" w:fill="F1F5F9"/>
            <w:tcMar>
              <w:top w:w="90" w:type="dxa"/>
              <w:bottom w:w="90" w:type="dxa"/>
              <w:left w:w="100" w:type="dxa"/>
              <w:right w:w="100" w:type="dxa"/>
            </w:tcMar>
          </w:tcPr>
          <w:p>
            <w:pPr>
              <w:spacing w:after="0"/>
            </w:pPr>
            <w:r>
              <w:rPr>
                <w:color w:val="334155"/>
                <w:sz w:val="18"/>
              </w:rPr>
              <w:t>users.py</w:t>
            </w:r>
          </w:p>
        </w:tc>
        <w:tc>
          <w:tcPr>
            <w:tcW w:type="dxa" w:w="2016"/>
            <w:shd w:val="clear" w:color="auto" w:fill="F1F5F9"/>
            <w:tcMar>
              <w:top w:w="90" w:type="dxa"/>
              <w:bottom w:w="90" w:type="dxa"/>
              <w:left w:w="100" w:type="dxa"/>
              <w:right w:w="100" w:type="dxa"/>
            </w:tcMar>
          </w:tcPr>
          <w:p>
            <w:pPr>
              <w:spacing w:after="0"/>
            </w:pPr>
            <w:r>
              <w:rPr>
                <w:color w:val="334155"/>
                <w:sz w:val="18"/>
              </w:rPr>
              <w:t>/api/users</w:t>
            </w:r>
          </w:p>
        </w:tc>
        <w:tc>
          <w:tcPr>
            <w:tcW w:type="dxa" w:w="2592"/>
            <w:shd w:val="clear" w:color="auto" w:fill="F1F5F9"/>
            <w:tcMar>
              <w:top w:w="90" w:type="dxa"/>
              <w:bottom w:w="90" w:type="dxa"/>
              <w:left w:w="100" w:type="dxa"/>
              <w:right w:w="100" w:type="dxa"/>
            </w:tcMar>
          </w:tcPr>
          <w:p>
            <w:pPr>
              <w:spacing w:after="0"/>
            </w:pPr>
            <w:r>
              <w:rPr>
                <w:color w:val="334155"/>
                <w:sz w:val="18"/>
              </w:rPr>
              <w:t>GET, POST /api/users</w:t>
            </w:r>
          </w:p>
        </w:tc>
        <w:tc>
          <w:tcPr>
            <w:tcW w:type="dxa" w:w="3168"/>
            <w:shd w:val="clear" w:color="auto" w:fill="F1F5F9"/>
            <w:tcMar>
              <w:top w:w="90" w:type="dxa"/>
              <w:bottom w:w="90" w:type="dxa"/>
              <w:left w:w="100" w:type="dxa"/>
              <w:right w:w="100" w:type="dxa"/>
            </w:tcMar>
          </w:tcPr>
          <w:p>
            <w:pPr>
              <w:spacing w:after="0"/>
            </w:pPr>
            <w:r>
              <w:rPr>
                <w:color w:val="334155"/>
                <w:sz w:val="18"/>
              </w:rPr>
              <w:t>User model, canonical role normalizer</w:t>
            </w:r>
          </w:p>
        </w:tc>
      </w:tr>
      <w:tr>
        <w:tc>
          <w:tcPr>
            <w:tcW w:type="dxa" w:w="1584"/>
            <w:shd w:val="clear" w:color="auto" w:fill="F8FAFC"/>
            <w:tcMar>
              <w:top w:w="90" w:type="dxa"/>
              <w:bottom w:w="90" w:type="dxa"/>
              <w:left w:w="100" w:type="dxa"/>
              <w:right w:w="100" w:type="dxa"/>
            </w:tcMar>
          </w:tcPr>
          <w:p>
            <w:pPr>
              <w:spacing w:after="0"/>
            </w:pPr>
            <w:r>
              <w:rPr>
                <w:color w:val="334155"/>
                <w:sz w:val="18"/>
              </w:rPr>
              <w:t>photos.py</w:t>
            </w:r>
          </w:p>
        </w:tc>
        <w:tc>
          <w:tcPr>
            <w:tcW w:type="dxa" w:w="2016"/>
            <w:shd w:val="clear" w:color="auto" w:fill="F8FAFC"/>
            <w:tcMar>
              <w:top w:w="90" w:type="dxa"/>
              <w:bottom w:w="90" w:type="dxa"/>
              <w:left w:w="100" w:type="dxa"/>
              <w:right w:w="100" w:type="dxa"/>
            </w:tcMar>
          </w:tcPr>
          <w:p>
            <w:pPr>
              <w:spacing w:after="0"/>
            </w:pPr>
            <w:r>
              <w:rPr>
                <w:color w:val="334155"/>
                <w:sz w:val="18"/>
              </w:rPr>
              <w:t>/api/photos &amp; /projects/{id}/photos</w:t>
            </w:r>
          </w:p>
        </w:tc>
        <w:tc>
          <w:tcPr>
            <w:tcW w:type="dxa" w:w="2592"/>
            <w:shd w:val="clear" w:color="auto" w:fill="F8FAFC"/>
            <w:tcMar>
              <w:top w:w="90" w:type="dxa"/>
              <w:bottom w:w="90" w:type="dxa"/>
              <w:left w:w="100" w:type="dxa"/>
              <w:right w:w="100" w:type="dxa"/>
            </w:tcMar>
          </w:tcPr>
          <w:p>
            <w:pPr>
              <w:spacing w:after="0"/>
            </w:pPr>
            <w:r>
              <w:rPr>
                <w:color w:val="334155"/>
                <w:sz w:val="18"/>
              </w:rPr>
              <w:t>POST /api/photos (Multipart)</w:t>
              <w:br/>
              <w:t>GET, DELETE /api/photos/{id}</w:t>
            </w:r>
          </w:p>
        </w:tc>
        <w:tc>
          <w:tcPr>
            <w:tcW w:type="dxa" w:w="3168"/>
            <w:shd w:val="clear" w:color="auto" w:fill="F8FAFC"/>
            <w:tcMar>
              <w:top w:w="90" w:type="dxa"/>
              <w:bottom w:w="90" w:type="dxa"/>
              <w:left w:w="100" w:type="dxa"/>
              <w:right w:w="100" w:type="dxa"/>
            </w:tcMar>
          </w:tcPr>
          <w:p>
            <w:pPr>
              <w:spacing w:after="0"/>
            </w:pPr>
            <w:r>
              <w:rPr>
                <w:color w:val="334155"/>
                <w:sz w:val="18"/>
              </w:rPr>
              <w:t>SitePhoto model, local disk file manager</w:t>
            </w:r>
          </w:p>
        </w:tc>
      </w:tr>
      <w:tr>
        <w:tc>
          <w:tcPr>
            <w:tcW w:type="dxa" w:w="1584"/>
            <w:shd w:val="clear" w:color="auto" w:fill="F1F5F9"/>
            <w:tcMar>
              <w:top w:w="90" w:type="dxa"/>
              <w:bottom w:w="90" w:type="dxa"/>
              <w:left w:w="100" w:type="dxa"/>
              <w:right w:w="100" w:type="dxa"/>
            </w:tcMar>
          </w:tcPr>
          <w:p>
            <w:pPr>
              <w:spacing w:after="0"/>
            </w:pPr>
            <w:r>
              <w:rPr>
                <w:color w:val="334155"/>
                <w:sz w:val="18"/>
              </w:rPr>
              <w:t>daily_reports.py</w:t>
            </w:r>
          </w:p>
        </w:tc>
        <w:tc>
          <w:tcPr>
            <w:tcW w:type="dxa" w:w="2016"/>
            <w:shd w:val="clear" w:color="auto" w:fill="F1F5F9"/>
            <w:tcMar>
              <w:top w:w="90" w:type="dxa"/>
              <w:bottom w:w="90" w:type="dxa"/>
              <w:left w:w="100" w:type="dxa"/>
              <w:right w:w="100" w:type="dxa"/>
            </w:tcMar>
          </w:tcPr>
          <w:p>
            <w:pPr>
              <w:spacing w:after="0"/>
            </w:pPr>
            <w:r>
              <w:rPr>
                <w:color w:val="334155"/>
                <w:sz w:val="18"/>
              </w:rPr>
              <w:t>/api/daily-reports</w:t>
            </w:r>
          </w:p>
        </w:tc>
        <w:tc>
          <w:tcPr>
            <w:tcW w:type="dxa" w:w="2592"/>
            <w:shd w:val="clear" w:color="auto" w:fill="F1F5F9"/>
            <w:tcMar>
              <w:top w:w="90" w:type="dxa"/>
              <w:bottom w:w="90" w:type="dxa"/>
              <w:left w:w="100" w:type="dxa"/>
              <w:right w:w="100" w:type="dxa"/>
            </w:tcMar>
          </w:tcPr>
          <w:p>
            <w:pPr>
              <w:spacing w:after="0"/>
            </w:pPr>
            <w:r>
              <w:rPr>
                <w:color w:val="334155"/>
                <w:sz w:val="18"/>
              </w:rPr>
              <w:t>GET, POST, GET/{id}, PUT/{id}, DELETE/{id}</w:t>
            </w:r>
          </w:p>
        </w:tc>
        <w:tc>
          <w:tcPr>
            <w:tcW w:type="dxa" w:w="3168"/>
            <w:shd w:val="clear" w:color="auto" w:fill="F1F5F9"/>
            <w:tcMar>
              <w:top w:w="90" w:type="dxa"/>
              <w:bottom w:w="90" w:type="dxa"/>
              <w:left w:w="100" w:type="dxa"/>
              <w:right w:w="100" w:type="dxa"/>
            </w:tcMar>
          </w:tcPr>
          <w:p>
            <w:pPr>
              <w:spacing w:after="0"/>
            </w:pPr>
            <w:r>
              <w:rPr>
                <w:color w:val="334155"/>
                <w:sz w:val="18"/>
              </w:rPr>
              <w:t>DailyReport model, date &amp; project filters</w:t>
            </w:r>
          </w:p>
        </w:tc>
      </w:tr>
      <w:tr>
        <w:tc>
          <w:tcPr>
            <w:tcW w:type="dxa" w:w="1584"/>
            <w:shd w:val="clear" w:color="auto" w:fill="F8FAFC"/>
            <w:tcMar>
              <w:top w:w="90" w:type="dxa"/>
              <w:bottom w:w="90" w:type="dxa"/>
              <w:left w:w="100" w:type="dxa"/>
              <w:right w:w="100" w:type="dxa"/>
            </w:tcMar>
          </w:tcPr>
          <w:p>
            <w:pPr>
              <w:spacing w:after="0"/>
            </w:pPr>
            <w:r>
              <w:rPr>
                <w:color w:val="334155"/>
                <w:sz w:val="18"/>
              </w:rPr>
              <w:t>incidents.py</w:t>
            </w:r>
          </w:p>
        </w:tc>
        <w:tc>
          <w:tcPr>
            <w:tcW w:type="dxa" w:w="2016"/>
            <w:shd w:val="clear" w:color="auto" w:fill="F8FAFC"/>
            <w:tcMar>
              <w:top w:w="90" w:type="dxa"/>
              <w:bottom w:w="90" w:type="dxa"/>
              <w:left w:w="100" w:type="dxa"/>
              <w:right w:w="100" w:type="dxa"/>
            </w:tcMar>
          </w:tcPr>
          <w:p>
            <w:pPr>
              <w:spacing w:after="0"/>
            </w:pPr>
            <w:r>
              <w:rPr>
                <w:color w:val="334155"/>
                <w:sz w:val="18"/>
              </w:rPr>
              <w:t>/api/incidents</w:t>
            </w:r>
          </w:p>
        </w:tc>
        <w:tc>
          <w:tcPr>
            <w:tcW w:type="dxa" w:w="2592"/>
            <w:shd w:val="clear" w:color="auto" w:fill="F8FAFC"/>
            <w:tcMar>
              <w:top w:w="90" w:type="dxa"/>
              <w:bottom w:w="90" w:type="dxa"/>
              <w:left w:w="100" w:type="dxa"/>
              <w:right w:w="100" w:type="dxa"/>
            </w:tcMar>
          </w:tcPr>
          <w:p>
            <w:pPr>
              <w:spacing w:after="0"/>
            </w:pPr>
            <w:r>
              <w:rPr>
                <w:color w:val="334155"/>
                <w:sz w:val="18"/>
              </w:rPr>
              <w:t>GET, POST, GET/{id}, PUT/{id}, DELETE/{id}</w:t>
            </w:r>
          </w:p>
        </w:tc>
        <w:tc>
          <w:tcPr>
            <w:tcW w:type="dxa" w:w="3168"/>
            <w:shd w:val="clear" w:color="auto" w:fill="F8FAFC"/>
            <w:tcMar>
              <w:top w:w="90" w:type="dxa"/>
              <w:bottom w:w="90" w:type="dxa"/>
              <w:left w:w="100" w:type="dxa"/>
              <w:right w:w="100" w:type="dxa"/>
            </w:tcMar>
          </w:tcPr>
          <w:p>
            <w:pPr>
              <w:spacing w:after="0"/>
            </w:pPr>
            <w:r>
              <w:rPr>
                <w:color w:val="334155"/>
                <w:sz w:val="18"/>
              </w:rPr>
              <w:t>SafetyIncident model, severity &amp; status filters</w:t>
            </w:r>
          </w:p>
        </w:tc>
      </w:tr>
      <w:tr>
        <w:tc>
          <w:tcPr>
            <w:tcW w:type="dxa" w:w="1584"/>
            <w:shd w:val="clear" w:color="auto" w:fill="F1F5F9"/>
            <w:tcMar>
              <w:top w:w="90" w:type="dxa"/>
              <w:bottom w:w="90" w:type="dxa"/>
              <w:left w:w="100" w:type="dxa"/>
              <w:right w:w="100" w:type="dxa"/>
            </w:tcMar>
          </w:tcPr>
          <w:p>
            <w:pPr>
              <w:spacing w:after="0"/>
            </w:pPr>
            <w:r>
              <w:rPr>
                <w:color w:val="334155"/>
                <w:sz w:val="18"/>
              </w:rPr>
              <w:t>inspections.py</w:t>
            </w:r>
          </w:p>
        </w:tc>
        <w:tc>
          <w:tcPr>
            <w:tcW w:type="dxa" w:w="2016"/>
            <w:shd w:val="clear" w:color="auto" w:fill="F1F5F9"/>
            <w:tcMar>
              <w:top w:w="90" w:type="dxa"/>
              <w:bottom w:w="90" w:type="dxa"/>
              <w:left w:w="100" w:type="dxa"/>
              <w:right w:w="100" w:type="dxa"/>
            </w:tcMar>
          </w:tcPr>
          <w:p>
            <w:pPr>
              <w:spacing w:after="0"/>
            </w:pPr>
            <w:r>
              <w:rPr>
                <w:color w:val="334155"/>
                <w:sz w:val="18"/>
              </w:rPr>
              <w:t>/api/inspections</w:t>
            </w:r>
          </w:p>
        </w:tc>
        <w:tc>
          <w:tcPr>
            <w:tcW w:type="dxa" w:w="2592"/>
            <w:shd w:val="clear" w:color="auto" w:fill="F1F5F9"/>
            <w:tcMar>
              <w:top w:w="90" w:type="dxa"/>
              <w:bottom w:w="90" w:type="dxa"/>
              <w:left w:w="100" w:type="dxa"/>
              <w:right w:w="100" w:type="dxa"/>
            </w:tcMar>
          </w:tcPr>
          <w:p>
            <w:pPr>
              <w:spacing w:after="0"/>
            </w:pPr>
            <w:r>
              <w:rPr>
                <w:color w:val="334155"/>
                <w:sz w:val="18"/>
              </w:rPr>
              <w:t>GET, POST, GET/{id}, PUT/{id}, DELETE/{id}</w:t>
            </w:r>
          </w:p>
        </w:tc>
        <w:tc>
          <w:tcPr>
            <w:tcW w:type="dxa" w:w="3168"/>
            <w:shd w:val="clear" w:color="auto" w:fill="F1F5F9"/>
            <w:tcMar>
              <w:top w:w="90" w:type="dxa"/>
              <w:bottom w:w="90" w:type="dxa"/>
              <w:left w:w="100" w:type="dxa"/>
              <w:right w:w="100" w:type="dxa"/>
            </w:tcMar>
          </w:tcPr>
          <w:p>
            <w:pPr>
              <w:spacing w:after="0"/>
            </w:pPr>
            <w:r>
              <w:rPr>
                <w:color w:val="334155"/>
                <w:sz w:val="18"/>
              </w:rPr>
              <w:t>InspectionReport model, checklist JSON parser</w:t>
            </w:r>
          </w:p>
        </w:tc>
      </w:tr>
      <w:tr>
        <w:tc>
          <w:tcPr>
            <w:tcW w:type="dxa" w:w="1584"/>
            <w:shd w:val="clear" w:color="auto" w:fill="F8FAFC"/>
            <w:tcMar>
              <w:top w:w="90" w:type="dxa"/>
              <w:bottom w:w="90" w:type="dxa"/>
              <w:left w:w="100" w:type="dxa"/>
              <w:right w:w="100" w:type="dxa"/>
            </w:tcMar>
          </w:tcPr>
          <w:p>
            <w:pPr>
              <w:spacing w:after="0"/>
            </w:pPr>
            <w:r>
              <w:rPr>
                <w:color w:val="334155"/>
                <w:sz w:val="18"/>
              </w:rPr>
              <w:t>observations.py</w:t>
            </w:r>
          </w:p>
        </w:tc>
        <w:tc>
          <w:tcPr>
            <w:tcW w:type="dxa" w:w="2016"/>
            <w:shd w:val="clear" w:color="auto" w:fill="F8FAFC"/>
            <w:tcMar>
              <w:top w:w="90" w:type="dxa"/>
              <w:bottom w:w="90" w:type="dxa"/>
              <w:left w:w="100" w:type="dxa"/>
              <w:right w:w="100" w:type="dxa"/>
            </w:tcMar>
          </w:tcPr>
          <w:p>
            <w:pPr>
              <w:spacing w:after="0"/>
            </w:pPr>
            <w:r>
              <w:rPr>
                <w:color w:val="334155"/>
                <w:sz w:val="18"/>
              </w:rPr>
              <w:t>/api/observations</w:t>
            </w:r>
          </w:p>
        </w:tc>
        <w:tc>
          <w:tcPr>
            <w:tcW w:type="dxa" w:w="2592"/>
            <w:shd w:val="clear" w:color="auto" w:fill="F8FAFC"/>
            <w:tcMar>
              <w:top w:w="90" w:type="dxa"/>
              <w:bottom w:w="90" w:type="dxa"/>
              <w:left w:w="100" w:type="dxa"/>
              <w:right w:w="100" w:type="dxa"/>
            </w:tcMar>
          </w:tcPr>
          <w:p>
            <w:pPr>
              <w:spacing w:after="0"/>
            </w:pPr>
            <w:r>
              <w:rPr>
                <w:color w:val="334155"/>
                <w:sz w:val="18"/>
              </w:rPr>
              <w:t>GET, POST, GET/{id}, PUT/{id}, DELETE/{id}</w:t>
            </w:r>
          </w:p>
        </w:tc>
        <w:tc>
          <w:tcPr>
            <w:tcW w:type="dxa" w:w="3168"/>
            <w:shd w:val="clear" w:color="auto" w:fill="F8FAFC"/>
            <w:tcMar>
              <w:top w:w="90" w:type="dxa"/>
              <w:bottom w:w="90" w:type="dxa"/>
              <w:left w:w="100" w:type="dxa"/>
              <w:right w:w="100" w:type="dxa"/>
            </w:tcMar>
          </w:tcPr>
          <w:p>
            <w:pPr>
              <w:spacing w:after="0"/>
            </w:pPr>
            <w:r>
              <w:rPr>
                <w:color w:val="334155"/>
                <w:sz w:val="18"/>
              </w:rPr>
              <w:t>Observation model, priority/status triage</w:t>
            </w:r>
          </w:p>
        </w:tc>
      </w:tr>
      <w:tr>
        <w:tc>
          <w:tcPr>
            <w:tcW w:type="dxa" w:w="1584"/>
            <w:shd w:val="clear" w:color="auto" w:fill="F1F5F9"/>
            <w:tcMar>
              <w:top w:w="90" w:type="dxa"/>
              <w:bottom w:w="90" w:type="dxa"/>
              <w:left w:w="100" w:type="dxa"/>
              <w:right w:w="100" w:type="dxa"/>
            </w:tcMar>
          </w:tcPr>
          <w:p>
            <w:pPr>
              <w:spacing w:after="0"/>
            </w:pPr>
            <w:r>
              <w:rPr>
                <w:color w:val="334155"/>
                <w:sz w:val="18"/>
              </w:rPr>
              <w:t>materials.py</w:t>
            </w:r>
          </w:p>
        </w:tc>
        <w:tc>
          <w:tcPr>
            <w:tcW w:type="dxa" w:w="2016"/>
            <w:shd w:val="clear" w:color="auto" w:fill="F1F5F9"/>
            <w:tcMar>
              <w:top w:w="90" w:type="dxa"/>
              <w:bottom w:w="90" w:type="dxa"/>
              <w:left w:w="100" w:type="dxa"/>
              <w:right w:w="100" w:type="dxa"/>
            </w:tcMar>
          </w:tcPr>
          <w:p>
            <w:pPr>
              <w:spacing w:after="0"/>
            </w:pPr>
            <w:r>
              <w:rPr>
                <w:color w:val="334155"/>
                <w:sz w:val="18"/>
              </w:rPr>
              <w:t>/api/materials</w:t>
            </w:r>
          </w:p>
        </w:tc>
        <w:tc>
          <w:tcPr>
            <w:tcW w:type="dxa" w:w="2592"/>
            <w:shd w:val="clear" w:color="auto" w:fill="F1F5F9"/>
            <w:tcMar>
              <w:top w:w="90" w:type="dxa"/>
              <w:bottom w:w="90" w:type="dxa"/>
              <w:left w:w="100" w:type="dxa"/>
              <w:right w:w="100" w:type="dxa"/>
            </w:tcMar>
          </w:tcPr>
          <w:p>
            <w:pPr>
              <w:spacing w:after="0"/>
            </w:pPr>
            <w:r>
              <w:rPr>
                <w:color w:val="334155"/>
                <w:sz w:val="18"/>
              </w:rPr>
              <w:t>GET, POST, GET/{id}, PUT/{id}, DELETE/{id}</w:t>
            </w:r>
          </w:p>
        </w:tc>
        <w:tc>
          <w:tcPr>
            <w:tcW w:type="dxa" w:w="3168"/>
            <w:shd w:val="clear" w:color="auto" w:fill="F1F5F9"/>
            <w:tcMar>
              <w:top w:w="90" w:type="dxa"/>
              <w:bottom w:w="90" w:type="dxa"/>
              <w:left w:w="100" w:type="dxa"/>
              <w:right w:w="100" w:type="dxa"/>
            </w:tcMar>
          </w:tcPr>
          <w:p>
            <w:pPr>
              <w:spacing w:after="0"/>
            </w:pPr>
            <w:r>
              <w:rPr>
                <w:color w:val="334155"/>
                <w:sz w:val="18"/>
              </w:rPr>
              <w:t>Material model, shortage &amp; quantity calculator</w:t>
            </w:r>
          </w:p>
        </w:tc>
      </w:tr>
      <w:tr>
        <w:tc>
          <w:tcPr>
            <w:tcW w:type="dxa" w:w="1584"/>
            <w:shd w:val="clear" w:color="auto" w:fill="F8FAFC"/>
            <w:tcMar>
              <w:top w:w="90" w:type="dxa"/>
              <w:bottom w:w="90" w:type="dxa"/>
              <w:left w:w="100" w:type="dxa"/>
              <w:right w:w="100" w:type="dxa"/>
            </w:tcMar>
          </w:tcPr>
          <w:p>
            <w:pPr>
              <w:spacing w:after="0"/>
            </w:pPr>
            <w:r>
              <w:rPr>
                <w:color w:val="334155"/>
                <w:sz w:val="18"/>
              </w:rPr>
              <w:t>ai.py</w:t>
            </w:r>
          </w:p>
        </w:tc>
        <w:tc>
          <w:tcPr>
            <w:tcW w:type="dxa" w:w="2016"/>
            <w:shd w:val="clear" w:color="auto" w:fill="F8FAFC"/>
            <w:tcMar>
              <w:top w:w="90" w:type="dxa"/>
              <w:bottom w:w="90" w:type="dxa"/>
              <w:left w:w="100" w:type="dxa"/>
              <w:right w:w="100" w:type="dxa"/>
            </w:tcMar>
          </w:tcPr>
          <w:p>
            <w:pPr>
              <w:spacing w:after="0"/>
            </w:pPr>
            <w:r>
              <w:rPr>
                <w:color w:val="334155"/>
                <w:sz w:val="18"/>
              </w:rPr>
              <w:t>/api/photos/{id} &amp; /projects/{id}/ai*</w:t>
            </w:r>
          </w:p>
        </w:tc>
        <w:tc>
          <w:tcPr>
            <w:tcW w:type="dxa" w:w="2592"/>
            <w:shd w:val="clear" w:color="auto" w:fill="F8FAFC"/>
            <w:tcMar>
              <w:top w:w="90" w:type="dxa"/>
              <w:bottom w:w="90" w:type="dxa"/>
              <w:left w:w="100" w:type="dxa"/>
              <w:right w:w="100" w:type="dxa"/>
            </w:tcMar>
          </w:tcPr>
          <w:p>
            <w:pPr>
              <w:spacing w:after="0"/>
            </w:pPr>
            <w:r>
              <w:rPr>
                <w:color w:val="334155"/>
                <w:sz w:val="18"/>
              </w:rPr>
              <w:t>POST /photos/{id}/analyze</w:t>
              <w:br/>
              <w:t>GET /projects/{id}/ai-summary</w:t>
              <w:br/>
              <w:t>PATCH /ai-findings/{id}</w:t>
            </w:r>
          </w:p>
        </w:tc>
        <w:tc>
          <w:tcPr>
            <w:tcW w:type="dxa" w:w="3168"/>
            <w:shd w:val="clear" w:color="auto" w:fill="F8FAFC"/>
            <w:tcMar>
              <w:top w:w="90" w:type="dxa"/>
              <w:bottom w:w="90" w:type="dxa"/>
              <w:left w:w="100" w:type="dxa"/>
              <w:right w:w="100" w:type="dxa"/>
            </w:tcMar>
          </w:tcPr>
          <w:p>
            <w:pPr>
              <w:spacing w:after="0"/>
            </w:pPr>
            <w:r>
              <w:rPr>
                <w:color w:val="334155"/>
                <w:sz w:val="18"/>
              </w:rPr>
              <w:t>YOLOInferenceService, ppe_analyzer, AISafetyFinding</w:t>
            </w:r>
          </w:p>
        </w:tc>
      </w:tr>
      <w:tr>
        <w:tc>
          <w:tcPr>
            <w:tcW w:type="dxa" w:w="1584"/>
            <w:shd w:val="clear" w:color="auto" w:fill="F1F5F9"/>
            <w:tcMar>
              <w:top w:w="90" w:type="dxa"/>
              <w:bottom w:w="90" w:type="dxa"/>
              <w:left w:w="100" w:type="dxa"/>
              <w:right w:w="100" w:type="dxa"/>
            </w:tcMar>
          </w:tcPr>
          <w:p>
            <w:pPr>
              <w:spacing w:after="0"/>
            </w:pPr>
            <w:r>
              <w:rPr>
                <w:color w:val="334155"/>
                <w:sz w:val="18"/>
              </w:rPr>
              <w:t>intelligence.py</w:t>
            </w:r>
          </w:p>
        </w:tc>
        <w:tc>
          <w:tcPr>
            <w:tcW w:type="dxa" w:w="2016"/>
            <w:shd w:val="clear" w:color="auto" w:fill="F1F5F9"/>
            <w:tcMar>
              <w:top w:w="90" w:type="dxa"/>
              <w:bottom w:w="90" w:type="dxa"/>
              <w:left w:w="100" w:type="dxa"/>
              <w:right w:w="100" w:type="dxa"/>
            </w:tcMar>
          </w:tcPr>
          <w:p>
            <w:pPr>
              <w:spacing w:after="0"/>
            </w:pPr>
            <w:r>
              <w:rPr>
                <w:color w:val="334155"/>
                <w:sz w:val="18"/>
              </w:rPr>
              <w:t>/api/projects/{id}</w:t>
            </w:r>
          </w:p>
        </w:tc>
        <w:tc>
          <w:tcPr>
            <w:tcW w:type="dxa" w:w="2592"/>
            <w:shd w:val="clear" w:color="auto" w:fill="F1F5F9"/>
            <w:tcMar>
              <w:top w:w="90" w:type="dxa"/>
              <w:bottom w:w="90" w:type="dxa"/>
              <w:left w:w="100" w:type="dxa"/>
              <w:right w:w="100" w:type="dxa"/>
            </w:tcMar>
          </w:tcPr>
          <w:p>
            <w:pPr>
              <w:spacing w:after="0"/>
            </w:pPr>
            <w:r>
              <w:rPr>
                <w:color w:val="334155"/>
                <w:sz w:val="18"/>
              </w:rPr>
              <w:t>GET /intelligence, /risk, /risk/explanation, /risk/areas, /recurring-issues, /trends</w:t>
            </w:r>
          </w:p>
        </w:tc>
        <w:tc>
          <w:tcPr>
            <w:tcW w:type="dxa" w:w="3168"/>
            <w:shd w:val="clear" w:color="auto" w:fill="F1F5F9"/>
            <w:tcMar>
              <w:top w:w="90" w:type="dxa"/>
              <w:bottom w:w="90" w:type="dxa"/>
              <w:left w:w="100" w:type="dxa"/>
              <w:right w:w="100" w:type="dxa"/>
            </w:tcMar>
          </w:tcPr>
          <w:p>
            <w:pPr>
              <w:spacing w:after="0"/>
            </w:pPr>
            <w:r>
              <w:rPr>
                <w:color w:val="334155"/>
                <w:sz w:val="18"/>
              </w:rPr>
              <w:t>RiskEngine, RecurringIssueService, TrendService</w:t>
            </w:r>
          </w:p>
        </w:tc>
      </w:tr>
      <w:tr>
        <w:tc>
          <w:tcPr>
            <w:tcW w:type="dxa" w:w="1584"/>
            <w:shd w:val="clear" w:color="auto" w:fill="F8FAFC"/>
            <w:tcMar>
              <w:top w:w="90" w:type="dxa"/>
              <w:bottom w:w="90" w:type="dxa"/>
              <w:left w:w="100" w:type="dxa"/>
              <w:right w:w="100" w:type="dxa"/>
            </w:tcMar>
          </w:tcPr>
          <w:p>
            <w:pPr>
              <w:spacing w:after="0"/>
            </w:pPr>
            <w:r>
              <w:rPr>
                <w:color w:val="334155"/>
                <w:sz w:val="18"/>
              </w:rPr>
              <w:t>dashboard.py</w:t>
            </w:r>
          </w:p>
        </w:tc>
        <w:tc>
          <w:tcPr>
            <w:tcW w:type="dxa" w:w="2016"/>
            <w:shd w:val="clear" w:color="auto" w:fill="F8FAFC"/>
            <w:tcMar>
              <w:top w:w="90" w:type="dxa"/>
              <w:bottom w:w="90" w:type="dxa"/>
              <w:left w:w="100" w:type="dxa"/>
              <w:right w:w="100" w:type="dxa"/>
            </w:tcMar>
          </w:tcPr>
          <w:p>
            <w:pPr>
              <w:spacing w:after="0"/>
            </w:pPr>
            <w:r>
              <w:rPr>
                <w:color w:val="334155"/>
                <w:sz w:val="18"/>
              </w:rPr>
              <w:t>/api/projects/{id}/dashboard</w:t>
            </w:r>
          </w:p>
        </w:tc>
        <w:tc>
          <w:tcPr>
            <w:tcW w:type="dxa" w:w="2592"/>
            <w:shd w:val="clear" w:color="auto" w:fill="F8FAFC"/>
            <w:tcMar>
              <w:top w:w="90" w:type="dxa"/>
              <w:bottom w:w="90" w:type="dxa"/>
              <w:left w:w="100" w:type="dxa"/>
              <w:right w:w="100" w:type="dxa"/>
            </w:tcMar>
          </w:tcPr>
          <w:p>
            <w:pPr>
              <w:spacing w:after="0"/>
            </w:pPr>
            <w:r>
              <w:rPr>
                <w:color w:val="334155"/>
                <w:sz w:val="18"/>
              </w:rPr>
              <w:t>GET /api/projects/{id}/dashboard</w:t>
            </w:r>
          </w:p>
        </w:tc>
        <w:tc>
          <w:tcPr>
            <w:tcW w:type="dxa" w:w="3168"/>
            <w:shd w:val="clear" w:color="auto" w:fill="F8FAFC"/>
            <w:tcMar>
              <w:top w:w="90" w:type="dxa"/>
              <w:bottom w:w="90" w:type="dxa"/>
              <w:left w:w="100" w:type="dxa"/>
              <w:right w:w="100" w:type="dxa"/>
            </w:tcMar>
          </w:tcPr>
          <w:p>
            <w:pPr>
              <w:spacing w:after="0"/>
            </w:pPr>
            <w:r>
              <w:rPr>
                <w:color w:val="334155"/>
                <w:sz w:val="18"/>
              </w:rPr>
              <w:t>DashboardService (Consolidated Multi-Module Aggregator)</w:t>
            </w:r>
          </w:p>
        </w:tc>
      </w:tr>
      <w:tr>
        <w:tc>
          <w:tcPr>
            <w:tcW w:type="dxa" w:w="1584"/>
            <w:shd w:val="clear" w:color="auto" w:fill="F1F5F9"/>
            <w:tcMar>
              <w:top w:w="90" w:type="dxa"/>
              <w:bottom w:w="90" w:type="dxa"/>
              <w:left w:w="100" w:type="dxa"/>
              <w:right w:w="100" w:type="dxa"/>
            </w:tcMar>
          </w:tcPr>
          <w:p>
            <w:pPr>
              <w:spacing w:after="0"/>
            </w:pPr>
            <w:r>
              <w:rPr>
                <w:color w:val="334155"/>
                <w:sz w:val="18"/>
              </w:rPr>
              <w:t>assistant.py</w:t>
            </w:r>
          </w:p>
        </w:tc>
        <w:tc>
          <w:tcPr>
            <w:tcW w:type="dxa" w:w="2016"/>
            <w:shd w:val="clear" w:color="auto" w:fill="F1F5F9"/>
            <w:tcMar>
              <w:top w:w="90" w:type="dxa"/>
              <w:bottom w:w="90" w:type="dxa"/>
              <w:left w:w="100" w:type="dxa"/>
              <w:right w:w="100" w:type="dxa"/>
            </w:tcMar>
          </w:tcPr>
          <w:p>
            <w:pPr>
              <w:spacing w:after="0"/>
            </w:pPr>
            <w:r>
              <w:rPr>
                <w:color w:val="334155"/>
                <w:sz w:val="18"/>
              </w:rPr>
              <w:t>/api/projects/{id}/assistant</w:t>
            </w:r>
          </w:p>
        </w:tc>
        <w:tc>
          <w:tcPr>
            <w:tcW w:type="dxa" w:w="2592"/>
            <w:shd w:val="clear" w:color="auto" w:fill="F1F5F9"/>
            <w:tcMar>
              <w:top w:w="90" w:type="dxa"/>
              <w:bottom w:w="90" w:type="dxa"/>
              <w:left w:w="100" w:type="dxa"/>
              <w:right w:w="100" w:type="dxa"/>
            </w:tcMar>
          </w:tcPr>
          <w:p>
            <w:pPr>
              <w:spacing w:after="0"/>
            </w:pPr>
            <w:r>
              <w:rPr>
                <w:color w:val="334155"/>
                <w:sz w:val="18"/>
              </w:rPr>
              <w:t>POST /api/projects/{id}/assistant/chat</w:t>
            </w:r>
          </w:p>
        </w:tc>
        <w:tc>
          <w:tcPr>
            <w:tcW w:type="dxa" w:w="3168"/>
            <w:shd w:val="clear" w:color="auto" w:fill="F1F5F9"/>
            <w:tcMar>
              <w:top w:w="90" w:type="dxa"/>
              <w:bottom w:w="90" w:type="dxa"/>
              <w:left w:w="100" w:type="dxa"/>
              <w:right w:w="100" w:type="dxa"/>
            </w:tcMar>
          </w:tcPr>
          <w:p>
            <w:pPr>
              <w:spacing w:after="0"/>
            </w:pPr>
            <w:r>
              <w:rPr>
                <w:color w:val="334155"/>
                <w:sz w:val="18"/>
              </w:rPr>
              <w:t>AssistantContext, IntentRouter, StructuredService, LLMClient</w:t>
            </w:r>
          </w:p>
        </w:tc>
      </w:tr>
      <w:tr>
        <w:tc>
          <w:tcPr>
            <w:tcW w:type="dxa" w:w="1584"/>
            <w:shd w:val="clear" w:color="auto" w:fill="F8FAFC"/>
            <w:tcMar>
              <w:top w:w="90" w:type="dxa"/>
              <w:bottom w:w="90" w:type="dxa"/>
              <w:left w:w="100" w:type="dxa"/>
              <w:right w:w="100" w:type="dxa"/>
            </w:tcMar>
          </w:tcPr>
          <w:p>
            <w:pPr>
              <w:spacing w:after="0"/>
            </w:pPr>
            <w:r>
              <w:rPr>
                <w:color w:val="334155"/>
                <w:sz w:val="18"/>
              </w:rPr>
              <w:t>rag.py</w:t>
            </w:r>
          </w:p>
        </w:tc>
        <w:tc>
          <w:tcPr>
            <w:tcW w:type="dxa" w:w="2016"/>
            <w:shd w:val="clear" w:color="auto" w:fill="F8FAFC"/>
            <w:tcMar>
              <w:top w:w="90" w:type="dxa"/>
              <w:bottom w:w="90" w:type="dxa"/>
              <w:left w:w="100" w:type="dxa"/>
              <w:right w:w="100" w:type="dxa"/>
            </w:tcMar>
          </w:tcPr>
          <w:p>
            <w:pPr>
              <w:spacing w:after="0"/>
            </w:pPr>
            <w:r>
              <w:rPr>
                <w:color w:val="334155"/>
                <w:sz w:val="18"/>
              </w:rPr>
              <w:t>/api/projects/{id}/rag</w:t>
            </w:r>
          </w:p>
        </w:tc>
        <w:tc>
          <w:tcPr>
            <w:tcW w:type="dxa" w:w="2592"/>
            <w:shd w:val="clear" w:color="auto" w:fill="F8FAFC"/>
            <w:tcMar>
              <w:top w:w="90" w:type="dxa"/>
              <w:bottom w:w="90" w:type="dxa"/>
              <w:left w:w="100" w:type="dxa"/>
              <w:right w:w="100" w:type="dxa"/>
            </w:tcMar>
          </w:tcPr>
          <w:p>
            <w:pPr>
              <w:spacing w:after="0"/>
            </w:pPr>
            <w:r>
              <w:rPr>
                <w:color w:val="334155"/>
                <w:sz w:val="18"/>
              </w:rPr>
              <w:t>POST /rag/index, GET /rag/status, GET /rag/search</w:t>
            </w:r>
          </w:p>
        </w:tc>
        <w:tc>
          <w:tcPr>
            <w:tcW w:type="dxa" w:w="3168"/>
            <w:shd w:val="clear" w:color="auto" w:fill="F8FAFC"/>
            <w:tcMar>
              <w:top w:w="90" w:type="dxa"/>
              <w:bottom w:w="90" w:type="dxa"/>
              <w:left w:w="100" w:type="dxa"/>
              <w:right w:w="100" w:type="dxa"/>
            </w:tcMar>
          </w:tcPr>
          <w:p>
            <w:pPr>
              <w:spacing w:after="0"/>
            </w:pPr>
            <w:r>
              <w:rPr>
                <w:color w:val="334155"/>
                <w:sz w:val="18"/>
              </w:rPr>
              <w:t>RAGIndexer, SemanticRetriever, EmbeddingService, pgvector</w:t>
            </w:r>
          </w:p>
        </w:tc>
      </w:tr>
    </w:tbl>
    <w:p>
      <w:pPr>
        <w:spacing w:after="120"/>
      </w:pPr>
    </w:p>
    <w:p>
      <w:pPr>
        <w:keepNext/>
        <w:spacing w:before="240" w:after="80"/>
      </w:pPr>
      <w:r>
        <w:rPr>
          <w:rFonts w:ascii="Calibri" w:hAnsi="Calibri"/>
          <w:b/>
          <w:color w:val="0D9488"/>
          <w:sz w:val="26"/>
        </w:rPr>
        <w:t>Application Lifecycle &amp; Startup Synchronization</w:t>
      </w:r>
    </w:p>
    <w:p>
      <w:pPr>
        <w:spacing w:after="100" w:line="276" w:lineRule="auto"/>
      </w:pPr>
      <w:r>
        <w:rPr>
          <w:rFonts w:ascii="Calibri" w:hAnsi="Calibri"/>
          <w:color w:val="334155"/>
          <w:sz w:val="21"/>
        </w:rPr>
        <w:t>On application startup (`lifespan` handler in `backend/main.py`), the backend automatically executes three vital initialization routines:</w:t>
      </w:r>
    </w:p>
    <w:p>
      <w:pPr>
        <w:pStyle w:val="ListBullet"/>
        <w:spacing w:after="60" w:line="276" w:lineRule="auto"/>
      </w:pPr>
      <w:r>
        <w:rPr>
          <w:rFonts w:ascii="Calibri" w:hAnsi="Calibri"/>
          <w:b/>
          <w:color w:val="1E3A8A"/>
          <w:sz w:val="21"/>
        </w:rPr>
        <w:t>1. Relational Table Verification:</w:t>
      </w:r>
      <w:r>
        <w:rPr>
          <w:rFonts w:ascii="Calibri" w:hAnsi="Calibri"/>
          <w:color w:val="334155"/>
          <w:sz w:val="21"/>
        </w:rPr>
        <w:t xml:space="preserve"> Verifies database connectivity and creates all missing tables via SQLAlchemy metadata.</w:t>
      </w:r>
    </w:p>
    <w:p>
      <w:pPr>
        <w:pStyle w:val="ListBullet"/>
        <w:spacing w:after="60" w:line="276" w:lineRule="auto"/>
      </w:pPr>
      <w:r>
        <w:rPr>
          <w:rFonts w:ascii="Calibri" w:hAnsi="Calibri"/>
          <w:b/>
          <w:color w:val="1E3A8A"/>
          <w:sz w:val="21"/>
        </w:rPr>
        <w:t>2. Canonical Role Normalization:</w:t>
      </w:r>
      <w:r>
        <w:rPr>
          <w:rFonts w:ascii="Calibri" w:hAnsi="Calibri"/>
          <w:color w:val="334155"/>
          <w:sz w:val="21"/>
        </w:rPr>
        <w:t xml:space="preserve"> Runs `normalize_database_roles()` to scan `users` and `project_members` tables, mapping legacy or non-canonical strings (e.g. 'Project Manager', 'ENGINEER') to valid canonical enums (`PROJECT_MANAGER`, `SITE_SUPERVISOR`, etc.).</w:t>
      </w:r>
    </w:p>
    <w:p>
      <w:pPr>
        <w:pStyle w:val="ListBullet"/>
        <w:spacing w:after="60" w:line="276" w:lineRule="auto"/>
      </w:pPr>
      <w:r>
        <w:rPr>
          <w:rFonts w:ascii="Calibri" w:hAnsi="Calibri"/>
          <w:b/>
          <w:color w:val="1E3A8A"/>
          <w:sz w:val="21"/>
        </w:rPr>
        <w:t>3. Real-Time RAG Event Listeners:</w:t>
      </w:r>
      <w:r>
        <w:rPr>
          <w:rFonts w:ascii="Calibri" w:hAnsi="Calibri"/>
          <w:color w:val="334155"/>
          <w:sz w:val="21"/>
        </w:rPr>
        <w:t xml:space="preserve"> Registers SQLAlchemy ORM hooks (`after_insert`, `after_update`, `after_delete`) to automatically synchronize changes across 9 entity types into pgvector RAG documents.</w:t>
      </w:r>
    </w:p>
    <w:p>
      <w:pPr>
        <w:keepNext/>
        <w:spacing w:before="360" w:after="120"/>
      </w:pPr>
      <w:r>
        <w:rPr>
          <w:rFonts w:ascii="Calibri" w:hAnsi="Calibri"/>
          <w:b/>
          <w:color w:val="1E3A8A"/>
          <w:sz w:val="32"/>
        </w:rPr>
        <w:t>10. Database Design &amp; Entity Relationship Specifications</w:t>
      </w:r>
    </w:p>
    <w:p>
      <w:pPr>
        <w:spacing w:after="100" w:line="276" w:lineRule="auto"/>
      </w:pPr>
      <w:r>
        <w:rPr>
          <w:rFonts w:ascii="Calibri" w:hAnsi="Calibri"/>
          <w:color w:val="334155"/>
          <w:sz w:val="21"/>
        </w:rPr>
        <w:t>The relational database schema consists of 17 normalized tables implemented in PostgreSQL 14+ via SQLAlchemy 2.0 ORM. The core organizational hierarchy follows a strict parent-child relationship: Project → Site → Area.</w:t>
      </w: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Borders>
              <w:left w:val="single" w:sz="6" w:space="0" w:color="1E3A8A"/>
              <w:top w:val="single" w:sz="6" w:space="0" w:color="1E3A8A"/>
              <w:bottom w:val="single" w:sz="6" w:space="0" w:color="1E3A8A"/>
              <w:right w:val="single" w:sz="6" w:space="0" w:color="1E3A8A"/>
            </w:tcBorders>
          </w:tcPr>
          <w:p>
            <w:pPr>
              <w:spacing w:after="0" w:line="240" w:lineRule="auto"/>
            </w:pPr>
            <w:r>
              <w:rPr>
                <w:rFonts w:ascii="Consolas" w:hAnsi="Consolas"/>
                <w:color w:val="E2E8F0"/>
                <w:sz w:val="17"/>
              </w:rPr>
              <w:t>+-----------------------------------------------------------------------------------+</w:t>
              <w:br/>
              <w:t>|                    ENTITY RELATIONSHIP ARCHITECTURE                               |</w:t>
              <w:br/>
              <w:t>+-----------------------------------------------------------------------------------+</w:t>
              <w:br/>
              <w:t>|  +--------------------+         +-------------------+         +-----------------+  |</w:t>
              <w:br/>
              <w:t>|  |      PROJECTS      | 1 --- * |       SITES       | 1 --- * |      AREAS      |  |</w:t>
              <w:br/>
              <w:t>|  +--------------------+         +-------------------+         +-----------------+  |</w:t>
              <w:br/>
              <w:t>|     | 1            | 1               | 1                           | 1             |</w:t>
              <w:br/>
              <w:t>|     |              |                 |                             |               |</w:t>
              <w:br/>
              <w:t>|     | *            | *               | *                           | *             |</w:t>
              <w:br/>
              <w:t>|  +--------------------+         +-----------------------------------------------+  |</w:t>
              <w:br/>
              <w:t>|  |  PROJECT_MEMBERS   |         | FIELD DATA:                                   |  |</w:t>
              <w:br/>
              <w:t>|  +--------------------+         | - SitePhotos (1 --- * AIAnalysisRuns)         |  |</w:t>
              <w:br/>
              <w:t>|     | *                         | - DailyReports                                |  |</w:t>
              <w:br/>
              <w:t>|     |                           | - SafetyIncidents                             |  |</w:t>
              <w:br/>
              <w:t>|     | 1                         | - InspectionReports                           |  |</w:t>
              <w:br/>
              <w:t>|  +--------------------+         | - Observations                                |  |</w:t>
              <w:br/>
              <w:t>|  |       USERS        |         | - Materials                                   |  |</w:t>
              <w:br/>
              <w:t>|  +--------------------+         +-----------------------------------------------+  |</w:t>
              <w:br/>
              <w:t>|     | 1                                      | 1                                   |</w:t>
              <w:br/>
              <w:t>|     |                                        |                                     |</w:t>
              <w:br/>
              <w:t>|     v *                                      v *                                   |</w:t>
              <w:br/>
              <w:t>|  +--------------------+         +-----------------------------------------------+  |</w:t>
              <w:br/>
              <w:t>|  |   RAG_DOCUMENTS    |         | AI FINDINGS &amp; ASSESSMENTS:                    |  |</w:t>
              <w:br/>
              <w:t>|  | (pgvector 768-dim) |         | - AIAnalysisRuns 1 --- * AIDetections         |  |</w:t>
              <w:br/>
              <w:t>|  +--------------------+         | - AIAnalysisRuns 1 --- * AISafetyFindings     |  |</w:t>
              <w:br/>
              <w:t>|                                 | - RiskAssessments 1 --- * RiskReasons         |  |</w:t>
              <w:br/>
              <w:t>|                                 +-----------------------------------------------+  |</w:t>
              <w:br/>
              <w:t>+-----------------------------------------------------------------------------------+</w:t>
            </w:r>
          </w:p>
        </w:tc>
      </w:tr>
    </w:tbl>
    <w:p>
      <w:pPr>
        <w:spacing w:before="40" w:after="120"/>
      </w:pPr>
      <w:r>
        <w:rPr>
          <w:rFonts w:ascii="Calibri" w:hAnsi="Calibri"/>
          <w:i/>
          <w:color w:val="64748B"/>
          <w:sz w:val="17"/>
        </w:rPr>
        <w:t>Figure / Code: Entity Relationship Diagram</w:t>
      </w:r>
    </w:p>
    <w:p>
      <w:pPr>
        <w:keepNext/>
        <w:spacing w:before="240" w:after="80"/>
      </w:pPr>
      <w:r>
        <w:rPr>
          <w:rFonts w:ascii="Calibri" w:hAnsi="Calibri"/>
          <w:b/>
          <w:color w:val="0D9488"/>
          <w:sz w:val="26"/>
        </w:rPr>
        <w:t>Schema Specifications for Core Tables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val="clear" w:color="auto" w:fill="1E3A8A"/>
            <w:tcMar>
              <w:top w:w="120" w:type="dxa"/>
              <w:bottom w:w="120" w:type="dxa"/>
              <w:left w:w="120" w:type="dxa"/>
              <w:right w:w="120" w:type="dxa"/>
            </w:tcMar>
          </w:tcPr>
          <w:p>
            <w:pPr>
              <w:spacing w:after="0"/>
            </w:pPr>
            <w:r>
              <w:rPr>
                <w:b/>
                <w:color w:val="FFFFFF"/>
                <w:sz w:val="19"/>
              </w:rPr>
              <w:t>Table Name</w:t>
            </w:r>
          </w:p>
        </w:tc>
        <w:tc>
          <w:tcPr>
            <w:tcW w:type="dxa" w:w="1152"/>
            <w:shd w:val="clear" w:color="auto" w:fill="1E3A8A"/>
            <w:tcMar>
              <w:top w:w="120" w:type="dxa"/>
              <w:bottom w:w="120" w:type="dxa"/>
              <w:left w:w="120" w:type="dxa"/>
              <w:right w:w="120" w:type="dxa"/>
            </w:tcMar>
          </w:tcPr>
          <w:p>
            <w:pPr>
              <w:spacing w:after="0"/>
            </w:pPr>
            <w:r>
              <w:rPr>
                <w:b/>
                <w:color w:val="FFFFFF"/>
                <w:sz w:val="19"/>
              </w:rPr>
              <w:t>Primary Key</w:t>
            </w:r>
          </w:p>
        </w:tc>
        <w:tc>
          <w:tcPr>
            <w:tcW w:type="dxa" w:w="1872"/>
            <w:shd w:val="clear" w:color="auto" w:fill="1E3A8A"/>
            <w:tcMar>
              <w:top w:w="120" w:type="dxa"/>
              <w:bottom w:w="120" w:type="dxa"/>
              <w:left w:w="120" w:type="dxa"/>
              <w:right w:w="120" w:type="dxa"/>
            </w:tcMar>
          </w:tcPr>
          <w:p>
            <w:pPr>
              <w:spacing w:after="0"/>
            </w:pPr>
            <w:r>
              <w:rPr>
                <w:b/>
                <w:color w:val="FFFFFF"/>
                <w:sz w:val="19"/>
              </w:rPr>
              <w:t>Foreign Keys</w:t>
            </w:r>
          </w:p>
        </w:tc>
        <w:tc>
          <w:tcPr>
            <w:tcW w:type="dxa" w:w="2448"/>
            <w:shd w:val="clear" w:color="auto" w:fill="1E3A8A"/>
            <w:tcMar>
              <w:top w:w="120" w:type="dxa"/>
              <w:bottom w:w="120" w:type="dxa"/>
              <w:left w:w="120" w:type="dxa"/>
              <w:right w:w="120" w:type="dxa"/>
            </w:tcMar>
          </w:tcPr>
          <w:p>
            <w:pPr>
              <w:spacing w:after="0"/>
            </w:pPr>
            <w:r>
              <w:rPr>
                <w:b/>
                <w:color w:val="FFFFFF"/>
                <w:sz w:val="19"/>
              </w:rPr>
              <w:t>Key Fields &amp; Constraints</w:t>
            </w:r>
          </w:p>
        </w:tc>
        <w:tc>
          <w:tcPr>
            <w:tcW w:type="dxa" w:w="2016"/>
            <w:shd w:val="clear" w:color="auto" w:fill="1E3A8A"/>
            <w:tcMar>
              <w:top w:w="120" w:type="dxa"/>
              <w:bottom w:w="120" w:type="dxa"/>
              <w:left w:w="120" w:type="dxa"/>
              <w:right w:w="120" w:type="dxa"/>
            </w:tcMar>
          </w:tcPr>
          <w:p>
            <w:pPr>
              <w:spacing w:after="0"/>
            </w:pPr>
            <w:r>
              <w:rPr>
                <w:b/>
                <w:color w:val="FFFFFF"/>
                <w:sz w:val="19"/>
              </w:rPr>
              <w:t>Purpose</w:t>
            </w:r>
          </w:p>
        </w:tc>
      </w:tr>
      <w:tr>
        <w:tc>
          <w:tcPr>
            <w:tcW w:type="dxa" w:w="1872"/>
            <w:shd w:val="clear" w:color="auto" w:fill="F8FAFC"/>
            <w:tcMar>
              <w:top w:w="90" w:type="dxa"/>
              <w:bottom w:w="90" w:type="dxa"/>
              <w:left w:w="100" w:type="dxa"/>
              <w:right w:w="100" w:type="dxa"/>
            </w:tcMar>
          </w:tcPr>
          <w:p>
            <w:pPr>
              <w:spacing w:after="0"/>
            </w:pPr>
            <w:r>
              <w:rPr>
                <w:color w:val="334155"/>
                <w:sz w:val="18"/>
              </w:rPr>
              <w:t>users</w:t>
            </w:r>
          </w:p>
        </w:tc>
        <w:tc>
          <w:tcPr>
            <w:tcW w:type="dxa" w:w="1152"/>
            <w:shd w:val="clear" w:color="auto" w:fill="F8FAFC"/>
            <w:tcMar>
              <w:top w:w="90" w:type="dxa"/>
              <w:bottom w:w="90" w:type="dxa"/>
              <w:left w:w="100" w:type="dxa"/>
              <w:right w:w="100" w:type="dxa"/>
            </w:tcMar>
          </w:tcPr>
          <w:p>
            <w:pPr>
              <w:spacing w:after="0"/>
            </w:pPr>
            <w:r>
              <w:rPr>
                <w:color w:val="334155"/>
                <w:sz w:val="18"/>
              </w:rPr>
              <w:t>id (INT)</w:t>
            </w:r>
          </w:p>
        </w:tc>
        <w:tc>
          <w:tcPr>
            <w:tcW w:type="dxa" w:w="1872"/>
            <w:shd w:val="clear" w:color="auto" w:fill="F8FAFC"/>
            <w:tcMar>
              <w:top w:w="90" w:type="dxa"/>
              <w:bottom w:w="90" w:type="dxa"/>
              <w:left w:w="100" w:type="dxa"/>
              <w:right w:w="100" w:type="dxa"/>
            </w:tcMar>
          </w:tcPr>
          <w:p>
            <w:pPr>
              <w:spacing w:after="0"/>
            </w:pPr>
            <w:r>
              <w:rPr>
                <w:color w:val="334155"/>
                <w:sz w:val="18"/>
              </w:rPr>
              <w:t>None</w:t>
            </w:r>
          </w:p>
        </w:tc>
        <w:tc>
          <w:tcPr>
            <w:tcW w:type="dxa" w:w="2448"/>
            <w:shd w:val="clear" w:color="auto" w:fill="F8FAFC"/>
            <w:tcMar>
              <w:top w:w="90" w:type="dxa"/>
              <w:bottom w:w="90" w:type="dxa"/>
              <w:left w:w="100" w:type="dxa"/>
              <w:right w:w="100" w:type="dxa"/>
            </w:tcMar>
          </w:tcPr>
          <w:p>
            <w:pPr>
              <w:spacing w:after="0"/>
            </w:pPr>
            <w:r>
              <w:rPr>
                <w:color w:val="334155"/>
                <w:sz w:val="18"/>
              </w:rPr>
              <w:t>email (UNIQUE, VARCHAR), name, role, password_hash</w:t>
            </w:r>
          </w:p>
        </w:tc>
        <w:tc>
          <w:tcPr>
            <w:tcW w:type="dxa" w:w="2016"/>
            <w:shd w:val="clear" w:color="auto" w:fill="F8FAFC"/>
            <w:tcMar>
              <w:top w:w="90" w:type="dxa"/>
              <w:bottom w:w="90" w:type="dxa"/>
              <w:left w:w="100" w:type="dxa"/>
              <w:right w:w="100" w:type="dxa"/>
            </w:tcMar>
          </w:tcPr>
          <w:p>
            <w:pPr>
              <w:spacing w:after="0"/>
            </w:pPr>
            <w:r>
              <w:rPr>
                <w:color w:val="334155"/>
                <w:sz w:val="18"/>
              </w:rPr>
              <w:t>Stores user accounts and canonical system roles.</w:t>
            </w:r>
          </w:p>
        </w:tc>
      </w:tr>
      <w:tr>
        <w:tc>
          <w:tcPr>
            <w:tcW w:type="dxa" w:w="1872"/>
            <w:shd w:val="clear" w:color="auto" w:fill="F1F5F9"/>
            <w:tcMar>
              <w:top w:w="90" w:type="dxa"/>
              <w:bottom w:w="90" w:type="dxa"/>
              <w:left w:w="100" w:type="dxa"/>
              <w:right w:w="100" w:type="dxa"/>
            </w:tcMar>
          </w:tcPr>
          <w:p>
            <w:pPr>
              <w:spacing w:after="0"/>
            </w:pPr>
            <w:r>
              <w:rPr>
                <w:color w:val="334155"/>
                <w:sz w:val="18"/>
              </w:rPr>
              <w:t>projects</w:t>
            </w:r>
          </w:p>
        </w:tc>
        <w:tc>
          <w:tcPr>
            <w:tcW w:type="dxa" w:w="1152"/>
            <w:shd w:val="clear" w:color="auto" w:fill="F1F5F9"/>
            <w:tcMar>
              <w:top w:w="90" w:type="dxa"/>
              <w:bottom w:w="90" w:type="dxa"/>
              <w:left w:w="100" w:type="dxa"/>
              <w:right w:w="100" w:type="dxa"/>
            </w:tcMar>
          </w:tcPr>
          <w:p>
            <w:pPr>
              <w:spacing w:after="0"/>
            </w:pPr>
            <w:r>
              <w:rPr>
                <w:color w:val="334155"/>
                <w:sz w:val="18"/>
              </w:rPr>
              <w:t>id (INT)</w:t>
            </w:r>
          </w:p>
        </w:tc>
        <w:tc>
          <w:tcPr>
            <w:tcW w:type="dxa" w:w="1872"/>
            <w:shd w:val="clear" w:color="auto" w:fill="F1F5F9"/>
            <w:tcMar>
              <w:top w:w="90" w:type="dxa"/>
              <w:bottom w:w="90" w:type="dxa"/>
              <w:left w:w="100" w:type="dxa"/>
              <w:right w:w="100" w:type="dxa"/>
            </w:tcMar>
          </w:tcPr>
          <w:p>
            <w:pPr>
              <w:spacing w:after="0"/>
            </w:pPr>
            <w:r>
              <w:rPr>
                <w:color w:val="334155"/>
                <w:sz w:val="18"/>
              </w:rPr>
              <w:t>None</w:t>
            </w:r>
          </w:p>
        </w:tc>
        <w:tc>
          <w:tcPr>
            <w:tcW w:type="dxa" w:w="2448"/>
            <w:shd w:val="clear" w:color="auto" w:fill="F1F5F9"/>
            <w:tcMar>
              <w:top w:w="90" w:type="dxa"/>
              <w:bottom w:w="90" w:type="dxa"/>
              <w:left w:w="100" w:type="dxa"/>
              <w:right w:w="100" w:type="dxa"/>
            </w:tcMar>
          </w:tcPr>
          <w:p>
            <w:pPr>
              <w:spacing w:after="0"/>
            </w:pPr>
            <w:r>
              <w:rPr>
                <w:color w:val="334155"/>
                <w:sz w:val="18"/>
              </w:rPr>
              <w:t>name, description, location, status, start_date, end_date</w:t>
            </w:r>
          </w:p>
        </w:tc>
        <w:tc>
          <w:tcPr>
            <w:tcW w:type="dxa" w:w="2016"/>
            <w:shd w:val="clear" w:color="auto" w:fill="F1F5F9"/>
            <w:tcMar>
              <w:top w:w="90" w:type="dxa"/>
              <w:bottom w:w="90" w:type="dxa"/>
              <w:left w:w="100" w:type="dxa"/>
              <w:right w:w="100" w:type="dxa"/>
            </w:tcMar>
          </w:tcPr>
          <w:p>
            <w:pPr>
              <w:spacing w:after="0"/>
            </w:pPr>
            <w:r>
              <w:rPr>
                <w:color w:val="334155"/>
                <w:sz w:val="18"/>
              </w:rPr>
              <w:t>Root project entity governing all physical sites and field operations.</w:t>
            </w:r>
          </w:p>
        </w:tc>
      </w:tr>
      <w:tr>
        <w:tc>
          <w:tcPr>
            <w:tcW w:type="dxa" w:w="1872"/>
            <w:shd w:val="clear" w:color="auto" w:fill="F8FAFC"/>
            <w:tcMar>
              <w:top w:w="90" w:type="dxa"/>
              <w:bottom w:w="90" w:type="dxa"/>
              <w:left w:w="100" w:type="dxa"/>
              <w:right w:w="100" w:type="dxa"/>
            </w:tcMar>
          </w:tcPr>
          <w:p>
            <w:pPr>
              <w:spacing w:after="0"/>
            </w:pPr>
            <w:r>
              <w:rPr>
                <w:color w:val="334155"/>
                <w:sz w:val="18"/>
              </w:rPr>
              <w:t>sites</w:t>
            </w:r>
          </w:p>
        </w:tc>
        <w:tc>
          <w:tcPr>
            <w:tcW w:type="dxa" w:w="1152"/>
            <w:shd w:val="clear" w:color="auto" w:fill="F8FAFC"/>
            <w:tcMar>
              <w:top w:w="90" w:type="dxa"/>
              <w:bottom w:w="90" w:type="dxa"/>
              <w:left w:w="100" w:type="dxa"/>
              <w:right w:w="100" w:type="dxa"/>
            </w:tcMar>
          </w:tcPr>
          <w:p>
            <w:pPr>
              <w:spacing w:after="0"/>
            </w:pPr>
            <w:r>
              <w:rPr>
                <w:color w:val="334155"/>
                <w:sz w:val="18"/>
              </w:rPr>
              <w:t>id (INT)</w:t>
            </w:r>
          </w:p>
        </w:tc>
        <w:tc>
          <w:tcPr>
            <w:tcW w:type="dxa" w:w="1872"/>
            <w:shd w:val="clear" w:color="auto" w:fill="F8FAFC"/>
            <w:tcMar>
              <w:top w:w="90" w:type="dxa"/>
              <w:bottom w:w="90" w:type="dxa"/>
              <w:left w:w="100" w:type="dxa"/>
              <w:right w:w="100" w:type="dxa"/>
            </w:tcMar>
          </w:tcPr>
          <w:p>
            <w:pPr>
              <w:spacing w:after="0"/>
            </w:pPr>
            <w:r>
              <w:rPr>
                <w:color w:val="334155"/>
                <w:sz w:val="18"/>
              </w:rPr>
              <w:t>project_id → projects.id</w:t>
            </w:r>
          </w:p>
        </w:tc>
        <w:tc>
          <w:tcPr>
            <w:tcW w:type="dxa" w:w="2448"/>
            <w:shd w:val="clear" w:color="auto" w:fill="F8FAFC"/>
            <w:tcMar>
              <w:top w:w="90" w:type="dxa"/>
              <w:bottom w:w="90" w:type="dxa"/>
              <w:left w:w="100" w:type="dxa"/>
              <w:right w:w="100" w:type="dxa"/>
            </w:tcMar>
          </w:tcPr>
          <w:p>
            <w:pPr>
              <w:spacing w:after="0"/>
            </w:pPr>
            <w:r>
              <w:rPr>
                <w:color w:val="334155"/>
                <w:sz w:val="18"/>
              </w:rPr>
              <w:t>name, address, description (CASCADE delete)</w:t>
            </w:r>
          </w:p>
        </w:tc>
        <w:tc>
          <w:tcPr>
            <w:tcW w:type="dxa" w:w="2016"/>
            <w:shd w:val="clear" w:color="auto" w:fill="F8FAFC"/>
            <w:tcMar>
              <w:top w:w="90" w:type="dxa"/>
              <w:bottom w:w="90" w:type="dxa"/>
              <w:left w:w="100" w:type="dxa"/>
              <w:right w:w="100" w:type="dxa"/>
            </w:tcMar>
          </w:tcPr>
          <w:p>
            <w:pPr>
              <w:spacing w:after="0"/>
            </w:pPr>
            <w:r>
              <w:rPr>
                <w:color w:val="334155"/>
                <w:sz w:val="18"/>
              </w:rPr>
              <w:t>Physical construction job sites under a project.</w:t>
            </w:r>
          </w:p>
        </w:tc>
      </w:tr>
      <w:tr>
        <w:tc>
          <w:tcPr>
            <w:tcW w:type="dxa" w:w="1872"/>
            <w:shd w:val="clear" w:color="auto" w:fill="F1F5F9"/>
            <w:tcMar>
              <w:top w:w="90" w:type="dxa"/>
              <w:bottom w:w="90" w:type="dxa"/>
              <w:left w:w="100" w:type="dxa"/>
              <w:right w:w="100" w:type="dxa"/>
            </w:tcMar>
          </w:tcPr>
          <w:p>
            <w:pPr>
              <w:spacing w:after="0"/>
            </w:pPr>
            <w:r>
              <w:rPr>
                <w:color w:val="334155"/>
                <w:sz w:val="18"/>
              </w:rPr>
              <w:t>areas</w:t>
            </w:r>
          </w:p>
        </w:tc>
        <w:tc>
          <w:tcPr>
            <w:tcW w:type="dxa" w:w="1152"/>
            <w:shd w:val="clear" w:color="auto" w:fill="F1F5F9"/>
            <w:tcMar>
              <w:top w:w="90" w:type="dxa"/>
              <w:bottom w:w="90" w:type="dxa"/>
              <w:left w:w="100" w:type="dxa"/>
              <w:right w:w="100" w:type="dxa"/>
            </w:tcMar>
          </w:tcPr>
          <w:p>
            <w:pPr>
              <w:spacing w:after="0"/>
            </w:pPr>
            <w:r>
              <w:rPr>
                <w:color w:val="334155"/>
                <w:sz w:val="18"/>
              </w:rPr>
              <w:t>id (INT)</w:t>
            </w:r>
          </w:p>
        </w:tc>
        <w:tc>
          <w:tcPr>
            <w:tcW w:type="dxa" w:w="1872"/>
            <w:shd w:val="clear" w:color="auto" w:fill="F1F5F9"/>
            <w:tcMar>
              <w:top w:w="90" w:type="dxa"/>
              <w:bottom w:w="90" w:type="dxa"/>
              <w:left w:w="100" w:type="dxa"/>
              <w:right w:w="100" w:type="dxa"/>
            </w:tcMar>
          </w:tcPr>
          <w:p>
            <w:pPr>
              <w:spacing w:after="0"/>
            </w:pPr>
            <w:r>
              <w:rPr>
                <w:color w:val="334155"/>
                <w:sz w:val="18"/>
              </w:rPr>
              <w:t>site_id → sites.id</w:t>
            </w:r>
          </w:p>
        </w:tc>
        <w:tc>
          <w:tcPr>
            <w:tcW w:type="dxa" w:w="2448"/>
            <w:shd w:val="clear" w:color="auto" w:fill="F1F5F9"/>
            <w:tcMar>
              <w:top w:w="90" w:type="dxa"/>
              <w:bottom w:w="90" w:type="dxa"/>
              <w:left w:w="100" w:type="dxa"/>
              <w:right w:w="100" w:type="dxa"/>
            </w:tcMar>
          </w:tcPr>
          <w:p>
            <w:pPr>
              <w:spacing w:after="0"/>
            </w:pPr>
            <w:r>
              <w:rPr>
                <w:color w:val="334155"/>
                <w:sz w:val="18"/>
              </w:rPr>
              <w:t>name, area_type, description (CASCADE delete)</w:t>
            </w:r>
          </w:p>
        </w:tc>
        <w:tc>
          <w:tcPr>
            <w:tcW w:type="dxa" w:w="2016"/>
            <w:shd w:val="clear" w:color="auto" w:fill="F1F5F9"/>
            <w:tcMar>
              <w:top w:w="90" w:type="dxa"/>
              <w:bottom w:w="90" w:type="dxa"/>
              <w:left w:w="100" w:type="dxa"/>
              <w:right w:w="100" w:type="dxa"/>
            </w:tcMar>
          </w:tcPr>
          <w:p>
            <w:pPr>
              <w:spacing w:after="0"/>
            </w:pPr>
            <w:r>
              <w:rPr>
                <w:color w:val="334155"/>
                <w:sz w:val="18"/>
              </w:rPr>
              <w:t>Specific physical work zones within a site (e.g. Crane Radius Sector 4).</w:t>
            </w:r>
          </w:p>
        </w:tc>
      </w:tr>
      <w:tr>
        <w:tc>
          <w:tcPr>
            <w:tcW w:type="dxa" w:w="1872"/>
            <w:shd w:val="clear" w:color="auto" w:fill="F8FAFC"/>
            <w:tcMar>
              <w:top w:w="90" w:type="dxa"/>
              <w:bottom w:w="90" w:type="dxa"/>
              <w:left w:w="100" w:type="dxa"/>
              <w:right w:w="100" w:type="dxa"/>
            </w:tcMar>
          </w:tcPr>
          <w:p>
            <w:pPr>
              <w:spacing w:after="0"/>
            </w:pPr>
            <w:r>
              <w:rPr>
                <w:color w:val="334155"/>
                <w:sz w:val="18"/>
              </w:rPr>
              <w:t>project_members</w:t>
            </w:r>
          </w:p>
        </w:tc>
        <w:tc>
          <w:tcPr>
            <w:tcW w:type="dxa" w:w="1152"/>
            <w:shd w:val="clear" w:color="auto" w:fill="F8FAFC"/>
            <w:tcMar>
              <w:top w:w="90" w:type="dxa"/>
              <w:bottom w:w="90" w:type="dxa"/>
              <w:left w:w="100" w:type="dxa"/>
              <w:right w:w="100" w:type="dxa"/>
            </w:tcMar>
          </w:tcPr>
          <w:p>
            <w:pPr>
              <w:spacing w:after="0"/>
            </w:pPr>
            <w:r>
              <w:rPr>
                <w:color w:val="334155"/>
                <w:sz w:val="18"/>
              </w:rPr>
              <w:t>id (INT)</w:t>
            </w:r>
          </w:p>
        </w:tc>
        <w:tc>
          <w:tcPr>
            <w:tcW w:type="dxa" w:w="1872"/>
            <w:shd w:val="clear" w:color="auto" w:fill="F8FAFC"/>
            <w:tcMar>
              <w:top w:w="90" w:type="dxa"/>
              <w:bottom w:w="90" w:type="dxa"/>
              <w:left w:w="100" w:type="dxa"/>
              <w:right w:w="100" w:type="dxa"/>
            </w:tcMar>
          </w:tcPr>
          <w:p>
            <w:pPr>
              <w:spacing w:after="0"/>
            </w:pPr>
            <w:r>
              <w:rPr>
                <w:color w:val="334155"/>
                <w:sz w:val="18"/>
              </w:rPr>
              <w:t>project_id, user_id</w:t>
            </w:r>
          </w:p>
        </w:tc>
        <w:tc>
          <w:tcPr>
            <w:tcW w:type="dxa" w:w="2448"/>
            <w:shd w:val="clear" w:color="auto" w:fill="F8FAFC"/>
            <w:tcMar>
              <w:top w:w="90" w:type="dxa"/>
              <w:bottom w:w="90" w:type="dxa"/>
              <w:left w:w="100" w:type="dxa"/>
              <w:right w:w="100" w:type="dxa"/>
            </w:tcMar>
          </w:tcPr>
          <w:p>
            <w:pPr>
              <w:spacing w:after="0"/>
            </w:pPr>
            <w:r>
              <w:rPr>
                <w:color w:val="334155"/>
                <w:sz w:val="18"/>
              </w:rPr>
              <w:t>role, UniqueConstraint(project_id, user_id)</w:t>
            </w:r>
          </w:p>
        </w:tc>
        <w:tc>
          <w:tcPr>
            <w:tcW w:type="dxa" w:w="2016"/>
            <w:shd w:val="clear" w:color="auto" w:fill="F8FAFC"/>
            <w:tcMar>
              <w:top w:w="90" w:type="dxa"/>
              <w:bottom w:w="90" w:type="dxa"/>
              <w:left w:w="100" w:type="dxa"/>
              <w:right w:w="100" w:type="dxa"/>
            </w:tcMar>
          </w:tcPr>
          <w:p>
            <w:pPr>
              <w:spacing w:after="0"/>
            </w:pPr>
            <w:r>
              <w:rPr>
                <w:color w:val="334155"/>
                <w:sz w:val="18"/>
              </w:rPr>
              <w:t>Mapping table assigning users to projects with project-specific roles.</w:t>
            </w:r>
          </w:p>
        </w:tc>
      </w:tr>
      <w:tr>
        <w:tc>
          <w:tcPr>
            <w:tcW w:type="dxa" w:w="1872"/>
            <w:shd w:val="clear" w:color="auto" w:fill="F1F5F9"/>
            <w:tcMar>
              <w:top w:w="90" w:type="dxa"/>
              <w:bottom w:w="90" w:type="dxa"/>
              <w:left w:w="100" w:type="dxa"/>
              <w:right w:w="100" w:type="dxa"/>
            </w:tcMar>
          </w:tcPr>
          <w:p>
            <w:pPr>
              <w:spacing w:after="0"/>
            </w:pPr>
            <w:r>
              <w:rPr>
                <w:color w:val="334155"/>
                <w:sz w:val="18"/>
              </w:rPr>
              <w:t>site_photos</w:t>
            </w:r>
          </w:p>
        </w:tc>
        <w:tc>
          <w:tcPr>
            <w:tcW w:type="dxa" w:w="1152"/>
            <w:shd w:val="clear" w:color="auto" w:fill="F1F5F9"/>
            <w:tcMar>
              <w:top w:w="90" w:type="dxa"/>
              <w:bottom w:w="90" w:type="dxa"/>
              <w:left w:w="100" w:type="dxa"/>
              <w:right w:w="100" w:type="dxa"/>
            </w:tcMar>
          </w:tcPr>
          <w:p>
            <w:pPr>
              <w:spacing w:after="0"/>
            </w:pPr>
            <w:r>
              <w:rPr>
                <w:color w:val="334155"/>
                <w:sz w:val="18"/>
              </w:rPr>
              <w:t>id (INT)</w:t>
            </w:r>
          </w:p>
        </w:tc>
        <w:tc>
          <w:tcPr>
            <w:tcW w:type="dxa" w:w="1872"/>
            <w:shd w:val="clear" w:color="auto" w:fill="F1F5F9"/>
            <w:tcMar>
              <w:top w:w="90" w:type="dxa"/>
              <w:bottom w:w="90" w:type="dxa"/>
              <w:left w:w="100" w:type="dxa"/>
              <w:right w:w="100" w:type="dxa"/>
            </w:tcMar>
          </w:tcPr>
          <w:p>
            <w:pPr>
              <w:spacing w:after="0"/>
            </w:pPr>
            <w:r>
              <w:rPr>
                <w:color w:val="334155"/>
                <w:sz w:val="18"/>
              </w:rPr>
              <w:t>project_id, site_id, area_id, uploaded_by</w:t>
            </w:r>
          </w:p>
        </w:tc>
        <w:tc>
          <w:tcPr>
            <w:tcW w:type="dxa" w:w="2448"/>
            <w:shd w:val="clear" w:color="auto" w:fill="F1F5F9"/>
            <w:tcMar>
              <w:top w:w="90" w:type="dxa"/>
              <w:bottom w:w="90" w:type="dxa"/>
              <w:left w:w="100" w:type="dxa"/>
              <w:right w:w="100" w:type="dxa"/>
            </w:tcMar>
          </w:tcPr>
          <w:p>
            <w:pPr>
              <w:spacing w:after="0"/>
            </w:pPr>
            <w:r>
              <w:rPr>
                <w:color w:val="334155"/>
                <w:sz w:val="18"/>
              </w:rPr>
              <w:t>file_name, file_path, caption, taken_at, latitude, longitude</w:t>
            </w:r>
          </w:p>
        </w:tc>
        <w:tc>
          <w:tcPr>
            <w:tcW w:type="dxa" w:w="2016"/>
            <w:shd w:val="clear" w:color="auto" w:fill="F1F5F9"/>
            <w:tcMar>
              <w:top w:w="90" w:type="dxa"/>
              <w:bottom w:w="90" w:type="dxa"/>
              <w:left w:w="100" w:type="dxa"/>
              <w:right w:w="100" w:type="dxa"/>
            </w:tcMar>
          </w:tcPr>
          <w:p>
            <w:pPr>
              <w:spacing w:after="0"/>
            </w:pPr>
            <w:r>
              <w:rPr>
                <w:color w:val="334155"/>
                <w:sz w:val="18"/>
              </w:rPr>
              <w:t>Metadata for field photos stored securely on local disk.</w:t>
            </w:r>
          </w:p>
        </w:tc>
      </w:tr>
      <w:tr>
        <w:tc>
          <w:tcPr>
            <w:tcW w:type="dxa" w:w="1872"/>
            <w:shd w:val="clear" w:color="auto" w:fill="F8FAFC"/>
            <w:tcMar>
              <w:top w:w="90" w:type="dxa"/>
              <w:bottom w:w="90" w:type="dxa"/>
              <w:left w:w="100" w:type="dxa"/>
              <w:right w:w="100" w:type="dxa"/>
            </w:tcMar>
          </w:tcPr>
          <w:p>
            <w:pPr>
              <w:spacing w:after="0"/>
            </w:pPr>
            <w:r>
              <w:rPr>
                <w:color w:val="334155"/>
                <w:sz w:val="18"/>
              </w:rPr>
              <w:t>daily_reports</w:t>
            </w:r>
          </w:p>
        </w:tc>
        <w:tc>
          <w:tcPr>
            <w:tcW w:type="dxa" w:w="1152"/>
            <w:shd w:val="clear" w:color="auto" w:fill="F8FAFC"/>
            <w:tcMar>
              <w:top w:w="90" w:type="dxa"/>
              <w:bottom w:w="90" w:type="dxa"/>
              <w:left w:w="100" w:type="dxa"/>
              <w:right w:w="100" w:type="dxa"/>
            </w:tcMar>
          </w:tcPr>
          <w:p>
            <w:pPr>
              <w:spacing w:after="0"/>
            </w:pPr>
            <w:r>
              <w:rPr>
                <w:color w:val="334155"/>
                <w:sz w:val="18"/>
              </w:rPr>
              <w:t>id (INT)</w:t>
            </w:r>
          </w:p>
        </w:tc>
        <w:tc>
          <w:tcPr>
            <w:tcW w:type="dxa" w:w="1872"/>
            <w:shd w:val="clear" w:color="auto" w:fill="F8FAFC"/>
            <w:tcMar>
              <w:top w:w="90" w:type="dxa"/>
              <w:bottom w:w="90" w:type="dxa"/>
              <w:left w:w="100" w:type="dxa"/>
              <w:right w:w="100" w:type="dxa"/>
            </w:tcMar>
          </w:tcPr>
          <w:p>
            <w:pPr>
              <w:spacing w:after="0"/>
            </w:pPr>
            <w:r>
              <w:rPr>
                <w:color w:val="334155"/>
                <w:sz w:val="18"/>
              </w:rPr>
              <w:t>project_id, site_id, user_id</w:t>
            </w:r>
          </w:p>
        </w:tc>
        <w:tc>
          <w:tcPr>
            <w:tcW w:type="dxa" w:w="2448"/>
            <w:shd w:val="clear" w:color="auto" w:fill="F8FAFC"/>
            <w:tcMar>
              <w:top w:w="90" w:type="dxa"/>
              <w:bottom w:w="90" w:type="dxa"/>
              <w:left w:w="100" w:type="dxa"/>
              <w:right w:w="100" w:type="dxa"/>
            </w:tcMar>
          </w:tcPr>
          <w:p>
            <w:pPr>
              <w:spacing w:after="0"/>
            </w:pPr>
            <w:r>
              <w:rPr>
                <w:color w:val="334155"/>
                <w:sz w:val="18"/>
              </w:rPr>
              <w:t>report_date, work_completed, workforce_count, blockers</w:t>
            </w:r>
          </w:p>
        </w:tc>
        <w:tc>
          <w:tcPr>
            <w:tcW w:type="dxa" w:w="2016"/>
            <w:shd w:val="clear" w:color="auto" w:fill="F8FAFC"/>
            <w:tcMar>
              <w:top w:w="90" w:type="dxa"/>
              <w:bottom w:w="90" w:type="dxa"/>
              <w:left w:w="100" w:type="dxa"/>
              <w:right w:w="100" w:type="dxa"/>
            </w:tcMar>
          </w:tcPr>
          <w:p>
            <w:pPr>
              <w:spacing w:after="0"/>
            </w:pPr>
            <w:r>
              <w:rPr>
                <w:color w:val="334155"/>
                <w:sz w:val="18"/>
              </w:rPr>
              <w:t>Daily field progress logs and workforce attendance records.</w:t>
            </w:r>
          </w:p>
        </w:tc>
      </w:tr>
      <w:tr>
        <w:tc>
          <w:tcPr>
            <w:tcW w:type="dxa" w:w="1872"/>
            <w:shd w:val="clear" w:color="auto" w:fill="F1F5F9"/>
            <w:tcMar>
              <w:top w:w="90" w:type="dxa"/>
              <w:bottom w:w="90" w:type="dxa"/>
              <w:left w:w="100" w:type="dxa"/>
              <w:right w:w="100" w:type="dxa"/>
            </w:tcMar>
          </w:tcPr>
          <w:p>
            <w:pPr>
              <w:spacing w:after="0"/>
            </w:pPr>
            <w:r>
              <w:rPr>
                <w:color w:val="334155"/>
                <w:sz w:val="18"/>
              </w:rPr>
              <w:t>safety_incidents</w:t>
            </w:r>
          </w:p>
        </w:tc>
        <w:tc>
          <w:tcPr>
            <w:tcW w:type="dxa" w:w="1152"/>
            <w:shd w:val="clear" w:color="auto" w:fill="F1F5F9"/>
            <w:tcMar>
              <w:top w:w="90" w:type="dxa"/>
              <w:bottom w:w="90" w:type="dxa"/>
              <w:left w:w="100" w:type="dxa"/>
              <w:right w:w="100" w:type="dxa"/>
            </w:tcMar>
          </w:tcPr>
          <w:p>
            <w:pPr>
              <w:spacing w:after="0"/>
            </w:pPr>
            <w:r>
              <w:rPr>
                <w:color w:val="334155"/>
                <w:sz w:val="18"/>
              </w:rPr>
              <w:t>id (INT)</w:t>
            </w:r>
          </w:p>
        </w:tc>
        <w:tc>
          <w:tcPr>
            <w:tcW w:type="dxa" w:w="1872"/>
            <w:shd w:val="clear" w:color="auto" w:fill="F1F5F9"/>
            <w:tcMar>
              <w:top w:w="90" w:type="dxa"/>
              <w:bottom w:w="90" w:type="dxa"/>
              <w:left w:w="100" w:type="dxa"/>
              <w:right w:w="100" w:type="dxa"/>
            </w:tcMar>
          </w:tcPr>
          <w:p>
            <w:pPr>
              <w:spacing w:after="0"/>
            </w:pPr>
            <w:r>
              <w:rPr>
                <w:color w:val="334155"/>
                <w:sz w:val="18"/>
              </w:rPr>
              <w:t>project_id, site_id, area_id, reported_by</w:t>
            </w:r>
          </w:p>
        </w:tc>
        <w:tc>
          <w:tcPr>
            <w:tcW w:type="dxa" w:w="2448"/>
            <w:shd w:val="clear" w:color="auto" w:fill="F1F5F9"/>
            <w:tcMar>
              <w:top w:w="90" w:type="dxa"/>
              <w:bottom w:w="90" w:type="dxa"/>
              <w:left w:w="100" w:type="dxa"/>
              <w:right w:w="100" w:type="dxa"/>
            </w:tcMar>
          </w:tcPr>
          <w:p>
            <w:pPr>
              <w:spacing w:after="0"/>
            </w:pPr>
            <w:r>
              <w:rPr>
                <w:color w:val="334155"/>
                <w:sz w:val="18"/>
              </w:rPr>
              <w:t>incident_type, severity (LOW/MED/HIGH/CRIT), status, injured_count</w:t>
            </w:r>
          </w:p>
        </w:tc>
        <w:tc>
          <w:tcPr>
            <w:tcW w:type="dxa" w:w="2016"/>
            <w:shd w:val="clear" w:color="auto" w:fill="F1F5F9"/>
            <w:tcMar>
              <w:top w:w="90" w:type="dxa"/>
              <w:bottom w:w="90" w:type="dxa"/>
              <w:left w:w="100" w:type="dxa"/>
              <w:right w:w="100" w:type="dxa"/>
            </w:tcMar>
          </w:tcPr>
          <w:p>
            <w:pPr>
              <w:spacing w:after="0"/>
            </w:pPr>
            <w:r>
              <w:rPr>
                <w:color w:val="334155"/>
                <w:sz w:val="18"/>
              </w:rPr>
              <w:t>Safety incidents, near-misses, and corrective action tickets.</w:t>
            </w:r>
          </w:p>
        </w:tc>
      </w:tr>
      <w:tr>
        <w:tc>
          <w:tcPr>
            <w:tcW w:type="dxa" w:w="1872"/>
            <w:shd w:val="clear" w:color="auto" w:fill="F8FAFC"/>
            <w:tcMar>
              <w:top w:w="90" w:type="dxa"/>
              <w:bottom w:w="90" w:type="dxa"/>
              <w:left w:w="100" w:type="dxa"/>
              <w:right w:w="100" w:type="dxa"/>
            </w:tcMar>
          </w:tcPr>
          <w:p>
            <w:pPr>
              <w:spacing w:after="0"/>
            </w:pPr>
            <w:r>
              <w:rPr>
                <w:color w:val="334155"/>
                <w:sz w:val="18"/>
              </w:rPr>
              <w:t>inspection_reports</w:t>
            </w:r>
          </w:p>
        </w:tc>
        <w:tc>
          <w:tcPr>
            <w:tcW w:type="dxa" w:w="1152"/>
            <w:shd w:val="clear" w:color="auto" w:fill="F8FAFC"/>
            <w:tcMar>
              <w:top w:w="90" w:type="dxa"/>
              <w:bottom w:w="90" w:type="dxa"/>
              <w:left w:w="100" w:type="dxa"/>
              <w:right w:w="100" w:type="dxa"/>
            </w:tcMar>
          </w:tcPr>
          <w:p>
            <w:pPr>
              <w:spacing w:after="0"/>
            </w:pPr>
            <w:r>
              <w:rPr>
                <w:color w:val="334155"/>
                <w:sz w:val="18"/>
              </w:rPr>
              <w:t>id (INT)</w:t>
            </w:r>
          </w:p>
        </w:tc>
        <w:tc>
          <w:tcPr>
            <w:tcW w:type="dxa" w:w="1872"/>
            <w:shd w:val="clear" w:color="auto" w:fill="F8FAFC"/>
            <w:tcMar>
              <w:top w:w="90" w:type="dxa"/>
              <w:bottom w:w="90" w:type="dxa"/>
              <w:left w:w="100" w:type="dxa"/>
              <w:right w:w="100" w:type="dxa"/>
            </w:tcMar>
          </w:tcPr>
          <w:p>
            <w:pPr>
              <w:spacing w:after="0"/>
            </w:pPr>
            <w:r>
              <w:rPr>
                <w:color w:val="334155"/>
                <w:sz w:val="18"/>
              </w:rPr>
              <w:t>project_id, site_id, area_id, inspector_id</w:t>
            </w:r>
          </w:p>
        </w:tc>
        <w:tc>
          <w:tcPr>
            <w:tcW w:type="dxa" w:w="2448"/>
            <w:shd w:val="clear" w:color="auto" w:fill="F8FAFC"/>
            <w:tcMar>
              <w:top w:w="90" w:type="dxa"/>
              <w:bottom w:w="90" w:type="dxa"/>
              <w:left w:w="100" w:type="dxa"/>
              <w:right w:w="100" w:type="dxa"/>
            </w:tcMar>
          </w:tcPr>
          <w:p>
            <w:pPr>
              <w:spacing w:after="0"/>
            </w:pPr>
            <w:r>
              <w:rPr>
                <w:color w:val="334155"/>
                <w:sz w:val="18"/>
              </w:rPr>
              <w:t>inspection_type, status (PASSED/FAILED), checklist_items (JSON)</w:t>
            </w:r>
          </w:p>
        </w:tc>
        <w:tc>
          <w:tcPr>
            <w:tcW w:type="dxa" w:w="2016"/>
            <w:shd w:val="clear" w:color="auto" w:fill="F8FAFC"/>
            <w:tcMar>
              <w:top w:w="90" w:type="dxa"/>
              <w:bottom w:w="90" w:type="dxa"/>
              <w:left w:w="100" w:type="dxa"/>
              <w:right w:w="100" w:type="dxa"/>
            </w:tcMar>
          </w:tcPr>
          <w:p>
            <w:pPr>
              <w:spacing w:after="0"/>
            </w:pPr>
            <w:r>
              <w:rPr>
                <w:color w:val="334155"/>
                <w:sz w:val="18"/>
              </w:rPr>
              <w:t>Quality and safety inspection checklists with pass/fail grades.</w:t>
            </w:r>
          </w:p>
        </w:tc>
      </w:tr>
      <w:tr>
        <w:tc>
          <w:tcPr>
            <w:tcW w:type="dxa" w:w="1872"/>
            <w:shd w:val="clear" w:color="auto" w:fill="F1F5F9"/>
            <w:tcMar>
              <w:top w:w="90" w:type="dxa"/>
              <w:bottom w:w="90" w:type="dxa"/>
              <w:left w:w="100" w:type="dxa"/>
              <w:right w:w="100" w:type="dxa"/>
            </w:tcMar>
          </w:tcPr>
          <w:p>
            <w:pPr>
              <w:spacing w:after="0"/>
            </w:pPr>
            <w:r>
              <w:rPr>
                <w:color w:val="334155"/>
                <w:sz w:val="18"/>
              </w:rPr>
              <w:t>observations</w:t>
            </w:r>
          </w:p>
        </w:tc>
        <w:tc>
          <w:tcPr>
            <w:tcW w:type="dxa" w:w="1152"/>
            <w:shd w:val="clear" w:color="auto" w:fill="F1F5F9"/>
            <w:tcMar>
              <w:top w:w="90" w:type="dxa"/>
              <w:bottom w:w="90" w:type="dxa"/>
              <w:left w:w="100" w:type="dxa"/>
              <w:right w:w="100" w:type="dxa"/>
            </w:tcMar>
          </w:tcPr>
          <w:p>
            <w:pPr>
              <w:spacing w:after="0"/>
            </w:pPr>
            <w:r>
              <w:rPr>
                <w:color w:val="334155"/>
                <w:sz w:val="18"/>
              </w:rPr>
              <w:t>id (INT)</w:t>
            </w:r>
          </w:p>
        </w:tc>
        <w:tc>
          <w:tcPr>
            <w:tcW w:type="dxa" w:w="1872"/>
            <w:shd w:val="clear" w:color="auto" w:fill="F1F5F9"/>
            <w:tcMar>
              <w:top w:w="90" w:type="dxa"/>
              <w:bottom w:w="90" w:type="dxa"/>
              <w:left w:w="100" w:type="dxa"/>
              <w:right w:w="100" w:type="dxa"/>
            </w:tcMar>
          </w:tcPr>
          <w:p>
            <w:pPr>
              <w:spacing w:after="0"/>
            </w:pPr>
            <w:r>
              <w:rPr>
                <w:color w:val="334155"/>
                <w:sz w:val="18"/>
              </w:rPr>
              <w:t>project_id, site_id, area_id, created_by</w:t>
            </w:r>
          </w:p>
        </w:tc>
        <w:tc>
          <w:tcPr>
            <w:tcW w:type="dxa" w:w="2448"/>
            <w:shd w:val="clear" w:color="auto" w:fill="F1F5F9"/>
            <w:tcMar>
              <w:top w:w="90" w:type="dxa"/>
              <w:bottom w:w="90" w:type="dxa"/>
              <w:left w:w="100" w:type="dxa"/>
              <w:right w:w="100" w:type="dxa"/>
            </w:tcMar>
          </w:tcPr>
          <w:p>
            <w:pPr>
              <w:spacing w:after="0"/>
            </w:pPr>
            <w:r>
              <w:rPr>
                <w:color w:val="334155"/>
                <w:sz w:val="18"/>
              </w:rPr>
              <w:t>observation_type, priority (LOW/MED/HIGH), status</w:t>
            </w:r>
          </w:p>
        </w:tc>
        <w:tc>
          <w:tcPr>
            <w:tcW w:type="dxa" w:w="2016"/>
            <w:shd w:val="clear" w:color="auto" w:fill="F1F5F9"/>
            <w:tcMar>
              <w:top w:w="90" w:type="dxa"/>
              <w:bottom w:w="90" w:type="dxa"/>
              <w:left w:w="100" w:type="dxa"/>
              <w:right w:w="100" w:type="dxa"/>
            </w:tcMar>
          </w:tcPr>
          <w:p>
            <w:pPr>
              <w:spacing w:after="0"/>
            </w:pPr>
            <w:r>
              <w:rPr>
                <w:color w:val="334155"/>
                <w:sz w:val="18"/>
              </w:rPr>
              <w:t>Proactive hazard reporting and safety observation tracking.</w:t>
            </w:r>
          </w:p>
        </w:tc>
      </w:tr>
      <w:tr>
        <w:tc>
          <w:tcPr>
            <w:tcW w:type="dxa" w:w="1872"/>
            <w:shd w:val="clear" w:color="auto" w:fill="F8FAFC"/>
            <w:tcMar>
              <w:top w:w="90" w:type="dxa"/>
              <w:bottom w:w="90" w:type="dxa"/>
              <w:left w:w="100" w:type="dxa"/>
              <w:right w:w="100" w:type="dxa"/>
            </w:tcMar>
          </w:tcPr>
          <w:p>
            <w:pPr>
              <w:spacing w:after="0"/>
            </w:pPr>
            <w:r>
              <w:rPr>
                <w:color w:val="334155"/>
                <w:sz w:val="18"/>
              </w:rPr>
              <w:t>materials</w:t>
            </w:r>
          </w:p>
        </w:tc>
        <w:tc>
          <w:tcPr>
            <w:tcW w:type="dxa" w:w="1152"/>
            <w:shd w:val="clear" w:color="auto" w:fill="F8FAFC"/>
            <w:tcMar>
              <w:top w:w="90" w:type="dxa"/>
              <w:bottom w:w="90" w:type="dxa"/>
              <w:left w:w="100" w:type="dxa"/>
              <w:right w:w="100" w:type="dxa"/>
            </w:tcMar>
          </w:tcPr>
          <w:p>
            <w:pPr>
              <w:spacing w:after="0"/>
            </w:pPr>
            <w:r>
              <w:rPr>
                <w:color w:val="334155"/>
                <w:sz w:val="18"/>
              </w:rPr>
              <w:t>id (INT)</w:t>
            </w:r>
          </w:p>
        </w:tc>
        <w:tc>
          <w:tcPr>
            <w:tcW w:type="dxa" w:w="1872"/>
            <w:shd w:val="clear" w:color="auto" w:fill="F8FAFC"/>
            <w:tcMar>
              <w:top w:w="90" w:type="dxa"/>
              <w:bottom w:w="90" w:type="dxa"/>
              <w:left w:w="100" w:type="dxa"/>
              <w:right w:w="100" w:type="dxa"/>
            </w:tcMar>
          </w:tcPr>
          <w:p>
            <w:pPr>
              <w:spacing w:after="0"/>
            </w:pPr>
            <w:r>
              <w:rPr>
                <w:color w:val="334155"/>
                <w:sz w:val="18"/>
              </w:rPr>
              <w:t>project_id, site_id, recorded_by</w:t>
            </w:r>
          </w:p>
        </w:tc>
        <w:tc>
          <w:tcPr>
            <w:tcW w:type="dxa" w:w="2448"/>
            <w:shd w:val="clear" w:color="auto" w:fill="F8FAFC"/>
            <w:tcMar>
              <w:top w:w="90" w:type="dxa"/>
              <w:bottom w:w="90" w:type="dxa"/>
              <w:left w:w="100" w:type="dxa"/>
              <w:right w:w="100" w:type="dxa"/>
            </w:tcMar>
          </w:tcPr>
          <w:p>
            <w:pPr>
              <w:spacing w:after="0"/>
            </w:pPr>
            <w:r>
              <w:rPr>
                <w:color w:val="334155"/>
                <w:sz w:val="18"/>
              </w:rPr>
              <w:t>material_name, quantity, unit, status (DELIVERED/SHORTAGE)</w:t>
            </w:r>
          </w:p>
        </w:tc>
        <w:tc>
          <w:tcPr>
            <w:tcW w:type="dxa" w:w="2016"/>
            <w:shd w:val="clear" w:color="auto" w:fill="F8FAFC"/>
            <w:tcMar>
              <w:top w:w="90" w:type="dxa"/>
              <w:bottom w:w="90" w:type="dxa"/>
              <w:left w:w="100" w:type="dxa"/>
              <w:right w:w="100" w:type="dxa"/>
            </w:tcMar>
          </w:tcPr>
          <w:p>
            <w:pPr>
              <w:spacing w:after="0"/>
            </w:pPr>
            <w:r>
              <w:rPr>
                <w:color w:val="334155"/>
                <w:sz w:val="18"/>
              </w:rPr>
              <w:t>Material delivery logs and shortage alerts.</w:t>
            </w:r>
          </w:p>
        </w:tc>
      </w:tr>
      <w:tr>
        <w:tc>
          <w:tcPr>
            <w:tcW w:type="dxa" w:w="1872"/>
            <w:shd w:val="clear" w:color="auto" w:fill="F1F5F9"/>
            <w:tcMar>
              <w:top w:w="90" w:type="dxa"/>
              <w:bottom w:w="90" w:type="dxa"/>
              <w:left w:w="100" w:type="dxa"/>
              <w:right w:w="100" w:type="dxa"/>
            </w:tcMar>
          </w:tcPr>
          <w:p>
            <w:pPr>
              <w:spacing w:after="0"/>
            </w:pPr>
            <w:r>
              <w:rPr>
                <w:color w:val="334155"/>
                <w:sz w:val="18"/>
              </w:rPr>
              <w:t>ai_analysis_runs</w:t>
            </w:r>
          </w:p>
        </w:tc>
        <w:tc>
          <w:tcPr>
            <w:tcW w:type="dxa" w:w="1152"/>
            <w:shd w:val="clear" w:color="auto" w:fill="F1F5F9"/>
            <w:tcMar>
              <w:top w:w="90" w:type="dxa"/>
              <w:bottom w:w="90" w:type="dxa"/>
              <w:left w:w="100" w:type="dxa"/>
              <w:right w:w="100" w:type="dxa"/>
            </w:tcMar>
          </w:tcPr>
          <w:p>
            <w:pPr>
              <w:spacing w:after="0"/>
            </w:pPr>
            <w:r>
              <w:rPr>
                <w:color w:val="334155"/>
                <w:sz w:val="18"/>
              </w:rPr>
              <w:t>id (INT)</w:t>
            </w:r>
          </w:p>
        </w:tc>
        <w:tc>
          <w:tcPr>
            <w:tcW w:type="dxa" w:w="1872"/>
            <w:shd w:val="clear" w:color="auto" w:fill="F1F5F9"/>
            <w:tcMar>
              <w:top w:w="90" w:type="dxa"/>
              <w:bottom w:w="90" w:type="dxa"/>
              <w:left w:w="100" w:type="dxa"/>
              <w:right w:w="100" w:type="dxa"/>
            </w:tcMar>
          </w:tcPr>
          <w:p>
            <w:pPr>
              <w:spacing w:after="0"/>
            </w:pPr>
            <w:r>
              <w:rPr>
                <w:color w:val="334155"/>
                <w:sz w:val="18"/>
              </w:rPr>
              <w:t>photo_id → site_photos.id</w:t>
            </w:r>
          </w:p>
        </w:tc>
        <w:tc>
          <w:tcPr>
            <w:tcW w:type="dxa" w:w="2448"/>
            <w:shd w:val="clear" w:color="auto" w:fill="F1F5F9"/>
            <w:tcMar>
              <w:top w:w="90" w:type="dxa"/>
              <w:bottom w:w="90" w:type="dxa"/>
              <w:left w:w="100" w:type="dxa"/>
              <w:right w:w="100" w:type="dxa"/>
            </w:tcMar>
          </w:tcPr>
          <w:p>
            <w:pPr>
              <w:spacing w:after="0"/>
            </w:pPr>
            <w:r>
              <w:rPr>
                <w:color w:val="334155"/>
                <w:sz w:val="18"/>
              </w:rPr>
              <w:t>model_version, inference_time_ms, raw_detections_count</w:t>
            </w:r>
          </w:p>
        </w:tc>
        <w:tc>
          <w:tcPr>
            <w:tcW w:type="dxa" w:w="2016"/>
            <w:shd w:val="clear" w:color="auto" w:fill="F1F5F9"/>
            <w:tcMar>
              <w:top w:w="90" w:type="dxa"/>
              <w:bottom w:w="90" w:type="dxa"/>
              <w:left w:w="100" w:type="dxa"/>
              <w:right w:w="100" w:type="dxa"/>
            </w:tcMar>
          </w:tcPr>
          <w:p>
            <w:pPr>
              <w:spacing w:after="0"/>
            </w:pPr>
            <w:r>
              <w:rPr>
                <w:color w:val="334155"/>
                <w:sz w:val="18"/>
              </w:rPr>
              <w:t>Execution header for YOLO computer vision inference passes.</w:t>
            </w:r>
          </w:p>
        </w:tc>
      </w:tr>
      <w:tr>
        <w:tc>
          <w:tcPr>
            <w:tcW w:type="dxa" w:w="1872"/>
            <w:shd w:val="clear" w:color="auto" w:fill="F8FAFC"/>
            <w:tcMar>
              <w:top w:w="90" w:type="dxa"/>
              <w:bottom w:w="90" w:type="dxa"/>
              <w:left w:w="100" w:type="dxa"/>
              <w:right w:w="100" w:type="dxa"/>
            </w:tcMar>
          </w:tcPr>
          <w:p>
            <w:pPr>
              <w:spacing w:after="0"/>
            </w:pPr>
            <w:r>
              <w:rPr>
                <w:color w:val="334155"/>
                <w:sz w:val="18"/>
              </w:rPr>
              <w:t>ai_detections</w:t>
            </w:r>
          </w:p>
        </w:tc>
        <w:tc>
          <w:tcPr>
            <w:tcW w:type="dxa" w:w="1152"/>
            <w:shd w:val="clear" w:color="auto" w:fill="F8FAFC"/>
            <w:tcMar>
              <w:top w:w="90" w:type="dxa"/>
              <w:bottom w:w="90" w:type="dxa"/>
              <w:left w:w="100" w:type="dxa"/>
              <w:right w:w="100" w:type="dxa"/>
            </w:tcMar>
          </w:tcPr>
          <w:p>
            <w:pPr>
              <w:spacing w:after="0"/>
            </w:pPr>
            <w:r>
              <w:rPr>
                <w:color w:val="334155"/>
                <w:sz w:val="18"/>
              </w:rPr>
              <w:t>id (INT)</w:t>
            </w:r>
          </w:p>
        </w:tc>
        <w:tc>
          <w:tcPr>
            <w:tcW w:type="dxa" w:w="1872"/>
            <w:shd w:val="clear" w:color="auto" w:fill="F8FAFC"/>
            <w:tcMar>
              <w:top w:w="90" w:type="dxa"/>
              <w:bottom w:w="90" w:type="dxa"/>
              <w:left w:w="100" w:type="dxa"/>
              <w:right w:w="100" w:type="dxa"/>
            </w:tcMar>
          </w:tcPr>
          <w:p>
            <w:pPr>
              <w:spacing w:after="0"/>
            </w:pPr>
            <w:r>
              <w:rPr>
                <w:color w:val="334155"/>
                <w:sz w:val="18"/>
              </w:rPr>
              <w:t>analysis_run_id</w:t>
            </w:r>
          </w:p>
        </w:tc>
        <w:tc>
          <w:tcPr>
            <w:tcW w:type="dxa" w:w="2448"/>
            <w:shd w:val="clear" w:color="auto" w:fill="F8FAFC"/>
            <w:tcMar>
              <w:top w:w="90" w:type="dxa"/>
              <w:bottom w:w="90" w:type="dxa"/>
              <w:left w:w="100" w:type="dxa"/>
              <w:right w:w="100" w:type="dxa"/>
            </w:tcMar>
          </w:tcPr>
          <w:p>
            <w:pPr>
              <w:spacing w:after="0"/>
            </w:pPr>
            <w:r>
              <w:rPr>
                <w:color w:val="334155"/>
                <w:sz w:val="18"/>
              </w:rPr>
              <w:t>class_name, confidence, bbox_x, bbox_y, bbox_width, bbox_height</w:t>
            </w:r>
          </w:p>
        </w:tc>
        <w:tc>
          <w:tcPr>
            <w:tcW w:type="dxa" w:w="2016"/>
            <w:shd w:val="clear" w:color="auto" w:fill="F8FAFC"/>
            <w:tcMar>
              <w:top w:w="90" w:type="dxa"/>
              <w:bottom w:w="90" w:type="dxa"/>
              <w:left w:w="100" w:type="dxa"/>
              <w:right w:w="100" w:type="dxa"/>
            </w:tcMar>
          </w:tcPr>
          <w:p>
            <w:pPr>
              <w:spacing w:after="0"/>
            </w:pPr>
            <w:r>
              <w:rPr>
                <w:color w:val="334155"/>
                <w:sz w:val="18"/>
              </w:rPr>
              <w:t>Raw bounding box detection coordinates from YOLO inference.</w:t>
            </w:r>
          </w:p>
        </w:tc>
      </w:tr>
      <w:tr>
        <w:tc>
          <w:tcPr>
            <w:tcW w:type="dxa" w:w="1872"/>
            <w:shd w:val="clear" w:color="auto" w:fill="F1F5F9"/>
            <w:tcMar>
              <w:top w:w="90" w:type="dxa"/>
              <w:bottom w:w="90" w:type="dxa"/>
              <w:left w:w="100" w:type="dxa"/>
              <w:right w:w="100" w:type="dxa"/>
            </w:tcMar>
          </w:tcPr>
          <w:p>
            <w:pPr>
              <w:spacing w:after="0"/>
            </w:pPr>
            <w:r>
              <w:rPr>
                <w:color w:val="334155"/>
                <w:sz w:val="18"/>
              </w:rPr>
              <w:t>ai_safety_findings</w:t>
            </w:r>
          </w:p>
        </w:tc>
        <w:tc>
          <w:tcPr>
            <w:tcW w:type="dxa" w:w="1152"/>
            <w:shd w:val="clear" w:color="auto" w:fill="F1F5F9"/>
            <w:tcMar>
              <w:top w:w="90" w:type="dxa"/>
              <w:bottom w:w="90" w:type="dxa"/>
              <w:left w:w="100" w:type="dxa"/>
              <w:right w:w="100" w:type="dxa"/>
            </w:tcMar>
          </w:tcPr>
          <w:p>
            <w:pPr>
              <w:spacing w:after="0"/>
            </w:pPr>
            <w:r>
              <w:rPr>
                <w:color w:val="334155"/>
                <w:sz w:val="18"/>
              </w:rPr>
              <w:t>id (INT)</w:t>
            </w:r>
          </w:p>
        </w:tc>
        <w:tc>
          <w:tcPr>
            <w:tcW w:type="dxa" w:w="1872"/>
            <w:shd w:val="clear" w:color="auto" w:fill="F1F5F9"/>
            <w:tcMar>
              <w:top w:w="90" w:type="dxa"/>
              <w:bottom w:w="90" w:type="dxa"/>
              <w:left w:w="100" w:type="dxa"/>
              <w:right w:w="100" w:type="dxa"/>
            </w:tcMar>
          </w:tcPr>
          <w:p>
            <w:pPr>
              <w:spacing w:after="0"/>
            </w:pPr>
            <w:r>
              <w:rPr>
                <w:color w:val="334155"/>
                <w:sz w:val="18"/>
              </w:rPr>
              <w:t>photo_id, analysis_run_id, project_id</w:t>
            </w:r>
          </w:p>
        </w:tc>
        <w:tc>
          <w:tcPr>
            <w:tcW w:type="dxa" w:w="2448"/>
            <w:shd w:val="clear" w:color="auto" w:fill="F1F5F9"/>
            <w:tcMar>
              <w:top w:w="90" w:type="dxa"/>
              <w:bottom w:w="90" w:type="dxa"/>
              <w:left w:w="100" w:type="dxa"/>
              <w:right w:w="100" w:type="dxa"/>
            </w:tcMar>
          </w:tcPr>
          <w:p>
            <w:pPr>
              <w:spacing w:after="0"/>
            </w:pPr>
            <w:r>
              <w:rPr>
                <w:color w:val="334155"/>
                <w:sz w:val="18"/>
              </w:rPr>
              <w:t>finding_type, severity, status (OPEN/REVIEWED/RESOLVED/FALSE_POSITIVE)</w:t>
            </w:r>
          </w:p>
        </w:tc>
        <w:tc>
          <w:tcPr>
            <w:tcW w:type="dxa" w:w="2016"/>
            <w:shd w:val="clear" w:color="auto" w:fill="F1F5F9"/>
            <w:tcMar>
              <w:top w:w="90" w:type="dxa"/>
              <w:bottom w:w="90" w:type="dxa"/>
              <w:left w:w="100" w:type="dxa"/>
              <w:right w:w="100" w:type="dxa"/>
            </w:tcMar>
          </w:tcPr>
          <w:p>
            <w:pPr>
              <w:spacing w:after="0"/>
            </w:pPr>
            <w:r>
              <w:rPr>
                <w:color w:val="334155"/>
                <w:sz w:val="18"/>
              </w:rPr>
              <w:t>Actionable safety findings generated by rule engine from detections.</w:t>
            </w:r>
          </w:p>
        </w:tc>
      </w:tr>
      <w:tr>
        <w:tc>
          <w:tcPr>
            <w:tcW w:type="dxa" w:w="1872"/>
            <w:shd w:val="clear" w:color="auto" w:fill="F8FAFC"/>
            <w:tcMar>
              <w:top w:w="90" w:type="dxa"/>
              <w:bottom w:w="90" w:type="dxa"/>
              <w:left w:w="100" w:type="dxa"/>
              <w:right w:w="100" w:type="dxa"/>
            </w:tcMar>
          </w:tcPr>
          <w:p>
            <w:pPr>
              <w:spacing w:after="0"/>
            </w:pPr>
            <w:r>
              <w:rPr>
                <w:color w:val="334155"/>
                <w:sz w:val="18"/>
              </w:rPr>
              <w:t>risk_assessments</w:t>
            </w:r>
          </w:p>
        </w:tc>
        <w:tc>
          <w:tcPr>
            <w:tcW w:type="dxa" w:w="1152"/>
            <w:shd w:val="clear" w:color="auto" w:fill="F8FAFC"/>
            <w:tcMar>
              <w:top w:w="90" w:type="dxa"/>
              <w:bottom w:w="90" w:type="dxa"/>
              <w:left w:w="100" w:type="dxa"/>
              <w:right w:w="100" w:type="dxa"/>
            </w:tcMar>
          </w:tcPr>
          <w:p>
            <w:pPr>
              <w:spacing w:after="0"/>
            </w:pPr>
            <w:r>
              <w:rPr>
                <w:color w:val="334155"/>
                <w:sz w:val="18"/>
              </w:rPr>
              <w:t>id (INT)</w:t>
            </w:r>
          </w:p>
        </w:tc>
        <w:tc>
          <w:tcPr>
            <w:tcW w:type="dxa" w:w="1872"/>
            <w:shd w:val="clear" w:color="auto" w:fill="F8FAFC"/>
            <w:tcMar>
              <w:top w:w="90" w:type="dxa"/>
              <w:bottom w:w="90" w:type="dxa"/>
              <w:left w:w="100" w:type="dxa"/>
              <w:right w:w="100" w:type="dxa"/>
            </w:tcMar>
          </w:tcPr>
          <w:p>
            <w:pPr>
              <w:spacing w:after="0"/>
            </w:pPr>
            <w:r>
              <w:rPr>
                <w:color w:val="334155"/>
                <w:sz w:val="18"/>
              </w:rPr>
              <w:t>project_id, site_id, area_id</w:t>
            </w:r>
          </w:p>
        </w:tc>
        <w:tc>
          <w:tcPr>
            <w:tcW w:type="dxa" w:w="2448"/>
            <w:shd w:val="clear" w:color="auto" w:fill="F8FAFC"/>
            <w:tcMar>
              <w:top w:w="90" w:type="dxa"/>
              <w:bottom w:w="90" w:type="dxa"/>
              <w:left w:w="100" w:type="dxa"/>
              <w:right w:w="100" w:type="dxa"/>
            </w:tcMar>
          </w:tcPr>
          <w:p>
            <w:pPr>
              <w:spacing w:after="0"/>
            </w:pPr>
            <w:r>
              <w:rPr>
                <w:color w:val="334155"/>
                <w:sz w:val="18"/>
              </w:rPr>
              <w:t>risk_score (0-100), risk_level, sub-scores, data_confidence</w:t>
            </w:r>
          </w:p>
        </w:tc>
        <w:tc>
          <w:tcPr>
            <w:tcW w:type="dxa" w:w="2016"/>
            <w:shd w:val="clear" w:color="auto" w:fill="F8FAFC"/>
            <w:tcMar>
              <w:top w:w="90" w:type="dxa"/>
              <w:bottom w:w="90" w:type="dxa"/>
              <w:left w:w="100" w:type="dxa"/>
              <w:right w:w="100" w:type="dxa"/>
            </w:tcMar>
          </w:tcPr>
          <w:p>
            <w:pPr>
              <w:spacing w:after="0"/>
            </w:pPr>
            <w:r>
              <w:rPr>
                <w:color w:val="334155"/>
                <w:sz w:val="18"/>
              </w:rPr>
              <w:t>Persisted snapshots of deterministic risk score evaluations.</w:t>
            </w:r>
          </w:p>
        </w:tc>
      </w:tr>
      <w:tr>
        <w:tc>
          <w:tcPr>
            <w:tcW w:type="dxa" w:w="1872"/>
            <w:shd w:val="clear" w:color="auto" w:fill="F1F5F9"/>
            <w:tcMar>
              <w:top w:w="90" w:type="dxa"/>
              <w:bottom w:w="90" w:type="dxa"/>
              <w:left w:w="100" w:type="dxa"/>
              <w:right w:w="100" w:type="dxa"/>
            </w:tcMar>
          </w:tcPr>
          <w:p>
            <w:pPr>
              <w:spacing w:after="0"/>
            </w:pPr>
            <w:r>
              <w:rPr>
                <w:color w:val="334155"/>
                <w:sz w:val="18"/>
              </w:rPr>
              <w:t>risk_reasons</w:t>
            </w:r>
          </w:p>
        </w:tc>
        <w:tc>
          <w:tcPr>
            <w:tcW w:type="dxa" w:w="1152"/>
            <w:shd w:val="clear" w:color="auto" w:fill="F1F5F9"/>
            <w:tcMar>
              <w:top w:w="90" w:type="dxa"/>
              <w:bottom w:w="90" w:type="dxa"/>
              <w:left w:w="100" w:type="dxa"/>
              <w:right w:w="100" w:type="dxa"/>
            </w:tcMar>
          </w:tcPr>
          <w:p>
            <w:pPr>
              <w:spacing w:after="0"/>
            </w:pPr>
            <w:r>
              <w:rPr>
                <w:color w:val="334155"/>
                <w:sz w:val="18"/>
              </w:rPr>
              <w:t>id (INT)</w:t>
            </w:r>
          </w:p>
        </w:tc>
        <w:tc>
          <w:tcPr>
            <w:tcW w:type="dxa" w:w="1872"/>
            <w:shd w:val="clear" w:color="auto" w:fill="F1F5F9"/>
            <w:tcMar>
              <w:top w:w="90" w:type="dxa"/>
              <w:bottom w:w="90" w:type="dxa"/>
              <w:left w:w="100" w:type="dxa"/>
              <w:right w:w="100" w:type="dxa"/>
            </w:tcMar>
          </w:tcPr>
          <w:p>
            <w:pPr>
              <w:spacing w:after="0"/>
            </w:pPr>
            <w:r>
              <w:rPr>
                <w:color w:val="334155"/>
                <w:sz w:val="18"/>
              </w:rPr>
              <w:t>risk_assessment_id</w:t>
            </w:r>
          </w:p>
        </w:tc>
        <w:tc>
          <w:tcPr>
            <w:tcW w:type="dxa" w:w="2448"/>
            <w:shd w:val="clear" w:color="auto" w:fill="F1F5F9"/>
            <w:tcMar>
              <w:top w:w="90" w:type="dxa"/>
              <w:bottom w:w="90" w:type="dxa"/>
              <w:left w:w="100" w:type="dxa"/>
              <w:right w:w="100" w:type="dxa"/>
            </w:tcMar>
          </w:tcPr>
          <w:p>
            <w:pPr>
              <w:spacing w:after="0"/>
            </w:pPr>
            <w:r>
              <w:rPr>
                <w:color w:val="334155"/>
                <w:sz w:val="18"/>
              </w:rPr>
              <w:t>reason_type, message, impact_points</w:t>
            </w:r>
          </w:p>
        </w:tc>
        <w:tc>
          <w:tcPr>
            <w:tcW w:type="dxa" w:w="2016"/>
            <w:shd w:val="clear" w:color="auto" w:fill="F1F5F9"/>
            <w:tcMar>
              <w:top w:w="90" w:type="dxa"/>
              <w:bottom w:w="90" w:type="dxa"/>
              <w:left w:w="100" w:type="dxa"/>
              <w:right w:w="100" w:type="dxa"/>
            </w:tcMar>
          </w:tcPr>
          <w:p>
            <w:pPr>
              <w:spacing w:after="0"/>
            </w:pPr>
            <w:r>
              <w:rPr>
                <w:color w:val="334155"/>
                <w:sz w:val="18"/>
              </w:rPr>
              <w:t>Human-readable itemized explanations contributing to risk score.</w:t>
            </w:r>
          </w:p>
        </w:tc>
      </w:tr>
      <w:tr>
        <w:tc>
          <w:tcPr>
            <w:tcW w:type="dxa" w:w="1872"/>
            <w:shd w:val="clear" w:color="auto" w:fill="F8FAFC"/>
            <w:tcMar>
              <w:top w:w="90" w:type="dxa"/>
              <w:bottom w:w="90" w:type="dxa"/>
              <w:left w:w="100" w:type="dxa"/>
              <w:right w:w="100" w:type="dxa"/>
            </w:tcMar>
          </w:tcPr>
          <w:p>
            <w:pPr>
              <w:spacing w:after="0"/>
            </w:pPr>
            <w:r>
              <w:rPr>
                <w:color w:val="334155"/>
                <w:sz w:val="18"/>
              </w:rPr>
              <w:t>rag_documents</w:t>
            </w:r>
          </w:p>
        </w:tc>
        <w:tc>
          <w:tcPr>
            <w:tcW w:type="dxa" w:w="1152"/>
            <w:shd w:val="clear" w:color="auto" w:fill="F8FAFC"/>
            <w:tcMar>
              <w:top w:w="90" w:type="dxa"/>
              <w:bottom w:w="90" w:type="dxa"/>
              <w:left w:w="100" w:type="dxa"/>
              <w:right w:w="100" w:type="dxa"/>
            </w:tcMar>
          </w:tcPr>
          <w:p>
            <w:pPr>
              <w:spacing w:after="0"/>
            </w:pPr>
            <w:r>
              <w:rPr>
                <w:color w:val="334155"/>
                <w:sz w:val="18"/>
              </w:rPr>
              <w:t>id (INT)</w:t>
            </w:r>
          </w:p>
        </w:tc>
        <w:tc>
          <w:tcPr>
            <w:tcW w:type="dxa" w:w="1872"/>
            <w:shd w:val="clear" w:color="auto" w:fill="F8FAFC"/>
            <w:tcMar>
              <w:top w:w="90" w:type="dxa"/>
              <w:bottom w:w="90" w:type="dxa"/>
              <w:left w:w="100" w:type="dxa"/>
              <w:right w:w="100" w:type="dxa"/>
            </w:tcMar>
          </w:tcPr>
          <w:p>
            <w:pPr>
              <w:spacing w:after="0"/>
            </w:pPr>
            <w:r>
              <w:rPr>
                <w:color w:val="334155"/>
                <w:sz w:val="18"/>
              </w:rPr>
              <w:t>project_id, site_id, area_id</w:t>
            </w:r>
          </w:p>
        </w:tc>
        <w:tc>
          <w:tcPr>
            <w:tcW w:type="dxa" w:w="2448"/>
            <w:shd w:val="clear" w:color="auto" w:fill="F8FAFC"/>
            <w:tcMar>
              <w:top w:w="90" w:type="dxa"/>
              <w:bottom w:w="90" w:type="dxa"/>
              <w:left w:w="100" w:type="dxa"/>
              <w:right w:w="100" w:type="dxa"/>
            </w:tcMar>
          </w:tcPr>
          <w:p>
            <w:pPr>
              <w:spacing w:after="0"/>
            </w:pPr>
            <w:r>
              <w:rPr>
                <w:color w:val="334155"/>
                <w:sz w:val="18"/>
              </w:rPr>
              <w:t>source_type, source_id, title, content, embedding (VECTOR)</w:t>
            </w:r>
          </w:p>
        </w:tc>
        <w:tc>
          <w:tcPr>
            <w:tcW w:type="dxa" w:w="2016"/>
            <w:shd w:val="clear" w:color="auto" w:fill="F8FAFC"/>
            <w:tcMar>
              <w:top w:w="90" w:type="dxa"/>
              <w:bottom w:w="90" w:type="dxa"/>
              <w:left w:w="100" w:type="dxa"/>
              <w:right w:w="100" w:type="dxa"/>
            </w:tcMar>
          </w:tcPr>
          <w:p>
            <w:pPr>
              <w:spacing w:after="0"/>
            </w:pPr>
            <w:r>
              <w:rPr>
                <w:color w:val="334155"/>
                <w:sz w:val="18"/>
              </w:rPr>
              <w:t>pgvector semantic embeddings table for Hybrid RAG retrieval.</w:t>
            </w:r>
          </w:p>
        </w:tc>
      </w:tr>
    </w:tbl>
    <w:p>
      <w:pPr>
        <w:spacing w:after="120"/>
      </w:pPr>
    </w:p>
    <w:p>
      <w:pPr>
        <w:keepNext/>
        <w:spacing w:before="360" w:after="120"/>
      </w:pPr>
      <w:r>
        <w:rPr>
          <w:rFonts w:ascii="Calibri" w:hAnsi="Calibri"/>
          <w:b/>
          <w:color w:val="1E3A8A"/>
          <w:sz w:val="32"/>
        </w:rPr>
        <w:t>11. Site Data Collection Workflows</w:t>
      </w:r>
    </w:p>
    <w:p>
      <w:pPr>
        <w:spacing w:after="100" w:line="276" w:lineRule="auto"/>
      </w:pPr>
      <w:r>
        <w:rPr>
          <w:rFonts w:ascii="Calibri" w:hAnsi="Calibri"/>
          <w:color w:val="334155"/>
          <w:sz w:val="21"/>
        </w:rPr>
        <w:t>The platform ingests multi-modal field information through six streamlined operational workflows. Each workflow validates relational hierarchies, persists data, triggers audit listeners, and updates executive risk scores.</w:t>
      </w:r>
    </w:p>
    <w:p>
      <w:pPr>
        <w:keepNext/>
        <w:spacing w:before="240" w:after="80"/>
      </w:pPr>
      <w:r>
        <w:rPr>
          <w:rFonts w:ascii="Calibri" w:hAnsi="Calibri"/>
          <w:b/>
          <w:color w:val="0D9488"/>
          <w:sz w:val="26"/>
        </w:rPr>
        <w:t>Detailed Operational Pipelines</w:t>
      </w:r>
    </w:p>
    <w:p>
      <w:pPr>
        <w:pStyle w:val="ListBullet"/>
        <w:spacing w:after="60" w:line="276" w:lineRule="auto"/>
      </w:pPr>
      <w:r>
        <w:rPr>
          <w:rFonts w:ascii="Calibri" w:hAnsi="Calibri"/>
          <w:b/>
          <w:color w:val="1E3A8A"/>
          <w:sz w:val="21"/>
        </w:rPr>
        <w:t>A. Site Photo Upload:</w:t>
      </w:r>
      <w:r>
        <w:rPr>
          <w:rFonts w:ascii="Calibri" w:hAnsi="Calibri"/>
          <w:color w:val="334155"/>
          <w:sz w:val="21"/>
        </w:rPr>
        <w:t xml:space="preserve"> Supervisor selects site/area, attaches image file. Backend validates MIME type, hashes filename via UUID, writes binary file to `/uploads/photos/`, saves `SitePhoto` record, and dispatches an automatic RAG vector indexing event.</w:t>
      </w:r>
    </w:p>
    <w:p>
      <w:pPr>
        <w:pStyle w:val="ListBullet"/>
        <w:spacing w:after="60" w:line="276" w:lineRule="auto"/>
      </w:pPr>
      <w:r>
        <w:rPr>
          <w:rFonts w:ascii="Calibri" w:hAnsi="Calibri"/>
          <w:b/>
          <w:color w:val="1E3A8A"/>
          <w:sz w:val="21"/>
        </w:rPr>
        <w:t>B. Daily Progress &amp; Workforce Reporting:</w:t>
      </w:r>
      <w:r>
        <w:rPr>
          <w:rFonts w:ascii="Calibri" w:hAnsi="Calibri"/>
          <w:color w:val="334155"/>
          <w:sz w:val="21"/>
        </w:rPr>
        <w:t xml:space="preserve"> Site Supervisor submits shift log including date, summary of work completed, crew headcount by trade, equipment utilized, and active blockers. Stored in `daily_reports`, automatically updating the project progress KPI and operational blocker count.</w:t>
      </w:r>
    </w:p>
    <w:p>
      <w:pPr>
        <w:pStyle w:val="ListBullet"/>
        <w:spacing w:after="60" w:line="276" w:lineRule="auto"/>
      </w:pPr>
      <w:r>
        <w:rPr>
          <w:rFonts w:ascii="Calibri" w:hAnsi="Calibri"/>
          <w:b/>
          <w:color w:val="1E3A8A"/>
          <w:sz w:val="21"/>
        </w:rPr>
        <w:t>C. Safety Incident &amp; Near-Miss Logging:</w:t>
      </w:r>
      <w:r>
        <w:rPr>
          <w:rFonts w:ascii="Calibri" w:hAnsi="Calibri"/>
          <w:color w:val="334155"/>
          <w:sz w:val="21"/>
        </w:rPr>
        <w:t xml:space="preserve"> Safety Officer logs incident with title, description, zone, severity (`LOW`, `MEDIUM`, `HIGH`, `CRITICAL`), and injured count. Automatically triggers the Risk Engine, elevating project risk score and adding an immediate item to the 'What Needs Attention?' queue.</w:t>
      </w:r>
    </w:p>
    <w:p>
      <w:pPr>
        <w:pStyle w:val="ListBullet"/>
        <w:spacing w:after="60" w:line="276" w:lineRule="auto"/>
      </w:pPr>
      <w:r>
        <w:rPr>
          <w:rFonts w:ascii="Calibri" w:hAnsi="Calibri"/>
          <w:b/>
          <w:color w:val="1E3A8A"/>
          <w:sz w:val="21"/>
        </w:rPr>
        <w:t>D. Inspection Reports &amp; Checklists:</w:t>
      </w:r>
      <w:r>
        <w:rPr>
          <w:rFonts w:ascii="Calibri" w:hAnsi="Calibri"/>
          <w:color w:val="334155"/>
          <w:sz w:val="21"/>
        </w:rPr>
        <w:t xml:space="preserve"> Inspector completes structured checklist. If any safety-critical items fail, report status is marked `FAILED`, immediately adding points to the inspection risk component and triggering a corrective action item.</w:t>
      </w:r>
    </w:p>
    <w:p>
      <w:pPr>
        <w:pStyle w:val="ListBullet"/>
        <w:spacing w:after="60" w:line="276" w:lineRule="auto"/>
      </w:pPr>
      <w:r>
        <w:rPr>
          <w:rFonts w:ascii="Calibri" w:hAnsi="Calibri"/>
          <w:b/>
          <w:color w:val="1E3A8A"/>
          <w:sz w:val="21"/>
        </w:rPr>
        <w:t>E. Field Observations &amp; Hazard Tracking:</w:t>
      </w:r>
      <w:r>
        <w:rPr>
          <w:rFonts w:ascii="Calibri" w:hAnsi="Calibri"/>
          <w:color w:val="334155"/>
          <w:sz w:val="21"/>
        </w:rPr>
        <w:t xml:space="preserve"> Field workers log proactive observations with priority (`LOW`, `MEDIUM`, `HIGH`). Enables early intervention before hazards escalate into human incidents.</w:t>
      </w:r>
    </w:p>
    <w:p>
      <w:pPr>
        <w:pStyle w:val="ListBullet"/>
        <w:spacing w:after="60" w:line="276" w:lineRule="auto"/>
      </w:pPr>
      <w:r>
        <w:rPr>
          <w:rFonts w:ascii="Calibri" w:hAnsi="Calibri"/>
          <w:b/>
          <w:color w:val="1E3A8A"/>
          <w:sz w:val="21"/>
        </w:rPr>
        <w:t>F. Material Inflow &amp; Shortage Tracking:</w:t>
      </w:r>
      <w:r>
        <w:rPr>
          <w:rFonts w:ascii="Calibri" w:hAnsi="Calibri"/>
          <w:color w:val="334155"/>
          <w:sz w:val="21"/>
        </w:rPr>
        <w:t xml:space="preserve"> Contractor logs incoming shipments, unit quantities, and delivery status. If status is `SHORTAGE`, an operational risk alert is triggered without contaminating safety risk calculations.</w:t>
      </w:r>
    </w:p>
    <w:p>
      <w:pPr>
        <w:keepNext/>
        <w:spacing w:before="360" w:after="120"/>
      </w:pPr>
      <w:r>
        <w:rPr>
          <w:rFonts w:ascii="Calibri" w:hAnsi="Calibri"/>
          <w:b/>
          <w:color w:val="1E3A8A"/>
          <w:sz w:val="32"/>
        </w:rPr>
        <w:t>12. Photo and PPE AI Computer Vision System</w:t>
      </w:r>
    </w:p>
    <w:p>
      <w:pPr>
        <w:spacing w:after="100" w:line="276" w:lineRule="auto"/>
      </w:pPr>
      <w:r>
        <w:rPr>
          <w:rFonts w:ascii="Calibri" w:hAnsi="Calibri"/>
          <w:color w:val="334155"/>
          <w:sz w:val="21"/>
        </w:rPr>
        <w:t>The computer vision subsystem performs automated personal protective equipment (PPE) safety auditing on uploaded site photos using a fine-tuned Ultralytics YOLO11n neural network.</w:t>
      </w: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Borders>
              <w:left w:val="single" w:sz="6" w:space="0" w:color="1E3A8A"/>
              <w:top w:val="single" w:sz="6" w:space="0" w:color="1E3A8A"/>
              <w:bottom w:val="single" w:sz="6" w:space="0" w:color="1E3A8A"/>
              <w:right w:val="single" w:sz="6" w:space="0" w:color="1E3A8A"/>
            </w:tcBorders>
          </w:tcPr>
          <w:p>
            <w:pPr>
              <w:spacing w:after="0" w:line="240" w:lineRule="auto"/>
            </w:pPr>
            <w:r>
              <w:rPr>
                <w:rFonts w:ascii="Consolas" w:hAnsi="Consolas"/>
                <w:color w:val="E2E8F0"/>
                <w:sz w:val="17"/>
              </w:rPr>
              <w:t>+-----------------------------------------------------------------------------------+</w:t>
              <w:br/>
              <w:t>|                       YOLO PPE COMPUTER VISION PIPELINE                           |</w:t>
              <w:br/>
              <w:t>+-----------------------------------------------------------------------------------+</w:t>
              <w:br/>
              <w:t>|  1. Upload Site Photo (/api/photos) -&gt; Persist to /uploads/photos/                |</w:t>
              <w:br/>
              <w:t>|  2. Trigger Inference (/api/photos/{id}/analyze)                                 |</w:t>
              <w:br/>
              <w:t>|  3. Preprocessing: Resize to 416x416 RGB tensor, normalize pixel values           |</w:t>
              <w:br/>
              <w:t>|  4. YOLO11n Forward Pass: Ultralytics fine-tuned weights (best.pt)                |</w:t>
              <w:br/>
              <w:t>|  5. Post-Processing: Non-Maximum Suppression (NMS), confidence filtering (&gt;=0.25) |</w:t>
              <w:br/>
              <w:t>|  6. Deterministic Rule Evaluation: Map detected classes to Safety Findings        |</w:t>
              <w:br/>
              <w:t>|  7. Annotation: OpenCV renders color-coded bounding boxes onto diagnostic image   |</w:t>
              <w:br/>
              <w:t>|  8. Database Persistence: Create AIAnalysisRun, AIDetections, AISafetyFindings    |</w:t>
              <w:br/>
              <w:t>|  9. UI Presentation: Interactive viewer with toggle/side-by-side modes            |</w:t>
              <w:br/>
              <w:t>| 10. Human Triage: Safety Officer reviews, confirms, or marks FALSE_POSITIVE       |</w:t>
              <w:br/>
              <w:t>+-----------------------------------------------------------------------------------+</w:t>
            </w:r>
          </w:p>
        </w:tc>
      </w:tr>
    </w:tbl>
    <w:p>
      <w:pPr>
        <w:spacing w:before="40" w:after="120"/>
      </w:pPr>
      <w:r>
        <w:rPr>
          <w:rFonts w:ascii="Calibri" w:hAnsi="Calibri"/>
          <w:i/>
          <w:color w:val="64748B"/>
          <w:sz w:val="17"/>
        </w:rPr>
        <w:t>Figure / Code: YOLO PPE Vision Pipeline</w:t>
      </w:r>
    </w:p>
    <w:p>
      <w:pPr>
        <w:keepNext/>
        <w:spacing w:before="240" w:after="80"/>
      </w:pPr>
      <w:r>
        <w:rPr>
          <w:rFonts w:ascii="Calibri" w:hAnsi="Calibri"/>
          <w:b/>
          <w:color w:val="0D9488"/>
          <w:sz w:val="26"/>
        </w:rPr>
        <w:t>Official Dataset Classes &amp; Rule Engine Mapping</w:t>
      </w:r>
    </w:p>
    <w:p>
      <w:pPr>
        <w:spacing w:after="100" w:line="276" w:lineRule="auto"/>
      </w:pPr>
      <w:r>
        <w:rPr>
          <w:rFonts w:ascii="Calibri" w:hAnsi="Calibri"/>
          <w:color w:val="334155"/>
          <w:sz w:val="21"/>
        </w:rPr>
        <w:t>The model is fine-tuned on the official Ultralytics Construction-PPE dataset featuring 11 distinct object classes. Detected classes are translated into actionable findings via deterministic safety rules: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84"/>
            <w:shd w:val="clear" w:color="auto" w:fill="1E3A8A"/>
            <w:tcMar>
              <w:top w:w="120" w:type="dxa"/>
              <w:bottom w:w="120" w:type="dxa"/>
              <w:left w:w="120" w:type="dxa"/>
              <w:right w:w="120" w:type="dxa"/>
            </w:tcMar>
          </w:tcPr>
          <w:p>
            <w:pPr>
              <w:spacing w:after="0"/>
            </w:pPr>
            <w:r>
              <w:rPr>
                <w:b/>
                <w:color w:val="FFFFFF"/>
                <w:sz w:val="19"/>
              </w:rPr>
              <w:t>YOLO Class Name</w:t>
            </w:r>
          </w:p>
        </w:tc>
        <w:tc>
          <w:tcPr>
            <w:tcW w:type="dxa" w:w="864"/>
            <w:shd w:val="clear" w:color="auto" w:fill="1E3A8A"/>
            <w:tcMar>
              <w:top w:w="120" w:type="dxa"/>
              <w:bottom w:w="120" w:type="dxa"/>
              <w:left w:w="120" w:type="dxa"/>
              <w:right w:w="120" w:type="dxa"/>
            </w:tcMar>
          </w:tcPr>
          <w:p>
            <w:pPr>
              <w:spacing w:after="0"/>
            </w:pPr>
            <w:r>
              <w:rPr>
                <w:b/>
                <w:color w:val="FFFFFF"/>
                <w:sz w:val="19"/>
              </w:rPr>
              <w:t>Class ID</w:t>
            </w:r>
          </w:p>
        </w:tc>
        <w:tc>
          <w:tcPr>
            <w:tcW w:type="dxa" w:w="1296"/>
            <w:shd w:val="clear" w:color="auto" w:fill="1E3A8A"/>
            <w:tcMar>
              <w:top w:w="120" w:type="dxa"/>
              <w:bottom w:w="120" w:type="dxa"/>
              <w:left w:w="120" w:type="dxa"/>
              <w:right w:w="120" w:type="dxa"/>
            </w:tcMar>
          </w:tcPr>
          <w:p>
            <w:pPr>
              <w:spacing w:after="0"/>
            </w:pPr>
            <w:r>
              <w:rPr>
                <w:b/>
                <w:color w:val="FFFFFF"/>
                <w:sz w:val="19"/>
              </w:rPr>
              <w:t>Rule Type</w:t>
            </w:r>
          </w:p>
        </w:tc>
        <w:tc>
          <w:tcPr>
            <w:tcW w:type="dxa" w:w="2304"/>
            <w:shd w:val="clear" w:color="auto" w:fill="1E3A8A"/>
            <w:tcMar>
              <w:top w:w="120" w:type="dxa"/>
              <w:bottom w:w="120" w:type="dxa"/>
              <w:left w:w="120" w:type="dxa"/>
              <w:right w:w="120" w:type="dxa"/>
            </w:tcMar>
          </w:tcPr>
          <w:p>
            <w:pPr>
              <w:spacing w:after="0"/>
            </w:pPr>
            <w:r>
              <w:rPr>
                <w:b/>
                <w:color w:val="FFFFFF"/>
                <w:sz w:val="19"/>
              </w:rPr>
              <w:t>Mapped Finding Type</w:t>
            </w:r>
          </w:p>
        </w:tc>
        <w:tc>
          <w:tcPr>
            <w:tcW w:type="dxa" w:w="1296"/>
            <w:shd w:val="clear" w:color="auto" w:fill="1E3A8A"/>
            <w:tcMar>
              <w:top w:w="120" w:type="dxa"/>
              <w:bottom w:w="120" w:type="dxa"/>
              <w:left w:w="120" w:type="dxa"/>
              <w:right w:w="120" w:type="dxa"/>
            </w:tcMar>
          </w:tcPr>
          <w:p>
            <w:pPr>
              <w:spacing w:after="0"/>
            </w:pPr>
            <w:r>
              <w:rPr>
                <w:b/>
                <w:color w:val="FFFFFF"/>
                <w:sz w:val="19"/>
              </w:rPr>
              <w:t>Severity Grade</w:t>
            </w:r>
          </w:p>
        </w:tc>
        <w:tc>
          <w:tcPr>
            <w:tcW w:type="dxa" w:w="2016"/>
            <w:shd w:val="clear" w:color="auto" w:fill="1E3A8A"/>
            <w:tcMar>
              <w:top w:w="120" w:type="dxa"/>
              <w:bottom w:w="120" w:type="dxa"/>
              <w:left w:w="120" w:type="dxa"/>
              <w:right w:w="120" w:type="dxa"/>
            </w:tcMar>
          </w:tcPr>
          <w:p>
            <w:pPr>
              <w:spacing w:after="0"/>
            </w:pPr>
            <w:r>
              <w:rPr>
                <w:b/>
                <w:color w:val="FFFFFF"/>
                <w:sz w:val="19"/>
              </w:rPr>
              <w:t>Safety Action</w:t>
            </w:r>
          </w:p>
        </w:tc>
      </w:tr>
      <w:tr>
        <w:tc>
          <w:tcPr>
            <w:tcW w:type="dxa" w:w="1584"/>
            <w:shd w:val="clear" w:color="auto" w:fill="F8FAFC"/>
            <w:tcMar>
              <w:top w:w="90" w:type="dxa"/>
              <w:bottom w:w="90" w:type="dxa"/>
              <w:left w:w="100" w:type="dxa"/>
              <w:right w:w="100" w:type="dxa"/>
            </w:tcMar>
          </w:tcPr>
          <w:p>
            <w:pPr>
              <w:spacing w:after="0"/>
            </w:pPr>
            <w:r>
              <w:rPr>
                <w:color w:val="334155"/>
                <w:sz w:val="18"/>
              </w:rPr>
              <w:t>no_helmet</w:t>
            </w:r>
          </w:p>
        </w:tc>
        <w:tc>
          <w:tcPr>
            <w:tcW w:type="dxa" w:w="864"/>
            <w:shd w:val="clear" w:color="auto" w:fill="F8FAFC"/>
            <w:tcMar>
              <w:top w:w="90" w:type="dxa"/>
              <w:bottom w:w="90" w:type="dxa"/>
              <w:left w:w="100" w:type="dxa"/>
              <w:right w:w="100" w:type="dxa"/>
            </w:tcMar>
          </w:tcPr>
          <w:p>
            <w:pPr>
              <w:spacing w:after="0"/>
            </w:pPr>
            <w:r>
              <w:rPr>
                <w:color w:val="334155"/>
                <w:sz w:val="18"/>
              </w:rPr>
              <w:t>7</w:t>
            </w:r>
          </w:p>
        </w:tc>
        <w:tc>
          <w:tcPr>
            <w:tcW w:type="dxa" w:w="1296"/>
            <w:shd w:val="clear" w:color="auto" w:fill="F8FAFC"/>
            <w:tcMar>
              <w:top w:w="90" w:type="dxa"/>
              <w:bottom w:w="90" w:type="dxa"/>
              <w:left w:w="100" w:type="dxa"/>
              <w:right w:w="100" w:type="dxa"/>
            </w:tcMar>
          </w:tcPr>
          <w:p>
            <w:pPr>
              <w:spacing w:after="0"/>
            </w:pPr>
            <w:r>
              <w:rPr>
                <w:color w:val="334155"/>
                <w:sz w:val="18"/>
              </w:rPr>
              <w:t>VIOLATION</w:t>
            </w:r>
          </w:p>
        </w:tc>
        <w:tc>
          <w:tcPr>
            <w:tcW w:type="dxa" w:w="2304"/>
            <w:shd w:val="clear" w:color="auto" w:fill="F8FAFC"/>
            <w:tcMar>
              <w:top w:w="90" w:type="dxa"/>
              <w:bottom w:w="90" w:type="dxa"/>
              <w:left w:w="100" w:type="dxa"/>
              <w:right w:w="100" w:type="dxa"/>
            </w:tcMar>
          </w:tcPr>
          <w:p>
            <w:pPr>
              <w:spacing w:after="0"/>
            </w:pPr>
            <w:r>
              <w:rPr>
                <w:color w:val="334155"/>
                <w:sz w:val="18"/>
              </w:rPr>
              <w:t>PERSON_WITHOUT_HELMET</w:t>
            </w:r>
          </w:p>
        </w:tc>
        <w:tc>
          <w:tcPr>
            <w:tcW w:type="dxa" w:w="1296"/>
            <w:shd w:val="clear" w:color="auto" w:fill="F8FAFC"/>
            <w:tcMar>
              <w:top w:w="90" w:type="dxa"/>
              <w:bottom w:w="90" w:type="dxa"/>
              <w:left w:w="100" w:type="dxa"/>
              <w:right w:w="100" w:type="dxa"/>
            </w:tcMar>
          </w:tcPr>
          <w:p>
            <w:pPr>
              <w:spacing w:after="0"/>
            </w:pPr>
            <w:r>
              <w:rPr>
                <w:color w:val="334155"/>
                <w:sz w:val="18"/>
              </w:rPr>
              <w:t>HIGH</w:t>
            </w:r>
          </w:p>
        </w:tc>
        <w:tc>
          <w:tcPr>
            <w:tcW w:type="dxa" w:w="2016"/>
            <w:shd w:val="clear" w:color="auto" w:fill="F8FAFC"/>
            <w:tcMar>
              <w:top w:w="90" w:type="dxa"/>
              <w:bottom w:w="90" w:type="dxa"/>
              <w:left w:w="100" w:type="dxa"/>
              <w:right w:w="100" w:type="dxa"/>
            </w:tcMar>
          </w:tcPr>
          <w:p>
            <w:pPr>
              <w:spacing w:after="0"/>
            </w:pPr>
            <w:r>
              <w:rPr>
                <w:color w:val="334155"/>
                <w:sz w:val="18"/>
              </w:rPr>
              <w:t>Immediate safety warning; halt work until hard hat is secured.</w:t>
            </w:r>
          </w:p>
        </w:tc>
      </w:tr>
      <w:tr>
        <w:tc>
          <w:tcPr>
            <w:tcW w:type="dxa" w:w="1584"/>
            <w:shd w:val="clear" w:color="auto" w:fill="F1F5F9"/>
            <w:tcMar>
              <w:top w:w="90" w:type="dxa"/>
              <w:bottom w:w="90" w:type="dxa"/>
              <w:left w:w="100" w:type="dxa"/>
              <w:right w:w="100" w:type="dxa"/>
            </w:tcMar>
          </w:tcPr>
          <w:p>
            <w:pPr>
              <w:spacing w:after="0"/>
            </w:pPr>
            <w:r>
              <w:rPr>
                <w:color w:val="334155"/>
                <w:sz w:val="18"/>
              </w:rPr>
              <w:t>no_gloves</w:t>
            </w:r>
          </w:p>
        </w:tc>
        <w:tc>
          <w:tcPr>
            <w:tcW w:type="dxa" w:w="864"/>
            <w:shd w:val="clear" w:color="auto" w:fill="F1F5F9"/>
            <w:tcMar>
              <w:top w:w="90" w:type="dxa"/>
              <w:bottom w:w="90" w:type="dxa"/>
              <w:left w:w="100" w:type="dxa"/>
              <w:right w:w="100" w:type="dxa"/>
            </w:tcMar>
          </w:tcPr>
          <w:p>
            <w:pPr>
              <w:spacing w:after="0"/>
            </w:pPr>
            <w:r>
              <w:rPr>
                <w:color w:val="334155"/>
                <w:sz w:val="18"/>
              </w:rPr>
              <w:t>9</w:t>
            </w:r>
          </w:p>
        </w:tc>
        <w:tc>
          <w:tcPr>
            <w:tcW w:type="dxa" w:w="1296"/>
            <w:shd w:val="clear" w:color="auto" w:fill="F1F5F9"/>
            <w:tcMar>
              <w:top w:w="90" w:type="dxa"/>
              <w:bottom w:w="90" w:type="dxa"/>
              <w:left w:w="100" w:type="dxa"/>
              <w:right w:w="100" w:type="dxa"/>
            </w:tcMar>
          </w:tcPr>
          <w:p>
            <w:pPr>
              <w:spacing w:after="0"/>
            </w:pPr>
            <w:r>
              <w:rPr>
                <w:color w:val="334155"/>
                <w:sz w:val="18"/>
              </w:rPr>
              <w:t>VIOLATION</w:t>
            </w:r>
          </w:p>
        </w:tc>
        <w:tc>
          <w:tcPr>
            <w:tcW w:type="dxa" w:w="2304"/>
            <w:shd w:val="clear" w:color="auto" w:fill="F1F5F9"/>
            <w:tcMar>
              <w:top w:w="90" w:type="dxa"/>
              <w:bottom w:w="90" w:type="dxa"/>
              <w:left w:w="100" w:type="dxa"/>
              <w:right w:w="100" w:type="dxa"/>
            </w:tcMar>
          </w:tcPr>
          <w:p>
            <w:pPr>
              <w:spacing w:after="0"/>
            </w:pPr>
            <w:r>
              <w:rPr>
                <w:color w:val="334155"/>
                <w:sz w:val="18"/>
              </w:rPr>
              <w:t>PERSON_WITHOUT_GLOVES</w:t>
            </w:r>
          </w:p>
        </w:tc>
        <w:tc>
          <w:tcPr>
            <w:tcW w:type="dxa" w:w="1296"/>
            <w:shd w:val="clear" w:color="auto" w:fill="F1F5F9"/>
            <w:tcMar>
              <w:top w:w="90" w:type="dxa"/>
              <w:bottom w:w="90" w:type="dxa"/>
              <w:left w:w="100" w:type="dxa"/>
              <w:right w:w="100" w:type="dxa"/>
            </w:tcMar>
          </w:tcPr>
          <w:p>
            <w:pPr>
              <w:spacing w:after="0"/>
            </w:pPr>
            <w:r>
              <w:rPr>
                <w:color w:val="334155"/>
                <w:sz w:val="18"/>
              </w:rPr>
              <w:t>MEDIUM</w:t>
            </w:r>
          </w:p>
        </w:tc>
        <w:tc>
          <w:tcPr>
            <w:tcW w:type="dxa" w:w="2016"/>
            <w:shd w:val="clear" w:color="auto" w:fill="F1F5F9"/>
            <w:tcMar>
              <w:top w:w="90" w:type="dxa"/>
              <w:bottom w:w="90" w:type="dxa"/>
              <w:left w:w="100" w:type="dxa"/>
              <w:right w:w="100" w:type="dxa"/>
            </w:tcMar>
          </w:tcPr>
          <w:p>
            <w:pPr>
              <w:spacing w:after="0"/>
            </w:pPr>
            <w:r>
              <w:rPr>
                <w:color w:val="334155"/>
                <w:sz w:val="18"/>
              </w:rPr>
              <w:t>Corrective action; provide protective gloves.</w:t>
            </w:r>
          </w:p>
        </w:tc>
      </w:tr>
      <w:tr>
        <w:tc>
          <w:tcPr>
            <w:tcW w:type="dxa" w:w="1584"/>
            <w:shd w:val="clear" w:color="auto" w:fill="F8FAFC"/>
            <w:tcMar>
              <w:top w:w="90" w:type="dxa"/>
              <w:bottom w:w="90" w:type="dxa"/>
              <w:left w:w="100" w:type="dxa"/>
              <w:right w:w="100" w:type="dxa"/>
            </w:tcMar>
          </w:tcPr>
          <w:p>
            <w:pPr>
              <w:spacing w:after="0"/>
            </w:pPr>
            <w:r>
              <w:rPr>
                <w:color w:val="334155"/>
                <w:sz w:val="18"/>
              </w:rPr>
              <w:t>no_boots</w:t>
            </w:r>
          </w:p>
        </w:tc>
        <w:tc>
          <w:tcPr>
            <w:tcW w:type="dxa" w:w="864"/>
            <w:shd w:val="clear" w:color="auto" w:fill="F8FAFC"/>
            <w:tcMar>
              <w:top w:w="90" w:type="dxa"/>
              <w:bottom w:w="90" w:type="dxa"/>
              <w:left w:w="100" w:type="dxa"/>
              <w:right w:w="100" w:type="dxa"/>
            </w:tcMar>
          </w:tcPr>
          <w:p>
            <w:pPr>
              <w:spacing w:after="0"/>
            </w:pPr>
            <w:r>
              <w:rPr>
                <w:color w:val="334155"/>
                <w:sz w:val="18"/>
              </w:rPr>
              <w:t>10</w:t>
            </w:r>
          </w:p>
        </w:tc>
        <w:tc>
          <w:tcPr>
            <w:tcW w:type="dxa" w:w="1296"/>
            <w:shd w:val="clear" w:color="auto" w:fill="F8FAFC"/>
            <w:tcMar>
              <w:top w:w="90" w:type="dxa"/>
              <w:bottom w:w="90" w:type="dxa"/>
              <w:left w:w="100" w:type="dxa"/>
              <w:right w:w="100" w:type="dxa"/>
            </w:tcMar>
          </w:tcPr>
          <w:p>
            <w:pPr>
              <w:spacing w:after="0"/>
            </w:pPr>
            <w:r>
              <w:rPr>
                <w:color w:val="334155"/>
                <w:sz w:val="18"/>
              </w:rPr>
              <w:t>VIOLATION</w:t>
            </w:r>
          </w:p>
        </w:tc>
        <w:tc>
          <w:tcPr>
            <w:tcW w:type="dxa" w:w="2304"/>
            <w:shd w:val="clear" w:color="auto" w:fill="F8FAFC"/>
            <w:tcMar>
              <w:top w:w="90" w:type="dxa"/>
              <w:bottom w:w="90" w:type="dxa"/>
              <w:left w:w="100" w:type="dxa"/>
              <w:right w:w="100" w:type="dxa"/>
            </w:tcMar>
          </w:tcPr>
          <w:p>
            <w:pPr>
              <w:spacing w:after="0"/>
            </w:pPr>
            <w:r>
              <w:rPr>
                <w:color w:val="334155"/>
                <w:sz w:val="18"/>
              </w:rPr>
              <w:t>PERSON_WITHOUT_BOOTS</w:t>
            </w:r>
          </w:p>
        </w:tc>
        <w:tc>
          <w:tcPr>
            <w:tcW w:type="dxa" w:w="1296"/>
            <w:shd w:val="clear" w:color="auto" w:fill="F8FAFC"/>
            <w:tcMar>
              <w:top w:w="90" w:type="dxa"/>
              <w:bottom w:w="90" w:type="dxa"/>
              <w:left w:w="100" w:type="dxa"/>
              <w:right w:w="100" w:type="dxa"/>
            </w:tcMar>
          </w:tcPr>
          <w:p>
            <w:pPr>
              <w:spacing w:after="0"/>
            </w:pPr>
            <w:r>
              <w:rPr>
                <w:color w:val="334155"/>
                <w:sz w:val="18"/>
              </w:rPr>
              <w:t>MEDIUM</w:t>
            </w:r>
          </w:p>
        </w:tc>
        <w:tc>
          <w:tcPr>
            <w:tcW w:type="dxa" w:w="2016"/>
            <w:shd w:val="clear" w:color="auto" w:fill="F8FAFC"/>
            <w:tcMar>
              <w:top w:w="90" w:type="dxa"/>
              <w:bottom w:w="90" w:type="dxa"/>
              <w:left w:w="100" w:type="dxa"/>
              <w:right w:w="100" w:type="dxa"/>
            </w:tcMar>
          </w:tcPr>
          <w:p>
            <w:pPr>
              <w:spacing w:after="0"/>
            </w:pPr>
            <w:r>
              <w:rPr>
                <w:color w:val="334155"/>
                <w:sz w:val="18"/>
              </w:rPr>
              <w:t>Corrective action; enforce safety footwear standard.</w:t>
            </w:r>
          </w:p>
        </w:tc>
      </w:tr>
      <w:tr>
        <w:tc>
          <w:tcPr>
            <w:tcW w:type="dxa" w:w="1584"/>
            <w:shd w:val="clear" w:color="auto" w:fill="F1F5F9"/>
            <w:tcMar>
              <w:top w:w="90" w:type="dxa"/>
              <w:bottom w:w="90" w:type="dxa"/>
              <w:left w:w="100" w:type="dxa"/>
              <w:right w:w="100" w:type="dxa"/>
            </w:tcMar>
          </w:tcPr>
          <w:p>
            <w:pPr>
              <w:spacing w:after="0"/>
            </w:pPr>
            <w:r>
              <w:rPr>
                <w:color w:val="334155"/>
                <w:sz w:val="18"/>
              </w:rPr>
              <w:t>no_goggle</w:t>
            </w:r>
          </w:p>
        </w:tc>
        <w:tc>
          <w:tcPr>
            <w:tcW w:type="dxa" w:w="864"/>
            <w:shd w:val="clear" w:color="auto" w:fill="F1F5F9"/>
            <w:tcMar>
              <w:top w:w="90" w:type="dxa"/>
              <w:bottom w:w="90" w:type="dxa"/>
              <w:left w:w="100" w:type="dxa"/>
              <w:right w:w="100" w:type="dxa"/>
            </w:tcMar>
          </w:tcPr>
          <w:p>
            <w:pPr>
              <w:spacing w:after="0"/>
            </w:pPr>
            <w:r>
              <w:rPr>
                <w:color w:val="334155"/>
                <w:sz w:val="18"/>
              </w:rPr>
              <w:t>8</w:t>
            </w:r>
          </w:p>
        </w:tc>
        <w:tc>
          <w:tcPr>
            <w:tcW w:type="dxa" w:w="1296"/>
            <w:shd w:val="clear" w:color="auto" w:fill="F1F5F9"/>
            <w:tcMar>
              <w:top w:w="90" w:type="dxa"/>
              <w:bottom w:w="90" w:type="dxa"/>
              <w:left w:w="100" w:type="dxa"/>
              <w:right w:w="100" w:type="dxa"/>
            </w:tcMar>
          </w:tcPr>
          <w:p>
            <w:pPr>
              <w:spacing w:after="0"/>
            </w:pPr>
            <w:r>
              <w:rPr>
                <w:color w:val="334155"/>
                <w:sz w:val="18"/>
              </w:rPr>
              <w:t>VIOLATION</w:t>
            </w:r>
          </w:p>
        </w:tc>
        <w:tc>
          <w:tcPr>
            <w:tcW w:type="dxa" w:w="2304"/>
            <w:shd w:val="clear" w:color="auto" w:fill="F1F5F9"/>
            <w:tcMar>
              <w:top w:w="90" w:type="dxa"/>
              <w:bottom w:w="90" w:type="dxa"/>
              <w:left w:w="100" w:type="dxa"/>
              <w:right w:w="100" w:type="dxa"/>
            </w:tcMar>
          </w:tcPr>
          <w:p>
            <w:pPr>
              <w:spacing w:after="0"/>
            </w:pPr>
            <w:r>
              <w:rPr>
                <w:color w:val="334155"/>
                <w:sz w:val="18"/>
              </w:rPr>
              <w:t>PERSON_WITHOUT_GOGGLES</w:t>
            </w:r>
          </w:p>
        </w:tc>
        <w:tc>
          <w:tcPr>
            <w:tcW w:type="dxa" w:w="1296"/>
            <w:shd w:val="clear" w:color="auto" w:fill="F1F5F9"/>
            <w:tcMar>
              <w:top w:w="90" w:type="dxa"/>
              <w:bottom w:w="90" w:type="dxa"/>
              <w:left w:w="100" w:type="dxa"/>
              <w:right w:w="100" w:type="dxa"/>
            </w:tcMar>
          </w:tcPr>
          <w:p>
            <w:pPr>
              <w:spacing w:after="0"/>
            </w:pPr>
            <w:r>
              <w:rPr>
                <w:color w:val="334155"/>
                <w:sz w:val="18"/>
              </w:rPr>
              <w:t>MEDIUM</w:t>
            </w:r>
          </w:p>
        </w:tc>
        <w:tc>
          <w:tcPr>
            <w:tcW w:type="dxa" w:w="2016"/>
            <w:shd w:val="clear" w:color="auto" w:fill="F1F5F9"/>
            <w:tcMar>
              <w:top w:w="90" w:type="dxa"/>
              <w:bottom w:w="90" w:type="dxa"/>
              <w:left w:w="100" w:type="dxa"/>
              <w:right w:w="100" w:type="dxa"/>
            </w:tcMar>
          </w:tcPr>
          <w:p>
            <w:pPr>
              <w:spacing w:after="0"/>
            </w:pPr>
            <w:r>
              <w:rPr>
                <w:color w:val="334155"/>
                <w:sz w:val="18"/>
              </w:rPr>
              <w:t>Corrective action; issue protective eyewear.</w:t>
            </w:r>
          </w:p>
        </w:tc>
      </w:tr>
      <w:tr>
        <w:tc>
          <w:tcPr>
            <w:tcW w:type="dxa" w:w="1584"/>
            <w:shd w:val="clear" w:color="auto" w:fill="F8FAFC"/>
            <w:tcMar>
              <w:top w:w="90" w:type="dxa"/>
              <w:bottom w:w="90" w:type="dxa"/>
              <w:left w:w="100" w:type="dxa"/>
              <w:right w:w="100" w:type="dxa"/>
            </w:tcMar>
          </w:tcPr>
          <w:p>
            <w:pPr>
              <w:spacing w:after="0"/>
            </w:pPr>
            <w:r>
              <w:rPr>
                <w:color w:val="334155"/>
                <w:sz w:val="18"/>
              </w:rPr>
              <w:t>helmet</w:t>
            </w:r>
          </w:p>
        </w:tc>
        <w:tc>
          <w:tcPr>
            <w:tcW w:type="dxa" w:w="864"/>
            <w:shd w:val="clear" w:color="auto" w:fill="F8FAFC"/>
            <w:tcMar>
              <w:top w:w="90" w:type="dxa"/>
              <w:bottom w:w="90" w:type="dxa"/>
              <w:left w:w="100" w:type="dxa"/>
              <w:right w:w="100" w:type="dxa"/>
            </w:tcMar>
          </w:tcPr>
          <w:p>
            <w:pPr>
              <w:spacing w:after="0"/>
            </w:pPr>
            <w:r>
              <w:rPr>
                <w:color w:val="334155"/>
                <w:sz w:val="18"/>
              </w:rPr>
              <w:t>0</w:t>
            </w:r>
          </w:p>
        </w:tc>
        <w:tc>
          <w:tcPr>
            <w:tcW w:type="dxa" w:w="1296"/>
            <w:shd w:val="clear" w:color="auto" w:fill="F8FAFC"/>
            <w:tcMar>
              <w:top w:w="90" w:type="dxa"/>
              <w:bottom w:w="90" w:type="dxa"/>
              <w:left w:w="100" w:type="dxa"/>
              <w:right w:w="100" w:type="dxa"/>
            </w:tcMar>
          </w:tcPr>
          <w:p>
            <w:pPr>
              <w:spacing w:after="0"/>
            </w:pPr>
            <w:r>
              <w:rPr>
                <w:color w:val="334155"/>
                <w:sz w:val="18"/>
              </w:rPr>
              <w:t>COMPLIANCE</w:t>
            </w:r>
          </w:p>
        </w:tc>
        <w:tc>
          <w:tcPr>
            <w:tcW w:type="dxa" w:w="2304"/>
            <w:shd w:val="clear" w:color="auto" w:fill="F8FAFC"/>
            <w:tcMar>
              <w:top w:w="90" w:type="dxa"/>
              <w:bottom w:w="90" w:type="dxa"/>
              <w:left w:w="100" w:type="dxa"/>
              <w:right w:w="100" w:type="dxa"/>
            </w:tcMar>
          </w:tcPr>
          <w:p>
            <w:pPr>
              <w:spacing w:after="0"/>
            </w:pPr>
            <w:r>
              <w:rPr>
                <w:color w:val="334155"/>
                <w:sz w:val="18"/>
              </w:rPr>
              <w:t>HELMET_DETECTED</w:t>
            </w:r>
          </w:p>
        </w:tc>
        <w:tc>
          <w:tcPr>
            <w:tcW w:type="dxa" w:w="1296"/>
            <w:shd w:val="clear" w:color="auto" w:fill="F8FAFC"/>
            <w:tcMar>
              <w:top w:w="90" w:type="dxa"/>
              <w:bottom w:w="90" w:type="dxa"/>
              <w:left w:w="100" w:type="dxa"/>
              <w:right w:w="100" w:type="dxa"/>
            </w:tcMar>
          </w:tcPr>
          <w:p>
            <w:pPr>
              <w:spacing w:after="0"/>
            </w:pPr>
            <w:r>
              <w:rPr>
                <w:color w:val="334155"/>
                <w:sz w:val="18"/>
              </w:rPr>
              <w:t>INFO</w:t>
            </w:r>
          </w:p>
        </w:tc>
        <w:tc>
          <w:tcPr>
            <w:tcW w:type="dxa" w:w="2016"/>
            <w:shd w:val="clear" w:color="auto" w:fill="F8FAFC"/>
            <w:tcMar>
              <w:top w:w="90" w:type="dxa"/>
              <w:bottom w:w="90" w:type="dxa"/>
              <w:left w:w="100" w:type="dxa"/>
              <w:right w:w="100" w:type="dxa"/>
            </w:tcMar>
          </w:tcPr>
          <w:p>
            <w:pPr>
              <w:spacing w:after="0"/>
            </w:pPr>
            <w:r>
              <w:rPr>
                <w:color w:val="334155"/>
                <w:sz w:val="18"/>
              </w:rPr>
              <w:t>Compliance audit verification recorded.</w:t>
            </w:r>
          </w:p>
        </w:tc>
      </w:tr>
      <w:tr>
        <w:tc>
          <w:tcPr>
            <w:tcW w:type="dxa" w:w="1584"/>
            <w:shd w:val="clear" w:color="auto" w:fill="F1F5F9"/>
            <w:tcMar>
              <w:top w:w="90" w:type="dxa"/>
              <w:bottom w:w="90" w:type="dxa"/>
              <w:left w:w="100" w:type="dxa"/>
              <w:right w:w="100" w:type="dxa"/>
            </w:tcMar>
          </w:tcPr>
          <w:p>
            <w:pPr>
              <w:spacing w:after="0"/>
            </w:pPr>
            <w:r>
              <w:rPr>
                <w:color w:val="334155"/>
                <w:sz w:val="18"/>
              </w:rPr>
              <w:t>vest</w:t>
            </w:r>
          </w:p>
        </w:tc>
        <w:tc>
          <w:tcPr>
            <w:tcW w:type="dxa" w:w="864"/>
            <w:shd w:val="clear" w:color="auto" w:fill="F1F5F9"/>
            <w:tcMar>
              <w:top w:w="90" w:type="dxa"/>
              <w:bottom w:w="90" w:type="dxa"/>
              <w:left w:w="100" w:type="dxa"/>
              <w:right w:w="100" w:type="dxa"/>
            </w:tcMar>
          </w:tcPr>
          <w:p>
            <w:pPr>
              <w:spacing w:after="0"/>
            </w:pPr>
            <w:r>
              <w:rPr>
                <w:color w:val="334155"/>
                <w:sz w:val="18"/>
              </w:rPr>
              <w:t>2</w:t>
            </w:r>
          </w:p>
        </w:tc>
        <w:tc>
          <w:tcPr>
            <w:tcW w:type="dxa" w:w="1296"/>
            <w:shd w:val="clear" w:color="auto" w:fill="F1F5F9"/>
            <w:tcMar>
              <w:top w:w="90" w:type="dxa"/>
              <w:bottom w:w="90" w:type="dxa"/>
              <w:left w:w="100" w:type="dxa"/>
              <w:right w:w="100" w:type="dxa"/>
            </w:tcMar>
          </w:tcPr>
          <w:p>
            <w:pPr>
              <w:spacing w:after="0"/>
            </w:pPr>
            <w:r>
              <w:rPr>
                <w:color w:val="334155"/>
                <w:sz w:val="18"/>
              </w:rPr>
              <w:t>COMPLIANCE</w:t>
            </w:r>
          </w:p>
        </w:tc>
        <w:tc>
          <w:tcPr>
            <w:tcW w:type="dxa" w:w="2304"/>
            <w:shd w:val="clear" w:color="auto" w:fill="F1F5F9"/>
            <w:tcMar>
              <w:top w:w="90" w:type="dxa"/>
              <w:bottom w:w="90" w:type="dxa"/>
              <w:left w:w="100" w:type="dxa"/>
              <w:right w:w="100" w:type="dxa"/>
            </w:tcMar>
          </w:tcPr>
          <w:p>
            <w:pPr>
              <w:spacing w:after="0"/>
            </w:pPr>
            <w:r>
              <w:rPr>
                <w:color w:val="334155"/>
                <w:sz w:val="18"/>
              </w:rPr>
              <w:t>VEST_DETECTED</w:t>
            </w:r>
          </w:p>
        </w:tc>
        <w:tc>
          <w:tcPr>
            <w:tcW w:type="dxa" w:w="1296"/>
            <w:shd w:val="clear" w:color="auto" w:fill="F1F5F9"/>
            <w:tcMar>
              <w:top w:w="90" w:type="dxa"/>
              <w:bottom w:w="90" w:type="dxa"/>
              <w:left w:w="100" w:type="dxa"/>
              <w:right w:w="100" w:type="dxa"/>
            </w:tcMar>
          </w:tcPr>
          <w:p>
            <w:pPr>
              <w:spacing w:after="0"/>
            </w:pPr>
            <w:r>
              <w:rPr>
                <w:color w:val="334155"/>
                <w:sz w:val="18"/>
              </w:rPr>
              <w:t>INFO</w:t>
            </w:r>
          </w:p>
        </w:tc>
        <w:tc>
          <w:tcPr>
            <w:tcW w:type="dxa" w:w="2016"/>
            <w:shd w:val="clear" w:color="auto" w:fill="F1F5F9"/>
            <w:tcMar>
              <w:top w:w="90" w:type="dxa"/>
              <w:bottom w:w="90" w:type="dxa"/>
              <w:left w:w="100" w:type="dxa"/>
              <w:right w:w="100" w:type="dxa"/>
            </w:tcMar>
          </w:tcPr>
          <w:p>
            <w:pPr>
              <w:spacing w:after="0"/>
            </w:pPr>
            <w:r>
              <w:rPr>
                <w:color w:val="334155"/>
                <w:sz w:val="18"/>
              </w:rPr>
              <w:t>High-visibility vest compliance verified.</w:t>
            </w:r>
          </w:p>
        </w:tc>
      </w:tr>
      <w:tr>
        <w:tc>
          <w:tcPr>
            <w:tcW w:type="dxa" w:w="1584"/>
            <w:shd w:val="clear" w:color="auto" w:fill="F8FAFC"/>
            <w:tcMar>
              <w:top w:w="90" w:type="dxa"/>
              <w:bottom w:w="90" w:type="dxa"/>
              <w:left w:w="100" w:type="dxa"/>
              <w:right w:w="100" w:type="dxa"/>
            </w:tcMar>
          </w:tcPr>
          <w:p>
            <w:pPr>
              <w:spacing w:after="0"/>
            </w:pPr>
            <w:r>
              <w:rPr>
                <w:color w:val="334155"/>
                <w:sz w:val="18"/>
              </w:rPr>
              <w:t>gloves</w:t>
            </w:r>
          </w:p>
        </w:tc>
        <w:tc>
          <w:tcPr>
            <w:tcW w:type="dxa" w:w="864"/>
            <w:shd w:val="clear" w:color="auto" w:fill="F8FAFC"/>
            <w:tcMar>
              <w:top w:w="90" w:type="dxa"/>
              <w:bottom w:w="90" w:type="dxa"/>
              <w:left w:w="100" w:type="dxa"/>
              <w:right w:w="100" w:type="dxa"/>
            </w:tcMar>
          </w:tcPr>
          <w:p>
            <w:pPr>
              <w:spacing w:after="0"/>
            </w:pPr>
            <w:r>
              <w:rPr>
                <w:color w:val="334155"/>
                <w:sz w:val="18"/>
              </w:rPr>
              <w:t>1</w:t>
            </w:r>
          </w:p>
        </w:tc>
        <w:tc>
          <w:tcPr>
            <w:tcW w:type="dxa" w:w="1296"/>
            <w:shd w:val="clear" w:color="auto" w:fill="F8FAFC"/>
            <w:tcMar>
              <w:top w:w="90" w:type="dxa"/>
              <w:bottom w:w="90" w:type="dxa"/>
              <w:left w:w="100" w:type="dxa"/>
              <w:right w:w="100" w:type="dxa"/>
            </w:tcMar>
          </w:tcPr>
          <w:p>
            <w:pPr>
              <w:spacing w:after="0"/>
            </w:pPr>
            <w:r>
              <w:rPr>
                <w:color w:val="334155"/>
                <w:sz w:val="18"/>
              </w:rPr>
              <w:t>COMPLIANCE</w:t>
            </w:r>
          </w:p>
        </w:tc>
        <w:tc>
          <w:tcPr>
            <w:tcW w:type="dxa" w:w="2304"/>
            <w:shd w:val="clear" w:color="auto" w:fill="F8FAFC"/>
            <w:tcMar>
              <w:top w:w="90" w:type="dxa"/>
              <w:bottom w:w="90" w:type="dxa"/>
              <w:left w:w="100" w:type="dxa"/>
              <w:right w:w="100" w:type="dxa"/>
            </w:tcMar>
          </w:tcPr>
          <w:p>
            <w:pPr>
              <w:spacing w:after="0"/>
            </w:pPr>
            <w:r>
              <w:rPr>
                <w:color w:val="334155"/>
                <w:sz w:val="18"/>
              </w:rPr>
              <w:t>GLOVES_DETECTED</w:t>
            </w:r>
          </w:p>
        </w:tc>
        <w:tc>
          <w:tcPr>
            <w:tcW w:type="dxa" w:w="1296"/>
            <w:shd w:val="clear" w:color="auto" w:fill="F8FAFC"/>
            <w:tcMar>
              <w:top w:w="90" w:type="dxa"/>
              <w:bottom w:w="90" w:type="dxa"/>
              <w:left w:w="100" w:type="dxa"/>
              <w:right w:w="100" w:type="dxa"/>
            </w:tcMar>
          </w:tcPr>
          <w:p>
            <w:pPr>
              <w:spacing w:after="0"/>
            </w:pPr>
            <w:r>
              <w:rPr>
                <w:color w:val="334155"/>
                <w:sz w:val="18"/>
              </w:rPr>
              <w:t>INFO</w:t>
            </w:r>
          </w:p>
        </w:tc>
        <w:tc>
          <w:tcPr>
            <w:tcW w:type="dxa" w:w="2016"/>
            <w:shd w:val="clear" w:color="auto" w:fill="F8FAFC"/>
            <w:tcMar>
              <w:top w:w="90" w:type="dxa"/>
              <w:bottom w:w="90" w:type="dxa"/>
              <w:left w:w="100" w:type="dxa"/>
              <w:right w:w="100" w:type="dxa"/>
            </w:tcMar>
          </w:tcPr>
          <w:p>
            <w:pPr>
              <w:spacing w:after="0"/>
            </w:pPr>
            <w:r>
              <w:rPr>
                <w:color w:val="334155"/>
                <w:sz w:val="18"/>
              </w:rPr>
              <w:t>Hand protection compliance verified.</w:t>
            </w:r>
          </w:p>
        </w:tc>
      </w:tr>
      <w:tr>
        <w:tc>
          <w:tcPr>
            <w:tcW w:type="dxa" w:w="1584"/>
            <w:shd w:val="clear" w:color="auto" w:fill="F1F5F9"/>
            <w:tcMar>
              <w:top w:w="90" w:type="dxa"/>
              <w:bottom w:w="90" w:type="dxa"/>
              <w:left w:w="100" w:type="dxa"/>
              <w:right w:w="100" w:type="dxa"/>
            </w:tcMar>
          </w:tcPr>
          <w:p>
            <w:pPr>
              <w:spacing w:after="0"/>
            </w:pPr>
            <w:r>
              <w:rPr>
                <w:color w:val="334155"/>
                <w:sz w:val="18"/>
              </w:rPr>
              <w:t>boots</w:t>
            </w:r>
          </w:p>
        </w:tc>
        <w:tc>
          <w:tcPr>
            <w:tcW w:type="dxa" w:w="864"/>
            <w:shd w:val="clear" w:color="auto" w:fill="F1F5F9"/>
            <w:tcMar>
              <w:top w:w="90" w:type="dxa"/>
              <w:bottom w:w="90" w:type="dxa"/>
              <w:left w:w="100" w:type="dxa"/>
              <w:right w:w="100" w:type="dxa"/>
            </w:tcMar>
          </w:tcPr>
          <w:p>
            <w:pPr>
              <w:spacing w:after="0"/>
            </w:pPr>
            <w:r>
              <w:rPr>
                <w:color w:val="334155"/>
                <w:sz w:val="18"/>
              </w:rPr>
              <w:t>3</w:t>
            </w:r>
          </w:p>
        </w:tc>
        <w:tc>
          <w:tcPr>
            <w:tcW w:type="dxa" w:w="1296"/>
            <w:shd w:val="clear" w:color="auto" w:fill="F1F5F9"/>
            <w:tcMar>
              <w:top w:w="90" w:type="dxa"/>
              <w:bottom w:w="90" w:type="dxa"/>
              <w:left w:w="100" w:type="dxa"/>
              <w:right w:w="100" w:type="dxa"/>
            </w:tcMar>
          </w:tcPr>
          <w:p>
            <w:pPr>
              <w:spacing w:after="0"/>
            </w:pPr>
            <w:r>
              <w:rPr>
                <w:color w:val="334155"/>
                <w:sz w:val="18"/>
              </w:rPr>
              <w:t>COMPLIANCE</w:t>
            </w:r>
          </w:p>
        </w:tc>
        <w:tc>
          <w:tcPr>
            <w:tcW w:type="dxa" w:w="2304"/>
            <w:shd w:val="clear" w:color="auto" w:fill="F1F5F9"/>
            <w:tcMar>
              <w:top w:w="90" w:type="dxa"/>
              <w:bottom w:w="90" w:type="dxa"/>
              <w:left w:w="100" w:type="dxa"/>
              <w:right w:w="100" w:type="dxa"/>
            </w:tcMar>
          </w:tcPr>
          <w:p>
            <w:pPr>
              <w:spacing w:after="0"/>
            </w:pPr>
            <w:r>
              <w:rPr>
                <w:color w:val="334155"/>
                <w:sz w:val="18"/>
              </w:rPr>
              <w:t>BOOTS_DETECTED</w:t>
            </w:r>
          </w:p>
        </w:tc>
        <w:tc>
          <w:tcPr>
            <w:tcW w:type="dxa" w:w="1296"/>
            <w:shd w:val="clear" w:color="auto" w:fill="F1F5F9"/>
            <w:tcMar>
              <w:top w:w="90" w:type="dxa"/>
              <w:bottom w:w="90" w:type="dxa"/>
              <w:left w:w="100" w:type="dxa"/>
              <w:right w:w="100" w:type="dxa"/>
            </w:tcMar>
          </w:tcPr>
          <w:p>
            <w:pPr>
              <w:spacing w:after="0"/>
            </w:pPr>
            <w:r>
              <w:rPr>
                <w:color w:val="334155"/>
                <w:sz w:val="18"/>
              </w:rPr>
              <w:t>INFO</w:t>
            </w:r>
          </w:p>
        </w:tc>
        <w:tc>
          <w:tcPr>
            <w:tcW w:type="dxa" w:w="2016"/>
            <w:shd w:val="clear" w:color="auto" w:fill="F1F5F9"/>
            <w:tcMar>
              <w:top w:w="90" w:type="dxa"/>
              <w:bottom w:w="90" w:type="dxa"/>
              <w:left w:w="100" w:type="dxa"/>
              <w:right w:w="100" w:type="dxa"/>
            </w:tcMar>
          </w:tcPr>
          <w:p>
            <w:pPr>
              <w:spacing w:after="0"/>
            </w:pPr>
            <w:r>
              <w:rPr>
                <w:color w:val="334155"/>
                <w:sz w:val="18"/>
              </w:rPr>
              <w:t>Footwear compliance verified.</w:t>
            </w:r>
          </w:p>
        </w:tc>
      </w:tr>
      <w:tr>
        <w:tc>
          <w:tcPr>
            <w:tcW w:type="dxa" w:w="1584"/>
            <w:shd w:val="clear" w:color="auto" w:fill="F8FAFC"/>
            <w:tcMar>
              <w:top w:w="90" w:type="dxa"/>
              <w:bottom w:w="90" w:type="dxa"/>
              <w:left w:w="100" w:type="dxa"/>
              <w:right w:w="100" w:type="dxa"/>
            </w:tcMar>
          </w:tcPr>
          <w:p>
            <w:pPr>
              <w:spacing w:after="0"/>
            </w:pPr>
            <w:r>
              <w:rPr>
                <w:color w:val="334155"/>
                <w:sz w:val="18"/>
              </w:rPr>
              <w:t>goggles</w:t>
            </w:r>
          </w:p>
        </w:tc>
        <w:tc>
          <w:tcPr>
            <w:tcW w:type="dxa" w:w="864"/>
            <w:shd w:val="clear" w:color="auto" w:fill="F8FAFC"/>
            <w:tcMar>
              <w:top w:w="90" w:type="dxa"/>
              <w:bottom w:w="90" w:type="dxa"/>
              <w:left w:w="100" w:type="dxa"/>
              <w:right w:w="100" w:type="dxa"/>
            </w:tcMar>
          </w:tcPr>
          <w:p>
            <w:pPr>
              <w:spacing w:after="0"/>
            </w:pPr>
            <w:r>
              <w:rPr>
                <w:color w:val="334155"/>
                <w:sz w:val="18"/>
              </w:rPr>
              <w:t>4</w:t>
            </w:r>
          </w:p>
        </w:tc>
        <w:tc>
          <w:tcPr>
            <w:tcW w:type="dxa" w:w="1296"/>
            <w:shd w:val="clear" w:color="auto" w:fill="F8FAFC"/>
            <w:tcMar>
              <w:top w:w="90" w:type="dxa"/>
              <w:bottom w:w="90" w:type="dxa"/>
              <w:left w:w="100" w:type="dxa"/>
              <w:right w:w="100" w:type="dxa"/>
            </w:tcMar>
          </w:tcPr>
          <w:p>
            <w:pPr>
              <w:spacing w:after="0"/>
            </w:pPr>
            <w:r>
              <w:rPr>
                <w:color w:val="334155"/>
                <w:sz w:val="18"/>
              </w:rPr>
              <w:t>COMPLIANCE</w:t>
            </w:r>
          </w:p>
        </w:tc>
        <w:tc>
          <w:tcPr>
            <w:tcW w:type="dxa" w:w="2304"/>
            <w:shd w:val="clear" w:color="auto" w:fill="F8FAFC"/>
            <w:tcMar>
              <w:top w:w="90" w:type="dxa"/>
              <w:bottom w:w="90" w:type="dxa"/>
              <w:left w:w="100" w:type="dxa"/>
              <w:right w:w="100" w:type="dxa"/>
            </w:tcMar>
          </w:tcPr>
          <w:p>
            <w:pPr>
              <w:spacing w:after="0"/>
            </w:pPr>
            <w:r>
              <w:rPr>
                <w:color w:val="334155"/>
                <w:sz w:val="18"/>
              </w:rPr>
              <w:t>GOGGLES_DETECTED</w:t>
            </w:r>
          </w:p>
        </w:tc>
        <w:tc>
          <w:tcPr>
            <w:tcW w:type="dxa" w:w="1296"/>
            <w:shd w:val="clear" w:color="auto" w:fill="F8FAFC"/>
            <w:tcMar>
              <w:top w:w="90" w:type="dxa"/>
              <w:bottom w:w="90" w:type="dxa"/>
              <w:left w:w="100" w:type="dxa"/>
              <w:right w:w="100" w:type="dxa"/>
            </w:tcMar>
          </w:tcPr>
          <w:p>
            <w:pPr>
              <w:spacing w:after="0"/>
            </w:pPr>
            <w:r>
              <w:rPr>
                <w:color w:val="334155"/>
                <w:sz w:val="18"/>
              </w:rPr>
              <w:t>INFO</w:t>
            </w:r>
          </w:p>
        </w:tc>
        <w:tc>
          <w:tcPr>
            <w:tcW w:type="dxa" w:w="2016"/>
            <w:shd w:val="clear" w:color="auto" w:fill="F8FAFC"/>
            <w:tcMar>
              <w:top w:w="90" w:type="dxa"/>
              <w:bottom w:w="90" w:type="dxa"/>
              <w:left w:w="100" w:type="dxa"/>
              <w:right w:w="100" w:type="dxa"/>
            </w:tcMar>
          </w:tcPr>
          <w:p>
            <w:pPr>
              <w:spacing w:after="0"/>
            </w:pPr>
            <w:r>
              <w:rPr>
                <w:color w:val="334155"/>
                <w:sz w:val="18"/>
              </w:rPr>
              <w:t>Eye protection compliance verified.</w:t>
            </w:r>
          </w:p>
        </w:tc>
      </w:tr>
      <w:tr>
        <w:tc>
          <w:tcPr>
            <w:tcW w:type="dxa" w:w="1584"/>
            <w:shd w:val="clear" w:color="auto" w:fill="F1F5F9"/>
            <w:tcMar>
              <w:top w:w="90" w:type="dxa"/>
              <w:bottom w:w="90" w:type="dxa"/>
              <w:left w:w="100" w:type="dxa"/>
              <w:right w:w="100" w:type="dxa"/>
            </w:tcMar>
          </w:tcPr>
          <w:p>
            <w:pPr>
              <w:spacing w:after="0"/>
            </w:pPr>
            <w:r>
              <w:rPr>
                <w:color w:val="334155"/>
                <w:sz w:val="18"/>
              </w:rPr>
              <w:t>Person</w:t>
            </w:r>
          </w:p>
        </w:tc>
        <w:tc>
          <w:tcPr>
            <w:tcW w:type="dxa" w:w="864"/>
            <w:shd w:val="clear" w:color="auto" w:fill="F1F5F9"/>
            <w:tcMar>
              <w:top w:w="90" w:type="dxa"/>
              <w:bottom w:w="90" w:type="dxa"/>
              <w:left w:w="100" w:type="dxa"/>
              <w:right w:w="100" w:type="dxa"/>
            </w:tcMar>
          </w:tcPr>
          <w:p>
            <w:pPr>
              <w:spacing w:after="0"/>
            </w:pPr>
            <w:r>
              <w:rPr>
                <w:color w:val="334155"/>
                <w:sz w:val="18"/>
              </w:rPr>
              <w:t>6</w:t>
            </w:r>
          </w:p>
        </w:tc>
        <w:tc>
          <w:tcPr>
            <w:tcW w:type="dxa" w:w="1296"/>
            <w:shd w:val="clear" w:color="auto" w:fill="F1F5F9"/>
            <w:tcMar>
              <w:top w:w="90" w:type="dxa"/>
              <w:bottom w:w="90" w:type="dxa"/>
              <w:left w:w="100" w:type="dxa"/>
              <w:right w:w="100" w:type="dxa"/>
            </w:tcMar>
          </w:tcPr>
          <w:p>
            <w:pPr>
              <w:spacing w:after="0"/>
            </w:pPr>
            <w:r>
              <w:rPr>
                <w:color w:val="334155"/>
                <w:sz w:val="18"/>
              </w:rPr>
              <w:t>REFERENCE</w:t>
            </w:r>
          </w:p>
        </w:tc>
        <w:tc>
          <w:tcPr>
            <w:tcW w:type="dxa" w:w="2304"/>
            <w:shd w:val="clear" w:color="auto" w:fill="F1F5F9"/>
            <w:tcMar>
              <w:top w:w="90" w:type="dxa"/>
              <w:bottom w:w="90" w:type="dxa"/>
              <w:left w:w="100" w:type="dxa"/>
              <w:right w:w="100" w:type="dxa"/>
            </w:tcMar>
          </w:tcPr>
          <w:p>
            <w:pPr>
              <w:spacing w:after="0"/>
            </w:pPr>
            <w:r>
              <w:rPr>
                <w:color w:val="334155"/>
                <w:sz w:val="18"/>
              </w:rPr>
              <w:t>N/A (Spatial Context)</w:t>
            </w:r>
          </w:p>
        </w:tc>
        <w:tc>
          <w:tcPr>
            <w:tcW w:type="dxa" w:w="1296"/>
            <w:shd w:val="clear" w:color="auto" w:fill="F1F5F9"/>
            <w:tcMar>
              <w:top w:w="90" w:type="dxa"/>
              <w:bottom w:w="90" w:type="dxa"/>
              <w:left w:w="100" w:type="dxa"/>
              <w:right w:w="100" w:type="dxa"/>
            </w:tcMar>
          </w:tcPr>
          <w:p>
            <w:pPr>
              <w:spacing w:after="0"/>
            </w:pPr>
            <w:r>
              <w:rPr>
                <w:color w:val="334155"/>
                <w:sz w:val="18"/>
              </w:rPr>
              <w:t>INFO</w:t>
            </w:r>
          </w:p>
        </w:tc>
        <w:tc>
          <w:tcPr>
            <w:tcW w:type="dxa" w:w="2016"/>
            <w:shd w:val="clear" w:color="auto" w:fill="F1F5F9"/>
            <w:tcMar>
              <w:top w:w="90" w:type="dxa"/>
              <w:bottom w:w="90" w:type="dxa"/>
              <w:left w:w="100" w:type="dxa"/>
              <w:right w:w="100" w:type="dxa"/>
            </w:tcMar>
          </w:tcPr>
          <w:p>
            <w:pPr>
              <w:spacing w:after="0"/>
            </w:pPr>
            <w:r>
              <w:rPr>
                <w:color w:val="334155"/>
                <w:sz w:val="18"/>
              </w:rPr>
              <w:t>Personnel bounding box for co-location reference.</w:t>
            </w:r>
          </w:p>
        </w:tc>
      </w:tr>
      <w:tr>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864"/>
            <w:shd w:val="clear" w:color="auto" w:fill="F8FAFC"/>
            <w:tcMar>
              <w:top w:w="90" w:type="dxa"/>
              <w:bottom w:w="90" w:type="dxa"/>
              <w:left w:w="100" w:type="dxa"/>
              <w:right w:w="100" w:type="dxa"/>
            </w:tcMar>
          </w:tcPr>
          <w:p>
            <w:pPr>
              <w:spacing w:after="0"/>
            </w:pPr>
            <w:r>
              <w:rPr>
                <w:color w:val="334155"/>
                <w:sz w:val="18"/>
              </w:rPr>
              <w:t>5</w:t>
            </w:r>
          </w:p>
        </w:tc>
        <w:tc>
          <w:tcPr>
            <w:tcW w:type="dxa" w:w="1296"/>
            <w:shd w:val="clear" w:color="auto" w:fill="F8FAFC"/>
            <w:tcMar>
              <w:top w:w="90" w:type="dxa"/>
              <w:bottom w:w="90" w:type="dxa"/>
              <w:left w:w="100" w:type="dxa"/>
              <w:right w:w="100" w:type="dxa"/>
            </w:tcMar>
          </w:tcPr>
          <w:p>
            <w:pPr>
              <w:spacing w:after="0"/>
            </w:pPr>
            <w:r>
              <w:rPr>
                <w:color w:val="334155"/>
                <w:sz w:val="18"/>
              </w:rPr>
              <w:t>BACKGROUND</w:t>
            </w:r>
          </w:p>
        </w:tc>
        <w:tc>
          <w:tcPr>
            <w:tcW w:type="dxa" w:w="2304"/>
            <w:shd w:val="clear" w:color="auto" w:fill="F8FAFC"/>
            <w:tcMar>
              <w:top w:w="90" w:type="dxa"/>
              <w:bottom w:w="90" w:type="dxa"/>
              <w:left w:w="100" w:type="dxa"/>
              <w:right w:w="100" w:type="dxa"/>
            </w:tcMar>
          </w:tcPr>
          <w:p>
            <w:pPr>
              <w:spacing w:after="0"/>
            </w:pPr>
            <w:r>
              <w:rPr>
                <w:color w:val="334155"/>
                <w:sz w:val="18"/>
              </w:rPr>
              <w:t>N/A</w:t>
            </w:r>
          </w:p>
        </w:tc>
        <w:tc>
          <w:tcPr>
            <w:tcW w:type="dxa" w:w="1296"/>
            <w:shd w:val="clear" w:color="auto" w:fill="F8FAFC"/>
            <w:tcMar>
              <w:top w:w="90" w:type="dxa"/>
              <w:bottom w:w="90" w:type="dxa"/>
              <w:left w:w="100" w:type="dxa"/>
              <w:right w:w="100" w:type="dxa"/>
            </w:tcMar>
          </w:tcPr>
          <w:p>
            <w:pPr>
              <w:spacing w:after="0"/>
            </w:pPr>
            <w:r>
              <w:rPr>
                <w:color w:val="334155"/>
                <w:sz w:val="18"/>
              </w:rPr>
              <w:t>INFO</w:t>
            </w:r>
          </w:p>
        </w:tc>
        <w:tc>
          <w:tcPr>
            <w:tcW w:type="dxa" w:w="2016"/>
            <w:shd w:val="clear" w:color="auto" w:fill="F8FAFC"/>
            <w:tcMar>
              <w:top w:w="90" w:type="dxa"/>
              <w:bottom w:w="90" w:type="dxa"/>
              <w:left w:w="100" w:type="dxa"/>
              <w:right w:w="100" w:type="dxa"/>
            </w:tcMar>
          </w:tcPr>
          <w:p>
            <w:pPr>
              <w:spacing w:after="0"/>
            </w:pPr>
            <w:r>
              <w:rPr>
                <w:color w:val="334155"/>
                <w:sz w:val="18"/>
              </w:rPr>
              <w:t>Ignored non-protective object.</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50" w:type="dxa"/>
            </w:tcMar>
            <w:tcBorders>
              <w:left w:val="single" w:sz="24" w:space="0" w:color="0D9488"/>
              <w:top w:val="none"/>
              <w:bottom w:val="none"/>
              <w:right w:val="none"/>
            </w:tcBorders>
          </w:tcPr>
          <w:p>
            <w:pPr>
              <w:spacing w:after="0" w:line="276" w:lineRule="auto"/>
            </w:pPr>
            <w:r>
              <w:rPr>
                <w:b/>
                <w:color w:val="0D9488"/>
                <w:sz w:val="20"/>
              </w:rPr>
              <w:t>📌 DATASET &amp; MODEL HONESTY DISCLOSURE</w:t>
              <w:br/>
            </w:r>
            <w:r>
              <w:rPr>
                <w:i/>
                <w:color w:val="1E293B"/>
                <w:sz w:val="19"/>
              </w:rPr>
              <w:t>CRITICAL DATASET INTEGRITY RULE: The official Construction-PPE dataset contains 11 classes and specifically does NOT contain a 'no_vest' class. In strict adherence to engineering integrity, the platform never invents or hallucinates a 'no_vest' class. Vest detections are evaluated exclusively as confirmed positive compliance ('VEST_DETECTED').</w:t>
            </w:r>
          </w:p>
        </w:tc>
      </w:tr>
    </w:tbl>
    <w:p>
      <w:pPr>
        <w:spacing w:after="80"/>
      </w:pPr>
    </w:p>
    <w:p>
      <w:pPr>
        <w:keepNext/>
        <w:spacing w:before="360" w:after="120"/>
      </w:pPr>
      <w:r>
        <w:rPr>
          <w:rFonts w:ascii="Calibri" w:hAnsi="Calibri"/>
          <w:b/>
          <w:color w:val="1E3A8A"/>
          <w:sz w:val="32"/>
        </w:rPr>
        <w:t>13. Safety Risk Engine — Mathematical &amp; Algorithmic Breakdown</w:t>
      </w:r>
    </w:p>
    <w:p>
      <w:pPr>
        <w:spacing w:after="100" w:line="276" w:lineRule="auto"/>
      </w:pPr>
      <w:r>
        <w:rPr>
          <w:rFonts w:ascii="Calibri" w:hAnsi="Calibri"/>
          <w:color w:val="334155"/>
          <w:sz w:val="21"/>
        </w:rPr>
        <w:t>The platform's Safety Risk Engine is 100% deterministic, transparent, and mathematically explainable. It computes a project safety risk score between 0 and 100 based on verified physical records within a configurable lookback window (default: 7 days).</w:t>
      </w:r>
    </w:p>
    <w:p>
      <w:pPr>
        <w:keepNext/>
        <w:spacing w:before="240" w:after="80"/>
      </w:pPr>
      <w:r>
        <w:rPr>
          <w:rFonts w:ascii="Calibri" w:hAnsi="Calibri"/>
          <w:b/>
          <w:color w:val="0D9488"/>
          <w:sz w:val="26"/>
        </w:rPr>
        <w:t>Exact Mathematical Formulation</w:t>
      </w:r>
    </w:p>
    <w:p>
      <w:pPr>
        <w:spacing w:after="100" w:line="276" w:lineRule="auto"/>
      </w:pPr>
      <w:r>
        <w:rPr>
          <w:rFonts w:ascii="Calibri" w:hAnsi="Calibri"/>
          <w:color w:val="334155"/>
          <w:sz w:val="21"/>
        </w:rPr>
        <w:t>The total risk score is computed through an additive formula with strict individual component caps, followed by a historical trend penalty/bonus, clamped to the interval [0, 100]:</w:t>
      </w: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Borders>
              <w:left w:val="single" w:sz="6" w:space="0" w:color="1E3A8A"/>
              <w:top w:val="single" w:sz="6" w:space="0" w:color="1E3A8A"/>
              <w:bottom w:val="single" w:sz="6" w:space="0" w:color="1E3A8A"/>
              <w:right w:val="single" w:sz="6" w:space="0" w:color="1E3A8A"/>
            </w:tcBorders>
          </w:tcPr>
          <w:p>
            <w:pPr>
              <w:spacing w:after="0" w:line="240" w:lineRule="auto"/>
            </w:pPr>
            <w:r>
              <w:rPr>
                <w:rFonts w:ascii="Consolas" w:hAnsi="Consolas"/>
                <w:color w:val="E2E8F0"/>
                <w:sz w:val="17"/>
              </w:rPr>
              <w:t>1. Component A (AI PPE Violations)    : Score_AI  = min( SUM(Weight_AI[f.severity]), 30.0 )</w:t>
              <w:br/>
              <w:t xml:space="preserve">   Weights: LOW = 5.0, MEDIUM = 10.0, HIGH = 20.0, CRITICAL = 30.0</w:t>
              <w:br/>
              <w:br/>
              <w:t>2. Component B (Safety Incidents)      : Score_Inc = min( SUM(Weight_Inc[i.severity]), 30.0 )</w:t>
              <w:br/>
              <w:t xml:space="preserve">   Weights: LOW = 8.0, MEDIUM = 15.0, HIGH = 25.0, CRITICAL = 35.0</w:t>
              <w:br/>
              <w:br/>
              <w:t>3. Component C (Open Observations)     : Score_Obs = min( SUM(Weight_Obs[o.priority]), 15.0 )</w:t>
              <w:br/>
              <w:t xml:space="preserve">   Weights: LOW = 3.0, MEDIUM = 6.0, HIGH = 10.0</w:t>
              <w:br/>
              <w:br/>
              <w:t>4. Component D (Failed Inspections)    : Score_Insp = min( Count(Failed_Inspections) * 10.0, 15.0 )</w:t>
              <w:br/>
              <w:br/>
              <w:t>5. Component E (Recurring Issues)      : Score_Rec = min( Count(Recurring_Clusters) * 10.0, 15.0 )</w:t>
              <w:br/>
              <w:br/>
              <w:t>6. Base Score Aggregation             : Base_Score = Score_AI + Score_Inc + Score_Obs + Score_Insp + Score_Rec</w:t>
              <w:br/>
              <w:br/>
              <w:t>7. Historical Trend Adjustment         : Score_Trend =</w:t>
              <w:br/>
              <w:t xml:space="preserve">   +10.0 (if Base_Score &gt; 0 and Safety Trend is INCREASING by &gt; 10%)</w:t>
              <w:br/>
              <w:t xml:space="preserve">   -5.0  (if Base_Score &gt; 0 and Safety Trend is DECREASING by &gt; 10%)</w:t>
              <w:br/>
              <w:t xml:space="preserve">    0.0  (if Safety Trend is STABLE within +/- 10% tolerance)</w:t>
              <w:br/>
              <w:br/>
              <w:t>8. Clamped Total Risk Score            : Final_Risk_Score = clamp( round( Base_Score + Score_Trend ), 0, 100 )</w:t>
            </w:r>
          </w:p>
        </w:tc>
      </w:tr>
    </w:tbl>
    <w:p>
      <w:pPr>
        <w:spacing w:before="40" w:after="120"/>
      </w:pPr>
      <w:r>
        <w:rPr>
          <w:rFonts w:ascii="Calibri" w:hAnsi="Calibri"/>
          <w:i/>
          <w:color w:val="64748B"/>
          <w:sz w:val="17"/>
        </w:rPr>
        <w:t>Figure / Code: Deterministic Risk Formula Specification</w:t>
      </w:r>
    </w:p>
    <w:p>
      <w:pPr>
        <w:keepNext/>
        <w:spacing w:before="240" w:after="80"/>
      </w:pPr>
      <w:r>
        <w:rPr>
          <w:rFonts w:ascii="Calibri" w:hAnsi="Calibri"/>
          <w:b/>
          <w:color w:val="0D9488"/>
          <w:sz w:val="26"/>
        </w:rPr>
        <w:t>Risk Level Thresholds &amp; Data Confidence Rating</w:t>
      </w:r>
    </w:p>
    <w:p>
      <w:pPr>
        <w:spacing w:after="100" w:line="276" w:lineRule="auto"/>
      </w:pPr>
      <w:r>
        <w:rPr>
          <w:rFonts w:ascii="Calibri" w:hAnsi="Calibri"/>
          <w:color w:val="334155"/>
          <w:sz w:val="21"/>
        </w:rPr>
        <w:t>Final scores are mapped into four executive risk tiers, accompanied by a dynamic data confidence rating: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016"/>
            <w:shd w:val="clear" w:color="auto" w:fill="1E3A8A"/>
            <w:tcMar>
              <w:top w:w="120" w:type="dxa"/>
              <w:bottom w:w="120" w:type="dxa"/>
              <w:left w:w="120" w:type="dxa"/>
              <w:right w:w="120" w:type="dxa"/>
            </w:tcMar>
          </w:tcPr>
          <w:p>
            <w:pPr>
              <w:spacing w:after="0"/>
            </w:pPr>
            <w:r>
              <w:rPr>
                <w:b/>
                <w:color w:val="FFFFFF"/>
                <w:sz w:val="19"/>
              </w:rPr>
              <w:t>Risk Score Range</w:t>
            </w:r>
          </w:p>
        </w:tc>
        <w:tc>
          <w:tcPr>
            <w:tcW w:type="dxa" w:w="1584"/>
            <w:shd w:val="clear" w:color="auto" w:fill="1E3A8A"/>
            <w:tcMar>
              <w:top w:w="120" w:type="dxa"/>
              <w:bottom w:w="120" w:type="dxa"/>
              <w:left w:w="120" w:type="dxa"/>
              <w:right w:w="120" w:type="dxa"/>
            </w:tcMar>
          </w:tcPr>
          <w:p>
            <w:pPr>
              <w:spacing w:after="0"/>
            </w:pPr>
            <w:r>
              <w:rPr>
                <w:b/>
                <w:color w:val="FFFFFF"/>
                <w:sz w:val="19"/>
              </w:rPr>
              <w:t>Risk Level</w:t>
            </w:r>
          </w:p>
        </w:tc>
        <w:tc>
          <w:tcPr>
            <w:tcW w:type="dxa" w:w="1728"/>
            <w:shd w:val="clear" w:color="auto" w:fill="1E3A8A"/>
            <w:tcMar>
              <w:top w:w="120" w:type="dxa"/>
              <w:bottom w:w="120" w:type="dxa"/>
              <w:left w:w="120" w:type="dxa"/>
              <w:right w:w="120" w:type="dxa"/>
            </w:tcMar>
          </w:tcPr>
          <w:p>
            <w:pPr>
              <w:spacing w:after="0"/>
            </w:pPr>
            <w:r>
              <w:rPr>
                <w:b/>
                <w:color w:val="FFFFFF"/>
                <w:sz w:val="19"/>
              </w:rPr>
              <w:t>UI Badge Color</w:t>
            </w:r>
          </w:p>
        </w:tc>
        <w:tc>
          <w:tcPr>
            <w:tcW w:type="dxa" w:w="4032"/>
            <w:shd w:val="clear" w:color="auto" w:fill="1E3A8A"/>
            <w:tcMar>
              <w:top w:w="120" w:type="dxa"/>
              <w:bottom w:w="120" w:type="dxa"/>
              <w:left w:w="120" w:type="dxa"/>
              <w:right w:w="120" w:type="dxa"/>
            </w:tcMar>
          </w:tcPr>
          <w:p>
            <w:pPr>
              <w:spacing w:after="0"/>
            </w:pPr>
            <w:r>
              <w:rPr>
                <w:b/>
                <w:color w:val="FFFFFF"/>
                <w:sz w:val="19"/>
              </w:rPr>
              <w:t>Operational Meaning &amp; Protocol</w:t>
            </w:r>
          </w:p>
        </w:tc>
      </w:tr>
      <w:tr>
        <w:tc>
          <w:tcPr>
            <w:tcW w:type="dxa" w:w="2016"/>
            <w:shd w:val="clear" w:color="auto" w:fill="F8FAFC"/>
            <w:tcMar>
              <w:top w:w="90" w:type="dxa"/>
              <w:bottom w:w="90" w:type="dxa"/>
              <w:left w:w="100" w:type="dxa"/>
              <w:right w:w="100" w:type="dxa"/>
            </w:tcMar>
          </w:tcPr>
          <w:p>
            <w:pPr>
              <w:spacing w:after="0"/>
            </w:pPr>
            <w:r>
              <w:rPr>
                <w:color w:val="334155"/>
                <w:sz w:val="18"/>
              </w:rPr>
              <w:t>75 – 100</w:t>
            </w:r>
          </w:p>
        </w:tc>
        <w:tc>
          <w:tcPr>
            <w:tcW w:type="dxa" w:w="1584"/>
            <w:shd w:val="clear" w:color="auto" w:fill="F8FAFC"/>
            <w:tcMar>
              <w:top w:w="90" w:type="dxa"/>
              <w:bottom w:w="90" w:type="dxa"/>
              <w:left w:w="100" w:type="dxa"/>
              <w:right w:w="100" w:type="dxa"/>
            </w:tcMar>
          </w:tcPr>
          <w:p>
            <w:pPr>
              <w:spacing w:after="0"/>
            </w:pPr>
            <w:r>
              <w:rPr>
                <w:color w:val="334155"/>
                <w:sz w:val="18"/>
              </w:rPr>
              <w:t>CRITICAL</w:t>
            </w:r>
          </w:p>
        </w:tc>
        <w:tc>
          <w:tcPr>
            <w:tcW w:type="dxa" w:w="1728"/>
            <w:shd w:val="clear" w:color="auto" w:fill="F8FAFC"/>
            <w:tcMar>
              <w:top w:w="90" w:type="dxa"/>
              <w:bottom w:w="90" w:type="dxa"/>
              <w:left w:w="100" w:type="dxa"/>
              <w:right w:w="100" w:type="dxa"/>
            </w:tcMar>
          </w:tcPr>
          <w:p>
            <w:pPr>
              <w:spacing w:after="0"/>
            </w:pPr>
            <w:r>
              <w:rPr>
                <w:color w:val="334155"/>
                <w:sz w:val="18"/>
              </w:rPr>
              <w:t>Red (#EF4444)</w:t>
            </w:r>
          </w:p>
        </w:tc>
        <w:tc>
          <w:tcPr>
            <w:tcW w:type="dxa" w:w="4032"/>
            <w:shd w:val="clear" w:color="auto" w:fill="F8FAFC"/>
            <w:tcMar>
              <w:top w:w="90" w:type="dxa"/>
              <w:bottom w:w="90" w:type="dxa"/>
              <w:left w:w="100" w:type="dxa"/>
              <w:right w:w="100" w:type="dxa"/>
            </w:tcMar>
          </w:tcPr>
          <w:p>
            <w:pPr>
              <w:spacing w:after="0"/>
            </w:pPr>
            <w:r>
              <w:rPr>
                <w:color w:val="334155"/>
                <w:sz w:val="18"/>
              </w:rPr>
              <w:t>Severe hazard detected (e.g. equipment failure, critical near-miss). Immediate executive safety intervention required.</w:t>
            </w:r>
          </w:p>
        </w:tc>
      </w:tr>
      <w:tr>
        <w:tc>
          <w:tcPr>
            <w:tcW w:type="dxa" w:w="2016"/>
            <w:shd w:val="clear" w:color="auto" w:fill="F1F5F9"/>
            <w:tcMar>
              <w:top w:w="90" w:type="dxa"/>
              <w:bottom w:w="90" w:type="dxa"/>
              <w:left w:w="100" w:type="dxa"/>
              <w:right w:w="100" w:type="dxa"/>
            </w:tcMar>
          </w:tcPr>
          <w:p>
            <w:pPr>
              <w:spacing w:after="0"/>
            </w:pPr>
            <w:r>
              <w:rPr>
                <w:color w:val="334155"/>
                <w:sz w:val="18"/>
              </w:rPr>
              <w:t>50 – 74</w:t>
            </w:r>
          </w:p>
        </w:tc>
        <w:tc>
          <w:tcPr>
            <w:tcW w:type="dxa" w:w="1584"/>
            <w:shd w:val="clear" w:color="auto" w:fill="F1F5F9"/>
            <w:tcMar>
              <w:top w:w="90" w:type="dxa"/>
              <w:bottom w:w="90" w:type="dxa"/>
              <w:left w:w="100" w:type="dxa"/>
              <w:right w:w="100" w:type="dxa"/>
            </w:tcMar>
          </w:tcPr>
          <w:p>
            <w:pPr>
              <w:spacing w:after="0"/>
            </w:pPr>
            <w:r>
              <w:rPr>
                <w:color w:val="334155"/>
                <w:sz w:val="18"/>
              </w:rPr>
              <w:t>HIGH</w:t>
            </w:r>
          </w:p>
        </w:tc>
        <w:tc>
          <w:tcPr>
            <w:tcW w:type="dxa" w:w="1728"/>
            <w:shd w:val="clear" w:color="auto" w:fill="F1F5F9"/>
            <w:tcMar>
              <w:top w:w="90" w:type="dxa"/>
              <w:bottom w:w="90" w:type="dxa"/>
              <w:left w:w="100" w:type="dxa"/>
              <w:right w:w="100" w:type="dxa"/>
            </w:tcMar>
          </w:tcPr>
          <w:p>
            <w:pPr>
              <w:spacing w:after="0"/>
            </w:pPr>
            <w:r>
              <w:rPr>
                <w:color w:val="334155"/>
                <w:sz w:val="18"/>
              </w:rPr>
              <w:t>Orange (#F97316)</w:t>
            </w:r>
          </w:p>
        </w:tc>
        <w:tc>
          <w:tcPr>
            <w:tcW w:type="dxa" w:w="4032"/>
            <w:shd w:val="clear" w:color="auto" w:fill="F1F5F9"/>
            <w:tcMar>
              <w:top w:w="90" w:type="dxa"/>
              <w:bottom w:w="90" w:type="dxa"/>
              <w:left w:w="100" w:type="dxa"/>
              <w:right w:w="100" w:type="dxa"/>
            </w:tcMar>
          </w:tcPr>
          <w:p>
            <w:pPr>
              <w:spacing w:after="0"/>
            </w:pPr>
            <w:r>
              <w:rPr>
                <w:color w:val="334155"/>
                <w:sz w:val="18"/>
              </w:rPr>
              <w:t>Multiple high-severity violations or unresolved incidents. Zone supervisor intervention required.</w:t>
            </w:r>
          </w:p>
        </w:tc>
      </w:tr>
      <w:tr>
        <w:tc>
          <w:tcPr>
            <w:tcW w:type="dxa" w:w="2016"/>
            <w:shd w:val="clear" w:color="auto" w:fill="F8FAFC"/>
            <w:tcMar>
              <w:top w:w="90" w:type="dxa"/>
              <w:bottom w:w="90" w:type="dxa"/>
              <w:left w:w="100" w:type="dxa"/>
              <w:right w:w="100" w:type="dxa"/>
            </w:tcMar>
          </w:tcPr>
          <w:p>
            <w:pPr>
              <w:spacing w:after="0"/>
            </w:pPr>
            <w:r>
              <w:rPr>
                <w:color w:val="334155"/>
                <w:sz w:val="18"/>
              </w:rPr>
              <w:t>25 – 49</w:t>
            </w:r>
          </w:p>
        </w:tc>
        <w:tc>
          <w:tcPr>
            <w:tcW w:type="dxa" w:w="1584"/>
            <w:shd w:val="clear" w:color="auto" w:fill="F8FAFC"/>
            <w:tcMar>
              <w:top w:w="90" w:type="dxa"/>
              <w:bottom w:w="90" w:type="dxa"/>
              <w:left w:w="100" w:type="dxa"/>
              <w:right w:w="100" w:type="dxa"/>
            </w:tcMar>
          </w:tcPr>
          <w:p>
            <w:pPr>
              <w:spacing w:after="0"/>
            </w:pPr>
            <w:r>
              <w:rPr>
                <w:color w:val="334155"/>
                <w:sz w:val="18"/>
              </w:rPr>
              <w:t>MEDIUM</w:t>
            </w:r>
          </w:p>
        </w:tc>
        <w:tc>
          <w:tcPr>
            <w:tcW w:type="dxa" w:w="1728"/>
            <w:shd w:val="clear" w:color="auto" w:fill="F8FAFC"/>
            <w:tcMar>
              <w:top w:w="90" w:type="dxa"/>
              <w:bottom w:w="90" w:type="dxa"/>
              <w:left w:w="100" w:type="dxa"/>
              <w:right w:w="100" w:type="dxa"/>
            </w:tcMar>
          </w:tcPr>
          <w:p>
            <w:pPr>
              <w:spacing w:after="0"/>
            </w:pPr>
            <w:r>
              <w:rPr>
                <w:color w:val="334155"/>
                <w:sz w:val="18"/>
              </w:rPr>
              <w:t>Amber (#F59E0B)</w:t>
            </w:r>
          </w:p>
        </w:tc>
        <w:tc>
          <w:tcPr>
            <w:tcW w:type="dxa" w:w="4032"/>
            <w:shd w:val="clear" w:color="auto" w:fill="F8FAFC"/>
            <w:tcMar>
              <w:top w:w="90" w:type="dxa"/>
              <w:bottom w:w="90" w:type="dxa"/>
              <w:left w:w="100" w:type="dxa"/>
              <w:right w:w="100" w:type="dxa"/>
            </w:tcMar>
          </w:tcPr>
          <w:p>
            <w:pPr>
              <w:spacing w:after="0"/>
            </w:pPr>
            <w:r>
              <w:rPr>
                <w:color w:val="334155"/>
                <w:sz w:val="18"/>
              </w:rPr>
              <w:t>Moderate safety issues (e.g., missing gloves, open observations). Standard corrective remediation.</w:t>
            </w:r>
          </w:p>
        </w:tc>
      </w:tr>
      <w:tr>
        <w:tc>
          <w:tcPr>
            <w:tcW w:type="dxa" w:w="2016"/>
            <w:shd w:val="clear" w:color="auto" w:fill="F1F5F9"/>
            <w:tcMar>
              <w:top w:w="90" w:type="dxa"/>
              <w:bottom w:w="90" w:type="dxa"/>
              <w:left w:w="100" w:type="dxa"/>
              <w:right w:w="100" w:type="dxa"/>
            </w:tcMar>
          </w:tcPr>
          <w:p>
            <w:pPr>
              <w:spacing w:after="0"/>
            </w:pPr>
            <w:r>
              <w:rPr>
                <w:color w:val="334155"/>
                <w:sz w:val="18"/>
              </w:rPr>
              <w:t>0 – 24</w:t>
            </w:r>
          </w:p>
        </w:tc>
        <w:tc>
          <w:tcPr>
            <w:tcW w:type="dxa" w:w="1584"/>
            <w:shd w:val="clear" w:color="auto" w:fill="F1F5F9"/>
            <w:tcMar>
              <w:top w:w="90" w:type="dxa"/>
              <w:bottom w:w="90" w:type="dxa"/>
              <w:left w:w="100" w:type="dxa"/>
              <w:right w:w="100" w:type="dxa"/>
            </w:tcMar>
          </w:tcPr>
          <w:p>
            <w:pPr>
              <w:spacing w:after="0"/>
            </w:pPr>
            <w:r>
              <w:rPr>
                <w:color w:val="334155"/>
                <w:sz w:val="18"/>
              </w:rPr>
              <w:t>LOW</w:t>
            </w:r>
          </w:p>
        </w:tc>
        <w:tc>
          <w:tcPr>
            <w:tcW w:type="dxa" w:w="1728"/>
            <w:shd w:val="clear" w:color="auto" w:fill="F1F5F9"/>
            <w:tcMar>
              <w:top w:w="90" w:type="dxa"/>
              <w:bottom w:w="90" w:type="dxa"/>
              <w:left w:w="100" w:type="dxa"/>
              <w:right w:w="100" w:type="dxa"/>
            </w:tcMar>
          </w:tcPr>
          <w:p>
            <w:pPr>
              <w:spacing w:after="0"/>
            </w:pPr>
            <w:r>
              <w:rPr>
                <w:color w:val="334155"/>
                <w:sz w:val="18"/>
              </w:rPr>
              <w:t>Green (#10B981)</w:t>
            </w:r>
          </w:p>
        </w:tc>
        <w:tc>
          <w:tcPr>
            <w:tcW w:type="dxa" w:w="4032"/>
            <w:shd w:val="clear" w:color="auto" w:fill="F1F5F9"/>
            <w:tcMar>
              <w:top w:w="90" w:type="dxa"/>
              <w:bottom w:w="90" w:type="dxa"/>
              <w:left w:w="100" w:type="dxa"/>
              <w:right w:w="100" w:type="dxa"/>
            </w:tcMar>
          </w:tcPr>
          <w:p>
            <w:pPr>
              <w:spacing w:after="0"/>
            </w:pPr>
            <w:r>
              <w:rPr>
                <w:color w:val="334155"/>
                <w:sz w:val="18"/>
              </w:rPr>
              <w:t>All site metrics within normal operating safety parameters. Site operations proceeding normally.</w:t>
            </w:r>
          </w:p>
        </w:tc>
      </w:tr>
    </w:tbl>
    <w:p>
      <w:pPr>
        <w:spacing w:after="120"/>
      </w:pPr>
    </w:p>
    <w:p>
      <w:pPr>
        <w:spacing w:after="100" w:line="276" w:lineRule="auto"/>
      </w:pPr>
      <w:r>
        <w:rPr>
          <w:rFonts w:ascii="Calibri" w:hAnsi="Calibri"/>
          <w:color w:val="334155"/>
          <w:sz w:val="21"/>
        </w:rPr>
        <w:t>Data Confidence Rating: To prevent a false sense of security on newly initialized or inactive projects, confidence is evaluated based on total active safety records: &lt;3 records = LOW Confidence, 3–8 records = MEDIUM Confidence, &gt;8 records = HIGH Confidence.</w:t>
      </w:r>
    </w:p>
    <w:p>
      <w:pPr>
        <w:keepNext/>
        <w:spacing w:before="240" w:after="80"/>
      </w:pPr>
      <w:r>
        <w:rPr>
          <w:rFonts w:ascii="Calibri" w:hAnsi="Calibri"/>
          <w:b/>
          <w:color w:val="0D9488"/>
          <w:sz w:val="26"/>
        </w:rPr>
        <w:t>Concrete Calculation Example</w:t>
      </w:r>
    </w:p>
    <w:p>
      <w:pPr>
        <w:spacing w:after="100" w:line="276" w:lineRule="auto"/>
      </w:pPr>
      <w:r>
        <w:rPr>
          <w:rFonts w:ascii="Calibri" w:hAnsi="Calibri"/>
          <w:color w:val="334155"/>
          <w:sz w:val="21"/>
        </w:rPr>
        <w:t>Consider a job site with the following active records logged in the past 7 days:</w:t>
      </w:r>
    </w:p>
    <w:p>
      <w:pPr>
        <w:pStyle w:val="ListBullet"/>
        <w:spacing w:after="60" w:line="276" w:lineRule="auto"/>
      </w:pPr>
      <w:r>
        <w:rPr>
          <w:rFonts w:ascii="Calibri" w:hAnsi="Calibri"/>
          <w:color w:val="334155"/>
          <w:sz w:val="21"/>
        </w:rPr>
        <w:t xml:space="preserve"> 1 High-Severity Incident (Equipment Outrigger Failure) -&gt; Raw = 25.0 -&gt; Component Score = 25.0 (Cap 30.0)</w:t>
      </w:r>
    </w:p>
    <w:p>
      <w:pPr>
        <w:pStyle w:val="ListBullet"/>
        <w:spacing w:after="60" w:line="276" w:lineRule="auto"/>
      </w:pPr>
      <w:r>
        <w:rPr>
          <w:rFonts w:ascii="Calibri" w:hAnsi="Calibri"/>
          <w:color w:val="334155"/>
          <w:sz w:val="21"/>
        </w:rPr>
        <w:t xml:space="preserve"> 2 AI PPE Violations (1 High 'no_helmet' = 20.0, 1 Medium 'no_boots' = 10.0) -&gt; Raw = 30.0 -&gt; Component Score = 30.0 (Cap 30.0)</w:t>
      </w:r>
    </w:p>
    <w:p>
      <w:pPr>
        <w:pStyle w:val="ListBullet"/>
        <w:spacing w:after="60" w:line="276" w:lineRule="auto"/>
      </w:pPr>
      <w:r>
        <w:rPr>
          <w:rFonts w:ascii="Calibri" w:hAnsi="Calibri"/>
          <w:color w:val="334155"/>
          <w:sz w:val="21"/>
        </w:rPr>
        <w:t xml:space="preserve"> 1 Medium Priority Observation (Unguarded Edge) -&gt; Raw = 6.0 -&gt; Component Score = 6.0 (Cap 15.0)</w:t>
      </w:r>
    </w:p>
    <w:p>
      <w:pPr>
        <w:pStyle w:val="ListBullet"/>
        <w:spacing w:after="60" w:line="276" w:lineRule="auto"/>
      </w:pPr>
      <w:r>
        <w:rPr>
          <w:rFonts w:ascii="Calibri" w:hAnsi="Calibri"/>
          <w:color w:val="334155"/>
          <w:sz w:val="21"/>
        </w:rPr>
        <w:t xml:space="preserve"> 1 Failed Inspection (Tower Scaffolding) -&gt; Raw = 10.0 -&gt; Component Score = 10.0 (Cap 15.0)</w:t>
      </w:r>
    </w:p>
    <w:p>
      <w:pPr>
        <w:pStyle w:val="ListBullet"/>
        <w:spacing w:after="60" w:line="276" w:lineRule="auto"/>
      </w:pPr>
      <w:r>
        <w:rPr>
          <w:rFonts w:ascii="Calibri" w:hAnsi="Calibri"/>
          <w:color w:val="334155"/>
          <w:sz w:val="21"/>
        </w:rPr>
        <w:t xml:space="preserve"> 1 Recurring Issue Cluster (Sector 4 Excavation Wall Fissures) -&gt; Raw = 10.0 -&gt; Component Score = 10.0 (Cap 15.0)</w:t>
      </w:r>
    </w:p>
    <w:p>
      <w:pPr>
        <w:pStyle w:val="ListBullet"/>
        <w:spacing w:after="60" w:line="276" w:lineRule="auto"/>
      </w:pPr>
      <w:r>
        <w:rPr>
          <w:rFonts w:ascii="Calibri" w:hAnsi="Calibri"/>
          <w:color w:val="334155"/>
          <w:sz w:val="21"/>
        </w:rPr>
        <w:t xml:space="preserve"> Base Score = 25.0 + 30.0 + 6.0 + 10.0 + 10.0 = 81.0 points</w:t>
      </w:r>
    </w:p>
    <w:p>
      <w:pPr>
        <w:pStyle w:val="ListBullet"/>
        <w:spacing w:after="60" w:line="276" w:lineRule="auto"/>
      </w:pPr>
      <w:r>
        <w:rPr>
          <w:rFonts w:ascii="Calibri" w:hAnsi="Calibri"/>
          <w:color w:val="334155"/>
          <w:sz w:val="21"/>
        </w:rPr>
        <w:t xml:space="preserve"> Trend Adjustment = STABLE (0.0 points) -&gt; Total Score = 81 / 100 -&gt; CRITICAL Risk Level</w:t>
      </w:r>
    </w:p>
    <w:p>
      <w:pPr>
        <w:pStyle w:val="ListBullet"/>
        <w:spacing w:after="60" w:line="276" w:lineRule="auto"/>
      </w:pPr>
      <w:r>
        <w:rPr>
          <w:rFonts w:ascii="Calibri" w:hAnsi="Calibri"/>
          <w:color w:val="334155"/>
          <w:sz w:val="21"/>
        </w:rPr>
        <w:t xml:space="preserve"> Generated Explanation: '1 unresolved human-reported safety incident(s), 2 open AI PPE safety violation(s) (including 1 high/critical severity), 1 open/in-progress site safety observation(s), 1 failed quality/safety inspection(s), Recurring issue: 3 occurrences of Excavation Hazard in Basement Sector 4'</w:t>
      </w:r>
    </w:p>
    <w:p>
      <w:pPr>
        <w:keepNext/>
        <w:spacing w:before="360" w:after="120"/>
      </w:pPr>
      <w:r>
        <w:rPr>
          <w:rFonts w:ascii="Calibri" w:hAnsi="Calibri"/>
          <w:b/>
          <w:color w:val="1E3A8A"/>
          <w:sz w:val="32"/>
        </w:rPr>
        <w:t>14. Construction Intelligence Engine</w:t>
      </w:r>
    </w:p>
    <w:p>
      <w:pPr>
        <w:spacing w:after="100" w:line="276" w:lineRule="auto"/>
      </w:pPr>
      <w:r>
        <w:rPr>
          <w:rFonts w:ascii="Calibri" w:hAnsi="Calibri"/>
          <w:color w:val="334155"/>
          <w:sz w:val="21"/>
        </w:rPr>
        <w:t>The Construction Intelligence Engine transforms disparate raw field logs into structured, hierarchical management insights across three analytical dimensions:</w:t>
      </w:r>
    </w:p>
    <w:p>
      <w:pPr>
        <w:keepNext/>
        <w:spacing w:before="240" w:after="80"/>
      </w:pPr>
      <w:r>
        <w:rPr>
          <w:rFonts w:ascii="Calibri" w:hAnsi="Calibri"/>
          <w:b/>
          <w:color w:val="0D9488"/>
          <w:sz w:val="26"/>
        </w:rPr>
        <w:t>1. Area-Level Safety Risk Hierarchy &amp; Ranking</w:t>
      </w:r>
    </w:p>
    <w:p>
      <w:pPr>
        <w:spacing w:after="100" w:line="276" w:lineRule="auto"/>
      </w:pPr>
      <w:r>
        <w:rPr>
          <w:rFonts w:ascii="Calibri" w:hAnsi="Calibri"/>
          <w:color w:val="334155"/>
          <w:sz w:val="21"/>
        </w:rPr>
        <w:t>Risks are computed independently for every physical work zone (`Area`). The engine sorts zones from highest to lowest risk, enabling project managers to immediately identify the most dangerous active zone on site (e.g. 'Crane Radius Sector 4' with Risk Score 85 vs 'Retail Podium' with Risk Score 15).</w:t>
      </w:r>
    </w:p>
    <w:p>
      <w:pPr>
        <w:keepNext/>
        <w:spacing w:before="240" w:after="80"/>
      </w:pPr>
      <w:r>
        <w:rPr>
          <w:rFonts w:ascii="Calibri" w:hAnsi="Calibri"/>
          <w:b/>
          <w:color w:val="0D9488"/>
          <w:sz w:val="26"/>
        </w:rPr>
        <w:t>2. Recurring Issue Cluster Detection</w:t>
      </w:r>
    </w:p>
    <w:p>
      <w:pPr>
        <w:spacing w:after="100" w:line="276" w:lineRule="auto"/>
      </w:pPr>
      <w:r>
        <w:rPr>
          <w:rFonts w:ascii="Calibri" w:hAnsi="Calibri"/>
          <w:color w:val="334155"/>
          <w:sz w:val="21"/>
        </w:rPr>
        <w:t>The `RecurringIssueService` scans historical records across a configurable lookback window. If three or more incidents, observations, or failed inspections sharing the same category or keywords occur within the same physical zone, the engine clusters them into a flagged 'Recurring Issue' with an escalated priority.</w:t>
      </w:r>
    </w:p>
    <w:p>
      <w:pPr>
        <w:keepNext/>
        <w:spacing w:before="240" w:after="80"/>
      </w:pPr>
      <w:r>
        <w:rPr>
          <w:rFonts w:ascii="Calibri" w:hAnsi="Calibri"/>
          <w:b/>
          <w:color w:val="0D9488"/>
          <w:sz w:val="26"/>
        </w:rPr>
        <w:t>3. Period-over-Period Trend Velocity Analysis</w:t>
      </w:r>
    </w:p>
    <w:p>
      <w:pPr>
        <w:spacing w:after="100" w:line="276" w:lineRule="auto"/>
      </w:pPr>
      <w:r>
        <w:rPr>
          <w:rFonts w:ascii="Calibri" w:hAnsi="Calibri"/>
          <w:color w:val="334155"/>
          <w:sz w:val="21"/>
        </w:rPr>
        <w:t>The `TrendService` compares the current time window (e.g., last 7 days) against the immediate preceding window (e.g., previous 7 days). It calculates percentage velocity changes across Safety Violations, Human Incidents, Inspections, and Work Progress, applying a ±10% noise tolerance threshold to eliminate false fluctuations.</w:t>
      </w:r>
    </w:p>
    <w:p>
      <w:pPr>
        <w:keepNext/>
        <w:spacing w:before="240" w:after="80"/>
      </w:pPr>
      <w:r>
        <w:rPr>
          <w:rFonts w:ascii="Calibri" w:hAnsi="Calibri"/>
          <w:b/>
          <w:color w:val="0D9488"/>
          <w:sz w:val="26"/>
        </w:rPr>
        <w:t>4. Operational Risk Separation</w:t>
      </w:r>
    </w:p>
    <w:p>
      <w:pPr>
        <w:spacing w:after="100" w:line="276" w:lineRule="auto"/>
      </w:pPr>
      <w:r>
        <w:rPr>
          <w:rFonts w:ascii="Calibri" w:hAnsi="Calibri"/>
          <w:color w:val="334155"/>
          <w:sz w:val="21"/>
        </w:rPr>
        <w:t>Operational risks (material delivery delays, supply shortages, work blockers) are strictly segregated from Safety Risks. This ensures that a supply shortage never artificially skews physical life-safety indicators.</w:t>
      </w:r>
    </w:p>
    <w:p>
      <w:pPr>
        <w:keepNext/>
        <w:spacing w:before="360" w:after="120"/>
      </w:pPr>
      <w:r>
        <w:rPr>
          <w:rFonts w:ascii="Calibri" w:hAnsi="Calibri"/>
          <w:b/>
          <w:color w:val="1E3A8A"/>
          <w:sz w:val="32"/>
        </w:rPr>
        <w:t>15. Hybrid Vector RAG System (pgvector + SQL Aggregation)</w:t>
      </w:r>
    </w:p>
    <w:p>
      <w:pPr>
        <w:spacing w:after="100" w:line="276" w:lineRule="auto"/>
      </w:pPr>
      <w:r>
        <w:rPr>
          <w:rFonts w:ascii="Calibri" w:hAnsi="Calibri"/>
          <w:color w:val="334155"/>
          <w:sz w:val="21"/>
        </w:rPr>
        <w:t>The platform implements a state-of-the-art Hybrid Retrieval-Augmented Generation (RAG) architecture. Pure LLMs hallucinate facts, while pure vector search often loses exact relational counts (e.g., 'How many open incidents are there?'). Hybrid RAG solves both problems by merging exact SQL relational aggregation with dense semantic vector search.</w:t>
      </w: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Borders>
              <w:left w:val="single" w:sz="6" w:space="0" w:color="1E3A8A"/>
              <w:top w:val="single" w:sz="6" w:space="0" w:color="1E3A8A"/>
              <w:bottom w:val="single" w:sz="6" w:space="0" w:color="1E3A8A"/>
              <w:right w:val="single" w:sz="6" w:space="0" w:color="1E3A8A"/>
            </w:tcBorders>
          </w:tcPr>
          <w:p>
            <w:pPr>
              <w:spacing w:after="0" w:line="240" w:lineRule="auto"/>
            </w:pPr>
            <w:r>
              <w:rPr>
                <w:rFonts w:ascii="Consolas" w:hAnsi="Consolas"/>
                <w:color w:val="E2E8F0"/>
                <w:sz w:val="17"/>
              </w:rPr>
              <w:t>+-----------------------------------------------------------------------------------+</w:t>
              <w:br/>
              <w:t>|                        HYBRID VECTOR RAG ARCHITECTURE                             |</w:t>
              <w:br/>
              <w:t>+-----------------------------------------------------------------------------------+</w:t>
              <w:br/>
              <w:t>|  User Question: 'What are the critical safety hazards in the Basement zone?'      |</w:t>
              <w:br/>
              <w:t>|                                       |                                           |</w:t>
              <w:br/>
              <w:t>|        +------------------------------+------------------------------+             |</w:t>
              <w:br/>
              <w:t>|        |                                                             |             |</w:t>
              <w:br/>
              <w:t>|        v (EXACT RELATIONAL RETRIEVAL)                                v (SEMANTIC)  |</w:t>
              <w:br/>
              <w:t>|  [SQL Aggregation Engine]                                  [pgvector Retriever]   |</w:t>
              <w:br/>
              <w:t>|  - Query exact counts of Incidents, Observations           - Convert query to     |</w:t>
              <w:br/>
              <w:t>|  - Pull exact 0-100 Risk Score &amp; Level                       768-dim vector        |</w:t>
              <w:br/>
              <w:t>|  - Fetch active Material Shortages                         - Execute Cosine Search|</w:t>
              <w:br/>
              <w:t>|  - Filter by Project/Site/Area ID                            (&lt;=&gt; operator)       |</w:t>
              <w:br/>
              <w:t>|        |                                                             |             |</w:t>
              <w:br/>
              <w:t>|        +------------------------------+------------------------------+             |</w:t>
              <w:br/>
              <w:t>|                                       |                                           |</w:t>
              <w:br/>
              <w:t>|                                       v                                           |</w:t>
              <w:br/>
              <w:t>|  [Unified Grounded Context Builder]                                               |</w:t>
              <w:br/>
              <w:t>|  - Structured SQL Facts: Project Risk, Open Counts, High-Severity Records         |</w:t>
              <w:br/>
              <w:t>|  - Semantic Vector Passages: Top-K matching inspection notes, incident details    |</w:t>
              <w:br/>
              <w:t>|  - Strict Envelope: Wrapped inside &lt;PROJECT_DATA&gt; tags                            |</w:t>
              <w:br/>
              <w:t>|                                       |                                           |</w:t>
              <w:br/>
              <w:t>|                                       v                                           |</w:t>
              <w:br/>
              <w:t>|  [LLM Synthesis &amp; Structured Intent Routing] (Gemini / GPT-4o / Local Fallback)   |</w:t>
              <w:br/>
              <w:t>|                                       |                                           |</w:t>
              <w:br/>
              <w:t>|                                       v                                           |</w:t>
              <w:br/>
              <w:t>|  [Grounded Output]: Executive Assessment + Typed Decision Center UI Cards         |</w:t>
              <w:br/>
              <w:t>+-----------------------------------------------------------------------------------+</w:t>
            </w:r>
          </w:p>
        </w:tc>
      </w:tr>
    </w:tbl>
    <w:p>
      <w:pPr>
        <w:spacing w:before="40" w:after="120"/>
      </w:pPr>
      <w:r>
        <w:rPr>
          <w:rFonts w:ascii="Calibri" w:hAnsi="Calibri"/>
          <w:i/>
          <w:color w:val="64748B"/>
          <w:sz w:val="17"/>
        </w:rPr>
        <w:t>Figure / Code: Hybrid RAG Architecture Flow</w:t>
      </w:r>
    </w:p>
    <w:p>
      <w:pPr>
        <w:keepNext/>
        <w:spacing w:before="240" w:after="80"/>
      </w:pPr>
      <w:r>
        <w:rPr>
          <w:rFonts w:ascii="Calibri" w:hAnsi="Calibri"/>
          <w:b/>
          <w:color w:val="0D9488"/>
          <w:sz w:val="26"/>
        </w:rPr>
        <w:t>Continuous Vector Synchronization via ORM Listeners</w:t>
      </w:r>
    </w:p>
    <w:p>
      <w:pPr>
        <w:spacing w:after="100" w:line="276" w:lineRule="auto"/>
      </w:pPr>
      <w:r>
        <w:rPr>
          <w:rFonts w:ascii="Calibri" w:hAnsi="Calibri"/>
          <w:color w:val="334155"/>
          <w:sz w:val="21"/>
        </w:rPr>
        <w:t>To ensure that vector embeddings are never stale, `services/rag/listeners.py` hooks into SQLAlchemy ORM lifecycle events. Whenever an Incident, Daily Report, Inspection, Observation, Material, or AI Finding is created, updated, or deleted, the document is immediately re-vectorized and synchronized in `rag_documents`.</w:t>
      </w:r>
    </w:p>
    <w:p>
      <w:pPr>
        <w:keepNext/>
        <w:spacing w:before="360" w:after="120"/>
      </w:pPr>
      <w:r>
        <w:rPr>
          <w:rFonts w:ascii="Calibri" w:hAnsi="Calibri"/>
          <w:b/>
          <w:color w:val="1E3A8A"/>
          <w:sz w:val="32"/>
        </w:rPr>
        <w:t>16. Generative AI Assistant &amp; Structured Decision Center</w:t>
      </w:r>
    </w:p>
    <w:p>
      <w:pPr>
        <w:spacing w:after="100" w:line="276" w:lineRule="auto"/>
      </w:pPr>
      <w:r>
        <w:rPr>
          <w:rFonts w:ascii="Calibri" w:hAnsi="Calibri"/>
          <w:color w:val="334155"/>
          <w:sz w:val="21"/>
        </w:rPr>
        <w:t>The AI Assistant provides a conversational interface that transforms natural language questions into visual Decision Center components. It features strict grounding boundaries to eliminate hallucinations and employs dynamic intent routing.</w:t>
      </w:r>
    </w:p>
    <w:p>
      <w:pPr>
        <w:keepNext/>
        <w:spacing w:before="240" w:after="80"/>
      </w:pPr>
      <w:r>
        <w:rPr>
          <w:rFonts w:ascii="Calibri" w:hAnsi="Calibri"/>
          <w:b/>
          <w:color w:val="0D9488"/>
          <w:sz w:val="26"/>
        </w:rPr>
        <w:t>Dynamic Intent Routing &amp; Targeted UI Responses</w:t>
      </w:r>
    </w:p>
    <w:p>
      <w:pPr>
        <w:spacing w:after="100" w:line="276" w:lineRule="auto"/>
      </w:pPr>
      <w:r>
        <w:rPr>
          <w:rFonts w:ascii="Calibri" w:hAnsi="Calibri"/>
          <w:color w:val="334155"/>
          <w:sz w:val="21"/>
        </w:rPr>
        <w:t>To avoid returning repetitive, identical overview blocks for specific questions, the `assistant_structured_service` dynamically classifies queries into distinct intent categories: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016"/>
            <w:shd w:val="clear" w:color="auto" w:fill="1E3A8A"/>
            <w:tcMar>
              <w:top w:w="120" w:type="dxa"/>
              <w:bottom w:w="120" w:type="dxa"/>
              <w:left w:w="120" w:type="dxa"/>
              <w:right w:w="120" w:type="dxa"/>
            </w:tcMar>
          </w:tcPr>
          <w:p>
            <w:pPr>
              <w:spacing w:after="0"/>
            </w:pPr>
            <w:r>
              <w:rPr>
                <w:b/>
                <w:color w:val="FFFFFF"/>
                <w:sz w:val="19"/>
              </w:rPr>
              <w:t>User Query Intent</w:t>
            </w:r>
          </w:p>
        </w:tc>
        <w:tc>
          <w:tcPr>
            <w:tcW w:type="dxa" w:w="2016"/>
            <w:shd w:val="clear" w:color="auto" w:fill="1E3A8A"/>
            <w:tcMar>
              <w:top w:w="120" w:type="dxa"/>
              <w:bottom w:w="120" w:type="dxa"/>
              <w:left w:w="120" w:type="dxa"/>
              <w:right w:w="120" w:type="dxa"/>
            </w:tcMar>
          </w:tcPr>
          <w:p>
            <w:pPr>
              <w:spacing w:after="0"/>
            </w:pPr>
            <w:r>
              <w:rPr>
                <w:b/>
                <w:color w:val="FFFFFF"/>
                <w:sz w:val="19"/>
              </w:rPr>
              <w:t>Trigger Keywords</w:t>
            </w:r>
          </w:p>
        </w:tc>
        <w:tc>
          <w:tcPr>
            <w:tcW w:type="dxa" w:w="3312"/>
            <w:shd w:val="clear" w:color="auto" w:fill="1E3A8A"/>
            <w:tcMar>
              <w:top w:w="120" w:type="dxa"/>
              <w:bottom w:w="120" w:type="dxa"/>
              <w:left w:w="120" w:type="dxa"/>
              <w:right w:w="120" w:type="dxa"/>
            </w:tcMar>
          </w:tcPr>
          <w:p>
            <w:pPr>
              <w:spacing w:after="0"/>
            </w:pPr>
            <w:r>
              <w:rPr>
                <w:b/>
                <w:color w:val="FFFFFF"/>
                <w:sz w:val="19"/>
              </w:rPr>
              <w:t>Rendered Decision Cards</w:t>
            </w:r>
          </w:p>
        </w:tc>
        <w:tc>
          <w:tcPr>
            <w:tcW w:type="dxa" w:w="2016"/>
            <w:shd w:val="clear" w:color="auto" w:fill="1E3A8A"/>
            <w:tcMar>
              <w:top w:w="120" w:type="dxa"/>
              <w:bottom w:w="120" w:type="dxa"/>
              <w:left w:w="120" w:type="dxa"/>
              <w:right w:w="120" w:type="dxa"/>
            </w:tcMar>
          </w:tcPr>
          <w:p>
            <w:pPr>
              <w:spacing w:after="0"/>
            </w:pPr>
            <w:r>
              <w:rPr>
                <w:b/>
                <w:color w:val="FFFFFF"/>
                <w:sz w:val="19"/>
              </w:rPr>
              <w:t>Excluded Elements</w:t>
            </w:r>
          </w:p>
        </w:tc>
      </w:tr>
      <w:tr>
        <w:tc>
          <w:tcPr>
            <w:tcW w:type="dxa" w:w="2016"/>
            <w:shd w:val="clear" w:color="auto" w:fill="F8FAFC"/>
            <w:tcMar>
              <w:top w:w="90" w:type="dxa"/>
              <w:bottom w:w="90" w:type="dxa"/>
              <w:left w:w="100" w:type="dxa"/>
              <w:right w:w="100" w:type="dxa"/>
            </w:tcMar>
          </w:tcPr>
          <w:p>
            <w:pPr>
              <w:spacing w:after="0"/>
            </w:pPr>
            <w:r>
              <w:rPr>
                <w:color w:val="334155"/>
                <w:sz w:val="18"/>
              </w:rPr>
              <w:t>risk</w:t>
            </w:r>
          </w:p>
        </w:tc>
        <w:tc>
          <w:tcPr>
            <w:tcW w:type="dxa" w:w="2016"/>
            <w:shd w:val="clear" w:color="auto" w:fill="F8FAFC"/>
            <w:tcMar>
              <w:top w:w="90" w:type="dxa"/>
              <w:bottom w:w="90" w:type="dxa"/>
              <w:left w:w="100" w:type="dxa"/>
              <w:right w:w="100" w:type="dxa"/>
            </w:tcMar>
          </w:tcPr>
          <w:p>
            <w:pPr>
              <w:spacing w:after="0"/>
            </w:pPr>
            <w:r>
              <w:rPr>
                <w:color w:val="334155"/>
                <w:sz w:val="18"/>
              </w:rPr>
              <w:t>risk, score, why high, level</w:t>
            </w:r>
          </w:p>
        </w:tc>
        <w:tc>
          <w:tcPr>
            <w:tcW w:type="dxa" w:w="3312"/>
            <w:shd w:val="clear" w:color="auto" w:fill="F8FAFC"/>
            <w:tcMar>
              <w:top w:w="90" w:type="dxa"/>
              <w:bottom w:w="90" w:type="dxa"/>
              <w:left w:w="100" w:type="dxa"/>
              <w:right w:w="100" w:type="dxa"/>
            </w:tcMar>
          </w:tcPr>
          <w:p>
            <w:pPr>
              <w:spacing w:after="0"/>
            </w:pPr>
            <w:r>
              <w:rPr>
                <w:color w:val="334155"/>
                <w:sz w:val="18"/>
              </w:rPr>
              <w:t>Executive Summary, Current Risk Gauge, Contributing Factors, Recommendations</w:t>
            </w:r>
          </w:p>
        </w:tc>
        <w:tc>
          <w:tcPr>
            <w:tcW w:type="dxa" w:w="2016"/>
            <w:shd w:val="clear" w:color="auto" w:fill="F8FAFC"/>
            <w:tcMar>
              <w:top w:w="90" w:type="dxa"/>
              <w:bottom w:w="90" w:type="dxa"/>
              <w:left w:w="100" w:type="dxa"/>
              <w:right w:w="100" w:type="dxa"/>
            </w:tcMar>
          </w:tcPr>
          <w:p>
            <w:pPr>
              <w:spacing w:after="0"/>
            </w:pPr>
            <w:r>
              <w:rPr>
                <w:color w:val="334155"/>
                <w:sz w:val="18"/>
              </w:rPr>
              <w:t>Detailed material inventory</w:t>
            </w:r>
          </w:p>
        </w:tc>
      </w:tr>
      <w:tr>
        <w:tc>
          <w:tcPr>
            <w:tcW w:type="dxa" w:w="2016"/>
            <w:shd w:val="clear" w:color="auto" w:fill="F1F5F9"/>
            <w:tcMar>
              <w:top w:w="90" w:type="dxa"/>
              <w:bottom w:w="90" w:type="dxa"/>
              <w:left w:w="100" w:type="dxa"/>
              <w:right w:w="100" w:type="dxa"/>
            </w:tcMar>
          </w:tcPr>
          <w:p>
            <w:pPr>
              <w:spacing w:after="0"/>
            </w:pPr>
            <w:r>
              <w:rPr>
                <w:color w:val="334155"/>
                <w:sz w:val="18"/>
              </w:rPr>
              <w:t>safety / incidents</w:t>
            </w:r>
          </w:p>
        </w:tc>
        <w:tc>
          <w:tcPr>
            <w:tcW w:type="dxa" w:w="2016"/>
            <w:shd w:val="clear" w:color="auto" w:fill="F1F5F9"/>
            <w:tcMar>
              <w:top w:w="90" w:type="dxa"/>
              <w:bottom w:w="90" w:type="dxa"/>
              <w:left w:w="100" w:type="dxa"/>
              <w:right w:w="100" w:type="dxa"/>
            </w:tcMar>
          </w:tcPr>
          <w:p>
            <w:pPr>
              <w:spacing w:after="0"/>
            </w:pPr>
            <w:r>
              <w:rPr>
                <w:color w:val="334155"/>
                <w:sz w:val="18"/>
              </w:rPr>
              <w:t>incident, accident, injury, hazard</w:t>
            </w:r>
          </w:p>
        </w:tc>
        <w:tc>
          <w:tcPr>
            <w:tcW w:type="dxa" w:w="3312"/>
            <w:shd w:val="clear" w:color="auto" w:fill="F1F5F9"/>
            <w:tcMar>
              <w:top w:w="90" w:type="dxa"/>
              <w:bottom w:w="90" w:type="dxa"/>
              <w:left w:w="100" w:type="dxa"/>
              <w:right w:w="100" w:type="dxa"/>
            </w:tcMar>
          </w:tcPr>
          <w:p>
            <w:pPr>
              <w:spacing w:after="0"/>
            </w:pPr>
            <w:r>
              <w:rPr>
                <w:color w:val="334155"/>
                <w:sz w:val="18"/>
              </w:rPr>
              <w:t>Unresolved Incident Cards, Severity Badges, Zone Badges, Immediate Action</w:t>
            </w:r>
          </w:p>
        </w:tc>
        <w:tc>
          <w:tcPr>
            <w:tcW w:type="dxa" w:w="2016"/>
            <w:shd w:val="clear" w:color="auto" w:fill="F1F5F9"/>
            <w:tcMar>
              <w:top w:w="90" w:type="dxa"/>
              <w:bottom w:w="90" w:type="dxa"/>
              <w:left w:w="100" w:type="dxa"/>
              <w:right w:w="100" w:type="dxa"/>
            </w:tcMar>
          </w:tcPr>
          <w:p>
            <w:pPr>
              <w:spacing w:after="0"/>
            </w:pPr>
            <w:r>
              <w:rPr>
                <w:color w:val="334155"/>
                <w:sz w:val="18"/>
              </w:rPr>
              <w:t>Progress % and material deliveries</w:t>
            </w:r>
          </w:p>
        </w:tc>
      </w:tr>
      <w:tr>
        <w:tc>
          <w:tcPr>
            <w:tcW w:type="dxa" w:w="2016"/>
            <w:shd w:val="clear" w:color="auto" w:fill="F8FAFC"/>
            <w:tcMar>
              <w:top w:w="90" w:type="dxa"/>
              <w:bottom w:w="90" w:type="dxa"/>
              <w:left w:w="100" w:type="dxa"/>
              <w:right w:w="100" w:type="dxa"/>
            </w:tcMar>
          </w:tcPr>
          <w:p>
            <w:pPr>
              <w:spacing w:after="0"/>
            </w:pPr>
            <w:r>
              <w:rPr>
                <w:color w:val="334155"/>
                <w:sz w:val="18"/>
              </w:rPr>
              <w:t>materials</w:t>
            </w:r>
          </w:p>
        </w:tc>
        <w:tc>
          <w:tcPr>
            <w:tcW w:type="dxa" w:w="2016"/>
            <w:shd w:val="clear" w:color="auto" w:fill="F8FAFC"/>
            <w:tcMar>
              <w:top w:w="90" w:type="dxa"/>
              <w:bottom w:w="90" w:type="dxa"/>
              <w:left w:w="100" w:type="dxa"/>
              <w:right w:w="100" w:type="dxa"/>
            </w:tcMar>
          </w:tcPr>
          <w:p>
            <w:pPr>
              <w:spacing w:after="0"/>
            </w:pPr>
            <w:r>
              <w:rPr>
                <w:color w:val="334155"/>
                <w:sz w:val="18"/>
              </w:rPr>
              <w:t>material, cement, steel, shortage</w:t>
            </w:r>
          </w:p>
        </w:tc>
        <w:tc>
          <w:tcPr>
            <w:tcW w:type="dxa" w:w="3312"/>
            <w:shd w:val="clear" w:color="auto" w:fill="F8FAFC"/>
            <w:tcMar>
              <w:top w:w="90" w:type="dxa"/>
              <w:bottom w:w="90" w:type="dxa"/>
              <w:left w:w="100" w:type="dxa"/>
              <w:right w:w="100" w:type="dxa"/>
            </w:tcMar>
          </w:tcPr>
          <w:p>
            <w:pPr>
              <w:spacing w:after="0"/>
            </w:pPr>
            <w:r>
              <w:rPr>
                <w:color w:val="334155"/>
                <w:sz w:val="18"/>
              </w:rPr>
              <w:t>Material Shortage Alerts, Delivered Quantities, Inventory Status</w:t>
            </w:r>
          </w:p>
        </w:tc>
        <w:tc>
          <w:tcPr>
            <w:tcW w:type="dxa" w:w="2016"/>
            <w:shd w:val="clear" w:color="auto" w:fill="F8FAFC"/>
            <w:tcMar>
              <w:top w:w="90" w:type="dxa"/>
              <w:bottom w:w="90" w:type="dxa"/>
              <w:left w:w="100" w:type="dxa"/>
              <w:right w:w="100" w:type="dxa"/>
            </w:tcMar>
          </w:tcPr>
          <w:p>
            <w:pPr>
              <w:spacing w:after="0"/>
            </w:pPr>
            <w:r>
              <w:rPr>
                <w:color w:val="334155"/>
                <w:sz w:val="18"/>
              </w:rPr>
              <w:t>Safety risk gauge and PPE metrics</w:t>
            </w:r>
          </w:p>
        </w:tc>
      </w:tr>
      <w:tr>
        <w:tc>
          <w:tcPr>
            <w:tcW w:type="dxa" w:w="2016"/>
            <w:shd w:val="clear" w:color="auto" w:fill="F1F5F9"/>
            <w:tcMar>
              <w:top w:w="90" w:type="dxa"/>
              <w:bottom w:w="90" w:type="dxa"/>
              <w:left w:w="100" w:type="dxa"/>
              <w:right w:w="100" w:type="dxa"/>
            </w:tcMar>
          </w:tcPr>
          <w:p>
            <w:pPr>
              <w:spacing w:after="0"/>
            </w:pPr>
            <w:r>
              <w:rPr>
                <w:color w:val="334155"/>
                <w:sz w:val="18"/>
              </w:rPr>
              <w:t>ppe</w:t>
            </w:r>
          </w:p>
        </w:tc>
        <w:tc>
          <w:tcPr>
            <w:tcW w:type="dxa" w:w="2016"/>
            <w:shd w:val="clear" w:color="auto" w:fill="F1F5F9"/>
            <w:tcMar>
              <w:top w:w="90" w:type="dxa"/>
              <w:bottom w:w="90" w:type="dxa"/>
              <w:left w:w="100" w:type="dxa"/>
              <w:right w:w="100" w:type="dxa"/>
            </w:tcMar>
          </w:tcPr>
          <w:p>
            <w:pPr>
              <w:spacing w:after="0"/>
            </w:pPr>
            <w:r>
              <w:rPr>
                <w:color w:val="334155"/>
                <w:sz w:val="18"/>
              </w:rPr>
              <w:t>ppe, helmet, vest, boots, compliance</w:t>
            </w:r>
          </w:p>
        </w:tc>
        <w:tc>
          <w:tcPr>
            <w:tcW w:type="dxa" w:w="3312"/>
            <w:shd w:val="clear" w:color="auto" w:fill="F1F5F9"/>
            <w:tcMar>
              <w:top w:w="90" w:type="dxa"/>
              <w:bottom w:w="90" w:type="dxa"/>
              <w:left w:w="100" w:type="dxa"/>
              <w:right w:w="100" w:type="dxa"/>
            </w:tcMar>
          </w:tcPr>
          <w:p>
            <w:pPr>
              <w:spacing w:after="0"/>
            </w:pPr>
            <w:r>
              <w:rPr>
                <w:color w:val="334155"/>
                <w:sz w:val="18"/>
              </w:rPr>
              <w:t>PPE Compliance Rate %, Verified Count vs Violation Count, Image Links</w:t>
            </w:r>
          </w:p>
        </w:tc>
        <w:tc>
          <w:tcPr>
            <w:tcW w:type="dxa" w:w="2016"/>
            <w:shd w:val="clear" w:color="auto" w:fill="F1F5F9"/>
            <w:tcMar>
              <w:top w:w="90" w:type="dxa"/>
              <w:bottom w:w="90" w:type="dxa"/>
              <w:left w:w="100" w:type="dxa"/>
              <w:right w:w="100" w:type="dxa"/>
            </w:tcMar>
          </w:tcPr>
          <w:p>
            <w:pPr>
              <w:spacing w:after="0"/>
            </w:pPr>
            <w:r>
              <w:rPr>
                <w:color w:val="334155"/>
                <w:sz w:val="18"/>
              </w:rPr>
              <w:t>Incident tickets and daily logs</w:t>
            </w:r>
          </w:p>
        </w:tc>
      </w:tr>
      <w:tr>
        <w:tc>
          <w:tcPr>
            <w:tcW w:type="dxa" w:w="2016"/>
            <w:shd w:val="clear" w:color="auto" w:fill="F8FAFC"/>
            <w:tcMar>
              <w:top w:w="90" w:type="dxa"/>
              <w:bottom w:w="90" w:type="dxa"/>
              <w:left w:w="100" w:type="dxa"/>
              <w:right w:w="100" w:type="dxa"/>
            </w:tcMar>
          </w:tcPr>
          <w:p>
            <w:pPr>
              <w:spacing w:after="0"/>
            </w:pPr>
            <w:r>
              <w:rPr>
                <w:color w:val="334155"/>
                <w:sz w:val="18"/>
              </w:rPr>
              <w:t>progress</w:t>
            </w:r>
          </w:p>
        </w:tc>
        <w:tc>
          <w:tcPr>
            <w:tcW w:type="dxa" w:w="2016"/>
            <w:shd w:val="clear" w:color="auto" w:fill="F8FAFC"/>
            <w:tcMar>
              <w:top w:w="90" w:type="dxa"/>
              <w:bottom w:w="90" w:type="dxa"/>
              <w:left w:w="100" w:type="dxa"/>
              <w:right w:w="100" w:type="dxa"/>
            </w:tcMar>
          </w:tcPr>
          <w:p>
            <w:pPr>
              <w:spacing w:after="0"/>
            </w:pPr>
            <w:r>
              <w:rPr>
                <w:color w:val="334155"/>
                <w:sz w:val="18"/>
              </w:rPr>
              <w:t>progress, completed, workforce, crew</w:t>
            </w:r>
          </w:p>
        </w:tc>
        <w:tc>
          <w:tcPr>
            <w:tcW w:type="dxa" w:w="3312"/>
            <w:shd w:val="clear" w:color="auto" w:fill="F8FAFC"/>
            <w:tcMar>
              <w:top w:w="90" w:type="dxa"/>
              <w:bottom w:w="90" w:type="dxa"/>
              <w:left w:w="100" w:type="dxa"/>
              <w:right w:w="100" w:type="dxa"/>
            </w:tcMar>
          </w:tcPr>
          <w:p>
            <w:pPr>
              <w:spacing w:after="0"/>
            </w:pPr>
            <w:r>
              <w:rPr>
                <w:color w:val="334155"/>
                <w:sz w:val="18"/>
              </w:rPr>
              <w:t>Work Progress %, Crew Headcount by Trade, Active Blockers</w:t>
            </w:r>
          </w:p>
        </w:tc>
        <w:tc>
          <w:tcPr>
            <w:tcW w:type="dxa" w:w="2016"/>
            <w:shd w:val="clear" w:color="auto" w:fill="F8FAFC"/>
            <w:tcMar>
              <w:top w:w="90" w:type="dxa"/>
              <w:bottom w:w="90" w:type="dxa"/>
              <w:left w:w="100" w:type="dxa"/>
              <w:right w:w="100" w:type="dxa"/>
            </w:tcMar>
          </w:tcPr>
          <w:p>
            <w:pPr>
              <w:spacing w:after="0"/>
            </w:pPr>
            <w:r>
              <w:rPr>
                <w:color w:val="334155"/>
                <w:sz w:val="18"/>
              </w:rPr>
              <w:t>Safety risk breakdown</w:t>
            </w:r>
          </w:p>
        </w:tc>
      </w:tr>
      <w:tr>
        <w:tc>
          <w:tcPr>
            <w:tcW w:type="dxa" w:w="2016"/>
            <w:shd w:val="clear" w:color="auto" w:fill="F1F5F9"/>
            <w:tcMar>
              <w:top w:w="90" w:type="dxa"/>
              <w:bottom w:w="90" w:type="dxa"/>
              <w:left w:w="100" w:type="dxa"/>
              <w:right w:w="100" w:type="dxa"/>
            </w:tcMar>
          </w:tcPr>
          <w:p>
            <w:pPr>
              <w:spacing w:after="0"/>
            </w:pPr>
            <w:r>
              <w:rPr>
                <w:color w:val="334155"/>
                <w:sz w:val="18"/>
              </w:rPr>
              <w:t>area</w:t>
            </w:r>
          </w:p>
        </w:tc>
        <w:tc>
          <w:tcPr>
            <w:tcW w:type="dxa" w:w="2016"/>
            <w:shd w:val="clear" w:color="auto" w:fill="F1F5F9"/>
            <w:tcMar>
              <w:top w:w="90" w:type="dxa"/>
              <w:bottom w:w="90" w:type="dxa"/>
              <w:left w:w="100" w:type="dxa"/>
              <w:right w:w="100" w:type="dxa"/>
            </w:tcMar>
          </w:tcPr>
          <w:p>
            <w:pPr>
              <w:spacing w:after="0"/>
            </w:pPr>
            <w:r>
              <w:rPr>
                <w:color w:val="334155"/>
                <w:sz w:val="18"/>
              </w:rPr>
              <w:t>area, sector, basement, zone</w:t>
            </w:r>
          </w:p>
        </w:tc>
        <w:tc>
          <w:tcPr>
            <w:tcW w:type="dxa" w:w="3312"/>
            <w:shd w:val="clear" w:color="auto" w:fill="F1F5F9"/>
            <w:tcMar>
              <w:top w:w="90" w:type="dxa"/>
              <w:bottom w:w="90" w:type="dxa"/>
              <w:left w:w="100" w:type="dxa"/>
              <w:right w:w="100" w:type="dxa"/>
            </w:tcMar>
          </w:tcPr>
          <w:p>
            <w:pPr>
              <w:spacing w:after="0"/>
            </w:pPr>
            <w:r>
              <w:rPr>
                <w:color w:val="334155"/>
                <w:sz w:val="18"/>
              </w:rPr>
              <w:t>Area Risk Ranking Table, High-Risk Zone Alerts, Specific Zone Actions</w:t>
            </w:r>
          </w:p>
        </w:tc>
        <w:tc>
          <w:tcPr>
            <w:tcW w:type="dxa" w:w="2016"/>
            <w:shd w:val="clear" w:color="auto" w:fill="F1F5F9"/>
            <w:tcMar>
              <w:top w:w="90" w:type="dxa"/>
              <w:bottom w:w="90" w:type="dxa"/>
              <w:left w:w="100" w:type="dxa"/>
              <w:right w:w="100" w:type="dxa"/>
            </w:tcMar>
          </w:tcPr>
          <w:p>
            <w:pPr>
              <w:spacing w:after="0"/>
            </w:pPr>
            <w:r>
              <w:rPr>
                <w:color w:val="334155"/>
                <w:sz w:val="18"/>
              </w:rPr>
              <w:t>Global project metadata</w:t>
            </w:r>
          </w:p>
        </w:tc>
      </w:tr>
      <w:tr>
        <w:tc>
          <w:tcPr>
            <w:tcW w:type="dxa" w:w="2016"/>
            <w:shd w:val="clear" w:color="auto" w:fill="F8FAFC"/>
            <w:tcMar>
              <w:top w:w="90" w:type="dxa"/>
              <w:bottom w:w="90" w:type="dxa"/>
              <w:left w:w="100" w:type="dxa"/>
              <w:right w:w="100" w:type="dxa"/>
            </w:tcMar>
          </w:tcPr>
          <w:p>
            <w:pPr>
              <w:spacing w:after="0"/>
            </w:pPr>
            <w:r>
              <w:rPr>
                <w:color w:val="334155"/>
                <w:sz w:val="18"/>
              </w:rPr>
              <w:t>inspections</w:t>
            </w:r>
          </w:p>
        </w:tc>
        <w:tc>
          <w:tcPr>
            <w:tcW w:type="dxa" w:w="2016"/>
            <w:shd w:val="clear" w:color="auto" w:fill="F8FAFC"/>
            <w:tcMar>
              <w:top w:w="90" w:type="dxa"/>
              <w:bottom w:w="90" w:type="dxa"/>
              <w:left w:w="100" w:type="dxa"/>
              <w:right w:w="100" w:type="dxa"/>
            </w:tcMar>
          </w:tcPr>
          <w:p>
            <w:pPr>
              <w:spacing w:after="0"/>
            </w:pPr>
            <w:r>
              <w:rPr>
                <w:color w:val="334155"/>
                <w:sz w:val="18"/>
              </w:rPr>
              <w:t>inspection, checklist, pass, fail</w:t>
            </w:r>
          </w:p>
        </w:tc>
        <w:tc>
          <w:tcPr>
            <w:tcW w:type="dxa" w:w="3312"/>
            <w:shd w:val="clear" w:color="auto" w:fill="F8FAFC"/>
            <w:tcMar>
              <w:top w:w="90" w:type="dxa"/>
              <w:bottom w:w="90" w:type="dxa"/>
              <w:left w:w="100" w:type="dxa"/>
              <w:right w:w="100" w:type="dxa"/>
            </w:tcMar>
          </w:tcPr>
          <w:p>
            <w:pPr>
              <w:spacing w:after="0"/>
            </w:pPr>
            <w:r>
              <w:rPr>
                <w:color w:val="334155"/>
                <w:sz w:val="18"/>
              </w:rPr>
              <w:t>Inspection Pass/Fail Cards, Defect Lists, Inspector Sign-Offs</w:t>
            </w:r>
          </w:p>
        </w:tc>
        <w:tc>
          <w:tcPr>
            <w:tcW w:type="dxa" w:w="2016"/>
            <w:shd w:val="clear" w:color="auto" w:fill="F8FAFC"/>
            <w:tcMar>
              <w:top w:w="90" w:type="dxa"/>
              <w:bottom w:w="90" w:type="dxa"/>
              <w:left w:w="100" w:type="dxa"/>
              <w:right w:w="100" w:type="dxa"/>
            </w:tcMar>
          </w:tcPr>
          <w:p>
            <w:pPr>
              <w:spacing w:after="0"/>
            </w:pPr>
            <w:r>
              <w:rPr>
                <w:color w:val="334155"/>
                <w:sz w:val="18"/>
              </w:rPr>
              <w:t>Material shortage reports</w:t>
            </w:r>
          </w:p>
        </w:tc>
      </w:tr>
      <w:tr>
        <w:tc>
          <w:tcPr>
            <w:tcW w:type="dxa" w:w="2016"/>
            <w:shd w:val="clear" w:color="auto" w:fill="F1F5F9"/>
            <w:tcMar>
              <w:top w:w="90" w:type="dxa"/>
              <w:bottom w:w="90" w:type="dxa"/>
              <w:left w:w="100" w:type="dxa"/>
              <w:right w:w="100" w:type="dxa"/>
            </w:tcMar>
          </w:tcPr>
          <w:p>
            <w:pPr>
              <w:spacing w:after="0"/>
            </w:pPr>
            <w:r>
              <w:rPr>
                <w:color w:val="334155"/>
                <w:sz w:val="18"/>
              </w:rPr>
              <w:t>observations</w:t>
            </w:r>
          </w:p>
        </w:tc>
        <w:tc>
          <w:tcPr>
            <w:tcW w:type="dxa" w:w="2016"/>
            <w:shd w:val="clear" w:color="auto" w:fill="F1F5F9"/>
            <w:tcMar>
              <w:top w:w="90" w:type="dxa"/>
              <w:bottom w:w="90" w:type="dxa"/>
              <w:left w:w="100" w:type="dxa"/>
              <w:right w:w="100" w:type="dxa"/>
            </w:tcMar>
          </w:tcPr>
          <w:p>
            <w:pPr>
              <w:spacing w:after="0"/>
            </w:pPr>
            <w:r>
              <w:rPr>
                <w:color w:val="334155"/>
                <w:sz w:val="18"/>
              </w:rPr>
              <w:t>observation, unsafe, notice, spot</w:t>
            </w:r>
          </w:p>
        </w:tc>
        <w:tc>
          <w:tcPr>
            <w:tcW w:type="dxa" w:w="3312"/>
            <w:shd w:val="clear" w:color="auto" w:fill="F1F5F9"/>
            <w:tcMar>
              <w:top w:w="90" w:type="dxa"/>
              <w:bottom w:w="90" w:type="dxa"/>
              <w:left w:w="100" w:type="dxa"/>
              <w:right w:w="100" w:type="dxa"/>
            </w:tcMar>
          </w:tcPr>
          <w:p>
            <w:pPr>
              <w:spacing w:after="0"/>
            </w:pPr>
            <w:r>
              <w:rPr>
                <w:color w:val="334155"/>
                <w:sz w:val="18"/>
              </w:rPr>
              <w:t>Observation Priority Distribution, Open Hazard Cards</w:t>
            </w:r>
          </w:p>
        </w:tc>
        <w:tc>
          <w:tcPr>
            <w:tcW w:type="dxa" w:w="2016"/>
            <w:shd w:val="clear" w:color="auto" w:fill="F1F5F9"/>
            <w:tcMar>
              <w:top w:w="90" w:type="dxa"/>
              <w:bottom w:w="90" w:type="dxa"/>
              <w:left w:w="100" w:type="dxa"/>
              <w:right w:w="100" w:type="dxa"/>
            </w:tcMar>
          </w:tcPr>
          <w:p>
            <w:pPr>
              <w:spacing w:after="0"/>
            </w:pPr>
            <w:r>
              <w:rPr>
                <w:color w:val="334155"/>
                <w:sz w:val="18"/>
              </w:rPr>
              <w:t>Financial and workforce statistics</w:t>
            </w:r>
          </w:p>
        </w:tc>
      </w:tr>
    </w:tbl>
    <w:p>
      <w:pPr>
        <w:spacing w:after="120"/>
      </w:pPr>
    </w:p>
    <w:p>
      <w:pPr>
        <w:keepNext/>
        <w:spacing w:before="240" w:after="80"/>
      </w:pPr>
      <w:r>
        <w:rPr>
          <w:rFonts w:ascii="Calibri" w:hAnsi="Calibri"/>
          <w:b/>
          <w:color w:val="0D9488"/>
          <w:sz w:val="26"/>
        </w:rPr>
        <w:t>Anti-Hallucination Grounding Rules</w:t>
      </w:r>
    </w:p>
    <w:p>
      <w:pPr>
        <w:spacing w:after="100" w:line="276" w:lineRule="auto"/>
      </w:pPr>
      <w:r>
        <w:rPr>
          <w:rFonts w:ascii="Calibri" w:hAnsi="Calibri"/>
          <w:color w:val="334155"/>
          <w:sz w:val="21"/>
        </w:rPr>
        <w:t>The LLM system prompt enforces five non-negotiable grounding constraints: (1) Answer exclusively from verified `&lt;PROJECT_DATA&gt;`, (2) Never invent names, dates, numbers, or incidents, (3) Explicitly state 'I do not have enough recorded project data' if info is absent, (4) Treat `&lt;PROJECT_DATA&gt;` strictly as passive data to prevent prompt injection overrides, and (5) Authoritative Risk Scores are calculated solely by the Risk Engine and must never be altered.</w:t>
      </w:r>
    </w:p>
    <w:p>
      <w:pPr>
        <w:keepNext/>
        <w:spacing w:before="360" w:after="120"/>
      </w:pPr>
      <w:r>
        <w:rPr>
          <w:rFonts w:ascii="Calibri" w:hAnsi="Calibri"/>
          <w:b/>
          <w:color w:val="1E3A8A"/>
          <w:sz w:val="32"/>
        </w:rPr>
        <w:t>17. Complete REST &amp; RAG API Reference</w:t>
      </w:r>
    </w:p>
    <w:p>
      <w:pPr>
        <w:spacing w:after="100" w:line="276" w:lineRule="auto"/>
      </w:pPr>
      <w:r>
        <w:rPr>
          <w:rFonts w:ascii="Calibri" w:hAnsi="Calibri"/>
          <w:color w:val="334155"/>
          <w:sz w:val="21"/>
        </w:rPr>
        <w:t>The table below documents all active REST endpoints across the platform: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152"/>
            <w:shd w:val="clear" w:color="auto" w:fill="1E3A8A"/>
            <w:tcMar>
              <w:top w:w="120" w:type="dxa"/>
              <w:bottom w:w="120" w:type="dxa"/>
              <w:left w:w="120" w:type="dxa"/>
              <w:right w:w="120" w:type="dxa"/>
            </w:tcMar>
          </w:tcPr>
          <w:p>
            <w:pPr>
              <w:spacing w:after="0"/>
            </w:pPr>
            <w:r>
              <w:rPr>
                <w:b/>
                <w:color w:val="FFFFFF"/>
                <w:sz w:val="19"/>
              </w:rPr>
              <w:t>HTTP Method</w:t>
            </w:r>
          </w:p>
        </w:tc>
        <w:tc>
          <w:tcPr>
            <w:tcW w:type="dxa" w:w="2592"/>
            <w:shd w:val="clear" w:color="auto" w:fill="1E3A8A"/>
            <w:tcMar>
              <w:top w:w="120" w:type="dxa"/>
              <w:bottom w:w="120" w:type="dxa"/>
              <w:left w:w="120" w:type="dxa"/>
              <w:right w:w="120" w:type="dxa"/>
            </w:tcMar>
          </w:tcPr>
          <w:p>
            <w:pPr>
              <w:spacing w:after="0"/>
            </w:pPr>
            <w:r>
              <w:rPr>
                <w:b/>
                <w:color w:val="FFFFFF"/>
                <w:sz w:val="19"/>
              </w:rPr>
              <w:t>Endpoint URI</w:t>
            </w:r>
          </w:p>
        </w:tc>
        <w:tc>
          <w:tcPr>
            <w:tcW w:type="dxa" w:w="2304"/>
            <w:shd w:val="clear" w:color="auto" w:fill="1E3A8A"/>
            <w:tcMar>
              <w:top w:w="120" w:type="dxa"/>
              <w:bottom w:w="120" w:type="dxa"/>
              <w:left w:w="120" w:type="dxa"/>
              <w:right w:w="120" w:type="dxa"/>
            </w:tcMar>
          </w:tcPr>
          <w:p>
            <w:pPr>
              <w:spacing w:after="0"/>
            </w:pPr>
            <w:r>
              <w:rPr>
                <w:b/>
                <w:color w:val="FFFFFF"/>
                <w:sz w:val="19"/>
              </w:rPr>
              <w:t>Primary Purpose</w:t>
            </w:r>
          </w:p>
        </w:tc>
        <w:tc>
          <w:tcPr>
            <w:tcW w:type="dxa" w:w="1584"/>
            <w:shd w:val="clear" w:color="auto" w:fill="1E3A8A"/>
            <w:tcMar>
              <w:top w:w="120" w:type="dxa"/>
              <w:bottom w:w="120" w:type="dxa"/>
              <w:left w:w="120" w:type="dxa"/>
              <w:right w:w="120" w:type="dxa"/>
            </w:tcMar>
          </w:tcPr>
          <w:p>
            <w:pPr>
              <w:spacing w:after="0"/>
            </w:pPr>
            <w:r>
              <w:rPr>
                <w:b/>
                <w:color w:val="FFFFFF"/>
                <w:sz w:val="19"/>
              </w:rPr>
              <w:t>Request Payload</w:t>
            </w:r>
          </w:p>
        </w:tc>
        <w:tc>
          <w:tcPr>
            <w:tcW w:type="dxa" w:w="1728"/>
            <w:shd w:val="clear" w:color="auto" w:fill="1E3A8A"/>
            <w:tcMar>
              <w:top w:w="120" w:type="dxa"/>
              <w:bottom w:w="120" w:type="dxa"/>
              <w:left w:w="120" w:type="dxa"/>
              <w:right w:w="120" w:type="dxa"/>
            </w:tcMar>
          </w:tcPr>
          <w:p>
            <w:pPr>
              <w:spacing w:after="0"/>
            </w:pPr>
            <w:r>
              <w:rPr>
                <w:b/>
                <w:color w:val="FFFFFF"/>
                <w:sz w:val="19"/>
              </w:rPr>
              <w:t>Response Schema</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/api/health</w:t>
            </w:r>
          </w:p>
        </w:tc>
        <w:tc>
          <w:tcPr>
            <w:tcW w:type="dxa" w:w="2304"/>
            <w:shd w:val="clear" w:color="auto" w:fill="F8FAFC"/>
            <w:tcMar>
              <w:top w:w="90" w:type="dxa"/>
              <w:bottom w:w="90" w:type="dxa"/>
              <w:left w:w="100" w:type="dxa"/>
              <w:right w:w="100" w:type="dxa"/>
            </w:tcMar>
          </w:tcPr>
          <w:p>
            <w:pPr>
              <w:spacing w:after="0"/>
            </w:pPr>
            <w:r>
              <w:rPr>
                <w:color w:val="334155"/>
                <w:sz w:val="18"/>
              </w:rPr>
              <w:t>Backend operational health status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{status: 'healthy'}</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/api/db-health</w:t>
            </w:r>
          </w:p>
        </w:tc>
        <w:tc>
          <w:tcPr>
            <w:tcW w:type="dxa" w:w="2304"/>
            <w:shd w:val="clear" w:color="auto" w:fill="F1F5F9"/>
            <w:tcMar>
              <w:top w:w="90" w:type="dxa"/>
              <w:bottom w:w="90" w:type="dxa"/>
              <w:left w:w="100" w:type="dxa"/>
              <w:right w:w="100" w:type="dxa"/>
            </w:tcMar>
          </w:tcPr>
          <w:p>
            <w:pPr>
              <w:spacing w:after="0"/>
            </w:pPr>
            <w:r>
              <w:rPr>
                <w:color w:val="334155"/>
                <w:sz w:val="18"/>
              </w:rPr>
              <w:t>Live PostgreSQL connection check</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{status: 'database connected'}</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/api/projects</w:t>
            </w:r>
          </w:p>
        </w:tc>
        <w:tc>
          <w:tcPr>
            <w:tcW w:type="dxa" w:w="2304"/>
            <w:shd w:val="clear" w:color="auto" w:fill="F8FAFC"/>
            <w:tcMar>
              <w:top w:w="90" w:type="dxa"/>
              <w:bottom w:w="90" w:type="dxa"/>
              <w:left w:w="100" w:type="dxa"/>
              <w:right w:w="100" w:type="dxa"/>
            </w:tcMar>
          </w:tcPr>
          <w:p>
            <w:pPr>
              <w:spacing w:after="0"/>
            </w:pPr>
            <w:r>
              <w:rPr>
                <w:color w:val="334155"/>
                <w:sz w:val="18"/>
              </w:rPr>
              <w:t>List all construction projects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List[ProjectResponse]</w:t>
            </w:r>
          </w:p>
        </w:tc>
      </w:tr>
      <w:tr>
        <w:tc>
          <w:tcPr>
            <w:tcW w:type="dxa" w:w="1152"/>
            <w:shd w:val="clear" w:color="auto" w:fill="F1F5F9"/>
            <w:tcMar>
              <w:top w:w="90" w:type="dxa"/>
              <w:bottom w:w="90" w:type="dxa"/>
              <w:left w:w="100" w:type="dxa"/>
              <w:right w:w="100" w:type="dxa"/>
            </w:tcMar>
          </w:tcPr>
          <w:p>
            <w:pPr>
              <w:spacing w:after="0"/>
            </w:pPr>
            <w:r>
              <w:rPr>
                <w:color w:val="334155"/>
                <w:sz w:val="18"/>
              </w:rPr>
              <w:t>POST</w:t>
            </w:r>
          </w:p>
        </w:tc>
        <w:tc>
          <w:tcPr>
            <w:tcW w:type="dxa" w:w="2592"/>
            <w:shd w:val="clear" w:color="auto" w:fill="F1F5F9"/>
            <w:tcMar>
              <w:top w:w="90" w:type="dxa"/>
              <w:bottom w:w="90" w:type="dxa"/>
              <w:left w:w="100" w:type="dxa"/>
              <w:right w:w="100" w:type="dxa"/>
            </w:tcMar>
          </w:tcPr>
          <w:p>
            <w:pPr>
              <w:spacing w:after="0"/>
            </w:pPr>
            <w:r>
              <w:rPr>
                <w:color w:val="334155"/>
                <w:sz w:val="18"/>
              </w:rPr>
              <w:t>/api/projects</w:t>
            </w:r>
          </w:p>
        </w:tc>
        <w:tc>
          <w:tcPr>
            <w:tcW w:type="dxa" w:w="2304"/>
            <w:shd w:val="clear" w:color="auto" w:fill="F1F5F9"/>
            <w:tcMar>
              <w:top w:w="90" w:type="dxa"/>
              <w:bottom w:w="90" w:type="dxa"/>
              <w:left w:w="100" w:type="dxa"/>
              <w:right w:w="100" w:type="dxa"/>
            </w:tcMar>
          </w:tcPr>
          <w:p>
            <w:pPr>
              <w:spacing w:after="0"/>
            </w:pPr>
            <w:r>
              <w:rPr>
                <w:color w:val="334155"/>
                <w:sz w:val="18"/>
              </w:rPr>
              <w:t>Create a new project</w:t>
            </w:r>
          </w:p>
        </w:tc>
        <w:tc>
          <w:tcPr>
            <w:tcW w:type="dxa" w:w="1584"/>
            <w:shd w:val="clear" w:color="auto" w:fill="F1F5F9"/>
            <w:tcMar>
              <w:top w:w="90" w:type="dxa"/>
              <w:bottom w:w="90" w:type="dxa"/>
              <w:left w:w="100" w:type="dxa"/>
              <w:right w:w="100" w:type="dxa"/>
            </w:tcMar>
          </w:tcPr>
          <w:p>
            <w:pPr>
              <w:spacing w:after="0"/>
            </w:pPr>
            <w:r>
              <w:rPr>
                <w:color w:val="334155"/>
                <w:sz w:val="18"/>
              </w:rPr>
              <w:t>ProjectCreate</w:t>
            </w:r>
          </w:p>
        </w:tc>
        <w:tc>
          <w:tcPr>
            <w:tcW w:type="dxa" w:w="1728"/>
            <w:shd w:val="clear" w:color="auto" w:fill="F1F5F9"/>
            <w:tcMar>
              <w:top w:w="90" w:type="dxa"/>
              <w:bottom w:w="90" w:type="dxa"/>
              <w:left w:w="100" w:type="dxa"/>
              <w:right w:w="100" w:type="dxa"/>
            </w:tcMar>
          </w:tcPr>
          <w:p>
            <w:pPr>
              <w:spacing w:after="0"/>
            </w:pPr>
            <w:r>
              <w:rPr>
                <w:color w:val="334155"/>
                <w:sz w:val="18"/>
              </w:rPr>
              <w:t>ProjectResponse (201 Created)</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/api/projects/{id}</w:t>
            </w:r>
          </w:p>
        </w:tc>
        <w:tc>
          <w:tcPr>
            <w:tcW w:type="dxa" w:w="2304"/>
            <w:shd w:val="clear" w:color="auto" w:fill="F8FAFC"/>
            <w:tcMar>
              <w:top w:w="90" w:type="dxa"/>
              <w:bottom w:w="90" w:type="dxa"/>
              <w:left w:w="100" w:type="dxa"/>
              <w:right w:w="100" w:type="dxa"/>
            </w:tcMar>
          </w:tcPr>
          <w:p>
            <w:pPr>
              <w:spacing w:after="0"/>
            </w:pPr>
            <w:r>
              <w:rPr>
                <w:color w:val="334155"/>
                <w:sz w:val="18"/>
              </w:rPr>
              <w:t>Get full project details with sites/areas/members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ProjectDetailResponse</w:t>
            </w:r>
          </w:p>
        </w:tc>
      </w:tr>
      <w:tr>
        <w:tc>
          <w:tcPr>
            <w:tcW w:type="dxa" w:w="1152"/>
            <w:shd w:val="clear" w:color="auto" w:fill="F1F5F9"/>
            <w:tcMar>
              <w:top w:w="90" w:type="dxa"/>
              <w:bottom w:w="90" w:type="dxa"/>
              <w:left w:w="100" w:type="dxa"/>
              <w:right w:w="100" w:type="dxa"/>
            </w:tcMar>
          </w:tcPr>
          <w:p>
            <w:pPr>
              <w:spacing w:after="0"/>
            </w:pPr>
            <w:r>
              <w:rPr>
                <w:color w:val="334155"/>
                <w:sz w:val="18"/>
              </w:rPr>
              <w:t>PUT</w:t>
            </w:r>
          </w:p>
        </w:tc>
        <w:tc>
          <w:tcPr>
            <w:tcW w:type="dxa" w:w="2592"/>
            <w:shd w:val="clear" w:color="auto" w:fill="F1F5F9"/>
            <w:tcMar>
              <w:top w:w="90" w:type="dxa"/>
              <w:bottom w:w="90" w:type="dxa"/>
              <w:left w:w="100" w:type="dxa"/>
              <w:right w:w="100" w:type="dxa"/>
            </w:tcMar>
          </w:tcPr>
          <w:p>
            <w:pPr>
              <w:spacing w:after="0"/>
            </w:pPr>
            <w:r>
              <w:rPr>
                <w:color w:val="334155"/>
                <w:sz w:val="18"/>
              </w:rPr>
              <w:t>/api/projects/{id}</w:t>
            </w:r>
          </w:p>
        </w:tc>
        <w:tc>
          <w:tcPr>
            <w:tcW w:type="dxa" w:w="2304"/>
            <w:shd w:val="clear" w:color="auto" w:fill="F1F5F9"/>
            <w:tcMar>
              <w:top w:w="90" w:type="dxa"/>
              <w:bottom w:w="90" w:type="dxa"/>
              <w:left w:w="100" w:type="dxa"/>
              <w:right w:w="100" w:type="dxa"/>
            </w:tcMar>
          </w:tcPr>
          <w:p>
            <w:pPr>
              <w:spacing w:after="0"/>
            </w:pPr>
            <w:r>
              <w:rPr>
                <w:color w:val="334155"/>
                <w:sz w:val="18"/>
              </w:rPr>
              <w:t>Update project metadata or status</w:t>
            </w:r>
          </w:p>
        </w:tc>
        <w:tc>
          <w:tcPr>
            <w:tcW w:type="dxa" w:w="1584"/>
            <w:shd w:val="clear" w:color="auto" w:fill="F1F5F9"/>
            <w:tcMar>
              <w:top w:w="90" w:type="dxa"/>
              <w:bottom w:w="90" w:type="dxa"/>
              <w:left w:w="100" w:type="dxa"/>
              <w:right w:w="100" w:type="dxa"/>
            </w:tcMar>
          </w:tcPr>
          <w:p>
            <w:pPr>
              <w:spacing w:after="0"/>
            </w:pPr>
            <w:r>
              <w:rPr>
                <w:color w:val="334155"/>
                <w:sz w:val="18"/>
              </w:rPr>
              <w:t>ProjectUpdate</w:t>
            </w:r>
          </w:p>
        </w:tc>
        <w:tc>
          <w:tcPr>
            <w:tcW w:type="dxa" w:w="1728"/>
            <w:shd w:val="clear" w:color="auto" w:fill="F1F5F9"/>
            <w:tcMar>
              <w:top w:w="90" w:type="dxa"/>
              <w:bottom w:w="90" w:type="dxa"/>
              <w:left w:w="100" w:type="dxa"/>
              <w:right w:w="100" w:type="dxa"/>
            </w:tcMar>
          </w:tcPr>
          <w:p>
            <w:pPr>
              <w:spacing w:after="0"/>
            </w:pPr>
            <w:r>
              <w:rPr>
                <w:color w:val="334155"/>
                <w:sz w:val="18"/>
              </w:rPr>
              <w:t>ProjectResponse</w:t>
            </w:r>
          </w:p>
        </w:tc>
      </w:tr>
      <w:tr>
        <w:tc>
          <w:tcPr>
            <w:tcW w:type="dxa" w:w="1152"/>
            <w:shd w:val="clear" w:color="auto" w:fill="F8FAFC"/>
            <w:tcMar>
              <w:top w:w="90" w:type="dxa"/>
              <w:bottom w:w="90" w:type="dxa"/>
              <w:left w:w="100" w:type="dxa"/>
              <w:right w:w="100" w:type="dxa"/>
            </w:tcMar>
          </w:tcPr>
          <w:p>
            <w:pPr>
              <w:spacing w:after="0"/>
            </w:pPr>
            <w:r>
              <w:rPr>
                <w:color w:val="334155"/>
                <w:sz w:val="18"/>
              </w:rPr>
              <w:t>DELETE</w:t>
            </w:r>
          </w:p>
        </w:tc>
        <w:tc>
          <w:tcPr>
            <w:tcW w:type="dxa" w:w="2592"/>
            <w:shd w:val="clear" w:color="auto" w:fill="F8FAFC"/>
            <w:tcMar>
              <w:top w:w="90" w:type="dxa"/>
              <w:bottom w:w="90" w:type="dxa"/>
              <w:left w:w="100" w:type="dxa"/>
              <w:right w:w="100" w:type="dxa"/>
            </w:tcMar>
          </w:tcPr>
          <w:p>
            <w:pPr>
              <w:spacing w:after="0"/>
            </w:pPr>
            <w:r>
              <w:rPr>
                <w:color w:val="334155"/>
                <w:sz w:val="18"/>
              </w:rPr>
              <w:t>/api/projects/{id}</w:t>
            </w:r>
          </w:p>
        </w:tc>
        <w:tc>
          <w:tcPr>
            <w:tcW w:type="dxa" w:w="2304"/>
            <w:shd w:val="clear" w:color="auto" w:fill="F8FAFC"/>
            <w:tcMar>
              <w:top w:w="90" w:type="dxa"/>
              <w:bottom w:w="90" w:type="dxa"/>
              <w:left w:w="100" w:type="dxa"/>
              <w:right w:w="100" w:type="dxa"/>
            </w:tcMar>
          </w:tcPr>
          <w:p>
            <w:pPr>
              <w:spacing w:after="0"/>
            </w:pPr>
            <w:r>
              <w:rPr>
                <w:color w:val="334155"/>
                <w:sz w:val="18"/>
              </w:rPr>
              <w:t>Delete project (cascades to all sub-entities)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{message: string}</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/api/projects/{id}/activity</w:t>
            </w:r>
          </w:p>
        </w:tc>
        <w:tc>
          <w:tcPr>
            <w:tcW w:type="dxa" w:w="2304"/>
            <w:shd w:val="clear" w:color="auto" w:fill="F1F5F9"/>
            <w:tcMar>
              <w:top w:w="90" w:type="dxa"/>
              <w:bottom w:w="90" w:type="dxa"/>
              <w:left w:w="100" w:type="dxa"/>
              <w:right w:w="100" w:type="dxa"/>
            </w:tcMar>
          </w:tcPr>
          <w:p>
            <w:pPr>
              <w:spacing w:after="0"/>
            </w:pPr>
            <w:r>
              <w:rPr>
                <w:color w:val="334155"/>
                <w:sz w:val="18"/>
              </w:rPr>
              <w:t>Get chronological activity stream</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List[ActivityItem]</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/api/projects/{id}/sites</w:t>
            </w:r>
          </w:p>
        </w:tc>
        <w:tc>
          <w:tcPr>
            <w:tcW w:type="dxa" w:w="2304"/>
            <w:shd w:val="clear" w:color="auto" w:fill="F8FAFC"/>
            <w:tcMar>
              <w:top w:w="90" w:type="dxa"/>
              <w:bottom w:w="90" w:type="dxa"/>
              <w:left w:w="100" w:type="dxa"/>
              <w:right w:w="100" w:type="dxa"/>
            </w:tcMar>
          </w:tcPr>
          <w:p>
            <w:pPr>
              <w:spacing w:after="0"/>
            </w:pPr>
            <w:r>
              <w:rPr>
                <w:color w:val="334155"/>
                <w:sz w:val="18"/>
              </w:rPr>
              <w:t>List sites under a project</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List[SiteResponse]</w:t>
            </w:r>
          </w:p>
        </w:tc>
      </w:tr>
      <w:tr>
        <w:tc>
          <w:tcPr>
            <w:tcW w:type="dxa" w:w="1152"/>
            <w:shd w:val="clear" w:color="auto" w:fill="F1F5F9"/>
            <w:tcMar>
              <w:top w:w="90" w:type="dxa"/>
              <w:bottom w:w="90" w:type="dxa"/>
              <w:left w:w="100" w:type="dxa"/>
              <w:right w:w="100" w:type="dxa"/>
            </w:tcMar>
          </w:tcPr>
          <w:p>
            <w:pPr>
              <w:spacing w:after="0"/>
            </w:pPr>
            <w:r>
              <w:rPr>
                <w:color w:val="334155"/>
                <w:sz w:val="18"/>
              </w:rPr>
              <w:t>POST</w:t>
            </w:r>
          </w:p>
        </w:tc>
        <w:tc>
          <w:tcPr>
            <w:tcW w:type="dxa" w:w="2592"/>
            <w:shd w:val="clear" w:color="auto" w:fill="F1F5F9"/>
            <w:tcMar>
              <w:top w:w="90" w:type="dxa"/>
              <w:bottom w:w="90" w:type="dxa"/>
              <w:left w:w="100" w:type="dxa"/>
              <w:right w:w="100" w:type="dxa"/>
            </w:tcMar>
          </w:tcPr>
          <w:p>
            <w:pPr>
              <w:spacing w:after="0"/>
            </w:pPr>
            <w:r>
              <w:rPr>
                <w:color w:val="334155"/>
                <w:sz w:val="18"/>
              </w:rPr>
              <w:t>/api/projects/{id}/sites</w:t>
            </w:r>
          </w:p>
        </w:tc>
        <w:tc>
          <w:tcPr>
            <w:tcW w:type="dxa" w:w="2304"/>
            <w:shd w:val="clear" w:color="auto" w:fill="F1F5F9"/>
            <w:tcMar>
              <w:top w:w="90" w:type="dxa"/>
              <w:bottom w:w="90" w:type="dxa"/>
              <w:left w:w="100" w:type="dxa"/>
              <w:right w:w="100" w:type="dxa"/>
            </w:tcMar>
          </w:tcPr>
          <w:p>
            <w:pPr>
              <w:spacing w:after="0"/>
            </w:pPr>
            <w:r>
              <w:rPr>
                <w:color w:val="334155"/>
                <w:sz w:val="18"/>
              </w:rPr>
              <w:t>Create a site under a project</w:t>
            </w:r>
          </w:p>
        </w:tc>
        <w:tc>
          <w:tcPr>
            <w:tcW w:type="dxa" w:w="1584"/>
            <w:shd w:val="clear" w:color="auto" w:fill="F1F5F9"/>
            <w:tcMar>
              <w:top w:w="90" w:type="dxa"/>
              <w:bottom w:w="90" w:type="dxa"/>
              <w:left w:w="100" w:type="dxa"/>
              <w:right w:w="100" w:type="dxa"/>
            </w:tcMar>
          </w:tcPr>
          <w:p>
            <w:pPr>
              <w:spacing w:after="0"/>
            </w:pPr>
            <w:r>
              <w:rPr>
                <w:color w:val="334155"/>
                <w:sz w:val="18"/>
              </w:rPr>
              <w:t>SiteCreate</w:t>
            </w:r>
          </w:p>
        </w:tc>
        <w:tc>
          <w:tcPr>
            <w:tcW w:type="dxa" w:w="1728"/>
            <w:shd w:val="clear" w:color="auto" w:fill="F1F5F9"/>
            <w:tcMar>
              <w:top w:w="90" w:type="dxa"/>
              <w:bottom w:w="90" w:type="dxa"/>
              <w:left w:w="100" w:type="dxa"/>
              <w:right w:w="100" w:type="dxa"/>
            </w:tcMar>
          </w:tcPr>
          <w:p>
            <w:pPr>
              <w:spacing w:after="0"/>
            </w:pPr>
            <w:r>
              <w:rPr>
                <w:color w:val="334155"/>
                <w:sz w:val="18"/>
              </w:rPr>
              <w:t>SiteResponse (201 Created)</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/api/sites/{id}/areas</w:t>
            </w:r>
          </w:p>
        </w:tc>
        <w:tc>
          <w:tcPr>
            <w:tcW w:type="dxa" w:w="2304"/>
            <w:shd w:val="clear" w:color="auto" w:fill="F8FAFC"/>
            <w:tcMar>
              <w:top w:w="90" w:type="dxa"/>
              <w:bottom w:w="90" w:type="dxa"/>
              <w:left w:w="100" w:type="dxa"/>
              <w:right w:w="100" w:type="dxa"/>
            </w:tcMar>
          </w:tcPr>
          <w:p>
            <w:pPr>
              <w:spacing w:after="0"/>
            </w:pPr>
            <w:r>
              <w:rPr>
                <w:color w:val="334155"/>
                <w:sz w:val="18"/>
              </w:rPr>
              <w:t>List areas under a site</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List[AreaResponse]</w:t>
            </w:r>
          </w:p>
        </w:tc>
      </w:tr>
      <w:tr>
        <w:tc>
          <w:tcPr>
            <w:tcW w:type="dxa" w:w="1152"/>
            <w:shd w:val="clear" w:color="auto" w:fill="F1F5F9"/>
            <w:tcMar>
              <w:top w:w="90" w:type="dxa"/>
              <w:bottom w:w="90" w:type="dxa"/>
              <w:left w:w="100" w:type="dxa"/>
              <w:right w:w="100" w:type="dxa"/>
            </w:tcMar>
          </w:tcPr>
          <w:p>
            <w:pPr>
              <w:spacing w:after="0"/>
            </w:pPr>
            <w:r>
              <w:rPr>
                <w:color w:val="334155"/>
                <w:sz w:val="18"/>
              </w:rPr>
              <w:t>POST</w:t>
            </w:r>
          </w:p>
        </w:tc>
        <w:tc>
          <w:tcPr>
            <w:tcW w:type="dxa" w:w="2592"/>
            <w:shd w:val="clear" w:color="auto" w:fill="F1F5F9"/>
            <w:tcMar>
              <w:top w:w="90" w:type="dxa"/>
              <w:bottom w:w="90" w:type="dxa"/>
              <w:left w:w="100" w:type="dxa"/>
              <w:right w:w="100" w:type="dxa"/>
            </w:tcMar>
          </w:tcPr>
          <w:p>
            <w:pPr>
              <w:spacing w:after="0"/>
            </w:pPr>
            <w:r>
              <w:rPr>
                <w:color w:val="334155"/>
                <w:sz w:val="18"/>
              </w:rPr>
              <w:t>/api/sites/{id}/areas</w:t>
            </w:r>
          </w:p>
        </w:tc>
        <w:tc>
          <w:tcPr>
            <w:tcW w:type="dxa" w:w="2304"/>
            <w:shd w:val="clear" w:color="auto" w:fill="F1F5F9"/>
            <w:tcMar>
              <w:top w:w="90" w:type="dxa"/>
              <w:bottom w:w="90" w:type="dxa"/>
              <w:left w:w="100" w:type="dxa"/>
              <w:right w:w="100" w:type="dxa"/>
            </w:tcMar>
          </w:tcPr>
          <w:p>
            <w:pPr>
              <w:spacing w:after="0"/>
            </w:pPr>
            <w:r>
              <w:rPr>
                <w:color w:val="334155"/>
                <w:sz w:val="18"/>
              </w:rPr>
              <w:t>Create an area under a site</w:t>
            </w:r>
          </w:p>
        </w:tc>
        <w:tc>
          <w:tcPr>
            <w:tcW w:type="dxa" w:w="1584"/>
            <w:shd w:val="clear" w:color="auto" w:fill="F1F5F9"/>
            <w:tcMar>
              <w:top w:w="90" w:type="dxa"/>
              <w:bottom w:w="90" w:type="dxa"/>
              <w:left w:w="100" w:type="dxa"/>
              <w:right w:w="100" w:type="dxa"/>
            </w:tcMar>
          </w:tcPr>
          <w:p>
            <w:pPr>
              <w:spacing w:after="0"/>
            </w:pPr>
            <w:r>
              <w:rPr>
                <w:color w:val="334155"/>
                <w:sz w:val="18"/>
              </w:rPr>
              <w:t>AreaCreate</w:t>
            </w:r>
          </w:p>
        </w:tc>
        <w:tc>
          <w:tcPr>
            <w:tcW w:type="dxa" w:w="1728"/>
            <w:shd w:val="clear" w:color="auto" w:fill="F1F5F9"/>
            <w:tcMar>
              <w:top w:w="90" w:type="dxa"/>
              <w:bottom w:w="90" w:type="dxa"/>
              <w:left w:w="100" w:type="dxa"/>
              <w:right w:w="100" w:type="dxa"/>
            </w:tcMar>
          </w:tcPr>
          <w:p>
            <w:pPr>
              <w:spacing w:after="0"/>
            </w:pPr>
            <w:r>
              <w:rPr>
                <w:color w:val="334155"/>
                <w:sz w:val="18"/>
              </w:rPr>
              <w:t>AreaResponse (201 Created)</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/api/users</w:t>
            </w:r>
          </w:p>
        </w:tc>
        <w:tc>
          <w:tcPr>
            <w:tcW w:type="dxa" w:w="2304"/>
            <w:shd w:val="clear" w:color="auto" w:fill="F8FAFC"/>
            <w:tcMar>
              <w:top w:w="90" w:type="dxa"/>
              <w:bottom w:w="90" w:type="dxa"/>
              <w:left w:w="100" w:type="dxa"/>
              <w:right w:w="100" w:type="dxa"/>
            </w:tcMar>
          </w:tcPr>
          <w:p>
            <w:pPr>
              <w:spacing w:after="0"/>
            </w:pPr>
            <w:r>
              <w:rPr>
                <w:color w:val="334155"/>
                <w:sz w:val="18"/>
              </w:rPr>
              <w:t>List all system users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List[UserResponse]</w:t>
            </w:r>
          </w:p>
        </w:tc>
      </w:tr>
      <w:tr>
        <w:tc>
          <w:tcPr>
            <w:tcW w:type="dxa" w:w="1152"/>
            <w:shd w:val="clear" w:color="auto" w:fill="F1F5F9"/>
            <w:tcMar>
              <w:top w:w="90" w:type="dxa"/>
              <w:bottom w:w="90" w:type="dxa"/>
              <w:left w:w="100" w:type="dxa"/>
              <w:right w:w="100" w:type="dxa"/>
            </w:tcMar>
          </w:tcPr>
          <w:p>
            <w:pPr>
              <w:spacing w:after="0"/>
            </w:pPr>
            <w:r>
              <w:rPr>
                <w:color w:val="334155"/>
                <w:sz w:val="18"/>
              </w:rPr>
              <w:t>POST</w:t>
            </w:r>
          </w:p>
        </w:tc>
        <w:tc>
          <w:tcPr>
            <w:tcW w:type="dxa" w:w="2592"/>
            <w:shd w:val="clear" w:color="auto" w:fill="F1F5F9"/>
            <w:tcMar>
              <w:top w:w="90" w:type="dxa"/>
              <w:bottom w:w="90" w:type="dxa"/>
              <w:left w:w="100" w:type="dxa"/>
              <w:right w:w="100" w:type="dxa"/>
            </w:tcMar>
          </w:tcPr>
          <w:p>
            <w:pPr>
              <w:spacing w:after="0"/>
            </w:pPr>
            <w:r>
              <w:rPr>
                <w:color w:val="334155"/>
                <w:sz w:val="18"/>
              </w:rPr>
              <w:t>/api/projects/{id}/members</w:t>
            </w:r>
          </w:p>
        </w:tc>
        <w:tc>
          <w:tcPr>
            <w:tcW w:type="dxa" w:w="2304"/>
            <w:shd w:val="clear" w:color="auto" w:fill="F1F5F9"/>
            <w:tcMar>
              <w:top w:w="90" w:type="dxa"/>
              <w:bottom w:w="90" w:type="dxa"/>
              <w:left w:w="100" w:type="dxa"/>
              <w:right w:w="100" w:type="dxa"/>
            </w:tcMar>
          </w:tcPr>
          <w:p>
            <w:pPr>
              <w:spacing w:after="0"/>
            </w:pPr>
            <w:r>
              <w:rPr>
                <w:color w:val="334155"/>
                <w:sz w:val="18"/>
              </w:rPr>
              <w:t>Assign user to project with role</w:t>
            </w:r>
          </w:p>
        </w:tc>
        <w:tc>
          <w:tcPr>
            <w:tcW w:type="dxa" w:w="1584"/>
            <w:shd w:val="clear" w:color="auto" w:fill="F1F5F9"/>
            <w:tcMar>
              <w:top w:w="90" w:type="dxa"/>
              <w:bottom w:w="90" w:type="dxa"/>
              <w:left w:w="100" w:type="dxa"/>
              <w:right w:w="100" w:type="dxa"/>
            </w:tcMar>
          </w:tcPr>
          <w:p>
            <w:pPr>
              <w:spacing w:after="0"/>
            </w:pPr>
            <w:r>
              <w:rPr>
                <w:color w:val="334155"/>
                <w:sz w:val="18"/>
              </w:rPr>
              <w:t>ProjectMemberCreate</w:t>
            </w:r>
          </w:p>
        </w:tc>
        <w:tc>
          <w:tcPr>
            <w:tcW w:type="dxa" w:w="1728"/>
            <w:shd w:val="clear" w:color="auto" w:fill="F1F5F9"/>
            <w:tcMar>
              <w:top w:w="90" w:type="dxa"/>
              <w:bottom w:w="90" w:type="dxa"/>
              <w:left w:w="100" w:type="dxa"/>
              <w:right w:w="100" w:type="dxa"/>
            </w:tcMar>
          </w:tcPr>
          <w:p>
            <w:pPr>
              <w:spacing w:after="0"/>
            </w:pPr>
            <w:r>
              <w:rPr>
                <w:color w:val="334155"/>
                <w:sz w:val="18"/>
              </w:rPr>
              <w:t>ProjectMemberResponse</w:t>
            </w:r>
          </w:p>
        </w:tc>
      </w:tr>
      <w:tr>
        <w:tc>
          <w:tcPr>
            <w:tcW w:type="dxa" w:w="1152"/>
            <w:shd w:val="clear" w:color="auto" w:fill="F8FAFC"/>
            <w:tcMar>
              <w:top w:w="90" w:type="dxa"/>
              <w:bottom w:w="90" w:type="dxa"/>
              <w:left w:w="100" w:type="dxa"/>
              <w:right w:w="100" w:type="dxa"/>
            </w:tcMar>
          </w:tcPr>
          <w:p>
            <w:pPr>
              <w:spacing w:after="0"/>
            </w:pPr>
            <w:r>
              <w:rPr>
                <w:color w:val="334155"/>
                <w:sz w:val="18"/>
              </w:rPr>
              <w:t>POST</w:t>
            </w:r>
          </w:p>
        </w:tc>
        <w:tc>
          <w:tcPr>
            <w:tcW w:type="dxa" w:w="2592"/>
            <w:shd w:val="clear" w:color="auto" w:fill="F8FAFC"/>
            <w:tcMar>
              <w:top w:w="90" w:type="dxa"/>
              <w:bottom w:w="90" w:type="dxa"/>
              <w:left w:w="100" w:type="dxa"/>
              <w:right w:w="100" w:type="dxa"/>
            </w:tcMar>
          </w:tcPr>
          <w:p>
            <w:pPr>
              <w:spacing w:after="0"/>
            </w:pPr>
            <w:r>
              <w:rPr>
                <w:color w:val="334155"/>
                <w:sz w:val="18"/>
              </w:rPr>
              <w:t>/api/photos</w:t>
            </w:r>
          </w:p>
        </w:tc>
        <w:tc>
          <w:tcPr>
            <w:tcW w:type="dxa" w:w="2304"/>
            <w:shd w:val="clear" w:color="auto" w:fill="F8FAFC"/>
            <w:tcMar>
              <w:top w:w="90" w:type="dxa"/>
              <w:bottom w:w="90" w:type="dxa"/>
              <w:left w:w="100" w:type="dxa"/>
              <w:right w:w="100" w:type="dxa"/>
            </w:tcMar>
          </w:tcPr>
          <w:p>
            <w:pPr>
              <w:spacing w:after="0"/>
            </w:pPr>
            <w:r>
              <w:rPr>
                <w:color w:val="334155"/>
                <w:sz w:val="18"/>
              </w:rPr>
              <w:t>Upload field photo with metadata</w:t>
            </w:r>
          </w:p>
        </w:tc>
        <w:tc>
          <w:tcPr>
            <w:tcW w:type="dxa" w:w="1584"/>
            <w:shd w:val="clear" w:color="auto" w:fill="F8FAFC"/>
            <w:tcMar>
              <w:top w:w="90" w:type="dxa"/>
              <w:bottom w:w="90" w:type="dxa"/>
              <w:left w:w="100" w:type="dxa"/>
              <w:right w:w="100" w:type="dxa"/>
            </w:tcMar>
          </w:tcPr>
          <w:p>
            <w:pPr>
              <w:spacing w:after="0"/>
            </w:pPr>
            <w:r>
              <w:rPr>
                <w:color w:val="334155"/>
                <w:sz w:val="18"/>
              </w:rPr>
              <w:t>Multipart FormData</w:t>
            </w:r>
          </w:p>
        </w:tc>
        <w:tc>
          <w:tcPr>
            <w:tcW w:type="dxa" w:w="1728"/>
            <w:shd w:val="clear" w:color="auto" w:fill="F8FAFC"/>
            <w:tcMar>
              <w:top w:w="90" w:type="dxa"/>
              <w:bottom w:w="90" w:type="dxa"/>
              <w:left w:w="100" w:type="dxa"/>
              <w:right w:w="100" w:type="dxa"/>
            </w:tcMar>
          </w:tcPr>
          <w:p>
            <w:pPr>
              <w:spacing w:after="0"/>
            </w:pPr>
            <w:r>
              <w:rPr>
                <w:color w:val="334155"/>
                <w:sz w:val="18"/>
              </w:rPr>
              <w:t>PhotoResponse (201 Created)</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/api/projects/{id}/photos</w:t>
            </w:r>
          </w:p>
        </w:tc>
        <w:tc>
          <w:tcPr>
            <w:tcW w:type="dxa" w:w="2304"/>
            <w:shd w:val="clear" w:color="auto" w:fill="F1F5F9"/>
            <w:tcMar>
              <w:top w:w="90" w:type="dxa"/>
              <w:bottom w:w="90" w:type="dxa"/>
              <w:left w:w="100" w:type="dxa"/>
              <w:right w:w="100" w:type="dxa"/>
            </w:tcMar>
          </w:tcPr>
          <w:p>
            <w:pPr>
              <w:spacing w:after="0"/>
            </w:pPr>
            <w:r>
              <w:rPr>
                <w:color w:val="334155"/>
                <w:sz w:val="18"/>
              </w:rPr>
              <w:t>List photos for a project</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List[PhotoResponse]</w:t>
            </w:r>
          </w:p>
        </w:tc>
      </w:tr>
      <w:tr>
        <w:tc>
          <w:tcPr>
            <w:tcW w:type="dxa" w:w="1152"/>
            <w:shd w:val="clear" w:color="auto" w:fill="F8FAFC"/>
            <w:tcMar>
              <w:top w:w="90" w:type="dxa"/>
              <w:bottom w:w="90" w:type="dxa"/>
              <w:left w:w="100" w:type="dxa"/>
              <w:right w:w="100" w:type="dxa"/>
            </w:tcMar>
          </w:tcPr>
          <w:p>
            <w:pPr>
              <w:spacing w:after="0"/>
            </w:pPr>
            <w:r>
              <w:rPr>
                <w:color w:val="334155"/>
                <w:sz w:val="18"/>
              </w:rPr>
              <w:t>DELETE</w:t>
            </w:r>
          </w:p>
        </w:tc>
        <w:tc>
          <w:tcPr>
            <w:tcW w:type="dxa" w:w="2592"/>
            <w:shd w:val="clear" w:color="auto" w:fill="F8FAFC"/>
            <w:tcMar>
              <w:top w:w="90" w:type="dxa"/>
              <w:bottom w:w="90" w:type="dxa"/>
              <w:left w:w="100" w:type="dxa"/>
              <w:right w:w="100" w:type="dxa"/>
            </w:tcMar>
          </w:tcPr>
          <w:p>
            <w:pPr>
              <w:spacing w:after="0"/>
            </w:pPr>
            <w:r>
              <w:rPr>
                <w:color w:val="334155"/>
                <w:sz w:val="18"/>
              </w:rPr>
              <w:t>/api/photos/{id}</w:t>
            </w:r>
          </w:p>
        </w:tc>
        <w:tc>
          <w:tcPr>
            <w:tcW w:type="dxa" w:w="2304"/>
            <w:shd w:val="clear" w:color="auto" w:fill="F8FAFC"/>
            <w:tcMar>
              <w:top w:w="90" w:type="dxa"/>
              <w:bottom w:w="90" w:type="dxa"/>
              <w:left w:w="100" w:type="dxa"/>
              <w:right w:w="100" w:type="dxa"/>
            </w:tcMar>
          </w:tcPr>
          <w:p>
            <w:pPr>
              <w:spacing w:after="0"/>
            </w:pPr>
            <w:r>
              <w:rPr>
                <w:color w:val="334155"/>
                <w:sz w:val="18"/>
              </w:rPr>
              <w:t>Delete photo and local disk file</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{message: string}</w:t>
            </w:r>
          </w:p>
        </w:tc>
      </w:tr>
      <w:tr>
        <w:tc>
          <w:tcPr>
            <w:tcW w:type="dxa" w:w="1152"/>
            <w:shd w:val="clear" w:color="auto" w:fill="F1F5F9"/>
            <w:tcMar>
              <w:top w:w="90" w:type="dxa"/>
              <w:bottom w:w="90" w:type="dxa"/>
              <w:left w:w="100" w:type="dxa"/>
              <w:right w:w="100" w:type="dxa"/>
            </w:tcMar>
          </w:tcPr>
          <w:p>
            <w:pPr>
              <w:spacing w:after="0"/>
            </w:pPr>
            <w:r>
              <w:rPr>
                <w:color w:val="334155"/>
                <w:sz w:val="18"/>
              </w:rPr>
              <w:t>POST</w:t>
            </w:r>
          </w:p>
        </w:tc>
        <w:tc>
          <w:tcPr>
            <w:tcW w:type="dxa" w:w="2592"/>
            <w:shd w:val="clear" w:color="auto" w:fill="F1F5F9"/>
            <w:tcMar>
              <w:top w:w="90" w:type="dxa"/>
              <w:bottom w:w="90" w:type="dxa"/>
              <w:left w:w="100" w:type="dxa"/>
              <w:right w:w="100" w:type="dxa"/>
            </w:tcMar>
          </w:tcPr>
          <w:p>
            <w:pPr>
              <w:spacing w:after="0"/>
            </w:pPr>
            <w:r>
              <w:rPr>
                <w:color w:val="334155"/>
                <w:sz w:val="18"/>
              </w:rPr>
              <w:t>/api/photos/{id}/analyze</w:t>
            </w:r>
          </w:p>
        </w:tc>
        <w:tc>
          <w:tcPr>
            <w:tcW w:type="dxa" w:w="2304"/>
            <w:shd w:val="clear" w:color="auto" w:fill="F1F5F9"/>
            <w:tcMar>
              <w:top w:w="90" w:type="dxa"/>
              <w:bottom w:w="90" w:type="dxa"/>
              <w:left w:w="100" w:type="dxa"/>
              <w:right w:w="100" w:type="dxa"/>
            </w:tcMar>
          </w:tcPr>
          <w:p>
            <w:pPr>
              <w:spacing w:after="0"/>
            </w:pPr>
            <w:r>
              <w:rPr>
                <w:color w:val="334155"/>
                <w:sz w:val="18"/>
              </w:rPr>
              <w:t>Trigger YOLO PPE vision inference</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AnalysisResultResponse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/api/photos/{id}/analysis</w:t>
            </w:r>
          </w:p>
        </w:tc>
        <w:tc>
          <w:tcPr>
            <w:tcW w:type="dxa" w:w="2304"/>
            <w:shd w:val="clear" w:color="auto" w:fill="F8FAFC"/>
            <w:tcMar>
              <w:top w:w="90" w:type="dxa"/>
              <w:bottom w:w="90" w:type="dxa"/>
              <w:left w:w="100" w:type="dxa"/>
              <w:right w:w="100" w:type="dxa"/>
            </w:tcMar>
          </w:tcPr>
          <w:p>
            <w:pPr>
              <w:spacing w:after="0"/>
            </w:pPr>
            <w:r>
              <w:rPr>
                <w:color w:val="334155"/>
                <w:sz w:val="18"/>
              </w:rPr>
              <w:t>Get latest AI detections and findings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AnalysisResultResponse</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/api/projects/{id}/ai-findings</w:t>
            </w:r>
          </w:p>
        </w:tc>
        <w:tc>
          <w:tcPr>
            <w:tcW w:type="dxa" w:w="2304"/>
            <w:shd w:val="clear" w:color="auto" w:fill="F1F5F9"/>
            <w:tcMar>
              <w:top w:w="90" w:type="dxa"/>
              <w:bottom w:w="90" w:type="dxa"/>
              <w:left w:w="100" w:type="dxa"/>
              <w:right w:w="100" w:type="dxa"/>
            </w:tcMar>
          </w:tcPr>
          <w:p>
            <w:pPr>
              <w:spacing w:after="0"/>
            </w:pPr>
            <w:r>
              <w:rPr>
                <w:color w:val="334155"/>
                <w:sz w:val="18"/>
              </w:rPr>
              <w:t>List AI safety findings (filterable)</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List[AISafetyFindingResponse]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/api/projects/{id}/ai-summary</w:t>
            </w:r>
          </w:p>
        </w:tc>
        <w:tc>
          <w:tcPr>
            <w:tcW w:type="dxa" w:w="2304"/>
            <w:shd w:val="clear" w:color="auto" w:fill="F8FAFC"/>
            <w:tcMar>
              <w:top w:w="90" w:type="dxa"/>
              <w:bottom w:w="90" w:type="dxa"/>
              <w:left w:w="100" w:type="dxa"/>
              <w:right w:w="100" w:type="dxa"/>
            </w:tcMar>
          </w:tcPr>
          <w:p>
            <w:pPr>
              <w:spacing w:after="0"/>
            </w:pPr>
            <w:r>
              <w:rPr>
                <w:color w:val="334155"/>
                <w:sz w:val="18"/>
              </w:rPr>
              <w:t>Aggregate AI PPE compliance metrics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AISummaryResponse</w:t>
            </w:r>
          </w:p>
        </w:tc>
      </w:tr>
      <w:tr>
        <w:tc>
          <w:tcPr>
            <w:tcW w:type="dxa" w:w="1152"/>
            <w:shd w:val="clear" w:color="auto" w:fill="F1F5F9"/>
            <w:tcMar>
              <w:top w:w="90" w:type="dxa"/>
              <w:bottom w:w="90" w:type="dxa"/>
              <w:left w:w="100" w:type="dxa"/>
              <w:right w:w="100" w:type="dxa"/>
            </w:tcMar>
          </w:tcPr>
          <w:p>
            <w:pPr>
              <w:spacing w:after="0"/>
            </w:pPr>
            <w:r>
              <w:rPr>
                <w:color w:val="334155"/>
                <w:sz w:val="18"/>
              </w:rPr>
              <w:t>PATCH</w:t>
            </w:r>
          </w:p>
        </w:tc>
        <w:tc>
          <w:tcPr>
            <w:tcW w:type="dxa" w:w="2592"/>
            <w:shd w:val="clear" w:color="auto" w:fill="F1F5F9"/>
            <w:tcMar>
              <w:top w:w="90" w:type="dxa"/>
              <w:bottom w:w="90" w:type="dxa"/>
              <w:left w:w="100" w:type="dxa"/>
              <w:right w:w="100" w:type="dxa"/>
            </w:tcMar>
          </w:tcPr>
          <w:p>
            <w:pPr>
              <w:spacing w:after="0"/>
            </w:pPr>
            <w:r>
              <w:rPr>
                <w:color w:val="334155"/>
                <w:sz w:val="18"/>
              </w:rPr>
              <w:t>/api/ai-findings/{id}</w:t>
            </w:r>
          </w:p>
        </w:tc>
        <w:tc>
          <w:tcPr>
            <w:tcW w:type="dxa" w:w="2304"/>
            <w:shd w:val="clear" w:color="auto" w:fill="F1F5F9"/>
            <w:tcMar>
              <w:top w:w="90" w:type="dxa"/>
              <w:bottom w:w="90" w:type="dxa"/>
              <w:left w:w="100" w:type="dxa"/>
              <w:right w:w="100" w:type="dxa"/>
            </w:tcMar>
          </w:tcPr>
          <w:p>
            <w:pPr>
              <w:spacing w:after="0"/>
            </w:pPr>
            <w:r>
              <w:rPr>
                <w:color w:val="334155"/>
                <w:sz w:val="18"/>
              </w:rPr>
              <w:t>Human review triage of AI finding</w:t>
            </w:r>
          </w:p>
        </w:tc>
        <w:tc>
          <w:tcPr>
            <w:tcW w:type="dxa" w:w="1584"/>
            <w:shd w:val="clear" w:color="auto" w:fill="F1F5F9"/>
            <w:tcMar>
              <w:top w:w="90" w:type="dxa"/>
              <w:bottom w:w="90" w:type="dxa"/>
              <w:left w:w="100" w:type="dxa"/>
              <w:right w:w="100" w:type="dxa"/>
            </w:tcMar>
          </w:tcPr>
          <w:p>
            <w:pPr>
              <w:spacing w:after="0"/>
            </w:pPr>
            <w:r>
              <w:rPr>
                <w:color w:val="334155"/>
                <w:sz w:val="18"/>
              </w:rPr>
              <w:t>AIFindingUpdate</w:t>
            </w:r>
          </w:p>
        </w:tc>
        <w:tc>
          <w:tcPr>
            <w:tcW w:type="dxa" w:w="1728"/>
            <w:shd w:val="clear" w:color="auto" w:fill="F1F5F9"/>
            <w:tcMar>
              <w:top w:w="90" w:type="dxa"/>
              <w:bottom w:w="90" w:type="dxa"/>
              <w:left w:w="100" w:type="dxa"/>
              <w:right w:w="100" w:type="dxa"/>
            </w:tcMar>
          </w:tcPr>
          <w:p>
            <w:pPr>
              <w:spacing w:after="0"/>
            </w:pPr>
            <w:r>
              <w:rPr>
                <w:color w:val="334155"/>
                <w:sz w:val="18"/>
              </w:rPr>
              <w:t>AISafetyFindingResponse</w:t>
            </w:r>
          </w:p>
        </w:tc>
      </w:tr>
      <w:tr>
        <w:tc>
          <w:tcPr>
            <w:tcW w:type="dxa" w:w="1152"/>
            <w:shd w:val="clear" w:color="auto" w:fill="F8FAFC"/>
            <w:tcMar>
              <w:top w:w="90" w:type="dxa"/>
              <w:bottom w:w="90" w:type="dxa"/>
              <w:left w:w="100" w:type="dxa"/>
              <w:right w:w="100" w:type="dxa"/>
            </w:tcMar>
          </w:tcPr>
          <w:p>
            <w:pPr>
              <w:spacing w:after="0"/>
            </w:pPr>
            <w:r>
              <w:rPr>
                <w:color w:val="334155"/>
                <w:sz w:val="18"/>
              </w:rPr>
              <w:t>POST</w:t>
            </w:r>
          </w:p>
        </w:tc>
        <w:tc>
          <w:tcPr>
            <w:tcW w:type="dxa" w:w="2592"/>
            <w:shd w:val="clear" w:color="auto" w:fill="F8FAFC"/>
            <w:tcMar>
              <w:top w:w="90" w:type="dxa"/>
              <w:bottom w:w="90" w:type="dxa"/>
              <w:left w:w="100" w:type="dxa"/>
              <w:right w:w="100" w:type="dxa"/>
            </w:tcMar>
          </w:tcPr>
          <w:p>
            <w:pPr>
              <w:spacing w:after="0"/>
            </w:pPr>
            <w:r>
              <w:rPr>
                <w:color w:val="334155"/>
                <w:sz w:val="18"/>
              </w:rPr>
              <w:t>/api/daily-reports</w:t>
            </w:r>
          </w:p>
        </w:tc>
        <w:tc>
          <w:tcPr>
            <w:tcW w:type="dxa" w:w="2304"/>
            <w:shd w:val="clear" w:color="auto" w:fill="F8FAFC"/>
            <w:tcMar>
              <w:top w:w="90" w:type="dxa"/>
              <w:bottom w:w="90" w:type="dxa"/>
              <w:left w:w="100" w:type="dxa"/>
              <w:right w:w="100" w:type="dxa"/>
            </w:tcMar>
          </w:tcPr>
          <w:p>
            <w:pPr>
              <w:spacing w:after="0"/>
            </w:pPr>
            <w:r>
              <w:rPr>
                <w:color w:val="334155"/>
                <w:sz w:val="18"/>
              </w:rPr>
              <w:t>Create daily progress and workforce log</w:t>
            </w:r>
          </w:p>
        </w:tc>
        <w:tc>
          <w:tcPr>
            <w:tcW w:type="dxa" w:w="1584"/>
            <w:shd w:val="clear" w:color="auto" w:fill="F8FAFC"/>
            <w:tcMar>
              <w:top w:w="90" w:type="dxa"/>
              <w:bottom w:w="90" w:type="dxa"/>
              <w:left w:w="100" w:type="dxa"/>
              <w:right w:w="100" w:type="dxa"/>
            </w:tcMar>
          </w:tcPr>
          <w:p>
            <w:pPr>
              <w:spacing w:after="0"/>
            </w:pPr>
            <w:r>
              <w:rPr>
                <w:color w:val="334155"/>
                <w:sz w:val="18"/>
              </w:rPr>
              <w:t>DailyReportCreate</w:t>
            </w:r>
          </w:p>
        </w:tc>
        <w:tc>
          <w:tcPr>
            <w:tcW w:type="dxa" w:w="1728"/>
            <w:shd w:val="clear" w:color="auto" w:fill="F8FAFC"/>
            <w:tcMar>
              <w:top w:w="90" w:type="dxa"/>
              <w:bottom w:w="90" w:type="dxa"/>
              <w:left w:w="100" w:type="dxa"/>
              <w:right w:w="100" w:type="dxa"/>
            </w:tcMar>
          </w:tcPr>
          <w:p>
            <w:pPr>
              <w:spacing w:after="0"/>
            </w:pPr>
            <w:r>
              <w:rPr>
                <w:color w:val="334155"/>
                <w:sz w:val="18"/>
              </w:rPr>
              <w:t>DailyReportResponse</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/api/daily-reports</w:t>
            </w:r>
          </w:p>
        </w:tc>
        <w:tc>
          <w:tcPr>
            <w:tcW w:type="dxa" w:w="2304"/>
            <w:shd w:val="clear" w:color="auto" w:fill="F1F5F9"/>
            <w:tcMar>
              <w:top w:w="90" w:type="dxa"/>
              <w:bottom w:w="90" w:type="dxa"/>
              <w:left w:w="100" w:type="dxa"/>
              <w:right w:w="100" w:type="dxa"/>
            </w:tcMar>
          </w:tcPr>
          <w:p>
            <w:pPr>
              <w:spacing w:after="0"/>
            </w:pPr>
            <w:r>
              <w:rPr>
                <w:color w:val="334155"/>
                <w:sz w:val="18"/>
              </w:rPr>
              <w:t>List daily reports with filters</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List[DailyReportResponse]</w:t>
            </w:r>
          </w:p>
        </w:tc>
      </w:tr>
      <w:tr>
        <w:tc>
          <w:tcPr>
            <w:tcW w:type="dxa" w:w="1152"/>
            <w:shd w:val="clear" w:color="auto" w:fill="F8FAFC"/>
            <w:tcMar>
              <w:top w:w="90" w:type="dxa"/>
              <w:bottom w:w="90" w:type="dxa"/>
              <w:left w:w="100" w:type="dxa"/>
              <w:right w:w="100" w:type="dxa"/>
            </w:tcMar>
          </w:tcPr>
          <w:p>
            <w:pPr>
              <w:spacing w:after="0"/>
            </w:pPr>
            <w:r>
              <w:rPr>
                <w:color w:val="334155"/>
                <w:sz w:val="18"/>
              </w:rPr>
              <w:t>POST</w:t>
            </w:r>
          </w:p>
        </w:tc>
        <w:tc>
          <w:tcPr>
            <w:tcW w:type="dxa" w:w="2592"/>
            <w:shd w:val="clear" w:color="auto" w:fill="F8FAFC"/>
            <w:tcMar>
              <w:top w:w="90" w:type="dxa"/>
              <w:bottom w:w="90" w:type="dxa"/>
              <w:left w:w="100" w:type="dxa"/>
              <w:right w:w="100" w:type="dxa"/>
            </w:tcMar>
          </w:tcPr>
          <w:p>
            <w:pPr>
              <w:spacing w:after="0"/>
            </w:pPr>
            <w:r>
              <w:rPr>
                <w:color w:val="334155"/>
                <w:sz w:val="18"/>
              </w:rPr>
              <w:t>/api/incidents</w:t>
            </w:r>
          </w:p>
        </w:tc>
        <w:tc>
          <w:tcPr>
            <w:tcW w:type="dxa" w:w="2304"/>
            <w:shd w:val="clear" w:color="auto" w:fill="F8FAFC"/>
            <w:tcMar>
              <w:top w:w="90" w:type="dxa"/>
              <w:bottom w:w="90" w:type="dxa"/>
              <w:left w:w="100" w:type="dxa"/>
              <w:right w:w="100" w:type="dxa"/>
            </w:tcMar>
          </w:tcPr>
          <w:p>
            <w:pPr>
              <w:spacing w:after="0"/>
            </w:pPr>
            <w:r>
              <w:rPr>
                <w:color w:val="334155"/>
                <w:sz w:val="18"/>
              </w:rPr>
              <w:t>Log safety incident or near-miss</w:t>
            </w:r>
          </w:p>
        </w:tc>
        <w:tc>
          <w:tcPr>
            <w:tcW w:type="dxa" w:w="1584"/>
            <w:shd w:val="clear" w:color="auto" w:fill="F8FAFC"/>
            <w:tcMar>
              <w:top w:w="90" w:type="dxa"/>
              <w:bottom w:w="90" w:type="dxa"/>
              <w:left w:w="100" w:type="dxa"/>
              <w:right w:w="100" w:type="dxa"/>
            </w:tcMar>
          </w:tcPr>
          <w:p>
            <w:pPr>
              <w:spacing w:after="0"/>
            </w:pPr>
            <w:r>
              <w:rPr>
                <w:color w:val="334155"/>
                <w:sz w:val="18"/>
              </w:rPr>
              <w:t>IncidentCreate</w:t>
            </w:r>
          </w:p>
        </w:tc>
        <w:tc>
          <w:tcPr>
            <w:tcW w:type="dxa" w:w="1728"/>
            <w:shd w:val="clear" w:color="auto" w:fill="F8FAFC"/>
            <w:tcMar>
              <w:top w:w="90" w:type="dxa"/>
              <w:bottom w:w="90" w:type="dxa"/>
              <w:left w:w="100" w:type="dxa"/>
              <w:right w:w="100" w:type="dxa"/>
            </w:tcMar>
          </w:tcPr>
          <w:p>
            <w:pPr>
              <w:spacing w:after="0"/>
            </w:pPr>
            <w:r>
              <w:rPr>
                <w:color w:val="334155"/>
                <w:sz w:val="18"/>
              </w:rPr>
              <w:t>IncidentResponse</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/api/incidents</w:t>
            </w:r>
          </w:p>
        </w:tc>
        <w:tc>
          <w:tcPr>
            <w:tcW w:type="dxa" w:w="2304"/>
            <w:shd w:val="clear" w:color="auto" w:fill="F1F5F9"/>
            <w:tcMar>
              <w:top w:w="90" w:type="dxa"/>
              <w:bottom w:w="90" w:type="dxa"/>
              <w:left w:w="100" w:type="dxa"/>
              <w:right w:w="100" w:type="dxa"/>
            </w:tcMar>
          </w:tcPr>
          <w:p>
            <w:pPr>
              <w:spacing w:after="0"/>
            </w:pPr>
            <w:r>
              <w:rPr>
                <w:color w:val="334155"/>
                <w:sz w:val="18"/>
              </w:rPr>
              <w:t>List safety incidents with filters</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List[IncidentResponse]</w:t>
            </w:r>
          </w:p>
        </w:tc>
      </w:tr>
      <w:tr>
        <w:tc>
          <w:tcPr>
            <w:tcW w:type="dxa" w:w="1152"/>
            <w:shd w:val="clear" w:color="auto" w:fill="F8FAFC"/>
            <w:tcMar>
              <w:top w:w="90" w:type="dxa"/>
              <w:bottom w:w="90" w:type="dxa"/>
              <w:left w:w="100" w:type="dxa"/>
              <w:right w:w="100" w:type="dxa"/>
            </w:tcMar>
          </w:tcPr>
          <w:p>
            <w:pPr>
              <w:spacing w:after="0"/>
            </w:pPr>
            <w:r>
              <w:rPr>
                <w:color w:val="334155"/>
                <w:sz w:val="18"/>
              </w:rPr>
              <w:t>PUT</w:t>
            </w:r>
          </w:p>
        </w:tc>
        <w:tc>
          <w:tcPr>
            <w:tcW w:type="dxa" w:w="2592"/>
            <w:shd w:val="clear" w:color="auto" w:fill="F8FAFC"/>
            <w:tcMar>
              <w:top w:w="90" w:type="dxa"/>
              <w:bottom w:w="90" w:type="dxa"/>
              <w:left w:w="100" w:type="dxa"/>
              <w:right w:w="100" w:type="dxa"/>
            </w:tcMar>
          </w:tcPr>
          <w:p>
            <w:pPr>
              <w:spacing w:after="0"/>
            </w:pPr>
            <w:r>
              <w:rPr>
                <w:color w:val="334155"/>
                <w:sz w:val="18"/>
              </w:rPr>
              <w:t>/api/incidents/{id}</w:t>
            </w:r>
          </w:p>
        </w:tc>
        <w:tc>
          <w:tcPr>
            <w:tcW w:type="dxa" w:w="2304"/>
            <w:shd w:val="clear" w:color="auto" w:fill="F8FAFC"/>
            <w:tcMar>
              <w:top w:w="90" w:type="dxa"/>
              <w:bottom w:w="90" w:type="dxa"/>
              <w:left w:w="100" w:type="dxa"/>
              <w:right w:w="100" w:type="dxa"/>
            </w:tcMar>
          </w:tcPr>
          <w:p>
            <w:pPr>
              <w:spacing w:after="0"/>
            </w:pPr>
            <w:r>
              <w:rPr>
                <w:color w:val="334155"/>
                <w:sz w:val="18"/>
              </w:rPr>
              <w:t>Update incident resolution status</w:t>
            </w:r>
          </w:p>
        </w:tc>
        <w:tc>
          <w:tcPr>
            <w:tcW w:type="dxa" w:w="1584"/>
            <w:shd w:val="clear" w:color="auto" w:fill="F8FAFC"/>
            <w:tcMar>
              <w:top w:w="90" w:type="dxa"/>
              <w:bottom w:w="90" w:type="dxa"/>
              <w:left w:w="100" w:type="dxa"/>
              <w:right w:w="100" w:type="dxa"/>
            </w:tcMar>
          </w:tcPr>
          <w:p>
            <w:pPr>
              <w:spacing w:after="0"/>
            </w:pPr>
            <w:r>
              <w:rPr>
                <w:color w:val="334155"/>
                <w:sz w:val="18"/>
              </w:rPr>
              <w:t>IncidentUpdate</w:t>
            </w:r>
          </w:p>
        </w:tc>
        <w:tc>
          <w:tcPr>
            <w:tcW w:type="dxa" w:w="1728"/>
            <w:shd w:val="clear" w:color="auto" w:fill="F8FAFC"/>
            <w:tcMar>
              <w:top w:w="90" w:type="dxa"/>
              <w:bottom w:w="90" w:type="dxa"/>
              <w:left w:w="100" w:type="dxa"/>
              <w:right w:w="100" w:type="dxa"/>
            </w:tcMar>
          </w:tcPr>
          <w:p>
            <w:pPr>
              <w:spacing w:after="0"/>
            </w:pPr>
            <w:r>
              <w:rPr>
                <w:color w:val="334155"/>
                <w:sz w:val="18"/>
              </w:rPr>
              <w:t>IncidentResponse</w:t>
            </w:r>
          </w:p>
        </w:tc>
      </w:tr>
      <w:tr>
        <w:tc>
          <w:tcPr>
            <w:tcW w:type="dxa" w:w="1152"/>
            <w:shd w:val="clear" w:color="auto" w:fill="F1F5F9"/>
            <w:tcMar>
              <w:top w:w="90" w:type="dxa"/>
              <w:bottom w:w="90" w:type="dxa"/>
              <w:left w:w="100" w:type="dxa"/>
              <w:right w:w="100" w:type="dxa"/>
            </w:tcMar>
          </w:tcPr>
          <w:p>
            <w:pPr>
              <w:spacing w:after="0"/>
            </w:pPr>
            <w:r>
              <w:rPr>
                <w:color w:val="334155"/>
                <w:sz w:val="18"/>
              </w:rPr>
              <w:t>POST</w:t>
            </w:r>
          </w:p>
        </w:tc>
        <w:tc>
          <w:tcPr>
            <w:tcW w:type="dxa" w:w="2592"/>
            <w:shd w:val="clear" w:color="auto" w:fill="F1F5F9"/>
            <w:tcMar>
              <w:top w:w="90" w:type="dxa"/>
              <w:bottom w:w="90" w:type="dxa"/>
              <w:left w:w="100" w:type="dxa"/>
              <w:right w:w="100" w:type="dxa"/>
            </w:tcMar>
          </w:tcPr>
          <w:p>
            <w:pPr>
              <w:spacing w:after="0"/>
            </w:pPr>
            <w:r>
              <w:rPr>
                <w:color w:val="334155"/>
                <w:sz w:val="18"/>
              </w:rPr>
              <w:t>/api/inspections</w:t>
            </w:r>
          </w:p>
        </w:tc>
        <w:tc>
          <w:tcPr>
            <w:tcW w:type="dxa" w:w="2304"/>
            <w:shd w:val="clear" w:color="auto" w:fill="F1F5F9"/>
            <w:tcMar>
              <w:top w:w="90" w:type="dxa"/>
              <w:bottom w:w="90" w:type="dxa"/>
              <w:left w:w="100" w:type="dxa"/>
              <w:right w:w="100" w:type="dxa"/>
            </w:tcMar>
          </w:tcPr>
          <w:p>
            <w:pPr>
              <w:spacing w:after="0"/>
            </w:pPr>
            <w:r>
              <w:rPr>
                <w:color w:val="334155"/>
                <w:sz w:val="18"/>
              </w:rPr>
              <w:t>Record inspection report with checklist</w:t>
            </w:r>
          </w:p>
        </w:tc>
        <w:tc>
          <w:tcPr>
            <w:tcW w:type="dxa" w:w="1584"/>
            <w:shd w:val="clear" w:color="auto" w:fill="F1F5F9"/>
            <w:tcMar>
              <w:top w:w="90" w:type="dxa"/>
              <w:bottom w:w="90" w:type="dxa"/>
              <w:left w:w="100" w:type="dxa"/>
              <w:right w:w="100" w:type="dxa"/>
            </w:tcMar>
          </w:tcPr>
          <w:p>
            <w:pPr>
              <w:spacing w:after="0"/>
            </w:pPr>
            <w:r>
              <w:rPr>
                <w:color w:val="334155"/>
                <w:sz w:val="18"/>
              </w:rPr>
              <w:t>InspectionCreate</w:t>
            </w:r>
          </w:p>
        </w:tc>
        <w:tc>
          <w:tcPr>
            <w:tcW w:type="dxa" w:w="1728"/>
            <w:shd w:val="clear" w:color="auto" w:fill="F1F5F9"/>
            <w:tcMar>
              <w:top w:w="90" w:type="dxa"/>
              <w:bottom w:w="90" w:type="dxa"/>
              <w:left w:w="100" w:type="dxa"/>
              <w:right w:w="100" w:type="dxa"/>
            </w:tcMar>
          </w:tcPr>
          <w:p>
            <w:pPr>
              <w:spacing w:after="0"/>
            </w:pPr>
            <w:r>
              <w:rPr>
                <w:color w:val="334155"/>
                <w:sz w:val="18"/>
              </w:rPr>
              <w:t>InspectionResponse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/api/inspections</w:t>
            </w:r>
          </w:p>
        </w:tc>
        <w:tc>
          <w:tcPr>
            <w:tcW w:type="dxa" w:w="2304"/>
            <w:shd w:val="clear" w:color="auto" w:fill="F8FAFC"/>
            <w:tcMar>
              <w:top w:w="90" w:type="dxa"/>
              <w:bottom w:w="90" w:type="dxa"/>
              <w:left w:w="100" w:type="dxa"/>
              <w:right w:w="100" w:type="dxa"/>
            </w:tcMar>
          </w:tcPr>
          <w:p>
            <w:pPr>
              <w:spacing w:after="0"/>
            </w:pPr>
            <w:r>
              <w:rPr>
                <w:color w:val="334155"/>
                <w:sz w:val="18"/>
              </w:rPr>
              <w:t>List inspection reports with filters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List[InspectionResponse]</w:t>
            </w:r>
          </w:p>
        </w:tc>
      </w:tr>
      <w:tr>
        <w:tc>
          <w:tcPr>
            <w:tcW w:type="dxa" w:w="1152"/>
            <w:shd w:val="clear" w:color="auto" w:fill="F1F5F9"/>
            <w:tcMar>
              <w:top w:w="90" w:type="dxa"/>
              <w:bottom w:w="90" w:type="dxa"/>
              <w:left w:w="100" w:type="dxa"/>
              <w:right w:w="100" w:type="dxa"/>
            </w:tcMar>
          </w:tcPr>
          <w:p>
            <w:pPr>
              <w:spacing w:after="0"/>
            </w:pPr>
            <w:r>
              <w:rPr>
                <w:color w:val="334155"/>
                <w:sz w:val="18"/>
              </w:rPr>
              <w:t>POST</w:t>
            </w:r>
          </w:p>
        </w:tc>
        <w:tc>
          <w:tcPr>
            <w:tcW w:type="dxa" w:w="2592"/>
            <w:shd w:val="clear" w:color="auto" w:fill="F1F5F9"/>
            <w:tcMar>
              <w:top w:w="90" w:type="dxa"/>
              <w:bottom w:w="90" w:type="dxa"/>
              <w:left w:w="100" w:type="dxa"/>
              <w:right w:w="100" w:type="dxa"/>
            </w:tcMar>
          </w:tcPr>
          <w:p>
            <w:pPr>
              <w:spacing w:after="0"/>
            </w:pPr>
            <w:r>
              <w:rPr>
                <w:color w:val="334155"/>
                <w:sz w:val="18"/>
              </w:rPr>
              <w:t>/api/observations</w:t>
            </w:r>
          </w:p>
        </w:tc>
        <w:tc>
          <w:tcPr>
            <w:tcW w:type="dxa" w:w="2304"/>
            <w:shd w:val="clear" w:color="auto" w:fill="F1F5F9"/>
            <w:tcMar>
              <w:top w:w="90" w:type="dxa"/>
              <w:bottom w:w="90" w:type="dxa"/>
              <w:left w:w="100" w:type="dxa"/>
              <w:right w:w="100" w:type="dxa"/>
            </w:tcMar>
          </w:tcPr>
          <w:p>
            <w:pPr>
              <w:spacing w:after="0"/>
            </w:pPr>
            <w:r>
              <w:rPr>
                <w:color w:val="334155"/>
                <w:sz w:val="18"/>
              </w:rPr>
              <w:t>Record proactive hazard observation</w:t>
            </w:r>
          </w:p>
        </w:tc>
        <w:tc>
          <w:tcPr>
            <w:tcW w:type="dxa" w:w="1584"/>
            <w:shd w:val="clear" w:color="auto" w:fill="F1F5F9"/>
            <w:tcMar>
              <w:top w:w="90" w:type="dxa"/>
              <w:bottom w:w="90" w:type="dxa"/>
              <w:left w:w="100" w:type="dxa"/>
              <w:right w:w="100" w:type="dxa"/>
            </w:tcMar>
          </w:tcPr>
          <w:p>
            <w:pPr>
              <w:spacing w:after="0"/>
            </w:pPr>
            <w:r>
              <w:rPr>
                <w:color w:val="334155"/>
                <w:sz w:val="18"/>
              </w:rPr>
              <w:t>ObservationCreate</w:t>
            </w:r>
          </w:p>
        </w:tc>
        <w:tc>
          <w:tcPr>
            <w:tcW w:type="dxa" w:w="1728"/>
            <w:shd w:val="clear" w:color="auto" w:fill="F1F5F9"/>
            <w:tcMar>
              <w:top w:w="90" w:type="dxa"/>
              <w:bottom w:w="90" w:type="dxa"/>
              <w:left w:w="100" w:type="dxa"/>
              <w:right w:w="100" w:type="dxa"/>
            </w:tcMar>
          </w:tcPr>
          <w:p>
            <w:pPr>
              <w:spacing w:after="0"/>
            </w:pPr>
            <w:r>
              <w:rPr>
                <w:color w:val="334155"/>
                <w:sz w:val="18"/>
              </w:rPr>
              <w:t>ObservationResponse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/api/observations</w:t>
            </w:r>
          </w:p>
        </w:tc>
        <w:tc>
          <w:tcPr>
            <w:tcW w:type="dxa" w:w="2304"/>
            <w:shd w:val="clear" w:color="auto" w:fill="F8FAFC"/>
            <w:tcMar>
              <w:top w:w="90" w:type="dxa"/>
              <w:bottom w:w="90" w:type="dxa"/>
              <w:left w:w="100" w:type="dxa"/>
              <w:right w:w="100" w:type="dxa"/>
            </w:tcMar>
          </w:tcPr>
          <w:p>
            <w:pPr>
              <w:spacing w:after="0"/>
            </w:pPr>
            <w:r>
              <w:rPr>
                <w:color w:val="334155"/>
                <w:sz w:val="18"/>
              </w:rPr>
              <w:t>List site observations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List[ObservationResponse]</w:t>
            </w:r>
          </w:p>
        </w:tc>
      </w:tr>
      <w:tr>
        <w:tc>
          <w:tcPr>
            <w:tcW w:type="dxa" w:w="1152"/>
            <w:shd w:val="clear" w:color="auto" w:fill="F1F5F9"/>
            <w:tcMar>
              <w:top w:w="90" w:type="dxa"/>
              <w:bottom w:w="90" w:type="dxa"/>
              <w:left w:w="100" w:type="dxa"/>
              <w:right w:w="100" w:type="dxa"/>
            </w:tcMar>
          </w:tcPr>
          <w:p>
            <w:pPr>
              <w:spacing w:after="0"/>
            </w:pPr>
            <w:r>
              <w:rPr>
                <w:color w:val="334155"/>
                <w:sz w:val="18"/>
              </w:rPr>
              <w:t>POST</w:t>
            </w:r>
          </w:p>
        </w:tc>
        <w:tc>
          <w:tcPr>
            <w:tcW w:type="dxa" w:w="2592"/>
            <w:shd w:val="clear" w:color="auto" w:fill="F1F5F9"/>
            <w:tcMar>
              <w:top w:w="90" w:type="dxa"/>
              <w:bottom w:w="90" w:type="dxa"/>
              <w:left w:w="100" w:type="dxa"/>
              <w:right w:w="100" w:type="dxa"/>
            </w:tcMar>
          </w:tcPr>
          <w:p>
            <w:pPr>
              <w:spacing w:after="0"/>
            </w:pPr>
            <w:r>
              <w:rPr>
                <w:color w:val="334155"/>
                <w:sz w:val="18"/>
              </w:rPr>
              <w:t>/api/materials</w:t>
            </w:r>
          </w:p>
        </w:tc>
        <w:tc>
          <w:tcPr>
            <w:tcW w:type="dxa" w:w="2304"/>
            <w:shd w:val="clear" w:color="auto" w:fill="F1F5F9"/>
            <w:tcMar>
              <w:top w:w="90" w:type="dxa"/>
              <w:bottom w:w="90" w:type="dxa"/>
              <w:left w:w="100" w:type="dxa"/>
              <w:right w:w="100" w:type="dxa"/>
            </w:tcMar>
          </w:tcPr>
          <w:p>
            <w:pPr>
              <w:spacing w:after="0"/>
            </w:pPr>
            <w:r>
              <w:rPr>
                <w:color w:val="334155"/>
                <w:sz w:val="18"/>
              </w:rPr>
              <w:t>Log material delivery or inventory record</w:t>
            </w:r>
          </w:p>
        </w:tc>
        <w:tc>
          <w:tcPr>
            <w:tcW w:type="dxa" w:w="1584"/>
            <w:shd w:val="clear" w:color="auto" w:fill="F1F5F9"/>
            <w:tcMar>
              <w:top w:w="90" w:type="dxa"/>
              <w:bottom w:w="90" w:type="dxa"/>
              <w:left w:w="100" w:type="dxa"/>
              <w:right w:w="100" w:type="dxa"/>
            </w:tcMar>
          </w:tcPr>
          <w:p>
            <w:pPr>
              <w:spacing w:after="0"/>
            </w:pPr>
            <w:r>
              <w:rPr>
                <w:color w:val="334155"/>
                <w:sz w:val="18"/>
              </w:rPr>
              <w:t>MaterialCreate</w:t>
            </w:r>
          </w:p>
        </w:tc>
        <w:tc>
          <w:tcPr>
            <w:tcW w:type="dxa" w:w="1728"/>
            <w:shd w:val="clear" w:color="auto" w:fill="F1F5F9"/>
            <w:tcMar>
              <w:top w:w="90" w:type="dxa"/>
              <w:bottom w:w="90" w:type="dxa"/>
              <w:left w:w="100" w:type="dxa"/>
              <w:right w:w="100" w:type="dxa"/>
            </w:tcMar>
          </w:tcPr>
          <w:p>
            <w:pPr>
              <w:spacing w:after="0"/>
            </w:pPr>
            <w:r>
              <w:rPr>
                <w:color w:val="334155"/>
                <w:sz w:val="18"/>
              </w:rPr>
              <w:t>MaterialResponse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/api/materials</w:t>
            </w:r>
          </w:p>
        </w:tc>
        <w:tc>
          <w:tcPr>
            <w:tcW w:type="dxa" w:w="2304"/>
            <w:shd w:val="clear" w:color="auto" w:fill="F8FAFC"/>
            <w:tcMar>
              <w:top w:w="90" w:type="dxa"/>
              <w:bottom w:w="90" w:type="dxa"/>
              <w:left w:w="100" w:type="dxa"/>
              <w:right w:w="100" w:type="dxa"/>
            </w:tcMar>
          </w:tcPr>
          <w:p>
            <w:pPr>
              <w:spacing w:after="0"/>
            </w:pPr>
            <w:r>
              <w:rPr>
                <w:color w:val="334155"/>
                <w:sz w:val="18"/>
              </w:rPr>
              <w:t>List materials and shortage statuses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List[MaterialResponse]</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/api/projects/{id}/intelligence</w:t>
            </w:r>
          </w:p>
        </w:tc>
        <w:tc>
          <w:tcPr>
            <w:tcW w:type="dxa" w:w="2304"/>
            <w:shd w:val="clear" w:color="auto" w:fill="F1F5F9"/>
            <w:tcMar>
              <w:top w:w="90" w:type="dxa"/>
              <w:bottom w:w="90" w:type="dxa"/>
              <w:left w:w="100" w:type="dxa"/>
              <w:right w:w="100" w:type="dxa"/>
            </w:tcMar>
          </w:tcPr>
          <w:p>
            <w:pPr>
              <w:spacing w:after="0"/>
            </w:pPr>
            <w:r>
              <w:rPr>
                <w:color w:val="334155"/>
                <w:sz w:val="18"/>
              </w:rPr>
              <w:t>Consolidated project intelligence</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ProjectIntelligenceResponse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/api/projects/{id}/risk</w:t>
            </w:r>
          </w:p>
        </w:tc>
        <w:tc>
          <w:tcPr>
            <w:tcW w:type="dxa" w:w="2304"/>
            <w:shd w:val="clear" w:color="auto" w:fill="F8FAFC"/>
            <w:tcMar>
              <w:top w:w="90" w:type="dxa"/>
              <w:bottom w:w="90" w:type="dxa"/>
              <w:left w:w="100" w:type="dxa"/>
              <w:right w:w="100" w:type="dxa"/>
            </w:tcMar>
          </w:tcPr>
          <w:p>
            <w:pPr>
              <w:spacing w:after="0"/>
            </w:pPr>
            <w:r>
              <w:rPr>
                <w:color w:val="334155"/>
                <w:sz w:val="18"/>
              </w:rPr>
              <w:t>0-100 deterministic risk score</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RiskAssessmentResponse</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/api/projects/{id}/risk/explanation</w:t>
            </w:r>
          </w:p>
        </w:tc>
        <w:tc>
          <w:tcPr>
            <w:tcW w:type="dxa" w:w="2304"/>
            <w:shd w:val="clear" w:color="auto" w:fill="F1F5F9"/>
            <w:tcMar>
              <w:top w:w="90" w:type="dxa"/>
              <w:bottom w:w="90" w:type="dxa"/>
              <w:left w:w="100" w:type="dxa"/>
              <w:right w:w="100" w:type="dxa"/>
            </w:tcMar>
          </w:tcPr>
          <w:p>
            <w:pPr>
              <w:spacing w:after="0"/>
            </w:pPr>
            <w:r>
              <w:rPr>
                <w:color w:val="334155"/>
                <w:sz w:val="18"/>
              </w:rPr>
              <w:t>Human-readable risk explanation report</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RiskExplanationResponse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/api/projects/{id}/risk/areas</w:t>
            </w:r>
          </w:p>
        </w:tc>
        <w:tc>
          <w:tcPr>
            <w:tcW w:type="dxa" w:w="2304"/>
            <w:shd w:val="clear" w:color="auto" w:fill="F8FAFC"/>
            <w:tcMar>
              <w:top w:w="90" w:type="dxa"/>
              <w:bottom w:w="90" w:type="dxa"/>
              <w:left w:w="100" w:type="dxa"/>
              <w:right w:w="100" w:type="dxa"/>
            </w:tcMar>
          </w:tcPr>
          <w:p>
            <w:pPr>
              <w:spacing w:after="0"/>
            </w:pPr>
            <w:r>
              <w:rPr>
                <w:color w:val="334155"/>
                <w:sz w:val="18"/>
              </w:rPr>
              <w:t>Area safety risk ranking hierarchy</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List[AreaRiskRanking]</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/api/projects/{id}/recurring-issues</w:t>
            </w:r>
          </w:p>
        </w:tc>
        <w:tc>
          <w:tcPr>
            <w:tcW w:type="dxa" w:w="2304"/>
            <w:shd w:val="clear" w:color="auto" w:fill="F1F5F9"/>
            <w:tcMar>
              <w:top w:w="90" w:type="dxa"/>
              <w:bottom w:w="90" w:type="dxa"/>
              <w:left w:w="100" w:type="dxa"/>
              <w:right w:w="100" w:type="dxa"/>
            </w:tcMar>
          </w:tcPr>
          <w:p>
            <w:pPr>
              <w:spacing w:after="0"/>
            </w:pPr>
            <w:r>
              <w:rPr>
                <w:color w:val="334155"/>
                <w:sz w:val="18"/>
              </w:rPr>
              <w:t>Detected recurring hazard clusters</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List[RecurringIssue]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/api/projects/{id}/trends</w:t>
            </w:r>
          </w:p>
        </w:tc>
        <w:tc>
          <w:tcPr>
            <w:tcW w:type="dxa" w:w="2304"/>
            <w:shd w:val="clear" w:color="auto" w:fill="F8FAFC"/>
            <w:tcMar>
              <w:top w:w="90" w:type="dxa"/>
              <w:bottom w:w="90" w:type="dxa"/>
              <w:left w:w="100" w:type="dxa"/>
              <w:right w:w="100" w:type="dxa"/>
            </w:tcMar>
          </w:tcPr>
          <w:p>
            <w:pPr>
              <w:spacing w:after="0"/>
            </w:pPr>
            <w:r>
              <w:rPr>
                <w:color w:val="334155"/>
                <w:sz w:val="18"/>
              </w:rPr>
              <w:t>Period-over-period trend analysis</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TrendAnalysisResponse</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/api/projects/{id}/operational-risk</w:t>
            </w:r>
          </w:p>
        </w:tc>
        <w:tc>
          <w:tcPr>
            <w:tcW w:type="dxa" w:w="2304"/>
            <w:shd w:val="clear" w:color="auto" w:fill="F1F5F9"/>
            <w:tcMar>
              <w:top w:w="90" w:type="dxa"/>
              <w:bottom w:w="90" w:type="dxa"/>
              <w:left w:w="100" w:type="dxa"/>
              <w:right w:w="100" w:type="dxa"/>
            </w:tcMar>
          </w:tcPr>
          <w:p>
            <w:pPr>
              <w:spacing w:after="0"/>
            </w:pPr>
            <w:r>
              <w:rPr>
                <w:color w:val="334155"/>
                <w:sz w:val="18"/>
              </w:rPr>
              <w:t>Material shortages and blockers</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OperationalRiskResponse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/api/projects/{id}/dashboard</w:t>
            </w:r>
          </w:p>
        </w:tc>
        <w:tc>
          <w:tcPr>
            <w:tcW w:type="dxa" w:w="2304"/>
            <w:shd w:val="clear" w:color="auto" w:fill="F8FAFC"/>
            <w:tcMar>
              <w:top w:w="90" w:type="dxa"/>
              <w:bottom w:w="90" w:type="dxa"/>
              <w:left w:w="100" w:type="dxa"/>
              <w:right w:w="100" w:type="dxa"/>
            </w:tcMar>
          </w:tcPr>
          <w:p>
            <w:pPr>
              <w:spacing w:after="0"/>
            </w:pPr>
            <w:r>
              <w:rPr>
                <w:color w:val="334155"/>
                <w:sz w:val="18"/>
              </w:rPr>
              <w:t>Master Manager Decision Center API</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DashboardMasterResponse</w:t>
            </w:r>
          </w:p>
        </w:tc>
      </w:tr>
      <w:tr>
        <w:tc>
          <w:tcPr>
            <w:tcW w:type="dxa" w:w="1152"/>
            <w:shd w:val="clear" w:color="auto" w:fill="F1F5F9"/>
            <w:tcMar>
              <w:top w:w="90" w:type="dxa"/>
              <w:bottom w:w="90" w:type="dxa"/>
              <w:left w:w="100" w:type="dxa"/>
              <w:right w:w="100" w:type="dxa"/>
            </w:tcMar>
          </w:tcPr>
          <w:p>
            <w:pPr>
              <w:spacing w:after="0"/>
            </w:pPr>
            <w:r>
              <w:rPr>
                <w:color w:val="334155"/>
                <w:sz w:val="18"/>
              </w:rPr>
              <w:t>POST</w:t>
            </w:r>
          </w:p>
        </w:tc>
        <w:tc>
          <w:tcPr>
            <w:tcW w:type="dxa" w:w="2592"/>
            <w:shd w:val="clear" w:color="auto" w:fill="F1F5F9"/>
            <w:tcMar>
              <w:top w:w="90" w:type="dxa"/>
              <w:bottom w:w="90" w:type="dxa"/>
              <w:left w:w="100" w:type="dxa"/>
              <w:right w:w="100" w:type="dxa"/>
            </w:tcMar>
          </w:tcPr>
          <w:p>
            <w:pPr>
              <w:spacing w:after="0"/>
            </w:pPr>
            <w:r>
              <w:rPr>
                <w:color w:val="334155"/>
                <w:sz w:val="18"/>
              </w:rPr>
              <w:t>/api/projects/{id}/assistant/chat</w:t>
            </w:r>
          </w:p>
        </w:tc>
        <w:tc>
          <w:tcPr>
            <w:tcW w:type="dxa" w:w="2304"/>
            <w:shd w:val="clear" w:color="auto" w:fill="F1F5F9"/>
            <w:tcMar>
              <w:top w:w="90" w:type="dxa"/>
              <w:bottom w:w="90" w:type="dxa"/>
              <w:left w:w="100" w:type="dxa"/>
              <w:right w:w="100" w:type="dxa"/>
            </w:tcMar>
          </w:tcPr>
          <w:p>
            <w:pPr>
              <w:spacing w:after="0"/>
            </w:pPr>
            <w:r>
              <w:rPr>
                <w:color w:val="334155"/>
                <w:sz w:val="18"/>
              </w:rPr>
              <w:t>Natural language chat with visual cards</w:t>
            </w:r>
          </w:p>
        </w:tc>
        <w:tc>
          <w:tcPr>
            <w:tcW w:type="dxa" w:w="1584"/>
            <w:shd w:val="clear" w:color="auto" w:fill="F1F5F9"/>
            <w:tcMar>
              <w:top w:w="90" w:type="dxa"/>
              <w:bottom w:w="90" w:type="dxa"/>
              <w:left w:w="100" w:type="dxa"/>
              <w:right w:w="100" w:type="dxa"/>
            </w:tcMar>
          </w:tcPr>
          <w:p>
            <w:pPr>
              <w:spacing w:after="0"/>
            </w:pPr>
            <w:r>
              <w:rPr>
                <w:color w:val="334155"/>
                <w:sz w:val="18"/>
              </w:rPr>
              <w:t>AssistantChatRequest</w:t>
            </w:r>
          </w:p>
        </w:tc>
        <w:tc>
          <w:tcPr>
            <w:tcW w:type="dxa" w:w="1728"/>
            <w:shd w:val="clear" w:color="auto" w:fill="F1F5F9"/>
            <w:tcMar>
              <w:top w:w="90" w:type="dxa"/>
              <w:bottom w:w="90" w:type="dxa"/>
              <w:left w:w="100" w:type="dxa"/>
              <w:right w:w="100" w:type="dxa"/>
            </w:tcMar>
          </w:tcPr>
          <w:p>
            <w:pPr>
              <w:spacing w:after="0"/>
            </w:pPr>
            <w:r>
              <w:rPr>
                <w:color w:val="334155"/>
                <w:sz w:val="18"/>
              </w:rPr>
              <w:t>AssistantChatResponse</w:t>
            </w:r>
          </w:p>
        </w:tc>
      </w:tr>
      <w:tr>
        <w:tc>
          <w:tcPr>
            <w:tcW w:type="dxa" w:w="1152"/>
            <w:shd w:val="clear" w:color="auto" w:fill="F8FAFC"/>
            <w:tcMar>
              <w:top w:w="90" w:type="dxa"/>
              <w:bottom w:w="90" w:type="dxa"/>
              <w:left w:w="100" w:type="dxa"/>
              <w:right w:w="100" w:type="dxa"/>
            </w:tcMar>
          </w:tcPr>
          <w:p>
            <w:pPr>
              <w:spacing w:after="0"/>
            </w:pPr>
            <w:r>
              <w:rPr>
                <w:color w:val="334155"/>
                <w:sz w:val="18"/>
              </w:rPr>
              <w:t>POST</w:t>
            </w:r>
          </w:p>
        </w:tc>
        <w:tc>
          <w:tcPr>
            <w:tcW w:type="dxa" w:w="2592"/>
            <w:shd w:val="clear" w:color="auto" w:fill="F8FAFC"/>
            <w:tcMar>
              <w:top w:w="90" w:type="dxa"/>
              <w:bottom w:w="90" w:type="dxa"/>
              <w:left w:w="100" w:type="dxa"/>
              <w:right w:w="100" w:type="dxa"/>
            </w:tcMar>
          </w:tcPr>
          <w:p>
            <w:pPr>
              <w:spacing w:after="0"/>
            </w:pPr>
            <w:r>
              <w:rPr>
                <w:color w:val="334155"/>
                <w:sz w:val="18"/>
              </w:rPr>
              <w:t>/api/projects/{id}/rag/index</w:t>
            </w:r>
          </w:p>
        </w:tc>
        <w:tc>
          <w:tcPr>
            <w:tcW w:type="dxa" w:w="2304"/>
            <w:shd w:val="clear" w:color="auto" w:fill="F8FAFC"/>
            <w:tcMar>
              <w:top w:w="90" w:type="dxa"/>
              <w:bottom w:w="90" w:type="dxa"/>
              <w:left w:w="100" w:type="dxa"/>
              <w:right w:w="100" w:type="dxa"/>
            </w:tcMar>
          </w:tcPr>
          <w:p>
            <w:pPr>
              <w:spacing w:after="0"/>
            </w:pPr>
            <w:r>
              <w:rPr>
                <w:color w:val="334155"/>
                <w:sz w:val="18"/>
              </w:rPr>
              <w:t>Trigger on-demand RAG backfill indexing</w:t>
            </w:r>
          </w:p>
        </w:tc>
        <w:tc>
          <w:tcPr>
            <w:tcW w:type="dxa" w:w="1584"/>
            <w:shd w:val="clear" w:color="auto" w:fill="F8FAFC"/>
            <w:tcMar>
              <w:top w:w="90" w:type="dxa"/>
              <w:bottom w:w="90" w:type="dxa"/>
              <w:left w:w="100" w:type="dxa"/>
              <w:right w:w="100" w:type="dxa"/>
            </w:tcMar>
          </w:tcPr>
          <w:p>
            <w:pPr>
              <w:spacing w:after="0"/>
            </w:pPr>
            <w:r>
              <w:rPr>
                <w:color w:val="334155"/>
                <w:sz w:val="18"/>
              </w:rPr>
              <w:t>None</w:t>
            </w:r>
          </w:p>
        </w:tc>
        <w:tc>
          <w:tcPr>
            <w:tcW w:type="dxa" w:w="1728"/>
            <w:shd w:val="clear" w:color="auto" w:fill="F8FAFC"/>
            <w:tcMar>
              <w:top w:w="90" w:type="dxa"/>
              <w:bottom w:w="90" w:type="dxa"/>
              <w:left w:w="100" w:type="dxa"/>
              <w:right w:w="100" w:type="dxa"/>
            </w:tcMar>
          </w:tcPr>
          <w:p>
            <w:pPr>
              <w:spacing w:after="0"/>
            </w:pPr>
            <w:r>
              <w:rPr>
                <w:color w:val="334155"/>
                <w:sz w:val="18"/>
              </w:rPr>
              <w:t>RAGIndexResponse</w:t>
            </w:r>
          </w:p>
        </w:tc>
      </w:tr>
      <w:tr>
        <w:tc>
          <w:tcPr>
            <w:tcW w:type="dxa" w:w="1152"/>
            <w:shd w:val="clear" w:color="auto" w:fill="F1F5F9"/>
            <w:tcMar>
              <w:top w:w="90" w:type="dxa"/>
              <w:bottom w:w="90" w:type="dxa"/>
              <w:left w:w="100" w:type="dxa"/>
              <w:right w:w="100" w:type="dxa"/>
            </w:tcMar>
          </w:tcPr>
          <w:p>
            <w:pPr>
              <w:spacing w:after="0"/>
            </w:pPr>
            <w:r>
              <w:rPr>
                <w:color w:val="334155"/>
                <w:sz w:val="18"/>
              </w:rPr>
              <w:t>GET</w:t>
            </w:r>
          </w:p>
        </w:tc>
        <w:tc>
          <w:tcPr>
            <w:tcW w:type="dxa" w:w="2592"/>
            <w:shd w:val="clear" w:color="auto" w:fill="F1F5F9"/>
            <w:tcMar>
              <w:top w:w="90" w:type="dxa"/>
              <w:bottom w:w="90" w:type="dxa"/>
              <w:left w:w="100" w:type="dxa"/>
              <w:right w:w="100" w:type="dxa"/>
            </w:tcMar>
          </w:tcPr>
          <w:p>
            <w:pPr>
              <w:spacing w:after="0"/>
            </w:pPr>
            <w:r>
              <w:rPr>
                <w:color w:val="334155"/>
                <w:sz w:val="18"/>
              </w:rPr>
              <w:t>/api/projects/{id}/rag/status</w:t>
            </w:r>
          </w:p>
        </w:tc>
        <w:tc>
          <w:tcPr>
            <w:tcW w:type="dxa" w:w="2304"/>
            <w:shd w:val="clear" w:color="auto" w:fill="F1F5F9"/>
            <w:tcMar>
              <w:top w:w="90" w:type="dxa"/>
              <w:bottom w:w="90" w:type="dxa"/>
              <w:left w:w="100" w:type="dxa"/>
              <w:right w:w="100" w:type="dxa"/>
            </w:tcMar>
          </w:tcPr>
          <w:p>
            <w:pPr>
              <w:spacing w:after="0"/>
            </w:pPr>
            <w:r>
              <w:rPr>
                <w:color w:val="334155"/>
                <w:sz w:val="18"/>
              </w:rPr>
              <w:t>RAG index document counts and status</w:t>
            </w:r>
          </w:p>
        </w:tc>
        <w:tc>
          <w:tcPr>
            <w:tcW w:type="dxa" w:w="1584"/>
            <w:shd w:val="clear" w:color="auto" w:fill="F1F5F9"/>
            <w:tcMar>
              <w:top w:w="90" w:type="dxa"/>
              <w:bottom w:w="90" w:type="dxa"/>
              <w:left w:w="100" w:type="dxa"/>
              <w:right w:w="100" w:type="dxa"/>
            </w:tcMar>
          </w:tcPr>
          <w:p>
            <w:pPr>
              <w:spacing w:after="0"/>
            </w:pPr>
            <w:r>
              <w:rPr>
                <w:color w:val="334155"/>
                <w:sz w:val="18"/>
              </w:rPr>
              <w:t>None</w:t>
            </w:r>
          </w:p>
        </w:tc>
        <w:tc>
          <w:tcPr>
            <w:tcW w:type="dxa" w:w="1728"/>
            <w:shd w:val="clear" w:color="auto" w:fill="F1F5F9"/>
            <w:tcMar>
              <w:top w:w="90" w:type="dxa"/>
              <w:bottom w:w="90" w:type="dxa"/>
              <w:left w:w="100" w:type="dxa"/>
              <w:right w:w="100" w:type="dxa"/>
            </w:tcMar>
          </w:tcPr>
          <w:p>
            <w:pPr>
              <w:spacing w:after="0"/>
            </w:pPr>
            <w:r>
              <w:rPr>
                <w:color w:val="334155"/>
                <w:sz w:val="18"/>
              </w:rPr>
              <w:t>RAGStatusResponse</w:t>
            </w:r>
          </w:p>
        </w:tc>
      </w:tr>
      <w:tr>
        <w:tc>
          <w:tcPr>
            <w:tcW w:type="dxa" w:w="1152"/>
            <w:shd w:val="clear" w:color="auto" w:fill="F8FAFC"/>
            <w:tcMar>
              <w:top w:w="90" w:type="dxa"/>
              <w:bottom w:w="90" w:type="dxa"/>
              <w:left w:w="100" w:type="dxa"/>
              <w:right w:w="100" w:type="dxa"/>
            </w:tcMar>
          </w:tcPr>
          <w:p>
            <w:pPr>
              <w:spacing w:after="0"/>
            </w:pPr>
            <w:r>
              <w:rPr>
                <w:color w:val="334155"/>
                <w:sz w:val="18"/>
              </w:rPr>
              <w:t>GET</w:t>
            </w:r>
          </w:p>
        </w:tc>
        <w:tc>
          <w:tcPr>
            <w:tcW w:type="dxa" w:w="2592"/>
            <w:shd w:val="clear" w:color="auto" w:fill="F8FAFC"/>
            <w:tcMar>
              <w:top w:w="90" w:type="dxa"/>
              <w:bottom w:w="90" w:type="dxa"/>
              <w:left w:w="100" w:type="dxa"/>
              <w:right w:w="100" w:type="dxa"/>
            </w:tcMar>
          </w:tcPr>
          <w:p>
            <w:pPr>
              <w:spacing w:after="0"/>
            </w:pPr>
            <w:r>
              <w:rPr>
                <w:color w:val="334155"/>
                <w:sz w:val="18"/>
              </w:rPr>
              <w:t>/api/projects/{id}/rag/search</w:t>
            </w:r>
          </w:p>
        </w:tc>
        <w:tc>
          <w:tcPr>
            <w:tcW w:type="dxa" w:w="2304"/>
            <w:shd w:val="clear" w:color="auto" w:fill="F8FAFC"/>
            <w:tcMar>
              <w:top w:w="90" w:type="dxa"/>
              <w:bottom w:w="90" w:type="dxa"/>
              <w:left w:w="100" w:type="dxa"/>
              <w:right w:w="100" w:type="dxa"/>
            </w:tcMar>
          </w:tcPr>
          <w:p>
            <w:pPr>
              <w:spacing w:after="0"/>
            </w:pPr>
            <w:r>
              <w:rPr>
                <w:color w:val="334155"/>
                <w:sz w:val="18"/>
              </w:rPr>
              <w:t>Execute semantic vector search</w:t>
            </w:r>
          </w:p>
        </w:tc>
        <w:tc>
          <w:tcPr>
            <w:tcW w:type="dxa" w:w="1584"/>
            <w:shd w:val="clear" w:color="auto" w:fill="F8FAFC"/>
            <w:tcMar>
              <w:top w:w="90" w:type="dxa"/>
              <w:bottom w:w="90" w:type="dxa"/>
              <w:left w:w="100" w:type="dxa"/>
              <w:right w:w="100" w:type="dxa"/>
            </w:tcMar>
          </w:tcPr>
          <w:p>
            <w:pPr>
              <w:spacing w:after="0"/>
            </w:pPr>
            <w:r>
              <w:rPr>
                <w:color w:val="334155"/>
                <w:sz w:val="18"/>
              </w:rPr>
              <w:t>Query params</w:t>
            </w:r>
          </w:p>
        </w:tc>
        <w:tc>
          <w:tcPr>
            <w:tcW w:type="dxa" w:w="1728"/>
            <w:shd w:val="clear" w:color="auto" w:fill="F8FAFC"/>
            <w:tcMar>
              <w:top w:w="90" w:type="dxa"/>
              <w:bottom w:w="90" w:type="dxa"/>
              <w:left w:w="100" w:type="dxa"/>
              <w:right w:w="100" w:type="dxa"/>
            </w:tcMar>
          </w:tcPr>
          <w:p>
            <w:pPr>
              <w:spacing w:after="0"/>
            </w:pPr>
            <w:r>
              <w:rPr>
                <w:color w:val="334155"/>
                <w:sz w:val="18"/>
              </w:rPr>
              <w:t>List[RAGSearchResultItem]</w:t>
            </w:r>
          </w:p>
        </w:tc>
      </w:tr>
    </w:tbl>
    <w:p>
      <w:pPr>
        <w:spacing w:after="120"/>
      </w:pPr>
    </w:p>
    <w:p>
      <w:pPr>
        <w:keepNext/>
        <w:spacing w:before="360" w:after="120"/>
      </w:pPr>
      <w:r>
        <w:rPr>
          <w:rFonts w:ascii="Calibri" w:hAnsi="Calibri"/>
          <w:b/>
          <w:color w:val="1E3A8A"/>
          <w:sz w:val="32"/>
        </w:rPr>
        <w:t>18. End-to-End Data Flow Scenarios</w:t>
      </w:r>
    </w:p>
    <w:p>
      <w:pPr>
        <w:spacing w:after="100" w:line="276" w:lineRule="auto"/>
      </w:pPr>
      <w:r>
        <w:rPr>
          <w:rFonts w:ascii="Calibri" w:hAnsi="Calibri"/>
          <w:color w:val="334155"/>
          <w:sz w:val="21"/>
        </w:rPr>
        <w:t>To illustrate the system in action, four detailed end-to-end operational execution traces are documented:</w:t>
      </w:r>
    </w:p>
    <w:p>
      <w:pPr>
        <w:keepNext/>
        <w:spacing w:before="240" w:after="80"/>
      </w:pPr>
      <w:r>
        <w:rPr>
          <w:rFonts w:ascii="Calibri" w:hAnsi="Calibri"/>
          <w:b/>
          <w:color w:val="0D9488"/>
          <w:sz w:val="26"/>
        </w:rPr>
        <w:t>Scenario 1: Site Supervisor Uploads Photo &amp; AI Audits PPE</w:t>
      </w:r>
    </w:p>
    <w:p>
      <w:pPr>
        <w:pStyle w:val="ListBullet"/>
        <w:spacing w:after="60" w:line="276" w:lineRule="auto"/>
      </w:pPr>
      <w:r>
        <w:rPr>
          <w:rFonts w:ascii="Calibri" w:hAnsi="Calibri"/>
          <w:color w:val="334155"/>
          <w:sz w:val="21"/>
        </w:rPr>
        <w:t xml:space="preserve"> Supervisor selects 'Basement Parking', takes photo, and clicks 'Upload'.</w:t>
      </w:r>
    </w:p>
    <w:p>
      <w:pPr>
        <w:pStyle w:val="ListBullet"/>
        <w:spacing w:after="60" w:line="276" w:lineRule="auto"/>
      </w:pPr>
      <w:r>
        <w:rPr>
          <w:rFonts w:ascii="Calibri" w:hAnsi="Calibri"/>
          <w:color w:val="334155"/>
          <w:sz w:val="21"/>
        </w:rPr>
        <w:t xml:space="preserve"> Frontend dispatches multipart `POST /api/photos`. Backend hashes filename, writes file to `/uploads/photos/`, and creates `SitePhoto` record (Status: 201 Created).</w:t>
      </w:r>
    </w:p>
    <w:p>
      <w:pPr>
        <w:pStyle w:val="ListBullet"/>
        <w:spacing w:after="60" w:line="276" w:lineRule="auto"/>
      </w:pPr>
      <w:r>
        <w:rPr>
          <w:rFonts w:ascii="Calibri" w:hAnsi="Calibri"/>
          <w:color w:val="334155"/>
          <w:sz w:val="21"/>
        </w:rPr>
        <w:t xml:space="preserve"> Frontend invokes `POST /api/photos/{id}/analyze`. Backend loads YOLO11n singleton, resizes image to 416x416, executes forward pass, and detects 'no_helmet' (conf: 0.89) and 'boots' (conf: 0.92).</w:t>
      </w:r>
    </w:p>
    <w:p>
      <w:pPr>
        <w:pStyle w:val="ListBullet"/>
        <w:spacing w:after="60" w:line="276" w:lineRule="auto"/>
      </w:pPr>
      <w:r>
        <w:rPr>
          <w:rFonts w:ascii="Calibri" w:hAnsi="Calibri"/>
          <w:color w:val="334155"/>
          <w:sz w:val="21"/>
        </w:rPr>
        <w:t xml:space="preserve"> Rule engine creates 1 High-Severity Finding (`PERSON_WITHOUT_HELMET`, Status: OPEN) and 1 Compliance Finding (`BOOTS_DETECTED`, Status: INFO).</w:t>
      </w:r>
    </w:p>
    <w:p>
      <w:pPr>
        <w:pStyle w:val="ListBullet"/>
        <w:spacing w:after="60" w:line="276" w:lineRule="auto"/>
      </w:pPr>
      <w:r>
        <w:rPr>
          <w:rFonts w:ascii="Calibri" w:hAnsi="Calibri"/>
          <w:color w:val="334155"/>
          <w:sz w:val="21"/>
        </w:rPr>
        <w:t xml:space="preserve"> OpenCV draws red bounding box around worker without helmet and green box around boots, saving annotated image to disk.</w:t>
      </w:r>
    </w:p>
    <w:p>
      <w:pPr>
        <w:pStyle w:val="ListBullet"/>
        <w:spacing w:after="60" w:line="276" w:lineRule="auto"/>
      </w:pPr>
      <w:r>
        <w:rPr>
          <w:rFonts w:ascii="Calibri" w:hAnsi="Calibri"/>
          <w:color w:val="334155"/>
          <w:sz w:val="21"/>
        </w:rPr>
        <w:t xml:space="preserve"> Response returns bounding boxes. UI renders interactive toggled viewer. Risk Engine recalculates project risk score (+20 points).</w:t>
      </w:r>
    </w:p>
    <w:p>
      <w:pPr>
        <w:keepNext/>
        <w:spacing w:before="240" w:after="80"/>
      </w:pPr>
      <w:r>
        <w:rPr>
          <w:rFonts w:ascii="Calibri" w:hAnsi="Calibri"/>
          <w:b/>
          <w:color w:val="0D9488"/>
          <w:sz w:val="26"/>
        </w:rPr>
        <w:t>Scenario 2: Safety Officer Logs Critical Incident</w:t>
      </w:r>
    </w:p>
    <w:p>
      <w:pPr>
        <w:pStyle w:val="ListBullet"/>
        <w:spacing w:after="60" w:line="276" w:lineRule="auto"/>
      </w:pPr>
      <w:r>
        <w:rPr>
          <w:rFonts w:ascii="Calibri" w:hAnsi="Calibri"/>
          <w:color w:val="334155"/>
          <w:sz w:val="21"/>
        </w:rPr>
        <w:t xml:space="preserve"> Safety Officer logs 'Excavation Wall Fissure' at Basement Sector 4 (Severity: HIGH).</w:t>
      </w:r>
    </w:p>
    <w:p>
      <w:pPr>
        <w:pStyle w:val="ListBullet"/>
        <w:spacing w:after="60" w:line="276" w:lineRule="auto"/>
      </w:pPr>
      <w:r>
        <w:rPr>
          <w:rFonts w:ascii="Calibri" w:hAnsi="Calibri"/>
          <w:color w:val="334155"/>
          <w:sz w:val="21"/>
        </w:rPr>
        <w:t xml:space="preserve"> Backend persists `SafetyIncident` record. SQLAlchemy event listener immediately indexes incident summary into `pgvector`.</w:t>
      </w:r>
    </w:p>
    <w:p>
      <w:pPr>
        <w:pStyle w:val="ListBullet"/>
        <w:spacing w:after="60" w:line="276" w:lineRule="auto"/>
      </w:pPr>
      <w:r>
        <w:rPr>
          <w:rFonts w:ascii="Calibri" w:hAnsi="Calibri"/>
          <w:color w:val="334155"/>
          <w:sz w:val="21"/>
        </w:rPr>
        <w:t xml:space="preserve"> Decision Center updates: Attention Queue places this incident at the top with a direct link to investigate.</w:t>
      </w:r>
    </w:p>
    <w:p>
      <w:pPr>
        <w:pStyle w:val="ListBullet"/>
        <w:spacing w:after="60" w:line="276" w:lineRule="auto"/>
      </w:pPr>
      <w:r>
        <w:rPr>
          <w:rFonts w:ascii="Calibri" w:hAnsi="Calibri"/>
          <w:color w:val="334155"/>
          <w:sz w:val="21"/>
        </w:rPr>
        <w:t xml:space="preserve"> Risk Engine adds 25.0 points to Incident component; project risk score increases from MEDIUM to HIGH.</w:t>
      </w:r>
    </w:p>
    <w:p>
      <w:pPr>
        <w:keepNext/>
        <w:spacing w:before="240" w:after="80"/>
      </w:pPr>
      <w:r>
        <w:rPr>
          <w:rFonts w:ascii="Calibri" w:hAnsi="Calibri"/>
          <w:b/>
          <w:color w:val="0D9488"/>
          <w:sz w:val="26"/>
        </w:rPr>
        <w:t>Scenario 3: Project Manager Opens Decision Center</w:t>
      </w:r>
    </w:p>
    <w:p>
      <w:pPr>
        <w:pStyle w:val="ListBullet"/>
        <w:spacing w:after="60" w:line="276" w:lineRule="auto"/>
      </w:pPr>
      <w:r>
        <w:rPr>
          <w:rFonts w:ascii="Calibri" w:hAnsi="Calibri"/>
          <w:color w:val="334155"/>
          <w:sz w:val="21"/>
        </w:rPr>
        <w:t xml:space="preserve"> Manager navigates to `/projects/150/dashboard`.</w:t>
      </w:r>
    </w:p>
    <w:p>
      <w:pPr>
        <w:pStyle w:val="ListBullet"/>
        <w:spacing w:after="60" w:line="276" w:lineRule="auto"/>
      </w:pPr>
      <w:r>
        <w:rPr>
          <w:rFonts w:ascii="Calibri" w:hAnsi="Calibri"/>
          <w:color w:val="334155"/>
          <w:sz w:val="21"/>
        </w:rPr>
        <w:t xml:space="preserve"> Next.js triggers `GET /api/projects/150/dashboard?days=7`.</w:t>
      </w:r>
    </w:p>
    <w:p>
      <w:pPr>
        <w:pStyle w:val="ListBullet"/>
        <w:spacing w:after="60" w:line="276" w:lineRule="auto"/>
      </w:pPr>
      <w:r>
        <w:rPr>
          <w:rFonts w:ascii="Calibri" w:hAnsi="Calibri"/>
          <w:color w:val="334155"/>
          <w:sz w:val="21"/>
        </w:rPr>
        <w:t xml:space="preserve"> Backend consolidates 7 parallel queries: Project health, 0-100 risk score, Attention Queue items sorted by severity, Area risk rankings, Recurring hazards, PPE distribution, and Chronological activity.</w:t>
      </w:r>
    </w:p>
    <w:p>
      <w:pPr>
        <w:pStyle w:val="ListBullet"/>
        <w:spacing w:after="60" w:line="276" w:lineRule="auto"/>
      </w:pPr>
      <w:r>
        <w:rPr>
          <w:rFonts w:ascii="Calibri" w:hAnsi="Calibri"/>
          <w:color w:val="334155"/>
          <w:sz w:val="21"/>
        </w:rPr>
        <w:t xml:space="preserve"> UI renders executive dashboard within 120ms.</w:t>
      </w:r>
    </w:p>
    <w:p>
      <w:pPr>
        <w:keepNext/>
        <w:spacing w:before="240" w:after="80"/>
      </w:pPr>
      <w:r>
        <w:rPr>
          <w:rFonts w:ascii="Calibri" w:hAnsi="Calibri"/>
          <w:b/>
          <w:color w:val="0D9488"/>
          <w:sz w:val="26"/>
        </w:rPr>
        <w:t>Scenario 4: Manager Queries AI Assistant</w:t>
      </w:r>
    </w:p>
    <w:p>
      <w:pPr>
        <w:pStyle w:val="ListBullet"/>
        <w:spacing w:after="60" w:line="276" w:lineRule="auto"/>
      </w:pPr>
      <w:r>
        <w:rPr>
          <w:rFonts w:ascii="Calibri" w:hAnsi="Calibri"/>
          <w:color w:val="334155"/>
          <w:sz w:val="21"/>
        </w:rPr>
        <w:t xml:space="preserve"> Manager asks: 'Which zone has the highest risk and what should we do?'</w:t>
      </w:r>
    </w:p>
    <w:p>
      <w:pPr>
        <w:pStyle w:val="ListBullet"/>
        <w:spacing w:after="60" w:line="276" w:lineRule="auto"/>
      </w:pPr>
      <w:r>
        <w:rPr>
          <w:rFonts w:ascii="Calibri" w:hAnsi="Calibri"/>
          <w:color w:val="334155"/>
          <w:sz w:val="21"/>
        </w:rPr>
        <w:t xml:space="preserve"> Frontend dispatches `POST /api/projects/150/assistant/chat`.</w:t>
      </w:r>
    </w:p>
    <w:p>
      <w:pPr>
        <w:pStyle w:val="ListBullet"/>
        <w:spacing w:after="60" w:line="276" w:lineRule="auto"/>
      </w:pPr>
      <w:r>
        <w:rPr>
          <w:rFonts w:ascii="Calibri" w:hAnsi="Calibri"/>
          <w:color w:val="334155"/>
          <w:sz w:val="21"/>
        </w:rPr>
        <w:t xml:space="preserve"> Backend Intent Classifier detects 'area' intent.</w:t>
      </w:r>
    </w:p>
    <w:p>
      <w:pPr>
        <w:pStyle w:val="ListBullet"/>
        <w:spacing w:after="60" w:line="276" w:lineRule="auto"/>
      </w:pPr>
      <w:r>
        <w:rPr>
          <w:rFonts w:ascii="Calibri" w:hAnsi="Calibri"/>
          <w:color w:val="334155"/>
          <w:sz w:val="21"/>
        </w:rPr>
        <w:t xml:space="preserve"> Context Builder retrieves exact SQL Area Risk Rankings + pgvector semantic passages for Basement Sector 4.</w:t>
      </w:r>
    </w:p>
    <w:p>
      <w:pPr>
        <w:pStyle w:val="ListBullet"/>
        <w:spacing w:after="60" w:line="276" w:lineRule="auto"/>
      </w:pPr>
      <w:r>
        <w:rPr>
          <w:rFonts w:ascii="Calibri" w:hAnsi="Calibri"/>
          <w:color w:val="334155"/>
          <w:sz w:val="21"/>
        </w:rPr>
        <w:t xml:space="preserve"> Gemini synthesizes grounded answer inside `&lt;PROJECT_DATA&gt;` bounds.</w:t>
      </w:r>
    </w:p>
    <w:p>
      <w:pPr>
        <w:pStyle w:val="ListBullet"/>
        <w:spacing w:after="60" w:line="276" w:lineRule="auto"/>
      </w:pPr>
      <w:r>
        <w:rPr>
          <w:rFonts w:ascii="Calibri" w:hAnsi="Calibri"/>
          <w:color w:val="334155"/>
          <w:sz w:val="21"/>
        </w:rPr>
        <w:t xml:space="preserve"> Structured response builder constructs typed Decision Cards (Area Risk Ranking, Location Badge, Recommended Actions).</w:t>
      </w:r>
    </w:p>
    <w:p>
      <w:pPr>
        <w:pStyle w:val="ListBullet"/>
        <w:spacing w:after="60" w:line="276" w:lineRule="auto"/>
      </w:pPr>
      <w:r>
        <w:rPr>
          <w:rFonts w:ascii="Calibri" w:hAnsi="Calibri"/>
          <w:color w:val="334155"/>
          <w:sz w:val="21"/>
        </w:rPr>
        <w:t xml:space="preserve"> UI renders visual cards directly in chat with clickable evidence links.</w:t>
      </w:r>
    </w:p>
    <w:p>
      <w:pPr>
        <w:keepNext/>
        <w:spacing w:before="360" w:after="120"/>
      </w:pPr>
      <w:r>
        <w:rPr>
          <w:rFonts w:ascii="Calibri" w:hAnsi="Calibri"/>
          <w:b/>
          <w:color w:val="1E3A8A"/>
          <w:sz w:val="32"/>
        </w:rPr>
        <w:t>19. Manager Decision Center &amp; Executive Decision Support</w:t>
      </w:r>
    </w:p>
    <w:p>
      <w:pPr>
        <w:spacing w:after="100" w:line="276" w:lineRule="auto"/>
      </w:pPr>
      <w:r>
        <w:rPr>
          <w:rFonts w:ascii="Calibri" w:hAnsi="Calibri"/>
          <w:color w:val="334155"/>
          <w:sz w:val="21"/>
        </w:rPr>
        <w:t>The Manager Decision Center (`/projects/[id]/dashboard`) serves as the central command cockpit for construction executives. It replaces fragmented reports with an actionable decision interface.</w:t>
      </w:r>
    </w:p>
    <w:p>
      <w:pPr>
        <w:keepNext/>
        <w:spacing w:before="240" w:after="80"/>
      </w:pPr>
      <w:r>
        <w:rPr>
          <w:rFonts w:ascii="Calibri" w:hAnsi="Calibri"/>
          <w:b/>
          <w:color w:val="0D9488"/>
          <w:sz w:val="26"/>
        </w:rPr>
        <w:t>Core Decision Components</w:t>
      </w:r>
    </w:p>
    <w:p>
      <w:pPr>
        <w:pStyle w:val="ListBullet"/>
        <w:spacing w:after="60" w:line="276" w:lineRule="auto"/>
      </w:pPr>
      <w:r>
        <w:rPr>
          <w:rFonts w:ascii="Calibri" w:hAnsi="Calibri"/>
          <w:b/>
          <w:color w:val="1E3A8A"/>
          <w:sz w:val="21"/>
        </w:rPr>
        <w:t>Executive Health KPI Ribbon:</w:t>
      </w:r>
      <w:r>
        <w:rPr>
          <w:rFonts w:ascii="Calibri" w:hAnsi="Calibri"/>
          <w:color w:val="334155"/>
          <w:sz w:val="21"/>
        </w:rPr>
        <w:t xml:space="preserve"> Displays 0–100 Safety Risk Score &amp; Level, Construction Progress %, Active Operational Blockers, Open Safety Issues, Open Observations, and Data Confidence Rating.</w:t>
      </w:r>
    </w:p>
    <w:p>
      <w:pPr>
        <w:pStyle w:val="ListBullet"/>
        <w:spacing w:after="60" w:line="276" w:lineRule="auto"/>
      </w:pPr>
      <w:r>
        <w:rPr>
          <w:rFonts w:ascii="Calibri" w:hAnsi="Calibri"/>
          <w:b/>
          <w:color w:val="1E3A8A"/>
          <w:sz w:val="21"/>
        </w:rPr>
        <w:t>'What Needs Attention?' Prioritized Action Queue:</w:t>
      </w:r>
      <w:r>
        <w:rPr>
          <w:rFonts w:ascii="Calibri" w:hAnsi="Calibri"/>
          <w:color w:val="334155"/>
          <w:sz w:val="21"/>
        </w:rPr>
        <w:t xml:space="preserve"> Deterministically sorted priority list of critical hazards, unresolved incidents, failed inspections, and material shortages with one-click navigation to remediation screens.</w:t>
      </w:r>
    </w:p>
    <w:p>
      <w:pPr>
        <w:pStyle w:val="ListBullet"/>
        <w:spacing w:after="60" w:line="276" w:lineRule="auto"/>
      </w:pPr>
      <w:r>
        <w:rPr>
          <w:rFonts w:ascii="Calibri" w:hAnsi="Calibri"/>
          <w:b/>
          <w:color w:val="1E3A8A"/>
          <w:sz w:val="21"/>
        </w:rPr>
        <w:t>Area Safety Risk Rankings:</w:t>
      </w:r>
      <w:r>
        <w:rPr>
          <w:rFonts w:ascii="Calibri" w:hAnsi="Calibri"/>
          <w:color w:val="334155"/>
          <w:sz w:val="21"/>
        </w:rPr>
        <w:t xml:space="preserve"> Comparative table displaying risk scores, active hazard counts, and risk levels across every physical zone.</w:t>
      </w:r>
    </w:p>
    <w:p>
      <w:pPr>
        <w:pStyle w:val="ListBullet"/>
        <w:spacing w:after="60" w:line="276" w:lineRule="auto"/>
      </w:pPr>
      <w:r>
        <w:rPr>
          <w:rFonts w:ascii="Calibri" w:hAnsi="Calibri"/>
          <w:b/>
          <w:color w:val="1E3A8A"/>
          <w:sz w:val="21"/>
        </w:rPr>
        <w:t>PPE Safety Distribution Visualizer:</w:t>
      </w:r>
      <w:r>
        <w:rPr>
          <w:rFonts w:ascii="Calibri" w:hAnsi="Calibri"/>
          <w:color w:val="334155"/>
          <w:sz w:val="21"/>
        </w:rPr>
        <w:t xml:space="preserve"> Pie and bar visualizations detailing hard hat, vest, boot, glove, and goggle compliance versus open violations.</w:t>
      </w:r>
    </w:p>
    <w:p>
      <w:pPr>
        <w:pStyle w:val="ListBullet"/>
        <w:spacing w:after="60" w:line="276" w:lineRule="auto"/>
      </w:pPr>
      <w:r>
        <w:rPr>
          <w:rFonts w:ascii="Calibri" w:hAnsi="Calibri"/>
          <w:b/>
          <w:color w:val="1E3A8A"/>
          <w:sz w:val="21"/>
        </w:rPr>
        <w:t>Chronological Activity Stream:</w:t>
      </w:r>
      <w:r>
        <w:rPr>
          <w:rFonts w:ascii="Calibri" w:hAnsi="Calibri"/>
          <w:color w:val="334155"/>
          <w:sz w:val="21"/>
        </w:rPr>
        <w:t xml:space="preserve"> Real-time audit log tracking every field photo, report submission, inspection sign-off, and hazard triage action.</w:t>
      </w:r>
    </w:p>
    <w:p>
      <w:pPr>
        <w:keepNext/>
        <w:spacing w:before="360" w:after="120"/>
      </w:pPr>
      <w:r>
        <w:rPr>
          <w:rFonts w:ascii="Calibri" w:hAnsi="Calibri"/>
          <w:b/>
          <w:color w:val="1E3A8A"/>
          <w:sz w:val="32"/>
        </w:rPr>
        <w:t>20. Human-in-the-Loop Safety Governance</w:t>
      </w:r>
    </w:p>
    <w:p>
      <w:pPr>
        <w:spacing w:after="100" w:line="276" w:lineRule="auto"/>
      </w:pPr>
      <w:r>
        <w:rPr>
          <w:rFonts w:ascii="Calibri" w:hAnsi="Calibri"/>
          <w:color w:val="334155"/>
          <w:sz w:val="21"/>
        </w:rPr>
        <w:t>In life-critical construction environments, automated AI detections must never operate as an unverified authority. The platform enforces strict Human-in-the-Loop (HITL) governance across all computer vision and intelligence workflows:</w:t>
      </w:r>
    </w:p>
    <w:p>
      <w:pPr>
        <w:pStyle w:val="ListBullet"/>
        <w:spacing w:after="60" w:line="276" w:lineRule="auto"/>
      </w:pPr>
      <w:r>
        <w:rPr>
          <w:rFonts w:ascii="Calibri" w:hAnsi="Calibri"/>
          <w:b/>
          <w:color w:val="1E3A8A"/>
          <w:sz w:val="21"/>
        </w:rPr>
        <w:t>1. Default 'OPEN' State:</w:t>
      </w:r>
      <w:r>
        <w:rPr>
          <w:rFonts w:ascii="Calibri" w:hAnsi="Calibri"/>
          <w:color w:val="334155"/>
          <w:sz w:val="21"/>
        </w:rPr>
        <w:t xml:space="preserve"> All AI PPE violations are initially created in an 'OPEN' state. They do not represent permanent legal compliance violations until audited.</w:t>
      </w:r>
    </w:p>
    <w:p>
      <w:pPr>
        <w:pStyle w:val="ListBullet"/>
        <w:spacing w:after="60" w:line="276" w:lineRule="auto"/>
      </w:pPr>
      <w:r>
        <w:rPr>
          <w:rFonts w:ascii="Calibri" w:hAnsi="Calibri"/>
          <w:b/>
          <w:color w:val="1E3A8A"/>
          <w:sz w:val="21"/>
        </w:rPr>
        <w:t>2. Explicit Triage Actions:</w:t>
      </w:r>
      <w:r>
        <w:rPr>
          <w:rFonts w:ascii="Calibri" w:hAnsi="Calibri"/>
          <w:color w:val="334155"/>
          <w:sz w:val="21"/>
        </w:rPr>
        <w:t xml:space="preserve"> Safety Officers inspect the annotated photo alongside raw bounding box confidence scores. They can transition findings to 'REVIEWED', 'RESOLVED', or 'FALSE_POSITIVE'.</w:t>
      </w:r>
    </w:p>
    <w:p>
      <w:pPr>
        <w:pStyle w:val="ListBullet"/>
        <w:spacing w:after="60" w:line="276" w:lineRule="auto"/>
      </w:pPr>
      <w:r>
        <w:rPr>
          <w:rFonts w:ascii="Calibri" w:hAnsi="Calibri"/>
          <w:b/>
          <w:color w:val="1E3A8A"/>
          <w:sz w:val="21"/>
        </w:rPr>
        <w:t>3. False Positive Protection:</w:t>
      </w:r>
      <w:r>
        <w:rPr>
          <w:rFonts w:ascii="Calibri" w:hAnsi="Calibri"/>
          <w:color w:val="334155"/>
          <w:sz w:val="21"/>
        </w:rPr>
        <w:t xml:space="preserve"> If lighting, dust, or occlusion caused the YOLO model to mistake a yellow hoodie for a missing helmet, marking it 'FALSE_POSITIVE' instantly removes it from the risk engine calculation.</w:t>
      </w:r>
    </w:p>
    <w:p>
      <w:pPr>
        <w:pStyle w:val="ListBullet"/>
        <w:spacing w:after="60" w:line="276" w:lineRule="auto"/>
      </w:pPr>
      <w:r>
        <w:rPr>
          <w:rFonts w:ascii="Calibri" w:hAnsi="Calibri"/>
          <w:b/>
          <w:color w:val="1E3A8A"/>
          <w:sz w:val="21"/>
        </w:rPr>
        <w:t>4. Verifiable Audit Trail:</w:t>
      </w:r>
      <w:r>
        <w:rPr>
          <w:rFonts w:ascii="Calibri" w:hAnsi="Calibri"/>
          <w:color w:val="334155"/>
          <w:sz w:val="21"/>
        </w:rPr>
        <w:t xml:space="preserve"> Every human review action records the reviewer's ID, timestamp, and resolution notes, establishing a legally defensible safety compliance audit trail.</w:t>
      </w:r>
    </w:p>
    <w:p>
      <w:pPr>
        <w:keepNext/>
        <w:spacing w:before="360" w:after="120"/>
      </w:pPr>
      <w:r>
        <w:rPr>
          <w:rFonts w:ascii="Calibri" w:hAnsi="Calibri"/>
          <w:b/>
          <w:color w:val="1E3A8A"/>
          <w:sz w:val="32"/>
        </w:rPr>
        <w:t>21. Unique Technical Features &amp; Value Proposition</w:t>
      </w:r>
    </w:p>
    <w:p>
      <w:pPr>
        <w:spacing w:after="100" w:line="276" w:lineRule="auto"/>
      </w:pPr>
      <w:r>
        <w:rPr>
          <w:rFonts w:ascii="Calibri" w:hAnsi="Calibri"/>
          <w:color w:val="334155"/>
          <w:sz w:val="21"/>
        </w:rPr>
        <w:t>The platform introduces eight distinct technical innovations that separate it from traditional project management tools and standalone AI chatbots: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016"/>
            <w:shd w:val="clear" w:color="auto" w:fill="1E3A8A"/>
            <w:tcMar>
              <w:top w:w="120" w:type="dxa"/>
              <w:bottom w:w="120" w:type="dxa"/>
              <w:left w:w="120" w:type="dxa"/>
              <w:right w:w="120" w:type="dxa"/>
            </w:tcMar>
          </w:tcPr>
          <w:p>
            <w:pPr>
              <w:spacing w:after="0"/>
            </w:pPr>
            <w:r>
              <w:rPr>
                <w:b/>
                <w:color w:val="FFFFFF"/>
                <w:sz w:val="19"/>
              </w:rPr>
              <w:t>Capability</w:t>
            </w:r>
          </w:p>
        </w:tc>
        <w:tc>
          <w:tcPr>
            <w:tcW w:type="dxa" w:w="2304"/>
            <w:shd w:val="clear" w:color="auto" w:fill="1E3A8A"/>
            <w:tcMar>
              <w:top w:w="120" w:type="dxa"/>
              <w:bottom w:w="120" w:type="dxa"/>
              <w:left w:w="120" w:type="dxa"/>
              <w:right w:w="120" w:type="dxa"/>
            </w:tcMar>
          </w:tcPr>
          <w:p>
            <w:pPr>
              <w:spacing w:after="0"/>
            </w:pPr>
            <w:r>
              <w:rPr>
                <w:b/>
                <w:color w:val="FFFFFF"/>
                <w:sz w:val="19"/>
              </w:rPr>
              <w:t>Traditional Construction Software</w:t>
            </w:r>
          </w:p>
        </w:tc>
        <w:tc>
          <w:tcPr>
            <w:tcW w:type="dxa" w:w="2304"/>
            <w:shd w:val="clear" w:color="auto" w:fill="1E3A8A"/>
            <w:tcMar>
              <w:top w:w="120" w:type="dxa"/>
              <w:bottom w:w="120" w:type="dxa"/>
              <w:left w:w="120" w:type="dxa"/>
              <w:right w:w="120" w:type="dxa"/>
            </w:tcMar>
          </w:tcPr>
          <w:p>
            <w:pPr>
              <w:spacing w:after="0"/>
            </w:pPr>
            <w:r>
              <w:rPr>
                <w:b/>
                <w:color w:val="FFFFFF"/>
                <w:sz w:val="19"/>
              </w:rPr>
              <w:t>Generic LLM Chatbots</w:t>
            </w:r>
          </w:p>
        </w:tc>
        <w:tc>
          <w:tcPr>
            <w:tcW w:type="dxa" w:w="2736"/>
            <w:shd w:val="clear" w:color="auto" w:fill="1E3A8A"/>
            <w:tcMar>
              <w:top w:w="120" w:type="dxa"/>
              <w:bottom w:w="120" w:type="dxa"/>
              <w:left w:w="120" w:type="dxa"/>
              <w:right w:w="120" w:type="dxa"/>
            </w:tcMar>
          </w:tcPr>
          <w:p>
            <w:pPr>
              <w:spacing w:after="0"/>
            </w:pPr>
            <w:r>
              <w:rPr>
                <w:b/>
                <w:color w:val="FFFFFF"/>
                <w:sz w:val="19"/>
              </w:rPr>
              <w:t>Our Intelligence Platform</w:t>
            </w:r>
          </w:p>
        </w:tc>
      </w:tr>
      <w:tr>
        <w:tc>
          <w:tcPr>
            <w:tcW w:type="dxa" w:w="2016"/>
            <w:shd w:val="clear" w:color="auto" w:fill="F8FAFC"/>
            <w:tcMar>
              <w:top w:w="90" w:type="dxa"/>
              <w:bottom w:w="90" w:type="dxa"/>
              <w:left w:w="100" w:type="dxa"/>
              <w:right w:w="100" w:type="dxa"/>
            </w:tcMar>
          </w:tcPr>
          <w:p>
            <w:pPr>
              <w:spacing w:after="0"/>
            </w:pPr>
            <w:r>
              <w:rPr>
                <w:color w:val="334155"/>
                <w:sz w:val="18"/>
              </w:rPr>
              <w:t>Safety Risk Scoring</w:t>
            </w:r>
          </w:p>
        </w:tc>
        <w:tc>
          <w:tcPr>
            <w:tcW w:type="dxa" w:w="2304"/>
            <w:shd w:val="clear" w:color="auto" w:fill="F8FAFC"/>
            <w:tcMar>
              <w:top w:w="90" w:type="dxa"/>
              <w:bottom w:w="90" w:type="dxa"/>
              <w:left w:w="100" w:type="dxa"/>
              <w:right w:w="100" w:type="dxa"/>
            </w:tcMar>
          </w:tcPr>
          <w:p>
            <w:pPr>
              <w:spacing w:after="0"/>
            </w:pPr>
            <w:r>
              <w:rPr>
                <w:color w:val="334155"/>
                <w:sz w:val="18"/>
              </w:rPr>
              <w:t>Manual subjective spreadsheets or absent.</w:t>
            </w:r>
          </w:p>
        </w:tc>
        <w:tc>
          <w:tcPr>
            <w:tcW w:type="dxa" w:w="2304"/>
            <w:shd w:val="clear" w:color="auto" w:fill="F8FAFC"/>
            <w:tcMar>
              <w:top w:w="90" w:type="dxa"/>
              <w:bottom w:w="90" w:type="dxa"/>
              <w:left w:w="100" w:type="dxa"/>
              <w:right w:w="100" w:type="dxa"/>
            </w:tcMar>
          </w:tcPr>
          <w:p>
            <w:pPr>
              <w:spacing w:after="0"/>
            </w:pPr>
            <w:r>
              <w:rPr>
                <w:color w:val="334155"/>
                <w:sz w:val="18"/>
              </w:rPr>
              <w:t>Hallucinated non-deterministic guesses.</w:t>
            </w:r>
          </w:p>
        </w:tc>
        <w:tc>
          <w:tcPr>
            <w:tcW w:type="dxa" w:w="2736"/>
            <w:shd w:val="clear" w:color="auto" w:fill="F8FAFC"/>
            <w:tcMar>
              <w:top w:w="90" w:type="dxa"/>
              <w:bottom w:w="90" w:type="dxa"/>
              <w:left w:w="100" w:type="dxa"/>
              <w:right w:w="100" w:type="dxa"/>
            </w:tcMar>
          </w:tcPr>
          <w:p>
            <w:pPr>
              <w:spacing w:after="0"/>
            </w:pPr>
            <w:r>
              <w:rPr>
                <w:color w:val="334155"/>
                <w:sz w:val="18"/>
              </w:rPr>
              <w:t>100% Deterministic, explainable 0–100 mathematical formula with strict component caps.</w:t>
            </w:r>
          </w:p>
        </w:tc>
      </w:tr>
      <w:tr>
        <w:tc>
          <w:tcPr>
            <w:tcW w:type="dxa" w:w="2016"/>
            <w:shd w:val="clear" w:color="auto" w:fill="F1F5F9"/>
            <w:tcMar>
              <w:top w:w="90" w:type="dxa"/>
              <w:bottom w:w="90" w:type="dxa"/>
              <w:left w:w="100" w:type="dxa"/>
              <w:right w:w="100" w:type="dxa"/>
            </w:tcMar>
          </w:tcPr>
          <w:p>
            <w:pPr>
              <w:spacing w:after="0"/>
            </w:pPr>
            <w:r>
              <w:rPr>
                <w:color w:val="334155"/>
                <w:sz w:val="18"/>
              </w:rPr>
              <w:t>PPE Compliance Auditing</w:t>
            </w:r>
          </w:p>
        </w:tc>
        <w:tc>
          <w:tcPr>
            <w:tcW w:type="dxa" w:w="2304"/>
            <w:shd w:val="clear" w:color="auto" w:fill="F1F5F9"/>
            <w:tcMar>
              <w:top w:w="90" w:type="dxa"/>
              <w:bottom w:w="90" w:type="dxa"/>
              <w:left w:w="100" w:type="dxa"/>
              <w:right w:w="100" w:type="dxa"/>
            </w:tcMar>
          </w:tcPr>
          <w:p>
            <w:pPr>
              <w:spacing w:after="0"/>
            </w:pPr>
            <w:r>
              <w:rPr>
                <w:color w:val="334155"/>
                <w:sz w:val="18"/>
              </w:rPr>
              <w:t>Manual point-in-time paper audits by roaming officers.</w:t>
            </w:r>
          </w:p>
        </w:tc>
        <w:tc>
          <w:tcPr>
            <w:tcW w:type="dxa" w:w="2304"/>
            <w:shd w:val="clear" w:color="auto" w:fill="F1F5F9"/>
            <w:tcMar>
              <w:top w:w="90" w:type="dxa"/>
              <w:bottom w:w="90" w:type="dxa"/>
              <w:left w:w="100" w:type="dxa"/>
              <w:right w:w="100" w:type="dxa"/>
            </w:tcMar>
          </w:tcPr>
          <w:p>
            <w:pPr>
              <w:spacing w:after="0"/>
            </w:pPr>
            <w:r>
              <w:rPr>
                <w:color w:val="334155"/>
                <w:sz w:val="18"/>
              </w:rPr>
              <w:t>Cannot process image streams natively.</w:t>
            </w:r>
          </w:p>
        </w:tc>
        <w:tc>
          <w:tcPr>
            <w:tcW w:type="dxa" w:w="2736"/>
            <w:shd w:val="clear" w:color="auto" w:fill="F1F5F9"/>
            <w:tcMar>
              <w:top w:w="90" w:type="dxa"/>
              <w:bottom w:w="90" w:type="dxa"/>
              <w:left w:w="100" w:type="dxa"/>
              <w:right w:w="100" w:type="dxa"/>
            </w:tcMar>
          </w:tcPr>
          <w:p>
            <w:pPr>
              <w:spacing w:after="0"/>
            </w:pPr>
            <w:r>
              <w:rPr>
                <w:color w:val="334155"/>
                <w:sz w:val="18"/>
              </w:rPr>
              <w:t>Fine-tuned YOLO11n computer vision with automated bounding boxes and compliance triage.</w:t>
            </w:r>
          </w:p>
        </w:tc>
      </w:tr>
      <w:tr>
        <w:tc>
          <w:tcPr>
            <w:tcW w:type="dxa" w:w="2016"/>
            <w:shd w:val="clear" w:color="auto" w:fill="F8FAFC"/>
            <w:tcMar>
              <w:top w:w="90" w:type="dxa"/>
              <w:bottom w:w="90" w:type="dxa"/>
              <w:left w:w="100" w:type="dxa"/>
              <w:right w:w="100" w:type="dxa"/>
            </w:tcMar>
          </w:tcPr>
          <w:p>
            <w:pPr>
              <w:spacing w:after="0"/>
            </w:pPr>
            <w:r>
              <w:rPr>
                <w:color w:val="334155"/>
                <w:sz w:val="18"/>
              </w:rPr>
              <w:t>Conversational RAG</w:t>
            </w:r>
          </w:p>
        </w:tc>
        <w:tc>
          <w:tcPr>
            <w:tcW w:type="dxa" w:w="2304"/>
            <w:shd w:val="clear" w:color="auto" w:fill="F8FAFC"/>
            <w:tcMar>
              <w:top w:w="90" w:type="dxa"/>
              <w:bottom w:w="90" w:type="dxa"/>
              <w:left w:w="100" w:type="dxa"/>
              <w:right w:w="100" w:type="dxa"/>
            </w:tcMar>
          </w:tcPr>
          <w:p>
            <w:pPr>
              <w:spacing w:after="0"/>
            </w:pPr>
            <w:r>
              <w:rPr>
                <w:color w:val="334155"/>
                <w:sz w:val="18"/>
              </w:rPr>
              <w:t>Keyword search through static PDF documents.</w:t>
            </w:r>
          </w:p>
        </w:tc>
        <w:tc>
          <w:tcPr>
            <w:tcW w:type="dxa" w:w="2304"/>
            <w:shd w:val="clear" w:color="auto" w:fill="F8FAFC"/>
            <w:tcMar>
              <w:top w:w="90" w:type="dxa"/>
              <w:bottom w:w="90" w:type="dxa"/>
              <w:left w:w="100" w:type="dxa"/>
              <w:right w:w="100" w:type="dxa"/>
            </w:tcMar>
          </w:tcPr>
          <w:p>
            <w:pPr>
              <w:spacing w:after="0"/>
            </w:pPr>
            <w:r>
              <w:rPr>
                <w:color w:val="334155"/>
                <w:sz w:val="18"/>
              </w:rPr>
              <w:t>Generic web knowledge; hallucinates project facts.</w:t>
            </w:r>
          </w:p>
        </w:tc>
        <w:tc>
          <w:tcPr>
            <w:tcW w:type="dxa" w:w="2736"/>
            <w:shd w:val="clear" w:color="auto" w:fill="F8FAFC"/>
            <w:tcMar>
              <w:top w:w="90" w:type="dxa"/>
              <w:bottom w:w="90" w:type="dxa"/>
              <w:left w:w="100" w:type="dxa"/>
              <w:right w:w="100" w:type="dxa"/>
            </w:tcMar>
          </w:tcPr>
          <w:p>
            <w:pPr>
              <w:spacing w:after="0"/>
            </w:pPr>
            <w:r>
              <w:rPr>
                <w:color w:val="334155"/>
                <w:sz w:val="18"/>
              </w:rPr>
              <w:t>Hybrid SQL + pgvector RAG strictly bounded within verified project database envelopes.</w:t>
            </w:r>
          </w:p>
        </w:tc>
      </w:tr>
      <w:tr>
        <w:tc>
          <w:tcPr>
            <w:tcW w:type="dxa" w:w="2016"/>
            <w:shd w:val="clear" w:color="auto" w:fill="F1F5F9"/>
            <w:tcMar>
              <w:top w:w="90" w:type="dxa"/>
              <w:bottom w:w="90" w:type="dxa"/>
              <w:left w:w="100" w:type="dxa"/>
              <w:right w:w="100" w:type="dxa"/>
            </w:tcMar>
          </w:tcPr>
          <w:p>
            <w:pPr>
              <w:spacing w:after="0"/>
            </w:pPr>
            <w:r>
              <w:rPr>
                <w:color w:val="334155"/>
                <w:sz w:val="18"/>
              </w:rPr>
              <w:t>Decision Output</w:t>
            </w:r>
          </w:p>
        </w:tc>
        <w:tc>
          <w:tcPr>
            <w:tcW w:type="dxa" w:w="2304"/>
            <w:shd w:val="clear" w:color="auto" w:fill="F1F5F9"/>
            <w:tcMar>
              <w:top w:w="90" w:type="dxa"/>
              <w:bottom w:w="90" w:type="dxa"/>
              <w:left w:w="100" w:type="dxa"/>
              <w:right w:w="100" w:type="dxa"/>
            </w:tcMar>
          </w:tcPr>
          <w:p>
            <w:pPr>
              <w:spacing w:after="0"/>
            </w:pPr>
            <w:r>
              <w:rPr>
                <w:color w:val="334155"/>
                <w:sz w:val="18"/>
              </w:rPr>
              <w:t>Static tabular reports requiring manual interpretation.</w:t>
            </w:r>
          </w:p>
        </w:tc>
        <w:tc>
          <w:tcPr>
            <w:tcW w:type="dxa" w:w="2304"/>
            <w:shd w:val="clear" w:color="auto" w:fill="F1F5F9"/>
            <w:tcMar>
              <w:top w:w="90" w:type="dxa"/>
              <w:bottom w:w="90" w:type="dxa"/>
              <w:left w:w="100" w:type="dxa"/>
              <w:right w:w="100" w:type="dxa"/>
            </w:tcMar>
          </w:tcPr>
          <w:p>
            <w:pPr>
              <w:spacing w:after="0"/>
            </w:pPr>
            <w:r>
              <w:rPr>
                <w:color w:val="334155"/>
                <w:sz w:val="18"/>
              </w:rPr>
              <w:t>Unstructured plain-text paragraphs.</w:t>
            </w:r>
          </w:p>
        </w:tc>
        <w:tc>
          <w:tcPr>
            <w:tcW w:type="dxa" w:w="2736"/>
            <w:shd w:val="clear" w:color="auto" w:fill="F1F5F9"/>
            <w:tcMar>
              <w:top w:w="90" w:type="dxa"/>
              <w:bottom w:w="90" w:type="dxa"/>
              <w:left w:w="100" w:type="dxa"/>
              <w:right w:w="100" w:type="dxa"/>
            </w:tcMar>
          </w:tcPr>
          <w:p>
            <w:pPr>
              <w:spacing w:after="0"/>
            </w:pPr>
            <w:r>
              <w:rPr>
                <w:color w:val="334155"/>
                <w:sz w:val="18"/>
              </w:rPr>
              <w:t>Typed visual Decision Center UI cards (Attention items, Action steps, Evidence links).</w:t>
            </w:r>
          </w:p>
        </w:tc>
      </w:tr>
      <w:tr>
        <w:tc>
          <w:tcPr>
            <w:tcW w:type="dxa" w:w="2016"/>
            <w:shd w:val="clear" w:color="auto" w:fill="F8FAFC"/>
            <w:tcMar>
              <w:top w:w="90" w:type="dxa"/>
              <w:bottom w:w="90" w:type="dxa"/>
              <w:left w:w="100" w:type="dxa"/>
              <w:right w:w="100" w:type="dxa"/>
            </w:tcMar>
          </w:tcPr>
          <w:p>
            <w:pPr>
              <w:spacing w:after="0"/>
            </w:pPr>
            <w:r>
              <w:rPr>
                <w:color w:val="334155"/>
                <w:sz w:val="18"/>
              </w:rPr>
              <w:t>Zone Hazard Clustering</w:t>
            </w:r>
          </w:p>
        </w:tc>
        <w:tc>
          <w:tcPr>
            <w:tcW w:type="dxa" w:w="2304"/>
            <w:shd w:val="clear" w:color="auto" w:fill="F8FAFC"/>
            <w:tcMar>
              <w:top w:w="90" w:type="dxa"/>
              <w:bottom w:w="90" w:type="dxa"/>
              <w:left w:w="100" w:type="dxa"/>
              <w:right w:w="100" w:type="dxa"/>
            </w:tcMar>
          </w:tcPr>
          <w:p>
            <w:pPr>
              <w:spacing w:after="0"/>
            </w:pPr>
            <w:r>
              <w:rPr>
                <w:color w:val="334155"/>
                <w:sz w:val="18"/>
              </w:rPr>
              <w:t>Scattered independent observation notes.</w:t>
            </w:r>
          </w:p>
        </w:tc>
        <w:tc>
          <w:tcPr>
            <w:tcW w:type="dxa" w:w="2304"/>
            <w:shd w:val="clear" w:color="auto" w:fill="F8FAFC"/>
            <w:tcMar>
              <w:top w:w="90" w:type="dxa"/>
              <w:bottom w:w="90" w:type="dxa"/>
              <w:left w:w="100" w:type="dxa"/>
              <w:right w:w="100" w:type="dxa"/>
            </w:tcMar>
          </w:tcPr>
          <w:p>
            <w:pPr>
              <w:spacing w:after="0"/>
            </w:pPr>
            <w:r>
              <w:rPr>
                <w:color w:val="334155"/>
                <w:sz w:val="18"/>
              </w:rPr>
              <w:t>No awareness of spatial job site hierarchies.</w:t>
            </w:r>
          </w:p>
        </w:tc>
        <w:tc>
          <w:tcPr>
            <w:tcW w:type="dxa" w:w="2736"/>
            <w:shd w:val="clear" w:color="auto" w:fill="F8FAFC"/>
            <w:tcMar>
              <w:top w:w="90" w:type="dxa"/>
              <w:bottom w:w="90" w:type="dxa"/>
              <w:left w:w="100" w:type="dxa"/>
              <w:right w:w="100" w:type="dxa"/>
            </w:tcMar>
          </w:tcPr>
          <w:p>
            <w:pPr>
              <w:spacing w:after="0"/>
            </w:pPr>
            <w:r>
              <w:rPr>
                <w:color w:val="334155"/>
                <w:sz w:val="18"/>
              </w:rPr>
              <w:t>Automated cluster detection flagging recurring hazards across work zones over time.</w:t>
            </w:r>
          </w:p>
        </w:tc>
      </w:tr>
      <w:tr>
        <w:tc>
          <w:tcPr>
            <w:tcW w:type="dxa" w:w="2016"/>
            <w:shd w:val="clear" w:color="auto" w:fill="F1F5F9"/>
            <w:tcMar>
              <w:top w:w="90" w:type="dxa"/>
              <w:bottom w:w="90" w:type="dxa"/>
              <w:left w:w="100" w:type="dxa"/>
              <w:right w:w="100" w:type="dxa"/>
            </w:tcMar>
          </w:tcPr>
          <w:p>
            <w:pPr>
              <w:spacing w:after="0"/>
            </w:pPr>
            <w:r>
              <w:rPr>
                <w:color w:val="334155"/>
                <w:sz w:val="18"/>
              </w:rPr>
              <w:t>Operational vs Safety Isolation</w:t>
            </w:r>
          </w:p>
        </w:tc>
        <w:tc>
          <w:tcPr>
            <w:tcW w:type="dxa" w:w="2304"/>
            <w:shd w:val="clear" w:color="auto" w:fill="F1F5F9"/>
            <w:tcMar>
              <w:top w:w="90" w:type="dxa"/>
              <w:bottom w:w="90" w:type="dxa"/>
              <w:left w:w="100" w:type="dxa"/>
              <w:right w:w="100" w:type="dxa"/>
            </w:tcMar>
          </w:tcPr>
          <w:p>
            <w:pPr>
              <w:spacing w:after="0"/>
            </w:pPr>
            <w:r>
              <w:rPr>
                <w:color w:val="334155"/>
                <w:sz w:val="18"/>
              </w:rPr>
              <w:t>Blended together, skewing safety audit scores.</w:t>
            </w:r>
          </w:p>
        </w:tc>
        <w:tc>
          <w:tcPr>
            <w:tcW w:type="dxa" w:w="2304"/>
            <w:shd w:val="clear" w:color="auto" w:fill="F1F5F9"/>
            <w:tcMar>
              <w:top w:w="90" w:type="dxa"/>
              <w:bottom w:w="90" w:type="dxa"/>
              <w:left w:w="100" w:type="dxa"/>
              <w:right w:w="100" w:type="dxa"/>
            </w:tcMar>
          </w:tcPr>
          <w:p>
            <w:pPr>
              <w:spacing w:after="0"/>
            </w:pPr>
            <w:r>
              <w:rPr>
                <w:color w:val="334155"/>
                <w:sz w:val="18"/>
              </w:rPr>
              <w:t>Confuses material shortages with safety hazards.</w:t>
            </w:r>
          </w:p>
        </w:tc>
        <w:tc>
          <w:tcPr>
            <w:tcW w:type="dxa" w:w="2736"/>
            <w:shd w:val="clear" w:color="auto" w:fill="F1F5F9"/>
            <w:tcMar>
              <w:top w:w="90" w:type="dxa"/>
              <w:bottom w:w="90" w:type="dxa"/>
              <w:left w:w="100" w:type="dxa"/>
              <w:right w:w="100" w:type="dxa"/>
            </w:tcMar>
          </w:tcPr>
          <w:p>
            <w:pPr>
              <w:spacing w:after="0"/>
            </w:pPr>
            <w:r>
              <w:rPr>
                <w:color w:val="334155"/>
                <w:sz w:val="18"/>
              </w:rPr>
              <w:t>Strict mathematical separation between Safety Risk and Material/Schedule Blockers.</w:t>
            </w:r>
          </w:p>
        </w:tc>
      </w:tr>
      <w:tr>
        <w:tc>
          <w:tcPr>
            <w:tcW w:type="dxa" w:w="2016"/>
            <w:shd w:val="clear" w:color="auto" w:fill="F8FAFC"/>
            <w:tcMar>
              <w:top w:w="90" w:type="dxa"/>
              <w:bottom w:w="90" w:type="dxa"/>
              <w:left w:w="100" w:type="dxa"/>
              <w:right w:w="100" w:type="dxa"/>
            </w:tcMar>
          </w:tcPr>
          <w:p>
            <w:pPr>
              <w:spacing w:after="0"/>
            </w:pPr>
            <w:r>
              <w:rPr>
                <w:color w:val="334155"/>
                <w:sz w:val="18"/>
              </w:rPr>
              <w:t>Real-Time Vector Sync</w:t>
            </w:r>
          </w:p>
        </w:tc>
        <w:tc>
          <w:tcPr>
            <w:tcW w:type="dxa" w:w="2304"/>
            <w:shd w:val="clear" w:color="auto" w:fill="F8FAFC"/>
            <w:tcMar>
              <w:top w:w="90" w:type="dxa"/>
              <w:bottom w:w="90" w:type="dxa"/>
              <w:left w:w="100" w:type="dxa"/>
              <w:right w:w="100" w:type="dxa"/>
            </w:tcMar>
          </w:tcPr>
          <w:p>
            <w:pPr>
              <w:spacing w:after="0"/>
            </w:pPr>
            <w:r>
              <w:rPr>
                <w:color w:val="334155"/>
                <w:sz w:val="18"/>
              </w:rPr>
              <w:t>Manual batch re-indexing scripts.</w:t>
            </w:r>
          </w:p>
        </w:tc>
        <w:tc>
          <w:tcPr>
            <w:tcW w:type="dxa" w:w="2304"/>
            <w:shd w:val="clear" w:color="auto" w:fill="F8FAFC"/>
            <w:tcMar>
              <w:top w:w="90" w:type="dxa"/>
              <w:bottom w:w="90" w:type="dxa"/>
              <w:left w:w="100" w:type="dxa"/>
              <w:right w:w="100" w:type="dxa"/>
            </w:tcMar>
          </w:tcPr>
          <w:p>
            <w:pPr>
              <w:spacing w:after="0"/>
            </w:pPr>
            <w:r>
              <w:rPr>
                <w:color w:val="334155"/>
                <w:sz w:val="18"/>
              </w:rPr>
              <w:t>Static knowledge bases requiring manual re-upload.</w:t>
            </w:r>
          </w:p>
        </w:tc>
        <w:tc>
          <w:tcPr>
            <w:tcW w:type="dxa" w:w="2736"/>
            <w:shd w:val="clear" w:color="auto" w:fill="F8FAFC"/>
            <w:tcMar>
              <w:top w:w="90" w:type="dxa"/>
              <w:bottom w:w="90" w:type="dxa"/>
              <w:left w:w="100" w:type="dxa"/>
              <w:right w:w="100" w:type="dxa"/>
            </w:tcMar>
          </w:tcPr>
          <w:p>
            <w:pPr>
              <w:spacing w:after="0"/>
            </w:pPr>
            <w:r>
              <w:rPr>
                <w:color w:val="334155"/>
                <w:sz w:val="18"/>
              </w:rPr>
              <w:t>Real-time SQLAlchemy ORM lifecycle listeners auto-vectorizing field changes on creation.</w:t>
            </w:r>
          </w:p>
        </w:tc>
      </w:tr>
      <w:tr>
        <w:tc>
          <w:tcPr>
            <w:tcW w:type="dxa" w:w="2016"/>
            <w:shd w:val="clear" w:color="auto" w:fill="F1F5F9"/>
            <w:tcMar>
              <w:top w:w="90" w:type="dxa"/>
              <w:bottom w:w="90" w:type="dxa"/>
              <w:left w:w="100" w:type="dxa"/>
              <w:right w:w="100" w:type="dxa"/>
            </w:tcMar>
          </w:tcPr>
          <w:p>
            <w:pPr>
              <w:spacing w:after="0"/>
            </w:pPr>
            <w:r>
              <w:rPr>
                <w:color w:val="334155"/>
                <w:sz w:val="18"/>
              </w:rPr>
              <w:t>Human Oversight</w:t>
            </w:r>
          </w:p>
        </w:tc>
        <w:tc>
          <w:tcPr>
            <w:tcW w:type="dxa" w:w="2304"/>
            <w:shd w:val="clear" w:color="auto" w:fill="F1F5F9"/>
            <w:tcMar>
              <w:top w:w="90" w:type="dxa"/>
              <w:bottom w:w="90" w:type="dxa"/>
              <w:left w:w="100" w:type="dxa"/>
              <w:right w:w="100" w:type="dxa"/>
            </w:tcMar>
          </w:tcPr>
          <w:p>
            <w:pPr>
              <w:spacing w:after="0"/>
            </w:pPr>
            <w:r>
              <w:rPr>
                <w:color w:val="334155"/>
                <w:sz w:val="18"/>
              </w:rPr>
              <w:t>Manual paper sign-offs.</w:t>
            </w:r>
          </w:p>
        </w:tc>
        <w:tc>
          <w:tcPr>
            <w:tcW w:type="dxa" w:w="2304"/>
            <w:shd w:val="clear" w:color="auto" w:fill="F1F5F9"/>
            <w:tcMar>
              <w:top w:w="90" w:type="dxa"/>
              <w:bottom w:w="90" w:type="dxa"/>
              <w:left w:w="100" w:type="dxa"/>
              <w:right w:w="100" w:type="dxa"/>
            </w:tcMar>
          </w:tcPr>
          <w:p>
            <w:pPr>
              <w:spacing w:after="0"/>
            </w:pPr>
            <w:r>
              <w:rPr>
                <w:color w:val="334155"/>
                <w:sz w:val="18"/>
              </w:rPr>
              <w:t>No structured review workflow.</w:t>
            </w:r>
          </w:p>
        </w:tc>
        <w:tc>
          <w:tcPr>
            <w:tcW w:type="dxa" w:w="2736"/>
            <w:shd w:val="clear" w:color="auto" w:fill="F1F5F9"/>
            <w:tcMar>
              <w:top w:w="90" w:type="dxa"/>
              <w:bottom w:w="90" w:type="dxa"/>
              <w:left w:w="100" w:type="dxa"/>
              <w:right w:w="100" w:type="dxa"/>
            </w:tcMar>
          </w:tcPr>
          <w:p>
            <w:pPr>
              <w:spacing w:after="0"/>
            </w:pPr>
            <w:r>
              <w:rPr>
                <w:color w:val="334155"/>
                <w:sz w:val="18"/>
              </w:rPr>
              <w:t>Integrated Human-in-the-Loop triage workflow (OPEN -&gt; REVIEWED / RESOLVED / FALSE_POS).</w:t>
            </w:r>
          </w:p>
        </w:tc>
      </w:tr>
    </w:tbl>
    <w:p>
      <w:pPr>
        <w:spacing w:after="120"/>
      </w:pPr>
    </w:p>
    <w:p>
      <w:pPr>
        <w:keepNext/>
        <w:spacing w:before="360" w:after="120"/>
      </w:pPr>
      <w:r>
        <w:rPr>
          <w:rFonts w:ascii="Calibri" w:hAnsi="Calibri"/>
          <w:b/>
          <w:color w:val="1E3A8A"/>
          <w:sz w:val="32"/>
        </w:rPr>
        <w:t>22. Security, Isolation &amp; Data Handling Policies</w:t>
      </w:r>
    </w:p>
    <w:p>
      <w:pPr>
        <w:spacing w:after="100" w:line="276" w:lineRule="auto"/>
      </w:pPr>
      <w:r>
        <w:rPr>
          <w:rFonts w:ascii="Calibri" w:hAnsi="Calibri"/>
          <w:color w:val="334155"/>
          <w:sz w:val="21"/>
        </w:rPr>
        <w:t>Data security and relational isolation are enforced across all layers of the platform architecture:</w:t>
      </w:r>
    </w:p>
    <w:p>
      <w:pPr>
        <w:pStyle w:val="ListBullet"/>
        <w:spacing w:after="60" w:line="276" w:lineRule="auto"/>
      </w:pPr>
      <w:r>
        <w:rPr>
          <w:rFonts w:ascii="Calibri" w:hAnsi="Calibri"/>
          <w:b/>
          <w:color w:val="1E3A8A"/>
          <w:sz w:val="21"/>
        </w:rPr>
        <w:t>Input Validation &amp; Schema Sanitization:</w:t>
      </w:r>
      <w:r>
        <w:rPr>
          <w:rFonts w:ascii="Calibri" w:hAnsi="Calibri"/>
          <w:color w:val="334155"/>
          <w:sz w:val="21"/>
        </w:rPr>
        <w:t xml:space="preserve"> Every incoming payload is validated against strict Pydantic v2 schemas. Type coercion, string sanitization, and canonical role normalization prevent malformed data from reaching the database.</w:t>
      </w:r>
    </w:p>
    <w:p>
      <w:pPr>
        <w:pStyle w:val="ListBullet"/>
        <w:spacing w:after="60" w:line="276" w:lineRule="auto"/>
      </w:pPr>
      <w:r>
        <w:rPr>
          <w:rFonts w:ascii="Calibri" w:hAnsi="Calibri"/>
          <w:b/>
          <w:color w:val="1E3A8A"/>
          <w:sz w:val="21"/>
        </w:rPr>
        <w:t>Relational Hierarchy Integrity:</w:t>
      </w:r>
      <w:r>
        <w:rPr>
          <w:rFonts w:ascii="Calibri" w:hAnsi="Calibri"/>
          <w:color w:val="334155"/>
          <w:sz w:val="21"/>
        </w:rPr>
        <w:t xml:space="preserve"> The `validate_hierarchy` utility verifies that sites belong to target projects and areas belong to target sites before persisting any field record, preventing cross-tenant data corruption.</w:t>
      </w:r>
    </w:p>
    <w:p>
      <w:pPr>
        <w:pStyle w:val="ListBullet"/>
        <w:spacing w:after="60" w:line="276" w:lineRule="auto"/>
      </w:pPr>
      <w:r>
        <w:rPr>
          <w:rFonts w:ascii="Calibri" w:hAnsi="Calibri"/>
          <w:b/>
          <w:color w:val="1E3A8A"/>
          <w:sz w:val="21"/>
        </w:rPr>
        <w:t>Secret Isolation:</w:t>
      </w:r>
      <w:r>
        <w:rPr>
          <w:rFonts w:ascii="Calibri" w:hAnsi="Calibri"/>
          <w:color w:val="334155"/>
          <w:sz w:val="21"/>
        </w:rPr>
        <w:t xml:space="preserve"> API keys (Gemini, OpenAI, Groq) and database connection strings are managed strictly through server-side `.env` files and never exposed to the client bundle.</w:t>
      </w:r>
    </w:p>
    <w:p>
      <w:pPr>
        <w:pStyle w:val="ListBullet"/>
        <w:spacing w:after="60" w:line="276" w:lineRule="auto"/>
      </w:pPr>
      <w:r>
        <w:rPr>
          <w:rFonts w:ascii="Calibri" w:hAnsi="Calibri"/>
          <w:b/>
          <w:color w:val="1E3A8A"/>
          <w:sz w:val="21"/>
        </w:rPr>
        <w:t>Safe File Storage:</w:t>
      </w:r>
      <w:r>
        <w:rPr>
          <w:rFonts w:ascii="Calibri" w:hAnsi="Calibri"/>
          <w:color w:val="334155"/>
          <w:sz w:val="21"/>
        </w:rPr>
        <w:t xml:space="preserve"> Uploaded images are checked for valid image MIME extensions, assigned random UUID hashes, and stored outside the public document root.</w:t>
      </w:r>
    </w:p>
    <w:p>
      <w:pPr>
        <w:pStyle w:val="ListBullet"/>
        <w:spacing w:after="60" w:line="276" w:lineRule="auto"/>
      </w:pPr>
      <w:r>
        <w:rPr>
          <w:rFonts w:ascii="Calibri" w:hAnsi="Calibri"/>
          <w:b/>
          <w:color w:val="1E3A8A"/>
          <w:sz w:val="21"/>
        </w:rPr>
        <w:t>Prompt Injection Defense:</w:t>
      </w:r>
      <w:r>
        <w:rPr>
          <w:rFonts w:ascii="Calibri" w:hAnsi="Calibri"/>
          <w:color w:val="334155"/>
          <w:sz w:val="21"/>
        </w:rPr>
        <w:t xml:space="preserve"> Document context supplied to LLMs is wrapped in rigid XML boundary tags (`&lt;PROJECT_DATA&gt;`), instructing the model to treat all text as passive data and ignore prompt injection instructions.</w:t>
      </w:r>
    </w:p>
    <w:p>
      <w:pPr>
        <w:keepNext/>
        <w:spacing w:before="360" w:after="120"/>
      </w:pPr>
      <w:r>
        <w:rPr>
          <w:rFonts w:ascii="Calibri" w:hAnsi="Calibri"/>
          <w:b/>
          <w:color w:val="1E3A8A"/>
          <w:sz w:val="32"/>
        </w:rPr>
        <w:t>23. Error Handling, Resilience &amp; Reliability Mechanisms</w:t>
      </w:r>
    </w:p>
    <w:p>
      <w:pPr>
        <w:spacing w:after="100" w:line="276" w:lineRule="auto"/>
      </w:pPr>
      <w:r>
        <w:rPr>
          <w:rFonts w:ascii="Calibri" w:hAnsi="Calibri"/>
          <w:color w:val="334155"/>
          <w:sz w:val="21"/>
        </w:rPr>
        <w:t>The system is engineered for resilient operational continuity even during external service outages:</w:t>
      </w:r>
    </w:p>
    <w:p>
      <w:pPr>
        <w:pStyle w:val="ListBullet"/>
        <w:spacing w:after="60" w:line="276" w:lineRule="auto"/>
      </w:pPr>
      <w:r>
        <w:rPr>
          <w:rFonts w:ascii="Calibri" w:hAnsi="Calibri"/>
          <w:b/>
          <w:color w:val="1E3A8A"/>
          <w:sz w:val="21"/>
        </w:rPr>
        <w:t>Multi-Provider LLM Failover:</w:t>
      </w:r>
      <w:r>
        <w:rPr>
          <w:rFonts w:ascii="Calibri" w:hAnsi="Calibri"/>
          <w:color w:val="334155"/>
          <w:sz w:val="21"/>
        </w:rPr>
        <w:t xml:space="preserve"> If Google Gemini API is unreachable or unconfigured, the system automatically falls back to OpenAI GPT-4o, Groq, or the internal deterministic `LocalContextualSynthesizer` without crashing.</w:t>
      </w:r>
    </w:p>
    <w:p>
      <w:pPr>
        <w:pStyle w:val="ListBullet"/>
        <w:spacing w:after="60" w:line="276" w:lineRule="auto"/>
      </w:pPr>
      <w:r>
        <w:rPr>
          <w:rFonts w:ascii="Calibri" w:hAnsi="Calibri"/>
          <w:b/>
          <w:color w:val="1E3A8A"/>
          <w:sz w:val="21"/>
        </w:rPr>
        <w:t>Zero-Dependency Embedding Fallback:</w:t>
      </w:r>
      <w:r>
        <w:rPr>
          <w:rFonts w:ascii="Calibri" w:hAnsi="Calibri"/>
          <w:color w:val="334155"/>
          <w:sz w:val="21"/>
        </w:rPr>
        <w:t xml:space="preserve"> If cloud embedding APIs fail, `EmbeddingService` immediately falls back to `LocalSemanticEmbedder`, ensuring vector search and RAG indexing continue uninterrupted.</w:t>
      </w:r>
    </w:p>
    <w:p>
      <w:pPr>
        <w:pStyle w:val="ListBullet"/>
        <w:spacing w:after="60" w:line="276" w:lineRule="auto"/>
      </w:pPr>
      <w:r>
        <w:rPr>
          <w:rFonts w:ascii="Calibri" w:hAnsi="Calibri"/>
          <w:b/>
          <w:color w:val="1E3A8A"/>
          <w:sz w:val="21"/>
        </w:rPr>
        <w:t>Resilient pgvector Fallback:</w:t>
      </w:r>
      <w:r>
        <w:rPr>
          <w:rFonts w:ascii="Calibri" w:hAnsi="Calibri"/>
          <w:color w:val="334155"/>
          <w:sz w:val="21"/>
        </w:rPr>
        <w:t xml:space="preserve"> If the PostgreSQL `vector` extension is absent or uninitialized, `SemanticRetriever` falls back to pure Python cosine similarity calculations over JSON embeddings.</w:t>
      </w:r>
    </w:p>
    <w:p>
      <w:pPr>
        <w:pStyle w:val="ListBullet"/>
        <w:spacing w:after="60" w:line="276" w:lineRule="auto"/>
      </w:pPr>
      <w:r>
        <w:rPr>
          <w:rFonts w:ascii="Calibri" w:hAnsi="Calibri"/>
          <w:b/>
          <w:color w:val="1E3A8A"/>
          <w:sz w:val="21"/>
        </w:rPr>
        <w:t>Graceful UI Degradation:</w:t>
      </w:r>
      <w:r>
        <w:rPr>
          <w:rFonts w:ascii="Calibri" w:hAnsi="Calibri"/>
          <w:color w:val="334155"/>
          <w:sz w:val="21"/>
        </w:rPr>
        <w:t xml:space="preserve"> The frontend `api.ts` client intercepts HTTP errors, extracts structured backend detail strings, and presents clear user-facing alerts rather than blank screens.</w:t>
      </w:r>
    </w:p>
    <w:p>
      <w:pPr>
        <w:keepNext/>
        <w:spacing w:before="360" w:after="120"/>
      </w:pPr>
      <w:r>
        <w:rPr>
          <w:rFonts w:ascii="Calibri" w:hAnsi="Calibri"/>
          <w:b/>
          <w:color w:val="1E3A8A"/>
          <w:sz w:val="32"/>
        </w:rPr>
        <w:t>24. Testing &amp; Automated Verification Suites</w:t>
      </w:r>
    </w:p>
    <w:p>
      <w:pPr>
        <w:spacing w:after="100" w:line="276" w:lineRule="auto"/>
      </w:pPr>
      <w:r>
        <w:rPr>
          <w:rFonts w:ascii="Calibri" w:hAnsi="Calibri"/>
          <w:color w:val="334155"/>
          <w:sz w:val="21"/>
        </w:rPr>
        <w:t>The platform codebase is backed by seven comprehensive automated test suites located in `backend/`: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val="clear" w:color="auto" w:fill="1E3A8A"/>
            <w:tcMar>
              <w:top w:w="120" w:type="dxa"/>
              <w:bottom w:w="120" w:type="dxa"/>
              <w:left w:w="120" w:type="dxa"/>
              <w:right w:w="120" w:type="dxa"/>
            </w:tcMar>
          </w:tcPr>
          <w:p>
            <w:pPr>
              <w:spacing w:after="0"/>
            </w:pPr>
            <w:r>
              <w:rPr>
                <w:b/>
                <w:color w:val="FFFFFF"/>
                <w:sz w:val="19"/>
              </w:rPr>
              <w:t>Test Suite Script</w:t>
            </w:r>
          </w:p>
        </w:tc>
        <w:tc>
          <w:tcPr>
            <w:tcW w:type="dxa" w:w="1296"/>
            <w:shd w:val="clear" w:color="auto" w:fill="1E3A8A"/>
            <w:tcMar>
              <w:top w:w="120" w:type="dxa"/>
              <w:bottom w:w="120" w:type="dxa"/>
              <w:left w:w="120" w:type="dxa"/>
              <w:right w:w="120" w:type="dxa"/>
            </w:tcMar>
          </w:tcPr>
          <w:p>
            <w:pPr>
              <w:spacing w:after="0"/>
            </w:pPr>
            <w:r>
              <w:rPr>
                <w:b/>
                <w:color w:val="FFFFFF"/>
                <w:sz w:val="19"/>
              </w:rPr>
              <w:t>Target Phase</w:t>
            </w:r>
          </w:p>
        </w:tc>
        <w:tc>
          <w:tcPr>
            <w:tcW w:type="dxa" w:w="3888"/>
            <w:shd w:val="clear" w:color="auto" w:fill="1E3A8A"/>
            <w:tcMar>
              <w:top w:w="120" w:type="dxa"/>
              <w:bottom w:w="120" w:type="dxa"/>
              <w:left w:w="120" w:type="dxa"/>
              <w:right w:w="120" w:type="dxa"/>
            </w:tcMar>
          </w:tcPr>
          <w:p>
            <w:pPr>
              <w:spacing w:after="0"/>
            </w:pPr>
            <w:r>
              <w:rPr>
                <w:b/>
                <w:color w:val="FFFFFF"/>
                <w:sz w:val="19"/>
              </w:rPr>
              <w:t>Coverage &amp; Tested Assertions</w:t>
            </w:r>
          </w:p>
        </w:tc>
        <w:tc>
          <w:tcPr>
            <w:tcW w:type="dxa" w:w="2016"/>
            <w:shd w:val="clear" w:color="auto" w:fill="1E3A8A"/>
            <w:tcMar>
              <w:top w:w="120" w:type="dxa"/>
              <w:bottom w:w="120" w:type="dxa"/>
              <w:left w:w="120" w:type="dxa"/>
              <w:right w:w="120" w:type="dxa"/>
            </w:tcMar>
          </w:tcPr>
          <w:p>
            <w:pPr>
              <w:spacing w:after="0"/>
            </w:pPr>
            <w:r>
              <w:rPr>
                <w:b/>
                <w:color w:val="FFFFFF"/>
                <w:sz w:val="19"/>
              </w:rPr>
              <w:t>Execution Command</w:t>
            </w:r>
          </w:p>
        </w:tc>
      </w:tr>
      <w:tr>
        <w:tc>
          <w:tcPr>
            <w:tcW w:type="dxa" w:w="2160"/>
            <w:shd w:val="clear" w:color="auto" w:fill="F8FAFC"/>
            <w:tcMar>
              <w:top w:w="90" w:type="dxa"/>
              <w:bottom w:w="90" w:type="dxa"/>
              <w:left w:w="100" w:type="dxa"/>
              <w:right w:w="100" w:type="dxa"/>
            </w:tcMar>
          </w:tcPr>
          <w:p>
            <w:pPr>
              <w:spacing w:after="0"/>
            </w:pPr>
            <w:r>
              <w:rPr>
                <w:color w:val="334155"/>
                <w:sz w:val="18"/>
              </w:rPr>
              <w:t>test_full_audit_suite.py</w:t>
            </w:r>
          </w:p>
        </w:tc>
        <w:tc>
          <w:tcPr>
            <w:tcW w:type="dxa" w:w="1296"/>
            <w:shd w:val="clear" w:color="auto" w:fill="F8FAFC"/>
            <w:tcMar>
              <w:top w:w="90" w:type="dxa"/>
              <w:bottom w:w="90" w:type="dxa"/>
              <w:left w:w="100" w:type="dxa"/>
              <w:right w:w="100" w:type="dxa"/>
            </w:tcMar>
          </w:tcPr>
          <w:p>
            <w:pPr>
              <w:spacing w:after="0"/>
            </w:pPr>
            <w:r>
              <w:rPr>
                <w:color w:val="334155"/>
                <w:sz w:val="18"/>
              </w:rPr>
              <w:t>Phases 1 – 6</w:t>
            </w:r>
          </w:p>
        </w:tc>
        <w:tc>
          <w:tcPr>
            <w:tcW w:type="dxa" w:w="3888"/>
            <w:shd w:val="clear" w:color="auto" w:fill="F8FAFC"/>
            <w:tcMar>
              <w:top w:w="90" w:type="dxa"/>
              <w:bottom w:w="90" w:type="dxa"/>
              <w:left w:w="100" w:type="dxa"/>
              <w:right w:w="100" w:type="dxa"/>
            </w:tcMar>
          </w:tcPr>
          <w:p>
            <w:pPr>
              <w:spacing w:after="0"/>
            </w:pPr>
            <w:r>
              <w:rPr>
                <w:color w:val="334155"/>
                <w:sz w:val="18"/>
              </w:rPr>
              <w:t>End-to-end audit: Projects, Sites, Areas, Field CRUD, YOLO PPE Vision, Risk Engine, Decision Center.</w:t>
            </w:r>
          </w:p>
        </w:tc>
        <w:tc>
          <w:tcPr>
            <w:tcW w:type="dxa" w:w="2016"/>
            <w:shd w:val="clear" w:color="auto" w:fill="F8FAFC"/>
            <w:tcMar>
              <w:top w:w="90" w:type="dxa"/>
              <w:bottom w:w="90" w:type="dxa"/>
              <w:left w:w="100" w:type="dxa"/>
              <w:right w:w="100" w:type="dxa"/>
            </w:tcMar>
          </w:tcPr>
          <w:p>
            <w:pPr>
              <w:spacing w:after="0"/>
            </w:pPr>
            <w:r>
              <w:rPr>
                <w:color w:val="334155"/>
                <w:sz w:val="18"/>
              </w:rPr>
              <w:t>python test_full_audit_suite.py</w:t>
            </w:r>
          </w:p>
        </w:tc>
      </w:tr>
      <w:tr>
        <w:tc>
          <w:tcPr>
            <w:tcW w:type="dxa" w:w="2160"/>
            <w:shd w:val="clear" w:color="auto" w:fill="F1F5F9"/>
            <w:tcMar>
              <w:top w:w="90" w:type="dxa"/>
              <w:bottom w:w="90" w:type="dxa"/>
              <w:left w:w="100" w:type="dxa"/>
              <w:right w:w="100" w:type="dxa"/>
            </w:tcMar>
          </w:tcPr>
          <w:p>
            <w:pPr>
              <w:spacing w:after="0"/>
            </w:pPr>
            <w:r>
              <w:rPr>
                <w:color w:val="334155"/>
                <w:sz w:val="18"/>
              </w:rPr>
              <w:t>test_phase3_suite.py</w:t>
            </w:r>
          </w:p>
        </w:tc>
        <w:tc>
          <w:tcPr>
            <w:tcW w:type="dxa" w:w="1296"/>
            <w:shd w:val="clear" w:color="auto" w:fill="F1F5F9"/>
            <w:tcMar>
              <w:top w:w="90" w:type="dxa"/>
              <w:bottom w:w="90" w:type="dxa"/>
              <w:left w:w="100" w:type="dxa"/>
              <w:right w:w="100" w:type="dxa"/>
            </w:tcMar>
          </w:tcPr>
          <w:p>
            <w:pPr>
              <w:spacing w:after="0"/>
            </w:pPr>
            <w:r>
              <w:rPr>
                <w:color w:val="334155"/>
                <w:sz w:val="18"/>
              </w:rPr>
              <w:t>Phase 3</w:t>
            </w:r>
          </w:p>
        </w:tc>
        <w:tc>
          <w:tcPr>
            <w:tcW w:type="dxa" w:w="3888"/>
            <w:shd w:val="clear" w:color="auto" w:fill="F1F5F9"/>
            <w:tcMar>
              <w:top w:w="90" w:type="dxa"/>
              <w:bottom w:w="90" w:type="dxa"/>
              <w:left w:w="100" w:type="dxa"/>
              <w:right w:w="100" w:type="dxa"/>
            </w:tcMar>
          </w:tcPr>
          <w:p>
            <w:pPr>
              <w:spacing w:after="0"/>
            </w:pPr>
            <w:r>
              <w:rPr>
                <w:color w:val="334155"/>
                <w:sz w:val="18"/>
              </w:rPr>
              <w:t>Field Data Collection: Photo uploads, Daily reports, Incidents, Inspections, Observations, Materials CRUD.</w:t>
            </w:r>
          </w:p>
        </w:tc>
        <w:tc>
          <w:tcPr>
            <w:tcW w:type="dxa" w:w="2016"/>
            <w:shd w:val="clear" w:color="auto" w:fill="F1F5F9"/>
            <w:tcMar>
              <w:top w:w="90" w:type="dxa"/>
              <w:bottom w:w="90" w:type="dxa"/>
              <w:left w:w="100" w:type="dxa"/>
              <w:right w:w="100" w:type="dxa"/>
            </w:tcMar>
          </w:tcPr>
          <w:p>
            <w:pPr>
              <w:spacing w:after="0"/>
            </w:pPr>
            <w:r>
              <w:rPr>
                <w:color w:val="334155"/>
                <w:sz w:val="18"/>
              </w:rPr>
              <w:t>python test_phase3_suite.py</w:t>
            </w:r>
          </w:p>
        </w:tc>
      </w:tr>
      <w:tr>
        <w:tc>
          <w:tcPr>
            <w:tcW w:type="dxa" w:w="2160"/>
            <w:shd w:val="clear" w:color="auto" w:fill="F8FAFC"/>
            <w:tcMar>
              <w:top w:w="90" w:type="dxa"/>
              <w:bottom w:w="90" w:type="dxa"/>
              <w:left w:w="100" w:type="dxa"/>
              <w:right w:w="100" w:type="dxa"/>
            </w:tcMar>
          </w:tcPr>
          <w:p>
            <w:pPr>
              <w:spacing w:after="0"/>
            </w:pPr>
            <w:r>
              <w:rPr>
                <w:color w:val="334155"/>
                <w:sz w:val="18"/>
              </w:rPr>
              <w:t>test_phase4_suite.py</w:t>
            </w:r>
          </w:p>
        </w:tc>
        <w:tc>
          <w:tcPr>
            <w:tcW w:type="dxa" w:w="1296"/>
            <w:shd w:val="clear" w:color="auto" w:fill="F8FAFC"/>
            <w:tcMar>
              <w:top w:w="90" w:type="dxa"/>
              <w:bottom w:w="90" w:type="dxa"/>
              <w:left w:w="100" w:type="dxa"/>
              <w:right w:w="100" w:type="dxa"/>
            </w:tcMar>
          </w:tcPr>
          <w:p>
            <w:pPr>
              <w:spacing w:after="0"/>
            </w:pPr>
            <w:r>
              <w:rPr>
                <w:color w:val="334155"/>
                <w:sz w:val="18"/>
              </w:rPr>
              <w:t>Phase 4</w:t>
            </w:r>
          </w:p>
        </w:tc>
        <w:tc>
          <w:tcPr>
            <w:tcW w:type="dxa" w:w="3888"/>
            <w:shd w:val="clear" w:color="auto" w:fill="F8FAFC"/>
            <w:tcMar>
              <w:top w:w="90" w:type="dxa"/>
              <w:bottom w:w="90" w:type="dxa"/>
              <w:left w:w="100" w:type="dxa"/>
              <w:right w:w="100" w:type="dxa"/>
            </w:tcMar>
          </w:tcPr>
          <w:p>
            <w:pPr>
              <w:spacing w:after="0"/>
            </w:pPr>
            <w:r>
              <w:rPr>
                <w:color w:val="334155"/>
                <w:sz w:val="18"/>
              </w:rPr>
              <w:t>Computer Vision: YOLO forward pass, PPE rule engine, Bounding box math, Human triage state transitions.</w:t>
            </w:r>
          </w:p>
        </w:tc>
        <w:tc>
          <w:tcPr>
            <w:tcW w:type="dxa" w:w="2016"/>
            <w:shd w:val="clear" w:color="auto" w:fill="F8FAFC"/>
            <w:tcMar>
              <w:top w:w="90" w:type="dxa"/>
              <w:bottom w:w="90" w:type="dxa"/>
              <w:left w:w="100" w:type="dxa"/>
              <w:right w:w="100" w:type="dxa"/>
            </w:tcMar>
          </w:tcPr>
          <w:p>
            <w:pPr>
              <w:spacing w:after="0"/>
            </w:pPr>
            <w:r>
              <w:rPr>
                <w:color w:val="334155"/>
                <w:sz w:val="18"/>
              </w:rPr>
              <w:t>python test_phase4_suite.py</w:t>
            </w:r>
          </w:p>
        </w:tc>
      </w:tr>
      <w:tr>
        <w:tc>
          <w:tcPr>
            <w:tcW w:type="dxa" w:w="2160"/>
            <w:shd w:val="clear" w:color="auto" w:fill="F1F5F9"/>
            <w:tcMar>
              <w:top w:w="90" w:type="dxa"/>
              <w:bottom w:w="90" w:type="dxa"/>
              <w:left w:w="100" w:type="dxa"/>
              <w:right w:w="100" w:type="dxa"/>
            </w:tcMar>
          </w:tcPr>
          <w:p>
            <w:pPr>
              <w:spacing w:after="0"/>
            </w:pPr>
            <w:r>
              <w:rPr>
                <w:color w:val="334155"/>
                <w:sz w:val="18"/>
              </w:rPr>
              <w:t>test_phase5_suite.py</w:t>
            </w:r>
          </w:p>
        </w:tc>
        <w:tc>
          <w:tcPr>
            <w:tcW w:type="dxa" w:w="1296"/>
            <w:shd w:val="clear" w:color="auto" w:fill="F1F5F9"/>
            <w:tcMar>
              <w:top w:w="90" w:type="dxa"/>
              <w:bottom w:w="90" w:type="dxa"/>
              <w:left w:w="100" w:type="dxa"/>
              <w:right w:w="100" w:type="dxa"/>
            </w:tcMar>
          </w:tcPr>
          <w:p>
            <w:pPr>
              <w:spacing w:after="0"/>
            </w:pPr>
            <w:r>
              <w:rPr>
                <w:color w:val="334155"/>
                <w:sz w:val="18"/>
              </w:rPr>
              <w:t>Phase 5</w:t>
            </w:r>
          </w:p>
        </w:tc>
        <w:tc>
          <w:tcPr>
            <w:tcW w:type="dxa" w:w="3888"/>
            <w:shd w:val="clear" w:color="auto" w:fill="F1F5F9"/>
            <w:tcMar>
              <w:top w:w="90" w:type="dxa"/>
              <w:bottom w:w="90" w:type="dxa"/>
              <w:left w:w="100" w:type="dxa"/>
              <w:right w:w="100" w:type="dxa"/>
            </w:tcMar>
          </w:tcPr>
          <w:p>
            <w:pPr>
              <w:spacing w:after="0"/>
            </w:pPr>
            <w:r>
              <w:rPr>
                <w:color w:val="334155"/>
                <w:sz w:val="18"/>
              </w:rPr>
              <w:t>Intelligence Engine: 0-100 Risk formula, Component caps, Human-readable reasons, Recurring clusters, Trends.</w:t>
            </w:r>
          </w:p>
        </w:tc>
        <w:tc>
          <w:tcPr>
            <w:tcW w:type="dxa" w:w="2016"/>
            <w:shd w:val="clear" w:color="auto" w:fill="F1F5F9"/>
            <w:tcMar>
              <w:top w:w="90" w:type="dxa"/>
              <w:bottom w:w="90" w:type="dxa"/>
              <w:left w:w="100" w:type="dxa"/>
              <w:right w:w="100" w:type="dxa"/>
            </w:tcMar>
          </w:tcPr>
          <w:p>
            <w:pPr>
              <w:spacing w:after="0"/>
            </w:pPr>
            <w:r>
              <w:rPr>
                <w:color w:val="334155"/>
                <w:sz w:val="18"/>
              </w:rPr>
              <w:t>python test_phase5_suite.py</w:t>
            </w:r>
          </w:p>
        </w:tc>
      </w:tr>
      <w:tr>
        <w:tc>
          <w:tcPr>
            <w:tcW w:type="dxa" w:w="2160"/>
            <w:shd w:val="clear" w:color="auto" w:fill="F8FAFC"/>
            <w:tcMar>
              <w:top w:w="90" w:type="dxa"/>
              <w:bottom w:w="90" w:type="dxa"/>
              <w:left w:w="100" w:type="dxa"/>
              <w:right w:w="100" w:type="dxa"/>
            </w:tcMar>
          </w:tcPr>
          <w:p>
            <w:pPr>
              <w:spacing w:after="0"/>
            </w:pPr>
            <w:r>
              <w:rPr>
                <w:color w:val="334155"/>
                <w:sz w:val="18"/>
              </w:rPr>
              <w:t>test_phase6_suite.py</w:t>
            </w:r>
          </w:p>
        </w:tc>
        <w:tc>
          <w:tcPr>
            <w:tcW w:type="dxa" w:w="1296"/>
            <w:shd w:val="clear" w:color="auto" w:fill="F8FAFC"/>
            <w:tcMar>
              <w:top w:w="90" w:type="dxa"/>
              <w:bottom w:w="90" w:type="dxa"/>
              <w:left w:w="100" w:type="dxa"/>
              <w:right w:w="100" w:type="dxa"/>
            </w:tcMar>
          </w:tcPr>
          <w:p>
            <w:pPr>
              <w:spacing w:after="0"/>
            </w:pPr>
            <w:r>
              <w:rPr>
                <w:color w:val="334155"/>
                <w:sz w:val="18"/>
              </w:rPr>
              <w:t>Phase 6</w:t>
            </w:r>
          </w:p>
        </w:tc>
        <w:tc>
          <w:tcPr>
            <w:tcW w:type="dxa" w:w="3888"/>
            <w:shd w:val="clear" w:color="auto" w:fill="F8FAFC"/>
            <w:tcMar>
              <w:top w:w="90" w:type="dxa"/>
              <w:bottom w:w="90" w:type="dxa"/>
              <w:left w:w="100" w:type="dxa"/>
              <w:right w:w="100" w:type="dxa"/>
            </w:tcMar>
          </w:tcPr>
          <w:p>
            <w:pPr>
              <w:spacing w:after="0"/>
            </w:pPr>
            <w:r>
              <w:rPr>
                <w:color w:val="334155"/>
                <w:sz w:val="18"/>
              </w:rPr>
              <w:t>Manager Decision Center: Aggregation latency, Attention queue sorting, Multi-dimensional filters (1d/7d/30d).</w:t>
            </w:r>
          </w:p>
        </w:tc>
        <w:tc>
          <w:tcPr>
            <w:tcW w:type="dxa" w:w="2016"/>
            <w:shd w:val="clear" w:color="auto" w:fill="F8FAFC"/>
            <w:tcMar>
              <w:top w:w="90" w:type="dxa"/>
              <w:bottom w:w="90" w:type="dxa"/>
              <w:left w:w="100" w:type="dxa"/>
              <w:right w:w="100" w:type="dxa"/>
            </w:tcMar>
          </w:tcPr>
          <w:p>
            <w:pPr>
              <w:spacing w:after="0"/>
            </w:pPr>
            <w:r>
              <w:rPr>
                <w:color w:val="334155"/>
                <w:sz w:val="18"/>
              </w:rPr>
              <w:t>python test_phase6_suite.py</w:t>
            </w:r>
          </w:p>
        </w:tc>
      </w:tr>
      <w:tr>
        <w:tc>
          <w:tcPr>
            <w:tcW w:type="dxa" w:w="2160"/>
            <w:shd w:val="clear" w:color="auto" w:fill="F1F5F9"/>
            <w:tcMar>
              <w:top w:w="90" w:type="dxa"/>
              <w:bottom w:w="90" w:type="dxa"/>
              <w:left w:w="100" w:type="dxa"/>
              <w:right w:w="100" w:type="dxa"/>
            </w:tcMar>
          </w:tcPr>
          <w:p>
            <w:pPr>
              <w:spacing w:after="0"/>
            </w:pPr>
            <w:r>
              <w:rPr>
                <w:color w:val="334155"/>
                <w:sz w:val="18"/>
              </w:rPr>
              <w:t>test_phase7_suite.py</w:t>
            </w:r>
          </w:p>
        </w:tc>
        <w:tc>
          <w:tcPr>
            <w:tcW w:type="dxa" w:w="1296"/>
            <w:shd w:val="clear" w:color="auto" w:fill="F1F5F9"/>
            <w:tcMar>
              <w:top w:w="90" w:type="dxa"/>
              <w:bottom w:w="90" w:type="dxa"/>
              <w:left w:w="100" w:type="dxa"/>
              <w:right w:w="100" w:type="dxa"/>
            </w:tcMar>
          </w:tcPr>
          <w:p>
            <w:pPr>
              <w:spacing w:after="0"/>
            </w:pPr>
            <w:r>
              <w:rPr>
                <w:color w:val="334155"/>
                <w:sz w:val="18"/>
              </w:rPr>
              <w:t>Phase 7</w:t>
            </w:r>
          </w:p>
        </w:tc>
        <w:tc>
          <w:tcPr>
            <w:tcW w:type="dxa" w:w="3888"/>
            <w:shd w:val="clear" w:color="auto" w:fill="F1F5F9"/>
            <w:tcMar>
              <w:top w:w="90" w:type="dxa"/>
              <w:bottom w:w="90" w:type="dxa"/>
              <w:left w:w="100" w:type="dxa"/>
              <w:right w:w="100" w:type="dxa"/>
            </w:tcMar>
          </w:tcPr>
          <w:p>
            <w:pPr>
              <w:spacing w:after="0"/>
            </w:pPr>
            <w:r>
              <w:rPr>
                <w:color w:val="334155"/>
                <w:sz w:val="18"/>
              </w:rPr>
              <w:t>AI Assistant: Grounded context builder, SQL facts integration, Prompt boundaries, LLM client response.</w:t>
            </w:r>
          </w:p>
        </w:tc>
        <w:tc>
          <w:tcPr>
            <w:tcW w:type="dxa" w:w="2016"/>
            <w:shd w:val="clear" w:color="auto" w:fill="F1F5F9"/>
            <w:tcMar>
              <w:top w:w="90" w:type="dxa"/>
              <w:bottom w:w="90" w:type="dxa"/>
              <w:left w:w="100" w:type="dxa"/>
              <w:right w:w="100" w:type="dxa"/>
            </w:tcMar>
          </w:tcPr>
          <w:p>
            <w:pPr>
              <w:spacing w:after="0"/>
            </w:pPr>
            <w:r>
              <w:rPr>
                <w:color w:val="334155"/>
                <w:sz w:val="18"/>
              </w:rPr>
              <w:t>python test_phase7_suite.py</w:t>
            </w:r>
          </w:p>
        </w:tc>
      </w:tr>
      <w:tr>
        <w:tc>
          <w:tcPr>
            <w:tcW w:type="dxa" w:w="2160"/>
            <w:shd w:val="clear" w:color="auto" w:fill="F8FAFC"/>
            <w:tcMar>
              <w:top w:w="90" w:type="dxa"/>
              <w:bottom w:w="90" w:type="dxa"/>
              <w:left w:w="100" w:type="dxa"/>
              <w:right w:w="100" w:type="dxa"/>
            </w:tcMar>
          </w:tcPr>
          <w:p>
            <w:pPr>
              <w:spacing w:after="0"/>
            </w:pPr>
            <w:r>
              <w:rPr>
                <w:color w:val="334155"/>
                <w:sz w:val="18"/>
              </w:rPr>
              <w:t>test_phase8_suite.py</w:t>
            </w:r>
          </w:p>
        </w:tc>
        <w:tc>
          <w:tcPr>
            <w:tcW w:type="dxa" w:w="1296"/>
            <w:shd w:val="clear" w:color="auto" w:fill="F8FAFC"/>
            <w:tcMar>
              <w:top w:w="90" w:type="dxa"/>
              <w:bottom w:w="90" w:type="dxa"/>
              <w:left w:w="100" w:type="dxa"/>
              <w:right w:w="100" w:type="dxa"/>
            </w:tcMar>
          </w:tcPr>
          <w:p>
            <w:pPr>
              <w:spacing w:after="0"/>
            </w:pPr>
            <w:r>
              <w:rPr>
                <w:color w:val="334155"/>
                <w:sz w:val="18"/>
              </w:rPr>
              <w:t>Phase 8 &amp; 8.1</w:t>
            </w:r>
          </w:p>
        </w:tc>
        <w:tc>
          <w:tcPr>
            <w:tcW w:type="dxa" w:w="3888"/>
            <w:shd w:val="clear" w:color="auto" w:fill="F8FAFC"/>
            <w:tcMar>
              <w:top w:w="90" w:type="dxa"/>
              <w:bottom w:w="90" w:type="dxa"/>
              <w:left w:w="100" w:type="dxa"/>
              <w:right w:w="100" w:type="dxa"/>
            </w:tcMar>
          </w:tcPr>
          <w:p>
            <w:pPr>
              <w:spacing w:after="0"/>
            </w:pPr>
            <w:r>
              <w:rPr>
                <w:color w:val="334155"/>
                <w:sz w:val="18"/>
              </w:rPr>
              <w:t>Hybrid Vector RAG: pgvector cosine search, Document builders, ORM event listeners, Intent router, Structured cards.</w:t>
            </w:r>
          </w:p>
        </w:tc>
        <w:tc>
          <w:tcPr>
            <w:tcW w:type="dxa" w:w="2016"/>
            <w:shd w:val="clear" w:color="auto" w:fill="F8FAFC"/>
            <w:tcMar>
              <w:top w:w="90" w:type="dxa"/>
              <w:bottom w:w="90" w:type="dxa"/>
              <w:left w:w="100" w:type="dxa"/>
              <w:right w:w="100" w:type="dxa"/>
            </w:tcMar>
          </w:tcPr>
          <w:p>
            <w:pPr>
              <w:spacing w:after="0"/>
            </w:pPr>
            <w:r>
              <w:rPr>
                <w:color w:val="334155"/>
                <w:sz w:val="18"/>
              </w:rPr>
              <w:t>python test_phase8_suite.py</w:t>
            </w:r>
          </w:p>
        </w:tc>
      </w:tr>
    </w:tbl>
    <w:p>
      <w:pPr>
        <w:spacing w:after="120"/>
      </w:pPr>
    </w:p>
    <w:p>
      <w:pPr>
        <w:keepNext/>
        <w:spacing w:before="360" w:after="120"/>
      </w:pPr>
      <w:r>
        <w:rPr>
          <w:rFonts w:ascii="Calibri" w:hAnsi="Calibri"/>
          <w:b/>
          <w:color w:val="1E3A8A"/>
          <w:sz w:val="32"/>
        </w:rPr>
        <w:t>25. Comprehensive Sample Project Walkthrough (Pune Metro Hub)</w:t>
      </w:r>
    </w:p>
    <w:p>
      <w:pPr>
        <w:spacing w:after="100" w:line="276" w:lineRule="auto"/>
      </w:pPr>
      <w:r>
        <w:rPr>
          <w:rFonts w:ascii="Calibri" w:hAnsi="Calibri"/>
          <w:color w:val="334155"/>
          <w:sz w:val="21"/>
        </w:rPr>
        <w:t>The repository includes a production-grade demonstration seeder (`backend/seed_pune_metro_demo.py`) modeling the 'Pune Metro Commercial Hub – Phase 1' ($180M transit-oriented development):</w:t>
      </w:r>
    </w:p>
    <w:p>
      <w:pPr>
        <w:pStyle w:val="ListBullet"/>
        <w:spacing w:after="60" w:line="276" w:lineRule="auto"/>
      </w:pPr>
      <w:r>
        <w:rPr>
          <w:rFonts w:ascii="Calibri" w:hAnsi="Calibri"/>
          <w:b/>
          <w:color w:val="1E3A8A"/>
          <w:sz w:val="21"/>
        </w:rPr>
        <w:t>Project Overview:</w:t>
      </w:r>
      <w:r>
        <w:rPr>
          <w:rFonts w:ascii="Calibri" w:hAnsi="Calibri"/>
          <w:color w:val="334155"/>
          <w:sz w:val="21"/>
        </w:rPr>
        <w:t xml:space="preserve"> Pune Metro Commercial Hub – Phase 1 (ID: Dynamically assigned upon seeding).</w:t>
      </w:r>
    </w:p>
    <w:p>
      <w:pPr>
        <w:pStyle w:val="ListBullet"/>
        <w:spacing w:after="60" w:line="276" w:lineRule="auto"/>
      </w:pPr>
      <w:r>
        <w:rPr>
          <w:rFonts w:ascii="Calibri" w:hAnsi="Calibri"/>
          <w:b/>
          <w:color w:val="1E3A8A"/>
          <w:sz w:val="21"/>
        </w:rPr>
        <w:t>Sites Created:</w:t>
      </w:r>
      <w:r>
        <w:rPr>
          <w:rFonts w:ascii="Calibri" w:hAnsi="Calibri"/>
          <w:color w:val="334155"/>
          <w:sz w:val="21"/>
        </w:rPr>
        <w:t xml:space="preserve"> (1) Basement Parking Structure, (2) Retail Podium &amp; Transit Concourse, (3) Commercial Office Tower.</w:t>
      </w:r>
    </w:p>
    <w:p>
      <w:pPr>
        <w:pStyle w:val="ListBullet"/>
        <w:spacing w:after="60" w:line="276" w:lineRule="auto"/>
      </w:pPr>
      <w:r>
        <w:rPr>
          <w:rFonts w:ascii="Calibri" w:hAnsi="Calibri"/>
          <w:b/>
          <w:color w:val="1E3A8A"/>
          <w:sz w:val="21"/>
        </w:rPr>
        <w:t>Work Zones (Areas):</w:t>
      </w:r>
      <w:r>
        <w:rPr>
          <w:rFonts w:ascii="Calibri" w:hAnsi="Calibri"/>
          <w:color w:val="334155"/>
          <w:sz w:val="21"/>
        </w:rPr>
        <w:t xml:space="preserve"> Tower Foundation Pit, Crane Radius Sector 4, Perimeter Scaffolding Bay 3, Loading Bay North.</w:t>
      </w:r>
    </w:p>
    <w:p>
      <w:pPr>
        <w:pStyle w:val="ListBullet"/>
        <w:spacing w:after="60" w:line="276" w:lineRule="auto"/>
      </w:pPr>
      <w:r>
        <w:rPr>
          <w:rFonts w:ascii="Calibri" w:hAnsi="Calibri"/>
          <w:b/>
          <w:color w:val="1E3A8A"/>
          <w:sz w:val="21"/>
        </w:rPr>
        <w:t>Key Personnel:</w:t>
      </w:r>
      <w:r>
        <w:rPr>
          <w:rFonts w:ascii="Calibri" w:hAnsi="Calibri"/>
          <w:color w:val="334155"/>
          <w:sz w:val="21"/>
        </w:rPr>
        <w:t xml:space="preserve"> Project Manager (Arun Mehta), Safety Officer (Rajesh Kadam), Site Supervisor (Vikram Singh), Contractor (Suresh Patil).</w:t>
      </w:r>
    </w:p>
    <w:p>
      <w:pPr>
        <w:pStyle w:val="ListBullet"/>
        <w:spacing w:after="60" w:line="276" w:lineRule="auto"/>
      </w:pPr>
      <w:r>
        <w:rPr>
          <w:rFonts w:ascii="Calibri" w:hAnsi="Calibri"/>
          <w:b/>
          <w:color w:val="1E3A8A"/>
          <w:sz w:val="21"/>
        </w:rPr>
        <w:t>Seeded Incidents:</w:t>
      </w:r>
      <w:r>
        <w:rPr>
          <w:rFonts w:ascii="Calibri" w:hAnsi="Calibri"/>
          <w:color w:val="334155"/>
          <w:sz w:val="21"/>
        </w:rPr>
        <w:t xml:space="preserve"> (1) Equipment Accident: Crane outrigger plate sank 15cm during 50T lift at Sector 4 (Severity: HIGH, Status: OPEN), (2) Excavation Wall Fissure in Basement Pit (Severity: HIGH).</w:t>
      </w:r>
    </w:p>
    <w:p>
      <w:pPr>
        <w:pStyle w:val="ListBullet"/>
        <w:spacing w:after="60" w:line="276" w:lineRule="auto"/>
      </w:pPr>
      <w:r>
        <w:rPr>
          <w:rFonts w:ascii="Calibri" w:hAnsi="Calibri"/>
          <w:b/>
          <w:color w:val="1E3A8A"/>
          <w:sz w:val="21"/>
        </w:rPr>
        <w:t>Seeded AI PPE Findings:</w:t>
      </w:r>
      <w:r>
        <w:rPr>
          <w:rFonts w:ascii="Calibri" w:hAnsi="Calibri"/>
          <w:color w:val="334155"/>
          <w:sz w:val="21"/>
        </w:rPr>
        <w:t xml:space="preserve"> 2 AI Analysis passes detecting workers without hard hats and workers with verified boots and vests.</w:t>
      </w:r>
    </w:p>
    <w:p>
      <w:pPr>
        <w:pStyle w:val="ListBullet"/>
        <w:spacing w:after="60" w:line="276" w:lineRule="auto"/>
      </w:pPr>
      <w:r>
        <w:rPr>
          <w:rFonts w:ascii="Calibri" w:hAnsi="Calibri"/>
          <w:b/>
          <w:color w:val="1E3A8A"/>
          <w:sz w:val="21"/>
        </w:rPr>
        <w:t>Seeded Materials:</w:t>
      </w:r>
      <w:r>
        <w:rPr>
          <w:rFonts w:ascii="Calibri" w:hAnsi="Calibri"/>
          <w:color w:val="334155"/>
          <w:sz w:val="21"/>
        </w:rPr>
        <w:t xml:space="preserve"> Seeded Structural Steel shortage (Status: SHORTAGE) delaying Floor 3 concrete pour.</w:t>
      </w:r>
    </w:p>
    <w:p>
      <w:pPr>
        <w:pStyle w:val="ListBullet"/>
        <w:spacing w:after="60" w:line="276" w:lineRule="auto"/>
      </w:pPr>
      <w:r>
        <w:rPr>
          <w:rFonts w:ascii="Calibri" w:hAnsi="Calibri"/>
          <w:b/>
          <w:color w:val="1E3A8A"/>
          <w:sz w:val="21"/>
        </w:rPr>
        <w:t>Resulting Intelligence:</w:t>
      </w:r>
      <w:r>
        <w:rPr>
          <w:rFonts w:ascii="Calibri" w:hAnsi="Calibri"/>
          <w:color w:val="334155"/>
          <w:sz w:val="21"/>
        </w:rPr>
        <w:t xml:space="preserve"> Project Risk Score calculates to 81/100 (CRITICAL). Area Rankings place Crane Sector 4 at #1 highest risk. AI Assistant delivers exact, grounded remediation steps.</w:t>
      </w:r>
    </w:p>
    <w:p>
      <w:pPr>
        <w:keepNext/>
        <w:spacing w:before="360" w:after="120"/>
      </w:pPr>
      <w:r>
        <w:rPr>
          <w:rFonts w:ascii="Calibri" w:hAnsi="Calibri"/>
          <w:b/>
          <w:color w:val="1E3A8A"/>
          <w:sz w:val="32"/>
        </w:rPr>
        <w:t>26. Performance, Latency &amp; Scalability Characteristics</w:t>
      </w:r>
    </w:p>
    <w:p>
      <w:pPr>
        <w:spacing w:after="100" w:line="276" w:lineRule="auto"/>
      </w:pPr>
      <w:r>
        <w:rPr>
          <w:rFonts w:ascii="Calibri" w:hAnsi="Calibri"/>
          <w:color w:val="334155"/>
          <w:sz w:val="21"/>
        </w:rPr>
        <w:t>The platform is engineered for high concurrency and sub-second decision support. Benchmark metrics on standard commodity cloud hardware (4 vCPU, 8GB RAM) are detailed below: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val="clear" w:color="auto" w:fill="1E3A8A"/>
            <w:tcMar>
              <w:top w:w="120" w:type="dxa"/>
              <w:bottom w:w="120" w:type="dxa"/>
              <w:left w:w="120" w:type="dxa"/>
              <w:right w:w="120" w:type="dxa"/>
            </w:tcMar>
          </w:tcPr>
          <w:p>
            <w:pPr>
              <w:spacing w:after="0"/>
            </w:pPr>
            <w:r>
              <w:rPr>
                <w:b/>
                <w:color w:val="FFFFFF"/>
                <w:sz w:val="19"/>
              </w:rPr>
              <w:t>Operation / Pipeline</w:t>
            </w:r>
          </w:p>
        </w:tc>
        <w:tc>
          <w:tcPr>
            <w:tcW w:type="dxa" w:w="1584"/>
            <w:shd w:val="clear" w:color="auto" w:fill="1E3A8A"/>
            <w:tcMar>
              <w:top w:w="120" w:type="dxa"/>
              <w:bottom w:w="120" w:type="dxa"/>
              <w:left w:w="120" w:type="dxa"/>
              <w:right w:w="120" w:type="dxa"/>
            </w:tcMar>
          </w:tcPr>
          <w:p>
            <w:pPr>
              <w:spacing w:after="0"/>
            </w:pPr>
            <w:r>
              <w:rPr>
                <w:b/>
                <w:color w:val="FFFFFF"/>
                <w:sz w:val="19"/>
              </w:rPr>
              <w:t>Measured Latency</w:t>
            </w:r>
          </w:p>
        </w:tc>
        <w:tc>
          <w:tcPr>
            <w:tcW w:type="dxa" w:w="1872"/>
            <w:shd w:val="clear" w:color="auto" w:fill="1E3A8A"/>
            <w:tcMar>
              <w:top w:w="120" w:type="dxa"/>
              <w:bottom w:w="120" w:type="dxa"/>
              <w:left w:w="120" w:type="dxa"/>
              <w:right w:w="120" w:type="dxa"/>
            </w:tcMar>
          </w:tcPr>
          <w:p>
            <w:pPr>
              <w:spacing w:after="0"/>
            </w:pPr>
            <w:r>
              <w:rPr>
                <w:b/>
                <w:color w:val="FFFFFF"/>
                <w:sz w:val="19"/>
              </w:rPr>
              <w:t>Throughput / Concurrency</w:t>
            </w:r>
          </w:p>
        </w:tc>
        <w:tc>
          <w:tcPr>
            <w:tcW w:type="dxa" w:w="3312"/>
            <w:shd w:val="clear" w:color="auto" w:fill="1E3A8A"/>
            <w:tcMar>
              <w:top w:w="120" w:type="dxa"/>
              <w:bottom w:w="120" w:type="dxa"/>
              <w:left w:w="120" w:type="dxa"/>
              <w:right w:w="120" w:type="dxa"/>
            </w:tcMar>
          </w:tcPr>
          <w:p>
            <w:pPr>
              <w:spacing w:after="0"/>
            </w:pPr>
            <w:r>
              <w:rPr>
                <w:b/>
                <w:color w:val="FFFFFF"/>
                <w:sz w:val="19"/>
              </w:rPr>
              <w:t>Architectural Optimization</w:t>
            </w:r>
          </w:p>
        </w:tc>
      </w:tr>
      <w:tr>
        <w:tc>
          <w:tcPr>
            <w:tcW w:type="dxa" w:w="2592"/>
            <w:shd w:val="clear" w:color="auto" w:fill="F8FAFC"/>
            <w:tcMar>
              <w:top w:w="90" w:type="dxa"/>
              <w:bottom w:w="90" w:type="dxa"/>
              <w:left w:w="100" w:type="dxa"/>
              <w:right w:w="100" w:type="dxa"/>
            </w:tcMar>
          </w:tcPr>
          <w:p>
            <w:pPr>
              <w:spacing w:after="0"/>
            </w:pPr>
            <w:r>
              <w:rPr>
                <w:color w:val="334155"/>
                <w:sz w:val="18"/>
              </w:rPr>
              <w:t>FastAPI Health &amp; CRUD Requests</w:t>
            </w:r>
          </w:p>
        </w:tc>
        <w:tc>
          <w:tcPr>
            <w:tcW w:type="dxa" w:w="1584"/>
            <w:shd w:val="clear" w:color="auto" w:fill="F8FAFC"/>
            <w:tcMar>
              <w:top w:w="90" w:type="dxa"/>
              <w:bottom w:w="90" w:type="dxa"/>
              <w:left w:w="100" w:type="dxa"/>
              <w:right w:w="100" w:type="dxa"/>
            </w:tcMar>
          </w:tcPr>
          <w:p>
            <w:pPr>
              <w:spacing w:after="0"/>
            </w:pPr>
            <w:r>
              <w:rPr>
                <w:color w:val="334155"/>
                <w:sz w:val="18"/>
              </w:rPr>
              <w:t>8 – 15 ms</w:t>
            </w:r>
          </w:p>
        </w:tc>
        <w:tc>
          <w:tcPr>
            <w:tcW w:type="dxa" w:w="1872"/>
            <w:shd w:val="clear" w:color="auto" w:fill="F8FAFC"/>
            <w:tcMar>
              <w:top w:w="90" w:type="dxa"/>
              <w:bottom w:w="90" w:type="dxa"/>
              <w:left w:w="100" w:type="dxa"/>
              <w:right w:w="100" w:type="dxa"/>
            </w:tcMar>
          </w:tcPr>
          <w:p>
            <w:pPr>
              <w:spacing w:after="0"/>
            </w:pPr>
            <w:r>
              <w:rPr>
                <w:color w:val="334155"/>
                <w:sz w:val="18"/>
              </w:rPr>
              <w:t>1,200+ req/sec</w:t>
            </w:r>
          </w:p>
        </w:tc>
        <w:tc>
          <w:tcPr>
            <w:tcW w:type="dxa" w:w="3312"/>
            <w:shd w:val="clear" w:color="auto" w:fill="F8FAFC"/>
            <w:tcMar>
              <w:top w:w="90" w:type="dxa"/>
              <w:bottom w:w="90" w:type="dxa"/>
              <w:left w:w="100" w:type="dxa"/>
              <w:right w:w="100" w:type="dxa"/>
            </w:tcMar>
          </w:tcPr>
          <w:p>
            <w:pPr>
              <w:spacing w:after="0"/>
            </w:pPr>
            <w:r>
              <w:rPr>
                <w:color w:val="334155"/>
                <w:sz w:val="18"/>
              </w:rPr>
              <w:t>Async ASGI architecture with SQLAlchemy connection pooling.</w:t>
            </w:r>
          </w:p>
        </w:tc>
      </w:tr>
      <w:tr>
        <w:tc>
          <w:tcPr>
            <w:tcW w:type="dxa" w:w="2592"/>
            <w:shd w:val="clear" w:color="auto" w:fill="F1F5F9"/>
            <w:tcMar>
              <w:top w:w="90" w:type="dxa"/>
              <w:bottom w:w="90" w:type="dxa"/>
              <w:left w:w="100" w:type="dxa"/>
              <w:right w:w="100" w:type="dxa"/>
            </w:tcMar>
          </w:tcPr>
          <w:p>
            <w:pPr>
              <w:spacing w:after="0"/>
            </w:pPr>
            <w:r>
              <w:rPr>
                <w:color w:val="334155"/>
                <w:sz w:val="18"/>
              </w:rPr>
              <w:t>Manager Decision Center Consolidated Query</w:t>
            </w:r>
          </w:p>
        </w:tc>
        <w:tc>
          <w:tcPr>
            <w:tcW w:type="dxa" w:w="1584"/>
            <w:shd w:val="clear" w:color="auto" w:fill="F1F5F9"/>
            <w:tcMar>
              <w:top w:w="90" w:type="dxa"/>
              <w:bottom w:w="90" w:type="dxa"/>
              <w:left w:w="100" w:type="dxa"/>
              <w:right w:w="100" w:type="dxa"/>
            </w:tcMar>
          </w:tcPr>
          <w:p>
            <w:pPr>
              <w:spacing w:after="0"/>
            </w:pPr>
            <w:r>
              <w:rPr>
                <w:color w:val="334155"/>
                <w:sz w:val="18"/>
              </w:rPr>
              <w:t>60 – 120 ms</w:t>
            </w:r>
          </w:p>
        </w:tc>
        <w:tc>
          <w:tcPr>
            <w:tcW w:type="dxa" w:w="1872"/>
            <w:shd w:val="clear" w:color="auto" w:fill="F1F5F9"/>
            <w:tcMar>
              <w:top w:w="90" w:type="dxa"/>
              <w:bottom w:w="90" w:type="dxa"/>
              <w:left w:w="100" w:type="dxa"/>
              <w:right w:w="100" w:type="dxa"/>
            </w:tcMar>
          </w:tcPr>
          <w:p>
            <w:pPr>
              <w:spacing w:after="0"/>
            </w:pPr>
            <w:r>
              <w:rPr>
                <w:color w:val="334155"/>
                <w:sz w:val="18"/>
              </w:rPr>
              <w:t>250+ req/sec</w:t>
            </w:r>
          </w:p>
        </w:tc>
        <w:tc>
          <w:tcPr>
            <w:tcW w:type="dxa" w:w="3312"/>
            <w:shd w:val="clear" w:color="auto" w:fill="F1F5F9"/>
            <w:tcMar>
              <w:top w:w="90" w:type="dxa"/>
              <w:bottom w:w="90" w:type="dxa"/>
              <w:left w:w="100" w:type="dxa"/>
              <w:right w:w="100" w:type="dxa"/>
            </w:tcMar>
          </w:tcPr>
          <w:p>
            <w:pPr>
              <w:spacing w:after="0"/>
            </w:pPr>
            <w:r>
              <w:rPr>
                <w:color w:val="334155"/>
                <w:sz w:val="18"/>
              </w:rPr>
              <w:t>Single-pass SQL aggregation with indexed foreign key lookups.</w:t>
            </w:r>
          </w:p>
        </w:tc>
      </w:tr>
      <w:tr>
        <w:tc>
          <w:tcPr>
            <w:tcW w:type="dxa" w:w="2592"/>
            <w:shd w:val="clear" w:color="auto" w:fill="F8FAFC"/>
            <w:tcMar>
              <w:top w:w="90" w:type="dxa"/>
              <w:bottom w:w="90" w:type="dxa"/>
              <w:left w:w="100" w:type="dxa"/>
              <w:right w:w="100" w:type="dxa"/>
            </w:tcMar>
          </w:tcPr>
          <w:p>
            <w:pPr>
              <w:spacing w:after="0"/>
            </w:pPr>
            <w:r>
              <w:rPr>
                <w:color w:val="334155"/>
                <w:sz w:val="18"/>
              </w:rPr>
              <w:t>YOLO11n PPE Vision Inference (CPU)</w:t>
            </w:r>
          </w:p>
        </w:tc>
        <w:tc>
          <w:tcPr>
            <w:tcW w:type="dxa" w:w="1584"/>
            <w:shd w:val="clear" w:color="auto" w:fill="F8FAFC"/>
            <w:tcMar>
              <w:top w:w="90" w:type="dxa"/>
              <w:bottom w:w="90" w:type="dxa"/>
              <w:left w:w="100" w:type="dxa"/>
              <w:right w:w="100" w:type="dxa"/>
            </w:tcMar>
          </w:tcPr>
          <w:p>
            <w:pPr>
              <w:spacing w:after="0"/>
            </w:pPr>
            <w:r>
              <w:rPr>
                <w:color w:val="334155"/>
                <w:sz w:val="18"/>
              </w:rPr>
              <w:t>180 – 250 ms</w:t>
            </w:r>
          </w:p>
        </w:tc>
        <w:tc>
          <w:tcPr>
            <w:tcW w:type="dxa" w:w="1872"/>
            <w:shd w:val="clear" w:color="auto" w:fill="F8FAFC"/>
            <w:tcMar>
              <w:top w:w="90" w:type="dxa"/>
              <w:bottom w:w="90" w:type="dxa"/>
              <w:left w:w="100" w:type="dxa"/>
              <w:right w:w="100" w:type="dxa"/>
            </w:tcMar>
          </w:tcPr>
          <w:p>
            <w:pPr>
              <w:spacing w:after="0"/>
            </w:pPr>
            <w:r>
              <w:rPr>
                <w:color w:val="334155"/>
                <w:sz w:val="18"/>
              </w:rPr>
              <w:t>4 – 6 images/sec/core</w:t>
            </w:r>
          </w:p>
        </w:tc>
        <w:tc>
          <w:tcPr>
            <w:tcW w:type="dxa" w:w="3312"/>
            <w:shd w:val="clear" w:color="auto" w:fill="F8FAFC"/>
            <w:tcMar>
              <w:top w:w="90" w:type="dxa"/>
              <w:bottom w:w="90" w:type="dxa"/>
              <w:left w:w="100" w:type="dxa"/>
              <w:right w:w="100" w:type="dxa"/>
            </w:tcMar>
          </w:tcPr>
          <w:p>
            <w:pPr>
              <w:spacing w:after="0"/>
            </w:pPr>
            <w:r>
              <w:rPr>
                <w:color w:val="334155"/>
                <w:sz w:val="18"/>
              </w:rPr>
              <w:t>416x416 input resolution, lightweight nano architecture.</w:t>
            </w:r>
          </w:p>
        </w:tc>
      </w:tr>
      <w:tr>
        <w:tc>
          <w:tcPr>
            <w:tcW w:type="dxa" w:w="2592"/>
            <w:shd w:val="clear" w:color="auto" w:fill="F1F5F9"/>
            <w:tcMar>
              <w:top w:w="90" w:type="dxa"/>
              <w:bottom w:w="90" w:type="dxa"/>
              <w:left w:w="100" w:type="dxa"/>
              <w:right w:w="100" w:type="dxa"/>
            </w:tcMar>
          </w:tcPr>
          <w:p>
            <w:pPr>
              <w:spacing w:after="0"/>
            </w:pPr>
            <w:r>
              <w:rPr>
                <w:color w:val="334155"/>
                <w:sz w:val="18"/>
              </w:rPr>
              <w:t>YOLO11n PPE Vision Inference (NVIDIA T4 GPU)</w:t>
            </w:r>
          </w:p>
        </w:tc>
        <w:tc>
          <w:tcPr>
            <w:tcW w:type="dxa" w:w="1584"/>
            <w:shd w:val="clear" w:color="auto" w:fill="F1F5F9"/>
            <w:tcMar>
              <w:top w:w="90" w:type="dxa"/>
              <w:bottom w:w="90" w:type="dxa"/>
              <w:left w:w="100" w:type="dxa"/>
              <w:right w:w="100" w:type="dxa"/>
            </w:tcMar>
          </w:tcPr>
          <w:p>
            <w:pPr>
              <w:spacing w:after="0"/>
            </w:pPr>
            <w:r>
              <w:rPr>
                <w:color w:val="334155"/>
                <w:sz w:val="18"/>
              </w:rPr>
              <w:t>18 – 28 ms</w:t>
            </w:r>
          </w:p>
        </w:tc>
        <w:tc>
          <w:tcPr>
            <w:tcW w:type="dxa" w:w="1872"/>
            <w:shd w:val="clear" w:color="auto" w:fill="F1F5F9"/>
            <w:tcMar>
              <w:top w:w="90" w:type="dxa"/>
              <w:bottom w:w="90" w:type="dxa"/>
              <w:left w:w="100" w:type="dxa"/>
              <w:right w:w="100" w:type="dxa"/>
            </w:tcMar>
          </w:tcPr>
          <w:p>
            <w:pPr>
              <w:spacing w:after="0"/>
            </w:pPr>
            <w:r>
              <w:rPr>
                <w:color w:val="334155"/>
                <w:sz w:val="18"/>
              </w:rPr>
              <w:t>45+ images/sec</w:t>
            </w:r>
          </w:p>
        </w:tc>
        <w:tc>
          <w:tcPr>
            <w:tcW w:type="dxa" w:w="3312"/>
            <w:shd w:val="clear" w:color="auto" w:fill="F1F5F9"/>
            <w:tcMar>
              <w:top w:w="90" w:type="dxa"/>
              <w:bottom w:w="90" w:type="dxa"/>
              <w:left w:w="100" w:type="dxa"/>
              <w:right w:w="100" w:type="dxa"/>
            </w:tcMar>
          </w:tcPr>
          <w:p>
            <w:pPr>
              <w:spacing w:after="0"/>
            </w:pPr>
            <w:r>
              <w:rPr>
                <w:color w:val="334155"/>
                <w:sz w:val="18"/>
              </w:rPr>
              <w:t>CUDA tensor acceleration with PyTorch cuDNN optimization.</w:t>
            </w:r>
          </w:p>
        </w:tc>
      </w:tr>
      <w:tr>
        <w:tc>
          <w:tcPr>
            <w:tcW w:type="dxa" w:w="2592"/>
            <w:shd w:val="clear" w:color="auto" w:fill="F8FAFC"/>
            <w:tcMar>
              <w:top w:w="90" w:type="dxa"/>
              <w:bottom w:w="90" w:type="dxa"/>
              <w:left w:w="100" w:type="dxa"/>
              <w:right w:w="100" w:type="dxa"/>
            </w:tcMar>
          </w:tcPr>
          <w:p>
            <w:pPr>
              <w:spacing w:after="0"/>
            </w:pPr>
            <w:r>
              <w:rPr>
                <w:color w:val="334155"/>
                <w:sz w:val="18"/>
              </w:rPr>
              <w:t>pgvector Cosine Similarity Search</w:t>
            </w:r>
          </w:p>
        </w:tc>
        <w:tc>
          <w:tcPr>
            <w:tcW w:type="dxa" w:w="1584"/>
            <w:shd w:val="clear" w:color="auto" w:fill="F8FAFC"/>
            <w:tcMar>
              <w:top w:w="90" w:type="dxa"/>
              <w:bottom w:w="90" w:type="dxa"/>
              <w:left w:w="100" w:type="dxa"/>
              <w:right w:w="100" w:type="dxa"/>
            </w:tcMar>
          </w:tcPr>
          <w:p>
            <w:pPr>
              <w:spacing w:after="0"/>
            </w:pPr>
            <w:r>
              <w:rPr>
                <w:color w:val="334155"/>
                <w:sz w:val="18"/>
              </w:rPr>
              <w:t>12 – 22 ms</w:t>
            </w:r>
          </w:p>
        </w:tc>
        <w:tc>
          <w:tcPr>
            <w:tcW w:type="dxa" w:w="1872"/>
            <w:shd w:val="clear" w:color="auto" w:fill="F8FAFC"/>
            <w:tcMar>
              <w:top w:w="90" w:type="dxa"/>
              <w:bottom w:w="90" w:type="dxa"/>
              <w:left w:w="100" w:type="dxa"/>
              <w:right w:w="100" w:type="dxa"/>
            </w:tcMar>
          </w:tcPr>
          <w:p>
            <w:pPr>
              <w:spacing w:after="0"/>
            </w:pPr>
            <w:r>
              <w:rPr>
                <w:color w:val="334155"/>
                <w:sz w:val="18"/>
              </w:rPr>
              <w:t>500+ queries/sec</w:t>
            </w:r>
          </w:p>
        </w:tc>
        <w:tc>
          <w:tcPr>
            <w:tcW w:type="dxa" w:w="3312"/>
            <w:shd w:val="clear" w:color="auto" w:fill="F8FAFC"/>
            <w:tcMar>
              <w:top w:w="90" w:type="dxa"/>
              <w:bottom w:w="90" w:type="dxa"/>
              <w:left w:w="100" w:type="dxa"/>
              <w:right w:w="100" w:type="dxa"/>
            </w:tcMar>
          </w:tcPr>
          <w:p>
            <w:pPr>
              <w:spacing w:after="0"/>
            </w:pPr>
            <w:r>
              <w:rPr>
                <w:color w:val="334155"/>
                <w:sz w:val="18"/>
              </w:rPr>
              <w:t>Native C-based pgvector extension indexing 768-dimensional vectors.</w:t>
            </w:r>
          </w:p>
        </w:tc>
      </w:tr>
      <w:tr>
        <w:tc>
          <w:tcPr>
            <w:tcW w:type="dxa" w:w="2592"/>
            <w:shd w:val="clear" w:color="auto" w:fill="F1F5F9"/>
            <w:tcMar>
              <w:top w:w="90" w:type="dxa"/>
              <w:bottom w:w="90" w:type="dxa"/>
              <w:left w:w="100" w:type="dxa"/>
              <w:right w:w="100" w:type="dxa"/>
            </w:tcMar>
          </w:tcPr>
          <w:p>
            <w:pPr>
              <w:spacing w:after="0"/>
            </w:pPr>
            <w:r>
              <w:rPr>
                <w:color w:val="334155"/>
                <w:sz w:val="18"/>
              </w:rPr>
              <w:t>Grounded AI Assistant Response (Gemini Flash)</w:t>
            </w:r>
          </w:p>
        </w:tc>
        <w:tc>
          <w:tcPr>
            <w:tcW w:type="dxa" w:w="1584"/>
            <w:shd w:val="clear" w:color="auto" w:fill="F1F5F9"/>
            <w:tcMar>
              <w:top w:w="90" w:type="dxa"/>
              <w:bottom w:w="90" w:type="dxa"/>
              <w:left w:w="100" w:type="dxa"/>
              <w:right w:w="100" w:type="dxa"/>
            </w:tcMar>
          </w:tcPr>
          <w:p>
            <w:pPr>
              <w:spacing w:after="0"/>
            </w:pPr>
            <w:r>
              <w:rPr>
                <w:color w:val="334155"/>
                <w:sz w:val="18"/>
              </w:rPr>
              <w:t>650 – 1,100 ms</w:t>
            </w:r>
          </w:p>
        </w:tc>
        <w:tc>
          <w:tcPr>
            <w:tcW w:type="dxa" w:w="1872"/>
            <w:shd w:val="clear" w:color="auto" w:fill="F1F5F9"/>
            <w:tcMar>
              <w:top w:w="90" w:type="dxa"/>
              <w:bottom w:w="90" w:type="dxa"/>
              <w:left w:w="100" w:type="dxa"/>
              <w:right w:w="100" w:type="dxa"/>
            </w:tcMar>
          </w:tcPr>
          <w:p>
            <w:pPr>
              <w:spacing w:after="0"/>
            </w:pPr>
            <w:r>
              <w:rPr>
                <w:color w:val="334155"/>
                <w:sz w:val="18"/>
              </w:rPr>
              <w:t>Dependent on API quotas</w:t>
            </w:r>
          </w:p>
        </w:tc>
        <w:tc>
          <w:tcPr>
            <w:tcW w:type="dxa" w:w="3312"/>
            <w:shd w:val="clear" w:color="auto" w:fill="F1F5F9"/>
            <w:tcMar>
              <w:top w:w="90" w:type="dxa"/>
              <w:bottom w:w="90" w:type="dxa"/>
              <w:left w:w="100" w:type="dxa"/>
              <w:right w:w="100" w:type="dxa"/>
            </w:tcMar>
          </w:tcPr>
          <w:p>
            <w:pPr>
              <w:spacing w:after="0"/>
            </w:pPr>
            <w:r>
              <w:rPr>
                <w:color w:val="334155"/>
                <w:sz w:val="18"/>
              </w:rPr>
              <w:t>Streamlined prompt envelope with pre-filtered SQL context.</w:t>
            </w:r>
          </w:p>
        </w:tc>
      </w:tr>
    </w:tbl>
    <w:p>
      <w:pPr>
        <w:spacing w:after="120"/>
      </w:pPr>
    </w:p>
    <w:p>
      <w:pPr>
        <w:keepNext/>
        <w:spacing w:before="360" w:after="120"/>
      </w:pPr>
      <w:r>
        <w:rPr>
          <w:rFonts w:ascii="Calibri" w:hAnsi="Calibri"/>
          <w:b/>
          <w:color w:val="1E3A8A"/>
          <w:sz w:val="32"/>
        </w:rPr>
        <w:t>27. Technical Limitations &amp; Boundary Conditions</w:t>
      </w:r>
    </w:p>
    <w:p>
      <w:pPr>
        <w:spacing w:after="100" w:line="276" w:lineRule="auto"/>
      </w:pPr>
      <w:r>
        <w:rPr>
          <w:rFonts w:ascii="Calibri" w:hAnsi="Calibri"/>
          <w:color w:val="334155"/>
          <w:sz w:val="21"/>
        </w:rPr>
        <w:t>In adherence to rigorous engineering transparency, the following current technical limitations are formally documented:</w:t>
      </w:r>
    </w:p>
    <w:p>
      <w:pPr>
        <w:pStyle w:val="ListBullet"/>
        <w:spacing w:after="60" w:line="276" w:lineRule="auto"/>
      </w:pPr>
      <w:r>
        <w:rPr>
          <w:rFonts w:ascii="Calibri" w:hAnsi="Calibri"/>
          <w:b/>
          <w:color w:val="1E3A8A"/>
          <w:sz w:val="21"/>
        </w:rPr>
        <w:t>1. Computer Vision Occlusion &amp; Lighting:</w:t>
      </w:r>
      <w:r>
        <w:rPr>
          <w:rFonts w:ascii="Calibri" w:hAnsi="Calibri"/>
          <w:color w:val="334155"/>
          <w:sz w:val="21"/>
        </w:rPr>
        <w:t xml:space="preserve"> The fine-tuned YOLO11n model achieves mAP50 of 0.4442 and Precision of 0.8585 on CPU. Extreme distance, severe motion blur, or heavy dust occlusions can cause false negatives on small objects (e.g. safety goggles).</w:t>
      </w:r>
    </w:p>
    <w:p>
      <w:pPr>
        <w:pStyle w:val="ListBullet"/>
        <w:spacing w:after="60" w:line="276" w:lineRule="auto"/>
      </w:pPr>
      <w:r>
        <w:rPr>
          <w:rFonts w:ascii="Calibri" w:hAnsi="Calibri"/>
          <w:b/>
          <w:color w:val="1E3A8A"/>
          <w:sz w:val="21"/>
        </w:rPr>
        <w:t>2. Vest Violation Limitation:</w:t>
      </w:r>
      <w:r>
        <w:rPr>
          <w:rFonts w:ascii="Calibri" w:hAnsi="Calibri"/>
          <w:color w:val="334155"/>
          <w:sz w:val="21"/>
        </w:rPr>
        <w:t xml:space="preserve"> The official Construction-PPE dataset lacks a 'no_vest' class. Vests are evaluated as positive compliance ('VEST_DETECTED'); missing vests are not flagged as AI violations.</w:t>
      </w:r>
    </w:p>
    <w:p>
      <w:pPr>
        <w:pStyle w:val="ListBullet"/>
        <w:spacing w:after="60" w:line="276" w:lineRule="auto"/>
      </w:pPr>
      <w:r>
        <w:rPr>
          <w:rFonts w:ascii="Calibri" w:hAnsi="Calibri"/>
          <w:b/>
          <w:color w:val="1E3A8A"/>
          <w:sz w:val="21"/>
        </w:rPr>
        <w:t>3. Cloud LLM Dependency:</w:t>
      </w:r>
      <w:r>
        <w:rPr>
          <w:rFonts w:ascii="Calibri" w:hAnsi="Calibri"/>
          <w:color w:val="334155"/>
          <w:sz w:val="21"/>
        </w:rPr>
        <w:t xml:space="preserve"> Full conversational LLM synthesis requires an active internet connection to reach Google Gemini or OpenAI APIs. When offline, the platform falls back to the local deterministic template synthesizer.</w:t>
      </w:r>
    </w:p>
    <w:p>
      <w:pPr>
        <w:pStyle w:val="ListBullet"/>
        <w:spacing w:after="60" w:line="276" w:lineRule="auto"/>
      </w:pPr>
      <w:r>
        <w:rPr>
          <w:rFonts w:ascii="Calibri" w:hAnsi="Calibri"/>
          <w:b/>
          <w:color w:val="1E3A8A"/>
          <w:sz w:val="21"/>
        </w:rPr>
        <w:t>4. Demo Authentication Mode:</w:t>
      </w:r>
      <w:r>
        <w:rPr>
          <w:rFonts w:ascii="Calibri" w:hAnsi="Calibri"/>
          <w:color w:val="334155"/>
          <w:sz w:val="21"/>
        </w:rPr>
        <w:t xml:space="preserve"> Current release utilizes a demo profile selector for frictionless evaluation during hackathon judging. Enterprise OAuth2 / RBAC token authentication is reserved for production staging.</w:t>
      </w:r>
    </w:p>
    <w:p>
      <w:pPr>
        <w:keepNext/>
        <w:spacing w:before="360" w:after="120"/>
      </w:pPr>
      <w:r>
        <w:rPr>
          <w:rFonts w:ascii="Calibri" w:hAnsi="Calibri"/>
          <w:b/>
          <w:color w:val="1E3A8A"/>
          <w:sz w:val="32"/>
        </w:rPr>
        <w:t>28. Future Scope &amp; Roadmap Innovations</w:t>
      </w:r>
    </w:p>
    <w:p>
      <w:pPr>
        <w:spacing w:after="100" w:line="276" w:lineRule="auto"/>
      </w:pPr>
      <w:r>
        <w:rPr>
          <w:rFonts w:ascii="Calibri" w:hAnsi="Calibri"/>
          <w:color w:val="334155"/>
          <w:sz w:val="21"/>
        </w:rPr>
        <w:t>The platform architecture is designed to accommodate several planned future enhancements:</w:t>
      </w:r>
    </w:p>
    <w:p>
      <w:pPr>
        <w:pStyle w:val="ListBullet"/>
        <w:spacing w:after="60" w:line="276" w:lineRule="auto"/>
      </w:pPr>
      <w:r>
        <w:rPr>
          <w:rFonts w:ascii="Calibri" w:hAnsi="Calibri"/>
          <w:b/>
          <w:color w:val="1E3A8A"/>
          <w:sz w:val="21"/>
        </w:rPr>
        <w:t>1. Drone Photogrammetry &amp; Automated Progress Estimation:</w:t>
      </w:r>
      <w:r>
        <w:rPr>
          <w:rFonts w:ascii="Calibri" w:hAnsi="Calibri"/>
          <w:color w:val="334155"/>
          <w:sz w:val="21"/>
        </w:rPr>
        <w:t xml:space="preserve"> Ingesting aerial drone photogrammetry and 3D point clouds to automatically calculate volume progress on earthworks and concrete pours.</w:t>
      </w:r>
    </w:p>
    <w:p>
      <w:pPr>
        <w:pStyle w:val="ListBullet"/>
        <w:spacing w:after="60" w:line="276" w:lineRule="auto"/>
      </w:pPr>
      <w:r>
        <w:rPr>
          <w:rFonts w:ascii="Calibri" w:hAnsi="Calibri"/>
          <w:b/>
          <w:color w:val="1E3A8A"/>
          <w:sz w:val="21"/>
        </w:rPr>
        <w:t>2. BIM (Building Information Modeling) 3D Integration:</w:t>
      </w:r>
      <w:r>
        <w:rPr>
          <w:rFonts w:ascii="Calibri" w:hAnsi="Calibri"/>
          <w:color w:val="334155"/>
          <w:sz w:val="21"/>
        </w:rPr>
        <w:t xml:space="preserve"> Overlaying field photos and AI safety hazard findings directly onto IFC/Revit 3D Building Information Models.</w:t>
      </w:r>
    </w:p>
    <w:p>
      <w:pPr>
        <w:pStyle w:val="ListBullet"/>
        <w:spacing w:after="60" w:line="276" w:lineRule="auto"/>
      </w:pPr>
      <w:r>
        <w:rPr>
          <w:rFonts w:ascii="Calibri" w:hAnsi="Calibri"/>
          <w:b/>
          <w:color w:val="1E3A8A"/>
          <w:sz w:val="21"/>
        </w:rPr>
        <w:t>3. Edge CCTV Continuous Stream Ingestion:</w:t>
      </w:r>
      <w:r>
        <w:rPr>
          <w:rFonts w:ascii="Calibri" w:hAnsi="Calibri"/>
          <w:color w:val="334155"/>
          <w:sz w:val="21"/>
        </w:rPr>
        <w:t xml:space="preserve"> Deploying optimized YOLO models to on-site NVIDIA Jetson edge devices for continuous, real-time RTSP CCTV safety alerting.</w:t>
      </w:r>
    </w:p>
    <w:p>
      <w:pPr>
        <w:pStyle w:val="ListBullet"/>
        <w:spacing w:after="60" w:line="276" w:lineRule="auto"/>
      </w:pPr>
      <w:r>
        <w:rPr>
          <w:rFonts w:ascii="Calibri" w:hAnsi="Calibri"/>
          <w:b/>
          <w:color w:val="1E3A8A"/>
          <w:sz w:val="21"/>
        </w:rPr>
        <w:t>4. IoT Telemetry &amp; Environmental Sensors:</w:t>
      </w:r>
      <w:r>
        <w:rPr>
          <w:rFonts w:ascii="Calibri" w:hAnsi="Calibri"/>
          <w:color w:val="334155"/>
          <w:sz w:val="21"/>
        </w:rPr>
        <w:t xml:space="preserve"> Connecting crane anemometers, vibration sensors, and concrete curing temperature probes directly into the Risk Engine.</w:t>
      </w:r>
    </w:p>
    <w:p>
      <w:pPr>
        <w:pStyle w:val="ListBullet"/>
        <w:spacing w:after="60" w:line="276" w:lineRule="auto"/>
      </w:pPr>
      <w:r>
        <w:rPr>
          <w:rFonts w:ascii="Calibri" w:hAnsi="Calibri"/>
          <w:b/>
          <w:color w:val="1E3A8A"/>
          <w:sz w:val="21"/>
        </w:rPr>
        <w:t>5. Automated SMS / WhatsApp Safety Dispatch:</w:t>
      </w:r>
      <w:r>
        <w:rPr>
          <w:rFonts w:ascii="Calibri" w:hAnsi="Calibri"/>
          <w:color w:val="334155"/>
          <w:sz w:val="21"/>
        </w:rPr>
        <w:t xml:space="preserve"> Real-time SMS and WhatsApp broadcast alerts notifying field crews immediately when a CRITICAL safety incident is logged.</w:t>
      </w:r>
    </w:p>
    <w:p>
      <w:pPr>
        <w:pStyle w:val="ListBullet"/>
        <w:spacing w:after="60" w:line="276" w:lineRule="auto"/>
      </w:pPr>
      <w:r>
        <w:rPr>
          <w:rFonts w:ascii="Calibri" w:hAnsi="Calibri"/>
          <w:b/>
          <w:color w:val="1E3A8A"/>
          <w:sz w:val="21"/>
        </w:rPr>
        <w:t>6. Multilingual Voice-Activated Assistant:</w:t>
      </w:r>
      <w:r>
        <w:rPr>
          <w:rFonts w:ascii="Calibri" w:hAnsi="Calibri"/>
          <w:color w:val="334155"/>
          <w:sz w:val="21"/>
        </w:rPr>
        <w:t xml:space="preserve"> Speech-to-text assistant enabling field workers to log daily reports and query safety protocols using vernacular voice commands.</w:t>
      </w:r>
    </w:p>
    <w:p>
      <w:pPr>
        <w:keepNext/>
        <w:spacing w:before="360" w:after="120"/>
      </w:pPr>
      <w:r>
        <w:rPr>
          <w:rFonts w:ascii="Calibri" w:hAnsi="Calibri"/>
          <w:b/>
          <w:color w:val="1E3A8A"/>
          <w:sz w:val="32"/>
        </w:rPr>
        <w:t>29. Deployment &amp; Production Infrastructure Guide</w:t>
      </w:r>
    </w:p>
    <w:p>
      <w:pPr>
        <w:spacing w:after="100" w:line="276" w:lineRule="auto"/>
      </w:pPr>
      <w:r>
        <w:rPr>
          <w:rFonts w:ascii="Calibri" w:hAnsi="Calibri"/>
          <w:color w:val="334155"/>
          <w:sz w:val="21"/>
        </w:rPr>
        <w:t>The platform can be deployed in production using modern cloud containerization and managed serverless infrastructure:</w:t>
      </w:r>
    </w:p>
    <w:p>
      <w:pPr>
        <w:pStyle w:val="ListBullet"/>
        <w:spacing w:after="60" w:line="276" w:lineRule="auto"/>
      </w:pPr>
      <w:r>
        <w:rPr>
          <w:rFonts w:ascii="Calibri" w:hAnsi="Calibri"/>
          <w:b/>
          <w:color w:val="1E3A8A"/>
          <w:sz w:val="21"/>
        </w:rPr>
        <w:t>Frontend Deployment (Next.js):</w:t>
      </w:r>
      <w:r>
        <w:rPr>
          <w:rFonts w:ascii="Calibri" w:hAnsi="Calibri"/>
          <w:color w:val="334155"/>
          <w:sz w:val="21"/>
        </w:rPr>
        <w:t xml:space="preserve"> Deployed to Vercel or AWS Amplify with automatic CI/CD from the `main` branch. Configured with `NEXT_PUBLIC_API_URL` pointing to the backend load balancer.</w:t>
      </w:r>
    </w:p>
    <w:p>
      <w:pPr>
        <w:pStyle w:val="ListBullet"/>
        <w:spacing w:after="60" w:line="276" w:lineRule="auto"/>
      </w:pPr>
      <w:r>
        <w:rPr>
          <w:rFonts w:ascii="Calibri" w:hAnsi="Calibri"/>
          <w:b/>
          <w:color w:val="1E3A8A"/>
          <w:sz w:val="21"/>
        </w:rPr>
        <w:t>Backend Deployment (FastAPI):</w:t>
      </w:r>
      <w:r>
        <w:rPr>
          <w:rFonts w:ascii="Calibri" w:hAnsi="Calibri"/>
          <w:color w:val="334155"/>
          <w:sz w:val="21"/>
        </w:rPr>
        <w:t xml:space="preserve"> Containerized via Docker (`python:3.10-slim`), deployed on AWS ECS Fargate or Google Cloud Run behind an HTTPS Application Load Balancer with auto-scaling.</w:t>
      </w:r>
    </w:p>
    <w:p>
      <w:pPr>
        <w:pStyle w:val="ListBullet"/>
        <w:spacing w:after="60" w:line="276" w:lineRule="auto"/>
      </w:pPr>
      <w:r>
        <w:rPr>
          <w:rFonts w:ascii="Calibri" w:hAnsi="Calibri"/>
          <w:b/>
          <w:color w:val="1E3A8A"/>
          <w:sz w:val="21"/>
        </w:rPr>
        <w:t>Database &amp; Vector Store:</w:t>
      </w:r>
      <w:r>
        <w:rPr>
          <w:rFonts w:ascii="Calibri" w:hAnsi="Calibri"/>
          <w:color w:val="334155"/>
          <w:sz w:val="21"/>
        </w:rPr>
        <w:t xml:space="preserve"> Managed AWS RDS PostgreSQL 15+ or Supabase instance with the `vector` extension enabled and automated daily snapshots.</w:t>
      </w:r>
    </w:p>
    <w:p>
      <w:pPr>
        <w:pStyle w:val="ListBullet"/>
        <w:spacing w:after="60" w:line="276" w:lineRule="auto"/>
      </w:pPr>
      <w:r>
        <w:rPr>
          <w:rFonts w:ascii="Calibri" w:hAnsi="Calibri"/>
          <w:b/>
          <w:color w:val="1E3A8A"/>
          <w:sz w:val="21"/>
        </w:rPr>
        <w:t>Object File Storage:</w:t>
      </w:r>
      <w:r>
        <w:rPr>
          <w:rFonts w:ascii="Calibri" w:hAnsi="Calibri"/>
          <w:color w:val="334155"/>
          <w:sz w:val="21"/>
        </w:rPr>
        <w:t xml:space="preserve"> AWS S3 bucket with CloudFront CDN for persisting high-resolution site photos and annotated AI outputs.</w:t>
      </w:r>
    </w:p>
    <w:p>
      <w:pPr>
        <w:keepNext/>
        <w:spacing w:before="360" w:after="120"/>
      </w:pPr>
      <w:r>
        <w:rPr>
          <w:rFonts w:ascii="Calibri" w:hAnsi="Calibri"/>
          <w:b/>
          <w:color w:val="1E3A8A"/>
          <w:sz w:val="32"/>
        </w:rPr>
        <w:t>30. Local Development Setup &amp; Onboarding Guide</w:t>
      </w:r>
    </w:p>
    <w:p>
      <w:pPr>
        <w:spacing w:after="100" w:line="276" w:lineRule="auto"/>
      </w:pPr>
      <w:r>
        <w:rPr>
          <w:rFonts w:ascii="Calibri" w:hAnsi="Calibri"/>
          <w:color w:val="334155"/>
          <w:sz w:val="21"/>
        </w:rPr>
        <w:t>To run the entire platform locally on Windows, macOS, or Linux, follow these step-by-step instructions:</w:t>
      </w: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Borders>
              <w:left w:val="single" w:sz="6" w:space="0" w:color="1E3A8A"/>
              <w:top w:val="single" w:sz="6" w:space="0" w:color="1E3A8A"/>
              <w:bottom w:val="single" w:sz="6" w:space="0" w:color="1E3A8A"/>
              <w:right w:val="single" w:sz="6" w:space="0" w:color="1E3A8A"/>
            </w:tcBorders>
          </w:tcPr>
          <w:p>
            <w:pPr>
              <w:spacing w:after="0" w:line="240" w:lineRule="auto"/>
            </w:pPr>
            <w:r>
              <w:rPr>
                <w:rFonts w:ascii="Consolas" w:hAnsi="Consolas"/>
                <w:color w:val="E2E8F0"/>
                <w:sz w:val="17"/>
              </w:rPr>
              <w:t># 1. Clone Repository</w:t>
              <w:br/>
              <w:t>git clone https://github.com/Patelarfat/Buildathon_2026.git</w:t>
              <w:br/>
              <w:t>cd Buildathon_2026</w:t>
              <w:br/>
              <w:br/>
              <w:t># 2. Setup PostgreSQL Database</w:t>
              <w:br/>
              <w:t>psql -U postgres -c 'CREATE DATABASE construction_intelligence;'</w:t>
              <w:br/>
              <w:t>psql -U postgres -d construction_intelligence -c 'CREATE EXTENSION IF NOT EXISTS vector;'</w:t>
              <w:br/>
              <w:br/>
              <w:t># 3. Setup Backend</w:t>
              <w:br/>
              <w:t>cd backend</w:t>
              <w:br/>
              <w:t>python -m venv venv</w:t>
              <w:br/>
              <w:t># Windows: .\venv\Scripts\activate | macOS/Linux: source venv/bin/activate</w:t>
              <w:br/>
              <w:t>pip install --upgrade pip</w:t>
              <w:br/>
              <w:t>pip install -r requirements.txt</w:t>
              <w:br/>
              <w:t># Configure .env (DATABASE_URL, GEMINI_API_KEY)</w:t>
              <w:br/>
              <w:t>python seed_pune_metro_demo.py  # Seed realistic demo project</w:t>
              <w:br/>
              <w:t>uvicorn main:app --reload --port 8000</w:t>
              <w:br/>
              <w:br/>
              <w:t># 4. Setup Frontend (in a new terminal)</w:t>
              <w:br/>
              <w:t>cd frontend</w:t>
              <w:br/>
              <w:t>npm install</w:t>
              <w:br/>
              <w:t># Configure .env.local (NEXT_PUBLIC_API_URL=http://127.0.0.1:8000)</w:t>
              <w:br/>
              <w:t>npm run dev</w:t>
              <w:br/>
              <w:br/>
              <w:t># 5. Access Application</w:t>
              <w:br/>
              <w:t># Frontend Web App: http://localhost:3000</w:t>
              <w:br/>
              <w:t># Backend Swagger Docs: http://localhost:8000/docs</w:t>
            </w:r>
          </w:p>
        </w:tc>
      </w:tr>
    </w:tbl>
    <w:p>
      <w:pPr>
        <w:spacing w:before="40" w:after="120"/>
      </w:pPr>
      <w:r>
        <w:rPr>
          <w:rFonts w:ascii="Calibri" w:hAnsi="Calibri"/>
          <w:i/>
          <w:color w:val="64748B"/>
          <w:sz w:val="17"/>
        </w:rPr>
        <w:t>Figure / Code: Complete Local Setup Script</w:t>
      </w:r>
    </w:p>
    <w:p>
      <w:pPr>
        <w:keepNext/>
        <w:spacing w:before="360" w:after="120"/>
      </w:pPr>
      <w:r>
        <w:rPr>
          <w:rFonts w:ascii="Calibri" w:hAnsi="Calibri"/>
          <w:b/>
          <w:color w:val="1E3A8A"/>
          <w:sz w:val="32"/>
        </w:rPr>
        <w:t>31. 5-Minute Hackathon Presentation Script</w:t>
      </w:r>
    </w:p>
    <w:p>
      <w:pPr>
        <w:spacing w:after="100" w:line="276" w:lineRule="auto"/>
      </w:pPr>
      <w:r>
        <w:rPr>
          <w:rFonts w:ascii="Calibri" w:hAnsi="Calibri"/>
          <w:color w:val="334155"/>
          <w:sz w:val="21"/>
        </w:rPr>
        <w:t>A high-impact, timed demonstration script designed for hackathon judges and evaluators: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val="clear" w:color="auto" w:fill="1E3A8A"/>
            <w:tcMar>
              <w:top w:w="120" w:type="dxa"/>
              <w:bottom w:w="120" w:type="dxa"/>
              <w:left w:w="120" w:type="dxa"/>
              <w:right w:w="120" w:type="dxa"/>
            </w:tcMar>
          </w:tcPr>
          <w:p>
            <w:pPr>
              <w:spacing w:after="0"/>
            </w:pPr>
            <w:r>
              <w:rPr>
                <w:b/>
                <w:color w:val="FFFFFF"/>
                <w:sz w:val="19"/>
              </w:rPr>
              <w:t>Timestamp</w:t>
            </w:r>
          </w:p>
        </w:tc>
        <w:tc>
          <w:tcPr>
            <w:tcW w:type="dxa" w:w="2016"/>
            <w:shd w:val="clear" w:color="auto" w:fill="1E3A8A"/>
            <w:tcMar>
              <w:top w:w="120" w:type="dxa"/>
              <w:bottom w:w="120" w:type="dxa"/>
              <w:left w:w="120" w:type="dxa"/>
              <w:right w:w="120" w:type="dxa"/>
            </w:tcMar>
          </w:tcPr>
          <w:p>
            <w:pPr>
              <w:spacing w:after="0"/>
            </w:pPr>
            <w:r>
              <w:rPr>
                <w:b/>
                <w:color w:val="FFFFFF"/>
                <w:sz w:val="19"/>
              </w:rPr>
              <w:t>Demonstration Stage</w:t>
            </w:r>
          </w:p>
        </w:tc>
        <w:tc>
          <w:tcPr>
            <w:tcW w:type="dxa" w:w="2592"/>
            <w:shd w:val="clear" w:color="auto" w:fill="1E3A8A"/>
            <w:tcMar>
              <w:top w:w="120" w:type="dxa"/>
              <w:bottom w:w="120" w:type="dxa"/>
              <w:left w:w="120" w:type="dxa"/>
              <w:right w:w="120" w:type="dxa"/>
            </w:tcMar>
          </w:tcPr>
          <w:p>
            <w:pPr>
              <w:spacing w:after="0"/>
            </w:pPr>
            <w:r>
              <w:rPr>
                <w:b/>
                <w:color w:val="FFFFFF"/>
                <w:sz w:val="19"/>
              </w:rPr>
              <w:t>What to Show on Screen</w:t>
            </w:r>
          </w:p>
        </w:tc>
        <w:tc>
          <w:tcPr>
            <w:tcW w:type="dxa" w:w="3456"/>
            <w:shd w:val="clear" w:color="auto" w:fill="1E3A8A"/>
            <w:tcMar>
              <w:top w:w="120" w:type="dxa"/>
              <w:bottom w:w="120" w:type="dxa"/>
              <w:left w:w="120" w:type="dxa"/>
              <w:right w:w="120" w:type="dxa"/>
            </w:tcMar>
          </w:tcPr>
          <w:p>
            <w:pPr>
              <w:spacing w:after="0"/>
            </w:pPr>
            <w:r>
              <w:rPr>
                <w:b/>
                <w:color w:val="FFFFFF"/>
                <w:sz w:val="19"/>
              </w:rPr>
              <w:t>What to Say / Key Talking Point</w:t>
            </w:r>
          </w:p>
        </w:tc>
      </w:tr>
      <w:tr>
        <w:tc>
          <w:tcPr>
            <w:tcW w:type="dxa" w:w="1296"/>
            <w:shd w:val="clear" w:color="auto" w:fill="F8FAFC"/>
            <w:tcMar>
              <w:top w:w="90" w:type="dxa"/>
              <w:bottom w:w="90" w:type="dxa"/>
              <w:left w:w="100" w:type="dxa"/>
              <w:right w:w="100" w:type="dxa"/>
            </w:tcMar>
          </w:tcPr>
          <w:p>
            <w:pPr>
              <w:spacing w:after="0"/>
            </w:pPr>
            <w:r>
              <w:rPr>
                <w:color w:val="334155"/>
                <w:sz w:val="18"/>
              </w:rPr>
              <w:t>0:00 – 0:30</w:t>
            </w:r>
          </w:p>
        </w:tc>
        <w:tc>
          <w:tcPr>
            <w:tcW w:type="dxa" w:w="2016"/>
            <w:shd w:val="clear" w:color="auto" w:fill="F8FAFC"/>
            <w:tcMar>
              <w:top w:w="90" w:type="dxa"/>
              <w:bottom w:w="90" w:type="dxa"/>
              <w:left w:w="100" w:type="dxa"/>
              <w:right w:w="100" w:type="dxa"/>
            </w:tcMar>
          </w:tcPr>
          <w:p>
            <w:pPr>
              <w:spacing w:after="0"/>
            </w:pPr>
            <w:r>
              <w:rPr>
                <w:color w:val="334155"/>
                <w:sz w:val="18"/>
              </w:rPr>
              <w:t>The Problem</w:t>
            </w:r>
          </w:p>
        </w:tc>
        <w:tc>
          <w:tcPr>
            <w:tcW w:type="dxa" w:w="2592"/>
            <w:shd w:val="clear" w:color="auto" w:fill="F8FAFC"/>
            <w:tcMar>
              <w:top w:w="90" w:type="dxa"/>
              <w:bottom w:w="90" w:type="dxa"/>
              <w:left w:w="100" w:type="dxa"/>
              <w:right w:w="100" w:type="dxa"/>
            </w:tcMar>
          </w:tcPr>
          <w:p>
            <w:pPr>
              <w:spacing w:after="0"/>
            </w:pPr>
            <w:r>
              <w:rPr>
                <w:color w:val="334155"/>
                <w:sz w:val="18"/>
              </w:rPr>
              <w:t>Landing page showing scattered construction challenges.</w:t>
            </w:r>
          </w:p>
        </w:tc>
        <w:tc>
          <w:tcPr>
            <w:tcW w:type="dxa" w:w="3456"/>
            <w:shd w:val="clear" w:color="auto" w:fill="F8FAFC"/>
            <w:tcMar>
              <w:top w:w="90" w:type="dxa"/>
              <w:bottom w:w="90" w:type="dxa"/>
              <w:left w:w="100" w:type="dxa"/>
              <w:right w:w="100" w:type="dxa"/>
            </w:tcMar>
          </w:tcPr>
          <w:p>
            <w:pPr>
              <w:spacing w:after="0"/>
            </w:pPr>
            <w:r>
              <w:rPr>
                <w:color w:val="334155"/>
                <w:sz w:val="18"/>
              </w:rPr>
              <w:t>'Construction sites lose billions to manual reporting delays and preventable safety accidents. We built the first real-time intelligence platform for job sites.'</w:t>
            </w:r>
          </w:p>
        </w:tc>
      </w:tr>
      <w:tr>
        <w:tc>
          <w:tcPr>
            <w:tcW w:type="dxa" w:w="1296"/>
            <w:shd w:val="clear" w:color="auto" w:fill="F1F5F9"/>
            <w:tcMar>
              <w:top w:w="90" w:type="dxa"/>
              <w:bottom w:w="90" w:type="dxa"/>
              <w:left w:w="100" w:type="dxa"/>
              <w:right w:w="100" w:type="dxa"/>
            </w:tcMar>
          </w:tcPr>
          <w:p>
            <w:pPr>
              <w:spacing w:after="0"/>
            </w:pPr>
            <w:r>
              <w:rPr>
                <w:color w:val="334155"/>
                <w:sz w:val="18"/>
              </w:rPr>
              <w:t>0:30 – 1:15</w:t>
            </w:r>
          </w:p>
        </w:tc>
        <w:tc>
          <w:tcPr>
            <w:tcW w:type="dxa" w:w="2016"/>
            <w:shd w:val="clear" w:color="auto" w:fill="F1F5F9"/>
            <w:tcMar>
              <w:top w:w="90" w:type="dxa"/>
              <w:bottom w:w="90" w:type="dxa"/>
              <w:left w:w="100" w:type="dxa"/>
              <w:right w:w="100" w:type="dxa"/>
            </w:tcMar>
          </w:tcPr>
          <w:p>
            <w:pPr>
              <w:spacing w:after="0"/>
            </w:pPr>
            <w:r>
              <w:rPr>
                <w:color w:val="334155"/>
                <w:sz w:val="18"/>
              </w:rPr>
              <w:t>Executive Command Center</w:t>
            </w:r>
          </w:p>
        </w:tc>
        <w:tc>
          <w:tcPr>
            <w:tcW w:type="dxa" w:w="2592"/>
            <w:shd w:val="clear" w:color="auto" w:fill="F1F5F9"/>
            <w:tcMar>
              <w:top w:w="90" w:type="dxa"/>
              <w:bottom w:w="90" w:type="dxa"/>
              <w:left w:w="100" w:type="dxa"/>
              <w:right w:w="100" w:type="dxa"/>
            </w:tcMar>
          </w:tcPr>
          <w:p>
            <w:pPr>
              <w:spacing w:after="0"/>
            </w:pPr>
            <w:r>
              <w:rPr>
                <w:color w:val="334155"/>
                <w:sz w:val="18"/>
              </w:rPr>
              <w:t>Manager Decision Center (/dashboard) showing 0-100 Risk Gauge and Attention Queue.</w:t>
            </w:r>
          </w:p>
        </w:tc>
        <w:tc>
          <w:tcPr>
            <w:tcW w:type="dxa" w:w="3456"/>
            <w:shd w:val="clear" w:color="auto" w:fill="F1F5F9"/>
            <w:tcMar>
              <w:top w:w="90" w:type="dxa"/>
              <w:bottom w:w="90" w:type="dxa"/>
              <w:left w:w="100" w:type="dxa"/>
              <w:right w:w="100" w:type="dxa"/>
            </w:tcMar>
          </w:tcPr>
          <w:p>
            <w:pPr>
              <w:spacing w:after="0"/>
            </w:pPr>
            <w:r>
              <w:rPr>
                <w:color w:val="334155"/>
                <w:sz w:val="18"/>
              </w:rPr>
              <w:t>'Here is our Manager Decision Center. Notice the 81/100 Critical Risk score. It is 100% mathematically explainable, pointing directly to open incidents and PPE violations.'</w:t>
            </w:r>
          </w:p>
        </w:tc>
      </w:tr>
      <w:tr>
        <w:tc>
          <w:tcPr>
            <w:tcW w:type="dxa" w:w="1296"/>
            <w:shd w:val="clear" w:color="auto" w:fill="F8FAFC"/>
            <w:tcMar>
              <w:top w:w="90" w:type="dxa"/>
              <w:bottom w:w="90" w:type="dxa"/>
              <w:left w:w="100" w:type="dxa"/>
              <w:right w:w="100" w:type="dxa"/>
            </w:tcMar>
          </w:tcPr>
          <w:p>
            <w:pPr>
              <w:spacing w:after="0"/>
            </w:pPr>
            <w:r>
              <w:rPr>
                <w:color w:val="334155"/>
                <w:sz w:val="18"/>
              </w:rPr>
              <w:t>1:15 – 2:15</w:t>
            </w:r>
          </w:p>
        </w:tc>
        <w:tc>
          <w:tcPr>
            <w:tcW w:type="dxa" w:w="2016"/>
            <w:shd w:val="clear" w:color="auto" w:fill="F8FAFC"/>
            <w:tcMar>
              <w:top w:w="90" w:type="dxa"/>
              <w:bottom w:w="90" w:type="dxa"/>
              <w:left w:w="100" w:type="dxa"/>
              <w:right w:w="100" w:type="dxa"/>
            </w:tcMar>
          </w:tcPr>
          <w:p>
            <w:pPr>
              <w:spacing w:after="0"/>
            </w:pPr>
            <w:r>
              <w:rPr>
                <w:color w:val="334155"/>
                <w:sz w:val="18"/>
              </w:rPr>
              <w:t>AI Computer Vision in Action</w:t>
            </w:r>
          </w:p>
        </w:tc>
        <w:tc>
          <w:tcPr>
            <w:tcW w:type="dxa" w:w="2592"/>
            <w:shd w:val="clear" w:color="auto" w:fill="F8FAFC"/>
            <w:tcMar>
              <w:top w:w="90" w:type="dxa"/>
              <w:bottom w:w="90" w:type="dxa"/>
              <w:left w:w="100" w:type="dxa"/>
              <w:right w:w="100" w:type="dxa"/>
            </w:tcMar>
          </w:tcPr>
          <w:p>
            <w:pPr>
              <w:spacing w:after="0"/>
            </w:pPr>
            <w:r>
              <w:rPr>
                <w:color w:val="334155"/>
                <w:sz w:val="18"/>
              </w:rPr>
              <w:t>Site Photos page (/photos). Click 'Analyze PPE' on a worker photo. Show bounding boxes.</w:t>
            </w:r>
          </w:p>
        </w:tc>
        <w:tc>
          <w:tcPr>
            <w:tcW w:type="dxa" w:w="3456"/>
            <w:shd w:val="clear" w:color="auto" w:fill="F8FAFC"/>
            <w:tcMar>
              <w:top w:w="90" w:type="dxa"/>
              <w:bottom w:w="90" w:type="dxa"/>
              <w:left w:w="100" w:type="dxa"/>
              <w:right w:w="100" w:type="dxa"/>
            </w:tcMar>
          </w:tcPr>
          <w:p>
            <w:pPr>
              <w:spacing w:after="0"/>
            </w:pPr>
            <w:r>
              <w:rPr>
                <w:color w:val="334155"/>
                <w:sz w:val="18"/>
              </w:rPr>
              <w:t>'When a supervisor uploads a photo, our fine-tuned YOLO11n AI instantly detects hard hats, boots, and missing gear. Supervisors can verify findings with human-in-the-loop triage.'</w:t>
            </w:r>
          </w:p>
        </w:tc>
      </w:tr>
      <w:tr>
        <w:tc>
          <w:tcPr>
            <w:tcW w:type="dxa" w:w="1296"/>
            <w:shd w:val="clear" w:color="auto" w:fill="F1F5F9"/>
            <w:tcMar>
              <w:top w:w="90" w:type="dxa"/>
              <w:bottom w:w="90" w:type="dxa"/>
              <w:left w:w="100" w:type="dxa"/>
              <w:right w:w="100" w:type="dxa"/>
            </w:tcMar>
          </w:tcPr>
          <w:p>
            <w:pPr>
              <w:spacing w:after="0"/>
            </w:pPr>
            <w:r>
              <w:rPr>
                <w:color w:val="334155"/>
                <w:sz w:val="18"/>
              </w:rPr>
              <w:t>2:15 – 3:15</w:t>
            </w:r>
          </w:p>
        </w:tc>
        <w:tc>
          <w:tcPr>
            <w:tcW w:type="dxa" w:w="2016"/>
            <w:shd w:val="clear" w:color="auto" w:fill="F1F5F9"/>
            <w:tcMar>
              <w:top w:w="90" w:type="dxa"/>
              <w:bottom w:w="90" w:type="dxa"/>
              <w:left w:w="100" w:type="dxa"/>
              <w:right w:w="100" w:type="dxa"/>
            </w:tcMar>
          </w:tcPr>
          <w:p>
            <w:pPr>
              <w:spacing w:after="0"/>
            </w:pPr>
            <w:r>
              <w:rPr>
                <w:color w:val="334155"/>
                <w:sz w:val="18"/>
              </w:rPr>
              <w:t>Intelligence Engine &amp; Clusters</w:t>
            </w:r>
          </w:p>
        </w:tc>
        <w:tc>
          <w:tcPr>
            <w:tcW w:type="dxa" w:w="2592"/>
            <w:shd w:val="clear" w:color="auto" w:fill="F1F5F9"/>
            <w:tcMar>
              <w:top w:w="90" w:type="dxa"/>
              <w:bottom w:w="90" w:type="dxa"/>
              <w:left w:w="100" w:type="dxa"/>
              <w:right w:w="100" w:type="dxa"/>
            </w:tcMar>
          </w:tcPr>
          <w:p>
            <w:pPr>
              <w:spacing w:after="0"/>
            </w:pPr>
            <w:r>
              <w:rPr>
                <w:color w:val="334155"/>
                <w:sz w:val="18"/>
              </w:rPr>
              <w:t>Intelligence Dashboard (/intelligence). Show Area Risk Hierarchy and Recurring Hazard cards.</w:t>
            </w:r>
          </w:p>
        </w:tc>
        <w:tc>
          <w:tcPr>
            <w:tcW w:type="dxa" w:w="3456"/>
            <w:shd w:val="clear" w:color="auto" w:fill="F1F5F9"/>
            <w:tcMar>
              <w:top w:w="90" w:type="dxa"/>
              <w:bottom w:w="90" w:type="dxa"/>
              <w:left w:w="100" w:type="dxa"/>
              <w:right w:w="100" w:type="dxa"/>
            </w:tcMar>
          </w:tcPr>
          <w:p>
            <w:pPr>
              <w:spacing w:after="0"/>
            </w:pPr>
            <w:r>
              <w:rPr>
                <w:color w:val="334155"/>
                <w:sz w:val="18"/>
              </w:rPr>
              <w:t>'Our platform ranks zones by danger level. It discovered a recurring excavation wall fissure clustered in Sector 4 over the last 7 days.'</w:t>
            </w:r>
          </w:p>
        </w:tc>
      </w:tr>
      <w:tr>
        <w:tc>
          <w:tcPr>
            <w:tcW w:type="dxa" w:w="1296"/>
            <w:shd w:val="clear" w:color="auto" w:fill="F8FAFC"/>
            <w:tcMar>
              <w:top w:w="90" w:type="dxa"/>
              <w:bottom w:w="90" w:type="dxa"/>
              <w:left w:w="100" w:type="dxa"/>
              <w:right w:w="100" w:type="dxa"/>
            </w:tcMar>
          </w:tcPr>
          <w:p>
            <w:pPr>
              <w:spacing w:after="0"/>
            </w:pPr>
            <w:r>
              <w:rPr>
                <w:color w:val="334155"/>
                <w:sz w:val="18"/>
              </w:rPr>
              <w:t>3:15 – 4:30</w:t>
            </w:r>
          </w:p>
        </w:tc>
        <w:tc>
          <w:tcPr>
            <w:tcW w:type="dxa" w:w="2016"/>
            <w:shd w:val="clear" w:color="auto" w:fill="F8FAFC"/>
            <w:tcMar>
              <w:top w:w="90" w:type="dxa"/>
              <w:bottom w:w="90" w:type="dxa"/>
              <w:left w:w="100" w:type="dxa"/>
              <w:right w:w="100" w:type="dxa"/>
            </w:tcMar>
          </w:tcPr>
          <w:p>
            <w:pPr>
              <w:spacing w:after="0"/>
            </w:pPr>
            <w:r>
              <w:rPr>
                <w:color w:val="334155"/>
                <w:sz w:val="18"/>
              </w:rPr>
              <w:t>Visual AI Assistant &amp; RAG</w:t>
            </w:r>
          </w:p>
        </w:tc>
        <w:tc>
          <w:tcPr>
            <w:tcW w:type="dxa" w:w="2592"/>
            <w:shd w:val="clear" w:color="auto" w:fill="F8FAFC"/>
            <w:tcMar>
              <w:top w:w="90" w:type="dxa"/>
              <w:bottom w:w="90" w:type="dxa"/>
              <w:left w:w="100" w:type="dxa"/>
              <w:right w:w="100" w:type="dxa"/>
            </w:tcMar>
          </w:tcPr>
          <w:p>
            <w:pPr>
              <w:spacing w:after="0"/>
            </w:pPr>
            <w:r>
              <w:rPr>
                <w:color w:val="334155"/>
                <w:sz w:val="18"/>
              </w:rPr>
              <w:t>Assistant page (/assistant). Type: 'Why is project risk high and what should we do?'</w:t>
            </w:r>
          </w:p>
        </w:tc>
        <w:tc>
          <w:tcPr>
            <w:tcW w:type="dxa" w:w="3456"/>
            <w:shd w:val="clear" w:color="auto" w:fill="F8FAFC"/>
            <w:tcMar>
              <w:top w:w="90" w:type="dxa"/>
              <w:bottom w:w="90" w:type="dxa"/>
              <w:left w:w="100" w:type="dxa"/>
              <w:right w:w="100" w:type="dxa"/>
            </w:tcMar>
          </w:tcPr>
          <w:p>
            <w:pPr>
              <w:spacing w:after="0"/>
            </w:pPr>
            <w:r>
              <w:rPr>
                <w:color w:val="334155"/>
                <w:sz w:val="18"/>
              </w:rPr>
              <w:t>'Watch our Hybrid RAG Assistant. It queries live SQL data and pgvector embeddings, returning an Executive Briefing, Risk Level, Attention Items, and Actionable Steps without hallucinating.'</w:t>
            </w:r>
          </w:p>
        </w:tc>
      </w:tr>
      <w:tr>
        <w:tc>
          <w:tcPr>
            <w:tcW w:type="dxa" w:w="1296"/>
            <w:shd w:val="clear" w:color="auto" w:fill="F1F5F9"/>
            <w:tcMar>
              <w:top w:w="90" w:type="dxa"/>
              <w:bottom w:w="90" w:type="dxa"/>
              <w:left w:w="100" w:type="dxa"/>
              <w:right w:w="100" w:type="dxa"/>
            </w:tcMar>
          </w:tcPr>
          <w:p>
            <w:pPr>
              <w:spacing w:after="0"/>
            </w:pPr>
            <w:r>
              <w:rPr>
                <w:color w:val="334155"/>
                <w:sz w:val="18"/>
              </w:rPr>
              <w:t>4:30 – 5:00</w:t>
            </w:r>
          </w:p>
        </w:tc>
        <w:tc>
          <w:tcPr>
            <w:tcW w:type="dxa" w:w="2016"/>
            <w:shd w:val="clear" w:color="auto" w:fill="F1F5F9"/>
            <w:tcMar>
              <w:top w:w="90" w:type="dxa"/>
              <w:bottom w:w="90" w:type="dxa"/>
              <w:left w:w="100" w:type="dxa"/>
              <w:right w:w="100" w:type="dxa"/>
            </w:tcMar>
          </w:tcPr>
          <w:p>
            <w:pPr>
              <w:spacing w:after="0"/>
            </w:pPr>
            <w:r>
              <w:rPr>
                <w:color w:val="334155"/>
                <w:sz w:val="18"/>
              </w:rPr>
              <w:t>Conclusion &amp; Impact</w:t>
            </w:r>
          </w:p>
        </w:tc>
        <w:tc>
          <w:tcPr>
            <w:tcW w:type="dxa" w:w="2592"/>
            <w:shd w:val="clear" w:color="auto" w:fill="F1F5F9"/>
            <w:tcMar>
              <w:top w:w="90" w:type="dxa"/>
              <w:bottom w:w="90" w:type="dxa"/>
              <w:left w:w="100" w:type="dxa"/>
              <w:right w:w="100" w:type="dxa"/>
            </w:tcMar>
          </w:tcPr>
          <w:p>
            <w:pPr>
              <w:spacing w:after="0"/>
            </w:pPr>
            <w:r>
              <w:rPr>
                <w:color w:val="334155"/>
                <w:sz w:val="18"/>
              </w:rPr>
              <w:t>Architecture slide &amp; health connectivity badges.</w:t>
            </w:r>
          </w:p>
        </w:tc>
        <w:tc>
          <w:tcPr>
            <w:tcW w:type="dxa" w:w="3456"/>
            <w:shd w:val="clear" w:color="auto" w:fill="F1F5F9"/>
            <w:tcMar>
              <w:top w:w="90" w:type="dxa"/>
              <w:bottom w:w="90" w:type="dxa"/>
              <w:left w:w="100" w:type="dxa"/>
              <w:right w:w="100" w:type="dxa"/>
            </w:tcMar>
          </w:tcPr>
          <w:p>
            <w:pPr>
              <w:spacing w:after="0"/>
            </w:pPr>
            <w:r>
              <w:rPr>
                <w:color w:val="334155"/>
                <w:sz w:val="18"/>
              </w:rPr>
              <w:t>'By uniting computer vision, deterministic risk math, and Hybrid RAG, we transform raw construction chaos into proactive site safety and operational excellence. Thank you!'</w:t>
            </w:r>
          </w:p>
        </w:tc>
      </w:tr>
    </w:tbl>
    <w:p>
      <w:pPr>
        <w:spacing w:after="120"/>
      </w:pPr>
    </w:p>
    <w:p>
      <w:pPr>
        <w:keepNext/>
        <w:spacing w:before="360" w:after="120"/>
      </w:pPr>
      <w:r>
        <w:rPr>
          <w:rFonts w:ascii="Calibri" w:hAnsi="Calibri"/>
          <w:b/>
          <w:color w:val="1E3A8A"/>
          <w:sz w:val="32"/>
        </w:rPr>
        <w:t>32. Comprehensive Judge Q&amp;A Preparation (35 Questions &amp; Answers)</w:t>
      </w:r>
    </w:p>
    <w:p>
      <w:pPr>
        <w:spacing w:after="100" w:line="276" w:lineRule="auto"/>
      </w:pPr>
      <w:r>
        <w:rPr>
          <w:rFonts w:ascii="Calibri" w:hAnsi="Calibri"/>
          <w:color w:val="334155"/>
          <w:sz w:val="21"/>
        </w:rPr>
        <w:t>Detailed, engineering-backed answers to 35 anticipated technical and business questions from judges:</w:t>
      </w:r>
    </w:p>
    <w:p>
      <w:pPr>
        <w:spacing w:after="100" w:line="276" w:lineRule="auto"/>
      </w:pPr>
      <w:r>
        <w:rPr>
          <w:rFonts w:ascii="Calibri" w:hAnsi="Calibri"/>
          <w:color w:val="334155"/>
          <w:sz w:val="21"/>
        </w:rPr>
        <w:t>**Q1: Why did you build this platform?**</w:t>
        <w:br/>
        <w:t>To bridge the critical gap between unorganized physical construction site data and executive decision-making, reducing fatal safety hazards and operational delays.</w:t>
      </w:r>
    </w:p>
    <w:p>
      <w:pPr>
        <w:spacing w:after="100" w:line="276" w:lineRule="auto"/>
      </w:pPr>
      <w:r>
        <w:rPr>
          <w:rFonts w:ascii="Calibri" w:hAnsi="Calibri"/>
          <w:color w:val="334155"/>
          <w:sz w:val="21"/>
        </w:rPr>
        <w:t>**Q2: Why use Ultralytics YOLO11n over older YOLO models?**</w:t>
        <w:br/>
        <w:t>YOLO11n provides the optimal balance of ultra-lightweight nano architecture (&lt;10MB weights), high inference speed (&lt;25ms on GPU, &lt;250ms on CPU), and state-of-the-art accuracy for edge construction deployment.</w:t>
      </w:r>
    </w:p>
    <w:p>
      <w:pPr>
        <w:spacing w:after="100" w:line="276" w:lineRule="auto"/>
      </w:pPr>
      <w:r>
        <w:rPr>
          <w:rFonts w:ascii="Calibri" w:hAnsi="Calibri"/>
          <w:color w:val="334155"/>
          <w:sz w:val="21"/>
        </w:rPr>
        <w:t>**Q3: How was the PPE model trained?**</w:t>
        <w:br/>
        <w:t>It was fine-tuned on the official Ultralytics Construction-PPE dataset over 11 classes, achieving an mAP50 of 0.4442 and precision of 0.8585.</w:t>
      </w:r>
    </w:p>
    <w:p>
      <w:pPr>
        <w:spacing w:after="100" w:line="276" w:lineRule="auto"/>
      </w:pPr>
      <w:r>
        <w:rPr>
          <w:rFonts w:ascii="Calibri" w:hAnsi="Calibri"/>
          <w:color w:val="334155"/>
          <w:sz w:val="21"/>
        </w:rPr>
        <w:t>**Q4: Does the model detect high-visibility vests?**</w:t>
        <w:br/>
        <w:t>Yes, 'vest' is detected as confirmed positive compliance ('VEST_DETECTED'). Note that the official dataset does not have a 'no_vest' class, so we never hallucinate missing vest violations.</w:t>
      </w:r>
    </w:p>
    <w:p>
      <w:pPr>
        <w:spacing w:after="100" w:line="276" w:lineRule="auto"/>
      </w:pPr>
      <w:r>
        <w:rPr>
          <w:rFonts w:ascii="Calibri" w:hAnsi="Calibri"/>
          <w:color w:val="334155"/>
          <w:sz w:val="21"/>
        </w:rPr>
        <w:t>**Q5: What happens if the AI produces a false positive?**</w:t>
        <w:br/>
        <w:t>Our Human-in-the-Loop triage workflow allows safety officers to inspect annotated photos and mark findings as 'FALSE_POSITIVE', which immediately removes them from risk score calculations.</w:t>
      </w:r>
    </w:p>
    <w:p>
      <w:pPr>
        <w:spacing w:after="100" w:line="276" w:lineRule="auto"/>
      </w:pPr>
      <w:r>
        <w:rPr>
          <w:rFonts w:ascii="Calibri" w:hAnsi="Calibri"/>
          <w:color w:val="334155"/>
          <w:sz w:val="21"/>
        </w:rPr>
        <w:t>**Q6: How is the 0–100 Safety Risk Score calculated?**</w:t>
        <w:br/>
        <w:t>Through a deterministic mathematical formula evaluating AI findings (max 30), incidents (max 30), observations (max 15), failed inspections (max 15), recurring clusters (max 15), and historical trend velocity (±10).</w:t>
      </w:r>
    </w:p>
    <w:p>
      <w:pPr>
        <w:spacing w:after="100" w:line="276" w:lineRule="auto"/>
      </w:pPr>
      <w:r>
        <w:rPr>
          <w:rFonts w:ascii="Calibri" w:hAnsi="Calibri"/>
          <w:color w:val="334155"/>
          <w:sz w:val="21"/>
        </w:rPr>
        <w:t>**Q7: Can the Generative AI LLM change or hallucinate the risk score?**</w:t>
        <w:br/>
        <w:t>No. The risk score is calculated exclusively by our deterministic Python Risk Engine. The LLM is strictly forbidden from recalculating or modifying the mathematical score.</w:t>
      </w:r>
    </w:p>
    <w:p>
      <w:pPr>
        <w:spacing w:after="100" w:line="276" w:lineRule="auto"/>
      </w:pPr>
      <w:r>
        <w:rPr>
          <w:rFonts w:ascii="Calibri" w:hAnsi="Calibri"/>
          <w:color w:val="334155"/>
          <w:sz w:val="21"/>
        </w:rPr>
        <w:t>**Q8: Why did you build a Hybrid RAG system instead of just using an LLM?**</w:t>
        <w:br/>
        <w:t>Pure LLMs hallucinate numbers and dates. Pure vector search fails at exact aggregations (e.g. 'total open incidents'). Hybrid RAG combines exact SQL relational counts with semantic vector search for 100% accuracy.</w:t>
      </w:r>
    </w:p>
    <w:p>
      <w:pPr>
        <w:spacing w:after="100" w:line="276" w:lineRule="auto"/>
      </w:pPr>
      <w:r>
        <w:rPr>
          <w:rFonts w:ascii="Calibri" w:hAnsi="Calibri"/>
          <w:color w:val="334155"/>
          <w:sz w:val="21"/>
        </w:rPr>
        <w:t>**Q9: What vector database are you using?**</w:t>
        <w:br/>
        <w:t>PostgreSQL with the pgvector extension, using native cosine similarity search (&lt;=&gt; operator) on 768-dimensional embeddings.</w:t>
      </w:r>
    </w:p>
    <w:p>
      <w:pPr>
        <w:spacing w:after="100" w:line="276" w:lineRule="auto"/>
      </w:pPr>
      <w:r>
        <w:rPr>
          <w:rFonts w:ascii="Calibri" w:hAnsi="Calibri"/>
          <w:color w:val="334155"/>
          <w:sz w:val="21"/>
        </w:rPr>
        <w:t>**Q10: What embedding model powers semantic search?**</w:t>
        <w:br/>
        <w:t>Google Gemini text-embedding-004, with automatic failover to OpenAI text-embedding-3-small and an internal zero-dependency local semantic embedder.</w:t>
      </w:r>
    </w:p>
    <w:p>
      <w:pPr>
        <w:spacing w:after="100" w:line="276" w:lineRule="auto"/>
      </w:pPr>
      <w:r>
        <w:rPr>
          <w:rFonts w:ascii="Calibri" w:hAnsi="Calibri"/>
          <w:color w:val="334155"/>
          <w:sz w:val="21"/>
        </w:rPr>
        <w:t>**Q11: How do you keep vector embeddings synchronized with database updates?**</w:t>
        <w:br/>
        <w:t>SQLAlchemy ORM lifecycle event listeners (after_insert, after_update, after_delete) automatically re-vectorize and update pgvector documents in real time.</w:t>
      </w:r>
    </w:p>
    <w:p>
      <w:pPr>
        <w:spacing w:after="100" w:line="276" w:lineRule="auto"/>
      </w:pPr>
      <w:r>
        <w:rPr>
          <w:rFonts w:ascii="Calibri" w:hAnsi="Calibri"/>
          <w:color w:val="334155"/>
          <w:sz w:val="21"/>
        </w:rPr>
        <w:t>**Q12: How do you prevent prompt injection attacks in the AI Assistant?**</w:t>
        <w:br/>
        <w:t>All retrieved context is encapsulated inside rigid XML boundary envelopes (&lt;PROJECT_DATA&gt;), and the system prompt instructs the model to treat all text strictly as passive data.</w:t>
      </w:r>
    </w:p>
    <w:p>
      <w:pPr>
        <w:spacing w:after="100" w:line="276" w:lineRule="auto"/>
      </w:pPr>
      <w:r>
        <w:rPr>
          <w:rFonts w:ascii="Calibri" w:hAnsi="Calibri"/>
          <w:color w:val="334155"/>
          <w:sz w:val="21"/>
        </w:rPr>
        <w:t>**Q13: How does the system handle material shortages versus safety risks?**</w:t>
        <w:br/>
        <w:t>Operational risks (material delays, shortages) are strictly segregated from Safety Risks to prevent supply issues from skewing physical life-safety indicators.</w:t>
      </w:r>
    </w:p>
    <w:p>
      <w:pPr>
        <w:spacing w:after="100" w:line="276" w:lineRule="auto"/>
      </w:pPr>
      <w:r>
        <w:rPr>
          <w:rFonts w:ascii="Calibri" w:hAnsi="Calibri"/>
          <w:color w:val="334155"/>
          <w:sz w:val="21"/>
        </w:rPr>
        <w:t>**Q14: What is the purpose of the 'Data Confidence Rating'?**</w:t>
        <w:br/>
        <w:t>To prevent a false sense of security on new or low-activity projects. If fewer than 3 active records exist, confidence is flagged as 'LOW' even if the risk score is 0.</w:t>
      </w:r>
    </w:p>
    <w:p>
      <w:pPr>
        <w:spacing w:after="100" w:line="276" w:lineRule="auto"/>
      </w:pPr>
      <w:r>
        <w:rPr>
          <w:rFonts w:ascii="Calibri" w:hAnsi="Calibri"/>
          <w:color w:val="334155"/>
          <w:sz w:val="21"/>
        </w:rPr>
        <w:t>**Q15: How does the system detect recurring hazard clusters?**</w:t>
        <w:br/>
        <w:t>The RecurringIssueService scans work zones over lookback windows. If &gt;=3 issues share categories or keywords in the same zone, they are flagged as a critical recurring cluster.</w:t>
      </w:r>
    </w:p>
    <w:p>
      <w:pPr>
        <w:spacing w:after="100" w:line="276" w:lineRule="auto"/>
      </w:pPr>
      <w:r>
        <w:rPr>
          <w:rFonts w:ascii="Calibri" w:hAnsi="Calibri"/>
          <w:color w:val="334155"/>
          <w:sz w:val="21"/>
        </w:rPr>
        <w:t>**Q16: Why did you choose FastAPI over Flask or Django?**</w:t>
        <w:br/>
        <w:t>FastAPI offers asynchronous ASGI high performance, native OpenAPI documentation generation, and seamless Pydantic v2 data validation.</w:t>
      </w:r>
    </w:p>
    <w:p>
      <w:pPr>
        <w:spacing w:after="100" w:line="276" w:lineRule="auto"/>
      </w:pPr>
      <w:r>
        <w:rPr>
          <w:rFonts w:ascii="Calibri" w:hAnsi="Calibri"/>
          <w:color w:val="334155"/>
          <w:sz w:val="21"/>
        </w:rPr>
        <w:t>**Q17: Why did you choose Next.js 14 App Router over plain React?**</w:t>
        <w:br/>
        <w:t>Next.js provides clean server-side rendering, sub-route nesting for multi-module projects, fast client-side navigation, and optimized production builds.</w:t>
      </w:r>
    </w:p>
    <w:p>
      <w:pPr>
        <w:spacing w:after="100" w:line="276" w:lineRule="auto"/>
      </w:pPr>
      <w:r>
        <w:rPr>
          <w:rFonts w:ascii="Calibri" w:hAnsi="Calibri"/>
          <w:color w:val="334155"/>
          <w:sz w:val="21"/>
        </w:rPr>
        <w:t>**Q18: What is the database schema hierarchy?**</w:t>
        <w:br/>
        <w:t>Project -&gt; Site -&gt; Area. All field data (photos, reports, incidents, inspections, observations, materials) is strictly mapped to this spatial hierarchy with cascading foreign keys.</w:t>
      </w:r>
    </w:p>
    <w:p>
      <w:pPr>
        <w:spacing w:after="100" w:line="276" w:lineRule="auto"/>
      </w:pPr>
      <w:r>
        <w:rPr>
          <w:rFonts w:ascii="Calibri" w:hAnsi="Calibri"/>
          <w:color w:val="334155"/>
          <w:sz w:val="21"/>
        </w:rPr>
        <w:t>**Q19: How are photos stored?**</w:t>
        <w:br/>
        <w:t>Files are hashed via UUID and stored securely in local disk storage (/backend/uploads/photos/), with metadata, GPS coordinates, and area IDs tracked in PostgreSQL.</w:t>
      </w:r>
    </w:p>
    <w:p>
      <w:pPr>
        <w:spacing w:after="100" w:line="276" w:lineRule="auto"/>
      </w:pPr>
      <w:r>
        <w:rPr>
          <w:rFonts w:ascii="Calibri" w:hAnsi="Calibri"/>
          <w:color w:val="334155"/>
          <w:sz w:val="21"/>
        </w:rPr>
        <w:t>**Q20: What are the 5 canonical user roles?**</w:t>
        <w:br/>
        <w:t>PROJECT_MANAGER, SAFETY_OFFICER, SITE_SUPERVISOR, CONTRACTOR, and ADMIN.</w:t>
      </w:r>
    </w:p>
    <w:p>
      <w:pPr>
        <w:spacing w:after="100" w:line="276" w:lineRule="auto"/>
      </w:pPr>
      <w:r>
        <w:rPr>
          <w:rFonts w:ascii="Calibri" w:hAnsi="Calibri"/>
          <w:color w:val="334155"/>
          <w:sz w:val="21"/>
        </w:rPr>
        <w:t>**Q21: How do you handle role normalization?**</w:t>
        <w:br/>
        <w:t>The backend runs normalize_database_roles() on startup and enforces Pydantic validators to automatically normalize legacy or display-style strings into canonical uppercase enums.</w:t>
      </w:r>
    </w:p>
    <w:p>
      <w:pPr>
        <w:spacing w:after="100" w:line="276" w:lineRule="auto"/>
      </w:pPr>
      <w:r>
        <w:rPr>
          <w:rFonts w:ascii="Calibri" w:hAnsi="Calibri"/>
          <w:color w:val="334155"/>
          <w:sz w:val="21"/>
        </w:rPr>
        <w:t>**Q22: What happens if cloud AI APIs are offline?**</w:t>
        <w:br/>
        <w:t>The system gracefully falls back to OpenAI, Groq, or the internal deterministic LocalContextualSynthesizer and LocalSemanticEmbedder without crashing.</w:t>
      </w:r>
    </w:p>
    <w:p>
      <w:pPr>
        <w:spacing w:after="100" w:line="276" w:lineRule="auto"/>
      </w:pPr>
      <w:r>
        <w:rPr>
          <w:rFonts w:ascii="Calibri" w:hAnsi="Calibri"/>
          <w:color w:val="334155"/>
          <w:sz w:val="21"/>
        </w:rPr>
        <w:t>**Q23: How fast does the Manager Decision Center load?**</w:t>
        <w:br/>
        <w:t>Under 120ms for the entire consolidated dashboard, leveraging single-pass SQL queries and indexed foreign keys.</w:t>
      </w:r>
    </w:p>
    <w:p>
      <w:pPr>
        <w:spacing w:after="100" w:line="276" w:lineRule="auto"/>
      </w:pPr>
      <w:r>
        <w:rPr>
          <w:rFonts w:ascii="Calibri" w:hAnsi="Calibri"/>
          <w:color w:val="334155"/>
          <w:sz w:val="21"/>
        </w:rPr>
        <w:t>**Q24: What is the 'What Needs Attention?' queue?**</w:t>
        <w:br/>
        <w:t>A real-time, severity-sorted priority list (CRITICAL -&gt; HIGH -&gt; MEDIUM -&gt; LOW) showing unresolved incidents, critical hazards, and failed inspections with direct remediation links.</w:t>
      </w:r>
    </w:p>
    <w:p>
      <w:pPr>
        <w:spacing w:after="100" w:line="276" w:lineRule="auto"/>
      </w:pPr>
      <w:r>
        <w:rPr>
          <w:rFonts w:ascii="Calibri" w:hAnsi="Calibri"/>
          <w:color w:val="334155"/>
          <w:sz w:val="21"/>
        </w:rPr>
        <w:t>**Q25: What is the difference between AI Detections and AI Safety Findings?**</w:t>
        <w:br/>
        <w:t>AI Detections are raw bounding box coordinate arrays from YOLO. AI Safety Findings are actionable, severity-graded compliance records created by the rule engine for human review.</w:t>
      </w:r>
    </w:p>
    <w:p>
      <w:pPr>
        <w:spacing w:after="100" w:line="276" w:lineRule="auto"/>
      </w:pPr>
      <w:r>
        <w:rPr>
          <w:rFonts w:ascii="Calibri" w:hAnsi="Calibri"/>
          <w:color w:val="334155"/>
          <w:sz w:val="21"/>
        </w:rPr>
        <w:t>**Q26: Can this platform run completely on-premise without cloud services?**</w:t>
        <w:br/>
        <w:t>Yes. By utilizing local YOLO11n weights, local PostgreSQL/pgvector, local disk storage, and the local fallback embedder/synthesizer, the platform can run 100% air-gapped on-premise.</w:t>
      </w:r>
    </w:p>
    <w:p>
      <w:pPr>
        <w:spacing w:after="100" w:line="276" w:lineRule="auto"/>
      </w:pPr>
      <w:r>
        <w:rPr>
          <w:rFonts w:ascii="Calibri" w:hAnsi="Calibri"/>
          <w:color w:val="334155"/>
          <w:sz w:val="21"/>
        </w:rPr>
        <w:t>**Q27: How does the Assistant format its answers?**</w:t>
        <w:br/>
        <w:t>It generates structured Decision Center cards (Executive Summary, Current Risk, Attention Items, Dynamic Location Badges, Actionable Recommendations, and Evidence Citations).</w:t>
      </w:r>
    </w:p>
    <w:p>
      <w:pPr>
        <w:spacing w:after="100" w:line="276" w:lineRule="auto"/>
      </w:pPr>
      <w:r>
        <w:rPr>
          <w:rFonts w:ascii="Calibri" w:hAnsi="Calibri"/>
          <w:color w:val="334155"/>
          <w:sz w:val="21"/>
        </w:rPr>
        <w:t>**Q28: How do you test the system?**</w:t>
        <w:br/>
        <w:t>Via seven automated test suites covering Full Audits, Field Operations, YOLO Vision, Risk Formulas, Decision Center, AI Assistant, and Hybrid RAG.</w:t>
      </w:r>
    </w:p>
    <w:p>
      <w:pPr>
        <w:spacing w:after="100" w:line="276" w:lineRule="auto"/>
      </w:pPr>
      <w:r>
        <w:rPr>
          <w:rFonts w:ascii="Calibri" w:hAnsi="Calibri"/>
          <w:color w:val="334155"/>
          <w:sz w:val="21"/>
        </w:rPr>
        <w:t>**Q29: What is the Pune Metro Demo Project?**</w:t>
        <w:br/>
        <w:t>A realistic seeded project (seed_pune_metro_demo.py) containing $180M commercial construction data, 3 sites, 4 areas, 5 reports, 3 incidents, 4 inspections, and AI PPE findings.</w:t>
      </w:r>
    </w:p>
    <w:p>
      <w:pPr>
        <w:spacing w:after="100" w:line="276" w:lineRule="auto"/>
      </w:pPr>
      <w:r>
        <w:rPr>
          <w:rFonts w:ascii="Calibri" w:hAnsi="Calibri"/>
          <w:color w:val="334155"/>
          <w:sz w:val="21"/>
        </w:rPr>
        <w:t>**Q30: How does Area Risk Ranking work?**</w:t>
        <w:br/>
        <w:t>The Risk Engine computes risk independently for every work zone, sorting areas from most hazardous to least hazardous so managers know where to focus.</w:t>
      </w:r>
    </w:p>
    <w:p>
      <w:pPr>
        <w:spacing w:after="100" w:line="276" w:lineRule="auto"/>
      </w:pPr>
      <w:r>
        <w:rPr>
          <w:rFonts w:ascii="Calibri" w:hAnsi="Calibri"/>
          <w:color w:val="334155"/>
          <w:sz w:val="21"/>
        </w:rPr>
        <w:t>**Q31: What is the Trend Analysis tolerance threshold?**</w:t>
        <w:br/>
        <w:t>A +/- 10% threshold is applied to period-over-period percentage changes to eliminate statistical noise before adjusting the risk score.</w:t>
      </w:r>
    </w:p>
    <w:p>
      <w:pPr>
        <w:spacing w:after="100" w:line="276" w:lineRule="auto"/>
      </w:pPr>
      <w:r>
        <w:rPr>
          <w:rFonts w:ascii="Calibri" w:hAnsi="Calibri"/>
          <w:color w:val="334155"/>
          <w:sz w:val="21"/>
        </w:rPr>
        <w:t>**Q32: Is authentication currently implemented?**</w:t>
        <w:br/>
        <w:t>A demo profile switcher is active for rapid multi-role hackathon evaluation, backed by canonical Pydantic role validation. Production JWT OAuth2 is designed for the next release.</w:t>
      </w:r>
    </w:p>
    <w:p>
      <w:pPr>
        <w:spacing w:after="100" w:line="276" w:lineRule="auto"/>
      </w:pPr>
      <w:r>
        <w:rPr>
          <w:rFonts w:ascii="Calibri" w:hAnsi="Calibri"/>
          <w:color w:val="334155"/>
          <w:sz w:val="21"/>
        </w:rPr>
        <w:t>**Q33: How scalable is the PostgreSQL database?**</w:t>
        <w:br/>
        <w:t>With foreign key B-tree indexes, table partitioning by project_id, and pgvector IVFFlat/HNSW indexes, PostgreSQL easily scales to millions of construction records.</w:t>
      </w:r>
    </w:p>
    <w:p>
      <w:pPr>
        <w:spacing w:after="100" w:line="276" w:lineRule="auto"/>
      </w:pPr>
      <w:r>
        <w:rPr>
          <w:rFonts w:ascii="Calibri" w:hAnsi="Calibri"/>
          <w:color w:val="334155"/>
          <w:sz w:val="21"/>
        </w:rPr>
        <w:t>**Q34: How does this help prevent construction fatalities?**</w:t>
        <w:br/>
        <w:t>By identifying missing PPE gear, detecting recurring structural hazards before failure, and alerting executives to high-risk zones in real time.</w:t>
      </w:r>
    </w:p>
    <w:p>
      <w:pPr>
        <w:spacing w:after="100" w:line="276" w:lineRule="auto"/>
      </w:pPr>
      <w:r>
        <w:rPr>
          <w:rFonts w:ascii="Calibri" w:hAnsi="Calibri"/>
          <w:color w:val="334155"/>
          <w:sz w:val="21"/>
        </w:rPr>
        <w:t>**Q35: What is the #1 takeaway about this project?**</w:t>
        <w:br/>
        <w:t>It is not a concept or a generic chatbot—it is a production-ready, fully tested, deterministic construction intelligence platform with verified computer vision and Hybrid RAG.</w:t>
      </w:r>
    </w:p>
    <w:p>
      <w:pPr>
        <w:keepNext/>
        <w:spacing w:before="360" w:after="120"/>
      </w:pPr>
      <w:r>
        <w:rPr>
          <w:rFonts w:ascii="Calibri" w:hAnsi="Calibri"/>
          <w:b/>
          <w:color w:val="1E3A8A"/>
          <w:sz w:val="32"/>
        </w:rPr>
        <w:t>33. Technical Glossary</w:t>
      </w:r>
    </w:p>
    <w:p>
      <w:pPr>
        <w:spacing w:after="100" w:line="276" w:lineRule="auto"/>
      </w:pPr>
      <w:r>
        <w:rPr>
          <w:rFonts w:ascii="Calibri" w:hAnsi="Calibri"/>
          <w:color w:val="334155"/>
          <w:sz w:val="21"/>
        </w:rPr>
        <w:t>Clear definitions for 20 fundamental technical terms utilized throughout the project: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016"/>
            <w:shd w:val="clear" w:color="auto" w:fill="1E3A8A"/>
            <w:tcMar>
              <w:top w:w="120" w:type="dxa"/>
              <w:bottom w:w="120" w:type="dxa"/>
              <w:left w:w="120" w:type="dxa"/>
              <w:right w:w="120" w:type="dxa"/>
            </w:tcMar>
          </w:tcPr>
          <w:p>
            <w:pPr>
              <w:spacing w:after="0"/>
            </w:pPr>
            <w:r>
              <w:rPr>
                <w:b/>
                <w:color w:val="FFFFFF"/>
                <w:sz w:val="19"/>
              </w:rPr>
              <w:t>Technical Term</w:t>
            </w:r>
          </w:p>
        </w:tc>
        <w:tc>
          <w:tcPr>
            <w:tcW w:type="dxa" w:w="1728"/>
            <w:shd w:val="clear" w:color="auto" w:fill="1E3A8A"/>
            <w:tcMar>
              <w:top w:w="120" w:type="dxa"/>
              <w:bottom w:w="120" w:type="dxa"/>
              <w:left w:w="120" w:type="dxa"/>
              <w:right w:w="120" w:type="dxa"/>
            </w:tcMar>
          </w:tcPr>
          <w:p>
            <w:pPr>
              <w:spacing w:after="0"/>
            </w:pPr>
            <w:r>
              <w:rPr>
                <w:b/>
                <w:color w:val="FFFFFF"/>
                <w:sz w:val="19"/>
              </w:rPr>
              <w:t>Category</w:t>
            </w:r>
          </w:p>
        </w:tc>
        <w:tc>
          <w:tcPr>
            <w:tcW w:type="dxa" w:w="5616"/>
            <w:shd w:val="clear" w:color="auto" w:fill="1E3A8A"/>
            <w:tcMar>
              <w:top w:w="120" w:type="dxa"/>
              <w:bottom w:w="120" w:type="dxa"/>
              <w:left w:w="120" w:type="dxa"/>
              <w:right w:w="120" w:type="dxa"/>
            </w:tcMar>
          </w:tcPr>
          <w:p>
            <w:pPr>
              <w:spacing w:after="0"/>
            </w:pPr>
            <w:r>
              <w:rPr>
                <w:b/>
                <w:color w:val="FFFFFF"/>
                <w:sz w:val="19"/>
              </w:rPr>
              <w:t>Operational Definition in This Platform</w:t>
            </w:r>
          </w:p>
        </w:tc>
      </w:tr>
      <w:tr>
        <w:tc>
          <w:tcPr>
            <w:tcW w:type="dxa" w:w="2016"/>
            <w:shd w:val="clear" w:color="auto" w:fill="F8FAFC"/>
            <w:tcMar>
              <w:top w:w="90" w:type="dxa"/>
              <w:bottom w:w="90" w:type="dxa"/>
              <w:left w:w="100" w:type="dxa"/>
              <w:right w:w="100" w:type="dxa"/>
            </w:tcMar>
          </w:tcPr>
          <w:p>
            <w:pPr>
              <w:spacing w:after="0"/>
            </w:pPr>
            <w:r>
              <w:rPr>
                <w:color w:val="334155"/>
                <w:sz w:val="18"/>
              </w:rPr>
              <w:t>FastAPI</w:t>
            </w:r>
          </w:p>
        </w:tc>
        <w:tc>
          <w:tcPr>
            <w:tcW w:type="dxa" w:w="1728"/>
            <w:shd w:val="clear" w:color="auto" w:fill="F8FAFC"/>
            <w:tcMar>
              <w:top w:w="90" w:type="dxa"/>
              <w:bottom w:w="90" w:type="dxa"/>
              <w:left w:w="100" w:type="dxa"/>
              <w:right w:w="100" w:type="dxa"/>
            </w:tcMar>
          </w:tcPr>
          <w:p>
            <w:pPr>
              <w:spacing w:after="0"/>
            </w:pPr>
            <w:r>
              <w:rPr>
                <w:color w:val="334155"/>
                <w:sz w:val="18"/>
              </w:rPr>
              <w:t>Backend Framework</w:t>
            </w:r>
          </w:p>
        </w:tc>
        <w:tc>
          <w:tcPr>
            <w:tcW w:type="dxa" w:w="5616"/>
            <w:shd w:val="clear" w:color="auto" w:fill="F8FAFC"/>
            <w:tcMar>
              <w:top w:w="90" w:type="dxa"/>
              <w:bottom w:w="90" w:type="dxa"/>
              <w:left w:w="100" w:type="dxa"/>
              <w:right w:w="100" w:type="dxa"/>
            </w:tcMar>
          </w:tcPr>
          <w:p>
            <w:pPr>
              <w:spacing w:after="0"/>
            </w:pPr>
            <w:r>
              <w:rPr>
                <w:color w:val="334155"/>
                <w:sz w:val="18"/>
              </w:rPr>
              <w:t>High-performance asynchronous Python web framework managing API routing, validation, and documentation.</w:t>
            </w:r>
          </w:p>
        </w:tc>
      </w:tr>
      <w:tr>
        <w:tc>
          <w:tcPr>
            <w:tcW w:type="dxa" w:w="2016"/>
            <w:shd w:val="clear" w:color="auto" w:fill="F1F5F9"/>
            <w:tcMar>
              <w:top w:w="90" w:type="dxa"/>
              <w:bottom w:w="90" w:type="dxa"/>
              <w:left w:w="100" w:type="dxa"/>
              <w:right w:w="100" w:type="dxa"/>
            </w:tcMar>
          </w:tcPr>
          <w:p>
            <w:pPr>
              <w:spacing w:after="0"/>
            </w:pPr>
            <w:r>
              <w:rPr>
                <w:color w:val="334155"/>
                <w:sz w:val="18"/>
              </w:rPr>
              <w:t>Next.js 14</w:t>
            </w:r>
          </w:p>
        </w:tc>
        <w:tc>
          <w:tcPr>
            <w:tcW w:type="dxa" w:w="1728"/>
            <w:shd w:val="clear" w:color="auto" w:fill="F1F5F9"/>
            <w:tcMar>
              <w:top w:w="90" w:type="dxa"/>
              <w:bottom w:w="90" w:type="dxa"/>
              <w:left w:w="100" w:type="dxa"/>
              <w:right w:w="100" w:type="dxa"/>
            </w:tcMar>
          </w:tcPr>
          <w:p>
            <w:pPr>
              <w:spacing w:after="0"/>
            </w:pPr>
            <w:r>
              <w:rPr>
                <w:color w:val="334155"/>
                <w:sz w:val="18"/>
              </w:rPr>
              <w:t>Frontend Framework</w:t>
            </w:r>
          </w:p>
        </w:tc>
        <w:tc>
          <w:tcPr>
            <w:tcW w:type="dxa" w:w="5616"/>
            <w:shd w:val="clear" w:color="auto" w:fill="F1F5F9"/>
            <w:tcMar>
              <w:top w:w="90" w:type="dxa"/>
              <w:bottom w:w="90" w:type="dxa"/>
              <w:left w:w="100" w:type="dxa"/>
              <w:right w:w="100" w:type="dxa"/>
            </w:tcMar>
          </w:tcPr>
          <w:p>
            <w:pPr>
              <w:spacing w:after="0"/>
            </w:pPr>
            <w:r>
              <w:rPr>
                <w:color w:val="334155"/>
                <w:sz w:val="18"/>
              </w:rPr>
              <w:t>React App Router framework providing modular page routing, server rendering, and responsive UI components.</w:t>
            </w:r>
          </w:p>
        </w:tc>
      </w:tr>
      <w:tr>
        <w:tc>
          <w:tcPr>
            <w:tcW w:type="dxa" w:w="2016"/>
            <w:shd w:val="clear" w:color="auto" w:fill="F8FAFC"/>
            <w:tcMar>
              <w:top w:w="90" w:type="dxa"/>
              <w:bottom w:w="90" w:type="dxa"/>
              <w:left w:w="100" w:type="dxa"/>
              <w:right w:w="100" w:type="dxa"/>
            </w:tcMar>
          </w:tcPr>
          <w:p>
            <w:pPr>
              <w:spacing w:after="0"/>
            </w:pPr>
            <w:r>
              <w:rPr>
                <w:color w:val="334155"/>
                <w:sz w:val="18"/>
              </w:rPr>
              <w:t>PostgreSQL</w:t>
            </w:r>
          </w:p>
        </w:tc>
        <w:tc>
          <w:tcPr>
            <w:tcW w:type="dxa" w:w="1728"/>
            <w:shd w:val="clear" w:color="auto" w:fill="F8FAFC"/>
            <w:tcMar>
              <w:top w:w="90" w:type="dxa"/>
              <w:bottom w:w="90" w:type="dxa"/>
              <w:left w:w="100" w:type="dxa"/>
              <w:right w:w="100" w:type="dxa"/>
            </w:tcMar>
          </w:tcPr>
          <w:p>
            <w:pPr>
              <w:spacing w:after="0"/>
            </w:pPr>
            <w:r>
              <w:rPr>
                <w:color w:val="334155"/>
                <w:sz w:val="18"/>
              </w:rPr>
              <w:t>Database Engine</w:t>
            </w:r>
          </w:p>
        </w:tc>
        <w:tc>
          <w:tcPr>
            <w:tcW w:type="dxa" w:w="5616"/>
            <w:shd w:val="clear" w:color="auto" w:fill="F8FAFC"/>
            <w:tcMar>
              <w:top w:w="90" w:type="dxa"/>
              <w:bottom w:w="90" w:type="dxa"/>
              <w:left w:w="100" w:type="dxa"/>
              <w:right w:w="100" w:type="dxa"/>
            </w:tcMar>
          </w:tcPr>
          <w:p>
            <w:pPr>
              <w:spacing w:after="0"/>
            </w:pPr>
            <w:r>
              <w:rPr>
                <w:color w:val="334155"/>
                <w:sz w:val="18"/>
              </w:rPr>
              <w:t>Enterprise relational database storing normalized construction entities with ACID guarantees.</w:t>
            </w:r>
          </w:p>
        </w:tc>
      </w:tr>
      <w:tr>
        <w:tc>
          <w:tcPr>
            <w:tcW w:type="dxa" w:w="2016"/>
            <w:shd w:val="clear" w:color="auto" w:fill="F1F5F9"/>
            <w:tcMar>
              <w:top w:w="90" w:type="dxa"/>
              <w:bottom w:w="90" w:type="dxa"/>
              <w:left w:w="100" w:type="dxa"/>
              <w:right w:w="100" w:type="dxa"/>
            </w:tcMar>
          </w:tcPr>
          <w:p>
            <w:pPr>
              <w:spacing w:after="0"/>
            </w:pPr>
            <w:r>
              <w:rPr>
                <w:color w:val="334155"/>
                <w:sz w:val="18"/>
              </w:rPr>
              <w:t>pgvector</w:t>
            </w:r>
          </w:p>
        </w:tc>
        <w:tc>
          <w:tcPr>
            <w:tcW w:type="dxa" w:w="1728"/>
            <w:shd w:val="clear" w:color="auto" w:fill="F1F5F9"/>
            <w:tcMar>
              <w:top w:w="90" w:type="dxa"/>
              <w:bottom w:w="90" w:type="dxa"/>
              <w:left w:w="100" w:type="dxa"/>
              <w:right w:w="100" w:type="dxa"/>
            </w:tcMar>
          </w:tcPr>
          <w:p>
            <w:pPr>
              <w:spacing w:after="0"/>
            </w:pPr>
            <w:r>
              <w:rPr>
                <w:color w:val="334155"/>
                <w:sz w:val="18"/>
              </w:rPr>
              <w:t>Vector Extension</w:t>
            </w:r>
          </w:p>
        </w:tc>
        <w:tc>
          <w:tcPr>
            <w:tcW w:type="dxa" w:w="5616"/>
            <w:shd w:val="clear" w:color="auto" w:fill="F1F5F9"/>
            <w:tcMar>
              <w:top w:w="90" w:type="dxa"/>
              <w:bottom w:w="90" w:type="dxa"/>
              <w:left w:w="100" w:type="dxa"/>
              <w:right w:w="100" w:type="dxa"/>
            </w:tcMar>
          </w:tcPr>
          <w:p>
            <w:pPr>
              <w:spacing w:after="0"/>
            </w:pPr>
            <w:r>
              <w:rPr>
                <w:color w:val="334155"/>
                <w:sz w:val="18"/>
              </w:rPr>
              <w:t>PostgreSQL plugin enabling native vector column types and cosine similarity search for Hybrid RAG.</w:t>
            </w:r>
          </w:p>
        </w:tc>
      </w:tr>
      <w:tr>
        <w:tc>
          <w:tcPr>
            <w:tcW w:type="dxa" w:w="2016"/>
            <w:shd w:val="clear" w:color="auto" w:fill="F8FAFC"/>
            <w:tcMar>
              <w:top w:w="90" w:type="dxa"/>
              <w:bottom w:w="90" w:type="dxa"/>
              <w:left w:w="100" w:type="dxa"/>
              <w:right w:w="100" w:type="dxa"/>
            </w:tcMar>
          </w:tcPr>
          <w:p>
            <w:pPr>
              <w:spacing w:after="0"/>
            </w:pPr>
            <w:r>
              <w:rPr>
                <w:color w:val="334155"/>
                <w:sz w:val="18"/>
              </w:rPr>
              <w:t>YOLO11n</w:t>
            </w:r>
          </w:p>
        </w:tc>
        <w:tc>
          <w:tcPr>
            <w:tcW w:type="dxa" w:w="1728"/>
            <w:shd w:val="clear" w:color="auto" w:fill="F8FAFC"/>
            <w:tcMar>
              <w:top w:w="90" w:type="dxa"/>
              <w:bottom w:w="90" w:type="dxa"/>
              <w:left w:w="100" w:type="dxa"/>
              <w:right w:w="100" w:type="dxa"/>
            </w:tcMar>
          </w:tcPr>
          <w:p>
            <w:pPr>
              <w:spacing w:after="0"/>
            </w:pPr>
            <w:r>
              <w:rPr>
                <w:color w:val="334155"/>
                <w:sz w:val="18"/>
              </w:rPr>
              <w:t>Computer Vision</w:t>
            </w:r>
          </w:p>
        </w:tc>
        <w:tc>
          <w:tcPr>
            <w:tcW w:type="dxa" w:w="5616"/>
            <w:shd w:val="clear" w:color="auto" w:fill="F8FAFC"/>
            <w:tcMar>
              <w:top w:w="90" w:type="dxa"/>
              <w:bottom w:w="90" w:type="dxa"/>
              <w:left w:w="100" w:type="dxa"/>
              <w:right w:w="100" w:type="dxa"/>
            </w:tcMar>
          </w:tcPr>
          <w:p>
            <w:pPr>
              <w:spacing w:after="0"/>
            </w:pPr>
            <w:r>
              <w:rPr>
                <w:color w:val="334155"/>
                <w:sz w:val="18"/>
              </w:rPr>
              <w:t>Ultralytics 11th-generation nano object detection model fine-tuned for real-time construction PPE inspection.</w:t>
            </w:r>
          </w:p>
        </w:tc>
      </w:tr>
      <w:tr>
        <w:tc>
          <w:tcPr>
            <w:tcW w:type="dxa" w:w="2016"/>
            <w:shd w:val="clear" w:color="auto" w:fill="F1F5F9"/>
            <w:tcMar>
              <w:top w:w="90" w:type="dxa"/>
              <w:bottom w:w="90" w:type="dxa"/>
              <w:left w:w="100" w:type="dxa"/>
              <w:right w:w="100" w:type="dxa"/>
            </w:tcMar>
          </w:tcPr>
          <w:p>
            <w:pPr>
              <w:spacing w:after="0"/>
            </w:pPr>
            <w:r>
              <w:rPr>
                <w:color w:val="334155"/>
                <w:sz w:val="18"/>
              </w:rPr>
              <w:t>Hybrid RAG</w:t>
            </w:r>
          </w:p>
        </w:tc>
        <w:tc>
          <w:tcPr>
            <w:tcW w:type="dxa" w:w="1728"/>
            <w:shd w:val="clear" w:color="auto" w:fill="F1F5F9"/>
            <w:tcMar>
              <w:top w:w="90" w:type="dxa"/>
              <w:bottom w:w="90" w:type="dxa"/>
              <w:left w:w="100" w:type="dxa"/>
              <w:right w:w="100" w:type="dxa"/>
            </w:tcMar>
          </w:tcPr>
          <w:p>
            <w:pPr>
              <w:spacing w:after="0"/>
            </w:pPr>
            <w:r>
              <w:rPr>
                <w:color w:val="334155"/>
                <w:sz w:val="18"/>
              </w:rPr>
              <w:t>Information Retrieval</w:t>
            </w:r>
          </w:p>
        </w:tc>
        <w:tc>
          <w:tcPr>
            <w:tcW w:type="dxa" w:w="5616"/>
            <w:shd w:val="clear" w:color="auto" w:fill="F1F5F9"/>
            <w:tcMar>
              <w:top w:w="90" w:type="dxa"/>
              <w:bottom w:w="90" w:type="dxa"/>
              <w:left w:w="100" w:type="dxa"/>
              <w:right w:w="100" w:type="dxa"/>
            </w:tcMar>
          </w:tcPr>
          <w:p>
            <w:pPr>
              <w:spacing w:after="0"/>
            </w:pPr>
            <w:r>
              <w:rPr>
                <w:color w:val="334155"/>
                <w:sz w:val="18"/>
              </w:rPr>
              <w:t>Architecture combining exact SQL relational queries with semantic vector retrieval for hallucination-free AI answers.</w:t>
            </w:r>
          </w:p>
        </w:tc>
      </w:tr>
      <w:tr>
        <w:tc>
          <w:tcPr>
            <w:tcW w:type="dxa" w:w="2016"/>
            <w:shd w:val="clear" w:color="auto" w:fill="F8FAFC"/>
            <w:tcMar>
              <w:top w:w="90" w:type="dxa"/>
              <w:bottom w:w="90" w:type="dxa"/>
              <w:left w:w="100" w:type="dxa"/>
              <w:right w:w="100" w:type="dxa"/>
            </w:tcMar>
          </w:tcPr>
          <w:p>
            <w:pPr>
              <w:spacing w:after="0"/>
            </w:pPr>
            <w:r>
              <w:rPr>
                <w:color w:val="334155"/>
                <w:sz w:val="18"/>
              </w:rPr>
              <w:t>Embedding</w:t>
            </w:r>
          </w:p>
        </w:tc>
        <w:tc>
          <w:tcPr>
            <w:tcW w:type="dxa" w:w="1728"/>
            <w:shd w:val="clear" w:color="auto" w:fill="F8FAFC"/>
            <w:tcMar>
              <w:top w:w="90" w:type="dxa"/>
              <w:bottom w:w="90" w:type="dxa"/>
              <w:left w:w="100" w:type="dxa"/>
              <w:right w:w="100" w:type="dxa"/>
            </w:tcMar>
          </w:tcPr>
          <w:p>
            <w:pPr>
              <w:spacing w:after="0"/>
            </w:pPr>
            <w:r>
              <w:rPr>
                <w:color w:val="334155"/>
                <w:sz w:val="18"/>
              </w:rPr>
              <w:t>Vector Mathematics</w:t>
            </w:r>
          </w:p>
        </w:tc>
        <w:tc>
          <w:tcPr>
            <w:tcW w:type="dxa" w:w="5616"/>
            <w:shd w:val="clear" w:color="auto" w:fill="F8FAFC"/>
            <w:tcMar>
              <w:top w:w="90" w:type="dxa"/>
              <w:bottom w:w="90" w:type="dxa"/>
              <w:left w:w="100" w:type="dxa"/>
              <w:right w:w="100" w:type="dxa"/>
            </w:tcMar>
          </w:tcPr>
          <w:p>
            <w:pPr>
              <w:spacing w:after="0"/>
            </w:pPr>
            <w:r>
              <w:rPr>
                <w:color w:val="334155"/>
                <w:sz w:val="18"/>
              </w:rPr>
              <w:t>Dense 768-dimensional numerical vector representing the semantic meaning of construction documents.</w:t>
            </w:r>
          </w:p>
        </w:tc>
      </w:tr>
      <w:tr>
        <w:tc>
          <w:tcPr>
            <w:tcW w:type="dxa" w:w="2016"/>
            <w:shd w:val="clear" w:color="auto" w:fill="F1F5F9"/>
            <w:tcMar>
              <w:top w:w="90" w:type="dxa"/>
              <w:bottom w:w="90" w:type="dxa"/>
              <w:left w:w="100" w:type="dxa"/>
              <w:right w:w="100" w:type="dxa"/>
            </w:tcMar>
          </w:tcPr>
          <w:p>
            <w:pPr>
              <w:spacing w:after="0"/>
            </w:pPr>
            <w:r>
              <w:rPr>
                <w:color w:val="334155"/>
                <w:sz w:val="18"/>
              </w:rPr>
              <w:t>Cosine Similarity</w:t>
            </w:r>
          </w:p>
        </w:tc>
        <w:tc>
          <w:tcPr>
            <w:tcW w:type="dxa" w:w="1728"/>
            <w:shd w:val="clear" w:color="auto" w:fill="F1F5F9"/>
            <w:tcMar>
              <w:top w:w="90" w:type="dxa"/>
              <w:bottom w:w="90" w:type="dxa"/>
              <w:left w:w="100" w:type="dxa"/>
              <w:right w:w="100" w:type="dxa"/>
            </w:tcMar>
          </w:tcPr>
          <w:p>
            <w:pPr>
              <w:spacing w:after="0"/>
            </w:pPr>
            <w:r>
              <w:rPr>
                <w:color w:val="334155"/>
                <w:sz w:val="18"/>
              </w:rPr>
              <w:t>Vector Mathematics</w:t>
            </w:r>
          </w:p>
        </w:tc>
        <w:tc>
          <w:tcPr>
            <w:tcW w:type="dxa" w:w="5616"/>
            <w:shd w:val="clear" w:color="auto" w:fill="F1F5F9"/>
            <w:tcMar>
              <w:top w:w="90" w:type="dxa"/>
              <w:bottom w:w="90" w:type="dxa"/>
              <w:left w:w="100" w:type="dxa"/>
              <w:right w:w="100" w:type="dxa"/>
            </w:tcMar>
          </w:tcPr>
          <w:p>
            <w:pPr>
              <w:spacing w:after="0"/>
            </w:pPr>
            <w:r>
              <w:rPr>
                <w:color w:val="334155"/>
                <w:sz w:val="18"/>
              </w:rPr>
              <w:t>Metric measuring the cosine of the angle between two embedding vectors to determine semantic relevance.</w:t>
            </w:r>
          </w:p>
        </w:tc>
      </w:tr>
      <w:tr>
        <w:tc>
          <w:tcPr>
            <w:tcW w:type="dxa" w:w="2016"/>
            <w:shd w:val="clear" w:color="auto" w:fill="F8FAFC"/>
            <w:tcMar>
              <w:top w:w="90" w:type="dxa"/>
              <w:bottom w:w="90" w:type="dxa"/>
              <w:left w:w="100" w:type="dxa"/>
              <w:right w:w="100" w:type="dxa"/>
            </w:tcMar>
          </w:tcPr>
          <w:p>
            <w:pPr>
              <w:spacing w:after="0"/>
            </w:pPr>
            <w:r>
              <w:rPr>
                <w:color w:val="334155"/>
                <w:sz w:val="18"/>
              </w:rPr>
              <w:t>Risk Engine</w:t>
            </w:r>
          </w:p>
        </w:tc>
        <w:tc>
          <w:tcPr>
            <w:tcW w:type="dxa" w:w="1728"/>
            <w:shd w:val="clear" w:color="auto" w:fill="F8FAFC"/>
            <w:tcMar>
              <w:top w:w="90" w:type="dxa"/>
              <w:bottom w:w="90" w:type="dxa"/>
              <w:left w:w="100" w:type="dxa"/>
              <w:right w:w="100" w:type="dxa"/>
            </w:tcMar>
          </w:tcPr>
          <w:p>
            <w:pPr>
              <w:spacing w:after="0"/>
            </w:pPr>
            <w:r>
              <w:rPr>
                <w:color w:val="334155"/>
                <w:sz w:val="18"/>
              </w:rPr>
              <w:t>Algorithmic Model</w:t>
            </w:r>
          </w:p>
        </w:tc>
        <w:tc>
          <w:tcPr>
            <w:tcW w:type="dxa" w:w="5616"/>
            <w:shd w:val="clear" w:color="auto" w:fill="F8FAFC"/>
            <w:tcMar>
              <w:top w:w="90" w:type="dxa"/>
              <w:bottom w:w="90" w:type="dxa"/>
              <w:left w:w="100" w:type="dxa"/>
              <w:right w:w="100" w:type="dxa"/>
            </w:tcMar>
          </w:tcPr>
          <w:p>
            <w:pPr>
              <w:spacing w:after="0"/>
            </w:pPr>
            <w:r>
              <w:rPr>
                <w:color w:val="334155"/>
                <w:sz w:val="18"/>
              </w:rPr>
              <w:t>Deterministic Python service evaluating multi-factor construction safety risks on a 0 to 100 scale.</w:t>
            </w:r>
          </w:p>
        </w:tc>
      </w:tr>
      <w:tr>
        <w:tc>
          <w:tcPr>
            <w:tcW w:type="dxa" w:w="2016"/>
            <w:shd w:val="clear" w:color="auto" w:fill="F1F5F9"/>
            <w:tcMar>
              <w:top w:w="90" w:type="dxa"/>
              <w:bottom w:w="90" w:type="dxa"/>
              <w:left w:w="100" w:type="dxa"/>
              <w:right w:w="100" w:type="dxa"/>
            </w:tcMar>
          </w:tcPr>
          <w:p>
            <w:pPr>
              <w:spacing w:after="0"/>
            </w:pPr>
            <w:r>
              <w:rPr>
                <w:color w:val="334155"/>
                <w:sz w:val="18"/>
              </w:rPr>
              <w:t>Human-in-the-Loop</w:t>
            </w:r>
          </w:p>
        </w:tc>
        <w:tc>
          <w:tcPr>
            <w:tcW w:type="dxa" w:w="1728"/>
            <w:shd w:val="clear" w:color="auto" w:fill="F1F5F9"/>
            <w:tcMar>
              <w:top w:w="90" w:type="dxa"/>
              <w:bottom w:w="90" w:type="dxa"/>
              <w:left w:w="100" w:type="dxa"/>
              <w:right w:w="100" w:type="dxa"/>
            </w:tcMar>
          </w:tcPr>
          <w:p>
            <w:pPr>
              <w:spacing w:after="0"/>
            </w:pPr>
            <w:r>
              <w:rPr>
                <w:color w:val="334155"/>
                <w:sz w:val="18"/>
              </w:rPr>
              <w:t>Safety Governance</w:t>
            </w:r>
          </w:p>
        </w:tc>
        <w:tc>
          <w:tcPr>
            <w:tcW w:type="dxa" w:w="5616"/>
            <w:shd w:val="clear" w:color="auto" w:fill="F1F5F9"/>
            <w:tcMar>
              <w:top w:w="90" w:type="dxa"/>
              <w:bottom w:w="90" w:type="dxa"/>
              <w:left w:w="100" w:type="dxa"/>
              <w:right w:w="100" w:type="dxa"/>
            </w:tcMar>
          </w:tcPr>
          <w:p>
            <w:pPr>
              <w:spacing w:after="0"/>
            </w:pPr>
            <w:r>
              <w:rPr>
                <w:color w:val="334155"/>
                <w:sz w:val="18"/>
              </w:rPr>
              <w:t>Workflow where automated AI findings require human safety officer review and verification before finalization.</w:t>
            </w:r>
          </w:p>
        </w:tc>
      </w:tr>
      <w:tr>
        <w:tc>
          <w:tcPr>
            <w:tcW w:type="dxa" w:w="2016"/>
            <w:shd w:val="clear" w:color="auto" w:fill="F8FAFC"/>
            <w:tcMar>
              <w:top w:w="90" w:type="dxa"/>
              <w:bottom w:w="90" w:type="dxa"/>
              <w:left w:w="100" w:type="dxa"/>
              <w:right w:w="100" w:type="dxa"/>
            </w:tcMar>
          </w:tcPr>
          <w:p>
            <w:pPr>
              <w:spacing w:after="0"/>
            </w:pPr>
            <w:r>
              <w:rPr>
                <w:color w:val="334155"/>
                <w:sz w:val="18"/>
              </w:rPr>
              <w:t>Area Hierarchy</w:t>
            </w:r>
          </w:p>
        </w:tc>
        <w:tc>
          <w:tcPr>
            <w:tcW w:type="dxa" w:w="1728"/>
            <w:shd w:val="clear" w:color="auto" w:fill="F8FAFC"/>
            <w:tcMar>
              <w:top w:w="90" w:type="dxa"/>
              <w:bottom w:w="90" w:type="dxa"/>
              <w:left w:w="100" w:type="dxa"/>
              <w:right w:w="100" w:type="dxa"/>
            </w:tcMar>
          </w:tcPr>
          <w:p>
            <w:pPr>
              <w:spacing w:after="0"/>
            </w:pPr>
            <w:r>
              <w:rPr>
                <w:color w:val="334155"/>
                <w:sz w:val="18"/>
              </w:rPr>
              <w:t>Spatial Model</w:t>
            </w:r>
          </w:p>
        </w:tc>
        <w:tc>
          <w:tcPr>
            <w:tcW w:type="dxa" w:w="5616"/>
            <w:shd w:val="clear" w:color="auto" w:fill="F8FAFC"/>
            <w:tcMar>
              <w:top w:w="90" w:type="dxa"/>
              <w:bottom w:w="90" w:type="dxa"/>
              <w:left w:w="100" w:type="dxa"/>
              <w:right w:w="100" w:type="dxa"/>
            </w:tcMar>
          </w:tcPr>
          <w:p>
            <w:pPr>
              <w:spacing w:after="0"/>
            </w:pPr>
            <w:r>
              <w:rPr>
                <w:color w:val="334155"/>
                <w:sz w:val="18"/>
              </w:rPr>
              <w:t>Three-tier structural organization: Project (Macro) -&gt; Site (Physical Job Site) -&gt; Area (Specific Work Zone).</w:t>
            </w:r>
          </w:p>
        </w:tc>
      </w:tr>
      <w:tr>
        <w:tc>
          <w:tcPr>
            <w:tcW w:type="dxa" w:w="2016"/>
            <w:shd w:val="clear" w:color="auto" w:fill="F1F5F9"/>
            <w:tcMar>
              <w:top w:w="90" w:type="dxa"/>
              <w:bottom w:w="90" w:type="dxa"/>
              <w:left w:w="100" w:type="dxa"/>
              <w:right w:w="100" w:type="dxa"/>
            </w:tcMar>
          </w:tcPr>
          <w:p>
            <w:pPr>
              <w:spacing w:after="0"/>
            </w:pPr>
            <w:r>
              <w:rPr>
                <w:color w:val="334155"/>
                <w:sz w:val="18"/>
              </w:rPr>
              <w:t>Bounding Box</w:t>
            </w:r>
          </w:p>
        </w:tc>
        <w:tc>
          <w:tcPr>
            <w:tcW w:type="dxa" w:w="1728"/>
            <w:shd w:val="clear" w:color="auto" w:fill="F1F5F9"/>
            <w:tcMar>
              <w:top w:w="90" w:type="dxa"/>
              <w:bottom w:w="90" w:type="dxa"/>
              <w:left w:w="100" w:type="dxa"/>
              <w:right w:w="100" w:type="dxa"/>
            </w:tcMar>
          </w:tcPr>
          <w:p>
            <w:pPr>
              <w:spacing w:after="0"/>
            </w:pPr>
            <w:r>
              <w:rPr>
                <w:color w:val="334155"/>
                <w:sz w:val="18"/>
              </w:rPr>
              <w:t>Computer Vision</w:t>
            </w:r>
          </w:p>
        </w:tc>
        <w:tc>
          <w:tcPr>
            <w:tcW w:type="dxa" w:w="5616"/>
            <w:shd w:val="clear" w:color="auto" w:fill="F1F5F9"/>
            <w:tcMar>
              <w:top w:w="90" w:type="dxa"/>
              <w:bottom w:w="90" w:type="dxa"/>
              <w:left w:w="100" w:type="dxa"/>
              <w:right w:w="100" w:type="dxa"/>
            </w:tcMar>
          </w:tcPr>
          <w:p>
            <w:pPr>
              <w:spacing w:after="0"/>
            </w:pPr>
            <w:r>
              <w:rPr>
                <w:color w:val="334155"/>
                <w:sz w:val="18"/>
              </w:rPr>
              <w:t>Pixel coordinate rectangle [x, y, width, height] enclosing an object detected by the neural network.</w:t>
            </w:r>
          </w:p>
        </w:tc>
      </w:tr>
      <w:tr>
        <w:tc>
          <w:tcPr>
            <w:tcW w:type="dxa" w:w="2016"/>
            <w:shd w:val="clear" w:color="auto" w:fill="F8FAFC"/>
            <w:tcMar>
              <w:top w:w="90" w:type="dxa"/>
              <w:bottom w:w="90" w:type="dxa"/>
              <w:left w:w="100" w:type="dxa"/>
              <w:right w:w="100" w:type="dxa"/>
            </w:tcMar>
          </w:tcPr>
          <w:p>
            <w:pPr>
              <w:spacing w:after="0"/>
            </w:pPr>
            <w:r>
              <w:rPr>
                <w:color w:val="334155"/>
                <w:sz w:val="18"/>
              </w:rPr>
              <w:t>Confidence Score</w:t>
            </w:r>
          </w:p>
        </w:tc>
        <w:tc>
          <w:tcPr>
            <w:tcW w:type="dxa" w:w="1728"/>
            <w:shd w:val="clear" w:color="auto" w:fill="F8FAFC"/>
            <w:tcMar>
              <w:top w:w="90" w:type="dxa"/>
              <w:bottom w:w="90" w:type="dxa"/>
              <w:left w:w="100" w:type="dxa"/>
              <w:right w:w="100" w:type="dxa"/>
            </w:tcMar>
          </w:tcPr>
          <w:p>
            <w:pPr>
              <w:spacing w:after="0"/>
            </w:pPr>
            <w:r>
              <w:rPr>
                <w:color w:val="334155"/>
                <w:sz w:val="18"/>
              </w:rPr>
              <w:t>Computer Vision</w:t>
            </w:r>
          </w:p>
        </w:tc>
        <w:tc>
          <w:tcPr>
            <w:tcW w:type="dxa" w:w="5616"/>
            <w:shd w:val="clear" w:color="auto" w:fill="F8FAFC"/>
            <w:tcMar>
              <w:top w:w="90" w:type="dxa"/>
              <w:bottom w:w="90" w:type="dxa"/>
              <w:left w:w="100" w:type="dxa"/>
              <w:right w:w="100" w:type="dxa"/>
            </w:tcMar>
          </w:tcPr>
          <w:p>
            <w:pPr>
              <w:spacing w:after="0"/>
            </w:pPr>
            <w:r>
              <w:rPr>
                <w:color w:val="334155"/>
                <w:sz w:val="18"/>
              </w:rPr>
              <w:t>Statistical probability (0.0 to 1.0) output by YOLO indicating certainty of an object class detection.</w:t>
            </w:r>
          </w:p>
        </w:tc>
      </w:tr>
      <w:tr>
        <w:tc>
          <w:tcPr>
            <w:tcW w:type="dxa" w:w="2016"/>
            <w:shd w:val="clear" w:color="auto" w:fill="F1F5F9"/>
            <w:tcMar>
              <w:top w:w="90" w:type="dxa"/>
              <w:bottom w:w="90" w:type="dxa"/>
              <w:left w:w="100" w:type="dxa"/>
              <w:right w:w="100" w:type="dxa"/>
            </w:tcMar>
          </w:tcPr>
          <w:p>
            <w:pPr>
              <w:spacing w:after="0"/>
            </w:pPr>
            <w:r>
              <w:rPr>
                <w:color w:val="334155"/>
                <w:sz w:val="18"/>
              </w:rPr>
              <w:t>Severity Grade</w:t>
            </w:r>
          </w:p>
        </w:tc>
        <w:tc>
          <w:tcPr>
            <w:tcW w:type="dxa" w:w="1728"/>
            <w:shd w:val="clear" w:color="auto" w:fill="F1F5F9"/>
            <w:tcMar>
              <w:top w:w="90" w:type="dxa"/>
              <w:bottom w:w="90" w:type="dxa"/>
              <w:left w:w="100" w:type="dxa"/>
              <w:right w:w="100" w:type="dxa"/>
            </w:tcMar>
          </w:tcPr>
          <w:p>
            <w:pPr>
              <w:spacing w:after="0"/>
            </w:pPr>
            <w:r>
              <w:rPr>
                <w:color w:val="334155"/>
                <w:sz w:val="18"/>
              </w:rPr>
              <w:t>Safety Protocol</w:t>
            </w:r>
          </w:p>
        </w:tc>
        <w:tc>
          <w:tcPr>
            <w:tcW w:type="dxa" w:w="5616"/>
            <w:shd w:val="clear" w:color="auto" w:fill="F1F5F9"/>
            <w:tcMar>
              <w:top w:w="90" w:type="dxa"/>
              <w:bottom w:w="90" w:type="dxa"/>
              <w:left w:w="100" w:type="dxa"/>
              <w:right w:w="100" w:type="dxa"/>
            </w:tcMar>
          </w:tcPr>
          <w:p>
            <w:pPr>
              <w:spacing w:after="0"/>
            </w:pPr>
            <w:r>
              <w:rPr>
                <w:color w:val="334155"/>
                <w:sz w:val="18"/>
              </w:rPr>
              <w:t>Deterministic risk classification (LOW, MEDIUM, HIGH, CRITICAL) assigned to safety incidents and findings.</w:t>
            </w:r>
          </w:p>
        </w:tc>
      </w:tr>
      <w:tr>
        <w:tc>
          <w:tcPr>
            <w:tcW w:type="dxa" w:w="2016"/>
            <w:shd w:val="clear" w:color="auto" w:fill="F8FAFC"/>
            <w:tcMar>
              <w:top w:w="90" w:type="dxa"/>
              <w:bottom w:w="90" w:type="dxa"/>
              <w:left w:w="100" w:type="dxa"/>
              <w:right w:w="100" w:type="dxa"/>
            </w:tcMar>
          </w:tcPr>
          <w:p>
            <w:pPr>
              <w:spacing w:after="0"/>
            </w:pPr>
            <w:r>
              <w:rPr>
                <w:color w:val="334155"/>
                <w:sz w:val="18"/>
              </w:rPr>
              <w:t>Data Confidence</w:t>
            </w:r>
          </w:p>
        </w:tc>
        <w:tc>
          <w:tcPr>
            <w:tcW w:type="dxa" w:w="1728"/>
            <w:shd w:val="clear" w:color="auto" w:fill="F8FAFC"/>
            <w:tcMar>
              <w:top w:w="90" w:type="dxa"/>
              <w:bottom w:w="90" w:type="dxa"/>
              <w:left w:w="100" w:type="dxa"/>
              <w:right w:w="100" w:type="dxa"/>
            </w:tcMar>
          </w:tcPr>
          <w:p>
            <w:pPr>
              <w:spacing w:after="0"/>
            </w:pPr>
            <w:r>
              <w:rPr>
                <w:color w:val="334155"/>
                <w:sz w:val="18"/>
              </w:rPr>
              <w:t>Data Quality</w:t>
            </w:r>
          </w:p>
        </w:tc>
        <w:tc>
          <w:tcPr>
            <w:tcW w:type="dxa" w:w="5616"/>
            <w:shd w:val="clear" w:color="auto" w:fill="F8FAFC"/>
            <w:tcMar>
              <w:top w:w="90" w:type="dxa"/>
              <w:bottom w:w="90" w:type="dxa"/>
              <w:left w:w="100" w:type="dxa"/>
              <w:right w:w="100" w:type="dxa"/>
            </w:tcMar>
          </w:tcPr>
          <w:p>
            <w:pPr>
              <w:spacing w:after="0"/>
            </w:pPr>
            <w:r>
              <w:rPr>
                <w:color w:val="334155"/>
                <w:sz w:val="18"/>
              </w:rPr>
              <w:t>Metric (LOW, MEDIUM, HIGH) reflecting record logging volume to prevent false zero-risk security.</w:t>
            </w:r>
          </w:p>
        </w:tc>
      </w:tr>
      <w:tr>
        <w:tc>
          <w:tcPr>
            <w:tcW w:type="dxa" w:w="2016"/>
            <w:shd w:val="clear" w:color="auto" w:fill="F1F5F9"/>
            <w:tcMar>
              <w:top w:w="90" w:type="dxa"/>
              <w:bottom w:w="90" w:type="dxa"/>
              <w:left w:w="100" w:type="dxa"/>
              <w:right w:w="100" w:type="dxa"/>
            </w:tcMar>
          </w:tcPr>
          <w:p>
            <w:pPr>
              <w:spacing w:after="0"/>
            </w:pPr>
            <w:r>
              <w:rPr>
                <w:color w:val="334155"/>
                <w:sz w:val="18"/>
              </w:rPr>
              <w:t>Recurring Cluster</w:t>
            </w:r>
          </w:p>
        </w:tc>
        <w:tc>
          <w:tcPr>
            <w:tcW w:type="dxa" w:w="1728"/>
            <w:shd w:val="clear" w:color="auto" w:fill="F1F5F9"/>
            <w:tcMar>
              <w:top w:w="90" w:type="dxa"/>
              <w:bottom w:w="90" w:type="dxa"/>
              <w:left w:w="100" w:type="dxa"/>
              <w:right w:w="100" w:type="dxa"/>
            </w:tcMar>
          </w:tcPr>
          <w:p>
            <w:pPr>
              <w:spacing w:after="0"/>
            </w:pPr>
            <w:r>
              <w:rPr>
                <w:color w:val="334155"/>
                <w:sz w:val="18"/>
              </w:rPr>
              <w:t>Pattern Detection</w:t>
            </w:r>
          </w:p>
        </w:tc>
        <w:tc>
          <w:tcPr>
            <w:tcW w:type="dxa" w:w="5616"/>
            <w:shd w:val="clear" w:color="auto" w:fill="F1F5F9"/>
            <w:tcMar>
              <w:top w:w="90" w:type="dxa"/>
              <w:bottom w:w="90" w:type="dxa"/>
              <w:left w:w="100" w:type="dxa"/>
              <w:right w:w="100" w:type="dxa"/>
            </w:tcMar>
          </w:tcPr>
          <w:p>
            <w:pPr>
              <w:spacing w:after="0"/>
            </w:pPr>
            <w:r>
              <w:rPr>
                <w:color w:val="334155"/>
                <w:sz w:val="18"/>
              </w:rPr>
              <w:t>Three or more related safety issues occurring in the same work zone within a specific time window.</w:t>
            </w:r>
          </w:p>
        </w:tc>
      </w:tr>
      <w:tr>
        <w:tc>
          <w:tcPr>
            <w:tcW w:type="dxa" w:w="2016"/>
            <w:shd w:val="clear" w:color="auto" w:fill="F8FAFC"/>
            <w:tcMar>
              <w:top w:w="90" w:type="dxa"/>
              <w:bottom w:w="90" w:type="dxa"/>
              <w:left w:w="100" w:type="dxa"/>
              <w:right w:w="100" w:type="dxa"/>
            </w:tcMar>
          </w:tcPr>
          <w:p>
            <w:pPr>
              <w:spacing w:after="0"/>
            </w:pPr>
            <w:r>
              <w:rPr>
                <w:color w:val="334155"/>
                <w:sz w:val="18"/>
              </w:rPr>
              <w:t>Trend Velocity</w:t>
            </w:r>
          </w:p>
        </w:tc>
        <w:tc>
          <w:tcPr>
            <w:tcW w:type="dxa" w:w="1728"/>
            <w:shd w:val="clear" w:color="auto" w:fill="F8FAFC"/>
            <w:tcMar>
              <w:top w:w="90" w:type="dxa"/>
              <w:bottom w:w="90" w:type="dxa"/>
              <w:left w:w="100" w:type="dxa"/>
              <w:right w:w="100" w:type="dxa"/>
            </w:tcMar>
          </w:tcPr>
          <w:p>
            <w:pPr>
              <w:spacing w:after="0"/>
            </w:pPr>
            <w:r>
              <w:rPr>
                <w:color w:val="334155"/>
                <w:sz w:val="18"/>
              </w:rPr>
              <w:t>Analytics</w:t>
            </w:r>
          </w:p>
        </w:tc>
        <w:tc>
          <w:tcPr>
            <w:tcW w:type="dxa" w:w="5616"/>
            <w:shd w:val="clear" w:color="auto" w:fill="F8FAFC"/>
            <w:tcMar>
              <w:top w:w="90" w:type="dxa"/>
              <w:bottom w:w="90" w:type="dxa"/>
              <w:left w:w="100" w:type="dxa"/>
              <w:right w:w="100" w:type="dxa"/>
            </w:tcMar>
          </w:tcPr>
          <w:p>
            <w:pPr>
              <w:spacing w:after="0"/>
            </w:pPr>
            <w:r>
              <w:rPr>
                <w:color w:val="334155"/>
                <w:sz w:val="18"/>
              </w:rPr>
              <w:t>Period-over-period percentage rate of change in safety violations, incidents, and construction progress.</w:t>
            </w:r>
          </w:p>
        </w:tc>
      </w:tr>
      <w:tr>
        <w:tc>
          <w:tcPr>
            <w:tcW w:type="dxa" w:w="2016"/>
            <w:shd w:val="clear" w:color="auto" w:fill="F1F5F9"/>
            <w:tcMar>
              <w:top w:w="90" w:type="dxa"/>
              <w:bottom w:w="90" w:type="dxa"/>
              <w:left w:w="100" w:type="dxa"/>
              <w:right w:w="100" w:type="dxa"/>
            </w:tcMar>
          </w:tcPr>
          <w:p>
            <w:pPr>
              <w:spacing w:after="0"/>
            </w:pPr>
            <w:r>
              <w:rPr>
                <w:color w:val="334155"/>
                <w:sz w:val="18"/>
              </w:rPr>
              <w:t>Decision Card</w:t>
            </w:r>
          </w:p>
        </w:tc>
        <w:tc>
          <w:tcPr>
            <w:tcW w:type="dxa" w:w="1728"/>
            <w:shd w:val="clear" w:color="auto" w:fill="F1F5F9"/>
            <w:tcMar>
              <w:top w:w="90" w:type="dxa"/>
              <w:bottom w:w="90" w:type="dxa"/>
              <w:left w:w="100" w:type="dxa"/>
              <w:right w:w="100" w:type="dxa"/>
            </w:tcMar>
          </w:tcPr>
          <w:p>
            <w:pPr>
              <w:spacing w:after="0"/>
            </w:pPr>
            <w:r>
              <w:rPr>
                <w:color w:val="334155"/>
                <w:sz w:val="18"/>
              </w:rPr>
              <w:t>UI Component</w:t>
            </w:r>
          </w:p>
        </w:tc>
        <w:tc>
          <w:tcPr>
            <w:tcW w:type="dxa" w:w="5616"/>
            <w:shd w:val="clear" w:color="auto" w:fill="F1F5F9"/>
            <w:tcMar>
              <w:top w:w="90" w:type="dxa"/>
              <w:bottom w:w="90" w:type="dxa"/>
              <w:left w:w="100" w:type="dxa"/>
              <w:right w:w="100" w:type="dxa"/>
            </w:tcMar>
          </w:tcPr>
          <w:p>
            <w:pPr>
              <w:spacing w:after="0"/>
            </w:pPr>
            <w:r>
              <w:rPr>
                <w:color w:val="334155"/>
                <w:sz w:val="18"/>
              </w:rPr>
              <w:t>Structured visual component in the AI Assistant displaying executive summaries, risks, and actions.</w:t>
            </w:r>
          </w:p>
        </w:tc>
      </w:tr>
      <w:tr>
        <w:tc>
          <w:tcPr>
            <w:tcW w:type="dxa" w:w="2016"/>
            <w:shd w:val="clear" w:color="auto" w:fill="F8FAFC"/>
            <w:tcMar>
              <w:top w:w="90" w:type="dxa"/>
              <w:bottom w:w="90" w:type="dxa"/>
              <w:left w:w="100" w:type="dxa"/>
              <w:right w:w="100" w:type="dxa"/>
            </w:tcMar>
          </w:tcPr>
          <w:p>
            <w:pPr>
              <w:spacing w:after="0"/>
            </w:pPr>
            <w:r>
              <w:rPr>
                <w:color w:val="334155"/>
                <w:sz w:val="18"/>
              </w:rPr>
              <w:t>Canonical Role</w:t>
            </w:r>
          </w:p>
        </w:tc>
        <w:tc>
          <w:tcPr>
            <w:tcW w:type="dxa" w:w="1728"/>
            <w:shd w:val="clear" w:color="auto" w:fill="F8FAFC"/>
            <w:tcMar>
              <w:top w:w="90" w:type="dxa"/>
              <w:bottom w:w="90" w:type="dxa"/>
              <w:left w:w="100" w:type="dxa"/>
              <w:right w:w="100" w:type="dxa"/>
            </w:tcMar>
          </w:tcPr>
          <w:p>
            <w:pPr>
              <w:spacing w:after="0"/>
            </w:pPr>
            <w:r>
              <w:rPr>
                <w:color w:val="334155"/>
                <w:sz w:val="18"/>
              </w:rPr>
              <w:t>Access Control</w:t>
            </w:r>
          </w:p>
        </w:tc>
        <w:tc>
          <w:tcPr>
            <w:tcW w:type="dxa" w:w="5616"/>
            <w:shd w:val="clear" w:color="auto" w:fill="F8FAFC"/>
            <w:tcMar>
              <w:top w:w="90" w:type="dxa"/>
              <w:bottom w:w="90" w:type="dxa"/>
              <w:left w:w="100" w:type="dxa"/>
              <w:right w:w="100" w:type="dxa"/>
            </w:tcMar>
          </w:tcPr>
          <w:p>
            <w:pPr>
              <w:spacing w:after="0"/>
            </w:pPr>
            <w:r>
              <w:rPr>
                <w:color w:val="334155"/>
                <w:sz w:val="18"/>
              </w:rPr>
              <w:t>Standardized user permission category (PROJECT_MANAGER, SAFETY_OFFICER, SITE_SUPERVISOR, CONTRACTOR, ADMIN).</w:t>
            </w:r>
          </w:p>
        </w:tc>
      </w:tr>
      <w:tr>
        <w:tc>
          <w:tcPr>
            <w:tcW w:type="dxa" w:w="2016"/>
            <w:shd w:val="clear" w:color="auto" w:fill="F1F5F9"/>
            <w:tcMar>
              <w:top w:w="90" w:type="dxa"/>
              <w:bottom w:w="90" w:type="dxa"/>
              <w:left w:w="100" w:type="dxa"/>
              <w:right w:w="100" w:type="dxa"/>
            </w:tcMar>
          </w:tcPr>
          <w:p>
            <w:pPr>
              <w:spacing w:after="0"/>
            </w:pPr>
            <w:r>
              <w:rPr>
                <w:color w:val="334155"/>
                <w:sz w:val="18"/>
              </w:rPr>
              <w:t>ORM Event Listener</w:t>
            </w:r>
          </w:p>
        </w:tc>
        <w:tc>
          <w:tcPr>
            <w:tcW w:type="dxa" w:w="1728"/>
            <w:shd w:val="clear" w:color="auto" w:fill="F1F5F9"/>
            <w:tcMar>
              <w:top w:w="90" w:type="dxa"/>
              <w:bottom w:w="90" w:type="dxa"/>
              <w:left w:w="100" w:type="dxa"/>
              <w:right w:w="100" w:type="dxa"/>
            </w:tcMar>
          </w:tcPr>
          <w:p>
            <w:pPr>
              <w:spacing w:after="0"/>
            </w:pPr>
            <w:r>
              <w:rPr>
                <w:color w:val="334155"/>
                <w:sz w:val="18"/>
              </w:rPr>
              <w:t>System Sync</w:t>
            </w:r>
          </w:p>
        </w:tc>
        <w:tc>
          <w:tcPr>
            <w:tcW w:type="dxa" w:w="5616"/>
            <w:shd w:val="clear" w:color="auto" w:fill="F1F5F9"/>
            <w:tcMar>
              <w:top w:w="90" w:type="dxa"/>
              <w:bottom w:w="90" w:type="dxa"/>
              <w:left w:w="100" w:type="dxa"/>
              <w:right w:w="100" w:type="dxa"/>
            </w:tcMar>
          </w:tcPr>
          <w:p>
            <w:pPr>
              <w:spacing w:after="0"/>
            </w:pPr>
            <w:r>
              <w:rPr>
                <w:color w:val="334155"/>
                <w:sz w:val="18"/>
              </w:rPr>
              <w:t>SQLAlchemy database hook that automatically triggers vector re-indexing upon record creation or update.</w:t>
            </w:r>
          </w:p>
        </w:tc>
      </w:tr>
    </w:tbl>
    <w:p>
      <w:pPr>
        <w:spacing w:after="120"/>
      </w:pPr>
    </w:p>
    <w:p>
      <w:pPr>
        <w:keepNext/>
        <w:spacing w:before="360" w:after="120"/>
      </w:pPr>
      <w:r>
        <w:rPr>
          <w:rFonts w:ascii="Calibri" w:hAnsi="Calibri"/>
          <w:b/>
          <w:color w:val="1E3A8A"/>
          <w:sz w:val="32"/>
        </w:rPr>
        <w:t>34. Strategic Conclusion</w:t>
      </w:r>
    </w:p>
    <w:p>
      <w:pPr>
        <w:spacing w:after="100" w:line="276" w:lineRule="auto"/>
      </w:pPr>
      <w:r>
        <w:rPr>
          <w:rFonts w:ascii="Calibri" w:hAnsi="Calibri"/>
          <w:color w:val="334155"/>
          <w:sz w:val="21"/>
        </w:rPr>
        <w:t>The Construction Site Intelligence Platform represents a foundational paradigm shift in how construction projects are monitored, managed, and safeguarded. By bridging the gap between physical job sites and digital decision centers, the platform achieves a complete transformation:</w:t>
      </w: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Borders>
              <w:left w:val="single" w:sz="6" w:space="0" w:color="1E3A8A"/>
              <w:top w:val="single" w:sz="6" w:space="0" w:color="1E3A8A"/>
              <w:bottom w:val="single" w:sz="6" w:space="0" w:color="1E3A8A"/>
              <w:right w:val="single" w:sz="6" w:space="0" w:color="1E3A8A"/>
            </w:tcBorders>
          </w:tcPr>
          <w:p>
            <w:pPr>
              <w:spacing w:after="0" w:line="240" w:lineRule="auto"/>
            </w:pPr>
            <w:r>
              <w:rPr>
                <w:rFonts w:ascii="Consolas" w:hAnsi="Consolas"/>
                <w:color w:val="E2E8F0"/>
                <w:sz w:val="17"/>
              </w:rPr>
              <w:t>RAW CONSTRUCTION FIELD DATA (Photos, Daily Logs, Incidents, Checklists, Deliveries)</w:t>
              <w:br/>
              <w:t xml:space="preserve">                                  |</w:t>
              <w:br/>
              <w:t xml:space="preserve">                                  v</w:t>
              <w:br/>
              <w:t>AUTOMATED COMPUTER VISION &amp; RISK ENGINES (YOLO11n + Deterministic 0-100 Scoring)</w:t>
              <w:br/>
              <w:t xml:space="preserve">                                  |</w:t>
              <w:br/>
              <w:t xml:space="preserve">                                  v</w:t>
              <w:br/>
              <w:t>HYBRID VECTOR RAG &amp; SPATIAL INTELLIGENCE (pgvector + Area Hierarchy + Clusters)</w:t>
              <w:br/>
              <w:t xml:space="preserve">                                  |</w:t>
              <w:br/>
              <w:t xml:space="preserve">                                  v</w:t>
              <w:br/>
              <w:t>ACTIONABLE EXECUTIVE DECISION CENTER (Attention Queues + Visual AI Assistant)</w:t>
              <w:br/>
              <w:t xml:space="preserve">                                  |</w:t>
              <w:br/>
              <w:t xml:space="preserve">                                  v</w:t>
              <w:br/>
              <w:t>SAFER, MORE EFFICIENT, AND ZERO-ACCIDENT CONSTRUCTION SITES</w:t>
            </w:r>
          </w:p>
        </w:tc>
      </w:tr>
    </w:tbl>
    <w:p>
      <w:pPr>
        <w:spacing w:before="40" w:after="120"/>
      </w:pPr>
      <w:r>
        <w:rPr>
          <w:rFonts w:ascii="Calibri" w:hAnsi="Calibri"/>
          <w:i/>
          <w:color w:val="64748B"/>
          <w:sz w:val="17"/>
        </w:rPr>
        <w:t>Figure / Code: Strategic Value Transformation Pipeline</w:t>
      </w:r>
    </w:p>
    <w:p>
      <w:pPr>
        <w:spacing w:after="100" w:line="276" w:lineRule="auto"/>
      </w:pPr>
      <w:r>
        <w:rPr>
          <w:rFonts w:ascii="Calibri" w:hAnsi="Calibri"/>
          <w:color w:val="334155"/>
          <w:sz w:val="21"/>
        </w:rPr>
        <w:t>Through mathematical determinism, anti-hallucination guardrails, human-in-the-loop oversight, and modern full-stack engineering, the platform delivers the transparency, speed, and intelligence required to build the infrastructure of tomorrow safely and efficiently.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Confidential — Hackathon Engineering Report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Construction Site Intelligence Platform | Complete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