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40441" w:rsidRDefault="00CC4361">
      <w:pPr>
        <w:spacing w:after="80"/>
        <w:jc w:val="center"/>
      </w:pPr>
      <w:r>
        <w:rPr>
          <w:b/>
          <w:bCs/>
          <w:color w:val="1F3864"/>
          <w:sz w:val="40"/>
          <w:szCs w:val="40"/>
        </w:rPr>
        <w:t>EXECUTIVE BRIEFING</w:t>
      </w:r>
    </w:p>
    <w:p w:rsidR="00340441" w:rsidRDefault="00CC4361">
      <w:pPr>
        <w:spacing w:after="60"/>
        <w:jc w:val="center"/>
      </w:pPr>
      <w:r>
        <w:rPr>
          <w:color w:val="555555"/>
          <w:sz w:val="20"/>
          <w:szCs w:val="20"/>
        </w:rPr>
        <w:t xml:space="preserve">Incident: </w:t>
      </w:r>
      <w:bookmarkStart w:id="0" w:name="_GoBack"/>
      <w:proofErr w:type="gramStart"/>
      <w:r>
        <w:rPr>
          <w:color w:val="555555"/>
          <w:sz w:val="20"/>
          <w:szCs w:val="20"/>
        </w:rPr>
        <w:t>MEMLAB1</w:t>
      </w:r>
      <w:bookmarkEnd w:id="0"/>
      <w:r>
        <w:rPr>
          <w:color w:val="555555"/>
          <w:sz w:val="20"/>
          <w:szCs w:val="20"/>
        </w:rPr>
        <w:t>Compromise  |</w:t>
      </w:r>
      <w:proofErr w:type="gramEnd"/>
      <w:r>
        <w:rPr>
          <w:color w:val="555555"/>
          <w:sz w:val="20"/>
          <w:szCs w:val="20"/>
        </w:rPr>
        <w:t xml:space="preserve">  Classification: CONFIDENTIAL  |  Date: 2026-06-02</w:t>
      </w:r>
    </w:p>
    <w:p w:rsidR="00340441" w:rsidRDefault="00340441">
      <w:pPr>
        <w:pBdr>
          <w:bottom w:val="single" w:sz="4" w:space="1" w:color="2E5FA3"/>
        </w:pBdr>
        <w:spacing w:before="120" w:after="120"/>
      </w:pPr>
    </w:p>
    <w:p w:rsidR="00340441" w:rsidRDefault="00CC4361">
      <w:pPr>
        <w:pStyle w:val="Heading1"/>
      </w:pPr>
      <w:r>
        <w:t>What Happened</w:t>
      </w:r>
    </w:p>
    <w:p w:rsidR="00340441" w:rsidRDefault="00CC4361">
      <w:pPr>
        <w:spacing w:before="80" w:after="80"/>
      </w:pPr>
      <w:r>
        <w:t xml:space="preserve">A workstation in the Finance environment was compromised after a user opened a malicious file archive named </w:t>
      </w:r>
      <w:proofErr w:type="spellStart"/>
      <w:r>
        <w:t>Important.rar</w:t>
      </w:r>
      <w:proofErr w:type="spellEnd"/>
      <w:r>
        <w:t>. The file contained malware named svchost32.exe, designed to disguise itself as a legitimate Windows process. Once executed, the malwa</w:t>
      </w:r>
      <w:r>
        <w:t xml:space="preserve">re silently established communication with an attacker-controlled server located at IP address 201.0.108.32. Sensitive patient-related data was accessed and transferred out of the </w:t>
      </w:r>
      <w:proofErr w:type="spellStart"/>
      <w:r>
        <w:t>organisation</w:t>
      </w:r>
      <w:proofErr w:type="spellEnd"/>
      <w:r>
        <w:t xml:space="preserve"> before the activity was detected.</w:t>
      </w:r>
    </w:p>
    <w:p w:rsidR="00340441" w:rsidRDefault="00340441">
      <w:pPr>
        <w:pBdr>
          <w:bottom w:val="single" w:sz="4" w:space="1" w:color="2E5FA3"/>
        </w:pBdr>
        <w:spacing w:before="120" w:after="120"/>
      </w:pPr>
    </w:p>
    <w:p w:rsidR="00340441" w:rsidRDefault="00CC4361">
      <w:pPr>
        <w:pStyle w:val="Heading1"/>
      </w:pPr>
      <w:r>
        <w:t>Business Impact</w:t>
      </w:r>
    </w:p>
    <w:p w:rsidR="00340441" w:rsidRDefault="00CC4361">
      <w:pPr>
        <w:spacing w:before="80" w:after="80"/>
      </w:pPr>
      <w:r>
        <w:t>Patient data</w:t>
      </w:r>
      <w:r>
        <w:t xml:space="preserve"> was potentially </w:t>
      </w:r>
      <w:proofErr w:type="spellStart"/>
      <w:r>
        <w:t>exfiltrated</w:t>
      </w:r>
      <w:proofErr w:type="spellEnd"/>
      <w:r>
        <w:t>, raising concerns around regulatory obligations and data protection requirements. The affected workstation was taken offline during the response period. No other systems were found to be compromised. The total period of attacke</w:t>
      </w:r>
      <w:r>
        <w:t>r presence, known as dwell time, was approximately 7.8 hours.</w:t>
      </w:r>
    </w:p>
    <w:p w:rsidR="00340441" w:rsidRDefault="00340441">
      <w:pPr>
        <w:pBdr>
          <w:bottom w:val="single" w:sz="4" w:space="1" w:color="2E5FA3"/>
        </w:pBdr>
        <w:spacing w:before="120" w:after="120"/>
      </w:pPr>
    </w:p>
    <w:p w:rsidR="00340441" w:rsidRDefault="00CC4361">
      <w:pPr>
        <w:pStyle w:val="Heading1"/>
      </w:pPr>
      <w:r>
        <w:t>What We Did</w:t>
      </w:r>
    </w:p>
    <w:p w:rsidR="00340441" w:rsidRDefault="00CC4361">
      <w:pPr>
        <w:spacing w:before="80" w:after="80"/>
      </w:pPr>
      <w:r>
        <w:t>The affected machine was immediately isolated. The attacker's communication channel was blocked at the network perimeter. All malicious files and persistence mechanisms were removed</w:t>
      </w:r>
      <w:r>
        <w:t xml:space="preserve"> and confirmed eradicated. The incident was fully contained within 2 hours of detection.</w:t>
      </w:r>
    </w:p>
    <w:p w:rsidR="00340441" w:rsidRDefault="00340441">
      <w:pPr>
        <w:pBdr>
          <w:bottom w:val="single" w:sz="4" w:space="1" w:color="2E5FA3"/>
        </w:pBdr>
        <w:spacing w:before="120" w:after="120"/>
      </w:pPr>
    </w:p>
    <w:p w:rsidR="00340441" w:rsidRDefault="00CC4361">
      <w:pPr>
        <w:pStyle w:val="Heading1"/>
      </w:pPr>
      <w:r>
        <w:t>What Needs to Change</w:t>
      </w:r>
    </w:p>
    <w:p w:rsidR="00340441" w:rsidRDefault="00CC4361">
      <w:pPr>
        <w:spacing w:before="80" w:after="80"/>
      </w:pPr>
      <w:r>
        <w:t>Three priority actions are recommended: first, deploy endpoint detection tooling across all workstations; second, implement automated scanning of</w:t>
      </w:r>
      <w:r>
        <w:t xml:space="preserve"> file archives at the email gateway; third, establish detection rules for unusual outbound network traffic. These controls would have reduced or eliminated the dwell time observed in this incident.</w:t>
      </w:r>
    </w:p>
    <w:p w:rsidR="00340441" w:rsidRDefault="00340441">
      <w:pPr>
        <w:pBdr>
          <w:bottom w:val="single" w:sz="4" w:space="1" w:color="2E5FA3"/>
        </w:pBdr>
        <w:spacing w:before="120" w:after="120"/>
      </w:pPr>
    </w:p>
    <w:p w:rsidR="00340441" w:rsidRDefault="00CC4361">
      <w:pPr>
        <w:spacing w:before="160"/>
        <w:jc w:val="center"/>
      </w:pPr>
      <w:r>
        <w:rPr>
          <w:i/>
          <w:iCs/>
          <w:color w:val="888888"/>
          <w:sz w:val="18"/>
          <w:szCs w:val="18"/>
        </w:rPr>
        <w:t xml:space="preserve">Prepared by </w:t>
      </w:r>
      <w:proofErr w:type="spellStart"/>
      <w:r>
        <w:rPr>
          <w:i/>
          <w:iCs/>
          <w:color w:val="888888"/>
          <w:sz w:val="18"/>
          <w:szCs w:val="18"/>
        </w:rPr>
        <w:t>CyArt</w:t>
      </w:r>
      <w:proofErr w:type="spellEnd"/>
      <w:r>
        <w:rPr>
          <w:i/>
          <w:iCs/>
          <w:color w:val="888888"/>
          <w:sz w:val="18"/>
          <w:szCs w:val="18"/>
        </w:rPr>
        <w:t xml:space="preserve"> DFIR </w:t>
      </w:r>
      <w:proofErr w:type="gramStart"/>
      <w:r>
        <w:rPr>
          <w:i/>
          <w:iCs/>
          <w:color w:val="888888"/>
          <w:sz w:val="18"/>
          <w:szCs w:val="18"/>
        </w:rPr>
        <w:t>Team  |</w:t>
      </w:r>
      <w:proofErr w:type="gramEnd"/>
      <w:r>
        <w:rPr>
          <w:i/>
          <w:iCs/>
          <w:color w:val="888888"/>
          <w:sz w:val="18"/>
          <w:szCs w:val="18"/>
        </w:rPr>
        <w:t xml:space="preserve">  </w:t>
      </w:r>
      <w:proofErr w:type="spellStart"/>
      <w:r>
        <w:rPr>
          <w:i/>
          <w:iCs/>
          <w:color w:val="888888"/>
          <w:sz w:val="18"/>
          <w:szCs w:val="18"/>
        </w:rPr>
        <w:t>cyart</w:t>
      </w:r>
      <w:proofErr w:type="spellEnd"/>
      <w:r>
        <w:rPr>
          <w:i/>
          <w:iCs/>
          <w:color w:val="888888"/>
          <w:sz w:val="18"/>
          <w:szCs w:val="18"/>
        </w:rPr>
        <w:t>-</w:t>
      </w:r>
      <w:proofErr w:type="spellStart"/>
      <w:r>
        <w:rPr>
          <w:i/>
          <w:iCs/>
          <w:color w:val="888888"/>
          <w:sz w:val="18"/>
          <w:szCs w:val="18"/>
        </w:rPr>
        <w:t>df</w:t>
      </w:r>
      <w:proofErr w:type="spellEnd"/>
      <w:r>
        <w:rPr>
          <w:i/>
          <w:iCs/>
          <w:color w:val="888888"/>
          <w:sz w:val="18"/>
          <w:szCs w:val="18"/>
        </w:rPr>
        <w:t>-team/Final-Week</w:t>
      </w:r>
    </w:p>
    <w:sectPr w:rsidR="00340441">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415E76AA"/>
    <w:multiLevelType w:val="hybridMultilevel"/>
    <w:tmpl w:val="72D00CF4"/>
    <w:lvl w:ilvl="0" w:tplc="6470788A">
      <w:start w:val="1"/>
      <w:numFmt w:val="bullet"/>
      <w:lvlText w:val="●"/>
      <w:lvlJc w:val="left"/>
      <w:pPr>
        <w:ind w:left="720" w:hanging="360"/>
      </w:pPr>
    </w:lvl>
    <w:lvl w:ilvl="1" w:tplc="C87CCA76">
      <w:start w:val="1"/>
      <w:numFmt w:val="bullet"/>
      <w:lvlText w:val="○"/>
      <w:lvlJc w:val="left"/>
      <w:pPr>
        <w:ind w:left="1440" w:hanging="360"/>
      </w:pPr>
    </w:lvl>
    <w:lvl w:ilvl="2" w:tplc="850E12B0">
      <w:start w:val="1"/>
      <w:numFmt w:val="bullet"/>
      <w:lvlText w:val="■"/>
      <w:lvlJc w:val="left"/>
      <w:pPr>
        <w:ind w:left="2160" w:hanging="360"/>
      </w:pPr>
    </w:lvl>
    <w:lvl w:ilvl="3" w:tplc="2DA46562">
      <w:start w:val="1"/>
      <w:numFmt w:val="bullet"/>
      <w:lvlText w:val="●"/>
      <w:lvlJc w:val="left"/>
      <w:pPr>
        <w:ind w:left="2880" w:hanging="360"/>
      </w:pPr>
    </w:lvl>
    <w:lvl w:ilvl="4" w:tplc="BF5014D8">
      <w:start w:val="1"/>
      <w:numFmt w:val="bullet"/>
      <w:lvlText w:val="○"/>
      <w:lvlJc w:val="left"/>
      <w:pPr>
        <w:ind w:left="3600" w:hanging="360"/>
      </w:pPr>
    </w:lvl>
    <w:lvl w:ilvl="5" w:tplc="E52EC3E0">
      <w:start w:val="1"/>
      <w:numFmt w:val="bullet"/>
      <w:lvlText w:val="■"/>
      <w:lvlJc w:val="left"/>
      <w:pPr>
        <w:ind w:left="4320" w:hanging="360"/>
      </w:pPr>
    </w:lvl>
    <w:lvl w:ilvl="6" w:tplc="ED86E92C">
      <w:start w:val="1"/>
      <w:numFmt w:val="bullet"/>
      <w:lvlText w:val="●"/>
      <w:lvlJc w:val="left"/>
      <w:pPr>
        <w:ind w:left="5040" w:hanging="360"/>
      </w:pPr>
    </w:lvl>
    <w:lvl w:ilvl="7" w:tplc="E5800A40">
      <w:start w:val="1"/>
      <w:numFmt w:val="bullet"/>
      <w:lvlText w:val="●"/>
      <w:lvlJc w:val="left"/>
      <w:pPr>
        <w:ind w:left="5760" w:hanging="360"/>
      </w:pPr>
    </w:lvl>
    <w:lvl w:ilvl="8" w:tplc="ABC64770">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40441"/>
    <w:rsid w:val="00340441"/>
    <w:rsid w:val="00CC436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74F2F3E1-3740-4222-A6C3-5DDD27D733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spacing w:before="320" w:after="160"/>
      <w:outlineLvl w:val="0"/>
    </w:pPr>
    <w:rPr>
      <w:b/>
      <w:bCs/>
      <w:color w:val="1F3864"/>
      <w:sz w:val="32"/>
      <w:szCs w:val="32"/>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246</Words>
  <Characters>1406</Characters>
  <Application>Microsoft Office Word</Application>
  <DocSecurity>0</DocSecurity>
  <Lines>11</Lines>
  <Paragraphs>3</Paragraphs>
  <ScaleCrop>false</ScaleCrop>
  <Company/>
  <LinksUpToDate>false</LinksUpToDate>
  <CharactersWithSpaces>1649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Microsoft account</cp:lastModifiedBy>
  <cp:revision>2</cp:revision>
  <dcterms:created xsi:type="dcterms:W3CDTF">2026-06-02T13:12:00Z</dcterms:created>
  <dcterms:modified xsi:type="dcterms:W3CDTF">2026-06-02T13:19:00Z</dcterms:modified>
</cp:coreProperties>
</file>