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 w:cs="华文细黑"/>
          <w:b/>
          <w:bCs/>
          <w:sz w:val="52"/>
          <w:szCs w:val="52"/>
          <w:lang w:val="en-US" w:eastAsia="zh-CN"/>
        </w:rPr>
        <w:t>高压程控电源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_Toc15978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_Toc15978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_Toc24355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_Toc24355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_Toc12186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_Toc12186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_Toc7169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_Toc7259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_Toc28112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_Toc22614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3. 通用指令</w:t>
          </w:r>
          <w:r>
            <w:tab/>
          </w:r>
          <w:r>
            <w:fldChar w:fldCharType="begin"/>
          </w:r>
          <w:r>
            <w:instrText xml:space="preserve"> PAGEREF _Toc14526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_Toc16777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设备标识：*IDN?</w:t>
          </w:r>
          <w:r>
            <w:tab/>
          </w:r>
          <w:r>
            <w:fldChar w:fldCharType="begin"/>
          </w:r>
          <w:r>
            <w:instrText xml:space="preserve"> PAGEREF _Toc16777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_Toc19281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4. SOUR系统指令</w:t>
          </w:r>
          <w:r>
            <w:tab/>
          </w:r>
          <w:r>
            <w:fldChar w:fldCharType="begin"/>
          </w:r>
          <w:r>
            <w:instrText xml:space="preserve"> PAGEREF _Toc19281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_Toc6896 </w:instrText>
          </w:r>
          <w:r>
            <w:fldChar w:fldCharType="separate"/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源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类型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default" w:ascii="Consolas" w:hAnsi="Consolas" w:eastAsia="等线" w:cs="Consolas"/>
              <w:bCs/>
              <w:szCs w:val="36"/>
            </w:rPr>
            <w:t>:SOUR:FUNC</w:t>
          </w:r>
          <w:r>
            <w:tab/>
          </w:r>
          <w:r>
            <w:fldChar w:fldCharType="begin"/>
          </w:r>
          <w:r>
            <w:instrText xml:space="preserve"> PAGEREF _Toc6896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_Toc6360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:SOUR:%1:RANG</w:t>
          </w:r>
          <w:r>
            <w:tab/>
          </w:r>
          <w:r>
            <w:fldChar w:fldCharType="begin"/>
          </w:r>
          <w:r>
            <w:instrText xml:space="preserve"> PAGEREF _Toc6360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_Toc32196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源自动量程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:SOUR:%1:RANG:AUTO</w:t>
          </w:r>
          <w:r>
            <w:tab/>
          </w:r>
          <w:r>
            <w:fldChar w:fldCharType="begin"/>
          </w:r>
          <w:r>
            <w:instrText xml:space="preserve"> PAGEREF _Toc32196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源值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:SOUR:%1:LEV</w:t>
          </w:r>
          <w:r>
            <w:tab/>
          </w:r>
          <w:r>
            <w:fldChar w:fldCharType="begin"/>
          </w:r>
          <w:r>
            <w:instrText xml:space="preserve"> PAGEREF _Toc1095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_Toc7510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_Toc10003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扫描模式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:SOUR:%1:MODE</w:t>
          </w:r>
          <w:r>
            <w:tab/>
          </w:r>
          <w:r>
            <w:fldChar w:fldCharType="begin"/>
          </w:r>
          <w:r>
            <w:instrText xml:space="preserve"> PAGEREF _Toc10003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扫描起点值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:SOUR:%1:STAR</w:t>
          </w:r>
          <w:r>
            <w:tab/>
          </w:r>
          <w:r>
            <w:fldChar w:fldCharType="begin"/>
          </w:r>
          <w:r>
            <w:instrText xml:space="preserve"> PAGEREF _Toc15115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_Toc7114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扫描终点值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:SOUR:%1:STOP</w:t>
          </w:r>
          <w:r>
            <w:tab/>
          </w:r>
          <w:r>
            <w:fldChar w:fldCharType="begin"/>
          </w:r>
          <w:r>
            <w:instrText xml:space="preserve"> PAGEREF _Toc7114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_Toc21261 </w:instrText>
          </w:r>
          <w:r>
            <w:fldChar w:fldCharType="separate"/>
          </w:r>
          <w:r>
            <w:rPr>
              <w:rFonts w:hint="default" w:ascii="Consolas" w:hAnsi="Consolas" w:cs="Consolas"/>
              <w:bCs/>
              <w:szCs w:val="36"/>
            </w:rPr>
            <w:t>扫描点数：:SOUR:SWE:POIN</w:t>
          </w:r>
          <w:r>
            <w:tab/>
          </w:r>
          <w:r>
            <w:fldChar w:fldCharType="begin"/>
          </w:r>
          <w:r>
            <w:instrText xml:space="preserve"> PAGEREF _Toc21261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自定义扫描参数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:SOUR:LIST:%1</w:t>
          </w:r>
          <w:r>
            <w:tab/>
          </w:r>
          <w:r>
            <w:fldChar w:fldCharType="begin"/>
          </w:r>
          <w:r>
            <w:instrText xml:space="preserve"> PAGEREF _Toc21106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追加自定义扫描参数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:SOUR:LIST:%1:APP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5. SENS系统指令</w:t>
          </w:r>
          <w:r>
            <w:tab/>
          </w:r>
          <w:r>
            <w:fldChar w:fldCharType="begin"/>
          </w:r>
          <w:r>
            <w:instrText xml:space="preserve"> PAGEREF _Toc25855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_Toc16501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:SENS:%1:RANG</w:t>
          </w:r>
          <w:r>
            <w:tab/>
          </w:r>
          <w:r>
            <w:fldChar w:fldCharType="begin"/>
          </w:r>
          <w:r>
            <w:instrText xml:space="preserve"> PAGEREF _Toc16501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_Toc21601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限自动量程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:SENS:%1:RANG:AUTO</w:t>
          </w:r>
          <w:r>
            <w:tab/>
          </w:r>
          <w:r>
            <w:fldChar w:fldCharType="begin"/>
          </w:r>
          <w:r>
            <w:instrText xml:space="preserve"> PAGEREF _Toc21601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NPLC设置</w:t>
          </w:r>
          <w:r>
            <w:rPr>
              <w:rFonts w:hint="default"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:SENS:%1:NPLC</w:t>
          </w:r>
          <w:r>
            <w:tab/>
          </w:r>
          <w:r>
            <w:fldChar w:fldCharType="begin"/>
          </w:r>
          <w:r>
            <w:instrText xml:space="preserve"> PAGEREF _Toc15269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6. SYST系统指令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2/4线切换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:SYST:RSEN</w:t>
          </w:r>
          <w:r>
            <w:tab/>
          </w:r>
          <w:r>
            <w:fldChar w:fldCharType="begin"/>
          </w:r>
          <w:r>
            <w:instrText xml:space="preserve"> PAGEREF _Toc845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7. OUTP系统指令</w:t>
          </w:r>
          <w:r>
            <w:tab/>
          </w:r>
          <w:r>
            <w:fldChar w:fldCharType="begin"/>
          </w:r>
          <w:r>
            <w:instrText xml:space="preserve"> PAGEREF _Toc10036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_Toc5465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输出控制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:OUPT</w:t>
          </w:r>
          <w:r>
            <w:tab/>
          </w:r>
          <w:r>
            <w:fldChar w:fldCharType="begin"/>
          </w:r>
          <w:r>
            <w:instrText xml:space="preserve"> PAGEREF _Toc5465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8. READ系统指令</w:t>
          </w:r>
          <w:r>
            <w:tab/>
          </w:r>
          <w:r>
            <w:fldChar w:fldCharType="begin"/>
          </w:r>
          <w:r>
            <w:instrText xml:space="preserve"> PAGEREF _Toc10892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_Toc17529 </w:instrText>
          </w:r>
          <w:r>
            <w:fldChar w:fldCharType="separate"/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数据读取</w:t>
          </w:r>
          <w:r>
            <w:rPr>
              <w:rFonts w:hint="default" w:ascii="Consolas" w:hAnsi="Consolas" w:eastAsia="等线" w:cs="Consolas"/>
              <w:bCs/>
              <w:szCs w:val="36"/>
              <w:lang w:val="en-US" w:eastAsia="zh-CN"/>
            </w:rPr>
            <w:t>：</w:t>
          </w:r>
          <w:r>
            <w:rPr>
              <w:rFonts w:hint="eastAsia" w:ascii="Consolas" w:hAnsi="Consolas" w:eastAsia="等线" w:cs="Consolas"/>
              <w:bCs/>
              <w:szCs w:val="36"/>
              <w:lang w:val="en-US" w:eastAsia="zh-CN"/>
            </w:rPr>
            <w:t>:READ?</w:t>
          </w:r>
          <w:r>
            <w:tab/>
          </w:r>
          <w:r>
            <w:fldChar w:fldCharType="begin"/>
          </w:r>
          <w:r>
            <w:instrText xml:space="preserve"> PAGEREF _Toc17529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_Toc16592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9. 数据记录仪应用实例</w:t>
          </w:r>
          <w:r>
            <w:tab/>
          </w:r>
          <w:r>
            <w:fldChar w:fldCharType="begin"/>
          </w:r>
          <w:r>
            <w:instrText xml:space="preserve"> PAGEREF _Toc16592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10. 序列扫描实例</w:t>
          </w:r>
          <w:r>
            <w:tab/>
          </w:r>
          <w:r>
            <w:fldChar w:fldCharType="begin"/>
          </w:r>
          <w:r>
            <w:instrText xml:space="preserve"> PAGEREF _Toc10593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_Toc25375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11. 自定义序列扫描实例</w:t>
          </w:r>
          <w:r>
            <w:tab/>
          </w:r>
          <w:r>
            <w:fldChar w:fldCharType="begin"/>
          </w:r>
          <w:r>
            <w:instrText xml:space="preserve"> PAGEREF _Toc25375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5978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24355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121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716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725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2811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26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7" w:name="_Toc15383"/>
      <w:bookmarkStart w:id="8" w:name="_Toc14526"/>
      <w:r>
        <w:rPr>
          <w:rFonts w:hint="eastAsia"/>
          <w:b/>
          <w:bCs/>
          <w:sz w:val="36"/>
          <w:szCs w:val="36"/>
          <w:lang w:val="en-US" w:eastAsia="zh-CN"/>
        </w:rPr>
        <w:t>3. 通用指令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9" w:name="_Toc16777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设备标识：*IDN?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查询公司名，设备名，固件版本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Instrument,Sx00,XXXX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WuhanPrecise Instrument为公司名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Sx00为设备名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outlineLvl w:val="0"/>
        <w:rPr>
          <w:b/>
          <w:bCs/>
          <w:szCs w:val="21"/>
        </w:rPr>
      </w:pPr>
      <w:bookmarkStart w:id="10" w:name="_Toc19281"/>
      <w:r>
        <w:rPr>
          <w:rFonts w:hint="eastAsia"/>
          <w:b/>
          <w:bCs/>
          <w:sz w:val="36"/>
          <w:szCs w:val="36"/>
          <w:lang w:val="en-US" w:eastAsia="zh-CN"/>
        </w:rPr>
        <w:t>4. SOUR系统指令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1" w:name="_Toc6622"/>
            <w:bookmarkStart w:id="12" w:name="_Toc2338"/>
            <w:bookmarkStart w:id="13" w:name="_Toc6896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类型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bookmarkEnd w:id="11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  <w:t>:SOUR:FUNC</w:t>
            </w:r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:SOUR:FUNC&lt;space&gt;{%1}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:SOUR:FUNC</w:t>
            </w:r>
            <w:r>
              <w:rPr>
                <w:rFonts w:hint="eastAsia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或查询</w:t>
            </w:r>
            <w:r>
              <w:rPr>
                <w:rFonts w:hint="eastAsia" w:ascii="Consolas" w:hAnsi="Consolas" w:cs="宋体"/>
              </w:rPr>
              <w:t>设备为电压源</w:t>
            </w:r>
            <w:r>
              <w:rPr>
                <w:rFonts w:hint="eastAsia" w:ascii="Consolas" w:hAnsi="Consolas" w:cs="宋体"/>
                <w:lang w:val="en-US" w:eastAsia="zh-CN"/>
              </w:rPr>
              <w:t>/</w:t>
            </w:r>
            <w:r>
              <w:rPr>
                <w:rFonts w:hint="eastAsia" w:ascii="Consolas" w:hAnsi="Consolas" w:cs="宋体"/>
              </w:rPr>
              <w:t>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default" w:ascii="Consolas" w:hAnsi="Consolas" w:cs="宋体"/>
              </w:rPr>
              <w:t>1%</w:t>
            </w:r>
            <w:r>
              <w:rPr>
                <w:rFonts w:hint="eastAsia" w:ascii="Consolas" w:hAnsi="Consolas" w:cs="宋体"/>
                <w:lang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>VOLT|CURR</w:t>
            </w:r>
            <w:r>
              <w:rPr>
                <w:rFonts w:hint="default" w:ascii="Consolas" w:hAnsi="Consolas" w:cs="宋体"/>
              </w:rPr>
              <w:t xml:space="preserve"> </w:t>
            </w:r>
          </w:p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VOLT表示电压源</w:t>
            </w:r>
          </w:p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CURR表示电流源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 w:eastAsiaTheme="minorEastAsia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</w:t>
            </w:r>
            <w:r>
              <w:rPr>
                <w:rFonts w:hint="default" w:ascii="Consolas" w:hAnsi="Consolas" w:cs="宋体"/>
                <w:lang w:val="en-US" w:eastAsia="zh-CN"/>
              </w:rPr>
              <w:t>VOLT|CURR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:SOUR:FUNC VOLT</w:t>
            </w:r>
            <w:r>
              <w:rPr>
                <w:rFonts w:hint="default" w:ascii="Consolas" w:hAnsi="Consolas" w:cs="宋体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</w:rPr>
              <w:t>设置设备为电压源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4" w:name="_Toc101455399"/>
            <w:bookmarkStart w:id="15" w:name="_Toc6360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源量程</w:t>
            </w:r>
            <w:bookmarkEnd w:id="14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:SOUR:%1:RANG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:SOUR:&lt;%1&gt;:RANG&lt;space&gt;&lt;%2&gt;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:SOUR:&lt;%1&gt;:RANG?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设置或查询设备当前电压/电流源量程值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2%：电压/电流量程值，电压单位V，电流单位A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查询返回源量程值，电压单位V，电流单位A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:SOUR:VOLT:RANG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00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设置设备电压量程1</w:t>
            </w:r>
            <w:r>
              <w:rPr>
                <w:rFonts w:hint="default" w:ascii="Consolas" w:hAnsi="Consolas" w:cs="宋体"/>
                <w:lang w:val="en-US" w:eastAsia="zh-CN"/>
              </w:rPr>
              <w:t>0</w:t>
            </w:r>
            <w:r>
              <w:rPr>
                <w:rFonts w:hint="eastAsia" w:ascii="Consolas" w:hAnsi="Consolas" w:cs="宋体"/>
                <w:lang w:val="en-US" w:eastAsia="zh-CN"/>
              </w:rPr>
              <w:t>0</w:t>
            </w:r>
            <w:r>
              <w:rPr>
                <w:rFonts w:hint="default" w:ascii="Consolas" w:hAnsi="Consolas" w:cs="宋体"/>
                <w:lang w:val="en-US" w:eastAsia="zh-CN"/>
              </w:rPr>
              <w:t>0</w:t>
            </w:r>
            <w:r>
              <w:rPr>
                <w:rFonts w:hint="eastAsia" w:ascii="Consolas" w:hAnsi="Consolas" w:cs="宋体"/>
                <w:lang w:val="en-US" w:eastAsia="zh-CN"/>
              </w:rPr>
              <w:t>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6" w:name="_Toc32196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源自动量程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:SOUR:%1:RANG:AUTO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:SOUR:{%1}:RANG:AUTO&lt;space&gt;{%2}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ON表示打开自动量程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:SOUR:VOLT:RANG:AUTO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打开电压源自动量程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7" w:name="_Toc101455400"/>
            <w:bookmarkStart w:id="18" w:name="_Toc109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源值</w:t>
            </w:r>
            <w:bookmarkEnd w:id="17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:SOUR:%1:LEV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:SOUR:{%1}:LEV&lt;space&gt;&lt;%2&gt;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设置设备当前电压/电流源值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2%：电压/电流源值，电压单位V，电流单位A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:SOUR:CURR:LEV 0.05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设置设备电流值为50mA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19" w:name="_Toc101455402"/>
            <w:bookmarkStart w:id="20" w:name="_Toc7510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限值</w:t>
            </w:r>
            <w:bookmarkEnd w:id="19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bookmarkStart w:id="21" w:name="_Hlk101362146"/>
            <w:r>
              <w:rPr>
                <w:rFonts w:hint="eastAsia" w:ascii="Consolas" w:hAnsi="Consolas" w:cs="宋体"/>
                <w:lang w:val="en-US" w:eastAsia="zh-CN"/>
              </w:rPr>
              <w:t>:SOUR:{%1}:{%2}&lt;space&gt;&lt;%3</w:t>
            </w:r>
            <w:bookmarkEnd w:id="21"/>
            <w:r>
              <w:rPr>
                <w:rFonts w:hint="eastAsia" w:ascii="Consolas" w:hAnsi="Consolas" w:cs="宋体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设置设备当前电压/电流限值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2%：VLIM|ILIM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VLIM 表示电流源时限制电压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ILIM 表示电压源时限制电流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3%：电压/电流限值，电压单位V，电流单位A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:SOUR:CURR:VLIM 100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电流源时设置限压值100V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2" w:name="_Toc10003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扫描模式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:SOUR:%1:MODE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:SOUR:{%1}:MODE&lt;space&gt;{%2}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VOLT表示扫描电压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CURR表示扫描电流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2%：SWE|LIST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SWE表示电压或电流扫描模式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LIST（暂未实现)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 SWE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设置为电压扫描模式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3" w:name="_Toc1511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扫描起点值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:SOUR:%1:STAR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设置设备扫描起点值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VOLT表示电压起点值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CURR表示电流起点值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2%：起点值有效数字，电压单位V，电流单位A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:SOUR:VOLT:STAR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设置电压扫描起点为10V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24" w:name="_Toc7114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扫描终点值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:SOUR:%1:STOP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:SOUR:{%1}:STAR&lt;space&gt;&lt;%2&gt;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设置设备扫描终点值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VOLT表示电压终点值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CURR表示电流终点值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2%：终点值有效数字，电压单位V，电流单位A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SOUR</w:t>
            </w: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VOLT</w:t>
            </w:r>
            <w:r>
              <w:rPr>
                <w:rFonts w:hint="eastAsia" w:ascii="Consolas" w:hAnsi="Consolas" w:cs="宋体"/>
                <w:lang w:val="en-US" w:eastAsia="zh-CN"/>
              </w:rPr>
              <w:t>:</w:t>
            </w:r>
            <w:r>
              <w:rPr>
                <w:rFonts w:hint="default" w:ascii="Consolas" w:hAnsi="Consolas" w:cs="宋体"/>
                <w:lang w:val="en-US" w:eastAsia="zh-CN"/>
              </w:rPr>
              <w:t>STOP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0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设置电压终点值为1</w:t>
            </w:r>
            <w:r>
              <w:rPr>
                <w:rFonts w:hint="default" w:ascii="Consolas" w:hAnsi="Consolas" w:cs="宋体"/>
                <w:lang w:val="en-US" w:eastAsia="zh-CN"/>
              </w:rPr>
              <w:t>00</w:t>
            </w:r>
            <w:r>
              <w:rPr>
                <w:rFonts w:hint="eastAsia" w:ascii="Consolas" w:hAnsi="Consolas" w:cs="宋体"/>
                <w:lang w:val="en-US" w:eastAsia="zh-CN"/>
              </w:rPr>
              <w:t>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5" w:name="_Toc23304"/>
            <w:bookmarkStart w:id="26" w:name="_Toc21261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扫描点数：:SOUR:SWE:POIN</w:t>
            </w:r>
            <w:bookmarkEnd w:id="25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:SOUR:SWE:POIN&lt;space&gt;&lt;%1&gt;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设置扫描点数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：扫描点数</w:t>
            </w:r>
            <w:r>
              <w:rPr>
                <w:rFonts w:hint="default" w:ascii="Consolas" w:hAnsi="Consolas" w:cs="宋体"/>
                <w:lang w:val="en-US" w:eastAsia="zh-CN"/>
              </w:rPr>
              <w:t>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:SOUR:SWE:POIN 10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设置扫描点数为10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7" w:name="_Toc101455410"/>
            <w:bookmarkStart w:id="28" w:name="_Toc21106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自定义扫描参数</w:t>
            </w:r>
            <w:bookmarkEnd w:id="27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:SOUR:LIST:%1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:SOUR:LIST:{%1}&lt;space&gt;&lt;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2&gt;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3&gt;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4&gt;</w:t>
            </w:r>
            <w:r>
              <w:rPr>
                <w:rFonts w:hint="default" w:ascii="Consolas" w:hAnsi="Consolas" w:cs="宋体"/>
                <w:lang w:val="en-US" w:eastAsia="zh-CN"/>
              </w:rPr>
              <w:t>,</w:t>
            </w:r>
            <w:r>
              <w:rPr>
                <w:rFonts w:hint="eastAsia" w:ascii="Consolas" w:hAnsi="Consolas" w:cs="宋体"/>
                <w:lang w:val="en-US" w:eastAsia="zh-CN"/>
              </w:rPr>
              <w:t>&lt;</w:t>
            </w:r>
            <w:r>
              <w:rPr>
                <w:rFonts w:hint="default" w:ascii="Consolas" w:hAnsi="Consolas" w:cs="宋体"/>
                <w:lang w:val="en-US" w:eastAsia="zh-CN"/>
              </w:rPr>
              <w:t>%</w:t>
            </w:r>
            <w:r>
              <w:rPr>
                <w:rFonts w:hint="eastAsia" w:ascii="Consolas" w:hAnsi="Consolas" w:cs="宋体"/>
                <w:lang w:val="en-US" w:eastAsia="zh-CN"/>
              </w:rPr>
              <w:t>5&gt;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自定义</w:t>
            </w:r>
            <w:r>
              <w:rPr>
                <w:rFonts w:hint="default" w:ascii="Consolas" w:hAnsi="Consolas" w:cs="宋体"/>
                <w:lang w:val="en-US" w:eastAsia="zh-CN"/>
              </w:rPr>
              <w:t>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2%,3%,4%,5%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  <w:r>
              <w:rPr>
                <w:rFonts w:hint="eastAsia" w:ascii="Consolas" w:hAnsi="Consolas" w:cs="宋体"/>
                <w:lang w:val="en-US" w:eastAsia="zh-CN"/>
              </w:rPr>
              <w:t>：扫描点有效数字，电压单位V，电流单位A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单次发送点个数不超过50，该指令会清除原先设置的自定义扫描参数，并将当前参数设置，设置只针对当前扫描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:SOUR:LIST:CURR 10,20,50,400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设置电流自定扫描值为10A，20A，50A，400A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29" w:name="_Toc101455411"/>
            <w:bookmarkStart w:id="30" w:name="_Toc4010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追加自定义扫描参数</w:t>
            </w:r>
            <w:bookmarkEnd w:id="29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:SOUR:LIST:%1:APP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:SOUR:LIST:{%1}:APP&lt;space&gt;&lt;%2&gt;,&lt;%3&gt;,&lt;%4&gt;,&lt;%5&gt;…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追加</w:t>
            </w:r>
            <w:r>
              <w:rPr>
                <w:rFonts w:hint="default" w:ascii="Consolas" w:hAnsi="Consolas" w:cs="宋体"/>
                <w:lang w:val="en-US" w:eastAsia="zh-CN"/>
              </w:rPr>
              <w:t>设置</w:t>
            </w:r>
            <w:r>
              <w:rPr>
                <w:rFonts w:hint="eastAsia" w:ascii="Consolas" w:hAnsi="Consolas" w:cs="宋体"/>
                <w:lang w:val="en-US" w:eastAsia="zh-CN"/>
              </w:rPr>
              <w:t>自定义</w:t>
            </w:r>
            <w:r>
              <w:rPr>
                <w:rFonts w:hint="default" w:ascii="Consolas" w:hAnsi="Consolas" w:cs="宋体"/>
                <w:lang w:val="en-US" w:eastAsia="zh-CN"/>
              </w:rPr>
              <w:t>扫描点数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2%,3%,4%,5%</w:t>
            </w:r>
            <w:r>
              <w:rPr>
                <w:rFonts w:hint="default" w:ascii="Consolas" w:hAnsi="Consolas" w:cs="宋体"/>
                <w:lang w:val="en-US" w:eastAsia="zh-CN"/>
              </w:rPr>
              <w:t>…</w:t>
            </w:r>
            <w:r>
              <w:rPr>
                <w:rFonts w:hint="eastAsia" w:ascii="Consolas" w:hAnsi="Consolas" w:cs="宋体"/>
                <w:lang w:val="en-US" w:eastAsia="zh-CN"/>
              </w:rPr>
              <w:t>：扫描点有效数字，电压单位V，电流单位A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单次发送点个数不超过50，该指令不会清除原先已经设置好的的自定义扫描参数，并将当前参数设置追加到之前设置的参数中，设置只针对当前扫描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:SOUR:LIST:CURR:APP 80,90,100,120,200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追加自定义扫描参数为80A，90A，100A，120A，200A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31" w:name="_Toc25855"/>
      <w:r>
        <w:rPr>
          <w:rFonts w:hint="eastAsia"/>
          <w:b/>
          <w:bCs/>
          <w:sz w:val="36"/>
          <w:szCs w:val="36"/>
          <w:lang w:val="en-US" w:eastAsia="zh-CN"/>
        </w:rPr>
        <w:t>5. SENS系统指令</w:t>
      </w:r>
      <w:bookmarkEnd w:id="3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2" w:name="_Toc101455401"/>
            <w:bookmarkStart w:id="33" w:name="_Toc16501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限量程</w:t>
            </w:r>
            <w:bookmarkEnd w:id="32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:SENS:%1:RANG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:SENS:{%1}:RANG&lt;space&gt;&lt;%2&gt;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设置设备当前电压/电流限量程值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2%：电压/电流限程值，电压单位V，电流单位A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:SENS:VOLT:RANG 1000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设置限电压量程为1000V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4" w:name="_Toc21601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限自动量程</w:t>
            </w:r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:SENS:%1:RANG:AUTO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:SENS:{%1}:RANG:AUTO&lt;space&gt;{%2}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设置设备限自动量程开关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VOLT|CURR 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VOLT表示电压源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CURR表示电流源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ON表示打开自动量程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OFF表示关闭自动量程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:SENS:VOLT:RANG:AUTO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打开限电压自动量程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rPr>
          <w:rFonts w:ascii="Consolas" w:hAnsi="Consolas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cs="Consolas"/>
                <w:b/>
                <w:bCs/>
                <w:sz w:val="36"/>
                <w:szCs w:val="36"/>
              </w:rPr>
            </w:pPr>
            <w:bookmarkStart w:id="35" w:name="_Toc101455412"/>
            <w:bookmarkStart w:id="36" w:name="_Toc1526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NPLC设置</w:t>
            </w:r>
            <w:bookmarkEnd w:id="35"/>
            <w:r>
              <w:rPr>
                <w:rFonts w:hint="default"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:SENS:%1:NPLC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  <w:b/>
                <w:bCs/>
              </w:rPr>
            </w:pPr>
            <w:r>
              <w:rPr>
                <w:rFonts w:hint="default"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:SENS:{%1}:NPLC&lt;space&gt;&lt;%2&gt;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：VOLT|CURR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2%：NPLC值，取值范围为0.1~10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0.1为最小NPLC，10为最大NPLC,设备会根据用户输入值匹配最佳NPLC值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 xml:space="preserve">:SENS:VOLT:NPLC 10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宋体"/>
                <w:lang w:val="en-US" w:eastAsia="zh-CN"/>
              </w:rPr>
              <w:t>/*</w:t>
            </w:r>
            <w:r>
              <w:rPr>
                <w:rFonts w:hint="eastAsia" w:ascii="Consolas" w:hAnsi="Consolas" w:cs="宋体"/>
                <w:lang w:val="en-US" w:eastAsia="zh-CN"/>
              </w:rPr>
              <w:t>设置电压NPLC为10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37" w:name="_Toc6893"/>
      <w:r>
        <w:rPr>
          <w:rFonts w:hint="eastAsia"/>
          <w:b/>
          <w:bCs/>
          <w:sz w:val="36"/>
          <w:szCs w:val="36"/>
          <w:lang w:val="en-US" w:eastAsia="zh-CN"/>
        </w:rPr>
        <w:t>6. SYST系统指令</w:t>
      </w:r>
      <w:bookmarkEnd w:id="3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38" w:name="_Toc101455403"/>
            <w:bookmarkStart w:id="39" w:name="_Toc84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2/4线切换</w:t>
            </w:r>
            <w:bookmarkEnd w:id="38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:SYST:RSEN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:SYST:RSEN</w:t>
            </w:r>
            <w:r>
              <w:rPr>
                <w:rFonts w:hint="eastAsia" w:ascii="Consolas" w:hAnsi="Consolas" w:cs="宋体"/>
                <w:lang w:val="en-US" w:eastAsia="zh-CN"/>
              </w:rPr>
              <w:t>&lt;space&gt;{%</w:t>
            </w:r>
            <w:r>
              <w:rPr>
                <w:rFonts w:hint="default" w:ascii="Consolas" w:hAnsi="Consolas" w:cs="宋体"/>
                <w:lang w:val="en-US" w:eastAsia="zh-CN"/>
              </w:rPr>
              <w:t>1</w:t>
            </w:r>
            <w:r>
              <w:rPr>
                <w:rFonts w:hint="eastAsia" w:ascii="Consolas" w:hAnsi="Consolas" w:cs="宋体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设置设备2线/4线模式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ON为4线模式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OFF为2线模式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:SYST:RSEN</w:t>
            </w:r>
            <w:r>
              <w:rPr>
                <w:rFonts w:hint="eastAsia" w:ascii="Consolas" w:hAnsi="Consolas" w:cs="宋体"/>
                <w:lang w:val="en-US" w:eastAsia="zh-CN"/>
              </w:rPr>
              <w:t>&lt;space&gt;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ON 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切换为</w:t>
            </w:r>
            <w:r>
              <w:rPr>
                <w:rFonts w:hint="default" w:ascii="Consolas" w:hAnsi="Consolas" w:cs="宋体"/>
                <w:lang w:val="en-US" w:eastAsia="zh-CN"/>
              </w:rPr>
              <w:t>4</w:t>
            </w:r>
            <w:r>
              <w:rPr>
                <w:rFonts w:hint="eastAsia" w:ascii="Consolas" w:hAnsi="Consolas" w:cs="宋体"/>
                <w:lang w:val="en-US" w:eastAsia="zh-CN"/>
              </w:rPr>
              <w:t>线模式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40" w:name="_Toc10036"/>
      <w:r>
        <w:rPr>
          <w:rFonts w:hint="eastAsia"/>
          <w:b/>
          <w:bCs/>
          <w:sz w:val="36"/>
          <w:szCs w:val="36"/>
          <w:lang w:val="en-US" w:eastAsia="zh-CN"/>
        </w:rPr>
        <w:t>7. OUTP系统指令</w:t>
      </w:r>
      <w:bookmarkEnd w:id="4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41" w:name="_Toc101455404"/>
            <w:bookmarkStart w:id="42" w:name="_Toc5465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输出控制</w:t>
            </w:r>
            <w:bookmarkEnd w:id="41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:OUPT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:OUPT&lt;space&gt;{%1}</w:t>
            </w:r>
            <w:bookmarkStart w:id="49" w:name="_GoBack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开启/关闭设备输出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default" w:ascii="Consolas" w:hAnsi="Consolas" w:cs="宋体"/>
                <w:lang w:val="en-US" w:eastAsia="zh-CN"/>
              </w:rPr>
              <w:t>1%</w:t>
            </w:r>
            <w:r>
              <w:rPr>
                <w:rFonts w:hint="eastAsia" w:ascii="Consolas" w:hAnsi="Consolas" w:cs="宋体"/>
                <w:lang w:val="en-US" w:eastAsia="zh-CN"/>
              </w:rPr>
              <w:t>：ON|OFF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ON表示启动输出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OFF表示关闭输出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输出启动后，需延迟至少100ms，等待数据稳定后再发送READ?帧读取数据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:OUTP ON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宋体"/>
                <w:lang w:val="en-US" w:eastAsia="zh-CN"/>
              </w:rPr>
              <w:t xml:space="preserve">                              </w:t>
            </w:r>
            <w:r>
              <w:rPr>
                <w:rFonts w:hint="default" w:ascii="Consolas" w:hAnsi="Consolas" w:cs="宋体"/>
                <w:lang w:val="en-US" w:eastAsia="zh-CN"/>
              </w:rPr>
              <w:t xml:space="preserve"> /*</w:t>
            </w:r>
            <w:r>
              <w:rPr>
                <w:rFonts w:hint="eastAsia" w:ascii="Consolas" w:hAnsi="Consolas" w:cs="宋体"/>
                <w:lang w:val="en-US" w:eastAsia="zh-CN"/>
              </w:rPr>
              <w:t>启动输出</w:t>
            </w:r>
            <w:r>
              <w:rPr>
                <w:rFonts w:hint="default" w:ascii="Consolas" w:hAnsi="Consolas" w:cs="宋体"/>
                <w:lang w:val="en-US" w:eastAsia="zh-CN"/>
              </w:rPr>
              <w:t>*/</w:t>
            </w:r>
          </w:p>
        </w:tc>
      </w:tr>
    </w:tbl>
    <w:p>
      <w:pPr>
        <w:outlineLvl w:val="0"/>
        <w:rPr>
          <w:rFonts w:ascii="Consolas" w:hAnsi="Consolas" w:cs="宋体"/>
        </w:rPr>
      </w:pPr>
      <w:bookmarkStart w:id="43" w:name="_Toc10892"/>
      <w:r>
        <w:rPr>
          <w:rFonts w:hint="eastAsia"/>
          <w:b/>
          <w:bCs/>
          <w:sz w:val="36"/>
          <w:szCs w:val="36"/>
          <w:lang w:val="en-US" w:eastAsia="zh-CN"/>
        </w:rPr>
        <w:t>8. READ系统指令</w:t>
      </w:r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hint="default" w:ascii="Consolas" w:hAnsi="Consolas" w:eastAsia="等线" w:cs="Consolas"/>
                <w:b/>
                <w:bCs/>
                <w:sz w:val="36"/>
                <w:szCs w:val="36"/>
              </w:rPr>
            </w:pPr>
            <w:bookmarkStart w:id="44" w:name="_Toc101455405"/>
            <w:bookmarkStart w:id="45" w:name="_Toc17529"/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数据读取</w:t>
            </w:r>
            <w:bookmarkEnd w:id="44"/>
            <w:r>
              <w:rPr>
                <w:rFonts w:hint="default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：</w:t>
            </w:r>
            <w:r>
              <w:rPr>
                <w:rFonts w:hint="eastAsia" w:ascii="Consolas" w:hAnsi="Consolas" w:eastAsia="等线" w:cs="Consolas"/>
                <w:b/>
                <w:bCs/>
                <w:sz w:val="36"/>
                <w:szCs w:val="36"/>
                <w:lang w:val="en-US" w:eastAsia="zh-CN"/>
              </w:rPr>
              <w:t>:READ?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  <w:b/>
                <w:bCs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:READ</w:t>
            </w:r>
            <w:r>
              <w:rPr>
                <w:rFonts w:hint="default" w:ascii="Consolas" w:hAnsi="Consolas" w:cs="宋体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default" w:ascii="Consolas" w:hAnsi="Consolas" w:eastAsia="等线" w:cs="Consolas"/>
              </w:rPr>
            </w:pPr>
            <w:r>
              <w:rPr>
                <w:rFonts w:hint="default" w:ascii="Consolas" w:hAnsi="Consolas" w:eastAsia="等线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读取设备测量数据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lang w:val="en-US" w:eastAsia="zh-CN"/>
              </w:rPr>
              <w:t>返回值</w:t>
            </w:r>
          </w:p>
        </w:tc>
        <w:tc>
          <w:tcPr>
            <w:tcW w:w="6613" w:type="dxa"/>
          </w:tcPr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查询返回%</w:t>
            </w:r>
            <w:r>
              <w:rPr>
                <w:rFonts w:hint="default" w:ascii="Consolas" w:hAnsi="Consolas" w:cs="宋体"/>
                <w:lang w:val="en-US" w:eastAsia="zh-CN"/>
              </w:rPr>
              <w:t>1</w:t>
            </w:r>
            <w:r>
              <w:rPr>
                <w:rFonts w:hint="eastAsia" w:ascii="Consolas" w:hAnsi="Consolas" w:cs="宋体"/>
                <w:lang w:val="en-US" w:eastAsia="zh-CN"/>
              </w:rPr>
              <w:t>，%</w:t>
            </w:r>
            <w:r>
              <w:rPr>
                <w:rFonts w:hint="default" w:ascii="Consolas" w:hAnsi="Consolas" w:cs="宋体"/>
                <w:lang w:val="en-US" w:eastAsia="zh-CN"/>
              </w:rPr>
              <w:t>2</w:t>
            </w:r>
            <w:r>
              <w:rPr>
                <w:rFonts w:hint="eastAsia" w:ascii="Consolas" w:hAnsi="Consolas" w:cs="宋体"/>
                <w:lang w:val="en-US" w:eastAsia="zh-CN"/>
              </w:rPr>
              <w:t>\</w:t>
            </w:r>
            <w:r>
              <w:rPr>
                <w:rFonts w:hint="default" w:ascii="Consolas" w:hAnsi="Consolas" w:cs="宋体"/>
                <w:lang w:val="en-US" w:eastAsia="zh-CN"/>
              </w:rPr>
              <w:t>n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%1表示当前电压测量值</w:t>
            </w:r>
          </w:p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%2表示当前电流测量值</w:t>
            </w:r>
          </w:p>
          <w:p>
            <w:pPr>
              <w:rPr>
                <w:rFonts w:hint="default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格式为有效数字，电压单位V，电流单位A。R</w:t>
            </w:r>
            <w:r>
              <w:rPr>
                <w:rFonts w:hint="default" w:ascii="Consolas" w:hAnsi="Consolas" w:cs="宋体"/>
                <w:lang w:val="en-US" w:eastAsia="zh-CN"/>
              </w:rPr>
              <w:t>EAD?</w:t>
            </w:r>
            <w:r>
              <w:rPr>
                <w:rFonts w:hint="eastAsia" w:ascii="Consolas" w:hAnsi="Consolas" w:cs="宋体"/>
                <w:lang w:val="en-US" w:eastAsia="zh-CN"/>
              </w:rPr>
              <w:t>命令等待时间需大于5ms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both"/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</w:pPr>
            <w:r>
              <w:rPr>
                <w:rFonts w:hint="eastAsia" w:ascii="Consolas" w:hAnsi="Consolas" w:eastAsia="等线" w:cs="Consolas"/>
                <w:b/>
                <w:bCs/>
                <w:lang w:val="en-US" w:eastAsia="zh-CN"/>
              </w:rPr>
              <w:t>说明</w:t>
            </w:r>
          </w:p>
        </w:tc>
        <w:tc>
          <w:tcPr>
            <w:tcW w:w="6613" w:type="dxa"/>
          </w:tcPr>
          <w:p>
            <w:pPr>
              <w:rPr>
                <w:rFonts w:hint="eastAsia" w:ascii="Consolas" w:hAnsi="Consolas" w:cs="宋体"/>
                <w:lang w:val="en-US" w:eastAsia="zh-CN"/>
              </w:rPr>
            </w:pPr>
            <w:r>
              <w:rPr>
                <w:rFonts w:hint="eastAsia" w:ascii="Consolas" w:hAnsi="Consolas" w:cs="宋体"/>
                <w:lang w:val="en-US" w:eastAsia="zh-CN"/>
              </w:rPr>
              <w:t>在扫描模式下开输出后，设备执行输出后会返回字符串</w:t>
            </w:r>
            <w:r>
              <w:rPr>
                <w:rFonts w:hint="default" w:ascii="Consolas" w:hAnsi="Consolas" w:cs="宋体"/>
                <w:lang w:val="en-US" w:eastAsia="zh-CN"/>
              </w:rPr>
              <w:t>”</w:t>
            </w:r>
            <w:r>
              <w:rPr>
                <w:rFonts w:hint="eastAsia" w:ascii="Consolas" w:hAnsi="Consolas" w:cs="宋体"/>
                <w:lang w:val="en-US" w:eastAsia="zh-CN"/>
              </w:rPr>
              <w:t>ON\r\n</w:t>
            </w:r>
            <w:r>
              <w:rPr>
                <w:rFonts w:hint="default" w:ascii="Consolas" w:hAnsi="Consolas" w:cs="宋体"/>
                <w:lang w:val="en-US" w:eastAsia="zh-CN"/>
              </w:rPr>
              <w:t>”</w:t>
            </w:r>
            <w:r>
              <w:rPr>
                <w:rFonts w:hint="eastAsia" w:ascii="Consolas" w:hAnsi="Consolas" w:cs="宋体"/>
                <w:lang w:val="en-US" w:eastAsia="zh-CN"/>
              </w:rPr>
              <w:t>给用户，用户在接收扫描结果前必须确保读取到该返回字符串。扫描时数据之间用\</w:t>
            </w:r>
            <w:r>
              <w:rPr>
                <w:rFonts w:hint="default" w:ascii="Consolas" w:hAnsi="Consolas" w:cs="宋体"/>
                <w:lang w:val="en-US" w:eastAsia="zh-CN"/>
              </w:rPr>
              <w:t>r\n</w:t>
            </w:r>
            <w:r>
              <w:rPr>
                <w:rFonts w:hint="eastAsia" w:ascii="Consolas" w:hAnsi="Consolas" w:cs="宋体"/>
                <w:lang w:val="en-US" w:eastAsia="zh-CN"/>
              </w:rPr>
              <w:t>间隔，最后一包数据为结尾\</w:t>
            </w:r>
            <w:r>
              <w:rPr>
                <w:rFonts w:hint="default" w:ascii="Consolas" w:hAnsi="Consolas" w:cs="宋体"/>
                <w:lang w:val="en-US" w:eastAsia="zh-CN"/>
              </w:rPr>
              <w:t>n</w:t>
            </w:r>
          </w:p>
        </w:tc>
      </w:tr>
    </w:tbl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6" w:name="_Toc16592"/>
      <w:r>
        <w:rPr>
          <w:rFonts w:hint="eastAsia"/>
          <w:b/>
          <w:bCs/>
          <w:sz w:val="36"/>
          <w:szCs w:val="36"/>
          <w:lang w:val="en-US" w:eastAsia="zh-CN"/>
        </w:rPr>
        <w:t>9. 数据记录仪实例</w:t>
      </w:r>
      <w:bookmarkEnd w:id="46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100V档位输出10V电压，采集电压电流值。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                    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:SOUR:VOLT:RANG:AUTO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关闭源自动量程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 100                 // 设置电压量程为100V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:SOUR:VOLT:LEV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设置输出电压值为10V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:SOUR:VOLT:RANG:AUTO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关闭限自动量程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0.01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        // 设置限流量程为10mA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 0.002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设置限流值为2mA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                         // 设置采样延迟20us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7" w:name="_Toc10593"/>
      <w:r>
        <w:rPr>
          <w:rFonts w:hint="eastAsia"/>
          <w:b/>
          <w:bCs/>
          <w:sz w:val="36"/>
          <w:szCs w:val="36"/>
          <w:lang w:val="en-US" w:eastAsia="zh-CN"/>
        </w:rPr>
        <w:t>10. 序列扫描实例</w:t>
      </w:r>
      <w:bookmarkEnd w:id="47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线性扫描可以完成一个范围内电压/电流值的扫描功能。用户首先需要指定电流的起点值和终点值以及扫描个数，设备将首先计算出步进值，在扫描完起点值对应的数据后设备将自动使用步进值累加，然后完成下一个扫描值的扫描工作直至达到用户指定终点值。</w:t>
      </w:r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100V档位下，采样延迟20us，采样点数10，设备完成从1V至100V的扫描过程。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:SOUR:VOLT:MODE SWE                 // 设置序列扫描模式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:SOUR:VOLT:RANG 100                 // 设置电压量程为100V档位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0.001               // 设置限电流量程为1mA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:SOUR:VOLT:ILIMT 0.001              // 设置限电流值为1mA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设置采样延时为20us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:SOUR:VOLT:STAR 1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    // 设置电压起点值为1V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:SOUR:VOLT:STOP 100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设置电压终点值为10V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:SOUR:SWE:POIN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设置采样点数为10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48" w:name="_Toc25375"/>
      <w:r>
        <w:rPr>
          <w:rFonts w:hint="eastAsia"/>
          <w:b/>
          <w:bCs/>
          <w:sz w:val="36"/>
          <w:szCs w:val="36"/>
          <w:lang w:val="en-US" w:eastAsia="zh-CN"/>
        </w:rPr>
        <w:t>11. 自定义序列扫描实例</w:t>
      </w:r>
      <w:bookmarkEnd w:id="48"/>
    </w:p>
    <w:p>
      <w:pPr>
        <w:ind w:firstLine="420" w:firstLineChars="200"/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自定义扫描可以完成自定义电压/电流值的扫描功能。用户首先需要指定电流的电压/电流以及扫描个数，设备将自动完成用户设定的所有点数扫描。</w:t>
      </w:r>
    </w:p>
    <w:p>
      <w:pPr>
        <w:ind w:firstLine="420" w:firstLineChars="2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1000V档位下，采样延迟20us，设备完成自定义序列扫描过程。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:SYST:RSEN OFF                       // 设置二线模式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:SENS:VOLT:NPLC 10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设置NPLC为10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:SOUR:VOLT:MODE LIST                // 设置自定义序列扫描模式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:SOUR:FUNC VOLT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设置为电压源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 xml:space="preserve">:SOUR:VOLT:RANG 1000                // 设置电压量程为1000V档位              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:SENS:CURR:RANG 0.01                // 设置限电流量程为10mA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:SOUR:VOLT:ILIM 0.01                // 设置限电流值为10mA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:SOUR:DEL 20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设置采样延时为20us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:SOUR:LIST:VOLT 10,30,50,100,150,200,300,400,500,1000 //自定义序列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ON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开输出</w:t>
      </w:r>
    </w:p>
    <w:p>
      <w:pPr>
        <w:rPr>
          <w:rFonts w:hint="eastAsia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:READ?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读取采样数据</w:t>
      </w:r>
    </w:p>
    <w:p>
      <w:pPr>
        <w:rPr>
          <w:rFonts w:hint="default" w:ascii="Consolas" w:hAnsi="Consolas" w:cs="宋体"/>
          <w:lang w:val="en-US" w:eastAsia="zh-CN"/>
        </w:rPr>
      </w:pPr>
      <w:r>
        <w:rPr>
          <w:rFonts w:hint="eastAsia" w:ascii="Consolas" w:hAnsi="Consolas" w:cs="宋体"/>
          <w:lang w:val="en-US" w:eastAsia="zh-CN"/>
        </w:rPr>
        <w:t>:OUTP OFF</w:t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ab/>
      </w:r>
      <w:r>
        <w:rPr>
          <w:rFonts w:hint="eastAsia" w:ascii="Consolas" w:hAnsi="Consolas" w:cs="宋体"/>
          <w:lang w:val="en-US" w:eastAsia="zh-CN"/>
        </w:rPr>
        <w:t xml:space="preserve">  // 关输出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30530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AD87DD6"/>
    <w:rsid w:val="0BAD3E25"/>
    <w:rsid w:val="0C1D75DB"/>
    <w:rsid w:val="0C962E5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4C568B"/>
    <w:rsid w:val="1755660F"/>
    <w:rsid w:val="1782365A"/>
    <w:rsid w:val="179541EA"/>
    <w:rsid w:val="17B210DB"/>
    <w:rsid w:val="18276FCD"/>
    <w:rsid w:val="18993388"/>
    <w:rsid w:val="18C3527D"/>
    <w:rsid w:val="192F4E41"/>
    <w:rsid w:val="198141AF"/>
    <w:rsid w:val="19AA29F6"/>
    <w:rsid w:val="19B7684F"/>
    <w:rsid w:val="19D9529D"/>
    <w:rsid w:val="1AE12672"/>
    <w:rsid w:val="1AFC0C18"/>
    <w:rsid w:val="1B0E7F9B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E44638"/>
    <w:rsid w:val="20EC0650"/>
    <w:rsid w:val="21A22C62"/>
    <w:rsid w:val="22037802"/>
    <w:rsid w:val="22943BC4"/>
    <w:rsid w:val="23114809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B1D69F3"/>
    <w:rsid w:val="2BA0456F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F2E68A7"/>
    <w:rsid w:val="2F355BAC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74B653A"/>
    <w:rsid w:val="378B19C0"/>
    <w:rsid w:val="37AB0F41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947488"/>
    <w:rsid w:val="3AD26687"/>
    <w:rsid w:val="3B0E72EA"/>
    <w:rsid w:val="3B543B29"/>
    <w:rsid w:val="3B853B83"/>
    <w:rsid w:val="3BDA58E0"/>
    <w:rsid w:val="3BDC4987"/>
    <w:rsid w:val="3BDF30E8"/>
    <w:rsid w:val="3BE227FF"/>
    <w:rsid w:val="3D0F65E8"/>
    <w:rsid w:val="3D4E2B3C"/>
    <w:rsid w:val="3D754A22"/>
    <w:rsid w:val="3DA243F3"/>
    <w:rsid w:val="3DD91036"/>
    <w:rsid w:val="3DDB0D82"/>
    <w:rsid w:val="3DEC2B9C"/>
    <w:rsid w:val="3DF6524C"/>
    <w:rsid w:val="3E9F5C7B"/>
    <w:rsid w:val="3EEC6895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3B6E86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E24313"/>
    <w:rsid w:val="45EE402A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A146C5"/>
    <w:rsid w:val="4B21063F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DC7584"/>
    <w:rsid w:val="56FE4713"/>
    <w:rsid w:val="570C71A6"/>
    <w:rsid w:val="57172F84"/>
    <w:rsid w:val="57552DE9"/>
    <w:rsid w:val="575A40C3"/>
    <w:rsid w:val="57CE442F"/>
    <w:rsid w:val="58502461"/>
    <w:rsid w:val="58B66055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031680"/>
    <w:rsid w:val="5B323837"/>
    <w:rsid w:val="5BC667EB"/>
    <w:rsid w:val="5BE33BA2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315905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357C1D"/>
    <w:rsid w:val="663629E5"/>
    <w:rsid w:val="66430425"/>
    <w:rsid w:val="66792F23"/>
    <w:rsid w:val="668B30E0"/>
    <w:rsid w:val="66BB763A"/>
    <w:rsid w:val="674D0403"/>
    <w:rsid w:val="677D29BC"/>
    <w:rsid w:val="67991E9A"/>
    <w:rsid w:val="683D362E"/>
    <w:rsid w:val="688C4647"/>
    <w:rsid w:val="696B0E3F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AC2EB8"/>
    <w:rsid w:val="6C0C07C5"/>
    <w:rsid w:val="6C217204"/>
    <w:rsid w:val="6C406B26"/>
    <w:rsid w:val="6C6607FA"/>
    <w:rsid w:val="6CCC24F2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A912D2"/>
    <w:rsid w:val="73C445EE"/>
    <w:rsid w:val="73CD6FBB"/>
    <w:rsid w:val="73D1510C"/>
    <w:rsid w:val="74365FD1"/>
    <w:rsid w:val="743A0573"/>
    <w:rsid w:val="745D7AC7"/>
    <w:rsid w:val="74677F05"/>
    <w:rsid w:val="74FF3550"/>
    <w:rsid w:val="750133EB"/>
    <w:rsid w:val="751A0813"/>
    <w:rsid w:val="75A75F8B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3351</Words>
  <Characters>5912</Characters>
  <Lines>100</Lines>
  <Paragraphs>28</Paragraphs>
  <TotalTime>124</TotalTime>
  <ScaleCrop>false</ScaleCrop>
  <LinksUpToDate>false</LinksUpToDate>
  <CharactersWithSpaces>7735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PSS</cp:lastModifiedBy>
  <dcterms:modified xsi:type="dcterms:W3CDTF">2022-09-22T03:26:56Z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