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PL系列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窄脉冲电流源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修改IDN返回格式;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增加扫描指令示例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373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627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修改文档中产品名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hint="eastAsia"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sz w:val="24"/>
        </w:rPr>
      </w:pPr>
      <w:r>
        <w:rPr>
          <w:rFonts w:hint="eastAsia"/>
        </w:rPr>
        <w:t>目录</w:t>
      </w:r>
    </w:p>
    <w:sdt>
      <w:sdtPr>
        <w:rPr>
          <w:rFonts w:ascii="宋体" w:hAnsi="宋体"/>
          <w:sz w:val="21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_Toc15328 </w:instrText>
          </w:r>
          <w:r>
            <w:fldChar w:fldCharType="separate"/>
          </w:r>
          <w:r>
            <w:rPr>
              <w:szCs w:val="32"/>
            </w:rPr>
            <w:t xml:space="preserve">1. </w:t>
          </w:r>
          <w:r>
            <w:rPr>
              <w:rFonts w:hint="eastAsia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_Toc15328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_Toc3761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接口图</w:t>
          </w:r>
          <w:r>
            <w:tab/>
          </w:r>
          <w:r>
            <w:fldChar w:fldCharType="begin"/>
          </w:r>
          <w:r>
            <w:instrText xml:space="preserve"> PAGEREF _Toc3761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_Toc1516 </w:instrText>
          </w:r>
          <w:r>
            <w:fldChar w:fldCharType="separate"/>
          </w:r>
          <w:r>
            <w:rPr>
              <w:bCs/>
              <w:szCs w:val="32"/>
            </w:rPr>
            <w:t xml:space="preserve">2. </w:t>
          </w:r>
          <w:r>
            <w:rPr>
              <w:rFonts w:hint="eastAsia"/>
            </w:rPr>
            <w:t>SCPI帧格式</w:t>
          </w:r>
          <w:r>
            <w:tab/>
          </w:r>
          <w:r>
            <w:fldChar w:fldCharType="begin"/>
          </w:r>
          <w:r>
            <w:instrText xml:space="preserve"> PAGEREF _Toc1516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_Toc5026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设备标识</w:t>
          </w:r>
          <w:r>
            <w:tab/>
          </w:r>
          <w:r>
            <w:fldChar w:fldCharType="begin"/>
          </w:r>
          <w:r>
            <w:instrText xml:space="preserve"> PAGEREF _Toc5026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配置输出模式</w:t>
          </w:r>
          <w:r>
            <w:tab/>
          </w:r>
          <w:r>
            <w:fldChar w:fldCharType="begin"/>
          </w:r>
          <w:r>
            <w:instrText xml:space="preserve"> PAGEREF _Toc2302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_Toc9060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输出模式查询</w:t>
          </w:r>
          <w:r>
            <w:tab/>
          </w:r>
          <w:r>
            <w:fldChar w:fldCharType="begin"/>
          </w:r>
          <w:r>
            <w:instrText xml:space="preserve"> PAGEREF _Toc9060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_Toc8948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配置脉冲参数</w:t>
          </w:r>
          <w:r>
            <w:tab/>
          </w:r>
          <w:r>
            <w:fldChar w:fldCharType="begin"/>
          </w:r>
          <w:r>
            <w:instrText xml:space="preserve"> PAGEREF _Toc8948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_Toc15724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脉冲配置查询</w:t>
          </w:r>
          <w:r>
            <w:tab/>
          </w:r>
          <w:r>
            <w:fldChar w:fldCharType="begin"/>
          </w:r>
          <w:r>
            <w:instrText xml:space="preserve"> PAGEREF _Toc15724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_Toc21051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配置扫描电流</w:t>
          </w:r>
          <w:r>
            <w:tab/>
          </w:r>
          <w:r>
            <w:fldChar w:fldCharType="begin"/>
          </w:r>
          <w:r>
            <w:instrText xml:space="preserve"> PAGEREF _Toc21051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_Toc6169 </w:instrText>
          </w:r>
          <w:r>
            <w:fldChar w:fldCharType="separate"/>
          </w:r>
          <w:r>
            <w:rPr>
              <w:rFonts w:hint="default"/>
            </w:rPr>
            <w:t xml:space="preserve">2.7 </w:t>
          </w:r>
          <w:r>
            <w:rPr>
              <w:rFonts w:hint="eastAsia"/>
            </w:rPr>
            <w:t>扫描电流配置查询</w:t>
          </w:r>
          <w:r>
            <w:tab/>
          </w:r>
          <w:r>
            <w:fldChar w:fldCharType="begin"/>
          </w:r>
          <w:r>
            <w:instrText xml:space="preserve"> PAGEREF _Toc6169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_Toc26322 </w:instrText>
          </w:r>
          <w:r>
            <w:fldChar w:fldCharType="separate"/>
          </w:r>
          <w:r>
            <w:rPr>
              <w:rFonts w:hint="default"/>
            </w:rPr>
            <w:t xml:space="preserve">2.8 </w:t>
          </w:r>
          <w:r>
            <w:rPr>
              <w:rFonts w:hint="eastAsia"/>
            </w:rPr>
            <w:t>配置光功率计测试波长</w:t>
          </w:r>
          <w:r>
            <w:tab/>
          </w:r>
          <w:r>
            <w:fldChar w:fldCharType="begin"/>
          </w:r>
          <w:r>
            <w:instrText xml:space="preserve"> PAGEREF _Toc26322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_Toc21019 </w:instrText>
          </w:r>
          <w:r>
            <w:fldChar w:fldCharType="separate"/>
          </w:r>
          <w:r>
            <w:rPr>
              <w:rFonts w:hint="default"/>
            </w:rPr>
            <w:t xml:space="preserve">2.9 </w:t>
          </w:r>
          <w:r>
            <w:rPr>
              <w:rFonts w:hint="eastAsia"/>
            </w:rPr>
            <w:t>光功率计波长查询</w:t>
          </w:r>
          <w:r>
            <w:tab/>
          </w:r>
          <w:r>
            <w:fldChar w:fldCharType="begin"/>
          </w:r>
          <w:r>
            <w:instrText xml:space="preserve"> PAGEREF _Toc21019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_Toc8335 </w:instrText>
          </w:r>
          <w:r>
            <w:fldChar w:fldCharType="separate"/>
          </w:r>
          <w:r>
            <w:rPr>
              <w:rFonts w:hint="default"/>
            </w:rPr>
            <w:t xml:space="preserve">2.10 </w:t>
          </w:r>
          <w:r>
            <w:rPr>
              <w:rFonts w:hint="eastAsia"/>
            </w:rPr>
            <w:t>配置直流电流</w:t>
          </w:r>
          <w:r>
            <w:tab/>
          </w:r>
          <w:r>
            <w:fldChar w:fldCharType="begin"/>
          </w:r>
          <w:r>
            <w:instrText xml:space="preserve"> PAGEREF _Toc8335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 </w:instrText>
          </w:r>
          <w:r>
            <w:fldChar w:fldCharType="separate"/>
          </w:r>
          <w:r>
            <w:rPr>
              <w:rFonts w:hint="default"/>
            </w:rPr>
            <w:t xml:space="preserve">2.11 </w:t>
          </w:r>
          <w:r>
            <w:rPr>
              <w:rFonts w:hint="eastAsia"/>
            </w:rPr>
            <w:t>查询直流测试值</w:t>
          </w:r>
          <w:r>
            <w:tab/>
          </w:r>
          <w:r>
            <w:fldChar w:fldCharType="begin"/>
          </w:r>
          <w:r>
            <w:instrText xml:space="preserve"> PAGEREF _Toc57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_Toc19545 </w:instrText>
          </w:r>
          <w:r>
            <w:fldChar w:fldCharType="separate"/>
          </w:r>
          <w:r>
            <w:rPr>
              <w:rFonts w:hint="default"/>
            </w:rPr>
            <w:t xml:space="preserve">2.12 </w:t>
          </w:r>
          <w:r>
            <w:rPr>
              <w:rFonts w:hint="eastAsia"/>
            </w:rPr>
            <w:t>启动扫描测试</w:t>
          </w:r>
          <w:r>
            <w:tab/>
          </w:r>
          <w:r>
            <w:fldChar w:fldCharType="begin"/>
          </w:r>
          <w:r>
            <w:instrText xml:space="preserve"> PAGEREF _Toc19545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_Toc521 </w:instrText>
          </w:r>
          <w:r>
            <w:fldChar w:fldCharType="separate"/>
          </w:r>
          <w:r>
            <w:rPr>
              <w:rFonts w:hint="default"/>
            </w:rPr>
            <w:t xml:space="preserve">2.13 </w:t>
          </w:r>
          <w:r>
            <w:rPr>
              <w:rFonts w:hint="eastAsia"/>
            </w:rPr>
            <w:t>扫描状态查询</w:t>
          </w:r>
          <w:r>
            <w:tab/>
          </w:r>
          <w:r>
            <w:fldChar w:fldCharType="begin"/>
          </w:r>
          <w:r>
            <w:instrText xml:space="preserve"> PAGEREF _Toc521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_Toc16507 </w:instrText>
          </w:r>
          <w:r>
            <w:fldChar w:fldCharType="separate"/>
          </w:r>
          <w:r>
            <w:rPr>
              <w:rFonts w:hint="default"/>
            </w:rPr>
            <w:t xml:space="preserve">2.14 </w:t>
          </w:r>
          <w:r>
            <w:rPr>
              <w:rFonts w:hint="eastAsia"/>
            </w:rPr>
            <w:t>查询测试结果</w:t>
          </w:r>
          <w:r>
            <w:tab/>
          </w:r>
          <w:r>
            <w:fldChar w:fldCharType="begin"/>
          </w:r>
          <w:r>
            <w:instrText xml:space="preserve"> PAGEREF _Toc16507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_Toc7570 </w:instrText>
          </w:r>
          <w:r>
            <w:fldChar w:fldCharType="separate"/>
          </w:r>
          <w:r>
            <w:rPr>
              <w:rFonts w:hint="default"/>
            </w:rPr>
            <w:t xml:space="preserve">2.15 </w:t>
          </w:r>
          <w:r>
            <w:rPr>
              <w:rFonts w:hint="eastAsia"/>
            </w:rPr>
            <w:t>配置最大</w:t>
          </w:r>
          <w:r>
            <w:t>测量光功率</w:t>
          </w:r>
          <w:r>
            <w:tab/>
          </w:r>
          <w:r>
            <w:fldChar w:fldCharType="begin"/>
          </w:r>
          <w:r>
            <w:instrText xml:space="preserve"> PAGEREF _Toc7570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_Toc22584 </w:instrText>
          </w:r>
          <w:r>
            <w:fldChar w:fldCharType="separate"/>
          </w:r>
          <w:r>
            <w:rPr>
              <w:rFonts w:hint="default"/>
            </w:rPr>
            <w:t xml:space="preserve">2.16 </w:t>
          </w:r>
          <w:r>
            <w:rPr>
              <w:rFonts w:hint="eastAsia"/>
            </w:rPr>
            <w:t>光功率偏压配置</w:t>
          </w:r>
          <w:r>
            <w:tab/>
          </w:r>
          <w:r>
            <w:fldChar w:fldCharType="begin"/>
          </w:r>
          <w:r>
            <w:instrText xml:space="preserve"> PAGEREF _Toc22584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_Toc8443 </w:instrText>
          </w:r>
          <w:r>
            <w:fldChar w:fldCharType="separate"/>
          </w:r>
          <w:r>
            <w:rPr>
              <w:rFonts w:hint="default"/>
            </w:rPr>
            <w:t xml:space="preserve">2.17 </w:t>
          </w:r>
          <w:r>
            <w:rPr>
              <w:rFonts w:hint="eastAsia"/>
              <w:lang w:val="en-US" w:eastAsia="zh-CN"/>
            </w:rPr>
            <w:t>最大检测电压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_Toc8443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_Toc20800 </w:instrText>
          </w:r>
          <w:r>
            <w:fldChar w:fldCharType="separate"/>
          </w:r>
          <w:r>
            <w:rPr>
              <w:rFonts w:hint="default"/>
            </w:rPr>
            <w:t xml:space="preserve">2.18 </w:t>
          </w:r>
          <w:r>
            <w:rPr>
              <w:rFonts w:hint="eastAsia"/>
              <w:lang w:val="en-US" w:eastAsia="zh-CN"/>
            </w:rPr>
            <w:t>过压保护</w:t>
          </w:r>
          <w:r>
            <w:tab/>
          </w:r>
          <w:r>
            <w:fldChar w:fldCharType="begin"/>
          </w:r>
          <w:r>
            <w:instrText xml:space="preserve"> PAGEREF _Toc20800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 </w:instrText>
          </w:r>
          <w:r>
            <w:fldChar w:fldCharType="separate"/>
          </w:r>
          <w:r>
            <w:rPr>
              <w:rFonts w:hint="default"/>
            </w:rPr>
            <w:t xml:space="preserve">2.19 </w:t>
          </w:r>
          <w:r>
            <w:rPr>
              <w:rFonts w:hint="eastAsia"/>
              <w:lang w:val="en-US" w:eastAsia="zh-CN"/>
            </w:rPr>
            <w:t>采样延时个数配置</w:t>
          </w:r>
          <w:r>
            <w:tab/>
          </w:r>
          <w:r>
            <w:fldChar w:fldCharType="begin"/>
          </w:r>
          <w:r>
            <w:instrText xml:space="preserve"> PAGEREF _Toc690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_Toc16843 </w:instrText>
          </w:r>
          <w:r>
            <w:fldChar w:fldCharType="separate"/>
          </w:r>
          <w:r>
            <w:rPr>
              <w:rFonts w:hint="default"/>
            </w:rPr>
            <w:t xml:space="preserve">2.20 </w:t>
          </w:r>
          <w:r>
            <w:rPr>
              <w:rFonts w:hint="eastAsia"/>
              <w:lang w:val="en-US" w:eastAsia="zh-CN"/>
            </w:rPr>
            <w:t>采样点配置</w:t>
          </w:r>
          <w:r>
            <w:tab/>
          </w:r>
          <w:r>
            <w:fldChar w:fldCharType="begin"/>
          </w:r>
          <w:r>
            <w:instrText xml:space="preserve"> PAGEREF _Toc16843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_Toc31654 </w:instrText>
          </w:r>
          <w:r>
            <w:fldChar w:fldCharType="separate"/>
          </w:r>
          <w:r>
            <w:rPr>
              <w:rFonts w:hint="default"/>
            </w:rPr>
            <w:t xml:space="preserve">2.21 </w:t>
          </w:r>
          <w:r>
            <w:rPr>
              <w:rFonts w:hint="eastAsia"/>
              <w:lang w:val="en-US" w:eastAsia="zh-CN"/>
            </w:rPr>
            <w:t>输出原始数据</w:t>
          </w:r>
          <w:r>
            <w:tab/>
          </w:r>
          <w:r>
            <w:fldChar w:fldCharType="begin"/>
          </w:r>
          <w:r>
            <w:instrText xml:space="preserve"> PAGEREF _Toc31654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_Toc21584 </w:instrText>
          </w:r>
          <w:r>
            <w:fldChar w:fldCharType="separate"/>
          </w:r>
          <w:r>
            <w:rPr>
              <w:bCs/>
              <w:szCs w:val="32"/>
            </w:rPr>
            <w:t xml:space="preserve">3. </w:t>
          </w:r>
          <w:r>
            <w:t>串口</w:t>
          </w:r>
          <w:r>
            <w:rPr>
              <w:rFonts w:hint="eastAsia"/>
            </w:rPr>
            <w:t>(网口</w:t>
          </w:r>
          <w:r>
            <w:t>)调试助手</w:t>
          </w:r>
          <w:r>
            <w:rPr>
              <w:rFonts w:hint="eastAsia"/>
            </w:rPr>
            <w:t>演示步骤</w:t>
          </w:r>
          <w:r>
            <w:tab/>
          </w:r>
          <w:r>
            <w:fldChar w:fldCharType="begin"/>
          </w:r>
          <w:r>
            <w:instrText xml:space="preserve"> PAGEREF _Toc21584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_Toc13459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串口连接</w:t>
          </w:r>
          <w:r>
            <w:tab/>
          </w:r>
          <w:r>
            <w:fldChar w:fldCharType="begin"/>
          </w:r>
          <w:r>
            <w:instrText xml:space="preserve"> PAGEREF _Toc13459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_Toc7735 </w:instrText>
          </w:r>
          <w: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获取设备标识</w:t>
          </w:r>
          <w:r>
            <w:tab/>
          </w:r>
          <w:r>
            <w:fldChar w:fldCharType="begin"/>
          </w:r>
          <w:r>
            <w:instrText xml:space="preserve"> PAGEREF _Toc7735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_Toc9842 </w:instrText>
          </w:r>
          <w: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</w:rPr>
            <w:t>参数下发及扫描</w:t>
          </w:r>
          <w:r>
            <w:tab/>
          </w:r>
          <w:r>
            <w:fldChar w:fldCharType="begin"/>
          </w:r>
          <w:r>
            <w:instrText xml:space="preserve"> PAGEREF _Toc9842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_Toc20738 </w:instrText>
          </w:r>
          <w:r>
            <w:fldChar w:fldCharType="separate"/>
          </w:r>
          <w:r>
            <w:rPr>
              <w:rFonts w:hint="default"/>
            </w:rPr>
            <w:t xml:space="preserve">3.4 </w:t>
          </w:r>
          <w:r>
            <w:rPr>
              <w:rFonts w:hint="eastAsia"/>
              <w:lang w:val="en-US" w:eastAsia="zh-CN"/>
            </w:rPr>
            <w:t>扫描指令示例</w:t>
          </w:r>
          <w:r>
            <w:tab/>
          </w:r>
          <w:r>
            <w:fldChar w:fldCharType="begin"/>
          </w:r>
          <w:r>
            <w:instrText xml:space="preserve"> PAGEREF _Toc20738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15328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为指导PL系列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SCPI编程，特制定本文档。</w:t>
      </w:r>
    </w:p>
    <w:p>
      <w:pPr>
        <w:pStyle w:val="3"/>
        <w:numPr>
          <w:ilvl w:val="1"/>
          <w:numId w:val="1"/>
        </w:numPr>
      </w:pPr>
      <w:bookmarkStart w:id="3" w:name="_Toc41134092"/>
      <w:bookmarkStart w:id="4" w:name="_Toc3761"/>
      <w:r>
        <w:rPr>
          <w:rFonts w:hint="eastAsia"/>
        </w:rPr>
        <w:t>接口图</w:t>
      </w:r>
      <w:bookmarkEnd w:id="3"/>
      <w:bookmarkEnd w:id="4"/>
    </w:p>
    <w:p>
      <w:pPr>
        <w:ind w:left="480"/>
        <w:rPr>
          <w:rFonts w:ascii="宋体" w:hAnsi="宋体" w:cs="宋体"/>
        </w:rPr>
      </w:pPr>
      <w:r>
        <w:rPr>
          <w:rFonts w:hint="eastAsia" w:ascii="宋体" w:hAnsi="宋体" w:cs="宋体"/>
        </w:rPr>
        <w:t>接口图如图1：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>
          <v:shape id="_x0000_i1025" o:spt="75" type="#_x0000_t75" style="height:126.4pt;width:15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图1接口图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如图1，当前PL系列</w:t>
      </w:r>
      <w:r>
        <w:rPr>
          <w:rFonts w:hint="eastAsia" w:ascii="宋体" w:hAnsi="宋体" w:cs="宋体"/>
          <w:lang w:val="en-US" w:eastAsia="zh-CN"/>
        </w:rPr>
        <w:t>窄脉冲电流源产品</w:t>
      </w:r>
      <w:r>
        <w:rPr>
          <w:rFonts w:hint="eastAsia" w:ascii="宋体" w:hAnsi="宋体" w:cs="宋体"/>
        </w:rPr>
        <w:t>已实现网口和串口，计划实现</w:t>
      </w:r>
      <w:r>
        <w:rPr>
          <w:rFonts w:ascii="宋体" w:hAnsi="宋体" w:cs="宋体"/>
        </w:rPr>
        <w:t>GPIB</w:t>
      </w:r>
      <w:r>
        <w:rPr>
          <w:rFonts w:hint="eastAsia" w:ascii="宋体" w:hAnsi="宋体" w:cs="宋体"/>
        </w:rPr>
        <w:t>通信口。其中，串口波特率仅支持115200。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1516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采用SCPI兼容格式，&lt;space&gt;表示空格，%</w:t>
      </w:r>
      <w:r>
        <w:rPr>
          <w:rFonts w:ascii="宋体" w:hAnsi="宋体" w:cs="宋体"/>
        </w:rPr>
        <w:t>1,%2</w:t>
      </w:r>
      <w:r>
        <w:rPr>
          <w:rFonts w:hint="eastAsia" w:ascii="宋体" w:hAnsi="宋体" w:cs="宋体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结束。详细格式定义如下：</w:t>
      </w:r>
    </w:p>
    <w:p>
      <w:pPr>
        <w:ind w:firstLine="480" w:firstLineChars="20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7" w:name="_Toc41134094"/>
      <w:bookmarkStart w:id="8" w:name="_Toc5026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*IDN?</w:t>
      </w:r>
    </w:p>
    <w:p>
      <w:pPr>
        <w:ind w:firstLine="480" w:firstLineChars="200"/>
        <w:rPr>
          <w:rFonts w:ascii="宋体" w:hAnsi="宋体" w:cs="宋体"/>
        </w:rPr>
      </w:pPr>
      <w:bookmarkStart w:id="9" w:name="_Toc41134095"/>
      <w:r>
        <w:rPr>
          <w:rFonts w:hint="eastAsia" w:ascii="宋体" w:hAnsi="宋体" w:cs="宋体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hint="eastAsia" w:ascii="宋体" w:hAnsi="宋体" w:cs="宋体"/>
        </w:rPr>
        <w:t>PL</w:t>
      </w:r>
      <w:r>
        <w:rPr>
          <w:rFonts w:ascii="宋体" w:hAnsi="宋体" w:cs="宋体"/>
        </w:rPr>
        <w:t>x00,XXXX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输出信息包括:公司名，设备名，版本。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0" w:name="_Toc2302"/>
      <w:r>
        <w:rPr>
          <w:rFonts w:hint="eastAsia"/>
        </w:rPr>
        <w:t>配置输出模式</w:t>
      </w:r>
      <w:bookmarkEnd w:id="9"/>
      <w:bookmarkEnd w:id="10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CONFIGURE:PULSEMODE&lt;space&gt;%1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说明：配置输出信号的模式。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参数:%1可以为</w:t>
      </w:r>
      <w:r>
        <w:rPr>
          <w:rFonts w:hint="eastAsia" w:ascii="宋体" w:hAnsi="宋体" w:cs="宋体"/>
          <w:lang w:val="en-US" w:eastAsia="zh-CN"/>
        </w:rPr>
        <w:t>PULSE</w:t>
      </w:r>
      <w:r>
        <w:rPr>
          <w:rFonts w:hint="eastAsia" w:ascii="宋体" w:hAnsi="宋体" w:cs="宋体"/>
        </w:rPr>
        <w:t>或</w:t>
      </w:r>
      <w:r>
        <w:rPr>
          <w:rFonts w:hint="eastAsia" w:ascii="宋体" w:hAnsi="宋体" w:cs="宋体"/>
          <w:lang w:val="en-US" w:eastAsia="zh-CN"/>
        </w:rPr>
        <w:t>CONTINUE</w:t>
      </w:r>
      <w:r>
        <w:rPr>
          <w:rFonts w:hint="eastAsia" w:ascii="宋体" w:hAnsi="宋体" w:cs="宋体"/>
        </w:rPr>
        <w:t>，表示脉冲模式或连续模式；</w:t>
      </w:r>
    </w:p>
    <w:p>
      <w:pPr>
        <w:ind w:firstLine="480" w:firstLineChars="200"/>
      </w:pPr>
      <w:r>
        <w:rPr>
          <w:rFonts w:hint="eastAsia" w:ascii="宋体" w:hAnsi="宋体" w:cs="宋体"/>
        </w:rPr>
        <w:t>返回数据：</w:t>
      </w:r>
      <w:r>
        <w:rPr>
          <w:rFonts w:hint="eastAsia"/>
        </w:rPr>
        <w:t>ok。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1" w:name="_Toc9060"/>
      <w:r>
        <w:rPr>
          <w:rFonts w:hint="eastAsia"/>
        </w:rPr>
        <w:t>输出模式查询</w:t>
      </w:r>
      <w:bookmarkEnd w:id="11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CONFIGURE:PULSEMODE?</w:t>
      </w:r>
    </w:p>
    <w:p>
      <w:pPr>
        <w:ind w:firstLine="480" w:firstLineChars="20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>
      <w:pPr>
        <w:ind w:firstLine="480" w:firstLineChars="200"/>
      </w:pPr>
      <w:r>
        <w:rPr>
          <w:rFonts w:hint="eastAsia"/>
        </w:rPr>
        <w:t>返回数据：Continue或Pulse。</w:t>
      </w:r>
    </w:p>
    <w:p>
      <w:pPr>
        <w:ind w:firstLine="420"/>
      </w:pPr>
    </w:p>
    <w:bookmarkEnd w:id="12"/>
    <w:p>
      <w:pPr>
        <w:pStyle w:val="4"/>
        <w:numPr>
          <w:ilvl w:val="1"/>
          <w:numId w:val="1"/>
        </w:numPr>
      </w:pPr>
      <w:bookmarkStart w:id="13" w:name="_Toc8948"/>
      <w:r>
        <w:rPr>
          <w:rFonts w:hint="eastAsia"/>
        </w:rPr>
        <w:t>配置脉冲参数</w:t>
      </w:r>
      <w:bookmarkEnd w:id="1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</w:t>
      </w:r>
      <w:bookmarkStart w:id="14" w:name="_Configure:WorkMode_&lt;WorkMode&gt;"/>
      <w:bookmarkStart w:id="15" w:name="_Toc31027"/>
      <w:bookmarkStart w:id="16" w:name="_Configure:WaveLength_&lt;wavelength&gt;"/>
      <w:bookmarkStart w:id="17" w:name="_Source:ApdPower_&lt;status&gt;"/>
      <w:r>
        <w:rPr>
          <w:rFonts w:hint="eastAsia" w:ascii="宋体" w:hAnsi="宋体" w:cs="宋体"/>
        </w:rPr>
        <w:t xml:space="preserve">CONFIGURE:PULSE&lt;space&gt;%1&lt;space&gt;%2 </w:t>
      </w:r>
      <w:bookmarkEnd w:id="14"/>
      <w:bookmarkEnd w:id="15"/>
      <w:bookmarkEnd w:id="16"/>
      <w:bookmarkEnd w:id="17"/>
    </w:p>
    <w:p>
      <w:pPr>
        <w:ind w:firstLine="420"/>
      </w:pPr>
      <w:r>
        <w:rPr>
          <w:rFonts w:hint="eastAsia"/>
        </w:rPr>
        <w:t xml:space="preserve">说明：该命令用于配置脉冲参数, Width 取值范围是1us~5000us 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Period &gt;= 100us</w:t>
      </w:r>
      <w:r>
        <w:rPr>
          <w:rFonts w:hint="eastAsia"/>
          <w:lang w:val="en-US" w:eastAsia="zh-CN"/>
        </w:rPr>
        <w:t>,最大为</w:t>
      </w:r>
      <w:bookmarkStart w:id="70" w:name="_GoBack"/>
      <w:bookmarkEnd w:id="70"/>
      <w:r>
        <w:rPr>
          <w:rFonts w:hint="eastAsia"/>
          <w:lang w:val="en-US" w:eastAsia="zh-CN"/>
        </w:rPr>
        <w:t>1s</w:t>
      </w:r>
      <w:r>
        <w:rPr>
          <w:rFonts w:hint="eastAsia"/>
        </w:rPr>
        <w:t>;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 w:cs="宋体"/>
        </w:rPr>
        <w:t>%1表示</w:t>
      </w:r>
      <w:r>
        <w:rPr>
          <w:rFonts w:hint="eastAsia" w:ascii="宋体" w:hAnsi="宋体" w:cs="楷体_GB2312"/>
        </w:rPr>
        <w:t>脉冲宽度值, 输入整数，单位us</w:t>
      </w:r>
      <w:r>
        <w:rPr>
          <w:rFonts w:hint="eastAsia" w:ascii="宋体" w:hAnsi="宋体" w:cs="宋体"/>
        </w:rPr>
        <w:t>。</w:t>
      </w:r>
    </w:p>
    <w:p>
      <w:pPr>
        <w:ind w:firstLine="1200" w:firstLineChars="500"/>
        <w:rPr>
          <w:rFonts w:ascii="宋体" w:hAnsi="宋体"/>
        </w:rPr>
      </w:pPr>
      <w:r>
        <w:rPr>
          <w:rFonts w:hint="eastAsia" w:ascii="宋体" w:hAnsi="宋体" w:cs="楷体_GB2312"/>
        </w:rPr>
        <w:t>%2表示脉冲周期，输入整数，单位us</w:t>
      </w:r>
    </w:p>
    <w:p>
      <w:pPr>
        <w:ind w:firstLine="480" w:firstLineChars="200"/>
      </w:pPr>
      <w:r>
        <w:rPr>
          <w:rFonts w:hint="eastAsia"/>
        </w:rPr>
        <w:t>返回数据：</w:t>
      </w:r>
      <w:bookmarkStart w:id="18" w:name="OLE_LINK1"/>
      <w:r>
        <w:rPr>
          <w:rFonts w:hint="eastAsia"/>
        </w:rPr>
        <w:t>ok</w:t>
      </w:r>
      <w:bookmarkEnd w:id="18"/>
      <w:r>
        <w:rPr>
          <w:rFonts w:hint="eastAsia"/>
        </w:rPr>
        <w:t>。</w:t>
      </w:r>
    </w:p>
    <w:p>
      <w:r>
        <w:rPr>
          <w:rFonts w:hint="eastAsia"/>
        </w:rPr>
        <w:t xml:space="preserve">    例如配置脉宽5us，脉冲周期是5ms，则发送指令：</w:t>
      </w:r>
    </w:p>
    <w:p>
      <w:pPr>
        <w:ind w:firstLine="480" w:firstLineChars="200"/>
      </w:pPr>
      <w:r>
        <w:rPr>
          <w:rFonts w:hint="eastAsia"/>
        </w:rPr>
        <w:t>Configure</w:t>
      </w:r>
      <w:r>
        <w:t>:</w:t>
      </w:r>
      <w:r>
        <w:rPr>
          <w:rFonts w:hint="eastAsia"/>
        </w:rPr>
        <w:t>Pulse 5 5000</w:t>
      </w:r>
      <w:r>
        <w:t>\n</w:t>
      </w:r>
      <w:r>
        <w:rPr>
          <w:rFonts w:hint="eastAsia"/>
        </w:rPr>
        <w:t>；如果配置成功，则返回ok。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ind w:firstLine="420"/>
        <w:rPr>
          <w:color w:val="FF0000"/>
        </w:rPr>
      </w:pPr>
    </w:p>
    <w:p>
      <w:pPr>
        <w:pStyle w:val="4"/>
        <w:numPr>
          <w:ilvl w:val="1"/>
          <w:numId w:val="1"/>
        </w:numPr>
      </w:pPr>
      <w:bookmarkStart w:id="19" w:name="_Toc15724"/>
      <w:r>
        <w:rPr>
          <w:rFonts w:hint="eastAsia"/>
        </w:rPr>
        <w:t>脉冲配置查询</w:t>
      </w:r>
      <w:bookmarkEnd w:id="19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CONFIGURE:PULSE</w:t>
      </w:r>
      <w:r>
        <w:rPr>
          <w:rFonts w:ascii="宋体" w:hAnsi="宋体" w:cs="宋体"/>
        </w:rPr>
        <w:t>?</w:t>
      </w:r>
    </w:p>
    <w:p>
      <w:pPr>
        <w:spacing w:line="4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楷体_GB2312"/>
        </w:rPr>
        <w:t>说明：该命令用于查询脉冲配置参数</w:t>
      </w:r>
    </w:p>
    <w:p>
      <w:pPr>
        <w:ind w:firstLine="420"/>
        <w:rPr>
          <w:rFonts w:ascii="宋体" w:hAnsi="宋体" w:cs="宋体"/>
        </w:rPr>
      </w:pPr>
      <w:bookmarkStart w:id="20" w:name="_Toc41134099"/>
      <w:r>
        <w:rPr>
          <w:rFonts w:hint="eastAsia" w:ascii="宋体" w:hAnsi="宋体" w:cs="宋体"/>
        </w:rPr>
        <w:t>返回数据：%1&lt;space&gt;%2，依次返回2个参数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参数：%1脉宽值, 整数，单位us；%2脉冲周期，整数，单位us。</w:t>
      </w:r>
    </w:p>
    <w:p>
      <w:pPr>
        <w:ind w:firstLine="420"/>
        <w:rPr>
          <w:rFonts w:ascii="宋体" w:hAnsi="宋体" w:cs="宋体"/>
        </w:rPr>
      </w:pPr>
    </w:p>
    <w:bookmarkEnd w:id="20"/>
    <w:p>
      <w:pPr>
        <w:pStyle w:val="4"/>
        <w:numPr>
          <w:ilvl w:val="1"/>
          <w:numId w:val="1"/>
        </w:numPr>
      </w:pPr>
      <w:bookmarkStart w:id="21" w:name="_Toc21051"/>
      <w:r>
        <w:rPr>
          <w:rFonts w:hint="eastAsia"/>
        </w:rPr>
        <w:t>配置扫描电流</w:t>
      </w:r>
      <w:bookmarkEnd w:id="21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</w:t>
      </w:r>
      <w:bookmarkStart w:id="22" w:name="_Configure:LIV_&lt;curstart&gt;_&lt;curstep&gt;_&lt;cur"/>
      <w:bookmarkStart w:id="23" w:name="_Configure:LIVCurrent_&lt;curstart&gt;_&lt;curste"/>
      <w:r>
        <w:rPr>
          <w:rFonts w:hint="eastAsia" w:ascii="宋体" w:hAnsi="宋体" w:cs="宋体"/>
        </w:rPr>
        <w:t>CONFIGURE:SCANCURRENT&lt;space&gt;%1&lt;space&gt;%2&lt;space&gt;%3</w:t>
      </w:r>
    </w:p>
    <w:bookmarkEnd w:id="22"/>
    <w:bookmarkEnd w:id="23"/>
    <w:p>
      <w:pPr>
        <w:ind w:firstLine="420"/>
        <w:rPr>
          <w:rFonts w:ascii="宋体" w:hAnsi="宋体" w:cs="宋体"/>
        </w:rPr>
      </w:pPr>
      <w:bookmarkStart w:id="24" w:name="_Toc41134100"/>
      <w:r>
        <w:rPr>
          <w:rFonts w:hint="eastAsia" w:ascii="宋体" w:hAnsi="宋体" w:cs="宋体"/>
        </w:rPr>
        <w:t>说明： 该命令用于配置扫描电流。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 %1 LIV扫描测试电流起点，取值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%2 LIV扫描测试电流步进，取值0~100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%3 LIV扫描测试电流终点，取值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ind w:firstLine="420"/>
      </w:pPr>
      <w:r>
        <w:rPr>
          <w:rFonts w:hint="eastAsia" w:ascii="宋体" w:hAnsi="宋体" w:cs="宋体"/>
        </w:rPr>
        <w:t>返回数据：</w:t>
      </w:r>
      <w:r>
        <w:rPr>
          <w:rFonts w:hint="eastAsia"/>
        </w:rPr>
        <w:t>ok。</w:t>
      </w:r>
    </w:p>
    <w:p>
      <w:pPr>
        <w:ind w:firstLine="420"/>
      </w:pPr>
    </w:p>
    <w:bookmarkEnd w:id="24"/>
    <w:p>
      <w:pPr>
        <w:pStyle w:val="4"/>
        <w:numPr>
          <w:ilvl w:val="1"/>
          <w:numId w:val="1"/>
        </w:numPr>
      </w:pPr>
      <w:bookmarkStart w:id="25" w:name="_Toc6169"/>
      <w:r>
        <w:rPr>
          <w:rFonts w:hint="eastAsia"/>
        </w:rPr>
        <w:t>扫描电流配置查询</w:t>
      </w:r>
      <w:bookmarkEnd w:id="25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</w:t>
      </w:r>
      <w:bookmarkStart w:id="26" w:name="_Toc25732"/>
      <w:r>
        <w:rPr>
          <w:rFonts w:hint="eastAsia" w:ascii="宋体" w:hAnsi="宋体" w:cs="宋体"/>
        </w:rPr>
        <w:t>CONFIGURE:SCANCURRENT?</w:t>
      </w:r>
      <w:bookmarkEnd w:id="26"/>
    </w:p>
    <w:p>
      <w:pPr>
        <w:ind w:firstLine="420"/>
        <w:rPr>
          <w:rFonts w:ascii="宋体" w:hAnsi="宋体"/>
        </w:rPr>
      </w:pPr>
      <w:bookmarkStart w:id="27" w:name="_Toc41134101"/>
      <w:r>
        <w:rPr>
          <w:rFonts w:hint="eastAsia" w:ascii="宋体" w:hAnsi="宋体"/>
        </w:rPr>
        <w:t>说明：该命令用于查询当前扫描电流的配置。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参数：%1扫描电流起点；%2 扫描电流步进；%3 扫描电流终点。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返回数据：%1&lt;space&gt;%2&lt;space&gt;%3。</w:t>
      </w:r>
    </w:p>
    <w:p>
      <w:pPr>
        <w:ind w:firstLine="420"/>
        <w:rPr>
          <w:rFonts w:eastAsia="楷体_GB2312" w:cs="楷体_GB2312"/>
        </w:rPr>
      </w:pPr>
    </w:p>
    <w:bookmarkEnd w:id="27"/>
    <w:p>
      <w:pPr>
        <w:pStyle w:val="4"/>
        <w:numPr>
          <w:ilvl w:val="1"/>
          <w:numId w:val="1"/>
        </w:numPr>
      </w:pPr>
      <w:bookmarkStart w:id="28" w:name="_Toc26322"/>
      <w:r>
        <w:rPr>
          <w:rFonts w:hint="eastAsia"/>
        </w:rPr>
        <w:t>配置光功率计测试波长</w:t>
      </w:r>
      <w:bookmarkEnd w:id="28"/>
    </w:p>
    <w:p>
      <w:pPr>
        <w:ind w:firstLine="480" w:firstLineChars="200"/>
        <w:rPr>
          <w:rFonts w:eastAsia="楷体_GB2312"/>
        </w:rPr>
      </w:pPr>
      <w:r>
        <w:rPr>
          <w:rFonts w:hint="eastAsia" w:ascii="宋体" w:hAnsi="宋体" w:cs="宋体"/>
        </w:rPr>
        <w:t>命令格式：CONFIGURE:WAVELENGTH</w:t>
      </w:r>
      <w:r>
        <w:rPr>
          <w:rFonts w:hint="eastAsia" w:eastAsia="楷体_GB2312"/>
        </w:rPr>
        <w:t>&lt;space&gt;%1</w:t>
      </w:r>
    </w:p>
    <w:p>
      <w:pPr>
        <w:spacing w:line="48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 w:cs="楷体_GB2312"/>
        </w:rPr>
        <w:t>参数：</w:t>
      </w:r>
      <w:r>
        <w:rPr>
          <w:rFonts w:hint="eastAsia" w:ascii="宋体" w:hAnsi="宋体"/>
        </w:rPr>
        <w:t>%1配置光功率计测试波长 850/940/1310/1490/1550</w:t>
      </w:r>
    </w:p>
    <w:p>
      <w:pPr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说明：该命令用于配置光功率计所需测试波长</w:t>
      </w:r>
    </w:p>
    <w:p>
      <w:pPr>
        <w:spacing w:line="480" w:lineRule="exact"/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返回数据：ok。</w:t>
      </w:r>
    </w:p>
    <w:p>
      <w:pPr>
        <w:spacing w:line="480" w:lineRule="exact"/>
        <w:ind w:firstLine="420"/>
        <w:rPr>
          <w:rFonts w:eastAsia="楷体_GB2312" w:cs="楷体_GB2312"/>
        </w:rPr>
      </w:pPr>
    </w:p>
    <w:p>
      <w:pPr>
        <w:pStyle w:val="4"/>
        <w:numPr>
          <w:ilvl w:val="1"/>
          <w:numId w:val="1"/>
        </w:numPr>
      </w:pPr>
      <w:bookmarkStart w:id="29" w:name="_Toc41134102"/>
      <w:bookmarkStart w:id="30" w:name="_Toc21019"/>
      <w:r>
        <w:rPr>
          <w:rFonts w:hint="eastAsia"/>
        </w:rPr>
        <w:t>光功率计波长</w:t>
      </w:r>
      <w:bookmarkEnd w:id="29"/>
      <w:r>
        <w:rPr>
          <w:rFonts w:hint="eastAsia"/>
        </w:rPr>
        <w:t>查询</w:t>
      </w:r>
      <w:bookmarkEnd w:id="30"/>
    </w:p>
    <w:p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31" w:name="_Toc27963"/>
      <w:r>
        <w:rPr>
          <w:rFonts w:hint="eastAsia"/>
        </w:rPr>
        <w:t>CONFIGURE:WAVELENGTH?</w:t>
      </w:r>
      <w:bookmarkEnd w:id="31"/>
    </w:p>
    <w:p>
      <w:pPr>
        <w:ind w:firstLine="420"/>
        <w:rPr>
          <w:rFonts w:ascii="宋体" w:hAnsi="宋体" w:cs="楷体_GB2312"/>
        </w:rPr>
      </w:pPr>
      <w:bookmarkStart w:id="32" w:name="_Toc41134103"/>
      <w:r>
        <w:rPr>
          <w:rFonts w:hint="eastAsia" w:ascii="宋体" w:hAnsi="宋体" w:cs="楷体_GB2312"/>
        </w:rPr>
        <w:t>说明：该命令用于查询光功率计所需测试波长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 w:cs="楷体_GB2312"/>
        </w:rPr>
        <w:t>返回数据：</w:t>
      </w:r>
      <w:r>
        <w:rPr>
          <w:rFonts w:hint="eastAsia" w:ascii="宋体" w:hAnsi="宋体"/>
        </w:rPr>
        <w:t>返回光功率计测试波长。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850 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测试850波长光功率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940           测试940波长光功率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1310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测试1310波长光功率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1490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测试1490波长光功率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1550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测试1550波长光功率</w:t>
      </w:r>
    </w:p>
    <w:p>
      <w:pPr>
        <w:spacing w:line="480" w:lineRule="exact"/>
        <w:ind w:firstLine="420"/>
        <w:rPr>
          <w:rFonts w:eastAsia="楷体_GB2312"/>
        </w:rPr>
      </w:pPr>
    </w:p>
    <w:bookmarkEnd w:id="32"/>
    <w:p>
      <w:pPr>
        <w:pStyle w:val="4"/>
        <w:numPr>
          <w:ilvl w:val="1"/>
          <w:numId w:val="1"/>
        </w:numPr>
      </w:pPr>
      <w:bookmarkStart w:id="33" w:name="_Toc8335"/>
      <w:r>
        <w:rPr>
          <w:rFonts w:hint="eastAsia"/>
        </w:rPr>
        <w:t>配置直流电流</w:t>
      </w:r>
      <w:bookmarkEnd w:id="33"/>
    </w:p>
    <w:p>
      <w:pPr>
        <w:ind w:firstLine="420"/>
      </w:pPr>
      <w:r>
        <w:rPr>
          <w:rFonts w:hint="eastAsia"/>
        </w:rPr>
        <w:t xml:space="preserve">命令格式: </w:t>
      </w:r>
      <w:bookmarkStart w:id="34" w:name="_Toc529293915"/>
      <w:bookmarkStart w:id="35" w:name="_Source:DCCurrent_&lt;DCCurrent&gt;"/>
      <w:bookmarkStart w:id="36" w:name="_Toc2301"/>
      <w:r>
        <w:rPr>
          <w:rFonts w:hint="eastAsia"/>
        </w:rPr>
        <w:t>SOURCE:DCCURRENT &lt;space&gt;</w:t>
      </w:r>
      <w:bookmarkEnd w:id="34"/>
      <w:bookmarkEnd w:id="35"/>
      <w:bookmarkEnd w:id="36"/>
      <w:r>
        <w:rPr>
          <w:rFonts w:hint="eastAsia"/>
        </w:rPr>
        <w:t>%1</w:t>
      </w:r>
    </w:p>
    <w:p>
      <w:pPr>
        <w:ind w:firstLine="420"/>
      </w:pPr>
      <w:r>
        <w:rPr>
          <w:rFonts w:hint="eastAsia"/>
        </w:rPr>
        <w:t>参数：(1)%1指直流电流，取值0~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0000mA，一位小数；</w:t>
      </w:r>
    </w:p>
    <w:p>
      <w:pPr>
        <w:ind w:firstLine="1140" w:firstLineChars="475"/>
      </w:pPr>
      <w:r>
        <w:rPr>
          <w:rFonts w:hint="eastAsia"/>
        </w:rPr>
        <w:t>(2)%1取值0时断电；</w:t>
      </w:r>
    </w:p>
    <w:p>
      <w:pPr>
        <w:ind w:firstLine="420"/>
      </w:pPr>
      <w:r>
        <w:rPr>
          <w:rFonts w:hint="eastAsia"/>
        </w:rPr>
        <w:t>说明：(1)该命令用于配置直流电流输出大小；</w:t>
      </w:r>
    </w:p>
    <w:p>
      <w:pPr>
        <w:ind w:firstLine="1140" w:firstLineChars="475"/>
      </w:pPr>
      <w:r>
        <w:rPr>
          <w:rFonts w:hint="eastAsia"/>
        </w:rPr>
        <w:t>(2)命令到后电流立即输出。</w:t>
      </w:r>
      <w:bookmarkStart w:id="37" w:name="_Configure:Scan?"/>
      <w:bookmarkEnd w:id="37"/>
    </w:p>
    <w:p>
      <w:pPr>
        <w:ind w:firstLine="420"/>
      </w:pPr>
      <w:r>
        <w:rPr>
          <w:rFonts w:hint="eastAsia"/>
        </w:rPr>
        <w:t>返回数据：ok。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38" w:name="_Toc57"/>
      <w:r>
        <w:rPr>
          <w:rFonts w:hint="eastAsia"/>
        </w:rPr>
        <w:t>查询直流测试值</w:t>
      </w:r>
      <w:bookmarkEnd w:id="38"/>
    </w:p>
    <w:p>
      <w:pPr>
        <w:ind w:firstLine="420"/>
      </w:pPr>
      <w:r>
        <w:rPr>
          <w:rFonts w:hint="eastAsia"/>
        </w:rPr>
        <w:t>命令格式：SOURCE:TESTDC</w:t>
      </w:r>
    </w:p>
    <w:p>
      <w:pPr>
        <w:ind w:firstLine="420"/>
      </w:pPr>
      <w:bookmarkStart w:id="39" w:name="_Toc41134105"/>
      <w:r>
        <w:rPr>
          <w:rFonts w:hint="eastAsia"/>
        </w:rPr>
        <w:t>说明：(1)该命令用于读取直流测试值；</w:t>
      </w:r>
    </w:p>
    <w:p>
      <w:pPr>
        <w:ind w:firstLine="1140" w:firstLineChars="475"/>
      </w:pPr>
      <w:r>
        <w:rPr>
          <w:rFonts w:hint="eastAsia"/>
        </w:rPr>
        <w:t>(2)命令发送一次，返回一次数据。</w:t>
      </w:r>
    </w:p>
    <w:p>
      <w:pPr>
        <w:ind w:firstLine="420"/>
      </w:pPr>
      <w:r>
        <w:rPr>
          <w:rFonts w:hint="eastAsia"/>
        </w:rPr>
        <w:t>返回数据:  (1)顺序：电流 电压 功率 背光；</w:t>
      </w:r>
    </w:p>
    <w:p>
      <w:pPr>
        <w:ind w:firstLine="1680" w:firstLineChars="700"/>
      </w:pPr>
      <w:r>
        <w:rPr>
          <w:rFonts w:hint="eastAsia"/>
        </w:rPr>
        <w:t>(2)单位：电流 mA，电压 V，功率 mW，背光uA。</w:t>
      </w:r>
    </w:p>
    <w:p>
      <w:pPr>
        <w:ind w:left="1080"/>
      </w:pPr>
    </w:p>
    <w:bookmarkEnd w:id="39"/>
    <w:p>
      <w:pPr>
        <w:pStyle w:val="4"/>
        <w:numPr>
          <w:ilvl w:val="1"/>
          <w:numId w:val="1"/>
        </w:numPr>
      </w:pPr>
      <w:bookmarkStart w:id="40" w:name="_Toc19545"/>
      <w:r>
        <w:rPr>
          <w:rFonts w:hint="eastAsia"/>
        </w:rPr>
        <w:t>启动扫描测试</w:t>
      </w:r>
      <w:bookmarkEnd w:id="40"/>
    </w:p>
    <w:p>
      <w:pPr>
        <w:ind w:firstLine="420"/>
      </w:pPr>
      <w:r>
        <w:rPr>
          <w:rFonts w:hint="eastAsia"/>
        </w:rPr>
        <w:t>命令格式：</w:t>
      </w:r>
      <w:bookmarkStart w:id="41" w:name="_Source:Test_LIV"/>
      <w:r>
        <w:rPr>
          <w:rFonts w:hint="eastAsia"/>
        </w:rPr>
        <w:t>SOURCE:TESTSCAN</w:t>
      </w:r>
    </w:p>
    <w:bookmarkEnd w:id="41"/>
    <w:p>
      <w:pPr>
        <w:ind w:firstLine="420"/>
      </w:pPr>
      <w:bookmarkStart w:id="42" w:name="_Toc41134106"/>
      <w:r>
        <w:rPr>
          <w:rFonts w:hint="eastAsia"/>
        </w:rPr>
        <w:t>说明：该命令用于启动扫描测试。</w:t>
      </w:r>
    </w:p>
    <w:p>
      <w:pPr>
        <w:ind w:firstLine="420"/>
      </w:pPr>
      <w:r>
        <w:rPr>
          <w:rFonts w:hint="eastAsia"/>
        </w:rPr>
        <w:t>返回数据： ok。</w:t>
      </w:r>
    </w:p>
    <w:p>
      <w:pPr>
        <w:ind w:firstLine="420"/>
      </w:pPr>
    </w:p>
    <w:bookmarkEnd w:id="42"/>
    <w:p>
      <w:pPr>
        <w:pStyle w:val="4"/>
        <w:numPr>
          <w:ilvl w:val="1"/>
          <w:numId w:val="1"/>
        </w:numPr>
      </w:pPr>
      <w:bookmarkStart w:id="43" w:name="_Toc521"/>
      <w:r>
        <w:rPr>
          <w:rFonts w:hint="eastAsia"/>
        </w:rPr>
        <w:t>扫描状态查询</w:t>
      </w:r>
      <w:bookmarkEnd w:id="43"/>
    </w:p>
    <w:p>
      <w:pPr>
        <w:ind w:firstLine="420"/>
      </w:pPr>
      <w:r>
        <w:rPr>
          <w:rFonts w:hint="eastAsia"/>
        </w:rPr>
        <w:t>命令格式：</w:t>
      </w:r>
      <w:bookmarkStart w:id="44" w:name="_Toc25629"/>
      <w:r>
        <w:rPr>
          <w:rFonts w:hint="eastAsia"/>
        </w:rPr>
        <w:t>READ:SCANSTATUS</w:t>
      </w:r>
      <w:r>
        <w:t>?</w:t>
      </w:r>
      <w:bookmarkEnd w:id="44"/>
    </w:p>
    <w:p>
      <w:pPr>
        <w:ind w:firstLine="420"/>
      </w:pPr>
      <w:bookmarkStart w:id="45" w:name="_Toc41134107"/>
      <w:r>
        <w:rPr>
          <w:rFonts w:hint="eastAsia"/>
        </w:rPr>
        <w:t>说明：该命令用于查询扫描是否结束。</w:t>
      </w:r>
    </w:p>
    <w:p>
      <w:pPr>
        <w:ind w:firstLine="420"/>
      </w:pPr>
      <w:r>
        <w:rPr>
          <w:rFonts w:hint="eastAsia"/>
        </w:rPr>
        <w:t>返回数据： Free，表示扫描结束，Busy，表示扫描未结束。</w:t>
      </w:r>
    </w:p>
    <w:p>
      <w:pPr>
        <w:ind w:firstLine="420"/>
      </w:pPr>
    </w:p>
    <w:bookmarkEnd w:id="45"/>
    <w:p>
      <w:pPr>
        <w:pStyle w:val="4"/>
        <w:numPr>
          <w:ilvl w:val="1"/>
          <w:numId w:val="1"/>
        </w:numPr>
      </w:pPr>
      <w:bookmarkStart w:id="46" w:name="_Toc16507"/>
      <w:r>
        <w:rPr>
          <w:rFonts w:hint="eastAsia"/>
        </w:rPr>
        <w:t>查询测试结果</w:t>
      </w:r>
      <w:bookmarkEnd w:id="46"/>
    </w:p>
    <w:p>
      <w:pPr>
        <w:ind w:firstLine="420"/>
      </w:pPr>
      <w:r>
        <w:rPr>
          <w:rFonts w:hint="eastAsia"/>
        </w:rPr>
        <w:t>命令格式：</w:t>
      </w:r>
      <w:bookmarkStart w:id="47" w:name="_Toc510421448"/>
      <w:bookmarkStart w:id="48" w:name="_Toc1094"/>
      <w:r>
        <w:rPr>
          <w:rFonts w:hint="eastAsia"/>
        </w:rPr>
        <w:t>TEST:RESULT?</w:t>
      </w:r>
      <w:bookmarkEnd w:id="47"/>
      <w:bookmarkEnd w:id="48"/>
    </w:p>
    <w:p>
      <w:pPr>
        <w:ind w:firstLine="420"/>
      </w:pPr>
      <w:bookmarkStart w:id="49" w:name="_Toc41134108"/>
      <w:r>
        <w:rPr>
          <w:rFonts w:hint="eastAsia"/>
        </w:rPr>
        <w:t>说明：该命令用于查询测试结果</w:t>
      </w:r>
    </w:p>
    <w:p>
      <w:pPr>
        <w:ind w:firstLine="420"/>
      </w:pPr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返回数据结构类型如下</w:t>
      </w:r>
    </w:p>
    <w:p>
      <w:pPr>
        <w:ind w:firstLine="480" w:firstLineChars="20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P1  Im1</w:t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>V2  P2  Im2</w:t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>V3</w:t>
      </w:r>
      <w:r>
        <w:rPr>
          <w:rFonts w:hint="eastAsia"/>
        </w:rPr>
        <w:tab/>
      </w:r>
      <w:r>
        <w:rPr>
          <w:rFonts w:hint="eastAsia"/>
        </w:rPr>
        <w:t xml:space="preserve"> P3</w:t>
      </w:r>
      <w:r>
        <w:rPr>
          <w:rFonts w:hint="eastAsia"/>
        </w:rPr>
        <w:tab/>
      </w:r>
      <w:r>
        <w:rPr>
          <w:rFonts w:hint="eastAsia"/>
        </w:rPr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Vn  Pn</w:t>
      </w:r>
      <w:r>
        <w:rPr>
          <w:rFonts w:hint="eastAsia"/>
        </w:rPr>
        <w:tab/>
      </w:r>
      <w:r>
        <w:rPr>
          <w:rFonts w:hint="eastAsia"/>
        </w:rPr>
        <w:t>Imn</w:t>
      </w:r>
    </w:p>
    <w:p>
      <w:pPr>
        <w:ind w:firstLine="420"/>
      </w:pPr>
      <w:r>
        <w:rPr>
          <w:rFonts w:hint="eastAsia"/>
        </w:rPr>
        <w:t>&lt;n&gt;为扫描点个数</w:t>
      </w:r>
    </w:p>
    <w:p>
      <w:pPr>
        <w:ind w:firstLine="420"/>
      </w:pPr>
      <w:r>
        <w:rPr>
          <w:rFonts w:hint="eastAsia"/>
        </w:rPr>
        <w:t>&lt;I&gt;驱动电流测试值，单位mA，小数点一位；</w:t>
      </w:r>
    </w:p>
    <w:p>
      <w:pPr>
        <w:ind w:firstLine="420"/>
      </w:pPr>
      <w:r>
        <w:rPr>
          <w:rFonts w:hint="eastAsia"/>
        </w:rPr>
        <w:t>&lt;V&gt;采样电压值，单位V，小数点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&lt;P&gt;采样功率值，单位mW，小数点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&lt;Im&gt;采样背光电流值，单位uA，小数点一位。</w:t>
      </w:r>
    </w:p>
    <w:p>
      <w:pPr>
        <w:ind w:firstLine="420"/>
      </w:pPr>
    </w:p>
    <w:bookmarkEnd w:id="49"/>
    <w:p>
      <w:pPr>
        <w:pStyle w:val="4"/>
        <w:numPr>
          <w:ilvl w:val="1"/>
          <w:numId w:val="1"/>
        </w:numPr>
      </w:pPr>
      <w:bookmarkStart w:id="50" w:name="_Toc7570"/>
      <w:r>
        <w:rPr>
          <w:rFonts w:hint="eastAsia"/>
        </w:rPr>
        <w:t>配置最大</w:t>
      </w:r>
      <w:r>
        <w:t>测量光功率</w:t>
      </w:r>
      <w:bookmarkEnd w:id="50"/>
    </w:p>
    <w:p>
      <w:pPr>
        <w:ind w:firstLine="420"/>
      </w:pPr>
      <w:r>
        <w:rPr>
          <w:rFonts w:hint="eastAsia"/>
        </w:rPr>
        <w:t>命令格式：</w:t>
      </w:r>
      <w:bookmarkStart w:id="51" w:name="_Toc49866015"/>
      <w:bookmarkStart w:id="52" w:name="_Toc7293"/>
      <w:r>
        <w:rPr>
          <w:rFonts w:hint="eastAsia"/>
        </w:rPr>
        <w:t>CONFIGURE:MAXPOWER</w:t>
      </w:r>
      <w:r>
        <w:t xml:space="preserve"> &lt;</w:t>
      </w:r>
      <w:r>
        <w:rPr>
          <w:rFonts w:hint="eastAsia"/>
        </w:rPr>
        <w:t>space</w:t>
      </w:r>
      <w:r>
        <w:t>&gt;</w:t>
      </w:r>
      <w:bookmarkEnd w:id="51"/>
      <w:bookmarkEnd w:id="52"/>
      <w:r>
        <w:rPr>
          <w:rFonts w:hint="eastAsia"/>
        </w:rPr>
        <w:t>%1</w:t>
      </w:r>
    </w:p>
    <w:p>
      <w:pPr>
        <w:ind w:firstLine="420"/>
      </w:pPr>
      <w:bookmarkStart w:id="53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ind w:firstLine="420"/>
      </w:pPr>
      <w:r>
        <w:rPr>
          <w:rFonts w:hint="eastAsia"/>
        </w:rPr>
        <w:t>参数：%1为用户</w:t>
      </w:r>
      <w:r>
        <w:t>需要测试的最大光功率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53"/>
    <w:p/>
    <w:p>
      <w:pPr>
        <w:pStyle w:val="4"/>
        <w:numPr>
          <w:ilvl w:val="1"/>
          <w:numId w:val="1"/>
        </w:numPr>
      </w:pPr>
      <w:bookmarkStart w:id="54" w:name="_Toc22584"/>
      <w:r>
        <w:rPr>
          <w:rFonts w:hint="eastAsia"/>
        </w:rPr>
        <w:t>光功率偏压配置</w:t>
      </w:r>
      <w:bookmarkEnd w:id="54"/>
    </w:p>
    <w:p>
      <w:pPr>
        <w:ind w:firstLine="420"/>
      </w:pPr>
      <w:r>
        <w:rPr>
          <w:rFonts w:hint="eastAsia"/>
        </w:rPr>
        <w:t>命令格式：PSSCONFIGURE:POWEROFFSETVOL&lt;space&gt;%1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范围0~12.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pStyle w:val="4"/>
        <w:numPr>
          <w:ilvl w:val="1"/>
          <w:numId w:val="1"/>
        </w:numPr>
      </w:pPr>
      <w:bookmarkStart w:id="55" w:name="_Toc8443"/>
      <w:r>
        <w:rPr>
          <w:rFonts w:hint="eastAsia"/>
          <w:lang w:val="en-US" w:eastAsia="zh-CN"/>
        </w:rPr>
        <w:t>最大检测电压</w:t>
      </w:r>
      <w:r>
        <w:rPr>
          <w:rFonts w:hint="eastAsia"/>
        </w:rPr>
        <w:t>配置</w:t>
      </w:r>
      <w:bookmarkEnd w:id="55"/>
    </w:p>
    <w:p>
      <w:pPr>
        <w:ind w:firstLine="420"/>
      </w:pPr>
      <w:r>
        <w:rPr>
          <w:rFonts w:hint="eastAsia"/>
        </w:rPr>
        <w:t>命令格式：PSSCONFIGURE:</w:t>
      </w:r>
      <w:r>
        <w:rPr>
          <w:rFonts w:hint="eastAsia"/>
          <w:lang w:val="en-US" w:eastAsia="zh-CN"/>
        </w:rPr>
        <w:t>DUT</w:t>
      </w:r>
      <w:r>
        <w:rPr>
          <w:rFonts w:hint="eastAsia"/>
        </w:rP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最大检测电</w:t>
      </w:r>
      <w:r>
        <w:rPr>
          <w:rFonts w:hint="eastAsia"/>
        </w:rPr>
        <w:t>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10或100，不允许超过100</w:t>
      </w:r>
      <w:r>
        <w:rPr>
          <w:rFonts w:hint="eastAsia"/>
        </w:rPr>
        <w:t>.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ind w:firstLine="435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56" w:name="_Toc20800"/>
      <w:r>
        <w:rPr>
          <w:rFonts w:hint="eastAsia"/>
          <w:lang w:val="en-US" w:eastAsia="zh-CN"/>
        </w:rPr>
        <w:t>过压保护</w:t>
      </w:r>
      <w:bookmarkEnd w:id="56"/>
    </w:p>
    <w:p>
      <w:pPr>
        <w:ind w:firstLine="420"/>
      </w:pPr>
      <w:r>
        <w:rPr>
          <w:rFonts w:hint="eastAsia"/>
        </w:rPr>
        <w:t>命令格式：PSSCONFIGURE:OVERVOL&lt;space&gt;%1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</w:t>
      </w:r>
      <w:r>
        <w:rPr>
          <w:rFonts w:hint="eastAsia"/>
          <w:lang w:val="en-US" w:eastAsia="zh-CN"/>
        </w:rPr>
        <w:t>20~105</w:t>
      </w:r>
      <w:r>
        <w:rPr>
          <w:rFonts w:hint="eastAsia"/>
        </w:rPr>
        <w:t>.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57" w:name="_Toc690"/>
      <w:r>
        <w:rPr>
          <w:rFonts w:hint="eastAsia"/>
          <w:lang w:val="en-US" w:eastAsia="zh-CN"/>
        </w:rPr>
        <w:t>采样延时个数配置</w:t>
      </w:r>
      <w:bookmarkEnd w:id="57"/>
    </w:p>
    <w:p>
      <w:pPr>
        <w:ind w:firstLine="420"/>
      </w:pPr>
      <w:r>
        <w:rPr>
          <w:rFonts w:hint="eastAsia"/>
        </w:rPr>
        <w:t>命令格式：PSSCONFIGURE:</w:t>
      </w:r>
      <w:r>
        <w:rPr>
          <w:rFonts w:hint="eastAsia"/>
          <w:lang w:val="en-US" w:eastAsia="zh-CN"/>
        </w:rPr>
        <w:t>DELAY</w:t>
      </w:r>
      <w:r>
        <w:rPr>
          <w:rFonts w:hint="eastAsia"/>
        </w:rP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采样延时个数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rPr>
          <w:rFonts w:hint="eastAsia"/>
          <w:lang w:val="en-US" w:eastAsia="zh-CN"/>
        </w:rPr>
        <w:t xml:space="preserve">  表示采样延时个数，具体延时时间=个数*25ns。例如参数设为2表示50ns，参数设为5表示125ns</w:t>
      </w:r>
      <w:r>
        <w:rPr>
          <w:rFonts w:hint="eastAsia"/>
        </w:rPr>
        <w:t>.</w:t>
      </w:r>
    </w:p>
    <w:p>
      <w:pPr>
        <w:ind w:firstLine="435"/>
        <w:rPr>
          <w:rFonts w:hint="eastAsia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ind w:firstLine="435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58" w:name="_Toc16843"/>
      <w:r>
        <w:rPr>
          <w:rFonts w:hint="eastAsia"/>
          <w:lang w:val="en-US" w:eastAsia="zh-CN"/>
        </w:rPr>
        <w:t>采样点配置</w:t>
      </w:r>
      <w:bookmarkEnd w:id="58"/>
    </w:p>
    <w:p>
      <w:pPr>
        <w:ind w:firstLine="420"/>
      </w:pPr>
      <w:r>
        <w:rPr>
          <w:rFonts w:hint="eastAsia"/>
        </w:rPr>
        <w:t>命令格式：PSSCONFIGURE:</w:t>
      </w:r>
      <w:r>
        <w:rPr>
          <w:rFonts w:hint="eastAsia"/>
          <w:lang w:val="en-US" w:eastAsia="zh-CN"/>
        </w:rPr>
        <w:t>SAMPPOINT</w:t>
      </w:r>
      <w:r>
        <w:rPr>
          <w:rFonts w:hint="eastAsia"/>
        </w:rP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采样点</w:t>
      </w:r>
      <w: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大于0.</w:t>
      </w:r>
    </w:p>
    <w:p>
      <w:pPr>
        <w:ind w:firstLine="420"/>
      </w:pPr>
      <w:r>
        <w:rPr>
          <w:rFonts w:hint="eastAsia"/>
          <w:lang w:val="en-US" w:eastAsia="zh-CN"/>
        </w:rPr>
        <w:t>限值：(采样延时个数*25+(采样点个数-1)*60 )&lt;脉冲宽度*1000</w:t>
      </w:r>
      <w:r>
        <w:rPr>
          <w:rFonts w:hint="eastAsia"/>
        </w:rPr>
        <w:t>.</w:t>
      </w:r>
    </w:p>
    <w:p>
      <w:pPr>
        <w:ind w:firstLine="435"/>
        <w:rPr>
          <w:rFonts w:hint="eastAsia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ind w:firstLine="435"/>
        <w:rPr>
          <w:rFonts w:hint="eastAsia"/>
          <w:lang w:eastAsia="zh-CN"/>
        </w:rPr>
      </w:pPr>
    </w:p>
    <w:p>
      <w:pPr>
        <w:pStyle w:val="4"/>
        <w:numPr>
          <w:ilvl w:val="1"/>
          <w:numId w:val="1"/>
        </w:numPr>
      </w:pPr>
      <w:bookmarkStart w:id="59" w:name="_Toc31654"/>
      <w:r>
        <w:rPr>
          <w:rFonts w:hint="eastAsia"/>
          <w:lang w:val="en-US" w:eastAsia="zh-CN"/>
        </w:rPr>
        <w:t>输出原始数据</w:t>
      </w:r>
      <w:bookmarkEnd w:id="59"/>
    </w:p>
    <w:p>
      <w:pPr>
        <w:ind w:firstLine="420"/>
      </w:pPr>
      <w:r>
        <w:rPr>
          <w:rFonts w:hint="eastAsia"/>
        </w:rPr>
        <w:t>命令格式：PSSCONFIGURE:</w:t>
      </w:r>
      <w:r>
        <w:rPr>
          <w:rFonts w:hint="eastAsia"/>
          <w:lang w:val="en-US" w:eastAsia="zh-CN"/>
        </w:rPr>
        <w:t>INITDATA</w:t>
      </w:r>
      <w:r>
        <w:rPr>
          <w:rFonts w:hint="eastAsia"/>
        </w:rP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0或1，1表示输出原始数据</w:t>
      </w:r>
      <w:r>
        <w:rPr>
          <w:rFonts w:hint="eastAsia"/>
        </w:rPr>
        <w:t>.</w:t>
      </w:r>
    </w:p>
    <w:p>
      <w:pPr>
        <w:ind w:firstLine="435"/>
        <w:rPr>
          <w:rFonts w:hint="eastAsia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0" w:name="_Toc41134110"/>
      <w:bookmarkStart w:id="61" w:name="_Toc21584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60"/>
      <w:bookmarkEnd w:id="61"/>
    </w:p>
    <w:p>
      <w:pPr>
        <w:ind w:firstLine="480" w:firstLineChars="200"/>
        <w:rPr>
          <w:rFonts w:ascii="宋体" w:hAnsi="宋体" w:cs="宋体"/>
        </w:rPr>
      </w:pPr>
      <w:bookmarkStart w:id="62" w:name="_Toc21945225"/>
      <w:bookmarkStart w:id="63" w:name="_Toc21944702"/>
      <w:r>
        <w:rPr>
          <w:rFonts w:hint="eastAsia" w:ascii="宋体" w:hAnsi="宋体" w:cs="宋体"/>
        </w:rPr>
        <w:t>参考第2节SCPI指令</w:t>
      </w:r>
      <w:bookmarkEnd w:id="62"/>
      <w:bookmarkEnd w:id="63"/>
      <w:r>
        <w:rPr>
          <w:rFonts w:hint="eastAsia" w:ascii="宋体" w:hAnsi="宋体" w:cs="宋体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</w:pPr>
      <w:bookmarkStart w:id="64" w:name="_Toc41134111"/>
      <w:bookmarkStart w:id="65" w:name="_Toc13459"/>
      <w:r>
        <w:rPr>
          <w:rFonts w:hint="eastAsia"/>
        </w:rPr>
        <w:t>串口连接</w:t>
      </w:r>
      <w:bookmarkEnd w:id="64"/>
      <w:bookmarkEnd w:id="65"/>
    </w:p>
    <w:p>
      <w:pPr>
        <w:ind w:left="1440" w:leftChars="200" w:hanging="960" w:hangingChars="400"/>
      </w:pPr>
      <w:r>
        <w:rPr>
          <w:rFonts w:hint="eastAsia" w:ascii="宋体" w:hAnsi="宋体" w:cs="宋体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hint="eastAsia" w:ascii="宋体" w:hAnsi="宋体" w:cs="宋体"/>
        </w:rPr>
        <w:t>：</w:t>
      </w:r>
    </w:p>
    <w:p>
      <w:pPr>
        <w:ind w:left="1440" w:leftChars="200" w:hanging="960" w:hangingChars="40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图3.1 串口连接示意图</w:t>
      </w:r>
    </w:p>
    <w:p>
      <w:pPr>
        <w:pStyle w:val="3"/>
        <w:numPr>
          <w:ilvl w:val="1"/>
          <w:numId w:val="1"/>
        </w:numPr>
      </w:pPr>
      <w:bookmarkStart w:id="66" w:name="_Toc41134113"/>
      <w:bookmarkStart w:id="67" w:name="_Toc7735"/>
      <w:r>
        <w:rPr>
          <w:rFonts w:hint="eastAsia"/>
        </w:rPr>
        <w:t>获取设备标识</w:t>
      </w:r>
      <w:bookmarkEnd w:id="66"/>
      <w:bookmarkEnd w:id="67"/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hint="eastAsia" w:ascii="宋体" w:hAnsi="宋体" w:cs="宋体"/>
        </w:rPr>
        <w:t xml:space="preserve">  可获取设备标识，如图3.2：</w:t>
      </w:r>
      <w:r>
        <w:drawing>
          <wp:inline distT="0" distB="0" distL="114300" distR="114300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2</w:t>
      </w:r>
    </w:p>
    <w:p>
      <w:pPr>
        <w:pStyle w:val="3"/>
        <w:numPr>
          <w:ilvl w:val="1"/>
          <w:numId w:val="1"/>
        </w:numPr>
      </w:pPr>
      <w:bookmarkStart w:id="68" w:name="_Toc9842"/>
      <w:r>
        <w:rPr>
          <w:rFonts w:hint="eastAsia"/>
        </w:rPr>
        <w:t>参数下发及扫描</w:t>
      </w:r>
      <w:bookmarkEnd w:id="68"/>
    </w:p>
    <w:p>
      <w:pPr>
        <w:ind w:firstLine="660" w:firstLineChars="275"/>
        <w:rPr>
          <w:rFonts w:ascii="宋体" w:hAnsi="宋体" w:cs="宋体"/>
        </w:rPr>
      </w:pPr>
      <w:r>
        <w:rPr>
          <w:rFonts w:hint="eastAsia"/>
        </w:rPr>
        <w:t>图3.3为脉冲扫描模式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50235" cy="244157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图3.3</w:t>
      </w:r>
    </w:p>
    <w:p>
      <w:pPr>
        <w:pStyle w:val="30"/>
        <w:ind w:left="420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通过点击查询扫描状态按钮获取当前扫描状态，若查询扫描状态返回Busy表示仍处于扫描阶段，返回Free表示已扫描完成，此时可通过点击查询扫描结果来获取测试数据。</w:t>
      </w:r>
    </w:p>
    <w:p>
      <w:pPr>
        <w:pStyle w:val="30"/>
        <w:ind w:left="420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也可通过勾选循环发送，定时下发指令，但需要注意下发的顺序和延时（启动扫描前需要将参数设置完成；启动扫描和查询扫描结果之间需保证足够时间，</w:t>
      </w:r>
      <w:r>
        <w:rPr>
          <w:rFonts w:hint="eastAsia" w:ascii="宋体" w:hAnsi="宋体" w:cs="宋体"/>
          <w:lang w:val="en-US" w:eastAsia="zh-CN"/>
        </w:rPr>
        <w:t>以免</w:t>
      </w:r>
      <w:r>
        <w:rPr>
          <w:rFonts w:hint="eastAsia" w:ascii="宋体" w:hAnsi="宋体" w:cs="宋体"/>
        </w:rPr>
        <w:t>扫描结果不完整）。</w:t>
      </w:r>
    </w:p>
    <w:p>
      <w:pPr>
        <w:pStyle w:val="3"/>
        <w:numPr>
          <w:ilvl w:val="1"/>
          <w:numId w:val="1"/>
        </w:numPr>
      </w:pPr>
      <w:bookmarkStart w:id="69" w:name="_Toc20738"/>
      <w:r>
        <w:rPr>
          <w:rFonts w:hint="eastAsia"/>
          <w:lang w:val="en-US" w:eastAsia="zh-CN"/>
        </w:rPr>
        <w:t>扫描指令示例</w:t>
      </w:r>
      <w:bookmarkEnd w:id="69"/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图3.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827145" cy="35725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  <w:lang w:val="en-US" w:eastAsia="zh-CN"/>
        </w:rPr>
        <w:t>4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PL系列</w:t>
    </w:r>
    <w:r>
      <w:rPr>
        <w:rFonts w:hint="eastAsia"/>
        <w:u w:val="single"/>
        <w:lang w:val="en-US" w:eastAsia="zh-CN"/>
      </w:rPr>
      <w:t>窄脉冲电流源</w:t>
    </w:r>
    <w:r>
      <w:rPr>
        <w:rFonts w:hint="eastAsia"/>
        <w:u w:val="single"/>
      </w:rPr>
      <w:t>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B1694B"/>
    <w:rsid w:val="06D516DB"/>
    <w:rsid w:val="074B37AF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13E3EF8"/>
    <w:rsid w:val="114862E2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81C91"/>
    <w:rsid w:val="1DB72170"/>
    <w:rsid w:val="1DFA4827"/>
    <w:rsid w:val="1ECC297A"/>
    <w:rsid w:val="1F1B15AB"/>
    <w:rsid w:val="20A86EF2"/>
    <w:rsid w:val="21063B7A"/>
    <w:rsid w:val="21AD53E0"/>
    <w:rsid w:val="22213AA1"/>
    <w:rsid w:val="22AB53F4"/>
    <w:rsid w:val="22E5791C"/>
    <w:rsid w:val="236B7277"/>
    <w:rsid w:val="25141FD7"/>
    <w:rsid w:val="259E5D4C"/>
    <w:rsid w:val="26F44279"/>
    <w:rsid w:val="26F90DDF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736672"/>
    <w:rsid w:val="2E7406A3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5B9145D"/>
    <w:rsid w:val="47264749"/>
    <w:rsid w:val="479262A7"/>
    <w:rsid w:val="48854E11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7F3BD6"/>
    <w:rsid w:val="56E2599F"/>
    <w:rsid w:val="57805948"/>
    <w:rsid w:val="5823702B"/>
    <w:rsid w:val="589B019F"/>
    <w:rsid w:val="58CF28FA"/>
    <w:rsid w:val="595E0DB4"/>
    <w:rsid w:val="5AE75267"/>
    <w:rsid w:val="5AF54B4B"/>
    <w:rsid w:val="5B726681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F51D45"/>
    <w:rsid w:val="5FFC6097"/>
    <w:rsid w:val="60AD2AAF"/>
    <w:rsid w:val="610D1421"/>
    <w:rsid w:val="61D72394"/>
    <w:rsid w:val="627C59F1"/>
    <w:rsid w:val="62FC3E7A"/>
    <w:rsid w:val="632F5D56"/>
    <w:rsid w:val="6494352B"/>
    <w:rsid w:val="6598329D"/>
    <w:rsid w:val="663A0369"/>
    <w:rsid w:val="691C219B"/>
    <w:rsid w:val="69696295"/>
    <w:rsid w:val="6B873052"/>
    <w:rsid w:val="6B9C6ED9"/>
    <w:rsid w:val="6C5D5A21"/>
    <w:rsid w:val="6C926647"/>
    <w:rsid w:val="6DC276D6"/>
    <w:rsid w:val="6E4D4D35"/>
    <w:rsid w:val="6EB733DB"/>
    <w:rsid w:val="703B1CDF"/>
    <w:rsid w:val="70A25B89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 w:val="21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字符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pss</Company>
  <Pages>11</Pages>
  <Words>2419</Words>
  <Characters>3479</Characters>
  <Lines>31</Lines>
  <Paragraphs>8</Paragraphs>
  <TotalTime>2</TotalTime>
  <ScaleCrop>false</ScaleCrop>
  <LinksUpToDate>false</LinksUpToDate>
  <CharactersWithSpaces>4045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Administrator</cp:lastModifiedBy>
  <cp:lastPrinted>2019-10-17T09:19:00Z</cp:lastPrinted>
  <dcterms:modified xsi:type="dcterms:W3CDTF">2021-01-29T01:56:00Z</dcterms:modified>
  <dc:title>S100系列_SCPI编程手册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