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PL系列窄脉冲电流源_S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修订历史记录</w:t>
      </w:r>
    </w:p>
    <w:tbl>
      <w:tblPr>
        <w:tblStyle w:val="14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修改IDN返回格式;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增加扫描指令示例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V1.0.2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2020.11.09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修改文档中产品名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标准化SCPI指令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V1.0.4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2021.4.15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增加Trig等指令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1.0.5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021.08.20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增加光口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、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电口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、背光、t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rig指令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V1.0.6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2021.10.29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xzb</w:t>
            </w: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更新限制信息</w:t>
            </w:r>
            <w:bookmarkStart w:id="170" w:name="_GoBack"/>
            <w:bookmarkEnd w:id="170"/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5"/>
        <w:rPr>
          <w:sz w:val="24"/>
        </w:rPr>
      </w:pPr>
      <w:r>
        <w:rPr>
          <w:rFonts w:hint="eastAsia"/>
        </w:rPr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"_Toc82187810"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7"/>
              <w:rFonts w:hint="eastAsia" w:ascii="Arial" w:hAnsi="Arial" w:eastAsia="黑体"/>
              <w:b/>
              <w:bCs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_Toc82187810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"_Toc82187811" </w:instrText>
          </w:r>
          <w:r>
            <w:fldChar w:fldCharType="separate"/>
          </w:r>
          <w:r>
            <w:rPr>
              <w:rStyle w:val="17"/>
            </w:rPr>
            <w:t>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  <w:rFonts w:hint="eastAsia"/>
            </w:rPr>
            <w:t>接口图</w:t>
          </w:r>
          <w:r>
            <w:tab/>
          </w:r>
          <w:r>
            <w:fldChar w:fldCharType="begin"/>
          </w:r>
          <w:r>
            <w:instrText xml:space="preserve"> PAGEREF _Toc82187811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"_Toc82187812" </w:instrText>
          </w:r>
          <w:r>
            <w:fldChar w:fldCharType="separate"/>
          </w:r>
          <w:r>
            <w:rPr>
              <w:rStyle w:val="17"/>
              <w:bCs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7"/>
              <w:rFonts w:ascii="Arial" w:hAnsi="Arial" w:eastAsia="黑体"/>
              <w:b/>
              <w:bCs/>
            </w:rPr>
            <w:t>SCPI</w:t>
          </w:r>
          <w:r>
            <w:rPr>
              <w:rStyle w:val="17"/>
              <w:rFonts w:hint="eastAsia" w:ascii="Arial" w:hAnsi="Arial" w:eastAsia="黑体"/>
              <w:b/>
              <w:bCs/>
            </w:rPr>
            <w:t>帧格式</w:t>
          </w:r>
          <w:r>
            <w:tab/>
          </w:r>
          <w:r>
            <w:fldChar w:fldCharType="begin"/>
          </w:r>
          <w:r>
            <w:instrText xml:space="preserve"> PAGEREF _Toc82187812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"_Toc82187813" </w:instrText>
          </w:r>
          <w:r>
            <w:fldChar w:fldCharType="separate"/>
          </w:r>
          <w:r>
            <w:rPr>
              <w:rStyle w:val="17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设备标识</w:t>
          </w:r>
          <w:r>
            <w:tab/>
          </w:r>
          <w:r>
            <w:fldChar w:fldCharType="begin"/>
          </w:r>
          <w:r>
            <w:instrText xml:space="preserve"> PAGEREF _Toc82187813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"_Toc82187814" </w:instrText>
          </w:r>
          <w:r>
            <w:fldChar w:fldCharType="separate"/>
          </w:r>
          <w:r>
            <w:rPr>
              <w:rStyle w:val="17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配置输出模式</w:t>
          </w:r>
          <w:r>
            <w:tab/>
          </w:r>
          <w:r>
            <w:fldChar w:fldCharType="begin"/>
          </w:r>
          <w:r>
            <w:instrText xml:space="preserve"> PAGEREF _Toc82187814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"_Toc82187815" </w:instrText>
          </w:r>
          <w:r>
            <w:fldChar w:fldCharType="separate"/>
          </w:r>
          <w:r>
            <w:rPr>
              <w:rStyle w:val="17"/>
            </w:rPr>
            <w:t>2.3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输出模式查询</w:t>
          </w:r>
          <w:r>
            <w:tab/>
          </w:r>
          <w:r>
            <w:fldChar w:fldCharType="begin"/>
          </w:r>
          <w:r>
            <w:instrText xml:space="preserve"> PAGEREF _Toc82187815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"_Toc82187816" </w:instrText>
          </w:r>
          <w:r>
            <w:fldChar w:fldCharType="separate"/>
          </w:r>
          <w:r>
            <w:rPr>
              <w:rStyle w:val="17"/>
            </w:rPr>
            <w:t>2.4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配置脉冲参数</w:t>
          </w:r>
          <w:r>
            <w:tab/>
          </w:r>
          <w:r>
            <w:fldChar w:fldCharType="begin"/>
          </w:r>
          <w:r>
            <w:instrText xml:space="preserve"> PAGEREF _Toc82187816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"_Toc82187817" </w:instrText>
          </w:r>
          <w:r>
            <w:fldChar w:fldCharType="separate"/>
          </w:r>
          <w:r>
            <w:rPr>
              <w:rStyle w:val="17"/>
            </w:rPr>
            <w:t>2.5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脉冲配置查询</w:t>
          </w:r>
          <w:r>
            <w:tab/>
          </w:r>
          <w:r>
            <w:fldChar w:fldCharType="begin"/>
          </w:r>
          <w:r>
            <w:instrText xml:space="preserve"> PAGEREF _Toc82187817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"_Toc82187818" </w:instrText>
          </w:r>
          <w:r>
            <w:fldChar w:fldCharType="separate"/>
          </w:r>
          <w:r>
            <w:rPr>
              <w:rStyle w:val="17"/>
            </w:rPr>
            <w:t>2.6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配置扫描电流</w:t>
          </w:r>
          <w:r>
            <w:tab/>
          </w:r>
          <w:r>
            <w:fldChar w:fldCharType="begin"/>
          </w:r>
          <w:r>
            <w:instrText xml:space="preserve"> PAGEREF _Toc82187818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"_Toc82187819" </w:instrText>
          </w:r>
          <w:r>
            <w:fldChar w:fldCharType="separate"/>
          </w:r>
          <w:r>
            <w:rPr>
              <w:rStyle w:val="17"/>
            </w:rPr>
            <w:t>2.7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扫描电流配置查询</w:t>
          </w:r>
          <w:r>
            <w:tab/>
          </w:r>
          <w:r>
            <w:fldChar w:fldCharType="begin"/>
          </w:r>
          <w:r>
            <w:instrText xml:space="preserve"> PAGEREF _Toc82187819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"_Toc82187820" </w:instrText>
          </w:r>
          <w:r>
            <w:fldChar w:fldCharType="separate"/>
          </w:r>
          <w:r>
            <w:rPr>
              <w:rStyle w:val="17"/>
            </w:rPr>
            <w:t>2.8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配置光功率计测试波长</w:t>
          </w:r>
          <w:r>
            <w:tab/>
          </w:r>
          <w:r>
            <w:fldChar w:fldCharType="begin"/>
          </w:r>
          <w:r>
            <w:instrText xml:space="preserve"> PAGEREF _Toc82187820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"_Toc82187821" </w:instrText>
          </w:r>
          <w:r>
            <w:fldChar w:fldCharType="separate"/>
          </w:r>
          <w:r>
            <w:rPr>
              <w:rStyle w:val="17"/>
            </w:rPr>
            <w:t>2.9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光功率计波长查询</w:t>
          </w:r>
          <w:r>
            <w:tab/>
          </w:r>
          <w:r>
            <w:fldChar w:fldCharType="begin"/>
          </w:r>
          <w:r>
            <w:instrText xml:space="preserve"> PAGEREF _Toc82187821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"_Toc82187822" </w:instrText>
          </w:r>
          <w:r>
            <w:fldChar w:fldCharType="separate"/>
          </w:r>
          <w:r>
            <w:rPr>
              <w:rStyle w:val="17"/>
            </w:rPr>
            <w:t>2.10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配置直流电流</w:t>
          </w:r>
          <w:r>
            <w:tab/>
          </w:r>
          <w:r>
            <w:fldChar w:fldCharType="begin"/>
          </w:r>
          <w:r>
            <w:instrText xml:space="preserve"> PAGEREF _Toc82187822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"_Toc82187823" </w:instrText>
          </w:r>
          <w:r>
            <w:fldChar w:fldCharType="separate"/>
          </w:r>
          <w:r>
            <w:rPr>
              <w:rStyle w:val="17"/>
            </w:rPr>
            <w:t>2.11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查询直流测试值</w:t>
          </w:r>
          <w:r>
            <w:tab/>
          </w:r>
          <w:r>
            <w:fldChar w:fldCharType="begin"/>
          </w:r>
          <w:r>
            <w:instrText xml:space="preserve"> PAGEREF _Toc82187823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"_Toc82187824" </w:instrText>
          </w:r>
          <w:r>
            <w:fldChar w:fldCharType="separate"/>
          </w:r>
          <w:r>
            <w:rPr>
              <w:rStyle w:val="17"/>
            </w:rPr>
            <w:t>2.12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启动扫描测试</w:t>
          </w:r>
          <w:r>
            <w:tab/>
          </w:r>
          <w:r>
            <w:fldChar w:fldCharType="begin"/>
          </w:r>
          <w:r>
            <w:instrText xml:space="preserve"> PAGEREF _Toc82187824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"_Toc82187825" </w:instrText>
          </w:r>
          <w:r>
            <w:fldChar w:fldCharType="separate"/>
          </w:r>
          <w:r>
            <w:rPr>
              <w:rStyle w:val="17"/>
            </w:rPr>
            <w:t>2.13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扫描状态查询</w:t>
          </w:r>
          <w:r>
            <w:tab/>
          </w:r>
          <w:r>
            <w:fldChar w:fldCharType="begin"/>
          </w:r>
          <w:r>
            <w:instrText xml:space="preserve"> PAGEREF _Toc82187825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"_Toc82187826" </w:instrText>
          </w:r>
          <w:r>
            <w:fldChar w:fldCharType="separate"/>
          </w:r>
          <w:r>
            <w:rPr>
              <w:rStyle w:val="17"/>
            </w:rPr>
            <w:t>2.14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查询测试结果</w:t>
          </w:r>
          <w:r>
            <w:tab/>
          </w:r>
          <w:r>
            <w:fldChar w:fldCharType="begin"/>
          </w:r>
          <w:r>
            <w:instrText xml:space="preserve"> PAGEREF _Toc82187826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"_Toc82187827" </w:instrText>
          </w:r>
          <w:r>
            <w:fldChar w:fldCharType="separate"/>
          </w:r>
          <w:r>
            <w:rPr>
              <w:rStyle w:val="17"/>
            </w:rPr>
            <w:t>2.15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配置最大测量光功率</w:t>
          </w:r>
          <w:r>
            <w:tab/>
          </w:r>
          <w:r>
            <w:fldChar w:fldCharType="begin"/>
          </w:r>
          <w:r>
            <w:instrText xml:space="preserve"> PAGEREF _Toc82187827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"_Toc82187828" </w:instrText>
          </w:r>
          <w:r>
            <w:fldChar w:fldCharType="separate"/>
          </w:r>
          <w:r>
            <w:rPr>
              <w:rStyle w:val="17"/>
            </w:rPr>
            <w:t>2.16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光功率偏压配置</w:t>
          </w:r>
          <w:r>
            <w:tab/>
          </w:r>
          <w:r>
            <w:fldChar w:fldCharType="begin"/>
          </w:r>
          <w:r>
            <w:instrText xml:space="preserve"> PAGEREF _Toc82187828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"_Toc82187829" </w:instrText>
          </w:r>
          <w:r>
            <w:fldChar w:fldCharType="separate"/>
          </w:r>
          <w:r>
            <w:rPr>
              <w:rStyle w:val="17"/>
            </w:rPr>
            <w:t>2.17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最大检测电压配置</w:t>
          </w:r>
          <w:r>
            <w:tab/>
          </w:r>
          <w:r>
            <w:fldChar w:fldCharType="begin"/>
          </w:r>
          <w:r>
            <w:instrText xml:space="preserve"> PAGEREF _Toc82187829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"_Toc82187830" </w:instrText>
          </w:r>
          <w:r>
            <w:fldChar w:fldCharType="separate"/>
          </w:r>
          <w:r>
            <w:rPr>
              <w:rStyle w:val="17"/>
            </w:rPr>
            <w:t>2.18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过压保护</w:t>
          </w:r>
          <w:r>
            <w:tab/>
          </w:r>
          <w:r>
            <w:fldChar w:fldCharType="begin"/>
          </w:r>
          <w:r>
            <w:instrText xml:space="preserve"> PAGEREF _Toc82187830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"_Toc82187831" </w:instrText>
          </w:r>
          <w:r>
            <w:fldChar w:fldCharType="separate"/>
          </w:r>
          <w:r>
            <w:rPr>
              <w:rStyle w:val="17"/>
            </w:rPr>
            <w:t>2.19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直流扫描点数</w:t>
          </w:r>
          <w:r>
            <w:tab/>
          </w:r>
          <w:r>
            <w:fldChar w:fldCharType="begin"/>
          </w:r>
          <w:r>
            <w:instrText xml:space="preserve"> PAGEREF _Toc82187831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"_Toc82187832" </w:instrText>
          </w:r>
          <w:r>
            <w:fldChar w:fldCharType="separate"/>
          </w:r>
          <w:r>
            <w:rPr>
              <w:rStyle w:val="17"/>
            </w:rPr>
            <w:t>2.20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采样延时个数配置</w:t>
          </w:r>
          <w:r>
            <w:tab/>
          </w:r>
          <w:r>
            <w:fldChar w:fldCharType="begin"/>
          </w:r>
          <w:r>
            <w:instrText xml:space="preserve"> PAGEREF _Toc82187832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"_Toc82187833" </w:instrText>
          </w:r>
          <w:r>
            <w:fldChar w:fldCharType="separate"/>
          </w:r>
          <w:r>
            <w:rPr>
              <w:rStyle w:val="17"/>
            </w:rPr>
            <w:t>2.21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采样点配置</w:t>
          </w:r>
          <w:r>
            <w:tab/>
          </w:r>
          <w:r>
            <w:fldChar w:fldCharType="begin"/>
          </w:r>
          <w:r>
            <w:instrText xml:space="preserve"> PAGEREF _Toc82187833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"_Toc82187834" </w:instrText>
          </w:r>
          <w:r>
            <w:fldChar w:fldCharType="separate"/>
          </w:r>
          <w:r>
            <w:rPr>
              <w:rStyle w:val="17"/>
            </w:rPr>
            <w:t>2.22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输出原始数据</w:t>
          </w:r>
          <w:r>
            <w:tab/>
          </w:r>
          <w:r>
            <w:fldChar w:fldCharType="begin"/>
          </w:r>
          <w:r>
            <w:instrText xml:space="preserve"> PAGEREF _Toc82187834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"_Toc82187835" </w:instrText>
          </w:r>
          <w:r>
            <w:fldChar w:fldCharType="separate"/>
          </w:r>
          <w:r>
            <w:rPr>
              <w:rStyle w:val="17"/>
            </w:rPr>
            <w:t>2.23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输出延时</w:t>
          </w:r>
          <w:r>
            <w:tab/>
          </w:r>
          <w:r>
            <w:fldChar w:fldCharType="begin"/>
          </w:r>
          <w:r>
            <w:instrText xml:space="preserve"> PAGEREF _Toc82187835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"_Toc82187836" </w:instrText>
          </w:r>
          <w:r>
            <w:fldChar w:fldCharType="separate"/>
          </w:r>
          <w:r>
            <w:rPr>
              <w:rStyle w:val="17"/>
            </w:rPr>
            <w:t>2.24</w:t>
          </w:r>
          <w:r>
            <w:rPr>
              <w:kern w:val="2"/>
              <w:sz w:val="21"/>
            </w:rPr>
            <w:tab/>
          </w:r>
          <w:r>
            <w:rPr>
              <w:rStyle w:val="17"/>
            </w:rPr>
            <w:t>Trigout</w:t>
          </w:r>
          <w:r>
            <w:rPr>
              <w:rStyle w:val="17"/>
              <w:rFonts w:hint="eastAsia"/>
            </w:rPr>
            <w:t>延时</w:t>
          </w:r>
          <w:r>
            <w:tab/>
          </w:r>
          <w:r>
            <w:fldChar w:fldCharType="begin"/>
          </w:r>
          <w:r>
            <w:instrText xml:space="preserve"> PAGEREF _Toc82187836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"_Toc82187837" </w:instrText>
          </w:r>
          <w:r>
            <w:fldChar w:fldCharType="separate"/>
          </w:r>
          <w:r>
            <w:rPr>
              <w:rStyle w:val="17"/>
            </w:rPr>
            <w:t>2.25</w:t>
          </w:r>
          <w:r>
            <w:rPr>
              <w:kern w:val="2"/>
              <w:sz w:val="21"/>
            </w:rPr>
            <w:tab/>
          </w:r>
          <w:r>
            <w:rPr>
              <w:rStyle w:val="17"/>
            </w:rPr>
            <w:t>Trigout</w:t>
          </w:r>
          <w:r>
            <w:rPr>
              <w:rStyle w:val="17"/>
              <w:rFonts w:hint="eastAsia"/>
            </w:rPr>
            <w:t>脉宽</w:t>
          </w:r>
          <w:r>
            <w:tab/>
          </w:r>
          <w:r>
            <w:fldChar w:fldCharType="begin"/>
          </w:r>
          <w:r>
            <w:instrText xml:space="preserve"> PAGEREF _Toc82187837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"_Toc82187838" </w:instrText>
          </w:r>
          <w:r>
            <w:fldChar w:fldCharType="separate"/>
          </w:r>
          <w:r>
            <w:rPr>
              <w:rStyle w:val="17"/>
            </w:rPr>
            <w:t>2.26</w:t>
          </w:r>
          <w:r>
            <w:rPr>
              <w:kern w:val="2"/>
              <w:sz w:val="21"/>
            </w:rPr>
            <w:tab/>
          </w:r>
          <w:r>
            <w:rPr>
              <w:rStyle w:val="17"/>
            </w:rPr>
            <w:t>Trigout</w:t>
          </w:r>
          <w:r>
            <w:rPr>
              <w:rStyle w:val="17"/>
              <w:rFonts w:hint="eastAsia"/>
            </w:rPr>
            <w:t>周期</w:t>
          </w:r>
          <w:r>
            <w:tab/>
          </w:r>
          <w:r>
            <w:fldChar w:fldCharType="begin"/>
          </w:r>
          <w:r>
            <w:instrText xml:space="preserve"> PAGEREF _Toc82187838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"_Toc82187839" </w:instrText>
          </w:r>
          <w:r>
            <w:fldChar w:fldCharType="separate"/>
          </w:r>
          <w:r>
            <w:rPr>
              <w:rStyle w:val="17"/>
            </w:rPr>
            <w:t>2.27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设置</w:t>
          </w:r>
          <w:r>
            <w:rPr>
              <w:rStyle w:val="17"/>
            </w:rPr>
            <w:t>trigout</w:t>
          </w:r>
          <w:r>
            <w:rPr>
              <w:rStyle w:val="17"/>
              <w:rFonts w:hint="eastAsia"/>
            </w:rPr>
            <w:t>脉冲个数</w:t>
          </w:r>
          <w:r>
            <w:tab/>
          </w:r>
          <w:r>
            <w:fldChar w:fldCharType="begin"/>
          </w:r>
          <w:r>
            <w:instrText xml:space="preserve"> PAGEREF _Toc82187839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"_Toc82187868" </w:instrText>
          </w:r>
          <w:r>
            <w:fldChar w:fldCharType="separate"/>
          </w:r>
          <w:r>
            <w:rPr>
              <w:rStyle w:val="17"/>
            </w:rPr>
            <w:t>2.27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设置背光档位</w:t>
          </w:r>
          <w:r>
            <w:tab/>
          </w:r>
          <w:r>
            <w:fldChar w:fldCharType="begin"/>
          </w:r>
          <w:r>
            <w:instrText xml:space="preserve"> PAGEREF _Toc82187868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"_Toc82187869" </w:instrText>
          </w:r>
          <w:r>
            <w:fldChar w:fldCharType="separate"/>
          </w:r>
          <w:r>
            <w:rPr>
              <w:rStyle w:val="17"/>
            </w:rPr>
            <w:t>2.28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设置背光偏压值</w:t>
          </w:r>
          <w:r>
            <w:tab/>
          </w:r>
          <w:r>
            <w:fldChar w:fldCharType="begin"/>
          </w:r>
          <w:r>
            <w:instrText xml:space="preserve"> PAGEREF _Toc82187869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"_Toc82187870" </w:instrText>
          </w:r>
          <w:r>
            <w:fldChar w:fldCharType="separate"/>
          </w:r>
          <w:r>
            <w:rPr>
              <w:rStyle w:val="17"/>
            </w:rPr>
            <w:t>2.29</w:t>
          </w:r>
          <w:r>
            <w:rPr>
              <w:kern w:val="2"/>
              <w:sz w:val="21"/>
            </w:rPr>
            <w:tab/>
          </w:r>
          <w:r>
            <w:rPr>
              <w:rStyle w:val="17"/>
              <w:rFonts w:hint="eastAsia"/>
            </w:rPr>
            <w:t>光口</w:t>
          </w:r>
          <w:r>
            <w:rPr>
              <w:rStyle w:val="17"/>
            </w:rPr>
            <w:t>/</w:t>
          </w:r>
          <w:r>
            <w:rPr>
              <w:rStyle w:val="17"/>
              <w:rFonts w:hint="eastAsia"/>
            </w:rPr>
            <w:t>电口选择</w:t>
          </w:r>
          <w:r>
            <w:tab/>
          </w:r>
          <w:r>
            <w:fldChar w:fldCharType="begin"/>
          </w:r>
          <w:r>
            <w:instrText xml:space="preserve"> PAGEREF _Toc82187870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"_Toc82187871" </w:instrText>
          </w:r>
          <w:r>
            <w:fldChar w:fldCharType="separate"/>
          </w:r>
          <w:r>
            <w:rPr>
              <w:rStyle w:val="17"/>
            </w:rPr>
            <w:t>2.30</w:t>
          </w:r>
          <w:r>
            <w:rPr>
              <w:kern w:val="2"/>
              <w:sz w:val="21"/>
            </w:rPr>
            <w:tab/>
          </w:r>
          <w:r>
            <w:rPr>
              <w:rStyle w:val="17"/>
            </w:rPr>
            <w:t>TrigIn</w:t>
          </w:r>
          <w:r>
            <w:rPr>
              <w:rStyle w:val="17"/>
              <w:rFonts w:hint="eastAsia"/>
            </w:rPr>
            <w:t>开关</w:t>
          </w:r>
          <w:r>
            <w:tab/>
          </w:r>
          <w:r>
            <w:fldChar w:fldCharType="begin"/>
          </w:r>
          <w:r>
            <w:instrText xml:space="preserve"> PAGEREF _Toc82187871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82187810"/>
      <w:bookmarkStart w:id="1" w:name="_Toc41134091"/>
      <w:bookmarkStart w:id="2" w:name="_Toc4696930"/>
      <w:r>
        <w:rPr>
          <w:rStyle w:val="32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为指导PL系列窄脉冲电流源SCPI编程，特制定本文档。</w:t>
      </w:r>
    </w:p>
    <w:p>
      <w:pPr>
        <w:pStyle w:val="3"/>
        <w:numPr>
          <w:ilvl w:val="1"/>
          <w:numId w:val="1"/>
        </w:numPr>
      </w:pPr>
      <w:bookmarkStart w:id="3" w:name="_Toc82187811"/>
      <w:bookmarkStart w:id="4" w:name="_Toc41134092"/>
      <w:r>
        <w:rPr>
          <w:rFonts w:hint="eastAsia"/>
        </w:rPr>
        <w:t>接口图</w:t>
      </w:r>
      <w:bookmarkEnd w:id="3"/>
      <w:bookmarkEnd w:id="4"/>
    </w:p>
    <w:p>
      <w:pPr>
        <w:ind w:left="480"/>
        <w:rPr>
          <w:rFonts w:ascii="宋体" w:hAnsi="宋体" w:cs="宋体"/>
        </w:rPr>
      </w:pPr>
      <w:r>
        <w:rPr>
          <w:rFonts w:hint="eastAsia" w:ascii="宋体" w:hAnsi="宋体" w:cs="宋体"/>
        </w:rPr>
        <w:t>接口图如图1：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>
          <v:shape id="_x0000_i1025" o:spt="75" type="#_x0000_t75" style="height:126.15pt;width:15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图1接口图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如图1，当前PL系列窄脉冲电流源产品已实现网口和串口，计划实现</w:t>
      </w:r>
      <w:r>
        <w:rPr>
          <w:rFonts w:ascii="宋体" w:hAnsi="宋体" w:cs="宋体"/>
        </w:rPr>
        <w:t>GPIB</w:t>
      </w:r>
      <w:r>
        <w:rPr>
          <w:rFonts w:hint="eastAsia" w:ascii="宋体" w:hAnsi="宋体" w:cs="宋体"/>
        </w:rPr>
        <w:t>通信口。其中，串口波特率仅支持115200。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82187812"/>
      <w:bookmarkStart w:id="6" w:name="_Toc41134093"/>
      <w:r>
        <w:rPr>
          <w:rStyle w:val="32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PL系列窄脉冲电流源采用SCPI兼容格式，&lt;space&gt;表示空格，%</w:t>
      </w:r>
      <w:r>
        <w:rPr>
          <w:rFonts w:ascii="宋体" w:hAnsi="宋体" w:cs="宋体"/>
        </w:rPr>
        <w:t>1,%2</w:t>
      </w:r>
      <w:r>
        <w:rPr>
          <w:rFonts w:hint="eastAsia" w:ascii="宋体" w:hAnsi="宋体" w:cs="宋体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hint="eastAsia" w:ascii="宋体" w:hAnsi="宋体" w:cs="宋体"/>
        </w:rPr>
        <w:t>结束。详细格式定义如下：</w:t>
      </w:r>
    </w:p>
    <w:p>
      <w:pPr>
        <w:ind w:firstLine="480" w:firstLineChars="20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7" w:name="_Toc41134094"/>
      <w:bookmarkStart w:id="8" w:name="_Toc82187813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*IDN?</w:t>
      </w:r>
    </w:p>
    <w:p>
      <w:pPr>
        <w:ind w:firstLine="480" w:firstLineChars="200"/>
        <w:rPr>
          <w:rFonts w:ascii="宋体" w:hAnsi="宋体" w:cs="宋体"/>
        </w:rPr>
      </w:pPr>
      <w:bookmarkStart w:id="9" w:name="_Toc41134095"/>
      <w:r>
        <w:rPr>
          <w:rFonts w:hint="eastAsia" w:ascii="宋体" w:hAnsi="宋体" w:cs="宋体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hint="eastAsia" w:ascii="宋体" w:hAnsi="宋体" w:cs="宋体"/>
        </w:rPr>
        <w:t>PL</w:t>
      </w:r>
      <w:r>
        <w:rPr>
          <w:rFonts w:ascii="宋体" w:hAnsi="宋体" w:cs="宋体"/>
        </w:rPr>
        <w:t>x00,XXXX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输出信息包括:公司名，设备名，版本。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0" w:name="_Toc82187814"/>
      <w:r>
        <w:rPr>
          <w:rFonts w:hint="eastAsia"/>
        </w:rPr>
        <w:t>配置输出模式</w:t>
      </w:r>
      <w:bookmarkEnd w:id="9"/>
      <w:bookmarkEnd w:id="10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:SOUR:FUNC&lt;space&gt;%1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说明：配置输出信号的模式。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参数:%1可以为PULS或DC，表示脉冲模式或连续模式；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1" w:name="_Toc82187815"/>
      <w:r>
        <w:rPr>
          <w:rFonts w:hint="eastAsia"/>
        </w:rPr>
        <w:t>输出模式查询</w:t>
      </w:r>
      <w:bookmarkEnd w:id="11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命令格式::SOUR:FUNC?</w:t>
      </w:r>
    </w:p>
    <w:p>
      <w:pPr>
        <w:ind w:firstLine="480" w:firstLineChars="20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>
      <w:pPr>
        <w:ind w:firstLine="480" w:firstLineChars="200"/>
      </w:pPr>
      <w:r>
        <w:rPr>
          <w:rFonts w:hint="eastAsia"/>
        </w:rPr>
        <w:t>返回数据：DC或Pulse。</w:t>
      </w:r>
    </w:p>
    <w:p>
      <w:pPr>
        <w:ind w:firstLine="420"/>
      </w:pPr>
    </w:p>
    <w:bookmarkEnd w:id="12"/>
    <w:p>
      <w:pPr>
        <w:pStyle w:val="4"/>
        <w:numPr>
          <w:ilvl w:val="1"/>
          <w:numId w:val="1"/>
        </w:numPr>
      </w:pPr>
      <w:bookmarkStart w:id="13" w:name="_Toc82187816"/>
      <w:r>
        <w:rPr>
          <w:rFonts w:hint="eastAsia"/>
        </w:rPr>
        <w:t>配置脉冲参数</w:t>
      </w:r>
      <w:bookmarkEnd w:id="1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命令格式:1. </w:t>
      </w:r>
      <w:bookmarkStart w:id="14" w:name="_Source:ApdPower_&lt;status&gt;"/>
      <w:bookmarkStart w:id="15" w:name="_Configure:WaveLength_&lt;wavelength&gt;"/>
      <w:bookmarkStart w:id="16" w:name="_Configure:WorkMode_&lt;WorkMode&gt;"/>
      <w:bookmarkStart w:id="17" w:name="_Toc31027"/>
      <w:r>
        <w:rPr>
          <w:rFonts w:hint="eastAsia" w:ascii="宋体" w:hAnsi="宋体" w:cs="宋体"/>
        </w:rPr>
        <w:t>:SOUR:PULS:WIDT&lt;space&gt;%1  2.:SOUR:PULS:PERI&lt;space&gt;%</w:t>
      </w:r>
      <w:bookmarkEnd w:id="14"/>
      <w:bookmarkEnd w:id="15"/>
      <w:bookmarkEnd w:id="16"/>
      <w:bookmarkEnd w:id="17"/>
      <w:r>
        <w:rPr>
          <w:rFonts w:hint="eastAsia" w:ascii="宋体" w:hAnsi="宋体" w:cs="宋体"/>
        </w:rPr>
        <w:t>1</w:t>
      </w:r>
    </w:p>
    <w:p>
      <w:pPr>
        <w:ind w:firstLine="420"/>
      </w:pPr>
      <w:r>
        <w:rPr>
          <w:rFonts w:hint="eastAsia"/>
        </w:rPr>
        <w:t>说明：命令1用于配置脉冲宽度, 脉宽取值范围是1us~5000us ;命令2用于配置脉冲周期， 周期&gt;= 100us,最大为1s;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 w:cs="楷体_GB2312"/>
        </w:rPr>
        <w:t>脉冲宽度值, 输入整数，单位us</w:t>
      </w:r>
      <w:r>
        <w:rPr>
          <w:rFonts w:hint="eastAsia" w:ascii="宋体" w:hAnsi="宋体" w:cs="宋体"/>
        </w:rPr>
        <w:t>。</w:t>
      </w:r>
    </w:p>
    <w:p>
      <w:pPr>
        <w:ind w:firstLine="1200" w:firstLineChars="500"/>
        <w:rPr>
          <w:rFonts w:ascii="宋体" w:hAnsi="宋体"/>
        </w:rPr>
      </w:pPr>
      <w:r>
        <w:rPr>
          <w:rFonts w:hint="eastAsia" w:ascii="宋体" w:hAnsi="宋体" w:cs="楷体_GB2312"/>
        </w:rPr>
        <w:t>脉冲周期，输入整数，单位us</w:t>
      </w:r>
    </w:p>
    <w:p>
      <w:r>
        <w:rPr>
          <w:rFonts w:hint="eastAsia"/>
        </w:rPr>
        <w:t xml:space="preserve">    例如配置脉宽5us，脉冲周期是5ms，则发送指令：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:SOUR:PULS:WIDT 5\n  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:SOUR:PULS:PERI 5000\n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、脉冲信息配置范围：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最小脉宽是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us~5000us，最小周期100us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最大周期1s</w:t>
      </w:r>
      <w:r>
        <w:rPr>
          <w:rFonts w:hint="eastAsia"/>
          <w:color w:val="FF0000"/>
        </w:rPr>
        <w:t>；最</w:t>
      </w:r>
      <w:r>
        <w:rPr>
          <w:rFonts w:hint="eastAsia"/>
          <w:color w:val="FF0000"/>
          <w:lang w:val="en-US" w:eastAsia="zh-CN"/>
        </w:rPr>
        <w:t>大</w:t>
      </w:r>
      <w:r>
        <w:rPr>
          <w:rFonts w:hint="eastAsia"/>
          <w:color w:val="FF0000"/>
        </w:rPr>
        <w:t>占空比是1</w:t>
      </w:r>
      <w:r>
        <w:rPr>
          <w:rFonts w:hint="eastAsia"/>
          <w:color w:val="FF0000"/>
          <w:lang w:val="en-US" w:eastAsia="zh-CN"/>
        </w:rPr>
        <w:t>%</w:t>
      </w:r>
      <w:r>
        <w:rPr>
          <w:rFonts w:hint="eastAsia"/>
          <w:color w:val="FF0000"/>
        </w:rPr>
        <w:t>。</w:t>
      </w:r>
    </w:p>
    <w:p>
      <w:pPr>
        <w:ind w:firstLine="420"/>
        <w:rPr>
          <w:color w:val="FF0000"/>
        </w:rPr>
      </w:pPr>
    </w:p>
    <w:p>
      <w:pPr>
        <w:pStyle w:val="4"/>
        <w:numPr>
          <w:ilvl w:val="1"/>
          <w:numId w:val="1"/>
        </w:numPr>
      </w:pPr>
      <w:bookmarkStart w:id="18" w:name="_Toc82187817"/>
      <w:r>
        <w:rPr>
          <w:rFonts w:hint="eastAsia"/>
        </w:rPr>
        <w:t>脉冲配置查询</w:t>
      </w:r>
      <w:bookmarkEnd w:id="18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命令格式:1. :SOUR:PULS:WIDT?  2.:SOUR:PULS:PERI?</w:t>
      </w:r>
    </w:p>
    <w:p>
      <w:pPr>
        <w:ind w:firstLine="420"/>
        <w:rPr>
          <w:rFonts w:ascii="宋体" w:hAnsi="宋体" w:cs="宋体"/>
        </w:rPr>
      </w:pPr>
    </w:p>
    <w:p>
      <w:pPr>
        <w:spacing w:line="48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楷体_GB2312"/>
        </w:rPr>
        <w:t>说明：该命令用于查询脉冲配置参数</w:t>
      </w:r>
    </w:p>
    <w:p>
      <w:pPr>
        <w:ind w:firstLine="420"/>
        <w:rPr>
          <w:rFonts w:ascii="宋体" w:hAnsi="宋体" w:cs="宋体"/>
        </w:rPr>
      </w:pPr>
      <w:bookmarkStart w:id="19" w:name="_Toc41134099"/>
      <w:r>
        <w:rPr>
          <w:rFonts w:hint="eastAsia" w:ascii="宋体" w:hAnsi="宋体" w:cs="宋体"/>
        </w:rPr>
        <w:t>返回数据：命令1返回脉冲宽度；命令2返回脉冲周期。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参数：脉宽值, 整数，单位us；脉冲周期，整数，单位us。</w:t>
      </w:r>
    </w:p>
    <w:p>
      <w:pPr>
        <w:ind w:firstLine="420"/>
        <w:rPr>
          <w:rFonts w:ascii="宋体" w:hAnsi="宋体" w:cs="宋体"/>
        </w:rPr>
      </w:pPr>
    </w:p>
    <w:bookmarkEnd w:id="19"/>
    <w:p>
      <w:pPr>
        <w:pStyle w:val="4"/>
        <w:numPr>
          <w:ilvl w:val="1"/>
          <w:numId w:val="1"/>
        </w:numPr>
      </w:pPr>
      <w:bookmarkStart w:id="20" w:name="_Toc82187818"/>
      <w:r>
        <w:rPr>
          <w:rFonts w:hint="eastAsia"/>
        </w:rPr>
        <w:t>配置扫描电流</w:t>
      </w:r>
      <w:bookmarkEnd w:id="20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</w:t>
      </w:r>
      <w:bookmarkStart w:id="21" w:name="_Toc41134100"/>
      <w:r>
        <w:rPr>
          <w:rFonts w:hint="eastAsia" w:ascii="宋体" w:hAnsi="宋体" w:cs="宋体"/>
        </w:rPr>
        <w:t xml:space="preserve"> 1.:SOUR:CURR:STAR&lt;space&gt;%1  </w:t>
      </w:r>
    </w:p>
    <w:p>
      <w:pPr>
        <w:ind w:firstLine="1680" w:firstLineChars="700"/>
        <w:rPr>
          <w:rFonts w:ascii="宋体" w:hAnsi="宋体" w:cs="宋体"/>
        </w:rPr>
      </w:pPr>
      <w:r>
        <w:rPr>
          <w:rFonts w:hint="eastAsia" w:ascii="宋体" w:hAnsi="宋体" w:cs="宋体"/>
        </w:rPr>
        <w:t>2.:SOUR:CURR:STEP&lt;space&gt;%1</w:t>
      </w:r>
    </w:p>
    <w:p>
      <w:pPr>
        <w:ind w:firstLine="1680" w:firstLineChars="700"/>
        <w:rPr>
          <w:rFonts w:ascii="宋体" w:hAnsi="宋体" w:cs="宋体"/>
        </w:rPr>
      </w:pPr>
      <w:r>
        <w:rPr>
          <w:rFonts w:hint="eastAsia" w:ascii="宋体" w:hAnsi="宋体" w:cs="宋体"/>
        </w:rPr>
        <w:t>3.</w:t>
      </w:r>
      <w:r>
        <w:rPr>
          <w:rFonts w:ascii="宋体" w:hAnsi="宋体" w:cs="宋体"/>
        </w:rPr>
        <w:t>:SOUR:CURR:STOP</w:t>
      </w:r>
      <w:r>
        <w:rPr>
          <w:rFonts w:hint="eastAsia" w:ascii="宋体" w:hAnsi="宋体" w:cs="宋体"/>
        </w:rPr>
        <w:t>&lt;space&gt;</w:t>
      </w:r>
      <w:r>
        <w:rPr>
          <w:rFonts w:ascii="宋体" w:hAnsi="宋体" w:cs="宋体"/>
        </w:rPr>
        <w:t>%1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说明： 命令1用于配置扫描起点电流； 命令2用于配置扫描步进电流； 命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令3用于配置扫描终点电流。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 扫描测试电流起点，取值0~30000mA，一位小数;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扫描测试电流步进，取值0~1000mA，一位小数;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扫描测试电流终点，取值0~30000mA，一位小数;</w:t>
      </w:r>
    </w:p>
    <w:p>
      <w:pPr>
        <w:ind w:firstLine="420"/>
      </w:pPr>
    </w:p>
    <w:bookmarkEnd w:id="21"/>
    <w:p>
      <w:pPr>
        <w:pStyle w:val="4"/>
        <w:numPr>
          <w:ilvl w:val="1"/>
          <w:numId w:val="1"/>
        </w:numPr>
      </w:pPr>
      <w:bookmarkStart w:id="22" w:name="_Toc82187819"/>
      <w:r>
        <w:rPr>
          <w:rFonts w:hint="eastAsia"/>
        </w:rPr>
        <w:t>扫描电流配置查询</w:t>
      </w:r>
      <w:bookmarkEnd w:id="22"/>
    </w:p>
    <w:p>
      <w:pPr>
        <w:ind w:firstLine="420"/>
        <w:rPr>
          <w:rFonts w:ascii="宋体" w:hAnsi="宋体" w:cs="宋体"/>
        </w:rPr>
      </w:pPr>
      <w:bookmarkStart w:id="23" w:name="_Toc41134101"/>
      <w:r>
        <w:rPr>
          <w:rFonts w:hint="eastAsia" w:ascii="宋体" w:hAnsi="宋体" w:cs="宋体"/>
        </w:rPr>
        <w:t>命令格式: 1.:SOUR:CURR:STAR?</w:t>
      </w:r>
    </w:p>
    <w:p>
      <w:pPr>
        <w:ind w:firstLine="1680" w:firstLineChars="700"/>
        <w:rPr>
          <w:rFonts w:ascii="宋体" w:hAnsi="宋体" w:cs="宋体"/>
        </w:rPr>
      </w:pPr>
      <w:r>
        <w:rPr>
          <w:rFonts w:hint="eastAsia" w:ascii="宋体" w:hAnsi="宋体" w:cs="宋体"/>
        </w:rPr>
        <w:t>2.:SOUR:CURR:STEP?</w:t>
      </w:r>
    </w:p>
    <w:p>
      <w:pPr>
        <w:ind w:firstLine="1680" w:firstLineChars="700"/>
        <w:rPr>
          <w:rFonts w:ascii="宋体" w:hAnsi="宋体" w:cs="宋体"/>
        </w:rPr>
      </w:pPr>
      <w:r>
        <w:rPr>
          <w:rFonts w:hint="eastAsia" w:ascii="宋体" w:hAnsi="宋体" w:cs="宋体"/>
        </w:rPr>
        <w:t>3.</w:t>
      </w:r>
      <w:r>
        <w:rPr>
          <w:rFonts w:ascii="宋体" w:hAnsi="宋体" w:cs="宋体"/>
        </w:rPr>
        <w:t>:SOUR:CURR:STOP</w:t>
      </w:r>
      <w:r>
        <w:rPr>
          <w:rFonts w:hint="eastAsia" w:ascii="宋体" w:hAnsi="宋体" w:cs="宋体"/>
        </w:rPr>
        <w:t>?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说明：该命令用于查询当前扫描电流的配置。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参数：命令1返回扫描电流起点；命令2返回扫描电流步进；命令3返回扫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描电流终点。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返回数据：电流单位mA。</w:t>
      </w:r>
    </w:p>
    <w:bookmarkEnd w:id="23"/>
    <w:p>
      <w:pPr>
        <w:spacing w:line="480" w:lineRule="exact"/>
        <w:rPr>
          <w:rFonts w:eastAsia="楷体_GB2312"/>
        </w:rPr>
      </w:pPr>
      <w:bookmarkStart w:id="24" w:name="_Toc41134103"/>
    </w:p>
    <w:bookmarkEnd w:id="24"/>
    <w:p>
      <w:pPr>
        <w:pStyle w:val="4"/>
        <w:numPr>
          <w:ilvl w:val="1"/>
          <w:numId w:val="1"/>
        </w:numPr>
      </w:pPr>
      <w:bookmarkStart w:id="25" w:name="_Toc82187822"/>
      <w:r>
        <w:rPr>
          <w:rFonts w:hint="eastAsia"/>
        </w:rPr>
        <w:t>配置直流电流</w:t>
      </w:r>
      <w:bookmarkEnd w:id="25"/>
    </w:p>
    <w:p>
      <w:pPr>
        <w:ind w:firstLine="420"/>
      </w:pPr>
      <w:r>
        <w:rPr>
          <w:rFonts w:hint="eastAsia"/>
        </w:rPr>
        <w:t xml:space="preserve">命令格式: </w:t>
      </w:r>
      <w:bookmarkStart w:id="26" w:name="_Toc2301"/>
      <w:bookmarkStart w:id="27" w:name="_Toc529293915"/>
      <w:bookmarkStart w:id="28" w:name="_Source:DCCurrent_&lt;DCCurrent&gt;"/>
      <w:r>
        <w:rPr>
          <w:rFonts w:hint="eastAsia"/>
        </w:rPr>
        <w:t>:SOUR:CURR:LEV&lt;space&gt;</w:t>
      </w:r>
      <w:bookmarkEnd w:id="26"/>
      <w:bookmarkEnd w:id="27"/>
      <w:bookmarkEnd w:id="28"/>
      <w:r>
        <w:rPr>
          <w:rFonts w:hint="eastAsia"/>
        </w:rPr>
        <w:t>%1</w:t>
      </w:r>
    </w:p>
    <w:p>
      <w:pPr>
        <w:ind w:firstLine="420"/>
      </w:pPr>
      <w:r>
        <w:rPr>
          <w:rFonts w:hint="eastAsia"/>
        </w:rPr>
        <w:t>参数：(1)%1指直流电流，取值0~30000mA，一位小数；</w:t>
      </w:r>
    </w:p>
    <w:p>
      <w:pPr>
        <w:ind w:firstLine="1140" w:firstLineChars="475"/>
      </w:pPr>
      <w:r>
        <w:rPr>
          <w:rFonts w:hint="eastAsia"/>
        </w:rPr>
        <w:t>(2)%1取值0时断电；</w:t>
      </w:r>
    </w:p>
    <w:p>
      <w:pPr>
        <w:ind w:firstLine="420"/>
      </w:pPr>
      <w:r>
        <w:rPr>
          <w:rFonts w:hint="eastAsia"/>
        </w:rPr>
        <w:t>说明：(1)该命令用于配置直流电流输出大小；</w:t>
      </w:r>
    </w:p>
    <w:p>
      <w:pPr>
        <w:ind w:firstLine="1140" w:firstLineChars="475"/>
      </w:pPr>
      <w:r>
        <w:rPr>
          <w:rFonts w:hint="eastAsia"/>
        </w:rPr>
        <w:t>(2)命令到后电流立即输出。</w:t>
      </w:r>
      <w:bookmarkStart w:id="29" w:name="_Configure:Scan?"/>
      <w:bookmarkEnd w:id="29"/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30" w:name="_Toc82187823"/>
      <w:r>
        <w:rPr>
          <w:rFonts w:hint="eastAsia"/>
        </w:rPr>
        <w:t>查询直流测试值</w:t>
      </w:r>
      <w:bookmarkEnd w:id="30"/>
    </w:p>
    <w:p>
      <w:pPr>
        <w:ind w:firstLine="420"/>
      </w:pPr>
      <w:r>
        <w:rPr>
          <w:rFonts w:hint="eastAsia"/>
        </w:rPr>
        <w:t>命令格式：</w:t>
      </w:r>
      <w:bookmarkStart w:id="31" w:name="_Toc41134105"/>
      <w:r>
        <w:rPr>
          <w:rFonts w:hint="eastAsia"/>
        </w:rPr>
        <w:t>:READ?</w:t>
      </w:r>
    </w:p>
    <w:p>
      <w:pPr>
        <w:ind w:firstLine="420"/>
      </w:pPr>
      <w:r>
        <w:rPr>
          <w:rFonts w:hint="eastAsia"/>
        </w:rPr>
        <w:t>说明：(1)该命令用于读取直流测试值；</w:t>
      </w:r>
    </w:p>
    <w:p>
      <w:pPr>
        <w:ind w:firstLine="1140" w:firstLineChars="475"/>
      </w:pPr>
      <w:r>
        <w:rPr>
          <w:rFonts w:hint="eastAsia"/>
        </w:rPr>
        <w:t>(2)命令发送一次，返回一次数据。</w:t>
      </w:r>
    </w:p>
    <w:p>
      <w:pPr>
        <w:ind w:firstLine="420"/>
      </w:pPr>
      <w:r>
        <w:rPr>
          <w:rFonts w:hint="eastAsia"/>
        </w:rPr>
        <w:t>返回数据:  (1)顺序：电流 电压 功率 背光；</w:t>
      </w:r>
    </w:p>
    <w:p>
      <w:pPr>
        <w:ind w:firstLine="1680" w:firstLineChars="700"/>
      </w:pPr>
      <w:r>
        <w:rPr>
          <w:rFonts w:hint="eastAsia"/>
        </w:rPr>
        <w:t>(2)单位：电流 mA，电压 V，功率 mW，背光uA。</w:t>
      </w:r>
    </w:p>
    <w:p>
      <w:pPr>
        <w:ind w:left="1080"/>
      </w:pPr>
    </w:p>
    <w:bookmarkEnd w:id="31"/>
    <w:p>
      <w:pPr>
        <w:pStyle w:val="4"/>
        <w:numPr>
          <w:ilvl w:val="1"/>
          <w:numId w:val="1"/>
        </w:numPr>
      </w:pPr>
      <w:bookmarkStart w:id="32" w:name="_Toc82187824"/>
      <w:r>
        <w:rPr>
          <w:rFonts w:hint="eastAsia"/>
        </w:rPr>
        <w:t>启动扫描测试</w:t>
      </w:r>
      <w:bookmarkEnd w:id="32"/>
    </w:p>
    <w:p>
      <w:pPr>
        <w:ind w:firstLine="420"/>
      </w:pPr>
      <w:r>
        <w:rPr>
          <w:rFonts w:hint="eastAsia"/>
        </w:rPr>
        <w:t>命令格式：</w:t>
      </w:r>
      <w:bookmarkStart w:id="33" w:name="_Toc41134106"/>
      <w:r>
        <w:rPr>
          <w:rFonts w:hint="eastAsia"/>
        </w:rPr>
        <w:t>:SOUR:SWE:STAR&lt;space&gt;%1</w:t>
      </w:r>
    </w:p>
    <w:p>
      <w:pPr>
        <w:ind w:firstLine="420"/>
      </w:pPr>
      <w:r>
        <w:rPr>
          <w:rFonts w:hint="eastAsia"/>
        </w:rPr>
        <w:t>说明：该命令用于启动扫描测试。</w:t>
      </w:r>
    </w:p>
    <w:p>
      <w:pPr>
        <w:ind w:firstLine="420"/>
      </w:pPr>
      <w:r>
        <w:rPr>
          <w:rFonts w:hint="eastAsia" w:ascii="宋体" w:hAnsi="宋体" w:cs="楷体_GB2312"/>
        </w:rPr>
        <w:t>说明：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ON或OFF，ON表示启动扫描。</w:t>
      </w:r>
    </w:p>
    <w:p>
      <w:pPr>
        <w:ind w:firstLine="420"/>
      </w:pPr>
    </w:p>
    <w:bookmarkEnd w:id="33"/>
    <w:p>
      <w:pPr>
        <w:pStyle w:val="4"/>
        <w:numPr>
          <w:ilvl w:val="1"/>
          <w:numId w:val="1"/>
        </w:numPr>
      </w:pPr>
      <w:bookmarkStart w:id="34" w:name="_Toc82187825"/>
      <w:r>
        <w:rPr>
          <w:rFonts w:hint="eastAsia"/>
        </w:rPr>
        <w:t>扫描状态查询</w:t>
      </w:r>
      <w:bookmarkEnd w:id="34"/>
    </w:p>
    <w:p>
      <w:pPr>
        <w:ind w:firstLine="420"/>
      </w:pPr>
      <w:r>
        <w:rPr>
          <w:rFonts w:hint="eastAsia"/>
        </w:rPr>
        <w:t>命令格式：:SOUR:SWE:STAT?</w:t>
      </w:r>
    </w:p>
    <w:p>
      <w:pPr>
        <w:ind w:firstLine="420"/>
      </w:pPr>
      <w:bookmarkStart w:id="35" w:name="_Toc41134107"/>
      <w:r>
        <w:rPr>
          <w:rFonts w:hint="eastAsia"/>
        </w:rPr>
        <w:t>说明：该命令用于查询扫描是否结束。</w:t>
      </w:r>
    </w:p>
    <w:p>
      <w:pPr>
        <w:ind w:firstLine="420"/>
      </w:pPr>
      <w:r>
        <w:rPr>
          <w:rFonts w:hint="eastAsia"/>
        </w:rPr>
        <w:t>返回数据： Free，表示扫描结束，Busy，表示扫描未结束。</w:t>
      </w:r>
    </w:p>
    <w:p>
      <w:pPr>
        <w:ind w:firstLine="420"/>
      </w:pPr>
    </w:p>
    <w:bookmarkEnd w:id="35"/>
    <w:p>
      <w:pPr>
        <w:pStyle w:val="4"/>
        <w:numPr>
          <w:ilvl w:val="1"/>
          <w:numId w:val="1"/>
        </w:numPr>
      </w:pPr>
      <w:bookmarkStart w:id="36" w:name="_Toc82187826"/>
      <w:r>
        <w:rPr>
          <w:rFonts w:hint="eastAsia"/>
        </w:rPr>
        <w:t>查询测试结果</w:t>
      </w:r>
      <w:bookmarkEnd w:id="36"/>
    </w:p>
    <w:p>
      <w:pPr>
        <w:ind w:firstLine="420"/>
      </w:pPr>
      <w:r>
        <w:rPr>
          <w:rFonts w:hint="eastAsia"/>
        </w:rPr>
        <w:t>命令格式：</w:t>
      </w:r>
      <w:bookmarkStart w:id="37" w:name="_Toc41134108"/>
      <w:r>
        <w:rPr>
          <w:rFonts w:hint="eastAsia"/>
        </w:rPr>
        <w:t>:READ?</w:t>
      </w:r>
    </w:p>
    <w:p>
      <w:pPr>
        <w:ind w:firstLine="420"/>
      </w:pPr>
      <w:r>
        <w:rPr>
          <w:rFonts w:hint="eastAsia"/>
        </w:rPr>
        <w:t>说明：该命令用于查询测试结果</w:t>
      </w:r>
    </w:p>
    <w:p>
      <w:pPr>
        <w:ind w:firstLine="420"/>
      </w:pPr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返回数据结构类型如下</w:t>
      </w:r>
    </w:p>
    <w:p>
      <w:pPr>
        <w:ind w:firstLine="480" w:firstLineChars="200"/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>V1</w:t>
      </w:r>
      <w:r>
        <w:rPr>
          <w:rFonts w:hint="eastAsia"/>
        </w:rPr>
        <w:tab/>
      </w:r>
      <w:r>
        <w:rPr>
          <w:rFonts w:hint="eastAsia"/>
        </w:rPr>
        <w:t>P1  Im1</w:t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>V2  P2  Im2</w:t>
      </w:r>
      <w:r>
        <w:rPr>
          <w:rFonts w:hint="eastAsia"/>
        </w:rPr>
        <w:tab/>
      </w:r>
      <w:r>
        <w:rPr>
          <w:rFonts w:hint="eastAsia"/>
        </w:rPr>
        <w:t>I3</w:t>
      </w:r>
      <w:r>
        <w:rPr>
          <w:rFonts w:hint="eastAsia"/>
        </w:rPr>
        <w:tab/>
      </w:r>
      <w:r>
        <w:rPr>
          <w:rFonts w:hint="eastAsia"/>
        </w:rPr>
        <w:t>V3</w:t>
      </w:r>
      <w:r>
        <w:rPr>
          <w:rFonts w:hint="eastAsia"/>
        </w:rPr>
        <w:tab/>
      </w:r>
      <w:r>
        <w:rPr>
          <w:rFonts w:hint="eastAsia"/>
        </w:rPr>
        <w:t xml:space="preserve"> P3</w:t>
      </w:r>
      <w:r>
        <w:rPr>
          <w:rFonts w:hint="eastAsia"/>
        </w:rPr>
        <w:tab/>
      </w:r>
      <w:r>
        <w:rPr>
          <w:rFonts w:hint="eastAsia"/>
        </w:rPr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Vn  Pn</w:t>
      </w:r>
      <w:r>
        <w:rPr>
          <w:rFonts w:hint="eastAsia"/>
        </w:rPr>
        <w:tab/>
      </w:r>
      <w:r>
        <w:rPr>
          <w:rFonts w:hint="eastAsia"/>
        </w:rPr>
        <w:t>Imn</w:t>
      </w:r>
    </w:p>
    <w:p>
      <w:pPr>
        <w:ind w:firstLine="420"/>
      </w:pPr>
      <w:r>
        <w:rPr>
          <w:rFonts w:hint="eastAsia"/>
        </w:rPr>
        <w:t>&lt;n&gt;为扫描点个数</w:t>
      </w:r>
    </w:p>
    <w:p>
      <w:pPr>
        <w:ind w:firstLine="420"/>
      </w:pPr>
      <w:r>
        <w:rPr>
          <w:rFonts w:hint="eastAsia"/>
        </w:rPr>
        <w:t>&lt;I&gt;驱动电流测试值，单位mA，小数点一位；</w:t>
      </w:r>
    </w:p>
    <w:p>
      <w:pPr>
        <w:ind w:firstLine="420"/>
      </w:pPr>
      <w:r>
        <w:rPr>
          <w:rFonts w:hint="eastAsia"/>
        </w:rPr>
        <w:t>&lt;V&gt;采样电压值，单位V，小数点六位；</w:t>
      </w:r>
    </w:p>
    <w:p>
      <w:pPr>
        <w:ind w:firstLine="420"/>
      </w:pPr>
      <w:r>
        <w:rPr>
          <w:rFonts w:hint="eastAsia"/>
        </w:rPr>
        <w:t>&lt;P&gt;采样功率值，单位mW，小数点六位；</w:t>
      </w:r>
    </w:p>
    <w:p>
      <w:pPr>
        <w:ind w:firstLine="420"/>
      </w:pPr>
      <w:r>
        <w:rPr>
          <w:rFonts w:hint="eastAsia"/>
        </w:rPr>
        <w:t>&lt;Im&gt;采样背光电流值，单位uA，小数点一位。</w:t>
      </w:r>
    </w:p>
    <w:p>
      <w:pPr>
        <w:ind w:firstLine="420"/>
      </w:pPr>
    </w:p>
    <w:bookmarkEnd w:id="37"/>
    <w:p>
      <w:pPr>
        <w:pStyle w:val="4"/>
        <w:numPr>
          <w:ilvl w:val="1"/>
          <w:numId w:val="1"/>
        </w:numPr>
      </w:pPr>
      <w:bookmarkStart w:id="38" w:name="_Toc82187827"/>
      <w:r>
        <w:rPr>
          <w:rFonts w:hint="eastAsia"/>
        </w:rPr>
        <w:t>配置最大</w:t>
      </w:r>
      <w:r>
        <w:t>测量光功率</w:t>
      </w:r>
      <w:bookmarkEnd w:id="38"/>
    </w:p>
    <w:p>
      <w:pPr>
        <w:ind w:firstLine="420"/>
      </w:pPr>
      <w:r>
        <w:rPr>
          <w:rFonts w:hint="eastAsia"/>
        </w:rPr>
        <w:t>命令格式：</w:t>
      </w:r>
      <w:bookmarkStart w:id="39" w:name="_Toc49866015"/>
      <w:bookmarkStart w:id="40" w:name="_Toc7293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39"/>
      <w:bookmarkEnd w:id="40"/>
      <w:r>
        <w:rPr>
          <w:rFonts w:hint="eastAsia"/>
        </w:rPr>
        <w:t>%1</w:t>
      </w:r>
    </w:p>
    <w:p>
      <w:pPr>
        <w:ind w:firstLine="420"/>
      </w:pPr>
      <w:bookmarkStart w:id="41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ind w:firstLine="420"/>
      </w:pPr>
      <w:r>
        <w:rPr>
          <w:rFonts w:hint="eastAsia"/>
        </w:rPr>
        <w:t>参数：%1为用户</w:t>
      </w:r>
      <w:r>
        <w:t>需要测试的最大光功率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bookmarkEnd w:id="41"/>
    <w:p/>
    <w:p>
      <w:pPr>
        <w:pStyle w:val="4"/>
        <w:numPr>
          <w:ilvl w:val="1"/>
          <w:numId w:val="1"/>
        </w:numPr>
      </w:pPr>
      <w:bookmarkStart w:id="42" w:name="_Toc82187828"/>
      <w:r>
        <w:rPr>
          <w:rFonts w:hint="eastAsia"/>
        </w:rPr>
        <w:t>光功率偏压配置</w:t>
      </w:r>
      <w:bookmarkEnd w:id="42"/>
    </w:p>
    <w:p>
      <w:pPr>
        <w:ind w:firstLine="420"/>
      </w:pPr>
      <w:r>
        <w:rPr>
          <w:rFonts w:hint="eastAsia"/>
        </w:rPr>
        <w:t>命令格式：:SYST:VBB&lt;space&gt;%1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范围0~12。</w:t>
      </w: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43" w:name="_Toc82187829"/>
      <w:r>
        <w:rPr>
          <w:rFonts w:hint="eastAsia"/>
        </w:rPr>
        <w:t>最大检测电压配置</w:t>
      </w:r>
      <w:bookmarkEnd w:id="43"/>
    </w:p>
    <w:p>
      <w:pPr>
        <w:ind w:firstLine="420"/>
      </w:pPr>
      <w:r>
        <w:rPr>
          <w:rFonts w:hint="eastAsia"/>
        </w:rPr>
        <w:t>命令格式：:SYST:DUT&lt;space&gt;%1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最大检测电压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10或100，不允许超过100。</w:t>
      </w:r>
    </w:p>
    <w:p>
      <w:pPr>
        <w:ind w:firstLine="435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44" w:name="_Toc82187830"/>
      <w:r>
        <w:rPr>
          <w:rFonts w:hint="eastAsia"/>
        </w:rPr>
        <w:t>过压保护</w:t>
      </w:r>
      <w:bookmarkEnd w:id="44"/>
    </w:p>
    <w:p>
      <w:pPr>
        <w:ind w:firstLine="420"/>
      </w:pPr>
      <w:r>
        <w:rPr>
          <w:rFonts w:hint="eastAsia"/>
        </w:rPr>
        <w:t>命令格式：:SENS:VOLT:PROT&lt;space&gt;%1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范围20~105。</w:t>
      </w: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45" w:name="_Toc82187831"/>
      <w:r>
        <w:rPr>
          <w:rFonts w:hint="eastAsia"/>
        </w:rPr>
        <w:t>直流扫描点数</w:t>
      </w:r>
      <w:bookmarkEnd w:id="45"/>
    </w:p>
    <w:p>
      <w:pPr>
        <w:ind w:firstLine="420"/>
      </w:pPr>
      <w:r>
        <w:rPr>
          <w:rFonts w:hint="eastAsia"/>
        </w:rPr>
        <w:t>命令格式：:SOUR:SWE:POIN 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直流扫描点，仅在脉冲直流模式生效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范围0~2000。</w:t>
      </w: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46" w:name="_Toc82187832"/>
      <w:r>
        <w:rPr>
          <w:rFonts w:hint="eastAsia"/>
        </w:rPr>
        <w:t>采样延时个数配置</w:t>
      </w:r>
      <w:bookmarkEnd w:id="46"/>
    </w:p>
    <w:p>
      <w:pPr>
        <w:ind w:firstLine="420"/>
      </w:pPr>
      <w:r>
        <w:rPr>
          <w:rFonts w:hint="eastAsia"/>
        </w:rPr>
        <w:t>命令格式：:SOUR:DEL&lt;space&gt;%1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采样延时个数</w:t>
      </w:r>
      <w:r>
        <w:t>。</w:t>
      </w:r>
    </w:p>
    <w:p>
      <w:pPr>
        <w:ind w:firstLine="420"/>
      </w:pPr>
      <w:r>
        <w:rPr>
          <w:rFonts w:hint="eastAsia"/>
        </w:rPr>
        <w:t>参数：%1  表示采样延时个数，具体延时时间=个数*25ns。例如参数设为2表示50ns，参数设为5表示125ns。</w:t>
      </w:r>
    </w:p>
    <w:p>
      <w:pPr>
        <w:ind w:firstLine="435"/>
      </w:pPr>
    </w:p>
    <w:p>
      <w:pPr>
        <w:pStyle w:val="4"/>
        <w:numPr>
          <w:ilvl w:val="1"/>
          <w:numId w:val="1"/>
        </w:numPr>
      </w:pPr>
      <w:bookmarkStart w:id="47" w:name="_Toc82187833"/>
      <w:r>
        <w:rPr>
          <w:rFonts w:hint="eastAsia"/>
        </w:rPr>
        <w:t>采样点配置</w:t>
      </w:r>
      <w:bookmarkEnd w:id="47"/>
    </w:p>
    <w:p>
      <w:pPr>
        <w:ind w:firstLine="420"/>
      </w:pPr>
      <w:r>
        <w:rPr>
          <w:rFonts w:hint="eastAsia"/>
        </w:rPr>
        <w:t>命令格式：:SOUR:PULS:POIN&lt;space&gt;%1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大于0。</w:t>
      </w:r>
    </w:p>
    <w:p>
      <w:pPr>
        <w:ind w:firstLine="420"/>
      </w:pPr>
      <w:r>
        <w:rPr>
          <w:rFonts w:hint="eastAsia"/>
        </w:rPr>
        <w:t>限值：(采样延时个数*25+(采样点个数-1)*60 )&lt;脉冲宽度*1000。</w:t>
      </w:r>
    </w:p>
    <w:p>
      <w:pPr>
        <w:ind w:firstLine="435"/>
      </w:pPr>
    </w:p>
    <w:p>
      <w:pPr>
        <w:pStyle w:val="4"/>
        <w:numPr>
          <w:ilvl w:val="1"/>
          <w:numId w:val="1"/>
        </w:numPr>
      </w:pPr>
      <w:bookmarkStart w:id="48" w:name="_Toc82187834"/>
      <w:r>
        <w:rPr>
          <w:rFonts w:hint="eastAsia"/>
        </w:rPr>
        <w:t>输出原始数据</w:t>
      </w:r>
      <w:bookmarkEnd w:id="48"/>
    </w:p>
    <w:p>
      <w:pPr>
        <w:ind w:firstLine="420"/>
      </w:pPr>
      <w:r>
        <w:rPr>
          <w:rFonts w:hint="eastAsia"/>
        </w:rPr>
        <w:t>命令格式：:SOUR:PULS:IDAT&lt;space&gt;%1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ON或OFF，ON表示输出原始数据。</w:t>
      </w: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49" w:name="_Toc82187835"/>
      <w:r>
        <w:rPr>
          <w:rFonts w:hint="eastAsia"/>
        </w:rPr>
        <w:t>输出延时</w:t>
      </w:r>
      <w:bookmarkEnd w:id="49"/>
    </w:p>
    <w:p>
      <w:pPr>
        <w:pStyle w:val="13"/>
        <w:widowControl/>
        <w:ind w:firstLine="480" w:firstLineChars="20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:TRIG:SOUR:DEL</w:t>
      </w:r>
      <w: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输出延时</w:t>
      </w:r>
      <w:r>
        <w:t>。</w:t>
      </w:r>
    </w:p>
    <w:p>
      <w:pPr>
        <w:ind w:firstLine="420"/>
      </w:pPr>
      <w:r>
        <w:rPr>
          <w:rFonts w:hint="eastAsia"/>
        </w:rPr>
        <w:t>参数：表示延时时间，单位us。</w:t>
      </w: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50" w:name="_Toc82187836"/>
      <w:r>
        <w:rPr>
          <w:rFonts w:hint="eastAsia"/>
        </w:rPr>
        <w:t>Trigout延时</w:t>
      </w:r>
      <w:bookmarkEnd w:id="50"/>
    </w:p>
    <w:p>
      <w:pPr>
        <w:pStyle w:val="13"/>
        <w:widowControl/>
        <w:ind w:firstLine="480" w:firstLineChars="20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:TRIG:OUT:DEL</w:t>
      </w:r>
      <w: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Trigout延时</w:t>
      </w:r>
      <w:r>
        <w:t>。</w:t>
      </w:r>
    </w:p>
    <w:p>
      <w:pPr>
        <w:ind w:firstLine="420"/>
      </w:pPr>
      <w:r>
        <w:rPr>
          <w:rFonts w:hint="eastAsia"/>
        </w:rPr>
        <w:t>参数：单位us。</w:t>
      </w: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51" w:name="_Toc82187837"/>
      <w:r>
        <w:rPr>
          <w:rFonts w:hint="eastAsia"/>
        </w:rPr>
        <w:t>Trigout脉宽</w:t>
      </w:r>
      <w:bookmarkEnd w:id="51"/>
    </w:p>
    <w:p>
      <w:pPr>
        <w:pStyle w:val="13"/>
        <w:widowControl/>
        <w:ind w:firstLine="480" w:firstLineChars="20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:TRIG:OUT:PULS</w:t>
      </w:r>
      <w: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Trig脉宽</w:t>
      </w:r>
      <w:r>
        <w:t>。</w:t>
      </w:r>
    </w:p>
    <w:p>
      <w:pPr>
        <w:ind w:firstLine="420"/>
      </w:pPr>
      <w:r>
        <w:rPr>
          <w:rFonts w:hint="eastAsia"/>
        </w:rPr>
        <w:t>参数：TRIGOUT脉冲宽度，单位us。</w:t>
      </w:r>
    </w:p>
    <w:p>
      <w:pPr>
        <w:pStyle w:val="4"/>
        <w:numPr>
          <w:ilvl w:val="1"/>
          <w:numId w:val="1"/>
        </w:numPr>
      </w:pPr>
      <w:bookmarkStart w:id="52" w:name="_Toc82187838"/>
      <w:r>
        <w:rPr>
          <w:rFonts w:hint="eastAsia"/>
        </w:rPr>
        <w:t>Trigout周期</w:t>
      </w:r>
      <w:bookmarkEnd w:id="52"/>
    </w:p>
    <w:p>
      <w:pPr>
        <w:pStyle w:val="13"/>
        <w:widowControl/>
        <w:ind w:firstLine="480" w:firstLineChars="20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:TRIG:OUT:PERI</w:t>
      </w:r>
      <w:r>
        <w:t>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Trigout周期</w:t>
      </w:r>
      <w:r>
        <w:t>。</w:t>
      </w:r>
    </w:p>
    <w:p>
      <w:pPr>
        <w:ind w:firstLine="420"/>
      </w:pPr>
      <w:r>
        <w:rPr>
          <w:rFonts w:hint="eastAsia"/>
        </w:rPr>
        <w:t>参数：TRIGOUT脉冲周期，单位us。</w:t>
      </w:r>
    </w:p>
    <w:p>
      <w:pPr>
        <w:ind w:firstLine="420"/>
      </w:pPr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53" w:name="_Toc82187839"/>
      <w:r>
        <w:rPr>
          <w:rFonts w:hint="eastAsia"/>
        </w:rPr>
        <w:t>设置trigout脉冲个数</w:t>
      </w:r>
      <w:bookmarkEnd w:id="53"/>
    </w:p>
    <w:p>
      <w:r>
        <w:rPr>
          <w:rFonts w:hint="eastAsia"/>
        </w:rPr>
        <w:t>命令格式：:TRIG:COUN&lt;space&gt; %1</w:t>
      </w:r>
    </w:p>
    <w:p>
      <w:r>
        <w:rPr>
          <w:rFonts w:hint="eastAsia"/>
        </w:rPr>
        <w:t>说明：该命令用于配置多少个脉冲产生一次trigout。</w:t>
      </w:r>
    </w:p>
    <w:p>
      <w:r>
        <w:rPr>
          <w:rFonts w:hint="eastAsia"/>
        </w:rPr>
        <w:t>参数：%1为脉冲个数。</w:t>
      </w:r>
    </w:p>
    <w:p>
      <w:pPr>
        <w:pStyle w:val="30"/>
        <w:keepNext/>
        <w:keepLines/>
        <w:numPr>
          <w:ilvl w:val="0"/>
          <w:numId w:val="2"/>
        </w:numPr>
        <w:spacing w:before="20" w:after="20" w:line="413" w:lineRule="auto"/>
        <w:ind w:left="622" w:hanging="480" w:firstLineChars="0"/>
        <w:outlineLvl w:val="2"/>
        <w:rPr>
          <w:b/>
          <w:vanish/>
          <w:sz w:val="32"/>
        </w:rPr>
      </w:pPr>
      <w:bookmarkStart w:id="54" w:name="_Toc79676661"/>
      <w:bookmarkEnd w:id="54"/>
      <w:bookmarkStart w:id="55" w:name="_Toc82187778"/>
      <w:bookmarkEnd w:id="55"/>
      <w:bookmarkStart w:id="56" w:name="_Toc73972880"/>
      <w:bookmarkEnd w:id="56"/>
      <w:bookmarkStart w:id="57" w:name="_Toc82187840"/>
      <w:bookmarkEnd w:id="57"/>
    </w:p>
    <w:p>
      <w:pPr>
        <w:pStyle w:val="30"/>
        <w:keepNext/>
        <w:keepLines/>
        <w:numPr>
          <w:ilvl w:val="0"/>
          <w:numId w:val="2"/>
        </w:numPr>
        <w:spacing w:before="20" w:after="20" w:line="413" w:lineRule="auto"/>
        <w:ind w:left="622" w:hanging="480" w:firstLineChars="0"/>
        <w:outlineLvl w:val="2"/>
        <w:rPr>
          <w:b/>
          <w:vanish/>
          <w:sz w:val="32"/>
        </w:rPr>
      </w:pPr>
      <w:bookmarkStart w:id="58" w:name="_Toc82187841"/>
      <w:bookmarkEnd w:id="58"/>
      <w:bookmarkStart w:id="59" w:name="_Toc73972881"/>
      <w:bookmarkEnd w:id="59"/>
      <w:bookmarkStart w:id="60" w:name="_Toc82187779"/>
      <w:bookmarkEnd w:id="60"/>
      <w:bookmarkStart w:id="61" w:name="_Toc79676662"/>
      <w:bookmarkEnd w:id="61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2" w:name="_Toc73972882"/>
      <w:bookmarkEnd w:id="62"/>
      <w:bookmarkStart w:id="63" w:name="_Toc79676663"/>
      <w:bookmarkEnd w:id="63"/>
      <w:bookmarkStart w:id="64" w:name="_Toc82187780"/>
      <w:bookmarkEnd w:id="64"/>
      <w:bookmarkStart w:id="65" w:name="_Toc82187842"/>
      <w:bookmarkEnd w:id="65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6" w:name="_Toc82187843"/>
      <w:bookmarkEnd w:id="66"/>
      <w:bookmarkStart w:id="67" w:name="_Toc73972883"/>
      <w:bookmarkEnd w:id="67"/>
      <w:bookmarkStart w:id="68" w:name="_Toc82187781"/>
      <w:bookmarkEnd w:id="68"/>
      <w:bookmarkStart w:id="69" w:name="_Toc79676664"/>
      <w:bookmarkEnd w:id="69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0" w:name="_Toc82187844"/>
      <w:bookmarkEnd w:id="70"/>
      <w:bookmarkStart w:id="71" w:name="_Toc82187782"/>
      <w:bookmarkEnd w:id="71"/>
      <w:bookmarkStart w:id="72" w:name="_Toc73972884"/>
      <w:bookmarkEnd w:id="72"/>
      <w:bookmarkStart w:id="73" w:name="_Toc79676665"/>
      <w:bookmarkEnd w:id="73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4" w:name="_Toc82187845"/>
      <w:bookmarkEnd w:id="74"/>
      <w:bookmarkStart w:id="75" w:name="_Toc73972885"/>
      <w:bookmarkEnd w:id="75"/>
      <w:bookmarkStart w:id="76" w:name="_Toc79676666"/>
      <w:bookmarkEnd w:id="76"/>
      <w:bookmarkStart w:id="77" w:name="_Toc82187783"/>
      <w:bookmarkEnd w:id="77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8" w:name="_Toc82187846"/>
      <w:bookmarkEnd w:id="78"/>
      <w:bookmarkStart w:id="79" w:name="_Toc73972886"/>
      <w:bookmarkEnd w:id="79"/>
      <w:bookmarkStart w:id="80" w:name="_Toc82187784"/>
      <w:bookmarkEnd w:id="80"/>
      <w:bookmarkStart w:id="81" w:name="_Toc79676667"/>
      <w:bookmarkEnd w:id="81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2" w:name="_Toc79676668"/>
      <w:bookmarkEnd w:id="82"/>
      <w:bookmarkStart w:id="83" w:name="_Toc73972887"/>
      <w:bookmarkEnd w:id="83"/>
      <w:bookmarkStart w:id="84" w:name="_Toc82187847"/>
      <w:bookmarkEnd w:id="84"/>
      <w:bookmarkStart w:id="85" w:name="_Toc82187785"/>
      <w:bookmarkEnd w:id="85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6" w:name="_Toc79676669"/>
      <w:bookmarkEnd w:id="86"/>
      <w:bookmarkStart w:id="87" w:name="_Toc82187786"/>
      <w:bookmarkEnd w:id="87"/>
      <w:bookmarkStart w:id="88" w:name="_Toc73972888"/>
      <w:bookmarkEnd w:id="88"/>
      <w:bookmarkStart w:id="89" w:name="_Toc82187848"/>
      <w:bookmarkEnd w:id="89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0" w:name="_Toc73972889"/>
      <w:bookmarkEnd w:id="90"/>
      <w:bookmarkStart w:id="91" w:name="_Toc79676670"/>
      <w:bookmarkEnd w:id="91"/>
      <w:bookmarkStart w:id="92" w:name="_Toc82187849"/>
      <w:bookmarkEnd w:id="92"/>
      <w:bookmarkStart w:id="93" w:name="_Toc82187787"/>
      <w:bookmarkEnd w:id="93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4" w:name="_Toc73972890"/>
      <w:bookmarkEnd w:id="94"/>
      <w:bookmarkStart w:id="95" w:name="_Toc79676671"/>
      <w:bookmarkEnd w:id="95"/>
      <w:bookmarkStart w:id="96" w:name="_Toc82187850"/>
      <w:bookmarkEnd w:id="96"/>
      <w:bookmarkStart w:id="97" w:name="_Toc82187788"/>
      <w:bookmarkEnd w:id="97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8" w:name="_Toc79676672"/>
      <w:bookmarkEnd w:id="98"/>
      <w:bookmarkStart w:id="99" w:name="_Toc82187789"/>
      <w:bookmarkEnd w:id="99"/>
      <w:bookmarkStart w:id="100" w:name="_Toc82187851"/>
      <w:bookmarkEnd w:id="100"/>
      <w:bookmarkStart w:id="101" w:name="_Toc73972891"/>
      <w:bookmarkEnd w:id="101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2" w:name="_Toc79676673"/>
      <w:bookmarkEnd w:id="102"/>
      <w:bookmarkStart w:id="103" w:name="_Toc82187852"/>
      <w:bookmarkEnd w:id="103"/>
      <w:bookmarkStart w:id="104" w:name="_Toc73972892"/>
      <w:bookmarkEnd w:id="104"/>
      <w:bookmarkStart w:id="105" w:name="_Toc82187790"/>
      <w:bookmarkEnd w:id="105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6" w:name="_Toc82187791"/>
      <w:bookmarkEnd w:id="106"/>
      <w:bookmarkStart w:id="107" w:name="_Toc79676674"/>
      <w:bookmarkEnd w:id="107"/>
      <w:bookmarkStart w:id="108" w:name="_Toc82187853"/>
      <w:bookmarkEnd w:id="108"/>
      <w:bookmarkStart w:id="109" w:name="_Toc73972893"/>
      <w:bookmarkEnd w:id="109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0" w:name="_Toc79676675"/>
      <w:bookmarkEnd w:id="110"/>
      <w:bookmarkStart w:id="111" w:name="_Toc82187792"/>
      <w:bookmarkEnd w:id="111"/>
      <w:bookmarkStart w:id="112" w:name="_Toc73972894"/>
      <w:bookmarkEnd w:id="112"/>
      <w:bookmarkStart w:id="113" w:name="_Toc82187854"/>
      <w:bookmarkEnd w:id="113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4" w:name="_Toc79676676"/>
      <w:bookmarkEnd w:id="114"/>
      <w:bookmarkStart w:id="115" w:name="_Toc73972895"/>
      <w:bookmarkEnd w:id="115"/>
      <w:bookmarkStart w:id="116" w:name="_Toc82187793"/>
      <w:bookmarkEnd w:id="116"/>
      <w:bookmarkStart w:id="117" w:name="_Toc82187855"/>
      <w:bookmarkEnd w:id="117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8" w:name="_Toc82187794"/>
      <w:bookmarkEnd w:id="118"/>
      <w:bookmarkStart w:id="119" w:name="_Toc82187856"/>
      <w:bookmarkEnd w:id="119"/>
      <w:bookmarkStart w:id="120" w:name="_Toc79676677"/>
      <w:bookmarkEnd w:id="120"/>
      <w:bookmarkStart w:id="121" w:name="_Toc73972896"/>
      <w:bookmarkEnd w:id="121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22" w:name="_Toc82187795"/>
      <w:bookmarkEnd w:id="122"/>
      <w:bookmarkStart w:id="123" w:name="_Toc73972897"/>
      <w:bookmarkEnd w:id="123"/>
      <w:bookmarkStart w:id="124" w:name="_Toc79676678"/>
      <w:bookmarkEnd w:id="124"/>
      <w:bookmarkStart w:id="125" w:name="_Toc82187857"/>
      <w:bookmarkEnd w:id="125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26" w:name="_Toc73972898"/>
      <w:bookmarkEnd w:id="126"/>
      <w:bookmarkStart w:id="127" w:name="_Toc79676679"/>
      <w:bookmarkEnd w:id="127"/>
      <w:bookmarkStart w:id="128" w:name="_Toc82187796"/>
      <w:bookmarkEnd w:id="128"/>
      <w:bookmarkStart w:id="129" w:name="_Toc82187858"/>
      <w:bookmarkEnd w:id="129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30" w:name="_Toc82187797"/>
      <w:bookmarkEnd w:id="130"/>
      <w:bookmarkStart w:id="131" w:name="_Toc79676680"/>
      <w:bookmarkEnd w:id="131"/>
      <w:bookmarkStart w:id="132" w:name="_Toc73972899"/>
      <w:bookmarkEnd w:id="132"/>
      <w:bookmarkStart w:id="133" w:name="_Toc82187859"/>
      <w:bookmarkEnd w:id="133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34" w:name="_Toc82187798"/>
      <w:bookmarkEnd w:id="134"/>
      <w:bookmarkStart w:id="135" w:name="_Toc73972900"/>
      <w:bookmarkEnd w:id="135"/>
      <w:bookmarkStart w:id="136" w:name="_Toc82187860"/>
      <w:bookmarkEnd w:id="136"/>
      <w:bookmarkStart w:id="137" w:name="_Toc79676681"/>
      <w:bookmarkEnd w:id="137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38" w:name="_Toc82187861"/>
      <w:bookmarkEnd w:id="138"/>
      <w:bookmarkStart w:id="139" w:name="_Toc73972901"/>
      <w:bookmarkEnd w:id="139"/>
      <w:bookmarkStart w:id="140" w:name="_Toc82187799"/>
      <w:bookmarkEnd w:id="140"/>
      <w:bookmarkStart w:id="141" w:name="_Toc79676682"/>
      <w:bookmarkEnd w:id="141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42" w:name="_Toc82187800"/>
      <w:bookmarkEnd w:id="142"/>
      <w:bookmarkStart w:id="143" w:name="_Toc79676683"/>
      <w:bookmarkEnd w:id="143"/>
      <w:bookmarkStart w:id="144" w:name="_Toc73972902"/>
      <w:bookmarkEnd w:id="144"/>
      <w:bookmarkStart w:id="145" w:name="_Toc82187862"/>
      <w:bookmarkEnd w:id="145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46" w:name="_Toc79676684"/>
      <w:bookmarkEnd w:id="146"/>
      <w:bookmarkStart w:id="147" w:name="_Toc82187801"/>
      <w:bookmarkEnd w:id="147"/>
      <w:bookmarkStart w:id="148" w:name="_Toc82187863"/>
      <w:bookmarkEnd w:id="148"/>
      <w:bookmarkStart w:id="149" w:name="_Toc73972903"/>
      <w:bookmarkEnd w:id="149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50" w:name="_Toc73972904"/>
      <w:bookmarkEnd w:id="150"/>
      <w:bookmarkStart w:id="151" w:name="_Toc82187802"/>
      <w:bookmarkEnd w:id="151"/>
      <w:bookmarkStart w:id="152" w:name="_Toc82187864"/>
      <w:bookmarkEnd w:id="152"/>
      <w:bookmarkStart w:id="153" w:name="_Toc79676685"/>
      <w:bookmarkEnd w:id="153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54" w:name="_Toc82187803"/>
      <w:bookmarkEnd w:id="154"/>
      <w:bookmarkStart w:id="155" w:name="_Toc73972905"/>
      <w:bookmarkEnd w:id="155"/>
      <w:bookmarkStart w:id="156" w:name="_Toc82187865"/>
      <w:bookmarkEnd w:id="156"/>
      <w:bookmarkStart w:id="157" w:name="_Toc79676686"/>
      <w:bookmarkEnd w:id="157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58" w:name="_Toc79676687"/>
      <w:bookmarkEnd w:id="158"/>
      <w:bookmarkStart w:id="159" w:name="_Toc82187804"/>
      <w:bookmarkEnd w:id="159"/>
      <w:bookmarkStart w:id="160" w:name="_Toc82187866"/>
      <w:bookmarkEnd w:id="160"/>
      <w:bookmarkStart w:id="161" w:name="_Toc73972906"/>
      <w:bookmarkEnd w:id="161"/>
    </w:p>
    <w:p>
      <w:pPr>
        <w:pStyle w:val="30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62" w:name="_Toc82187805"/>
      <w:bookmarkEnd w:id="162"/>
      <w:bookmarkStart w:id="163" w:name="_Toc82187867"/>
      <w:bookmarkEnd w:id="163"/>
      <w:bookmarkStart w:id="164" w:name="_Toc73972907"/>
      <w:bookmarkEnd w:id="164"/>
      <w:bookmarkStart w:id="165" w:name="_Toc79676688"/>
      <w:bookmarkEnd w:id="165"/>
    </w:p>
    <w:p>
      <w:pPr>
        <w:pStyle w:val="4"/>
        <w:numPr>
          <w:ilvl w:val="1"/>
          <w:numId w:val="2"/>
        </w:numPr>
      </w:pPr>
      <w:bookmarkStart w:id="166" w:name="_Toc82187868"/>
      <w:r>
        <w:rPr>
          <w:rFonts w:hint="eastAsia"/>
        </w:rPr>
        <w:t>设置背光档位</w:t>
      </w:r>
      <w:bookmarkEnd w:id="166"/>
    </w:p>
    <w:p>
      <w:r>
        <w:rPr>
          <w:rFonts w:hint="eastAsia"/>
        </w:rPr>
        <w:t>命令格式：:SOUR:BACK:RANG&lt;space&gt; %1\n</w:t>
      </w:r>
    </w:p>
    <w:p>
      <w:r>
        <w:rPr>
          <w:rFonts w:hint="eastAsia"/>
        </w:rPr>
        <w:t>说明：该命令用于配置背光档位。</w:t>
      </w:r>
    </w:p>
    <w:p>
      <w:r>
        <w:rPr>
          <w:rFonts w:hint="eastAsia"/>
        </w:rPr>
        <w:t>参数：%1为背光档位值。</w:t>
      </w:r>
    </w:p>
    <w:p/>
    <w:p>
      <w:pPr>
        <w:pStyle w:val="4"/>
        <w:numPr>
          <w:ilvl w:val="1"/>
          <w:numId w:val="2"/>
        </w:numPr>
      </w:pPr>
      <w:bookmarkStart w:id="167" w:name="_Toc82187869"/>
      <w:r>
        <w:rPr>
          <w:rFonts w:hint="eastAsia"/>
        </w:rPr>
        <w:t>设置背光偏压值</w:t>
      </w:r>
      <w:bookmarkEnd w:id="167"/>
    </w:p>
    <w:p>
      <w:r>
        <w:rPr>
          <w:rFonts w:hint="eastAsia"/>
        </w:rPr>
        <w:t>命令格式：:SOUR:BACK:LEV&lt;space&gt; %1\n</w:t>
      </w:r>
    </w:p>
    <w:p>
      <w:r>
        <w:rPr>
          <w:rFonts w:hint="eastAsia"/>
        </w:rPr>
        <w:t>说明：该命令用于配置背光偏压值。</w:t>
      </w:r>
    </w:p>
    <w:p>
      <w:r>
        <w:rPr>
          <w:rFonts w:hint="eastAsia"/>
        </w:rPr>
        <w:t>参数：%1为背光偏压值。</w:t>
      </w:r>
    </w:p>
    <w:p/>
    <w:p>
      <w:pPr>
        <w:pStyle w:val="4"/>
        <w:numPr>
          <w:ilvl w:val="1"/>
          <w:numId w:val="2"/>
        </w:numPr>
      </w:pPr>
      <w:bookmarkStart w:id="168" w:name="_Toc82187870"/>
      <w:r>
        <w:rPr>
          <w:rFonts w:hint="eastAsia"/>
        </w:rPr>
        <w:t>光口/电口选择</w:t>
      </w:r>
      <w:bookmarkEnd w:id="168"/>
    </w:p>
    <w:p>
      <w:r>
        <w:rPr>
          <w:rFonts w:hint="eastAsia"/>
        </w:rPr>
        <w:t>命令格式：:SYST:PORT &lt;space&gt; %1\n</w:t>
      </w:r>
    </w:p>
    <w:p>
      <w:r>
        <w:rPr>
          <w:rFonts w:hint="eastAsia"/>
        </w:rPr>
        <w:t>说明：该命令用于光口/电口选择。</w:t>
      </w:r>
    </w:p>
    <w:p>
      <w:r>
        <w:rPr>
          <w:rFonts w:hint="eastAsia"/>
        </w:rPr>
        <w:t>参数：%1为 1表示光口，2表示电口。</w:t>
      </w:r>
    </w:p>
    <w:p/>
    <w:p>
      <w:pPr>
        <w:pStyle w:val="4"/>
        <w:numPr>
          <w:ilvl w:val="1"/>
          <w:numId w:val="2"/>
        </w:numPr>
      </w:pPr>
      <w:bookmarkStart w:id="169" w:name="_Toc82187871"/>
      <w:r>
        <w:rPr>
          <w:rFonts w:hint="eastAsia"/>
        </w:rPr>
        <w:t>T</w:t>
      </w:r>
      <w:r>
        <w:t>rigIn开关</w:t>
      </w:r>
      <w:bookmarkEnd w:id="169"/>
    </w:p>
    <w:p>
      <w:r>
        <w:rPr>
          <w:rFonts w:hint="eastAsia"/>
        </w:rPr>
        <w:t>命令格式：:</w:t>
      </w:r>
      <w:r>
        <w:t>TRIG:INP</w:t>
      </w:r>
      <w:r>
        <w:rPr>
          <w:rFonts w:hint="eastAsia"/>
        </w:rPr>
        <w:t>&lt;space&gt; %1\n</w:t>
      </w:r>
    </w:p>
    <w:p>
      <w:r>
        <w:rPr>
          <w:rFonts w:hint="eastAsia"/>
        </w:rPr>
        <w:t>说明：该命令用于设置设备是否接收</w:t>
      </w:r>
      <w:r>
        <w:t>trigin输入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参数：%1为 </w:t>
      </w:r>
      <w:r>
        <w:t>ON表示打开</w:t>
      </w:r>
      <w:r>
        <w:rPr>
          <w:rFonts w:hint="eastAsia"/>
        </w:rPr>
        <w:t>t</w:t>
      </w:r>
      <w:r>
        <w:t>rigin输入</w:t>
      </w:r>
      <w:r>
        <w:rPr>
          <w:rFonts w:hint="eastAsia"/>
        </w:rPr>
        <w:t>，</w:t>
      </w:r>
      <w:r>
        <w:t>此时设备开输出后会等待外部</w:t>
      </w:r>
      <w:r>
        <w:rPr>
          <w:rFonts w:hint="eastAsia"/>
        </w:rPr>
        <w:t>t</w:t>
      </w:r>
      <w:r>
        <w:t>rigin信号才会开输出</w:t>
      </w:r>
      <w:r>
        <w:rPr>
          <w:rFonts w:hint="eastAsia"/>
        </w:rPr>
        <w:t>，%</w:t>
      </w:r>
      <w:r>
        <w:t>1为</w:t>
      </w:r>
      <w:r>
        <w:rPr>
          <w:rFonts w:hint="eastAsia"/>
        </w:rPr>
        <w:t>O</w:t>
      </w:r>
      <w:r>
        <w:t>FF表示关闭</w:t>
      </w:r>
      <w:r>
        <w:rPr>
          <w:rFonts w:hint="eastAsia"/>
        </w:rPr>
        <w:t>t</w:t>
      </w:r>
      <w:r>
        <w:t>rigin输入</w:t>
      </w:r>
      <w:r>
        <w:rPr>
          <w:rFonts w:hint="eastAsia"/>
        </w:rPr>
        <w:t>，</w:t>
      </w:r>
      <w:r>
        <w:t>此时设备将忽略外部</w:t>
      </w:r>
      <w:r>
        <w:rPr>
          <w:rFonts w:hint="eastAsia"/>
        </w:rPr>
        <w:t>t</w:t>
      </w:r>
      <w:r>
        <w:t>rigin信号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PL系列窄脉冲电流源_SCPI编程手册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D1424"/>
    <w:multiLevelType w:val="multilevel"/>
    <w:tmpl w:val="104D14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7CB5"/>
    <w:rsid w:val="00015BA0"/>
    <w:rsid w:val="000172B2"/>
    <w:rsid w:val="00022EFC"/>
    <w:rsid w:val="000279AD"/>
    <w:rsid w:val="0003684B"/>
    <w:rsid w:val="000378D6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875B1"/>
    <w:rsid w:val="00094918"/>
    <w:rsid w:val="0009785F"/>
    <w:rsid w:val="000A0391"/>
    <w:rsid w:val="000A0477"/>
    <w:rsid w:val="000A0A51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A632C"/>
    <w:rsid w:val="001B1D40"/>
    <w:rsid w:val="001B7497"/>
    <w:rsid w:val="001C68B0"/>
    <w:rsid w:val="001D1BE6"/>
    <w:rsid w:val="001E1574"/>
    <w:rsid w:val="001E4CBC"/>
    <w:rsid w:val="001F14BC"/>
    <w:rsid w:val="001F1BA1"/>
    <w:rsid w:val="001F4AB0"/>
    <w:rsid w:val="002009B6"/>
    <w:rsid w:val="0021271F"/>
    <w:rsid w:val="00213BEA"/>
    <w:rsid w:val="00215921"/>
    <w:rsid w:val="002228AF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702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645"/>
    <w:rsid w:val="00346CCE"/>
    <w:rsid w:val="00355D4B"/>
    <w:rsid w:val="003562F2"/>
    <w:rsid w:val="00356D61"/>
    <w:rsid w:val="00364614"/>
    <w:rsid w:val="00367771"/>
    <w:rsid w:val="00367AE3"/>
    <w:rsid w:val="0038461B"/>
    <w:rsid w:val="0038718A"/>
    <w:rsid w:val="00387C55"/>
    <w:rsid w:val="0039289A"/>
    <w:rsid w:val="00394D8A"/>
    <w:rsid w:val="003A4C65"/>
    <w:rsid w:val="003A6D7B"/>
    <w:rsid w:val="003B4237"/>
    <w:rsid w:val="003B6D04"/>
    <w:rsid w:val="003C4567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C4872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29BD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5C38"/>
    <w:rsid w:val="005A2419"/>
    <w:rsid w:val="005A4DB0"/>
    <w:rsid w:val="005B1A00"/>
    <w:rsid w:val="005C1486"/>
    <w:rsid w:val="005C5391"/>
    <w:rsid w:val="005C74F7"/>
    <w:rsid w:val="005D396C"/>
    <w:rsid w:val="005D3E63"/>
    <w:rsid w:val="005D6701"/>
    <w:rsid w:val="005E50C5"/>
    <w:rsid w:val="005E6223"/>
    <w:rsid w:val="005E6661"/>
    <w:rsid w:val="005F21A5"/>
    <w:rsid w:val="005F4CC6"/>
    <w:rsid w:val="005F5DEC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5B96"/>
    <w:rsid w:val="006C6C23"/>
    <w:rsid w:val="006C781C"/>
    <w:rsid w:val="006D3F2B"/>
    <w:rsid w:val="006E3E42"/>
    <w:rsid w:val="006E6A8F"/>
    <w:rsid w:val="006E6E14"/>
    <w:rsid w:val="006F4463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0889"/>
    <w:rsid w:val="0073611E"/>
    <w:rsid w:val="0074277B"/>
    <w:rsid w:val="00744326"/>
    <w:rsid w:val="00756243"/>
    <w:rsid w:val="00756757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35C4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363EA"/>
    <w:rsid w:val="009449D5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9F6831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4290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D54BA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86D59"/>
    <w:rsid w:val="00D90FE4"/>
    <w:rsid w:val="00D95B52"/>
    <w:rsid w:val="00DA50AF"/>
    <w:rsid w:val="00DA580A"/>
    <w:rsid w:val="00DB264B"/>
    <w:rsid w:val="00DB26DE"/>
    <w:rsid w:val="00DB2945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232CD"/>
    <w:rsid w:val="00E35D0C"/>
    <w:rsid w:val="00E40F53"/>
    <w:rsid w:val="00E426BB"/>
    <w:rsid w:val="00E44EEF"/>
    <w:rsid w:val="00E4538F"/>
    <w:rsid w:val="00E46AA3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0DB8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916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75212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79061C"/>
    <w:rsid w:val="0C9B6FB0"/>
    <w:rsid w:val="0CF91D71"/>
    <w:rsid w:val="0DA40518"/>
    <w:rsid w:val="0E5762F0"/>
    <w:rsid w:val="0EBA482D"/>
    <w:rsid w:val="0EBC0A81"/>
    <w:rsid w:val="0ED30B24"/>
    <w:rsid w:val="0EE7363F"/>
    <w:rsid w:val="0F0956E0"/>
    <w:rsid w:val="0F5109F8"/>
    <w:rsid w:val="0F6F572B"/>
    <w:rsid w:val="101825BF"/>
    <w:rsid w:val="10363A6F"/>
    <w:rsid w:val="10E07CBA"/>
    <w:rsid w:val="10FA256B"/>
    <w:rsid w:val="112F3E99"/>
    <w:rsid w:val="113E3EF8"/>
    <w:rsid w:val="114862E2"/>
    <w:rsid w:val="118D38BF"/>
    <w:rsid w:val="11AA1A7A"/>
    <w:rsid w:val="126A7AC8"/>
    <w:rsid w:val="12F336DA"/>
    <w:rsid w:val="13672D5F"/>
    <w:rsid w:val="13CA15E3"/>
    <w:rsid w:val="13E67728"/>
    <w:rsid w:val="145A4C0E"/>
    <w:rsid w:val="14AF1BB1"/>
    <w:rsid w:val="15DE384E"/>
    <w:rsid w:val="1633322F"/>
    <w:rsid w:val="165640EE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351A63"/>
    <w:rsid w:val="1ADD6B70"/>
    <w:rsid w:val="1B4D1EB8"/>
    <w:rsid w:val="1BE5041F"/>
    <w:rsid w:val="1C1055FD"/>
    <w:rsid w:val="1C4B771C"/>
    <w:rsid w:val="1CA36D82"/>
    <w:rsid w:val="1CFF3076"/>
    <w:rsid w:val="1D201521"/>
    <w:rsid w:val="1D350A2F"/>
    <w:rsid w:val="1DA35C90"/>
    <w:rsid w:val="1DA81C91"/>
    <w:rsid w:val="1DB72170"/>
    <w:rsid w:val="1DFA4827"/>
    <w:rsid w:val="1ECC297A"/>
    <w:rsid w:val="1F1B15AB"/>
    <w:rsid w:val="1F7F05C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7472A"/>
    <w:rsid w:val="26F90DDF"/>
    <w:rsid w:val="271948EC"/>
    <w:rsid w:val="280D0D14"/>
    <w:rsid w:val="289054EA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1DA5E28"/>
    <w:rsid w:val="321879E3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53E4667"/>
    <w:rsid w:val="36026E47"/>
    <w:rsid w:val="3653724F"/>
    <w:rsid w:val="36647772"/>
    <w:rsid w:val="36746DF1"/>
    <w:rsid w:val="37174E7A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0D5AE4"/>
    <w:rsid w:val="3D4E68F9"/>
    <w:rsid w:val="3D52602D"/>
    <w:rsid w:val="3D741B72"/>
    <w:rsid w:val="3E1B23F4"/>
    <w:rsid w:val="3E9859A5"/>
    <w:rsid w:val="3F206ABC"/>
    <w:rsid w:val="3F49051E"/>
    <w:rsid w:val="3F8A1422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80452D"/>
    <w:rsid w:val="43C5100C"/>
    <w:rsid w:val="441527AE"/>
    <w:rsid w:val="446C1DE3"/>
    <w:rsid w:val="45B9145D"/>
    <w:rsid w:val="4605540D"/>
    <w:rsid w:val="466D187D"/>
    <w:rsid w:val="47264749"/>
    <w:rsid w:val="479262A7"/>
    <w:rsid w:val="47964B1F"/>
    <w:rsid w:val="48854E11"/>
    <w:rsid w:val="48EF1263"/>
    <w:rsid w:val="498C12DE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EC1737D"/>
    <w:rsid w:val="4F54240B"/>
    <w:rsid w:val="4F710BB5"/>
    <w:rsid w:val="4FC15C21"/>
    <w:rsid w:val="501F4C47"/>
    <w:rsid w:val="502F330E"/>
    <w:rsid w:val="504F5512"/>
    <w:rsid w:val="511E10AA"/>
    <w:rsid w:val="5267297A"/>
    <w:rsid w:val="537333CA"/>
    <w:rsid w:val="53A702AC"/>
    <w:rsid w:val="545101CA"/>
    <w:rsid w:val="547B12A0"/>
    <w:rsid w:val="54C40851"/>
    <w:rsid w:val="54C85F14"/>
    <w:rsid w:val="54F43A21"/>
    <w:rsid w:val="553B5E07"/>
    <w:rsid w:val="557F3BD6"/>
    <w:rsid w:val="561A6FD6"/>
    <w:rsid w:val="564729EA"/>
    <w:rsid w:val="56CC407C"/>
    <w:rsid w:val="56E2599F"/>
    <w:rsid w:val="575F39D6"/>
    <w:rsid w:val="57805948"/>
    <w:rsid w:val="5823702B"/>
    <w:rsid w:val="589B019F"/>
    <w:rsid w:val="58CF28FA"/>
    <w:rsid w:val="595E0DB4"/>
    <w:rsid w:val="596D7805"/>
    <w:rsid w:val="5AB226D7"/>
    <w:rsid w:val="5AE75267"/>
    <w:rsid w:val="5AF54B4B"/>
    <w:rsid w:val="5B726681"/>
    <w:rsid w:val="5BD20D1A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39118F"/>
    <w:rsid w:val="618D1F14"/>
    <w:rsid w:val="61D72394"/>
    <w:rsid w:val="61EE3BC1"/>
    <w:rsid w:val="627C59F1"/>
    <w:rsid w:val="62FC3E7A"/>
    <w:rsid w:val="632F5D56"/>
    <w:rsid w:val="63C439FE"/>
    <w:rsid w:val="63E54D7D"/>
    <w:rsid w:val="644F1FF4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6FED5E7F"/>
    <w:rsid w:val="703B1CDF"/>
    <w:rsid w:val="70A25B89"/>
    <w:rsid w:val="71410A4F"/>
    <w:rsid w:val="729156ED"/>
    <w:rsid w:val="72E16F93"/>
    <w:rsid w:val="72FA5361"/>
    <w:rsid w:val="731D7D0D"/>
    <w:rsid w:val="7351034D"/>
    <w:rsid w:val="73733FD0"/>
    <w:rsid w:val="73901B9B"/>
    <w:rsid w:val="73C2249A"/>
    <w:rsid w:val="74B22A1D"/>
    <w:rsid w:val="74E63F6B"/>
    <w:rsid w:val="755B7FBB"/>
    <w:rsid w:val="778E1270"/>
    <w:rsid w:val="77E62759"/>
    <w:rsid w:val="79B868A8"/>
    <w:rsid w:val="79E44285"/>
    <w:rsid w:val="7A69335C"/>
    <w:rsid w:val="7A8D069B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  <w:rPr>
      <w:sz w:val="21"/>
    </w:r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99"/>
    <w:rPr>
      <w:color w:val="0000FF"/>
      <w:u w:val="single"/>
    </w:rPr>
  </w:style>
  <w:style w:type="character" w:styleId="18">
    <w:name w:val="footnote reference"/>
    <w:qFormat/>
    <w:uiPriority w:val="0"/>
    <w:rPr>
      <w:vertAlign w:val="superscript"/>
    </w:rPr>
  </w:style>
  <w:style w:type="character" w:customStyle="1" w:styleId="19">
    <w:name w:val="页脚 Char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1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3">
    <w:name w:val="标题 1 Char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6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7">
    <w:name w:val="批注框文本 Char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Char"/>
    <w:link w:val="11"/>
    <w:qFormat/>
    <w:uiPriority w:val="0"/>
    <w:rPr>
      <w:kern w:val="2"/>
      <w:sz w:val="18"/>
      <w:szCs w:val="18"/>
    </w:rPr>
  </w:style>
  <w:style w:type="character" w:customStyle="1" w:styleId="2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标题 3 Char"/>
    <w:link w:val="4"/>
    <w:qFormat/>
    <w:uiPriority w:val="0"/>
    <w:rPr>
      <w:rFonts w:eastAsia="宋体"/>
      <w:b/>
      <w:sz w:val="32"/>
    </w:rPr>
  </w:style>
  <w:style w:type="character" w:customStyle="1" w:styleId="32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Microsoft_Visio_2003-2010___1.vsd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44F9E8-470F-41F9-806A-583D6298E3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11</Pages>
  <Words>1010</Words>
  <Characters>5761</Characters>
  <Lines>48</Lines>
  <Paragraphs>13</Paragraphs>
  <TotalTime>377</TotalTime>
  <ScaleCrop>false</ScaleCrop>
  <LinksUpToDate>false</LinksUpToDate>
  <CharactersWithSpaces>6758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Dell</cp:lastModifiedBy>
  <cp:lastPrinted>2021-08-07T05:57:00Z</cp:lastPrinted>
  <dcterms:modified xsi:type="dcterms:W3CDTF">2021-11-01T07:41:38Z</dcterms:modified>
  <dc:title>S100系列_SCPI编程手册</dc:title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25D1310450DC43ABA1F65B3A3D9908E8</vt:lpwstr>
  </property>
</Properties>
</file>