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CC" w:rsidRDefault="00B629CC" w:rsidP="006906B8">
      <w:pPr>
        <w:jc w:val="center"/>
        <w:rPr>
          <w:rFonts w:hint="eastAsia"/>
          <w:b/>
          <w:sz w:val="36"/>
          <w:szCs w:val="36"/>
        </w:rPr>
      </w:pPr>
    </w:p>
    <w:p w:rsidR="006906B8" w:rsidRDefault="00C30F23" w:rsidP="005E4AFD">
      <w:pPr>
        <w:spacing w:line="36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高电流脉冲电流源立项会议</w:t>
      </w:r>
    </w:p>
    <w:tbl>
      <w:tblPr>
        <w:tblStyle w:val="a5"/>
        <w:tblpPr w:leftFromText="180" w:rightFromText="180" w:vertAnchor="page" w:horzAnchor="margin" w:tblpY="3151"/>
        <w:tblW w:w="8897" w:type="dxa"/>
        <w:tblLook w:val="04A0"/>
      </w:tblPr>
      <w:tblGrid>
        <w:gridCol w:w="2225"/>
        <w:gridCol w:w="2224"/>
        <w:gridCol w:w="2224"/>
        <w:gridCol w:w="2224"/>
      </w:tblGrid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会议名称</w:t>
            </w:r>
          </w:p>
        </w:tc>
        <w:tc>
          <w:tcPr>
            <w:tcW w:w="6672" w:type="dxa"/>
            <w:gridSpan w:val="3"/>
          </w:tcPr>
          <w:p w:rsidR="006906B8" w:rsidRPr="001B7E82" w:rsidRDefault="006906B8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高电流脉冲电流源立项会议</w:t>
            </w:r>
          </w:p>
        </w:tc>
      </w:tr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会议时长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1小时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会议地点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8栋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102</w:t>
            </w: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会议室</w:t>
            </w:r>
          </w:p>
        </w:tc>
      </w:tr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时间</w:t>
            </w:r>
          </w:p>
        </w:tc>
        <w:tc>
          <w:tcPr>
            <w:tcW w:w="6672" w:type="dxa"/>
            <w:gridSpan w:val="3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2021-4-28 上午9:30</w:t>
            </w:r>
          </w:p>
        </w:tc>
      </w:tr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会议类别</w:t>
            </w:r>
          </w:p>
        </w:tc>
        <w:tc>
          <w:tcPr>
            <w:tcW w:w="6672" w:type="dxa"/>
            <w:gridSpan w:val="3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项目启动会议</w:t>
            </w:r>
          </w:p>
        </w:tc>
      </w:tr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会议主持人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胡国锋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会议记录人</w:t>
            </w:r>
          </w:p>
        </w:tc>
        <w:tc>
          <w:tcPr>
            <w:tcW w:w="2224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雷倩</w:t>
            </w:r>
          </w:p>
        </w:tc>
      </w:tr>
      <w:tr w:rsidR="006906B8" w:rsidRPr="001B7E82" w:rsidTr="005E4AFD">
        <w:tc>
          <w:tcPr>
            <w:tcW w:w="2225" w:type="dxa"/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出席人员</w:t>
            </w:r>
          </w:p>
        </w:tc>
        <w:tc>
          <w:tcPr>
            <w:tcW w:w="6672" w:type="dxa"/>
            <w:gridSpan w:val="3"/>
            <w:vAlign w:val="center"/>
          </w:tcPr>
          <w:p w:rsidR="006906B8" w:rsidRPr="001B7E82" w:rsidRDefault="006906B8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彭鹏，胡国锋，田震，卢江飞，郑万佳，张世发，江波，王锰，阮玉龙，李平</w:t>
            </w:r>
          </w:p>
        </w:tc>
      </w:tr>
      <w:tr w:rsidR="006906B8" w:rsidRPr="001B7E82" w:rsidTr="005E4AFD">
        <w:tc>
          <w:tcPr>
            <w:tcW w:w="2225" w:type="dxa"/>
            <w:tcBorders>
              <w:bottom w:val="single" w:sz="4" w:space="0" w:color="000000" w:themeColor="text1"/>
            </w:tcBorders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请假人员</w:t>
            </w:r>
          </w:p>
        </w:tc>
        <w:tc>
          <w:tcPr>
            <w:tcW w:w="6672" w:type="dxa"/>
            <w:gridSpan w:val="3"/>
            <w:tcBorders>
              <w:bottom w:val="single" w:sz="4" w:space="0" w:color="000000" w:themeColor="text1"/>
            </w:tcBorders>
          </w:tcPr>
          <w:p w:rsidR="006906B8" w:rsidRPr="001B7E82" w:rsidRDefault="006906B8" w:rsidP="005E4AFD">
            <w:pPr>
              <w:spacing w:line="360" w:lineRule="auto"/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无</w:t>
            </w:r>
            <w:bookmarkStart w:id="0" w:name="_GoBack"/>
            <w:bookmarkEnd w:id="0"/>
          </w:p>
        </w:tc>
      </w:tr>
      <w:tr w:rsidR="006906B8" w:rsidRPr="001B7E82" w:rsidTr="005E4AFD">
        <w:tc>
          <w:tcPr>
            <w:tcW w:w="8897" w:type="dxa"/>
            <w:gridSpan w:val="4"/>
            <w:shd w:val="clear" w:color="auto" w:fill="FBD4B4" w:themeFill="accent6" w:themeFillTint="66"/>
          </w:tcPr>
          <w:p w:rsidR="006906B8" w:rsidRPr="001B7E82" w:rsidRDefault="006906B8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会议内容</w:t>
            </w:r>
          </w:p>
        </w:tc>
      </w:tr>
      <w:tr w:rsidR="006906B8" w:rsidRPr="001B7E82" w:rsidTr="005E4AFD">
        <w:tc>
          <w:tcPr>
            <w:tcW w:w="8897" w:type="dxa"/>
            <w:gridSpan w:val="4"/>
            <w:tcBorders>
              <w:bottom w:val="single" w:sz="4" w:space="0" w:color="000000" w:themeColor="text1"/>
            </w:tcBorders>
          </w:tcPr>
          <w:p w:rsidR="006906B8" w:rsidRDefault="006906B8" w:rsidP="005E4AFD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1、启动高电流脉冲电流源项目</w:t>
            </w:r>
          </w:p>
          <w:p w:rsidR="006906B8" w:rsidRDefault="006906B8" w:rsidP="005E4AFD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2、成立项目小组</w:t>
            </w:r>
          </w:p>
          <w:p w:rsidR="006906B8" w:rsidRDefault="006906B8" w:rsidP="005E4AFD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3、分析《项目进度表》</w:t>
            </w:r>
          </w:p>
          <w:p w:rsidR="006906B8" w:rsidRPr="003B5C05" w:rsidRDefault="006906B8" w:rsidP="005E4AFD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8"/>
                <w:szCs w:val="28"/>
              </w:rPr>
              <w:t>4、项目总体方案设计说明</w:t>
            </w:r>
          </w:p>
        </w:tc>
      </w:tr>
      <w:tr w:rsidR="006906B8" w:rsidRPr="001B7E82" w:rsidTr="005E4AFD">
        <w:trPr>
          <w:trHeight w:val="711"/>
        </w:trPr>
        <w:tc>
          <w:tcPr>
            <w:tcW w:w="8897" w:type="dxa"/>
            <w:gridSpan w:val="4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6906B8" w:rsidRPr="001B7E82" w:rsidRDefault="006906B8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 w:rsidRPr="001B7E82">
              <w:rPr>
                <w:rFonts w:asciiTheme="minorEastAsia" w:hAnsiTheme="minorEastAsia" w:hint="eastAsia"/>
                <w:sz w:val="28"/>
                <w:szCs w:val="28"/>
              </w:rPr>
              <w:t>会议决议</w:t>
            </w:r>
          </w:p>
        </w:tc>
      </w:tr>
      <w:tr w:rsidR="00B629CC" w:rsidRPr="001B7E82" w:rsidTr="005E4AFD">
        <w:trPr>
          <w:trHeight w:val="567"/>
        </w:trPr>
        <w:tc>
          <w:tcPr>
            <w:tcW w:w="2225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项目名称：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高电流脉冲电流源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项目负责人：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胡国锋</w:t>
            </w:r>
          </w:p>
        </w:tc>
      </w:tr>
      <w:tr w:rsidR="00B629CC" w:rsidRPr="001B7E82" w:rsidTr="005E4AFD">
        <w:trPr>
          <w:trHeight w:val="567"/>
        </w:trPr>
        <w:tc>
          <w:tcPr>
            <w:tcW w:w="2225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产品名称：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高电流脉冲电流源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规格型号：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/>
                <w:sz w:val="24"/>
                <w:szCs w:val="24"/>
              </w:rPr>
              <w:t>HCPL100</w:t>
            </w:r>
          </w:p>
        </w:tc>
      </w:tr>
      <w:tr w:rsidR="00B629CC" w:rsidRPr="001B7E82" w:rsidTr="005E4AFD">
        <w:trPr>
          <w:trHeight w:val="567"/>
        </w:trPr>
        <w:tc>
          <w:tcPr>
            <w:tcW w:w="2225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项目开始时间：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5E4AFD" w:rsidP="005E4AFD">
            <w:pPr>
              <w:spacing w:line="360" w:lineRule="auto"/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2021.04.28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B629CC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5E4AFD">
              <w:rPr>
                <w:rFonts w:asciiTheme="minorEastAsia" w:hAnsiTheme="minorEastAsia" w:hint="eastAsia"/>
                <w:sz w:val="24"/>
                <w:szCs w:val="24"/>
              </w:rPr>
              <w:t>项目截止时间：</w:t>
            </w:r>
          </w:p>
        </w:tc>
        <w:tc>
          <w:tcPr>
            <w:tcW w:w="2224" w:type="dxa"/>
            <w:shd w:val="clear" w:color="auto" w:fill="FFFFFF" w:themeFill="background1"/>
            <w:vAlign w:val="center"/>
          </w:tcPr>
          <w:p w:rsidR="00B629CC" w:rsidRPr="005E4AFD" w:rsidRDefault="005E4AFD" w:rsidP="005E4AFD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2021.05.28</w:t>
            </w:r>
          </w:p>
        </w:tc>
      </w:tr>
      <w:tr w:rsidR="00B629CC" w:rsidRPr="001B7E82" w:rsidTr="005E4AFD">
        <w:tc>
          <w:tcPr>
            <w:tcW w:w="8897" w:type="dxa"/>
            <w:gridSpan w:val="4"/>
            <w:shd w:val="clear" w:color="auto" w:fill="FFFFFF" w:themeFill="background1"/>
          </w:tcPr>
          <w:p w:rsidR="00B629CC" w:rsidRPr="005E4AFD" w:rsidRDefault="00B629CC" w:rsidP="005E4AFD">
            <w:pPr>
              <w:pStyle w:val="a6"/>
              <w:spacing w:line="360" w:lineRule="auto"/>
              <w:ind w:left="420" w:firstLineChars="0" w:firstLine="0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5E4AFD">
              <w:rPr>
                <w:rFonts w:asciiTheme="minorEastAsia" w:hAnsiTheme="minorEastAsia" w:hint="eastAsia"/>
                <w:b/>
                <w:sz w:val="28"/>
                <w:szCs w:val="28"/>
              </w:rPr>
              <w:t>项目关键时间节点：</w:t>
            </w:r>
          </w:p>
          <w:p w:rsidR="00B629CC" w:rsidRPr="00C30F23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>计划模拟板4.29日投板，5.12前回板            --胡国锋、田振</w:t>
            </w:r>
          </w:p>
          <w:p w:rsidR="00B629CC" w:rsidRPr="00C30F23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>其余板卡5.11前全部投板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</w:t>
            </w: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>--胡国锋、田震、卢江飞</w:t>
            </w:r>
          </w:p>
          <w:p w:rsidR="00B629CC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 xml:space="preserve">5.14日前软件需求确定，FPGA完成功能代码 </w:t>
            </w:r>
          </w:p>
          <w:p w:rsidR="00B629CC" w:rsidRPr="00C30F23" w:rsidRDefault="00B629CC" w:rsidP="005E4AFD">
            <w:pPr>
              <w:pStyle w:val="a6"/>
              <w:spacing w:line="360" w:lineRule="auto"/>
              <w:ind w:left="420" w:firstLineChars="1800" w:firstLine="504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 xml:space="preserve"> --王猛、阮玉龙、郑万佳</w:t>
            </w:r>
          </w:p>
          <w:p w:rsidR="00B629CC" w:rsidRPr="00C30F23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>5.21前所有板卡PCBA回板                  --胡国锋</w:t>
            </w:r>
          </w:p>
          <w:p w:rsidR="00B629CC" w:rsidRPr="00C30F23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>5.21前软件代码就绪，模拟板基本功能实现    --胡国锋、阮玉龙</w:t>
            </w:r>
          </w:p>
          <w:p w:rsidR="00B629CC" w:rsidRPr="00C30F23" w:rsidRDefault="00B629CC" w:rsidP="005E4AFD">
            <w:pPr>
              <w:pStyle w:val="a6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sz w:val="28"/>
                <w:szCs w:val="28"/>
              </w:rPr>
              <w:t xml:space="preserve">5.21-5.28 软硬件联调，装机、整机测试      --胡国锋、李平    </w:t>
            </w:r>
          </w:p>
          <w:p w:rsidR="00B629CC" w:rsidRPr="00C30F23" w:rsidRDefault="00B629CC" w:rsidP="005E4AFD">
            <w:pPr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                            </w:t>
            </w:r>
          </w:p>
          <w:p w:rsidR="00B629CC" w:rsidRDefault="00B629CC" w:rsidP="005E4AFD">
            <w:pPr>
              <w:pStyle w:val="a6"/>
              <w:spacing w:line="360" w:lineRule="auto"/>
              <w:ind w:left="420" w:firstLineChars="0" w:firstLine="0"/>
              <w:rPr>
                <w:rFonts w:asciiTheme="minorEastAsia" w:hAnsiTheme="minorEastAsia" w:hint="eastAsia"/>
                <w:sz w:val="28"/>
                <w:szCs w:val="28"/>
              </w:rPr>
            </w:pPr>
            <w:r w:rsidRPr="00C30F23">
              <w:rPr>
                <w:rFonts w:asciiTheme="minorEastAsia" w:hAnsiTheme="minorEastAsia" w:hint="eastAsia"/>
                <w:b/>
                <w:sz w:val="28"/>
                <w:szCs w:val="28"/>
              </w:rPr>
              <w:t>具体《项目进度表》，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《项目组岗位分工表》</w:t>
            </w:r>
            <w:r w:rsidR="005E4AFD">
              <w:rPr>
                <w:rFonts w:asciiTheme="minorEastAsia" w:hAnsiTheme="minorEastAsia" w:hint="eastAsia"/>
                <w:b/>
                <w:sz w:val="28"/>
                <w:szCs w:val="28"/>
              </w:rPr>
              <w:t>，</w:t>
            </w:r>
            <w:r w:rsidRPr="00C30F23">
              <w:rPr>
                <w:rFonts w:asciiTheme="minorEastAsia" w:hAnsiTheme="minorEastAsia" w:hint="eastAsia"/>
                <w:b/>
                <w:sz w:val="28"/>
                <w:szCs w:val="28"/>
              </w:rPr>
              <w:t>《产品规格书》，《产品总体设计方案》见邮件附件</w:t>
            </w:r>
          </w:p>
        </w:tc>
      </w:tr>
    </w:tbl>
    <w:p w:rsidR="00CF5504" w:rsidRPr="006906B8" w:rsidRDefault="00CF5504" w:rsidP="00C30F23">
      <w:pPr>
        <w:rPr>
          <w:b/>
          <w:sz w:val="36"/>
          <w:szCs w:val="36"/>
        </w:rPr>
      </w:pPr>
    </w:p>
    <w:sectPr w:rsidR="00CF5504" w:rsidRPr="006906B8" w:rsidSect="00CF550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CB4" w:rsidRDefault="00BE3CB4" w:rsidP="007A1205">
      <w:r>
        <w:separator/>
      </w:r>
    </w:p>
  </w:endnote>
  <w:endnote w:type="continuationSeparator" w:id="0">
    <w:p w:rsidR="00BE3CB4" w:rsidRDefault="00BE3CB4" w:rsidP="007A1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CB4" w:rsidRDefault="00BE3CB4" w:rsidP="007A1205">
      <w:r>
        <w:separator/>
      </w:r>
    </w:p>
  </w:footnote>
  <w:footnote w:type="continuationSeparator" w:id="0">
    <w:p w:rsidR="00BE3CB4" w:rsidRDefault="00BE3CB4" w:rsidP="007A12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B8" w:rsidRDefault="006906B8" w:rsidP="006906B8">
    <w:pPr>
      <w:pStyle w:val="a3"/>
      <w:tabs>
        <w:tab w:val="clear" w:pos="4153"/>
        <w:tab w:val="clear" w:pos="8306"/>
        <w:tab w:val="left" w:pos="7020"/>
        <w:tab w:val="left" w:pos="7605"/>
      </w:tabs>
      <w:jc w:val="left"/>
    </w:pPr>
    <w:r>
      <w:rPr>
        <w:rFonts w:hint="eastAsia"/>
      </w:rPr>
      <w:t>项目立项会议</w:t>
    </w:r>
    <w:r>
      <w:tab/>
    </w:r>
    <w:r>
      <w:rPr>
        <w:rFonts w:hint="eastAsia"/>
      </w:rPr>
      <w:t>仪表研发部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315A"/>
    <w:multiLevelType w:val="hybridMultilevel"/>
    <w:tmpl w:val="D19ABD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135253"/>
    <w:multiLevelType w:val="hybridMultilevel"/>
    <w:tmpl w:val="E33C17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433274"/>
    <w:multiLevelType w:val="hybridMultilevel"/>
    <w:tmpl w:val="AA98FB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B30269"/>
    <w:multiLevelType w:val="hybridMultilevel"/>
    <w:tmpl w:val="E0CEDB8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5E2DC7"/>
    <w:multiLevelType w:val="hybridMultilevel"/>
    <w:tmpl w:val="D0922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D57662A"/>
    <w:multiLevelType w:val="hybridMultilevel"/>
    <w:tmpl w:val="112C3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205"/>
    <w:rsid w:val="005E4AFD"/>
    <w:rsid w:val="006906B8"/>
    <w:rsid w:val="007A1205"/>
    <w:rsid w:val="00B629CC"/>
    <w:rsid w:val="00BE3CB4"/>
    <w:rsid w:val="00C30F23"/>
    <w:rsid w:val="00CF5504"/>
    <w:rsid w:val="00F5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205"/>
    <w:rPr>
      <w:sz w:val="18"/>
      <w:szCs w:val="18"/>
    </w:rPr>
  </w:style>
  <w:style w:type="table" w:styleId="a5">
    <w:name w:val="Table Grid"/>
    <w:basedOn w:val="a1"/>
    <w:uiPriority w:val="59"/>
    <w:rsid w:val="007A12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A12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</cp:revision>
  <dcterms:created xsi:type="dcterms:W3CDTF">2021-04-28T06:20:00Z</dcterms:created>
  <dcterms:modified xsi:type="dcterms:W3CDTF">2021-04-28T07:18:00Z</dcterms:modified>
</cp:coreProperties>
</file>