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A98D" w14:textId="77777777" w:rsidR="00166EF0" w:rsidRDefault="00166EF0">
      <w:pPr>
        <w:spacing w:before="156" w:after="156"/>
        <w:ind w:left="480" w:firstLine="480"/>
      </w:pPr>
    </w:p>
    <w:p w14:paraId="007E41B8" w14:textId="77777777" w:rsidR="00166EF0" w:rsidRDefault="00166EF0">
      <w:pPr>
        <w:spacing w:before="156" w:after="156"/>
        <w:ind w:left="480" w:firstLine="480"/>
      </w:pPr>
    </w:p>
    <w:p w14:paraId="06ABEBDD" w14:textId="77777777" w:rsidR="00166EF0" w:rsidRDefault="00166EF0">
      <w:pPr>
        <w:spacing w:before="156" w:after="156"/>
        <w:ind w:left="480" w:firstLine="480"/>
      </w:pPr>
    </w:p>
    <w:p w14:paraId="0C8443B9" w14:textId="77777777" w:rsidR="00166EF0" w:rsidRDefault="00166EF0">
      <w:pPr>
        <w:spacing w:before="156" w:after="156"/>
        <w:ind w:left="480" w:firstLine="480"/>
      </w:pPr>
    </w:p>
    <w:p w14:paraId="4926C54B" w14:textId="77777777" w:rsidR="00B67648" w:rsidRDefault="00B67648" w:rsidP="00B67648">
      <w:pPr>
        <w:spacing w:before="156" w:after="156"/>
        <w:ind w:firstLineChars="0" w:firstLine="0"/>
      </w:pPr>
    </w:p>
    <w:p w14:paraId="6F6BAF77" w14:textId="271A03A6" w:rsidR="00166EF0" w:rsidRDefault="000E6E73">
      <w:pPr>
        <w:spacing w:before="156" w:after="156"/>
        <w:ind w:firstLineChars="41" w:firstLine="198"/>
        <w:jc w:val="center"/>
        <w:rPr>
          <w:rFonts w:ascii="黑体" w:eastAsia="黑体" w:hAnsi="黑体" w:cs="黑体"/>
          <w:sz w:val="28"/>
          <w:szCs w:val="28"/>
        </w:rPr>
      </w:pPr>
      <w:r>
        <w:rPr>
          <w:rFonts w:ascii="黑体" w:eastAsia="黑体" w:hAnsi="黑体" w:cs="黑体" w:hint="eastAsia"/>
          <w:b/>
          <w:bCs/>
          <w:sz w:val="48"/>
          <w:szCs w:val="48"/>
        </w:rPr>
        <w:t>仪表</w:t>
      </w:r>
      <w:r w:rsidR="008670C9">
        <w:rPr>
          <w:rFonts w:ascii="黑体" w:eastAsia="黑体" w:hAnsi="黑体" w:cs="黑体" w:hint="eastAsia"/>
          <w:b/>
          <w:bCs/>
          <w:sz w:val="48"/>
          <w:szCs w:val="48"/>
        </w:rPr>
        <w:t>Lab VIEW</w:t>
      </w:r>
      <w:r w:rsidR="002843B6">
        <w:rPr>
          <w:rFonts w:ascii="黑体" w:eastAsia="黑体" w:hAnsi="黑体" w:cs="黑体" w:hint="eastAsia"/>
          <w:b/>
          <w:bCs/>
          <w:sz w:val="48"/>
          <w:szCs w:val="48"/>
        </w:rPr>
        <w:t>软件说明</w:t>
      </w:r>
      <w:r>
        <w:rPr>
          <w:rFonts w:ascii="黑体" w:eastAsia="黑体" w:hAnsi="黑体" w:cs="黑体" w:hint="eastAsia"/>
          <w:b/>
          <w:bCs/>
          <w:sz w:val="48"/>
          <w:szCs w:val="48"/>
        </w:rPr>
        <w:t>文档</w:t>
      </w:r>
    </w:p>
    <w:p w14:paraId="113748E4" w14:textId="77777777" w:rsidR="00166EF0" w:rsidRDefault="00166EF0">
      <w:pPr>
        <w:spacing w:before="156" w:after="156"/>
        <w:ind w:left="480" w:firstLine="560"/>
        <w:rPr>
          <w:rFonts w:ascii="黑体" w:eastAsia="黑体" w:hAnsi="黑体" w:cs="黑体"/>
          <w:sz w:val="28"/>
          <w:szCs w:val="28"/>
        </w:rPr>
      </w:pPr>
    </w:p>
    <w:p w14:paraId="10F41298" w14:textId="77777777" w:rsidR="00166EF0" w:rsidRDefault="00166EF0">
      <w:pPr>
        <w:spacing w:before="156" w:after="156"/>
        <w:ind w:left="480" w:firstLine="560"/>
        <w:rPr>
          <w:rFonts w:ascii="黑体" w:eastAsia="黑体" w:hAnsi="黑体" w:cs="黑体"/>
          <w:sz w:val="28"/>
          <w:szCs w:val="28"/>
        </w:rPr>
      </w:pPr>
    </w:p>
    <w:p w14:paraId="7E7A1ACB" w14:textId="77777777" w:rsidR="00166EF0" w:rsidRDefault="00166EF0">
      <w:pPr>
        <w:spacing w:before="156" w:after="156"/>
        <w:ind w:left="480" w:firstLine="560"/>
        <w:rPr>
          <w:rFonts w:ascii="黑体" w:eastAsia="黑体" w:hAnsi="黑体" w:cs="黑体"/>
          <w:sz w:val="28"/>
          <w:szCs w:val="28"/>
        </w:rPr>
      </w:pPr>
    </w:p>
    <w:p w14:paraId="2D62EC30" w14:textId="77777777" w:rsidR="00166EF0" w:rsidRDefault="00166EF0">
      <w:pPr>
        <w:spacing w:before="156" w:after="156"/>
        <w:ind w:left="480" w:firstLine="560"/>
        <w:rPr>
          <w:rFonts w:ascii="黑体" w:eastAsia="黑体" w:hAnsi="黑体" w:cs="黑体"/>
          <w:sz w:val="28"/>
          <w:szCs w:val="28"/>
        </w:rPr>
      </w:pPr>
    </w:p>
    <w:p w14:paraId="470BAC74" w14:textId="77777777" w:rsidR="00166EF0" w:rsidRDefault="00166EF0">
      <w:pPr>
        <w:spacing w:before="156" w:after="156"/>
        <w:ind w:left="480" w:firstLine="560"/>
        <w:rPr>
          <w:rFonts w:ascii="黑体" w:eastAsia="黑体" w:hAnsi="黑体" w:cs="黑体"/>
          <w:sz w:val="28"/>
          <w:szCs w:val="28"/>
        </w:rPr>
      </w:pPr>
    </w:p>
    <w:p w14:paraId="25E3AEC4" w14:textId="77777777" w:rsidR="00166EF0" w:rsidRDefault="00166EF0">
      <w:pPr>
        <w:spacing w:before="156" w:after="156"/>
        <w:ind w:left="480" w:firstLine="560"/>
        <w:rPr>
          <w:rFonts w:ascii="黑体" w:eastAsia="黑体" w:hAnsi="黑体" w:cs="黑体"/>
          <w:sz w:val="28"/>
          <w:szCs w:val="28"/>
        </w:rPr>
      </w:pPr>
    </w:p>
    <w:p w14:paraId="2AB459C4" w14:textId="77777777" w:rsidR="00166EF0" w:rsidRDefault="00166EF0">
      <w:pPr>
        <w:spacing w:before="156" w:after="156"/>
        <w:ind w:left="480" w:firstLine="560"/>
        <w:rPr>
          <w:rFonts w:ascii="黑体" w:eastAsia="黑体" w:hAnsi="黑体" w:cs="黑体"/>
          <w:sz w:val="28"/>
          <w:szCs w:val="28"/>
        </w:rPr>
      </w:pPr>
    </w:p>
    <w:p w14:paraId="63E46F65" w14:textId="77777777" w:rsidR="00166EF0" w:rsidRDefault="00166EF0">
      <w:pPr>
        <w:spacing w:before="156" w:after="156"/>
        <w:ind w:left="480" w:firstLine="560"/>
        <w:rPr>
          <w:rFonts w:ascii="黑体" w:eastAsia="黑体" w:hAnsi="黑体" w:cs="黑体"/>
          <w:sz w:val="28"/>
          <w:szCs w:val="28"/>
        </w:rPr>
      </w:pPr>
    </w:p>
    <w:p w14:paraId="4D926290" w14:textId="77777777" w:rsidR="00166EF0" w:rsidRDefault="00166EF0">
      <w:pPr>
        <w:spacing w:before="156" w:after="156"/>
        <w:ind w:firstLineChars="0" w:firstLine="0"/>
        <w:rPr>
          <w:rFonts w:ascii="黑体" w:eastAsia="黑体" w:hAnsi="黑体" w:cs="黑体"/>
          <w:sz w:val="28"/>
          <w:szCs w:val="28"/>
        </w:rPr>
      </w:pPr>
    </w:p>
    <w:p w14:paraId="03DC053C" w14:textId="77777777" w:rsidR="00166EF0" w:rsidRDefault="000E6E73">
      <w:pPr>
        <w:spacing w:before="156" w:after="156"/>
        <w:ind w:left="480" w:firstLine="602"/>
        <w:jc w:val="center"/>
        <w:rPr>
          <w:rFonts w:ascii="黑体" w:eastAsia="黑体"/>
          <w:b/>
          <w:bCs/>
          <w:color w:val="000000"/>
          <w:sz w:val="30"/>
          <w:szCs w:val="30"/>
        </w:rPr>
      </w:pPr>
      <w:r>
        <w:rPr>
          <w:rFonts w:ascii="黑体" w:eastAsia="黑体" w:hint="eastAsia"/>
          <w:b/>
          <w:bCs/>
          <w:color w:val="000000"/>
          <w:sz w:val="30"/>
          <w:szCs w:val="30"/>
        </w:rPr>
        <w:t>武汉普赛斯仪表技术有限公司</w:t>
      </w:r>
    </w:p>
    <w:p w14:paraId="2AC176E3" w14:textId="77777777" w:rsidR="00166EF0" w:rsidRDefault="00166EF0">
      <w:pPr>
        <w:spacing w:before="156" w:after="156"/>
        <w:ind w:left="480" w:firstLine="602"/>
        <w:rPr>
          <w:rFonts w:ascii="黑体" w:eastAsia="黑体"/>
          <w:b/>
          <w:bCs/>
          <w:color w:val="000000"/>
          <w:sz w:val="30"/>
          <w:szCs w:val="30"/>
        </w:rPr>
      </w:pPr>
    </w:p>
    <w:p w14:paraId="5AFA9CC2" w14:textId="77777777" w:rsidR="00302348" w:rsidRDefault="00302348" w:rsidP="00302348">
      <w:pPr>
        <w:spacing w:before="156" w:after="156"/>
        <w:ind w:firstLine="480"/>
      </w:pPr>
      <w:r>
        <w:rPr>
          <w:rFonts w:hint="eastAsia"/>
        </w:rPr>
        <w:lastRenderedPageBreak/>
        <w:t>本文档为</w:t>
      </w:r>
      <w:r>
        <w:rPr>
          <w:rFonts w:hint="eastAsia"/>
        </w:rPr>
        <w:t>Lab VIEW</w:t>
      </w:r>
      <w:r>
        <w:rPr>
          <w:rFonts w:hint="eastAsia"/>
        </w:rPr>
        <w:t>软件架构详细说明文档，主要说明</w:t>
      </w:r>
      <w:r>
        <w:rPr>
          <w:rFonts w:hint="eastAsia"/>
        </w:rPr>
        <w:t>Lab VIEW</w:t>
      </w:r>
      <w:r>
        <w:rPr>
          <w:rFonts w:hint="eastAsia"/>
        </w:rPr>
        <w:t>软件设计方案及逻辑结构，也为方便熟悉软件结构，指导新产品的软件研发思路制定该文档。</w:t>
      </w:r>
    </w:p>
    <w:p w14:paraId="5B5CA474" w14:textId="77777777" w:rsidR="00166EF0" w:rsidRPr="00302348" w:rsidRDefault="00166EF0">
      <w:pPr>
        <w:spacing w:before="156" w:after="156"/>
        <w:ind w:left="480" w:firstLine="602"/>
        <w:rPr>
          <w:rFonts w:ascii="黑体" w:eastAsia="黑体"/>
          <w:b/>
          <w:bCs/>
          <w:color w:val="000000"/>
          <w:sz w:val="30"/>
          <w:szCs w:val="30"/>
        </w:rPr>
      </w:pPr>
    </w:p>
    <w:p w14:paraId="0C1DD826" w14:textId="77777777" w:rsidR="00166EF0" w:rsidRDefault="000E6E73">
      <w:pPr>
        <w:spacing w:before="156" w:after="156"/>
        <w:ind w:left="480" w:firstLine="482"/>
        <w:rPr>
          <w:color w:val="000000"/>
        </w:rPr>
      </w:pPr>
      <w:r>
        <w:rPr>
          <w:rFonts w:hint="eastAsia"/>
          <w:b/>
          <w:color w:val="000000"/>
        </w:rPr>
        <w:t>声明：</w:t>
      </w:r>
      <w:r>
        <w:rPr>
          <w:rFonts w:hint="eastAsia"/>
          <w:color w:val="000000"/>
        </w:rPr>
        <w:t>本文件所有权和解释权归武汉普赛斯仪表技术有限公司所有，未经武汉普赛斯仪表技术有限公司书面许可，不得复制或向第三方公开。</w:t>
      </w:r>
    </w:p>
    <w:p w14:paraId="6FF9F3C2" w14:textId="77777777" w:rsidR="00166EF0" w:rsidRDefault="000E6E73">
      <w:pPr>
        <w:spacing w:before="156" w:after="156"/>
        <w:ind w:firstLineChars="83" w:firstLine="199"/>
        <w:jc w:val="center"/>
        <w:rPr>
          <w:rFonts w:ascii="宋体" w:hAnsi="宋体" w:cs="宋体"/>
        </w:rPr>
      </w:pPr>
      <w:r>
        <w:rPr>
          <w:rFonts w:ascii="宋体" w:hAnsi="宋体" w:cs="宋体" w:hint="eastAsia"/>
        </w:rPr>
        <w:t>修订历史记录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2"/>
        <w:gridCol w:w="1844"/>
        <w:gridCol w:w="1706"/>
        <w:gridCol w:w="1390"/>
        <w:gridCol w:w="1010"/>
      </w:tblGrid>
      <w:tr w:rsidR="00166EF0" w14:paraId="1B8BD523" w14:textId="77777777">
        <w:trPr>
          <w:trHeight w:val="639"/>
          <w:jc w:val="center"/>
        </w:trPr>
        <w:tc>
          <w:tcPr>
            <w:tcW w:w="1292" w:type="dxa"/>
            <w:shd w:val="clear" w:color="auto" w:fill="DCD8C2"/>
            <w:vAlign w:val="bottom"/>
          </w:tcPr>
          <w:p w14:paraId="63093E07" w14:textId="77777777" w:rsidR="00166EF0" w:rsidRDefault="000E6E73">
            <w:pPr>
              <w:spacing w:before="156" w:after="156"/>
              <w:ind w:firstLineChars="0"/>
              <w:rPr>
                <w:rFonts w:ascii="宋体" w:hAnsi="宋体" w:cs="宋体"/>
                <w:b/>
              </w:rPr>
            </w:pPr>
            <w:r>
              <w:rPr>
                <w:rFonts w:ascii="宋体" w:hAnsi="宋体" w:cs="宋体" w:hint="eastAsia"/>
                <w:b/>
              </w:rPr>
              <w:t>版次</w:t>
            </w:r>
          </w:p>
        </w:tc>
        <w:tc>
          <w:tcPr>
            <w:tcW w:w="1844" w:type="dxa"/>
            <w:shd w:val="clear" w:color="auto" w:fill="DCD8C2"/>
            <w:vAlign w:val="bottom"/>
          </w:tcPr>
          <w:p w14:paraId="749D89C0" w14:textId="77777777" w:rsidR="00166EF0" w:rsidRDefault="000E6E73">
            <w:pPr>
              <w:spacing w:before="156" w:after="156"/>
              <w:ind w:firstLineChars="0"/>
              <w:rPr>
                <w:rFonts w:ascii="宋体" w:hAnsi="宋体" w:cs="宋体"/>
                <w:b/>
              </w:rPr>
            </w:pPr>
            <w:r>
              <w:rPr>
                <w:rFonts w:ascii="宋体" w:hAnsi="宋体" w:cs="宋体" w:hint="eastAsia"/>
                <w:b/>
              </w:rPr>
              <w:t>发布日期</w:t>
            </w:r>
          </w:p>
        </w:tc>
        <w:tc>
          <w:tcPr>
            <w:tcW w:w="1706" w:type="dxa"/>
            <w:shd w:val="clear" w:color="auto" w:fill="DCD8C2"/>
            <w:vAlign w:val="bottom"/>
          </w:tcPr>
          <w:p w14:paraId="5ABA8A94" w14:textId="77777777" w:rsidR="00166EF0" w:rsidRDefault="000E6E73">
            <w:pPr>
              <w:spacing w:before="156" w:after="156"/>
              <w:ind w:firstLineChars="82" w:firstLine="198"/>
              <w:jc w:val="center"/>
              <w:rPr>
                <w:rFonts w:ascii="宋体" w:hAnsi="宋体" w:cs="宋体"/>
                <w:b/>
              </w:rPr>
            </w:pPr>
            <w:r>
              <w:rPr>
                <w:rFonts w:ascii="宋体" w:hAnsi="宋体" w:cs="宋体" w:hint="eastAsia"/>
                <w:b/>
                <w:color w:val="000000"/>
              </w:rPr>
              <w:t>AMD</w:t>
            </w:r>
          </w:p>
        </w:tc>
        <w:tc>
          <w:tcPr>
            <w:tcW w:w="1390" w:type="dxa"/>
            <w:shd w:val="clear" w:color="auto" w:fill="DCD8C2"/>
            <w:vAlign w:val="bottom"/>
          </w:tcPr>
          <w:p w14:paraId="4163251C" w14:textId="77777777" w:rsidR="00166EF0" w:rsidRDefault="000E6E73">
            <w:pPr>
              <w:spacing w:before="156" w:after="156"/>
              <w:ind w:firstLineChars="0"/>
              <w:rPr>
                <w:rFonts w:ascii="宋体" w:hAnsi="宋体" w:cs="宋体"/>
                <w:b/>
              </w:rPr>
            </w:pPr>
            <w:r>
              <w:rPr>
                <w:rFonts w:ascii="宋体" w:hAnsi="宋体" w:cs="宋体" w:hint="eastAsia"/>
                <w:b/>
              </w:rPr>
              <w:t>修订者</w:t>
            </w:r>
          </w:p>
        </w:tc>
        <w:tc>
          <w:tcPr>
            <w:tcW w:w="1010" w:type="dxa"/>
            <w:shd w:val="clear" w:color="auto" w:fill="DCD8C2"/>
            <w:vAlign w:val="bottom"/>
          </w:tcPr>
          <w:p w14:paraId="139378BE" w14:textId="77777777" w:rsidR="00166EF0" w:rsidRDefault="000E6E73">
            <w:pPr>
              <w:spacing w:before="156" w:after="156"/>
              <w:ind w:firstLineChars="0"/>
              <w:rPr>
                <w:rFonts w:ascii="宋体" w:hAnsi="宋体" w:cs="宋体"/>
                <w:b/>
              </w:rPr>
            </w:pPr>
            <w:r>
              <w:rPr>
                <w:rFonts w:ascii="宋体" w:hAnsi="宋体" w:cs="宋体" w:hint="eastAsia"/>
                <w:b/>
              </w:rPr>
              <w:t>说明</w:t>
            </w:r>
          </w:p>
        </w:tc>
      </w:tr>
      <w:tr w:rsidR="00166EF0" w14:paraId="3E9FDB09" w14:textId="77777777">
        <w:trPr>
          <w:trHeight w:val="510"/>
          <w:jc w:val="center"/>
        </w:trPr>
        <w:tc>
          <w:tcPr>
            <w:tcW w:w="1292" w:type="dxa"/>
            <w:shd w:val="clear" w:color="auto" w:fill="auto"/>
          </w:tcPr>
          <w:p w14:paraId="5E7C5776" w14:textId="77777777" w:rsidR="00166EF0" w:rsidRDefault="000E6E73">
            <w:pPr>
              <w:spacing w:before="156" w:after="156"/>
              <w:ind w:firstLine="480"/>
            </w:pPr>
            <w:r>
              <w:rPr>
                <w:rFonts w:hint="eastAsia"/>
              </w:rPr>
              <w:t>v1.0</w:t>
            </w:r>
          </w:p>
        </w:tc>
        <w:tc>
          <w:tcPr>
            <w:tcW w:w="1844" w:type="dxa"/>
            <w:shd w:val="clear" w:color="auto" w:fill="auto"/>
          </w:tcPr>
          <w:p w14:paraId="63342919" w14:textId="77777777" w:rsidR="00166EF0" w:rsidRDefault="008670C9">
            <w:pPr>
              <w:spacing w:before="156" w:after="156"/>
              <w:ind w:firstLine="480"/>
            </w:pPr>
            <w:r>
              <w:rPr>
                <w:rFonts w:hint="eastAsia"/>
              </w:rPr>
              <w:t>2020.</w:t>
            </w:r>
            <w:r>
              <w:t>04</w:t>
            </w:r>
            <w:r w:rsidR="000E6E73">
              <w:t>.</w:t>
            </w:r>
            <w:r w:rsidR="000E6E73">
              <w:rPr>
                <w:rFonts w:hint="eastAsia"/>
              </w:rPr>
              <w:t>23</w:t>
            </w:r>
          </w:p>
        </w:tc>
        <w:tc>
          <w:tcPr>
            <w:tcW w:w="1706" w:type="dxa"/>
            <w:shd w:val="clear" w:color="auto" w:fill="auto"/>
          </w:tcPr>
          <w:p w14:paraId="63199F1D" w14:textId="77777777" w:rsidR="00166EF0" w:rsidRDefault="000E6E73">
            <w:pPr>
              <w:spacing w:before="156" w:after="156"/>
              <w:ind w:firstLine="480"/>
            </w:pPr>
            <w:r>
              <w:rPr>
                <w:rFonts w:hint="eastAsia"/>
              </w:rPr>
              <w:t>首次发行</w:t>
            </w:r>
          </w:p>
        </w:tc>
        <w:tc>
          <w:tcPr>
            <w:tcW w:w="1390" w:type="dxa"/>
            <w:shd w:val="clear" w:color="auto" w:fill="auto"/>
          </w:tcPr>
          <w:p w14:paraId="68F9FF1D" w14:textId="77777777" w:rsidR="00166EF0" w:rsidRDefault="008670C9">
            <w:pPr>
              <w:spacing w:before="156" w:after="156"/>
              <w:ind w:firstLineChars="83" w:firstLine="199"/>
              <w:jc w:val="left"/>
            </w:pPr>
            <w:proofErr w:type="gramStart"/>
            <w:r>
              <w:rPr>
                <w:rFonts w:hint="eastAsia"/>
              </w:rPr>
              <w:t>石良胜</w:t>
            </w:r>
            <w:proofErr w:type="gramEnd"/>
          </w:p>
        </w:tc>
        <w:tc>
          <w:tcPr>
            <w:tcW w:w="1010" w:type="dxa"/>
            <w:shd w:val="clear" w:color="auto" w:fill="auto"/>
          </w:tcPr>
          <w:p w14:paraId="59BCE4BC" w14:textId="77777777" w:rsidR="00166EF0" w:rsidRDefault="00166EF0">
            <w:pPr>
              <w:spacing w:before="156" w:after="156"/>
              <w:ind w:firstLine="480"/>
            </w:pPr>
          </w:p>
        </w:tc>
      </w:tr>
      <w:tr w:rsidR="00166EF0" w14:paraId="27D3C7AB" w14:textId="77777777">
        <w:trPr>
          <w:trHeight w:val="595"/>
          <w:jc w:val="center"/>
        </w:trPr>
        <w:tc>
          <w:tcPr>
            <w:tcW w:w="1292" w:type="dxa"/>
            <w:shd w:val="clear" w:color="auto" w:fill="auto"/>
          </w:tcPr>
          <w:p w14:paraId="15A2C0D6" w14:textId="77777777" w:rsidR="00166EF0" w:rsidRDefault="000E6E73">
            <w:pPr>
              <w:spacing w:before="156" w:after="156"/>
              <w:ind w:firstLineChars="0" w:firstLine="0"/>
              <w:rPr>
                <w:rFonts w:ascii="宋体" w:hAnsi="宋体" w:cs="宋体"/>
                <w:b/>
                <w:szCs w:val="21"/>
              </w:rPr>
            </w:pPr>
            <w:r>
              <w:rPr>
                <w:rFonts w:hint="eastAsia"/>
              </w:rPr>
              <w:t xml:space="preserve">   </w:t>
            </w:r>
          </w:p>
        </w:tc>
        <w:tc>
          <w:tcPr>
            <w:tcW w:w="1844" w:type="dxa"/>
            <w:shd w:val="clear" w:color="auto" w:fill="auto"/>
          </w:tcPr>
          <w:p w14:paraId="1FCCA00B" w14:textId="77777777" w:rsidR="00166EF0" w:rsidRDefault="00166EF0">
            <w:pPr>
              <w:spacing w:before="156" w:after="156"/>
              <w:ind w:firstLine="482"/>
              <w:rPr>
                <w:rFonts w:ascii="宋体" w:hAnsi="宋体" w:cs="宋体"/>
                <w:b/>
                <w:szCs w:val="21"/>
              </w:rPr>
            </w:pPr>
          </w:p>
        </w:tc>
        <w:tc>
          <w:tcPr>
            <w:tcW w:w="1706" w:type="dxa"/>
            <w:shd w:val="clear" w:color="auto" w:fill="auto"/>
          </w:tcPr>
          <w:p w14:paraId="082498B8" w14:textId="77777777" w:rsidR="00166EF0" w:rsidRDefault="00166EF0">
            <w:pPr>
              <w:spacing w:before="156" w:after="156"/>
              <w:ind w:firstLineChars="0" w:firstLine="0"/>
              <w:jc w:val="center"/>
              <w:rPr>
                <w:rFonts w:ascii="宋体" w:hAnsi="宋体" w:cs="宋体"/>
                <w:b/>
                <w:szCs w:val="21"/>
              </w:rPr>
            </w:pPr>
          </w:p>
        </w:tc>
        <w:tc>
          <w:tcPr>
            <w:tcW w:w="1390" w:type="dxa"/>
            <w:shd w:val="clear" w:color="auto" w:fill="auto"/>
          </w:tcPr>
          <w:p w14:paraId="7F0392B2" w14:textId="77777777" w:rsidR="00166EF0" w:rsidRDefault="00166EF0">
            <w:pPr>
              <w:spacing w:before="156" w:after="156"/>
              <w:ind w:firstLineChars="100" w:firstLine="241"/>
              <w:rPr>
                <w:rFonts w:ascii="宋体" w:hAnsi="宋体" w:cs="宋体"/>
                <w:b/>
                <w:szCs w:val="21"/>
              </w:rPr>
            </w:pPr>
          </w:p>
        </w:tc>
        <w:tc>
          <w:tcPr>
            <w:tcW w:w="1010" w:type="dxa"/>
            <w:shd w:val="clear" w:color="auto" w:fill="auto"/>
          </w:tcPr>
          <w:p w14:paraId="471FBE49" w14:textId="77777777" w:rsidR="00166EF0" w:rsidRDefault="00166EF0">
            <w:pPr>
              <w:spacing w:before="156" w:after="156"/>
              <w:ind w:left="480" w:firstLine="482"/>
              <w:jc w:val="center"/>
              <w:rPr>
                <w:rFonts w:ascii="宋体" w:hAnsi="宋体" w:cs="宋体"/>
                <w:b/>
                <w:szCs w:val="21"/>
              </w:rPr>
            </w:pPr>
          </w:p>
        </w:tc>
      </w:tr>
      <w:tr w:rsidR="00166EF0" w14:paraId="31A30BBF" w14:textId="77777777">
        <w:trPr>
          <w:trHeight w:val="604"/>
          <w:jc w:val="center"/>
        </w:trPr>
        <w:tc>
          <w:tcPr>
            <w:tcW w:w="1292" w:type="dxa"/>
            <w:shd w:val="clear" w:color="auto" w:fill="auto"/>
          </w:tcPr>
          <w:p w14:paraId="029FBA19" w14:textId="77777777" w:rsidR="00166EF0" w:rsidRDefault="00166EF0">
            <w:pPr>
              <w:spacing w:before="156" w:after="156"/>
              <w:ind w:left="480" w:firstLine="482"/>
              <w:jc w:val="center"/>
              <w:rPr>
                <w:rFonts w:ascii="宋体" w:hAnsi="宋体" w:cs="宋体"/>
                <w:b/>
                <w:szCs w:val="21"/>
              </w:rPr>
            </w:pPr>
          </w:p>
        </w:tc>
        <w:tc>
          <w:tcPr>
            <w:tcW w:w="1844" w:type="dxa"/>
            <w:shd w:val="clear" w:color="auto" w:fill="auto"/>
          </w:tcPr>
          <w:p w14:paraId="44B315CB" w14:textId="77777777" w:rsidR="00166EF0" w:rsidRDefault="00166EF0">
            <w:pPr>
              <w:spacing w:before="156" w:after="156"/>
              <w:ind w:left="480" w:firstLine="482"/>
              <w:jc w:val="center"/>
              <w:rPr>
                <w:rFonts w:ascii="宋体" w:hAnsi="宋体" w:cs="宋体"/>
                <w:b/>
                <w:szCs w:val="21"/>
              </w:rPr>
            </w:pPr>
          </w:p>
        </w:tc>
        <w:tc>
          <w:tcPr>
            <w:tcW w:w="1706" w:type="dxa"/>
            <w:shd w:val="clear" w:color="auto" w:fill="auto"/>
          </w:tcPr>
          <w:p w14:paraId="2557D5E1" w14:textId="77777777" w:rsidR="00166EF0" w:rsidRDefault="00166EF0">
            <w:pPr>
              <w:spacing w:before="156" w:after="156"/>
              <w:ind w:left="480" w:firstLine="482"/>
              <w:jc w:val="center"/>
              <w:rPr>
                <w:rFonts w:ascii="宋体" w:hAnsi="宋体" w:cs="宋体"/>
                <w:b/>
                <w:szCs w:val="21"/>
              </w:rPr>
            </w:pPr>
          </w:p>
        </w:tc>
        <w:tc>
          <w:tcPr>
            <w:tcW w:w="1390" w:type="dxa"/>
            <w:shd w:val="clear" w:color="auto" w:fill="auto"/>
          </w:tcPr>
          <w:p w14:paraId="35B4EE02" w14:textId="77777777" w:rsidR="00166EF0" w:rsidRDefault="00166EF0">
            <w:pPr>
              <w:spacing w:before="156" w:after="156"/>
              <w:ind w:left="480" w:firstLine="482"/>
              <w:jc w:val="center"/>
              <w:rPr>
                <w:rFonts w:ascii="宋体" w:hAnsi="宋体" w:cs="宋体"/>
                <w:b/>
                <w:szCs w:val="21"/>
              </w:rPr>
            </w:pPr>
          </w:p>
        </w:tc>
        <w:tc>
          <w:tcPr>
            <w:tcW w:w="1010" w:type="dxa"/>
            <w:shd w:val="clear" w:color="auto" w:fill="auto"/>
          </w:tcPr>
          <w:p w14:paraId="791B9153" w14:textId="77777777" w:rsidR="00166EF0" w:rsidRDefault="00166EF0">
            <w:pPr>
              <w:spacing w:before="156" w:after="156"/>
              <w:ind w:left="480" w:firstLine="482"/>
              <w:jc w:val="center"/>
              <w:rPr>
                <w:rFonts w:ascii="宋体" w:hAnsi="宋体" w:cs="宋体"/>
                <w:b/>
                <w:szCs w:val="21"/>
              </w:rPr>
            </w:pPr>
          </w:p>
        </w:tc>
      </w:tr>
    </w:tbl>
    <w:p w14:paraId="57067C1F" w14:textId="77777777" w:rsidR="00166EF0" w:rsidRDefault="00166EF0">
      <w:pPr>
        <w:spacing w:before="156" w:after="156"/>
        <w:ind w:firstLineChars="0" w:firstLine="0"/>
        <w:rPr>
          <w:color w:val="000000"/>
        </w:rPr>
      </w:pPr>
    </w:p>
    <w:p w14:paraId="2ED49405" w14:textId="77777777" w:rsidR="00166EF0" w:rsidRDefault="00166EF0">
      <w:pPr>
        <w:spacing w:before="156" w:after="156"/>
        <w:ind w:firstLineChars="0" w:firstLine="0"/>
        <w:rPr>
          <w:color w:val="000000"/>
        </w:rPr>
      </w:pPr>
    </w:p>
    <w:p w14:paraId="2C3F46BB" w14:textId="77777777" w:rsidR="00166EF0" w:rsidRDefault="00166EF0">
      <w:pPr>
        <w:spacing w:before="156" w:after="156"/>
        <w:ind w:firstLineChars="0" w:firstLine="0"/>
        <w:rPr>
          <w:color w:val="000000"/>
        </w:rPr>
      </w:pPr>
    </w:p>
    <w:p w14:paraId="12892F48" w14:textId="77777777" w:rsidR="00166EF0" w:rsidRDefault="00166EF0">
      <w:pPr>
        <w:spacing w:before="156" w:after="156"/>
        <w:ind w:firstLineChars="0" w:firstLine="0"/>
        <w:rPr>
          <w:color w:val="000000"/>
        </w:rPr>
      </w:pPr>
    </w:p>
    <w:p w14:paraId="33E78B3D" w14:textId="77777777" w:rsidR="00302348" w:rsidRDefault="00302348">
      <w:pPr>
        <w:spacing w:before="156" w:after="156"/>
        <w:ind w:firstLineChars="0" w:firstLine="0"/>
        <w:rPr>
          <w:color w:val="000000"/>
        </w:rPr>
      </w:pPr>
    </w:p>
    <w:p w14:paraId="54D571D5" w14:textId="77777777" w:rsidR="00302348" w:rsidRDefault="00302348">
      <w:pPr>
        <w:spacing w:before="156" w:after="156"/>
        <w:ind w:firstLineChars="0" w:firstLine="0"/>
        <w:rPr>
          <w:color w:val="000000"/>
        </w:rPr>
      </w:pPr>
    </w:p>
    <w:p w14:paraId="1B7CEDF2" w14:textId="77777777" w:rsidR="00166EF0" w:rsidRDefault="000E6E73">
      <w:pPr>
        <w:spacing w:before="156" w:after="156"/>
        <w:ind w:firstLine="480"/>
      </w:pPr>
      <w:r>
        <w:rPr>
          <w:rFonts w:hint="eastAsia"/>
        </w:rPr>
        <w:t>（</w:t>
      </w:r>
      <w:r>
        <w:rPr>
          <w:rFonts w:hint="eastAsia"/>
        </w:rPr>
        <w:t>A-</w:t>
      </w:r>
      <w:r>
        <w:rPr>
          <w:rFonts w:hint="eastAsia"/>
        </w:rPr>
        <w:t>添加，</w:t>
      </w:r>
      <w:r>
        <w:rPr>
          <w:rFonts w:hint="eastAsia"/>
        </w:rPr>
        <w:t>M-</w:t>
      </w:r>
      <w:r>
        <w:rPr>
          <w:rFonts w:hint="eastAsia"/>
        </w:rPr>
        <w:t>修改，</w:t>
      </w:r>
      <w:r>
        <w:rPr>
          <w:rFonts w:hint="eastAsia"/>
        </w:rPr>
        <w:t>D-</w:t>
      </w:r>
      <w:r>
        <w:rPr>
          <w:rFonts w:hint="eastAsia"/>
        </w:rPr>
        <w:t>删除）</w:t>
      </w:r>
      <w:bookmarkStart w:id="0" w:name="OLE_LINK1"/>
    </w:p>
    <w:p w14:paraId="22C1102B" w14:textId="77777777" w:rsidR="00302348" w:rsidRDefault="00302348" w:rsidP="00302348">
      <w:pPr>
        <w:pStyle w:val="1"/>
      </w:pPr>
      <w:r>
        <w:rPr>
          <w:rFonts w:hint="eastAsia"/>
        </w:rPr>
        <w:lastRenderedPageBreak/>
        <w:t>需要解决的问题</w:t>
      </w:r>
    </w:p>
    <w:p w14:paraId="6395FE63" w14:textId="1B9EFB05" w:rsidR="00302348" w:rsidRDefault="007E5FBE" w:rsidP="00302348">
      <w:pPr>
        <w:spacing w:before="156" w:after="156"/>
        <w:ind w:firstLine="480"/>
      </w:pPr>
      <w:r>
        <w:rPr>
          <w:rFonts w:hint="eastAsia"/>
        </w:rPr>
        <w:t>目前产品对应的</w:t>
      </w:r>
      <w:r>
        <w:rPr>
          <w:rFonts w:hint="eastAsia"/>
        </w:rPr>
        <w:t>LabVIEW</w:t>
      </w:r>
      <w:r>
        <w:rPr>
          <w:rFonts w:hint="eastAsia"/>
        </w:rPr>
        <w:t>上位机软件</w:t>
      </w:r>
      <w:r w:rsidR="00946BD3">
        <w:rPr>
          <w:rFonts w:hint="eastAsia"/>
        </w:rPr>
        <w:t>结构混乱，修改维护不方便</w:t>
      </w:r>
      <w:r>
        <w:rPr>
          <w:rFonts w:hint="eastAsia"/>
        </w:rPr>
        <w:t>，需要梳理重构</w:t>
      </w:r>
      <w:r>
        <w:rPr>
          <w:rFonts w:hint="eastAsia"/>
        </w:rPr>
        <w:t>LabVIEW</w:t>
      </w:r>
      <w:r>
        <w:rPr>
          <w:rFonts w:hint="eastAsia"/>
        </w:rPr>
        <w:t>软件，为了方便后续更新维护以及新产品上位机的开发，因此设计这一套软件框架。传统编程资料多采用顺序结构，</w:t>
      </w:r>
      <w:r w:rsidR="00946BD3">
        <w:rPr>
          <w:rFonts w:hint="eastAsia"/>
        </w:rPr>
        <w:t>修改</w:t>
      </w:r>
      <w:r>
        <w:rPr>
          <w:rFonts w:hint="eastAsia"/>
        </w:rPr>
        <w:t>bug</w:t>
      </w:r>
      <w:r>
        <w:rPr>
          <w:rFonts w:hint="eastAsia"/>
        </w:rPr>
        <w:t>时牵一发而动全身，不利于软件维护，而且代码重复量大，消耗内存多，影响软件开发工作。</w:t>
      </w:r>
    </w:p>
    <w:p w14:paraId="3D10A584" w14:textId="42AA835B" w:rsidR="00BD79C0" w:rsidRDefault="00BD79C0" w:rsidP="00302348">
      <w:pPr>
        <w:spacing w:before="156" w:after="156"/>
        <w:ind w:firstLine="480"/>
      </w:pPr>
    </w:p>
    <w:p w14:paraId="67C31836" w14:textId="706FAD47" w:rsidR="00BD79C0" w:rsidRDefault="00BD79C0" w:rsidP="00BD79C0">
      <w:pPr>
        <w:pStyle w:val="1"/>
      </w:pPr>
      <w:r>
        <w:rPr>
          <w:rFonts w:hint="eastAsia"/>
        </w:rPr>
        <w:t>主流的设计模式</w:t>
      </w:r>
    </w:p>
    <w:p w14:paraId="227E2210" w14:textId="6AF41922" w:rsidR="00BD79C0" w:rsidRDefault="00BD79C0" w:rsidP="00302348">
      <w:pPr>
        <w:spacing w:before="156" w:after="156"/>
        <w:ind w:firstLine="480"/>
      </w:pPr>
      <w:r>
        <w:rPr>
          <w:rFonts w:hint="eastAsia"/>
        </w:rPr>
        <w:t>对于较为复杂的项目，在具体编码之前，首先要搭出系统架构，系统架构是流程图代码的体现，好的系统架构可以大大节约系统开发和调试时间，使得逻辑更加清晰。</w:t>
      </w:r>
      <w:r>
        <w:rPr>
          <w:rFonts w:hint="eastAsia"/>
        </w:rPr>
        <w:t>LabVIEW</w:t>
      </w:r>
      <w:r>
        <w:rPr>
          <w:rFonts w:hint="eastAsia"/>
        </w:rPr>
        <w:t>里常见的几种框架如下：</w:t>
      </w:r>
    </w:p>
    <w:p w14:paraId="3175217E" w14:textId="55E51B61" w:rsidR="00BD79C0" w:rsidRDefault="00D05FBB" w:rsidP="00D05FBB">
      <w:pPr>
        <w:pStyle w:val="af2"/>
        <w:spacing w:before="156" w:after="156"/>
        <w:ind w:firstLineChars="62" w:firstLine="198"/>
        <w:jc w:val="left"/>
      </w:pPr>
      <w:r>
        <w:t>2.1</w:t>
      </w:r>
      <w:r w:rsidR="00BD79C0">
        <w:rPr>
          <w:rFonts w:hint="eastAsia"/>
        </w:rPr>
        <w:t>顺序结构。</w:t>
      </w:r>
    </w:p>
    <w:p w14:paraId="120C9052" w14:textId="0545B7BE" w:rsidR="00FC399E" w:rsidRDefault="00FC399E" w:rsidP="00FC399E">
      <w:pPr>
        <w:pStyle w:val="a3"/>
        <w:spacing w:before="156" w:after="156"/>
        <w:ind w:left="560" w:firstLineChars="0" w:firstLine="0"/>
      </w:pPr>
      <w:r>
        <w:rPr>
          <w:noProof/>
        </w:rPr>
        <w:drawing>
          <wp:inline distT="0" distB="0" distL="0" distR="0" wp14:anchorId="76209209" wp14:editId="22147127">
            <wp:extent cx="5274310" cy="24955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95550"/>
                    </a:xfrm>
                    <a:prstGeom prst="rect">
                      <a:avLst/>
                    </a:prstGeom>
                  </pic:spPr>
                </pic:pic>
              </a:graphicData>
            </a:graphic>
          </wp:inline>
        </w:drawing>
      </w:r>
    </w:p>
    <w:p w14:paraId="690DE552" w14:textId="77777777" w:rsidR="00AA24A2" w:rsidRDefault="00FC399E" w:rsidP="00D05FBB">
      <w:pPr>
        <w:pStyle w:val="a3"/>
        <w:spacing w:before="156" w:after="156"/>
        <w:ind w:left="560" w:firstLineChars="0" w:firstLine="0"/>
        <w:rPr>
          <w:rFonts w:ascii="Arial" w:hAnsi="Arial" w:cs="Arial"/>
          <w:color w:val="4D4D4D"/>
          <w:shd w:val="clear" w:color="auto" w:fill="FFFFFF"/>
        </w:rPr>
      </w:pPr>
      <w:r>
        <w:rPr>
          <w:rFonts w:hint="eastAsia"/>
        </w:rPr>
        <w:t>结构特点：结构简单，</w:t>
      </w:r>
      <w:r w:rsidR="00D05FBB">
        <w:rPr>
          <w:rFonts w:ascii="Arial" w:hAnsi="Arial" w:cs="Arial"/>
          <w:color w:val="4D4D4D"/>
          <w:shd w:val="clear" w:color="auto" w:fill="FFFFFF"/>
        </w:rPr>
        <w:t>程序按照固定的顺序依次执行</w:t>
      </w:r>
      <w:r>
        <w:rPr>
          <w:rFonts w:hint="eastAsia"/>
        </w:rPr>
        <w:t>，</w:t>
      </w:r>
      <w:r w:rsidR="00D05FBB">
        <w:rPr>
          <w:rFonts w:ascii="Arial" w:hAnsi="Arial" w:cs="Arial"/>
          <w:color w:val="4D4D4D"/>
          <w:shd w:val="clear" w:color="auto" w:fill="FFFFFF"/>
        </w:rPr>
        <w:t>但是在很多情况下</w:t>
      </w:r>
    </w:p>
    <w:p w14:paraId="7FF53E20" w14:textId="29FCF9F5" w:rsidR="00FC399E" w:rsidRDefault="00D05FBB" w:rsidP="00AA24A2">
      <w:pPr>
        <w:pStyle w:val="a3"/>
        <w:spacing w:before="156" w:after="156"/>
        <w:ind w:firstLineChars="0" w:firstLine="0"/>
      </w:pPr>
      <w:r>
        <w:rPr>
          <w:rFonts w:ascii="Arial" w:hAnsi="Arial" w:cs="Arial"/>
          <w:color w:val="4D4D4D"/>
          <w:shd w:val="clear" w:color="auto" w:fill="FFFFFF"/>
        </w:rPr>
        <w:t>顺序模式是静态的，无法满足我们编程的要求；则需要更有效的动态结构来实时改变程序的执行顺序</w:t>
      </w:r>
      <w:r w:rsidR="00FC399E">
        <w:rPr>
          <w:rFonts w:hint="eastAsia"/>
        </w:rPr>
        <w:t>，而且</w:t>
      </w:r>
      <w:r w:rsidR="00FC399E">
        <w:rPr>
          <w:rFonts w:hint="eastAsia"/>
        </w:rPr>
        <w:t>LabVIEW</w:t>
      </w:r>
      <w:r w:rsidR="00FC399E">
        <w:rPr>
          <w:rFonts w:hint="eastAsia"/>
        </w:rPr>
        <w:t>里顺序结构执行效率低，不推荐使用。</w:t>
      </w:r>
      <w:r>
        <w:rPr>
          <w:rFonts w:ascii="Arial" w:hAnsi="Arial" w:cs="Arial"/>
          <w:color w:val="4D4D4D"/>
          <w:shd w:val="clear" w:color="auto" w:fill="FFFFFF"/>
        </w:rPr>
        <w:t>此时，就引入状态机</w:t>
      </w:r>
      <w:r>
        <w:rPr>
          <w:rFonts w:ascii="Arial" w:hAnsi="Arial" w:cs="Arial" w:hint="eastAsia"/>
          <w:color w:val="4D4D4D"/>
          <w:shd w:val="clear" w:color="auto" w:fill="FFFFFF"/>
        </w:rPr>
        <w:t>。</w:t>
      </w:r>
    </w:p>
    <w:p w14:paraId="37936837" w14:textId="4669BBB4" w:rsidR="00BD79C0" w:rsidRPr="00B77477" w:rsidRDefault="00D05FBB" w:rsidP="00B77477">
      <w:pPr>
        <w:pStyle w:val="af2"/>
        <w:spacing w:before="156" w:after="156"/>
        <w:ind w:firstLineChars="62" w:firstLine="198"/>
        <w:jc w:val="left"/>
      </w:pPr>
      <w:r w:rsidRPr="00B77477">
        <w:rPr>
          <w:rFonts w:hint="eastAsia"/>
        </w:rPr>
        <w:lastRenderedPageBreak/>
        <w:t>2</w:t>
      </w:r>
      <w:r w:rsidRPr="00B77477">
        <w:t>.2</w:t>
      </w:r>
      <w:r w:rsidR="00BD79C0" w:rsidRPr="00B77477">
        <w:rPr>
          <w:rFonts w:hint="eastAsia"/>
        </w:rPr>
        <w:t>状态机</w:t>
      </w:r>
      <w:r w:rsidR="00FC399E" w:rsidRPr="00B77477">
        <w:rPr>
          <w:rFonts w:hint="eastAsia"/>
        </w:rPr>
        <w:t>结</w:t>
      </w:r>
      <w:r w:rsidR="00BD79C0" w:rsidRPr="00B77477">
        <w:rPr>
          <w:rFonts w:hint="eastAsia"/>
        </w:rPr>
        <w:t>构。</w:t>
      </w:r>
    </w:p>
    <w:p w14:paraId="246DB926" w14:textId="16A02E18" w:rsidR="00FC399E" w:rsidRDefault="00FC399E" w:rsidP="00FC399E">
      <w:pPr>
        <w:pStyle w:val="a3"/>
        <w:spacing w:before="156" w:after="156"/>
        <w:ind w:left="560" w:firstLineChars="0" w:firstLine="0"/>
      </w:pPr>
      <w:r>
        <w:rPr>
          <w:noProof/>
        </w:rPr>
        <w:drawing>
          <wp:inline distT="0" distB="0" distL="0" distR="0" wp14:anchorId="39A3E867" wp14:editId="13817F73">
            <wp:extent cx="4572000" cy="2226777"/>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6555" cy="2238737"/>
                    </a:xfrm>
                    <a:prstGeom prst="rect">
                      <a:avLst/>
                    </a:prstGeom>
                  </pic:spPr>
                </pic:pic>
              </a:graphicData>
            </a:graphic>
          </wp:inline>
        </w:drawing>
      </w:r>
    </w:p>
    <w:p w14:paraId="3B5B6520" w14:textId="77777777" w:rsidR="00AA24A2" w:rsidRDefault="00FC399E" w:rsidP="00D05FBB">
      <w:pPr>
        <w:pStyle w:val="a3"/>
        <w:spacing w:before="156" w:after="156"/>
        <w:ind w:left="560" w:firstLineChars="0" w:firstLine="0"/>
        <w:jc w:val="left"/>
        <w:rPr>
          <w:rFonts w:ascii="Arial" w:hAnsi="Arial" w:cs="Arial"/>
          <w:color w:val="4D4D4D"/>
        </w:rPr>
      </w:pPr>
      <w:r>
        <w:rPr>
          <w:rFonts w:hint="eastAsia"/>
        </w:rPr>
        <w:t>结构特点：</w:t>
      </w:r>
      <w:r w:rsidR="00D05FBB" w:rsidRPr="00D05FBB">
        <w:rPr>
          <w:rFonts w:ascii="Arial" w:hAnsi="Arial" w:cs="Arial"/>
          <w:color w:val="4D4D4D"/>
        </w:rPr>
        <w:t>状态机是对系统的一种描述，该</w:t>
      </w:r>
      <w:r w:rsidR="00D05FBB">
        <w:rPr>
          <w:rFonts w:ascii="Arial" w:hAnsi="Arial" w:cs="Arial" w:hint="eastAsia"/>
          <w:color w:val="4D4D4D"/>
        </w:rPr>
        <w:t>结构包</w:t>
      </w:r>
      <w:r w:rsidR="00D05FBB" w:rsidRPr="00D05FBB">
        <w:rPr>
          <w:rFonts w:ascii="Arial" w:hAnsi="Arial" w:cs="Arial"/>
          <w:color w:val="4D4D4D"/>
        </w:rPr>
        <w:t>含了有限的状态，并</w:t>
      </w:r>
    </w:p>
    <w:p w14:paraId="7A8D1EB9" w14:textId="5E4DBF10" w:rsidR="00D05FBB" w:rsidRPr="00D05FBB" w:rsidRDefault="00AA24A2" w:rsidP="00AA24A2">
      <w:pPr>
        <w:pStyle w:val="a3"/>
        <w:spacing w:before="156" w:after="156"/>
        <w:ind w:firstLineChars="0" w:firstLine="0"/>
        <w:jc w:val="left"/>
      </w:pPr>
      <w:r>
        <w:rPr>
          <w:rFonts w:ascii="Arial" w:hAnsi="Arial" w:cs="Arial" w:hint="eastAsia"/>
          <w:color w:val="4D4D4D"/>
        </w:rPr>
        <w:t>且</w:t>
      </w:r>
      <w:r w:rsidR="00D05FBB" w:rsidRPr="00D05FBB">
        <w:rPr>
          <w:rFonts w:ascii="Arial" w:hAnsi="Arial" w:cs="Arial"/>
          <w:color w:val="4D4D4D"/>
        </w:rPr>
        <w:t>在各个状态之间可通过一定的条件进行转换。一般可用状态图来对一个状态机进行精确地描述。</w:t>
      </w:r>
    </w:p>
    <w:p w14:paraId="4DE3D50A" w14:textId="77777777" w:rsidR="00D05FBB" w:rsidRPr="00D05FBB" w:rsidRDefault="00D05FBB" w:rsidP="00D05FBB">
      <w:pPr>
        <w:pStyle w:val="a3"/>
        <w:spacing w:before="156" w:after="156"/>
        <w:ind w:left="560" w:firstLineChars="0" w:firstLine="0"/>
        <w:jc w:val="left"/>
      </w:pPr>
      <w:r w:rsidRPr="00D05FBB">
        <w:rPr>
          <w:rFonts w:hint="eastAsia"/>
        </w:rPr>
        <w:t>在</w:t>
      </w:r>
      <w:proofErr w:type="spellStart"/>
      <w:r w:rsidRPr="00D05FBB">
        <w:rPr>
          <w:rFonts w:hint="eastAsia"/>
        </w:rPr>
        <w:t>Labview</w:t>
      </w:r>
      <w:proofErr w:type="spellEnd"/>
      <w:r w:rsidRPr="00D05FBB">
        <w:rPr>
          <w:rFonts w:hint="eastAsia"/>
        </w:rPr>
        <w:t>中，任何一个状态机都是由三个基本部分构成：</w:t>
      </w:r>
    </w:p>
    <w:p w14:paraId="3870CD94" w14:textId="77777777" w:rsidR="00D05FBB" w:rsidRPr="00D05FBB" w:rsidRDefault="00D05FBB" w:rsidP="00D05FBB">
      <w:pPr>
        <w:pStyle w:val="a3"/>
        <w:spacing w:before="156" w:after="156"/>
        <w:ind w:left="560" w:firstLineChars="0" w:firstLine="0"/>
        <w:jc w:val="left"/>
      </w:pPr>
      <w:r w:rsidRPr="00D05FBB">
        <w:rPr>
          <w:rFonts w:hint="eastAsia"/>
        </w:rPr>
        <w:t>1</w:t>
      </w:r>
      <w:r w:rsidRPr="00D05FBB">
        <w:rPr>
          <w:rFonts w:hint="eastAsia"/>
        </w:rPr>
        <w:t>）首先外层是一个</w:t>
      </w:r>
      <w:r w:rsidRPr="00D05FBB">
        <w:rPr>
          <w:rFonts w:hint="eastAsia"/>
        </w:rPr>
        <w:t>while</w:t>
      </w:r>
      <w:r w:rsidRPr="00D05FBB">
        <w:rPr>
          <w:rFonts w:hint="eastAsia"/>
        </w:rPr>
        <w:t>循环，用于维持状态机的运行；</w:t>
      </w:r>
    </w:p>
    <w:p w14:paraId="5A8B84A6" w14:textId="77777777" w:rsidR="00D05FBB" w:rsidRPr="00D05FBB" w:rsidRDefault="00D05FBB" w:rsidP="00D05FBB">
      <w:pPr>
        <w:pStyle w:val="a3"/>
        <w:spacing w:before="156" w:after="156"/>
        <w:ind w:left="560" w:firstLineChars="0" w:firstLine="0"/>
        <w:jc w:val="left"/>
      </w:pPr>
      <w:r w:rsidRPr="00D05FBB">
        <w:rPr>
          <w:rFonts w:hint="eastAsia"/>
        </w:rPr>
        <w:t>2</w:t>
      </w:r>
      <w:r w:rsidRPr="00D05FBB">
        <w:rPr>
          <w:rFonts w:hint="eastAsia"/>
        </w:rPr>
        <w:t>）同时在</w:t>
      </w:r>
      <w:r w:rsidRPr="00D05FBB">
        <w:rPr>
          <w:rFonts w:hint="eastAsia"/>
        </w:rPr>
        <w:t>while</w:t>
      </w:r>
      <w:r w:rsidRPr="00D05FBB">
        <w:rPr>
          <w:rFonts w:hint="eastAsia"/>
        </w:rPr>
        <w:t>循环中包含一个条件结构，条件结构用于对各个不同的状态进行判断；</w:t>
      </w:r>
    </w:p>
    <w:p w14:paraId="2589B36C" w14:textId="77777777" w:rsidR="00371DA5" w:rsidRDefault="00D05FBB" w:rsidP="00D05FBB">
      <w:pPr>
        <w:pStyle w:val="a3"/>
        <w:spacing w:before="156" w:after="156"/>
        <w:ind w:left="560" w:firstLineChars="0" w:firstLine="0"/>
        <w:jc w:val="left"/>
      </w:pPr>
      <w:r w:rsidRPr="00D05FBB">
        <w:rPr>
          <w:rFonts w:hint="eastAsia"/>
        </w:rPr>
        <w:t>3</w:t>
      </w:r>
      <w:r w:rsidRPr="00D05FBB">
        <w:rPr>
          <w:rFonts w:hint="eastAsia"/>
        </w:rPr>
        <w:t>）第三个基本部分是移位寄存器，用以将下一个状态机传递到下一次</w:t>
      </w:r>
      <w:proofErr w:type="gramStart"/>
      <w:r w:rsidRPr="00D05FBB">
        <w:rPr>
          <w:rFonts w:hint="eastAsia"/>
        </w:rPr>
        <w:t>循</w:t>
      </w:r>
      <w:proofErr w:type="gramEnd"/>
    </w:p>
    <w:p w14:paraId="356CC4FF" w14:textId="10B5B266" w:rsidR="00D05FBB" w:rsidRPr="00D05FBB" w:rsidRDefault="00D05FBB" w:rsidP="00371DA5">
      <w:pPr>
        <w:pStyle w:val="a3"/>
        <w:spacing w:before="156" w:after="156"/>
        <w:ind w:firstLineChars="0" w:firstLine="0"/>
        <w:jc w:val="left"/>
      </w:pPr>
      <w:proofErr w:type="gramStart"/>
      <w:r w:rsidRPr="00D05FBB">
        <w:rPr>
          <w:rFonts w:hint="eastAsia"/>
        </w:rPr>
        <w:t>环状态</w:t>
      </w:r>
      <w:proofErr w:type="gramEnd"/>
      <w:r w:rsidRPr="00D05FBB">
        <w:rPr>
          <w:rFonts w:hint="eastAsia"/>
        </w:rPr>
        <w:t>判断中。</w:t>
      </w:r>
    </w:p>
    <w:p w14:paraId="0896249E" w14:textId="77777777" w:rsidR="00D05FBB" w:rsidRDefault="00D05FBB" w:rsidP="00371DA5">
      <w:pPr>
        <w:pStyle w:val="a3"/>
        <w:spacing w:before="156" w:after="156"/>
        <w:ind w:firstLine="480"/>
        <w:jc w:val="left"/>
      </w:pPr>
      <w:r w:rsidRPr="00D05FBB">
        <w:rPr>
          <w:rFonts w:hint="eastAsia"/>
        </w:rPr>
        <w:t>另外，在一个完整的状态机中，我们一般还会提供初始状态，每一个状态的执行步骤以及下一个状态切换代码等。</w:t>
      </w:r>
    </w:p>
    <w:p w14:paraId="0E194645" w14:textId="77777777" w:rsidR="00D05FBB" w:rsidRDefault="00D05FBB" w:rsidP="00371DA5">
      <w:pPr>
        <w:pStyle w:val="a3"/>
        <w:spacing w:before="156" w:after="156"/>
        <w:ind w:firstLine="480"/>
        <w:jc w:val="left"/>
        <w:rPr>
          <w:rFonts w:ascii="Arial" w:hAnsi="Arial" w:cs="Arial"/>
          <w:color w:val="4D4D4D"/>
        </w:rPr>
      </w:pPr>
      <w:r w:rsidRPr="00D05FBB">
        <w:rPr>
          <w:rFonts w:ascii="宋体" w:hAnsi="宋体" w:cs="宋体" w:hint="eastAsia"/>
        </w:rPr>
        <w:t>除了前面提到的三个基本部分外，状态机的构建还有一个技巧，就是使用枚举型常量</w:t>
      </w:r>
      <w:proofErr w:type="gramStart"/>
      <w:r w:rsidRPr="00D05FBB">
        <w:rPr>
          <w:rFonts w:ascii="宋体" w:hAnsi="宋体" w:cs="宋体" w:hint="eastAsia"/>
        </w:rPr>
        <w:t>来作</w:t>
      </w:r>
      <w:proofErr w:type="gramEnd"/>
      <w:r w:rsidRPr="00D05FBB">
        <w:rPr>
          <w:rFonts w:ascii="宋体" w:hAnsi="宋体" w:cs="宋体" w:hint="eastAsia"/>
        </w:rPr>
        <w:t>为状态机变量，相对于其它数据类型来说，枚举型常量表示了</w:t>
      </w:r>
      <w:r>
        <w:rPr>
          <w:rFonts w:ascii="宋体" w:hAnsi="宋体" w:cs="宋体" w:hint="eastAsia"/>
        </w:rPr>
        <w:t>，</w:t>
      </w:r>
      <w:proofErr w:type="gramStart"/>
      <w:r w:rsidRPr="00D05FBB">
        <w:rPr>
          <w:rFonts w:ascii="Arial" w:hAnsi="Arial" w:cs="Arial" w:hint="eastAsia"/>
          <w:color w:val="4D4D4D"/>
        </w:rPr>
        <w:t>两组成</w:t>
      </w:r>
      <w:proofErr w:type="gramEnd"/>
      <w:r w:rsidRPr="00D05FBB">
        <w:rPr>
          <w:rFonts w:ascii="Arial" w:hAnsi="Arial" w:cs="Arial" w:hint="eastAsia"/>
          <w:color w:val="4D4D4D"/>
        </w:rPr>
        <w:t>对的数据，一组是字符串，一组是数值。</w:t>
      </w:r>
    </w:p>
    <w:p w14:paraId="37349710" w14:textId="6C949856" w:rsidR="00D05FBB" w:rsidRDefault="00D05FBB" w:rsidP="00D05FBB">
      <w:pPr>
        <w:pStyle w:val="ab"/>
        <w:shd w:val="clear" w:color="auto" w:fill="FFFFFF"/>
        <w:spacing w:before="156" w:beforeAutospacing="0" w:after="156" w:afterAutospacing="0"/>
        <w:ind w:firstLine="480"/>
        <w:rPr>
          <w:rFonts w:ascii="Arial" w:hAnsi="Arial" w:cs="Arial"/>
          <w:color w:val="4D4D4D"/>
        </w:rPr>
      </w:pPr>
      <w:r w:rsidRPr="00D05FBB">
        <w:rPr>
          <w:rFonts w:ascii="Arial" w:hAnsi="Arial" w:cs="Arial" w:hint="eastAsia"/>
          <w:color w:val="4D4D4D"/>
        </w:rPr>
        <w:lastRenderedPageBreak/>
        <w:t>由于引入了枚举常量这一有效的状态变量，在后期对状态机的维护中我们会非常轻松，只需要对已经存在的自定义枚举常量进行相应的修改，添加，删除等操作，就能方便地完成状态机中所有状态变量的更新，再对程序框图做必要的修改，就能高效并准确地完成状态机的维护。</w:t>
      </w:r>
    </w:p>
    <w:p w14:paraId="20B5BA73" w14:textId="541C6A23" w:rsidR="00BD79C0" w:rsidRDefault="00D05FBB" w:rsidP="00D05FBB">
      <w:pPr>
        <w:pStyle w:val="af2"/>
        <w:spacing w:before="156" w:after="156"/>
        <w:ind w:firstLineChars="0" w:firstLine="0"/>
        <w:jc w:val="left"/>
      </w:pPr>
      <w:r>
        <w:rPr>
          <w:rFonts w:hint="eastAsia"/>
        </w:rPr>
        <w:t>2</w:t>
      </w:r>
      <w:r>
        <w:t>.3</w:t>
      </w:r>
      <w:r w:rsidR="00BD79C0">
        <w:rPr>
          <w:rFonts w:hint="eastAsia"/>
        </w:rPr>
        <w:t>生产者消费者结构</w:t>
      </w:r>
    </w:p>
    <w:p w14:paraId="422124E2" w14:textId="77777777" w:rsidR="00371DA5" w:rsidRDefault="00371DA5" w:rsidP="00371DA5">
      <w:pPr>
        <w:pStyle w:val="a3"/>
        <w:spacing w:before="156" w:after="156"/>
        <w:ind w:left="560" w:firstLineChars="0" w:firstLine="0"/>
        <w:jc w:val="left"/>
      </w:pPr>
      <w:r>
        <w:rPr>
          <w:rFonts w:hint="eastAsia"/>
        </w:rPr>
        <w:t>许多使用</w:t>
      </w:r>
      <w:r>
        <w:rPr>
          <w:rFonts w:hint="eastAsia"/>
        </w:rPr>
        <w:t>LabVIEW</w:t>
      </w:r>
      <w:r>
        <w:rPr>
          <w:rFonts w:hint="eastAsia"/>
        </w:rPr>
        <w:t>的编程者都知道，</w:t>
      </w:r>
      <w:r>
        <w:rPr>
          <w:rFonts w:hint="eastAsia"/>
        </w:rPr>
        <w:t>LabVIEW</w:t>
      </w:r>
      <w:r>
        <w:rPr>
          <w:rFonts w:hint="eastAsia"/>
        </w:rPr>
        <w:t>是可以多线程编程的，</w:t>
      </w:r>
    </w:p>
    <w:p w14:paraId="52574472" w14:textId="62714F66" w:rsidR="00BD79C0" w:rsidRDefault="00371DA5" w:rsidP="00371DA5">
      <w:pPr>
        <w:pStyle w:val="a3"/>
        <w:spacing w:before="156" w:after="156"/>
        <w:ind w:firstLineChars="0" w:firstLine="0"/>
      </w:pPr>
      <w:r>
        <w:rPr>
          <w:rFonts w:hint="eastAsia"/>
        </w:rPr>
        <w:t>那么状态机结构只是一种简单的单线程任务，无法满足实际的项目需求。</w:t>
      </w:r>
    </w:p>
    <w:p w14:paraId="2FFFD512" w14:textId="0C16D00E" w:rsidR="00371DA5" w:rsidRDefault="00371DA5" w:rsidP="00AA24A2">
      <w:pPr>
        <w:pStyle w:val="a3"/>
        <w:spacing w:before="156" w:after="156"/>
        <w:ind w:firstLineChars="0" w:firstLine="0"/>
        <w:jc w:val="left"/>
      </w:pPr>
      <w:r>
        <w:rPr>
          <w:rFonts w:hint="eastAsia"/>
        </w:rPr>
        <w:t>因此引出生产者消费者结构</w:t>
      </w:r>
      <w:r w:rsidR="00AA24A2">
        <w:rPr>
          <w:rFonts w:hint="eastAsia"/>
        </w:rPr>
        <w:t>。</w:t>
      </w:r>
      <w:r>
        <w:rPr>
          <w:noProof/>
        </w:rPr>
        <w:drawing>
          <wp:inline distT="0" distB="0" distL="0" distR="0" wp14:anchorId="5F92BA16" wp14:editId="647426D5">
            <wp:extent cx="5274310" cy="31743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74365"/>
                    </a:xfrm>
                    <a:prstGeom prst="rect">
                      <a:avLst/>
                    </a:prstGeom>
                  </pic:spPr>
                </pic:pic>
              </a:graphicData>
            </a:graphic>
          </wp:inline>
        </w:drawing>
      </w:r>
    </w:p>
    <w:p w14:paraId="62385FEF" w14:textId="61810BA1" w:rsidR="00AA24A2" w:rsidRDefault="00AA24A2" w:rsidP="00AA24A2">
      <w:pPr>
        <w:pStyle w:val="a3"/>
        <w:spacing w:before="156" w:after="156"/>
        <w:ind w:firstLineChars="0" w:firstLine="0"/>
        <w:jc w:val="left"/>
      </w:pPr>
      <w:r>
        <w:rPr>
          <w:rFonts w:hint="eastAsia"/>
        </w:rPr>
        <w:t>生产者消费者关键在队列，因此</w:t>
      </w:r>
      <w:proofErr w:type="gramStart"/>
      <w:r>
        <w:rPr>
          <w:rFonts w:hint="eastAsia"/>
        </w:rPr>
        <w:t>学习此</w:t>
      </w:r>
      <w:proofErr w:type="gramEnd"/>
      <w:r>
        <w:rPr>
          <w:rFonts w:hint="eastAsia"/>
        </w:rPr>
        <w:t>结构必须掌握队列的使用。</w:t>
      </w:r>
    </w:p>
    <w:p w14:paraId="2EA7FA61" w14:textId="74DA4AD0" w:rsidR="00AA24A2" w:rsidRDefault="00AA24A2" w:rsidP="00AA24A2">
      <w:pPr>
        <w:pStyle w:val="a3"/>
        <w:spacing w:before="156" w:after="156"/>
        <w:ind w:firstLineChars="0" w:firstLine="0"/>
        <w:jc w:val="left"/>
      </w:pPr>
      <w:r>
        <w:rPr>
          <w:rFonts w:hint="eastAsia"/>
        </w:rPr>
        <w:t>原理分析：</w:t>
      </w:r>
    </w:p>
    <w:p w14:paraId="75750931" w14:textId="43DD67DF" w:rsidR="00AA24A2" w:rsidRDefault="00AA24A2" w:rsidP="00AA24A2">
      <w:pPr>
        <w:pStyle w:val="a3"/>
        <w:numPr>
          <w:ilvl w:val="0"/>
          <w:numId w:val="7"/>
        </w:numPr>
        <w:spacing w:before="156" w:after="156"/>
        <w:ind w:firstLineChars="0"/>
        <w:jc w:val="left"/>
      </w:pPr>
      <w:r>
        <w:rPr>
          <w:rFonts w:hint="eastAsia"/>
        </w:rPr>
        <w:t>生产者捕获事件，并将数据存储在队列中。</w:t>
      </w:r>
    </w:p>
    <w:p w14:paraId="4855C886" w14:textId="29316DEB" w:rsidR="00AA24A2" w:rsidRDefault="00AA24A2" w:rsidP="00AA24A2">
      <w:pPr>
        <w:pStyle w:val="a3"/>
        <w:numPr>
          <w:ilvl w:val="0"/>
          <w:numId w:val="7"/>
        </w:numPr>
        <w:spacing w:before="156" w:after="156"/>
        <w:ind w:firstLineChars="0"/>
        <w:jc w:val="left"/>
      </w:pPr>
      <w:r>
        <w:rPr>
          <w:rFonts w:hint="eastAsia"/>
        </w:rPr>
        <w:t>消费者状态机处理队列中的数据。</w:t>
      </w:r>
    </w:p>
    <w:p w14:paraId="15EE6AB0" w14:textId="5C119296" w:rsidR="00AA24A2" w:rsidRPr="00371DA5" w:rsidRDefault="00AA24A2" w:rsidP="00AA24A2">
      <w:pPr>
        <w:pStyle w:val="a3"/>
        <w:numPr>
          <w:ilvl w:val="0"/>
          <w:numId w:val="7"/>
        </w:numPr>
        <w:spacing w:before="156" w:after="156"/>
        <w:ind w:firstLineChars="0"/>
        <w:jc w:val="left"/>
      </w:pPr>
      <w:r>
        <w:rPr>
          <w:rFonts w:hint="eastAsia"/>
        </w:rPr>
        <w:t>并行的子</w:t>
      </w:r>
      <w:r>
        <w:rPr>
          <w:rFonts w:hint="eastAsia"/>
        </w:rPr>
        <w:t>VI</w:t>
      </w:r>
      <w:r>
        <w:rPr>
          <w:rFonts w:hint="eastAsia"/>
        </w:rPr>
        <w:t>通过队列互相通讯。</w:t>
      </w:r>
    </w:p>
    <w:p w14:paraId="0C4D01B9" w14:textId="2E9E38CC" w:rsidR="007E5FBE" w:rsidRDefault="001524B3" w:rsidP="007E5FBE">
      <w:pPr>
        <w:pStyle w:val="1"/>
      </w:pPr>
      <w:r>
        <w:rPr>
          <w:rFonts w:hint="eastAsia"/>
        </w:rPr>
        <w:lastRenderedPageBreak/>
        <w:t>仪表上位机使用的框架</w:t>
      </w:r>
    </w:p>
    <w:p w14:paraId="4DF51147" w14:textId="77777777" w:rsidR="00D40FD6" w:rsidRDefault="00D40FD6" w:rsidP="00D40FD6">
      <w:pPr>
        <w:spacing w:before="156" w:after="156"/>
        <w:ind w:firstLineChars="0" w:firstLine="320"/>
      </w:pPr>
      <w:r>
        <w:rPr>
          <w:rFonts w:hint="eastAsia"/>
        </w:rPr>
        <w:tab/>
      </w:r>
      <w:r w:rsidR="00AA24A2">
        <w:rPr>
          <w:rFonts w:hint="eastAsia"/>
        </w:rPr>
        <w:t>在了解了前面几种主流的几种结构后，我们实际项目中如何灵活应用呢</w:t>
      </w:r>
      <w:r>
        <w:rPr>
          <w:rFonts w:hint="eastAsia"/>
        </w:rPr>
        <w:t>？</w:t>
      </w:r>
    </w:p>
    <w:p w14:paraId="3CB02F63" w14:textId="77777777" w:rsidR="00D40FD6" w:rsidRDefault="00D40FD6" w:rsidP="00D40FD6">
      <w:pPr>
        <w:spacing w:before="156" w:after="156"/>
        <w:ind w:firstLineChars="0" w:firstLine="0"/>
      </w:pPr>
      <w:r>
        <w:rPr>
          <w:rFonts w:hint="eastAsia"/>
        </w:rPr>
        <w:t>LabVIEW</w:t>
      </w:r>
      <w:r>
        <w:rPr>
          <w:rFonts w:hint="eastAsia"/>
        </w:rPr>
        <w:t>中的队列数据类型是单一的，但是我们可以灵活的使用簇，将只能传递数据的队列变为消息队列，这样配合我们的生产者消费者结构就可以很方便的开发多线程任务了。</w:t>
      </w:r>
    </w:p>
    <w:p w14:paraId="3828663B" w14:textId="6CAE4E77" w:rsidR="007E5FBE" w:rsidRDefault="00D40FD6" w:rsidP="00D40FD6">
      <w:pPr>
        <w:spacing w:before="156" w:after="156"/>
        <w:ind w:firstLineChars="0" w:firstLine="0"/>
        <w:jc w:val="left"/>
      </w:pPr>
      <w:r>
        <w:rPr>
          <w:rFonts w:hint="eastAsia"/>
        </w:rPr>
        <w:t>因此我们</w:t>
      </w:r>
      <w:r w:rsidR="007E5FBE">
        <w:rPr>
          <w:rFonts w:hint="eastAsia"/>
        </w:rPr>
        <w:t>采用</w:t>
      </w:r>
      <w:r w:rsidR="007E5FBE">
        <w:t xml:space="preserve">LabVIEW </w:t>
      </w:r>
      <w:r w:rsidR="007E5FBE">
        <w:rPr>
          <w:rFonts w:hint="eastAsia"/>
        </w:rPr>
        <w:t>中稳定的队列</w:t>
      </w:r>
      <w:r w:rsidR="00F60D72">
        <w:rPr>
          <w:rFonts w:hint="eastAsia"/>
        </w:rPr>
        <w:t>消息</w:t>
      </w:r>
      <w:r w:rsidR="007E5FBE">
        <w:rPr>
          <w:rFonts w:hint="eastAsia"/>
        </w:rPr>
        <w:t>处理器</w:t>
      </w:r>
      <w:r w:rsidR="00B67648">
        <w:rPr>
          <w:rFonts w:hint="eastAsia"/>
        </w:rPr>
        <w:t>。</w:t>
      </w:r>
      <w:r w:rsidR="00B67648" w:rsidRPr="00B67648">
        <w:t>队列消息处理器</w:t>
      </w:r>
      <w:r w:rsidR="00B67648">
        <w:t>(QMH)</w:t>
      </w:r>
      <w:r w:rsidR="00B67648" w:rsidRPr="00B67648">
        <w:t>模板便于并行执行多段代码，以及在段与段之间发送数据。每段代码表示一个任务，如采集数据。其设计模式和状态机</w:t>
      </w:r>
      <w:proofErr w:type="gramStart"/>
      <w:r w:rsidR="00B67648" w:rsidRPr="00B67648">
        <w:t>相似</w:t>
      </w:r>
      <w:r>
        <w:rPr>
          <w:rFonts w:hint="eastAsia"/>
        </w:rPr>
        <w:t>由</w:t>
      </w:r>
      <w:proofErr w:type="gramEnd"/>
      <w:r>
        <w:rPr>
          <w:rFonts w:hint="eastAsia"/>
        </w:rPr>
        <w:t>结合了生产者消费者结构多线程的优点，</w:t>
      </w:r>
      <w:r w:rsidR="00B67648" w:rsidRPr="00B67648">
        <w:rPr>
          <w:rFonts w:hint="eastAsia"/>
        </w:rPr>
        <w:t>适用</w:t>
      </w:r>
      <w:r w:rsidR="00B67648" w:rsidRPr="00B67648">
        <w:t>于多个任务并行执行的应用程序。</w:t>
      </w:r>
      <w:r w:rsidR="00B67648">
        <w:rPr>
          <w:noProof/>
        </w:rPr>
        <w:drawing>
          <wp:inline distT="0" distB="0" distL="0" distR="0" wp14:anchorId="55461974" wp14:editId="7D4B546C">
            <wp:extent cx="5274310" cy="40805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80510"/>
                    </a:xfrm>
                    <a:prstGeom prst="rect">
                      <a:avLst/>
                    </a:prstGeom>
                  </pic:spPr>
                </pic:pic>
              </a:graphicData>
            </a:graphic>
          </wp:inline>
        </w:drawing>
      </w:r>
    </w:p>
    <w:p w14:paraId="771F5572" w14:textId="77777777" w:rsidR="00FC6730" w:rsidRPr="00FC6730" w:rsidRDefault="00FC6730" w:rsidP="00FC6730">
      <w:pPr>
        <w:widowControl/>
        <w:spacing w:beforeLines="0" w:before="156" w:afterLines="0" w:after="156" w:line="240" w:lineRule="auto"/>
        <w:ind w:firstLineChars="0" w:firstLine="320"/>
        <w:jc w:val="left"/>
      </w:pPr>
      <w:r w:rsidRPr="00FC6730">
        <w:t>该模板重复执行下列步骤：</w:t>
      </w:r>
    </w:p>
    <w:p w14:paraId="081DF353" w14:textId="77777777" w:rsidR="00FC6730" w:rsidRPr="00FC6730" w:rsidRDefault="00FC6730" w:rsidP="00FC6730">
      <w:pPr>
        <w:widowControl/>
        <w:numPr>
          <w:ilvl w:val="0"/>
          <w:numId w:val="5"/>
        </w:numPr>
        <w:spacing w:beforeLines="0" w:before="60" w:afterLines="0" w:after="60" w:line="240" w:lineRule="auto"/>
        <w:ind w:left="1160" w:firstLineChars="0"/>
        <w:jc w:val="left"/>
      </w:pPr>
      <w:r w:rsidRPr="00FC6730">
        <w:t>用户与前面板交互，导致事件处理循环</w:t>
      </w:r>
      <w:r w:rsidRPr="00FC6730">
        <w:t>(EHL)</w:t>
      </w:r>
      <w:r w:rsidRPr="00FC6730">
        <w:t>中的事件结构生成一个消息。</w:t>
      </w:r>
      <w:r w:rsidRPr="00FC6730">
        <w:t>LabVIEW</w:t>
      </w:r>
      <w:r w:rsidRPr="00FC6730">
        <w:t>将消息存储在队列中。</w:t>
      </w:r>
    </w:p>
    <w:p w14:paraId="000C62D7" w14:textId="77777777" w:rsidR="00FC6730" w:rsidRPr="00FC6730" w:rsidRDefault="00FC6730" w:rsidP="00FC6730">
      <w:pPr>
        <w:widowControl/>
        <w:numPr>
          <w:ilvl w:val="0"/>
          <w:numId w:val="5"/>
        </w:numPr>
        <w:spacing w:beforeLines="0" w:before="60" w:afterLines="0" w:after="60" w:line="240" w:lineRule="auto"/>
        <w:ind w:left="1160" w:firstLineChars="0"/>
        <w:jc w:val="left"/>
      </w:pPr>
      <w:r w:rsidRPr="00FC6730">
        <w:lastRenderedPageBreak/>
        <w:t>消息处理循环</w:t>
      </w:r>
      <w:r w:rsidRPr="00FC6730">
        <w:t>(MHL)</w:t>
      </w:r>
      <w:r w:rsidRPr="00FC6730">
        <w:t>从消息队列中读取消息，将消息清除。</w:t>
      </w:r>
    </w:p>
    <w:p w14:paraId="3D702ABE" w14:textId="77777777" w:rsidR="00FC6730" w:rsidRDefault="00FC6730" w:rsidP="00FC6730">
      <w:pPr>
        <w:widowControl/>
        <w:numPr>
          <w:ilvl w:val="0"/>
          <w:numId w:val="5"/>
        </w:numPr>
        <w:spacing w:beforeLines="0" w:before="60" w:afterLines="0" w:after="60" w:line="240" w:lineRule="auto"/>
        <w:ind w:left="1160" w:firstLineChars="0"/>
        <w:jc w:val="left"/>
      </w:pPr>
      <w:r w:rsidRPr="00FC6730">
        <w:t>消息本身是一个字符串，匹配</w:t>
      </w:r>
      <w:r w:rsidRPr="00FC6730">
        <w:t>MHL</w:t>
      </w:r>
      <w:r w:rsidRPr="00FC6730">
        <w:t>条件结构的一个分支。因此，读取消息将执行条件结构中对应的分支。</w:t>
      </w:r>
    </w:p>
    <w:p w14:paraId="70D11DA7" w14:textId="7601C85A" w:rsidR="00FC6730" w:rsidRPr="00FC6730" w:rsidRDefault="00FC6730" w:rsidP="00FC6730">
      <w:pPr>
        <w:widowControl/>
        <w:numPr>
          <w:ilvl w:val="0"/>
          <w:numId w:val="5"/>
        </w:numPr>
        <w:spacing w:beforeLines="0" w:before="60" w:afterLines="0" w:after="60" w:line="240" w:lineRule="auto"/>
        <w:ind w:left="1160" w:firstLineChars="0"/>
        <w:jc w:val="left"/>
      </w:pPr>
      <w:r w:rsidRPr="00FC6730">
        <w:t>（可选）消息框图生成另一个消息，存储在消息队列中。</w:t>
      </w:r>
    </w:p>
    <w:p w14:paraId="38E5EA97" w14:textId="77777777" w:rsidR="00FC6730" w:rsidRPr="00FC6730" w:rsidRDefault="00FC6730" w:rsidP="00FC6730">
      <w:pPr>
        <w:spacing w:before="156" w:after="156"/>
        <w:ind w:firstLineChars="0" w:firstLine="0"/>
        <w:jc w:val="left"/>
      </w:pPr>
    </w:p>
    <w:p w14:paraId="00E6C8DE" w14:textId="2D333C1B" w:rsidR="00166EF0" w:rsidRDefault="00B67648">
      <w:pPr>
        <w:pStyle w:val="1"/>
      </w:pPr>
      <w:r>
        <w:rPr>
          <w:rFonts w:hint="eastAsia"/>
        </w:rPr>
        <w:t>具体</w:t>
      </w:r>
      <w:r w:rsidR="008D35A1">
        <w:rPr>
          <w:rFonts w:hint="eastAsia"/>
        </w:rPr>
        <w:t>实现思路</w:t>
      </w:r>
    </w:p>
    <w:p w14:paraId="30B4AD03" w14:textId="7F35C8ED" w:rsidR="00166EF0" w:rsidRDefault="000E6E73">
      <w:pPr>
        <w:spacing w:before="156" w:after="156"/>
        <w:ind w:firstLine="480"/>
      </w:pPr>
      <w:r>
        <w:rPr>
          <w:rFonts w:hint="eastAsia"/>
        </w:rPr>
        <w:t>软件设计初始为</w:t>
      </w:r>
      <w:r w:rsidR="008670C9">
        <w:rPr>
          <w:rFonts w:hint="eastAsia"/>
        </w:rPr>
        <w:t>PLx</w:t>
      </w:r>
      <w:r w:rsidR="008670C9">
        <w:t>00</w:t>
      </w:r>
      <w:r w:rsidR="008670C9">
        <w:rPr>
          <w:rFonts w:hint="eastAsia"/>
        </w:rPr>
        <w:t>设备，因此软件架构采用</w:t>
      </w:r>
      <w:r>
        <w:rPr>
          <w:rFonts w:hint="eastAsia"/>
        </w:rPr>
        <w:t>多线程方案，此方案具有方便单独调试、独立扩展等优点，建议后续产品均采用此软件结构，根据产品实际需求</w:t>
      </w:r>
      <w:r w:rsidR="00991BC0">
        <w:rPr>
          <w:rFonts w:hint="eastAsia"/>
        </w:rPr>
        <w:t>选择线</w:t>
      </w:r>
      <w:r>
        <w:rPr>
          <w:rFonts w:hint="eastAsia"/>
        </w:rPr>
        <w:t>程数量。</w:t>
      </w:r>
    </w:p>
    <w:p w14:paraId="1D0D16B2" w14:textId="006435E2" w:rsidR="00166EF0" w:rsidRDefault="000E6E73" w:rsidP="005077F9">
      <w:pPr>
        <w:spacing w:before="156" w:after="156"/>
        <w:ind w:firstLine="480"/>
      </w:pPr>
      <w:r>
        <w:rPr>
          <w:rFonts w:hint="eastAsia"/>
        </w:rPr>
        <w:t>软件分为</w:t>
      </w:r>
      <w:r>
        <w:rPr>
          <w:rFonts w:hint="eastAsia"/>
        </w:rPr>
        <w:t>3</w:t>
      </w:r>
      <w:r w:rsidR="008670C9">
        <w:rPr>
          <w:rFonts w:hint="eastAsia"/>
        </w:rPr>
        <w:t>个线</w:t>
      </w:r>
      <w:r>
        <w:rPr>
          <w:rFonts w:hint="eastAsia"/>
        </w:rPr>
        <w:t>程：</w:t>
      </w:r>
      <w:r w:rsidR="008670C9">
        <w:rPr>
          <w:rFonts w:hint="eastAsia"/>
        </w:rPr>
        <w:t>UI</w:t>
      </w:r>
      <w:r w:rsidR="008670C9">
        <w:rPr>
          <w:rFonts w:hint="eastAsia"/>
        </w:rPr>
        <w:t>消息循环</w:t>
      </w:r>
      <w:r>
        <w:rPr>
          <w:rFonts w:hint="eastAsia"/>
        </w:rPr>
        <w:t>、</w:t>
      </w:r>
      <w:r w:rsidR="008670C9">
        <w:rPr>
          <w:rFonts w:hint="eastAsia"/>
        </w:rPr>
        <w:t>仪器通讯循环</w:t>
      </w:r>
      <w:r>
        <w:rPr>
          <w:rFonts w:hint="eastAsia"/>
        </w:rPr>
        <w:t>、</w:t>
      </w:r>
      <w:r w:rsidR="008670C9">
        <w:rPr>
          <w:rFonts w:hint="eastAsia"/>
        </w:rPr>
        <w:t>Log</w:t>
      </w:r>
      <w:r w:rsidR="008670C9">
        <w:rPr>
          <w:rFonts w:hint="eastAsia"/>
        </w:rPr>
        <w:t>数据记录处理循环；三个线</w:t>
      </w:r>
      <w:r>
        <w:rPr>
          <w:rFonts w:hint="eastAsia"/>
        </w:rPr>
        <w:t>程间通信均采用</w:t>
      </w:r>
      <w:r w:rsidR="008670C9">
        <w:rPr>
          <w:rFonts w:hint="eastAsia"/>
        </w:rPr>
        <w:t>消息队列方式；每个线程负责处理自己的任务</w:t>
      </w:r>
      <w:r>
        <w:rPr>
          <w:rFonts w:hint="eastAsia"/>
        </w:rPr>
        <w:t>。</w:t>
      </w:r>
      <w:r w:rsidR="00156E40">
        <w:rPr>
          <w:noProof/>
        </w:rPr>
        <w:drawing>
          <wp:inline distT="0" distB="0" distL="0" distR="0" wp14:anchorId="11E84621" wp14:editId="4280EEE9">
            <wp:extent cx="5274310" cy="260540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05405"/>
                    </a:xfrm>
                    <a:prstGeom prst="rect">
                      <a:avLst/>
                    </a:prstGeom>
                  </pic:spPr>
                </pic:pic>
              </a:graphicData>
            </a:graphic>
          </wp:inline>
        </w:drawing>
      </w:r>
    </w:p>
    <w:p w14:paraId="6B395DA3" w14:textId="5076395C" w:rsidR="005077F9" w:rsidRDefault="000E6E73" w:rsidP="005077F9">
      <w:pPr>
        <w:spacing w:before="156" w:after="156"/>
        <w:ind w:firstLineChars="0" w:firstLine="0"/>
        <w:jc w:val="center"/>
      </w:pPr>
      <w:r>
        <w:rPr>
          <w:rFonts w:hint="eastAsia"/>
        </w:rPr>
        <w:t>图</w:t>
      </w:r>
      <w:r w:rsidR="008670C9">
        <w:rPr>
          <w:rFonts w:hint="eastAsia"/>
        </w:rPr>
        <w:t>1</w:t>
      </w:r>
      <w:r w:rsidR="005077F9">
        <w:t>.1</w:t>
      </w:r>
      <w:r w:rsidR="008670C9">
        <w:rPr>
          <w:rFonts w:hint="eastAsia"/>
        </w:rPr>
        <w:t>LabVIEW</w:t>
      </w:r>
      <w:r w:rsidR="008670C9">
        <w:rPr>
          <w:rFonts w:hint="eastAsia"/>
        </w:rPr>
        <w:t>软件框架</w:t>
      </w:r>
    </w:p>
    <w:p w14:paraId="6DA89151" w14:textId="77777777" w:rsidR="005077F9" w:rsidRDefault="005077F9" w:rsidP="00FC6730">
      <w:pPr>
        <w:spacing w:before="156" w:after="156"/>
        <w:ind w:firstLineChars="0" w:firstLine="0"/>
        <w:jc w:val="center"/>
      </w:pPr>
    </w:p>
    <w:p w14:paraId="433DC173" w14:textId="736212FA" w:rsidR="00166EF0" w:rsidRDefault="00063838" w:rsidP="00063838">
      <w:pPr>
        <w:pStyle w:val="af2"/>
        <w:spacing w:before="156" w:after="156"/>
        <w:ind w:firstLineChars="0" w:firstLine="0"/>
        <w:jc w:val="left"/>
      </w:pPr>
      <w:r>
        <w:t xml:space="preserve">4.1 </w:t>
      </w:r>
      <w:r w:rsidR="00B5382C">
        <w:rPr>
          <w:rFonts w:hint="eastAsia"/>
        </w:rPr>
        <w:t>UI交互循环</w:t>
      </w:r>
    </w:p>
    <w:p w14:paraId="08CF844A" w14:textId="77777777" w:rsidR="00063838" w:rsidRDefault="00764943" w:rsidP="00063838">
      <w:pPr>
        <w:spacing w:before="156" w:after="156"/>
        <w:ind w:firstLineChars="0" w:firstLine="0"/>
        <w:jc w:val="left"/>
      </w:pPr>
      <w:r>
        <w:rPr>
          <w:rFonts w:hint="eastAsia"/>
        </w:rPr>
        <w:t>UI</w:t>
      </w:r>
      <w:r>
        <w:rPr>
          <w:rFonts w:hint="eastAsia"/>
        </w:rPr>
        <w:t>循环也是程序的主循环，控制整个程序的运行情况，响应用户的操作更新界面的状态。</w:t>
      </w:r>
    </w:p>
    <w:p w14:paraId="4AA5B399" w14:textId="240C596E" w:rsidR="00063838" w:rsidRDefault="00063838" w:rsidP="00063838">
      <w:pPr>
        <w:spacing w:before="156" w:after="156"/>
        <w:ind w:firstLineChars="0" w:firstLine="0"/>
        <w:jc w:val="left"/>
      </w:pPr>
      <w:r>
        <w:rPr>
          <w:rFonts w:hint="eastAsia"/>
        </w:rPr>
        <w:lastRenderedPageBreak/>
        <w:t>具体实现按照以下步骤：</w:t>
      </w:r>
    </w:p>
    <w:p w14:paraId="612F5F93" w14:textId="67C4BEAB" w:rsidR="00991BC0" w:rsidRDefault="00991BC0" w:rsidP="00991BC0">
      <w:pPr>
        <w:spacing w:before="156" w:after="156"/>
        <w:ind w:firstLineChars="0" w:firstLine="0"/>
        <w:jc w:val="left"/>
      </w:pPr>
      <w:r>
        <w:rPr>
          <w:rFonts w:hint="eastAsia"/>
        </w:rPr>
        <w:t>1</w:t>
      </w:r>
      <w:r>
        <w:rPr>
          <w:rFonts w:hint="eastAsia"/>
        </w:rPr>
        <w:t>）首先软件运行时，创建消息队列获取引用，然后进入</w:t>
      </w:r>
      <w:r>
        <w:rPr>
          <w:rFonts w:hint="eastAsia"/>
        </w:rPr>
        <w:t>UI</w:t>
      </w:r>
      <w:r>
        <w:rPr>
          <w:rFonts w:hint="eastAsia"/>
        </w:rPr>
        <w:t>线程初始化系统参数，直接从本地读取用户上次登录已经设置好的参数并初始化全局变量。同时获取界面控件引用，后面控件的操作直接通过引用来实现，减少控件的复制。</w:t>
      </w:r>
    </w:p>
    <w:p w14:paraId="717266DC" w14:textId="4178CB74" w:rsidR="00991BC0" w:rsidRDefault="00991BC0" w:rsidP="00991BC0">
      <w:pPr>
        <w:spacing w:before="156" w:after="156"/>
        <w:ind w:firstLineChars="0" w:firstLine="0"/>
        <w:jc w:val="left"/>
      </w:pPr>
      <w:r>
        <w:t>2</w:t>
      </w:r>
      <w:r>
        <w:rPr>
          <w:rFonts w:hint="eastAsia"/>
        </w:rPr>
        <w:t>）在整个过程初始化完成后，进行等待用户操作。如果用户选择更新测试参数，那么该线程进入参数设置部分，参数设置完毕后回到</w:t>
      </w:r>
      <w:r w:rsidR="00622D35">
        <w:rPr>
          <w:rFonts w:hint="eastAsia"/>
        </w:rPr>
        <w:t>UI</w:t>
      </w:r>
      <w:r>
        <w:rPr>
          <w:rFonts w:hint="eastAsia"/>
        </w:rPr>
        <w:t>主线程，</w:t>
      </w:r>
      <w:r w:rsidR="00622D35">
        <w:rPr>
          <w:rFonts w:hint="eastAsia"/>
        </w:rPr>
        <w:t>同时将最新的测试参数放入到</w:t>
      </w:r>
      <w:r w:rsidR="00622D35">
        <w:rPr>
          <w:rFonts w:hint="eastAsia"/>
        </w:rPr>
        <w:t>UI</w:t>
      </w:r>
      <w:r w:rsidR="00622D35">
        <w:rPr>
          <w:rFonts w:hint="eastAsia"/>
        </w:rPr>
        <w:t>线程移位寄存器中，方便后面直接调取使用。</w:t>
      </w:r>
    </w:p>
    <w:p w14:paraId="58E0FF0E" w14:textId="3C835D44" w:rsidR="00063838" w:rsidRPr="00991BC0" w:rsidRDefault="00622D35" w:rsidP="00764943">
      <w:pPr>
        <w:spacing w:before="156" w:after="156"/>
        <w:ind w:firstLineChars="0" w:firstLine="0"/>
        <w:jc w:val="left"/>
      </w:pPr>
      <w:r>
        <w:rPr>
          <w:rFonts w:hint="eastAsia"/>
        </w:rPr>
        <w:t>3</w:t>
      </w:r>
      <w:r>
        <w:rPr>
          <w:rFonts w:hint="eastAsia"/>
        </w:rPr>
        <w:t>）用户选择开始测试后，</w:t>
      </w:r>
      <w:r>
        <w:rPr>
          <w:rFonts w:hint="eastAsia"/>
        </w:rPr>
        <w:t>UI</w:t>
      </w:r>
      <w:r>
        <w:rPr>
          <w:rFonts w:hint="eastAsia"/>
        </w:rPr>
        <w:t>线程取出移位寄存器中的数据，通过消息队列传给仪器通讯线程，然后更新界面状态。</w:t>
      </w:r>
    </w:p>
    <w:p w14:paraId="333323C8" w14:textId="6469DA13" w:rsidR="00764943" w:rsidRDefault="005077F9" w:rsidP="00764943">
      <w:pPr>
        <w:spacing w:before="156" w:after="156"/>
        <w:ind w:firstLineChars="0" w:firstLine="0"/>
        <w:jc w:val="left"/>
      </w:pPr>
      <w:r>
        <w:rPr>
          <w:noProof/>
        </w:rPr>
        <w:drawing>
          <wp:inline distT="0" distB="0" distL="0" distR="0" wp14:anchorId="4BDFF06E" wp14:editId="6B687C89">
            <wp:extent cx="5274310" cy="3848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48100"/>
                    </a:xfrm>
                    <a:prstGeom prst="rect">
                      <a:avLst/>
                    </a:prstGeom>
                  </pic:spPr>
                </pic:pic>
              </a:graphicData>
            </a:graphic>
          </wp:inline>
        </w:drawing>
      </w:r>
    </w:p>
    <w:p w14:paraId="3BA9CF30" w14:textId="30396535" w:rsidR="005077F9" w:rsidRDefault="005077F9" w:rsidP="005077F9">
      <w:pPr>
        <w:spacing w:before="156" w:after="156"/>
        <w:ind w:firstLineChars="0" w:firstLine="0"/>
        <w:jc w:val="center"/>
      </w:pPr>
      <w:r>
        <w:rPr>
          <w:rFonts w:hint="eastAsia"/>
        </w:rPr>
        <w:t>图</w:t>
      </w:r>
      <w:r>
        <w:rPr>
          <w:rFonts w:hint="eastAsia"/>
        </w:rPr>
        <w:t xml:space="preserve"> 1.</w:t>
      </w:r>
      <w:r>
        <w:t>2</w:t>
      </w:r>
      <w:r>
        <w:rPr>
          <w:rFonts w:hint="eastAsia"/>
        </w:rPr>
        <w:t xml:space="preserve"> </w:t>
      </w:r>
      <w:r w:rsidR="00D851E3">
        <w:rPr>
          <w:rFonts w:hint="eastAsia"/>
        </w:rPr>
        <w:t>UI</w:t>
      </w:r>
      <w:r w:rsidR="00D851E3">
        <w:rPr>
          <w:rFonts w:hint="eastAsia"/>
        </w:rPr>
        <w:t>交互循环</w:t>
      </w:r>
    </w:p>
    <w:p w14:paraId="4BF082AD" w14:textId="3577B2BD" w:rsidR="00764943" w:rsidRDefault="00764943" w:rsidP="00764943">
      <w:pPr>
        <w:spacing w:before="156" w:after="156"/>
        <w:ind w:firstLineChars="0" w:firstLine="0"/>
        <w:jc w:val="center"/>
      </w:pPr>
    </w:p>
    <w:p w14:paraId="7DACD446" w14:textId="77777777" w:rsidR="005077F9" w:rsidRDefault="005077F9" w:rsidP="005077F9">
      <w:pPr>
        <w:spacing w:before="156" w:after="156"/>
        <w:ind w:firstLineChars="0" w:firstLine="0"/>
      </w:pPr>
    </w:p>
    <w:p w14:paraId="51F6995E" w14:textId="04A773BB" w:rsidR="00166EF0" w:rsidRDefault="00063838" w:rsidP="00063838">
      <w:pPr>
        <w:pStyle w:val="af2"/>
        <w:spacing w:before="156" w:after="156"/>
        <w:ind w:firstLineChars="62" w:firstLine="198"/>
        <w:jc w:val="left"/>
      </w:pPr>
      <w:r>
        <w:rPr>
          <w:rFonts w:hint="eastAsia"/>
        </w:rPr>
        <w:lastRenderedPageBreak/>
        <w:t>4</w:t>
      </w:r>
      <w:r>
        <w:t>.2</w:t>
      </w:r>
      <w:r w:rsidR="00764943">
        <w:rPr>
          <w:rFonts w:hint="eastAsia"/>
        </w:rPr>
        <w:t>仪器通讯循环</w:t>
      </w:r>
    </w:p>
    <w:p w14:paraId="04E430C7" w14:textId="10898171" w:rsidR="00063838" w:rsidRDefault="00764943" w:rsidP="00063838">
      <w:pPr>
        <w:pStyle w:val="a3"/>
        <w:spacing w:before="156" w:after="156"/>
        <w:ind w:firstLineChars="0" w:firstLine="0"/>
      </w:pPr>
      <w:r>
        <w:rPr>
          <w:rFonts w:hint="eastAsia"/>
        </w:rPr>
        <w:t>仪器通讯线程主要负责整机对外通信数据的传输、控制相关功能</w:t>
      </w:r>
      <w:r w:rsidR="000E6E73">
        <w:rPr>
          <w:rFonts w:hint="eastAsia"/>
        </w:rPr>
        <w:t>。</w:t>
      </w:r>
      <w:r w:rsidR="00063838">
        <w:rPr>
          <w:rFonts w:hint="eastAsia"/>
        </w:rPr>
        <w:t>具体实现按照以下步骤：</w:t>
      </w:r>
    </w:p>
    <w:p w14:paraId="559E98BB" w14:textId="712AEE6F" w:rsidR="00D851E3" w:rsidRDefault="00D851E3" w:rsidP="00D851E3">
      <w:pPr>
        <w:pStyle w:val="a3"/>
        <w:spacing w:before="156" w:after="156"/>
        <w:ind w:firstLineChars="0" w:firstLine="0"/>
      </w:pPr>
      <w:r>
        <w:t>1</w:t>
      </w:r>
      <w:r>
        <w:t>）先进</w:t>
      </w:r>
      <w:proofErr w:type="gramStart"/>
      <w:r>
        <w:t>入设备</w:t>
      </w:r>
      <w:proofErr w:type="gramEnd"/>
      <w:r>
        <w:t>初始化，打开</w:t>
      </w:r>
      <w:r>
        <w:t>VISA</w:t>
      </w:r>
      <w:r>
        <w:t>资源，如果</w:t>
      </w:r>
      <w:r>
        <w:t>VISA</w:t>
      </w:r>
      <w:r>
        <w:t>资源打开成功，进入握手环节，读取仪器信息，判断仪器是否正常通讯。</w:t>
      </w:r>
    </w:p>
    <w:p w14:paraId="76C42C51" w14:textId="101A8FCE" w:rsidR="00D851E3" w:rsidRDefault="00D851E3" w:rsidP="00D851E3">
      <w:pPr>
        <w:pStyle w:val="a3"/>
        <w:spacing w:before="156" w:after="156"/>
        <w:ind w:firstLineChars="0" w:firstLine="0"/>
      </w:pPr>
      <w:r>
        <w:t>2</w:t>
      </w:r>
      <w:r>
        <w:t>）设备连接成功后等待用户操作，如果收到测试指令，则进行参数下发，启动测试，读取数据，并将读到的数据通过消息队列发送到</w:t>
      </w:r>
      <w:r>
        <w:t>UI</w:t>
      </w:r>
      <w:r>
        <w:t>线程进行显示处理。</w:t>
      </w:r>
    </w:p>
    <w:p w14:paraId="660B8B9B" w14:textId="6DB6DB0B" w:rsidR="00D851E3" w:rsidRPr="00D851E3" w:rsidRDefault="00D851E3" w:rsidP="00D851E3">
      <w:pPr>
        <w:pStyle w:val="a3"/>
        <w:spacing w:before="156" w:after="156"/>
        <w:ind w:firstLineChars="0" w:firstLine="0"/>
      </w:pPr>
      <w:r>
        <w:rPr>
          <w:rFonts w:hint="eastAsia"/>
        </w:rPr>
        <w:t>3</w:t>
      </w:r>
      <w:r>
        <w:t>）测试结束，退出循环，关闭</w:t>
      </w:r>
      <w:r>
        <w:t>VISA</w:t>
      </w:r>
      <w:r>
        <w:t>资源。</w:t>
      </w:r>
    </w:p>
    <w:p w14:paraId="56452D37" w14:textId="32C3AF25" w:rsidR="00063838" w:rsidRDefault="00D851E3" w:rsidP="00D851E3">
      <w:pPr>
        <w:pStyle w:val="a3"/>
        <w:spacing w:before="156" w:after="156"/>
        <w:ind w:firstLine="480"/>
      </w:pPr>
      <w:r>
        <w:rPr>
          <w:noProof/>
        </w:rPr>
        <w:drawing>
          <wp:inline distT="0" distB="0" distL="0" distR="0" wp14:anchorId="3E03140E" wp14:editId="30643D1E">
            <wp:extent cx="5274310" cy="509714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097145"/>
                    </a:xfrm>
                    <a:prstGeom prst="rect">
                      <a:avLst/>
                    </a:prstGeom>
                  </pic:spPr>
                </pic:pic>
              </a:graphicData>
            </a:graphic>
          </wp:inline>
        </w:drawing>
      </w:r>
    </w:p>
    <w:p w14:paraId="3CA894F9" w14:textId="7888DB48" w:rsidR="00B67648" w:rsidRDefault="00063838" w:rsidP="00063838">
      <w:pPr>
        <w:pStyle w:val="af2"/>
        <w:spacing w:before="156" w:after="156"/>
        <w:ind w:firstLineChars="62" w:firstLine="198"/>
        <w:jc w:val="left"/>
      </w:pPr>
      <w:r>
        <w:rPr>
          <w:rFonts w:hint="eastAsia"/>
        </w:rPr>
        <w:lastRenderedPageBreak/>
        <w:t>4</w:t>
      </w:r>
      <w:r>
        <w:t>.3</w:t>
      </w:r>
      <w:r w:rsidR="00302348">
        <w:rPr>
          <w:rFonts w:hint="eastAsia"/>
        </w:rPr>
        <w:t>数据处理记录</w:t>
      </w:r>
    </w:p>
    <w:p w14:paraId="2A67F471" w14:textId="2404D451" w:rsidR="00302348" w:rsidRDefault="00302348" w:rsidP="00B67648">
      <w:pPr>
        <w:pStyle w:val="a3"/>
        <w:spacing w:before="156" w:after="156"/>
        <w:ind w:firstLine="480"/>
      </w:pPr>
      <w:r>
        <w:rPr>
          <w:rFonts w:hint="eastAsia"/>
        </w:rPr>
        <w:t>这一块目前上位机软件</w:t>
      </w:r>
      <w:r w:rsidR="00946BD3">
        <w:rPr>
          <w:rFonts w:hint="eastAsia"/>
        </w:rPr>
        <w:t>只有数据导出报表功能，</w:t>
      </w:r>
      <w:r>
        <w:rPr>
          <w:rFonts w:hint="eastAsia"/>
        </w:rPr>
        <w:t>还没有数据自动保存以及历史数据查看功能，</w:t>
      </w:r>
      <w:r w:rsidR="00946BD3">
        <w:rPr>
          <w:rFonts w:hint="eastAsia"/>
        </w:rPr>
        <w:t>根据具体客户需求</w:t>
      </w:r>
      <w:r w:rsidR="009D5886">
        <w:rPr>
          <w:rFonts w:hint="eastAsia"/>
        </w:rPr>
        <w:t>开发</w:t>
      </w:r>
      <w:r>
        <w:rPr>
          <w:rFonts w:hint="eastAsia"/>
        </w:rPr>
        <w:t>。</w:t>
      </w:r>
    </w:p>
    <w:bookmarkEnd w:id="0"/>
    <w:p w14:paraId="711960AC" w14:textId="77777777" w:rsidR="00166EF0" w:rsidRDefault="000E6E73" w:rsidP="00D851E3">
      <w:pPr>
        <w:pStyle w:val="1"/>
        <w:numPr>
          <w:ilvl w:val="0"/>
          <w:numId w:val="5"/>
        </w:numPr>
        <w:ind w:left="0" w:firstLine="0"/>
      </w:pPr>
      <w:r>
        <w:rPr>
          <w:rFonts w:hint="eastAsia"/>
        </w:rPr>
        <w:t>软件拓展方案</w:t>
      </w:r>
    </w:p>
    <w:p w14:paraId="759EAD94" w14:textId="5A39C905" w:rsidR="00166EF0" w:rsidRPr="000E3376" w:rsidRDefault="000E3376" w:rsidP="000E3376">
      <w:pPr>
        <w:spacing w:before="156" w:after="156"/>
        <w:ind w:firstLineChars="0" w:firstLine="480"/>
        <w:jc w:val="left"/>
        <w:rPr>
          <w:rFonts w:ascii="宋体" w:hAnsi="宋体" w:cs="宋体"/>
        </w:rPr>
      </w:pPr>
      <w:r>
        <w:rPr>
          <w:rFonts w:ascii="宋体" w:hAnsi="宋体" w:cs="宋体" w:hint="eastAsia"/>
        </w:rPr>
        <w:t>1</w:t>
      </w:r>
      <w:r>
        <w:rPr>
          <w:rFonts w:ascii="宋体" w:hAnsi="宋体" w:cs="宋体"/>
        </w:rPr>
        <w:t>.</w:t>
      </w:r>
      <w:r w:rsidR="009D5886" w:rsidRPr="000E3376">
        <w:rPr>
          <w:rFonts w:ascii="宋体" w:hAnsi="宋体" w:cs="宋体" w:hint="eastAsia"/>
        </w:rPr>
        <w:t>仪器测试模式不同</w:t>
      </w:r>
      <w:r w:rsidR="00471C23" w:rsidRPr="000E3376">
        <w:rPr>
          <w:rFonts w:ascii="宋体" w:hAnsi="宋体" w:cs="宋体" w:hint="eastAsia"/>
        </w:rPr>
        <w:t>，如果需要更改，可以直接将同类仪器功能模块化。</w:t>
      </w:r>
    </w:p>
    <w:p w14:paraId="6375F3C9" w14:textId="158FF0BA" w:rsidR="00471C23" w:rsidRPr="000E3376" w:rsidRDefault="000E3376" w:rsidP="000E3376">
      <w:pPr>
        <w:spacing w:before="156" w:after="156"/>
        <w:ind w:firstLineChars="0" w:firstLine="480"/>
        <w:jc w:val="left"/>
        <w:rPr>
          <w:rFonts w:ascii="宋体" w:hAnsi="宋体" w:cs="宋体"/>
        </w:rPr>
      </w:pPr>
      <w:r>
        <w:rPr>
          <w:rFonts w:ascii="宋体" w:hAnsi="宋体" w:cs="宋体" w:hint="eastAsia"/>
        </w:rPr>
        <w:t>2</w:t>
      </w:r>
      <w:r>
        <w:rPr>
          <w:rFonts w:ascii="宋体" w:hAnsi="宋体" w:cs="宋体"/>
        </w:rPr>
        <w:t>.</w:t>
      </w:r>
      <w:r w:rsidR="00471C23" w:rsidRPr="000E3376">
        <w:rPr>
          <w:rFonts w:ascii="宋体" w:hAnsi="宋体" w:cs="宋体" w:hint="eastAsia"/>
        </w:rPr>
        <w:t>增加测试方式，可以直接在主框架上增加相应的线程。</w:t>
      </w:r>
    </w:p>
    <w:p w14:paraId="3F164AF3" w14:textId="77777777" w:rsidR="00471C23" w:rsidRDefault="00471C23" w:rsidP="00471C23">
      <w:pPr>
        <w:pStyle w:val="af1"/>
        <w:spacing w:before="156" w:after="156"/>
        <w:ind w:left="1680" w:firstLineChars="0" w:firstLine="0"/>
        <w:jc w:val="left"/>
        <w:rPr>
          <w:rFonts w:ascii="宋体" w:hAnsi="宋体" w:cs="宋体"/>
        </w:rPr>
      </w:pPr>
    </w:p>
    <w:sectPr w:rsidR="00471C23">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74010" w14:textId="77777777" w:rsidR="000D603F" w:rsidRDefault="000D603F">
      <w:pPr>
        <w:spacing w:before="120" w:after="120" w:line="240" w:lineRule="auto"/>
        <w:ind w:firstLine="480"/>
      </w:pPr>
      <w:r>
        <w:separator/>
      </w:r>
    </w:p>
  </w:endnote>
  <w:endnote w:type="continuationSeparator" w:id="0">
    <w:p w14:paraId="30130E05" w14:textId="77777777" w:rsidR="000D603F" w:rsidRDefault="000D603F">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default"/>
    <w:sig w:usb0="E00006FF" w:usb1="420024FF" w:usb2="02000000" w:usb3="00000000" w:csb0="2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D55AF" w14:textId="77777777" w:rsidR="00166EF0" w:rsidRDefault="00166EF0">
    <w:pPr>
      <w:pStyle w:val="a6"/>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90B8F" w14:textId="77777777" w:rsidR="00166EF0" w:rsidRDefault="000E6E73">
    <w:pPr>
      <w:pBdr>
        <w:left w:val="single" w:sz="12" w:space="11" w:color="4472C4" w:themeColor="accent1"/>
      </w:pBdr>
      <w:tabs>
        <w:tab w:val="left" w:pos="622"/>
      </w:tabs>
      <w:spacing w:before="120" w:after="120"/>
      <w:ind w:left="480" w:firstLine="5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sidR="00F60D72" w:rsidRPr="00F60D72">
      <w:rPr>
        <w:rFonts w:asciiTheme="majorHAnsi" w:eastAsiaTheme="majorEastAsia" w:hAnsiTheme="majorHAnsi" w:cstheme="majorBidi"/>
        <w:noProof/>
        <w:color w:val="2F5496" w:themeColor="accent1" w:themeShade="BF"/>
        <w:sz w:val="26"/>
        <w:szCs w:val="26"/>
        <w:lang w:val="zh-CN"/>
      </w:rPr>
      <w:t>7</w:t>
    </w:r>
    <w:r>
      <w:rPr>
        <w:rFonts w:asciiTheme="majorHAnsi" w:eastAsiaTheme="majorEastAsia" w:hAnsiTheme="majorHAnsi" w:cstheme="majorBidi"/>
        <w:color w:val="2F5496" w:themeColor="accent1" w:themeShade="BF"/>
        <w:sz w:val="26"/>
        <w:szCs w:val="26"/>
      </w:rPr>
      <w:fldChar w:fldCharType="end"/>
    </w:r>
  </w:p>
  <w:p w14:paraId="10BD6A62" w14:textId="77777777" w:rsidR="00166EF0" w:rsidRDefault="00166EF0">
    <w:pPr>
      <w:spacing w:before="120" w:after="120" w:line="300" w:lineRule="auto"/>
      <w:ind w:left="480"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9C4A" w14:textId="77777777" w:rsidR="00166EF0" w:rsidRDefault="00166EF0">
    <w:pPr>
      <w:pStyle w:val="a6"/>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77D79" w14:textId="77777777" w:rsidR="000D603F" w:rsidRDefault="000D603F">
      <w:pPr>
        <w:spacing w:before="120" w:after="120" w:line="240" w:lineRule="auto"/>
        <w:ind w:firstLine="480"/>
      </w:pPr>
      <w:r>
        <w:separator/>
      </w:r>
    </w:p>
  </w:footnote>
  <w:footnote w:type="continuationSeparator" w:id="0">
    <w:p w14:paraId="4F4B82D9" w14:textId="77777777" w:rsidR="000D603F" w:rsidRDefault="000D603F">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69058" w14:textId="77777777" w:rsidR="00166EF0" w:rsidRDefault="00166EF0">
    <w:pPr>
      <w:pStyle w:val="a8"/>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C08C5" w14:textId="77777777" w:rsidR="00166EF0" w:rsidRDefault="000D603F">
    <w:pPr>
      <w:pStyle w:val="a8"/>
      <w:pBdr>
        <w:bottom w:val="none" w:sz="0" w:space="1" w:color="auto"/>
      </w:pBdr>
      <w:spacing w:before="120" w:after="120"/>
      <w:ind w:firstLineChars="0" w:firstLine="0"/>
      <w:jc w:val="both"/>
    </w:pPr>
    <w:r>
      <w:rPr>
        <w:sz w:val="28"/>
        <w:szCs w:val="28"/>
        <w:u w:val="single"/>
      </w:rPr>
      <w:pict w14:anchorId="1D918C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left:0;text-align:left;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Simsun&quot;;font-size:1pt" fitpath="t" string="严禁复制"/>
          <w10:wrap anchorx="margin" anchory="margin"/>
        </v:shape>
      </w:pict>
    </w:r>
    <w:r w:rsidR="000E6E73">
      <w:rPr>
        <w:rFonts w:hint="eastAsia"/>
        <w:noProof/>
        <w:sz w:val="28"/>
        <w:szCs w:val="28"/>
        <w:u w:val="single"/>
      </w:rPr>
      <w:drawing>
        <wp:inline distT="0" distB="0" distL="0" distR="0" wp14:anchorId="73CCDF2A" wp14:editId="159A56EE">
          <wp:extent cx="1021080" cy="510540"/>
          <wp:effectExtent l="0" t="0" r="0" b="0"/>
          <wp:docPr id="12" name="图片 12" descr="普赛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普赛斯"/>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1080" cy="510540"/>
                  </a:xfrm>
                  <a:prstGeom prst="rect">
                    <a:avLst/>
                  </a:prstGeom>
                  <a:noFill/>
                  <a:ln>
                    <a:noFill/>
                  </a:ln>
                </pic:spPr>
              </pic:pic>
            </a:graphicData>
          </a:graphic>
        </wp:inline>
      </w:drawing>
    </w:r>
    <w:r w:rsidR="000E6E73">
      <w:rPr>
        <w:u w:val="single"/>
      </w:rPr>
      <w:tab/>
    </w:r>
    <w:r w:rsidR="000E6E73">
      <w:rPr>
        <w:rFonts w:hint="eastAsia"/>
        <w:u w:val="single"/>
      </w:rPr>
      <w:t xml:space="preserve"> </w:t>
    </w:r>
    <w:r w:rsidR="000E6E73">
      <w:rPr>
        <w:rFonts w:hint="eastAsia"/>
        <w:u w:val="single"/>
      </w:rPr>
      <w:t>仪表</w:t>
    </w:r>
    <w:r w:rsidR="000E6E73">
      <w:rPr>
        <w:rFonts w:hint="eastAsia"/>
        <w:u w:val="single"/>
      </w:rPr>
      <w:t>Qt</w:t>
    </w:r>
    <w:r w:rsidR="000E6E73">
      <w:rPr>
        <w:rFonts w:hint="eastAsia"/>
        <w:u w:val="single"/>
      </w:rPr>
      <w:t>软件架构文档</w:t>
    </w:r>
    <w:r w:rsidR="000E6E73">
      <w:rPr>
        <w:u w:val="single"/>
      </w:rPr>
      <w:tab/>
    </w:r>
    <w:r w:rsidR="000E6E73">
      <w:rPr>
        <w:rFonts w:hint="eastAsia"/>
        <w:u w:val="single"/>
      </w:rPr>
      <w:t>普赛斯仪表</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7D49" w14:textId="77777777" w:rsidR="00166EF0" w:rsidRDefault="00166EF0">
    <w:pPr>
      <w:pStyle w:val="a8"/>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9BF"/>
    <w:multiLevelType w:val="hybridMultilevel"/>
    <w:tmpl w:val="9B128E78"/>
    <w:lvl w:ilvl="0" w:tplc="12E05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A3147"/>
    <w:multiLevelType w:val="multilevel"/>
    <w:tmpl w:val="89F28854"/>
    <w:lvl w:ilvl="0">
      <w:start w:val="1"/>
      <w:numFmt w:val="decimal"/>
      <w:lvlText w:val="%1."/>
      <w:lvlJc w:val="left"/>
      <w:pPr>
        <w:tabs>
          <w:tab w:val="num" w:pos="720"/>
        </w:tabs>
        <w:ind w:left="720" w:hanging="360"/>
      </w:pPr>
    </w:lvl>
    <w:lvl w:ilvl="1">
      <w:start w:val="1"/>
      <w:numFmt w:val="decimalFullWidth"/>
      <w:lvlText w:val="%2）"/>
      <w:lvlJc w:val="left"/>
      <w:pPr>
        <w:ind w:left="1545" w:hanging="465"/>
      </w:pPr>
      <w:rPr>
        <w:rFonts w:hint="default"/>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245CE"/>
    <w:multiLevelType w:val="hybridMultilevel"/>
    <w:tmpl w:val="D2BC1C1E"/>
    <w:lvl w:ilvl="0" w:tplc="20828780">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1AD92E94"/>
    <w:multiLevelType w:val="multilevel"/>
    <w:tmpl w:val="7794D4A6"/>
    <w:lvl w:ilvl="0">
      <w:start w:val="1"/>
      <w:numFmt w:val="decimal"/>
      <w:lvlText w:val="1.%1"/>
      <w:lvlJc w:val="left"/>
      <w:pPr>
        <w:ind w:left="90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FullWidth"/>
      <w:lvlText w:val="%4，"/>
      <w:lvlJc w:val="left"/>
      <w:pPr>
        <w:ind w:left="1680" w:hanging="420"/>
      </w:pPr>
      <w:rPr>
        <w:rFonts w:ascii="Times New Roman" w:eastAsia="宋体" w:hAnsi="Times New Roman" w:cs="Times New Roman"/>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42A51C9"/>
    <w:multiLevelType w:val="multilevel"/>
    <w:tmpl w:val="442A51C9"/>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73C1962"/>
    <w:multiLevelType w:val="hybridMultilevel"/>
    <w:tmpl w:val="17A2F47A"/>
    <w:lvl w:ilvl="0" w:tplc="C7824FA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91360B"/>
    <w:multiLevelType w:val="multilevel"/>
    <w:tmpl w:val="7891360B"/>
    <w:lvl w:ilvl="0">
      <w:start w:val="1"/>
      <w:numFmt w:val="decimal"/>
      <w:pStyle w:val="1"/>
      <w:lvlText w:val="%1、"/>
      <w:lvlJc w:val="left"/>
      <w:pPr>
        <w:ind w:left="420" w:hanging="420"/>
      </w:pPr>
      <w:rPr>
        <w:rFonts w:ascii="Times New Roman" w:hAnsi="Times New Roman" w:hint="default"/>
        <w:b/>
        <w:i w:val="0"/>
        <w:sz w:val="4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4"/>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31F9"/>
    <w:rsid w:val="00005E01"/>
    <w:rsid w:val="0000644A"/>
    <w:rsid w:val="000119CD"/>
    <w:rsid w:val="0001355D"/>
    <w:rsid w:val="00015BA0"/>
    <w:rsid w:val="0001740A"/>
    <w:rsid w:val="00022EFC"/>
    <w:rsid w:val="000279AD"/>
    <w:rsid w:val="000317FA"/>
    <w:rsid w:val="00031E07"/>
    <w:rsid w:val="00035DB5"/>
    <w:rsid w:val="00036445"/>
    <w:rsid w:val="0003684B"/>
    <w:rsid w:val="00040AAE"/>
    <w:rsid w:val="00040F79"/>
    <w:rsid w:val="00041377"/>
    <w:rsid w:val="00041627"/>
    <w:rsid w:val="00043AF8"/>
    <w:rsid w:val="00047C69"/>
    <w:rsid w:val="0005055E"/>
    <w:rsid w:val="000510BB"/>
    <w:rsid w:val="00053C07"/>
    <w:rsid w:val="00053C44"/>
    <w:rsid w:val="00057906"/>
    <w:rsid w:val="00062874"/>
    <w:rsid w:val="00063416"/>
    <w:rsid w:val="00063838"/>
    <w:rsid w:val="000642E3"/>
    <w:rsid w:val="000703E3"/>
    <w:rsid w:val="0007219D"/>
    <w:rsid w:val="000737F1"/>
    <w:rsid w:val="00075BE8"/>
    <w:rsid w:val="00077C32"/>
    <w:rsid w:val="000805B4"/>
    <w:rsid w:val="00080BB3"/>
    <w:rsid w:val="00080E71"/>
    <w:rsid w:val="0008288B"/>
    <w:rsid w:val="00082F59"/>
    <w:rsid w:val="00084D6B"/>
    <w:rsid w:val="000877FA"/>
    <w:rsid w:val="00091067"/>
    <w:rsid w:val="00094918"/>
    <w:rsid w:val="000A045E"/>
    <w:rsid w:val="000A0477"/>
    <w:rsid w:val="000A390F"/>
    <w:rsid w:val="000A5C3F"/>
    <w:rsid w:val="000A783D"/>
    <w:rsid w:val="000B0A75"/>
    <w:rsid w:val="000B24BF"/>
    <w:rsid w:val="000B4318"/>
    <w:rsid w:val="000B7E27"/>
    <w:rsid w:val="000C0055"/>
    <w:rsid w:val="000C6D16"/>
    <w:rsid w:val="000D187B"/>
    <w:rsid w:val="000D2903"/>
    <w:rsid w:val="000D3109"/>
    <w:rsid w:val="000D4D92"/>
    <w:rsid w:val="000D5CFB"/>
    <w:rsid w:val="000D603F"/>
    <w:rsid w:val="000E0E6F"/>
    <w:rsid w:val="000E1FA4"/>
    <w:rsid w:val="000E2779"/>
    <w:rsid w:val="000E3376"/>
    <w:rsid w:val="000E6AAD"/>
    <w:rsid w:val="000E6E73"/>
    <w:rsid w:val="000F0A4D"/>
    <w:rsid w:val="000F4364"/>
    <w:rsid w:val="001001F9"/>
    <w:rsid w:val="0010618B"/>
    <w:rsid w:val="0010679F"/>
    <w:rsid w:val="001115BD"/>
    <w:rsid w:val="00112F64"/>
    <w:rsid w:val="00114290"/>
    <w:rsid w:val="00115BE9"/>
    <w:rsid w:val="001174CE"/>
    <w:rsid w:val="00120834"/>
    <w:rsid w:val="00123946"/>
    <w:rsid w:val="00123C22"/>
    <w:rsid w:val="00130FAF"/>
    <w:rsid w:val="0013384B"/>
    <w:rsid w:val="00133E48"/>
    <w:rsid w:val="00134427"/>
    <w:rsid w:val="0013750C"/>
    <w:rsid w:val="001443A4"/>
    <w:rsid w:val="001458B8"/>
    <w:rsid w:val="00147A07"/>
    <w:rsid w:val="001524B3"/>
    <w:rsid w:val="00153AD3"/>
    <w:rsid w:val="00156E40"/>
    <w:rsid w:val="0016120D"/>
    <w:rsid w:val="001614D9"/>
    <w:rsid w:val="00166EF0"/>
    <w:rsid w:val="00172A27"/>
    <w:rsid w:val="00175049"/>
    <w:rsid w:val="00181E7B"/>
    <w:rsid w:val="001827B1"/>
    <w:rsid w:val="00183445"/>
    <w:rsid w:val="001835FF"/>
    <w:rsid w:val="00190353"/>
    <w:rsid w:val="00190BA8"/>
    <w:rsid w:val="00192E4F"/>
    <w:rsid w:val="00192F46"/>
    <w:rsid w:val="00196823"/>
    <w:rsid w:val="001A0774"/>
    <w:rsid w:val="001A2072"/>
    <w:rsid w:val="001A20D1"/>
    <w:rsid w:val="001A34AA"/>
    <w:rsid w:val="001A38E2"/>
    <w:rsid w:val="001A3D75"/>
    <w:rsid w:val="001A4541"/>
    <w:rsid w:val="001A6089"/>
    <w:rsid w:val="001B1D40"/>
    <w:rsid w:val="001B7497"/>
    <w:rsid w:val="001B7A33"/>
    <w:rsid w:val="001C68B0"/>
    <w:rsid w:val="001C763E"/>
    <w:rsid w:val="001D088F"/>
    <w:rsid w:val="001D1BE6"/>
    <w:rsid w:val="001D3011"/>
    <w:rsid w:val="001D4115"/>
    <w:rsid w:val="001E1574"/>
    <w:rsid w:val="001F14BC"/>
    <w:rsid w:val="001F1BA1"/>
    <w:rsid w:val="001F7124"/>
    <w:rsid w:val="001F7A28"/>
    <w:rsid w:val="001F7EED"/>
    <w:rsid w:val="002131F7"/>
    <w:rsid w:val="00215921"/>
    <w:rsid w:val="00223C30"/>
    <w:rsid w:val="00230778"/>
    <w:rsid w:val="00230B54"/>
    <w:rsid w:val="002364FF"/>
    <w:rsid w:val="002401F1"/>
    <w:rsid w:val="002413C1"/>
    <w:rsid w:val="0024206A"/>
    <w:rsid w:val="00243388"/>
    <w:rsid w:val="00245F8B"/>
    <w:rsid w:val="00246831"/>
    <w:rsid w:val="00252348"/>
    <w:rsid w:val="002525C8"/>
    <w:rsid w:val="002541AE"/>
    <w:rsid w:val="002600E4"/>
    <w:rsid w:val="00261039"/>
    <w:rsid w:val="00267855"/>
    <w:rsid w:val="00270E19"/>
    <w:rsid w:val="002741B9"/>
    <w:rsid w:val="00277FE0"/>
    <w:rsid w:val="002806E9"/>
    <w:rsid w:val="002843B6"/>
    <w:rsid w:val="002868DA"/>
    <w:rsid w:val="002925F9"/>
    <w:rsid w:val="00293454"/>
    <w:rsid w:val="00294078"/>
    <w:rsid w:val="002A0B6E"/>
    <w:rsid w:val="002A1295"/>
    <w:rsid w:val="002A4872"/>
    <w:rsid w:val="002A7F4D"/>
    <w:rsid w:val="002B0DA0"/>
    <w:rsid w:val="002B2253"/>
    <w:rsid w:val="002B4FC7"/>
    <w:rsid w:val="002C0483"/>
    <w:rsid w:val="002C3778"/>
    <w:rsid w:val="002C587F"/>
    <w:rsid w:val="002D100B"/>
    <w:rsid w:val="002E08DC"/>
    <w:rsid w:val="002E2D88"/>
    <w:rsid w:val="002E3CE0"/>
    <w:rsid w:val="002E77B7"/>
    <w:rsid w:val="002F233B"/>
    <w:rsid w:val="002F28B8"/>
    <w:rsid w:val="002F2A02"/>
    <w:rsid w:val="002F4288"/>
    <w:rsid w:val="002F505D"/>
    <w:rsid w:val="002F7174"/>
    <w:rsid w:val="002F7B23"/>
    <w:rsid w:val="00302348"/>
    <w:rsid w:val="00302374"/>
    <w:rsid w:val="003038E5"/>
    <w:rsid w:val="00303DDF"/>
    <w:rsid w:val="00305483"/>
    <w:rsid w:val="00307259"/>
    <w:rsid w:val="00317615"/>
    <w:rsid w:val="003259DC"/>
    <w:rsid w:val="00325D44"/>
    <w:rsid w:val="00325E05"/>
    <w:rsid w:val="00327DE2"/>
    <w:rsid w:val="00334CB1"/>
    <w:rsid w:val="0033519C"/>
    <w:rsid w:val="00335A22"/>
    <w:rsid w:val="003378C0"/>
    <w:rsid w:val="00337C11"/>
    <w:rsid w:val="0034267A"/>
    <w:rsid w:val="00346CCE"/>
    <w:rsid w:val="00355D4B"/>
    <w:rsid w:val="003562F2"/>
    <w:rsid w:val="0036415A"/>
    <w:rsid w:val="00364614"/>
    <w:rsid w:val="00367771"/>
    <w:rsid w:val="00367AE3"/>
    <w:rsid w:val="00371DA5"/>
    <w:rsid w:val="00380065"/>
    <w:rsid w:val="00380492"/>
    <w:rsid w:val="00380E53"/>
    <w:rsid w:val="0038333B"/>
    <w:rsid w:val="0038461B"/>
    <w:rsid w:val="00391896"/>
    <w:rsid w:val="00392493"/>
    <w:rsid w:val="0039289A"/>
    <w:rsid w:val="00393AAD"/>
    <w:rsid w:val="003A4C65"/>
    <w:rsid w:val="003A6D7B"/>
    <w:rsid w:val="003B0FB6"/>
    <w:rsid w:val="003B4237"/>
    <w:rsid w:val="003B4E55"/>
    <w:rsid w:val="003B5623"/>
    <w:rsid w:val="003B6CF9"/>
    <w:rsid w:val="003B6D04"/>
    <w:rsid w:val="003C57D8"/>
    <w:rsid w:val="003C782C"/>
    <w:rsid w:val="003D6802"/>
    <w:rsid w:val="003D7839"/>
    <w:rsid w:val="003E2470"/>
    <w:rsid w:val="003E715C"/>
    <w:rsid w:val="00404AA6"/>
    <w:rsid w:val="00407050"/>
    <w:rsid w:val="004101C1"/>
    <w:rsid w:val="00410B7B"/>
    <w:rsid w:val="004111D1"/>
    <w:rsid w:val="00411229"/>
    <w:rsid w:val="00412158"/>
    <w:rsid w:val="004154DB"/>
    <w:rsid w:val="00416741"/>
    <w:rsid w:val="00417386"/>
    <w:rsid w:val="004226DA"/>
    <w:rsid w:val="00424EF6"/>
    <w:rsid w:val="004264E7"/>
    <w:rsid w:val="004272F8"/>
    <w:rsid w:val="004301F0"/>
    <w:rsid w:val="00431EB8"/>
    <w:rsid w:val="00436BA3"/>
    <w:rsid w:val="004379B2"/>
    <w:rsid w:val="004416A0"/>
    <w:rsid w:val="00443EF3"/>
    <w:rsid w:val="0044674B"/>
    <w:rsid w:val="0045008A"/>
    <w:rsid w:val="004506A6"/>
    <w:rsid w:val="00453043"/>
    <w:rsid w:val="00454154"/>
    <w:rsid w:val="004576BD"/>
    <w:rsid w:val="00471C23"/>
    <w:rsid w:val="00472382"/>
    <w:rsid w:val="00475F53"/>
    <w:rsid w:val="004761CB"/>
    <w:rsid w:val="00484D54"/>
    <w:rsid w:val="00485332"/>
    <w:rsid w:val="00486C53"/>
    <w:rsid w:val="00486E69"/>
    <w:rsid w:val="004908C4"/>
    <w:rsid w:val="00493496"/>
    <w:rsid w:val="00493CD7"/>
    <w:rsid w:val="00494A22"/>
    <w:rsid w:val="00495458"/>
    <w:rsid w:val="00496C53"/>
    <w:rsid w:val="00496D54"/>
    <w:rsid w:val="004A0146"/>
    <w:rsid w:val="004A39FB"/>
    <w:rsid w:val="004A5505"/>
    <w:rsid w:val="004A56AC"/>
    <w:rsid w:val="004A6014"/>
    <w:rsid w:val="004B3802"/>
    <w:rsid w:val="004B40ED"/>
    <w:rsid w:val="004C164B"/>
    <w:rsid w:val="004C3DBD"/>
    <w:rsid w:val="004C78F2"/>
    <w:rsid w:val="004D1017"/>
    <w:rsid w:val="004D2356"/>
    <w:rsid w:val="004D2A5D"/>
    <w:rsid w:val="004D2AE0"/>
    <w:rsid w:val="004D6859"/>
    <w:rsid w:val="004E0DDA"/>
    <w:rsid w:val="004E20CD"/>
    <w:rsid w:val="004E4733"/>
    <w:rsid w:val="004F0B2B"/>
    <w:rsid w:val="004F1CC9"/>
    <w:rsid w:val="004F549C"/>
    <w:rsid w:val="005002DC"/>
    <w:rsid w:val="00500329"/>
    <w:rsid w:val="00500C00"/>
    <w:rsid w:val="00500FA4"/>
    <w:rsid w:val="00501D4E"/>
    <w:rsid w:val="0050320D"/>
    <w:rsid w:val="0050485E"/>
    <w:rsid w:val="00506E39"/>
    <w:rsid w:val="005077F9"/>
    <w:rsid w:val="005112A0"/>
    <w:rsid w:val="005234C0"/>
    <w:rsid w:val="00524AFE"/>
    <w:rsid w:val="00530DAD"/>
    <w:rsid w:val="00532E4C"/>
    <w:rsid w:val="0053332C"/>
    <w:rsid w:val="00534F8E"/>
    <w:rsid w:val="0053536B"/>
    <w:rsid w:val="00545856"/>
    <w:rsid w:val="0054680A"/>
    <w:rsid w:val="00551EB4"/>
    <w:rsid w:val="005524E0"/>
    <w:rsid w:val="00552ED2"/>
    <w:rsid w:val="00556236"/>
    <w:rsid w:val="0055777B"/>
    <w:rsid w:val="005600B5"/>
    <w:rsid w:val="005607F0"/>
    <w:rsid w:val="00564683"/>
    <w:rsid w:val="0057252C"/>
    <w:rsid w:val="0057403C"/>
    <w:rsid w:val="00574CFC"/>
    <w:rsid w:val="00577988"/>
    <w:rsid w:val="005812B4"/>
    <w:rsid w:val="00582FBD"/>
    <w:rsid w:val="005864AE"/>
    <w:rsid w:val="00586F6D"/>
    <w:rsid w:val="00587886"/>
    <w:rsid w:val="00587A2F"/>
    <w:rsid w:val="00587F38"/>
    <w:rsid w:val="00592360"/>
    <w:rsid w:val="005A1882"/>
    <w:rsid w:val="005A551D"/>
    <w:rsid w:val="005A74B8"/>
    <w:rsid w:val="005B1A00"/>
    <w:rsid w:val="005B4177"/>
    <w:rsid w:val="005C5391"/>
    <w:rsid w:val="005C7312"/>
    <w:rsid w:val="005C74F7"/>
    <w:rsid w:val="005D3E63"/>
    <w:rsid w:val="005E4B14"/>
    <w:rsid w:val="005E50C5"/>
    <w:rsid w:val="005E6223"/>
    <w:rsid w:val="005E6661"/>
    <w:rsid w:val="005F2DFF"/>
    <w:rsid w:val="005F3C5D"/>
    <w:rsid w:val="005F4CC6"/>
    <w:rsid w:val="005F6C7B"/>
    <w:rsid w:val="006007DC"/>
    <w:rsid w:val="0060630D"/>
    <w:rsid w:val="006133D5"/>
    <w:rsid w:val="006136B8"/>
    <w:rsid w:val="00615CC2"/>
    <w:rsid w:val="00620BFB"/>
    <w:rsid w:val="00620C3B"/>
    <w:rsid w:val="00621FF7"/>
    <w:rsid w:val="00622260"/>
    <w:rsid w:val="00622D35"/>
    <w:rsid w:val="00624287"/>
    <w:rsid w:val="00627836"/>
    <w:rsid w:val="00630659"/>
    <w:rsid w:val="00630E3E"/>
    <w:rsid w:val="00631621"/>
    <w:rsid w:val="0063222A"/>
    <w:rsid w:val="00636992"/>
    <w:rsid w:val="00637E11"/>
    <w:rsid w:val="00640606"/>
    <w:rsid w:val="00641099"/>
    <w:rsid w:val="00655B8E"/>
    <w:rsid w:val="00656646"/>
    <w:rsid w:val="00656F6A"/>
    <w:rsid w:val="00661A08"/>
    <w:rsid w:val="00661F5A"/>
    <w:rsid w:val="00670C3E"/>
    <w:rsid w:val="00680A90"/>
    <w:rsid w:val="00680E1B"/>
    <w:rsid w:val="00682F06"/>
    <w:rsid w:val="006834B5"/>
    <w:rsid w:val="00690C17"/>
    <w:rsid w:val="00693BC1"/>
    <w:rsid w:val="0069526E"/>
    <w:rsid w:val="006A5577"/>
    <w:rsid w:val="006A6BE5"/>
    <w:rsid w:val="006A6C48"/>
    <w:rsid w:val="006B1245"/>
    <w:rsid w:val="006C03CC"/>
    <w:rsid w:val="006C321D"/>
    <w:rsid w:val="006C781C"/>
    <w:rsid w:val="006D07AF"/>
    <w:rsid w:val="006D0E74"/>
    <w:rsid w:val="006D3F2B"/>
    <w:rsid w:val="006D40D8"/>
    <w:rsid w:val="006E3E42"/>
    <w:rsid w:val="006E6E14"/>
    <w:rsid w:val="006F0CA6"/>
    <w:rsid w:val="006F5C49"/>
    <w:rsid w:val="0070084A"/>
    <w:rsid w:val="00704B8F"/>
    <w:rsid w:val="00706198"/>
    <w:rsid w:val="00706DCF"/>
    <w:rsid w:val="00707669"/>
    <w:rsid w:val="007135D6"/>
    <w:rsid w:val="00713D29"/>
    <w:rsid w:val="007142F1"/>
    <w:rsid w:val="00715E2D"/>
    <w:rsid w:val="007202DC"/>
    <w:rsid w:val="00722873"/>
    <w:rsid w:val="00724D95"/>
    <w:rsid w:val="00742106"/>
    <w:rsid w:val="0074277B"/>
    <w:rsid w:val="00744326"/>
    <w:rsid w:val="007453A9"/>
    <w:rsid w:val="00745D0F"/>
    <w:rsid w:val="007500A9"/>
    <w:rsid w:val="00752B1A"/>
    <w:rsid w:val="007573FA"/>
    <w:rsid w:val="00760870"/>
    <w:rsid w:val="00762155"/>
    <w:rsid w:val="0076286A"/>
    <w:rsid w:val="00762E16"/>
    <w:rsid w:val="00764645"/>
    <w:rsid w:val="00764943"/>
    <w:rsid w:val="007663D7"/>
    <w:rsid w:val="00766D25"/>
    <w:rsid w:val="00767421"/>
    <w:rsid w:val="00770004"/>
    <w:rsid w:val="00771515"/>
    <w:rsid w:val="0077186A"/>
    <w:rsid w:val="00771AD5"/>
    <w:rsid w:val="00771E43"/>
    <w:rsid w:val="00772121"/>
    <w:rsid w:val="007774DE"/>
    <w:rsid w:val="00790F2E"/>
    <w:rsid w:val="00791DAE"/>
    <w:rsid w:val="007951C0"/>
    <w:rsid w:val="00795B6C"/>
    <w:rsid w:val="00795F63"/>
    <w:rsid w:val="00797A23"/>
    <w:rsid w:val="007A0D94"/>
    <w:rsid w:val="007A3849"/>
    <w:rsid w:val="007A5B5E"/>
    <w:rsid w:val="007B0CDC"/>
    <w:rsid w:val="007B1398"/>
    <w:rsid w:val="007B19D1"/>
    <w:rsid w:val="007C3970"/>
    <w:rsid w:val="007C47A0"/>
    <w:rsid w:val="007C52FF"/>
    <w:rsid w:val="007D1519"/>
    <w:rsid w:val="007D1F42"/>
    <w:rsid w:val="007D212A"/>
    <w:rsid w:val="007D263F"/>
    <w:rsid w:val="007D640C"/>
    <w:rsid w:val="007D6F7F"/>
    <w:rsid w:val="007D7DD9"/>
    <w:rsid w:val="007E27D3"/>
    <w:rsid w:val="007E5FBE"/>
    <w:rsid w:val="007F0097"/>
    <w:rsid w:val="007F2CA9"/>
    <w:rsid w:val="007F624F"/>
    <w:rsid w:val="007F6C91"/>
    <w:rsid w:val="008031A8"/>
    <w:rsid w:val="00805B92"/>
    <w:rsid w:val="00806065"/>
    <w:rsid w:val="00811DF9"/>
    <w:rsid w:val="00823E21"/>
    <w:rsid w:val="008268A7"/>
    <w:rsid w:val="00831C83"/>
    <w:rsid w:val="008377DF"/>
    <w:rsid w:val="00844639"/>
    <w:rsid w:val="008450AC"/>
    <w:rsid w:val="008515D3"/>
    <w:rsid w:val="008524DF"/>
    <w:rsid w:val="00860D15"/>
    <w:rsid w:val="00863647"/>
    <w:rsid w:val="008670C9"/>
    <w:rsid w:val="008721CE"/>
    <w:rsid w:val="00874EF6"/>
    <w:rsid w:val="008752FA"/>
    <w:rsid w:val="00875A0D"/>
    <w:rsid w:val="00877ED1"/>
    <w:rsid w:val="00880095"/>
    <w:rsid w:val="008807BE"/>
    <w:rsid w:val="008813C0"/>
    <w:rsid w:val="008967DF"/>
    <w:rsid w:val="008B097C"/>
    <w:rsid w:val="008B7482"/>
    <w:rsid w:val="008B787E"/>
    <w:rsid w:val="008C3B26"/>
    <w:rsid w:val="008C60FD"/>
    <w:rsid w:val="008D35A1"/>
    <w:rsid w:val="008D72FC"/>
    <w:rsid w:val="008E0AB6"/>
    <w:rsid w:val="008E0DC4"/>
    <w:rsid w:val="008E2B3F"/>
    <w:rsid w:val="008F0453"/>
    <w:rsid w:val="008F051E"/>
    <w:rsid w:val="008F34E1"/>
    <w:rsid w:val="008F5281"/>
    <w:rsid w:val="008F5F7F"/>
    <w:rsid w:val="008F77DA"/>
    <w:rsid w:val="00900A94"/>
    <w:rsid w:val="00902AEA"/>
    <w:rsid w:val="00903D1C"/>
    <w:rsid w:val="00916091"/>
    <w:rsid w:val="00917BF2"/>
    <w:rsid w:val="00921BDC"/>
    <w:rsid w:val="00922838"/>
    <w:rsid w:val="00922E0B"/>
    <w:rsid w:val="0092649E"/>
    <w:rsid w:val="0093095B"/>
    <w:rsid w:val="009329A6"/>
    <w:rsid w:val="00932F65"/>
    <w:rsid w:val="00942B48"/>
    <w:rsid w:val="00946BD3"/>
    <w:rsid w:val="0095406E"/>
    <w:rsid w:val="00955A81"/>
    <w:rsid w:val="00956CB6"/>
    <w:rsid w:val="0096279F"/>
    <w:rsid w:val="00962BED"/>
    <w:rsid w:val="00963FCB"/>
    <w:rsid w:val="00970E82"/>
    <w:rsid w:val="00972F2A"/>
    <w:rsid w:val="00973177"/>
    <w:rsid w:val="0097557B"/>
    <w:rsid w:val="00980ADC"/>
    <w:rsid w:val="00982E42"/>
    <w:rsid w:val="00982F81"/>
    <w:rsid w:val="00983836"/>
    <w:rsid w:val="00985EC9"/>
    <w:rsid w:val="009873D6"/>
    <w:rsid w:val="00991BC0"/>
    <w:rsid w:val="009921C8"/>
    <w:rsid w:val="00992593"/>
    <w:rsid w:val="00994C52"/>
    <w:rsid w:val="00995985"/>
    <w:rsid w:val="009A703A"/>
    <w:rsid w:val="009B0D44"/>
    <w:rsid w:val="009B1177"/>
    <w:rsid w:val="009B4C34"/>
    <w:rsid w:val="009C02C9"/>
    <w:rsid w:val="009C4AC1"/>
    <w:rsid w:val="009D1DE9"/>
    <w:rsid w:val="009D254D"/>
    <w:rsid w:val="009D47D8"/>
    <w:rsid w:val="009D5886"/>
    <w:rsid w:val="009E45C6"/>
    <w:rsid w:val="009E6E94"/>
    <w:rsid w:val="009E7DC9"/>
    <w:rsid w:val="009F0156"/>
    <w:rsid w:val="009F2C2C"/>
    <w:rsid w:val="009F7F15"/>
    <w:rsid w:val="00A01D39"/>
    <w:rsid w:val="00A04301"/>
    <w:rsid w:val="00A05091"/>
    <w:rsid w:val="00A05EB3"/>
    <w:rsid w:val="00A069FF"/>
    <w:rsid w:val="00A10B91"/>
    <w:rsid w:val="00A11670"/>
    <w:rsid w:val="00A141F0"/>
    <w:rsid w:val="00A16F26"/>
    <w:rsid w:val="00A17170"/>
    <w:rsid w:val="00A2122F"/>
    <w:rsid w:val="00A22D7D"/>
    <w:rsid w:val="00A22DBF"/>
    <w:rsid w:val="00A239A8"/>
    <w:rsid w:val="00A258AF"/>
    <w:rsid w:val="00A25F9C"/>
    <w:rsid w:val="00A304D5"/>
    <w:rsid w:val="00A305CC"/>
    <w:rsid w:val="00A33614"/>
    <w:rsid w:val="00A33638"/>
    <w:rsid w:val="00A406A8"/>
    <w:rsid w:val="00A41FC3"/>
    <w:rsid w:val="00A422C5"/>
    <w:rsid w:val="00A51590"/>
    <w:rsid w:val="00A57E9E"/>
    <w:rsid w:val="00A57EB6"/>
    <w:rsid w:val="00A638D2"/>
    <w:rsid w:val="00A658E5"/>
    <w:rsid w:val="00A66AB5"/>
    <w:rsid w:val="00A674DF"/>
    <w:rsid w:val="00A82541"/>
    <w:rsid w:val="00A85D75"/>
    <w:rsid w:val="00A8683D"/>
    <w:rsid w:val="00A91059"/>
    <w:rsid w:val="00A93D0F"/>
    <w:rsid w:val="00A962D0"/>
    <w:rsid w:val="00A9767D"/>
    <w:rsid w:val="00A977F1"/>
    <w:rsid w:val="00AA2477"/>
    <w:rsid w:val="00AA24A2"/>
    <w:rsid w:val="00AA47C0"/>
    <w:rsid w:val="00AB1B36"/>
    <w:rsid w:val="00AB2798"/>
    <w:rsid w:val="00AB7C64"/>
    <w:rsid w:val="00AC0952"/>
    <w:rsid w:val="00AD1616"/>
    <w:rsid w:val="00AD2695"/>
    <w:rsid w:val="00AD41E8"/>
    <w:rsid w:val="00AD441F"/>
    <w:rsid w:val="00AD63A0"/>
    <w:rsid w:val="00AD780E"/>
    <w:rsid w:val="00AD7F82"/>
    <w:rsid w:val="00AE024C"/>
    <w:rsid w:val="00AE456B"/>
    <w:rsid w:val="00AF5653"/>
    <w:rsid w:val="00B02B7D"/>
    <w:rsid w:val="00B03F77"/>
    <w:rsid w:val="00B042E0"/>
    <w:rsid w:val="00B05313"/>
    <w:rsid w:val="00B06D6D"/>
    <w:rsid w:val="00B07AEC"/>
    <w:rsid w:val="00B16F25"/>
    <w:rsid w:val="00B2021C"/>
    <w:rsid w:val="00B21A7D"/>
    <w:rsid w:val="00B21BCF"/>
    <w:rsid w:val="00B31D35"/>
    <w:rsid w:val="00B3367D"/>
    <w:rsid w:val="00B35176"/>
    <w:rsid w:val="00B35DE7"/>
    <w:rsid w:val="00B35F64"/>
    <w:rsid w:val="00B36772"/>
    <w:rsid w:val="00B40ADE"/>
    <w:rsid w:val="00B46634"/>
    <w:rsid w:val="00B50C81"/>
    <w:rsid w:val="00B5382C"/>
    <w:rsid w:val="00B57CF6"/>
    <w:rsid w:val="00B61132"/>
    <w:rsid w:val="00B61D51"/>
    <w:rsid w:val="00B63836"/>
    <w:rsid w:val="00B659E2"/>
    <w:rsid w:val="00B67648"/>
    <w:rsid w:val="00B75A82"/>
    <w:rsid w:val="00B76A3D"/>
    <w:rsid w:val="00B77477"/>
    <w:rsid w:val="00B81863"/>
    <w:rsid w:val="00B90C1D"/>
    <w:rsid w:val="00B93785"/>
    <w:rsid w:val="00BA264F"/>
    <w:rsid w:val="00BA39FA"/>
    <w:rsid w:val="00BB0D95"/>
    <w:rsid w:val="00BB228E"/>
    <w:rsid w:val="00BB55AB"/>
    <w:rsid w:val="00BB75FF"/>
    <w:rsid w:val="00BC1DC9"/>
    <w:rsid w:val="00BC2A09"/>
    <w:rsid w:val="00BC30B9"/>
    <w:rsid w:val="00BC4FB4"/>
    <w:rsid w:val="00BD5F8E"/>
    <w:rsid w:val="00BD78EC"/>
    <w:rsid w:val="00BD79C0"/>
    <w:rsid w:val="00BE3C2D"/>
    <w:rsid w:val="00BE4176"/>
    <w:rsid w:val="00BE7380"/>
    <w:rsid w:val="00BF03A3"/>
    <w:rsid w:val="00BF5BFC"/>
    <w:rsid w:val="00C00B9F"/>
    <w:rsid w:val="00C04F46"/>
    <w:rsid w:val="00C053AE"/>
    <w:rsid w:val="00C105D1"/>
    <w:rsid w:val="00C10BA9"/>
    <w:rsid w:val="00C17F22"/>
    <w:rsid w:val="00C24330"/>
    <w:rsid w:val="00C252F8"/>
    <w:rsid w:val="00C27F22"/>
    <w:rsid w:val="00C32C47"/>
    <w:rsid w:val="00C35A63"/>
    <w:rsid w:val="00C37BC6"/>
    <w:rsid w:val="00C41B30"/>
    <w:rsid w:val="00C455F2"/>
    <w:rsid w:val="00C50478"/>
    <w:rsid w:val="00C510FD"/>
    <w:rsid w:val="00C52B71"/>
    <w:rsid w:val="00C54673"/>
    <w:rsid w:val="00C55938"/>
    <w:rsid w:val="00C56F8B"/>
    <w:rsid w:val="00C57B7F"/>
    <w:rsid w:val="00C65DE5"/>
    <w:rsid w:val="00C669F1"/>
    <w:rsid w:val="00C66D7C"/>
    <w:rsid w:val="00C70D19"/>
    <w:rsid w:val="00C7215A"/>
    <w:rsid w:val="00C758CD"/>
    <w:rsid w:val="00C764F3"/>
    <w:rsid w:val="00C773A0"/>
    <w:rsid w:val="00C77FC3"/>
    <w:rsid w:val="00C83D9D"/>
    <w:rsid w:val="00C847C7"/>
    <w:rsid w:val="00C97E56"/>
    <w:rsid w:val="00CA058F"/>
    <w:rsid w:val="00CA0C1E"/>
    <w:rsid w:val="00CA6009"/>
    <w:rsid w:val="00CA6435"/>
    <w:rsid w:val="00CA6832"/>
    <w:rsid w:val="00CB2487"/>
    <w:rsid w:val="00CB4685"/>
    <w:rsid w:val="00CC46CA"/>
    <w:rsid w:val="00CD0812"/>
    <w:rsid w:val="00CD0A2C"/>
    <w:rsid w:val="00CD1444"/>
    <w:rsid w:val="00CD1CB5"/>
    <w:rsid w:val="00CD2619"/>
    <w:rsid w:val="00CD6487"/>
    <w:rsid w:val="00CE0326"/>
    <w:rsid w:val="00CE060B"/>
    <w:rsid w:val="00CE2AD8"/>
    <w:rsid w:val="00CE41A0"/>
    <w:rsid w:val="00CE4D0B"/>
    <w:rsid w:val="00CE5348"/>
    <w:rsid w:val="00CE54C2"/>
    <w:rsid w:val="00CE5822"/>
    <w:rsid w:val="00CF1CBE"/>
    <w:rsid w:val="00CF2283"/>
    <w:rsid w:val="00CF2363"/>
    <w:rsid w:val="00CF3812"/>
    <w:rsid w:val="00CF46B7"/>
    <w:rsid w:val="00D012BA"/>
    <w:rsid w:val="00D022CF"/>
    <w:rsid w:val="00D02635"/>
    <w:rsid w:val="00D028D1"/>
    <w:rsid w:val="00D05A4D"/>
    <w:rsid w:val="00D05FBB"/>
    <w:rsid w:val="00D061CB"/>
    <w:rsid w:val="00D06A74"/>
    <w:rsid w:val="00D07E70"/>
    <w:rsid w:val="00D10F22"/>
    <w:rsid w:val="00D1393A"/>
    <w:rsid w:val="00D14E9E"/>
    <w:rsid w:val="00D14F05"/>
    <w:rsid w:val="00D16D6D"/>
    <w:rsid w:val="00D17F33"/>
    <w:rsid w:val="00D20045"/>
    <w:rsid w:val="00D21127"/>
    <w:rsid w:val="00D232EE"/>
    <w:rsid w:val="00D235D0"/>
    <w:rsid w:val="00D26B7C"/>
    <w:rsid w:val="00D26EA6"/>
    <w:rsid w:val="00D311DD"/>
    <w:rsid w:val="00D320F9"/>
    <w:rsid w:val="00D369C1"/>
    <w:rsid w:val="00D36B2A"/>
    <w:rsid w:val="00D3746D"/>
    <w:rsid w:val="00D40FD6"/>
    <w:rsid w:val="00D47665"/>
    <w:rsid w:val="00D55578"/>
    <w:rsid w:val="00D60A53"/>
    <w:rsid w:val="00D63204"/>
    <w:rsid w:val="00D66B8A"/>
    <w:rsid w:val="00D7132F"/>
    <w:rsid w:val="00D73141"/>
    <w:rsid w:val="00D74212"/>
    <w:rsid w:val="00D74FD5"/>
    <w:rsid w:val="00D84E2F"/>
    <w:rsid w:val="00D851E3"/>
    <w:rsid w:val="00D867EE"/>
    <w:rsid w:val="00D86A26"/>
    <w:rsid w:val="00D90FE4"/>
    <w:rsid w:val="00D95B52"/>
    <w:rsid w:val="00D96948"/>
    <w:rsid w:val="00D97981"/>
    <w:rsid w:val="00DA1023"/>
    <w:rsid w:val="00DA3CDE"/>
    <w:rsid w:val="00DA50AF"/>
    <w:rsid w:val="00DA580A"/>
    <w:rsid w:val="00DB256C"/>
    <w:rsid w:val="00DB264B"/>
    <w:rsid w:val="00DB26DE"/>
    <w:rsid w:val="00DB6216"/>
    <w:rsid w:val="00DB6C49"/>
    <w:rsid w:val="00DC2ABB"/>
    <w:rsid w:val="00DC2FF7"/>
    <w:rsid w:val="00DC32DD"/>
    <w:rsid w:val="00DC4FD8"/>
    <w:rsid w:val="00DC687C"/>
    <w:rsid w:val="00DC714B"/>
    <w:rsid w:val="00DD3203"/>
    <w:rsid w:val="00DD3AFF"/>
    <w:rsid w:val="00DD64B4"/>
    <w:rsid w:val="00DF0170"/>
    <w:rsid w:val="00DF536C"/>
    <w:rsid w:val="00E031CC"/>
    <w:rsid w:val="00E04955"/>
    <w:rsid w:val="00E0551F"/>
    <w:rsid w:val="00E062EC"/>
    <w:rsid w:val="00E077E2"/>
    <w:rsid w:val="00E11B0C"/>
    <w:rsid w:val="00E1502B"/>
    <w:rsid w:val="00E160DF"/>
    <w:rsid w:val="00E24DEA"/>
    <w:rsid w:val="00E2714A"/>
    <w:rsid w:val="00E31D80"/>
    <w:rsid w:val="00E35D0C"/>
    <w:rsid w:val="00E41857"/>
    <w:rsid w:val="00E426BB"/>
    <w:rsid w:val="00E44025"/>
    <w:rsid w:val="00E44A59"/>
    <w:rsid w:val="00E4538F"/>
    <w:rsid w:val="00E55105"/>
    <w:rsid w:val="00E5532C"/>
    <w:rsid w:val="00E56155"/>
    <w:rsid w:val="00E60211"/>
    <w:rsid w:val="00E60B24"/>
    <w:rsid w:val="00E6546D"/>
    <w:rsid w:val="00E70C8E"/>
    <w:rsid w:val="00E74B24"/>
    <w:rsid w:val="00E8016F"/>
    <w:rsid w:val="00E80713"/>
    <w:rsid w:val="00E835DF"/>
    <w:rsid w:val="00E843FD"/>
    <w:rsid w:val="00E85FF0"/>
    <w:rsid w:val="00E86A4B"/>
    <w:rsid w:val="00E8714C"/>
    <w:rsid w:val="00E95A3F"/>
    <w:rsid w:val="00E96626"/>
    <w:rsid w:val="00E96833"/>
    <w:rsid w:val="00E96CE2"/>
    <w:rsid w:val="00E9791F"/>
    <w:rsid w:val="00EA12B2"/>
    <w:rsid w:val="00EA2716"/>
    <w:rsid w:val="00EA670D"/>
    <w:rsid w:val="00EA7295"/>
    <w:rsid w:val="00EB1C8E"/>
    <w:rsid w:val="00EB1F0B"/>
    <w:rsid w:val="00EB215D"/>
    <w:rsid w:val="00EB3A1D"/>
    <w:rsid w:val="00EB3C89"/>
    <w:rsid w:val="00EC5062"/>
    <w:rsid w:val="00ED0972"/>
    <w:rsid w:val="00ED12C5"/>
    <w:rsid w:val="00ED76D9"/>
    <w:rsid w:val="00ED772E"/>
    <w:rsid w:val="00EE0817"/>
    <w:rsid w:val="00EE12F5"/>
    <w:rsid w:val="00EE57BC"/>
    <w:rsid w:val="00EF576C"/>
    <w:rsid w:val="00EF7D09"/>
    <w:rsid w:val="00F02864"/>
    <w:rsid w:val="00F061D8"/>
    <w:rsid w:val="00F13160"/>
    <w:rsid w:val="00F14A34"/>
    <w:rsid w:val="00F1519C"/>
    <w:rsid w:val="00F15388"/>
    <w:rsid w:val="00F248CA"/>
    <w:rsid w:val="00F24B05"/>
    <w:rsid w:val="00F25AA2"/>
    <w:rsid w:val="00F26B15"/>
    <w:rsid w:val="00F322EF"/>
    <w:rsid w:val="00F32B07"/>
    <w:rsid w:val="00F365B9"/>
    <w:rsid w:val="00F37828"/>
    <w:rsid w:val="00F37D51"/>
    <w:rsid w:val="00F41259"/>
    <w:rsid w:val="00F41B7D"/>
    <w:rsid w:val="00F4227C"/>
    <w:rsid w:val="00F451B4"/>
    <w:rsid w:val="00F45409"/>
    <w:rsid w:val="00F4719D"/>
    <w:rsid w:val="00F5015A"/>
    <w:rsid w:val="00F50E8C"/>
    <w:rsid w:val="00F5504E"/>
    <w:rsid w:val="00F607F8"/>
    <w:rsid w:val="00F60D72"/>
    <w:rsid w:val="00F61CD3"/>
    <w:rsid w:val="00F62C61"/>
    <w:rsid w:val="00F6570F"/>
    <w:rsid w:val="00F6697E"/>
    <w:rsid w:val="00F73490"/>
    <w:rsid w:val="00F80941"/>
    <w:rsid w:val="00F84237"/>
    <w:rsid w:val="00F84265"/>
    <w:rsid w:val="00F842EC"/>
    <w:rsid w:val="00F84BF4"/>
    <w:rsid w:val="00F90F91"/>
    <w:rsid w:val="00F97FA2"/>
    <w:rsid w:val="00FA0455"/>
    <w:rsid w:val="00FA2887"/>
    <w:rsid w:val="00FA407E"/>
    <w:rsid w:val="00FA7733"/>
    <w:rsid w:val="00FB7F0C"/>
    <w:rsid w:val="00FC12A2"/>
    <w:rsid w:val="00FC1CE3"/>
    <w:rsid w:val="00FC2ECF"/>
    <w:rsid w:val="00FC399E"/>
    <w:rsid w:val="00FC6730"/>
    <w:rsid w:val="00FD1A43"/>
    <w:rsid w:val="00FD6C8C"/>
    <w:rsid w:val="00FE16B0"/>
    <w:rsid w:val="00FE1B13"/>
    <w:rsid w:val="00FF1A04"/>
    <w:rsid w:val="00FF1F06"/>
    <w:rsid w:val="00FF38B1"/>
    <w:rsid w:val="00FF4C45"/>
    <w:rsid w:val="05883271"/>
    <w:rsid w:val="05C34A3C"/>
    <w:rsid w:val="08A047B6"/>
    <w:rsid w:val="0A2111AC"/>
    <w:rsid w:val="0CF91D71"/>
    <w:rsid w:val="0D5954B1"/>
    <w:rsid w:val="0EBA482D"/>
    <w:rsid w:val="0EE7363F"/>
    <w:rsid w:val="13CA5D87"/>
    <w:rsid w:val="1633322F"/>
    <w:rsid w:val="16DB35C7"/>
    <w:rsid w:val="1B505474"/>
    <w:rsid w:val="25C826E2"/>
    <w:rsid w:val="2B1B7A99"/>
    <w:rsid w:val="2B7D4A71"/>
    <w:rsid w:val="2D3E5A41"/>
    <w:rsid w:val="2E7406A3"/>
    <w:rsid w:val="2EA8068F"/>
    <w:rsid w:val="308374C2"/>
    <w:rsid w:val="32793A57"/>
    <w:rsid w:val="339C2B55"/>
    <w:rsid w:val="34C96CA8"/>
    <w:rsid w:val="38BF6564"/>
    <w:rsid w:val="42DC1DCB"/>
    <w:rsid w:val="441527AE"/>
    <w:rsid w:val="45BB06FA"/>
    <w:rsid w:val="4849031C"/>
    <w:rsid w:val="4A30798F"/>
    <w:rsid w:val="4F6A504A"/>
    <w:rsid w:val="501F4C47"/>
    <w:rsid w:val="53423403"/>
    <w:rsid w:val="5430552C"/>
    <w:rsid w:val="5FF51D45"/>
    <w:rsid w:val="61D72394"/>
    <w:rsid w:val="62FC3E7A"/>
    <w:rsid w:val="63F547F6"/>
    <w:rsid w:val="6598329D"/>
    <w:rsid w:val="6A211BF2"/>
    <w:rsid w:val="6A5B40AE"/>
    <w:rsid w:val="6C5D5A21"/>
    <w:rsid w:val="6E591642"/>
    <w:rsid w:val="6EBA7030"/>
    <w:rsid w:val="703B1CDF"/>
    <w:rsid w:val="7BDE4961"/>
    <w:rsid w:val="7CE026C1"/>
    <w:rsid w:val="7E0432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08032B"/>
  <w15:docId w15:val="{0611166E-28A0-4898-9CE0-85B2468A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qFormat="1"/>
    <w:lsdException w:name="toc 3" w:uiPriority="39" w:unhideWhenUsed="1" w:qFormat="1"/>
    <w:lsdException w:name="footnote text" w:qFormat="1"/>
    <w:lsdException w:name="header" w:qFormat="1"/>
    <w:lsdException w:name="footer" w:qFormat="1"/>
    <w:lsdException w:name="caption" w:semiHidden="1" w:unhideWhenUsed="1" w:qFormat="1"/>
    <w:lsdException w:name="footnote reference" w:qFormat="1"/>
    <w:lsdException w:name="Title" w:qFormat="1"/>
    <w:lsdException w:name="Default Paragraph Font" w:semiHidden="1" w:uiPriority="1" w:unhideWhenUsed="1" w:qFormat="1"/>
    <w:lsdException w:name="Body Text" w:qFormat="1"/>
    <w:lsdException w:name="Subtitle" w:qFormat="1"/>
    <w:lsdException w:name="Hyperlink" w:uiPriority="99"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unhideWhenUsed="1" w:qFormat="1"/>
    <w:lsdException w:name="HTML Keyboard"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Lines="50" w:afterLines="50" w:line="360" w:lineRule="auto"/>
      <w:ind w:firstLineChars="200" w:firstLine="200"/>
      <w:jc w:val="both"/>
    </w:pPr>
    <w:rPr>
      <w:kern w:val="2"/>
      <w:sz w:val="24"/>
      <w:szCs w:val="24"/>
    </w:rPr>
  </w:style>
  <w:style w:type="paragraph" w:styleId="1">
    <w:name w:val="heading 1"/>
    <w:basedOn w:val="a"/>
    <w:next w:val="a"/>
    <w:link w:val="10"/>
    <w:qFormat/>
    <w:pPr>
      <w:keepNext/>
      <w:keepLines/>
      <w:numPr>
        <w:numId w:val="1"/>
      </w:numPr>
      <w:spacing w:before="156" w:after="156" w:line="480" w:lineRule="auto"/>
      <w:ind w:left="0" w:firstLineChars="0" w:firstLine="0"/>
      <w:jc w:val="left"/>
      <w:outlineLvl w:val="0"/>
    </w:pPr>
    <w:rPr>
      <w:rFonts w:eastAsia="黑体"/>
      <w:b/>
      <w:bCs/>
      <w:kern w:val="44"/>
      <w:sz w:val="44"/>
      <w:szCs w:val="28"/>
    </w:rPr>
  </w:style>
  <w:style w:type="paragraph" w:styleId="2">
    <w:name w:val="heading 2"/>
    <w:basedOn w:val="a"/>
    <w:next w:val="a"/>
    <w:qFormat/>
    <w:pPr>
      <w:keepNext/>
      <w:keepLines/>
      <w:spacing w:beforeLines="0" w:afterLines="0"/>
      <w:ind w:firstLineChars="0" w:firstLine="0"/>
      <w:outlineLvl w:val="1"/>
    </w:pPr>
    <w:rPr>
      <w:rFonts w:ascii="Arial" w:eastAsia="黑体" w:hAnsi="Arial"/>
      <w:b/>
      <w:bCs/>
      <w:sz w:val="32"/>
      <w:szCs w:val="32"/>
    </w:rPr>
  </w:style>
  <w:style w:type="paragraph" w:styleId="5">
    <w:name w:val="heading 5"/>
    <w:basedOn w:val="a"/>
    <w:next w:val="a"/>
    <w:link w:val="50"/>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TOC3">
    <w:name w:val="toc 3"/>
    <w:basedOn w:val="a"/>
    <w:next w:val="a"/>
    <w:uiPriority w:val="39"/>
    <w:unhideWhenUsed/>
    <w:qFormat/>
    <w:pPr>
      <w:widowControl/>
      <w:spacing w:after="100" w:line="276" w:lineRule="auto"/>
      <w:ind w:left="440"/>
      <w:jc w:val="left"/>
    </w:pPr>
    <w:rPr>
      <w:rFonts w:ascii="Calibri" w:hAnsi="Calibri"/>
      <w:kern w:val="0"/>
      <w:sz w:val="22"/>
      <w:szCs w:val="22"/>
    </w:rPr>
  </w:style>
  <w:style w:type="paragraph" w:styleId="a4">
    <w:name w:val="Balloon Text"/>
    <w:basedOn w:val="a"/>
    <w:link w:val="a5"/>
    <w:qFormat/>
    <w:rPr>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styleId="a9">
    <w:name w:val="footnote text"/>
    <w:basedOn w:val="a"/>
    <w:link w:val="aa"/>
    <w:qFormat/>
    <w:pPr>
      <w:snapToGrid w:val="0"/>
      <w:jc w:val="left"/>
    </w:pPr>
    <w:rPr>
      <w:sz w:val="18"/>
      <w:szCs w:val="18"/>
    </w:rPr>
  </w:style>
  <w:style w:type="paragraph" w:styleId="TOC2">
    <w:name w:val="toc 2"/>
    <w:basedOn w:val="a"/>
    <w:next w:val="a"/>
    <w:uiPriority w:val="39"/>
    <w:qFormat/>
    <w:pPr>
      <w:tabs>
        <w:tab w:val="right" w:leader="dot" w:pos="8296"/>
      </w:tabs>
      <w:ind w:leftChars="200" w:left="420"/>
      <w:jc w:val="center"/>
    </w:pPr>
    <w:rPr>
      <w:b/>
      <w:sz w:val="32"/>
      <w:szCs w:val="32"/>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qFormat/>
    <w:rPr>
      <w:b/>
      <w:bCs/>
    </w:rPr>
  </w:style>
  <w:style w:type="character" w:styleId="ae">
    <w:name w:val="Emphasis"/>
    <w:basedOn w:val="a0"/>
    <w:uiPriority w:val="20"/>
    <w:qFormat/>
    <w:rPr>
      <w:rFonts w:ascii="Times New Roman" w:eastAsia="宋体" w:hAnsi="Times New Roman"/>
      <w:i/>
      <w:iCs/>
      <w:sz w:val="21"/>
    </w:rPr>
  </w:style>
  <w:style w:type="character" w:styleId="af">
    <w:name w:val="Hyperlink"/>
    <w:uiPriority w:val="99"/>
    <w:qFormat/>
    <w:rPr>
      <w:color w:val="0000FF"/>
      <w:u w:val="single"/>
    </w:rPr>
  </w:style>
  <w:style w:type="character" w:styleId="HTML">
    <w:name w:val="HTML Code"/>
    <w:uiPriority w:val="99"/>
    <w:unhideWhenUsed/>
    <w:qFormat/>
    <w:rPr>
      <w:rFonts w:ascii="宋体" w:eastAsia="宋体" w:hAnsi="宋体" w:cs="宋体"/>
      <w:sz w:val="24"/>
      <w:szCs w:val="24"/>
    </w:rPr>
  </w:style>
  <w:style w:type="character" w:styleId="af0">
    <w:name w:val="footnote reference"/>
    <w:qFormat/>
    <w:rPr>
      <w:vertAlign w:val="superscript"/>
    </w:rPr>
  </w:style>
  <w:style w:type="character" w:customStyle="1" w:styleId="a7">
    <w:name w:val="页脚 字符"/>
    <w:link w:val="a6"/>
    <w:qFormat/>
    <w:rPr>
      <w:rFonts w:eastAsia="宋体"/>
      <w:kern w:val="2"/>
      <w:sz w:val="18"/>
      <w:szCs w:val="18"/>
      <w:lang w:val="en-US" w:eastAsia="zh-CN" w:bidi="ar-SA"/>
    </w:rPr>
  </w:style>
  <w:style w:type="paragraph" w:customStyle="1" w:styleId="Figure">
    <w:name w:val="Figure"/>
    <w:basedOn w:val="a3"/>
    <w:qFormat/>
    <w:pPr>
      <w:tabs>
        <w:tab w:val="center" w:pos="8640"/>
      </w:tabs>
      <w:spacing w:before="120" w:after="240"/>
      <w:jc w:val="center"/>
    </w:pPr>
    <w:rPr>
      <w:kern w:val="0"/>
      <w:szCs w:val="20"/>
    </w:rPr>
  </w:style>
  <w:style w:type="paragraph" w:customStyle="1" w:styleId="p16">
    <w:name w:val="p16"/>
    <w:basedOn w:val="a"/>
    <w:qFormat/>
    <w:pPr>
      <w:widowControl/>
      <w:jc w:val="left"/>
    </w:pPr>
    <w:rPr>
      <w:rFonts w:ascii="Calibri" w:hAnsi="Calibri" w:hint="eastAsia"/>
      <w:sz w:val="18"/>
      <w:szCs w:val="22"/>
    </w:rPr>
  </w:style>
  <w:style w:type="character" w:customStyle="1" w:styleId="10">
    <w:name w:val="标题 1 字符"/>
    <w:link w:val="1"/>
    <w:qFormat/>
    <w:rPr>
      <w:rFonts w:eastAsia="黑体"/>
      <w:b/>
      <w:bCs/>
      <w:kern w:val="44"/>
      <w:sz w:val="44"/>
      <w:szCs w:val="28"/>
    </w:rPr>
  </w:style>
  <w:style w:type="paragraph" w:customStyle="1" w:styleId="TOC10">
    <w:name w:val="TOC 标题1"/>
    <w:basedOn w:val="1"/>
    <w:next w:val="a"/>
    <w:uiPriority w:val="39"/>
    <w:unhideWhenUsed/>
    <w:qFormat/>
    <w:pPr>
      <w:widowControl/>
      <w:spacing w:before="480" w:after="0" w:line="276" w:lineRule="auto"/>
      <w:outlineLvl w:val="9"/>
    </w:pPr>
    <w:rPr>
      <w:rFonts w:ascii="Cambria" w:hAnsi="Cambria"/>
      <w:color w:val="365F91"/>
      <w:kern w:val="0"/>
      <w:sz w:val="28"/>
    </w:rPr>
  </w:style>
  <w:style w:type="character" w:customStyle="1" w:styleId="a5">
    <w:name w:val="批注框文本 字符"/>
    <w:link w:val="a4"/>
    <w:qFormat/>
    <w:rPr>
      <w:kern w:val="2"/>
      <w:sz w:val="18"/>
      <w:szCs w:val="18"/>
    </w:rPr>
  </w:style>
  <w:style w:type="character" w:customStyle="1" w:styleId="aa">
    <w:name w:val="脚注文本 字符"/>
    <w:link w:val="a9"/>
    <w:qFormat/>
    <w:rPr>
      <w:kern w:val="2"/>
      <w:sz w:val="18"/>
      <w:szCs w:val="18"/>
    </w:rPr>
  </w:style>
  <w:style w:type="character" w:customStyle="1" w:styleId="50">
    <w:name w:val="标题 5 字符"/>
    <w:link w:val="5"/>
    <w:semiHidden/>
    <w:qFormat/>
    <w:rPr>
      <w:b/>
      <w:bCs/>
      <w:kern w:val="2"/>
      <w:sz w:val="28"/>
      <w:szCs w:val="28"/>
    </w:rPr>
  </w:style>
  <w:style w:type="paragraph" w:styleId="af1">
    <w:name w:val="List Paragraph"/>
    <w:basedOn w:val="a"/>
    <w:uiPriority w:val="99"/>
    <w:qFormat/>
    <w:pPr>
      <w:ind w:firstLine="420"/>
    </w:pPr>
  </w:style>
  <w:style w:type="character" w:customStyle="1" w:styleId="11">
    <w:name w:val="未处理的提及1"/>
    <w:basedOn w:val="a0"/>
    <w:uiPriority w:val="99"/>
    <w:semiHidden/>
    <w:unhideWhenUsed/>
    <w:qFormat/>
    <w:rPr>
      <w:color w:val="605E5C"/>
      <w:shd w:val="clear" w:color="auto" w:fill="E1DFDD"/>
    </w:rPr>
  </w:style>
  <w:style w:type="paragraph" w:customStyle="1" w:styleId="body">
    <w:name w:val="body"/>
    <w:basedOn w:val="a"/>
    <w:rsid w:val="00FC6730"/>
    <w:pPr>
      <w:widowControl/>
      <w:spacing w:beforeLines="0" w:before="100" w:beforeAutospacing="1" w:afterLines="0" w:after="100" w:afterAutospacing="1" w:line="240" w:lineRule="auto"/>
      <w:ind w:firstLineChars="0" w:firstLine="0"/>
      <w:jc w:val="left"/>
    </w:pPr>
    <w:rPr>
      <w:rFonts w:ascii="宋体" w:hAnsi="宋体" w:cs="宋体"/>
      <w:kern w:val="0"/>
    </w:rPr>
  </w:style>
  <w:style w:type="paragraph" w:styleId="af2">
    <w:name w:val="Subtitle"/>
    <w:basedOn w:val="a"/>
    <w:next w:val="a"/>
    <w:link w:val="af3"/>
    <w:qFormat/>
    <w:rsid w:val="00D05FBB"/>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3">
    <w:name w:val="副标题 字符"/>
    <w:basedOn w:val="a0"/>
    <w:link w:val="af2"/>
    <w:rsid w:val="00D05FBB"/>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570693">
      <w:bodyDiv w:val="1"/>
      <w:marLeft w:val="0"/>
      <w:marRight w:val="0"/>
      <w:marTop w:val="0"/>
      <w:marBottom w:val="0"/>
      <w:divBdr>
        <w:top w:val="none" w:sz="0" w:space="0" w:color="auto"/>
        <w:left w:val="none" w:sz="0" w:space="0" w:color="auto"/>
        <w:bottom w:val="none" w:sz="0" w:space="0" w:color="auto"/>
        <w:right w:val="none" w:sz="0" w:space="0" w:color="auto"/>
      </w:divBdr>
    </w:div>
    <w:div w:id="1980455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6F49CC2D-5121-4B54-A9DA-E2377745AC1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10</Pages>
  <Words>389</Words>
  <Characters>2221</Characters>
  <Application>Microsoft Office Word</Application>
  <DocSecurity>0</DocSecurity>
  <Lines>18</Lines>
  <Paragraphs>5</Paragraphs>
  <ScaleCrop>false</ScaleCrop>
  <Company>pss</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普赛斯仪表新人(软件)指引</dc:title>
  <dc:creator>56818</dc:creator>
  <cp:lastModifiedBy>SLS</cp:lastModifiedBy>
  <cp:revision>34</cp:revision>
  <cp:lastPrinted>2020-04-16T01:05:00Z</cp:lastPrinted>
  <dcterms:created xsi:type="dcterms:W3CDTF">2021-04-19T01:42:00Z</dcterms:created>
  <dcterms:modified xsi:type="dcterms:W3CDTF">2021-04-23T06:12:00Z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