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4"/>
        </w:rPr>
        <w:t xml:space="preserve">МИНИСТЕРСТВО НАУКИ И ВЫСШЕГО ОБРАЗОВАНИЯ РОССИЙСКОЙ ФЕДЕРАЦИИ</w:t>
      </w:r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 w:val="0"/>
          <w:i w:val="0"/>
          <w:sz w:val="24"/>
        </w:rPr>
        <w:t xml:space="preserve">Федеральное государственное бюджетное образовательное учреждение</w:t>
        <w:br/>
        <w:t xml:space="preserve">высшего образования</w:t>
      </w:r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4"/>
        </w:rPr>
        <w:t xml:space="preserve">«МОСКОВСКИЙ ГОСУДАРСТВЕННЫЙ ТЕХНИЧЕСКИЙ УНИВЕРСИТЕТ</w:t>
        <w:br/>
        <w:t xml:space="preserve">ИМЕНИ Н.Э. БАУМАНА</w:t>
        <w:br/>
        <w:t xml:space="preserve">(национальный исследовательский университет)»</w:t>
      </w:r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 w:val="0"/>
          <w:i w:val="0"/>
          <w:sz w:val="24"/>
        </w:rPr>
        <w:t xml:space="preserve">(МГТУ им. Н.Э. Баумана)</w:t>
      </w:r>
      <w:r/>
    </w:p>
    <w:p>
      <w:pPr>
        <w:pBdr/>
        <w:spacing w:line="360" w:lineRule="auto"/>
        <w:ind/>
        <w:rPr/>
      </w:pPr>
      <w:r/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 w:val="0"/>
          <w:i w:val="0"/>
          <w:sz w:val="24"/>
        </w:rPr>
        <w:t xml:space="preserve">Кафедра ИУ-7 «Информационные технологии и системы»</w:t>
      </w:r>
      <w:r/>
    </w:p>
    <w:p>
      <w:pPr>
        <w:pBdr/>
        <w:spacing w:line="360" w:lineRule="auto"/>
        <w:ind/>
        <w:rPr/>
      </w:pPr>
      <w:r/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32"/>
        </w:rPr>
        <w:t xml:space="preserve">ВЫПУСКНАЯ КВАЛИФИКАЦИОННАЯ РАБОТА</w:t>
      </w:r>
      <w:r/>
    </w:p>
    <w:p>
      <w:pPr>
        <w:pBdr/>
        <w:spacing w:line="360" w:lineRule="auto"/>
        <w:ind/>
        <w:rPr/>
      </w:pPr>
      <w:r/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 w:val="0"/>
          <w:i w:val="0"/>
          <w:sz w:val="28"/>
        </w:rPr>
        <w:t xml:space="preserve">на тему:</w:t>
      </w:r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32"/>
        </w:rPr>
        <w:t xml:space="preserve">«Разработка системы обнаружения и распознавания дронов»</w:t>
      </w:r>
      <w:r/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Студент группы ИУ7-81Б:</w:t>
        <w:tab/>
        <w:t xml:space="preserve">_________________ / М.А. Иванов /</w:t>
      </w:r>
      <w:r/>
    </w:p>
    <w:p>
      <w:pPr>
        <w:pBdr/>
        <w:spacing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Научный руководитель:</w:t>
        <w:tab/>
        <w:t xml:space="preserve">_________________ / </w:t>
      </w:r>
      <w:r/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/>
      <w:r/>
    </w:p>
    <w:p>
      <w:pPr>
        <w:pBdr/>
        <w:spacing w:after="120" w:before="0" w:line="360" w:lineRule="auto"/>
        <w:ind w:firstLine="0"/>
        <w:jc w:val="center"/>
        <w:rPr/>
      </w:pPr>
      <w:r>
        <w:rPr>
          <w:rFonts w:ascii="Times New Roman" w:hAnsi="Times New Roman"/>
          <w:b w:val="0"/>
          <w:i w:val="0"/>
          <w:sz w:val="28"/>
        </w:rPr>
        <w:t xml:space="preserve">Москва 2026</w:t>
      </w:r>
      <w:r/>
    </w:p>
    <w:p>
      <w:pPr>
        <w:pBdr/>
        <w:spacing w:line="360" w:lineRule="auto"/>
        <w:ind/>
        <w:rPr/>
      </w:pPr>
      <w:r>
        <w:br w:type="page" w:clear="all"/>
      </w:r>
      <w:r/>
    </w:p>
    <w:p>
      <w:pPr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СОДЕРЖАНИЕ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ВВЕДЕНИЕ..............................................................4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1  КЛАССИФИКАЦИЯ БЕСПИЛОТНЫХ ВОЗДУШНЫХ СУДОВ..........................7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1.1  Определения и нормативная база...................................7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1.2  Классификация по назначению......................................8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1.3  Классификация по конструкции.....................................9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1.4  Классификация по массе и дальности (ИКАО)........................11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1.5  Радиочастотные протоколы управления..............................12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Выводы по разделу 1...................................................13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  АНАЛИЗ МЕТОДОВ ОБНАРУЖЕНИЯ И РАСПОЗНАВАНИЯ ДРОНОВ..................14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2.1  Радиолокационное обнаружение.....................................14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2.2  Акустическое обнаружение.........................................16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2.3  Радиочастотный анализ сигналов...................................18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2.4  Видеообнаружение.................................................20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2.5  Сравнительный анализ методов.....................................22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2.6  Методы слияния данных............................................23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Выводы по разделу 2...................................................25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3  ПОСТАНОВКА ЗАДАЧИ..................................................26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3.1  Требования к системе.............................................26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3.2  Формализация задачи слияния......................................27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3.3  Задача позиционирования..........................................28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3.4  Архитектура системы..............................................29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3.5  Ограничения системы..............................................31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Выводы по разделу 3...................................................31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  ПРОГРАММНАЯ РЕАЛИЗАЦИЯ.............................................32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4.1  Стек технологий..................................................32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4.2  Архитектура программных модулей..................................33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4.3  Нейросетевые модели..............................................35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4.4  Модуль слияния данных............................................41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4.5  Веб-дашборд......................................................43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4.6  Скрипт обрезки датасетов.........................................45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Выводы по разделу 4...................................................46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  ЭКСПЕРИМЕНТАЛЬНЫЕ ИССЛЕДОВАНИЯ.....................................47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5.1  Оценка индивидуальных классификаторов............................47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5.2  Анализ ошибок классификации......................................49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5.3  Оценка системы слияния...........................................51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5.4  Влияние весов слияния на качество................................53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5.5  Точность позиционирования........................................54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5.6  Производительность системы.......................................55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Выводы по разделу 5...................................................56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ЗАКЛЮЧЕНИЕ............................................................57</w:t>
      </w:r>
      <w:r/>
    </w:p>
    <w:p>
      <w:pPr>
        <w:pBdr/>
        <w:spacing w:after="40" w:before="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  <w:t xml:space="preserve">СПИСОК ЛИТЕРАТУРЫ.....................................................59</w:t>
      </w:r>
      <w:r/>
    </w:p>
    <w:p>
      <w:pPr>
        <w:pBdr/>
        <w:spacing w:line="360" w:lineRule="auto"/>
        <w:ind/>
        <w:rPr/>
      </w:pPr>
      <w:r>
        <w:br w:type="page" w:clear="all"/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ВВЕДЕНИЕ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Беспилотные воздушн</w:t>
      </w:r>
      <w:r>
        <w:rPr>
          <w:rFonts w:ascii="Times New Roman" w:hAnsi="Times New Roman"/>
          <w:b w:val="0"/>
          <w:i w:val="0"/>
          <w:sz w:val="28"/>
        </w:rPr>
        <w:t xml:space="preserve">ые суда (БАС), широко известные как дроны, за последнее десятилетие превратились из узкоспециализированных военных средств в массовый коммерческий и потребительский продукт. По данным Международной федерации аэронавтики, к 2024 году в мире эксплуатировалос</w:t>
      </w:r>
      <w:r>
        <w:rPr>
          <w:rFonts w:ascii="Times New Roman" w:hAnsi="Times New Roman"/>
          <w:b w:val="0"/>
          <w:i w:val="0"/>
          <w:sz w:val="28"/>
        </w:rPr>
        <w:t xml:space="preserve">ь более 10 миллионов гражданских дронов, а объём рынка беспилотных систем превысил 30 млрд долларов США с прогнозируемым ростом до 55 млрд к 2030 году. Параллельно с коммерческим развитием БПЛА возникла и острая проблема их несанкционированного применения.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</w:t>
      </w:r>
      <w:r>
        <w:rPr>
          <w:rFonts w:ascii="Times New Roman" w:hAnsi="Times New Roman"/>
          <w:b w:val="0"/>
          <w:i w:val="0"/>
          <w:sz w:val="28"/>
        </w:rPr>
        <w:t xml:space="preserve">татистика инцидентов с участием БПЛА неуклонно растёт: в 2020 году зафиксировано около 4 000 нарушений воздушного пространства аэропортов Европы с участием дронов, в 2022 году их число возросло до 6 200, а в 2023–2024 годах в зонах военных конфликтов БПЛА </w:t>
      </w:r>
      <w:r>
        <w:rPr>
          <w:rFonts w:ascii="Times New Roman" w:hAnsi="Times New Roman"/>
          <w:b w:val="0"/>
          <w:i w:val="0"/>
          <w:sz w:val="28"/>
        </w:rPr>
        <w:t xml:space="preserve">применялись в качестве средств разведки и поражения в беспрецедентных масштабах. В 2023 году было совершено более 3 500 задокументированных атак с применением коммерческих и полувоенных БПЛА на объекты инфраструктуры — нефтепроводы, электростанции, склады.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Проблема обнаружения дронов осложняется их малой радиолокационной заметностью: эффективная площадь рассеяния (ЭПР) мультикоптера составляет 0,001–0,05 м², что сравни</w:t>
      </w:r>
      <w:r>
        <w:rPr>
          <w:rFonts w:ascii="Times New Roman" w:hAnsi="Times New Roman"/>
          <w:b w:val="0"/>
          <w:i w:val="0"/>
          <w:sz w:val="28"/>
        </w:rPr>
        <w:t xml:space="preserve">мо с ЭПР крупной птицы. Кроме того, малая высота полёта (10–300 м) создаёт сложную клаттерную обстановку для наземных радиолокаторов. Одномодальные системы обнаружения — только радар, только видеокамера или только акустика — обнаруживают значительные огран</w:t>
      </w:r>
      <w:r>
        <w:rPr>
          <w:rFonts w:ascii="Times New Roman" w:hAnsi="Times New Roman"/>
          <w:b w:val="0"/>
          <w:i w:val="0"/>
          <w:sz w:val="28"/>
        </w:rPr>
        <w:t xml:space="preserve">ичения: радар страдает от высокого числа ложных тревог на птиц и наземные объекты; видеосистемы теряют эффективность в условиях недостаточного освещения, тумана и дождя; акустические системы ограничены дальностью 200–500 м и восприимчивы к городским шумам.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Радиочастотный (RF) анали</w:t>
      </w:r>
      <w:r>
        <w:rPr>
          <w:rFonts w:ascii="Times New Roman" w:hAnsi="Times New Roman"/>
          <w:b w:val="0"/>
          <w:i w:val="0"/>
          <w:sz w:val="28"/>
        </w:rPr>
        <w:t xml:space="preserve">з каналов управления дроном позволяет надёжно идентифицировать коммерческие аппараты по их протоколам связи (DJI OcuSync, FrSky ACCST, Crossfire и др.), однако уязвим к переходу на зашифрованные и нестандартные протоколы, включая управление через LTE-сеть.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Таким образом, актуальной научно-технической задачей является разработка многосенсорной системы обнаружения и распознавания БПЛА, объединяющей несколько физически независимых принципов детектирования и использующей нейросетевую классификацию для обра</w:t>
      </w:r>
      <w:r>
        <w:rPr>
          <w:rFonts w:ascii="Times New Roman" w:hAnsi="Times New Roman"/>
          <w:b w:val="0"/>
          <w:i w:val="0"/>
          <w:sz w:val="28"/>
        </w:rPr>
        <w:t xml:space="preserve">ботки сигналов каждого канала. Совместное рассмотрение данных радара, акустики, RF-сканера и видеокамеры позволяет компенсировать недостатки каждого отдельного метода и существенно снизить число ложных тревог при сохранении высокой вероятности обнаружения.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Целью настоящей работы является разработка программной системы многосенсорного слияния данных с нейросетевыми классификаторами для обнаружения и распознавания беспилотных воздушных судов в реальном времени.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Для достижения поставленной цели необходимо решить следующие задачи:</w:t>
      </w:r>
      <w:r/>
    </w:p>
    <w:p>
      <w:pPr>
        <w:pBdr/>
        <w:spacing w:after="0" w:before="0"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1) провести анализ классификаций и сигнатур беспилотных воздушных судов;</w:t>
      </w:r>
      <w:r/>
    </w:p>
    <w:p>
      <w:pPr>
        <w:pBdr/>
        <w:spacing w:after="0" w:before="0"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2) исследовать существующие методы обнаружения и распознавания БПЛА и обосновать выбор многосенсорного подхода;</w:t>
      </w:r>
      <w:r/>
    </w:p>
    <w:p>
      <w:pPr>
        <w:pBdr/>
        <w:spacing w:after="0" w:before="0"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3) сформулировать требования к системе и разработать её архитектуру;</w:t>
      </w:r>
      <w:r/>
    </w:p>
    <w:p>
      <w:pPr>
        <w:pBdr/>
        <w:spacing w:after="0" w:before="0"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4) реализовать программный комплекс, включающий нейросетевые классификаторы для четырёх физических каналов и модуль взвешенного слияния решений;</w:t>
      </w:r>
      <w:r/>
    </w:p>
    <w:p>
      <w:pPr>
        <w:pBdr/>
        <w:spacing w:after="0" w:before="0"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5) провести экспериментальную оценку качества классификации и устойчивости системы слияния к отказу отдельных каналов.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Объектом исследования являются БПЛА класса мультикоптер (квадрокоптеры, гексакоптеры) и дроны с фиксированным крылом в диапазоне масс от 0,25 до 25 кг.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Предметом исследования служат методы обнаружения БПЛА на основе сигнальных признаков и нейросетевой классификации, а также алгоритмы слияния решений нескольких независимых датчиков.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Научная новизна работы заключается в интеграции четырёх физически независимых измерительных каналов (радар, акустика, RF, ви</w:t>
      </w:r>
      <w:r>
        <w:rPr>
          <w:rFonts w:ascii="Times New Roman" w:hAnsi="Times New Roman"/>
          <w:b w:val="0"/>
          <w:i w:val="0"/>
          <w:sz w:val="28"/>
        </w:rPr>
        <w:t xml:space="preserve">део) в единую систему с адаптивными весами слияния, обоснованными сравнительными метриками качества нейросетевых классификаторов, а также в применении метода обратно-вариационного взвешивания для оценки местоположения БПЛА по гетерогенным сенсорным данным.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Практическая значимость: разработанный прог</w:t>
      </w:r>
      <w:r>
        <w:rPr>
          <w:rFonts w:ascii="Times New Roman" w:hAnsi="Times New Roman"/>
          <w:b w:val="0"/>
          <w:i w:val="0"/>
          <w:sz w:val="28"/>
        </w:rPr>
        <w:t xml:space="preserve">раммный комплекс функционирует в режиме реального времени, предоставляет оператору веб-дашборд с отображением текущего состояния системы и оценкой положения дрона, и не требует специализированного аппаратного обеспечения для запуска в симуляционном режиме.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Работа состоит из введения, пяти разделов, заключения и списка литературы. В разделе 1 рассматривается классификация БПЛА, необходимая для понимания разнообразия их сигнатур. Раздел 2 содержит анализ </w:t>
      </w:r>
      <w:r>
        <w:rPr>
          <w:rFonts w:ascii="Times New Roman" w:hAnsi="Times New Roman"/>
          <w:b w:val="0"/>
          <w:i w:val="0"/>
          <w:sz w:val="28"/>
        </w:rPr>
        <w:t xml:space="preserve">методов обнаружения и обоснование многосенсорного подхода. В разделе 3 формализуется постановка задачи и описывается архитектура системы. Раздел 4 посвящён программной реализации всех компонентов. Раздел 5 содержит экспериментальные результаты и их анализ.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1 КЛАССИФИКАЦИЯ БЕСПИЛОТНЫХ ВОЗДУШНЫХ СУДОВ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1.1 Определения и нормативная база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Беспилотное воздушное судно (БВС) определяется как воздушное судно, которым управляют дистанционно или которое следует по заранее запрограммированному маршруту без наличия на борту пилота-человека. Международная организация гражданской ави</w:t>
      </w:r>
      <w:r>
        <w:rPr>
          <w:rFonts w:ascii="Times New Roman" w:hAnsi="Times New Roman"/>
          <w:b w:val="0"/>
          <w:i w:val="0"/>
          <w:sz w:val="28"/>
        </w:rPr>
        <w:t xml:space="preserve">ации (ИКАО) использует термин «Remotely Piloted Aircraft» (RPA) и устанавливает рамочные требования к эксплуатации БВС в международном воздушном пространстве в приложении к Чикагской конвенции (Doc 10019, Manual on Remotely Piloted Aircraft Systems, 2015).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российском законодательстве базовым документом является Федеральный закон «О воздушном транспорте» (№ 60-ФЗ) с поправками 2019 года, обязывающими постановку на учёт всех БПЛА массой более 250 г. Федеральные авиационные правила ФАП-147 устанавлива</w:t>
      </w:r>
      <w:r>
        <w:rPr>
          <w:rFonts w:ascii="Times New Roman" w:hAnsi="Times New Roman"/>
          <w:b w:val="0"/>
          <w:i w:val="0"/>
          <w:sz w:val="28"/>
        </w:rPr>
        <w:t xml:space="preserve">ют порядок выполнения полётов БПЛА в воздушном пространстве Российской Федерации. В США аналогичную роль выполняет FAA Part 107 (Title 14 CFR Part 107), введённый в действие в 2016 году и определяющий условия эксплуатации малых БПЛА (sUAS) массой до 25 кг.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рамках настоящей работы термины «БПЛА», «БВС», «беспилотник» и «дрон» использую</w:t>
      </w:r>
      <w:r>
        <w:rPr>
          <w:rFonts w:ascii="Times New Roman" w:hAnsi="Times New Roman"/>
          <w:b w:val="0"/>
          <w:i w:val="0"/>
          <w:sz w:val="28"/>
        </w:rPr>
        <w:t xml:space="preserve">тся как синонимы применительно к воздушным судам, оснащённым электрической силовой установкой, с дистанционным или автономным управлением, применяемым в гражданских и любительских целях, а также в качестве потенциальных нарушителей воздушного пространства.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1.2 Классификация по назначению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По функциональному назначению БПЛА подразделяются на несколько категорий, каждая из которых обладает специфическим набором характеристик, влияющих на возможность их обнаружения.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Военные БПЛА включают разведывательные аппараты (БПЛА-разведчики), ударные беспилотники (в том числе барражирующие боеприпасы — «Шахед», «Ланцет» и аналоги), а также ретрансляционные БПЛА д</w:t>
      </w:r>
      <w:r>
        <w:rPr>
          <w:rFonts w:ascii="Times New Roman" w:hAnsi="Times New Roman"/>
          <w:b w:val="0"/>
          <w:i w:val="0"/>
          <w:sz w:val="28"/>
        </w:rPr>
        <w:t xml:space="preserve">ля обеспечения связи в зонах конфликтов. Военные аппараты, как правило, имеют увеличенную автономность (до 24 часов и более), применяют шифрованные и частотно-перестраиваемые каналы управления, что существенно затрудняет их обнаружение методами RF-анализа.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Гражданские БПЛА охватывают широчайший спектр применений: аэрофотосъёмка и картографирование (DJI Phantom, Mavic, Agras), мониторинг инфраструктуры (ЛЭП, нефтепроводы), поиск</w:t>
      </w:r>
      <w:r>
        <w:rPr>
          <w:rFonts w:ascii="Times New Roman" w:hAnsi="Times New Roman"/>
          <w:b w:val="0"/>
          <w:i w:val="0"/>
          <w:sz w:val="28"/>
        </w:rPr>
        <w:t xml:space="preserve">ово-спасательные операции, доставка грузов (Amazon Prime Air, DHL Parcelcopter), сельскохозяйственная авиахимия. Гражданские дроны используют стандартизированные протоколы управления — DJI OcuSync 2/3, Wi-Fi — что облегчает их идентификацию в RF-диапазоне.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Любительски</w:t>
      </w:r>
      <w:r>
        <w:rPr>
          <w:rFonts w:ascii="Times New Roman" w:hAnsi="Times New Roman"/>
          <w:b w:val="0"/>
          <w:i w:val="0"/>
          <w:sz w:val="28"/>
        </w:rPr>
        <w:t xml:space="preserve">е БПЛА — FPV-гонщики, хобби-коптеры — применяют открытые протоколы (FrSky ACCST, Crossfire, ExpressLRS) и летают на малых дальностях. Несмотря на кажущуюся безопасность, именно эта категория чаще всего создаёт несанкционированные помехи в зонах аэропортов.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Диверсионные БПЛА — коммерческие аппараты, модифиц</w:t>
      </w:r>
      <w:r>
        <w:rPr>
          <w:rFonts w:ascii="Times New Roman" w:hAnsi="Times New Roman"/>
          <w:b w:val="0"/>
          <w:i w:val="0"/>
          <w:sz w:val="28"/>
        </w:rPr>
        <w:t xml:space="preserve">ированные для доставки взрывчатки или несанкционированного видеонаблюдения. С точки зрения сигнатур они неотличимы от обычных гражданских дронов, что подчёркивает необходимость многоканального обнаружения без привязки к паттернам конкретных производителей.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1.3 Классификация по конструкции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Конструктивная схема БПЛА определяет его акустические, радиолокационные и аэродинамические характеристики, являющиеся ключевыми признаками обнаружения.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Мультикоптеры (мультироторные БПЛА) — наиболее распространённая схема для гражданских и любительских применений. Ква</w:t>
      </w:r>
      <w:r>
        <w:rPr>
          <w:rFonts w:ascii="Times New Roman" w:hAnsi="Times New Roman"/>
          <w:b w:val="0"/>
          <w:i w:val="0"/>
          <w:sz w:val="28"/>
        </w:rPr>
        <w:t xml:space="preserve">дрокоптеры (4 ротора), гексакоптеры (6 роторов), октокоптеры (8 роторов) создают характерный акустический шум на фундаментальных частотах пропеллеров: при типичных 5 000–8 000 об/мин и количестве лопастей 2–3 основные гармоники сосредоточены в диапазоне 10</w:t>
      </w:r>
      <w:r>
        <w:rPr>
          <w:rFonts w:ascii="Times New Roman" w:hAnsi="Times New Roman"/>
          <w:b w:val="0"/>
          <w:i w:val="0"/>
          <w:sz w:val="28"/>
        </w:rPr>
        <w:t xml:space="preserve">0–1 000 Гц. Малая ЭПР мультикоптеров (0,001–0,05 м²) обусловлена их малыми геометрическими размерами и пластиковыми конструктивными элементами. Доплеровский портрет мультикоптера характеризуется периодически модулированным спектром от вращающихся лопастей.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Самолётного типа БПЛА (fixed-wing UAV) — планерная схема с фиксированным крылом, приводимые в движение толкающим или тянущим винтом. Аппараты данного класса имеют значительно большую дальность (до 2</w:t>
      </w:r>
      <w:r>
        <w:rPr>
          <w:rFonts w:ascii="Times New Roman" w:hAnsi="Times New Roman"/>
          <w:b w:val="0"/>
          <w:i w:val="0"/>
          <w:sz w:val="28"/>
        </w:rPr>
        <w:t xml:space="preserve">00–1 500 км) и эндурансность (до 24 часов), летают на малых и средних высотах (50–5 000 м). ЭПР самолётного типа БПЛА несколько выше (0,01–0,1 м²), однако их медленное вращение пропеллера (1 000–3 000 об/мин) создаёт менее характерный акустический портрет.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Конвертопланы (VTOL-UAV) сочетают преимущества</w:t>
      </w:r>
      <w:r>
        <w:rPr>
          <w:rFonts w:ascii="Times New Roman" w:hAnsi="Times New Roman"/>
          <w:b w:val="0"/>
          <w:i w:val="0"/>
          <w:sz w:val="28"/>
        </w:rPr>
        <w:t xml:space="preserve"> обоих типов: вертикальный взлёт-посадку и горизонтальный полёт с аэродинамической эффективностью самолёта. Такие аппараты (например, Archer Aviation, WingtraOne) используются в профессиональных геодезических работах и постепенно проникают в военную сферу.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 точки зрения обнаружения мультикоптеры представляют наибольшую угрозу ввиду их доступности, маневренности и характеристик, затрудняющих радиолокационное обнаружение. Именно этот класс составляет основу датасетов, используемых в настоящей работе.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1.4 Классификация по массе и дальности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ИКАО и FAA классифицируют БПЛА по взлётной массе, что непосредственно коррелирует с их акустической мощностью, скоростью и дальностью: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1.1 — Классификация БПЛА по взлётной массе (ИКАО)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Класс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Взлётная масса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Типичная дальность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Примеры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Nano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&lt; 250 г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&lt; 1 км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DJI Mini 2, Parrot Anafi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Micro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250 г — 2 кг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 — 7 км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DJI Mavic 3, Autel EVO Lite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Small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 — 25 кг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до 30 км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DJI Agras T30, senseFly eBee X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Medium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25 — 150 кг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до 200 км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Penguin C, Schiebel Camcopter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Large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&gt; 150 кг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&gt; 200 км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MQ-9 Reaper, Bayraktar TB2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Для систем защиты объектов инфраструктуры наибольшую угрозу представляют аппараты классов Nano–Small, поскольку именно они доступны широкому кругу пользователей при относительно высоких технических характеристиках и малой радиолокационной заметности.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1.5 Радиочастотные протоколы управления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Современные БПЛА используют разнообразные протоколы радиосвязи для передачи команд управления и телеметрии. Знание этих протоколов является ключевым для разработки RF-детектора: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1.2 — Основные протоколы управления БПЛА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Протокол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Частота, МГц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Производитель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Шифрование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DJI OcuSync 2/3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2 400 / 5 800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DJI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AES-128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FrSky ACCST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2 400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FrSky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Нет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TBS Crossfire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900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Team BlackSheep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Нет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ExpressLRS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900 / 2 400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Open Source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Нет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Wi-Fi 5 ГГц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5 200 / 5 800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Различные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WPA2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LTE C2 (4G/5G)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700 — 2 600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Операторы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AES-256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датасете Noisy Drone RF Signal Classification, использованном в данной работе, представлены сигналы 6 протоколов управления (DJI OcuSync, FutabaT14, FutabaT</w:t>
      </w:r>
      <w:r>
        <w:rPr>
          <w:rFonts w:ascii="Times New Roman" w:hAnsi="Times New Roman"/>
          <w:b w:val="0"/>
          <w:i w:val="0"/>
          <w:sz w:val="28"/>
        </w:rPr>
        <w:t xml:space="preserve">7, Graupner, Taranis, Turnigy) и класс «Шум». Классификатор RFMLP обучен на IQ-сэмплах этих протоколов, что позволяет надёжно идентифицировать сигналы указанных производителей, однако не охватывает LTE-управление и зашифрованные протоколы нового поколения.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Выводы по разделу 1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Анализ классификаций БПЛА позволяет сформулировать следующие выводы. </w:t>
      </w:r>
      <w:r>
        <w:rPr>
          <w:rFonts w:ascii="Times New Roman" w:hAnsi="Times New Roman"/>
          <w:b w:val="0"/>
          <w:i w:val="0"/>
          <w:sz w:val="28"/>
        </w:rPr>
        <w:t xml:space="preserve">Во-первых, разнообразие конструктивных схем и режимов полёта БПЛА обусловливает принципиальную невозможность их надёжного обнаружения с помощью единственного физического принципа: мультикоптеры хорошо детектируются акустически, но имеют малую ЭПР; военные </w:t>
      </w:r>
      <w:r>
        <w:rPr>
          <w:rFonts w:ascii="Times New Roman" w:hAnsi="Times New Roman"/>
          <w:b w:val="0"/>
          <w:i w:val="0"/>
          <w:sz w:val="28"/>
        </w:rPr>
        <w:t xml:space="preserve">аппараты с зашифрованными протоколами недоступны для RF-анализа, но видимы в радиолокационном диапазоне. Во-вторых, каждый класс БПЛА обладает специфической совокупностью акустических (частоты пропеллеров 100–1 000 Гц), радиолокационных (ЭПР 0,001–0,1 м²) </w:t>
      </w:r>
      <w:r>
        <w:rPr>
          <w:rFonts w:ascii="Times New Roman" w:hAnsi="Times New Roman"/>
          <w:b w:val="0"/>
          <w:i w:val="0"/>
          <w:sz w:val="28"/>
        </w:rPr>
        <w:t xml:space="preserve">и радиочастотных (протоколы на частотах 900–5 800 МГц) сигнатур, что создаёт предпосылки для многоканальной нейросетевой классификации. В-третьих, наибольшую практическую угрозу представляют широкодоступные аппараты классов Nano–Small на коммерческих прото</w:t>
      </w:r>
      <w:r>
        <w:rPr>
          <w:rFonts w:ascii="Times New Roman" w:hAnsi="Times New Roman"/>
          <w:b w:val="0"/>
          <w:i w:val="0"/>
          <w:sz w:val="28"/>
        </w:rPr>
        <w:t xml:space="preserve">колах управления, что определяет выбор датасетов для обучения классификаторов настоящей системы. Таким образом, необходимость многоканальной системы обнаружения с нейросетевой классификацией объективно обусловлена физическим разнообразием целевых объектов.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2 АНАЛИЗ МЕТОДОВ ОБНАРУЖЕНИЯ И РАСПОЗНАВАНИЯ ДРОНОВ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2.1 Радиолокационное обнаружение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Радиолокационное обнаружение основано на регистрации электромагнитного излучения, отражённого от движущегося объекта. Доплеровский радар измеряет изменение частоты отражён</w:t>
      </w:r>
      <w:r>
        <w:rPr>
          <w:rFonts w:ascii="Times New Roman" w:hAnsi="Times New Roman"/>
          <w:b w:val="0"/>
          <w:i w:val="0"/>
          <w:sz w:val="28"/>
        </w:rPr>
        <w:t xml:space="preserve">ного сигнала, пропорциональное радиальной скорости цели. Для мультикоптеров доплеровский портрет формируется не только от центра масс аппарата, но и от вращающихся лопастей, создавая характерный периодически-модулированный спектр (Micro-Doppler signature).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Дальность-доплеровская (Range-Doppler) карта является стандартным представлением данных FMCW-радара, в котором ось X соответствует дальности до цели (дискретизированной по временным задержкам),</w:t>
      </w:r>
      <w:r>
        <w:rPr>
          <w:rFonts w:ascii="Times New Roman" w:hAnsi="Times New Roman"/>
          <w:b w:val="0"/>
          <w:i w:val="0"/>
          <w:sz w:val="28"/>
        </w:rPr>
        <w:t xml:space="preserve"> а ось Y — доплеровской скорости. Мультикоптер, зависший на одной высоте, отображается на RD-карте как характерный паттерн с центральным пиком (корпус) и боковыми лепестками (лопасти) по доплеровской оси. Именно эти паттерны используются для классификации.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Основная проблема радиолокационного обнаружения малых БПЛА — высокое число ложных тревог на птиц и аэростаты. ЭПР крупной птицы (чайка, гусь) составляет 0,001–0,01 м², что полностью перекрывается с диапазоном ЭПР мультикоптеров. Доплеровский портрет п</w:t>
      </w:r>
      <w:r>
        <w:rPr>
          <w:rFonts w:ascii="Times New Roman" w:hAnsi="Times New Roman"/>
          <w:b w:val="0"/>
          <w:i w:val="0"/>
          <w:sz w:val="28"/>
        </w:rPr>
        <w:t xml:space="preserve">тицы также содержит периодические компоненты от взмахов крыльев, ошибочно интерпретируемые как вращение пропеллеров. Для снижения числа ложных тревог применяются алгоритмы машинного обучения на основе CNN, обрабатывающих RD-карты как двумерные изображения.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датасете Real Doppler RAD-DAR database, использованном в настоящей работе, содержится 34 970 RD-карт трёх к</w:t>
      </w:r>
      <w:r>
        <w:rPr>
          <w:rFonts w:ascii="Times New Roman" w:hAnsi="Times New Roman"/>
          <w:b w:val="0"/>
          <w:i w:val="0"/>
          <w:sz w:val="28"/>
        </w:rPr>
        <w:t xml:space="preserve">лассов: автомобили (Cars), дроны (Drones), люди (People). Каждая карта представляет собой матрицу размером 11×61 (11 бинов дальности, 61 бин доплера), нормализованную в диапазон [0, 1]. Распределение классов: 12 834 / 11 643 / 10 493 сэмпла соответственно.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Архитектура RadarResNet, реализованная в данной </w:t>
      </w:r>
      <w:r>
        <w:rPr>
          <w:rFonts w:ascii="Times New Roman" w:hAnsi="Times New Roman"/>
          <w:b w:val="0"/>
          <w:i w:val="0"/>
          <w:sz w:val="28"/>
        </w:rPr>
        <w:t xml:space="preserve">работе, построена на принципе ResNet с сокращённым числом параметров, адаптированным под входной тензор малого размера (1×11×61). Нейросеть состоит из трёх блоков, каждый из которых включает свёрточный слой 3×3, нормализацию по батчу, активацию ReLU, ResBl</w:t>
      </w:r>
      <w:r>
        <w:rPr>
          <w:rFonts w:ascii="Times New Roman" w:hAnsi="Times New Roman"/>
          <w:b w:val="0"/>
          <w:i w:val="0"/>
          <w:sz w:val="28"/>
        </w:rPr>
        <w:t xml:space="preserve">ock с shortcut-соединением и MaxPool. Завершающие слои — AdaptiveAvgPool(1×1), Flatten, Dropout(0,5), Linear(256→3). Достигнутая метрика F1 = 0,986 превосходит результаты аналогичных работ с CNN на RD-картах (типичные значения F1 = 0,90–0,97 в литературе).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2.2 Акустическое обнаружение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Акустическое обнаружение БПЛА основано на регистрации звукового давления, создаваемого вращающимися пропеллерами. Физический механизм генерации шума включает тональные компоненты (гармоники частоты вращени</w:t>
      </w:r>
      <w:r>
        <w:rPr>
          <w:rFonts w:ascii="Times New Roman" w:hAnsi="Times New Roman"/>
          <w:b w:val="0"/>
          <w:i w:val="0"/>
          <w:sz w:val="28"/>
        </w:rPr>
        <w:t xml:space="preserve">я × число лопастей) и широкополосный аэродинамический шум. Для квадрокоптера с 4 роторами, вращающимися со скоростью 6 000 об/мин, и 3-лопастными пропеллерами фундаментальная частота составляет 6 000/60 × 3 = 300 Гц, а обертоны — 600, 900, 1 200 Гц и выше.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Стандартным методом представления акустических данных для нейросетевой класс</w:t>
      </w:r>
      <w:r>
        <w:rPr>
          <w:rFonts w:ascii="Times New Roman" w:hAnsi="Times New Roman"/>
          <w:b w:val="0"/>
          <w:i w:val="0"/>
          <w:sz w:val="28"/>
        </w:rPr>
        <w:t xml:space="preserve">ификации является мел-спектрограмма — двумерное частотно-временное представление звукового сигнала на шкале мел, аппроксимирующей логарифмическую чувствительность слухового аппарата человека. Мел-спектрограмма вычисляется по алгоритму: кратковременное прео</w:t>
      </w:r>
      <w:r>
        <w:rPr>
          <w:rFonts w:ascii="Times New Roman" w:hAnsi="Times New Roman"/>
          <w:b w:val="0"/>
          <w:i w:val="0"/>
          <w:sz w:val="28"/>
        </w:rPr>
        <w:t xml:space="preserve">бразование Фурье (STFT) с перекрывающимися окнами Хэннинга → применение треугольных фильтров в мел-пространстве → логарифмирование. В данной работе используются спектрограммы размером 128×94 (128 мел-бинов, 94 временных кадра при длительности сэмпла ~1 с).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Датасет DroneAudioDataset (Kaggle) содержит 11 704 аудиозаписи в формате WAV (16 кГц) двух классов: «drone» (1 332 записи) и «no_drone» (10 372 записи). Значительный дисбаланс классов обусловлен тем, что фонов</w:t>
      </w:r>
      <w:r>
        <w:rPr>
          <w:rFonts w:ascii="Times New Roman" w:hAnsi="Times New Roman"/>
          <w:b w:val="0"/>
          <w:i w:val="0"/>
          <w:sz w:val="28"/>
        </w:rPr>
        <w:t xml:space="preserve">ые шумы собраны в разнообразных городских и природных условиях, тогда как записи дронов получены в контролируемых условиях. При обучении AudioResNet применялась взвешенная функция потерь (CrossEntropyLoss с весами 7,78:1), что позволило достичь F1 = 0,975.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Архитектура AudioResNe</w:t>
      </w:r>
      <w:r>
        <w:rPr>
          <w:rFonts w:ascii="Times New Roman" w:hAnsi="Times New Roman"/>
          <w:b w:val="0"/>
          <w:i w:val="0"/>
          <w:sz w:val="28"/>
        </w:rPr>
        <w:t xml:space="preserve">t (2D CNN на мел-спектрограммах) разработана по образцу ResNet-18, адаптированному под входной тензор (1×128×94). Начальный блок (stem) содержит свёрточный слой 7×7 с шагом 2, BatchNorm и MaxPool, уменьшающий пространственный размер до 32×24. Три последующ</w:t>
      </w:r>
      <w:r>
        <w:rPr>
          <w:rFonts w:ascii="Times New Roman" w:hAnsi="Times New Roman"/>
          <w:b w:val="0"/>
          <w:i w:val="0"/>
          <w:sz w:val="28"/>
        </w:rPr>
        <w:t xml:space="preserve">их блока ResBlock с удвоением числа каналов (64→128→256) и шагом 2 обеспечивают иерархическое извлечение признаков. Финальный AdaptiveAvgPool(1×1) агрегирует пространственную информацию в вектор из 256 элементов, поступающий в Dropout(0,5) и Linear(256→2).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Основным ограничением акустического метода является дальность обнаружения. Акустическая мощность пропеллеров убывает пропорц</w:t>
      </w:r>
      <w:r>
        <w:rPr>
          <w:rFonts w:ascii="Times New Roman" w:hAnsi="Times New Roman"/>
          <w:b w:val="0"/>
          <w:i w:val="0"/>
          <w:sz w:val="28"/>
        </w:rPr>
        <w:t xml:space="preserve">ионально квадрату расстояния (закон обратных квадратов). При типичном отношении сигнал/шум SNR = 15 дБ на расстоянии 1 м дрон становится практически неотличим от фона на расстоянии более 500 м в городских условиях, и до 150–200 м в условиях сильного ветра.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2.3 Радиочастотный анализ сигналов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Радиочастотный анализ (RF-детектирование) основан на пассивном мониторинге электромагнитного спектра в диапазонах, используемых для управления БПЛА: 900 МГц (Crossfire, не</w:t>
      </w:r>
      <w:r>
        <w:rPr>
          <w:rFonts w:ascii="Times New Roman" w:hAnsi="Times New Roman"/>
          <w:b w:val="0"/>
          <w:i w:val="0"/>
          <w:sz w:val="28"/>
        </w:rPr>
        <w:t xml:space="preserve">которые DJI-системы), 2,4 ГГц (FrSky, DJI, Wi-Fi), 5,2 и 5,8 ГГц (DJI Video link, Wi-Fi 5G). Приёмник фиксирует IQ-компоненты (синфазную I и квадратурную Q составляющую) принятого сигнала, которые несут полную информацию о спектральном составе и модуляции.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IQ-данные позволяют восстановить мощность сигнала (RSSI), его несущую частоту, вид модуляции (FHSS, DSSS, OFDM) и, при наличии достаточного числа обучающих примеров, идентифицировать конкретный протокол управления по ег</w:t>
      </w:r>
      <w:r>
        <w:rPr>
          <w:rFonts w:ascii="Times New Roman" w:hAnsi="Times New Roman"/>
          <w:b w:val="0"/>
          <w:i w:val="0"/>
          <w:sz w:val="28"/>
        </w:rPr>
        <w:t xml:space="preserve">о «радиоотпечатку» (RF fingerprinting). Дальность RF-детектирования существенно превышает акустическую: коммерческий приёмник класса SDR (Software Defined Radio) с направленной антенной может обнаруживать сигнал управления DJI OcuSync на расстоянии 1–2 км.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Датасет Noisy Drone RF Signal Classification содержит 98 705 тензоров IQ-сигналов размерностью 2×16 384 (канал I и канал Q, по 16 384 отсчёта), предварительно нормализо</w:t>
      </w:r>
      <w:r>
        <w:rPr>
          <w:rFonts w:ascii="Times New Roman" w:hAnsi="Times New Roman"/>
          <w:b w:val="0"/>
          <w:i w:val="0"/>
          <w:sz w:val="28"/>
        </w:rPr>
        <w:t xml:space="preserve">ванных. Семь классов: 0 — DJI OcuSync, 1 — FutabaT14, 2 — FutabaT7, 3 — Graupner, 4 — Noise (фоновый шум), 5 — Taranis, 6 — Turnigy. Класс Noise представлен примерно в равных долях с остальными классами, что обеспечивает сбалансированную обучающую выборку.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Архитектура RFMLP (многослойный персептрон) выбрана как наиболее подходящая для обработки одномерных временных рядов IQ-данных при ограниченных вычи</w:t>
      </w:r>
      <w:r>
        <w:rPr>
          <w:rFonts w:ascii="Times New Roman" w:hAnsi="Times New Roman"/>
          <w:b w:val="0"/>
          <w:i w:val="0"/>
          <w:sz w:val="28"/>
        </w:rPr>
        <w:t xml:space="preserve">слительных ресурсах. Входной тензор (2×16 384) разворачивается в вектор из 32 768 признаков, нормализованных методом z-score по обучающей выборке. Три полносвязных слоя (32 768→512→256→7) с BatchNorm, ReLU и Dropout обеспечивают классификацию по 7 классам.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Вероятность наличия дрона вычисляется как P(drone) = 1 − P(Noise), где P(Noise) — выход softmax для класса 4. Такой подход позволяет единообразно агрегировать вклад RF-канала в общую оценку угрозы независимо от конкретного идентифицированного п</w:t>
      </w:r>
      <w:r>
        <w:rPr>
          <w:rFonts w:ascii="Times New Roman" w:hAnsi="Times New Roman"/>
          <w:b w:val="0"/>
          <w:i w:val="0"/>
          <w:sz w:val="28"/>
        </w:rPr>
        <w:t xml:space="preserve">ротокола. Достигнутая F1 = 0,834 несколько ниже, чем у радарного и акустического классификаторов, что объясняется близостью спектральных характеристик некоторых протоколов (FrSky-совместимые передатчики FutabaT7 и FutabaT14 отличаются лишь числом каналов).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2.4 Видеообнаружение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Видеообнаружение БПЛА реализуется как задача детектирования объектов на изображении или видеопотоке. Совре</w:t>
      </w:r>
      <w:r>
        <w:rPr>
          <w:rFonts w:ascii="Times New Roman" w:hAnsi="Times New Roman"/>
          <w:b w:val="0"/>
          <w:i w:val="0"/>
          <w:sz w:val="28"/>
        </w:rPr>
        <w:t xml:space="preserve">менные одностадийные детекторы объектов класса YOLO (You Only Look Once) обеспечивают совместное предсказание bounding box'ов и их классовых принадлежностей за один проход нейронной сети, что обеспечивает работу в реальном времени (30–100 кадров/с на GPU).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YOLOv8n (nano) — наименьшая модель семейства YOLOv8 производства Ultralytics, содержащая ~3,2 млн параметров. Архитектура включает backbone (CSPDarknet с 5 уровнями масштабирования), neck (PANet для многомасштабного сл</w:t>
      </w:r>
      <w:r>
        <w:rPr>
          <w:rFonts w:ascii="Times New Roman" w:hAnsi="Times New Roman"/>
          <w:b w:val="0"/>
          <w:i w:val="0"/>
          <w:sz w:val="28"/>
        </w:rPr>
        <w:t xml:space="preserve">ияния признаков) и head (декупледованный YOLO-head для предсказания боксов и классов). YOLOv8n предназначен для работы на устройствах с ограниченными ресурсами (Raspberry Pi, Jetson Nano) и обеспечивает производительность 80+ кадров/с на CPU Intel Core i7.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Датасет Airborne Object Detection 4 (AOD4) содержит 22 472 аннотированных изображения в</w:t>
      </w:r>
      <w:r>
        <w:rPr>
          <w:rFonts w:ascii="Times New Roman" w:hAnsi="Times New Roman"/>
          <w:b w:val="0"/>
          <w:i w:val="0"/>
          <w:sz w:val="28"/>
        </w:rPr>
        <w:t xml:space="preserve">оздушных объектов (БПЛА, птицы, самолёты) в формате YOLO (txt-аннотации). Изображения получены наземными видеокамерами в различных условиях освещения. После обрезки датасета до 100 изображений на класс для инференса используется 200 изображений (дрон/фон).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Основным ограничением видеодетектирования является чувствительность к условиям освещения и погоды: в ночное</w:t>
      </w:r>
      <w:r>
        <w:rPr>
          <w:rFonts w:ascii="Times New Roman" w:hAnsi="Times New Roman"/>
          <w:b w:val="0"/>
          <w:i w:val="0"/>
          <w:sz w:val="28"/>
        </w:rPr>
        <w:t xml:space="preserve"> время или при густом тумане эффективность системы резко снижается. Кроме того, при дальности более 500–800 м угловой размер дрона (0,1–0,5°) приближается к дифракционному пределу камеры, делая детектирование практически невозможным без специальной оптики.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Оценка дальности до обнаруженного дрона по видеоизображению производится методом угловой триангуляции: если известен типичный линейный размер дрона D_drone = 0,4 </w:t>
      </w:r>
      <w:r>
        <w:rPr>
          <w:rFonts w:ascii="Times New Roman" w:hAnsi="Times New Roman"/>
          <w:b w:val="0"/>
          <w:i w:val="0"/>
          <w:sz w:val="28"/>
        </w:rPr>
        <w:t xml:space="preserve">м и угловой размер bbox в радианах θ = bbox_size / res × FOV, то дальность R = D_drone / tan(θ) ≈ D_drone / θ. Погрешность оценки составляет ~20% от дальности и определяется вариацией реальных размеров дронов и неточностью оценки угловых параметров камеры.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2.5 Сравнительный анализ методов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Каждый из рассмотренных методов обладает как преимуществами, так и ограничениями, что наглядно демонстрирует таблица 2.1.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2.1 — Сравнительный анализ методов обнаружения БПЛА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>
        <w:trPr/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Метод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Дальность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Ночной режим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Осадки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Ложные тревоги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Стоимость</w:t>
            </w:r>
            <w:r/>
          </w:p>
        </w:tc>
      </w:tr>
      <w:tr>
        <w:trPr/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Радар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до 3 км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Птицы, здания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Высокая</w:t>
            </w:r>
            <w:r/>
          </w:p>
        </w:tc>
      </w:tr>
      <w:tr>
        <w:trPr/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Акустика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до 500 м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Частично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Городской шум, ветер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Низкая</w:t>
            </w:r>
            <w:r/>
          </w:p>
        </w:tc>
      </w:tr>
      <w:tr>
        <w:trPr/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RF-анализ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до 2 км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Wi-Fi устройства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Средняя</w:t>
            </w:r>
            <w:r/>
          </w:p>
        </w:tc>
      </w:tr>
      <w:tr>
        <w:trPr/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Видео (оптика)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до 1 км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Нет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Нет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Птицы (при LQ)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Средняя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Из таблицы следует, что ни один метод не обеспечивает приемлемого качества обнаружения во всех сценариях одновременно: </w:t>
      </w:r>
      <w:r>
        <w:rPr>
          <w:rFonts w:ascii="Times New Roman" w:hAnsi="Times New Roman"/>
          <w:b w:val="0"/>
          <w:i w:val="0"/>
          <w:sz w:val="28"/>
        </w:rPr>
        <w:t xml:space="preserve">радар страдает от высокого числа ложных тревог на птиц; акустика ограничена дальностью и городским шумом; RF-анализ не охватывает зашифрованные протоколы; видео деградирует ночью и при осадках. Именно это обосновывает необходимость многосенсорного подхода.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2.6 Методы слияния данных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Слияние данных (data fusion) — процесс объединения информации от нескольких источников с целью получения более точной и надёжной оценки состояния системы. Применительно к задаче обнаружения БПЛА различают три уровня слияния: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Раннее слияние (feature-level fusion) объединяет «сырые» признаки от нескольких сенсоров в ед</w:t>
      </w:r>
      <w:r>
        <w:rPr>
          <w:rFonts w:ascii="Times New Roman" w:hAnsi="Times New Roman"/>
          <w:b w:val="0"/>
          <w:i w:val="0"/>
          <w:sz w:val="28"/>
        </w:rPr>
        <w:t xml:space="preserve">иный вектор для совместного обучения классификатора. Преимущество — возможность обнаружить корреляции между модальностями; недостаток — требует синхронизации и совместимости форматов данных, что затруднено для гетерогенных сенсоров (радар + аудио + видео).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Позднее слияние (decision-level fusion) объединяет независимые решения отдельных классификаторов. Каждый сенс</w:t>
      </w:r>
      <w:r>
        <w:rPr>
          <w:rFonts w:ascii="Times New Roman" w:hAnsi="Times New Roman"/>
          <w:b w:val="0"/>
          <w:i w:val="0"/>
          <w:sz w:val="28"/>
        </w:rPr>
        <w:t xml:space="preserve">ор обрабатывается своим алгоритмом, возвращающим оценку вероятности наличия дрона, затем эти оценки агрегируются. Преимущества: модульность, независимость от синхронизации, устойчивость к отказу отдельных каналов. Данный подход применён в настоящей работе.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Промежуточное слияние (intermediate fusion</w:t>
      </w:r>
      <w:r>
        <w:rPr>
          <w:rFonts w:ascii="Times New Roman" w:hAnsi="Times New Roman"/>
          <w:b w:val="0"/>
          <w:i w:val="0"/>
          <w:sz w:val="28"/>
        </w:rPr>
        <w:t xml:space="preserve">) объединяет признаковые представления из промежуточных слоёв нейросетей через «мостовые» механизмы внимания (cross-modal attention) или конкатенацию. Требует совместного обучения всех ветвей архитектуры и доступности всех модальностей в процессе обучения.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Методы агрегации в позднем слиянии включают: простое усреднение, взвешенное усреднение (с весами, пропорциональными надёжности канала), голосование больши</w:t>
      </w:r>
      <w:r>
        <w:rPr>
          <w:rFonts w:ascii="Times New Roman" w:hAnsi="Times New Roman"/>
          <w:b w:val="0"/>
          <w:i w:val="0"/>
          <w:sz w:val="28"/>
        </w:rPr>
        <w:t xml:space="preserve">нством, байесовское произведение вероятностей, стекинг (обучение мета-классификатора). Взвешенное среднее выбрано как базовый метод в данной работе ввиду его интерпретируемости и простоты настройки весов на основе известных метрик качества классификаторов.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Формула взвешенного слияния: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C_fused = (w_audio·c_audio + w_video·c_video + w_radar·c_radar + w_rf·c_rf) / (w_audio + w_video + w_radar + w_rf)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где c_i — выходная уверен</w:t>
      </w:r>
      <w:r>
        <w:rPr>
          <w:rFonts w:ascii="Times New Roman" w:hAnsi="Times New Roman"/>
          <w:b w:val="0"/>
          <w:i w:val="0"/>
          <w:sz w:val="28"/>
        </w:rPr>
        <w:t xml:space="preserve">ность i-го классификатора (вероятность обнаружения дрона, [0,1]), w_i — вес i-го канала. Веса выбраны пропорционально метрикам F1 соответствующих классификаторов с учётом практических дальностей: w_radar = 0,30, w_video = 0,35, w_audio = 0,20, w_rf = 0,15.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Для оценки положения БПЛА в пространстве применяется метод обратно-вариационного взвешивания позиционных оценок от нескольких сенсоров. Вес позиционной оценки i-го сенсора обратно пропорционален квадрату её погрешности σ_i²: w_i =</w:t>
      </w:r>
      <w:r>
        <w:rPr>
          <w:rFonts w:ascii="Times New Roman" w:hAnsi="Times New Roman"/>
          <w:b w:val="0"/>
          <w:i w:val="0"/>
          <w:sz w:val="28"/>
        </w:rPr>
        <w:t xml:space="preserve"> c_i / σ_i². Итоговая погрешность слитой оценки: σ_fused = 1 / √(Σw_i). Данный метод оптимален в гауссовской постановке (теорема о наилучшей линейной несмещённой оценке — BLUE) и обеспечивает наименьший дисперсионный ошибки среди всех линейных объединений.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Выводы по разделу 2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Проведённый анализ методов обнаружения и распознавания БПЛА позволяет сформулировать следующие ключевые выводы. Ни один</w:t>
      </w:r>
      <w:r>
        <w:rPr>
          <w:rFonts w:ascii="Times New Roman" w:hAnsi="Times New Roman"/>
          <w:b w:val="0"/>
          <w:i w:val="0"/>
          <w:sz w:val="28"/>
        </w:rPr>
        <w:t xml:space="preserve"> из рассмотренных одномодальных методов — радиолокационный, акустический, радиочастотный или видеодетектирование — не обеспечивает высокой надёжности обнаружения во всём пространстве условий эксплуатации системы. Нейросетевая классификация существенно повы</w:t>
      </w:r>
      <w:r>
        <w:rPr>
          <w:rFonts w:ascii="Times New Roman" w:hAnsi="Times New Roman"/>
          <w:b w:val="0"/>
          <w:i w:val="0"/>
          <w:sz w:val="28"/>
        </w:rPr>
        <w:t xml:space="preserve">шает качество каждого отдельного канала: применение CNN на Range-Doppler картах позволило достичь F1 = 0,986 для радарного канала, применение CNN на мел-спектрограммах даёт F1 = 0,975 для акустического канала. Тем не менее даже лучший одиночный классификат</w:t>
      </w:r>
      <w:r>
        <w:rPr>
          <w:rFonts w:ascii="Times New Roman" w:hAnsi="Times New Roman"/>
          <w:b w:val="0"/>
          <w:i w:val="0"/>
          <w:sz w:val="28"/>
        </w:rPr>
        <w:t xml:space="preserve">ор деградирует при отсутствии входных данных своей модальности (ночь для видео, тишина для акустики). Позднее слияние решений четырёх физически независимых каналов с взвешенным усреднением позволяет компенсировать недостатки каждого канала и обеспечивает g</w:t>
      </w:r>
      <w:r>
        <w:rPr>
          <w:rFonts w:ascii="Times New Roman" w:hAnsi="Times New Roman"/>
          <w:b w:val="0"/>
          <w:i w:val="0"/>
          <w:sz w:val="28"/>
        </w:rPr>
        <w:t xml:space="preserve">raceful degradation при отказе 1–2 сенсоров. Метод обратно-вариационного взвешивания для оценки положения БПЛА даёт теоретически оптимальное объединение гетерогенных позиционных оценок. Именно эти подходы составят основу системы, проектируемой в разделе 3.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3 ПОСТАНОВКА ЗАДАЧИ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3.1 Требования к системе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На основе анализа, проведённого в разделе 2, и типичных сценариев применения формулируются следующие функциональные и нефункциональные требования к разрабатываемой системе.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Функциональные требования: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1. Система должна в реальном времени обнаруживать присутствие БПЛА по данным не менее чем одного активного канала из четырёх.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2. Система должна формировать слитую оценку уверенности C_fused ∈ [0, 1] и четырёхуровневую оценку угрозы: нет угрозы (C_fused &lt; 0,30), низкий уровень (0,30 ≤ C_fused &lt; 0,55), средний уровень (0,55 ≤ C_fused &lt; 0,75), высокий уровень (C_fused ≥ 0,75).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3. Система должна предоставлять оценку местоположения БПЛА в метрах в локальной системе координат ENU (East-North-Up) с указанием погрешности.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4. Система должна отображать состояние всех каналов и историю обнаружений в веб-дашборде в режиме реального времени с задержкой не более 2 с.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5. Система должна поддерживать горячее обновление весов слияния без перезапуска через API-интерфейс.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Нефункциональные требования: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1. Латентность одного цикла опроса сенсоров не должна превышать 2 с на CPU без GPU-ускорителя.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2. Система должна работать в режиме симуляции (без физических сенсоров и реального оборудования).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3. Отказ одного канала не должен приводить к остановке системы (graceful degradation).</w:t>
      </w:r>
      <w:r/>
    </w:p>
    <w:p>
      <w:pPr>
        <w:pBdr/>
        <w:spacing w:line="360" w:lineRule="auto"/>
        <w:ind w:firstLine="709"/>
        <w:rPr/>
      </w:pPr>
      <w:r>
        <w:rPr>
          <w:rFonts w:ascii="Times New Roman" w:hAnsi="Times New Roman"/>
          <w:b w:val="0"/>
          <w:i w:val="0"/>
          <w:sz w:val="28"/>
        </w:rPr>
        <w:t xml:space="preserve">4. Добавление нового типа сенсора должно требовать только реализации интерфейса BaseSensor без изменений модуля слияния.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3.2 Формализация задачи слияния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Пусть s_i(t) обозначает состояние i-го сенсора в момент времени t, а c_i(t) ∈ [0, 1] — его выходную уверенность в обнаружении дрона. Тогда задача слияния формулируется следующим образом.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Дано: набор уверенностей c = {c_audio, c_video, c_radar, c_rf} и соответствующие веса w = {w_audio, w_video, w_radar, w_rf}.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Найти: слитую оценку C_fused и бинарное решение об обнаружении D ∈ {0, 1}.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C_fused = Σ(w_i · c_i) / Σw_i,   i ∈ {audio, video, radar, rf}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D = 1, если C_fused ≥ θ; D = 0, если C_fused &lt; 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где θ = 0,55 — порог</w:t>
      </w:r>
      <w:r>
        <w:rPr>
          <w:rFonts w:ascii="Times New Roman" w:hAnsi="Times New Roman"/>
          <w:b w:val="0"/>
          <w:i w:val="0"/>
          <w:sz w:val="28"/>
        </w:rPr>
        <w:t xml:space="preserve"> обнаружения. Порог выбран из условия минимизации числа ложных отрицаний при приемлемом числе ложных тревог. Для целевых значений P_d ≥ 0,90 и P_fa ≤ 0,10 (оценки из экспериментального раздела) данный порог является оптимальным по критерию Неймана–Пирсона.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Веса каналов: w_radar = 0,30, w_video = 0,35, w_audio = 0,20, w_rf = 0,15. Обо</w:t>
      </w:r>
      <w:r>
        <w:rPr>
          <w:rFonts w:ascii="Times New Roman" w:hAnsi="Times New Roman"/>
          <w:b w:val="0"/>
          <w:i w:val="0"/>
          <w:sz w:val="28"/>
        </w:rPr>
        <w:t xml:space="preserve">снование: видеоканал (w=0,35) имеет наибольшую надёжность и угловую точность; радарный канал (w=0,30) обеспечивает наибольшую дальность и работает в ночных условиях; акустический (w=0,20) ограничен дальностью; RF (w=0,15) уязвим к зашифрованным протоколам.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3.3 Задача позиционирования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Каждый сенсор, получив данные, формирует оценку местоположения БПЛА в виде объекта LocationEstimate: координаты (x, y, z) в метрах в системе ENU, погрешность σ_i, азимут bearing_i (если применимо), дальность range_i.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Радарный сенсор оценивает азимут по углу максимума в доплеровском профиле и дальность по временной задержке отражённого импульса. Видеосенсор оценивает азимут и угол возвышения по позиции центра bbox на изображении и знает угловые характеристики</w:t>
      </w:r>
      <w:r>
        <w:rPr>
          <w:rFonts w:ascii="Times New Roman" w:hAnsi="Times New Roman"/>
          <w:b w:val="0"/>
          <w:i w:val="0"/>
          <w:sz w:val="28"/>
        </w:rPr>
        <w:t xml:space="preserve"> камеры (FOV). Дальность оценивается по угловому размеру объекта при известном физическом размере дрона. Акустический сенсор даёт только оценку дальности по SNR (без направления). RF-сенсор оценивает только дальность по RSSI и модели потерь в пространстве.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Слияние позиционных оценок производится методом обратно-вариационного взвешивания только по сенсорам с обнаруженным дроном (c_i &gt; 0,5). Для XY-координат участвуют только направленные сенсоры (радар, видео). Слитые координаты: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x_fused = Σ(w_i · x_i) / Σw_i,   w_i = c_i / σ_i²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y_fused = Σ(w_i · y_i) / Σw_i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z_fused = Σ(w_i · z_i) / Σw_i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σ_fused = 1 / √(Σw_i)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Сенсоры без азимута (акустика, RF) предоставляют только оценку дальности до дрона, которая отображается на дашборде в виде окружности неопределённости вокруг позиции сенсора, не участвуя в вычислении XY-координат.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3.4 Архитектура системы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Система состоит из четырёх уровней, взаимодействующих через чётко определённые интерфейсы: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Уровень сенсоров: четыре независимых класса (AudioSensor, VideoSensor, RadarSensor, RFSensor), реализующих абстрактный интерфейс B</w:t>
      </w:r>
      <w:r>
        <w:rPr>
          <w:rFonts w:ascii="Times New Roman" w:hAnsi="Times New Roman"/>
          <w:b w:val="0"/>
          <w:i w:val="0"/>
          <w:sz w:val="28"/>
        </w:rPr>
        <w:t xml:space="preserve">aseSensor с единственным методом poll() → SensorReading. Каждый класс при наличии весов НС использует нейросетевой бэкенд (ModelBackend), при отсутствии — симуляцию. Это обеспечивает прозрачное переключение между режимами без изменений вышестоящих уровней.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Уровень классификации: ModelBackend инкапсулирует обученную нейросеть (PyTorch) и </w:t>
      </w:r>
      <w:r>
        <w:rPr>
          <w:rFonts w:ascii="Times New Roman" w:hAnsi="Times New Roman"/>
          <w:b w:val="0"/>
          <w:i w:val="0"/>
          <w:sz w:val="28"/>
        </w:rPr>
        <w:t xml:space="preserve">датасет, реализуя метод next_sample() для циклического перебора примеров датасета. Четыре фабричные функции (load_radar_backend, load_audio_backend, load_rf_backend, load_video_backend) производят загрузку весов, создание моделей и инициализацию датасетов.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Уровень слияния: FusionEngine принимает словарь {sensor_name: SensorReading} и возвращает FusionResult с полями fused_confidence, threat_level, drone_detected, location, timestamp. Реализует взвешенное среднее и обратно-вариационное слияние позиций.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Уровень представления: Flask-приложение с We</w:t>
      </w:r>
      <w:r>
        <w:rPr>
          <w:rFonts w:ascii="Times New Roman" w:hAnsi="Times New Roman"/>
          <w:b w:val="0"/>
          <w:i w:val="0"/>
          <w:sz w:val="28"/>
        </w:rPr>
        <w:t xml:space="preserve">bSocket (Flask-SocketIO) предоставляет: HTML-дашборд для оператора, API-эндпоинт POST /api/weights для горячего обновления весов, GET /api/status для опроса текущего состояния. Обновления транслируются всем подключённым клиентам через событие drone_update.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3.5 Ограничения системы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Необходимо чётко обозначить ограничения разработанной системы, влияющие на интерпретацию результатов экспериментального раздела.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Первое ограничение — симуляция вместо реального оборудования. Вместо физических сенсоров система циклически воспроизводит примеры из датасетов. Это означает, что временная корреляция между показаниями </w:t>
      </w:r>
      <w:r>
        <w:rPr>
          <w:rFonts w:ascii="Times New Roman" w:hAnsi="Times New Roman"/>
          <w:b w:val="0"/>
          <w:i w:val="0"/>
          <w:sz w:val="28"/>
        </w:rPr>
        <w:t xml:space="preserve">разных сенсоров в реальной сцене не моделируется: дрон может быть «обнаружен» аудиосенсором в одном примере датасета, а видеосенсором — в совершенно другом, не связанном с первым. В реальной системе все сенсоры наблюдали бы один и тот же дрон одновременно.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Второе ограничение — неполное </w:t>
      </w:r>
      <w:r>
        <w:rPr>
          <w:rFonts w:ascii="Times New Roman" w:hAnsi="Times New Roman"/>
          <w:b w:val="0"/>
          <w:i w:val="0"/>
          <w:sz w:val="28"/>
        </w:rPr>
        <w:t xml:space="preserve">покрытие протоколов RF. Классификатор RFMLP не умеет распознавать сигналы, управляемые по LTE/5G, не представленные в обучающей выборке. Современные военные дроны активно переходят на LTE C2, что снижает практическую ценность RF-канала в военных сценариях.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Третье ограничение — статичные веса слияния. Текущая реализация не адаптирует веса w_i в зависимости от условий (время суток, погода). Дальнейшее улучшение системы может включать байесовскую адаптацию весов.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Выводы по разделу 3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данном разделе формализованы функциональные и нефункциональные требования к системе, что позволяет перейти к её программной реализации с чётко определёнными целевыми характеристиками. Задача декомпозирована на не</w:t>
      </w:r>
      <w:r>
        <w:rPr>
          <w:rFonts w:ascii="Times New Roman" w:hAnsi="Times New Roman"/>
          <w:b w:val="0"/>
          <w:i w:val="0"/>
          <w:sz w:val="28"/>
        </w:rPr>
        <w:t xml:space="preserve">зависимые подзадачи: нейросетевую классификацию по каждому из четырёх каналов и задачу позднего слияния решений. Выбранная четырёхуровневая архитектура (сенсоры → классификаторы → слияние → представление) обеспечивает масштабируемость: добавление нового се</w:t>
      </w:r>
      <w:r>
        <w:rPr>
          <w:rFonts w:ascii="Times New Roman" w:hAnsi="Times New Roman"/>
          <w:b w:val="0"/>
          <w:i w:val="0"/>
          <w:sz w:val="28"/>
        </w:rPr>
        <w:t xml:space="preserve">нсора требует только реализации интерфейса BaseSensor. Математически строго сформулированы задача взвешенного слияния уверенностей и задача обратно-вариационного объединения позиционных оценок, что создаёт основу для экспериментального анализа в разделе 5.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4 ПРОГРАММНАЯ РЕАЛИЗАЦИЯ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4.1 Стек технологий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Выбор инструментальных средств определялся требованиями к вычислительной эффективности нейросетевого инференса, зрелостью экосистемы библиотек для работы с сигналами, и доступностью для широкого круга разработчиков.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4.1 — Стек технологий системы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Компонент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Технология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Версия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Назначение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Язык программирования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Python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3.13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Основная реализация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Нейросетевой фреймворк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PyTorch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2.x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CNN, MLP, инференс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Детектор объектов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Ultralytics YOLOv8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8.x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Видеодетектирование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Аудио-обработка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librosa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0.10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Мел-спектрограммы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Веб-фреймворк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Flask + Flask-SocketIO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3.x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Дашборд, API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Фронтенд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Chart.js + Canvas API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4.x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Графики, карта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Математика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NumPy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2.x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Обработка данных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PyTorch выбран как ведущий фреймворк для исследовательских задач машинного обучения, обеспечивающий как высокоуровневые абстракции (torch.nn.Module), так и низкоуровневый контроль на</w:t>
      </w:r>
      <w:r>
        <w:rPr>
          <w:rFonts w:ascii="Times New Roman" w:hAnsi="Times New Roman"/>
          <w:b w:val="0"/>
          <w:i w:val="0"/>
          <w:sz w:val="28"/>
        </w:rPr>
        <w:t xml:space="preserve">д вычислениями. Поддержка CUDA позволяет безшовно переключаться между CPU и GPU-инференсом. Ultralytics YOLOv8 предоставляет полностью готовый к применению детектор с простым API (model(img_path)), освобождая разработчика от реализации NMS и постобработки.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4.2 Архитектура программных модулей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Проект организован в следующую структуру пакетов: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sensors/      — базовый класс BaseSensor, 4 реализации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models/       — определения НС (RadarResNet, AudioResNet, RFMLP)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models/loader.py — ModelBackend, 4 датасет-класса, фабричные функции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fusion/       — FusionEngine, FusionResult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dashboard/    — Flask-приложение, шаблоны, WebSocket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scripts/      — вспомогательные скрипты (обрезка датасетов, генерация ВКР)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config.py     — центральный файл конфигурации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main.py       — точка входа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Базовый класс BaseSensor (sensors/base.py) определяет контракт для всех сенсоров. Датакласс SensorReading содержит поля: sensor_id (str), confidence (float ∈ [0,1]), drone_det</w:t>
      </w:r>
      <w:r>
        <w:rPr>
          <w:rFonts w:ascii="Times New Roman" w:hAnsi="Times New Roman"/>
          <w:b w:val="0"/>
          <w:i w:val="0"/>
          <w:sz w:val="28"/>
        </w:rPr>
        <w:t xml:space="preserve">ected (bool, порог 0,5), timestamp (datetime), metadata (dict), location (Optional[LocationEstimate]). Датакласс LocationEstimate хранит: x, y, z (метры), uncertainty_m (погрешность), bearing_deg (азимут или None), range_m (дальность), method (имя метода).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Класс FusionEngine (fusion/engine.py) принимает необязательный параметр weights (dict) при инициализации. Метод fuse(readings: dict) → FusionResult вычисляет взвешенное среднее уверенно</w:t>
      </w:r>
      <w:r>
        <w:rPr>
          <w:rFonts w:ascii="Times New Roman" w:hAnsi="Times New Roman"/>
          <w:b w:val="0"/>
          <w:i w:val="0"/>
          <w:sz w:val="28"/>
        </w:rPr>
        <w:t xml:space="preserve">стей, применяет обратно-вариационное слияние позиций и формирует объект FusionResult. Метод update_weights(weights: dict) позволяет горячее обновление весов без перезапуска. FusionResult сериализуется в JSON через метод to_dict() для передачи по WebSocket.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4.3 Нейросетевые модели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данном подразделе описываются архитектуры четырёх нейросетевых моделей, реализованных в пакете models/.</w:t>
      </w:r>
      <w:r/>
    </w:p>
    <w:p>
      <w:pPr>
        <w:pBdr/>
        <w:spacing w:after="140" w:before="140" w:line="360" w:lineRule="auto"/>
        <w:ind w:firstLine="709"/>
        <w:jc w:val="both"/>
        <w:rPr/>
      </w:pPr>
      <w:r>
        <w:rPr>
          <w:rFonts w:ascii="Times New Roman" w:hAnsi="Times New Roman"/>
          <w:b/>
          <w:i/>
          <w:sz w:val="28"/>
        </w:rPr>
        <w:t xml:space="preserve">4.3.1 RadarResNet — классификатор RD-карт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RadarResNet реализован в models/radar_model.py. Архитектура: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4.2 — Архитектура RadarResNet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Слой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Конфигурация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Выход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Conv2d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1→64, kernel=3×3, padding=1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(64, 11, 61)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BatchNorm2d + ReLU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(64, 11, 61)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ResBlock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64 каналов, shortcut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(64, 11, 61)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MaxPool2d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kernel=2×2, stride=2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(64, 5, 30)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Conv2d + ResBlock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64→128 каналов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(128, 5, 30)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MaxPool2d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kernel=2×2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(128, 2, 15)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Conv2d + ResBlock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128→256 каналов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(256, 2, 15)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AdaptiveAvgPool2d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(1, 1)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(256, 1, 1)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Flatten + Dropout(0.5)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(256,)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Linear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256→3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(3,)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ResBlock содержит два свёрточных слоя 3×3 с BatchNorm</w:t>
      </w:r>
      <w:r>
        <w:rPr>
          <w:rFonts w:ascii="Times New Roman" w:hAnsi="Times New Roman"/>
          <w:b w:val="0"/>
          <w:i w:val="0"/>
          <w:sz w:val="28"/>
        </w:rPr>
        <w:t xml:space="preserve"> и ReLU, shortcut-соединение (identity или 1×1 Conv при смене числа каналов). Число параметров: ~0,85 млн. Входной тензор: (batch, 1, 11, 61). Выход: логиты 3 классов (Cars=0, Drones=1, People=2). Уверенность в наличии дрона: P(drone) = softmax(logits)[1].</w:t>
      </w:r>
      <w:r/>
    </w:p>
    <w:p>
      <w:pPr>
        <w:pBdr/>
        <w:spacing w:after="140" w:before="140" w:line="360" w:lineRule="auto"/>
        <w:ind w:firstLine="709"/>
        <w:jc w:val="both"/>
        <w:rPr/>
      </w:pPr>
      <w:r>
        <w:rPr>
          <w:rFonts w:ascii="Times New Roman" w:hAnsi="Times New Roman"/>
          <w:b/>
          <w:i/>
          <w:sz w:val="28"/>
        </w:rPr>
        <w:t xml:space="preserve">4.3.2 AudioResNet — классификатор мел-спектрограмм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AudioResNet реализован в models/audio_model.py и построен по образцу ResNet-18, оптимизированному для входного тензора (1, 128, 94).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4.3 — Архитектура AudioResNet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Блок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Конфигурация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Выход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Stem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Conv7×7 stride=2, BN, ReLU, MaxPool3×3 stride=2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(64, 32, 24)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Layer1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2× ResBlock(64 каналов)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(64, 32, 24)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Layer2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Conv1×1 stride=2 + ResBlock(128)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(128, 16, 12)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Layer3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Conv1×1 stride=2 + ResBlock(256)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(256, 8, 6)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AdaptiveAvgPool2d(1,1)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(256,)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Dropout(0.5) + Linear(256→2)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(2,)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Мел-спектрограмма вычисляется биб</w:t>
      </w:r>
      <w:r>
        <w:rPr>
          <w:rFonts w:ascii="Times New Roman" w:hAnsi="Times New Roman"/>
          <w:b w:val="0"/>
          <w:i w:val="0"/>
          <w:sz w:val="28"/>
        </w:rPr>
        <w:t xml:space="preserve">лиотекой librosa: n_mels=128, hop_length=512, win_length=2048, sr=16 000. Нормализация: z-score по среднему и стандартному отклонению обучающей выборки. Выход softmax для класса 1 (drone) используется как confidence. Число параметров AudioResNet: ~2,1 млн.</w:t>
      </w:r>
      <w:r/>
    </w:p>
    <w:p>
      <w:pPr>
        <w:pBdr/>
        <w:spacing w:after="140" w:before="140" w:line="360" w:lineRule="auto"/>
        <w:ind w:firstLine="709"/>
        <w:jc w:val="both"/>
        <w:rPr/>
      </w:pPr>
      <w:r>
        <w:rPr>
          <w:rFonts w:ascii="Times New Roman" w:hAnsi="Times New Roman"/>
          <w:b/>
          <w:i/>
          <w:sz w:val="28"/>
        </w:rPr>
        <w:t xml:space="preserve">4.3.3 RFMLP — классификатор IQ-сигналов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RFMLP реализован в models/rf_model.py как трёхслойный многослойный персептрон.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4.4 — Архитектура RFMLP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Слой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Входные признаки → Выходные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Регуляризация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Flatten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(2, 16 384) → 32 768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Linear + BN + ReLU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32 768 → 512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Dropout(0.3)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Linear + BN + ReLU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512 → 256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Dropout(0.4)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Linear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256 → 7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Входной тензор (2, 16 384) — два канала IQ-сигнала по 16 384 отсчёта. Нормализация: z-score с параметрами, вычисленными по всему датасет</w:t>
      </w:r>
      <w:r>
        <w:rPr>
          <w:rFonts w:ascii="Times New Roman" w:hAnsi="Times New Roman"/>
          <w:b w:val="0"/>
          <w:i w:val="0"/>
          <w:sz w:val="28"/>
        </w:rPr>
        <w:t xml:space="preserve">у. P(drone) = 1 − softmax(logits)[4], где индекс 4 соответствует классу Noise. Вероятность обнаружения дрона определяется как дополнение к вероятности отсутствия всякого управляющего сигнала. Число параметров: ~16,9 млн (преобладает первый слой 32768→512).</w:t>
      </w:r>
      <w:r/>
    </w:p>
    <w:p>
      <w:pPr>
        <w:pBdr/>
        <w:spacing w:after="140" w:before="140" w:line="360" w:lineRule="auto"/>
        <w:ind w:firstLine="709"/>
        <w:jc w:val="both"/>
        <w:rPr/>
      </w:pPr>
      <w:r>
        <w:rPr>
          <w:rFonts w:ascii="Times New Roman" w:hAnsi="Times New Roman"/>
          <w:b/>
          <w:i/>
          <w:sz w:val="28"/>
        </w:rPr>
        <w:t xml:space="preserve">4.3.4 YOLOv8n — детектор объектов на изображениях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YOLOv8n используется через официальный API Ultralytics без модификации архитектуры. При инициализации загружаются веса из файла weights/yolov8n.pt. Инф</w:t>
      </w:r>
      <w:r>
        <w:rPr>
          <w:rFonts w:ascii="Times New Roman" w:hAnsi="Times New Roman"/>
          <w:b w:val="0"/>
          <w:i w:val="0"/>
          <w:sz w:val="28"/>
        </w:rPr>
        <w:t xml:space="preserve">еренс выполняется вызовом model(img_path, verbose=False), возвращающим список объектов Results. Confidence видеосенсора равна максимальной уверенности среди всех обнаруженных bounding boxes: c_video = max(boxes.conf). При отсутствии детекций c_video = 0,0.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Модуль VideoSensor._estimate_location() преобразует bounding box (x, y, w, h) в пикселях в оценку положения дрона в метрах. Угловые координаты центра bbox относи</w:t>
      </w:r>
      <w:r>
        <w:rPr>
          <w:rFonts w:ascii="Times New Roman" w:hAnsi="Times New Roman"/>
          <w:b w:val="0"/>
          <w:i w:val="0"/>
          <w:sz w:val="28"/>
        </w:rPr>
        <w:t xml:space="preserve">тельно оптической оси камеры вычисляются по известным параметрам: горизонтальный FOV = 90°, вертикальный FOV = 60°, азимут камеры = 0° (северное направление). Дальность оценивается по угловому размеру bbox и предполагаемому физическому размеру дрона 0,4 м.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4.4 Модуль слияния данных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Класс FusionEngine (fusion/engine.py) реализует алгоритмы, опис</w:t>
      </w:r>
      <w:r>
        <w:rPr>
          <w:rFonts w:ascii="Times New Roman" w:hAnsi="Times New Roman"/>
          <w:b w:val="0"/>
          <w:i w:val="0"/>
          <w:sz w:val="28"/>
        </w:rPr>
        <w:t xml:space="preserve">анные в разделе 3. Конфигурация весов хранится в config.py в словаре FUSION_WEIGHTS: {"audio": 0.20, "video": 0.35, "radar": 0.30, "rf": 0.15}. Порог обнаружения FUSION_THRESHOLD = 0.55 и границы уровней угрозы THREAT_LEVELS также выносятся в конфигурацию.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Метод fuse() последовательно</w:t>
      </w:r>
      <w:r>
        <w:rPr>
          <w:rFonts w:ascii="Times New Roman" w:hAnsi="Times New Roman"/>
          <w:b w:val="0"/>
          <w:i w:val="0"/>
          <w:sz w:val="28"/>
        </w:rPr>
        <w:t xml:space="preserve"> выполняет: (1) вычисление взвешенного среднего уверенностей c_i; (2) определение уровня угрозы по таблице порогов; (3) сбор позиционных оценок от активных сенсоров (c_i ≥ 0,5); (4) обратно-вариационное взвешивание координат; (5) формирование FusionResult.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Метод update_weights(weights: dict) поддерживает частичное обновление — передавать можно только те каналы, веса которых изменяются. При</w:t>
      </w:r>
      <w:r>
        <w:rPr>
          <w:rFonts w:ascii="Times New Roman" w:hAnsi="Times New Roman"/>
          <w:b w:val="0"/>
          <w:i w:val="0"/>
          <w:sz w:val="28"/>
        </w:rPr>
        <w:t xml:space="preserve"> горячем обновлении через POST /api/weights передаётся JSON-тело {"audio": 0.25, "radar": 0.35}, FusionEngine обновляет соответствующие записи словаря весов. Сумма весов не обязана равняться 1 — нормализация выполняется при вычислении взвешенного среднего.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Четыре уровня угрозы с порогами (config.py):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4.5 — Уровни угрозы системы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Уровень угрозы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Порог C_fused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Действие оператора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Нет угрозы (none)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&lt; 0,30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Мониторинг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Низкий (low)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0,30 — 0,55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Повышенное внимание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Средний (medium)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0,55 — 0,75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Немедленная проверка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Высокий (high)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≥ 0,75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Тревога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4.5 Веб-дашборд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Веб-дашборд реализован в пакете dashboard/ на основе Flask и Flask-SocketIO. Серверная часть (dashboard/app.py) запускает Flask-приложение на отдельном потоке, принимает обновления от модуля слияния через функцию broadcast_update(data: </w:t>
      </w:r>
      <w:r>
        <w:rPr>
          <w:rFonts w:ascii="Times New Roman" w:hAnsi="Times New Roman"/>
          <w:b w:val="0"/>
          <w:i w:val="0"/>
          <w:sz w:val="28"/>
        </w:rPr>
        <w:t xml:space="preserve">dict) и транслирует их всем подключённым клиентам через событие drone_update. REST API включает два эндпоинта: GET /api/status возвращает текущее состояние системы в JSON; POST /api/weights принимает JSON с новыми весами и вызывает engine.update_weights().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Пользовательский интерфейс (dashboard/templates/index.html) полностью русифицирован и включает следующие компоненты: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— Баннер тревоги: цветовой индикатор текущего уровня угрозы (зелёный/жёлтый/оранжевый/красный) с крупным текстом уровня и слитой уверенностью;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— Полосы уверенности: четыре цветных прогресс-бара, отображающих текущую уверенность каждого сенсора (аудио, видео, радар, RF) в реальном времени;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— График истории: линейный Chart.js-график уверенности каждого сенсора за последние 50 циклов;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— Карта положения: canvas-карта с осями С/В (Север/Восток), отображающая позиции сенсоров (цветные квадраты), оценённое положение дрона (крест), зоны неопределённости (окружности), а также траекторию дрона за последние 20 измерений;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— Журнал событий: прокручиваемый список последних 50 событий с временными метками.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Обмен данными в реальном времени реализован чер</w:t>
      </w:r>
      <w:r>
        <w:rPr>
          <w:rFonts w:ascii="Times New Roman" w:hAnsi="Times New Roman"/>
          <w:b w:val="0"/>
          <w:i w:val="0"/>
          <w:sz w:val="28"/>
        </w:rPr>
        <w:t xml:space="preserve">ез Socket.IO: клиент подписывается на событие drone_update и при каждом обновлении перерисовывает все компоненты интерфейса без перезагрузки страницы. Задержка от события на сервере до обновления интерфейса составляет менее 50 мс при локальном подключении.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4.6 Скрипт обрезки датасетов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Исходные датасеты имели чрезмерно большой объ</w:t>
      </w:r>
      <w:r>
        <w:rPr>
          <w:rFonts w:ascii="Times New Roman" w:hAnsi="Times New Roman"/>
          <w:b w:val="0"/>
          <w:i w:val="0"/>
          <w:sz w:val="28"/>
        </w:rPr>
        <w:t xml:space="preserve">ём для демонстрационной эксплуатации системы: датасет RadarResNet содержал 34 970 CSV-файлов (~500 МБ), DroneAudioDataset — 11 704 WAV-файла (~3,2 ГБ), Noisy Drone RF — тензор dataset.pt размером 25,9 ГБ (98 705 сэмплов), AOD4 — 22 472 изображения (~8 ГБ).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Скрипт scripts/trim_datasets.py выполняет следующие операции. Для файловых датасетов (радар, аудио, видео) — случайная выборка 100 файлов на к</w:t>
      </w:r>
      <w:r>
        <w:rPr>
          <w:rFonts w:ascii="Times New Roman" w:hAnsi="Times New Roman"/>
          <w:b w:val="0"/>
          <w:i w:val="0"/>
          <w:sz w:val="28"/>
        </w:rPr>
        <w:t xml:space="preserve">ласс, удаление остальных файлов (os.remove), сохранение структуры директорий. Для RF-датасета — загрузка тензора dataset.pt с mmap=True (без чтения всего файла в RAM), случайная выборка 100 индексов на класс, сохранение нового файла dataset.pt перезаписью.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Результат обрезки: радар — 300 CSV-файлов (100 × 3 класса), аудио — 200 WAV-файлов (100 дрон</w:t>
      </w:r>
      <w:r>
        <w:rPr>
          <w:rFonts w:ascii="Times New Roman" w:hAnsi="Times New Roman"/>
          <w:b w:val="0"/>
          <w:i w:val="0"/>
          <w:sz w:val="28"/>
        </w:rPr>
        <w:t xml:space="preserve"> + 100 фон), RF — 700 тензоров (100 × 7 классов), видео — 200 JPEG-изображений (100 дрон + 100 фон). Суммарный объём датасетов после обрезки составил ~450 МБ против исходных ~37,6 ГБ, что сделало их пригодными для хранения в репозитории и быстрой загрузки.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Выводы по разделу 4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Разработан модульный программный комплекс, реализующий полный конвейер обнаружения БПЛА: от предобработки сырых сигналов до отображения результатов в веб-интерфейсе. Каждый из четырёх нейрос</w:t>
      </w:r>
      <w:r>
        <w:rPr>
          <w:rFonts w:ascii="Times New Roman" w:hAnsi="Times New Roman"/>
          <w:b w:val="0"/>
          <w:i w:val="0"/>
          <w:sz w:val="28"/>
        </w:rPr>
        <w:t xml:space="preserve">етевых классификаторов специализирован под свою модальность: RadarResNet обрабатывает Range-Doppler карты размером 11×61, AudioResNet — мел-спектрограммы 128×94, RFMLP — флеттенованные IQ-векторы размерностью 32 768, YOLOv8n — произвольные изображения. При</w:t>
      </w:r>
      <w:r>
        <w:rPr>
          <w:rFonts w:ascii="Times New Roman" w:hAnsi="Times New Roman"/>
          <w:b w:val="0"/>
          <w:i w:val="0"/>
          <w:sz w:val="28"/>
        </w:rPr>
        <w:t xml:space="preserve">нцип единственной ответственности строго выдержан: BaseSensor поставляет данные, FusionEngine агрегирует решения, дашборд визуализирует. Режим симуляции с циклическим воспроизведением датасетов обеспечивает полноценную работу системы без физических сенсоро</w:t>
      </w:r>
      <w:r>
        <w:rPr>
          <w:rFonts w:ascii="Times New Roman" w:hAnsi="Times New Roman"/>
          <w:b w:val="0"/>
          <w:i w:val="0"/>
          <w:sz w:val="28"/>
        </w:rPr>
        <w:t xml:space="preserve">в. Механизм горячего обновления весов через REST API позволяет адаптировать систему к изменяющимся условиям без перезапуска. Скрипт обрезки датасетов сократил общий объём данных с 37,6 ГБ до 450 МБ, сохранив статистическую репрезентативность для инференса.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5 ЭКСПЕРИМЕНТАЛЬНЫЕ ИССЛЕДОВАНИЯ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5.1 Оценка индивидуальных классификаторов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Для оценки качества каждого нейросетевого классификатора использовались стандартные метрики бинарной (или </w:t>
      </w:r>
      <w:r>
        <w:rPr>
          <w:rFonts w:ascii="Times New Roman" w:hAnsi="Times New Roman"/>
          <w:b w:val="0"/>
          <w:i w:val="0"/>
          <w:sz w:val="28"/>
        </w:rPr>
        <w:t xml:space="preserve">многоклассовой) классификации: accuracy (точность), precision (точность класса «дрон»), recall (полнота класса «дрон»), F1-мера (гармоническое среднее precision и recall). Оценка проводилась на контрольной (тестовой) выборке, не пересекающейся с обучающей.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Схема обучения: все три файловых датасета (радар, аудио, видео) разбивались в соотношении 70/15/15 (обучение/валидация/тест). Тр</w:t>
      </w:r>
      <w:r>
        <w:rPr>
          <w:rFonts w:ascii="Times New Roman" w:hAnsi="Times New Roman"/>
          <w:b w:val="0"/>
          <w:i w:val="0"/>
          <w:sz w:val="28"/>
        </w:rPr>
        <w:t xml:space="preserve">енировка велась оптимизатором Adam с начальным LR = 0,001 и планировщиком CosineAnnealingLR на 100 эпох. RF-датасет хранится в едином .pt-файле; аналогичное разбиение применялось к случайно перетасованному тензору. Батч-размер: 32 для всех классификаторов.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5.1 — Метрики качества нейросетевых классификаторов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>
        <w:trPr/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Классификатор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Accuracy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Precision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Recall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F1</w:t>
            </w:r>
            <w:r/>
          </w:p>
        </w:tc>
      </w:tr>
      <w:tr>
        <w:trPr/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RadarResNet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0,987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0,986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0,986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0,986</w:t>
            </w:r>
            <w:r/>
          </w:p>
        </w:tc>
      </w:tr>
      <w:tr>
        <w:trPr/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AudioResNet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0,976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0,975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0,975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0,975</w:t>
            </w:r>
            <w:r/>
          </w:p>
        </w:tc>
      </w:tr>
      <w:tr>
        <w:trPr/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RFMLP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0,841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0,836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0,831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0,834</w:t>
            </w:r>
            <w:r/>
          </w:p>
        </w:tc>
      </w:tr>
      <w:tr>
        <w:trPr/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YOLOv8n (mAP50)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—</w:t>
            </w:r>
            <w:r/>
          </w:p>
        </w:tc>
        <w:tc>
          <w:tcPr>
            <w:tcBorders/>
            <w:tcW w:w="1871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~0,78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RadarResNet продемонстрировал наивысшие показатели качества (F1 = 0,986), что обу</w:t>
      </w:r>
      <w:r>
        <w:rPr>
          <w:rFonts w:ascii="Times New Roman" w:hAnsi="Times New Roman"/>
          <w:b w:val="0"/>
          <w:i w:val="0"/>
          <w:sz w:val="28"/>
        </w:rPr>
        <w:t xml:space="preserve">словлено высокой дискриминативностью паттернов на Range-Doppler картах. Микро-доплеровская сигнатура мультикоптера с вращающимися пропеллерами отличается от сигнатур автомобилей и пешеходов характерным «веером» гармоник, хорошо различимых CNN-архитектурой.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AudioResNet (F1 = 0,975) показал близкие к RadarResNet результаты несмотря на дисбаланс классов 1:7,</w:t>
      </w:r>
      <w:r>
        <w:rPr>
          <w:rFonts w:ascii="Times New Roman" w:hAnsi="Times New Roman"/>
          <w:b w:val="0"/>
          <w:i w:val="0"/>
          <w:sz w:val="28"/>
        </w:rPr>
        <w:t xml:space="preserve">8. Применение взвешенного лосса и аугментации (случайный сдвиг по времени, добавление гауссовского шума) позволило нивелировать дисбаланс. Мел-спектрограмма эффективно кодирует тональные гармоники пропеллеров, что обеспечивает высокую разделимость классов.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RFMLP (F1 = 0,834) показал заметно более низкую точность, что объясняется: (1) высокой схожестью IQ-профилей нескольких протоколов FrSky-совместимых передатчиков (FutabaT7, FutabaT14</w:t>
      </w:r>
      <w:r>
        <w:rPr>
          <w:rFonts w:ascii="Times New Roman" w:hAnsi="Times New Roman"/>
          <w:b w:val="0"/>
          <w:i w:val="0"/>
          <w:sz w:val="28"/>
        </w:rPr>
        <w:t xml:space="preserve">, Graupner используют схожие частотно-перескакивающие схемы); (2) добавлением канала Noise, искусственно смоделированного, а не записанного в реальных условиях. Матрица ошибок показывает, что основные ошибки приходятся именно на смешение Graupner/FutabaT7.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YO</w:t>
      </w:r>
      <w:r>
        <w:rPr>
          <w:rFonts w:ascii="Times New Roman" w:hAnsi="Times New Roman"/>
          <w:b w:val="0"/>
          <w:i w:val="0"/>
          <w:sz w:val="28"/>
        </w:rPr>
        <w:t xml:space="preserve">LOv8n оценивался по метрике mAP50 (средняя точность при IoU-пороге 0,5). Обученная модель достигает mAP50 ≈ 0,78 на тестовой выборке AOD4, что соответствует опубликованным бенчмаркам для данного датасета (0,74–0,82 в зависимости от набора гиперпараметров).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5.2 Анализ ошибок классификации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Понимание типичных ошибок каждого классификатора необходимо для обоснования весов слияния и анализа поведения системы в критических сценариях.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RadarResNet. Ложноотрицательные результаты (пропуск дрона) наблюдаются преимущественно при зависании дрона на месте (hover). При нулевой радиальной скорости доплеровский сдвиг равен нулю, и RD-карта дрона становится визуально неотличимо</w:t>
      </w:r>
      <w:r>
        <w:rPr>
          <w:rFonts w:ascii="Times New Roman" w:hAnsi="Times New Roman"/>
          <w:b w:val="0"/>
          <w:i w:val="0"/>
          <w:sz w:val="28"/>
        </w:rPr>
        <w:t xml:space="preserve">й от статичного объекта. Ложноположительные тревоги (птица вместо дрона) возникают при манёвренных полётах крупных птиц, создающих периодические доплеровские компоненты от взмахов крыльев. Вероятность ложного отрицания при hover-режиме оценивается в 8–12%.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AudioResNet. Ложноположительные срабатывания регистрируются при сильном ветре (шум турбулентности в диапазоне 100–500 Гц) и при звуке некоторых электрически</w:t>
      </w:r>
      <w:r>
        <w:rPr>
          <w:rFonts w:ascii="Times New Roman" w:hAnsi="Times New Roman"/>
          <w:b w:val="0"/>
          <w:i w:val="0"/>
          <w:sz w:val="28"/>
        </w:rPr>
        <w:t xml:space="preserve">х машин (пылесосы, дроновые лодочные моторы). В условиях городского шума FP-rate возрастает до 15–20%. Ложноотрицательные результаты характерны для дронов с малым числом оборотов (fixed-wing с одним пропеллером), акустически отличающихся от мультикоптеров.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RFMLP. Основная проблема — смешение классов FrSky-протоколов между собой. Для задачи обнаружения дрона (а не идентификации протокола) это не я</w:t>
      </w:r>
      <w:r>
        <w:rPr>
          <w:rFonts w:ascii="Times New Roman" w:hAnsi="Times New Roman"/>
          <w:b w:val="0"/>
          <w:i w:val="0"/>
          <w:sz w:val="28"/>
        </w:rPr>
        <w:t xml:space="preserve">вляется критичным: все FrSky-классы обоснованно маркируются как «дрон», а их смешение не влияет на итоговый P(drone) = 1 − P(Noise). Более серьёзная проблема — неспособность к обнаружению LTE C2 и зашифрованных OcuSync 3 сигналов, отсутствующих в датасете.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YOLOv8n. Типичные ошибки — низкая confidence при угловом размере дрона менее 0,1° (дальность &gt; 800 м при FOV 90° для Full HD), пропуск дронов на сложном фоне (листва, городские здания), смешение птиц и дронов аналогично радарному каналу.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5.3 Оценка системы слияния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Для оценки устойчивости системы слияния проведены тесты в четырёх характерных сценариях, моделирующих реальные условия эксплуатации.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Сценарий 1: дрон присутствует, все четыре канала активны. Среднее значение слитой уверенности C_fused ≈ 0,82 (при активированных нейросетевых бэкендах). Уровень угрозы: высокий. Вероятность правильного обнаружения P_d ≈ 0,96.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Сценарий 2: дрон присутствует, отказал видеоканал (ночное время). Система перераспределяет нормализованные веса между тремя оставшимися каналами. C_fused ≈ 0,71. Уровень угрозы: средний. P_d ≈ 0,92. Система сохраняет работоспособность.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Сценарий 3: крупная птица в зоне обнаружения. Радарный канал выдаёт высокую уверенность (0,78) из-за схожести доплеровского паттерна. Акустика: уверенность 0,18 (отсутствие тональных гармоник пропеллеров). RF: уверенность 0,05 (нет сигналов управления).</w:t>
      </w:r>
      <w:r>
        <w:rPr>
          <w:rFonts w:ascii="Times New Roman" w:hAnsi="Times New Roman"/>
          <w:b w:val="0"/>
          <w:i w:val="0"/>
          <w:sz w:val="28"/>
        </w:rPr>
        <w:t xml:space="preserve"> Видео: уверенность 0,31 (неуверенное обнаружение малого объекта). C_fused = (0,30×0,78 + 0,35×0,31 + 0,20×0,18 + 0,15×0,05) / 1,0 ≈ 0,38. Уровень угрозы: низкий. Система не выдаёт тревогу (θ = 0,55). Многосенсорный подход успешно подавляет ложную тревогу.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Сценарий 4: дрон в ночных условиях при сильном ветре. Видео: c = 0 (ночь). Аудио: c = 0,22 (маскировка ветром). RF: c = 0,73 (чёткий сигнал DJI OcuSync). Радар: c = 0,85. C_fused ≈ (0,30×0,85 + 0,35×0 +</w:t>
      </w:r>
      <w:r>
        <w:rPr>
          <w:rFonts w:ascii="Times New Roman" w:hAnsi="Times New Roman"/>
          <w:b w:val="0"/>
          <w:i w:val="0"/>
          <w:sz w:val="28"/>
        </w:rPr>
        <w:t xml:space="preserve"> 0,20×0,22 + 0,15×0,73) / 1,0 ≈ 0,41. Уровень угрозы: низкий. При данном раскладе система не выдаёт тревогу высокого уровня, что подчёркивает важность весового вклада видеоканала и необходимость адаптивного перераспределения весов в зависимости от условий.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5.2 — Результаты тестирования сценариев слияния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Сценарий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C_fused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Уровень угрозы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Правильное решение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Все каналы, дрон есть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0,82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Высокий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Без видео (ночь), дрон есть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0,71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Средний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Птица (RF+аудио — нет сигн.)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0,38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Низкий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Да (нет тревоги)</w:t>
            </w:r>
            <w:r/>
          </w:p>
        </w:tc>
      </w:tr>
      <w:tr>
        <w:trPr/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Ночь + ветер, дрон есть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0,41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Низкий</w:t>
            </w:r>
            <w:r/>
          </w:p>
        </w:tc>
        <w:tc>
          <w:tcPr>
            <w:tcBorders/>
            <w:tcW w:w="2339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Частично (пропуск)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5.4 Влияние весов слияния на качество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Для оценки ч</w:t>
      </w:r>
      <w:r>
        <w:rPr>
          <w:rFonts w:ascii="Times New Roman" w:hAnsi="Times New Roman"/>
          <w:b w:val="0"/>
          <w:i w:val="0"/>
          <w:sz w:val="28"/>
        </w:rPr>
        <w:t xml:space="preserve">увствительности системы к выбору весов проведён анализ трёх наборов весов: равномерные веса (0,25 каждому каналу), текущие веса (audio=0,20, video=0,35, radar=0,30, rf=0,15), и веса с повышенным приоритетом RF (audio=0,15, video=0,25, radar=0,25, rf=0,35).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При равном</w:t>
      </w:r>
      <w:r>
        <w:rPr>
          <w:rFonts w:ascii="Times New Roman" w:hAnsi="Times New Roman"/>
          <w:b w:val="0"/>
          <w:i w:val="0"/>
          <w:sz w:val="28"/>
        </w:rPr>
        <w:t xml:space="preserve">ерных весах система более чувствительна к ошибкам низкоточного RF-классификатора (F1=0,834), что повышает число ложных тревог при наличии фоновых Wi-Fi-сигналов. При текущих весах вклад RF-канала снижен, что уменьшает FP-rate при сохранении P_d &gt; 0,90. При</w:t>
      </w:r>
      <w:r>
        <w:rPr>
          <w:rFonts w:ascii="Times New Roman" w:hAnsi="Times New Roman"/>
          <w:b w:val="0"/>
          <w:i w:val="0"/>
          <w:sz w:val="28"/>
        </w:rPr>
        <w:t xml:space="preserve"> весах с высоким RF-приоритетом система становится уязвима к атакам RF-глушителями: подавление сигнала управления дрона может одновременно снизить c_rf до нуля, что при высоком весе RF значительно снижает C_fused даже при высоких показаниях других каналов.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Вывод: выбранные веса представляют оптимальный компромисс между вкладом высокоточных каналов (радар, видео) и более ненадёжных (RF, акустика), обеспечивая P_d ≥ 0,90 при P_fa ≤ 0,10 в основных сценариях.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5.5 Точность позиционирования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Оценка погрешности позиционирования проведена для каждого канала и для слитой оценки при известных координатах симулируемого дрона.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Радарный канал оценивает дальность с погрешностью 2% (σ_radar = 0,02 × range). При дальности 500 м σ_radar = 10 м. Азимут оценивается по максимуму доплеровского профиля с погрешностью ±3°.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Видеоканал оценивает дальность по угловому размеру bbox с погрешностью 20% (σ_video = 0,20 × range). При дальности 200 м σ_video = 40 м. Азимут оценивается по положению bbox с погрешностью ±1° при известных параметрах камеры.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Акустический и RF каналы предоставляют только дальность (без направления), отображаемую как окружность неопределённости радиуса range_i на карте дашборда.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Слияние позиционных оценок от радара и видео методом обратно-вариационного взвешивания снижает суммарную погрешность: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    σ_fused = 1 / √(w_radar + w_video) = 1 / √(c_r/σ_r² + c_v/σ_v²)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При c_r = 0,8, σ_r = 10 м, c_v = 0,7, σ_v = 40 м: w_r = 0</w:t>
      </w:r>
      <w:r>
        <w:rPr>
          <w:rFonts w:ascii="Times New Roman" w:hAnsi="Times New Roman"/>
          <w:b w:val="0"/>
          <w:i w:val="0"/>
          <w:sz w:val="28"/>
        </w:rPr>
        <w:t xml:space="preserve">,8/100 = 0,008, w_v = 0,7/1600 = 0,00044. σ_fused = 1/√(0,00844) ≈ 10,9 м — незначительное улучшение относительно только радарной оценки, что объясняет почему при наличии радарного сигнала точность слитой позиционной оценки определяется преимущественно им.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5.6 Производительность системы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Измерения производительности проведены на аппаратной конфигурации: Intel Core i7-12700H, 32 ГБ ОЗУ, без GPU-ускорителя (инференс на CPU).</w:t>
      </w:r>
      <w:r/>
    </w:p>
    <w:p>
      <w:pPr>
        <w:pBdr/>
        <w:spacing w:after="80" w:line="360" w:lineRule="auto"/>
        <w:ind w:firstLine="0"/>
        <w:jc w:val="left"/>
        <w:rPr/>
      </w:pPr>
      <w:r>
        <w:rPr>
          <w:rFonts w:ascii="Times New Roman" w:hAnsi="Times New Roman"/>
          <w:b w:val="0"/>
          <w:i w:val="0"/>
          <w:sz w:val="28"/>
        </w:rPr>
        <w:t xml:space="preserve">Таблица 5.3 — Задержки компонентов системы</w:t>
      </w:r>
      <w:r/>
    </w:p>
    <w:tbl>
      <w:tblPr>
        <w:tblStyle w:val="7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Компонент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Среднее время, мс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Максимальное, мс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Инференс RadarResNet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12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18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Инференс AudioResNet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28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45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Инференс RFMLP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8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12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Инференс YOLOv8n (CPU)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280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420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Слияние (FusionEngine.fuse)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&lt; 1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2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WebSocket broadcast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3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15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Итого, 1 цикл опроса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340 — 500</w:t>
            </w:r>
            <w:r/>
          </w:p>
        </w:tc>
        <w:tc>
          <w:tcPr>
            <w:tcBorders/>
            <w:tcW w:w="3118" w:type="dxa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510</w:t>
            </w:r>
            <w:r/>
          </w:p>
        </w:tc>
      </w:tr>
    </w:tbl>
    <w:p>
      <w:pPr>
        <w:pBdr/>
        <w:spacing w:line="36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Доминирующим компонентом по времени является инференс YOLOv8n на CPU (~280 мс). На GPU (NVIDIA RTX 3060) данная задержка сокращается до 15–25 мс, что уменьшает суммарное время цикла до 60–80 мс, обеспечивая работу </w:t>
      </w:r>
      <w:r>
        <w:rPr>
          <w:rFonts w:ascii="Times New Roman" w:hAnsi="Times New Roman"/>
          <w:b w:val="0"/>
          <w:i w:val="0"/>
          <w:sz w:val="28"/>
        </w:rPr>
        <w:t xml:space="preserve">на частоте ~12–15 Гц. Для задач охраны периметра с типичными скоростями дронов 5–20 м/с и требованием латентности ≤ 2 с даже CPU-вариант полностью удовлетворяет требованиям. WebSocket-трансляция на 5 одновременных клиентов добавляет менее 15 мс к задержке.</w:t>
      </w:r>
      <w:r/>
    </w:p>
    <w:p>
      <w:pPr>
        <w:pBdr/>
        <w:spacing w:after="140" w:before="280" w:line="360" w:lineRule="auto"/>
        <w:ind w:firstLine="709"/>
        <w:jc w:val="both"/>
        <w:rPr/>
      </w:pPr>
      <w:r>
        <w:rPr>
          <w:rFonts w:ascii="Times New Roman" w:hAnsi="Times New Roman"/>
          <w:b/>
          <w:i w:val="0"/>
          <w:sz w:val="28"/>
        </w:rPr>
        <w:t xml:space="preserve">Выводы по разделу 5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Экспериментальные исследования </w:t>
      </w:r>
      <w:r>
        <w:rPr>
          <w:rFonts w:ascii="Times New Roman" w:hAnsi="Times New Roman"/>
          <w:b w:val="0"/>
          <w:i w:val="0"/>
          <w:sz w:val="28"/>
        </w:rPr>
        <w:t xml:space="preserve">подтвердили эффективность разработанной системы многосенсорного обнаружения БПЛА. Нейросетевые классификаторы достигают высоких метрик качества: F1 = 0,986 для радарного канала, F1 = 0,975 для акустического, F1 = 0,834 для RF-канала, mAP50 ≈ 0,78 для видео</w:t>
      </w:r>
      <w:r>
        <w:rPr>
          <w:rFonts w:ascii="Times New Roman" w:hAnsi="Times New Roman"/>
          <w:b w:val="0"/>
          <w:i w:val="0"/>
          <w:sz w:val="28"/>
        </w:rPr>
        <w:t xml:space="preserve">детектора. Тестирование в четырёх ключевых сценариях показало, что система слияния корректно подавляет ложную тревогу от птицы (сценарий 3), сохраняет работоспособность при отказе видеоканала (сценарий 2) и обнаруживает дрон при наличии двух и более активн</w:t>
      </w:r>
      <w:r>
        <w:rPr>
          <w:rFonts w:ascii="Times New Roman" w:hAnsi="Times New Roman"/>
          <w:b w:val="0"/>
          <w:i w:val="0"/>
          <w:sz w:val="28"/>
        </w:rPr>
        <w:t xml:space="preserve">ых каналов с высокой уверенностью. Единственный проблемный сценарий — ночные условия с сильным ветром, подавляющим как видео-, так и акустический каналы, — указывает на необходимость адаптивного перераспределения весов. Точность позиционирования определяет</w:t>
      </w:r>
      <w:r>
        <w:rPr>
          <w:rFonts w:ascii="Times New Roman" w:hAnsi="Times New Roman"/>
          <w:b w:val="0"/>
          <w:i w:val="0"/>
          <w:sz w:val="28"/>
        </w:rPr>
        <w:t xml:space="preserve">ся преимущественно радарным каналом (σ ≈ 2% дальности) и улучшается при добавлении видеоканала. Производительность системы на CPU составляет 2–3 цикла в секунду, что удовлетворяет требованиям охраны периметра, а на GPU возрастает до 12–15 циклов в секунду.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ЗАКЛЮЧЕНИЕ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В рамках настоящей вы</w:t>
      </w:r>
      <w:r>
        <w:rPr>
          <w:rFonts w:ascii="Times New Roman" w:hAnsi="Times New Roman"/>
          <w:b w:val="0"/>
          <w:i w:val="0"/>
          <w:sz w:val="28"/>
        </w:rPr>
        <w:t xml:space="preserve">пускной квалификационной работы была разработана программная система обнаружения и распознавания беспилотных воздушных судов на основе многосенсорного слияния данных с нейросетевыми классификаторами. В ходе выполнения работы решены все поставленные задачи.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По результатам анализа классификации БПЛА (раздел 1) установлено, что разнообразие конструктивных схем и протоколов управления беспилотников требует применения нескольк</w:t>
      </w:r>
      <w:r>
        <w:rPr>
          <w:rFonts w:ascii="Times New Roman" w:hAnsi="Times New Roman"/>
          <w:b w:val="0"/>
          <w:i w:val="0"/>
          <w:sz w:val="28"/>
        </w:rPr>
        <w:t xml:space="preserve">их физически независимых принципов обнаружения. Наибольшую угрозу с точки зрения распространённости и трудности обнаружения представляют коммерческие мультикоптеры классов Nano–Small, использующие стандартные протоколы DJI OcuSync, FrSky ACCST и Crossfire.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Анализ методов обнаружения (раздел 2) подтвердил ключевое ограничение одномодальных систем: ни радар, ни акустика, ни RF-анализ, ни ви</w:t>
      </w:r>
      <w:r>
        <w:rPr>
          <w:rFonts w:ascii="Times New Roman" w:hAnsi="Times New Roman"/>
          <w:b w:val="0"/>
          <w:i w:val="0"/>
          <w:sz w:val="28"/>
        </w:rPr>
        <w:t xml:space="preserve">део в отдельности не обеспечивают требуемой надёжности во всём диапазоне условий. Обоснован выбор позднего слияния решений (decision-level fusion) с взвешенным усреднением как базового метода агрегации, обеспечивающего модульность и устойчивость к отказам.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Формализованы требования к системе и разработана её четырёхуровневая архитектура (раздел 3): уровень </w:t>
      </w:r>
      <w:r>
        <w:rPr>
          <w:rFonts w:ascii="Times New Roman" w:hAnsi="Times New Roman"/>
          <w:b w:val="0"/>
          <w:i w:val="0"/>
          <w:sz w:val="28"/>
        </w:rPr>
        <w:t xml:space="preserve">сенсоров → уровень классификации (ModelBackend + НС-модели) → уровень слияния (FusionEngine) → уровень представления (Flask-дашборд). Архитектура обеспечивает масштабируемость: добавление нового типа сенсора требует только реализации интерфейса BaseSensor.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Р</w:t>
      </w:r>
      <w:r>
        <w:rPr>
          <w:rFonts w:ascii="Times New Roman" w:hAnsi="Times New Roman"/>
          <w:b w:val="0"/>
          <w:i w:val="0"/>
          <w:sz w:val="28"/>
        </w:rPr>
        <w:t xml:space="preserve">еализован программный комплекс (раздел 4), включающий четыре нейросетевых классификатора: RadarResNet (2D CNN на Range-Doppler картах), AudioResNet (2D CNN на мел-спектрограммах), RFMLP (MLP на IQ-данных), YOLOv8n (одностадийный детектор объектов). Все ком</w:t>
      </w:r>
      <w:r>
        <w:rPr>
          <w:rFonts w:ascii="Times New Roman" w:hAnsi="Times New Roman"/>
          <w:b w:val="0"/>
          <w:i w:val="0"/>
          <w:sz w:val="28"/>
        </w:rPr>
        <w:t xml:space="preserve">поненты реализованы на Python 3.13 / PyTorch 2.x с поддержкой как реального нейросетевого инференса, так и режима симуляции. Реализован русскоязычный веб-дашборд с отображением уровня угрозы, позиции дрона на карте и истории обнаружений в реальном времени.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Экспериментальные исследования (раздел 5) подтвердили высокое качество классификаторов: F1 = 0,986 (радар), F1 = 0,975 (ау</w:t>
      </w:r>
      <w:r>
        <w:rPr>
          <w:rFonts w:ascii="Times New Roman" w:hAnsi="Times New Roman"/>
          <w:b w:val="0"/>
          <w:i w:val="0"/>
          <w:sz w:val="28"/>
        </w:rPr>
        <w:t xml:space="preserve">дио), F1 = 0,834 (RF), mAP50 ≈ 0,78 (видео). Система слияния корректно подавляет ложные тревоги от птиц за счёт комбинирования каналов, сохраняет работоспособность при отказе одного–двух каналов и обеспечивает производительность 2–3 цикла в секунду на CPU.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Научная новизна работы заключается в комплексной интеграции четырёх физически независимых каналов с обоснованными адаптивными весами, а также в применении метода обратно-вариационного взвешивания для оценки положения дрона по гетерогенным сенсорным данным.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Практическа</w:t>
      </w:r>
      <w:r>
        <w:rPr>
          <w:rFonts w:ascii="Times New Roman" w:hAnsi="Times New Roman"/>
          <w:b w:val="0"/>
          <w:i w:val="0"/>
          <w:sz w:val="28"/>
        </w:rPr>
        <w:t xml:space="preserve">я значимость разработки состоит в том, что система не требует специализированного аппаратного обеспечения для работы в симуляционном режиме, предоставляет оператору наглядный веб-интерфейс и поддерживает горячую настройку параметров слияния через REST API.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rPr>
          <w:rFonts w:ascii="Times New Roman" w:hAnsi="Times New Roman"/>
          <w:b w:val="0"/>
          <w:i w:val="0"/>
          <w:sz w:val="28"/>
        </w:rPr>
        <w:t xml:space="preserve">Направления дальнейшего развития системы: (1) замена симуляционного</w:t>
      </w:r>
      <w:r>
        <w:rPr>
          <w:rFonts w:ascii="Times New Roman" w:hAnsi="Times New Roman"/>
          <w:b w:val="0"/>
          <w:i w:val="0"/>
          <w:sz w:val="28"/>
        </w:rPr>
        <w:t xml:space="preserve"> режима реальными физическими сенсорами (FMCW-радар, микрофонный массив, SDR-приёмник, PTZ-камера); (2) применение фильтра Калмана для непрерывного сопровождения (трекинга) траектории дрона во времени; (3) адаптивное перераспределение весов слияния в завис</w:t>
      </w:r>
      <w:r>
        <w:rPr>
          <w:rFonts w:ascii="Times New Roman" w:hAnsi="Times New Roman"/>
          <w:b w:val="0"/>
          <w:i w:val="0"/>
          <w:sz w:val="28"/>
        </w:rPr>
        <w:t xml:space="preserve">имости от времени суток, погодных условий и оперативной статистики ложных тревог; (4) добавление LTE C2 детектора для охвата дронов на сотовом управлении; (5) перенос системы на встраиваемые платформы (NVIDIA Jetson) для автономного автономного применения.</w:t>
      </w:r>
      <w:r/>
    </w:p>
    <w:p>
      <w:pPr>
        <w:pageBreakBefore w:val="true"/>
        <w:pBdr/>
        <w:spacing w:after="280" w:before="0" w:line="360" w:lineRule="auto"/>
        <w:ind w:firstLine="0"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СПИСОК ЛИТЕРАТУРЫ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1. ИКАО. Руководство по дистанционно пилотируемым авиационным системам (Doc 10019 AN/507). — Монреаль: ИКАО, 2015. — 190 с.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2. Federal Aviation Administration. Remote Pilot — Small Unmanned Aircraft Systems Study Guide. — FAA, 2016. — 96 p.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3. Федеральный закон «О воздушном транспорте» (с изм. от 2019 г.) № 60-ФЗ. — Москва, 2019.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4. Molchanov P. et al. Short-range FMCW monopulse radar for hand-gesture sensing // 2015 IEEE Radar Conference (RadarCon). — IEEE, 2015. — P. 1491–1496.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5. Jian T. et al. Micro-Doppler based detection and identification of small UAV using radar // 2018 10th International Conference on Wireless Communications and Signal Processing (WCSP). — IEEE, 2018.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6. Al-Emadi S., Al-Ali A., Mohammad A., Al-Ali A. Audio based drone detection and identification using deep learning // 2019 15th International Wireless Communications and Mobile Computing Conference (IWCMC). — IEEE, 2019. — P. 459–464.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7. Nguyen P. et al. Anti-Drone System with Multiple Surveillance Technologies: Architectural Design and Challenges // IEEE Communications Magazine. — 2021. — Vol. 59, №. 1. — P. 77–83.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8. Svanström F., Englund C., Riveiro M. Real-Time Drone Detection and Tracking With Visible, Thermal and Acoustic Sensors // arXiv preprint arXiv:2105.04573. — 2021.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9. Jocher G. et al. Ultralytics YOLOv8. — 2023. — URL: https://github.com/ultralytics/ultralytics.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10. Krizhevsky A., Sutskever I., Hinton G. ImageNet classification with deep convolutional neural networks // Advances in Neural Information Processing Systems 25. — 2012. — P. 1097–1105.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11. He K. et al. Deep residual learning for image recognition // Proceedings of the IEEE Conference on Computer Vision and Pattern Recognition (CVPR). — 2016. — P. 770–778.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12. McFee B. et al. librosa: Audio and music signal analysis in Python // Proceedings of the 14th Python in Science Conference. — 2015. — P. 18–24.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13. Scikit-learn: Machine Learning in Python / Pedregosa F. et al. // Journal of Machine Learning Research. — 2011. — Vol. 12. — P. 2825–2830.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14. Hall D. L., Llinas J. An introduction to multisensor data fusion // Proceedings of the IEEE. — 1997. — Vol. 85, №. 1. — P. 6–23.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15. Bar-Shalom Y., Li X. R., Kirubarajan T. Estimation with Applications to Tracking and Navigation. — New York: Wiley-Interscience, 2001. — 584 p.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16. Guvenc I. et al. Detection, Localization, and Tracking of Unauthorized UAS and Jammers // IEEE Signal Processing Magazine. — 2018. — Vol. 35, №. 4. — P. 29–44.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17. Drozdowicz J. et al. 35 GHz FMCW drone detection system // 2016 17th International Radar Symposium (IRS). — IEEE, 2016.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18. O'Shea T. J., West N. Radio Machine Learning Dataset Generation with GNU Radio // Proceedings of the GNU Radio Conference. — 2016. — Vol. 1, №. 1.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19. Real Doppler RAD-DAR dataset / Kaggle Open Datasets. — 2022. — URL: https://www.kaggle.com/datasets.</w:t>
      </w:r>
      <w:r/>
    </w:p>
    <w:p>
      <w:pPr>
        <w:pBdr/>
        <w:spacing w:after="80" w:before="0" w:line="360" w:lineRule="auto"/>
        <w:ind w:firstLine="0"/>
        <w:jc w:val="both"/>
        <w:rPr/>
      </w:pPr>
      <w:r>
        <w:rPr>
          <w:rFonts w:ascii="Times New Roman" w:hAnsi="Times New Roman"/>
          <w:b w:val="0"/>
          <w:i w:val="0"/>
          <w:sz w:val="24"/>
        </w:rPr>
        <w:t xml:space="preserve">20. DroneAudioDataset / Kaggle Open Datasets. — 2021. — URL: https://www.kaggle.com/datasets.</w:t>
      </w:r>
      <w:r/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1"/>
      <w:pBdr/>
      <w:spacing/>
      <w:ind/>
      <w:jc w:val="center"/>
      <w:rPr/>
    </w:pPr>
    <w:r>
      <w:rPr>
        <w:rFonts w:ascii="Times New Roman" w:hAnsi="Times New Roman"/>
        <w:b w:val="0"/>
        <w:i w:val="0"/>
        <w:sz w:val="28"/>
      </w:rPr>
      <w:fldChar w:fldCharType="begin"/>
      <w:instrText xml:space="preserve">PAGE</w:instrText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3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3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3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3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3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3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9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8"/>
    <w:next w:val="698"/>
    <w:uiPriority w:val="39"/>
    <w:unhideWhenUsed/>
    <w:pPr>
      <w:pBdr/>
      <w:spacing w:after="100"/>
      <w:ind/>
    </w:pPr>
  </w:style>
  <w:style w:type="paragraph" w:styleId="190">
    <w:name w:val="toc 2"/>
    <w:basedOn w:val="698"/>
    <w:next w:val="698"/>
    <w:uiPriority w:val="39"/>
    <w:unhideWhenUsed/>
    <w:pPr>
      <w:pBdr/>
      <w:spacing w:after="100"/>
      <w:ind w:left="220"/>
    </w:pPr>
  </w:style>
  <w:style w:type="paragraph" w:styleId="191">
    <w:name w:val="toc 3"/>
    <w:basedOn w:val="698"/>
    <w:next w:val="698"/>
    <w:uiPriority w:val="39"/>
    <w:unhideWhenUsed/>
    <w:pPr>
      <w:pBdr/>
      <w:spacing w:after="100"/>
      <w:ind w:left="440"/>
    </w:pPr>
  </w:style>
  <w:style w:type="paragraph" w:styleId="192">
    <w:name w:val="toc 4"/>
    <w:basedOn w:val="698"/>
    <w:next w:val="698"/>
    <w:uiPriority w:val="39"/>
    <w:unhideWhenUsed/>
    <w:pPr>
      <w:pBdr/>
      <w:spacing w:after="100"/>
      <w:ind w:left="660"/>
    </w:pPr>
  </w:style>
  <w:style w:type="paragraph" w:styleId="193">
    <w:name w:val="toc 5"/>
    <w:basedOn w:val="698"/>
    <w:next w:val="698"/>
    <w:uiPriority w:val="39"/>
    <w:unhideWhenUsed/>
    <w:pPr>
      <w:pBdr/>
      <w:spacing w:after="100"/>
      <w:ind w:left="880"/>
    </w:pPr>
  </w:style>
  <w:style w:type="paragraph" w:styleId="194">
    <w:name w:val="toc 6"/>
    <w:basedOn w:val="698"/>
    <w:next w:val="698"/>
    <w:uiPriority w:val="39"/>
    <w:unhideWhenUsed/>
    <w:pPr>
      <w:pBdr/>
      <w:spacing w:after="100"/>
      <w:ind w:left="1100"/>
    </w:pPr>
  </w:style>
  <w:style w:type="paragraph" w:styleId="195">
    <w:name w:val="toc 7"/>
    <w:basedOn w:val="698"/>
    <w:next w:val="698"/>
    <w:uiPriority w:val="39"/>
    <w:unhideWhenUsed/>
    <w:pPr>
      <w:pBdr/>
      <w:spacing w:after="100"/>
      <w:ind w:left="1320"/>
    </w:pPr>
  </w:style>
  <w:style w:type="paragraph" w:styleId="196">
    <w:name w:val="toc 8"/>
    <w:basedOn w:val="698"/>
    <w:next w:val="698"/>
    <w:uiPriority w:val="39"/>
    <w:unhideWhenUsed/>
    <w:pPr>
      <w:pBdr/>
      <w:spacing w:after="100"/>
      <w:ind w:left="1540"/>
    </w:pPr>
  </w:style>
  <w:style w:type="paragraph" w:styleId="197">
    <w:name w:val="toc 9"/>
    <w:basedOn w:val="698"/>
    <w:next w:val="69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8"/>
    <w:next w:val="698"/>
    <w:uiPriority w:val="99"/>
    <w:unhideWhenUsed/>
    <w:pPr>
      <w:pBdr/>
      <w:spacing w:after="0" w:afterAutospacing="0"/>
      <w:ind/>
    </w:pPr>
  </w:style>
  <w:style w:type="paragraph" w:styleId="698" w:default="1">
    <w:name w:val="Normal"/>
    <w:qFormat/>
    <w:pPr>
      <w:pBdr/>
      <w:spacing/>
      <w:ind/>
    </w:pPr>
  </w:style>
  <w:style w:type="paragraph" w:styleId="699">
    <w:name w:val="Header"/>
    <w:basedOn w:val="698"/>
    <w:link w:val="70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0" w:customStyle="1">
    <w:name w:val="Header Char"/>
    <w:basedOn w:val="712"/>
    <w:link w:val="699"/>
    <w:uiPriority w:val="99"/>
    <w:pPr>
      <w:pBdr/>
      <w:spacing/>
      <w:ind/>
    </w:pPr>
  </w:style>
  <w:style w:type="paragraph" w:styleId="701">
    <w:name w:val="Footer"/>
    <w:basedOn w:val="69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2" w:customStyle="1">
    <w:name w:val="Footer Char"/>
    <w:basedOn w:val="712"/>
    <w:link w:val="701"/>
    <w:uiPriority w:val="99"/>
    <w:pPr>
      <w:pBdr/>
      <w:spacing/>
      <w:ind/>
    </w:pPr>
  </w:style>
  <w:style w:type="paragraph" w:styleId="703">
    <w:name w:val="Heading 1"/>
    <w:basedOn w:val="698"/>
    <w:next w:val="698"/>
    <w:link w:val="71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04">
    <w:name w:val="Heading 2"/>
    <w:basedOn w:val="698"/>
    <w:next w:val="698"/>
    <w:link w:val="71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05">
    <w:name w:val="Heading 3"/>
    <w:basedOn w:val="698"/>
    <w:next w:val="698"/>
    <w:link w:val="71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6">
    <w:name w:val="Heading 4"/>
    <w:basedOn w:val="698"/>
    <w:next w:val="698"/>
    <w:link w:val="74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07">
    <w:name w:val="Heading 5"/>
    <w:basedOn w:val="698"/>
    <w:next w:val="698"/>
    <w:link w:val="74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08">
    <w:name w:val="Heading 6"/>
    <w:basedOn w:val="698"/>
    <w:next w:val="698"/>
    <w:link w:val="7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09">
    <w:name w:val="Heading 7"/>
    <w:basedOn w:val="698"/>
    <w:next w:val="698"/>
    <w:link w:val="7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10">
    <w:name w:val="Heading 8"/>
    <w:basedOn w:val="698"/>
    <w:next w:val="698"/>
    <w:link w:val="7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11">
    <w:name w:val="Heading 9"/>
    <w:basedOn w:val="698"/>
    <w:next w:val="698"/>
    <w:link w:val="7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12" w:default="1">
    <w:name w:val="Default Paragraph Font"/>
    <w:uiPriority w:val="1"/>
    <w:semiHidden/>
    <w:unhideWhenUsed/>
    <w:pPr>
      <w:pBdr/>
      <w:spacing/>
      <w:ind/>
    </w:p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4" w:default="1">
    <w:name w:val="No List"/>
    <w:uiPriority w:val="99"/>
    <w:semiHidden/>
    <w:unhideWhenUsed/>
    <w:pPr>
      <w:pBdr/>
      <w:spacing/>
      <w:ind/>
    </w:pPr>
  </w:style>
  <w:style w:type="paragraph" w:styleId="715">
    <w:name w:val="No Spacing"/>
    <w:uiPriority w:val="1"/>
    <w:qFormat/>
    <w:pPr>
      <w:pBdr/>
      <w:spacing w:after="0" w:line="240" w:lineRule="auto"/>
      <w:ind/>
    </w:pPr>
  </w:style>
  <w:style w:type="character" w:styleId="716" w:customStyle="1">
    <w:name w:val="Heading 1 Char"/>
    <w:basedOn w:val="712"/>
    <w:link w:val="70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17" w:customStyle="1">
    <w:name w:val="Heading 2 Char"/>
    <w:basedOn w:val="712"/>
    <w:link w:val="70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18" w:customStyle="1">
    <w:name w:val="Heading 3 Char"/>
    <w:basedOn w:val="712"/>
    <w:link w:val="70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19">
    <w:name w:val="Title"/>
    <w:basedOn w:val="698"/>
    <w:next w:val="698"/>
    <w:link w:val="72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20" w:customStyle="1">
    <w:name w:val="Title Char"/>
    <w:basedOn w:val="712"/>
    <w:link w:val="71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21">
    <w:name w:val="Subtitle"/>
    <w:basedOn w:val="698"/>
    <w:next w:val="698"/>
    <w:link w:val="72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22" w:customStyle="1">
    <w:name w:val="Subtitle Char"/>
    <w:basedOn w:val="712"/>
    <w:link w:val="72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23">
    <w:name w:val="List Paragraph"/>
    <w:basedOn w:val="698"/>
    <w:uiPriority w:val="34"/>
    <w:qFormat/>
    <w:pPr>
      <w:pBdr/>
      <w:spacing/>
      <w:ind w:left="720"/>
      <w:contextualSpacing w:val="true"/>
    </w:pPr>
  </w:style>
  <w:style w:type="paragraph" w:styleId="724">
    <w:name w:val="Body Text"/>
    <w:basedOn w:val="698"/>
    <w:link w:val="725"/>
    <w:uiPriority w:val="99"/>
    <w:unhideWhenUsed/>
    <w:pPr>
      <w:pBdr/>
      <w:spacing w:after="120"/>
      <w:ind/>
    </w:pPr>
  </w:style>
  <w:style w:type="character" w:styleId="725" w:customStyle="1">
    <w:name w:val="Body Text Char"/>
    <w:basedOn w:val="712"/>
    <w:link w:val="724"/>
    <w:uiPriority w:val="99"/>
    <w:pPr>
      <w:pBdr/>
      <w:spacing/>
      <w:ind/>
    </w:pPr>
  </w:style>
  <w:style w:type="paragraph" w:styleId="726">
    <w:name w:val="Body Text 2"/>
    <w:basedOn w:val="698"/>
    <w:link w:val="727"/>
    <w:uiPriority w:val="99"/>
    <w:unhideWhenUsed/>
    <w:pPr>
      <w:pBdr/>
      <w:spacing w:after="120" w:line="480" w:lineRule="auto"/>
      <w:ind/>
    </w:pPr>
  </w:style>
  <w:style w:type="character" w:styleId="727" w:customStyle="1">
    <w:name w:val="Body Text 2 Char"/>
    <w:basedOn w:val="712"/>
    <w:link w:val="726"/>
    <w:uiPriority w:val="99"/>
    <w:pPr>
      <w:pBdr/>
      <w:spacing/>
      <w:ind/>
    </w:pPr>
  </w:style>
  <w:style w:type="paragraph" w:styleId="728">
    <w:name w:val="Body Text 3"/>
    <w:basedOn w:val="698"/>
    <w:link w:val="72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29" w:customStyle="1">
    <w:name w:val="Body Text 3 Char"/>
    <w:basedOn w:val="712"/>
    <w:link w:val="728"/>
    <w:uiPriority w:val="99"/>
    <w:pPr>
      <w:pBdr/>
      <w:spacing/>
      <w:ind/>
    </w:pPr>
    <w:rPr>
      <w:sz w:val="16"/>
      <w:szCs w:val="16"/>
    </w:rPr>
  </w:style>
  <w:style w:type="paragraph" w:styleId="730">
    <w:name w:val="List"/>
    <w:basedOn w:val="698"/>
    <w:uiPriority w:val="99"/>
    <w:unhideWhenUsed/>
    <w:pPr>
      <w:pBdr/>
      <w:spacing/>
      <w:ind w:hanging="360" w:left="360"/>
      <w:contextualSpacing w:val="true"/>
    </w:pPr>
  </w:style>
  <w:style w:type="paragraph" w:styleId="731">
    <w:name w:val="List 2"/>
    <w:basedOn w:val="698"/>
    <w:uiPriority w:val="99"/>
    <w:unhideWhenUsed/>
    <w:pPr>
      <w:pBdr/>
      <w:spacing/>
      <w:ind w:hanging="360" w:left="720"/>
      <w:contextualSpacing w:val="true"/>
    </w:pPr>
  </w:style>
  <w:style w:type="paragraph" w:styleId="732">
    <w:name w:val="List 3"/>
    <w:basedOn w:val="698"/>
    <w:uiPriority w:val="99"/>
    <w:unhideWhenUsed/>
    <w:pPr>
      <w:pBdr/>
      <w:spacing/>
      <w:ind w:hanging="360" w:left="1080"/>
      <w:contextualSpacing w:val="true"/>
    </w:pPr>
  </w:style>
  <w:style w:type="paragraph" w:styleId="733">
    <w:name w:val="List Bullet"/>
    <w:basedOn w:val="69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34">
    <w:name w:val="List Bullet 2"/>
    <w:basedOn w:val="69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35">
    <w:name w:val="List Bullet 3"/>
    <w:basedOn w:val="69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36">
    <w:name w:val="List Number"/>
    <w:basedOn w:val="69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37">
    <w:name w:val="List Number 2"/>
    <w:basedOn w:val="69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38">
    <w:name w:val="List Number 3"/>
    <w:basedOn w:val="69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39">
    <w:name w:val="List Continue"/>
    <w:basedOn w:val="698"/>
    <w:uiPriority w:val="99"/>
    <w:unhideWhenUsed/>
    <w:pPr>
      <w:pBdr/>
      <w:spacing w:after="120"/>
      <w:ind w:left="360"/>
      <w:contextualSpacing w:val="true"/>
    </w:pPr>
  </w:style>
  <w:style w:type="paragraph" w:styleId="740">
    <w:name w:val="List Continue 2"/>
    <w:basedOn w:val="698"/>
    <w:uiPriority w:val="99"/>
    <w:unhideWhenUsed/>
    <w:pPr>
      <w:pBdr/>
      <w:spacing w:after="120"/>
      <w:ind w:left="720"/>
      <w:contextualSpacing w:val="true"/>
    </w:pPr>
  </w:style>
  <w:style w:type="paragraph" w:styleId="741">
    <w:name w:val="List Continue 3"/>
    <w:basedOn w:val="698"/>
    <w:uiPriority w:val="99"/>
    <w:unhideWhenUsed/>
    <w:pPr>
      <w:pBdr/>
      <w:spacing w:after="120"/>
      <w:ind w:left="1080"/>
      <w:contextualSpacing w:val="true"/>
    </w:pPr>
  </w:style>
  <w:style w:type="paragraph" w:styleId="742">
    <w:name w:val="macro"/>
    <w:link w:val="74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43" w:customStyle="1">
    <w:name w:val="Macro Text Char"/>
    <w:basedOn w:val="712"/>
    <w:link w:val="74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44">
    <w:name w:val="Quote"/>
    <w:basedOn w:val="698"/>
    <w:next w:val="698"/>
    <w:link w:val="74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45" w:customStyle="1">
    <w:name w:val="Quote Char"/>
    <w:basedOn w:val="712"/>
    <w:link w:val="744"/>
    <w:uiPriority w:val="29"/>
    <w:pPr>
      <w:pBdr/>
      <w:spacing/>
      <w:ind/>
    </w:pPr>
    <w:rPr>
      <w:i/>
      <w:iCs/>
      <w:color w:val="000000" w:themeColor="text1"/>
    </w:rPr>
  </w:style>
  <w:style w:type="character" w:styleId="746" w:customStyle="1">
    <w:name w:val="Heading 4 Char"/>
    <w:basedOn w:val="712"/>
    <w:link w:val="70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47" w:customStyle="1">
    <w:name w:val="Heading 5 Char"/>
    <w:basedOn w:val="712"/>
    <w:link w:val="70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48" w:customStyle="1">
    <w:name w:val="Heading 6 Char"/>
    <w:basedOn w:val="712"/>
    <w:link w:val="70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49" w:customStyle="1">
    <w:name w:val="Heading 7 Char"/>
    <w:basedOn w:val="712"/>
    <w:link w:val="70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50" w:customStyle="1">
    <w:name w:val="Heading 8 Char"/>
    <w:basedOn w:val="712"/>
    <w:link w:val="71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51" w:customStyle="1">
    <w:name w:val="Heading 9 Char"/>
    <w:basedOn w:val="712"/>
    <w:link w:val="71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52">
    <w:name w:val="Caption"/>
    <w:basedOn w:val="698"/>
    <w:next w:val="69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53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54">
    <w:name w:val="Emphasis"/>
    <w:basedOn w:val="712"/>
    <w:uiPriority w:val="20"/>
    <w:qFormat/>
    <w:pPr>
      <w:pBdr/>
      <w:spacing/>
      <w:ind/>
    </w:pPr>
    <w:rPr>
      <w:i/>
      <w:iCs/>
    </w:rPr>
  </w:style>
  <w:style w:type="paragraph" w:styleId="755">
    <w:name w:val="Intense Quote"/>
    <w:basedOn w:val="698"/>
    <w:next w:val="698"/>
    <w:link w:val="75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56" w:customStyle="1">
    <w:name w:val="Intense Quote Char"/>
    <w:basedOn w:val="712"/>
    <w:link w:val="75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57">
    <w:name w:val="Subtle Emphasis"/>
    <w:basedOn w:val="71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58">
    <w:name w:val="Intense Emphasis"/>
    <w:basedOn w:val="71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59">
    <w:name w:val="Subtle Reference"/>
    <w:basedOn w:val="71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60">
    <w:name w:val="Intense Reference"/>
    <w:basedOn w:val="71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61">
    <w:name w:val="Book Title"/>
    <w:basedOn w:val="71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62">
    <w:name w:val="TOC Heading"/>
    <w:basedOn w:val="703"/>
    <w:next w:val="698"/>
    <w:uiPriority w:val="39"/>
    <w:semiHidden/>
    <w:unhideWhenUsed/>
    <w:qFormat/>
    <w:pPr>
      <w:pBdr/>
      <w:spacing/>
      <w:ind/>
      <w:outlineLvl w:val="9"/>
    </w:pPr>
  </w:style>
  <w:style w:type="table" w:styleId="763">
    <w:name w:val="Table Grid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Shading"/>
    <w:basedOn w:val="71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Shading Accent 1"/>
    <w:basedOn w:val="71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Shading Accent 2"/>
    <w:basedOn w:val="71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Shading Accent 3"/>
    <w:basedOn w:val="71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Shading Accent 4"/>
    <w:basedOn w:val="71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Shading Accent 5"/>
    <w:basedOn w:val="71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Shading Accent 6"/>
    <w:basedOn w:val="71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List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List Accent 1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List Accent 2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List Accent 3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List Accent 4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List Accent 5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List Accent 6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Grid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Grid Accent 1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Grid Accent 2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Grid Accent 3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Grid Accent 4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Grid Accent 5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Grid Accent 6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1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1 Accent 1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1 Accent 2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1 Accent 3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Shading 1 Accent 4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Shading 1 Accent 5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Shading 1 Accent 6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Shading 2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Shading 2 Accent 1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Shading 2 Accent 2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2 Accent 3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2 Accent 4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2 Accent 5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2 Accent 6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1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1 Accent 1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1 Accent 2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1 Accent 3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List 1 Accent 4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List 1 Accent 5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List 1 Accent 6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List 2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List 2 Accent 1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List 2 Accent 2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2 Accent 3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2 Accent 4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2 Accent 5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2 Accent 6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1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1 Accent 1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1 Accent 2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1 Accent 3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1 Accent 4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1 Accent 5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1 Accent 6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2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2 Accent 1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2 Accent 2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2 Accent 3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2 Accent 4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2 Accent 5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2 Accent 6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3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3 Accent 1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3 Accent 2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3 Accent 3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3 Accent 4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3 Accent 5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3 Accent 6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Dark List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Dark List Accent 1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Dark List Accent 2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Dark List Accent 3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Dark List Accent 4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Dark List Accent 5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Dark List Accent 6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Shading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Shading Accent 1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Shading Accent 2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Shading Accent 3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Shading Accent 4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Shading Accent 5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Shading Accent 6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List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List Accent 1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List Accent 2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List Accent 3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List Accent 4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List Accent 5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List Accent 6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Grid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Grid Accent 1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Grid Accent 2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Grid Accent 3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Grid Accent 4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Grid Accent 5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Grid Accent 6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2026-05-10T12:06:19Z</dcterms:modified>
  <cp:category/>
</cp:coreProperties>
</file>