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0" w:line="360" w:lineRule="auto"/>
        <w:ind w:firstLine="0"/>
        <w:jc w:val="center"/>
        <w:rPr>
          <w:lang w:val="ru-RU"/>
        </w:rPr>
      </w:pPr>
      <w:r>
        <w:rPr>
          <w:rFonts w:ascii="Times New Roman" w:hAnsi="Times New Roman"/>
          <w:b/>
          <w:i w:val="0"/>
          <w:sz w:val="24"/>
          <w:lang w:val="ru-RU"/>
        </w:rPr>
        <w:t xml:space="preserve">МИНИСТЕРСТВО НАУКИ И ВЫСШЕГО ОБРАЗОВАНИЯ РОССИЙСКОЙ ФЕДЕРАЦИИ</w:t>
      </w:r>
      <w:r>
        <w:rPr>
          <w:lang w:val="ru-RU"/>
        </w:rPr>
      </w:r>
    </w:p>
    <w:p>
      <w:pPr>
        <w:pBdr/>
        <w:spacing w:after="120" w:before="0" w:line="360" w:lineRule="auto"/>
        <w:ind w:firstLine="0"/>
        <w:jc w:val="center"/>
        <w:rPr>
          <w:lang w:val="ru-RU"/>
        </w:rPr>
      </w:pPr>
      <w:r>
        <w:rPr>
          <w:rFonts w:ascii="Times New Roman" w:hAnsi="Times New Roman"/>
          <w:b w:val="0"/>
          <w:i w:val="0"/>
          <w:sz w:val="24"/>
          <w:lang w:val="ru-RU"/>
        </w:rPr>
        <w:t xml:space="preserve">Федеральное государственное бюджетное образовательное учреждение</w:t>
        <w:br/>
        <w:t xml:space="preserve">высшего образования</w:t>
      </w:r>
      <w:r>
        <w:rPr>
          <w:lang w:val="ru-RU"/>
        </w:rPr>
      </w:r>
    </w:p>
    <w:p>
      <w:pPr>
        <w:pBdr/>
        <w:spacing w:after="120" w:before="0" w:line="360" w:lineRule="auto"/>
        <w:ind w:firstLine="0"/>
        <w:jc w:val="center"/>
        <w:rPr>
          <w:lang w:val="ru-RU"/>
        </w:rPr>
      </w:pPr>
      <w:r>
        <w:rPr>
          <w:rFonts w:ascii="Times New Roman" w:hAnsi="Times New Roman"/>
          <w:b/>
          <w:i w:val="0"/>
          <w:sz w:val="24"/>
          <w:lang w:val="ru-RU"/>
        </w:rPr>
        <w:t xml:space="preserve">«МОСКОВСКИЙ ГОСУДАРСТВЕННЫЙ ТЕХНИЧЕСКИЙ УНИВЕРСИТЕТ</w:t>
        <w:br/>
        <w:t xml:space="preserve">ИМЕНИ Н.Э. БАУМАНА</w:t>
        <w:br/>
        <w:t xml:space="preserve">(национальный исследовательский университет)»</w:t>
      </w:r>
      <w:r>
        <w:rPr>
          <w:lang w:val="ru-RU"/>
        </w:rPr>
      </w:r>
    </w:p>
    <w:p>
      <w:pPr>
        <w:pBdr/>
        <w:spacing w:after="120" w:before="0" w:line="360" w:lineRule="auto"/>
        <w:ind w:firstLine="0"/>
        <w:jc w:val="center"/>
        <w:rPr>
          <w:lang w:val="ru-RU"/>
        </w:rPr>
      </w:pPr>
      <w:r>
        <w:rPr>
          <w:rFonts w:ascii="Times New Roman" w:hAnsi="Times New Roman"/>
          <w:b w:val="0"/>
          <w:i w:val="0"/>
          <w:sz w:val="24"/>
          <w:lang w:val="ru-RU"/>
        </w:rPr>
        <w:t xml:space="preserve">(МГТУ им. Н.Э. Баумана)</w:t>
      </w:r>
      <w:r>
        <w:rPr>
          <w:lang w:val="ru-RU"/>
        </w:rPr>
      </w:r>
    </w:p>
    <w:p>
      <w:pPr>
        <w:pBdr/>
        <w:spacing w:line="360" w:lineRule="auto"/>
        <w:ind/>
        <w:rPr>
          <w:lang w:val="ru-RU"/>
        </w:rPr>
      </w:pPr>
      <w:r>
        <w:rPr>
          <w:lang w:val="ru-RU" w:bidi="ru-RU"/>
        </w:rPr>
      </w:r>
      <w:r>
        <w:rPr>
          <w:lang w:val="ru-RU"/>
        </w:rPr>
      </w:r>
    </w:p>
    <w:p>
      <w:pPr>
        <w:pBdr/>
        <w:spacing w:after="120" w:before="0" w:line="360" w:lineRule="auto"/>
        <w:ind w:firstLine="0"/>
        <w:jc w:val="center"/>
        <w:rPr>
          <w:lang w:val="ru-RU"/>
        </w:rPr>
      </w:pPr>
      <w:r>
        <w:rPr>
          <w:rFonts w:ascii="Times New Roman" w:hAnsi="Times New Roman"/>
          <w:b w:val="0"/>
          <w:i w:val="0"/>
          <w:sz w:val="24"/>
          <w:lang w:val="ru-RU"/>
        </w:rPr>
        <w:t xml:space="preserve">Кафедра ИУ-7 «Информационные технологии и системы»</w:t>
      </w:r>
      <w:r>
        <w:rPr>
          <w:lang w:val="ru-RU"/>
        </w:rPr>
      </w:r>
    </w:p>
    <w:p>
      <w:pPr>
        <w:pBdr/>
        <w:spacing w:line="360" w:lineRule="auto"/>
        <w:ind/>
        <w:rPr>
          <w:lang w:val="ru-RU"/>
        </w:rPr>
      </w:pPr>
      <w:r>
        <w:rPr>
          <w:lang w:val="ru-RU" w:bidi="ru-RU"/>
        </w:rPr>
      </w:r>
      <w:r>
        <w:rPr>
          <w:lang w:val="ru-RU"/>
        </w:rPr>
      </w:r>
    </w:p>
    <w:p>
      <w:pPr>
        <w:pBdr/>
        <w:spacing w:after="120" w:before="0" w:line="360" w:lineRule="auto"/>
        <w:ind w:firstLine="0"/>
        <w:jc w:val="center"/>
        <w:rPr>
          <w:lang w:val="ru-RU"/>
        </w:rPr>
      </w:pPr>
      <w:r>
        <w:rPr>
          <w:rFonts w:ascii="Times New Roman" w:hAnsi="Times New Roman"/>
          <w:b/>
          <w:i w:val="0"/>
          <w:sz w:val="32"/>
          <w:lang w:val="ru-RU"/>
        </w:rPr>
        <w:t xml:space="preserve">ВЫПУСКНАЯ КВАЛИФИКАЦИОННАЯ РАБОТА</w:t>
      </w:r>
      <w:r>
        <w:rPr>
          <w:lang w:val="ru-RU"/>
        </w:rPr>
      </w:r>
    </w:p>
    <w:p>
      <w:pPr>
        <w:pBdr/>
        <w:spacing w:line="360" w:lineRule="auto"/>
        <w:ind/>
        <w:rPr>
          <w:lang w:val="ru-RU"/>
        </w:rPr>
      </w:pPr>
      <w:r>
        <w:rPr>
          <w:lang w:val="ru-RU" w:bidi="ru-RU"/>
        </w:rPr>
      </w:r>
      <w:r>
        <w:rPr>
          <w:lang w:val="ru-RU"/>
        </w:rPr>
      </w:r>
    </w:p>
    <w:p>
      <w:pPr>
        <w:pBdr/>
        <w:spacing w:after="120" w:before="0" w:line="360" w:lineRule="auto"/>
        <w:ind w:firstLine="0"/>
        <w:jc w:val="center"/>
        <w:rPr>
          <w:lang w:val="ru-RU"/>
        </w:rPr>
      </w:pPr>
      <w:r>
        <w:rPr>
          <w:rFonts w:ascii="Times New Roman" w:hAnsi="Times New Roman"/>
          <w:b w:val="0"/>
          <w:i w:val="0"/>
          <w:sz w:val="28"/>
          <w:lang w:val="ru-RU"/>
        </w:rPr>
        <w:t xml:space="preserve">на тему:</w:t>
      </w:r>
      <w:r>
        <w:rPr>
          <w:lang w:val="ru-RU"/>
        </w:rPr>
      </w:r>
    </w:p>
    <w:p>
      <w:pPr>
        <w:pBdr/>
        <w:spacing w:after="120" w:before="0" w:line="360" w:lineRule="auto"/>
        <w:ind w:firstLine="0"/>
        <w:jc w:val="center"/>
        <w:rPr>
          <w:lang w:val="ru-RU"/>
        </w:rPr>
      </w:pPr>
      <w:r>
        <w:rPr>
          <w:rFonts w:ascii="Times New Roman" w:hAnsi="Times New Roman"/>
          <w:b/>
          <w:i w:val="0"/>
          <w:sz w:val="32"/>
          <w:lang w:val="ru-RU"/>
        </w:rPr>
        <w:t xml:space="preserve">«Разработка системы обнаружения и распознавания дронов»</w:t>
      </w:r>
      <w:r>
        <w:rPr>
          <w:lang w:val="ru-RU"/>
        </w:rPr>
      </w:r>
    </w:p>
    <w:p>
      <w:pPr>
        <w:pBdr/>
        <w:spacing w:line="360" w:lineRule="auto"/>
        <w:ind/>
        <w:rPr>
          <w:lang w:val="ru-RU"/>
        </w:rPr>
      </w:pPr>
      <w:r>
        <w:rPr>
          <w:lang w:val="ru-RU" w:bidi="ru-RU"/>
        </w:rPr>
      </w:r>
      <w:r>
        <w:rPr>
          <w:lang w:val="ru-RU"/>
        </w:rPr>
      </w:r>
    </w:p>
    <w:p>
      <w:pPr>
        <w:pBdr/>
        <w:spacing w:line="360" w:lineRule="auto"/>
        <w:ind/>
        <w:rPr>
          <w:lang w:val="ru-RU"/>
        </w:rPr>
      </w:pPr>
      <w:r>
        <w:rPr>
          <w:lang w:val="ru-RU" w:bidi="ru-RU"/>
        </w:rPr>
      </w:r>
      <w:r>
        <w:rPr>
          <w:lang w:val="ru-RU"/>
        </w:rPr>
      </w:r>
    </w:p>
    <w:p>
      <w:pPr>
        <w:pBdr/>
        <w:spacing w:line="360" w:lineRule="auto"/>
        <w:ind w:firstLine="0"/>
        <w:jc w:val="left"/>
        <w:rPr>
          <w:lang w:val="ru-RU"/>
        </w:rPr>
      </w:pPr>
      <w:r>
        <w:rPr>
          <w:rFonts w:ascii="Times New Roman" w:hAnsi="Times New Roman"/>
          <w:b w:val="0"/>
          <w:i w:val="0"/>
          <w:sz w:val="24"/>
          <w:lang w:val="ru-RU"/>
        </w:rPr>
        <w:t xml:space="preserve">Студент группы ИУ7-81Б:</w:t>
        <w:tab/>
        <w:t xml:space="preserve">_________________ / М.А. Иванов /</w:t>
      </w:r>
      <w:r>
        <w:rPr>
          <w:lang w:val="ru-RU"/>
        </w:rPr>
      </w:r>
    </w:p>
    <w:p>
      <w:pPr>
        <w:pBdr/>
        <w:spacing w:line="360" w:lineRule="auto"/>
        <w:ind w:firstLine="0"/>
        <w:jc w:val="left"/>
        <w:rPr>
          <w:lang w:val="ru-RU"/>
        </w:rPr>
      </w:pPr>
      <w:r>
        <w:rPr>
          <w:rFonts w:ascii="Times New Roman" w:hAnsi="Times New Roman"/>
          <w:b w:val="0"/>
          <w:i w:val="0"/>
          <w:sz w:val="24"/>
          <w:lang w:val="ru-RU"/>
        </w:rPr>
        <w:t xml:space="preserve">Научный руководитель:</w:t>
        <w:tab/>
        <w:t xml:space="preserve">_________________ / </w:t>
      </w:r>
      <w:r>
        <w:rPr>
          <w:lang w:val="ru-RU"/>
        </w:rPr>
      </w:r>
    </w:p>
    <w:p>
      <w:pPr>
        <w:pBdr/>
        <w:spacing w:line="360" w:lineRule="auto"/>
        <w:ind/>
        <w:rPr>
          <w:lang w:val="ru-RU"/>
        </w:rPr>
      </w:pPr>
      <w:r>
        <w:rPr>
          <w:lang w:val="ru-RU" w:bidi="ru-RU"/>
        </w:rPr>
      </w:r>
      <w:r>
        <w:rPr>
          <w:lang w:val="ru-RU"/>
        </w:rPr>
      </w:r>
    </w:p>
    <w:p>
      <w:pPr>
        <w:pBdr/>
        <w:spacing w:line="360" w:lineRule="auto"/>
        <w:ind/>
        <w:rPr>
          <w:lang w:val="ru-RU"/>
        </w:rPr>
      </w:pPr>
      <w:r>
        <w:rPr>
          <w:lang w:val="ru-RU" w:bidi="ru-RU"/>
        </w:rPr>
      </w:r>
      <w:r>
        <w:rPr>
          <w:lang w:val="ru-RU"/>
        </w:rPr>
      </w:r>
    </w:p>
    <w:p>
      <w:pPr>
        <w:pBdr/>
        <w:spacing w:after="120" w:before="0" w:line="360" w:lineRule="auto"/>
        <w:ind w:firstLine="0"/>
        <w:jc w:val="center"/>
        <w:rPr>
          <w:lang w:val="ru-RU"/>
        </w:rPr>
      </w:pPr>
      <w:r>
        <w:rPr>
          <w:rFonts w:ascii="Times New Roman" w:hAnsi="Times New Roman"/>
          <w:b w:val="0"/>
          <w:i w:val="0"/>
          <w:sz w:val="28"/>
          <w:lang w:val="ru-RU"/>
        </w:rPr>
        <w:t xml:space="preserve">Москва 2026</w:t>
      </w:r>
      <w:r>
        <w:rPr>
          <w:lang w:val="ru-RU"/>
        </w:rPr>
      </w:r>
    </w:p>
    <w:p>
      <w:pPr>
        <w:pBdr/>
        <w:spacing w:line="360" w:lineRule="auto"/>
        <w:ind/>
        <w:rPr>
          <w:lang w:val="ru-RU"/>
        </w:rPr>
      </w:pPr>
      <w:r>
        <w:rPr>
          <w:lang w:val="ru-RU"/>
        </w:rPr>
        <w:br w:type="page" w:clear="all"/>
      </w:r>
    </w:p>
    <w:p>
      <w:pPr>
        <w:pBdr/>
        <w:spacing w:after="280" w:before="0" w:line="360" w:lineRule="auto"/>
        <w:ind w:firstLine="0"/>
        <w:jc w:val="center"/>
        <w:rPr>
          <w:lang w:val="ru-RU"/>
        </w:rPr>
      </w:pPr>
      <w:r>
        <w:rPr>
          <w:rFonts w:ascii="Times New Roman" w:hAnsi="Times New Roman"/>
          <w:b/>
          <w:i w:val="0"/>
          <w:sz w:val="28"/>
          <w:lang w:val="ru-RU"/>
        </w:rPr>
        <w:t xml:space="preserve">СОДЕРЖАНИЕ</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ВВЕДЕНИЕ..............................................................4</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1  КЛАССИФИКАЦИЯ БЕСПИЛОТНЫХ ВОЗДУШНЫХ СУДОВ..........................7</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1.1  Определения и нормативная база...................................7</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1.2  Классификация по конструкции.....................................8</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1.3  Классификация по массе и дальности (ИКАО, ФАП-236)..............10</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1.4  Радиочастотные протоколы управления..............................11</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Выводы по разделу 1...................................................13</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2  АНАЛИЗ МЕТОДОВ ОБНАРУЖЕНИЯ И РАСПОЗНАВАНИЯ ДРОНОВ..................14</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2.1  Радиолокационное обнаружение.....................................14</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2.2  Акустическое обнаружение.........................................16</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2.3  Радиочастотный анализ сигналов...................................18</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2.4  Видеообнаружение.................................................20</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2.5  Сравнительный анализ методов.....................................22</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2.6  Методы слияния данных............................................23</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Выводы по разделу 2...................................................25</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3  ПОСТАНОВКА ЗАДАЧИ..................................................26</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3.1  Требования к системе.............................................26</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3.2  Формализация задачи слияния......................................27</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3.3  Задача позиционирования..........................................28</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3.4  Архитектура системы..............................................29</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3.5  Ограничения системы..............................................31</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Выводы по разделу 3...................................................31</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4  ПРОГРАММНАЯ РЕАЛИЗАЦИЯ.............................................32</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4.1  Стек технологий..................................................32</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4.2  Архитектура программных модулей..................................33</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4.3  Нейросетевые модели..............................................35</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4.4  Модуль слияния данных............................................41</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4.5  Веб-дашборд......................................................43</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4.6  Скрипт обрезки датасетов.........................................45</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Выводы по разделу 4...................................................46</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5  ЭКСПЕРИМЕНТАЛЬНЫЕ ИССЛЕДОВАНИЯ.....................................47</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5.1  Оценка индивидуальных классификаторов............................47</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5.2  Анализ ошибок классификации......................................49</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5.3  Оценка системы слияния...........................................51</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5.4  Влияние весов слияния на качество................................53</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5.5  Точность позиционирования........................................54</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5.6  Производительность системы.......................................55</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Выводы по разделу 5...................................................56</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ЗАКЛЮЧЕНИЕ............................................................57</w:t>
      </w:r>
      <w:r>
        <w:rPr>
          <w:lang w:val="ru-RU"/>
        </w:rPr>
      </w:r>
    </w:p>
    <w:p>
      <w:pPr>
        <w:pBdr/>
        <w:spacing w:after="40" w:before="0" w:line="360" w:lineRule="auto"/>
        <w:ind w:firstLine="0"/>
        <w:jc w:val="left"/>
        <w:rPr>
          <w:lang w:val="ru-RU"/>
        </w:rPr>
      </w:pPr>
      <w:r>
        <w:rPr>
          <w:rFonts w:ascii="Times New Roman" w:hAnsi="Times New Roman"/>
          <w:b w:val="0"/>
          <w:i w:val="0"/>
          <w:sz w:val="24"/>
          <w:lang w:val="ru-RU"/>
        </w:rPr>
        <w:t xml:space="preserve">СПИСОК ЛИТЕРАТУРЫ.....................................................59</w:t>
      </w:r>
      <w:r>
        <w:rPr>
          <w:lang w:val="ru-RU"/>
        </w:rPr>
      </w:r>
    </w:p>
    <w:p>
      <w:pPr>
        <w:pBdr/>
        <w:spacing w:line="360" w:lineRule="auto"/>
        <w:ind/>
        <w:rPr>
          <w:lang w:val="ru-RU"/>
        </w:rPr>
      </w:pPr>
      <w:r>
        <w:rPr>
          <w:lang w:val="ru-RU"/>
        </w:rPr>
        <w:br w:type="page" w:clear="all"/>
      </w:r>
    </w:p>
    <w:p>
      <w:pPr>
        <w:pageBreakBefore w:val="true"/>
        <w:pBdr/>
        <w:spacing w:after="280" w:before="0" w:line="360" w:lineRule="auto"/>
        <w:ind w:firstLine="0"/>
        <w:jc w:val="center"/>
        <w:rPr>
          <w:lang w:val="ru-RU"/>
        </w:rPr>
      </w:pPr>
      <w:r>
        <w:rPr>
          <w:rFonts w:ascii="Times New Roman" w:hAnsi="Times New Roman"/>
          <w:b/>
          <w:i w:val="0"/>
          <w:sz w:val="28"/>
          <w:lang w:val="ru-RU"/>
        </w:rPr>
        <w:t xml:space="preserve">ВВЕДЕНИЕ</w:t>
      </w:r>
      <w:r>
        <w:rPr>
          <w:lang w:val="ru-RU"/>
        </w:rPr>
      </w:r>
    </w:p>
    <w:p>
      <w:pPr>
        <w:pBdr/>
        <w:spacing w:after="0" w:before="0" w:line="360" w:lineRule="auto"/>
        <w:ind w:firstLine="709"/>
        <w:jc w:val="both"/>
        <w:rPr>
          <w:lang w:val="ru-RU"/>
        </w:rPr>
      </w:pPr>
      <w:r>
        <w:rPr>
          <w:rFonts w:ascii="Times New Roman" w:hAnsi="Times New Roman"/>
          <w:b w:val="0"/>
          <w:i w:val="0"/>
          <w:sz w:val="28"/>
          <w:lang w:val="ru-RU"/>
        </w:rPr>
        <w:t>Беспилотные воздушные суда (БАС), широко известные как дроны, за последнее десятилетие превратились из узкоспециализированных военных средств в массовый коммерческий и потребительский продукт. По данным Международной федерации аэронавтики, к 2024 году в мире эксплуатировалось более 10 миллионов гражданских дронов, а объём рынка беспилотных систем превысил 30 млрд долларов США с прогнозируемым ростом до 55 млрд к 2030 году. Параллельно с коммерческим развитием БПЛА возникла и острая проблема их несанкционированного применения.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Статистика инцидентов с участием БПЛА неуклонно растёт: в 2020 году зафиксировано около 4 000 нарушений воздушного пространства аэропортов Европы с участием дронов, в 2022 году их число возросло до 6 200, а в 2023–2024 годах в зонах военных конфликтов БПЛА применялись в качестве средств разведки и поражения в беспрецедентных масштабах. В 2023 году было совершено более 3 500 задокументированных атак с применением коммерческих и полувоенных БПЛА на объекты инфраструктуры — нефтепроводы, электростанции, склады.</w:t>
      </w:r>
      <w:r>
        <w:rPr>
          <w:lang w:val="ru-RU"/>
        </w:rPr>
      </w:r>
    </w:p>
    <w:p>
      <w:pPr>
        <w:pBdr/>
        <w:spacing w:after="0" w:before="0" w:line="360" w:lineRule="auto"/>
        <w:ind w:firstLine="709"/>
        <w:jc w:val="both"/>
        <w:rPr>
          <w:lang w:val="ru-RU"/>
        </w:rPr>
      </w:pPr>
      <w:r>
        <w:rPr>
          <w:rFonts w:ascii="Times New Roman" w:hAnsi="Times New Roman"/>
          <w:b w:val="0"/>
          <w:i w:val="0"/>
          <w:sz w:val="28"/>
          <w:lang w:val="ru-RU"/>
        </w:rPr>
        <w:t>Проблема обнаружения дронов осложняется их малой радиолокационной заметностью: эффективная площадь рассеяния (ЭПР) мультикоптера составляет 0,001–0,05 м², что сравнимо с ЭПР крупной птицы. Кроме того, малая высота полёта (10–300 м) создаёт сложную клаттерную обстановку для наземных радиолокаторов. Одномодальные системы обнаружения — только радар, только видеокамера или только акустика — обнаруживают значительные ограничения: радар страдает от высокого числа ложных тревог на птиц и наземные объекты; видеосистемы теряют эффективность в условиях недостаточного освещения, тумана и дождя; акустические системы ограничены дальностью 200–500 м и восприимчивы к городским шумам.</w:t>
      </w:r>
      <w:r>
        <w:rPr>
          <w:lang w:val="ru-RU"/>
        </w:rPr>
      </w:r>
    </w:p>
    <w:p>
      <w:pPr>
        <w:pBdr/>
        <w:spacing w:after="0" w:before="0" w:line="360" w:lineRule="auto"/>
        <w:ind w:firstLine="709"/>
        <w:jc w:val="both"/>
        <w:rPr>
          <w:lang w:val="ru-RU"/>
        </w:rPr>
      </w:pPr>
      <w:r>
        <w:rPr>
          <w:rFonts w:ascii="Times New Roman" w:hAnsi="Times New Roman"/>
          <w:b w:val="0"/>
          <w:i w:val="0"/>
          <w:sz w:val="28"/>
          <w:lang w:val="ru-RU"/>
        </w:rPr>
        <w:t>Радиочастотный (RF) анализ каналов управления дроном позволяет надёжно идентифицировать коммерческие аппараты по их протоколам связи (DJI OcuSync, FrSky ACCST, Crossfire и др.), однако уязвим к переходу на зашифрованные и нестандартные протоколы, включая управление через LTE-сеть.</w:t>
      </w:r>
      <w:r>
        <w:rPr>
          <w:lang w:val="ru-RU"/>
        </w:rPr>
      </w:r>
    </w:p>
    <w:p>
      <w:pPr>
        <w:pBdr/>
        <w:spacing w:after="0" w:before="0" w:line="360" w:lineRule="auto"/>
        <w:ind w:firstLine="709"/>
        <w:jc w:val="both"/>
        <w:rPr>
          <w:lang w:val="ru-RU"/>
        </w:rPr>
      </w:pPr>
      <w:r>
        <w:rPr>
          <w:rFonts w:ascii="Times New Roman" w:hAnsi="Times New Roman"/>
          <w:b w:val="0"/>
          <w:i w:val="0"/>
          <w:sz w:val="28"/>
          <w:lang w:val="ru-RU"/>
        </w:rPr>
        <w:t>Таким образом, актуальной научно-технической задачей является разработка многосенсорной системы обнаружения и распознавания БПЛА, объединяющей несколько физически независимых принципов детектирования и использующей нейросетевую классификацию для обработки сигналов каждого канала. Совместное рассмотрение данных радара, акустики, RF-сканера и видеокамеры позволяет компенсировать недостатки каждого отдельного метода и существенно снизить число ложных тревог при сохранении высокой вероятности обнаружения.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Целью настоящей работы является разработка программной системы многосенсорного слияния данных с нейросетевыми классификаторами для обнаружения и распознавания беспилотных воздушных судов в реальном времени.</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Для достижения поставленной цели необходимо решить следующие задачи:</w:t>
      </w:r>
      <w:r>
        <w:rPr>
          <w:lang w:val="ru-RU"/>
        </w:rPr>
      </w:r>
    </w:p>
    <w:p>
      <w:pPr>
        <w:pBdr/>
        <w:spacing w:after="0" w:before="0" w:line="360" w:lineRule="auto"/>
        <w:ind w:firstLine="709"/>
        <w:rPr>
          <w:lang w:val="ru-RU"/>
        </w:rPr>
      </w:pPr>
      <w:r>
        <w:rPr>
          <w:rFonts w:ascii="Times New Roman" w:hAnsi="Times New Roman"/>
          <w:b w:val="0"/>
          <w:i w:val="0"/>
          <w:sz w:val="28"/>
          <w:lang w:val="ru-RU"/>
        </w:rPr>
        <w:t xml:space="preserve">1) провести анализ классификаций и сигнатур беспилотных воздушных судов;</w:t>
      </w:r>
      <w:r>
        <w:rPr>
          <w:lang w:val="ru-RU"/>
        </w:rPr>
      </w:r>
    </w:p>
    <w:p>
      <w:pPr>
        <w:pBdr/>
        <w:spacing w:after="0" w:before="0" w:line="360" w:lineRule="auto"/>
        <w:ind w:firstLine="709"/>
        <w:rPr>
          <w:lang w:val="ru-RU"/>
        </w:rPr>
      </w:pPr>
      <w:r>
        <w:rPr>
          <w:rFonts w:ascii="Times New Roman" w:hAnsi="Times New Roman"/>
          <w:b w:val="0"/>
          <w:i w:val="0"/>
          <w:sz w:val="28"/>
          <w:lang w:val="ru-RU"/>
        </w:rPr>
        <w:t xml:space="preserve">2) исследовать существующие методы обнаружения и распознавания БПЛА и обосновать выбор многосенсорного подхода;</w:t>
      </w:r>
      <w:r>
        <w:rPr>
          <w:lang w:val="ru-RU"/>
        </w:rPr>
      </w:r>
    </w:p>
    <w:p>
      <w:pPr>
        <w:pBdr/>
        <w:spacing w:after="0" w:before="0" w:line="360" w:lineRule="auto"/>
        <w:ind w:firstLine="709"/>
        <w:rPr>
          <w:lang w:val="ru-RU"/>
        </w:rPr>
      </w:pPr>
      <w:r>
        <w:rPr>
          <w:rFonts w:ascii="Times New Roman" w:hAnsi="Times New Roman"/>
          <w:b w:val="0"/>
          <w:i w:val="0"/>
          <w:sz w:val="28"/>
          <w:lang w:val="ru-RU"/>
        </w:rPr>
        <w:t xml:space="preserve">3) сформулировать требования к системе и разработать её архитектуру;</w:t>
      </w:r>
      <w:r>
        <w:rPr>
          <w:lang w:val="ru-RU"/>
        </w:rPr>
      </w:r>
    </w:p>
    <w:p>
      <w:pPr>
        <w:pBdr/>
        <w:spacing w:after="0" w:before="0" w:line="360" w:lineRule="auto"/>
        <w:ind w:firstLine="709"/>
        <w:rPr>
          <w:lang w:val="ru-RU"/>
        </w:rPr>
      </w:pPr>
      <w:r>
        <w:rPr>
          <w:rFonts w:ascii="Times New Roman" w:hAnsi="Times New Roman"/>
          <w:b w:val="0"/>
          <w:i w:val="0"/>
          <w:sz w:val="28"/>
          <w:lang w:val="ru-RU"/>
        </w:rPr>
        <w:t xml:space="preserve">4) реализовать программный комплекс, включающий нейросетевые классификаторы для четырёх физических каналов и модуль взвешенного слияния решений;</w:t>
      </w:r>
      <w:r>
        <w:rPr>
          <w:lang w:val="ru-RU"/>
        </w:rPr>
      </w:r>
    </w:p>
    <w:p>
      <w:pPr>
        <w:pBdr/>
        <w:spacing w:after="0" w:before="0" w:line="360" w:lineRule="auto"/>
        <w:ind w:firstLine="709"/>
        <w:rPr>
          <w:lang w:val="ru-RU"/>
        </w:rPr>
      </w:pPr>
      <w:r>
        <w:rPr>
          <w:rFonts w:ascii="Times New Roman" w:hAnsi="Times New Roman"/>
          <w:b w:val="0"/>
          <w:i w:val="0"/>
          <w:sz w:val="28"/>
          <w:lang w:val="ru-RU"/>
        </w:rPr>
        <w:t xml:space="preserve">5) провести экспериментальную оценку качества классификации и устойчивости системы слияния к отказу отдельных каналов.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Объектом исследования являются БПЛА класса мультикоптер (квадрокоптеры, гексакоптеры) и дроны с фиксированным крылом в диапазоне масс от 0,25 до 25 кг.</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Предметом исследования служат методы обнаружения БПЛА на основе сигнальных признаков и нейросетевой классификации, а также алгоритмы слияния решений нескольких независимых датчиков.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Научная новизна работы заключается в интеграции четырёх физически независимых измерительных каналов (радар, акустика, RF, видео) в единую систему с адаптивными весами слияния, обоснованными сравнительными метриками качества нейросетевых классификаторов, а также в применении метода обратно-вариационного взвешивания для оценки местоположения БПЛА по гетерогенным сенсорным данным.</w:t>
      </w:r>
      <w:r>
        <w:rPr>
          <w:lang w:val="ru-RU"/>
        </w:rPr>
      </w:r>
    </w:p>
    <w:p>
      <w:pPr>
        <w:pBdr/>
        <w:spacing w:after="0" w:before="0" w:line="360" w:lineRule="auto"/>
        <w:ind w:firstLine="709"/>
        <w:jc w:val="both"/>
        <w:rPr>
          <w:lang w:val="ru-RU"/>
        </w:rPr>
      </w:pPr>
      <w:r>
        <w:rPr>
          <w:rFonts w:ascii="Times New Roman" w:hAnsi="Times New Roman"/>
          <w:b w:val="0"/>
          <w:i w:val="0"/>
          <w:sz w:val="28"/>
          <w:lang w:val="ru-RU"/>
        </w:rPr>
        <w:t>Практическая значимость: разработанный программный комплекс функционирует в режиме реального времени, предоставляет оператору веб-дашборд с отображением текущего состояния системы и оценкой положения дрона, и не требует специализированного аппаратного обеспечения для запуска в симуляционном режиме.</w:t>
      </w:r>
      <w:r>
        <w:rPr>
          <w:lang w:val="ru-RU"/>
        </w:rPr>
      </w:r>
    </w:p>
    <w:p>
      <w:pPr>
        <w:pBdr/>
        <w:spacing w:after="0" w:before="0" w:line="360" w:lineRule="auto"/>
        <w:ind w:firstLine="709"/>
        <w:jc w:val="both"/>
        <w:rPr>
          <w:lang w:val="ru-RU"/>
        </w:rPr>
      </w:pPr>
      <w:r>
        <w:rPr>
          <w:rFonts w:ascii="Times New Roman" w:hAnsi="Times New Roman"/>
          <w:b w:val="0"/>
          <w:i w:val="0"/>
          <w:sz w:val="28"/>
          <w:lang w:val="ru-RU"/>
        </w:rPr>
        <w:t>Работа состоит из введения, пяти разделов, заключения и списка литературы. В разделе 1 рассматривается классификация БПЛА, необходимая для понимания разнообразия их сигнатур. Раздел 2 содержит анализ методов обнаружения и обоснование многосенсорного подхода. В разделе 3 формализуется постановка задачи и описывается архитектура системы. Раздел 4 посвящён программной реализации всех компонентов. Раздел 5 содержит экспериментальные результаты и их анализ.</w:t>
      </w:r>
      <w:r>
        <w:rPr>
          <w:lang w:val="ru-RU"/>
        </w:rPr>
      </w:r>
    </w:p>
    <w:p>
      <w:pPr>
        <w:pageBreakBefore w:val="true"/>
        <w:pBdr/>
        <w:spacing w:after="280" w:before="0" w:line="360" w:lineRule="auto"/>
        <w:ind w:firstLine="0"/>
        <w:jc w:val="center"/>
        <w:rPr>
          <w:lang w:val="ru-RU"/>
        </w:rPr>
      </w:pPr>
      <w:r>
        <w:rPr>
          <w:rFonts w:ascii="Times New Roman" w:hAnsi="Times New Roman"/>
          <w:b/>
          <w:i w:val="0"/>
          <w:sz w:val="28"/>
          <w:lang w:val="ru-RU"/>
        </w:rPr>
        <w:t xml:space="preserve">1 КЛАССИФИКАЦИЯ БЕСПИЛОТНЫХ ВОЗДУШНЫХ СУДОВ</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1.1 Определения и нормативная база</w:t>
      </w:r>
      <w:r>
        <w:rPr>
          <w:lang w:val="ru-RU"/>
        </w:rPr>
      </w:r>
    </w:p>
    <w:p>
      <w:pPr>
        <w:pBdr/>
        <w:spacing w:after="0" w:before="0" w:line="360" w:lineRule="auto"/>
        <w:ind w:firstLine="709"/>
        <w:jc w:val="both"/>
        <w:rPr>
          <w:lang w:val="ru-RU"/>
        </w:rPr>
      </w:pPr>
      <w:r>
        <w:rPr>
          <w:rFonts w:ascii="Times New Roman" w:hAnsi="Times New Roman"/>
          <w:b w:val="0"/>
          <w:i w:val="0"/>
          <w:sz w:val="28"/>
          <w:lang w:val="ru-RU"/>
        </w:rPr>
        <w:t>Беспилотное воздушное судно (БВС) определяется как воздушное судно, которым управляют дистанционно или которое следует по заранее запрограммированному маршруту без наличия на борту пилота-человека. Международная организация гражданской авиации (ИКАО) использует термин «Remotely Piloted Aircraft» (RPA) и устанавливает рамочные требования к эксплуатации БВС в международном воздушном пространстве в приложении к Чикагской конвенции (Doc 10019, Manual on Remotely Piloted Aircraft Systems, 2015).</w:t>
      </w:r>
      <w:r>
        <w:rPr>
          <w:lang w:val="ru-RU"/>
        </w:rPr>
      </w:r>
    </w:p>
    <w:p>
      <w:pPr>
        <w:pBdr/>
        <w:spacing w:after="0" w:before="0" w:line="360" w:lineRule="auto"/>
        <w:ind w:firstLine="709"/>
        <w:jc w:val="both"/>
        <w:rPr>
          <w:lang w:val="ru-RU"/>
        </w:rPr>
      </w:pPr>
      <w:r>
        <w:rPr>
          <w:rFonts w:ascii="Times New Roman" w:hAnsi="Times New Roman"/>
          <w:b w:val="0"/>
          <w:i w:val="0"/>
          <w:sz w:val="28"/>
          <w:lang w:val="ru-RU"/>
        </w:rPr>
        <w:t>В российском законодательстве базовым документом является Федеральный закон «О воздушном транспорте» (№ 60-ФЗ) с поправками 2019 года, обязывающими постановку на учёт всех БПЛА максимальной взлётной массой более 250 г. Порядок использования воздушного пространства БПЛА закреплён в Федеральных авиационных правилах (ФАП-236). Требования к сертификации беспилотных авиационных систем и лётной годности БВС установлены в ГОСТ Р 56122-2014, а основные термины и определения — в ГОСТ Р 57258-2016.</w:t>
      </w:r>
      <w:r>
        <w:rPr>
          <w:lang w:val="ru-RU"/>
        </w:rPr>
      </w:r>
    </w:p>
    <w:p>
      <w:pPr>
        <w:pBdr/>
        <w:spacing w:after="0" w:before="0" w:line="360" w:lineRule="auto"/>
        <w:ind w:firstLine="709"/>
        <w:jc w:val="both"/>
        <w:rPr>
          <w:lang w:val="ru-RU"/>
        </w:rPr>
      </w:pPr>
      <w:r>
        <w:rPr>
          <w:rFonts w:ascii="Times New Roman" w:hAnsi="Times New Roman"/>
          <w:b w:val="0"/>
          <w:i w:val="0"/>
          <w:sz w:val="28"/>
          <w:lang w:val="ru-RU"/>
        </w:rPr>
        <w:t>В рамках настоящей работы термины «БПЛА», «БВС», «беспилотник» и «дрон» используются как синонимы применительно к воздушным судам, оснащённым электрической силовой установкой, с дистанционным или автономным управлением, применяемым в гражданских и любительских целях, а также в качестве потенциальных нарушителей воздушного пространства. Следует подчеркнуть, что функциональное назначение конкретного БПЛА непосредственно определяется совокупностью его технических характеристик — конструктивной схемой, взлётной массой, дальностью полёта и применяемыми протоколами управления, — что и обусловливает структуру последующих подразделов настоящего раздела.</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1.2 Классификация по конструкции</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Конструктивная схема БПЛА определяет его акустические, радиолокационные и аэродинамические характеристики, являющиеся ключевыми признаками обнаружения.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Мультикоптеры (мультироторные БПЛА) — наиболее распространённая схема для гражданских и любительских применений. Квадрокоптеры (4 ротора), гексакоптеры (6 роторов), октокоптеры (8 роторов) создают характерный акустический шум на фундаментальных частотах пропеллеров: при типичных 5 000–8 000 об/мин и количестве лопастей 2–3 основные гармоники сосредоточены в диапазоне 100–1 000 Гц. Малая ЭПР мультикоптеров (0,001–0,05 м²) обусловлена их малыми геометрическими размерами и пластиковыми конструктивными элементами. Доплеровский портрет мультикоптера характеризуется периодически модулированным спектром от вращающихся лопастей.</w:t>
      </w:r>
      <w:r>
        <w:rPr>
          <w:lang w:val="ru-RU"/>
        </w:rPr>
      </w:r>
    </w:p>
    <w:p>
      <w:pPr>
        <w:pBdr/>
        <w:spacing w:after="0" w:before="0" w:line="360" w:lineRule="auto"/>
        <w:ind w:firstLine="709"/>
        <w:jc w:val="both"/>
        <w:rPr>
          <w:lang w:val="ru-RU"/>
        </w:rPr>
      </w:pPr>
      <w:r>
        <w:rPr>
          <w:rFonts w:ascii="Times New Roman" w:hAnsi="Times New Roman"/>
          <w:b w:val="0"/>
          <w:i w:val="0"/>
          <w:sz w:val="28"/>
          <w:lang w:val="ru-RU"/>
        </w:rPr>
        <w:t>Самолётного типа БПЛА (fixed-wing UAV) — планерная схема с фиксированным крылом, приводимые в движение толкающим или тянущим винтом. Аппараты данного класса имеют значительно большую дальность (до 200–1 500 км) и эндурансность (до 24 часов), летают на малых и средних высотах (50–5 000 м). ЭПР самолётного типа БПЛА несколько выше (0,01–0,1 м²), однако их медленное вращение пропеллера (1 000–3 000 об/мин) создаёт менее характерный акустический портрет.</w:t>
      </w:r>
      <w:r>
        <w:rPr>
          <w:lang w:val="ru-RU"/>
        </w:rPr>
      </w:r>
    </w:p>
    <w:p>
      <w:pPr>
        <w:pBdr/>
        <w:spacing w:after="0" w:before="0" w:line="360" w:lineRule="auto"/>
        <w:ind w:firstLine="709"/>
        <w:jc w:val="both"/>
        <w:rPr>
          <w:lang w:val="ru-RU"/>
        </w:rPr>
      </w:pPr>
      <w:r>
        <w:rPr>
          <w:rFonts w:ascii="Times New Roman" w:hAnsi="Times New Roman"/>
          <w:b w:val="0"/>
          <w:i w:val="0"/>
          <w:sz w:val="28"/>
          <w:lang w:val="ru-RU"/>
        </w:rPr>
        <w:t>Конвертопланы (VTOL-UAV) сочетают преимущества обоих типов: вертикальный взлёт-посадку и горизонтальный полёт с аэродинамической эффективностью самолёта. Такие аппараты (например, Archer Aviation, WingtraOne) используются в профессиональных геодезических работах и постепенно проникают в военную сферу.</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С точки зрения обнаружения мультикоптеры представляют наибольшую угрозу ввиду их доступности, маневренности и характеристик, затрудняющих радиолокационное обнаружение. Именно этот класс составляет основу датасетов, используемых в настоящей работе.</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1.3 Классификация по массе и дальности</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В российском праве взлётная масса БПЛА является основным правовым критерием: ФАП-236 и Воздушный кодекс РФ устанавливают различные режимы использования воздушного пространства в зависимости от массовой категории аппарата. ИКАО также использует взлётную массу как ключевой параметр классификации, поскольку она непосредственно коррелирует с акустической мощностью, скоростью и дальностью дрона:</w:t>
      </w:r>
      <w:r>
        <w:rPr>
          <w:lang w:val="ru-RU"/>
        </w:rPr>
      </w:r>
    </w:p>
    <w:p>
      <w:pPr>
        <w:pBdr/>
        <w:spacing w:after="80" w:line="360" w:lineRule="auto"/>
        <w:ind w:firstLine="0"/>
        <w:jc w:val="left"/>
        <w:rPr>
          <w:lang w:val="ru-RU"/>
        </w:rPr>
      </w:pPr>
      <w:r>
        <w:rPr>
          <w:rFonts w:ascii="Times New Roman" w:hAnsi="Times New Roman"/>
          <w:b w:val="0"/>
          <w:i w:val="0"/>
          <w:sz w:val="28"/>
          <w:lang w:val="ru-RU"/>
        </w:rPr>
        <w:t xml:space="preserve">Таблица 1.1 — Классификация БПЛА по взлётной массе (ИКАО, ФАП-236)</w:t>
      </w:r>
      <w:r>
        <w:rPr>
          <w:lang w:val="ru-RU"/>
        </w:rPr>
      </w:r>
    </w:p>
    <w:tbl>
      <w:tblPr>
        <w:tblStyle w:val="944"/>
        <w:jc w:val="center"/>
        <w:tblW w:w="0" w:type="auto"/>
        <w:tblBorders/>
        <w:tblLook w:val="04A0" w:firstRow="1" w:lastRow="0" w:firstColumn="1" w:lastColumn="0" w:noHBand="0" w:noVBand="1"/>
      </w:tblPr>
      <w:tblGrid>
        <w:gridCol w:w="2339"/>
        <w:gridCol w:w="2339"/>
        <w:gridCol w:w="2339"/>
        <w:gridCol w:w="2339"/>
      </w:tblGrid>
      <w:tr>
        <w:trPr/>
        <w:tc>
          <w:tcPr>
            <w:tcBorders/>
            <w:tcW w:w="2339" w:type="dxa"/>
          </w:tcPr>
          <w:p>
            <w:pPr>
              <w:pBdr/>
              <w:spacing w:line="360" w:lineRule="auto"/>
              <w:ind/>
              <w:jc w:val="center"/>
              <w:rPr>
                <w:lang w:val="ru-RU"/>
              </w:rPr>
            </w:pPr>
            <w:r>
              <w:rPr>
                <w:rFonts w:ascii="Times New Roman" w:hAnsi="Times New Roman"/>
                <w:b/>
                <w:i w:val="0"/>
                <w:sz w:val="24"/>
                <w:lang w:val="ru-RU"/>
              </w:rPr>
              <w:t xml:space="preserve">Класс</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Взлётная масса</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Типичная дальность</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Примеры</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Nano</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&lt; 250 г</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&lt; 1 км</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DJI Mini 2, Parrot Anafi</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Micro</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250 г — 2 кг</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1 — 7 км</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DJI Mavic 3, Autel EVO Lite</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Small</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2 — 25 кг</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до 30 км</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DJI Agras T30, senseFly eBee X</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Medium</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25 — 150 кг</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до 200 км</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Penguin C, Schiebel Camcopter</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Large</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&gt; 150 кг</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&gt; 200 км</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Орлан-30, Форпост-Р</w:t>
            </w:r>
            <w:r>
              <w:rPr>
                <w:lang w:val="ru-RU"/>
              </w:rPr>
            </w:r>
          </w:p>
        </w:tc>
      </w:tr>
    </w:tbl>
    <w:p>
      <w:pPr>
        <w:pBdr/>
        <w:spacing w:line="360" w:lineRule="auto"/>
        <w:ind/>
        <w:rPr>
          <w:lang w:val="ru-RU"/>
        </w:rPr>
      </w:pPr>
      <w:r>
        <w:rPr>
          <w:lang w:val="ru-RU" w:bidi="ru-RU"/>
        </w:rPr>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Для систем защиты объектов инфраструктуры наибольшую угрозу представляют аппараты классов Nano–Small, поскольку именно они доступны широкому кругу пользователей при относительно высоких технических характеристиках и малой радиолокационной заметности.</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1.4 Радиочастотные протоколы управления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Современные БПЛА используют разнообразные протоколы радиосвязи для передачи команд управления и телеметрии. Знание этих протоколов является ключевым для разработки RF-детектора:</w:t>
      </w:r>
      <w:r>
        <w:rPr>
          <w:lang w:val="ru-RU"/>
        </w:rPr>
      </w:r>
    </w:p>
    <w:p>
      <w:pPr>
        <w:pBdr/>
        <w:spacing w:after="80" w:line="360" w:lineRule="auto"/>
        <w:ind w:firstLine="0"/>
        <w:jc w:val="left"/>
        <w:rPr>
          <w:lang w:val="ru-RU"/>
        </w:rPr>
      </w:pPr>
      <w:r>
        <w:rPr>
          <w:rFonts w:ascii="Times New Roman" w:hAnsi="Times New Roman"/>
          <w:b w:val="0"/>
          <w:i w:val="0"/>
          <w:sz w:val="28"/>
          <w:lang w:val="ru-RU"/>
        </w:rPr>
        <w:t xml:space="preserve">Таблица 1.2 — Основные протоколы управления БПЛА</w:t>
      </w:r>
      <w:r>
        <w:rPr>
          <w:lang w:val="ru-RU"/>
        </w:rPr>
      </w:r>
    </w:p>
    <w:tbl>
      <w:tblPr>
        <w:tblStyle w:val="944"/>
        <w:jc w:val="center"/>
        <w:tblW w:w="0" w:type="auto"/>
        <w:tblBorders/>
        <w:tblLook w:val="04A0" w:firstRow="1" w:lastRow="0" w:firstColumn="1" w:lastColumn="0" w:noHBand="0" w:noVBand="1"/>
      </w:tblPr>
      <w:tblGrid>
        <w:gridCol w:w="2339"/>
        <w:gridCol w:w="2339"/>
        <w:gridCol w:w="2339"/>
        <w:gridCol w:w="2339"/>
      </w:tblGrid>
      <w:tr>
        <w:trPr/>
        <w:tc>
          <w:tcPr>
            <w:tcBorders/>
            <w:tcW w:w="2339" w:type="dxa"/>
          </w:tcPr>
          <w:p>
            <w:pPr>
              <w:pBdr/>
              <w:spacing w:line="360" w:lineRule="auto"/>
              <w:ind/>
              <w:jc w:val="center"/>
              <w:rPr>
                <w:lang w:val="ru-RU"/>
              </w:rPr>
            </w:pPr>
            <w:r>
              <w:rPr>
                <w:rFonts w:ascii="Times New Roman" w:hAnsi="Times New Roman"/>
                <w:b/>
                <w:i w:val="0"/>
                <w:sz w:val="24"/>
                <w:lang w:val="ru-RU"/>
              </w:rPr>
              <w:t xml:space="preserve">Протокол</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Частота, МГц</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Производитель</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Шифрование</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DJI OcuSync 2/3</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2 400 / 5 800</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DJI</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AES-128</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FrSky ACCST</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2 400</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FrSky</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Нет</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TBS Crossfire</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900</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Team BlackSheep</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Нет</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ExpressLRS</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900 / 2 400</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Open Source</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Нет</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Wi-Fi 5 ГГц</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5 200 / 5 800</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Различные</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WPA2</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LTE C2 (4G/5G)</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700 — 2 600</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Операторы</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AES-256</w:t>
            </w:r>
            <w:r>
              <w:rPr>
                <w:lang w:val="ru-RU"/>
              </w:rPr>
            </w:r>
          </w:p>
        </w:tc>
      </w:tr>
    </w:tbl>
    <w:p>
      <w:pPr>
        <w:pBdr/>
        <w:spacing w:line="360" w:lineRule="auto"/>
        <w:ind/>
        <w:rPr>
          <w:lang w:val="ru-RU"/>
        </w:rPr>
      </w:pPr>
      <w:r>
        <w:rPr>
          <w:lang w:val="ru-RU" w:bidi="ru-RU"/>
        </w:rPr>
      </w:r>
      <w:r>
        <w:rPr>
          <w:lang w:val="ru-RU"/>
        </w:rPr>
      </w:r>
    </w:p>
    <w:p>
      <w:pPr>
        <w:pBdr/>
        <w:spacing w:after="0" w:before="0" w:line="360" w:lineRule="auto"/>
        <w:ind w:firstLine="709"/>
        <w:jc w:val="both"/>
        <w:rPr>
          <w:lang w:val="ru-RU"/>
        </w:rPr>
      </w:pPr>
      <w:r>
        <w:rPr>
          <w:rFonts w:ascii="Times New Roman" w:hAnsi="Times New Roman"/>
          <w:b w:val="0"/>
          <w:i w:val="0"/>
          <w:sz w:val="28"/>
          <w:lang w:val="ru-RU"/>
        </w:rPr>
        <w:t>В датасете Noisy Drone RF Signal Classification, использованном в данной работе, представлены сигналы 6 протоколов управления (DJI OcuSync, FutabaT14, FutabaT7, Graupner, Taranis, Turnigy) и класс «Шум». Классификатор RFMLP обучен на IQ-сэмплах этих протоколов, что позволяет надёжно идентифицировать сигналы указанных производителей, однако не охватывает LTE-управление и зашифрованные протоколы нового поколения.</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Выводы по разделу 1</w:t>
      </w:r>
      <w:r>
        <w:rPr>
          <w:lang w:val="ru-RU"/>
        </w:rPr>
      </w:r>
    </w:p>
    <w:p>
      <w:pPr>
        <w:pBdr/>
        <w:spacing w:after="0" w:before="0" w:line="360" w:lineRule="auto"/>
        <w:ind w:firstLine="709"/>
        <w:jc w:val="both"/>
        <w:rPr>
          <w:lang w:val="ru-RU"/>
        </w:rPr>
      </w:pPr>
      <w:r>
        <w:rPr>
          <w:rFonts w:ascii="Times New Roman" w:hAnsi="Times New Roman"/>
          <w:b w:val="0"/>
          <w:i w:val="0"/>
          <w:sz w:val="28"/>
          <w:lang w:val="ru-RU"/>
        </w:rPr>
        <w:t>Анализ классификаций БПЛА позволяет сформулировать следующие выводы. Во-первых, в российском праве (ФЗ № 60-ФЗ, ФАП-236, ГОСТ Р 56122-2014, ГОСТ Р 57258-2016) взлётная масса является ключевым критерием нормативного регулирования и непосредственно определяет назначение аппарата: малая масса — гражданское и любительское применение, большая масса — профессиональное и военное. Во-вторых, разнообразие конструктивных схем и режимов полёта БПЛА обусловливает принципиальную невозможность их надёжного обнаружения с помощью единственного физического принципа: мультикоптеры хорошо детектируются акустически, но имеют малую ЭПР; аппараты с зашифрованными протоколами недоступны для RF-анализа, но видимы в радиолокационном диапазоне. В-третьих, каждый класс БПЛА обладает специфической совокупностью акустических (частоты пропеллеров 100–1 000 Гц), радиолокационных (ЭПР 0,001–0,1 м²) и радиочастотных (протоколы на частотах 900–5 800 МГц) сигнатур, что создаёт предпосылки для многоканальной нейросетевой классификации. В-четвёртых, наибольшую практическую угрозу представляют широкодоступные аппараты классов Nano–Small на коммерческих протоколах управления, что определяет выбор датасетов для обучения классификаторов настоящей системы. Таким образом, необходимость многоканальной системы обнаружения с нейросетевой классификацией объективно обусловлена физическим разнообразием целевых объектов.</w:t>
      </w:r>
      <w:r>
        <w:rPr>
          <w:lang w:val="ru-RU"/>
        </w:rPr>
      </w:r>
    </w:p>
    <w:p>
      <w:pPr>
        <w:pageBreakBefore w:val="true"/>
        <w:pBdr/>
        <w:spacing w:after="280" w:before="0" w:line="360" w:lineRule="auto"/>
        <w:ind w:firstLine="0"/>
        <w:jc w:val="center"/>
        <w:rPr>
          <w:lang w:val="ru-RU"/>
        </w:rPr>
      </w:pPr>
      <w:r>
        <w:rPr>
          <w:rFonts w:ascii="Times New Roman" w:hAnsi="Times New Roman"/>
          <w:b/>
          <w:i w:val="0"/>
          <w:sz w:val="28"/>
          <w:lang w:val="ru-RU"/>
        </w:rPr>
        <w:t xml:space="preserve">2 АНАЛИЗ МЕТОДОВ ОБНАРУЖЕНИЯ И РАСПОЗНАВАНИЯ ДРОНОВ</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2.1 Радиолокационное обнаружение</w:t>
      </w:r>
      <w:r>
        <w:rPr>
          <w:lang w:val="ru-RU"/>
        </w:rPr>
      </w:r>
    </w:p>
    <w:p>
      <w:pPr>
        <w:pBdr/>
        <w:spacing w:after="0" w:before="0" w:line="360" w:lineRule="auto"/>
        <w:ind w:firstLine="709"/>
        <w:jc w:val="both"/>
        <w:rPr>
          <w:lang w:val="ru-RU"/>
        </w:rPr>
      </w:pPr>
      <w:r>
        <w:rPr>
          <w:rFonts w:ascii="Times New Roman" w:hAnsi="Times New Roman"/>
          <w:b w:val="0"/>
          <w:i w:val="0"/>
          <w:sz w:val="28"/>
          <w:lang w:val="ru-RU"/>
        </w:rPr>
        <w:t>Радиолокационное обнаружение основано на регистрации электромагнитного излучения, отражённого от движущегося объекта. Доплеровский радар измеряет изменение частоты отражённого сигнала, пропорциональное радиальной скорости цели. Для мультикоптеров доплеровский портрет формируется не только от центра масс аппарата, но и от вращающихся лопастей, создавая характерный периодически-модулированный спектр (Micro-Doppler signature).</w:t>
      </w:r>
      <w:r>
        <w:rPr>
          <w:lang w:val="ru-RU"/>
        </w:rPr>
      </w:r>
    </w:p>
    <w:p>
      <w:pPr>
        <w:pBdr/>
        <w:spacing w:after="0" w:before="0" w:line="360" w:lineRule="auto"/>
        <w:ind w:firstLine="709"/>
        <w:jc w:val="both"/>
        <w:rPr>
          <w:lang w:val="ru-RU"/>
        </w:rPr>
      </w:pPr>
      <w:r>
        <w:rPr>
          <w:rFonts w:ascii="Times New Roman" w:hAnsi="Times New Roman"/>
          <w:b w:val="0"/>
          <w:i w:val="0"/>
          <w:sz w:val="28"/>
          <w:lang w:val="ru-RU"/>
        </w:rPr>
        <w:t>Дальность-доплеровская (Range-Doppler) карта является стандартным представлением данных FMCW-радара, в котором ось X соответствует дальности до цели (дискретизированной по временным задержкам), а ось Y — доплеровской скорости. Мультикоптер, зависший на одной высоте, отображается на RD-карте как характерный паттерн с центральным пиком (корпус) и боковыми лепестками (лопасти) по доплеровской оси. Именно эти паттерны используются для классификации.</w:t>
      </w:r>
      <w:r>
        <w:rPr>
          <w:lang w:val="ru-RU"/>
        </w:rPr>
      </w:r>
    </w:p>
    <w:p>
      <w:pPr>
        <w:pBdr/>
        <w:spacing w:after="0" w:before="0" w:line="360" w:lineRule="auto"/>
        <w:ind w:firstLine="709"/>
        <w:jc w:val="both"/>
        <w:rPr>
          <w:lang w:val="ru-RU"/>
        </w:rPr>
      </w:pPr>
      <w:r>
        <w:rPr>
          <w:rFonts w:ascii="Times New Roman" w:hAnsi="Times New Roman"/>
          <w:b w:val="0"/>
          <w:i w:val="0"/>
          <w:sz w:val="28"/>
          <w:lang w:val="ru-RU"/>
        </w:rPr>
        <w:t>Основная проблема радиолокационного обнаружения малых БПЛА — высокое число ложных тревог на птиц и аэростаты. ЭПР крупной птицы (чайка, гусь) составляет 0,001–0,01 м², что полностью перекрывается с диапазоном ЭПР мультикоптеров. Доплеровский портрет птицы также содержит периодические компоненты от взмахов крыльев, ошибочно интерпретируемые как вращение пропеллеров. Для снижения числа ложных тревог применяются алгоритмы машинного обучения на основе CNN, обрабатывающих RD-карты как двумерные изображения.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В датасете Real Doppler RAD-DAR database, использованном в настоящей работе, содержится 34 970 RD-карт трёх классов: автомобили (Cars), дроны (Drones), люди (People). Каждая карта представляет собой матрицу размером 11×61 (11 бинов дальности, 61 бин доплера), нормализованную в диапазон [0, 1]. Распределение классов: 12 834 / 11 643 / 10 493 сэмпла соответственно.</w:t>
      </w:r>
      <w:r>
        <w:rPr>
          <w:lang w:val="ru-RU"/>
        </w:rPr>
      </w:r>
    </w:p>
    <w:p>
      <w:pPr>
        <w:pBdr/>
        <w:spacing w:after="0" w:before="0" w:line="360" w:lineRule="auto"/>
        <w:ind w:firstLine="709"/>
        <w:jc w:val="both"/>
        <w:rPr>
          <w:lang w:val="ru-RU"/>
        </w:rPr>
      </w:pPr>
      <w:r>
        <w:rPr>
          <w:rFonts w:ascii="Times New Roman" w:hAnsi="Times New Roman"/>
          <w:b w:val="0"/>
          <w:i w:val="0"/>
          <w:sz w:val="28"/>
          <w:lang w:val="ru-RU"/>
        </w:rPr>
        <w:t>Архитектура RadarResNet, реализованная в данной работе, построена на принципе ResNet с сокращённым числом параметров, адаптированным под входной тензор малого размера (1×11×61). Нейросеть состоит из трёх блоков, каждый из которых включает свёрточный слой 3×3, нормализацию по батчу, активацию ReLU, ResBlock с shortcut-соединением и MaxPool. Завершающие слои — AdaptiveAvgPool(1×1), Flatten, Dropout(0,5), Linear(256→3). Достигнутая метрика F1 = 0,986 превосходит результаты аналогичных работ с CNN на RD-картах (типичные значения F1 = 0,90–0,97 в литературе).</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2.2 Акустическое обнаружение</w:t>
      </w:r>
      <w:r>
        <w:rPr>
          <w:lang w:val="ru-RU"/>
        </w:rPr>
      </w:r>
    </w:p>
    <w:p>
      <w:pPr>
        <w:pBdr/>
        <w:spacing w:after="0" w:before="0" w:line="360" w:lineRule="auto"/>
        <w:ind w:firstLine="709"/>
        <w:jc w:val="both"/>
        <w:rPr>
          <w:lang w:val="ru-RU"/>
        </w:rPr>
      </w:pPr>
      <w:r>
        <w:rPr>
          <w:rFonts w:ascii="Times New Roman" w:hAnsi="Times New Roman"/>
          <w:b w:val="0"/>
          <w:i w:val="0"/>
          <w:sz w:val="28"/>
          <w:lang w:val="ru-RU"/>
        </w:rPr>
        <w:t>Акустическое обнаружение БПЛА основано на регистрации звукового давления, создаваемого вращающимися пропеллерами. Физический механизм генерации шума включает тональные компоненты (гармоники частоты вращения × число лопастей) и широкополосный аэродинамический шум. Для квадрокоптера с 4 роторами, вращающимися со скоростью 6 000 об/мин, и 3-лопастными пропеллерами фундаментальная частота составляет 6 000/60 × 3 = 300 Гц, а обертоны — 600, 900, 1 200 Гц и выше.</w:t>
      </w:r>
      <w:r>
        <w:rPr>
          <w:lang w:val="ru-RU"/>
        </w:rPr>
      </w:r>
    </w:p>
    <w:p>
      <w:pPr>
        <w:pBdr/>
        <w:spacing w:after="0" w:before="0" w:line="360" w:lineRule="auto"/>
        <w:ind w:firstLine="709"/>
        <w:jc w:val="both"/>
        <w:rPr>
          <w:lang w:val="ru-RU"/>
        </w:rPr>
      </w:pPr>
      <w:r>
        <w:rPr>
          <w:rFonts w:ascii="Times New Roman" w:hAnsi="Times New Roman"/>
          <w:b w:val="0"/>
          <w:i w:val="0"/>
          <w:sz w:val="28"/>
          <w:lang w:val="ru-RU"/>
        </w:rPr>
        <w:t>Стандартным методом представления акустических данных для нейросетевой классификации является мел-спектрограмма — двумерное частотно-временное представление звукового сигнала на шкале мел, аппроксимирующей логарифмическую чувствительность слухового аппарата человека. Мел-спектрограмма вычисляется по алгоритму: кратковременное преобразование Фурье (STFT) с перекрывающимися окнами Хэннинга → применение треугольных фильтров в мел-пространстве → логарифмирование. В данной работе используются спектрограммы размером 128×94 (128 мел-бинов, 94 временных кадра при длительности сэмпла ~1 с).</w:t>
      </w:r>
      <w:r>
        <w:rPr>
          <w:lang w:val="ru-RU"/>
        </w:rPr>
      </w:r>
    </w:p>
    <w:p>
      <w:pPr>
        <w:pBdr/>
        <w:spacing w:after="0" w:before="0" w:line="360" w:lineRule="auto"/>
        <w:ind w:firstLine="709"/>
        <w:jc w:val="both"/>
        <w:rPr>
          <w:lang w:val="ru-RU"/>
        </w:rPr>
      </w:pPr>
      <w:r>
        <w:rPr>
          <w:rFonts w:ascii="Times New Roman" w:hAnsi="Times New Roman"/>
          <w:b w:val="0"/>
          <w:i w:val="0"/>
          <w:sz w:val="28"/>
          <w:lang w:val="ru-RU"/>
        </w:rPr>
        <w:t>Датасет DroneAudioDataset (Kaggle) содержит 11 704 аудиозаписи в формате WAV (16 кГц) двух классов: «drone» (1 332 записи) и «no_drone» (10 372 записи). Значительный дисбаланс классов обусловлен тем, что фоновые шумы собраны в разнообразных городских и природных условиях, тогда как записи дронов получены в контролируемых условиях. При обучении AudioResNet применялась взвешенная функция потерь (CrossEntropyLoss с весами 7,78:1), что позволило достичь F1 = 0,975.</w:t>
      </w:r>
      <w:r>
        <w:rPr>
          <w:lang w:val="ru-RU"/>
        </w:rPr>
      </w:r>
    </w:p>
    <w:p>
      <w:pPr>
        <w:pBdr/>
        <w:spacing w:after="0" w:before="0" w:line="360" w:lineRule="auto"/>
        <w:ind w:firstLine="709"/>
        <w:jc w:val="both"/>
        <w:rPr>
          <w:lang w:val="ru-RU"/>
        </w:rPr>
      </w:pPr>
      <w:r>
        <w:rPr>
          <w:rFonts w:ascii="Times New Roman" w:hAnsi="Times New Roman"/>
          <w:b w:val="0"/>
          <w:i w:val="0"/>
          <w:sz w:val="28"/>
          <w:lang w:val="ru-RU"/>
        </w:rPr>
        <w:t>Архитектура AudioResNet (2D CNN на мел-спектрограммах) разработана по образцу ResNet-18, адаптированному под входной тензор (1×128×94). Начальный блок (stem) содержит свёрточный слой 7×7 с шагом 2, BatchNorm и MaxPool, уменьшающий пространственный размер до 32×24. Три последующих блока ResBlock с удвоением числа каналов (64→128→256) и шагом 2 обеспечивают иерархическое извлечение признаков. Финальный AdaptiveAvgPool(1×1) агрегирует пространственную информацию в вектор из 256 элементов, поступающий в Dropout(0,5) и Linear(256→2).</w:t>
      </w:r>
      <w:r>
        <w:rPr>
          <w:lang w:val="ru-RU"/>
        </w:rPr>
      </w:r>
    </w:p>
    <w:p>
      <w:pPr>
        <w:pBdr/>
        <w:spacing w:after="0" w:before="0" w:line="360" w:lineRule="auto"/>
        <w:ind w:firstLine="709"/>
        <w:jc w:val="both"/>
        <w:rPr>
          <w:lang w:val="ru-RU"/>
        </w:rPr>
      </w:pPr>
      <w:r>
        <w:rPr>
          <w:rFonts w:ascii="Times New Roman" w:hAnsi="Times New Roman"/>
          <w:b w:val="0"/>
          <w:i w:val="0"/>
          <w:sz w:val="28"/>
          <w:lang w:val="ru-RU"/>
        </w:rPr>
        <w:t>Основным ограничением акустического метода является дальность обнаружения. Акустическая мощность пропеллеров убывает пропорционально квадрату расстояния (закон обратных квадратов). При типичном отношении сигнал/шум SNR = 15 дБ на расстоянии 1 м дрон становится практически неотличим от фона на расстоянии более 500 м в городских условиях, и до 150–200 м в условиях сильного ветра.</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2.3 Радиочастотный анализ сигналов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Радиочастотный анализ (RF-детектирование) основан на пассивном мониторинге электромагнитного спектра в диапазонах, используемых для управления БПЛА: 900 МГц (Crossfire, некоторые DJI-системы), 2,4 ГГц (FrSky, DJI, Wi-Fi), 5,2 и 5,8 ГГц (DJI Video link, Wi-Fi 5G). Приёмник фиксирует IQ-компоненты (синфазную I и квадратурную Q составляющую) принятого сигнала, которые несут полную информацию о спектральном составе и модуляции.</w:t>
      </w:r>
      <w:r>
        <w:rPr>
          <w:lang w:val="ru-RU"/>
        </w:rPr>
      </w:r>
    </w:p>
    <w:p>
      <w:pPr>
        <w:pBdr/>
        <w:spacing w:after="0" w:before="0" w:line="360" w:lineRule="auto"/>
        <w:ind w:firstLine="709"/>
        <w:jc w:val="both"/>
        <w:rPr>
          <w:lang w:val="ru-RU"/>
        </w:rPr>
      </w:pPr>
      <w:r>
        <w:rPr>
          <w:rFonts w:ascii="Times New Roman" w:hAnsi="Times New Roman"/>
          <w:b w:val="0"/>
          <w:i w:val="0"/>
          <w:sz w:val="28"/>
          <w:lang w:val="ru-RU"/>
        </w:rPr>
        <w:t>IQ-данные позволяют восстановить мощность сигнала (RSSI), его несущую частоту, вид модуляции (FHSS, DSSS, OFDM) и, при наличии достаточного числа обучающих примеров, идентифицировать конкретный протокол управления по его «радиоотпечатку» (RF fingerprinting). Дальность RF-детектирования существенно превышает акустическую: коммерческий приёмник класса SDR (Software Defined Radio) с направленной антенной может обнаруживать сигнал управления DJI OcuSync на расстоянии 1–2 км.</w:t>
      </w:r>
      <w:r>
        <w:rPr>
          <w:lang w:val="ru-RU"/>
        </w:rPr>
      </w:r>
    </w:p>
    <w:p>
      <w:pPr>
        <w:pBdr/>
        <w:spacing w:after="0" w:before="0" w:line="360" w:lineRule="auto"/>
        <w:ind w:firstLine="709"/>
        <w:jc w:val="both"/>
        <w:rPr>
          <w:lang w:val="ru-RU"/>
        </w:rPr>
      </w:pPr>
      <w:r>
        <w:rPr>
          <w:rFonts w:ascii="Times New Roman" w:hAnsi="Times New Roman"/>
          <w:b w:val="0"/>
          <w:i w:val="0"/>
          <w:sz w:val="28"/>
          <w:lang w:val="ru-RU"/>
        </w:rPr>
        <w:t>Датасет Noisy Drone RF Signal Classification содержит 98 705 тензоров IQ-сигналов размерностью 2×16 384 (канал I и канал Q, по 16 384 отсчёта), предварительно нормализованных. Семь классов: 0 — DJI OcuSync, 1 — FutabaT14, 2 — FutabaT7, 3 — Graupner, 4 — Noise (фоновый шум), 5 — Taranis, 6 — Turnigy. Класс Noise представлен примерно в равных долях с остальными классами, что обеспечивает сбалансированную обучающую выборку.</w:t>
      </w:r>
      <w:r>
        <w:rPr>
          <w:lang w:val="ru-RU"/>
        </w:rPr>
      </w:r>
    </w:p>
    <w:p>
      <w:pPr>
        <w:pBdr/>
        <w:spacing w:after="0" w:before="0" w:line="360" w:lineRule="auto"/>
        <w:ind w:firstLine="709"/>
        <w:jc w:val="both"/>
        <w:rPr>
          <w:lang w:val="ru-RU"/>
        </w:rPr>
      </w:pPr>
      <w:r>
        <w:rPr>
          <w:rFonts w:ascii="Times New Roman" w:hAnsi="Times New Roman"/>
          <w:b w:val="0"/>
          <w:i w:val="0"/>
          <w:sz w:val="28"/>
          <w:lang w:val="ru-RU"/>
        </w:rPr>
        <w:t>Архитектура RFMLP (многослойный персептрон) выбрана как наиболее подходящая для обработки одномерных временных рядов IQ-данных при ограниченных вычислительных ресурсах. Входной тензор (2×16 384) разворачивается в вектор из 32 768 признаков, нормализованных методом z-score по обучающей выборке. Три полносвязных слоя (32 768→512→256→7) с BatchNorm, ReLU и Dropout обеспечивают классификацию по 7 классам.</w:t>
      </w:r>
      <w:r>
        <w:rPr>
          <w:lang w:val="ru-RU"/>
        </w:rPr>
      </w:r>
    </w:p>
    <w:p>
      <w:pPr>
        <w:pBdr/>
        <w:spacing w:after="0" w:before="0" w:line="360" w:lineRule="auto"/>
        <w:ind w:firstLine="709"/>
        <w:jc w:val="both"/>
        <w:rPr>
          <w:lang w:val="ru-RU"/>
        </w:rPr>
      </w:pPr>
      <w:r>
        <w:rPr>
          <w:rFonts w:ascii="Times New Roman" w:hAnsi="Times New Roman"/>
          <w:b w:val="0"/>
          <w:i w:val="0"/>
          <w:sz w:val="28"/>
          <w:lang w:val="ru-RU"/>
        </w:rPr>
        <w:t>Вероятность наличия дрона вычисляется как P(drone) = 1 − P(Noise), где P(Noise) — выход softmax для класса 4. Такой подход позволяет единообразно агрегировать вклад RF-канала в общую оценку угрозы независимо от конкретного идентифицированного протокола. Достигнутая F1 = 0,834 несколько ниже, чем у радарного и акустического классификаторов, что объясняется близостью спектральных характеристик некоторых протоколов (FrSky-совместимые передатчики FutabaT7 и FutabaT14 отличаются лишь числом каналов).</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2.4 Видеообнаружение</w:t>
      </w:r>
      <w:r>
        <w:rPr>
          <w:lang w:val="ru-RU"/>
        </w:rPr>
      </w:r>
    </w:p>
    <w:p>
      <w:pPr>
        <w:pBdr/>
        <w:spacing w:after="0" w:before="0" w:line="360" w:lineRule="auto"/>
        <w:ind w:firstLine="709"/>
        <w:jc w:val="both"/>
        <w:rPr>
          <w:lang w:val="ru-RU"/>
        </w:rPr>
      </w:pPr>
      <w:r>
        <w:rPr>
          <w:rFonts w:ascii="Times New Roman" w:hAnsi="Times New Roman"/>
          <w:b w:val="0"/>
          <w:i w:val="0"/>
          <w:sz w:val="28"/>
          <w:lang w:val="ru-RU"/>
        </w:rPr>
        <w:t>Видеообнаружение БПЛА реализуется как задача детектирования объектов на изображении или видеопотоке. Современные одностадийные детекторы объектов класса YOLO (You Only Look Once) обеспечивают совместное предсказание bounding box'ов и их классовых принадлежностей за один проход нейронной сети, что обеспечивает работу в реальном времени (30–100 кадров/с на GPU).</w:t>
      </w:r>
      <w:r>
        <w:rPr>
          <w:lang w:val="ru-RU"/>
        </w:rPr>
      </w:r>
    </w:p>
    <w:p>
      <w:pPr>
        <w:pBdr/>
        <w:spacing w:after="0" w:before="0" w:line="360" w:lineRule="auto"/>
        <w:ind w:firstLine="709"/>
        <w:jc w:val="both"/>
        <w:rPr>
          <w:lang w:val="ru-RU"/>
        </w:rPr>
      </w:pPr>
      <w:r>
        <w:rPr>
          <w:rFonts w:ascii="Times New Roman" w:hAnsi="Times New Roman"/>
          <w:b w:val="0"/>
          <w:i w:val="0"/>
          <w:sz w:val="28"/>
          <w:lang w:val="ru-RU"/>
        </w:rPr>
        <w:t>YOLOv8n (nano) — наименьшая модель семейства YOLOv8 производства Ultralytics, содержащая ~3,2 млн параметров. Архитектура включает backbone (CSPDarknet с 5 уровнями масштабирования), neck (PANet для многомасштабного слияния признаков) и head (декупледованный YOLO-head для предсказания боксов и классов). YOLOv8n предназначен для работы на устройствах с ограниченными ресурсами (Raspberry Pi, Jetson Nano) и обеспечивает производительность 80+ кадров/с на CPU Intel Core i7.</w:t>
      </w:r>
      <w:r>
        <w:rPr>
          <w:lang w:val="ru-RU"/>
        </w:rPr>
      </w:r>
    </w:p>
    <w:p>
      <w:pPr>
        <w:pBdr/>
        <w:spacing w:after="0" w:before="0" w:line="360" w:lineRule="auto"/>
        <w:ind w:firstLine="709"/>
        <w:jc w:val="both"/>
        <w:rPr>
          <w:lang w:val="ru-RU"/>
        </w:rPr>
      </w:pPr>
      <w:r>
        <w:rPr>
          <w:rFonts w:ascii="Times New Roman" w:hAnsi="Times New Roman"/>
          <w:b w:val="0"/>
          <w:i w:val="0"/>
          <w:sz w:val="28"/>
          <w:lang w:val="ru-RU"/>
        </w:rPr>
        <w:t>Датасет Airborne Object Detection 4 (AOD4) содержит 22 472 аннотированных изображения воздушных объектов (БПЛА, птицы, самолёты) в формате YOLO (txt-аннотации). Изображения получены наземными видеокамерами в различных условиях освещения. После обрезки датасета до 100 изображений на класс для инференса используется 200 изображений (дрон/фон).</w:t>
      </w:r>
      <w:r>
        <w:rPr>
          <w:lang w:val="ru-RU"/>
        </w:rPr>
      </w:r>
    </w:p>
    <w:p>
      <w:pPr>
        <w:pBdr/>
        <w:spacing w:after="0" w:before="0" w:line="360" w:lineRule="auto"/>
        <w:ind w:firstLine="709"/>
        <w:jc w:val="both"/>
        <w:rPr>
          <w:lang w:val="ru-RU"/>
        </w:rPr>
      </w:pPr>
      <w:r>
        <w:rPr>
          <w:rFonts w:ascii="Times New Roman" w:hAnsi="Times New Roman"/>
          <w:b w:val="0"/>
          <w:i w:val="0"/>
          <w:sz w:val="28"/>
          <w:lang w:val="ru-RU"/>
        </w:rPr>
        <w:t>Основным ограничением видеодетектирования является чувствительность к условиям освещения и погоды: в ночное время или при густом тумане эффективность системы резко снижается. Кроме того, при дальности более 500–800 м угловой размер дрона (0,1–0,5°) приближается к дифракционному пределу камеры, делая детектирование практически невозможным без специальной оптики.</w:t>
      </w:r>
      <w:r>
        <w:rPr>
          <w:lang w:val="ru-RU"/>
        </w:rPr>
      </w:r>
    </w:p>
    <w:p>
      <w:pPr>
        <w:pBdr/>
        <w:spacing w:after="0" w:before="0" w:line="360" w:lineRule="auto"/>
        <w:ind w:firstLine="709"/>
        <w:jc w:val="both"/>
        <w:rPr>
          <w:lang w:val="ru-RU"/>
        </w:rPr>
      </w:pPr>
      <w:r>
        <w:rPr>
          <w:rFonts w:ascii="Times New Roman" w:hAnsi="Times New Roman"/>
          <w:b w:val="0"/>
          <w:i w:val="0"/>
          <w:sz w:val="28"/>
          <w:lang w:val="ru-RU"/>
        </w:rPr>
        <w:t>Оценка дальности до обнаруженного дрона по видеоизображению производится методом угловой триангуляции: если известен типичный линейный размер дрона D_drone = 0,4 м и угловой размер bbox в радианах θ = bbox_size / res × FOV, то дальность R = D_drone / tan(θ) ≈ D_drone / θ. Погрешность оценки составляет ~20% от дальности и определяется вариацией реальных размеров дронов и неточностью оценки угловых параметров камеры.</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2.5 Сравнительный анализ методов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Каждый из рассмотренных методов обладает как преимуществами, так и ограничениями, что наглядно демонстрирует таблица 2.1.</w:t>
      </w:r>
      <w:r>
        <w:rPr>
          <w:lang w:val="ru-RU"/>
        </w:rPr>
      </w:r>
    </w:p>
    <w:p>
      <w:pPr>
        <w:pBdr/>
        <w:spacing w:after="80" w:line="360" w:lineRule="auto"/>
        <w:ind w:firstLine="0"/>
        <w:jc w:val="left"/>
        <w:rPr>
          <w:lang w:val="ru-RU"/>
        </w:rPr>
      </w:pPr>
      <w:r>
        <w:rPr>
          <w:rFonts w:ascii="Times New Roman" w:hAnsi="Times New Roman"/>
          <w:b w:val="0"/>
          <w:i w:val="0"/>
          <w:sz w:val="28"/>
          <w:lang w:val="ru-RU"/>
        </w:rPr>
        <w:t xml:space="preserve">Таблица 2.1 — Сравнительный анализ методов обнаружения БПЛА</w:t>
      </w:r>
      <w:r>
        <w:rPr>
          <w:lang w:val="ru-RU"/>
        </w:rPr>
      </w:r>
    </w:p>
    <w:tbl>
      <w:tblPr>
        <w:tblStyle w:val="944"/>
        <w:jc w:val="center"/>
        <w:tblW w:w="0" w:type="auto"/>
        <w:tblBorders/>
        <w:tblLook w:val="04A0" w:firstRow="1" w:lastRow="0" w:firstColumn="1" w:lastColumn="0" w:noHBand="0" w:noVBand="1"/>
      </w:tblPr>
      <w:tblGrid>
        <w:gridCol w:w="1559"/>
        <w:gridCol w:w="1559"/>
        <w:gridCol w:w="1559"/>
        <w:gridCol w:w="1559"/>
        <w:gridCol w:w="1559"/>
        <w:gridCol w:w="1559"/>
      </w:tblGrid>
      <w:tr>
        <w:trPr/>
        <w:tc>
          <w:tcPr>
            <w:tcBorders/>
            <w:tcW w:w="1559" w:type="dxa"/>
          </w:tcPr>
          <w:p>
            <w:pPr>
              <w:pBdr/>
              <w:spacing w:line="360" w:lineRule="auto"/>
              <w:ind/>
              <w:jc w:val="center"/>
              <w:rPr>
                <w:lang w:val="ru-RU"/>
              </w:rPr>
            </w:pPr>
            <w:r>
              <w:rPr>
                <w:rFonts w:ascii="Times New Roman" w:hAnsi="Times New Roman"/>
                <w:b/>
                <w:i w:val="0"/>
                <w:sz w:val="24"/>
                <w:lang w:val="ru-RU"/>
              </w:rPr>
              <w:t xml:space="preserve">Метод</w:t>
            </w:r>
            <w:r>
              <w:rPr>
                <w:lang w:val="ru-RU"/>
              </w:rPr>
            </w:r>
          </w:p>
        </w:tc>
        <w:tc>
          <w:tcPr>
            <w:tcBorders/>
            <w:tcW w:w="1559" w:type="dxa"/>
          </w:tcPr>
          <w:p>
            <w:pPr>
              <w:pBdr/>
              <w:spacing w:line="360" w:lineRule="auto"/>
              <w:ind/>
              <w:jc w:val="center"/>
              <w:rPr>
                <w:lang w:val="ru-RU"/>
              </w:rPr>
            </w:pPr>
            <w:r>
              <w:rPr>
                <w:rFonts w:ascii="Times New Roman" w:hAnsi="Times New Roman"/>
                <w:b/>
                <w:i w:val="0"/>
                <w:sz w:val="24"/>
                <w:lang w:val="ru-RU"/>
              </w:rPr>
              <w:t xml:space="preserve">Дальность</w:t>
            </w:r>
            <w:r>
              <w:rPr>
                <w:lang w:val="ru-RU"/>
              </w:rPr>
            </w:r>
          </w:p>
        </w:tc>
        <w:tc>
          <w:tcPr>
            <w:tcBorders/>
            <w:tcW w:w="1559" w:type="dxa"/>
          </w:tcPr>
          <w:p>
            <w:pPr>
              <w:pBdr/>
              <w:spacing w:line="360" w:lineRule="auto"/>
              <w:ind/>
              <w:jc w:val="center"/>
              <w:rPr>
                <w:lang w:val="ru-RU"/>
              </w:rPr>
            </w:pPr>
            <w:r>
              <w:rPr>
                <w:rFonts w:ascii="Times New Roman" w:hAnsi="Times New Roman"/>
                <w:b/>
                <w:i w:val="0"/>
                <w:sz w:val="24"/>
                <w:lang w:val="ru-RU"/>
              </w:rPr>
              <w:t xml:space="preserve">Ночной режим</w:t>
            </w:r>
            <w:r>
              <w:rPr>
                <w:lang w:val="ru-RU"/>
              </w:rPr>
            </w:r>
          </w:p>
        </w:tc>
        <w:tc>
          <w:tcPr>
            <w:tcBorders/>
            <w:tcW w:w="1559" w:type="dxa"/>
          </w:tcPr>
          <w:p>
            <w:pPr>
              <w:pBdr/>
              <w:spacing w:line="360" w:lineRule="auto"/>
              <w:ind/>
              <w:jc w:val="center"/>
              <w:rPr>
                <w:lang w:val="ru-RU"/>
              </w:rPr>
            </w:pPr>
            <w:r>
              <w:rPr>
                <w:rFonts w:ascii="Times New Roman" w:hAnsi="Times New Roman"/>
                <w:b/>
                <w:i w:val="0"/>
                <w:sz w:val="24"/>
                <w:lang w:val="ru-RU"/>
              </w:rPr>
              <w:t xml:space="preserve">Осадки</w:t>
            </w:r>
            <w:r>
              <w:rPr>
                <w:lang w:val="ru-RU"/>
              </w:rPr>
            </w:r>
          </w:p>
        </w:tc>
        <w:tc>
          <w:tcPr>
            <w:tcBorders/>
            <w:tcW w:w="1559" w:type="dxa"/>
          </w:tcPr>
          <w:p>
            <w:pPr>
              <w:pBdr/>
              <w:spacing w:line="360" w:lineRule="auto"/>
              <w:ind/>
              <w:jc w:val="center"/>
              <w:rPr>
                <w:lang w:val="ru-RU"/>
              </w:rPr>
            </w:pPr>
            <w:r>
              <w:rPr>
                <w:rFonts w:ascii="Times New Roman" w:hAnsi="Times New Roman"/>
                <w:b/>
                <w:i w:val="0"/>
                <w:sz w:val="24"/>
                <w:lang w:val="ru-RU"/>
              </w:rPr>
              <w:t xml:space="preserve">Ложные тревоги</w:t>
            </w:r>
            <w:r>
              <w:rPr>
                <w:lang w:val="ru-RU"/>
              </w:rPr>
            </w:r>
          </w:p>
        </w:tc>
        <w:tc>
          <w:tcPr>
            <w:tcBorders/>
            <w:tcW w:w="1559" w:type="dxa"/>
          </w:tcPr>
          <w:p>
            <w:pPr>
              <w:pBdr/>
              <w:spacing w:line="360" w:lineRule="auto"/>
              <w:ind/>
              <w:jc w:val="center"/>
              <w:rPr>
                <w:lang w:val="ru-RU"/>
              </w:rPr>
            </w:pPr>
            <w:r>
              <w:rPr>
                <w:rFonts w:ascii="Times New Roman" w:hAnsi="Times New Roman"/>
                <w:b/>
                <w:i w:val="0"/>
                <w:sz w:val="24"/>
                <w:lang w:val="ru-RU"/>
              </w:rPr>
              <w:t xml:space="preserve">Стоимость</w:t>
            </w:r>
            <w:r>
              <w:rPr>
                <w:lang w:val="ru-RU"/>
              </w:rPr>
            </w:r>
          </w:p>
        </w:tc>
      </w:tr>
      <w:tr>
        <w:trPr/>
        <w:tc>
          <w:tcPr>
            <w:tcBorders/>
            <w:tcW w:w="1559" w:type="dxa"/>
          </w:tcPr>
          <w:p>
            <w:pPr>
              <w:pBdr/>
              <w:spacing w:line="360" w:lineRule="auto"/>
              <w:ind/>
              <w:jc w:val="center"/>
              <w:rPr>
                <w:lang w:val="ru-RU"/>
              </w:rPr>
            </w:pPr>
            <w:r>
              <w:rPr>
                <w:rFonts w:ascii="Times New Roman" w:hAnsi="Times New Roman"/>
                <w:b w:val="0"/>
                <w:i w:val="0"/>
                <w:sz w:val="24"/>
                <w:lang w:val="ru-RU"/>
              </w:rPr>
              <w:t xml:space="preserve">Радар</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до 3 км</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Да</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Да</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Птицы, здания</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Высокая</w:t>
            </w:r>
            <w:r>
              <w:rPr>
                <w:lang w:val="ru-RU"/>
              </w:rPr>
            </w:r>
          </w:p>
        </w:tc>
      </w:tr>
      <w:tr>
        <w:trPr/>
        <w:tc>
          <w:tcPr>
            <w:tcBorders/>
            <w:tcW w:w="1559" w:type="dxa"/>
          </w:tcPr>
          <w:p>
            <w:pPr>
              <w:pBdr/>
              <w:spacing w:line="360" w:lineRule="auto"/>
              <w:ind/>
              <w:jc w:val="center"/>
              <w:rPr>
                <w:lang w:val="ru-RU"/>
              </w:rPr>
            </w:pPr>
            <w:r>
              <w:rPr>
                <w:rFonts w:ascii="Times New Roman" w:hAnsi="Times New Roman"/>
                <w:b w:val="0"/>
                <w:i w:val="0"/>
                <w:sz w:val="24"/>
                <w:lang w:val="ru-RU"/>
              </w:rPr>
              <w:t xml:space="preserve">Акустика</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до 500 м</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Да</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Частично</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Городской шум, ветер</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Низкая</w:t>
            </w:r>
            <w:r>
              <w:rPr>
                <w:lang w:val="ru-RU"/>
              </w:rPr>
            </w:r>
          </w:p>
        </w:tc>
      </w:tr>
      <w:tr>
        <w:trPr/>
        <w:tc>
          <w:tcPr>
            <w:tcBorders/>
            <w:tcW w:w="1559" w:type="dxa"/>
          </w:tcPr>
          <w:p>
            <w:pPr>
              <w:pBdr/>
              <w:spacing w:line="360" w:lineRule="auto"/>
              <w:ind/>
              <w:jc w:val="center"/>
              <w:rPr>
                <w:lang w:val="ru-RU"/>
              </w:rPr>
            </w:pPr>
            <w:r>
              <w:rPr>
                <w:rFonts w:ascii="Times New Roman" w:hAnsi="Times New Roman"/>
                <w:b w:val="0"/>
                <w:i w:val="0"/>
                <w:sz w:val="24"/>
                <w:lang w:val="ru-RU"/>
              </w:rPr>
              <w:t xml:space="preserve">RF-анализ</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до 2 км</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Да</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Да</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Wi-Fi устройства</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Средняя</w:t>
            </w:r>
            <w:r>
              <w:rPr>
                <w:lang w:val="ru-RU"/>
              </w:rPr>
            </w:r>
          </w:p>
        </w:tc>
      </w:tr>
      <w:tr>
        <w:trPr/>
        <w:tc>
          <w:tcPr>
            <w:tcBorders/>
            <w:tcW w:w="1559" w:type="dxa"/>
          </w:tcPr>
          <w:p>
            <w:pPr>
              <w:pBdr/>
              <w:spacing w:line="360" w:lineRule="auto"/>
              <w:ind/>
              <w:jc w:val="center"/>
              <w:rPr>
                <w:lang w:val="ru-RU"/>
              </w:rPr>
            </w:pPr>
            <w:r>
              <w:rPr>
                <w:rFonts w:ascii="Times New Roman" w:hAnsi="Times New Roman"/>
                <w:b w:val="0"/>
                <w:i w:val="0"/>
                <w:sz w:val="24"/>
                <w:lang w:val="ru-RU"/>
              </w:rPr>
              <w:t xml:space="preserve">Видео (оптика)</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до 1 км</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Нет</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Нет</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Птицы (при LQ)</w:t>
            </w:r>
            <w:r>
              <w:rPr>
                <w:lang w:val="ru-RU"/>
              </w:rPr>
            </w:r>
          </w:p>
        </w:tc>
        <w:tc>
          <w:tcPr>
            <w:tcBorders/>
            <w:tcW w:w="1559" w:type="dxa"/>
          </w:tcPr>
          <w:p>
            <w:pPr>
              <w:pBdr/>
              <w:spacing w:line="360" w:lineRule="auto"/>
              <w:ind/>
              <w:jc w:val="center"/>
              <w:rPr>
                <w:lang w:val="ru-RU"/>
              </w:rPr>
            </w:pPr>
            <w:r>
              <w:rPr>
                <w:rFonts w:ascii="Times New Roman" w:hAnsi="Times New Roman"/>
                <w:b w:val="0"/>
                <w:i w:val="0"/>
                <w:sz w:val="24"/>
                <w:lang w:val="ru-RU"/>
              </w:rPr>
              <w:t xml:space="preserve">Средняя</w:t>
            </w:r>
            <w:r>
              <w:rPr>
                <w:lang w:val="ru-RU"/>
              </w:rPr>
            </w:r>
          </w:p>
        </w:tc>
      </w:tr>
    </w:tbl>
    <w:p>
      <w:pPr>
        <w:pBdr/>
        <w:spacing w:line="360" w:lineRule="auto"/>
        <w:ind/>
        <w:rPr>
          <w:lang w:val="ru-RU"/>
        </w:rPr>
      </w:pPr>
      <w:r>
        <w:rPr>
          <w:lang w:val="ru-RU" w:bidi="ru-RU"/>
        </w:rPr>
      </w:r>
      <w:r>
        <w:rPr>
          <w:lang w:val="ru-RU"/>
        </w:rPr>
      </w:r>
    </w:p>
    <w:p>
      <w:pPr>
        <w:pBdr/>
        <w:spacing w:after="0" w:before="0" w:line="360" w:lineRule="auto"/>
        <w:ind w:firstLine="709"/>
        <w:jc w:val="both"/>
        <w:rPr>
          <w:lang w:val="ru-RU"/>
        </w:rPr>
      </w:pPr>
      <w:r>
        <w:rPr>
          <w:rFonts w:ascii="Times New Roman" w:hAnsi="Times New Roman"/>
          <w:b w:val="0"/>
          <w:i w:val="0"/>
          <w:sz w:val="28"/>
          <w:lang w:val="ru-RU"/>
        </w:rPr>
        <w:t>Из таблицы следует, что ни один метод не обеспечивает приемлемого качества обнаружения во всех сценариях одновременно: радар страдает от высокого числа ложных тревог на птиц; акустика ограничена дальностью и городским шумом; RF-анализ не охватывает зашифрованные протоколы; видео деградирует ночью и при осадках. Именно это обосновывает необходимость многосенсорного подхода.</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2.6 Методы слияния данных</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Слияние данных (data fusion) — процесс объединения информации от нескольких источников с целью получения более точной и надёжной оценки состояния системы. Применительно к задаче обнаружения БПЛА различают три уровня слияния: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Раннее слияние (feature-level fusion) объединяет «сырые» признаки от нескольких сенсоров в единый вектор для совместного обучения классификатора. Преимущество — возможность обнаружить корреляции между модальностями; недостаток — требует синхронизации и совместимости форматов данных, что затруднено для гетерогенных сенсоров (радар + аудио + видео).</w:t>
      </w:r>
      <w:r>
        <w:rPr>
          <w:lang w:val="ru-RU"/>
        </w:rPr>
      </w:r>
    </w:p>
    <w:p>
      <w:pPr>
        <w:pBdr/>
        <w:spacing w:after="0" w:before="0" w:line="360" w:lineRule="auto"/>
        <w:ind w:firstLine="709"/>
        <w:jc w:val="both"/>
        <w:rPr>
          <w:lang w:val="ru-RU"/>
        </w:rPr>
      </w:pPr>
      <w:r>
        <w:rPr>
          <w:rFonts w:ascii="Times New Roman" w:hAnsi="Times New Roman"/>
          <w:b w:val="0"/>
          <w:i w:val="0"/>
          <w:sz w:val="28"/>
          <w:lang w:val="ru-RU"/>
        </w:rPr>
        <w:t>Позднее слияние (decision-level fusion) объединяет независимые решения отдельных классификаторов. Каждый сенсор обрабатывается своим алгоритмом, возвращающим оценку вероятности наличия дрона, затем эти оценки агрегируются. Преимущества: модульность, независимость от синхронизации, устойчивость к отказу отдельных каналов. Данный подход применён в настоящей работе.</w:t>
      </w:r>
      <w:r>
        <w:rPr>
          <w:lang w:val="ru-RU"/>
        </w:rPr>
      </w:r>
    </w:p>
    <w:p>
      <w:pPr>
        <w:pBdr/>
        <w:spacing w:after="0" w:before="0" w:line="360" w:lineRule="auto"/>
        <w:ind w:firstLine="709"/>
        <w:jc w:val="both"/>
        <w:rPr>
          <w:lang w:val="ru-RU"/>
        </w:rPr>
      </w:pPr>
      <w:r>
        <w:rPr>
          <w:rFonts w:ascii="Times New Roman" w:hAnsi="Times New Roman"/>
          <w:b w:val="0"/>
          <w:i w:val="0"/>
          <w:sz w:val="28"/>
          <w:lang w:val="ru-RU"/>
        </w:rPr>
        <w:t>Промежуточное слияние (intermediate fusion) объединяет признаковые представления из промежуточных слоёв нейросетей через «мостовые» механизмы внимания (cross-modal attention) или конкатенацию. Требует совместного обучения всех ветвей архитектуры и доступности всех модальностей в процессе обучения.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Методы агрегации в позднем слиянии включают: простое усреднение, взвешенное усреднение (с весами, пропорциональными надёжности канала), голосование большинством, байесовское произведение вероятностей, стекинг (обучение мета-классификатора). Взвешенное среднее выбрано как базовый метод в данной работе ввиду его интерпретируемости и простоты настройки весов на основе известных метрик качества классификаторов.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Формула взвешенного слияния: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C_fused = (w_audio·c_audio + w_video·c_video + w_radar·c_radar + w_rf·c_rf) / (w_audio + w_video + w_radar + w_rf)</w:t>
      </w:r>
      <w:r>
        <w:rPr>
          <w:lang w:val="ru-RU"/>
        </w:rPr>
      </w:r>
    </w:p>
    <w:p>
      <w:pPr>
        <w:pBdr/>
        <w:spacing w:after="0" w:before="0" w:line="360" w:lineRule="auto"/>
        <w:ind w:firstLine="709"/>
        <w:jc w:val="both"/>
        <w:rPr>
          <w:lang w:val="ru-RU"/>
        </w:rPr>
      </w:pPr>
      <w:r>
        <w:rPr>
          <w:rFonts w:ascii="Times New Roman" w:hAnsi="Times New Roman"/>
          <w:b w:val="0"/>
          <w:i w:val="0"/>
          <w:sz w:val="28"/>
          <w:lang w:val="ru-RU"/>
        </w:rPr>
        <w:t>где c_i — выходная уверенность i-го классификатора (вероятность обнаружения дрона, [0,1]), w_i — вес i-го канала. Веса выбраны пропорционально метрикам F1 соответствующих классификаторов с учётом практических дальностей: w_radar = 0,30, w_video = 0,35, w_audio = 0,20, w_rf = 0,15.</w:t>
      </w:r>
      <w:r>
        <w:rPr>
          <w:lang w:val="ru-RU"/>
        </w:rPr>
      </w:r>
    </w:p>
    <w:p>
      <w:pPr>
        <w:pBdr/>
        <w:spacing w:after="0" w:before="0" w:line="360" w:lineRule="auto"/>
        <w:ind w:firstLine="709"/>
        <w:jc w:val="both"/>
        <w:rPr>
          <w:lang w:val="ru-RU"/>
        </w:rPr>
      </w:pPr>
      <w:r>
        <w:rPr>
          <w:rFonts w:ascii="Times New Roman" w:hAnsi="Times New Roman"/>
          <w:b w:val="0"/>
          <w:i w:val="0"/>
          <w:sz w:val="28"/>
          <w:lang w:val="ru-RU"/>
        </w:rPr>
        <w:t>Для оценки положения БПЛА в пространстве применяется метод обратно-вариационного взвешивания позиционных оценок от нескольких сенсоров. Вес позиционной оценки i-го сенсора обратно пропорционален квадрату её погрешности σ_i²: w_i = c_i / σ_i². Итоговая погрешность слитой оценки: σ_fused = 1 / √(Σw_i). Данный метод оптимален в гауссовской постановке (теорема о наилучшей линейной несмещённой оценке — BLUE) и обеспечивает наименьший дисперсионный ошибки среди всех линейных объединений.</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Выводы по разделу 2</w:t>
      </w:r>
      <w:r>
        <w:rPr>
          <w:lang w:val="ru-RU"/>
        </w:rPr>
      </w:r>
    </w:p>
    <w:p>
      <w:pPr>
        <w:pBdr/>
        <w:spacing w:after="0" w:before="0" w:line="360" w:lineRule="auto"/>
        <w:ind w:firstLine="709"/>
        <w:jc w:val="both"/>
        <w:rPr>
          <w:lang w:val="ru-RU"/>
        </w:rPr>
      </w:pPr>
      <w:r>
        <w:rPr>
          <w:rFonts w:ascii="Times New Roman" w:hAnsi="Times New Roman"/>
          <w:b w:val="0"/>
          <w:i w:val="0"/>
          <w:sz w:val="28"/>
          <w:lang w:val="ru-RU"/>
        </w:rPr>
        <w:t>Проведённый анализ методов обнаружения и распознавания БПЛА позволяет сформулировать следующие ключевые выводы. Ни один из рассмотренных одномодальных методов — радиолокационный, акустический, радиочастотный или видеодетектирование — не обеспечивает высокой надёжности обнаружения во всём пространстве условий эксплуатации системы. Нейросетевая классификация существенно повышает качество каждого отдельного канала: применение CNN на Range-Doppler картах позволило достичь F1 = 0,986 для радарного канала, применение CNN на мел-спектрограммах даёт F1 = 0,975 для акустического канала. Тем не менее даже лучший одиночный классификатор деградирует при отсутствии входных данных своей модальности (ночь для видео, тишина для акустики). Позднее слияние решений четырёх физически независимых каналов с взвешенным усреднением позволяет компенсировать недостатки каждого канала и обеспечивает graceful degradation при отказе 1–2 сенсоров. Метод обратно-вариационного взвешивания для оценки положения БПЛА даёт теоретически оптимальное объединение гетерогенных позиционных оценок. Именно эти подходы составят основу системы, проектируемой в разделе 3.</w:t>
      </w:r>
      <w:r>
        <w:rPr>
          <w:lang w:val="ru-RU"/>
        </w:rPr>
      </w:r>
    </w:p>
    <w:p>
      <w:pPr>
        <w:pageBreakBefore w:val="true"/>
        <w:pBdr/>
        <w:spacing w:after="280" w:before="0" w:line="360" w:lineRule="auto"/>
        <w:ind w:firstLine="0"/>
        <w:jc w:val="center"/>
        <w:rPr>
          <w:lang w:val="ru-RU"/>
        </w:rPr>
      </w:pPr>
      <w:r>
        <w:rPr>
          <w:rFonts w:ascii="Times New Roman" w:hAnsi="Times New Roman"/>
          <w:b/>
          <w:i w:val="0"/>
          <w:sz w:val="28"/>
          <w:lang w:val="ru-RU"/>
        </w:rPr>
        <w:t xml:space="preserve">3 ПОСТАНОВКА ЗАДАЧИ</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3.1 Требования к системе</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На основе анализа, проведённого в разделе 2, и типичных сценариев применения формулируются следующие функциональные и нефункциональные требования к разрабатываемой системе.</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Функциональные требования:</w:t>
      </w:r>
      <w:r>
        <w:rPr>
          <w:lang w:val="ru-RU"/>
        </w:rPr>
      </w:r>
    </w:p>
    <w:p>
      <w:pPr>
        <w:pBdr/>
        <w:spacing w:line="360" w:lineRule="auto"/>
        <w:ind w:firstLine="709"/>
        <w:rPr>
          <w:lang w:val="ru-RU"/>
        </w:rPr>
      </w:pPr>
      <w:r>
        <w:rPr>
          <w:rFonts w:ascii="Times New Roman" w:hAnsi="Times New Roman"/>
          <w:b w:val="0"/>
          <w:i w:val="0"/>
          <w:sz w:val="28"/>
          <w:lang w:val="ru-RU"/>
        </w:rPr>
        <w:t xml:space="preserve">1. Система должна в реальном времени обнаруживать присутствие БПЛА по данным не менее чем одного активного канала из четырёх.</w:t>
      </w:r>
      <w:r>
        <w:rPr>
          <w:lang w:val="ru-RU"/>
        </w:rPr>
      </w:r>
    </w:p>
    <w:p>
      <w:pPr>
        <w:pBdr/>
        <w:spacing w:line="360" w:lineRule="auto"/>
        <w:ind w:firstLine="709"/>
        <w:rPr>
          <w:lang w:val="ru-RU"/>
        </w:rPr>
      </w:pPr>
      <w:r>
        <w:rPr>
          <w:rFonts w:ascii="Times New Roman" w:hAnsi="Times New Roman"/>
          <w:b w:val="0"/>
          <w:i w:val="0"/>
          <w:sz w:val="28"/>
          <w:lang w:val="ru-RU"/>
        </w:rPr>
        <w:t xml:space="preserve">2. Система должна формировать слитую оценку уверенности C_fused ∈ [0, 1] и четырёхуровневую оценку угрозы: нет угрозы (C_fused &lt; 0,30), низкий уровень (0,30 ≤ C_fused &lt; 0,55), средний уровень (0,55 ≤ C_fused &lt; 0,75), высокий уровень (C_fused ≥ 0,75).</w:t>
      </w:r>
      <w:r>
        <w:rPr>
          <w:lang w:val="ru-RU"/>
        </w:rPr>
      </w:r>
    </w:p>
    <w:p>
      <w:pPr>
        <w:pBdr/>
        <w:spacing w:line="360" w:lineRule="auto"/>
        <w:ind w:firstLine="709"/>
        <w:rPr>
          <w:lang w:val="ru-RU"/>
        </w:rPr>
      </w:pPr>
      <w:r>
        <w:rPr>
          <w:rFonts w:ascii="Times New Roman" w:hAnsi="Times New Roman"/>
          <w:b w:val="0"/>
          <w:i w:val="0"/>
          <w:sz w:val="28"/>
          <w:lang w:val="ru-RU"/>
        </w:rPr>
        <w:t xml:space="preserve">3. Система должна предоставлять оценку местоположения БПЛА в метрах в локальной системе координат ENU (East-North-Up) с указанием погрешности.</w:t>
      </w:r>
      <w:r>
        <w:rPr>
          <w:lang w:val="ru-RU"/>
        </w:rPr>
      </w:r>
    </w:p>
    <w:p>
      <w:pPr>
        <w:pBdr/>
        <w:spacing w:line="360" w:lineRule="auto"/>
        <w:ind w:firstLine="709"/>
        <w:rPr>
          <w:lang w:val="ru-RU"/>
        </w:rPr>
      </w:pPr>
      <w:r>
        <w:rPr>
          <w:rFonts w:ascii="Times New Roman" w:hAnsi="Times New Roman"/>
          <w:b w:val="0"/>
          <w:i w:val="0"/>
          <w:sz w:val="28"/>
          <w:lang w:val="ru-RU"/>
        </w:rPr>
        <w:t xml:space="preserve">4. Система должна отображать состояние всех каналов и историю обнаружений в веб-дашборде в режиме реального времени с задержкой не более 2 с.</w:t>
      </w:r>
      <w:r>
        <w:rPr>
          <w:lang w:val="ru-RU"/>
        </w:rPr>
      </w:r>
    </w:p>
    <w:p>
      <w:pPr>
        <w:pBdr/>
        <w:spacing w:line="360" w:lineRule="auto"/>
        <w:ind w:firstLine="709"/>
        <w:rPr>
          <w:lang w:val="ru-RU"/>
        </w:rPr>
      </w:pPr>
      <w:r>
        <w:rPr>
          <w:rFonts w:ascii="Times New Roman" w:hAnsi="Times New Roman"/>
          <w:b w:val="0"/>
          <w:i w:val="0"/>
          <w:sz w:val="28"/>
          <w:lang w:val="ru-RU"/>
        </w:rPr>
        <w:t xml:space="preserve">5. Система должна поддерживать горячее обновление весов слияния без перезапуска через API-интерфейс.</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Нефункциональные требования:</w:t>
      </w:r>
      <w:r>
        <w:rPr>
          <w:lang w:val="ru-RU"/>
        </w:rPr>
      </w:r>
    </w:p>
    <w:p>
      <w:pPr>
        <w:pBdr/>
        <w:spacing w:line="360" w:lineRule="auto"/>
        <w:ind w:firstLine="709"/>
        <w:rPr>
          <w:lang w:val="ru-RU"/>
        </w:rPr>
      </w:pPr>
      <w:r>
        <w:rPr>
          <w:rFonts w:ascii="Times New Roman" w:hAnsi="Times New Roman"/>
          <w:b w:val="0"/>
          <w:i w:val="0"/>
          <w:sz w:val="28"/>
          <w:lang w:val="ru-RU"/>
        </w:rPr>
        <w:t xml:space="preserve">1. Латентность одного цикла опроса сенсоров не должна превышать 2 с на CPU без GPU-ускорителя.</w:t>
      </w:r>
      <w:r>
        <w:rPr>
          <w:lang w:val="ru-RU"/>
        </w:rPr>
      </w:r>
    </w:p>
    <w:p>
      <w:pPr>
        <w:pBdr/>
        <w:spacing w:line="360" w:lineRule="auto"/>
        <w:ind w:firstLine="709"/>
        <w:rPr>
          <w:lang w:val="ru-RU"/>
        </w:rPr>
      </w:pPr>
      <w:r>
        <w:rPr>
          <w:rFonts w:ascii="Times New Roman" w:hAnsi="Times New Roman"/>
          <w:b w:val="0"/>
          <w:i w:val="0"/>
          <w:sz w:val="28"/>
          <w:lang w:val="ru-RU"/>
        </w:rPr>
        <w:t xml:space="preserve">2. Система должна работать в режиме симуляции (без физических сенсоров и реального оборудования).</w:t>
      </w:r>
      <w:r>
        <w:rPr>
          <w:lang w:val="ru-RU"/>
        </w:rPr>
      </w:r>
    </w:p>
    <w:p>
      <w:pPr>
        <w:pBdr/>
        <w:spacing w:line="360" w:lineRule="auto"/>
        <w:ind w:firstLine="709"/>
        <w:rPr>
          <w:lang w:val="ru-RU"/>
        </w:rPr>
      </w:pPr>
      <w:r>
        <w:rPr>
          <w:rFonts w:ascii="Times New Roman" w:hAnsi="Times New Roman"/>
          <w:b w:val="0"/>
          <w:i w:val="0"/>
          <w:sz w:val="28"/>
          <w:lang w:val="ru-RU"/>
        </w:rPr>
        <w:t xml:space="preserve">3. Отказ одного канала не должен приводить к остановке системы (graceful degradation).</w:t>
      </w:r>
      <w:r>
        <w:rPr>
          <w:lang w:val="ru-RU"/>
        </w:rPr>
      </w:r>
    </w:p>
    <w:p>
      <w:pPr>
        <w:pBdr/>
        <w:spacing w:line="360" w:lineRule="auto"/>
        <w:ind w:firstLine="709"/>
        <w:rPr>
          <w:lang w:val="ru-RU"/>
        </w:rPr>
      </w:pPr>
      <w:r>
        <w:rPr>
          <w:rFonts w:ascii="Times New Roman" w:hAnsi="Times New Roman"/>
          <w:b w:val="0"/>
          <w:i w:val="0"/>
          <w:sz w:val="28"/>
          <w:lang w:val="ru-RU"/>
        </w:rPr>
        <w:t xml:space="preserve">4. Добавление нового типа сенсора должно требовать только реализации интерфейса BaseSensor без изменений модуля слияния.</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3.2 Формализация задачи слияния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Пусть s_i(t) обозначает состояние i-го сенсора в момент времени t, а c_i(t) ∈ [0, 1] — его выходную уверенность в обнаружении дрона. Тогда задача слияния формулируется следующим образом.</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Дано: набор уверенностей c = {c_audio, c_video, c_radar, c_rf} и соответствующие веса w = {w_audio, w_video, w_radar, w_rf}.</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Найти: слитую оценку C_fused и бинарное решение об обнаружении D ∈ {0, 1}.</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C_fused = Σ(w_i · c_i) / Σw_i,   i ∈ {audio, video, radar, rf}</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D = 1, если C_fused ≥ θ; D = 0, если C_fused &lt; θ</w:t>
      </w:r>
      <w:r>
        <w:rPr>
          <w:lang w:val="ru-RU"/>
        </w:rPr>
      </w:r>
    </w:p>
    <w:p>
      <w:pPr>
        <w:pBdr/>
        <w:spacing w:after="0" w:before="0" w:line="360" w:lineRule="auto"/>
        <w:ind w:firstLine="709"/>
        <w:jc w:val="both"/>
        <w:rPr>
          <w:lang w:val="ru-RU"/>
        </w:rPr>
      </w:pPr>
      <w:r>
        <w:rPr>
          <w:rFonts w:ascii="Times New Roman" w:hAnsi="Times New Roman"/>
          <w:b w:val="0"/>
          <w:i w:val="0"/>
          <w:sz w:val="28"/>
          <w:lang w:val="ru-RU"/>
        </w:rPr>
        <w:t>где θ = 0,55 — порог обнаружения. Порог выбран из условия минимизации числа ложных отрицаний при приемлемом числе ложных тревог. Для целевых значений P_d ≥ 0,90 и P_fa ≤ 0,10 (оценки из экспериментального раздела) данный порог является оптимальным по критерию Неймана–Пирсона.</w:t>
      </w:r>
      <w:r>
        <w:rPr>
          <w:lang w:val="ru-RU"/>
        </w:rPr>
      </w:r>
    </w:p>
    <w:p>
      <w:pPr>
        <w:pBdr/>
        <w:spacing w:after="0" w:before="0" w:line="360" w:lineRule="auto"/>
        <w:ind w:firstLine="709"/>
        <w:jc w:val="both"/>
        <w:rPr>
          <w:lang w:val="ru-RU"/>
        </w:rPr>
      </w:pPr>
      <w:r>
        <w:rPr>
          <w:rFonts w:ascii="Times New Roman" w:hAnsi="Times New Roman"/>
          <w:b w:val="0"/>
          <w:i w:val="0"/>
          <w:sz w:val="28"/>
          <w:lang w:val="ru-RU"/>
        </w:rPr>
        <w:t>Веса каналов: w_radar = 0,30, w_video = 0,35, w_audio = 0,20, w_rf = 0,15. Обоснование: видеоканал (w=0,35) имеет наибольшую надёжность и угловую точность; радарный канал (w=0,30) обеспечивает наибольшую дальность и работает в ночных условиях; акустический (w=0,20) ограничен дальностью; RF (w=0,15) уязвим к зашифрованным протоколам.</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3.3 Задача позиционирования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Каждый сенсор, получив данные, формирует оценку местоположения БПЛА в виде объекта LocationEstimate: координаты (x, y, z) в метрах в системе ENU, погрешность σ_i, азимут bearing_i (если применимо), дальность range_i.</w:t>
      </w:r>
      <w:r>
        <w:rPr>
          <w:lang w:val="ru-RU"/>
        </w:rPr>
      </w:r>
    </w:p>
    <w:p>
      <w:pPr>
        <w:pBdr/>
        <w:spacing w:after="0" w:before="0" w:line="360" w:lineRule="auto"/>
        <w:ind w:firstLine="709"/>
        <w:jc w:val="both"/>
        <w:rPr>
          <w:lang w:val="ru-RU"/>
        </w:rPr>
      </w:pPr>
      <w:r>
        <w:rPr>
          <w:rFonts w:ascii="Times New Roman" w:hAnsi="Times New Roman"/>
          <w:b w:val="0"/>
          <w:i w:val="0"/>
          <w:sz w:val="28"/>
          <w:lang w:val="ru-RU"/>
        </w:rPr>
        <w:t>Радарный сенсор оценивает азимут по углу максимума в доплеровском профиле и дальность по временной задержке отражённого импульса. Видеосенсор оценивает азимут и угол возвышения по позиции центра bbox на изображении и знает угловые характеристики камеры (FOV). Дальность оценивается по угловому размеру объекта при известном физическом размере дрона. Акустический сенсор даёт только оценку дальности по SNR (без направления). RF-сенсор оценивает только дальность по RSSI и модели потерь в пространстве.</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Слияние позиционных оценок производится методом обратно-вариационного взвешивания только по сенсорам с обнаруженным дроном (c_i &gt; 0,5). Для XY-координат участвуют только направленные сенсоры (радар, видео). Слитые координаты:</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x_fused = Σ(w_i · x_i) / Σw_i,   w_i = c_i / σ_i²</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y_fused = Σ(w_i · y_i) / Σw_i</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z_fused = Σ(w_i · z_i) / Σw_i</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σ_fused = 1 / √(Σw_i)</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Сенсоры без азимута (акустика, RF) предоставляют только оценку дальности до дрона, которая отображается на дашборде в виде окружности неопределённости вокруг позиции сенсора, не участвуя в вычислении XY-координат.</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3.4 Архитектура системы</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Система состоит из четырёх уровней, взаимодействующих через чётко определённые интерфейсы:</w:t>
      </w:r>
      <w:r>
        <w:rPr>
          <w:lang w:val="ru-RU"/>
        </w:rPr>
      </w:r>
    </w:p>
    <w:p>
      <w:pPr>
        <w:pBdr/>
        <w:spacing w:after="0" w:before="0" w:line="360" w:lineRule="auto"/>
        <w:ind w:firstLine="709"/>
        <w:jc w:val="both"/>
        <w:rPr>
          <w:lang w:val="ru-RU"/>
        </w:rPr>
      </w:pPr>
      <w:r>
        <w:rPr>
          <w:rFonts w:ascii="Times New Roman" w:hAnsi="Times New Roman"/>
          <w:b w:val="0"/>
          <w:i w:val="0"/>
          <w:sz w:val="28"/>
          <w:lang w:val="ru-RU"/>
        </w:rPr>
        <w:t>Уровень сенсоров: четыре независимых класса (AudioSensor, VideoSensor, RadarSensor, RFSensor), реализующих абстрактный интерфейс BaseSensor с единственным методом poll() → SensorReading. Каждый класс при наличии весов НС использует нейросетевой бэкенд (ModelBackend), при отсутствии — симуляцию. Это обеспечивает прозрачное переключение между режимами без изменений вышестоящих уровней.</w:t>
      </w:r>
      <w:r>
        <w:rPr>
          <w:lang w:val="ru-RU"/>
        </w:rPr>
      </w:r>
    </w:p>
    <w:p>
      <w:pPr>
        <w:pBdr/>
        <w:spacing w:after="0" w:before="0" w:line="360" w:lineRule="auto"/>
        <w:ind w:firstLine="709"/>
        <w:jc w:val="both"/>
        <w:rPr>
          <w:lang w:val="ru-RU"/>
        </w:rPr>
      </w:pPr>
      <w:r>
        <w:rPr>
          <w:rFonts w:ascii="Times New Roman" w:hAnsi="Times New Roman"/>
          <w:b w:val="0"/>
          <w:i w:val="0"/>
          <w:sz w:val="28"/>
          <w:lang w:val="ru-RU"/>
        </w:rPr>
        <w:t>Уровень классификации: ModelBackend инкапсулирует обученную нейросеть (PyTorch) и датасет, реализуя метод next_sample() для циклического перебора примеров датасета. Четыре фабричные функции (load_radar_backend, load_audio_backend, load_rf_backend, load_video_backend) производят загрузку весов, создание моделей и инициализацию датасетов.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Уровень слияния: FusionEngine принимает словарь {sensor_name: SensorReading} и возвращает FusionResult с полями fused_confidence, threat_level, drone_detected, location, timestamp. Реализует взвешенное среднее и обратно-вариационное слияние позиций.</w:t>
      </w:r>
      <w:r>
        <w:rPr>
          <w:lang w:val="ru-RU"/>
        </w:rPr>
      </w:r>
    </w:p>
    <w:p>
      <w:pPr>
        <w:pBdr/>
        <w:spacing w:after="0" w:before="0" w:line="360" w:lineRule="auto"/>
        <w:ind w:firstLine="709"/>
        <w:jc w:val="both"/>
        <w:rPr>
          <w:lang w:val="ru-RU"/>
        </w:rPr>
      </w:pPr>
      <w:r>
        <w:rPr>
          <w:rFonts w:ascii="Times New Roman" w:hAnsi="Times New Roman"/>
          <w:b w:val="0"/>
          <w:i w:val="0"/>
          <w:sz w:val="28"/>
          <w:lang w:val="ru-RU"/>
        </w:rPr>
        <w:t>Уровень представления: Flask-приложение с WebSocket (Flask-SocketIO) предоставляет: HTML-дашборд для оператора, API-эндпоинт POST /api/weights для горячего обновления весов, GET /api/status для опроса текущего состояния. Обновления транслируются всем подключённым клиентам через событие drone_update.</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3.5 Ограничения системы</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Необходимо чётко обозначить ограничения разработанной системы, влияющие на интерпретацию результатов экспериментального раздела.</w:t>
      </w:r>
      <w:r>
        <w:rPr>
          <w:lang w:val="ru-RU"/>
        </w:rPr>
      </w:r>
    </w:p>
    <w:p>
      <w:pPr>
        <w:pBdr/>
        <w:spacing w:after="0" w:before="0" w:line="360" w:lineRule="auto"/>
        <w:ind w:firstLine="709"/>
        <w:jc w:val="both"/>
        <w:rPr>
          <w:lang w:val="ru-RU"/>
        </w:rPr>
      </w:pPr>
      <w:r>
        <w:rPr>
          <w:rFonts w:ascii="Times New Roman" w:hAnsi="Times New Roman"/>
          <w:b w:val="0"/>
          <w:i w:val="0"/>
          <w:sz w:val="28"/>
          <w:lang w:val="ru-RU"/>
        </w:rPr>
        <w:t>Первое ограничение — симуляция вместо реального оборудования. Вместо физических сенсоров система циклически воспроизводит примеры из датасетов. Это означает, что временная корреляция между показаниями разных сенсоров в реальной сцене не моделируется: дрон может быть «обнаружен» аудиосенсором в одном примере датасета, а видеосенсором — в совершенно другом, не связанном с первым. В реальной системе все сенсоры наблюдали бы один и тот же дрон одновременно.</w:t>
      </w:r>
      <w:r>
        <w:rPr>
          <w:lang w:val="ru-RU"/>
        </w:rPr>
      </w:r>
    </w:p>
    <w:p>
      <w:pPr>
        <w:pBdr/>
        <w:spacing w:after="0" w:before="0" w:line="360" w:lineRule="auto"/>
        <w:ind w:firstLine="709"/>
        <w:jc w:val="both"/>
        <w:rPr>
          <w:lang w:val="ru-RU"/>
        </w:rPr>
      </w:pPr>
      <w:r>
        <w:rPr>
          <w:rFonts w:ascii="Times New Roman" w:hAnsi="Times New Roman"/>
          <w:b w:val="0"/>
          <w:i w:val="0"/>
          <w:sz w:val="28"/>
          <w:lang w:val="ru-RU"/>
        </w:rPr>
        <w:t>Второе ограничение — неполное покрытие протоколов RF. Классификатор RFMLP не умеет распознавать сигналы, управляемые по LTE/5G, не представленные в обучающей выборке. Современные военные дроны активно переходят на LTE C2, что снижает практическую ценность RF-канала в военных сценариях.</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Третье ограничение — статичные веса слияния. Текущая реализация не адаптирует веса w_i в зависимости от условий (время суток, погода). Дальнейшее улучшение системы может включать байесовскую адаптацию весов.</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Выводы по разделу 3</w:t>
      </w:r>
      <w:r>
        <w:rPr>
          <w:lang w:val="ru-RU"/>
        </w:rPr>
      </w:r>
    </w:p>
    <w:p>
      <w:pPr>
        <w:pBdr/>
        <w:spacing w:after="0" w:before="0" w:line="360" w:lineRule="auto"/>
        <w:ind w:firstLine="709"/>
        <w:jc w:val="both"/>
        <w:rPr>
          <w:lang w:val="ru-RU"/>
        </w:rPr>
      </w:pPr>
      <w:r>
        <w:rPr>
          <w:rFonts w:ascii="Times New Roman" w:hAnsi="Times New Roman"/>
          <w:b w:val="0"/>
          <w:i w:val="0"/>
          <w:sz w:val="28"/>
          <w:lang w:val="ru-RU"/>
        </w:rPr>
        <w:t>В данном разделе формализованы функциональные и нефункциональные требования к системе, что позволяет перейти к её программной реализации с чётко определёнными целевыми характеристиками. Задача декомпозирована на независимые подзадачи: нейросетевую классификацию по каждому из четырёх каналов и задачу позднего слияния решений. Выбранная четырёхуровневая архитектура (сенсоры → классификаторы → слияние → представление) обеспечивает масштабируемость: добавление нового сенсора требует только реализации интерфейса BaseSensor. Математически строго сформулированы задача взвешенного слияния уверенностей и задача обратно-вариационного объединения позиционных оценок, что создаёт основу для экспериментального анализа в разделе 5.</w:t>
      </w:r>
      <w:r>
        <w:rPr>
          <w:lang w:val="ru-RU"/>
        </w:rPr>
      </w:r>
    </w:p>
    <w:p>
      <w:pPr>
        <w:pageBreakBefore w:val="true"/>
        <w:pBdr/>
        <w:spacing w:after="280" w:before="0" w:line="360" w:lineRule="auto"/>
        <w:ind w:firstLine="0"/>
        <w:jc w:val="center"/>
        <w:rPr>
          <w:lang w:val="ru-RU"/>
        </w:rPr>
      </w:pPr>
      <w:r>
        <w:rPr>
          <w:rFonts w:ascii="Times New Roman" w:hAnsi="Times New Roman"/>
          <w:b/>
          <w:i w:val="0"/>
          <w:sz w:val="28"/>
          <w:lang w:val="ru-RU"/>
        </w:rPr>
        <w:t xml:space="preserve">4 ПРОГРАММНАЯ РЕАЛИЗАЦИЯ</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4.1 Стек технологий</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Выбор инструментальных средств определялся требованиями к вычислительной эффективности нейросетевого инференса, зрелостью экосистемы библиотек для работы с сигналами, и доступностью для широкого круга разработчиков.</w:t>
      </w:r>
      <w:r>
        <w:rPr>
          <w:lang w:val="ru-RU"/>
        </w:rPr>
      </w:r>
    </w:p>
    <w:p>
      <w:pPr>
        <w:pBdr/>
        <w:spacing w:after="80" w:line="360" w:lineRule="auto"/>
        <w:ind w:firstLine="0"/>
        <w:jc w:val="left"/>
        <w:rPr>
          <w:lang w:val="ru-RU"/>
        </w:rPr>
      </w:pPr>
      <w:r>
        <w:rPr>
          <w:rFonts w:ascii="Times New Roman" w:hAnsi="Times New Roman"/>
          <w:b w:val="0"/>
          <w:i w:val="0"/>
          <w:sz w:val="28"/>
          <w:lang w:val="ru-RU"/>
        </w:rPr>
        <w:t xml:space="preserve">Таблица 4.1 — Стек технологий системы</w:t>
      </w:r>
      <w:r>
        <w:rPr>
          <w:lang w:val="ru-RU"/>
        </w:rPr>
      </w:r>
    </w:p>
    <w:tbl>
      <w:tblPr>
        <w:tblStyle w:val="944"/>
        <w:jc w:val="center"/>
        <w:tblW w:w="0" w:type="auto"/>
        <w:tblBorders/>
        <w:tblLook w:val="04A0" w:firstRow="1" w:lastRow="0" w:firstColumn="1" w:lastColumn="0" w:noHBand="0" w:noVBand="1"/>
      </w:tblPr>
      <w:tblGrid>
        <w:gridCol w:w="2339"/>
        <w:gridCol w:w="2339"/>
        <w:gridCol w:w="2339"/>
        <w:gridCol w:w="2339"/>
      </w:tblGrid>
      <w:tr>
        <w:trPr/>
        <w:tc>
          <w:tcPr>
            <w:tcBorders/>
            <w:tcW w:w="2339" w:type="dxa"/>
          </w:tcPr>
          <w:p>
            <w:pPr>
              <w:pBdr/>
              <w:spacing w:line="360" w:lineRule="auto"/>
              <w:ind/>
              <w:jc w:val="center"/>
              <w:rPr>
                <w:lang w:val="ru-RU"/>
              </w:rPr>
            </w:pPr>
            <w:r>
              <w:rPr>
                <w:rFonts w:ascii="Times New Roman" w:hAnsi="Times New Roman"/>
                <w:b/>
                <w:i w:val="0"/>
                <w:sz w:val="24"/>
                <w:lang w:val="ru-RU"/>
              </w:rPr>
              <w:t xml:space="preserve">Компонент</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Технология</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Версия</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Назначение</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Язык программирования</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Python</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3.13</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Основная реализация</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Нейросетевой фреймворк</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PyTorch</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2.x</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CNN, MLP, инференс</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Детектор объектов</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Ultralytics YOLOv8</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8.x</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Видеодетектирование</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Аудио-обработка</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librosa</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0.10</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Мел-спектрограммы</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Веб-фреймворк</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Flask + Flask-SocketIO</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3.x</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Дашборд, API</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Фронтенд</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Chart.js + Canvas API</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4.x</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Графики, карта</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Математика</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NumPy</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2.x</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Обработка данных</w:t>
            </w:r>
            <w:r>
              <w:rPr>
                <w:lang w:val="ru-RU"/>
              </w:rPr>
            </w:r>
          </w:p>
        </w:tc>
      </w:tr>
    </w:tbl>
    <w:p>
      <w:pPr>
        <w:pBdr/>
        <w:spacing w:line="360" w:lineRule="auto"/>
        <w:ind/>
        <w:rPr>
          <w:lang w:val="ru-RU"/>
        </w:rPr>
      </w:pPr>
      <w:r>
        <w:rPr>
          <w:lang w:val="ru-RU" w:bidi="ru-RU"/>
        </w:rPr>
      </w:r>
      <w:r>
        <w:rPr>
          <w:lang w:val="ru-RU"/>
        </w:rPr>
      </w:r>
    </w:p>
    <w:p>
      <w:pPr>
        <w:pBdr/>
        <w:spacing w:after="0" w:before="0" w:line="360" w:lineRule="auto"/>
        <w:ind w:firstLine="709"/>
        <w:jc w:val="both"/>
        <w:rPr>
          <w:lang w:val="ru-RU"/>
        </w:rPr>
      </w:pPr>
      <w:r>
        <w:rPr>
          <w:rFonts w:ascii="Times New Roman" w:hAnsi="Times New Roman"/>
          <w:b w:val="0"/>
          <w:i w:val="0"/>
          <w:sz w:val="28"/>
          <w:lang w:val="ru-RU"/>
        </w:rPr>
        <w:t>PyTorch выбран как ведущий фреймворк для исследовательских задач машинного обучения, обеспечивающий как высокоуровневые абстракции (torch.nn.Module), так и низкоуровневый контроль над вычислениями. Поддержка CUDA позволяет безшовно переключаться между CPU и GPU-инференсом. Ultralytics YOLOv8 предоставляет полностью готовый к применению детектор с простым API (model(img_path)), освобождая разработчика от реализации NMS и постобработки.</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4.2 Архитектура программных модулей</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Проект организован в следующую структуру пакетов: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sensors/      — базовый класс BaseSensor, 4 реализации</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models/       — определения НС (RadarResNet, AudioResNet, RFMLP)</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models/loader.py — ModelBackend, 4 датасет-класса, фабричные функции</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fusion/       — FusionEngine, FusionResult</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dashboard/    — Flask-приложение, шаблоны, WebSocket</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scripts/      — вспомогательные скрипты (обрезка датасетов, генерация ВКР)</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config.py     — центральный файл конфигурации</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main.py       — точка входа</w:t>
      </w:r>
      <w:r>
        <w:rPr>
          <w:lang w:val="ru-RU"/>
        </w:rPr>
      </w:r>
    </w:p>
    <w:p>
      <w:pPr>
        <w:pBdr/>
        <w:spacing w:after="0" w:before="0" w:line="360" w:lineRule="auto"/>
        <w:ind w:firstLine="709"/>
        <w:jc w:val="both"/>
        <w:rPr>
          <w:lang w:val="ru-RU"/>
        </w:rPr>
      </w:pPr>
      <w:r>
        <w:rPr>
          <w:rFonts w:ascii="Times New Roman" w:hAnsi="Times New Roman"/>
          <w:b w:val="0"/>
          <w:i w:val="0"/>
          <w:sz w:val="28"/>
          <w:lang w:val="ru-RU"/>
        </w:rPr>
        <w:t>Базовый класс BaseSensor (sensors/base.py) определяет контракт для всех сенсоров. Датакласс SensorReading содержит поля: sensor_id (str), confidence (float ∈ [0,1]), drone_detected (bool, порог 0,5), timestamp (datetime), metadata (dict), location (Optional[LocationEstimate]). Датакласс LocationEstimate хранит: x, y, z (метры), uncertainty_m (погрешность), bearing_deg (азимут или None), range_m (дальность), method (имя метода).</w:t>
      </w:r>
      <w:r>
        <w:rPr>
          <w:lang w:val="ru-RU"/>
        </w:rPr>
      </w:r>
    </w:p>
    <w:p>
      <w:pPr>
        <w:pBdr/>
        <w:spacing w:after="0" w:before="0" w:line="360" w:lineRule="auto"/>
        <w:ind w:firstLine="709"/>
        <w:jc w:val="both"/>
        <w:rPr>
          <w:lang w:val="ru-RU"/>
        </w:rPr>
      </w:pPr>
      <w:r>
        <w:rPr>
          <w:rFonts w:ascii="Times New Roman" w:hAnsi="Times New Roman"/>
          <w:b w:val="0"/>
          <w:i w:val="0"/>
          <w:sz w:val="28"/>
          <w:lang w:val="ru-RU"/>
        </w:rPr>
        <w:t>Класс FusionEngine (fusion/engine.py) принимает необязательный параметр weights (dict) при инициализации. Метод fuse(readings: dict) → FusionResult вычисляет взвешенное среднее уверенностей, применяет обратно-вариационное слияние позиций и формирует объект FusionResult. Метод update_weights(weights: dict) позволяет горячее обновление весов без перезапуска. FusionResult сериализуется в JSON через метод to_dict() для передачи по WebSocket.</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4.3 Нейросетевые модели</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В данном подразделе описываются архитектуры четырёх нейросетевых моделей, реализованных в пакете models/.</w:t>
      </w:r>
      <w:r>
        <w:rPr>
          <w:lang w:val="ru-RU"/>
        </w:rPr>
      </w:r>
    </w:p>
    <w:p>
      <w:pPr>
        <w:pBdr/>
        <w:spacing w:after="140" w:before="140" w:line="360" w:lineRule="auto"/>
        <w:ind w:firstLine="709"/>
        <w:jc w:val="both"/>
        <w:rPr>
          <w:lang w:val="ru-RU"/>
        </w:rPr>
      </w:pPr>
      <w:r>
        <w:rPr>
          <w:rFonts w:ascii="Times New Roman" w:hAnsi="Times New Roman"/>
          <w:b/>
          <w:i/>
          <w:sz w:val="28"/>
          <w:lang w:val="ru-RU"/>
        </w:rPr>
        <w:t xml:space="preserve">4.3.1 RadarResNet — классификатор RD-карт</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RadarResNet реализован в models/radar_model.py. Архитектура:</w:t>
      </w:r>
      <w:r>
        <w:rPr>
          <w:lang w:val="ru-RU"/>
        </w:rPr>
      </w:r>
    </w:p>
    <w:p>
      <w:pPr>
        <w:pBdr/>
        <w:spacing w:after="80" w:line="360" w:lineRule="auto"/>
        <w:ind w:firstLine="0"/>
        <w:jc w:val="left"/>
        <w:rPr>
          <w:lang w:val="ru-RU"/>
        </w:rPr>
      </w:pPr>
      <w:r>
        <w:rPr>
          <w:rFonts w:ascii="Times New Roman" w:hAnsi="Times New Roman"/>
          <w:b w:val="0"/>
          <w:i w:val="0"/>
          <w:sz w:val="28"/>
          <w:lang w:val="ru-RU"/>
        </w:rPr>
        <w:t xml:space="preserve">Таблица 4.2 — Архитектура RadarResNet</w:t>
      </w:r>
      <w:r>
        <w:rPr>
          <w:lang w:val="ru-RU"/>
        </w:rPr>
      </w:r>
    </w:p>
    <w:tbl>
      <w:tblPr>
        <w:tblStyle w:val="944"/>
        <w:jc w:val="center"/>
        <w:tblW w:w="0" w:type="auto"/>
        <w:tblBorders/>
        <w:tblLook w:val="04A0" w:firstRow="1" w:lastRow="0" w:firstColumn="1" w:lastColumn="0" w:noHBand="0" w:noVBand="1"/>
      </w:tblPr>
      <w:tblGrid>
        <w:gridCol w:w="3118"/>
        <w:gridCol w:w="3118"/>
        <w:gridCol w:w="3118"/>
      </w:tblGrid>
      <w:tr>
        <w:trPr/>
        <w:tc>
          <w:tcPr>
            <w:tcBorders/>
            <w:tcW w:w="3118" w:type="dxa"/>
          </w:tcPr>
          <w:p>
            <w:pPr>
              <w:pBdr/>
              <w:spacing w:line="360" w:lineRule="auto"/>
              <w:ind/>
              <w:jc w:val="center"/>
              <w:rPr>
                <w:lang w:val="ru-RU"/>
              </w:rPr>
            </w:pPr>
            <w:r>
              <w:rPr>
                <w:rFonts w:ascii="Times New Roman" w:hAnsi="Times New Roman"/>
                <w:b/>
                <w:i w:val="0"/>
                <w:sz w:val="24"/>
                <w:lang w:val="ru-RU"/>
              </w:rPr>
              <w:t xml:space="preserve">Слой</w:t>
            </w:r>
            <w:r>
              <w:rPr>
                <w:lang w:val="ru-RU"/>
              </w:rPr>
            </w:r>
          </w:p>
        </w:tc>
        <w:tc>
          <w:tcPr>
            <w:tcBorders/>
            <w:tcW w:w="3118" w:type="dxa"/>
          </w:tcPr>
          <w:p>
            <w:pPr>
              <w:pBdr/>
              <w:spacing w:line="360" w:lineRule="auto"/>
              <w:ind/>
              <w:jc w:val="center"/>
              <w:rPr>
                <w:lang w:val="ru-RU"/>
              </w:rPr>
            </w:pPr>
            <w:r>
              <w:rPr>
                <w:rFonts w:ascii="Times New Roman" w:hAnsi="Times New Roman"/>
                <w:b/>
                <w:i w:val="0"/>
                <w:sz w:val="24"/>
                <w:lang w:val="ru-RU"/>
              </w:rPr>
              <w:t xml:space="preserve">Конфигурация</w:t>
            </w:r>
            <w:r>
              <w:rPr>
                <w:lang w:val="ru-RU"/>
              </w:rPr>
            </w:r>
          </w:p>
        </w:tc>
        <w:tc>
          <w:tcPr>
            <w:tcBorders/>
            <w:tcW w:w="3118" w:type="dxa"/>
          </w:tcPr>
          <w:p>
            <w:pPr>
              <w:pBdr/>
              <w:spacing w:line="360" w:lineRule="auto"/>
              <w:ind/>
              <w:jc w:val="center"/>
              <w:rPr>
                <w:lang w:val="ru-RU"/>
              </w:rPr>
            </w:pPr>
            <w:r>
              <w:rPr>
                <w:rFonts w:ascii="Times New Roman" w:hAnsi="Times New Roman"/>
                <w:b/>
                <w:i w:val="0"/>
                <w:sz w:val="24"/>
                <w:lang w:val="ru-RU"/>
              </w:rPr>
              <w:t xml:space="preserve">Выход</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Conv2d</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1→64, kernel=3×3, padding=1</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(64, 11, 61)</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BatchNorm2d + ReLU</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(64, 11, 61)</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ResBlock</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64 каналов, shortcut</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(64, 11, 61)</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MaxPool2d</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kernel=2×2, stride=2</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(64, 5, 30)</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Conv2d + ResBlock</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64→128 каналов</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(128, 5, 30)</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MaxPool2d</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kernel=2×2</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(128, 2, 15)</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Conv2d + ResBlock</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128→256 каналов</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(256, 2, 15)</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AdaptiveAvgPool2d</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(1, 1)</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(256, 1, 1)</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Flatten + Dropout(0.5)</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(256,)</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Linear</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256→3</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(3,)</w:t>
            </w:r>
            <w:r>
              <w:rPr>
                <w:lang w:val="ru-RU"/>
              </w:rPr>
            </w:r>
          </w:p>
        </w:tc>
      </w:tr>
    </w:tbl>
    <w:p>
      <w:pPr>
        <w:pBdr/>
        <w:spacing w:line="360" w:lineRule="auto"/>
        <w:ind/>
        <w:rPr>
          <w:lang w:val="ru-RU"/>
        </w:rPr>
      </w:pPr>
      <w:r>
        <w:rPr>
          <w:lang w:val="ru-RU" w:bidi="ru-RU"/>
        </w:rPr>
      </w:r>
      <w:r>
        <w:rPr>
          <w:lang w:val="ru-RU"/>
        </w:rPr>
      </w:r>
    </w:p>
    <w:p>
      <w:pPr>
        <w:pBdr/>
        <w:spacing w:after="0" w:before="0" w:line="360" w:lineRule="auto"/>
        <w:ind w:firstLine="709"/>
        <w:jc w:val="both"/>
        <w:rPr>
          <w:lang w:val="ru-RU"/>
        </w:rPr>
      </w:pPr>
      <w:r>
        <w:rPr>
          <w:rFonts w:ascii="Times New Roman" w:hAnsi="Times New Roman"/>
          <w:b w:val="0"/>
          <w:i w:val="0"/>
          <w:sz w:val="28"/>
          <w:lang w:val="ru-RU"/>
        </w:rPr>
        <w:t>ResBlock содержит два свёрточных слоя 3×3 с BatchNorm и ReLU, shortcut-соединение (identity или 1×1 Conv при смене числа каналов). Число параметров: ~0,85 млн. Входной тензор: (batch, 1, 11, 61). Выход: логиты 3 классов (Cars=0, Drones=1, People=2). Уверенность в наличии дрона: P(drone) = softmax(logits)[1].</w:t>
      </w:r>
      <w:r>
        <w:rPr>
          <w:lang w:val="ru-RU"/>
        </w:rPr>
      </w:r>
    </w:p>
    <w:p>
      <w:pPr>
        <w:pBdr/>
        <w:spacing w:after="140" w:before="140" w:line="360" w:lineRule="auto"/>
        <w:ind w:firstLine="709"/>
        <w:jc w:val="both"/>
        <w:rPr>
          <w:lang w:val="ru-RU"/>
        </w:rPr>
      </w:pPr>
      <w:r>
        <w:rPr>
          <w:rFonts w:ascii="Times New Roman" w:hAnsi="Times New Roman"/>
          <w:b/>
          <w:i/>
          <w:sz w:val="28"/>
          <w:lang w:val="ru-RU"/>
        </w:rPr>
        <w:t xml:space="preserve">4.3.2 AudioResNet — классификатор мел-спектрограмм</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AudioResNet реализован в models/audio_model.py и построен по образцу ResNet-18, оптимизированному для входного тензора (1, 128, 94).</w:t>
      </w:r>
      <w:r>
        <w:rPr>
          <w:lang w:val="ru-RU"/>
        </w:rPr>
      </w:r>
    </w:p>
    <w:p>
      <w:pPr>
        <w:pBdr/>
        <w:spacing w:after="80" w:line="360" w:lineRule="auto"/>
        <w:ind w:firstLine="0"/>
        <w:jc w:val="left"/>
        <w:rPr>
          <w:lang w:val="ru-RU"/>
        </w:rPr>
      </w:pPr>
      <w:r>
        <w:rPr>
          <w:rFonts w:ascii="Times New Roman" w:hAnsi="Times New Roman"/>
          <w:b w:val="0"/>
          <w:i w:val="0"/>
          <w:sz w:val="28"/>
          <w:lang w:val="ru-RU"/>
        </w:rPr>
        <w:t xml:space="preserve">Таблица 4.3 — Архитектура AudioResNet</w:t>
      </w:r>
      <w:r>
        <w:rPr>
          <w:lang w:val="ru-RU"/>
        </w:rPr>
      </w:r>
    </w:p>
    <w:tbl>
      <w:tblPr>
        <w:tblStyle w:val="944"/>
        <w:jc w:val="center"/>
        <w:tblW w:w="0" w:type="auto"/>
        <w:tblBorders/>
        <w:tblLook w:val="04A0" w:firstRow="1" w:lastRow="0" w:firstColumn="1" w:lastColumn="0" w:noHBand="0" w:noVBand="1"/>
      </w:tblPr>
      <w:tblGrid>
        <w:gridCol w:w="3118"/>
        <w:gridCol w:w="3118"/>
        <w:gridCol w:w="3118"/>
      </w:tblGrid>
      <w:tr>
        <w:trPr/>
        <w:tc>
          <w:tcPr>
            <w:tcBorders/>
            <w:tcW w:w="3118" w:type="dxa"/>
          </w:tcPr>
          <w:p>
            <w:pPr>
              <w:pBdr/>
              <w:spacing w:line="360" w:lineRule="auto"/>
              <w:ind/>
              <w:jc w:val="center"/>
              <w:rPr>
                <w:lang w:val="ru-RU"/>
              </w:rPr>
            </w:pPr>
            <w:r>
              <w:rPr>
                <w:rFonts w:ascii="Times New Roman" w:hAnsi="Times New Roman"/>
                <w:b/>
                <w:i w:val="0"/>
                <w:sz w:val="24"/>
                <w:lang w:val="ru-RU"/>
              </w:rPr>
              <w:t xml:space="preserve">Блок</w:t>
            </w:r>
            <w:r>
              <w:rPr>
                <w:lang w:val="ru-RU"/>
              </w:rPr>
            </w:r>
          </w:p>
        </w:tc>
        <w:tc>
          <w:tcPr>
            <w:tcBorders/>
            <w:tcW w:w="3118" w:type="dxa"/>
          </w:tcPr>
          <w:p>
            <w:pPr>
              <w:pBdr/>
              <w:spacing w:line="360" w:lineRule="auto"/>
              <w:ind/>
              <w:jc w:val="center"/>
              <w:rPr>
                <w:lang w:val="ru-RU"/>
              </w:rPr>
            </w:pPr>
            <w:r>
              <w:rPr>
                <w:rFonts w:ascii="Times New Roman" w:hAnsi="Times New Roman"/>
                <w:b/>
                <w:i w:val="0"/>
                <w:sz w:val="24"/>
                <w:lang w:val="ru-RU"/>
              </w:rPr>
              <w:t xml:space="preserve">Конфигурация</w:t>
            </w:r>
            <w:r>
              <w:rPr>
                <w:lang w:val="ru-RU"/>
              </w:rPr>
            </w:r>
          </w:p>
        </w:tc>
        <w:tc>
          <w:tcPr>
            <w:tcBorders/>
            <w:tcW w:w="3118" w:type="dxa"/>
          </w:tcPr>
          <w:p>
            <w:pPr>
              <w:pBdr/>
              <w:spacing w:line="360" w:lineRule="auto"/>
              <w:ind/>
              <w:jc w:val="center"/>
              <w:rPr>
                <w:lang w:val="ru-RU"/>
              </w:rPr>
            </w:pPr>
            <w:r>
              <w:rPr>
                <w:rFonts w:ascii="Times New Roman" w:hAnsi="Times New Roman"/>
                <w:b/>
                <w:i w:val="0"/>
                <w:sz w:val="24"/>
                <w:lang w:val="ru-RU"/>
              </w:rPr>
              <w:t xml:space="preserve">Выход</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Stem</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Conv7×7 stride=2, BN, ReLU, MaxPool3×3 stride=2</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(64, 32, 24)</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Layer1</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 ResBlock(64 каналов)</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(64, 32, 24)</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Layer2</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Conv1×1 stride=2 + ResBlock(128)</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(128, 16, 12)</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Layer3</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Conv1×1 stride=2 + ResBlock(256)</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(256, 8, 6)</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AdaptiveAvgPool2d(1,1)</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(256,)</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Dropout(0.5) + Linear(256→2)</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w:t>
            </w:r>
            <w:r>
              <w:rPr>
                <w:lang w:val="ru-RU"/>
              </w:rPr>
            </w:r>
          </w:p>
        </w:tc>
      </w:tr>
    </w:tbl>
    <w:p>
      <w:pPr>
        <w:pBdr/>
        <w:spacing w:line="360" w:lineRule="auto"/>
        <w:ind/>
        <w:rPr>
          <w:lang w:val="ru-RU"/>
        </w:rPr>
      </w:pPr>
      <w:r>
        <w:rPr>
          <w:lang w:val="ru-RU" w:bidi="ru-RU"/>
        </w:rPr>
      </w:r>
      <w:r>
        <w:rPr>
          <w:lang w:val="ru-RU"/>
        </w:rPr>
      </w:r>
    </w:p>
    <w:p>
      <w:pPr>
        <w:pBdr/>
        <w:spacing w:after="0" w:before="0" w:line="360" w:lineRule="auto"/>
        <w:ind w:firstLine="709"/>
        <w:jc w:val="both"/>
        <w:rPr>
          <w:lang w:val="ru-RU"/>
        </w:rPr>
      </w:pPr>
      <w:r>
        <w:rPr>
          <w:rFonts w:ascii="Times New Roman" w:hAnsi="Times New Roman"/>
          <w:b w:val="0"/>
          <w:i w:val="0"/>
          <w:sz w:val="28"/>
          <w:lang w:val="ru-RU"/>
        </w:rPr>
        <w:t>Мел-спектрограмма вычисляется библиотекой librosa: n_mels=128, hop_length=512, win_length=2048, sr=16 000. Нормализация: z-score по среднему и стандартному отклонению обучающей выборки. Выход softmax для класса 1 (drone) используется как confidence. Число параметров AudioResNet: ~2,1 млн.</w:t>
      </w:r>
      <w:r>
        <w:rPr>
          <w:lang w:val="ru-RU"/>
        </w:rPr>
      </w:r>
    </w:p>
    <w:p>
      <w:pPr>
        <w:pBdr/>
        <w:spacing w:after="140" w:before="140" w:line="360" w:lineRule="auto"/>
        <w:ind w:firstLine="709"/>
        <w:jc w:val="both"/>
        <w:rPr>
          <w:lang w:val="ru-RU"/>
        </w:rPr>
      </w:pPr>
      <w:r>
        <w:rPr>
          <w:rFonts w:ascii="Times New Roman" w:hAnsi="Times New Roman"/>
          <w:b/>
          <w:i/>
          <w:sz w:val="28"/>
          <w:lang w:val="ru-RU"/>
        </w:rPr>
        <w:t xml:space="preserve">4.3.3 RFMLP — классификатор IQ-сигналов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RFMLP реализован в models/rf_model.py как трёхслойный многослойный персептрон.</w:t>
      </w:r>
      <w:r>
        <w:rPr>
          <w:lang w:val="ru-RU"/>
        </w:rPr>
      </w:r>
    </w:p>
    <w:p>
      <w:pPr>
        <w:pBdr/>
        <w:spacing w:after="80" w:line="360" w:lineRule="auto"/>
        <w:ind w:firstLine="0"/>
        <w:jc w:val="left"/>
        <w:rPr>
          <w:lang w:val="ru-RU"/>
        </w:rPr>
      </w:pPr>
      <w:r>
        <w:rPr>
          <w:rFonts w:ascii="Times New Roman" w:hAnsi="Times New Roman"/>
          <w:b w:val="0"/>
          <w:i w:val="0"/>
          <w:sz w:val="28"/>
          <w:lang w:val="ru-RU"/>
        </w:rPr>
        <w:t xml:space="preserve">Таблица 4.4 — Архитектура RFMLP</w:t>
      </w:r>
      <w:r>
        <w:rPr>
          <w:lang w:val="ru-RU"/>
        </w:rPr>
      </w:r>
    </w:p>
    <w:tbl>
      <w:tblPr>
        <w:tblStyle w:val="944"/>
        <w:jc w:val="center"/>
        <w:tblW w:w="0" w:type="auto"/>
        <w:tblBorders/>
        <w:tblLook w:val="04A0" w:firstRow="1" w:lastRow="0" w:firstColumn="1" w:lastColumn="0" w:noHBand="0" w:noVBand="1"/>
      </w:tblPr>
      <w:tblGrid>
        <w:gridCol w:w="3118"/>
        <w:gridCol w:w="3118"/>
        <w:gridCol w:w="3118"/>
      </w:tblGrid>
      <w:tr>
        <w:trPr/>
        <w:tc>
          <w:tcPr>
            <w:tcBorders/>
            <w:tcW w:w="3118" w:type="dxa"/>
          </w:tcPr>
          <w:p>
            <w:pPr>
              <w:pBdr/>
              <w:spacing w:line="360" w:lineRule="auto"/>
              <w:ind/>
              <w:jc w:val="center"/>
              <w:rPr>
                <w:lang w:val="ru-RU"/>
              </w:rPr>
            </w:pPr>
            <w:r>
              <w:rPr>
                <w:rFonts w:ascii="Times New Roman" w:hAnsi="Times New Roman"/>
                <w:b/>
                <w:i w:val="0"/>
                <w:sz w:val="24"/>
                <w:lang w:val="ru-RU"/>
              </w:rPr>
              <w:t xml:space="preserve">Слой</w:t>
            </w:r>
            <w:r>
              <w:rPr>
                <w:lang w:val="ru-RU"/>
              </w:rPr>
            </w:r>
          </w:p>
        </w:tc>
        <w:tc>
          <w:tcPr>
            <w:tcBorders/>
            <w:tcW w:w="3118" w:type="dxa"/>
          </w:tcPr>
          <w:p>
            <w:pPr>
              <w:pBdr/>
              <w:spacing w:line="360" w:lineRule="auto"/>
              <w:ind/>
              <w:jc w:val="center"/>
              <w:rPr>
                <w:lang w:val="ru-RU"/>
              </w:rPr>
            </w:pPr>
            <w:r>
              <w:rPr>
                <w:rFonts w:ascii="Times New Roman" w:hAnsi="Times New Roman"/>
                <w:b/>
                <w:i w:val="0"/>
                <w:sz w:val="24"/>
                <w:lang w:val="ru-RU"/>
              </w:rPr>
              <w:t xml:space="preserve">Входные признаки → Выходные</w:t>
            </w:r>
            <w:r>
              <w:rPr>
                <w:lang w:val="ru-RU"/>
              </w:rPr>
            </w:r>
          </w:p>
        </w:tc>
        <w:tc>
          <w:tcPr>
            <w:tcBorders/>
            <w:tcW w:w="3118" w:type="dxa"/>
          </w:tcPr>
          <w:p>
            <w:pPr>
              <w:pBdr/>
              <w:spacing w:line="360" w:lineRule="auto"/>
              <w:ind/>
              <w:jc w:val="center"/>
              <w:rPr>
                <w:lang w:val="ru-RU"/>
              </w:rPr>
            </w:pPr>
            <w:r>
              <w:rPr>
                <w:rFonts w:ascii="Times New Roman" w:hAnsi="Times New Roman"/>
                <w:b/>
                <w:i w:val="0"/>
                <w:sz w:val="24"/>
                <w:lang w:val="ru-RU"/>
              </w:rPr>
              <w:t xml:space="preserve">Регуляризация</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Flatten</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 16 384) → 32 768</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Linear + BN + ReLU</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32 768 → 512</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Dropout(0.3)</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Linear + BN + ReLU</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512 → 256</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Dropout(0.4)</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Linear</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256 → 7</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w:t>
            </w:r>
            <w:r>
              <w:rPr>
                <w:lang w:val="ru-RU"/>
              </w:rPr>
            </w:r>
          </w:p>
        </w:tc>
      </w:tr>
    </w:tbl>
    <w:p>
      <w:pPr>
        <w:pBdr/>
        <w:spacing w:line="360" w:lineRule="auto"/>
        <w:ind/>
        <w:rPr>
          <w:lang w:val="ru-RU"/>
        </w:rPr>
      </w:pPr>
      <w:r>
        <w:rPr>
          <w:lang w:val="ru-RU" w:bidi="ru-RU"/>
        </w:rPr>
      </w:r>
      <w:r>
        <w:rPr>
          <w:lang w:val="ru-RU"/>
        </w:rPr>
      </w:r>
    </w:p>
    <w:p>
      <w:pPr>
        <w:pBdr/>
        <w:spacing w:after="0" w:before="0" w:line="360" w:lineRule="auto"/>
        <w:ind w:firstLine="709"/>
        <w:jc w:val="both"/>
        <w:rPr>
          <w:lang w:val="ru-RU"/>
        </w:rPr>
      </w:pPr>
      <w:r>
        <w:rPr>
          <w:rFonts w:ascii="Times New Roman" w:hAnsi="Times New Roman"/>
          <w:b w:val="0"/>
          <w:i w:val="0"/>
          <w:sz w:val="28"/>
          <w:lang w:val="ru-RU"/>
        </w:rPr>
        <w:t>Входной тензор (2, 16 384) — два канала IQ-сигнала по 16 384 отсчёта. Нормализация: z-score с параметрами, вычисленными по всему датасету. P(drone) = 1 − softmax(logits)[4], где индекс 4 соответствует классу Noise. Вероятность обнаружения дрона определяется как дополнение к вероятности отсутствия всякого управляющего сигнала. Число параметров: ~16,9 млн (преобладает первый слой 32768→512).</w:t>
      </w:r>
      <w:r>
        <w:rPr>
          <w:lang w:val="ru-RU"/>
        </w:rPr>
      </w:r>
    </w:p>
    <w:p>
      <w:pPr>
        <w:pBdr/>
        <w:spacing w:after="140" w:before="140" w:line="360" w:lineRule="auto"/>
        <w:ind w:firstLine="709"/>
        <w:jc w:val="both"/>
        <w:rPr>
          <w:lang w:val="ru-RU"/>
        </w:rPr>
      </w:pPr>
      <w:r>
        <w:rPr>
          <w:rFonts w:ascii="Times New Roman" w:hAnsi="Times New Roman"/>
          <w:b/>
          <w:i/>
          <w:sz w:val="28"/>
          <w:lang w:val="ru-RU"/>
        </w:rPr>
        <w:t xml:space="preserve">4.3.4 YOLOv8n — детектор объектов на изображениях</w:t>
      </w:r>
      <w:r>
        <w:rPr>
          <w:lang w:val="ru-RU"/>
        </w:rPr>
      </w:r>
    </w:p>
    <w:p>
      <w:pPr>
        <w:pBdr/>
        <w:spacing w:after="0" w:before="0" w:line="360" w:lineRule="auto"/>
        <w:ind w:firstLine="709"/>
        <w:jc w:val="both"/>
        <w:rPr>
          <w:lang w:val="ru-RU"/>
        </w:rPr>
      </w:pPr>
      <w:r>
        <w:rPr>
          <w:rFonts w:ascii="Times New Roman" w:hAnsi="Times New Roman"/>
          <w:b w:val="0"/>
          <w:i w:val="0"/>
          <w:sz w:val="28"/>
          <w:lang w:val="ru-RU"/>
        </w:rPr>
        <w:t>YOLOv8n используется через официальный API Ultralytics без модификации архитектуры. При инициализации загружаются веса из файла weights/yolov8n.pt. Инференс выполняется вызовом model(img_path, verbose=False), возвращающим список объектов Results. Confidence видеосенсора равна максимальной уверенности среди всех обнаруженных bounding boxes: c_video = max(boxes.conf). При отсутствии детекций c_video = 0,0.</w:t>
      </w:r>
      <w:r>
        <w:rPr>
          <w:lang w:val="ru-RU"/>
        </w:rPr>
      </w:r>
    </w:p>
    <w:p>
      <w:pPr>
        <w:pBdr/>
        <w:spacing w:after="0" w:before="0" w:line="360" w:lineRule="auto"/>
        <w:ind w:firstLine="709"/>
        <w:jc w:val="both"/>
        <w:rPr>
          <w:lang w:val="ru-RU"/>
        </w:rPr>
      </w:pPr>
      <w:r>
        <w:rPr>
          <w:rFonts w:ascii="Times New Roman" w:hAnsi="Times New Roman"/>
          <w:b w:val="0"/>
          <w:i w:val="0"/>
          <w:sz w:val="28"/>
          <w:lang w:val="ru-RU"/>
        </w:rPr>
        <w:t>Модуль VideoSensor._estimate_location() преобразует bounding box (x, y, w, h) в пикселях в оценку положения дрона в метрах. Угловые координаты центра bbox относительно оптической оси камеры вычисляются по известным параметрам: горизонтальный FOV = 90°, вертикальный FOV = 60°, азимут камеры = 0° (северное направление). Дальность оценивается по угловому размеру bbox и предполагаемому физическому размеру дрона 0,4 м.</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4.4 Модуль слияния данных</w:t>
      </w:r>
      <w:r>
        <w:rPr>
          <w:lang w:val="ru-RU"/>
        </w:rPr>
      </w:r>
    </w:p>
    <w:p>
      <w:pPr>
        <w:pBdr/>
        <w:spacing w:after="0" w:before="0" w:line="360" w:lineRule="auto"/>
        <w:ind w:firstLine="709"/>
        <w:jc w:val="both"/>
        <w:rPr>
          <w:lang w:val="ru-RU"/>
        </w:rPr>
      </w:pPr>
      <w:r>
        <w:rPr>
          <w:rFonts w:ascii="Times New Roman" w:hAnsi="Times New Roman"/>
          <w:b w:val="0"/>
          <w:i w:val="0"/>
          <w:sz w:val="28"/>
          <w:lang w:val="ru-RU"/>
        </w:rPr>
        <w:t>Класс FusionEngine (fusion/engine.py) реализует алгоритмы, описанные в разделе 3. Конфигурация весов хранится в config.py в словаре FUSION_WEIGHTS: {"audio": 0.20, "video": 0.35, "radar": 0.30, "rf": 0.15}. Порог обнаружения FUSION_THRESHOLD = 0.55 и границы уровней угрозы THREAT_LEVELS также выносятся в конфигурацию.</w:t>
      </w:r>
      <w:r>
        <w:rPr>
          <w:lang w:val="ru-RU"/>
        </w:rPr>
      </w:r>
    </w:p>
    <w:p>
      <w:pPr>
        <w:pBdr/>
        <w:spacing w:after="0" w:before="0" w:line="360" w:lineRule="auto"/>
        <w:ind w:firstLine="709"/>
        <w:jc w:val="both"/>
        <w:rPr>
          <w:lang w:val="ru-RU"/>
        </w:rPr>
      </w:pPr>
      <w:r>
        <w:rPr>
          <w:rFonts w:ascii="Times New Roman" w:hAnsi="Times New Roman"/>
          <w:b w:val="0"/>
          <w:i w:val="0"/>
          <w:sz w:val="28"/>
          <w:lang w:val="ru-RU"/>
        </w:rPr>
        <w:t>Метод fuse() последовательно выполняет: (1) вычисление взвешенного среднего уверенностей c_i; (2) определение уровня угрозы по таблице порогов; (3) сбор позиционных оценок от активных сенсоров (c_i ≥ 0,5); (4) обратно-вариационное взвешивание координат; (5) формирование FusionResult.</w:t>
      </w:r>
      <w:r>
        <w:rPr>
          <w:lang w:val="ru-RU"/>
        </w:rPr>
      </w:r>
    </w:p>
    <w:p>
      <w:pPr>
        <w:pBdr/>
        <w:spacing w:after="0" w:before="0" w:line="360" w:lineRule="auto"/>
        <w:ind w:firstLine="709"/>
        <w:jc w:val="both"/>
        <w:rPr>
          <w:lang w:val="ru-RU"/>
        </w:rPr>
      </w:pPr>
      <w:r>
        <w:rPr>
          <w:rFonts w:ascii="Times New Roman" w:hAnsi="Times New Roman"/>
          <w:b w:val="0"/>
          <w:i w:val="0"/>
          <w:sz w:val="28"/>
          <w:lang w:val="ru-RU"/>
        </w:rPr>
        <w:t>Метод update_weights(weights: dict) поддерживает частичное обновление — передавать можно только те каналы, веса которых изменяются. При горячем обновлении через POST /api/weights передаётся JSON-тело {"audio": 0.25, "radar": 0.35}, FusionEngine обновляет соответствующие записи словаря весов. Сумма весов не обязана равняться 1 — нормализация выполняется при вычислении взвешенного среднего.</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Четыре уровня угрозы с порогами (config.py):</w:t>
      </w:r>
      <w:r>
        <w:rPr>
          <w:lang w:val="ru-RU"/>
        </w:rPr>
      </w:r>
    </w:p>
    <w:p>
      <w:pPr>
        <w:pBdr/>
        <w:spacing w:after="80" w:line="360" w:lineRule="auto"/>
        <w:ind w:firstLine="0"/>
        <w:jc w:val="left"/>
        <w:rPr>
          <w:lang w:val="ru-RU"/>
        </w:rPr>
      </w:pPr>
      <w:r>
        <w:rPr>
          <w:rFonts w:ascii="Times New Roman" w:hAnsi="Times New Roman"/>
          <w:b w:val="0"/>
          <w:i w:val="0"/>
          <w:sz w:val="28"/>
          <w:lang w:val="ru-RU"/>
        </w:rPr>
        <w:t xml:space="preserve">Таблица 4.5 — Уровни угрозы системы</w:t>
      </w:r>
      <w:r>
        <w:rPr>
          <w:lang w:val="ru-RU"/>
        </w:rPr>
      </w:r>
    </w:p>
    <w:tbl>
      <w:tblPr>
        <w:tblStyle w:val="944"/>
        <w:jc w:val="center"/>
        <w:tblW w:w="0" w:type="auto"/>
        <w:tblBorders/>
        <w:tblLook w:val="04A0" w:firstRow="1" w:lastRow="0" w:firstColumn="1" w:lastColumn="0" w:noHBand="0" w:noVBand="1"/>
      </w:tblPr>
      <w:tblGrid>
        <w:gridCol w:w="3118"/>
        <w:gridCol w:w="3118"/>
        <w:gridCol w:w="3118"/>
      </w:tblGrid>
      <w:tr>
        <w:trPr/>
        <w:tc>
          <w:tcPr>
            <w:tcBorders/>
            <w:tcW w:w="3118" w:type="dxa"/>
          </w:tcPr>
          <w:p>
            <w:pPr>
              <w:pBdr/>
              <w:spacing w:line="360" w:lineRule="auto"/>
              <w:ind/>
              <w:jc w:val="center"/>
              <w:rPr>
                <w:lang w:val="ru-RU"/>
              </w:rPr>
            </w:pPr>
            <w:r>
              <w:rPr>
                <w:rFonts w:ascii="Times New Roman" w:hAnsi="Times New Roman"/>
                <w:b/>
                <w:i w:val="0"/>
                <w:sz w:val="24"/>
                <w:lang w:val="ru-RU"/>
              </w:rPr>
              <w:t xml:space="preserve">Уровень угрозы</w:t>
            </w:r>
            <w:r>
              <w:rPr>
                <w:lang w:val="ru-RU"/>
              </w:rPr>
            </w:r>
          </w:p>
        </w:tc>
        <w:tc>
          <w:tcPr>
            <w:tcBorders/>
            <w:tcW w:w="3118" w:type="dxa"/>
          </w:tcPr>
          <w:p>
            <w:pPr>
              <w:pBdr/>
              <w:spacing w:line="360" w:lineRule="auto"/>
              <w:ind/>
              <w:jc w:val="center"/>
              <w:rPr>
                <w:lang w:val="ru-RU"/>
              </w:rPr>
            </w:pPr>
            <w:r>
              <w:rPr>
                <w:rFonts w:ascii="Times New Roman" w:hAnsi="Times New Roman"/>
                <w:b/>
                <w:i w:val="0"/>
                <w:sz w:val="24"/>
                <w:lang w:val="ru-RU"/>
              </w:rPr>
              <w:t xml:space="preserve">Порог C_fused</w:t>
            </w:r>
            <w:r>
              <w:rPr>
                <w:lang w:val="ru-RU"/>
              </w:rPr>
            </w:r>
          </w:p>
        </w:tc>
        <w:tc>
          <w:tcPr>
            <w:tcBorders/>
            <w:tcW w:w="3118" w:type="dxa"/>
          </w:tcPr>
          <w:p>
            <w:pPr>
              <w:pBdr/>
              <w:spacing w:line="360" w:lineRule="auto"/>
              <w:ind/>
              <w:jc w:val="center"/>
              <w:rPr>
                <w:lang w:val="ru-RU"/>
              </w:rPr>
            </w:pPr>
            <w:r>
              <w:rPr>
                <w:rFonts w:ascii="Times New Roman" w:hAnsi="Times New Roman"/>
                <w:b/>
                <w:i w:val="0"/>
                <w:sz w:val="24"/>
                <w:lang w:val="ru-RU"/>
              </w:rPr>
              <w:t xml:space="preserve">Действие оператора</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Нет угрозы (none)</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&lt; 0,30</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Мониторинг</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Низкий (low)</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0,30 — 0,55</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Повышенное внимание</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Средний (medium)</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0,55 — 0,75</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Немедленная проверка</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Высокий (high)</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 0,75</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Тревога</w:t>
            </w:r>
            <w:r>
              <w:rPr>
                <w:lang w:val="ru-RU"/>
              </w:rPr>
            </w:r>
          </w:p>
        </w:tc>
      </w:tr>
    </w:tbl>
    <w:p>
      <w:pPr>
        <w:pBdr/>
        <w:spacing w:line="360" w:lineRule="auto"/>
        <w:ind/>
        <w:rPr>
          <w:lang w:val="ru-RU"/>
        </w:rPr>
      </w:pPr>
      <w:r>
        <w:rPr>
          <w:lang w:val="ru-RU" w:bidi="ru-RU"/>
        </w:rPr>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4.5 Веб-дашборд</w:t>
      </w:r>
      <w:r>
        <w:rPr>
          <w:lang w:val="ru-RU"/>
        </w:rPr>
      </w:r>
    </w:p>
    <w:p>
      <w:pPr>
        <w:pBdr/>
        <w:spacing w:after="0" w:before="0" w:line="360" w:lineRule="auto"/>
        <w:ind w:firstLine="709"/>
        <w:jc w:val="both"/>
        <w:rPr>
          <w:lang w:val="ru-RU"/>
        </w:rPr>
      </w:pPr>
      <w:r>
        <w:rPr>
          <w:rFonts w:ascii="Times New Roman" w:hAnsi="Times New Roman"/>
          <w:b w:val="0"/>
          <w:i w:val="0"/>
          <w:sz w:val="28"/>
          <w:lang w:val="ru-RU"/>
        </w:rPr>
        <w:t>Веб-дашборд реализован в пакете dashboard/ на основе Flask и Flask-SocketIO. Серверная часть (dashboard/app.py) запускает Flask-приложение на отдельном потоке, принимает обновления от модуля слияния через функцию broadcast_update(data: dict) и транслирует их всем подключённым клиентам через событие drone_update. REST API включает два эндпоинта: GET /api/status возвращает текущее состояние системы в JSON; POST /api/weights принимает JSON с новыми весами и вызывает engine.update_weights().</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Пользовательский интерфейс (dashboard/templates/index.html) полностью русифицирован и включает следующие компоненты:</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Баннер тревоги: цветовой индикатор текущего уровня угрозы (зелёный/жёлтый/оранжевый/красный) с крупным текстом уровня и слитой уверенностью;</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Полосы уверенности: четыре цветных прогресс-бара, отображающих текущую уверенность каждого сенсора (аудио, видео, радар, RF) в реальном времени;</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График истории: линейный Chart.js-график уверенности каждого сенсора за последние 50 циклов;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Карта положения: canvas-карта с осями С/В (Север/Восток), отображающая позиции сенсоров (цветные квадраты), оценённое положение дрона (крест), зоны неопределённости (окружности), а также траекторию дрона за последние 20 измерений;</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Журнал событий: прокручиваемый список последних 50 событий с временными метками.</w:t>
      </w:r>
      <w:r>
        <w:rPr>
          <w:lang w:val="ru-RU"/>
        </w:rPr>
      </w:r>
    </w:p>
    <w:p>
      <w:pPr>
        <w:pBdr/>
        <w:spacing w:after="0" w:before="0" w:line="360" w:lineRule="auto"/>
        <w:ind w:firstLine="709"/>
        <w:jc w:val="both"/>
        <w:rPr>
          <w:lang w:val="ru-RU"/>
        </w:rPr>
      </w:pPr>
      <w:r>
        <w:rPr>
          <w:rFonts w:ascii="Times New Roman" w:hAnsi="Times New Roman"/>
          <w:b w:val="0"/>
          <w:i w:val="0"/>
          <w:sz w:val="28"/>
          <w:lang w:val="ru-RU"/>
        </w:rPr>
        <w:t>Обмен данными в реальном времени реализован через Socket.IO: клиент подписывается на событие drone_update и при каждом обновлении перерисовывает все компоненты интерфейса без перезагрузки страницы. Задержка от события на сервере до обновления интерфейса составляет менее 50 мс при локальном подключении.</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4.6 Скрипт обрезки датасетов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Исходные датасеты имели чрезмерно большой объём для демонстрационной эксплуатации системы: датасет RadarResNet содержал 34 970 CSV-файлов (~500 МБ), DroneAudioDataset — 11 704 WAV-файла (~3,2 ГБ), Noisy Drone RF — тензор dataset.pt размером 25,9 ГБ (98 705 сэмплов), AOD4 — 22 472 изображения (~8 ГБ).</w:t>
      </w:r>
      <w:r>
        <w:rPr>
          <w:lang w:val="ru-RU"/>
        </w:rPr>
      </w:r>
    </w:p>
    <w:p>
      <w:pPr>
        <w:pBdr/>
        <w:spacing w:after="0" w:before="0" w:line="360" w:lineRule="auto"/>
        <w:ind w:firstLine="709"/>
        <w:jc w:val="both"/>
        <w:rPr>
          <w:lang w:val="ru-RU"/>
        </w:rPr>
      </w:pPr>
      <w:r>
        <w:rPr>
          <w:rFonts w:ascii="Times New Roman" w:hAnsi="Times New Roman"/>
          <w:b w:val="0"/>
          <w:i w:val="0"/>
          <w:sz w:val="28"/>
          <w:lang w:val="ru-RU"/>
        </w:rPr>
        <w:t>Скрипт scripts/trim_datasets.py выполняет следующие операции. Для файловых датасетов (радар, аудио, видео) — случайная выборка 100 файлов на класс, удаление остальных файлов (os.remove), сохранение структуры директорий. Для RF-датасета — загрузка тензора dataset.pt с mmap=True (без чтения всего файла в RAM), случайная выборка 100 индексов на класс, сохранение нового файла dataset.pt перезаписью.</w:t>
      </w:r>
      <w:r>
        <w:rPr>
          <w:lang w:val="ru-RU"/>
        </w:rPr>
      </w:r>
    </w:p>
    <w:p>
      <w:pPr>
        <w:pBdr/>
        <w:spacing w:after="0" w:before="0" w:line="360" w:lineRule="auto"/>
        <w:ind w:firstLine="709"/>
        <w:jc w:val="both"/>
        <w:rPr>
          <w:lang w:val="ru-RU"/>
        </w:rPr>
      </w:pPr>
      <w:r>
        <w:rPr>
          <w:rFonts w:ascii="Times New Roman" w:hAnsi="Times New Roman"/>
          <w:b w:val="0"/>
          <w:i w:val="0"/>
          <w:sz w:val="28"/>
          <w:lang w:val="ru-RU"/>
        </w:rPr>
        <w:t>Результат обрезки: радар — 300 CSV-файлов (100 × 3 класса), аудио — 200 WAV-файлов (100 дрон + 100 фон), RF — 700 тензоров (100 × 7 классов), видео — 200 JPEG-изображений (100 дрон + 100 фон). Суммарный объём датасетов после обрезки составил ~450 МБ против исходных ~37,6 ГБ, что сделало их пригодными для хранения в репозитории и быстрой загрузки.</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Выводы по разделу 4</w:t>
      </w:r>
      <w:r>
        <w:rPr>
          <w:lang w:val="ru-RU"/>
        </w:rPr>
      </w:r>
    </w:p>
    <w:p>
      <w:pPr>
        <w:pBdr/>
        <w:spacing w:after="0" w:before="0" w:line="360" w:lineRule="auto"/>
        <w:ind w:firstLine="709"/>
        <w:jc w:val="both"/>
        <w:rPr>
          <w:lang w:val="ru-RU"/>
        </w:rPr>
      </w:pPr>
      <w:r>
        <w:rPr>
          <w:rFonts w:ascii="Times New Roman" w:hAnsi="Times New Roman"/>
          <w:b w:val="0"/>
          <w:i w:val="0"/>
          <w:sz w:val="28"/>
          <w:lang w:val="ru-RU"/>
        </w:rPr>
        <w:t>Разработан модульный программный комплекс, реализующий полный конвейер обнаружения БПЛА: от предобработки сырых сигналов до отображения результатов в веб-интерфейсе. Каждый из четырёх нейросетевых классификаторов специализирован под свою модальность: RadarResNet обрабатывает Range-Doppler карты размером 11×61, AudioResNet — мел-спектрограммы 128×94, RFMLP — флеттенованные IQ-векторы размерностью 32 768, YOLOv8n — произвольные изображения. Принцип единственной ответственности строго выдержан: BaseSensor поставляет данные, FusionEngine агрегирует решения, дашборд визуализирует. Режим симуляции с циклическим воспроизведением датасетов обеспечивает полноценную работу системы без физических сенсоров. Механизм горячего обновления весов через REST API позволяет адаптировать систему к изменяющимся условиям без перезапуска. Скрипт обрезки датасетов сократил общий объём данных с 37,6 ГБ до 450 МБ, сохранив статистическую репрезентативность для инференса.</w:t>
      </w:r>
      <w:r>
        <w:rPr>
          <w:lang w:val="ru-RU"/>
        </w:rPr>
      </w:r>
    </w:p>
    <w:p>
      <w:pPr>
        <w:pageBreakBefore w:val="true"/>
        <w:pBdr/>
        <w:spacing w:after="280" w:before="0" w:line="360" w:lineRule="auto"/>
        <w:ind w:firstLine="0"/>
        <w:jc w:val="center"/>
        <w:rPr>
          <w:lang w:val="ru-RU"/>
        </w:rPr>
      </w:pPr>
      <w:r>
        <w:rPr>
          <w:rFonts w:ascii="Times New Roman" w:hAnsi="Times New Roman"/>
          <w:b/>
          <w:i w:val="0"/>
          <w:sz w:val="28"/>
          <w:lang w:val="ru-RU"/>
        </w:rPr>
        <w:t xml:space="preserve">5 ЭКСПЕРИМЕНТАЛЬНЫЕ ИССЛЕДОВАНИЯ</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5.1 Оценка индивидуальных классификаторов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Для оценки качества каждого нейросетевого классификатора использовались стандартные метрики бинарной (или многоклассовой) классификации: accuracy (точность), precision (точность класса «дрон»), recall (полнота класса «дрон»), F1-мера (гармоническое среднее precision и recall). Оценка проводилась на контрольной (тестовой) выборке, не пересекающейся с обучающей.</w:t>
      </w:r>
      <w:r>
        <w:rPr>
          <w:lang w:val="ru-RU"/>
        </w:rPr>
      </w:r>
    </w:p>
    <w:p>
      <w:pPr>
        <w:pBdr/>
        <w:spacing w:after="0" w:before="0" w:line="360" w:lineRule="auto"/>
        <w:ind w:firstLine="709"/>
        <w:jc w:val="both"/>
        <w:rPr>
          <w:lang w:val="ru-RU"/>
        </w:rPr>
      </w:pPr>
      <w:r>
        <w:rPr>
          <w:rFonts w:ascii="Times New Roman" w:hAnsi="Times New Roman"/>
          <w:b w:val="0"/>
          <w:i w:val="0"/>
          <w:sz w:val="28"/>
          <w:lang w:val="ru-RU"/>
        </w:rPr>
        <w:t>Схема обучения: все три файловых датасета (радар, аудио, видео) разбивались в соотношении 70/15/15 (обучение/валидация/тест). Тренировка велась оптимизатором Adam с начальным LR = 0,001 и планировщиком CosineAnnealingLR на 100 эпох. RF-датасет хранится в едином .pt-файле; аналогичное разбиение применялось к случайно перетасованному тензору. Батч-размер: 32 для всех классификаторов.</w:t>
      </w:r>
      <w:r>
        <w:rPr>
          <w:lang w:val="ru-RU"/>
        </w:rPr>
      </w:r>
    </w:p>
    <w:p>
      <w:pPr>
        <w:pBdr/>
        <w:spacing w:after="80" w:line="360" w:lineRule="auto"/>
        <w:ind w:firstLine="0"/>
        <w:jc w:val="left"/>
        <w:rPr>
          <w:lang w:val="ru-RU"/>
        </w:rPr>
      </w:pPr>
      <w:r>
        <w:rPr>
          <w:rFonts w:ascii="Times New Roman" w:hAnsi="Times New Roman"/>
          <w:b w:val="0"/>
          <w:i w:val="0"/>
          <w:sz w:val="28"/>
          <w:lang w:val="ru-RU"/>
        </w:rPr>
        <w:t xml:space="preserve">Таблица 5.1 — Метрики качества нейросетевых классификаторов</w:t>
      </w:r>
      <w:r>
        <w:rPr>
          <w:lang w:val="ru-RU"/>
        </w:rPr>
      </w:r>
    </w:p>
    <w:tbl>
      <w:tblPr>
        <w:tblStyle w:val="944"/>
        <w:jc w:val="center"/>
        <w:tblW w:w="0" w:type="auto"/>
        <w:tblBorders/>
        <w:tblLook w:val="04A0" w:firstRow="1" w:lastRow="0" w:firstColumn="1" w:lastColumn="0" w:noHBand="0" w:noVBand="1"/>
      </w:tblPr>
      <w:tblGrid>
        <w:gridCol w:w="1871"/>
        <w:gridCol w:w="1871"/>
        <w:gridCol w:w="1871"/>
        <w:gridCol w:w="1871"/>
        <w:gridCol w:w="1871"/>
      </w:tblGrid>
      <w:tr>
        <w:trPr/>
        <w:tc>
          <w:tcPr>
            <w:tcBorders/>
            <w:tcW w:w="1871" w:type="dxa"/>
          </w:tcPr>
          <w:p>
            <w:pPr>
              <w:pBdr/>
              <w:spacing w:line="360" w:lineRule="auto"/>
              <w:ind/>
              <w:jc w:val="center"/>
              <w:rPr>
                <w:lang w:val="ru-RU"/>
              </w:rPr>
            </w:pPr>
            <w:r>
              <w:rPr>
                <w:rFonts w:ascii="Times New Roman" w:hAnsi="Times New Roman"/>
                <w:b/>
                <w:i w:val="0"/>
                <w:sz w:val="24"/>
                <w:lang w:val="ru-RU"/>
              </w:rPr>
              <w:t xml:space="preserve">Классификатор</w:t>
            </w:r>
            <w:r>
              <w:rPr>
                <w:lang w:val="ru-RU"/>
              </w:rPr>
            </w:r>
          </w:p>
        </w:tc>
        <w:tc>
          <w:tcPr>
            <w:tcBorders/>
            <w:tcW w:w="1871" w:type="dxa"/>
          </w:tcPr>
          <w:p>
            <w:pPr>
              <w:pBdr/>
              <w:spacing w:line="360" w:lineRule="auto"/>
              <w:ind/>
              <w:jc w:val="center"/>
              <w:rPr>
                <w:lang w:val="ru-RU"/>
              </w:rPr>
            </w:pPr>
            <w:r>
              <w:rPr>
                <w:rFonts w:ascii="Times New Roman" w:hAnsi="Times New Roman"/>
                <w:b/>
                <w:i w:val="0"/>
                <w:sz w:val="24"/>
                <w:lang w:val="ru-RU"/>
              </w:rPr>
              <w:t xml:space="preserve">Accuracy</w:t>
            </w:r>
            <w:r>
              <w:rPr>
                <w:lang w:val="ru-RU"/>
              </w:rPr>
            </w:r>
          </w:p>
        </w:tc>
        <w:tc>
          <w:tcPr>
            <w:tcBorders/>
            <w:tcW w:w="1871" w:type="dxa"/>
          </w:tcPr>
          <w:p>
            <w:pPr>
              <w:pBdr/>
              <w:spacing w:line="360" w:lineRule="auto"/>
              <w:ind/>
              <w:jc w:val="center"/>
              <w:rPr>
                <w:lang w:val="ru-RU"/>
              </w:rPr>
            </w:pPr>
            <w:r>
              <w:rPr>
                <w:rFonts w:ascii="Times New Roman" w:hAnsi="Times New Roman"/>
                <w:b/>
                <w:i w:val="0"/>
                <w:sz w:val="24"/>
                <w:lang w:val="ru-RU"/>
              </w:rPr>
              <w:t xml:space="preserve">Precision</w:t>
            </w:r>
            <w:r>
              <w:rPr>
                <w:lang w:val="ru-RU"/>
              </w:rPr>
            </w:r>
          </w:p>
        </w:tc>
        <w:tc>
          <w:tcPr>
            <w:tcBorders/>
            <w:tcW w:w="1871" w:type="dxa"/>
          </w:tcPr>
          <w:p>
            <w:pPr>
              <w:pBdr/>
              <w:spacing w:line="360" w:lineRule="auto"/>
              <w:ind/>
              <w:jc w:val="center"/>
              <w:rPr>
                <w:lang w:val="ru-RU"/>
              </w:rPr>
            </w:pPr>
            <w:r>
              <w:rPr>
                <w:rFonts w:ascii="Times New Roman" w:hAnsi="Times New Roman"/>
                <w:b/>
                <w:i w:val="0"/>
                <w:sz w:val="24"/>
                <w:lang w:val="ru-RU"/>
              </w:rPr>
              <w:t xml:space="preserve">Recall</w:t>
            </w:r>
            <w:r>
              <w:rPr>
                <w:lang w:val="ru-RU"/>
              </w:rPr>
            </w:r>
          </w:p>
        </w:tc>
        <w:tc>
          <w:tcPr>
            <w:tcBorders/>
            <w:tcW w:w="1871" w:type="dxa"/>
          </w:tcPr>
          <w:p>
            <w:pPr>
              <w:pBdr/>
              <w:spacing w:line="360" w:lineRule="auto"/>
              <w:ind/>
              <w:jc w:val="center"/>
              <w:rPr>
                <w:lang w:val="ru-RU"/>
              </w:rPr>
            </w:pPr>
            <w:r>
              <w:rPr>
                <w:rFonts w:ascii="Times New Roman" w:hAnsi="Times New Roman"/>
                <w:b/>
                <w:i w:val="0"/>
                <w:sz w:val="24"/>
                <w:lang w:val="ru-RU"/>
              </w:rPr>
              <w:t xml:space="preserve">F1</w:t>
            </w:r>
            <w:r>
              <w:rPr>
                <w:lang w:val="ru-RU"/>
              </w:rPr>
            </w:r>
          </w:p>
        </w:tc>
      </w:tr>
      <w:tr>
        <w:trPr/>
        <w:tc>
          <w:tcPr>
            <w:tcBorders/>
            <w:tcW w:w="1871" w:type="dxa"/>
          </w:tcPr>
          <w:p>
            <w:pPr>
              <w:pBdr/>
              <w:spacing w:line="360" w:lineRule="auto"/>
              <w:ind/>
              <w:jc w:val="center"/>
              <w:rPr>
                <w:lang w:val="ru-RU"/>
              </w:rPr>
            </w:pPr>
            <w:r>
              <w:rPr>
                <w:rFonts w:ascii="Times New Roman" w:hAnsi="Times New Roman"/>
                <w:b w:val="0"/>
                <w:i w:val="0"/>
                <w:sz w:val="24"/>
                <w:lang w:val="ru-RU"/>
              </w:rPr>
              <w:t xml:space="preserve">RadarResNet</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0,987</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0,986</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0,986</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0,986</w:t>
            </w:r>
            <w:r>
              <w:rPr>
                <w:lang w:val="ru-RU"/>
              </w:rPr>
            </w:r>
          </w:p>
        </w:tc>
      </w:tr>
      <w:tr>
        <w:trPr/>
        <w:tc>
          <w:tcPr>
            <w:tcBorders/>
            <w:tcW w:w="1871" w:type="dxa"/>
          </w:tcPr>
          <w:p>
            <w:pPr>
              <w:pBdr/>
              <w:spacing w:line="360" w:lineRule="auto"/>
              <w:ind/>
              <w:jc w:val="center"/>
              <w:rPr>
                <w:lang w:val="ru-RU"/>
              </w:rPr>
            </w:pPr>
            <w:r>
              <w:rPr>
                <w:rFonts w:ascii="Times New Roman" w:hAnsi="Times New Roman"/>
                <w:b w:val="0"/>
                <w:i w:val="0"/>
                <w:sz w:val="24"/>
                <w:lang w:val="ru-RU"/>
              </w:rPr>
              <w:t xml:space="preserve">AudioResNet</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0,976</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0,975</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0,975</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0,975</w:t>
            </w:r>
            <w:r>
              <w:rPr>
                <w:lang w:val="ru-RU"/>
              </w:rPr>
            </w:r>
          </w:p>
        </w:tc>
      </w:tr>
      <w:tr>
        <w:trPr/>
        <w:tc>
          <w:tcPr>
            <w:tcBorders/>
            <w:tcW w:w="1871" w:type="dxa"/>
          </w:tcPr>
          <w:p>
            <w:pPr>
              <w:pBdr/>
              <w:spacing w:line="360" w:lineRule="auto"/>
              <w:ind/>
              <w:jc w:val="center"/>
              <w:rPr>
                <w:lang w:val="ru-RU"/>
              </w:rPr>
            </w:pPr>
            <w:r>
              <w:rPr>
                <w:rFonts w:ascii="Times New Roman" w:hAnsi="Times New Roman"/>
                <w:b w:val="0"/>
                <w:i w:val="0"/>
                <w:sz w:val="24"/>
                <w:lang w:val="ru-RU"/>
              </w:rPr>
              <w:t xml:space="preserve">RFMLP</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0,841</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0,836</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0,831</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0,834</w:t>
            </w:r>
            <w:r>
              <w:rPr>
                <w:lang w:val="ru-RU"/>
              </w:rPr>
            </w:r>
          </w:p>
        </w:tc>
      </w:tr>
      <w:tr>
        <w:trPr/>
        <w:tc>
          <w:tcPr>
            <w:tcBorders/>
            <w:tcW w:w="1871" w:type="dxa"/>
          </w:tcPr>
          <w:p>
            <w:pPr>
              <w:pBdr/>
              <w:spacing w:line="360" w:lineRule="auto"/>
              <w:ind/>
              <w:jc w:val="center"/>
              <w:rPr>
                <w:lang w:val="ru-RU"/>
              </w:rPr>
            </w:pPr>
            <w:r>
              <w:rPr>
                <w:rFonts w:ascii="Times New Roman" w:hAnsi="Times New Roman"/>
                <w:b w:val="0"/>
                <w:i w:val="0"/>
                <w:sz w:val="24"/>
                <w:lang w:val="ru-RU"/>
              </w:rPr>
              <w:t xml:space="preserve">YOLOv8n (mAP50)</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w:t>
            </w:r>
            <w:r>
              <w:rPr>
                <w:lang w:val="ru-RU"/>
              </w:rPr>
            </w:r>
          </w:p>
        </w:tc>
        <w:tc>
          <w:tcPr>
            <w:tcBorders/>
            <w:tcW w:w="1871" w:type="dxa"/>
          </w:tcPr>
          <w:p>
            <w:pPr>
              <w:pBdr/>
              <w:spacing w:line="360" w:lineRule="auto"/>
              <w:ind/>
              <w:jc w:val="center"/>
              <w:rPr>
                <w:lang w:val="ru-RU"/>
              </w:rPr>
            </w:pPr>
            <w:r>
              <w:rPr>
                <w:rFonts w:ascii="Times New Roman" w:hAnsi="Times New Roman"/>
                <w:b w:val="0"/>
                <w:i w:val="0"/>
                <w:sz w:val="24"/>
                <w:lang w:val="ru-RU"/>
              </w:rPr>
              <w:t xml:space="preserve">~0,78</w:t>
            </w:r>
            <w:r>
              <w:rPr>
                <w:lang w:val="ru-RU"/>
              </w:rPr>
            </w:r>
          </w:p>
        </w:tc>
      </w:tr>
    </w:tbl>
    <w:p>
      <w:pPr>
        <w:pBdr/>
        <w:spacing w:line="360" w:lineRule="auto"/>
        <w:ind/>
        <w:rPr>
          <w:lang w:val="ru-RU"/>
        </w:rPr>
      </w:pPr>
      <w:r>
        <w:rPr>
          <w:lang w:val="ru-RU" w:bidi="ru-RU"/>
        </w:rPr>
      </w:r>
      <w:r>
        <w:rPr>
          <w:lang w:val="ru-RU"/>
        </w:rPr>
      </w:r>
    </w:p>
    <w:p>
      <w:pPr>
        <w:pBdr/>
        <w:spacing w:after="0" w:before="0" w:line="360" w:lineRule="auto"/>
        <w:ind w:firstLine="709"/>
        <w:jc w:val="both"/>
        <w:rPr>
          <w:lang w:val="ru-RU"/>
        </w:rPr>
      </w:pPr>
      <w:r>
        <w:rPr>
          <w:rFonts w:ascii="Times New Roman" w:hAnsi="Times New Roman"/>
          <w:b w:val="0"/>
          <w:i w:val="0"/>
          <w:sz w:val="28"/>
          <w:lang w:val="ru-RU"/>
        </w:rPr>
        <w:t>RadarResNet продемонстрировал наивысшие показатели качества (F1 = 0,986), что обусловлено высокой дискриминативностью паттернов на Range-Doppler картах. Микро-доплеровская сигнатура мультикоптера с вращающимися пропеллерами отличается от сигнатур автомобилей и пешеходов характерным «веером» гармоник, хорошо различимых CNN-архитектурой.</w:t>
      </w:r>
      <w:r>
        <w:rPr>
          <w:lang w:val="ru-RU"/>
        </w:rPr>
      </w:r>
    </w:p>
    <w:p>
      <w:pPr>
        <w:pBdr/>
        <w:spacing w:after="0" w:before="0" w:line="360" w:lineRule="auto"/>
        <w:ind w:firstLine="709"/>
        <w:jc w:val="both"/>
        <w:rPr>
          <w:lang w:val="ru-RU"/>
        </w:rPr>
      </w:pPr>
      <w:r>
        <w:rPr>
          <w:rFonts w:ascii="Times New Roman" w:hAnsi="Times New Roman"/>
          <w:b w:val="0"/>
          <w:i w:val="0"/>
          <w:sz w:val="28"/>
          <w:lang w:val="ru-RU"/>
        </w:rPr>
        <w:t>AudioResNet (F1 = 0,975) показал близкие к RadarResNet результаты несмотря на дисбаланс классов 1:7,8. Применение взвешенного лосса и аугментации (случайный сдвиг по времени, добавление гауссовского шума) позволило нивелировать дисбаланс. Мел-спектрограмма эффективно кодирует тональные гармоники пропеллеров, что обеспечивает высокую разделимость классов.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RFMLP (F1 = 0,834) показал заметно более низкую точность, что объясняется: (1) высокой схожестью IQ-профилей нескольких протоколов FrSky-совместимых передатчиков (FutabaT7, FutabaT14, Graupner используют схожие частотно-перескакивающие схемы); (2) добавлением канала Noise, искусственно смоделированного, а не записанного в реальных условиях. Матрица ошибок показывает, что основные ошибки приходятся именно на смешение Graupner/FutabaT7.</w:t>
      </w:r>
      <w:r>
        <w:rPr>
          <w:lang w:val="ru-RU"/>
        </w:rPr>
      </w:r>
    </w:p>
    <w:p>
      <w:pPr>
        <w:pBdr/>
        <w:spacing w:after="0" w:before="0" w:line="360" w:lineRule="auto"/>
        <w:ind w:firstLine="709"/>
        <w:jc w:val="both"/>
        <w:rPr>
          <w:lang w:val="ru-RU"/>
        </w:rPr>
      </w:pPr>
      <w:r>
        <w:rPr>
          <w:rFonts w:ascii="Times New Roman" w:hAnsi="Times New Roman"/>
          <w:b w:val="0"/>
          <w:i w:val="0"/>
          <w:sz w:val="28"/>
          <w:lang w:val="ru-RU"/>
        </w:rPr>
        <w:t>YOLOv8n оценивался по метрике mAP50 (средняя точность при IoU-пороге 0,5). Обученная модель достигает mAP50 ≈ 0,78 на тестовой выборке AOD4, что соответствует опубликованным бенчмаркам для данного датасета (0,74–0,82 в зависимости от набора гиперпараметров).</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5.2 Анализ ошибок классификации</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Понимание типичных ошибок каждого классификатора необходимо для обоснования весов слияния и анализа поведения системы в критических сценариях.</w:t>
      </w:r>
      <w:r>
        <w:rPr>
          <w:lang w:val="ru-RU"/>
        </w:rPr>
      </w:r>
    </w:p>
    <w:p>
      <w:pPr>
        <w:pBdr/>
        <w:spacing w:after="0" w:before="0" w:line="360" w:lineRule="auto"/>
        <w:ind w:firstLine="709"/>
        <w:jc w:val="both"/>
        <w:rPr>
          <w:lang w:val="ru-RU"/>
        </w:rPr>
      </w:pPr>
      <w:r>
        <w:rPr>
          <w:rFonts w:ascii="Times New Roman" w:hAnsi="Times New Roman"/>
          <w:b w:val="0"/>
          <w:i w:val="0"/>
          <w:sz w:val="28"/>
          <w:lang w:val="ru-RU"/>
        </w:rPr>
        <w:t>RadarResNet. Ложноотрицательные результаты (пропуск дрона) наблюдаются преимущественно при зависании дрона на месте (hover). При нулевой радиальной скорости доплеровский сдвиг равен нулю, и RD-карта дрона становится визуально неотличимой от статичного объекта. Ложноположительные тревоги (птица вместо дрона) возникают при манёвренных полётах крупных птиц, создающих периодические доплеровские компоненты от взмахов крыльев. Вероятность ложного отрицания при hover-режиме оценивается в 8–12%.</w:t>
      </w:r>
      <w:r>
        <w:rPr>
          <w:lang w:val="ru-RU"/>
        </w:rPr>
      </w:r>
    </w:p>
    <w:p>
      <w:pPr>
        <w:pBdr/>
        <w:spacing w:after="0" w:before="0" w:line="360" w:lineRule="auto"/>
        <w:ind w:firstLine="709"/>
        <w:jc w:val="both"/>
        <w:rPr>
          <w:lang w:val="ru-RU"/>
        </w:rPr>
      </w:pPr>
      <w:r>
        <w:rPr>
          <w:rFonts w:ascii="Times New Roman" w:hAnsi="Times New Roman"/>
          <w:b w:val="0"/>
          <w:i w:val="0"/>
          <w:sz w:val="28"/>
          <w:lang w:val="ru-RU"/>
        </w:rPr>
        <w:t>AudioResNet. Ложноположительные срабатывания регистрируются при сильном ветре (шум турбулентности в диапазоне 100–500 Гц) и при звуке некоторых электрических машин (пылесосы, дроновые лодочные моторы). В условиях городского шума FP-rate возрастает до 15–20%. Ложноотрицательные результаты характерны для дронов с малым числом оборотов (fixed-wing с одним пропеллером), акустически отличающихся от мультикоптеров.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RFMLP. Основная проблема — смешение классов FrSky-протоколов между собой. Для задачи обнаружения дрона (а не идентификации протокола) это не является критичным: все FrSky-классы обоснованно маркируются как «дрон», а их смешение не влияет на итоговый P(drone) = 1 − P(Noise). Более серьёзная проблема — неспособность к обнаружению LTE C2 и зашифрованных OcuSync 3 сигналов, отсутствующих в датасете.</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YOLOv8n. Типичные ошибки — низкая confidence при угловом размере дрона менее 0,1° (дальность &gt; 800 м при FOV 90° для Full HD), пропуск дронов на сложном фоне (листва, городские здания), смешение птиц и дронов аналогично радарному каналу.</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5.3 Оценка системы слияния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Для оценки устойчивости системы слияния проведены тесты в четырёх характерных сценариях, моделирующих реальные условия эксплуатации.</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Сценарий 1: дрон присутствует, все четыре канала активны. Среднее значение слитой уверенности C_fused ≈ 0,82 (при активированных нейросетевых бэкендах). Уровень угрозы: высокий. Вероятность правильного обнаружения P_d ≈ 0,96.</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Сценарий 2: дрон присутствует, отказал видеоканал (ночное время). Система перераспределяет нормализованные веса между тремя оставшимися каналами. C_fused ≈ 0,71. Уровень угрозы: средний. P_d ≈ 0,92. Система сохраняет работоспособность.</w:t>
      </w:r>
      <w:r>
        <w:rPr>
          <w:lang w:val="ru-RU"/>
        </w:rPr>
      </w:r>
    </w:p>
    <w:p>
      <w:pPr>
        <w:pBdr/>
        <w:spacing w:after="0" w:before="0" w:line="360" w:lineRule="auto"/>
        <w:ind w:firstLine="709"/>
        <w:jc w:val="both"/>
        <w:rPr>
          <w:lang w:val="ru-RU"/>
        </w:rPr>
      </w:pPr>
      <w:r>
        <w:rPr>
          <w:rFonts w:ascii="Times New Roman" w:hAnsi="Times New Roman"/>
          <w:b w:val="0"/>
          <w:i w:val="0"/>
          <w:sz w:val="28"/>
          <w:lang w:val="ru-RU"/>
        </w:rPr>
        <w:t>Сценарий 3: крупная птица в зоне обнаружения. Радарный канал выдаёт высокую уверенность (0,78) из-за схожести доплеровского паттерна. Акустика: уверенность 0,18 (отсутствие тональных гармоник пропеллеров). RF: уверенность 0,05 (нет сигналов управления). Видео: уверенность 0,31 (неуверенное обнаружение малого объекта). C_fused = (0,30×0,78 + 0,35×0,31 + 0,20×0,18 + 0,15×0,05) / 1,0 ≈ 0,38. Уровень угрозы: низкий. Система не выдаёт тревогу (θ = 0,55). Многосенсорный подход успешно подавляет ложную тревогу.</w:t>
      </w:r>
      <w:r>
        <w:rPr>
          <w:lang w:val="ru-RU"/>
        </w:rPr>
      </w:r>
    </w:p>
    <w:p>
      <w:pPr>
        <w:pBdr/>
        <w:spacing w:after="0" w:before="0" w:line="360" w:lineRule="auto"/>
        <w:ind w:firstLine="709"/>
        <w:jc w:val="both"/>
        <w:rPr>
          <w:lang w:val="ru-RU"/>
        </w:rPr>
      </w:pPr>
      <w:r>
        <w:rPr>
          <w:rFonts w:ascii="Times New Roman" w:hAnsi="Times New Roman"/>
          <w:b w:val="0"/>
          <w:i w:val="0"/>
          <w:sz w:val="28"/>
          <w:lang w:val="ru-RU"/>
        </w:rPr>
        <w:t>Сценарий 4: дрон в ночных условиях при сильном ветре. Видео: c = 0 (ночь). Аудио: c = 0,22 (маскировка ветром). RF: c = 0,73 (чёткий сигнал DJI OcuSync). Радар: c = 0,85. C_fused ≈ (0,30×0,85 + 0,35×0 + 0,20×0,22 + 0,15×0,73) / 1,0 ≈ 0,41. Уровень угрозы: низкий. При данном раскладе система не выдаёт тревогу высокого уровня, что подчёркивает важность весового вклада видеоканала и необходимость адаптивного перераспределения весов в зависимости от условий.</w:t>
      </w:r>
      <w:r>
        <w:rPr>
          <w:lang w:val="ru-RU"/>
        </w:rPr>
      </w:r>
    </w:p>
    <w:p>
      <w:pPr>
        <w:pBdr/>
        <w:spacing w:after="80" w:line="360" w:lineRule="auto"/>
        <w:ind w:firstLine="0"/>
        <w:jc w:val="left"/>
        <w:rPr>
          <w:lang w:val="ru-RU"/>
        </w:rPr>
      </w:pPr>
      <w:r>
        <w:rPr>
          <w:rFonts w:ascii="Times New Roman" w:hAnsi="Times New Roman"/>
          <w:b w:val="0"/>
          <w:i w:val="0"/>
          <w:sz w:val="28"/>
          <w:lang w:val="ru-RU"/>
        </w:rPr>
        <w:t xml:space="preserve">Таблица 5.2 — Результаты тестирования сценариев слияния</w:t>
      </w:r>
      <w:r>
        <w:rPr>
          <w:lang w:val="ru-RU"/>
        </w:rPr>
      </w:r>
    </w:p>
    <w:tbl>
      <w:tblPr>
        <w:tblStyle w:val="944"/>
        <w:jc w:val="center"/>
        <w:tblW w:w="0" w:type="auto"/>
        <w:tblBorders/>
        <w:tblLook w:val="04A0" w:firstRow="1" w:lastRow="0" w:firstColumn="1" w:lastColumn="0" w:noHBand="0" w:noVBand="1"/>
      </w:tblPr>
      <w:tblGrid>
        <w:gridCol w:w="2339"/>
        <w:gridCol w:w="2339"/>
        <w:gridCol w:w="2339"/>
        <w:gridCol w:w="2339"/>
      </w:tblGrid>
      <w:tr>
        <w:trPr/>
        <w:tc>
          <w:tcPr>
            <w:tcBorders/>
            <w:tcW w:w="2339" w:type="dxa"/>
          </w:tcPr>
          <w:p>
            <w:pPr>
              <w:pBdr/>
              <w:spacing w:line="360" w:lineRule="auto"/>
              <w:ind/>
              <w:jc w:val="center"/>
              <w:rPr>
                <w:lang w:val="ru-RU"/>
              </w:rPr>
            </w:pPr>
            <w:r>
              <w:rPr>
                <w:rFonts w:ascii="Times New Roman" w:hAnsi="Times New Roman"/>
                <w:b/>
                <w:i w:val="0"/>
                <w:sz w:val="24"/>
                <w:lang w:val="ru-RU"/>
              </w:rPr>
              <w:t xml:space="preserve">Сценарий</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C_fused</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Уровень угрозы</w:t>
            </w:r>
            <w:r>
              <w:rPr>
                <w:lang w:val="ru-RU"/>
              </w:rPr>
            </w:r>
          </w:p>
        </w:tc>
        <w:tc>
          <w:tcPr>
            <w:tcBorders/>
            <w:tcW w:w="2339" w:type="dxa"/>
          </w:tcPr>
          <w:p>
            <w:pPr>
              <w:pBdr/>
              <w:spacing w:line="360" w:lineRule="auto"/>
              <w:ind/>
              <w:jc w:val="center"/>
              <w:rPr>
                <w:lang w:val="ru-RU"/>
              </w:rPr>
            </w:pPr>
            <w:r>
              <w:rPr>
                <w:rFonts w:ascii="Times New Roman" w:hAnsi="Times New Roman"/>
                <w:b/>
                <w:i w:val="0"/>
                <w:sz w:val="24"/>
                <w:lang w:val="ru-RU"/>
              </w:rPr>
              <w:t xml:space="preserve">Правильное решение</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Все каналы, дрон есть</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0,82</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Высокий</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Да</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Без видео (ночь), дрон есть</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0,71</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Средний</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Да</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Птица (RF+аудио — нет сигн.)</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0,38</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Низкий</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Да (нет тревоги)</w:t>
            </w:r>
            <w:r>
              <w:rPr>
                <w:lang w:val="ru-RU"/>
              </w:rPr>
            </w:r>
          </w:p>
        </w:tc>
      </w:tr>
      <w:tr>
        <w:trPr/>
        <w:tc>
          <w:tcPr>
            <w:tcBorders/>
            <w:tcW w:w="2339" w:type="dxa"/>
          </w:tcPr>
          <w:p>
            <w:pPr>
              <w:pBdr/>
              <w:spacing w:line="360" w:lineRule="auto"/>
              <w:ind/>
              <w:jc w:val="center"/>
              <w:rPr>
                <w:lang w:val="ru-RU"/>
              </w:rPr>
            </w:pPr>
            <w:r>
              <w:rPr>
                <w:rFonts w:ascii="Times New Roman" w:hAnsi="Times New Roman"/>
                <w:b w:val="0"/>
                <w:i w:val="0"/>
                <w:sz w:val="24"/>
                <w:lang w:val="ru-RU"/>
              </w:rPr>
              <w:t xml:space="preserve">Ночь + ветер, дрон есть</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0,41</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Низкий</w:t>
            </w:r>
            <w:r>
              <w:rPr>
                <w:lang w:val="ru-RU"/>
              </w:rPr>
            </w:r>
          </w:p>
        </w:tc>
        <w:tc>
          <w:tcPr>
            <w:tcBorders/>
            <w:tcW w:w="2339" w:type="dxa"/>
          </w:tcPr>
          <w:p>
            <w:pPr>
              <w:pBdr/>
              <w:spacing w:line="360" w:lineRule="auto"/>
              <w:ind/>
              <w:jc w:val="center"/>
              <w:rPr>
                <w:lang w:val="ru-RU"/>
              </w:rPr>
            </w:pPr>
            <w:r>
              <w:rPr>
                <w:rFonts w:ascii="Times New Roman" w:hAnsi="Times New Roman"/>
                <w:b w:val="0"/>
                <w:i w:val="0"/>
                <w:sz w:val="24"/>
                <w:lang w:val="ru-RU"/>
              </w:rPr>
              <w:t xml:space="preserve">Частично (пропуск)</w:t>
            </w:r>
            <w:r>
              <w:rPr>
                <w:lang w:val="ru-RU"/>
              </w:rPr>
            </w:r>
          </w:p>
        </w:tc>
      </w:tr>
    </w:tbl>
    <w:p>
      <w:pPr>
        <w:pBdr/>
        <w:spacing w:line="360" w:lineRule="auto"/>
        <w:ind/>
        <w:rPr>
          <w:lang w:val="ru-RU"/>
        </w:rPr>
      </w:pPr>
      <w:r>
        <w:rPr>
          <w:lang w:val="ru-RU" w:bidi="ru-RU"/>
        </w:rPr>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5.4 Влияние весов слияния на качество</w:t>
      </w:r>
      <w:r>
        <w:rPr>
          <w:lang w:val="ru-RU"/>
        </w:rPr>
      </w:r>
    </w:p>
    <w:p>
      <w:pPr>
        <w:pBdr/>
        <w:spacing w:after="0" w:before="0" w:line="360" w:lineRule="auto"/>
        <w:ind w:firstLine="709"/>
        <w:jc w:val="both"/>
        <w:rPr>
          <w:lang w:val="ru-RU"/>
        </w:rPr>
      </w:pPr>
      <w:r>
        <w:rPr>
          <w:rFonts w:ascii="Times New Roman" w:hAnsi="Times New Roman"/>
          <w:b w:val="0"/>
          <w:i w:val="0"/>
          <w:sz w:val="28"/>
          <w:lang w:val="ru-RU"/>
        </w:rPr>
        <w:t>Для оценки чувствительности системы к выбору весов проведён анализ трёх наборов весов: равномерные веса (0,25 каждому каналу), текущие веса (audio=0,20, video=0,35, radar=0,30, rf=0,15), и веса с повышенным приоритетом RF (audio=0,15, video=0,25, radar=0,25, rf=0,35).</w:t>
      </w:r>
      <w:r>
        <w:rPr>
          <w:lang w:val="ru-RU"/>
        </w:rPr>
      </w:r>
    </w:p>
    <w:p>
      <w:pPr>
        <w:pBdr/>
        <w:spacing w:after="0" w:before="0" w:line="360" w:lineRule="auto"/>
        <w:ind w:firstLine="709"/>
        <w:jc w:val="both"/>
        <w:rPr>
          <w:lang w:val="ru-RU"/>
        </w:rPr>
      </w:pPr>
      <w:r>
        <w:rPr>
          <w:rFonts w:ascii="Times New Roman" w:hAnsi="Times New Roman"/>
          <w:b w:val="0"/>
          <w:i w:val="0"/>
          <w:sz w:val="28"/>
          <w:lang w:val="ru-RU"/>
        </w:rPr>
        <w:t>При равномерных весах система более чувствительна к ошибкам низкоточного RF-классификатора (F1=0,834), что повышает число ложных тревог при наличии фоновых Wi-Fi-сигналов. При текущих весах вклад RF-канала снижен, что уменьшает FP-rate при сохранении P_d &gt; 0,90. При весах с высоким RF-приоритетом система становится уязвима к атакам RF-глушителями: подавление сигнала управления дрона может одновременно снизить c_rf до нуля, что при высоком весе RF значительно снижает C_fused даже при высоких показаниях других каналов.</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Вывод: выбранные веса представляют оптимальный компромисс между вкладом высокоточных каналов (радар, видео) и более ненадёжных (RF, акустика), обеспечивая P_d ≥ 0,90 при P_fa ≤ 0,10 в основных сценариях.</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5.5 Точность позиционирования</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Оценка погрешности позиционирования проведена для каждого канала и для слитой оценки при известных координатах симулируемого дрона.</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Радарный канал оценивает дальность с погрешностью 2% (σ_radar = 0,02 × range). При дальности 500 м σ_radar = 10 м. Азимут оценивается по максимуму доплеровского профиля с погрешностью ±3°.</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Видеоканал оценивает дальность по угловому размеру bbox с погрешностью 20% (σ_video = 0,20 × range). При дальности 200 м σ_video = 40 м. Азимут оценивается по положению bbox с погрешностью ±1° при известных параметрах камеры.</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Акустический и RF каналы предоставляют только дальность (без направления), отображаемую как окружность неопределённости радиуса range_i на карте дашборда.</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Слияние позиционных оценок от радара и видео методом обратно-вариационного взвешивания снижает суммарную погрешность:</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    σ_fused = 1 / √(w_radar + w_video) = 1 / √(c_r/σ_r² + c_v/σ_v²)</w:t>
      </w:r>
      <w:r>
        <w:rPr>
          <w:lang w:val="ru-RU"/>
        </w:rPr>
      </w:r>
    </w:p>
    <w:p>
      <w:pPr>
        <w:pBdr/>
        <w:spacing w:after="0" w:before="0" w:line="360" w:lineRule="auto"/>
        <w:ind w:firstLine="709"/>
        <w:jc w:val="both"/>
        <w:rPr>
          <w:lang w:val="ru-RU"/>
        </w:rPr>
      </w:pPr>
      <w:r>
        <w:rPr>
          <w:rFonts w:ascii="Times New Roman" w:hAnsi="Times New Roman"/>
          <w:b w:val="0"/>
          <w:i w:val="0"/>
          <w:sz w:val="28"/>
          <w:lang w:val="ru-RU"/>
        </w:rPr>
        <w:t>При c_r = 0,8, σ_r = 10 м, c_v = 0,7, σ_v = 40 м: w_r = 0,8/100 = 0,008, w_v = 0,7/1600 = 0,00044. σ_fused = 1/√(0,00844) ≈ 10,9 м — незначительное улучшение относительно только радарной оценки, что объясняет почему при наличии радарного сигнала точность слитой позиционной оценки определяется преимущественно им.</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5.6 Производительность системы</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Измерения производительности проведены на аппаратной конфигурации: Intel Core i7-12700H, 32 ГБ ОЗУ, без GPU-ускорителя (инференс на CPU).</w:t>
      </w:r>
      <w:r>
        <w:rPr>
          <w:lang w:val="ru-RU"/>
        </w:rPr>
      </w:r>
    </w:p>
    <w:p>
      <w:pPr>
        <w:pBdr/>
        <w:spacing w:after="80" w:line="360" w:lineRule="auto"/>
        <w:ind w:firstLine="0"/>
        <w:jc w:val="left"/>
        <w:rPr>
          <w:lang w:val="ru-RU"/>
        </w:rPr>
      </w:pPr>
      <w:r>
        <w:rPr>
          <w:rFonts w:ascii="Times New Roman" w:hAnsi="Times New Roman"/>
          <w:b w:val="0"/>
          <w:i w:val="0"/>
          <w:sz w:val="28"/>
          <w:lang w:val="ru-RU"/>
        </w:rPr>
        <w:t xml:space="preserve">Таблица 5.3 — Задержки компонентов системы</w:t>
      </w:r>
      <w:r>
        <w:rPr>
          <w:lang w:val="ru-RU"/>
        </w:rPr>
      </w:r>
    </w:p>
    <w:tbl>
      <w:tblPr>
        <w:tblStyle w:val="944"/>
        <w:jc w:val="center"/>
        <w:tblW w:w="0" w:type="auto"/>
        <w:tblBorders/>
        <w:tblLook w:val="04A0" w:firstRow="1" w:lastRow="0" w:firstColumn="1" w:lastColumn="0" w:noHBand="0" w:noVBand="1"/>
      </w:tblPr>
      <w:tblGrid>
        <w:gridCol w:w="3118"/>
        <w:gridCol w:w="3118"/>
        <w:gridCol w:w="3118"/>
      </w:tblGrid>
      <w:tr>
        <w:trPr/>
        <w:tc>
          <w:tcPr>
            <w:tcBorders/>
            <w:tcW w:w="3118" w:type="dxa"/>
          </w:tcPr>
          <w:p>
            <w:pPr>
              <w:pBdr/>
              <w:spacing w:line="360" w:lineRule="auto"/>
              <w:ind/>
              <w:jc w:val="center"/>
              <w:rPr>
                <w:lang w:val="ru-RU"/>
              </w:rPr>
            </w:pPr>
            <w:r>
              <w:rPr>
                <w:rFonts w:ascii="Times New Roman" w:hAnsi="Times New Roman"/>
                <w:b/>
                <w:i w:val="0"/>
                <w:sz w:val="24"/>
                <w:lang w:val="ru-RU"/>
              </w:rPr>
              <w:t xml:space="preserve">Компонент</w:t>
            </w:r>
            <w:r>
              <w:rPr>
                <w:lang w:val="ru-RU"/>
              </w:rPr>
            </w:r>
          </w:p>
        </w:tc>
        <w:tc>
          <w:tcPr>
            <w:tcBorders/>
            <w:tcW w:w="3118" w:type="dxa"/>
          </w:tcPr>
          <w:p>
            <w:pPr>
              <w:pBdr/>
              <w:spacing w:line="360" w:lineRule="auto"/>
              <w:ind/>
              <w:jc w:val="center"/>
              <w:rPr>
                <w:lang w:val="ru-RU"/>
              </w:rPr>
            </w:pPr>
            <w:r>
              <w:rPr>
                <w:rFonts w:ascii="Times New Roman" w:hAnsi="Times New Roman"/>
                <w:b/>
                <w:i w:val="0"/>
                <w:sz w:val="24"/>
                <w:lang w:val="ru-RU"/>
              </w:rPr>
              <w:t xml:space="preserve">Среднее время, мс</w:t>
            </w:r>
            <w:r>
              <w:rPr>
                <w:lang w:val="ru-RU"/>
              </w:rPr>
            </w:r>
          </w:p>
        </w:tc>
        <w:tc>
          <w:tcPr>
            <w:tcBorders/>
            <w:tcW w:w="3118" w:type="dxa"/>
          </w:tcPr>
          <w:p>
            <w:pPr>
              <w:pBdr/>
              <w:spacing w:line="360" w:lineRule="auto"/>
              <w:ind/>
              <w:jc w:val="center"/>
              <w:rPr>
                <w:lang w:val="ru-RU"/>
              </w:rPr>
            </w:pPr>
            <w:r>
              <w:rPr>
                <w:rFonts w:ascii="Times New Roman" w:hAnsi="Times New Roman"/>
                <w:b/>
                <w:i w:val="0"/>
                <w:sz w:val="24"/>
                <w:lang w:val="ru-RU"/>
              </w:rPr>
              <w:t xml:space="preserve">Максимальное, мс</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Инференс RadarResNet</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12</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18</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Инференс AudioResNet</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28</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45</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Инференс RFMLP</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8</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12</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Инференс YOLOv8n (CPU)</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280</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420</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Слияние (FusionEngine.fuse)</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&lt; 1</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2</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WebSocket broadcast</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3</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15</w:t>
            </w:r>
            <w:r>
              <w:rPr>
                <w:lang w:val="ru-RU"/>
              </w:rPr>
            </w:r>
          </w:p>
        </w:tc>
      </w:tr>
      <w:tr>
        <w:trPr/>
        <w:tc>
          <w:tcPr>
            <w:tcBorders/>
            <w:tcW w:w="3118" w:type="dxa"/>
          </w:tcPr>
          <w:p>
            <w:pPr>
              <w:pBdr/>
              <w:spacing w:line="360" w:lineRule="auto"/>
              <w:ind/>
              <w:jc w:val="center"/>
              <w:rPr>
                <w:lang w:val="ru-RU"/>
              </w:rPr>
            </w:pPr>
            <w:r>
              <w:rPr>
                <w:rFonts w:ascii="Times New Roman" w:hAnsi="Times New Roman"/>
                <w:b w:val="0"/>
                <w:i w:val="0"/>
                <w:sz w:val="24"/>
                <w:lang w:val="ru-RU"/>
              </w:rPr>
              <w:t xml:space="preserve">Итого, 1 цикл опроса</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340 — 500</w:t>
            </w:r>
            <w:r>
              <w:rPr>
                <w:lang w:val="ru-RU"/>
              </w:rPr>
            </w:r>
          </w:p>
        </w:tc>
        <w:tc>
          <w:tcPr>
            <w:tcBorders/>
            <w:tcW w:w="3118" w:type="dxa"/>
          </w:tcPr>
          <w:p>
            <w:pPr>
              <w:pBdr/>
              <w:spacing w:line="360" w:lineRule="auto"/>
              <w:ind/>
              <w:jc w:val="center"/>
              <w:rPr>
                <w:lang w:val="ru-RU"/>
              </w:rPr>
            </w:pPr>
            <w:r>
              <w:rPr>
                <w:rFonts w:ascii="Times New Roman" w:hAnsi="Times New Roman"/>
                <w:b w:val="0"/>
                <w:i w:val="0"/>
                <w:sz w:val="24"/>
                <w:lang w:val="ru-RU"/>
              </w:rPr>
              <w:t xml:space="preserve">510</w:t>
            </w:r>
            <w:r>
              <w:rPr>
                <w:lang w:val="ru-RU"/>
              </w:rPr>
            </w:r>
          </w:p>
        </w:tc>
      </w:tr>
    </w:tbl>
    <w:p>
      <w:pPr>
        <w:pBdr/>
        <w:spacing w:line="360" w:lineRule="auto"/>
        <w:ind/>
        <w:rPr>
          <w:lang w:val="ru-RU"/>
        </w:rPr>
      </w:pPr>
      <w:r>
        <w:rPr>
          <w:lang w:val="ru-RU" w:bidi="ru-RU"/>
        </w:rPr>
      </w:r>
      <w:r>
        <w:rPr>
          <w:lang w:val="ru-RU"/>
        </w:rPr>
      </w:r>
    </w:p>
    <w:p>
      <w:pPr>
        <w:pBdr/>
        <w:spacing w:after="0" w:before="0" w:line="360" w:lineRule="auto"/>
        <w:ind w:firstLine="709"/>
        <w:jc w:val="both"/>
        <w:rPr>
          <w:lang w:val="ru-RU"/>
        </w:rPr>
      </w:pPr>
      <w:r>
        <w:rPr>
          <w:rFonts w:ascii="Times New Roman" w:hAnsi="Times New Roman"/>
          <w:b w:val="0"/>
          <w:i w:val="0"/>
          <w:sz w:val="28"/>
          <w:lang w:val="ru-RU"/>
        </w:rPr>
        <w:t>Доминирующим компонентом по времени является инференс YOLOv8n на CPU (~280 мс). На GPU (NVIDIA RTX 3060) данная задержка сокращается до 15–25 мс, что уменьшает суммарное время цикла до 60–80 мс, обеспечивая работу на частоте ~12–15 Гц. Для задач охраны периметра с типичными скоростями дронов 5–20 м/с и требованием латентности ≤ 2 с даже CPU-вариант полностью удовлетворяет требованиям. WebSocket-трансляция на 5 одновременных клиентов добавляет менее 15 мс к задержке.</w:t>
      </w:r>
      <w:r>
        <w:rPr>
          <w:lang w:val="ru-RU"/>
        </w:rPr>
      </w:r>
    </w:p>
    <w:p>
      <w:pPr>
        <w:pBdr/>
        <w:spacing w:after="140" w:before="280" w:line="360" w:lineRule="auto"/>
        <w:ind w:firstLine="709"/>
        <w:jc w:val="both"/>
        <w:rPr>
          <w:lang w:val="ru-RU"/>
        </w:rPr>
      </w:pPr>
      <w:r>
        <w:rPr>
          <w:rFonts w:ascii="Times New Roman" w:hAnsi="Times New Roman"/>
          <w:b/>
          <w:i w:val="0"/>
          <w:sz w:val="28"/>
          <w:lang w:val="ru-RU"/>
        </w:rPr>
        <w:t xml:space="preserve">Выводы по разделу 5</w:t>
      </w:r>
      <w:r>
        <w:rPr>
          <w:lang w:val="ru-RU"/>
        </w:rPr>
      </w:r>
    </w:p>
    <w:p>
      <w:pPr>
        <w:pBdr/>
        <w:spacing w:after="0" w:before="0" w:line="360" w:lineRule="auto"/>
        <w:ind w:firstLine="709"/>
        <w:jc w:val="both"/>
        <w:rPr>
          <w:lang w:val="ru-RU"/>
        </w:rPr>
      </w:pPr>
      <w:r>
        <w:rPr>
          <w:rFonts w:ascii="Times New Roman" w:hAnsi="Times New Roman"/>
          <w:b w:val="0"/>
          <w:i w:val="0"/>
          <w:sz w:val="28"/>
          <w:lang w:val="ru-RU"/>
        </w:rPr>
        <w:t>Экспериментальные исследования подтвердили эффективность разработанной системы многосенсорного обнаружения БПЛА. Нейросетевые классификаторы достигают высоких метрик качества: F1 = 0,986 для радарного канала, F1 = 0,975 для акустического, F1 = 0,834 для RF-канала, mAP50 ≈ 0,78 для видеодетектора. Тестирование в четырёх ключевых сценариях показало, что система слияния корректно подавляет ложную тревогу от птицы (сценарий 3), сохраняет работоспособность при отказе видеоканала (сценарий 2) и обнаруживает дрон при наличии двух и более активных каналов с высокой уверенностью. Единственный проблемный сценарий — ночные условия с сильным ветром, подавляющим как видео-, так и акустический каналы, — указывает на необходимость адаптивного перераспределения весов. Точность позиционирования определяется преимущественно радарным каналом (σ ≈ 2% дальности) и улучшается при добавлении видеоканала. Производительность системы на CPU составляет 2–3 цикла в секунду, что удовлетворяет требованиям охраны периметра, а на GPU возрастает до 12–15 циклов в секунду.</w:t>
      </w:r>
      <w:r>
        <w:rPr>
          <w:lang w:val="ru-RU"/>
        </w:rPr>
      </w:r>
    </w:p>
    <w:p>
      <w:pPr>
        <w:pageBreakBefore w:val="true"/>
        <w:pBdr/>
        <w:spacing w:after="280" w:before="0" w:line="360" w:lineRule="auto"/>
        <w:ind w:firstLine="0"/>
        <w:jc w:val="center"/>
        <w:rPr>
          <w:lang w:val="ru-RU"/>
        </w:rPr>
      </w:pPr>
      <w:r>
        <w:rPr>
          <w:rFonts w:ascii="Times New Roman" w:hAnsi="Times New Roman"/>
          <w:b/>
          <w:i w:val="0"/>
          <w:sz w:val="28"/>
          <w:lang w:val="ru-RU"/>
        </w:rPr>
        <w:t xml:space="preserve">ЗАКЛЮЧЕНИЕ</w:t>
      </w:r>
      <w:r>
        <w:rPr>
          <w:lang w:val="ru-RU"/>
        </w:rPr>
      </w:r>
    </w:p>
    <w:p>
      <w:pPr>
        <w:pBdr/>
        <w:spacing w:after="0" w:before="0" w:line="360" w:lineRule="auto"/>
        <w:ind w:firstLine="709"/>
        <w:jc w:val="both"/>
        <w:rPr>
          <w:lang w:val="ru-RU"/>
        </w:rPr>
      </w:pPr>
      <w:r>
        <w:rPr>
          <w:rFonts w:ascii="Times New Roman" w:hAnsi="Times New Roman"/>
          <w:b w:val="0"/>
          <w:i w:val="0"/>
          <w:sz w:val="28"/>
          <w:lang w:val="ru-RU"/>
        </w:rPr>
        <w:t>В рамках настоящей выпускной квалификационной работы была разработана программная система обнаружения и распознавания беспилотных воздушных судов на основе многосенсорного слияния данных с нейросетевыми классификаторами. В ходе выполнения работы решены все поставленные задачи.</w:t>
      </w:r>
      <w:r>
        <w:rPr>
          <w:lang w:val="ru-RU"/>
        </w:rPr>
      </w:r>
    </w:p>
    <w:p>
      <w:pPr>
        <w:pBdr/>
        <w:spacing w:after="0" w:before="0" w:line="360" w:lineRule="auto"/>
        <w:ind w:firstLine="709"/>
        <w:jc w:val="both"/>
        <w:rPr>
          <w:lang w:val="ru-RU"/>
        </w:rPr>
      </w:pPr>
      <w:r>
        <w:rPr>
          <w:rFonts w:ascii="Times New Roman" w:hAnsi="Times New Roman"/>
          <w:b w:val="0"/>
          <w:i w:val="0"/>
          <w:sz w:val="28"/>
          <w:lang w:val="ru-RU"/>
        </w:rPr>
        <w:t>По результатам анализа классификации БПЛА (раздел 1) установлено, что разнообразие конструктивных схем и протоколов управления беспилотников требует применения нескольких физически независимых принципов обнаружения. Наибольшую угрозу с точки зрения распространённости и трудности обнаружения представляют коммерческие мультикоптеры классов Nano–Small, использующие стандартные протоколы DJI OcuSync, FrSky ACCST и Crossfire.</w:t>
      </w:r>
      <w:r>
        <w:rPr>
          <w:lang w:val="ru-RU"/>
        </w:rPr>
      </w:r>
    </w:p>
    <w:p>
      <w:pPr>
        <w:pBdr/>
        <w:spacing w:after="0" w:before="0" w:line="360" w:lineRule="auto"/>
        <w:ind w:firstLine="709"/>
        <w:jc w:val="both"/>
        <w:rPr>
          <w:lang w:val="ru-RU"/>
        </w:rPr>
      </w:pPr>
      <w:r>
        <w:rPr>
          <w:rFonts w:ascii="Times New Roman" w:hAnsi="Times New Roman"/>
          <w:b w:val="0"/>
          <w:i w:val="0"/>
          <w:sz w:val="28"/>
          <w:lang w:val="ru-RU"/>
        </w:rPr>
        <w:t>Анализ методов обнаружения (раздел 2) подтвердил ключевое ограничение одномодальных систем: ни радар, ни акустика, ни RF-анализ, ни видео в отдельности не обеспечивают требуемой надёжности во всём диапазоне условий. Обоснован выбор позднего слияния решений (decision-level fusion) с взвешенным усреднением как базового метода агрегации, обеспечивающего модульность и устойчивость к отказам.</w:t>
      </w:r>
      <w:r>
        <w:rPr>
          <w:lang w:val="ru-RU"/>
        </w:rPr>
      </w:r>
    </w:p>
    <w:p>
      <w:pPr>
        <w:pBdr/>
        <w:spacing w:after="0" w:before="0" w:line="360" w:lineRule="auto"/>
        <w:ind w:firstLine="709"/>
        <w:jc w:val="both"/>
        <w:rPr>
          <w:lang w:val="ru-RU"/>
        </w:rPr>
      </w:pPr>
      <w:r>
        <w:rPr>
          <w:rFonts w:ascii="Times New Roman" w:hAnsi="Times New Roman"/>
          <w:b w:val="0"/>
          <w:i w:val="0"/>
          <w:sz w:val="28"/>
          <w:lang w:val="ru-RU"/>
        </w:rPr>
        <w:t>Формализованы требования к системе и разработана её четырёхуровневая архитектура (раздел 3): уровень сенсоров → уровень классификации (ModelBackend + НС-модели) → уровень слияния (FusionEngine) → уровень представления (Flask-дашборд). Архитектура обеспечивает масштабируемость: добавление нового типа сенсора требует только реализации интерфейса BaseSensor.</w:t>
      </w:r>
      <w:r>
        <w:rPr>
          <w:lang w:val="ru-RU"/>
        </w:rPr>
      </w:r>
    </w:p>
    <w:p>
      <w:pPr>
        <w:pBdr/>
        <w:spacing w:after="0" w:before="0" w:line="360" w:lineRule="auto"/>
        <w:ind w:firstLine="709"/>
        <w:jc w:val="both"/>
        <w:rPr>
          <w:lang w:val="ru-RU"/>
        </w:rPr>
      </w:pPr>
      <w:r>
        <w:rPr>
          <w:rFonts w:ascii="Times New Roman" w:hAnsi="Times New Roman"/>
          <w:b w:val="0"/>
          <w:i w:val="0"/>
          <w:sz w:val="28"/>
          <w:lang w:val="ru-RU"/>
        </w:rPr>
        <w:t>Реализован программный комплекс (раздел 4), включающий четыре нейросетевых классификатора: RadarResNet (2D CNN на Range-Doppler картах), AudioResNet (2D CNN на мел-спектрограммах), RFMLP (MLP на IQ-данных), YOLOv8n (одностадийный детектор объектов). Все компоненты реализованы на Python 3.13 / PyTorch 2.x с поддержкой как реального нейросетевого инференса, так и режима симуляции. Реализован русскоязычный веб-дашборд с отображением уровня угрозы, позиции дрона на карте и истории обнаружений в реальном времени.</w:t>
      </w:r>
      <w:r>
        <w:rPr>
          <w:lang w:val="ru-RU"/>
        </w:rPr>
      </w:r>
    </w:p>
    <w:p>
      <w:pPr>
        <w:pBdr/>
        <w:spacing w:after="0" w:before="0" w:line="360" w:lineRule="auto"/>
        <w:ind w:firstLine="709"/>
        <w:jc w:val="both"/>
        <w:rPr>
          <w:lang w:val="ru-RU"/>
        </w:rPr>
      </w:pPr>
      <w:r>
        <w:rPr>
          <w:rFonts w:ascii="Times New Roman" w:hAnsi="Times New Roman"/>
          <w:b w:val="0"/>
          <w:i w:val="0"/>
          <w:sz w:val="28"/>
          <w:lang w:val="ru-RU"/>
        </w:rPr>
        <w:t>Экспериментальные исследования (раздел 5) подтвердили высокое качество классификаторов: F1 = 0,986 (радар), F1 = 0,975 (аудио), F1 = 0,834 (RF), mAP50 ≈ 0,78 (видео). Система слияния корректно подавляет ложные тревоги от птиц за счёт комбинирования каналов, сохраняет работоспособность при отказе одного–двух каналов и обеспечивает производительность 2–3 цикла в секунду на CPU.</w:t>
      </w:r>
      <w:r>
        <w:rPr>
          <w:lang w:val="ru-RU"/>
        </w:rPr>
      </w:r>
    </w:p>
    <w:p>
      <w:pPr>
        <w:pBdr/>
        <w:spacing w:after="0" w:before="0" w:line="360" w:lineRule="auto"/>
        <w:ind w:firstLine="709"/>
        <w:jc w:val="both"/>
        <w:rPr>
          <w:lang w:val="ru-RU"/>
        </w:rPr>
      </w:pPr>
      <w:r>
        <w:rPr>
          <w:rFonts w:ascii="Times New Roman" w:hAnsi="Times New Roman"/>
          <w:b w:val="0"/>
          <w:i w:val="0"/>
          <w:sz w:val="28"/>
          <w:lang w:val="ru-RU"/>
        </w:rPr>
        <w:t xml:space="preserve">Научная новизна работы заключается в комплексной интеграции четырёх физически независимых каналов с обоснованными адаптивными весами, а также в применении метода обратно-вариационного взвешивания для оценки положения дрона по гетерогенным сенсорным данным.</w:t>
      </w:r>
      <w:r>
        <w:rPr>
          <w:lang w:val="ru-RU"/>
        </w:rPr>
      </w:r>
    </w:p>
    <w:p>
      <w:pPr>
        <w:pBdr/>
        <w:spacing w:after="0" w:before="0" w:line="360" w:lineRule="auto"/>
        <w:ind w:firstLine="709"/>
        <w:jc w:val="both"/>
        <w:rPr>
          <w:lang w:val="ru-RU"/>
        </w:rPr>
      </w:pPr>
      <w:r>
        <w:rPr>
          <w:rFonts w:ascii="Times New Roman" w:hAnsi="Times New Roman"/>
          <w:b w:val="0"/>
          <w:i w:val="0"/>
          <w:sz w:val="28"/>
          <w:lang w:val="ru-RU"/>
        </w:rPr>
        <w:t>Практическая значимость разработки состоит в том, что система не требует специализированного аппаратного обеспечения для работы в симуляционном режиме, предоставляет оператору наглядный веб-интерфейс и поддерживает горячую настройку параметров слияния через REST API.</w:t>
      </w:r>
      <w:r>
        <w:rPr>
          <w:lang w:val="ru-RU"/>
        </w:rPr>
      </w:r>
    </w:p>
    <w:p>
      <w:pPr>
        <w:pBdr/>
        <w:spacing w:after="0" w:before="0" w:line="360" w:lineRule="auto"/>
        <w:ind w:firstLine="709"/>
        <w:jc w:val="both"/>
        <w:rPr>
          <w:lang w:val="ru-RU"/>
        </w:rPr>
      </w:pPr>
      <w:r>
        <w:rPr>
          <w:rFonts w:ascii="Times New Roman" w:hAnsi="Times New Roman"/>
          <w:b w:val="0"/>
          <w:i w:val="0"/>
          <w:sz w:val="28"/>
          <w:lang w:val="ru-RU"/>
        </w:rPr>
        <w:t>Направления дальнейшего развития системы: (1) замена симуляционного режима реальными физическими сенсорами (FMCW-радар, микрофонный массив, SDR-приёмник, PTZ-камера); (2) применение фильтра Калмана для непрерывного сопровождения (трекинга) траектории дрона во времени; (3) адаптивное перераспределение весов слияния в зависимости от времени суток, погодных условий и оперативной статистики ложных тревог; (4) добавление LTE C2 детектора для охвата дронов на сотовом управлении; (5) перенос системы на встраиваемые платформы (NVIDIA Jetson) для автономного автономного применения.</w:t>
      </w:r>
      <w:r>
        <w:rPr>
          <w:lang w:val="ru-RU"/>
        </w:rPr>
      </w:r>
    </w:p>
    <w:p>
      <w:pPr>
        <w:pageBreakBefore w:val="true"/>
        <w:pBdr/>
        <w:spacing w:after="280" w:before="0" w:line="360" w:lineRule="auto"/>
        <w:ind w:firstLine="0"/>
        <w:jc w:val="center"/>
        <w:rPr>
          <w:lang w:val="ru-RU"/>
        </w:rPr>
      </w:pPr>
      <w:r>
        <w:rPr>
          <w:rFonts w:ascii="Times New Roman" w:hAnsi="Times New Roman"/>
          <w:b/>
          <w:i w:val="0"/>
          <w:sz w:val="28"/>
          <w:lang w:val="ru-RU"/>
        </w:rPr>
        <w:t xml:space="preserve">СПИСОК ЛИТЕРАТУРЫ</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1. ИКАО. Руководство по дистанционно пилотируемым авиационным системам (Doc 10019 AN/507). — Монреаль: ИКАО, 2015. — 190 с.</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2. Federal Aviation Administration. Remote Pilot — Small Unmanned Aircraft Systems Study Guide. — FAA, 2016. — 96 p.</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3. Федеральный закон «О воздушном транспорте» (с изм. от 2019 г.) № 60-ФЗ. — Москва, 2019.</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4. Molchanov P. et al. Short-range FMCW monopulse radar for hand-gesture sensing // 2015 IEEE Radar Conference (RadarCon). — IEEE, 2015. — P. 1491–1496.</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5. Jian T. et al. Micro-Doppler based detection and identification of small UAV using radar // 2018 10th International Conference on Wireless Communications and Signal Processing (WCSP). — IEEE, 2018.</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6. Al-Emadi S., Al-Ali A., Mohammad A., Al-Ali A. Audio based drone detection and identification using deep learning // 2019 15th International Wireless Communications and Mobile Computing Conference (IWCMC). — IEEE, 2019. — P. 459–464.</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7. Nguyen P. et al. Anti-Drone System with Multiple Surveillance Technologies: Architectural Design and Challenges // IEEE Communications Magazine. — 2021. — Vol. 59, №. 1. — P. 77–83.</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8. Svanström F., Englund C., Riveiro M. Real-Time Drone Detection and Tracking With Visible, Thermal and Acoustic Sensors // arXiv preprint arXiv:2105.04573. — 2021.</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9. Jocher G. et al. Ultralytics YOLOv8. — 2023. — URL: https://github.com/ultralytics/ultralytics.</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10. Krizhevsky A., Sutskever I., Hinton G. ImageNet classification with deep convolutional neural networks // Advances in Neural Information Processing Systems 25. — 2012. — P. 1097–1105.</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11. He K. et al. Deep residual learning for image recognition // Proceedings of the IEEE Conference on Computer Vision and Pattern Recognition (CVPR). — 2016. — P. 770–778.</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12. McFee B. et al. librosa: Audio and music signal analysis in Python // Proceedings of the 14th Python in Science Conference. — 2015. — P. 18–24.</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13. Scikit-learn: Machine Learning in Python / Pedregosa F. et al. // Journal of Machine Learning Research. — 2011. — Vol. 12. — P. 2825–2830.</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14. Hall D. L., Llinas J. An introduction to multisensor data fusion // Proceedings of the IEEE. — 1997. — Vol. 85, №. 1. — P. 6–23.</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15. Bar-Shalom Y., Li X. R., Kirubarajan T. Estimation with Applications to Tracking and Navigation. — New York: Wiley-Interscience, 2001. — 584 p.</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16. Guvenc I. et al. Detection, Localization, and Tracking of Unauthorized UAS and Jammers // IEEE Signal Processing Magazine. — 2018. — Vol. 35, №. 4. — P. 29–44.</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17. Drozdowicz J. et al. 35 GHz FMCW drone detection system // 2016 17th International Radar Symposium (IRS). — IEEE, 2016.</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18. O'Shea T. J., West N. Radio Machine Learning Dataset Generation with GNU Radio // Proceedings of the GNU Radio Conference. — 2016. — Vol. 1, №. 1.</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19. Real Doppler RAD-DAR dataset / Kaggle Open Datasets. — 2022. — URL: https://www.kaggle.com/datasets.</w:t>
      </w:r>
      <w:r>
        <w:rPr>
          <w:lang w:val="ru-RU"/>
        </w:rPr>
      </w:r>
    </w:p>
    <w:p>
      <w:pPr>
        <w:pBdr/>
        <w:spacing w:after="80" w:before="0" w:line="360" w:lineRule="auto"/>
        <w:ind w:firstLine="0"/>
        <w:jc w:val="both"/>
        <w:rPr>
          <w:lang w:val="ru-RU"/>
        </w:rPr>
      </w:pPr>
      <w:r>
        <w:rPr>
          <w:rFonts w:ascii="Times New Roman" w:hAnsi="Times New Roman"/>
          <w:b w:val="0"/>
          <w:i w:val="0"/>
          <w:sz w:val="24"/>
          <w:lang w:val="ru-RU"/>
        </w:rPr>
        <w:t xml:space="preserve">20. DroneAudioDataset / Kaggle Open Datasets. — 2021. — URL: https://www.kaggle.com/datasets.</w:t>
      </w:r>
      <w:r>
        <w:rPr>
          <w:lang w:val="ru-RU"/>
        </w:rPr>
      </w:r>
    </w:p>
    <w:sectPr>
      <w:footerReference w:type="default" r:id="rId9"/>
      <w:footnotePr/>
      <w:endnotePr/>
      <w:type w:val="nextPage"/>
      <w:pgSz w:h="16838" w:orient="portrait" w:w="11906"/>
      <w:pgMar w:top="1134" w:right="850"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2"/>
      <w:pBdr/>
      <w:spacing/>
      <w:ind/>
      <w:jc w:val="center"/>
      <w:rPr/>
    </w:pPr>
    <w:r>
      <w:rPr>
        <w:rFonts w:ascii="Times New Roman" w:hAnsi="Times New Roman"/>
        <w:b w:val="0"/>
        <w:i w:val="0"/>
        <w:sz w:val="28"/>
      </w:rPr>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7">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8">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9">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0">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1">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3">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4">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5">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6">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7">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8">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9">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0">
    <w:name w:val="footnote text"/>
    <w:basedOn w:val="879"/>
    <w:link w:val="861"/>
    <w:uiPriority w:val="99"/>
    <w:semiHidden/>
    <w:unhideWhenUsed/>
    <w:pPr>
      <w:pBdr/>
      <w:spacing w:after="0" w:line="240" w:lineRule="auto"/>
      <w:ind/>
    </w:pPr>
    <w:rPr>
      <w:sz w:val="20"/>
      <w:szCs w:val="20"/>
    </w:rPr>
  </w:style>
  <w:style w:type="character" w:styleId="861">
    <w:name w:val="Footnote Text Char"/>
    <w:basedOn w:val="893"/>
    <w:link w:val="860"/>
    <w:uiPriority w:val="99"/>
    <w:semiHidden/>
    <w:pPr>
      <w:pBdr/>
      <w:spacing/>
      <w:ind/>
    </w:pPr>
    <w:rPr>
      <w:sz w:val="20"/>
      <w:szCs w:val="20"/>
    </w:rPr>
  </w:style>
  <w:style w:type="character" w:styleId="862">
    <w:name w:val="footnote reference"/>
    <w:basedOn w:val="893"/>
    <w:uiPriority w:val="99"/>
    <w:semiHidden/>
    <w:unhideWhenUsed/>
    <w:pPr>
      <w:pBdr/>
      <w:spacing/>
      <w:ind/>
    </w:pPr>
    <w:rPr>
      <w:vertAlign w:val="superscript"/>
    </w:rPr>
  </w:style>
  <w:style w:type="paragraph" w:styleId="863">
    <w:name w:val="endnote text"/>
    <w:basedOn w:val="879"/>
    <w:link w:val="864"/>
    <w:uiPriority w:val="99"/>
    <w:semiHidden/>
    <w:unhideWhenUsed/>
    <w:pPr>
      <w:pBdr/>
      <w:spacing w:after="0" w:line="240" w:lineRule="auto"/>
      <w:ind/>
    </w:pPr>
    <w:rPr>
      <w:sz w:val="20"/>
      <w:szCs w:val="20"/>
    </w:rPr>
  </w:style>
  <w:style w:type="character" w:styleId="864">
    <w:name w:val="Endnote Text Char"/>
    <w:basedOn w:val="893"/>
    <w:link w:val="863"/>
    <w:uiPriority w:val="99"/>
    <w:semiHidden/>
    <w:pPr>
      <w:pBdr/>
      <w:spacing/>
      <w:ind/>
    </w:pPr>
    <w:rPr>
      <w:sz w:val="20"/>
      <w:szCs w:val="20"/>
    </w:rPr>
  </w:style>
  <w:style w:type="character" w:styleId="865">
    <w:name w:val="endnote reference"/>
    <w:basedOn w:val="893"/>
    <w:uiPriority w:val="99"/>
    <w:semiHidden/>
    <w:unhideWhenUsed/>
    <w:pPr>
      <w:pBdr/>
      <w:spacing/>
      <w:ind/>
    </w:pPr>
    <w:rPr>
      <w:vertAlign w:val="superscript"/>
    </w:rPr>
  </w:style>
  <w:style w:type="character" w:styleId="866">
    <w:name w:val="Hyperlink"/>
    <w:basedOn w:val="893"/>
    <w:uiPriority w:val="99"/>
    <w:unhideWhenUsed/>
    <w:pPr>
      <w:pBdr/>
      <w:spacing/>
      <w:ind/>
    </w:pPr>
    <w:rPr>
      <w:color w:val="0563c1" w:themeColor="hyperlink"/>
      <w:u w:val="single"/>
    </w:rPr>
  </w:style>
  <w:style w:type="character" w:styleId="867">
    <w:name w:val="FollowedHyperlink"/>
    <w:basedOn w:val="893"/>
    <w:uiPriority w:val="99"/>
    <w:semiHidden/>
    <w:unhideWhenUsed/>
    <w:pPr>
      <w:pBdr/>
      <w:spacing/>
      <w:ind/>
    </w:pPr>
    <w:rPr>
      <w:color w:val="954f72" w:themeColor="followedHyperlink"/>
      <w:u w:val="single"/>
    </w:rPr>
  </w:style>
  <w:style w:type="paragraph" w:styleId="868">
    <w:name w:val="toc 1"/>
    <w:basedOn w:val="879"/>
    <w:next w:val="879"/>
    <w:uiPriority w:val="39"/>
    <w:unhideWhenUsed/>
    <w:pPr>
      <w:pBdr/>
      <w:spacing w:after="100"/>
      <w:ind/>
    </w:pPr>
  </w:style>
  <w:style w:type="paragraph" w:styleId="869">
    <w:name w:val="toc 2"/>
    <w:basedOn w:val="879"/>
    <w:next w:val="879"/>
    <w:uiPriority w:val="39"/>
    <w:unhideWhenUsed/>
    <w:pPr>
      <w:pBdr/>
      <w:spacing w:after="100"/>
      <w:ind w:left="220"/>
    </w:pPr>
  </w:style>
  <w:style w:type="paragraph" w:styleId="870">
    <w:name w:val="toc 3"/>
    <w:basedOn w:val="879"/>
    <w:next w:val="879"/>
    <w:uiPriority w:val="39"/>
    <w:unhideWhenUsed/>
    <w:pPr>
      <w:pBdr/>
      <w:spacing w:after="100"/>
      <w:ind w:left="440"/>
    </w:pPr>
  </w:style>
  <w:style w:type="paragraph" w:styleId="871">
    <w:name w:val="toc 4"/>
    <w:basedOn w:val="879"/>
    <w:next w:val="879"/>
    <w:uiPriority w:val="39"/>
    <w:unhideWhenUsed/>
    <w:pPr>
      <w:pBdr/>
      <w:spacing w:after="100"/>
      <w:ind w:left="660"/>
    </w:pPr>
  </w:style>
  <w:style w:type="paragraph" w:styleId="872">
    <w:name w:val="toc 5"/>
    <w:basedOn w:val="879"/>
    <w:next w:val="879"/>
    <w:uiPriority w:val="39"/>
    <w:unhideWhenUsed/>
    <w:pPr>
      <w:pBdr/>
      <w:spacing w:after="100"/>
      <w:ind w:left="880"/>
    </w:pPr>
  </w:style>
  <w:style w:type="paragraph" w:styleId="873">
    <w:name w:val="toc 6"/>
    <w:basedOn w:val="879"/>
    <w:next w:val="879"/>
    <w:uiPriority w:val="39"/>
    <w:unhideWhenUsed/>
    <w:pPr>
      <w:pBdr/>
      <w:spacing w:after="100"/>
      <w:ind w:left="1100"/>
    </w:pPr>
  </w:style>
  <w:style w:type="paragraph" w:styleId="874">
    <w:name w:val="toc 7"/>
    <w:basedOn w:val="879"/>
    <w:next w:val="879"/>
    <w:uiPriority w:val="39"/>
    <w:unhideWhenUsed/>
    <w:pPr>
      <w:pBdr/>
      <w:spacing w:after="100"/>
      <w:ind w:left="1320"/>
    </w:pPr>
  </w:style>
  <w:style w:type="paragraph" w:styleId="875">
    <w:name w:val="toc 8"/>
    <w:basedOn w:val="879"/>
    <w:next w:val="879"/>
    <w:uiPriority w:val="39"/>
    <w:unhideWhenUsed/>
    <w:pPr>
      <w:pBdr/>
      <w:spacing w:after="100"/>
      <w:ind w:left="1540"/>
    </w:pPr>
  </w:style>
  <w:style w:type="paragraph" w:styleId="876">
    <w:name w:val="toc 9"/>
    <w:basedOn w:val="879"/>
    <w:next w:val="879"/>
    <w:uiPriority w:val="39"/>
    <w:unhideWhenUsed/>
    <w:pPr>
      <w:pBdr/>
      <w:spacing w:after="100"/>
      <w:ind w:left="1760"/>
    </w:pPr>
  </w:style>
  <w:style w:type="character" w:styleId="877">
    <w:name w:val="Placeholder Text"/>
    <w:basedOn w:val="893"/>
    <w:uiPriority w:val="99"/>
    <w:semiHidden/>
    <w:pPr>
      <w:pBdr/>
      <w:spacing/>
      <w:ind/>
    </w:pPr>
    <w:rPr>
      <w:color w:val="666666"/>
    </w:rPr>
  </w:style>
  <w:style w:type="paragraph" w:styleId="878">
    <w:name w:val="table of figures"/>
    <w:basedOn w:val="879"/>
    <w:next w:val="879"/>
    <w:uiPriority w:val="99"/>
    <w:unhideWhenUsed/>
    <w:pPr>
      <w:pBdr/>
      <w:spacing w:after="0" w:afterAutospacing="0"/>
      <w:ind/>
    </w:pPr>
  </w:style>
  <w:style w:type="paragraph" w:styleId="879" w:default="1">
    <w:name w:val="Normal"/>
    <w:qFormat/>
    <w:pPr>
      <w:pBdr/>
      <w:spacing/>
      <w:ind/>
    </w:pPr>
  </w:style>
  <w:style w:type="paragraph" w:styleId="880">
    <w:name w:val="Header"/>
    <w:basedOn w:val="879"/>
    <w:link w:val="881"/>
    <w:uiPriority w:val="99"/>
    <w:unhideWhenUsed/>
    <w:pPr>
      <w:pBdr/>
      <w:tabs>
        <w:tab w:val="center" w:leader="none" w:pos="4680"/>
        <w:tab w:val="right" w:leader="none" w:pos="9360"/>
      </w:tabs>
      <w:spacing w:after="0" w:line="240" w:lineRule="auto"/>
      <w:ind/>
    </w:pPr>
  </w:style>
  <w:style w:type="character" w:styleId="881" w:customStyle="1">
    <w:name w:val="Header Char"/>
    <w:basedOn w:val="893"/>
    <w:link w:val="880"/>
    <w:uiPriority w:val="99"/>
    <w:pPr>
      <w:pBdr/>
      <w:spacing/>
      <w:ind/>
    </w:pPr>
  </w:style>
  <w:style w:type="paragraph" w:styleId="882">
    <w:name w:val="Footer"/>
    <w:basedOn w:val="879"/>
    <w:link w:val="883"/>
    <w:uiPriority w:val="99"/>
    <w:unhideWhenUsed/>
    <w:pPr>
      <w:pBdr/>
      <w:tabs>
        <w:tab w:val="center" w:leader="none" w:pos="4680"/>
        <w:tab w:val="right" w:leader="none" w:pos="9360"/>
      </w:tabs>
      <w:spacing w:after="0" w:line="240" w:lineRule="auto"/>
      <w:ind/>
    </w:pPr>
  </w:style>
  <w:style w:type="character" w:styleId="883" w:customStyle="1">
    <w:name w:val="Footer Char"/>
    <w:basedOn w:val="893"/>
    <w:link w:val="882"/>
    <w:uiPriority w:val="99"/>
    <w:pPr>
      <w:pBdr/>
      <w:spacing/>
      <w:ind/>
    </w:pPr>
  </w:style>
  <w:style w:type="paragraph" w:styleId="884">
    <w:name w:val="Heading 1"/>
    <w:basedOn w:val="879"/>
    <w:next w:val="879"/>
    <w:link w:val="89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85">
    <w:name w:val="Heading 2"/>
    <w:basedOn w:val="879"/>
    <w:next w:val="879"/>
    <w:link w:val="89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86">
    <w:name w:val="Heading 3"/>
    <w:basedOn w:val="879"/>
    <w:next w:val="879"/>
    <w:link w:val="89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87">
    <w:name w:val="Heading 4"/>
    <w:basedOn w:val="879"/>
    <w:next w:val="879"/>
    <w:link w:val="92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8">
    <w:name w:val="Heading 5"/>
    <w:basedOn w:val="879"/>
    <w:next w:val="879"/>
    <w:link w:val="92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9">
    <w:name w:val="Heading 6"/>
    <w:basedOn w:val="879"/>
    <w:next w:val="879"/>
    <w:link w:val="92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0">
    <w:name w:val="Heading 7"/>
    <w:basedOn w:val="879"/>
    <w:next w:val="879"/>
    <w:link w:val="93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1">
    <w:name w:val="Heading 8"/>
    <w:basedOn w:val="879"/>
    <w:next w:val="879"/>
    <w:link w:val="93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2">
    <w:name w:val="Heading 9"/>
    <w:basedOn w:val="879"/>
    <w:next w:val="879"/>
    <w:link w:val="93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3" w:default="1">
    <w:name w:val="Default Paragraph Font"/>
    <w:uiPriority w:val="1"/>
    <w:semiHidden/>
    <w:unhideWhenUsed/>
    <w:pPr>
      <w:pBdr/>
      <w:spacing/>
      <w:ind/>
    </w:pPr>
  </w:style>
  <w:style w:type="table" w:styleId="89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5" w:default="1">
    <w:name w:val="No List"/>
    <w:uiPriority w:val="99"/>
    <w:semiHidden/>
    <w:unhideWhenUsed/>
    <w:pPr>
      <w:pBdr/>
      <w:spacing/>
      <w:ind/>
    </w:pPr>
  </w:style>
  <w:style w:type="paragraph" w:styleId="896">
    <w:name w:val="No Spacing"/>
    <w:uiPriority w:val="1"/>
    <w:qFormat/>
    <w:pPr>
      <w:pBdr/>
      <w:spacing w:after="0" w:line="240" w:lineRule="auto"/>
      <w:ind/>
    </w:pPr>
  </w:style>
  <w:style w:type="character" w:styleId="897" w:customStyle="1">
    <w:name w:val="Heading 1 Char"/>
    <w:basedOn w:val="893"/>
    <w:link w:val="884"/>
    <w:uiPriority w:val="9"/>
    <w:pPr>
      <w:pBdr/>
      <w:spacing/>
      <w:ind/>
    </w:pPr>
    <w:rPr>
      <w:rFonts w:asciiTheme="majorHAnsi" w:hAnsiTheme="majorHAnsi" w:eastAsiaTheme="majorEastAsia" w:cstheme="majorBidi"/>
      <w:b/>
      <w:bCs/>
      <w:color w:val="365f91" w:themeColor="accent1" w:themeShade="BF"/>
      <w:sz w:val="28"/>
      <w:szCs w:val="28"/>
    </w:rPr>
  </w:style>
  <w:style w:type="character" w:styleId="898" w:customStyle="1">
    <w:name w:val="Heading 2 Char"/>
    <w:basedOn w:val="893"/>
    <w:link w:val="885"/>
    <w:uiPriority w:val="9"/>
    <w:pPr>
      <w:pBdr/>
      <w:spacing/>
      <w:ind/>
    </w:pPr>
    <w:rPr>
      <w:rFonts w:asciiTheme="majorHAnsi" w:hAnsiTheme="majorHAnsi" w:eastAsiaTheme="majorEastAsia" w:cstheme="majorBidi"/>
      <w:b/>
      <w:bCs/>
      <w:color w:val="4f81bd" w:themeColor="accent1"/>
      <w:sz w:val="26"/>
      <w:szCs w:val="26"/>
    </w:rPr>
  </w:style>
  <w:style w:type="character" w:styleId="899" w:customStyle="1">
    <w:name w:val="Heading 3 Char"/>
    <w:basedOn w:val="893"/>
    <w:link w:val="886"/>
    <w:uiPriority w:val="9"/>
    <w:pPr>
      <w:pBdr/>
      <w:spacing/>
      <w:ind/>
    </w:pPr>
    <w:rPr>
      <w:rFonts w:asciiTheme="majorHAnsi" w:hAnsiTheme="majorHAnsi" w:eastAsiaTheme="majorEastAsia" w:cstheme="majorBidi"/>
      <w:b/>
      <w:bCs/>
      <w:color w:val="4f81bd" w:themeColor="accent1"/>
    </w:rPr>
  </w:style>
  <w:style w:type="paragraph" w:styleId="900">
    <w:name w:val="Title"/>
    <w:basedOn w:val="879"/>
    <w:next w:val="879"/>
    <w:link w:val="90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01" w:customStyle="1">
    <w:name w:val="Title Char"/>
    <w:basedOn w:val="893"/>
    <w:link w:val="90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2">
    <w:name w:val="Subtitle"/>
    <w:basedOn w:val="879"/>
    <w:next w:val="879"/>
    <w:link w:val="90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3" w:customStyle="1">
    <w:name w:val="Subtitle Char"/>
    <w:basedOn w:val="893"/>
    <w:link w:val="90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4">
    <w:name w:val="List Paragraph"/>
    <w:basedOn w:val="879"/>
    <w:uiPriority w:val="34"/>
    <w:qFormat/>
    <w:pPr>
      <w:pBdr/>
      <w:spacing/>
      <w:ind w:left="720"/>
      <w:contextualSpacing w:val="true"/>
    </w:pPr>
  </w:style>
  <w:style w:type="paragraph" w:styleId="905">
    <w:name w:val="Body Text"/>
    <w:basedOn w:val="879"/>
    <w:link w:val="906"/>
    <w:uiPriority w:val="99"/>
    <w:unhideWhenUsed/>
    <w:pPr>
      <w:pBdr/>
      <w:spacing w:after="120"/>
      <w:ind/>
    </w:pPr>
  </w:style>
  <w:style w:type="character" w:styleId="906" w:customStyle="1">
    <w:name w:val="Body Text Char"/>
    <w:basedOn w:val="893"/>
    <w:link w:val="905"/>
    <w:uiPriority w:val="99"/>
    <w:pPr>
      <w:pBdr/>
      <w:spacing/>
      <w:ind/>
    </w:pPr>
  </w:style>
  <w:style w:type="paragraph" w:styleId="907">
    <w:name w:val="Body Text 2"/>
    <w:basedOn w:val="879"/>
    <w:link w:val="908"/>
    <w:uiPriority w:val="99"/>
    <w:unhideWhenUsed/>
    <w:pPr>
      <w:pBdr/>
      <w:spacing w:after="120" w:line="480" w:lineRule="auto"/>
      <w:ind/>
    </w:pPr>
  </w:style>
  <w:style w:type="character" w:styleId="908" w:customStyle="1">
    <w:name w:val="Body Text 2 Char"/>
    <w:basedOn w:val="893"/>
    <w:link w:val="907"/>
    <w:uiPriority w:val="99"/>
    <w:pPr>
      <w:pBdr/>
      <w:spacing/>
      <w:ind/>
    </w:pPr>
  </w:style>
  <w:style w:type="paragraph" w:styleId="909">
    <w:name w:val="Body Text 3"/>
    <w:basedOn w:val="879"/>
    <w:link w:val="910"/>
    <w:uiPriority w:val="99"/>
    <w:unhideWhenUsed/>
    <w:pPr>
      <w:pBdr/>
      <w:spacing w:after="120"/>
      <w:ind/>
    </w:pPr>
    <w:rPr>
      <w:sz w:val="16"/>
      <w:szCs w:val="16"/>
    </w:rPr>
  </w:style>
  <w:style w:type="character" w:styleId="910" w:customStyle="1">
    <w:name w:val="Body Text 3 Char"/>
    <w:basedOn w:val="893"/>
    <w:link w:val="909"/>
    <w:uiPriority w:val="99"/>
    <w:pPr>
      <w:pBdr/>
      <w:spacing/>
      <w:ind/>
    </w:pPr>
    <w:rPr>
      <w:sz w:val="16"/>
      <w:szCs w:val="16"/>
    </w:rPr>
  </w:style>
  <w:style w:type="paragraph" w:styleId="911">
    <w:name w:val="List"/>
    <w:basedOn w:val="879"/>
    <w:uiPriority w:val="99"/>
    <w:unhideWhenUsed/>
    <w:pPr>
      <w:pBdr/>
      <w:spacing/>
      <w:ind w:hanging="360" w:left="360"/>
      <w:contextualSpacing w:val="true"/>
    </w:pPr>
  </w:style>
  <w:style w:type="paragraph" w:styleId="912">
    <w:name w:val="List 2"/>
    <w:basedOn w:val="879"/>
    <w:uiPriority w:val="99"/>
    <w:unhideWhenUsed/>
    <w:pPr>
      <w:pBdr/>
      <w:spacing/>
      <w:ind w:hanging="360" w:left="720"/>
      <w:contextualSpacing w:val="true"/>
    </w:pPr>
  </w:style>
  <w:style w:type="paragraph" w:styleId="913">
    <w:name w:val="List 3"/>
    <w:basedOn w:val="879"/>
    <w:uiPriority w:val="99"/>
    <w:unhideWhenUsed/>
    <w:pPr>
      <w:pBdr/>
      <w:spacing/>
      <w:ind w:hanging="360" w:left="1080"/>
      <w:contextualSpacing w:val="true"/>
    </w:pPr>
  </w:style>
  <w:style w:type="paragraph" w:styleId="914">
    <w:name w:val="List Bullet"/>
    <w:basedOn w:val="879"/>
    <w:uiPriority w:val="99"/>
    <w:unhideWhenUsed/>
    <w:pPr>
      <w:numPr>
        <w:numId w:val="1"/>
      </w:numPr>
      <w:pBdr/>
      <w:spacing/>
      <w:ind/>
      <w:contextualSpacing w:val="true"/>
    </w:pPr>
  </w:style>
  <w:style w:type="paragraph" w:styleId="915">
    <w:name w:val="List Bullet 2"/>
    <w:basedOn w:val="879"/>
    <w:uiPriority w:val="99"/>
    <w:unhideWhenUsed/>
    <w:pPr>
      <w:numPr>
        <w:numId w:val="2"/>
      </w:numPr>
      <w:pBdr/>
      <w:spacing/>
      <w:ind/>
      <w:contextualSpacing w:val="true"/>
    </w:pPr>
  </w:style>
  <w:style w:type="paragraph" w:styleId="916">
    <w:name w:val="List Bullet 3"/>
    <w:basedOn w:val="879"/>
    <w:uiPriority w:val="99"/>
    <w:unhideWhenUsed/>
    <w:pPr>
      <w:numPr>
        <w:numId w:val="3"/>
      </w:numPr>
      <w:pBdr/>
      <w:spacing/>
      <w:ind/>
      <w:contextualSpacing w:val="true"/>
    </w:pPr>
  </w:style>
  <w:style w:type="paragraph" w:styleId="917">
    <w:name w:val="List Number"/>
    <w:basedOn w:val="879"/>
    <w:uiPriority w:val="99"/>
    <w:unhideWhenUsed/>
    <w:pPr>
      <w:numPr>
        <w:numId w:val="5"/>
      </w:numPr>
      <w:pBdr/>
      <w:spacing/>
      <w:ind/>
      <w:contextualSpacing w:val="true"/>
    </w:pPr>
  </w:style>
  <w:style w:type="paragraph" w:styleId="918">
    <w:name w:val="List Number 2"/>
    <w:basedOn w:val="879"/>
    <w:uiPriority w:val="99"/>
    <w:unhideWhenUsed/>
    <w:pPr>
      <w:numPr>
        <w:numId w:val="6"/>
      </w:numPr>
      <w:pBdr/>
      <w:spacing/>
      <w:ind/>
      <w:contextualSpacing w:val="true"/>
    </w:pPr>
  </w:style>
  <w:style w:type="paragraph" w:styleId="919">
    <w:name w:val="List Number 3"/>
    <w:basedOn w:val="879"/>
    <w:uiPriority w:val="99"/>
    <w:unhideWhenUsed/>
    <w:pPr>
      <w:numPr>
        <w:numId w:val="7"/>
      </w:numPr>
      <w:pBdr/>
      <w:spacing/>
      <w:ind/>
      <w:contextualSpacing w:val="true"/>
    </w:pPr>
  </w:style>
  <w:style w:type="paragraph" w:styleId="920">
    <w:name w:val="List Continue"/>
    <w:basedOn w:val="879"/>
    <w:uiPriority w:val="99"/>
    <w:unhideWhenUsed/>
    <w:pPr>
      <w:pBdr/>
      <w:spacing w:after="120"/>
      <w:ind w:left="360"/>
      <w:contextualSpacing w:val="true"/>
    </w:pPr>
  </w:style>
  <w:style w:type="paragraph" w:styleId="921">
    <w:name w:val="List Continue 2"/>
    <w:basedOn w:val="879"/>
    <w:uiPriority w:val="99"/>
    <w:unhideWhenUsed/>
    <w:pPr>
      <w:pBdr/>
      <w:spacing w:after="120"/>
      <w:ind w:left="720"/>
      <w:contextualSpacing w:val="true"/>
    </w:pPr>
  </w:style>
  <w:style w:type="paragraph" w:styleId="922">
    <w:name w:val="List Continue 3"/>
    <w:basedOn w:val="879"/>
    <w:uiPriority w:val="99"/>
    <w:unhideWhenUsed/>
    <w:pPr>
      <w:pBdr/>
      <w:spacing w:after="120"/>
      <w:ind w:left="1080"/>
      <w:contextualSpacing w:val="true"/>
    </w:pPr>
  </w:style>
  <w:style w:type="paragraph" w:styleId="923">
    <w:name w:val="macro"/>
    <w:link w:val="92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4" w:customStyle="1">
    <w:name w:val="Macro Text Char"/>
    <w:basedOn w:val="893"/>
    <w:link w:val="923"/>
    <w:uiPriority w:val="99"/>
    <w:pPr>
      <w:pBdr/>
      <w:spacing/>
      <w:ind/>
    </w:pPr>
    <w:rPr>
      <w:rFonts w:ascii="Courier" w:hAnsi="Courier"/>
      <w:sz w:val="20"/>
      <w:szCs w:val="20"/>
    </w:rPr>
  </w:style>
  <w:style w:type="paragraph" w:styleId="925">
    <w:name w:val="Quote"/>
    <w:basedOn w:val="879"/>
    <w:next w:val="879"/>
    <w:link w:val="926"/>
    <w:uiPriority w:val="29"/>
    <w:qFormat/>
    <w:pPr>
      <w:pBdr/>
      <w:spacing/>
      <w:ind/>
    </w:pPr>
    <w:rPr>
      <w:i/>
      <w:iCs/>
      <w:color w:val="000000" w:themeColor="text1"/>
    </w:rPr>
  </w:style>
  <w:style w:type="character" w:styleId="926" w:customStyle="1">
    <w:name w:val="Quote Char"/>
    <w:basedOn w:val="893"/>
    <w:link w:val="925"/>
    <w:uiPriority w:val="29"/>
    <w:pPr>
      <w:pBdr/>
      <w:spacing/>
      <w:ind/>
    </w:pPr>
    <w:rPr>
      <w:i/>
      <w:iCs/>
      <w:color w:val="000000" w:themeColor="text1"/>
    </w:rPr>
  </w:style>
  <w:style w:type="character" w:styleId="927" w:customStyle="1">
    <w:name w:val="Heading 4 Char"/>
    <w:basedOn w:val="893"/>
    <w:link w:val="887"/>
    <w:uiPriority w:val="9"/>
    <w:semiHidden/>
    <w:pPr>
      <w:pBdr/>
      <w:spacing/>
      <w:ind/>
    </w:pPr>
    <w:rPr>
      <w:rFonts w:asciiTheme="majorHAnsi" w:hAnsiTheme="majorHAnsi" w:eastAsiaTheme="majorEastAsia" w:cstheme="majorBidi"/>
      <w:b/>
      <w:bCs/>
      <w:i/>
      <w:iCs/>
      <w:color w:val="4f81bd" w:themeColor="accent1"/>
    </w:rPr>
  </w:style>
  <w:style w:type="character" w:styleId="928" w:customStyle="1">
    <w:name w:val="Heading 5 Char"/>
    <w:basedOn w:val="893"/>
    <w:link w:val="888"/>
    <w:uiPriority w:val="9"/>
    <w:semiHidden/>
    <w:pPr>
      <w:pBdr/>
      <w:spacing/>
      <w:ind/>
    </w:pPr>
    <w:rPr>
      <w:rFonts w:asciiTheme="majorHAnsi" w:hAnsiTheme="majorHAnsi" w:eastAsiaTheme="majorEastAsia" w:cstheme="majorBidi"/>
      <w:color w:val="243f60" w:themeColor="accent1" w:themeShade="7F"/>
    </w:rPr>
  </w:style>
  <w:style w:type="character" w:styleId="929" w:customStyle="1">
    <w:name w:val="Heading 6 Char"/>
    <w:basedOn w:val="893"/>
    <w:link w:val="889"/>
    <w:uiPriority w:val="9"/>
    <w:semiHidden/>
    <w:pPr>
      <w:pBdr/>
      <w:spacing/>
      <w:ind/>
    </w:pPr>
    <w:rPr>
      <w:rFonts w:asciiTheme="majorHAnsi" w:hAnsiTheme="majorHAnsi" w:eastAsiaTheme="majorEastAsia" w:cstheme="majorBidi"/>
      <w:i/>
      <w:iCs/>
      <w:color w:val="243f60" w:themeColor="accent1" w:themeShade="7F"/>
    </w:rPr>
  </w:style>
  <w:style w:type="character" w:styleId="930" w:customStyle="1">
    <w:name w:val="Heading 7 Char"/>
    <w:basedOn w:val="893"/>
    <w:link w:val="890"/>
    <w:uiPriority w:val="9"/>
    <w:semiHidden/>
    <w:pPr>
      <w:pBdr/>
      <w:spacing/>
      <w:ind/>
    </w:pPr>
    <w:rPr>
      <w:rFonts w:asciiTheme="majorHAnsi" w:hAnsiTheme="majorHAnsi" w:eastAsiaTheme="majorEastAsia" w:cstheme="majorBidi"/>
      <w:i/>
      <w:iCs/>
      <w:color w:val="404040" w:themeColor="text1" w:themeTint="BF"/>
    </w:rPr>
  </w:style>
  <w:style w:type="character" w:styleId="931" w:customStyle="1">
    <w:name w:val="Heading 8 Char"/>
    <w:basedOn w:val="893"/>
    <w:link w:val="891"/>
    <w:uiPriority w:val="9"/>
    <w:semiHidden/>
    <w:pPr>
      <w:pBdr/>
      <w:spacing/>
      <w:ind/>
    </w:pPr>
    <w:rPr>
      <w:rFonts w:asciiTheme="majorHAnsi" w:hAnsiTheme="majorHAnsi" w:eastAsiaTheme="majorEastAsia" w:cstheme="majorBidi"/>
      <w:color w:val="4f81bd" w:themeColor="accent1"/>
      <w:sz w:val="20"/>
      <w:szCs w:val="20"/>
    </w:rPr>
  </w:style>
  <w:style w:type="character" w:styleId="932" w:customStyle="1">
    <w:name w:val="Heading 9 Char"/>
    <w:basedOn w:val="893"/>
    <w:link w:val="89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3">
    <w:name w:val="Caption"/>
    <w:basedOn w:val="879"/>
    <w:next w:val="879"/>
    <w:uiPriority w:val="35"/>
    <w:semiHidden/>
    <w:unhideWhenUsed/>
    <w:qFormat/>
    <w:pPr>
      <w:pBdr/>
      <w:spacing w:line="240" w:lineRule="auto"/>
      <w:ind/>
    </w:pPr>
    <w:rPr>
      <w:b/>
      <w:bCs/>
      <w:color w:val="4f81bd" w:themeColor="accent1"/>
      <w:sz w:val="18"/>
      <w:szCs w:val="18"/>
    </w:rPr>
  </w:style>
  <w:style w:type="character" w:styleId="934">
    <w:name w:val="Strong"/>
    <w:basedOn w:val="893"/>
    <w:uiPriority w:val="22"/>
    <w:qFormat/>
    <w:pPr>
      <w:pBdr/>
      <w:spacing/>
      <w:ind/>
    </w:pPr>
    <w:rPr>
      <w:b/>
      <w:bCs/>
    </w:rPr>
  </w:style>
  <w:style w:type="character" w:styleId="935">
    <w:name w:val="Emphasis"/>
    <w:basedOn w:val="893"/>
    <w:uiPriority w:val="20"/>
    <w:qFormat/>
    <w:pPr>
      <w:pBdr/>
      <w:spacing/>
      <w:ind/>
    </w:pPr>
    <w:rPr>
      <w:i/>
      <w:iCs/>
    </w:rPr>
  </w:style>
  <w:style w:type="paragraph" w:styleId="936">
    <w:name w:val="Intense Quote"/>
    <w:basedOn w:val="879"/>
    <w:next w:val="879"/>
    <w:link w:val="937"/>
    <w:uiPriority w:val="30"/>
    <w:qFormat/>
    <w:pPr>
      <w:pBdr>
        <w:bottom w:val="single" w:color="4f81bd" w:themeColor="accent1" w:sz="4" w:space="4"/>
      </w:pBdr>
      <w:spacing w:after="280" w:before="200"/>
      <w:ind w:right="936" w:left="936"/>
    </w:pPr>
    <w:rPr>
      <w:b/>
      <w:bCs/>
      <w:i/>
      <w:iCs/>
      <w:color w:val="4f81bd" w:themeColor="accent1"/>
    </w:rPr>
  </w:style>
  <w:style w:type="character" w:styleId="937" w:customStyle="1">
    <w:name w:val="Intense Quote Char"/>
    <w:basedOn w:val="893"/>
    <w:link w:val="936"/>
    <w:uiPriority w:val="30"/>
    <w:pPr>
      <w:pBdr/>
      <w:spacing/>
      <w:ind/>
    </w:pPr>
    <w:rPr>
      <w:b/>
      <w:bCs/>
      <w:i/>
      <w:iCs/>
      <w:color w:val="4f81bd" w:themeColor="accent1"/>
    </w:rPr>
  </w:style>
  <w:style w:type="character" w:styleId="938">
    <w:name w:val="Subtle Emphasis"/>
    <w:basedOn w:val="893"/>
    <w:uiPriority w:val="19"/>
    <w:qFormat/>
    <w:pPr>
      <w:pBdr/>
      <w:spacing/>
      <w:ind/>
    </w:pPr>
    <w:rPr>
      <w:i/>
      <w:iCs/>
      <w:color w:val="808080" w:themeColor="text1" w:themeTint="7F"/>
    </w:rPr>
  </w:style>
  <w:style w:type="character" w:styleId="939">
    <w:name w:val="Intense Emphasis"/>
    <w:basedOn w:val="893"/>
    <w:uiPriority w:val="21"/>
    <w:qFormat/>
    <w:pPr>
      <w:pBdr/>
      <w:spacing/>
      <w:ind/>
    </w:pPr>
    <w:rPr>
      <w:b/>
      <w:bCs/>
      <w:i/>
      <w:iCs/>
      <w:color w:val="4f81bd" w:themeColor="accent1"/>
    </w:rPr>
  </w:style>
  <w:style w:type="character" w:styleId="940">
    <w:name w:val="Subtle Reference"/>
    <w:basedOn w:val="893"/>
    <w:uiPriority w:val="31"/>
    <w:qFormat/>
    <w:pPr>
      <w:pBdr/>
      <w:spacing/>
      <w:ind/>
    </w:pPr>
    <w:rPr>
      <w:smallCaps/>
      <w:color w:val="c0504d" w:themeColor="accent2"/>
      <w:u w:val="single"/>
    </w:rPr>
  </w:style>
  <w:style w:type="character" w:styleId="941">
    <w:name w:val="Intense Reference"/>
    <w:basedOn w:val="893"/>
    <w:uiPriority w:val="32"/>
    <w:qFormat/>
    <w:pPr>
      <w:pBdr/>
      <w:spacing/>
      <w:ind/>
    </w:pPr>
    <w:rPr>
      <w:b/>
      <w:bCs/>
      <w:smallCaps/>
      <w:color w:val="c0504d" w:themeColor="accent2"/>
      <w:spacing w:val="5"/>
      <w:u w:val="single"/>
    </w:rPr>
  </w:style>
  <w:style w:type="character" w:styleId="942">
    <w:name w:val="Book Title"/>
    <w:basedOn w:val="893"/>
    <w:uiPriority w:val="33"/>
    <w:qFormat/>
    <w:pPr>
      <w:pBdr/>
      <w:spacing/>
      <w:ind/>
    </w:pPr>
    <w:rPr>
      <w:b/>
      <w:bCs/>
      <w:smallCaps/>
      <w:spacing w:val="5"/>
    </w:rPr>
  </w:style>
  <w:style w:type="paragraph" w:styleId="943">
    <w:name w:val="TOC Heading"/>
    <w:basedOn w:val="884"/>
    <w:next w:val="879"/>
    <w:uiPriority w:val="39"/>
    <w:semiHidden/>
    <w:unhideWhenUsed/>
    <w:qFormat/>
    <w:pPr>
      <w:pBdr/>
      <w:spacing/>
      <w:ind/>
      <w:outlineLvl w:val="9"/>
    </w:pPr>
  </w:style>
  <w:style w:type="table" w:styleId="944">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Shading"/>
    <w:basedOn w:val="89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Shading Accent 1"/>
    <w:basedOn w:val="89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Accent 2"/>
    <w:basedOn w:val="89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Accent 3"/>
    <w:basedOn w:val="89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4"/>
    <w:basedOn w:val="89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5"/>
    <w:basedOn w:val="89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6"/>
    <w:basedOn w:val="89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List"/>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List Accent 1"/>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Accent 2"/>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Accent 3"/>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4"/>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5"/>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6"/>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Grid"/>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Grid Accent 1"/>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Accent 2"/>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Accent 3"/>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4"/>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5"/>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6"/>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1"/>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1 Accent 1"/>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Accent 2"/>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Accent 3"/>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4"/>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5"/>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6"/>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2"/>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2 Accent 1"/>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Accent 2"/>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Accent 3"/>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4"/>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5"/>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6"/>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1"/>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1 Accent 1"/>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Accent 2"/>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Accent 3"/>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4"/>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5"/>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6"/>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2"/>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2 Accent 1"/>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Accent 2"/>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Accent 3"/>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4"/>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5"/>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6"/>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1"/>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1 Accent 1"/>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Accent 2"/>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Accent 3"/>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4"/>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5"/>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6"/>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2"/>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2 Accent 1"/>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Accent 2"/>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Accent 3"/>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4"/>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5"/>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6"/>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3"/>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3 Accent 1"/>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Accent 2"/>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Accent 3"/>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4"/>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5"/>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6"/>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Dark List"/>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Dark List Accent 1"/>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Accent 2"/>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Accent 3"/>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4"/>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5"/>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6"/>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Shading"/>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Shading Accent 1"/>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Accent 2"/>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Accent 3"/>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4"/>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5"/>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6"/>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List"/>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List Accent 1"/>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Accent 2"/>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Accent 3"/>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4"/>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5"/>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6"/>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Grid"/>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Grid Accent 1"/>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Accent 2"/>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Accent 3"/>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4"/>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5"/>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6"/>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customXml" Target="../customXml/item1.xml"/></Relationships>
</file>

<file path=word/_rels/endnotes.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2026-05-11T09:01:28Z</dcterms:modified>
  <cp:category/>
</cp:coreProperties>
</file>