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!-- Title -->
    <w:p>
      <w:pPr>
        <w:jc w:val="center"/>
      </w:pPr>
      <w:r>
        <w:rPr>
          <w:b/>
          <w:sz w:val="48"/>
        </w:rPr>
        <w:t>Product Catalog 2026</w:t>
      </w:r>
    </w:p>
    <!-- Company Info -->
    <w:p>
      <w:r>
        <w:rPr>
          <w:b/>
        </w:rPr>
        <w:t>Company: </w:t>
      </w:r>
      <w:r>
        <w:t>TechCorp Industries</w:t>
      </w:r>
    </w:p>
    <w:p>
      <w:r>
        <w:rPr>
          <w:b/>
        </w:rPr>
        <w:t>Product: </w:t>
      </w:r>
      <w:r>
        <w:t>Enterprise Suite</w:t>
      </w:r>
    </w:p>
    <w:p>
      <w:r>
        <w:rPr>
          <w:b/>
        </w:rPr>
        <w:t>Date: </w:t>
      </w:r>
      <w:r>
        <w:t>January 9, 2026</w:t>
      </w:r>
    </w:p>
    <!-- Description -->
    <w:p>
      <w:r>
        <w:t>This document contains our complete product listing with specifications and pricing information.</w:t>
      </w:r>
    </w:p>
    <!-- Empty paragraph before table -->
    <w:p/>
    <!-- Table Placeholder -->
    <w:p>
      <w:r>
        <w:rPr>
          <w:b/>
        </w:rPr>
        <w:t>Product List:</w:t>
      </w: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800"/>
        <w:gridCol w:w="3000"/>
        <w:gridCol w:w="2000"/>
        <w:gridCol w:w="1500"/>
        <w:gridCol w:w="1500"/>
      </w:tblGrid>
      <w:tr>
        <w:trPr>
          <w:trHeight w:val="400"/>
        </w:trPr>
        <w:tc>
          <w:tcPr>
            <w:tcW w:w="800" w:type="dxa"/>
            <w:shd w:val="clear" w:color="auto" w:fill="2E86AB"/>
            <w:vAlign w:val="center"/>
          </w:tcPr>
          <w:p>
            <w:pPr>
              <w:jc w:val="center"/>
              <w:rPr>
                <w:rFonts w:ascii="Arial" w:hAnsi="Arial"/>
                <w:b/>
                <w:sz w:val="22"/>
                <w:szCs w:val="22"/>
                <w:color w:val="FFFFFF"/>
              </w:rPr>
            </w:pPr>
            <w:r>
              <w:rPr>
                <w:rFonts w:ascii="Arial" w:hAnsi="Arial"/>
                <w:b/>
                <w:sz w:val="22"/>
                <w:szCs w:val="22"/>
                <w:color w:val="FFFFFF"/>
              </w:rPr>
              <w:t>Sr. No.</w:t>
            </w:r>
          </w:p>
        </w:tc>
        <w:tc>
          <w:tcPr>
            <w:tcW w:w="3000" w:type="dxa"/>
            <w:shd w:val="clear" w:color="auto" w:fill="2E86AB"/>
            <w:vAlign w:val="center"/>
          </w:tcPr>
          <w:p>
            <w:pPr>
              <w:jc w:val="center"/>
              <w:rPr>
                <w:rFonts w:ascii="Arial" w:hAnsi="Arial"/>
                <w:b/>
                <w:sz w:val="22"/>
                <w:szCs w:val="22"/>
                <w:color w:val="FFFFFF"/>
              </w:rPr>
            </w:pPr>
            <w:r>
              <w:rPr>
                <w:rFonts w:ascii="Arial" w:hAnsi="Arial"/>
                <w:b/>
                <w:sz w:val="22"/>
                <w:szCs w:val="22"/>
                <w:color w:val="FFFFFF"/>
              </w:rPr>
              <w:t>Enterprise Suite</w:t>
            </w:r>
          </w:p>
        </w:tc>
        <w:tc>
          <w:tcPr>
            <w:tcW w:w="2000" w:type="dxa"/>
            <w:shd w:val="clear" w:color="auto" w:fill="2E86AB"/>
            <w:vAlign w:val="center"/>
          </w:tcPr>
          <w:p>
            <w:pPr>
              <w:jc w:val="center"/>
              <w:rPr>
                <w:rFonts w:ascii="Arial" w:hAnsi="Arial"/>
                <w:b/>
                <w:sz w:val="22"/>
                <w:szCs w:val="22"/>
                <w:color w:val="FFFFFF"/>
              </w:rPr>
            </w:pPr>
            <w:r>
              <w:rPr>
                <w:rFonts w:ascii="Arial" w:hAnsi="Arial"/>
                <w:b/>
                <w:sz w:val="22"/>
                <w:szCs w:val="22"/>
                <w:color w:val="FFFFFF"/>
              </w:rPr>
              <w:t>Category</w:t>
            </w:r>
          </w:p>
        </w:tc>
        <w:tc>
          <w:tcPr>
            <w:tcW w:w="1500" w:type="dxa"/>
            <w:shd w:val="clear" w:color="auto" w:fill="2E86AB"/>
            <w:vAlign w:val="center"/>
          </w:tcPr>
          <w:p>
            <w:pPr>
              <w:jc w:val="center"/>
              <w:rPr>
                <w:rFonts w:ascii="Arial" w:hAnsi="Arial"/>
                <w:b/>
                <w:sz w:val="22"/>
                <w:szCs w:val="22"/>
                <w:color w:val="FFFFFF"/>
              </w:rPr>
            </w:pPr>
            <w:r>
              <w:rPr>
                <w:rFonts w:ascii="Arial" w:hAnsi="Arial"/>
                <w:b/>
                <w:sz w:val="22"/>
                <w:szCs w:val="22"/>
                <w:color w:val="FFFFFF"/>
              </w:rPr>
              <w:t>Price</w:t>
            </w:r>
          </w:p>
        </w:tc>
        <w:tc>
          <w:tcPr>
            <w:tcW w:w="1500" w:type="dxa"/>
            <w:shd w:val="clear" w:color="auto" w:fill="2E86AB"/>
            <w:vAlign w:val="center"/>
          </w:tcPr>
          <w:p>
            <w:pPr>
              <w:jc w:val="center"/>
              <w:rPr>
                <w:rFonts w:ascii="Arial" w:hAnsi="Arial"/>
                <w:b/>
                <w:sz w:val="22"/>
                <w:szCs w:val="22"/>
                <w:color w:val="FFFFFF"/>
              </w:rPr>
            </w:pPr>
            <w:r>
              <w:rPr>
                <w:rFonts w:ascii="Arial" w:hAnsi="Arial"/>
                <w:b/>
                <w:sz w:val="22"/>
                <w:szCs w:val="22"/>
                <w:color w:val="FFFFFF"/>
              </w:rPr>
              <w:t>Status</w:t>
            </w:r>
          </w:p>
        </w:tc>
      </w:tr>
      <w:tr>
        <w:trPr>
          <w:trHeight w:val="350"/>
        </w:trPr>
        <w:tc>
          <w:tcPr>
            <w:tcW w:w="800" w:type="dxa"/>
            <w:vAlign w:val="center"/>
          </w:tcPr>
          <w:p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3000" w:type="dxa"/>
            <w:vAlign w:val="center"/>
          </w:tcPr>
          <w:p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Widget Pro</w:t>
            </w:r>
          </w:p>
        </w:tc>
        <w:tc>
          <w:tcPr>
            <w:tcW w:w="2000" w:type="dxa"/>
            <w:vAlign w:val="center"/>
          </w:tcPr>
          <w:p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Hardware</w:t>
            </w:r>
          </w:p>
        </w:tc>
        <w:tc>
          <w:tcPr>
            <w:tcW w:w="1500" w:type="dxa"/>
            <w:vAlign w:val="center"/>
          </w:tcPr>
          <w:p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$299.00</w:t>
            </w:r>
          </w:p>
        </w:tc>
        <w:tc>
          <w:tcPr>
            <w:tcW w:w="1500" w:type="dxa"/>
            <w:vAlign w:val="center"/>
          </w:tcPr>
          <w:p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In Stock</w:t>
            </w:r>
          </w:p>
        </w:tc>
      </w:tr>
      <w:tr>
        <w:trPr>
          <w:trHeight w:val="350"/>
        </w:trPr>
        <w:tc>
          <w:tcPr>
            <w:tcW w:w="800" w:type="dxa"/>
            <w:vAlign w:val="center"/>
          </w:tcPr>
          <w:p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3000" w:type="dxa"/>
            <w:vAlign w:val="center"/>
          </w:tcPr>
          <w:p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Data Analyzer</w:t>
            </w:r>
          </w:p>
        </w:tc>
        <w:tc>
          <w:tcPr>
            <w:tcW w:w="2000" w:type="dxa"/>
            <w:vAlign w:val="center"/>
          </w:tcPr>
          <w:p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Software</w:t>
            </w:r>
          </w:p>
        </w:tc>
        <w:tc>
          <w:tcPr>
            <w:tcW w:w="1500" w:type="dxa"/>
            <w:vAlign w:val="center"/>
          </w:tcPr>
          <w:p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$499.00</w:t>
            </w:r>
          </w:p>
        </w:tc>
        <w:tc>
          <w:tcPr>
            <w:tcW w:w="1500" w:type="dxa"/>
            <w:vAlign w:val="center"/>
          </w:tcPr>
          <w:p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Available</w:t>
            </w:r>
          </w:p>
        </w:tc>
      </w:tr>
      <w:tr>
        <w:trPr>
          <w:trHeight w:val="350"/>
        </w:trPr>
        <w:tc>
          <w:tcPr>
            <w:tcW w:w="800" w:type="dxa"/>
            <w:vAlign w:val="center"/>
          </w:tcPr>
          <w:p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3000" w:type="dxa"/>
            <w:vAlign w:val="center"/>
          </w:tcPr>
          <w:p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Cloud Storage 100GB</w:t>
            </w:r>
          </w:p>
        </w:tc>
        <w:tc>
          <w:tcPr>
            <w:tcW w:w="2000" w:type="dxa"/>
            <w:vAlign w:val="center"/>
          </w:tcPr>
          <w:p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Service</w:t>
            </w:r>
          </w:p>
        </w:tc>
        <w:tc>
          <w:tcPr>
            <w:tcW w:w="1500" w:type="dxa"/>
            <w:vAlign w:val="center"/>
          </w:tcPr>
          <w:p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$9.99/mo</w:t>
            </w:r>
          </w:p>
        </w:tc>
        <w:tc>
          <w:tcPr>
            <w:tcW w:w="1500" w:type="dxa"/>
            <w:vAlign w:val="center"/>
          </w:tcPr>
          <w:p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Active</w:t>
            </w:r>
          </w:p>
        </w:tc>
      </w:tr>
      <w:tr>
        <w:trPr>
          <w:trHeight w:val="350"/>
        </w:trPr>
        <w:tc>
          <w:tcPr>
            <w:tcW w:w="800" w:type="dxa"/>
            <w:vAlign w:val="center"/>
          </w:tcPr>
          <w:p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3000" w:type="dxa"/>
            <w:vAlign w:val="center"/>
          </w:tcPr>
          <w:p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Premium Support</w:t>
            </w:r>
          </w:p>
        </w:tc>
        <w:tc>
          <w:tcPr>
            <w:tcW w:w="2000" w:type="dxa"/>
            <w:vAlign w:val="center"/>
          </w:tcPr>
          <w:p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Service</w:t>
            </w:r>
          </w:p>
        </w:tc>
        <w:tc>
          <w:tcPr>
            <w:tcW w:w="1500" w:type="dxa"/>
            <w:vAlign w:val="center"/>
          </w:tcPr>
          <w:p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$199.00/yr</w:t>
            </w:r>
          </w:p>
        </w:tc>
        <w:tc>
          <w:tcPr>
            <w:tcW w:w="1500" w:type="dxa"/>
            <w:vAlign w:val="center"/>
          </w:tcPr>
          <w:p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Active</w:t>
            </w:r>
          </w:p>
        </w:tc>
      </w:tr>
      <w:tr>
        <w:trPr>
          <w:trHeight w:val="350"/>
        </w:trPr>
        <w:tc>
          <w:tcPr>
            <w:tcW w:w="800" w:type="dxa"/>
            <w:vAlign w:val="center"/>
          </w:tcPr>
          <w:p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5</w:t>
            </w:r>
          </w:p>
        </w:tc>
        <w:tc>
          <w:tcPr>
            <w:tcW w:w="3000" w:type="dxa"/>
            <w:vAlign w:val="center"/>
          </w:tcPr>
          <w:p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API Access</w:t>
            </w:r>
          </w:p>
        </w:tc>
        <w:tc>
          <w:tcPr>
            <w:tcW w:w="2000" w:type="dxa"/>
            <w:vAlign w:val="center"/>
          </w:tcPr>
          <w:p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Software</w:t>
            </w:r>
          </w:p>
        </w:tc>
        <w:tc>
          <w:tcPr>
            <w:tcW w:w="1500" w:type="dxa"/>
            <w:vAlign w:val="center"/>
          </w:tcPr>
          <w:p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$49.00/mo</w:t>
            </w:r>
          </w:p>
        </w:tc>
        <w:tc>
          <w:tcPr>
            <w:tcW w:w="1500" w:type="dxa"/>
            <w:vAlign w:val="center"/>
          </w:tcPr>
          <w:p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Available</w:t>
            </w:r>
          </w:p>
        </w:tc>
      </w:tr>
    </w:tbl>
    <!-- Empty paragraph after table -->
    <w:p/>
    <!-- Footer section -->
    <w:p>
      <w:r>
        <w:t>Document prepared by: Pathik - Sales Department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