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Ontology Modeling Assignment Report</w:t>
      </w:r>
    </w:p>
    <w:p>
      <w:r>
        <w:rPr>
          <w:b/>
        </w:rPr>
        <w:t xml:space="preserve">Index No: </w:t>
      </w:r>
      <w:r>
        <w:t>258843A</w:t>
        <w:br/>
      </w:r>
      <w:r>
        <w:rPr>
          <w:b/>
        </w:rPr>
        <w:t xml:space="preserve">Name: </w:t>
      </w:r>
      <w:r>
        <w:t>Weerarathna T.M.P.</w:t>
        <w:br/>
      </w:r>
      <w:r>
        <w:rPr>
          <w:b/>
        </w:rPr>
        <w:t xml:space="preserve">Module: </w:t>
      </w:r>
      <w:r>
        <w:t>IT5432 - Semantic Web and Ontological Engineering</w:t>
        <w:br/>
      </w:r>
      <w:r>
        <w:rPr>
          <w:b/>
        </w:rPr>
        <w:t xml:space="preserve">GitHub: </w:t>
      </w:r>
      <w:r>
        <w:rPr>
          <w:color w:val="0563C1"/>
          <w:u w:val="single"/>
        </w:rPr>
        <w:t>https://github.com/PathmikaW/protege_exercise/tree/main/assignment</w:t>
      </w:r>
    </w:p>
    <w:p/>
    <w:p>
      <w:pPr>
        <w:pStyle w:val="Heading1"/>
      </w:pPr>
      <w:r>
        <w:t>1. Introduction</w:t>
      </w:r>
    </w:p>
    <w:p>
      <w:r>
        <w:t>This assignment required modeling an ontology in Protégé for a domain other than Pizza, exporting it to OWL, and answering competency questions via SPARQL. I modeled the product catalog of Abans (buyabans.com) - a real Sri Lankan electronics and home appliance retailer - across four categories: TV, Home Appliances, Mobile Devices, and Computers, using real category names, brands, and attributes pulled from their live site.</w:t>
      </w:r>
    </w:p>
    <w:p>
      <w:pPr>
        <w:pStyle w:val="Heading1"/>
      </w:pPr>
      <w:r>
        <w:t>2. Ontology Design</w:t>
      </w:r>
    </w:p>
    <w:p>
      <w:r>
        <w:t>The final ontology (abans.owl) contains 47 classes, 15 properties (10 object + 5 data), 59 individuals, and 598 axioms, verified consistent by the HermiT reasoner.</w:t>
      </w:r>
    </w:p>
    <w:p>
      <w:pPr>
        <w:pStyle w:val="ListBullet"/>
      </w:pPr>
      <w:r>
        <w:t>Disjoint product categories and sub-types, named after Abans' real site navigation (e.g. TV → LED TV, Smart LED TV, UHD TV, OLED TV, QLED TV).</w:t>
      </w:r>
    </w:p>
    <w:p>
      <w:pPr>
        <w:pStyle w:val="ListBullet"/>
      </w:pPr>
      <w:r>
        <w:t>Object and data properties with inverses and characteristics (hasBrand, hasFeature, hasPrice, hasWarrantyYears, etc.).</w:t>
      </w:r>
    </w:p>
    <w:p>
      <w:pPr>
        <w:pStyle w:val="ListBullet"/>
      </w:pPr>
      <w:r>
        <w:t>A transitive locatedIn property modeling Abans' real showroom network (Showroom → City → Province).</w:t>
      </w:r>
    </w:p>
    <w:p>
      <w:pPr>
        <w:pStyle w:val="ListBullet"/>
      </w:pPr>
      <w:r>
        <w:t>Defined classes with automatic reasoner classification, e.g. SmartProduct, PremiumProduct (a datatype facet restriction on price), BudgetProduct (a complement class), and FullyLoadedProduct (a cardinality restriction).</w:t>
      </w:r>
    </w:p>
    <w:p>
      <w:pPr>
        <w:pStyle w:val="ListBullet"/>
      </w:pPr>
      <w:r>
        <w:t>A value partition (EnergyRatingPartition) and closure axioms demonstrating the Open World Assumption - one individual (Mystery_Smart_Gadget) was deliberately left unclosed to show the reasoner correctly refusing to classify it either way.</w:t>
      </w:r>
    </w:p>
    <w:p>
      <w:pPr>
        <w:pStyle w:val="ListBullet"/>
      </w:pPr>
      <w:r>
        <w:t>18 real product individuals (e.g. iPhone_15_Pro, Samsung_Inverter_AC_12000BTU) with concrete brand, price, warranty, and feature data.</w:t>
      </w:r>
    </w:p>
    <w:p>
      <w:pPr>
        <w:pStyle w:val="Heading1"/>
      </w:pPr>
      <w:r>
        <w:t>3. Competency Questions &amp; SPARQL</w:t>
      </w:r>
    </w:p>
    <w:p>
      <w:r>
        <w:t>14 competency questions were written as SPARQL queries, covering simple joins, filters, reasoner-inferred class membership, aggregates, and multi-hop joins over the transitive location property. Queries were verified against the exported ontology (with inferred axioms baked in via Protégé's export wizard) and also confirmed working in Protégé's SPARQL Query tab.</w:t>
      </w:r>
    </w:p>
    <w:p>
      <w:pPr>
        <w:pStyle w:val="Heading1"/>
      </w:pPr>
      <w:r>
        <w:t>4. Backend &amp; Frontend</w:t>
      </w:r>
    </w:p>
    <w:p>
      <w:r>
        <w:t>For the scoring tier, I built a FastAPI backend that loads abans.owl into an rdflib graph and exposes the 14 competency questions as REST endpoints, plus a raw SPARQL passthrough. A Streamlit front end lets a user pick a competency question or write an ad-hoc SPARQL query and see live results.</w:t>
      </w:r>
    </w:p>
    <w:p>
      <w:pPr>
        <w:pStyle w:val="Heading1"/>
      </w:pPr>
      <w:r>
        <w:t>5. Repository</w:t>
      </w:r>
    </w:p>
    <w:p>
      <w:r>
        <w:t xml:space="preserve">All work is version-controlled with conventional commits: </w:t>
      </w:r>
      <w:r>
        <w:rPr>
          <w:color w:val="0563C1"/>
          <w:u w:val="single"/>
        </w:rPr>
        <w:t>https://github.com/PathmikaW/protege_exercise/tree/main/assignment</w:t>
      </w:r>
    </w:p>
    <w:p>
      <w:pPr>
        <w:pStyle w:val="Heading1"/>
      </w:pPr>
      <w:r>
        <w:t>6. Screenshots</w:t>
      </w:r>
    </w:p>
    <w:p>
      <w:r>
        <w:t>(Screenshots to be added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