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02C2" w14:textId="77777777" w:rsidR="00D16DBB" w:rsidRPr="004E0D94" w:rsidRDefault="00A963AD">
      <w:pPr>
        <w:spacing w:after="0"/>
        <w:divId w:val="1592735774"/>
        <w:rPr>
          <w:rFonts w:ascii="Arial" w:eastAsia="Times New Roman" w:hAnsi="Arial" w:cs="Arial"/>
          <w:b/>
          <w:bCs/>
          <w:sz w:val="30"/>
          <w:szCs w:val="30"/>
          <w:lang w:val="en"/>
        </w:rPr>
      </w:pPr>
      <w:r w:rsidRPr="004E0D94">
        <w:rPr>
          <w:rFonts w:ascii="Arial" w:eastAsia="Times New Roman" w:hAnsi="Arial" w:cs="Arial"/>
          <w:b/>
          <w:bCs/>
          <w:sz w:val="30"/>
          <w:szCs w:val="30"/>
          <w:lang w:val="en"/>
        </w:rPr>
        <w:t xml:space="preserve">Protocol for the Examination of Specimens From Patients With Cancers of the Pharynx </w:t>
      </w:r>
    </w:p>
    <w:p w14:paraId="6258D080" w14:textId="77777777" w:rsidR="00D16DBB" w:rsidRPr="004E0D94" w:rsidRDefault="00D16DBB">
      <w:pPr>
        <w:spacing w:after="0"/>
        <w:divId w:val="149564473"/>
        <w:rPr>
          <w:rFonts w:ascii="Arial" w:eastAsia="Times New Roman" w:hAnsi="Arial" w:cs="Arial"/>
          <w:sz w:val="20"/>
          <w:szCs w:val="20"/>
          <w:lang w:val="en"/>
        </w:rPr>
      </w:pPr>
    </w:p>
    <w:p w14:paraId="04439A71" w14:textId="77777777" w:rsidR="00D16DBB" w:rsidRPr="004E0D94" w:rsidRDefault="00A963AD">
      <w:pPr>
        <w:spacing w:after="0"/>
        <w:divId w:val="2146654169"/>
        <w:rPr>
          <w:rFonts w:ascii="Arial" w:eastAsia="Times New Roman" w:hAnsi="Arial" w:cs="Arial"/>
          <w:sz w:val="20"/>
          <w:szCs w:val="20"/>
          <w:lang w:val="en"/>
        </w:rPr>
      </w:pPr>
      <w:r w:rsidRPr="004E0D94">
        <w:rPr>
          <w:rFonts w:ascii="Arial" w:eastAsia="Times New Roman" w:hAnsi="Arial" w:cs="Arial"/>
          <w:b/>
          <w:bCs/>
          <w:sz w:val="20"/>
          <w:szCs w:val="20"/>
          <w:lang w:val="en"/>
        </w:rPr>
        <w:t xml:space="preserve">Version: </w:t>
      </w:r>
      <w:r w:rsidRPr="004E0D94">
        <w:rPr>
          <w:rFonts w:ascii="Arial" w:eastAsia="Times New Roman" w:hAnsi="Arial" w:cs="Arial"/>
          <w:sz w:val="20"/>
          <w:szCs w:val="20"/>
          <w:lang w:val="en"/>
        </w:rPr>
        <w:t>4.1.0.0</w:t>
      </w:r>
    </w:p>
    <w:p w14:paraId="30888FA8" w14:textId="77777777" w:rsidR="00D16DBB" w:rsidRPr="004E0D94" w:rsidRDefault="00A963AD">
      <w:pPr>
        <w:spacing w:after="0"/>
        <w:divId w:val="912424703"/>
        <w:rPr>
          <w:rFonts w:ascii="Arial" w:eastAsia="Times New Roman" w:hAnsi="Arial" w:cs="Arial"/>
          <w:sz w:val="20"/>
          <w:szCs w:val="20"/>
          <w:lang w:val="en"/>
        </w:rPr>
      </w:pPr>
      <w:r w:rsidRPr="004E0D94">
        <w:rPr>
          <w:rFonts w:ascii="Arial" w:eastAsia="Times New Roman" w:hAnsi="Arial" w:cs="Arial"/>
          <w:b/>
          <w:bCs/>
          <w:sz w:val="20"/>
          <w:szCs w:val="20"/>
          <w:lang w:val="en"/>
        </w:rPr>
        <w:t xml:space="preserve">Protocol Posting Date: </w:t>
      </w:r>
      <w:r w:rsidRPr="004E0D94">
        <w:rPr>
          <w:rFonts w:ascii="Arial" w:eastAsia="Times New Roman" w:hAnsi="Arial" w:cs="Arial"/>
          <w:sz w:val="20"/>
          <w:szCs w:val="20"/>
          <w:lang w:val="en"/>
        </w:rPr>
        <w:t xml:space="preserve">June 2021 </w:t>
      </w:r>
    </w:p>
    <w:p w14:paraId="01FBF920" w14:textId="77777777" w:rsidR="00D16DBB" w:rsidRPr="004E0D94" w:rsidRDefault="00A963AD">
      <w:pPr>
        <w:spacing w:after="0"/>
        <w:divId w:val="1011448325"/>
        <w:rPr>
          <w:rFonts w:ascii="Arial" w:eastAsia="Times New Roman" w:hAnsi="Arial" w:cs="Arial"/>
          <w:sz w:val="20"/>
          <w:szCs w:val="20"/>
          <w:lang w:val="en"/>
        </w:rPr>
      </w:pPr>
      <w:r w:rsidRPr="004E0D94">
        <w:rPr>
          <w:rFonts w:ascii="Arial" w:eastAsia="Times New Roman" w:hAnsi="Arial" w:cs="Arial"/>
          <w:b/>
          <w:bCs/>
          <w:sz w:val="20"/>
          <w:szCs w:val="20"/>
          <w:lang w:val="en"/>
        </w:rPr>
        <w:t xml:space="preserve">CAP Laboratory Accreditation Program Protocol Required Use Date: </w:t>
      </w:r>
      <w:r w:rsidRPr="004E0D94">
        <w:rPr>
          <w:rFonts w:ascii="Arial" w:eastAsia="Times New Roman" w:hAnsi="Arial" w:cs="Arial"/>
          <w:sz w:val="20"/>
          <w:szCs w:val="20"/>
          <w:lang w:val="en"/>
        </w:rPr>
        <w:t>March 2022</w:t>
      </w:r>
    </w:p>
    <w:p w14:paraId="3A90F2FA" w14:textId="2E8C44F2" w:rsidR="00D16DBB" w:rsidRDefault="00A963AD">
      <w:pPr>
        <w:spacing w:after="0"/>
        <w:divId w:val="729033352"/>
        <w:rPr>
          <w:rFonts w:ascii="Arial" w:eastAsia="Times New Roman" w:hAnsi="Arial" w:cs="Arial"/>
          <w:sz w:val="20"/>
          <w:szCs w:val="20"/>
          <w:lang w:val="en"/>
        </w:rPr>
      </w:pPr>
      <w:r w:rsidRPr="004E0D94">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563DC337" w14:textId="77777777" w:rsidR="004E0D94" w:rsidRPr="004E0D94" w:rsidRDefault="004E0D94">
      <w:pPr>
        <w:spacing w:after="0"/>
        <w:divId w:val="729033352"/>
        <w:rPr>
          <w:rFonts w:ascii="Arial" w:eastAsia="Times New Roman" w:hAnsi="Arial" w:cs="Arial"/>
          <w:sz w:val="20"/>
          <w:szCs w:val="20"/>
          <w:lang w:val="en"/>
        </w:rPr>
      </w:pPr>
    </w:p>
    <w:p w14:paraId="65C63D0F" w14:textId="77777777" w:rsidR="00D16DBB" w:rsidRPr="004E0D94" w:rsidRDefault="00A963AD" w:rsidP="004E0D94">
      <w:pPr>
        <w:keepNext/>
        <w:tabs>
          <w:tab w:val="left" w:pos="360"/>
        </w:tabs>
        <w:spacing w:after="0"/>
        <w:outlineLvl w:val="1"/>
        <w:divId w:val="239218573"/>
        <w:rPr>
          <w:rFonts w:ascii="Arial" w:hAnsi="Arial" w:cs="Arial"/>
          <w:sz w:val="20"/>
          <w:szCs w:val="20"/>
          <w:lang w:val="en"/>
        </w:rPr>
      </w:pPr>
      <w:r w:rsidRPr="004E0D94">
        <w:rPr>
          <w:rStyle w:val="Strong"/>
          <w:rFonts w:ascii="Arial" w:eastAsia="Calibri" w:hAnsi="Arial" w:cs="Arial"/>
          <w:bCs w:val="0"/>
          <w:color w:val="000000"/>
          <w:sz w:val="20"/>
          <w:szCs w:val="20"/>
          <w:lang w:val="en"/>
        </w:rPr>
        <w:t xml:space="preserve">For accreditation purposes, this protocol should be used </w:t>
      </w:r>
      <w:r w:rsidRPr="004E0D94">
        <w:rPr>
          <w:rStyle w:val="Strong"/>
          <w:rFonts w:ascii="Arial" w:eastAsia="Calibri" w:hAnsi="Arial" w:cs="Arial"/>
          <w:bCs w:val="0"/>
          <w:sz w:val="20"/>
          <w:szCs w:val="20"/>
          <w:lang w:val="en"/>
        </w:rPr>
        <w:t xml:space="preserve">for the following procedures AND tumor types: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D16DBB" w:rsidRPr="004E0D94" w14:paraId="1E266BD4" w14:textId="77777777" w:rsidTr="004E0D94">
        <w:trPr>
          <w:divId w:val="23921857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12149EF" w14:textId="77777777" w:rsidR="00D16DBB" w:rsidRPr="004E0D94" w:rsidRDefault="00A963AD" w:rsidP="004E0D94">
            <w:pPr>
              <w:spacing w:after="0" w:line="240" w:lineRule="auto"/>
              <w:rPr>
                <w:rFonts w:ascii="Arial" w:hAnsi="Arial" w:cs="Arial"/>
                <w:sz w:val="18"/>
                <w:szCs w:val="18"/>
              </w:rPr>
            </w:pPr>
            <w:r w:rsidRPr="004E0D94">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51E155C" w14:textId="77777777" w:rsidR="00D16DBB" w:rsidRPr="004E0D94" w:rsidRDefault="00A963AD" w:rsidP="004E0D94">
            <w:pPr>
              <w:spacing w:after="0" w:line="240" w:lineRule="auto"/>
              <w:rPr>
                <w:rFonts w:ascii="Arial" w:hAnsi="Arial" w:cs="Arial"/>
                <w:sz w:val="18"/>
                <w:szCs w:val="18"/>
              </w:rPr>
            </w:pPr>
            <w:r w:rsidRPr="004E0D94">
              <w:rPr>
                <w:rStyle w:val="Strong"/>
                <w:rFonts w:ascii="Arial" w:eastAsia="SimSun" w:hAnsi="Arial" w:cs="Arial"/>
                <w:bCs w:val="0"/>
                <w:sz w:val="18"/>
                <w:szCs w:val="18"/>
              </w:rPr>
              <w:t>Description</w:t>
            </w:r>
          </w:p>
        </w:tc>
      </w:tr>
      <w:tr w:rsidR="00D16DBB" w:rsidRPr="004E0D94" w14:paraId="3FD9C0BB" w14:textId="77777777" w:rsidTr="004E0D94">
        <w:trPr>
          <w:divId w:val="239218573"/>
        </w:trPr>
        <w:tc>
          <w:tcPr>
            <w:tcW w:w="1524" w:type="pct"/>
            <w:tcBorders>
              <w:top w:val="single" w:sz="4" w:space="0" w:color="auto"/>
              <w:left w:val="single" w:sz="4" w:space="0" w:color="auto"/>
              <w:bottom w:val="single" w:sz="4" w:space="0" w:color="auto"/>
              <w:right w:val="single" w:sz="4" w:space="0" w:color="auto"/>
            </w:tcBorders>
            <w:hideMark/>
          </w:tcPr>
          <w:p w14:paraId="43035757" w14:textId="77777777" w:rsidR="00D16DBB" w:rsidRPr="004E0D94" w:rsidRDefault="00A963AD" w:rsidP="004E0D94">
            <w:pPr>
              <w:spacing w:after="0" w:line="240" w:lineRule="auto"/>
              <w:rPr>
                <w:rFonts w:ascii="Arial" w:hAnsi="Arial" w:cs="Arial"/>
                <w:sz w:val="18"/>
                <w:szCs w:val="18"/>
              </w:rPr>
            </w:pPr>
            <w:r w:rsidRPr="004E0D94">
              <w:rPr>
                <w:rFonts w:ascii="Arial" w:hAnsi="Arial" w:cs="Arial"/>
                <w:sz w:val="18"/>
                <w:szCs w:val="18"/>
              </w:rPr>
              <w:t>Resection</w:t>
            </w:r>
          </w:p>
          <w:p w14:paraId="723A8EB4" w14:textId="77777777" w:rsidR="00D16DBB" w:rsidRPr="004E0D94" w:rsidRDefault="00A963AD" w:rsidP="004E0D94">
            <w:pPr>
              <w:spacing w:after="0" w:line="240" w:lineRule="auto"/>
              <w:rPr>
                <w:rFonts w:ascii="Arial" w:hAnsi="Arial" w:cs="Arial"/>
                <w:sz w:val="18"/>
                <w:szCs w:val="18"/>
              </w:rPr>
            </w:pPr>
            <w:r w:rsidRPr="004E0D94">
              <w:rPr>
                <w:rFonts w:ascii="Arial" w:hAnsi="Arial" w:cs="Arial"/>
                <w:sz w:val="18"/>
                <w:szCs w:val="18"/>
              </w:rPr>
              <w:t> </w:t>
            </w:r>
          </w:p>
        </w:tc>
        <w:tc>
          <w:tcPr>
            <w:tcW w:w="3476" w:type="pct"/>
            <w:tcBorders>
              <w:top w:val="single" w:sz="4" w:space="0" w:color="auto"/>
              <w:left w:val="single" w:sz="4" w:space="0" w:color="auto"/>
              <w:bottom w:val="single" w:sz="4" w:space="0" w:color="auto"/>
              <w:right w:val="single" w:sz="4" w:space="0" w:color="auto"/>
            </w:tcBorders>
            <w:hideMark/>
          </w:tcPr>
          <w:p w14:paraId="4B817106" w14:textId="77777777" w:rsidR="00D16DBB" w:rsidRPr="004E0D94" w:rsidRDefault="00A963AD" w:rsidP="004E0D94">
            <w:pPr>
              <w:spacing w:after="0" w:line="240" w:lineRule="auto"/>
              <w:rPr>
                <w:rFonts w:ascii="Arial" w:hAnsi="Arial" w:cs="Arial"/>
                <w:sz w:val="18"/>
                <w:szCs w:val="18"/>
              </w:rPr>
            </w:pPr>
            <w:r w:rsidRPr="004E0D94">
              <w:rPr>
                <w:rFonts w:ascii="Arial" w:eastAsia="SimSun" w:hAnsi="Arial" w:cs="Arial"/>
                <w:sz w:val="18"/>
                <w:szCs w:val="18"/>
              </w:rPr>
              <w:t>Includes specimens designated pharynx (oropharynx, nasopharynx, hypopharynx) including the base of the tongue, tonsils, soft palate, and uvula</w:t>
            </w:r>
          </w:p>
        </w:tc>
      </w:tr>
      <w:tr w:rsidR="00D16DBB" w:rsidRPr="004E0D94" w14:paraId="57D5C371" w14:textId="77777777" w:rsidTr="004E0D94">
        <w:trPr>
          <w:divId w:val="23921857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FC39FB3" w14:textId="77777777" w:rsidR="00D16DBB" w:rsidRPr="004E0D94" w:rsidRDefault="00A963AD" w:rsidP="004E0D94">
            <w:pPr>
              <w:spacing w:after="0" w:line="240" w:lineRule="auto"/>
              <w:rPr>
                <w:rFonts w:ascii="Arial" w:hAnsi="Arial" w:cs="Arial"/>
                <w:sz w:val="18"/>
                <w:szCs w:val="18"/>
              </w:rPr>
            </w:pPr>
            <w:r w:rsidRPr="004E0D94">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ED260BB" w14:textId="77777777" w:rsidR="00D16DBB" w:rsidRPr="004E0D94" w:rsidRDefault="00A963AD" w:rsidP="004E0D94">
            <w:pPr>
              <w:spacing w:after="0" w:line="240" w:lineRule="auto"/>
              <w:rPr>
                <w:rFonts w:ascii="Arial" w:hAnsi="Arial" w:cs="Arial"/>
                <w:sz w:val="18"/>
                <w:szCs w:val="18"/>
              </w:rPr>
            </w:pPr>
            <w:r w:rsidRPr="004E0D94">
              <w:rPr>
                <w:rStyle w:val="Strong"/>
                <w:rFonts w:ascii="Arial" w:eastAsia="SimSun" w:hAnsi="Arial" w:cs="Arial"/>
                <w:bCs w:val="0"/>
                <w:sz w:val="18"/>
                <w:szCs w:val="18"/>
              </w:rPr>
              <w:t>Description</w:t>
            </w:r>
          </w:p>
        </w:tc>
      </w:tr>
      <w:tr w:rsidR="00D16DBB" w:rsidRPr="004E0D94" w14:paraId="04FA0468" w14:textId="77777777" w:rsidTr="004E0D94">
        <w:trPr>
          <w:divId w:val="239218573"/>
        </w:trPr>
        <w:tc>
          <w:tcPr>
            <w:tcW w:w="1524" w:type="pct"/>
            <w:tcBorders>
              <w:top w:val="single" w:sz="4" w:space="0" w:color="auto"/>
              <w:left w:val="single" w:sz="4" w:space="0" w:color="auto"/>
              <w:bottom w:val="single" w:sz="4" w:space="0" w:color="auto"/>
              <w:right w:val="single" w:sz="4" w:space="0" w:color="auto"/>
            </w:tcBorders>
            <w:hideMark/>
          </w:tcPr>
          <w:p w14:paraId="3EB7BA44" w14:textId="77777777" w:rsidR="00D16DBB" w:rsidRPr="004E0D94" w:rsidRDefault="00A963AD" w:rsidP="004E0D94">
            <w:pPr>
              <w:spacing w:after="0" w:line="240" w:lineRule="auto"/>
              <w:rPr>
                <w:rFonts w:ascii="Arial" w:hAnsi="Arial" w:cs="Arial"/>
                <w:sz w:val="18"/>
                <w:szCs w:val="18"/>
              </w:rPr>
            </w:pPr>
            <w:r w:rsidRPr="004E0D94">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297191FB" w14:textId="77777777" w:rsidR="00D16DBB" w:rsidRPr="004E0D94" w:rsidRDefault="00A963AD" w:rsidP="004E0D94">
            <w:pPr>
              <w:spacing w:after="0" w:line="240" w:lineRule="auto"/>
              <w:rPr>
                <w:rFonts w:ascii="Arial" w:hAnsi="Arial" w:cs="Arial"/>
                <w:sz w:val="18"/>
                <w:szCs w:val="18"/>
              </w:rPr>
            </w:pPr>
            <w:r w:rsidRPr="004E0D94">
              <w:rPr>
                <w:rFonts w:ascii="Arial" w:eastAsia="SimSun" w:hAnsi="Arial" w:cs="Arial"/>
                <w:sz w:val="18"/>
                <w:szCs w:val="18"/>
              </w:rPr>
              <w:t>Includes squamous cell carcinoma, neuroendocrine carcinoma, and minor salivary gland carcinoma</w:t>
            </w:r>
          </w:p>
        </w:tc>
      </w:tr>
      <w:tr w:rsidR="00D16DBB" w:rsidRPr="004E0D94" w14:paraId="645A6A26" w14:textId="77777777" w:rsidTr="004E0D94">
        <w:trPr>
          <w:divId w:val="239218573"/>
        </w:trPr>
        <w:tc>
          <w:tcPr>
            <w:tcW w:w="1524" w:type="pct"/>
            <w:tcBorders>
              <w:top w:val="single" w:sz="4" w:space="0" w:color="auto"/>
              <w:left w:val="single" w:sz="4" w:space="0" w:color="auto"/>
              <w:bottom w:val="single" w:sz="4" w:space="0" w:color="auto"/>
              <w:right w:val="single" w:sz="4" w:space="0" w:color="auto"/>
            </w:tcBorders>
            <w:hideMark/>
          </w:tcPr>
          <w:p w14:paraId="0687C26E" w14:textId="77777777" w:rsidR="00D16DBB" w:rsidRPr="004E0D94" w:rsidRDefault="00A963AD" w:rsidP="004E0D94">
            <w:pPr>
              <w:spacing w:after="0" w:line="240" w:lineRule="auto"/>
              <w:rPr>
                <w:rFonts w:ascii="Arial" w:hAnsi="Arial" w:cs="Arial"/>
                <w:sz w:val="18"/>
                <w:szCs w:val="18"/>
              </w:rPr>
            </w:pPr>
            <w:r w:rsidRPr="004E0D94">
              <w:rPr>
                <w:rFonts w:ascii="Arial" w:hAnsi="Arial" w:cs="Arial"/>
                <w:sz w:val="18"/>
                <w:szCs w:val="18"/>
              </w:rPr>
              <w:t>Mucosal Melanoma</w:t>
            </w:r>
          </w:p>
        </w:tc>
        <w:tc>
          <w:tcPr>
            <w:tcW w:w="3476" w:type="pct"/>
            <w:tcBorders>
              <w:top w:val="single" w:sz="4" w:space="0" w:color="auto"/>
              <w:left w:val="single" w:sz="4" w:space="0" w:color="auto"/>
              <w:bottom w:val="single" w:sz="4" w:space="0" w:color="auto"/>
              <w:right w:val="single" w:sz="4" w:space="0" w:color="auto"/>
            </w:tcBorders>
            <w:hideMark/>
          </w:tcPr>
          <w:p w14:paraId="213AB5BA" w14:textId="77777777" w:rsidR="00D16DBB" w:rsidRPr="004E0D94" w:rsidRDefault="00A963AD" w:rsidP="004E0D94">
            <w:pPr>
              <w:spacing w:after="0" w:line="240" w:lineRule="auto"/>
              <w:rPr>
                <w:rFonts w:ascii="Arial" w:hAnsi="Arial" w:cs="Arial"/>
                <w:sz w:val="18"/>
                <w:szCs w:val="18"/>
              </w:rPr>
            </w:pPr>
            <w:r w:rsidRPr="004E0D94">
              <w:rPr>
                <w:rFonts w:ascii="Arial" w:eastAsia="SimSun" w:hAnsi="Arial" w:cs="Arial"/>
                <w:sz w:val="18"/>
                <w:szCs w:val="18"/>
              </w:rPr>
              <w:t> </w:t>
            </w:r>
          </w:p>
        </w:tc>
      </w:tr>
    </w:tbl>
    <w:p w14:paraId="7BA71BE0" w14:textId="77777777" w:rsidR="00D16DBB" w:rsidRPr="004E0D94" w:rsidRDefault="00A963AD">
      <w:pPr>
        <w:divId w:val="239218573"/>
        <w:rPr>
          <w:rFonts w:ascii="Arial" w:hAnsi="Arial" w:cs="Arial"/>
          <w:sz w:val="20"/>
          <w:szCs w:val="20"/>
          <w:lang w:val="en"/>
        </w:rPr>
      </w:pPr>
      <w:r w:rsidRPr="004E0D94">
        <w:rPr>
          <w:rFonts w:ascii="Arial" w:eastAsia="Calibri" w:hAnsi="Arial" w:cs="Arial"/>
          <w:sz w:val="20"/>
          <w:szCs w:val="20"/>
          <w:lang w:val="en"/>
        </w:rPr>
        <w:t> </w:t>
      </w:r>
    </w:p>
    <w:p w14:paraId="54E56C0A" w14:textId="77777777" w:rsidR="00D16DBB" w:rsidRPr="004E0D94" w:rsidRDefault="00A963AD" w:rsidP="004E0D94">
      <w:pPr>
        <w:keepNext/>
        <w:tabs>
          <w:tab w:val="left" w:pos="360"/>
        </w:tabs>
        <w:spacing w:after="0"/>
        <w:outlineLvl w:val="1"/>
        <w:divId w:val="239218573"/>
        <w:rPr>
          <w:rFonts w:ascii="Arial" w:hAnsi="Arial" w:cs="Arial"/>
          <w:sz w:val="20"/>
          <w:szCs w:val="20"/>
          <w:lang w:val="en"/>
        </w:rPr>
      </w:pPr>
      <w:r w:rsidRPr="004E0D94">
        <w:rPr>
          <w:rStyle w:val="Strong"/>
          <w:rFonts w:ascii="Arial" w:eastAsia="Calibri" w:hAnsi="Arial" w:cs="Arial"/>
          <w:bCs w:val="0"/>
          <w:sz w:val="20"/>
          <w:szCs w:val="20"/>
          <w:lang w:val="en"/>
        </w:rPr>
        <w:t xml:space="preserve">This protocol is NOT required </w:t>
      </w:r>
      <w:r w:rsidRPr="004E0D94">
        <w:rPr>
          <w:rStyle w:val="Strong"/>
          <w:rFonts w:ascii="Arial" w:eastAsia="Calibri" w:hAnsi="Arial" w:cs="Arial"/>
          <w:bCs w:val="0"/>
          <w:color w:val="000000"/>
          <w:sz w:val="20"/>
          <w:szCs w:val="20"/>
          <w:lang w:val="en"/>
        </w:rPr>
        <w:t xml:space="preserve">for accreditation purposes </w:t>
      </w:r>
      <w:r w:rsidRPr="004E0D94">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D16DBB" w:rsidRPr="004E0D94" w14:paraId="30BBEE5A" w14:textId="77777777" w:rsidTr="004E0D94">
        <w:trPr>
          <w:divId w:val="239218573"/>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06EABA8" w14:textId="77777777" w:rsidR="00D16DBB" w:rsidRPr="004E0D94" w:rsidRDefault="00A963AD" w:rsidP="004E0D94">
            <w:pPr>
              <w:spacing w:after="0" w:line="240" w:lineRule="auto"/>
              <w:rPr>
                <w:rFonts w:ascii="Arial" w:hAnsi="Arial" w:cs="Arial"/>
                <w:sz w:val="18"/>
                <w:szCs w:val="18"/>
              </w:rPr>
            </w:pPr>
            <w:r w:rsidRPr="004E0D94">
              <w:rPr>
                <w:rStyle w:val="Strong"/>
                <w:rFonts w:ascii="Arial" w:eastAsia="SimSun" w:hAnsi="Arial" w:cs="Arial"/>
                <w:bCs w:val="0"/>
                <w:sz w:val="18"/>
                <w:szCs w:val="18"/>
              </w:rPr>
              <w:t>Procedure</w:t>
            </w:r>
          </w:p>
        </w:tc>
      </w:tr>
      <w:tr w:rsidR="00D16DBB" w:rsidRPr="004E0D94" w14:paraId="6C14767B" w14:textId="77777777" w:rsidTr="004E0D94">
        <w:trPr>
          <w:divId w:val="239218573"/>
          <w:trHeight w:val="152"/>
        </w:trPr>
        <w:tc>
          <w:tcPr>
            <w:tcW w:w="5000" w:type="pct"/>
            <w:tcBorders>
              <w:top w:val="single" w:sz="4" w:space="0" w:color="auto"/>
              <w:left w:val="single" w:sz="4" w:space="0" w:color="auto"/>
              <w:bottom w:val="single" w:sz="4" w:space="0" w:color="auto"/>
              <w:right w:val="single" w:sz="4" w:space="0" w:color="auto"/>
            </w:tcBorders>
            <w:hideMark/>
          </w:tcPr>
          <w:p w14:paraId="34B3AD84" w14:textId="77777777" w:rsidR="00D16DBB" w:rsidRPr="004E0D94" w:rsidRDefault="00A963AD" w:rsidP="004E0D94">
            <w:pPr>
              <w:spacing w:after="0" w:line="240" w:lineRule="auto"/>
              <w:rPr>
                <w:rFonts w:ascii="Arial" w:hAnsi="Arial" w:cs="Arial"/>
                <w:sz w:val="18"/>
                <w:szCs w:val="18"/>
              </w:rPr>
            </w:pPr>
            <w:r w:rsidRPr="004E0D94">
              <w:rPr>
                <w:rFonts w:ascii="Arial" w:hAnsi="Arial" w:cs="Arial"/>
                <w:color w:val="000000"/>
                <w:sz w:val="18"/>
                <w:szCs w:val="18"/>
              </w:rPr>
              <w:t>Biopsy</w:t>
            </w:r>
          </w:p>
        </w:tc>
      </w:tr>
      <w:tr w:rsidR="00D16DBB" w:rsidRPr="004E0D94" w14:paraId="20350CA9" w14:textId="77777777" w:rsidTr="004E0D94">
        <w:trPr>
          <w:divId w:val="239218573"/>
          <w:trHeight w:val="152"/>
        </w:trPr>
        <w:tc>
          <w:tcPr>
            <w:tcW w:w="5000" w:type="pct"/>
            <w:tcBorders>
              <w:top w:val="single" w:sz="4" w:space="0" w:color="auto"/>
              <w:left w:val="single" w:sz="4" w:space="0" w:color="auto"/>
              <w:bottom w:val="single" w:sz="4" w:space="0" w:color="auto"/>
              <w:right w:val="single" w:sz="4" w:space="0" w:color="auto"/>
            </w:tcBorders>
            <w:hideMark/>
          </w:tcPr>
          <w:p w14:paraId="681246DA" w14:textId="77777777" w:rsidR="00D16DBB" w:rsidRPr="004E0D94" w:rsidRDefault="00A963AD" w:rsidP="004E0D94">
            <w:pPr>
              <w:spacing w:after="0" w:line="240" w:lineRule="auto"/>
              <w:rPr>
                <w:rFonts w:ascii="Arial" w:hAnsi="Arial" w:cs="Arial"/>
                <w:sz w:val="18"/>
                <w:szCs w:val="18"/>
              </w:rPr>
            </w:pPr>
            <w:r w:rsidRPr="004E0D94">
              <w:rPr>
                <w:rFonts w:ascii="Arial" w:hAnsi="Arial" w:cs="Arial"/>
                <w:sz w:val="18"/>
                <w:szCs w:val="18"/>
              </w:rPr>
              <w:t>Primary resection specimen with no residual cancer (</w:t>
            </w:r>
            <w:proofErr w:type="spellStart"/>
            <w:r w:rsidRPr="004E0D94">
              <w:rPr>
                <w:rFonts w:ascii="Arial" w:hAnsi="Arial" w:cs="Arial"/>
                <w:sz w:val="18"/>
                <w:szCs w:val="18"/>
              </w:rPr>
              <w:t>eg</w:t>
            </w:r>
            <w:proofErr w:type="spellEnd"/>
            <w:r w:rsidRPr="004E0D94">
              <w:rPr>
                <w:rFonts w:ascii="Arial" w:hAnsi="Arial" w:cs="Arial"/>
                <w:sz w:val="18"/>
                <w:szCs w:val="18"/>
              </w:rPr>
              <w:t>, following neoadjuvant therapy)</w:t>
            </w:r>
          </w:p>
        </w:tc>
      </w:tr>
      <w:tr w:rsidR="00D16DBB" w:rsidRPr="004E0D94" w14:paraId="099D7A8D" w14:textId="77777777" w:rsidTr="004E0D94">
        <w:trPr>
          <w:divId w:val="239218573"/>
          <w:trHeight w:val="152"/>
        </w:trPr>
        <w:tc>
          <w:tcPr>
            <w:tcW w:w="5000" w:type="pct"/>
            <w:tcBorders>
              <w:top w:val="single" w:sz="4" w:space="0" w:color="auto"/>
              <w:left w:val="single" w:sz="4" w:space="0" w:color="auto"/>
              <w:bottom w:val="single" w:sz="4" w:space="0" w:color="auto"/>
              <w:right w:val="single" w:sz="4" w:space="0" w:color="auto"/>
            </w:tcBorders>
            <w:hideMark/>
          </w:tcPr>
          <w:p w14:paraId="2E3385B7" w14:textId="77777777" w:rsidR="00D16DBB" w:rsidRPr="004E0D94" w:rsidRDefault="00A963AD" w:rsidP="004E0D94">
            <w:pPr>
              <w:spacing w:after="0" w:line="240" w:lineRule="auto"/>
              <w:rPr>
                <w:rFonts w:ascii="Arial" w:hAnsi="Arial" w:cs="Arial"/>
                <w:sz w:val="18"/>
                <w:szCs w:val="18"/>
              </w:rPr>
            </w:pPr>
            <w:r w:rsidRPr="004E0D94">
              <w:rPr>
                <w:rFonts w:ascii="Arial" w:hAnsi="Arial" w:cs="Arial"/>
                <w:sz w:val="18"/>
                <w:szCs w:val="18"/>
              </w:rPr>
              <w:t>Cytologic specimens</w:t>
            </w:r>
          </w:p>
        </w:tc>
      </w:tr>
    </w:tbl>
    <w:p w14:paraId="7973281E" w14:textId="77777777" w:rsidR="00D16DBB" w:rsidRPr="004E0D94" w:rsidRDefault="00A963AD">
      <w:pPr>
        <w:divId w:val="239218573"/>
        <w:rPr>
          <w:rFonts w:ascii="Arial" w:hAnsi="Arial" w:cs="Arial"/>
          <w:sz w:val="20"/>
          <w:szCs w:val="20"/>
          <w:lang w:val="en"/>
        </w:rPr>
      </w:pPr>
      <w:r w:rsidRPr="004E0D94">
        <w:rPr>
          <w:rFonts w:ascii="Arial" w:eastAsia="Calibri" w:hAnsi="Arial" w:cs="Arial"/>
          <w:kern w:val="18"/>
          <w:sz w:val="20"/>
          <w:szCs w:val="20"/>
          <w:lang w:val="en"/>
        </w:rPr>
        <w:t> </w:t>
      </w:r>
    </w:p>
    <w:p w14:paraId="51D7103E" w14:textId="77777777" w:rsidR="00D16DBB" w:rsidRPr="004E0D94" w:rsidRDefault="00A963AD" w:rsidP="004E0D94">
      <w:pPr>
        <w:spacing w:after="0"/>
        <w:divId w:val="239218573"/>
        <w:rPr>
          <w:rFonts w:ascii="Arial" w:hAnsi="Arial" w:cs="Arial"/>
          <w:sz w:val="20"/>
          <w:szCs w:val="20"/>
          <w:lang w:val="en"/>
        </w:rPr>
      </w:pPr>
      <w:r w:rsidRPr="004E0D94">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D16DBB" w:rsidRPr="004E0D94" w14:paraId="33DEA8D2" w14:textId="77777777" w:rsidTr="004E0D94">
        <w:trPr>
          <w:divId w:val="239218573"/>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296F26A" w14:textId="77777777" w:rsidR="00D16DBB" w:rsidRPr="004E0D94" w:rsidRDefault="00A963AD" w:rsidP="004E0D94">
            <w:pPr>
              <w:spacing w:after="0" w:line="240" w:lineRule="auto"/>
              <w:rPr>
                <w:rFonts w:ascii="Arial" w:hAnsi="Arial" w:cs="Arial"/>
                <w:sz w:val="18"/>
                <w:szCs w:val="18"/>
              </w:rPr>
            </w:pPr>
            <w:r w:rsidRPr="004E0D94">
              <w:rPr>
                <w:rStyle w:val="Strong"/>
                <w:rFonts w:ascii="Arial" w:eastAsia="SimSun" w:hAnsi="Arial" w:cs="Arial"/>
                <w:bCs w:val="0"/>
                <w:sz w:val="18"/>
                <w:szCs w:val="18"/>
              </w:rPr>
              <w:t>Tumor Type</w:t>
            </w:r>
          </w:p>
        </w:tc>
      </w:tr>
      <w:tr w:rsidR="00D16DBB" w:rsidRPr="004E0D94" w14:paraId="00EF8426" w14:textId="77777777" w:rsidTr="004E0D94">
        <w:trPr>
          <w:divId w:val="239218573"/>
        </w:trPr>
        <w:tc>
          <w:tcPr>
            <w:tcW w:w="5000" w:type="pct"/>
            <w:tcBorders>
              <w:top w:val="single" w:sz="4" w:space="0" w:color="auto"/>
              <w:left w:val="single" w:sz="4" w:space="0" w:color="auto"/>
              <w:bottom w:val="single" w:sz="4" w:space="0" w:color="auto"/>
              <w:right w:val="single" w:sz="4" w:space="0" w:color="auto"/>
            </w:tcBorders>
            <w:hideMark/>
          </w:tcPr>
          <w:p w14:paraId="7FFF51BC" w14:textId="77777777" w:rsidR="00D16DBB" w:rsidRPr="004E0D94" w:rsidRDefault="00A963AD" w:rsidP="004E0D94">
            <w:pPr>
              <w:spacing w:after="0" w:line="240" w:lineRule="auto"/>
              <w:rPr>
                <w:rFonts w:ascii="Arial" w:hAnsi="Arial" w:cs="Arial"/>
                <w:sz w:val="18"/>
                <w:szCs w:val="18"/>
              </w:rPr>
            </w:pPr>
            <w:r w:rsidRPr="004E0D94">
              <w:rPr>
                <w:rFonts w:ascii="Arial" w:hAnsi="Arial" w:cs="Arial"/>
                <w:kern w:val="24"/>
                <w:sz w:val="18"/>
                <w:szCs w:val="18"/>
              </w:rPr>
              <w:t>Sarcoma (consider the Soft Tissue protocol)</w:t>
            </w:r>
          </w:p>
        </w:tc>
      </w:tr>
      <w:tr w:rsidR="00D16DBB" w:rsidRPr="004E0D94" w14:paraId="38696F47" w14:textId="77777777" w:rsidTr="004E0D94">
        <w:trPr>
          <w:divId w:val="239218573"/>
        </w:trPr>
        <w:tc>
          <w:tcPr>
            <w:tcW w:w="5000" w:type="pct"/>
            <w:tcBorders>
              <w:top w:val="single" w:sz="4" w:space="0" w:color="auto"/>
              <w:left w:val="single" w:sz="4" w:space="0" w:color="auto"/>
              <w:bottom w:val="single" w:sz="4" w:space="0" w:color="auto"/>
              <w:right w:val="single" w:sz="4" w:space="0" w:color="auto"/>
            </w:tcBorders>
            <w:hideMark/>
          </w:tcPr>
          <w:p w14:paraId="7FAD5A2D" w14:textId="77777777" w:rsidR="00D16DBB" w:rsidRPr="004E0D94" w:rsidRDefault="00A963AD" w:rsidP="004E0D94">
            <w:pPr>
              <w:spacing w:after="0" w:line="240" w:lineRule="auto"/>
              <w:rPr>
                <w:rFonts w:ascii="Arial" w:hAnsi="Arial" w:cs="Arial"/>
                <w:sz w:val="18"/>
                <w:szCs w:val="18"/>
              </w:rPr>
            </w:pPr>
            <w:r w:rsidRPr="004E0D94">
              <w:rPr>
                <w:rFonts w:ascii="Arial" w:hAnsi="Arial" w:cs="Arial"/>
                <w:kern w:val="24"/>
                <w:sz w:val="18"/>
                <w:szCs w:val="18"/>
              </w:rPr>
              <w:t>Lymphoma (consider the Hodgkin or non-Hodgkin Lymphoma protocols)</w:t>
            </w:r>
          </w:p>
        </w:tc>
      </w:tr>
    </w:tbl>
    <w:p w14:paraId="3FDED0A2" w14:textId="77777777" w:rsidR="00D16DBB" w:rsidRPr="004E0D94" w:rsidRDefault="00D16DBB">
      <w:pPr>
        <w:spacing w:after="0"/>
        <w:divId w:val="149564473"/>
        <w:rPr>
          <w:rFonts w:ascii="Arial" w:eastAsia="Times New Roman" w:hAnsi="Arial" w:cs="Arial"/>
          <w:sz w:val="20"/>
          <w:szCs w:val="20"/>
          <w:lang w:val="en"/>
        </w:rPr>
      </w:pPr>
    </w:p>
    <w:p w14:paraId="4EABF612" w14:textId="48D30082" w:rsidR="00D16DBB" w:rsidRPr="004E0D94" w:rsidRDefault="00A963AD" w:rsidP="004E0D94">
      <w:pPr>
        <w:spacing w:after="0"/>
        <w:divId w:val="1488592860"/>
        <w:rPr>
          <w:rFonts w:ascii="Arial" w:eastAsia="Times New Roman" w:hAnsi="Arial" w:cs="Arial"/>
          <w:b/>
          <w:bCs/>
          <w:sz w:val="20"/>
          <w:szCs w:val="20"/>
          <w:lang w:val="en"/>
        </w:rPr>
      </w:pPr>
      <w:r w:rsidRPr="004E0D94">
        <w:rPr>
          <w:rFonts w:ascii="Arial" w:eastAsia="Times New Roman" w:hAnsi="Arial" w:cs="Arial"/>
          <w:b/>
          <w:bCs/>
          <w:sz w:val="20"/>
          <w:szCs w:val="20"/>
          <w:lang w:val="en"/>
        </w:rPr>
        <w:t>Authors</w:t>
      </w:r>
    </w:p>
    <w:p w14:paraId="7C64B9D6" w14:textId="77777777" w:rsidR="006613BB" w:rsidRDefault="00A963AD">
      <w:pPr>
        <w:spacing w:after="0"/>
        <w:divId w:val="1309675298"/>
        <w:rPr>
          <w:rFonts w:ascii="Arial" w:eastAsia="Times New Roman" w:hAnsi="Arial" w:cs="Arial"/>
          <w:sz w:val="20"/>
          <w:szCs w:val="20"/>
          <w:lang w:val="en"/>
        </w:rPr>
      </w:pPr>
      <w:r w:rsidRPr="004E0D94">
        <w:rPr>
          <w:rFonts w:ascii="Arial" w:eastAsia="Times New Roman" w:hAnsi="Arial" w:cs="Arial"/>
          <w:sz w:val="20"/>
          <w:szCs w:val="20"/>
          <w:lang w:val="en"/>
        </w:rPr>
        <w:t xml:space="preserve">Raja R. Seethala, MD*; Ilan Weinreb, MD; Martin J. Bullock, MD; Diane L. Carlson, MD; Robert L. Ferris, MD, PhD; Louis B. Harrison, MD; Jonathan B. McHugh, MD; Jason Pettus, MD; Mary S. Richardson, MD, DDS; </w:t>
      </w:r>
      <w:proofErr w:type="spellStart"/>
      <w:r w:rsidRPr="004E0D94">
        <w:rPr>
          <w:rFonts w:ascii="Arial" w:eastAsia="Times New Roman" w:hAnsi="Arial" w:cs="Arial"/>
          <w:sz w:val="20"/>
          <w:szCs w:val="20"/>
          <w:lang w:val="en"/>
        </w:rPr>
        <w:t>Jatin</w:t>
      </w:r>
      <w:proofErr w:type="spellEnd"/>
      <w:r w:rsidRPr="004E0D94">
        <w:rPr>
          <w:rFonts w:ascii="Arial" w:eastAsia="Times New Roman" w:hAnsi="Arial" w:cs="Arial"/>
          <w:sz w:val="20"/>
          <w:szCs w:val="20"/>
          <w:lang w:val="en"/>
        </w:rPr>
        <w:t xml:space="preserve"> Shah, MD; Lester </w:t>
      </w:r>
      <w:proofErr w:type="gramStart"/>
      <w:r w:rsidRPr="004E0D94">
        <w:rPr>
          <w:rFonts w:ascii="Arial" w:eastAsia="Times New Roman" w:hAnsi="Arial" w:cs="Arial"/>
          <w:sz w:val="20"/>
          <w:szCs w:val="20"/>
          <w:lang w:val="en"/>
        </w:rPr>
        <w:t>D.R..</w:t>
      </w:r>
      <w:proofErr w:type="gramEnd"/>
      <w:r w:rsidRPr="004E0D94">
        <w:rPr>
          <w:rFonts w:ascii="Arial" w:eastAsia="Times New Roman" w:hAnsi="Arial" w:cs="Arial"/>
          <w:sz w:val="20"/>
          <w:szCs w:val="20"/>
          <w:lang w:val="en"/>
        </w:rPr>
        <w:t xml:space="preserve"> Thompson, MD; Bruce M. </w:t>
      </w:r>
      <w:proofErr w:type="spellStart"/>
      <w:r w:rsidRPr="004E0D94">
        <w:rPr>
          <w:rFonts w:ascii="Arial" w:eastAsia="Times New Roman" w:hAnsi="Arial" w:cs="Arial"/>
          <w:sz w:val="20"/>
          <w:szCs w:val="20"/>
          <w:lang w:val="en"/>
        </w:rPr>
        <w:t>Wenig</w:t>
      </w:r>
      <w:proofErr w:type="spellEnd"/>
      <w:r w:rsidRPr="004E0D94">
        <w:rPr>
          <w:rFonts w:ascii="Arial" w:eastAsia="Times New Roman" w:hAnsi="Arial" w:cs="Arial"/>
          <w:sz w:val="20"/>
          <w:szCs w:val="20"/>
          <w:lang w:val="en"/>
        </w:rPr>
        <w:t>, MD.</w:t>
      </w:r>
      <w:r w:rsidRPr="004E0D94">
        <w:rPr>
          <w:rFonts w:ascii="Arial" w:eastAsia="Times New Roman" w:hAnsi="Arial" w:cs="Arial"/>
          <w:sz w:val="20"/>
          <w:szCs w:val="20"/>
          <w:lang w:val="en"/>
        </w:rPr>
        <w:br/>
      </w:r>
    </w:p>
    <w:p w14:paraId="360BDEC4" w14:textId="3CB4BA88" w:rsidR="00D16DBB" w:rsidRPr="004E0D94" w:rsidRDefault="00A963AD">
      <w:pPr>
        <w:spacing w:after="0"/>
        <w:divId w:val="1309675298"/>
        <w:rPr>
          <w:rFonts w:ascii="Arial" w:eastAsia="Times New Roman" w:hAnsi="Arial" w:cs="Arial"/>
          <w:sz w:val="20"/>
          <w:szCs w:val="20"/>
          <w:lang w:val="en"/>
        </w:rPr>
      </w:pPr>
      <w:r w:rsidRPr="004E0D94">
        <w:rPr>
          <w:rFonts w:ascii="Arial" w:eastAsia="Times New Roman" w:hAnsi="Arial" w:cs="Arial"/>
          <w:sz w:val="20"/>
          <w:szCs w:val="20"/>
          <w:lang w:val="en"/>
        </w:rPr>
        <w:t>With guidance from the CAP Cancer and CAP Pathology Electronic Reporting Committees.</w:t>
      </w:r>
      <w:r w:rsidRPr="004E0D94">
        <w:rPr>
          <w:rFonts w:ascii="Arial" w:eastAsia="Times New Roman" w:hAnsi="Arial" w:cs="Arial"/>
          <w:sz w:val="20"/>
          <w:szCs w:val="20"/>
          <w:lang w:val="en"/>
        </w:rPr>
        <w:br/>
      </w:r>
      <w:r w:rsidRPr="004E0D94">
        <w:rPr>
          <w:rFonts w:ascii="Arial" w:eastAsia="Times New Roman" w:hAnsi="Arial" w:cs="Arial"/>
          <w:sz w:val="16"/>
          <w:szCs w:val="16"/>
          <w:lang w:val="en"/>
        </w:rPr>
        <w:t>* Denotes primary author.</w:t>
      </w:r>
    </w:p>
    <w:p w14:paraId="006DD0F6" w14:textId="77777777" w:rsidR="00D16DBB" w:rsidRPr="004E0D94" w:rsidRDefault="00D16DBB">
      <w:pPr>
        <w:spacing w:after="0"/>
        <w:divId w:val="149564473"/>
        <w:rPr>
          <w:rFonts w:ascii="Arial" w:eastAsia="Times New Roman" w:hAnsi="Arial" w:cs="Arial"/>
          <w:sz w:val="20"/>
          <w:szCs w:val="20"/>
          <w:lang w:val="en"/>
        </w:rPr>
      </w:pPr>
    </w:p>
    <w:p w14:paraId="0FF612FC" w14:textId="77777777" w:rsidR="00D16DBB" w:rsidRPr="004E0D94" w:rsidRDefault="00A963AD" w:rsidP="004E0D94">
      <w:pPr>
        <w:pageBreakBefore/>
        <w:spacing w:after="0"/>
        <w:jc w:val="both"/>
        <w:divId w:val="706562081"/>
        <w:rPr>
          <w:rFonts w:ascii="Arial" w:eastAsia="Times New Roman" w:hAnsi="Arial" w:cs="Arial"/>
          <w:b/>
          <w:bCs/>
          <w:sz w:val="20"/>
          <w:szCs w:val="20"/>
          <w:lang w:val="en"/>
        </w:rPr>
      </w:pPr>
      <w:r w:rsidRPr="004E0D94">
        <w:rPr>
          <w:rFonts w:ascii="Arial" w:eastAsia="Times New Roman" w:hAnsi="Arial" w:cs="Arial"/>
          <w:b/>
          <w:bCs/>
          <w:sz w:val="20"/>
          <w:szCs w:val="20"/>
          <w:lang w:val="en"/>
        </w:rPr>
        <w:lastRenderedPageBreak/>
        <w:t>Accreditation Requirements</w:t>
      </w:r>
    </w:p>
    <w:p w14:paraId="6E430811" w14:textId="77777777" w:rsidR="00D16DBB" w:rsidRPr="004E0D94" w:rsidRDefault="00A963AD" w:rsidP="004E0D94">
      <w:pPr>
        <w:pStyle w:val="NormalWeb"/>
        <w:spacing w:before="0" w:beforeAutospacing="0" w:after="0" w:afterAutospacing="0" w:line="259" w:lineRule="auto"/>
        <w:jc w:val="both"/>
        <w:divId w:val="119299628"/>
        <w:rPr>
          <w:rFonts w:ascii="Arial" w:hAnsi="Arial" w:cs="Arial"/>
          <w:sz w:val="20"/>
          <w:szCs w:val="20"/>
          <w:lang w:val="en"/>
        </w:rPr>
      </w:pPr>
      <w:r w:rsidRPr="004E0D94">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1C995433" w14:textId="77777777" w:rsidR="00D16DBB" w:rsidRPr="004E0D94" w:rsidRDefault="00A963AD" w:rsidP="004E0D94">
      <w:pPr>
        <w:numPr>
          <w:ilvl w:val="0"/>
          <w:numId w:val="1"/>
        </w:numPr>
        <w:spacing w:after="0"/>
        <w:jc w:val="both"/>
        <w:divId w:val="119299628"/>
        <w:rPr>
          <w:rFonts w:ascii="Arial" w:eastAsia="Times New Roman" w:hAnsi="Arial" w:cs="Arial"/>
          <w:sz w:val="20"/>
          <w:szCs w:val="20"/>
          <w:lang w:val="en"/>
        </w:rPr>
      </w:pPr>
      <w:r w:rsidRPr="004E0D94">
        <w:rPr>
          <w:rFonts w:ascii="Arial" w:eastAsia="Times New Roman" w:hAnsi="Arial" w:cs="Arial"/>
          <w:sz w:val="20"/>
          <w:szCs w:val="20"/>
          <w:u w:val="single"/>
          <w:lang w:val="en"/>
        </w:rPr>
        <w:t>Core data elements</w:t>
      </w:r>
      <w:r w:rsidRPr="004E0D94">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413FE67E" w14:textId="77777777" w:rsidR="00D16DBB" w:rsidRPr="004E0D94" w:rsidRDefault="00A963AD" w:rsidP="004E0D94">
      <w:pPr>
        <w:numPr>
          <w:ilvl w:val="0"/>
          <w:numId w:val="1"/>
        </w:numPr>
        <w:spacing w:after="0"/>
        <w:jc w:val="both"/>
        <w:divId w:val="119299628"/>
        <w:rPr>
          <w:rFonts w:ascii="Arial" w:eastAsia="Times New Roman" w:hAnsi="Arial" w:cs="Arial"/>
          <w:sz w:val="20"/>
          <w:szCs w:val="20"/>
          <w:lang w:val="en"/>
        </w:rPr>
      </w:pPr>
      <w:r w:rsidRPr="004E0D94">
        <w:rPr>
          <w:rFonts w:ascii="Arial" w:eastAsia="Times New Roman" w:hAnsi="Arial" w:cs="Arial"/>
          <w:sz w:val="20"/>
          <w:szCs w:val="20"/>
          <w:u w:val="single"/>
          <w:lang w:val="en"/>
        </w:rPr>
        <w:t>Conditional data elements</w:t>
      </w:r>
      <w:r w:rsidRPr="004E0D94">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4B7A51EE" w14:textId="77777777" w:rsidR="00D16DBB" w:rsidRPr="004E0D94" w:rsidRDefault="00A963AD" w:rsidP="004E0D94">
      <w:pPr>
        <w:numPr>
          <w:ilvl w:val="0"/>
          <w:numId w:val="1"/>
        </w:numPr>
        <w:spacing w:after="0"/>
        <w:jc w:val="both"/>
        <w:divId w:val="119299628"/>
        <w:rPr>
          <w:rFonts w:ascii="Arial" w:eastAsia="Times New Roman" w:hAnsi="Arial" w:cs="Arial"/>
          <w:sz w:val="20"/>
          <w:szCs w:val="20"/>
          <w:lang w:val="en"/>
        </w:rPr>
      </w:pPr>
      <w:r w:rsidRPr="004E0D94">
        <w:rPr>
          <w:rFonts w:ascii="Arial" w:eastAsia="Times New Roman" w:hAnsi="Arial" w:cs="Arial"/>
          <w:sz w:val="20"/>
          <w:szCs w:val="20"/>
          <w:u w:val="single"/>
          <w:lang w:val="en"/>
        </w:rPr>
        <w:t>Optional data elements</w:t>
      </w:r>
      <w:r w:rsidRPr="004E0D94">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2EDC2C02" w14:textId="23B6D803" w:rsidR="00D16DBB" w:rsidRDefault="00A963AD" w:rsidP="004E0D94">
      <w:pPr>
        <w:pStyle w:val="NormalWeb"/>
        <w:spacing w:before="0" w:beforeAutospacing="0" w:after="0" w:afterAutospacing="0" w:line="259" w:lineRule="auto"/>
        <w:jc w:val="both"/>
        <w:divId w:val="119299628"/>
        <w:rPr>
          <w:rFonts w:ascii="Arial" w:hAnsi="Arial" w:cs="Arial"/>
          <w:sz w:val="20"/>
          <w:szCs w:val="20"/>
          <w:lang w:val="en"/>
        </w:rPr>
      </w:pPr>
      <w:r w:rsidRPr="004E0D94">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4E0D94">
        <w:rPr>
          <w:rFonts w:ascii="Arial" w:hAnsi="Arial" w:cs="Arial"/>
          <w:sz w:val="20"/>
          <w:szCs w:val="20"/>
          <w:lang w:val="en"/>
        </w:rPr>
        <w:t>ie</w:t>
      </w:r>
      <w:proofErr w:type="spellEnd"/>
      <w:r w:rsidRPr="004E0D94">
        <w:rPr>
          <w:rFonts w:ascii="Arial" w:hAnsi="Arial" w:cs="Arial"/>
          <w:sz w:val="20"/>
          <w:szCs w:val="20"/>
          <w:lang w:val="en"/>
        </w:rPr>
        <w:t>, secondary consultation, second opinion, or review of outside case at second institution).</w:t>
      </w:r>
    </w:p>
    <w:p w14:paraId="3889A60F" w14:textId="77777777" w:rsidR="004E0D94" w:rsidRPr="004E0D94" w:rsidRDefault="004E0D94" w:rsidP="004E0D94">
      <w:pPr>
        <w:pStyle w:val="NormalWeb"/>
        <w:spacing w:before="0" w:beforeAutospacing="0" w:after="0" w:afterAutospacing="0" w:line="259" w:lineRule="auto"/>
        <w:jc w:val="both"/>
        <w:divId w:val="119299628"/>
        <w:rPr>
          <w:rFonts w:ascii="Arial" w:hAnsi="Arial" w:cs="Arial"/>
          <w:sz w:val="20"/>
          <w:szCs w:val="20"/>
          <w:lang w:val="en"/>
        </w:rPr>
      </w:pPr>
    </w:p>
    <w:p w14:paraId="4F911A2C" w14:textId="77777777" w:rsidR="00D16DBB" w:rsidRPr="004E0D94" w:rsidRDefault="00A963AD" w:rsidP="00813560">
      <w:pPr>
        <w:pStyle w:val="NormalWeb"/>
        <w:spacing w:before="0" w:beforeAutospacing="0" w:after="0" w:afterAutospacing="0" w:line="259" w:lineRule="auto"/>
        <w:jc w:val="both"/>
        <w:divId w:val="119299628"/>
        <w:rPr>
          <w:rFonts w:ascii="Arial" w:hAnsi="Arial" w:cs="Arial"/>
          <w:sz w:val="20"/>
          <w:szCs w:val="20"/>
          <w:lang w:val="en"/>
        </w:rPr>
      </w:pPr>
      <w:r w:rsidRPr="004E0D94">
        <w:rPr>
          <w:rStyle w:val="Strong"/>
          <w:rFonts w:ascii="Arial" w:hAnsi="Arial" w:cs="Arial"/>
          <w:sz w:val="20"/>
          <w:szCs w:val="20"/>
          <w:lang w:val="en"/>
        </w:rPr>
        <w:t>Synoptic Reporting</w:t>
      </w:r>
    </w:p>
    <w:p w14:paraId="0CA5F4D6" w14:textId="77777777" w:rsidR="00D16DBB" w:rsidRPr="004E0D94" w:rsidRDefault="00A963AD" w:rsidP="00813560">
      <w:pPr>
        <w:pStyle w:val="NormalWeb"/>
        <w:spacing w:before="0" w:beforeAutospacing="0" w:after="0" w:afterAutospacing="0" w:line="259" w:lineRule="auto"/>
        <w:jc w:val="both"/>
        <w:divId w:val="119299628"/>
        <w:rPr>
          <w:rFonts w:ascii="Arial" w:hAnsi="Arial" w:cs="Arial"/>
          <w:sz w:val="20"/>
          <w:szCs w:val="20"/>
          <w:lang w:val="en"/>
        </w:rPr>
      </w:pPr>
      <w:r w:rsidRPr="004E0D94">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55AE69F7" w14:textId="77777777" w:rsidR="00D16DBB" w:rsidRPr="004E0D94" w:rsidRDefault="00A963AD" w:rsidP="00813560">
      <w:pPr>
        <w:numPr>
          <w:ilvl w:val="0"/>
          <w:numId w:val="2"/>
        </w:numPr>
        <w:spacing w:after="0"/>
        <w:jc w:val="both"/>
        <w:divId w:val="119299628"/>
        <w:rPr>
          <w:rFonts w:ascii="Arial" w:eastAsia="Times New Roman" w:hAnsi="Arial" w:cs="Arial"/>
          <w:sz w:val="20"/>
          <w:szCs w:val="20"/>
          <w:lang w:val="en"/>
        </w:rPr>
      </w:pPr>
      <w:r w:rsidRPr="004E0D94">
        <w:rPr>
          <w:rFonts w:ascii="Arial" w:eastAsia="Times New Roman" w:hAnsi="Arial" w:cs="Arial"/>
          <w:sz w:val="20"/>
          <w:szCs w:val="20"/>
          <w:lang w:val="en"/>
        </w:rPr>
        <w:t>Data element: followed by its answer (response), outline format without the paired Data element: Response format is NOT considered synoptic.</w:t>
      </w:r>
    </w:p>
    <w:p w14:paraId="1F2419BA" w14:textId="77777777" w:rsidR="00D16DBB" w:rsidRPr="004E0D94" w:rsidRDefault="00A963AD" w:rsidP="00813560">
      <w:pPr>
        <w:numPr>
          <w:ilvl w:val="0"/>
          <w:numId w:val="2"/>
        </w:numPr>
        <w:spacing w:after="0"/>
        <w:jc w:val="both"/>
        <w:divId w:val="119299628"/>
        <w:rPr>
          <w:rFonts w:ascii="Arial" w:eastAsia="Times New Roman" w:hAnsi="Arial" w:cs="Arial"/>
          <w:sz w:val="20"/>
          <w:szCs w:val="20"/>
          <w:lang w:val="en"/>
        </w:rPr>
      </w:pPr>
      <w:r w:rsidRPr="004E0D94">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46FBA4C0" w14:textId="77777777" w:rsidR="00D16DBB" w:rsidRPr="004E0D94" w:rsidRDefault="00A963AD" w:rsidP="00813560">
      <w:pPr>
        <w:numPr>
          <w:ilvl w:val="0"/>
          <w:numId w:val="2"/>
        </w:numPr>
        <w:spacing w:after="0"/>
        <w:jc w:val="both"/>
        <w:divId w:val="119299628"/>
        <w:rPr>
          <w:rFonts w:ascii="Arial" w:eastAsia="Times New Roman" w:hAnsi="Arial" w:cs="Arial"/>
          <w:sz w:val="20"/>
          <w:szCs w:val="20"/>
          <w:lang w:val="en"/>
        </w:rPr>
      </w:pPr>
      <w:r w:rsidRPr="004E0D94">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4E0D94">
        <w:rPr>
          <w:rFonts w:ascii="Arial" w:eastAsia="Times New Roman" w:hAnsi="Arial" w:cs="Arial"/>
          <w:sz w:val="20"/>
          <w:szCs w:val="20"/>
          <w:lang w:val="en"/>
        </w:rPr>
        <w:t>are allowed to</w:t>
      </w:r>
      <w:proofErr w:type="gramEnd"/>
      <w:r w:rsidRPr="004E0D94">
        <w:rPr>
          <w:rFonts w:ascii="Arial" w:eastAsia="Times New Roman" w:hAnsi="Arial" w:cs="Arial"/>
          <w:sz w:val="20"/>
          <w:szCs w:val="20"/>
          <w:lang w:val="en"/>
        </w:rPr>
        <w:t xml:space="preserve"> be listed on one line:</w:t>
      </w:r>
    </w:p>
    <w:p w14:paraId="3EEC2BB9" w14:textId="77777777" w:rsidR="00D16DBB" w:rsidRPr="004E0D94" w:rsidRDefault="00A963AD" w:rsidP="00813560">
      <w:pPr>
        <w:numPr>
          <w:ilvl w:val="1"/>
          <w:numId w:val="2"/>
        </w:numPr>
        <w:spacing w:after="0"/>
        <w:jc w:val="both"/>
        <w:divId w:val="119299628"/>
        <w:rPr>
          <w:rFonts w:ascii="Arial" w:eastAsia="Times New Roman" w:hAnsi="Arial" w:cs="Arial"/>
          <w:sz w:val="20"/>
          <w:szCs w:val="20"/>
          <w:lang w:val="en"/>
        </w:rPr>
      </w:pPr>
      <w:r w:rsidRPr="004E0D94">
        <w:rPr>
          <w:rFonts w:ascii="Arial" w:eastAsia="Times New Roman" w:hAnsi="Arial" w:cs="Arial"/>
          <w:sz w:val="20"/>
          <w:szCs w:val="20"/>
          <w:lang w:val="en"/>
        </w:rPr>
        <w:t>Anatomic site or specimen, laterality, and procedure</w:t>
      </w:r>
    </w:p>
    <w:p w14:paraId="0556271C" w14:textId="77777777" w:rsidR="00D16DBB" w:rsidRPr="004E0D94" w:rsidRDefault="00A963AD" w:rsidP="00813560">
      <w:pPr>
        <w:numPr>
          <w:ilvl w:val="1"/>
          <w:numId w:val="2"/>
        </w:numPr>
        <w:spacing w:after="0"/>
        <w:jc w:val="both"/>
        <w:divId w:val="119299628"/>
        <w:rPr>
          <w:rFonts w:ascii="Arial" w:eastAsia="Times New Roman" w:hAnsi="Arial" w:cs="Arial"/>
          <w:sz w:val="20"/>
          <w:szCs w:val="20"/>
          <w:lang w:val="en"/>
        </w:rPr>
      </w:pPr>
      <w:r w:rsidRPr="004E0D94">
        <w:rPr>
          <w:rFonts w:ascii="Arial" w:eastAsia="Times New Roman" w:hAnsi="Arial" w:cs="Arial"/>
          <w:sz w:val="20"/>
          <w:szCs w:val="20"/>
          <w:lang w:val="en"/>
        </w:rPr>
        <w:t>Pathologic Stage Classification (</w:t>
      </w:r>
      <w:proofErr w:type="spellStart"/>
      <w:r w:rsidRPr="004E0D94">
        <w:rPr>
          <w:rFonts w:ascii="Arial" w:eastAsia="Times New Roman" w:hAnsi="Arial" w:cs="Arial"/>
          <w:sz w:val="20"/>
          <w:szCs w:val="20"/>
          <w:lang w:val="en"/>
        </w:rPr>
        <w:t>pTNM</w:t>
      </w:r>
      <w:proofErr w:type="spellEnd"/>
      <w:r w:rsidRPr="004E0D94">
        <w:rPr>
          <w:rFonts w:ascii="Arial" w:eastAsia="Times New Roman" w:hAnsi="Arial" w:cs="Arial"/>
          <w:sz w:val="20"/>
          <w:szCs w:val="20"/>
          <w:lang w:val="en"/>
        </w:rPr>
        <w:t>) elements</w:t>
      </w:r>
    </w:p>
    <w:p w14:paraId="55271AE9" w14:textId="77777777" w:rsidR="00D16DBB" w:rsidRPr="004E0D94" w:rsidRDefault="00A963AD" w:rsidP="00813560">
      <w:pPr>
        <w:numPr>
          <w:ilvl w:val="1"/>
          <w:numId w:val="2"/>
        </w:numPr>
        <w:spacing w:after="0"/>
        <w:jc w:val="both"/>
        <w:divId w:val="119299628"/>
        <w:rPr>
          <w:rFonts w:ascii="Arial" w:eastAsia="Times New Roman" w:hAnsi="Arial" w:cs="Arial"/>
          <w:sz w:val="20"/>
          <w:szCs w:val="20"/>
          <w:lang w:val="en"/>
        </w:rPr>
      </w:pPr>
      <w:r w:rsidRPr="004E0D94">
        <w:rPr>
          <w:rFonts w:ascii="Arial" w:eastAsia="Times New Roman" w:hAnsi="Arial" w:cs="Arial"/>
          <w:sz w:val="20"/>
          <w:szCs w:val="20"/>
          <w:lang w:val="en"/>
        </w:rPr>
        <w:t xml:space="preserve">Negative margins, </w:t>
      </w:r>
      <w:proofErr w:type="gramStart"/>
      <w:r w:rsidRPr="004E0D94">
        <w:rPr>
          <w:rFonts w:ascii="Arial" w:eastAsia="Times New Roman" w:hAnsi="Arial" w:cs="Arial"/>
          <w:sz w:val="20"/>
          <w:szCs w:val="20"/>
          <w:lang w:val="en"/>
        </w:rPr>
        <w:t>as long as</w:t>
      </w:r>
      <w:proofErr w:type="gramEnd"/>
      <w:r w:rsidRPr="004E0D94">
        <w:rPr>
          <w:rFonts w:ascii="Arial" w:eastAsia="Times New Roman" w:hAnsi="Arial" w:cs="Arial"/>
          <w:sz w:val="20"/>
          <w:szCs w:val="20"/>
          <w:lang w:val="en"/>
        </w:rPr>
        <w:t xml:space="preserve"> all negative margins are specifically enumerated where applicable</w:t>
      </w:r>
    </w:p>
    <w:p w14:paraId="58405042" w14:textId="77777777" w:rsidR="00D16DBB" w:rsidRPr="004E0D94" w:rsidRDefault="00A963AD" w:rsidP="00813560">
      <w:pPr>
        <w:numPr>
          <w:ilvl w:val="0"/>
          <w:numId w:val="2"/>
        </w:numPr>
        <w:spacing w:after="0"/>
        <w:jc w:val="both"/>
        <w:divId w:val="119299628"/>
        <w:rPr>
          <w:rFonts w:ascii="Arial" w:eastAsia="Times New Roman" w:hAnsi="Arial" w:cs="Arial"/>
          <w:sz w:val="20"/>
          <w:szCs w:val="20"/>
          <w:lang w:val="en"/>
        </w:rPr>
      </w:pPr>
      <w:r w:rsidRPr="004E0D94">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3653D83B" w14:textId="77777777" w:rsidR="00D16DBB" w:rsidRPr="004E0D94" w:rsidRDefault="00A963AD" w:rsidP="00813560">
      <w:pPr>
        <w:pStyle w:val="NormalWeb"/>
        <w:spacing w:before="0" w:beforeAutospacing="0" w:after="0" w:afterAutospacing="0" w:line="259" w:lineRule="auto"/>
        <w:jc w:val="both"/>
        <w:divId w:val="119299628"/>
        <w:rPr>
          <w:rFonts w:ascii="Arial" w:hAnsi="Arial" w:cs="Arial"/>
          <w:sz w:val="20"/>
          <w:szCs w:val="20"/>
          <w:lang w:val="en"/>
        </w:rPr>
      </w:pPr>
      <w:r w:rsidRPr="004E0D94">
        <w:rPr>
          <w:rFonts w:ascii="Arial" w:hAnsi="Arial" w:cs="Arial"/>
          <w:sz w:val="20"/>
          <w:szCs w:val="20"/>
          <w:lang w:val="en"/>
        </w:rPr>
        <w:t xml:space="preserve">Organizations and pathologists may choose to list the required elements in any order, use additional methods </w:t>
      </w:r>
      <w:proofErr w:type="gramStart"/>
      <w:r w:rsidRPr="004E0D94">
        <w:rPr>
          <w:rFonts w:ascii="Arial" w:hAnsi="Arial" w:cs="Arial"/>
          <w:sz w:val="20"/>
          <w:szCs w:val="20"/>
          <w:lang w:val="en"/>
        </w:rPr>
        <w:t>in order to</w:t>
      </w:r>
      <w:proofErr w:type="gramEnd"/>
      <w:r w:rsidRPr="004E0D94">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4E0D94">
        <w:rPr>
          <w:rFonts w:ascii="Arial" w:hAnsi="Arial" w:cs="Arial"/>
          <w:sz w:val="20"/>
          <w:szCs w:val="20"/>
          <w:lang w:val="en"/>
        </w:rPr>
        <w:t>ie</w:t>
      </w:r>
      <w:proofErr w:type="spellEnd"/>
      <w:r w:rsidRPr="004E0D94">
        <w:rPr>
          <w:rFonts w:ascii="Arial" w:hAnsi="Arial" w:cs="Arial"/>
          <w:sz w:val="20"/>
          <w:szCs w:val="20"/>
          <w:lang w:val="en"/>
        </w:rPr>
        <w:t>, all required elements must be in the synoptic portion of the report in the format defined above.</w:t>
      </w:r>
    </w:p>
    <w:p w14:paraId="03896401" w14:textId="77777777" w:rsidR="00D16DBB" w:rsidRPr="004E0D94" w:rsidRDefault="00D16DBB">
      <w:pPr>
        <w:spacing w:after="0"/>
        <w:divId w:val="149564473"/>
        <w:rPr>
          <w:rFonts w:ascii="Arial" w:eastAsia="Times New Roman" w:hAnsi="Arial" w:cs="Arial"/>
          <w:sz w:val="20"/>
          <w:szCs w:val="20"/>
          <w:lang w:val="en"/>
        </w:rPr>
      </w:pPr>
    </w:p>
    <w:p w14:paraId="60BEF1C6" w14:textId="77777777" w:rsidR="00D16DBB" w:rsidRPr="004E0D94" w:rsidRDefault="00A963AD" w:rsidP="004E0D94">
      <w:pPr>
        <w:spacing w:after="0"/>
        <w:divId w:val="1818496737"/>
        <w:rPr>
          <w:rFonts w:ascii="Arial" w:eastAsia="Times New Roman" w:hAnsi="Arial" w:cs="Arial"/>
          <w:b/>
          <w:bCs/>
          <w:sz w:val="20"/>
          <w:szCs w:val="20"/>
          <w:u w:val="single"/>
          <w:lang w:val="en"/>
        </w:rPr>
      </w:pPr>
      <w:r w:rsidRPr="004E0D94">
        <w:rPr>
          <w:rFonts w:ascii="Arial" w:eastAsia="Times New Roman" w:hAnsi="Arial" w:cs="Arial"/>
          <w:b/>
          <w:bCs/>
          <w:sz w:val="20"/>
          <w:szCs w:val="20"/>
          <w:u w:val="single"/>
          <w:lang w:val="en"/>
        </w:rPr>
        <w:t>Summary of Changes</w:t>
      </w:r>
    </w:p>
    <w:p w14:paraId="184E14DF" w14:textId="77777777" w:rsidR="00D16DBB" w:rsidRPr="004E0D94" w:rsidRDefault="00A963AD" w:rsidP="004E0D94">
      <w:pPr>
        <w:pStyle w:val="NormalWeb"/>
        <w:spacing w:before="0" w:beforeAutospacing="0" w:after="0" w:afterAutospacing="0"/>
        <w:divId w:val="1160343665"/>
        <w:rPr>
          <w:rFonts w:ascii="Arial" w:hAnsi="Arial" w:cs="Arial"/>
          <w:sz w:val="20"/>
          <w:szCs w:val="20"/>
          <w:lang w:val="en"/>
        </w:rPr>
      </w:pPr>
      <w:r w:rsidRPr="004E0D94">
        <w:rPr>
          <w:rStyle w:val="Strong"/>
          <w:rFonts w:ascii="Arial" w:hAnsi="Arial" w:cs="Arial"/>
          <w:sz w:val="20"/>
          <w:szCs w:val="20"/>
          <w:lang w:val="en"/>
        </w:rPr>
        <w:t>v 4.1.0.0</w:t>
      </w:r>
    </w:p>
    <w:p w14:paraId="06835D9F" w14:textId="77777777" w:rsidR="00D16DBB" w:rsidRPr="004E0D94" w:rsidRDefault="00A963AD" w:rsidP="006613BB">
      <w:pPr>
        <w:numPr>
          <w:ilvl w:val="0"/>
          <w:numId w:val="3"/>
        </w:numPr>
        <w:spacing w:after="0" w:line="240" w:lineRule="auto"/>
        <w:divId w:val="1160343665"/>
        <w:rPr>
          <w:rFonts w:ascii="Arial" w:eastAsia="Times New Roman" w:hAnsi="Arial" w:cs="Arial"/>
          <w:sz w:val="20"/>
          <w:szCs w:val="20"/>
          <w:lang w:val="en"/>
        </w:rPr>
      </w:pPr>
      <w:r w:rsidRPr="004E0D94">
        <w:rPr>
          <w:rFonts w:ascii="Arial" w:eastAsia="Times New Roman" w:hAnsi="Arial" w:cs="Arial"/>
          <w:sz w:val="20"/>
          <w:szCs w:val="20"/>
          <w:lang w:val="en"/>
        </w:rPr>
        <w:t>General Reformatting</w:t>
      </w:r>
    </w:p>
    <w:p w14:paraId="78AB4F7C" w14:textId="77777777" w:rsidR="00D16DBB" w:rsidRPr="004E0D94" w:rsidRDefault="00A963AD" w:rsidP="006613BB">
      <w:pPr>
        <w:numPr>
          <w:ilvl w:val="0"/>
          <w:numId w:val="3"/>
        </w:numPr>
        <w:spacing w:after="0" w:line="240" w:lineRule="auto"/>
        <w:divId w:val="1160343665"/>
        <w:rPr>
          <w:rFonts w:ascii="Arial" w:eastAsia="Times New Roman" w:hAnsi="Arial" w:cs="Arial"/>
          <w:sz w:val="20"/>
          <w:szCs w:val="20"/>
          <w:lang w:val="en"/>
        </w:rPr>
      </w:pPr>
      <w:r w:rsidRPr="004E0D94">
        <w:rPr>
          <w:rFonts w:ascii="Arial" w:eastAsia="Times New Roman" w:hAnsi="Arial" w:cs="Arial"/>
          <w:sz w:val="20"/>
          <w:szCs w:val="20"/>
          <w:lang w:val="en"/>
        </w:rPr>
        <w:t>Revised Margins Section</w:t>
      </w:r>
    </w:p>
    <w:p w14:paraId="5F154720" w14:textId="77777777" w:rsidR="00D16DBB" w:rsidRPr="004E0D94" w:rsidRDefault="00A963AD" w:rsidP="006613BB">
      <w:pPr>
        <w:numPr>
          <w:ilvl w:val="0"/>
          <w:numId w:val="3"/>
        </w:numPr>
        <w:spacing w:after="0" w:line="240" w:lineRule="auto"/>
        <w:divId w:val="1160343665"/>
        <w:rPr>
          <w:rFonts w:ascii="Arial" w:eastAsia="Times New Roman" w:hAnsi="Arial" w:cs="Arial"/>
          <w:sz w:val="20"/>
          <w:szCs w:val="20"/>
          <w:lang w:val="en"/>
        </w:rPr>
      </w:pPr>
      <w:r w:rsidRPr="004E0D94">
        <w:rPr>
          <w:rFonts w:ascii="Arial" w:eastAsia="Times New Roman" w:hAnsi="Arial" w:cs="Arial"/>
          <w:sz w:val="20"/>
          <w:szCs w:val="20"/>
          <w:lang w:val="en"/>
        </w:rPr>
        <w:t>Revised Lymph Nodes Section</w:t>
      </w:r>
    </w:p>
    <w:p w14:paraId="4E5672DC" w14:textId="77777777" w:rsidR="00D16DBB" w:rsidRPr="004E0D94" w:rsidRDefault="00A963AD" w:rsidP="006613BB">
      <w:pPr>
        <w:numPr>
          <w:ilvl w:val="0"/>
          <w:numId w:val="3"/>
        </w:numPr>
        <w:spacing w:after="0" w:line="240" w:lineRule="auto"/>
        <w:divId w:val="1160343665"/>
        <w:rPr>
          <w:rFonts w:ascii="Arial" w:eastAsia="Times New Roman" w:hAnsi="Arial" w:cs="Arial"/>
          <w:sz w:val="20"/>
          <w:szCs w:val="20"/>
          <w:lang w:val="en"/>
        </w:rPr>
      </w:pPr>
      <w:r w:rsidRPr="004E0D94">
        <w:rPr>
          <w:rFonts w:ascii="Arial" w:eastAsia="Times New Roman" w:hAnsi="Arial" w:cs="Arial"/>
          <w:sz w:val="20"/>
          <w:szCs w:val="20"/>
          <w:lang w:val="en"/>
        </w:rPr>
        <w:t>Revised Tumor Site Section</w:t>
      </w:r>
    </w:p>
    <w:p w14:paraId="658152C3" w14:textId="77777777" w:rsidR="00D16DBB" w:rsidRPr="004E0D94" w:rsidRDefault="00A963AD" w:rsidP="006613BB">
      <w:pPr>
        <w:numPr>
          <w:ilvl w:val="0"/>
          <w:numId w:val="3"/>
        </w:numPr>
        <w:spacing w:after="0" w:line="240" w:lineRule="auto"/>
        <w:divId w:val="1160343665"/>
        <w:rPr>
          <w:rFonts w:ascii="Arial" w:eastAsia="Times New Roman" w:hAnsi="Arial" w:cs="Arial"/>
          <w:sz w:val="20"/>
          <w:szCs w:val="20"/>
          <w:lang w:val="en"/>
        </w:rPr>
      </w:pPr>
      <w:r w:rsidRPr="004E0D94">
        <w:rPr>
          <w:rFonts w:ascii="Arial" w:eastAsia="Times New Roman" w:hAnsi="Arial" w:cs="Arial"/>
          <w:sz w:val="20"/>
          <w:szCs w:val="20"/>
          <w:lang w:val="en"/>
        </w:rPr>
        <w:t>Added Distant Metastasis Section</w:t>
      </w:r>
    </w:p>
    <w:p w14:paraId="2D50F1CF" w14:textId="470AC3A5" w:rsidR="00D16DBB" w:rsidRPr="004E0D94" w:rsidRDefault="00A963AD" w:rsidP="006613BB">
      <w:pPr>
        <w:numPr>
          <w:ilvl w:val="0"/>
          <w:numId w:val="3"/>
        </w:numPr>
        <w:spacing w:after="0" w:line="240" w:lineRule="auto"/>
        <w:divId w:val="1160343665"/>
        <w:rPr>
          <w:rFonts w:ascii="Arial" w:eastAsia="Times New Roman" w:hAnsi="Arial" w:cs="Arial"/>
          <w:sz w:val="20"/>
          <w:szCs w:val="20"/>
          <w:lang w:val="en"/>
        </w:rPr>
      </w:pPr>
      <w:r w:rsidRPr="004E0D94">
        <w:rPr>
          <w:rFonts w:ascii="Arial" w:eastAsia="Times New Roman" w:hAnsi="Arial" w:cs="Arial"/>
          <w:sz w:val="20"/>
          <w:szCs w:val="20"/>
          <w:lang w:val="en"/>
        </w:rPr>
        <w:t xml:space="preserve">Removed </w:t>
      </w:r>
      <w:proofErr w:type="spellStart"/>
      <w:r w:rsidRPr="004E0D94">
        <w:rPr>
          <w:rFonts w:ascii="Arial" w:eastAsia="Times New Roman" w:hAnsi="Arial" w:cs="Arial"/>
          <w:sz w:val="20"/>
          <w:szCs w:val="20"/>
          <w:lang w:val="en"/>
        </w:rPr>
        <w:t>pT</w:t>
      </w:r>
      <w:r w:rsidR="009602BE">
        <w:rPr>
          <w:rFonts w:ascii="Arial" w:eastAsia="Times New Roman" w:hAnsi="Arial" w:cs="Arial"/>
          <w:sz w:val="20"/>
          <w:szCs w:val="20"/>
          <w:lang w:val="en"/>
        </w:rPr>
        <w:t>X</w:t>
      </w:r>
      <w:proofErr w:type="spellEnd"/>
      <w:r w:rsidRPr="004E0D94">
        <w:rPr>
          <w:rFonts w:ascii="Arial" w:eastAsia="Times New Roman" w:hAnsi="Arial" w:cs="Arial"/>
          <w:sz w:val="20"/>
          <w:szCs w:val="20"/>
          <w:lang w:val="en"/>
        </w:rPr>
        <w:t xml:space="preserve"> and </w:t>
      </w:r>
      <w:proofErr w:type="spellStart"/>
      <w:r w:rsidRPr="004E0D94">
        <w:rPr>
          <w:rFonts w:ascii="Arial" w:eastAsia="Times New Roman" w:hAnsi="Arial" w:cs="Arial"/>
          <w:sz w:val="20"/>
          <w:szCs w:val="20"/>
          <w:lang w:val="en"/>
        </w:rPr>
        <w:t>pN</w:t>
      </w:r>
      <w:r w:rsidR="009602BE">
        <w:rPr>
          <w:rFonts w:ascii="Arial" w:eastAsia="Times New Roman" w:hAnsi="Arial" w:cs="Arial"/>
          <w:sz w:val="20"/>
          <w:szCs w:val="20"/>
          <w:lang w:val="en"/>
        </w:rPr>
        <w:t>X</w:t>
      </w:r>
      <w:proofErr w:type="spellEnd"/>
      <w:r w:rsidRPr="004E0D94">
        <w:rPr>
          <w:rFonts w:ascii="Arial" w:eastAsia="Times New Roman" w:hAnsi="Arial" w:cs="Arial"/>
          <w:sz w:val="20"/>
          <w:szCs w:val="20"/>
          <w:lang w:val="en"/>
        </w:rPr>
        <w:t xml:space="preserve"> Staging Classification</w:t>
      </w:r>
    </w:p>
    <w:p w14:paraId="15596C6A" w14:textId="77777777" w:rsidR="00D16DBB" w:rsidRPr="009602BE" w:rsidRDefault="00A963AD">
      <w:pPr>
        <w:pageBreakBefore/>
        <w:spacing w:after="0"/>
        <w:divId w:val="1480152244"/>
        <w:rPr>
          <w:rFonts w:ascii="Arial" w:eastAsia="Times New Roman" w:hAnsi="Arial" w:cs="Arial"/>
          <w:b/>
          <w:bCs/>
          <w:sz w:val="24"/>
          <w:szCs w:val="24"/>
          <w:lang w:val="en"/>
        </w:rPr>
      </w:pPr>
      <w:r w:rsidRPr="009602BE">
        <w:rPr>
          <w:rFonts w:ascii="Arial" w:eastAsia="Times New Roman" w:hAnsi="Arial" w:cs="Arial"/>
          <w:b/>
          <w:bCs/>
          <w:sz w:val="24"/>
          <w:szCs w:val="24"/>
          <w:lang w:val="en"/>
        </w:rPr>
        <w:lastRenderedPageBreak/>
        <w:t>Reporting Template</w:t>
      </w:r>
    </w:p>
    <w:p w14:paraId="42E1C20D" w14:textId="77777777" w:rsidR="004E0D94" w:rsidRDefault="004E0D94">
      <w:pPr>
        <w:spacing w:after="0"/>
        <w:divId w:val="404449668"/>
        <w:rPr>
          <w:rFonts w:ascii="Arial" w:eastAsia="Times New Roman" w:hAnsi="Arial" w:cs="Arial"/>
          <w:b/>
          <w:bCs/>
          <w:sz w:val="20"/>
          <w:szCs w:val="20"/>
          <w:lang w:val="en"/>
        </w:rPr>
      </w:pPr>
    </w:p>
    <w:p w14:paraId="22A0ECA9" w14:textId="0BBBE8E1" w:rsidR="00D16DBB" w:rsidRPr="004E0D94" w:rsidRDefault="00A963AD">
      <w:pPr>
        <w:spacing w:after="0"/>
        <w:divId w:val="404449668"/>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Protocol Posting Date: June 2021 </w:t>
      </w:r>
    </w:p>
    <w:p w14:paraId="12A3D42F" w14:textId="77777777" w:rsidR="00D16DBB" w:rsidRPr="004E0D94" w:rsidRDefault="00A963AD">
      <w:pPr>
        <w:spacing w:after="0"/>
        <w:divId w:val="580875501"/>
        <w:rPr>
          <w:rFonts w:ascii="Arial" w:eastAsia="Times New Roman" w:hAnsi="Arial" w:cs="Arial"/>
          <w:b/>
          <w:bCs/>
          <w:sz w:val="20"/>
          <w:szCs w:val="20"/>
          <w:lang w:val="en"/>
        </w:rPr>
      </w:pPr>
      <w:r w:rsidRPr="004E0D94">
        <w:rPr>
          <w:rFonts w:ascii="Arial" w:eastAsia="Times New Roman" w:hAnsi="Arial" w:cs="Arial"/>
          <w:b/>
          <w:bCs/>
          <w:sz w:val="20"/>
          <w:szCs w:val="20"/>
          <w:lang w:val="en"/>
        </w:rPr>
        <w:t>Select a single response unless otherwise indicated.</w:t>
      </w:r>
    </w:p>
    <w:p w14:paraId="320FB8CF" w14:textId="77777777" w:rsidR="00D16DBB" w:rsidRPr="004E0D94" w:rsidRDefault="00D16DBB">
      <w:pPr>
        <w:spacing w:after="0"/>
        <w:divId w:val="149564473"/>
        <w:rPr>
          <w:rFonts w:ascii="Arial" w:eastAsia="Times New Roman" w:hAnsi="Arial" w:cs="Arial"/>
          <w:sz w:val="20"/>
          <w:szCs w:val="20"/>
          <w:lang w:val="en"/>
        </w:rPr>
      </w:pPr>
    </w:p>
    <w:p w14:paraId="2031BDB6" w14:textId="77777777" w:rsidR="00D16DBB" w:rsidRPr="004E0D94" w:rsidRDefault="00A963AD">
      <w:pPr>
        <w:spacing w:after="0"/>
        <w:divId w:val="149402616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CASE SUMMARY: (PHARYNX (OROPHARYNX, HYPOPHARYNX, NASOPHARYNX)) </w:t>
      </w:r>
    </w:p>
    <w:p w14:paraId="2F47A0CC" w14:textId="77777777" w:rsidR="00D16DBB" w:rsidRPr="004E0D94" w:rsidRDefault="00A963AD">
      <w:pPr>
        <w:spacing w:after="0"/>
        <w:divId w:val="50232327"/>
        <w:rPr>
          <w:rFonts w:ascii="Arial" w:eastAsia="Times New Roman" w:hAnsi="Arial" w:cs="Arial"/>
          <w:sz w:val="20"/>
          <w:szCs w:val="20"/>
          <w:lang w:val="en"/>
        </w:rPr>
      </w:pPr>
      <w:r w:rsidRPr="004E0D94">
        <w:rPr>
          <w:rFonts w:ascii="Arial" w:eastAsia="Times New Roman" w:hAnsi="Arial" w:cs="Arial"/>
          <w:b/>
          <w:bCs/>
          <w:sz w:val="20"/>
          <w:szCs w:val="20"/>
          <w:lang w:val="en"/>
        </w:rPr>
        <w:t>Standard(s)</w:t>
      </w:r>
      <w:r w:rsidRPr="004E0D94">
        <w:rPr>
          <w:rFonts w:ascii="Arial" w:eastAsia="Times New Roman" w:hAnsi="Arial" w:cs="Arial"/>
          <w:sz w:val="20"/>
          <w:szCs w:val="20"/>
          <w:lang w:val="en"/>
        </w:rPr>
        <w:t xml:space="preserve">: AJCC-UICC 8 </w:t>
      </w:r>
    </w:p>
    <w:p w14:paraId="69F075FE" w14:textId="77777777" w:rsidR="00D16DBB" w:rsidRPr="004E0D94" w:rsidRDefault="00D16DBB">
      <w:pPr>
        <w:spacing w:after="0"/>
        <w:divId w:val="149564473"/>
        <w:rPr>
          <w:rFonts w:ascii="Arial" w:eastAsia="Times New Roman" w:hAnsi="Arial" w:cs="Arial"/>
          <w:sz w:val="20"/>
          <w:szCs w:val="20"/>
          <w:lang w:val="en"/>
        </w:rPr>
      </w:pPr>
    </w:p>
    <w:p w14:paraId="48EB80D7" w14:textId="77777777" w:rsidR="00D16DBB" w:rsidRPr="004E0D94" w:rsidRDefault="00A963AD">
      <w:pPr>
        <w:spacing w:after="0"/>
        <w:divId w:val="1222599823"/>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SPECIMEN </w:t>
      </w:r>
    </w:p>
    <w:p w14:paraId="0DBAA3B5" w14:textId="77777777" w:rsidR="00D16DBB" w:rsidRPr="004E0D94" w:rsidRDefault="00D16DBB">
      <w:pPr>
        <w:spacing w:after="0"/>
        <w:divId w:val="149564473"/>
        <w:rPr>
          <w:rFonts w:ascii="Arial" w:eastAsia="Times New Roman" w:hAnsi="Arial" w:cs="Arial"/>
          <w:sz w:val="20"/>
          <w:szCs w:val="20"/>
          <w:lang w:val="en"/>
        </w:rPr>
      </w:pPr>
    </w:p>
    <w:p w14:paraId="4C2703EF" w14:textId="77777777" w:rsidR="00D16DBB" w:rsidRPr="004E0D94" w:rsidRDefault="00A963AD">
      <w:pPr>
        <w:spacing w:after="0"/>
        <w:divId w:val="196542816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Procedure (select all that apply) </w:t>
      </w:r>
    </w:p>
    <w:p w14:paraId="0FCED5F9" w14:textId="77777777" w:rsidR="00D16DBB" w:rsidRPr="004E0D94" w:rsidRDefault="00A963AD">
      <w:pPr>
        <w:spacing w:after="0"/>
        <w:divId w:val="278529429"/>
        <w:rPr>
          <w:rFonts w:ascii="Arial" w:eastAsia="Times New Roman" w:hAnsi="Arial" w:cs="Arial"/>
          <w:sz w:val="20"/>
          <w:szCs w:val="20"/>
          <w:lang w:val="en"/>
        </w:rPr>
      </w:pPr>
      <w:r w:rsidRPr="004E0D94">
        <w:rPr>
          <w:rFonts w:ascii="Arial" w:eastAsia="Times New Roman" w:hAnsi="Arial" w:cs="Arial"/>
          <w:sz w:val="20"/>
          <w:szCs w:val="20"/>
          <w:lang w:val="en"/>
        </w:rPr>
        <w:t xml:space="preserve">___ Excision </w:t>
      </w:r>
    </w:p>
    <w:p w14:paraId="0CF36563" w14:textId="77777777" w:rsidR="00D16DBB" w:rsidRPr="004E0D94" w:rsidRDefault="00A963AD">
      <w:pPr>
        <w:spacing w:after="0"/>
        <w:divId w:val="938685273"/>
        <w:rPr>
          <w:rFonts w:ascii="Arial" w:eastAsia="Times New Roman" w:hAnsi="Arial" w:cs="Arial"/>
          <w:sz w:val="20"/>
          <w:szCs w:val="20"/>
          <w:lang w:val="en"/>
        </w:rPr>
      </w:pPr>
      <w:r w:rsidRPr="004E0D94">
        <w:rPr>
          <w:rFonts w:ascii="Arial" w:eastAsia="Times New Roman" w:hAnsi="Arial" w:cs="Arial"/>
          <w:sz w:val="20"/>
          <w:szCs w:val="20"/>
          <w:lang w:val="en"/>
        </w:rPr>
        <w:t xml:space="preserve">___ Tonsillectomy </w:t>
      </w:r>
    </w:p>
    <w:p w14:paraId="708535B8" w14:textId="77777777" w:rsidR="00D16DBB" w:rsidRPr="004E0D94" w:rsidRDefault="00A963AD">
      <w:pPr>
        <w:spacing w:after="0"/>
        <w:divId w:val="1691180287"/>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Laryngopharyngectomy</w:t>
      </w:r>
      <w:proofErr w:type="spellEnd"/>
      <w:r w:rsidRPr="004E0D94">
        <w:rPr>
          <w:rFonts w:ascii="Arial" w:eastAsia="Times New Roman" w:hAnsi="Arial" w:cs="Arial"/>
          <w:sz w:val="20"/>
          <w:szCs w:val="20"/>
          <w:lang w:val="en"/>
        </w:rPr>
        <w:t xml:space="preserve"> </w:t>
      </w:r>
    </w:p>
    <w:p w14:paraId="416ABADF" w14:textId="77777777" w:rsidR="00D16DBB" w:rsidRPr="004E0D94" w:rsidRDefault="00A963AD">
      <w:pPr>
        <w:spacing w:after="0"/>
        <w:divId w:val="952320347"/>
        <w:rPr>
          <w:rFonts w:ascii="Arial" w:eastAsia="Times New Roman" w:hAnsi="Arial" w:cs="Arial"/>
          <w:sz w:val="20"/>
          <w:szCs w:val="20"/>
          <w:lang w:val="en"/>
        </w:rPr>
      </w:pPr>
      <w:r w:rsidRPr="004E0D94">
        <w:rPr>
          <w:rFonts w:ascii="Arial" w:eastAsia="Times New Roman" w:hAnsi="Arial" w:cs="Arial"/>
          <w:sz w:val="20"/>
          <w:szCs w:val="20"/>
          <w:lang w:val="en"/>
        </w:rPr>
        <w:t xml:space="preserve">___ Neck (lymph node) dissection (specify): _________________ </w:t>
      </w:r>
    </w:p>
    <w:p w14:paraId="368FCD8F" w14:textId="77777777" w:rsidR="00D16DBB" w:rsidRPr="004E0D94" w:rsidRDefault="00A963AD">
      <w:pPr>
        <w:spacing w:after="0"/>
        <w:divId w:val="161035925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45CDCAE7" w14:textId="77777777" w:rsidR="00D16DBB" w:rsidRPr="004E0D94" w:rsidRDefault="00A963AD">
      <w:pPr>
        <w:spacing w:after="0"/>
        <w:divId w:val="2055545729"/>
        <w:rPr>
          <w:rFonts w:ascii="Arial" w:eastAsia="Times New Roman" w:hAnsi="Arial" w:cs="Arial"/>
          <w:sz w:val="20"/>
          <w:szCs w:val="20"/>
          <w:lang w:val="en"/>
        </w:rPr>
      </w:pPr>
      <w:r w:rsidRPr="004E0D94">
        <w:rPr>
          <w:rFonts w:ascii="Arial" w:eastAsia="Times New Roman" w:hAnsi="Arial" w:cs="Arial"/>
          <w:sz w:val="20"/>
          <w:szCs w:val="20"/>
          <w:lang w:val="en"/>
        </w:rPr>
        <w:t xml:space="preserve">___ Not specified </w:t>
      </w:r>
    </w:p>
    <w:p w14:paraId="02EDE59A" w14:textId="77777777" w:rsidR="00D16DBB" w:rsidRPr="004E0D94" w:rsidRDefault="00D16DBB">
      <w:pPr>
        <w:spacing w:after="0"/>
        <w:divId w:val="149564473"/>
        <w:rPr>
          <w:rFonts w:ascii="Arial" w:eastAsia="Times New Roman" w:hAnsi="Arial" w:cs="Arial"/>
          <w:sz w:val="20"/>
          <w:szCs w:val="20"/>
          <w:lang w:val="en"/>
        </w:rPr>
      </w:pPr>
    </w:p>
    <w:p w14:paraId="7B8DE4B6" w14:textId="77777777" w:rsidR="00D16DBB" w:rsidRPr="004E0D94" w:rsidRDefault="00A963AD">
      <w:pPr>
        <w:spacing w:after="0"/>
        <w:divId w:val="187724547"/>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TUMOR </w:t>
      </w:r>
    </w:p>
    <w:p w14:paraId="0D8C1AED" w14:textId="77777777" w:rsidR="00D16DBB" w:rsidRPr="004E0D94" w:rsidRDefault="00D16DBB">
      <w:pPr>
        <w:spacing w:after="0"/>
        <w:divId w:val="149564473"/>
        <w:rPr>
          <w:rFonts w:ascii="Arial" w:eastAsia="Times New Roman" w:hAnsi="Arial" w:cs="Arial"/>
          <w:sz w:val="20"/>
          <w:szCs w:val="20"/>
          <w:lang w:val="en"/>
        </w:rPr>
      </w:pPr>
    </w:p>
    <w:p w14:paraId="52F1A36E" w14:textId="77777777" w:rsidR="00D16DBB" w:rsidRPr="004E0D94" w:rsidRDefault="00A963AD">
      <w:pPr>
        <w:spacing w:after="0"/>
        <w:divId w:val="1395851675"/>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Tumor Focality </w:t>
      </w:r>
    </w:p>
    <w:p w14:paraId="1B1788AE" w14:textId="77777777" w:rsidR="00D16DBB" w:rsidRPr="004E0D94" w:rsidRDefault="00A963AD">
      <w:pPr>
        <w:spacing w:after="0"/>
        <w:divId w:val="823546148"/>
        <w:rPr>
          <w:rFonts w:ascii="Arial" w:eastAsia="Times New Roman" w:hAnsi="Arial" w:cs="Arial"/>
          <w:sz w:val="20"/>
          <w:szCs w:val="20"/>
          <w:lang w:val="en"/>
        </w:rPr>
      </w:pPr>
      <w:r w:rsidRPr="004E0D94">
        <w:rPr>
          <w:rFonts w:ascii="Arial" w:eastAsia="Times New Roman" w:hAnsi="Arial" w:cs="Arial"/>
          <w:sz w:val="20"/>
          <w:szCs w:val="20"/>
          <w:lang w:val="en"/>
        </w:rPr>
        <w:t xml:space="preserve">___ Unifocal </w:t>
      </w:r>
    </w:p>
    <w:p w14:paraId="70E34D41" w14:textId="77777777" w:rsidR="00D16DBB" w:rsidRPr="004E0D94" w:rsidRDefault="00A963AD">
      <w:pPr>
        <w:spacing w:after="0"/>
        <w:divId w:val="1736389498"/>
        <w:rPr>
          <w:rFonts w:ascii="Arial" w:eastAsia="Times New Roman" w:hAnsi="Arial" w:cs="Arial"/>
          <w:sz w:val="20"/>
          <w:szCs w:val="20"/>
          <w:lang w:val="en"/>
        </w:rPr>
      </w:pPr>
      <w:r w:rsidRPr="004E0D94">
        <w:rPr>
          <w:rFonts w:ascii="Arial" w:eastAsia="Times New Roman" w:hAnsi="Arial" w:cs="Arial"/>
          <w:sz w:val="20"/>
          <w:szCs w:val="20"/>
          <w:lang w:val="en"/>
        </w:rPr>
        <w:t xml:space="preserve">___ Multifocal: _________________ </w:t>
      </w:r>
    </w:p>
    <w:p w14:paraId="5B17B2D8" w14:textId="77777777" w:rsidR="00D16DBB" w:rsidRPr="004E0D94" w:rsidRDefault="00A963AD">
      <w:pPr>
        <w:spacing w:after="0"/>
        <w:divId w:val="1628733381"/>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3734E89A" w14:textId="77777777" w:rsidR="00D16DBB" w:rsidRPr="004E0D94" w:rsidRDefault="00D16DBB">
      <w:pPr>
        <w:spacing w:after="0"/>
        <w:divId w:val="149564473"/>
        <w:rPr>
          <w:rFonts w:ascii="Arial" w:eastAsia="Times New Roman" w:hAnsi="Arial" w:cs="Arial"/>
          <w:sz w:val="20"/>
          <w:szCs w:val="20"/>
          <w:lang w:val="en"/>
        </w:rPr>
      </w:pPr>
    </w:p>
    <w:p w14:paraId="03CC3783" w14:textId="77777777" w:rsidR="00D16DBB" w:rsidRPr="004E0D94" w:rsidRDefault="00A963AD">
      <w:pPr>
        <w:spacing w:after="0"/>
        <w:divId w:val="1414745026"/>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Multiple Primary Sites (e.g., oropharynx and nasopharynx) </w:t>
      </w:r>
    </w:p>
    <w:p w14:paraId="4C7A4EB7" w14:textId="77777777" w:rsidR="00D16DBB" w:rsidRPr="004E0D94" w:rsidRDefault="00A963AD">
      <w:pPr>
        <w:spacing w:after="0"/>
        <w:divId w:val="1857301609"/>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(no additional primary site(s) present) </w:t>
      </w:r>
    </w:p>
    <w:p w14:paraId="0B2AB02E" w14:textId="77777777" w:rsidR="00D16DBB" w:rsidRPr="004E0D94" w:rsidRDefault="00A963AD">
      <w:pPr>
        <w:spacing w:after="0"/>
        <w:divId w:val="1447381944"/>
        <w:rPr>
          <w:rFonts w:ascii="Arial" w:eastAsia="Times New Roman" w:hAnsi="Arial" w:cs="Arial"/>
          <w:sz w:val="20"/>
          <w:szCs w:val="20"/>
          <w:lang w:val="en"/>
        </w:rPr>
      </w:pPr>
      <w:r w:rsidRPr="004E0D94">
        <w:rPr>
          <w:rFonts w:ascii="Arial" w:eastAsia="Times New Roman" w:hAnsi="Arial" w:cs="Arial"/>
          <w:sz w:val="20"/>
          <w:szCs w:val="20"/>
          <w:lang w:val="en"/>
        </w:rPr>
        <w:t xml:space="preserve">___ Present: _________________ </w:t>
      </w:r>
    </w:p>
    <w:p w14:paraId="7FB58530" w14:textId="77777777" w:rsidR="00D16DBB" w:rsidRPr="004E0D94" w:rsidRDefault="00A963AD">
      <w:pPr>
        <w:spacing w:after="0"/>
        <w:divId w:val="1835102317"/>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Please complete a separate checklist for each primary site </w:t>
      </w:r>
    </w:p>
    <w:p w14:paraId="71C37048" w14:textId="77777777" w:rsidR="00D16DBB" w:rsidRPr="004E0D94" w:rsidRDefault="00D16DBB">
      <w:pPr>
        <w:spacing w:after="0"/>
        <w:divId w:val="149564473"/>
        <w:rPr>
          <w:rFonts w:ascii="Arial" w:eastAsia="Times New Roman" w:hAnsi="Arial" w:cs="Arial"/>
          <w:sz w:val="20"/>
          <w:szCs w:val="20"/>
          <w:lang w:val="en"/>
        </w:rPr>
      </w:pPr>
    </w:p>
    <w:p w14:paraId="71B75F15" w14:textId="77777777" w:rsidR="00D16DBB" w:rsidRPr="004E0D94" w:rsidRDefault="00A963AD">
      <w:pPr>
        <w:spacing w:after="0"/>
        <w:divId w:val="572665998"/>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Tumor Site (Note </w:t>
      </w:r>
      <w:hyperlink w:anchor="1399" w:history="1">
        <w:r w:rsidRPr="004E0D94">
          <w:rPr>
            <w:rStyle w:val="Hyperlink"/>
            <w:rFonts w:ascii="Arial" w:eastAsia="Times New Roman" w:hAnsi="Arial" w:cs="Arial"/>
            <w:b/>
            <w:bCs/>
            <w:sz w:val="20"/>
            <w:szCs w:val="20"/>
            <w:lang w:val="en"/>
          </w:rPr>
          <w:t>A</w:t>
        </w:r>
      </w:hyperlink>
      <w:r w:rsidRPr="004E0D94">
        <w:rPr>
          <w:rFonts w:ascii="Arial" w:eastAsia="Times New Roman" w:hAnsi="Arial" w:cs="Arial"/>
          <w:b/>
          <w:bCs/>
          <w:sz w:val="20"/>
          <w:szCs w:val="20"/>
          <w:lang w:val="en"/>
        </w:rPr>
        <w:t xml:space="preserve">) </w:t>
      </w:r>
    </w:p>
    <w:p w14:paraId="22C79C3F" w14:textId="77777777" w:rsidR="00D16DBB" w:rsidRPr="004E0D94" w:rsidRDefault="00A963AD">
      <w:pPr>
        <w:spacing w:after="0"/>
        <w:divId w:val="1163352888"/>
        <w:rPr>
          <w:rFonts w:ascii="Arial" w:eastAsia="Times New Roman" w:hAnsi="Arial" w:cs="Arial"/>
          <w:sz w:val="20"/>
          <w:szCs w:val="20"/>
          <w:lang w:val="en"/>
        </w:rPr>
      </w:pPr>
      <w:r w:rsidRPr="004E0D94">
        <w:rPr>
          <w:rFonts w:ascii="Arial" w:eastAsia="Times New Roman" w:hAnsi="Arial" w:cs="Arial"/>
          <w:sz w:val="20"/>
          <w:szCs w:val="20"/>
          <w:lang w:val="en"/>
        </w:rPr>
        <w:t xml:space="preserve">___ Oropharynx: _________________ </w:t>
      </w:r>
    </w:p>
    <w:p w14:paraId="5EC1DADA" w14:textId="77777777" w:rsidR="00D16DBB" w:rsidRPr="004E0D94" w:rsidRDefault="00A963AD">
      <w:pPr>
        <w:spacing w:after="0"/>
        <w:ind w:firstLine="240"/>
        <w:divId w:val="135953079"/>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+Tumor Subsite (select all that apply) </w:t>
      </w:r>
    </w:p>
    <w:p w14:paraId="4DF5BF5A" w14:textId="77777777" w:rsidR="00D16DBB" w:rsidRPr="004E0D94" w:rsidRDefault="00A963AD">
      <w:pPr>
        <w:spacing w:after="0"/>
        <w:ind w:firstLine="240"/>
        <w:divId w:val="1982466223"/>
        <w:rPr>
          <w:rFonts w:ascii="Arial" w:eastAsia="Times New Roman" w:hAnsi="Arial" w:cs="Arial"/>
          <w:sz w:val="20"/>
          <w:szCs w:val="20"/>
          <w:lang w:val="en"/>
        </w:rPr>
      </w:pPr>
      <w:r w:rsidRPr="004E0D94">
        <w:rPr>
          <w:rFonts w:ascii="Arial" w:eastAsia="Times New Roman" w:hAnsi="Arial" w:cs="Arial"/>
          <w:sz w:val="20"/>
          <w:szCs w:val="20"/>
          <w:lang w:val="en"/>
        </w:rPr>
        <w:t xml:space="preserve">___ Palatine tonsil </w:t>
      </w:r>
    </w:p>
    <w:p w14:paraId="67BAB796" w14:textId="77777777" w:rsidR="00D16DBB" w:rsidRPr="004E0D94" w:rsidRDefault="00A963AD">
      <w:pPr>
        <w:spacing w:after="0"/>
        <w:ind w:firstLine="240"/>
        <w:divId w:val="448621522"/>
        <w:rPr>
          <w:rFonts w:ascii="Arial" w:eastAsia="Times New Roman" w:hAnsi="Arial" w:cs="Arial"/>
          <w:sz w:val="20"/>
          <w:szCs w:val="20"/>
          <w:lang w:val="en"/>
        </w:rPr>
      </w:pPr>
      <w:r w:rsidRPr="004E0D94">
        <w:rPr>
          <w:rFonts w:ascii="Arial" w:eastAsia="Times New Roman" w:hAnsi="Arial" w:cs="Arial"/>
          <w:sz w:val="20"/>
          <w:szCs w:val="20"/>
          <w:lang w:val="en"/>
        </w:rPr>
        <w:t xml:space="preserve">___ Tonsillar pillar or fossa </w:t>
      </w:r>
    </w:p>
    <w:p w14:paraId="0121D1CF" w14:textId="77777777" w:rsidR="00D16DBB" w:rsidRPr="004E0D94" w:rsidRDefault="00A963AD">
      <w:pPr>
        <w:spacing w:after="0"/>
        <w:ind w:firstLine="240"/>
        <w:divId w:val="142427249"/>
        <w:rPr>
          <w:rFonts w:ascii="Arial" w:eastAsia="Times New Roman" w:hAnsi="Arial" w:cs="Arial"/>
          <w:sz w:val="20"/>
          <w:szCs w:val="20"/>
          <w:lang w:val="en"/>
        </w:rPr>
      </w:pPr>
      <w:r w:rsidRPr="004E0D94">
        <w:rPr>
          <w:rFonts w:ascii="Arial" w:eastAsia="Times New Roman" w:hAnsi="Arial" w:cs="Arial"/>
          <w:sz w:val="20"/>
          <w:szCs w:val="20"/>
          <w:lang w:val="en"/>
        </w:rPr>
        <w:t xml:space="preserve">___ Base of tongue, including lingual tonsil </w:t>
      </w:r>
    </w:p>
    <w:p w14:paraId="097A9D49" w14:textId="77777777" w:rsidR="00D16DBB" w:rsidRPr="004E0D94" w:rsidRDefault="00A963AD">
      <w:pPr>
        <w:spacing w:after="0"/>
        <w:ind w:firstLine="240"/>
        <w:divId w:val="1170952710"/>
        <w:rPr>
          <w:rFonts w:ascii="Arial" w:eastAsia="Times New Roman" w:hAnsi="Arial" w:cs="Arial"/>
          <w:sz w:val="20"/>
          <w:szCs w:val="20"/>
          <w:lang w:val="en"/>
        </w:rPr>
      </w:pPr>
      <w:r w:rsidRPr="004E0D94">
        <w:rPr>
          <w:rFonts w:ascii="Arial" w:eastAsia="Times New Roman" w:hAnsi="Arial" w:cs="Arial"/>
          <w:sz w:val="20"/>
          <w:szCs w:val="20"/>
          <w:lang w:val="en"/>
        </w:rPr>
        <w:t xml:space="preserve">___ Soft palate </w:t>
      </w:r>
    </w:p>
    <w:p w14:paraId="3FF0BE01" w14:textId="77777777" w:rsidR="00D16DBB" w:rsidRPr="004E0D94" w:rsidRDefault="00A963AD">
      <w:pPr>
        <w:spacing w:after="0"/>
        <w:ind w:firstLine="240"/>
        <w:divId w:val="1187132317"/>
        <w:rPr>
          <w:rFonts w:ascii="Arial" w:eastAsia="Times New Roman" w:hAnsi="Arial" w:cs="Arial"/>
          <w:sz w:val="20"/>
          <w:szCs w:val="20"/>
          <w:lang w:val="en"/>
        </w:rPr>
      </w:pPr>
      <w:r w:rsidRPr="004E0D94">
        <w:rPr>
          <w:rFonts w:ascii="Arial" w:eastAsia="Times New Roman" w:hAnsi="Arial" w:cs="Arial"/>
          <w:sz w:val="20"/>
          <w:szCs w:val="20"/>
          <w:lang w:val="en"/>
        </w:rPr>
        <w:t xml:space="preserve">___ Uvula </w:t>
      </w:r>
    </w:p>
    <w:p w14:paraId="11B61275" w14:textId="77777777" w:rsidR="00D16DBB" w:rsidRPr="004E0D94" w:rsidRDefault="00A963AD">
      <w:pPr>
        <w:spacing w:after="0"/>
        <w:ind w:firstLine="240"/>
        <w:divId w:val="637104203"/>
        <w:rPr>
          <w:rFonts w:ascii="Arial" w:eastAsia="Times New Roman" w:hAnsi="Arial" w:cs="Arial"/>
          <w:sz w:val="20"/>
          <w:szCs w:val="20"/>
          <w:lang w:val="en"/>
        </w:rPr>
      </w:pPr>
      <w:r w:rsidRPr="004E0D94">
        <w:rPr>
          <w:rFonts w:ascii="Arial" w:eastAsia="Times New Roman" w:hAnsi="Arial" w:cs="Arial"/>
          <w:sz w:val="20"/>
          <w:szCs w:val="20"/>
          <w:lang w:val="en"/>
        </w:rPr>
        <w:t xml:space="preserve">___ Pharyngeal wall (posterior) </w:t>
      </w:r>
    </w:p>
    <w:p w14:paraId="10EEC575" w14:textId="77777777" w:rsidR="00D16DBB" w:rsidRPr="004E0D94" w:rsidRDefault="00A963AD">
      <w:pPr>
        <w:spacing w:after="0"/>
        <w:ind w:firstLine="240"/>
        <w:divId w:val="278151683"/>
        <w:rPr>
          <w:rFonts w:ascii="Arial" w:eastAsia="Times New Roman" w:hAnsi="Arial" w:cs="Arial"/>
          <w:sz w:val="20"/>
          <w:szCs w:val="20"/>
          <w:lang w:val="en"/>
        </w:rPr>
      </w:pPr>
      <w:r w:rsidRPr="004E0D94">
        <w:rPr>
          <w:rFonts w:ascii="Arial" w:eastAsia="Times New Roman" w:hAnsi="Arial" w:cs="Arial"/>
          <w:sz w:val="20"/>
          <w:szCs w:val="20"/>
          <w:lang w:val="en"/>
        </w:rPr>
        <w:t xml:space="preserve">___ Vallecula </w:t>
      </w:r>
    </w:p>
    <w:p w14:paraId="3319E0C3" w14:textId="77777777" w:rsidR="00D16DBB" w:rsidRPr="004E0D94" w:rsidRDefault="00A963AD">
      <w:pPr>
        <w:spacing w:after="0"/>
        <w:divId w:val="313528366"/>
        <w:rPr>
          <w:rFonts w:ascii="Arial" w:eastAsia="Times New Roman" w:hAnsi="Arial" w:cs="Arial"/>
          <w:sz w:val="20"/>
          <w:szCs w:val="20"/>
          <w:lang w:val="en"/>
        </w:rPr>
      </w:pPr>
      <w:r w:rsidRPr="004E0D94">
        <w:rPr>
          <w:rFonts w:ascii="Arial" w:eastAsia="Times New Roman" w:hAnsi="Arial" w:cs="Arial"/>
          <w:sz w:val="20"/>
          <w:szCs w:val="20"/>
          <w:lang w:val="en"/>
        </w:rPr>
        <w:t xml:space="preserve">___ Nasopharynx: _________________ </w:t>
      </w:r>
    </w:p>
    <w:p w14:paraId="02D068B8" w14:textId="77777777" w:rsidR="00D16DBB" w:rsidRPr="004E0D94" w:rsidRDefault="00A963AD">
      <w:pPr>
        <w:spacing w:after="0"/>
        <w:ind w:firstLine="240"/>
        <w:divId w:val="1368406848"/>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+Tumor Subsite (select all that apply) </w:t>
      </w:r>
    </w:p>
    <w:p w14:paraId="104E0016" w14:textId="77777777" w:rsidR="00D16DBB" w:rsidRPr="004E0D94" w:rsidRDefault="00A963AD">
      <w:pPr>
        <w:spacing w:after="0"/>
        <w:ind w:firstLine="240"/>
        <w:divId w:val="825390997"/>
        <w:rPr>
          <w:rFonts w:ascii="Arial" w:eastAsia="Times New Roman" w:hAnsi="Arial" w:cs="Arial"/>
          <w:sz w:val="20"/>
          <w:szCs w:val="20"/>
          <w:lang w:val="en"/>
        </w:rPr>
      </w:pPr>
      <w:r w:rsidRPr="004E0D94">
        <w:rPr>
          <w:rFonts w:ascii="Arial" w:eastAsia="Times New Roman" w:hAnsi="Arial" w:cs="Arial"/>
          <w:sz w:val="20"/>
          <w:szCs w:val="20"/>
          <w:lang w:val="en"/>
        </w:rPr>
        <w:t xml:space="preserve">___ Superior / Posterior </w:t>
      </w:r>
    </w:p>
    <w:p w14:paraId="1B660A0A" w14:textId="77777777" w:rsidR="00D16DBB" w:rsidRPr="004E0D94" w:rsidRDefault="00A963AD">
      <w:pPr>
        <w:spacing w:after="0"/>
        <w:ind w:firstLine="240"/>
        <w:divId w:val="953172547"/>
        <w:rPr>
          <w:rFonts w:ascii="Arial" w:eastAsia="Times New Roman" w:hAnsi="Arial" w:cs="Arial"/>
          <w:sz w:val="20"/>
          <w:szCs w:val="20"/>
          <w:lang w:val="en"/>
        </w:rPr>
      </w:pPr>
      <w:r w:rsidRPr="004E0D94">
        <w:rPr>
          <w:rFonts w:ascii="Arial" w:eastAsia="Times New Roman" w:hAnsi="Arial" w:cs="Arial"/>
          <w:sz w:val="20"/>
          <w:szCs w:val="20"/>
          <w:lang w:val="en"/>
        </w:rPr>
        <w:t xml:space="preserve">___ Lateral (including </w:t>
      </w:r>
      <w:proofErr w:type="spellStart"/>
      <w:r w:rsidRPr="004E0D94">
        <w:rPr>
          <w:rFonts w:ascii="Arial" w:eastAsia="Times New Roman" w:hAnsi="Arial" w:cs="Arial"/>
          <w:sz w:val="20"/>
          <w:szCs w:val="20"/>
          <w:lang w:val="en"/>
        </w:rPr>
        <w:t>Rosenmuller</w:t>
      </w:r>
      <w:proofErr w:type="spellEnd"/>
      <w:r w:rsidRPr="004E0D94">
        <w:rPr>
          <w:rFonts w:ascii="Arial" w:eastAsia="Times New Roman" w:hAnsi="Arial" w:cs="Arial"/>
          <w:sz w:val="20"/>
          <w:szCs w:val="20"/>
          <w:lang w:val="en"/>
        </w:rPr>
        <w:t xml:space="preserve"> fossa) </w:t>
      </w:r>
    </w:p>
    <w:p w14:paraId="349BD509" w14:textId="77777777" w:rsidR="00D16DBB" w:rsidRPr="004E0D94" w:rsidRDefault="00A963AD">
      <w:pPr>
        <w:spacing w:after="0"/>
        <w:ind w:firstLine="240"/>
        <w:divId w:val="401491829"/>
        <w:rPr>
          <w:rFonts w:ascii="Arial" w:eastAsia="Times New Roman" w:hAnsi="Arial" w:cs="Arial"/>
          <w:sz w:val="20"/>
          <w:szCs w:val="20"/>
          <w:lang w:val="en"/>
        </w:rPr>
      </w:pPr>
      <w:r w:rsidRPr="004E0D94">
        <w:rPr>
          <w:rFonts w:ascii="Arial" w:eastAsia="Times New Roman" w:hAnsi="Arial" w:cs="Arial"/>
          <w:sz w:val="20"/>
          <w:szCs w:val="20"/>
          <w:lang w:val="en"/>
        </w:rPr>
        <w:t xml:space="preserve">___ Nasopharyngeal tonsils (adenoids) </w:t>
      </w:r>
    </w:p>
    <w:p w14:paraId="594884F9" w14:textId="77777777" w:rsidR="00D16DBB" w:rsidRPr="004E0D94" w:rsidRDefault="00A963AD">
      <w:pPr>
        <w:spacing w:after="0"/>
        <w:divId w:val="1620990707"/>
        <w:rPr>
          <w:rFonts w:ascii="Arial" w:eastAsia="Times New Roman" w:hAnsi="Arial" w:cs="Arial"/>
          <w:sz w:val="20"/>
          <w:szCs w:val="20"/>
          <w:lang w:val="en"/>
        </w:rPr>
      </w:pPr>
      <w:r w:rsidRPr="004E0D94">
        <w:rPr>
          <w:rFonts w:ascii="Arial" w:eastAsia="Times New Roman" w:hAnsi="Arial" w:cs="Arial"/>
          <w:sz w:val="20"/>
          <w:szCs w:val="20"/>
          <w:lang w:val="en"/>
        </w:rPr>
        <w:t xml:space="preserve">___ Hypopharynx: _________________ </w:t>
      </w:r>
    </w:p>
    <w:p w14:paraId="4E2221F8" w14:textId="77777777" w:rsidR="00D16DBB" w:rsidRPr="004E0D94" w:rsidRDefault="00A963AD">
      <w:pPr>
        <w:spacing w:after="0"/>
        <w:ind w:firstLine="240"/>
        <w:divId w:val="1293170791"/>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+Tumor Subsite (select all that apply) </w:t>
      </w:r>
    </w:p>
    <w:p w14:paraId="0E7DF4F3" w14:textId="77777777" w:rsidR="00D16DBB" w:rsidRPr="004E0D94" w:rsidRDefault="00A963AD">
      <w:pPr>
        <w:spacing w:after="0"/>
        <w:ind w:firstLine="240"/>
        <w:divId w:val="1798332436"/>
        <w:rPr>
          <w:rFonts w:ascii="Arial" w:eastAsia="Times New Roman" w:hAnsi="Arial" w:cs="Arial"/>
          <w:sz w:val="20"/>
          <w:szCs w:val="20"/>
          <w:lang w:val="en"/>
        </w:rPr>
      </w:pPr>
      <w:r w:rsidRPr="004E0D94">
        <w:rPr>
          <w:rFonts w:ascii="Arial" w:eastAsia="Times New Roman" w:hAnsi="Arial" w:cs="Arial"/>
          <w:sz w:val="20"/>
          <w:szCs w:val="20"/>
          <w:lang w:val="en"/>
        </w:rPr>
        <w:t xml:space="preserve">___ Piriform sinus </w:t>
      </w:r>
    </w:p>
    <w:p w14:paraId="112AB731" w14:textId="77777777" w:rsidR="00D16DBB" w:rsidRPr="004E0D94" w:rsidRDefault="00A963AD">
      <w:pPr>
        <w:spacing w:after="0"/>
        <w:ind w:firstLine="240"/>
        <w:divId w:val="3350765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Postcricoid</w:t>
      </w:r>
      <w:proofErr w:type="spellEnd"/>
      <w:r w:rsidRPr="004E0D94">
        <w:rPr>
          <w:rFonts w:ascii="Arial" w:eastAsia="Times New Roman" w:hAnsi="Arial" w:cs="Arial"/>
          <w:sz w:val="20"/>
          <w:szCs w:val="20"/>
          <w:lang w:val="en"/>
        </w:rPr>
        <w:t xml:space="preserve"> </w:t>
      </w:r>
    </w:p>
    <w:p w14:paraId="2EC28D05" w14:textId="77777777" w:rsidR="00D16DBB" w:rsidRPr="004E0D94" w:rsidRDefault="00A963AD">
      <w:pPr>
        <w:spacing w:after="0"/>
        <w:ind w:firstLine="240"/>
        <w:divId w:val="138770901"/>
        <w:rPr>
          <w:rFonts w:ascii="Arial" w:eastAsia="Times New Roman" w:hAnsi="Arial" w:cs="Arial"/>
          <w:sz w:val="20"/>
          <w:szCs w:val="20"/>
          <w:lang w:val="en"/>
        </w:rPr>
      </w:pPr>
      <w:r w:rsidRPr="004E0D94">
        <w:rPr>
          <w:rFonts w:ascii="Arial" w:eastAsia="Times New Roman" w:hAnsi="Arial" w:cs="Arial"/>
          <w:sz w:val="20"/>
          <w:szCs w:val="20"/>
          <w:lang w:val="en"/>
        </w:rPr>
        <w:lastRenderedPageBreak/>
        <w:t xml:space="preserve">___ Pharyngeal wall (posterior and / or lateral) </w:t>
      </w:r>
    </w:p>
    <w:p w14:paraId="78A8D7D3" w14:textId="77777777" w:rsidR="00D16DBB" w:rsidRPr="004E0D94" w:rsidRDefault="00A963AD">
      <w:pPr>
        <w:spacing w:after="0"/>
        <w:divId w:val="30620189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006C9FC9" w14:textId="77777777" w:rsidR="00D16DBB" w:rsidRPr="004E0D94" w:rsidRDefault="00A963AD">
      <w:pPr>
        <w:spacing w:after="0"/>
        <w:divId w:val="874974135"/>
        <w:rPr>
          <w:rFonts w:ascii="Arial" w:eastAsia="Times New Roman" w:hAnsi="Arial" w:cs="Arial"/>
          <w:sz w:val="20"/>
          <w:szCs w:val="20"/>
          <w:lang w:val="en"/>
        </w:rPr>
      </w:pPr>
      <w:r w:rsidRPr="004E0D94">
        <w:rPr>
          <w:rFonts w:ascii="Arial" w:eastAsia="Times New Roman" w:hAnsi="Arial" w:cs="Arial"/>
          <w:sz w:val="20"/>
          <w:szCs w:val="20"/>
          <w:lang w:val="en"/>
        </w:rPr>
        <w:t xml:space="preserve">___ Not specified </w:t>
      </w:r>
    </w:p>
    <w:p w14:paraId="623A854F" w14:textId="77777777" w:rsidR="00D16DBB" w:rsidRPr="004E0D94" w:rsidRDefault="00D16DBB">
      <w:pPr>
        <w:spacing w:after="0"/>
        <w:divId w:val="149564473"/>
        <w:rPr>
          <w:rFonts w:ascii="Arial" w:eastAsia="Times New Roman" w:hAnsi="Arial" w:cs="Arial"/>
          <w:sz w:val="20"/>
          <w:szCs w:val="20"/>
          <w:lang w:val="en"/>
        </w:rPr>
      </w:pPr>
    </w:p>
    <w:p w14:paraId="7A1916BE" w14:textId="77777777" w:rsidR="00D16DBB" w:rsidRPr="004E0D94" w:rsidRDefault="00A963AD">
      <w:pPr>
        <w:spacing w:after="0"/>
        <w:divId w:val="1945914811"/>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Tumor Laterality (select all that apply) </w:t>
      </w:r>
    </w:p>
    <w:p w14:paraId="2F8A63AC" w14:textId="77777777" w:rsidR="00D16DBB" w:rsidRPr="004E0D94" w:rsidRDefault="00A963AD">
      <w:pPr>
        <w:spacing w:after="0"/>
        <w:divId w:val="248076626"/>
        <w:rPr>
          <w:rFonts w:ascii="Arial" w:eastAsia="Times New Roman" w:hAnsi="Arial" w:cs="Arial"/>
          <w:sz w:val="20"/>
          <w:szCs w:val="20"/>
          <w:lang w:val="en"/>
        </w:rPr>
      </w:pPr>
      <w:r w:rsidRPr="004E0D94">
        <w:rPr>
          <w:rFonts w:ascii="Arial" w:eastAsia="Times New Roman" w:hAnsi="Arial" w:cs="Arial"/>
          <w:sz w:val="20"/>
          <w:szCs w:val="20"/>
          <w:lang w:val="en"/>
        </w:rPr>
        <w:t xml:space="preserve">___ Left </w:t>
      </w:r>
    </w:p>
    <w:p w14:paraId="6B1E7FA5" w14:textId="77777777" w:rsidR="00D16DBB" w:rsidRPr="004E0D94" w:rsidRDefault="00A963AD">
      <w:pPr>
        <w:spacing w:after="0"/>
        <w:divId w:val="1050962172"/>
        <w:rPr>
          <w:rFonts w:ascii="Arial" w:eastAsia="Times New Roman" w:hAnsi="Arial" w:cs="Arial"/>
          <w:sz w:val="20"/>
          <w:szCs w:val="20"/>
          <w:lang w:val="en"/>
        </w:rPr>
      </w:pPr>
      <w:r w:rsidRPr="004E0D94">
        <w:rPr>
          <w:rFonts w:ascii="Arial" w:eastAsia="Times New Roman" w:hAnsi="Arial" w:cs="Arial"/>
          <w:sz w:val="20"/>
          <w:szCs w:val="20"/>
          <w:lang w:val="en"/>
        </w:rPr>
        <w:t xml:space="preserve">___ Right </w:t>
      </w:r>
    </w:p>
    <w:p w14:paraId="0C13C5B2" w14:textId="77777777" w:rsidR="00D16DBB" w:rsidRPr="004E0D94" w:rsidRDefault="00A963AD">
      <w:pPr>
        <w:spacing w:after="0"/>
        <w:divId w:val="814294779"/>
        <w:rPr>
          <w:rFonts w:ascii="Arial" w:eastAsia="Times New Roman" w:hAnsi="Arial" w:cs="Arial"/>
          <w:sz w:val="20"/>
          <w:szCs w:val="20"/>
          <w:lang w:val="en"/>
        </w:rPr>
      </w:pPr>
      <w:r w:rsidRPr="004E0D94">
        <w:rPr>
          <w:rFonts w:ascii="Arial" w:eastAsia="Times New Roman" w:hAnsi="Arial" w:cs="Arial"/>
          <w:sz w:val="20"/>
          <w:szCs w:val="20"/>
          <w:lang w:val="en"/>
        </w:rPr>
        <w:t xml:space="preserve">___ Midline </w:t>
      </w:r>
    </w:p>
    <w:p w14:paraId="6D93EEBD" w14:textId="77777777" w:rsidR="00D16DBB" w:rsidRPr="004E0D94" w:rsidRDefault="00A963AD">
      <w:pPr>
        <w:spacing w:after="0"/>
        <w:divId w:val="2106419466"/>
        <w:rPr>
          <w:rFonts w:ascii="Arial" w:eastAsia="Times New Roman" w:hAnsi="Arial" w:cs="Arial"/>
          <w:sz w:val="20"/>
          <w:szCs w:val="20"/>
          <w:lang w:val="en"/>
        </w:rPr>
      </w:pPr>
      <w:r w:rsidRPr="004E0D94">
        <w:rPr>
          <w:rFonts w:ascii="Arial" w:eastAsia="Times New Roman" w:hAnsi="Arial" w:cs="Arial"/>
          <w:sz w:val="20"/>
          <w:szCs w:val="20"/>
          <w:lang w:val="en"/>
        </w:rPr>
        <w:t xml:space="preserve">___ Not specified </w:t>
      </w:r>
    </w:p>
    <w:p w14:paraId="5F3AC7E3" w14:textId="77777777" w:rsidR="00D16DBB" w:rsidRPr="004E0D94" w:rsidRDefault="00D16DBB">
      <w:pPr>
        <w:spacing w:after="0"/>
        <w:divId w:val="149564473"/>
        <w:rPr>
          <w:rFonts w:ascii="Arial" w:eastAsia="Times New Roman" w:hAnsi="Arial" w:cs="Arial"/>
          <w:sz w:val="20"/>
          <w:szCs w:val="20"/>
          <w:lang w:val="en"/>
        </w:rPr>
      </w:pPr>
    </w:p>
    <w:p w14:paraId="6D1339C9" w14:textId="77777777" w:rsidR="00D16DBB" w:rsidRPr="004E0D94" w:rsidRDefault="00A963AD">
      <w:pPr>
        <w:spacing w:after="0"/>
        <w:divId w:val="1198158266"/>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Tumor Size </w:t>
      </w:r>
    </w:p>
    <w:p w14:paraId="159CCA8F" w14:textId="77777777" w:rsidR="00D16DBB" w:rsidRPr="004E0D94" w:rsidRDefault="00A963AD">
      <w:pPr>
        <w:spacing w:after="0"/>
        <w:divId w:val="459881614"/>
        <w:rPr>
          <w:rFonts w:ascii="Arial" w:eastAsia="Times New Roman" w:hAnsi="Arial" w:cs="Arial"/>
          <w:sz w:val="20"/>
          <w:szCs w:val="20"/>
          <w:lang w:val="en"/>
        </w:rPr>
      </w:pPr>
      <w:r w:rsidRPr="004E0D94">
        <w:rPr>
          <w:rFonts w:ascii="Arial" w:eastAsia="Times New Roman" w:hAnsi="Arial" w:cs="Arial"/>
          <w:sz w:val="20"/>
          <w:szCs w:val="20"/>
          <w:lang w:val="en"/>
        </w:rPr>
        <w:t>___ Greatest dimension in Centimeters (cm): _________________ cm</w:t>
      </w:r>
    </w:p>
    <w:p w14:paraId="3B139136" w14:textId="77777777" w:rsidR="00D16DBB" w:rsidRPr="004E0D94" w:rsidRDefault="00A963AD">
      <w:pPr>
        <w:spacing w:after="0"/>
        <w:ind w:firstLine="240"/>
        <w:divId w:val="759835297"/>
        <w:rPr>
          <w:rFonts w:ascii="Arial" w:eastAsia="Times New Roman" w:hAnsi="Arial" w:cs="Arial"/>
          <w:b/>
          <w:bCs/>
          <w:sz w:val="20"/>
          <w:szCs w:val="20"/>
          <w:lang w:val="en"/>
        </w:rPr>
      </w:pPr>
      <w:r w:rsidRPr="004E0D94">
        <w:rPr>
          <w:rFonts w:ascii="Arial" w:eastAsia="Times New Roman" w:hAnsi="Arial" w:cs="Arial"/>
          <w:b/>
          <w:bCs/>
          <w:sz w:val="20"/>
          <w:szCs w:val="20"/>
          <w:lang w:val="en"/>
        </w:rPr>
        <w:t>+Additional Dimension in Centimeters (cm): ____ x ____ cm</w:t>
      </w:r>
    </w:p>
    <w:p w14:paraId="78B6A678" w14:textId="77777777" w:rsidR="00D16DBB" w:rsidRPr="004E0D94" w:rsidRDefault="00A963AD">
      <w:pPr>
        <w:spacing w:after="0"/>
        <w:divId w:val="2125611243"/>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(explain): _________________ </w:t>
      </w:r>
    </w:p>
    <w:p w14:paraId="121D5257" w14:textId="77777777" w:rsidR="00D16DBB" w:rsidRPr="004E0D94" w:rsidRDefault="00D16DBB">
      <w:pPr>
        <w:spacing w:after="0"/>
        <w:divId w:val="149564473"/>
        <w:rPr>
          <w:rFonts w:ascii="Arial" w:eastAsia="Times New Roman" w:hAnsi="Arial" w:cs="Arial"/>
          <w:sz w:val="20"/>
          <w:szCs w:val="20"/>
          <w:lang w:val="en"/>
        </w:rPr>
      </w:pPr>
    </w:p>
    <w:p w14:paraId="09EC9A1E" w14:textId="77777777" w:rsidR="00D16DBB" w:rsidRPr="004E0D94" w:rsidRDefault="00A963AD">
      <w:pPr>
        <w:spacing w:after="0"/>
        <w:divId w:val="12804051"/>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Histologic Type (Note </w:t>
      </w:r>
      <w:hyperlink w:anchor="1400" w:history="1">
        <w:r w:rsidRPr="004E0D94">
          <w:rPr>
            <w:rStyle w:val="Hyperlink"/>
            <w:rFonts w:ascii="Arial" w:eastAsia="Times New Roman" w:hAnsi="Arial" w:cs="Arial"/>
            <w:b/>
            <w:bCs/>
            <w:sz w:val="20"/>
            <w:szCs w:val="20"/>
            <w:lang w:val="en"/>
          </w:rPr>
          <w:t>B</w:t>
        </w:r>
      </w:hyperlink>
      <w:r w:rsidRPr="004E0D94">
        <w:rPr>
          <w:rFonts w:ascii="Arial" w:eastAsia="Times New Roman" w:hAnsi="Arial" w:cs="Arial"/>
          <w:b/>
          <w:bCs/>
          <w:sz w:val="20"/>
          <w:szCs w:val="20"/>
          <w:lang w:val="en"/>
        </w:rPr>
        <w:t xml:space="preserve">) </w:t>
      </w:r>
    </w:p>
    <w:p w14:paraId="54E12173" w14:textId="77777777" w:rsidR="00D16DBB" w:rsidRPr="004E0D94" w:rsidRDefault="00A963AD">
      <w:pPr>
        <w:spacing w:after="0"/>
        <w:divId w:val="1051076384"/>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Carcinomas of the Oropharynx and Hypopharynx </w:t>
      </w:r>
    </w:p>
    <w:p w14:paraId="5BCD2D97" w14:textId="77777777" w:rsidR="00D16DBB" w:rsidRPr="004E0D94" w:rsidRDefault="00A963AD">
      <w:pPr>
        <w:spacing w:after="0"/>
        <w:divId w:val="240405496"/>
        <w:rPr>
          <w:rFonts w:ascii="Arial" w:eastAsia="Times New Roman" w:hAnsi="Arial" w:cs="Arial"/>
          <w:sz w:val="20"/>
          <w:szCs w:val="20"/>
          <w:lang w:val="en"/>
        </w:rPr>
      </w:pPr>
      <w:r w:rsidRPr="004E0D94">
        <w:rPr>
          <w:rFonts w:ascii="Arial" w:eastAsia="Times New Roman" w:hAnsi="Arial" w:cs="Arial"/>
          <w:sz w:val="20"/>
          <w:szCs w:val="20"/>
          <w:lang w:val="en"/>
        </w:rPr>
        <w:t xml:space="preserve">___ Human papillomavirus (HPV)-mediated (positive) squamous cell carcinoma (oropharynx only) </w:t>
      </w:r>
    </w:p>
    <w:p w14:paraId="695ADA83" w14:textId="77777777" w:rsidR="00D16DBB" w:rsidRPr="004E0D94" w:rsidRDefault="00A963AD">
      <w:pPr>
        <w:spacing w:after="0"/>
        <w:divId w:val="209657218"/>
        <w:rPr>
          <w:rFonts w:ascii="Arial" w:eastAsia="Times New Roman" w:hAnsi="Arial" w:cs="Arial"/>
          <w:sz w:val="20"/>
          <w:szCs w:val="20"/>
          <w:lang w:val="en"/>
        </w:rPr>
      </w:pPr>
      <w:r w:rsidRPr="004E0D94">
        <w:rPr>
          <w:rFonts w:ascii="Arial" w:eastAsia="Times New Roman" w:hAnsi="Arial" w:cs="Arial"/>
          <w:sz w:val="20"/>
          <w:szCs w:val="20"/>
          <w:lang w:val="en"/>
        </w:rPr>
        <w:t xml:space="preserve">___ HPV-unrelated (negative) squamous cell carcinoma (oropharynx) </w:t>
      </w:r>
    </w:p>
    <w:p w14:paraId="5D7DB991" w14:textId="77777777" w:rsidR="00D16DBB" w:rsidRPr="004E0D94" w:rsidRDefault="00A963AD">
      <w:pPr>
        <w:spacing w:after="0"/>
        <w:divId w:val="168065225"/>
        <w:rPr>
          <w:rFonts w:ascii="Arial" w:eastAsia="Times New Roman" w:hAnsi="Arial" w:cs="Arial"/>
          <w:sz w:val="20"/>
          <w:szCs w:val="20"/>
          <w:lang w:val="en"/>
        </w:rPr>
      </w:pPr>
      <w:r w:rsidRPr="004E0D94">
        <w:rPr>
          <w:rFonts w:ascii="Arial" w:eastAsia="Times New Roman" w:hAnsi="Arial" w:cs="Arial"/>
          <w:sz w:val="20"/>
          <w:szCs w:val="20"/>
          <w:lang w:val="en"/>
        </w:rPr>
        <w:t xml:space="preserve">___ Oropharyngeal squamous cell carcinoma, HPV status unknown (see “ancillary studies” for additional notes) </w:t>
      </w:r>
    </w:p>
    <w:p w14:paraId="3B44D1AF" w14:textId="77777777" w:rsidR="00D16DBB" w:rsidRPr="004E0D94" w:rsidRDefault="00A963AD">
      <w:pPr>
        <w:spacing w:after="0"/>
        <w:divId w:val="1883976988"/>
        <w:rPr>
          <w:rFonts w:ascii="Arial" w:eastAsia="Times New Roman" w:hAnsi="Arial" w:cs="Arial"/>
          <w:sz w:val="20"/>
          <w:szCs w:val="20"/>
          <w:lang w:val="en"/>
        </w:rPr>
      </w:pPr>
      <w:r w:rsidRPr="004E0D94">
        <w:rPr>
          <w:rFonts w:ascii="Arial" w:eastAsia="Times New Roman" w:hAnsi="Arial" w:cs="Arial"/>
          <w:sz w:val="20"/>
          <w:szCs w:val="20"/>
          <w:lang w:val="en"/>
        </w:rPr>
        <w:t xml:space="preserve">___ Hypopharyngeal squamous cell carcinoma </w:t>
      </w:r>
    </w:p>
    <w:p w14:paraId="5A2CF087" w14:textId="77777777" w:rsidR="00D16DBB" w:rsidRPr="004E0D94" w:rsidRDefault="00A963AD">
      <w:pPr>
        <w:spacing w:after="0"/>
        <w:divId w:val="2029519265"/>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Squamous Cell Carcinoma and Variants (select all that apply) </w:t>
      </w:r>
    </w:p>
    <w:p w14:paraId="09144F9A" w14:textId="77777777" w:rsidR="00D16DBB" w:rsidRPr="004E0D94" w:rsidRDefault="00A963AD">
      <w:pPr>
        <w:spacing w:after="0"/>
        <w:divId w:val="161971761"/>
        <w:rPr>
          <w:rFonts w:ascii="Arial" w:eastAsia="Times New Roman" w:hAnsi="Arial" w:cs="Arial"/>
          <w:sz w:val="20"/>
          <w:szCs w:val="20"/>
          <w:lang w:val="en"/>
        </w:rPr>
      </w:pPr>
      <w:r w:rsidRPr="004E0D94">
        <w:rPr>
          <w:rFonts w:ascii="Arial" w:eastAsia="Times New Roman" w:hAnsi="Arial" w:cs="Arial"/>
          <w:sz w:val="20"/>
          <w:szCs w:val="20"/>
          <w:lang w:val="en"/>
        </w:rPr>
        <w:t xml:space="preserve">___ Squamous Cell Carcinoma and Variants </w:t>
      </w:r>
    </w:p>
    <w:p w14:paraId="6B3E7147" w14:textId="77777777" w:rsidR="00D16DBB" w:rsidRPr="004E0D94" w:rsidRDefault="00A963AD">
      <w:pPr>
        <w:spacing w:after="0"/>
        <w:ind w:firstLine="240"/>
        <w:divId w:val="1162893252"/>
        <w:rPr>
          <w:rFonts w:ascii="Arial" w:eastAsia="Times New Roman" w:hAnsi="Arial" w:cs="Arial"/>
          <w:sz w:val="20"/>
          <w:szCs w:val="20"/>
          <w:lang w:val="en"/>
        </w:rPr>
      </w:pPr>
      <w:r w:rsidRPr="004E0D94">
        <w:rPr>
          <w:rFonts w:ascii="Arial" w:eastAsia="Times New Roman" w:hAnsi="Arial" w:cs="Arial"/>
          <w:sz w:val="20"/>
          <w:szCs w:val="20"/>
          <w:lang w:val="en"/>
        </w:rPr>
        <w:t xml:space="preserve">___ Squamous cell carcinoma, conventional (keratinizing) </w:t>
      </w:r>
    </w:p>
    <w:p w14:paraId="558CA2AF" w14:textId="77777777" w:rsidR="00D16DBB" w:rsidRPr="004E0D94" w:rsidRDefault="00A963AD">
      <w:pPr>
        <w:spacing w:after="0"/>
        <w:ind w:firstLine="240"/>
        <w:divId w:val="776022169"/>
        <w:rPr>
          <w:rFonts w:ascii="Arial" w:eastAsia="Times New Roman" w:hAnsi="Arial" w:cs="Arial"/>
          <w:sz w:val="20"/>
          <w:szCs w:val="20"/>
          <w:lang w:val="en"/>
        </w:rPr>
      </w:pPr>
      <w:r w:rsidRPr="004E0D94">
        <w:rPr>
          <w:rFonts w:ascii="Arial" w:eastAsia="Times New Roman" w:hAnsi="Arial" w:cs="Arial"/>
          <w:sz w:val="20"/>
          <w:szCs w:val="20"/>
          <w:lang w:val="en"/>
        </w:rPr>
        <w:t xml:space="preserve">___ Squamous cell carcinoma, nonkeratinizing </w:t>
      </w:r>
    </w:p>
    <w:p w14:paraId="0F49F103" w14:textId="77777777" w:rsidR="00D16DBB" w:rsidRPr="004E0D94" w:rsidRDefault="00A963AD">
      <w:pPr>
        <w:spacing w:after="0"/>
        <w:ind w:firstLine="240"/>
        <w:divId w:val="2073263773"/>
        <w:rPr>
          <w:rFonts w:ascii="Arial" w:eastAsia="Times New Roman" w:hAnsi="Arial" w:cs="Arial"/>
          <w:sz w:val="20"/>
          <w:szCs w:val="20"/>
          <w:lang w:val="en"/>
        </w:rPr>
      </w:pPr>
      <w:r w:rsidRPr="004E0D94">
        <w:rPr>
          <w:rFonts w:ascii="Arial" w:eastAsia="Times New Roman" w:hAnsi="Arial" w:cs="Arial"/>
          <w:sz w:val="20"/>
          <w:szCs w:val="20"/>
          <w:lang w:val="en"/>
        </w:rPr>
        <w:t xml:space="preserve">___ Acantholytic squamous cell carcinoma </w:t>
      </w:r>
    </w:p>
    <w:p w14:paraId="22AFC6F9" w14:textId="77777777" w:rsidR="00D16DBB" w:rsidRPr="004E0D94" w:rsidRDefault="00A963AD">
      <w:pPr>
        <w:spacing w:after="0"/>
        <w:ind w:firstLine="240"/>
        <w:divId w:val="2098093537"/>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Adenosquamous</w:t>
      </w:r>
      <w:proofErr w:type="spellEnd"/>
      <w:r w:rsidRPr="004E0D94">
        <w:rPr>
          <w:rFonts w:ascii="Arial" w:eastAsia="Times New Roman" w:hAnsi="Arial" w:cs="Arial"/>
          <w:sz w:val="20"/>
          <w:szCs w:val="20"/>
          <w:lang w:val="en"/>
        </w:rPr>
        <w:t xml:space="preserve"> carcinoma </w:t>
      </w:r>
    </w:p>
    <w:p w14:paraId="4C7111DA" w14:textId="77777777" w:rsidR="00D16DBB" w:rsidRPr="004E0D94" w:rsidRDefault="00A963AD">
      <w:pPr>
        <w:spacing w:after="0"/>
        <w:ind w:firstLine="240"/>
        <w:divId w:val="664089728"/>
        <w:rPr>
          <w:rFonts w:ascii="Arial" w:eastAsia="Times New Roman" w:hAnsi="Arial" w:cs="Arial"/>
          <w:sz w:val="20"/>
          <w:szCs w:val="20"/>
          <w:lang w:val="en"/>
        </w:rPr>
      </w:pPr>
      <w:r w:rsidRPr="004E0D94">
        <w:rPr>
          <w:rFonts w:ascii="Arial" w:eastAsia="Times New Roman" w:hAnsi="Arial" w:cs="Arial"/>
          <w:sz w:val="20"/>
          <w:szCs w:val="20"/>
          <w:lang w:val="en"/>
        </w:rPr>
        <w:t xml:space="preserve">___ Basaloid squamous cell carcinoma </w:t>
      </w:r>
    </w:p>
    <w:p w14:paraId="28C6B868" w14:textId="77777777" w:rsidR="00D16DBB" w:rsidRPr="004E0D94" w:rsidRDefault="00A963AD">
      <w:pPr>
        <w:spacing w:after="0"/>
        <w:ind w:firstLine="240"/>
        <w:divId w:val="1020854457"/>
        <w:rPr>
          <w:rFonts w:ascii="Arial" w:eastAsia="Times New Roman" w:hAnsi="Arial" w:cs="Arial"/>
          <w:sz w:val="20"/>
          <w:szCs w:val="20"/>
          <w:lang w:val="en"/>
        </w:rPr>
      </w:pPr>
      <w:r w:rsidRPr="004E0D94">
        <w:rPr>
          <w:rFonts w:ascii="Arial" w:eastAsia="Times New Roman" w:hAnsi="Arial" w:cs="Arial"/>
          <w:sz w:val="20"/>
          <w:szCs w:val="20"/>
          <w:lang w:val="en"/>
        </w:rPr>
        <w:t xml:space="preserve">___ Papillary squamous cell carcinoma </w:t>
      </w:r>
    </w:p>
    <w:p w14:paraId="6A9D29F2" w14:textId="77777777" w:rsidR="00D16DBB" w:rsidRPr="004E0D94" w:rsidRDefault="00A963AD">
      <w:pPr>
        <w:spacing w:after="0"/>
        <w:ind w:firstLine="240"/>
        <w:divId w:val="884370037"/>
        <w:rPr>
          <w:rFonts w:ascii="Arial" w:eastAsia="Times New Roman" w:hAnsi="Arial" w:cs="Arial"/>
          <w:sz w:val="20"/>
          <w:szCs w:val="20"/>
          <w:lang w:val="en"/>
        </w:rPr>
      </w:pPr>
      <w:r w:rsidRPr="004E0D94">
        <w:rPr>
          <w:rFonts w:ascii="Arial" w:eastAsia="Times New Roman" w:hAnsi="Arial" w:cs="Arial"/>
          <w:sz w:val="20"/>
          <w:szCs w:val="20"/>
          <w:lang w:val="en"/>
        </w:rPr>
        <w:t xml:space="preserve">___ Spindle cell squamous carcinoma </w:t>
      </w:r>
    </w:p>
    <w:p w14:paraId="2A5F23A6" w14:textId="77777777" w:rsidR="00D16DBB" w:rsidRPr="004E0D94" w:rsidRDefault="00A963AD">
      <w:pPr>
        <w:spacing w:after="0"/>
        <w:ind w:firstLine="240"/>
        <w:divId w:val="838153977"/>
        <w:rPr>
          <w:rFonts w:ascii="Arial" w:eastAsia="Times New Roman" w:hAnsi="Arial" w:cs="Arial"/>
          <w:sz w:val="20"/>
          <w:szCs w:val="20"/>
          <w:lang w:val="en"/>
        </w:rPr>
      </w:pPr>
      <w:r w:rsidRPr="004E0D94">
        <w:rPr>
          <w:rFonts w:ascii="Arial" w:eastAsia="Times New Roman" w:hAnsi="Arial" w:cs="Arial"/>
          <w:sz w:val="20"/>
          <w:szCs w:val="20"/>
          <w:lang w:val="en"/>
        </w:rPr>
        <w:t xml:space="preserve">___ Verrucous squamous cell carcinoma </w:t>
      </w:r>
    </w:p>
    <w:p w14:paraId="1EE75F03" w14:textId="77777777" w:rsidR="00D16DBB" w:rsidRPr="004E0D94" w:rsidRDefault="00A963AD">
      <w:pPr>
        <w:spacing w:after="0"/>
        <w:ind w:firstLine="240"/>
        <w:divId w:val="39985900"/>
        <w:rPr>
          <w:rFonts w:ascii="Arial" w:eastAsia="Times New Roman" w:hAnsi="Arial" w:cs="Arial"/>
          <w:sz w:val="20"/>
          <w:szCs w:val="20"/>
          <w:lang w:val="en"/>
        </w:rPr>
      </w:pPr>
      <w:r w:rsidRPr="004E0D94">
        <w:rPr>
          <w:rFonts w:ascii="Arial" w:eastAsia="Times New Roman" w:hAnsi="Arial" w:cs="Arial"/>
          <w:sz w:val="20"/>
          <w:szCs w:val="20"/>
          <w:lang w:val="en"/>
        </w:rPr>
        <w:t xml:space="preserve">___ Lymphoepithelial carcinoma (non-nasopharyngeal) </w:t>
      </w:r>
    </w:p>
    <w:p w14:paraId="2D34C969" w14:textId="77777777" w:rsidR="00D16DBB" w:rsidRPr="004E0D94" w:rsidRDefault="00A963AD">
      <w:pPr>
        <w:spacing w:after="0"/>
        <w:divId w:val="1206409697"/>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Carcinomas of the Nasopharynx </w:t>
      </w:r>
    </w:p>
    <w:p w14:paraId="5D1F9A62" w14:textId="77777777" w:rsidR="00D16DBB" w:rsidRPr="004E0D94" w:rsidRDefault="00A963AD">
      <w:pPr>
        <w:spacing w:after="0"/>
        <w:divId w:val="963853287"/>
        <w:rPr>
          <w:rFonts w:ascii="Arial" w:eastAsia="Times New Roman" w:hAnsi="Arial" w:cs="Arial"/>
          <w:sz w:val="20"/>
          <w:szCs w:val="20"/>
          <w:lang w:val="en"/>
        </w:rPr>
      </w:pPr>
      <w:r w:rsidRPr="004E0D94">
        <w:rPr>
          <w:rFonts w:ascii="Arial" w:eastAsia="Times New Roman" w:hAnsi="Arial" w:cs="Arial"/>
          <w:sz w:val="20"/>
          <w:szCs w:val="20"/>
          <w:lang w:val="en"/>
        </w:rPr>
        <w:t xml:space="preserve">___ Keratinizing squamous cell carcinoma </w:t>
      </w:r>
    </w:p>
    <w:p w14:paraId="20728841" w14:textId="77777777" w:rsidR="00D16DBB" w:rsidRPr="004E0D94" w:rsidRDefault="00A963AD">
      <w:pPr>
        <w:spacing w:after="0"/>
        <w:divId w:val="735008478"/>
        <w:rPr>
          <w:rFonts w:ascii="Arial" w:eastAsia="Times New Roman" w:hAnsi="Arial" w:cs="Arial"/>
          <w:sz w:val="20"/>
          <w:szCs w:val="20"/>
          <w:lang w:val="en"/>
        </w:rPr>
      </w:pPr>
      <w:r w:rsidRPr="004E0D94">
        <w:rPr>
          <w:rFonts w:ascii="Arial" w:eastAsia="Times New Roman" w:hAnsi="Arial" w:cs="Arial"/>
          <w:sz w:val="20"/>
          <w:szCs w:val="20"/>
          <w:lang w:val="en"/>
        </w:rPr>
        <w:t xml:space="preserve">___ Nonkeratinizing squamous cell carcinoma </w:t>
      </w:r>
    </w:p>
    <w:p w14:paraId="64E1F99B" w14:textId="77777777" w:rsidR="00D16DBB" w:rsidRPr="004E0D94" w:rsidRDefault="00A963AD">
      <w:pPr>
        <w:spacing w:after="0"/>
        <w:divId w:val="834109061"/>
        <w:rPr>
          <w:rFonts w:ascii="Arial" w:eastAsia="Times New Roman" w:hAnsi="Arial" w:cs="Arial"/>
          <w:sz w:val="20"/>
          <w:szCs w:val="20"/>
          <w:lang w:val="en"/>
        </w:rPr>
      </w:pPr>
      <w:r w:rsidRPr="004E0D94">
        <w:rPr>
          <w:rFonts w:ascii="Arial" w:eastAsia="Times New Roman" w:hAnsi="Arial" w:cs="Arial"/>
          <w:sz w:val="20"/>
          <w:szCs w:val="20"/>
          <w:lang w:val="en"/>
        </w:rPr>
        <w:t xml:space="preserve">___ Basaloid squamous cell carcinoma </w:t>
      </w:r>
    </w:p>
    <w:p w14:paraId="4C31A0E6" w14:textId="77777777" w:rsidR="00D16DBB" w:rsidRPr="004E0D94" w:rsidRDefault="00A963AD">
      <w:pPr>
        <w:spacing w:after="0"/>
        <w:divId w:val="1395083513"/>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Carcinomas of Minor Salivary Glands </w:t>
      </w:r>
    </w:p>
    <w:p w14:paraId="26F67F7B" w14:textId="77777777" w:rsidR="00D16DBB" w:rsidRPr="004E0D94" w:rsidRDefault="00A963AD">
      <w:pPr>
        <w:spacing w:after="0"/>
        <w:divId w:val="420880252"/>
        <w:rPr>
          <w:rFonts w:ascii="Arial" w:eastAsia="Times New Roman" w:hAnsi="Arial" w:cs="Arial"/>
          <w:sz w:val="20"/>
          <w:szCs w:val="20"/>
          <w:lang w:val="en"/>
        </w:rPr>
      </w:pPr>
      <w:r w:rsidRPr="004E0D94">
        <w:rPr>
          <w:rFonts w:ascii="Arial" w:eastAsia="Times New Roman" w:hAnsi="Arial" w:cs="Arial"/>
          <w:sz w:val="20"/>
          <w:szCs w:val="20"/>
          <w:lang w:val="en"/>
        </w:rPr>
        <w:t xml:space="preserve">___ Mucoepidermoid carcinoma, low grade </w:t>
      </w:r>
    </w:p>
    <w:p w14:paraId="5985690C" w14:textId="77777777" w:rsidR="00D16DBB" w:rsidRPr="004E0D94" w:rsidRDefault="00A963AD">
      <w:pPr>
        <w:spacing w:after="0"/>
        <w:divId w:val="1880779686"/>
        <w:rPr>
          <w:rFonts w:ascii="Arial" w:eastAsia="Times New Roman" w:hAnsi="Arial" w:cs="Arial"/>
          <w:sz w:val="20"/>
          <w:szCs w:val="20"/>
          <w:lang w:val="en"/>
        </w:rPr>
      </w:pPr>
      <w:r w:rsidRPr="004E0D94">
        <w:rPr>
          <w:rFonts w:ascii="Arial" w:eastAsia="Times New Roman" w:hAnsi="Arial" w:cs="Arial"/>
          <w:sz w:val="20"/>
          <w:szCs w:val="20"/>
          <w:lang w:val="en"/>
        </w:rPr>
        <w:t xml:space="preserve">___ Mucoepidermoid carcinoma, intermediate grade </w:t>
      </w:r>
    </w:p>
    <w:p w14:paraId="6E1BE99E" w14:textId="77777777" w:rsidR="00D16DBB" w:rsidRPr="004E0D94" w:rsidRDefault="00A963AD">
      <w:pPr>
        <w:spacing w:after="0"/>
        <w:divId w:val="1622030271"/>
        <w:rPr>
          <w:rFonts w:ascii="Arial" w:eastAsia="Times New Roman" w:hAnsi="Arial" w:cs="Arial"/>
          <w:sz w:val="20"/>
          <w:szCs w:val="20"/>
          <w:lang w:val="en"/>
        </w:rPr>
      </w:pPr>
      <w:r w:rsidRPr="004E0D94">
        <w:rPr>
          <w:rFonts w:ascii="Arial" w:eastAsia="Times New Roman" w:hAnsi="Arial" w:cs="Arial"/>
          <w:sz w:val="20"/>
          <w:szCs w:val="20"/>
          <w:lang w:val="en"/>
        </w:rPr>
        <w:t xml:space="preserve">___ Mucoepidermoid carcinoma, high grade </w:t>
      </w:r>
    </w:p>
    <w:p w14:paraId="3FDE40B1" w14:textId="77777777" w:rsidR="00D16DBB" w:rsidRPr="004E0D94" w:rsidRDefault="00A963AD">
      <w:pPr>
        <w:spacing w:after="0"/>
        <w:divId w:val="1128359467"/>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 If multiple patterns present, select predominant pattern unless solid pattern is greater than 30%, in which case should select solid pattern </w:t>
      </w:r>
    </w:p>
    <w:p w14:paraId="4C64AE87" w14:textId="77777777" w:rsidR="00D16DBB" w:rsidRPr="004E0D94" w:rsidRDefault="00A963AD">
      <w:pPr>
        <w:spacing w:after="0"/>
        <w:divId w:val="730739493"/>
        <w:rPr>
          <w:rFonts w:ascii="Arial" w:eastAsia="Times New Roman" w:hAnsi="Arial" w:cs="Arial"/>
          <w:sz w:val="20"/>
          <w:szCs w:val="20"/>
          <w:lang w:val="en"/>
        </w:rPr>
      </w:pPr>
      <w:r w:rsidRPr="004E0D94">
        <w:rPr>
          <w:rFonts w:ascii="Arial" w:eastAsia="Times New Roman" w:hAnsi="Arial" w:cs="Arial"/>
          <w:sz w:val="20"/>
          <w:szCs w:val="20"/>
          <w:lang w:val="en"/>
        </w:rPr>
        <w:t xml:space="preserve">___ Adenoid cystic carcinoma, tubular pattern# </w:t>
      </w:r>
    </w:p>
    <w:p w14:paraId="4D883DEB" w14:textId="77777777" w:rsidR="00D16DBB" w:rsidRPr="004E0D94" w:rsidRDefault="00A963AD">
      <w:pPr>
        <w:spacing w:after="0"/>
        <w:ind w:firstLine="240"/>
        <w:divId w:val="447050976"/>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+Percentage of Solid Component </w:t>
      </w:r>
    </w:p>
    <w:p w14:paraId="7EBC4825" w14:textId="77777777" w:rsidR="00D16DBB" w:rsidRPr="004E0D94" w:rsidRDefault="00A963AD">
      <w:pPr>
        <w:spacing w:after="0"/>
        <w:ind w:firstLine="240"/>
        <w:divId w:val="1414208386"/>
        <w:rPr>
          <w:rFonts w:ascii="Arial" w:eastAsia="Times New Roman" w:hAnsi="Arial" w:cs="Arial"/>
          <w:sz w:val="20"/>
          <w:szCs w:val="20"/>
          <w:lang w:val="en"/>
        </w:rPr>
      </w:pPr>
      <w:r w:rsidRPr="004E0D94">
        <w:rPr>
          <w:rFonts w:ascii="Arial" w:eastAsia="Times New Roman" w:hAnsi="Arial" w:cs="Arial"/>
          <w:sz w:val="20"/>
          <w:szCs w:val="20"/>
          <w:lang w:val="en"/>
        </w:rPr>
        <w:t>___ Specify percentage: _________________ %</w:t>
      </w:r>
    </w:p>
    <w:p w14:paraId="1828A33D" w14:textId="77777777" w:rsidR="00D16DBB" w:rsidRPr="004E0D94" w:rsidRDefault="00A963AD">
      <w:pPr>
        <w:spacing w:after="0"/>
        <w:ind w:firstLine="240"/>
        <w:divId w:val="1318533947"/>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6A0B0EEF" w14:textId="77777777" w:rsidR="00D16DBB" w:rsidRPr="004E0D94" w:rsidRDefault="00A963AD">
      <w:pPr>
        <w:spacing w:after="0"/>
        <w:ind w:firstLine="240"/>
        <w:divId w:val="1931086651"/>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w:t>
      </w:r>
    </w:p>
    <w:p w14:paraId="4548D45F" w14:textId="77777777" w:rsidR="00D16DBB" w:rsidRPr="004E0D94" w:rsidRDefault="00A963AD">
      <w:pPr>
        <w:spacing w:after="0"/>
        <w:divId w:val="1390110177"/>
        <w:rPr>
          <w:rFonts w:ascii="Arial" w:eastAsia="Times New Roman" w:hAnsi="Arial" w:cs="Arial"/>
          <w:sz w:val="20"/>
          <w:szCs w:val="20"/>
          <w:lang w:val="en"/>
        </w:rPr>
      </w:pPr>
      <w:r w:rsidRPr="004E0D94">
        <w:rPr>
          <w:rFonts w:ascii="Arial" w:eastAsia="Times New Roman" w:hAnsi="Arial" w:cs="Arial"/>
          <w:sz w:val="20"/>
          <w:szCs w:val="20"/>
          <w:lang w:val="en"/>
        </w:rPr>
        <w:t xml:space="preserve">___ Adenoid cystic carcinoma, cribriform pattern# </w:t>
      </w:r>
    </w:p>
    <w:p w14:paraId="1608096B" w14:textId="77777777" w:rsidR="00D16DBB" w:rsidRPr="004E0D94" w:rsidRDefault="00A963AD">
      <w:pPr>
        <w:spacing w:after="0"/>
        <w:ind w:firstLine="240"/>
        <w:divId w:val="395278902"/>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+Percentage of Solid Component </w:t>
      </w:r>
    </w:p>
    <w:p w14:paraId="4D5E1D98" w14:textId="77777777" w:rsidR="00D16DBB" w:rsidRPr="004E0D94" w:rsidRDefault="00A963AD">
      <w:pPr>
        <w:spacing w:after="0"/>
        <w:ind w:firstLine="240"/>
        <w:divId w:val="465240294"/>
        <w:rPr>
          <w:rFonts w:ascii="Arial" w:eastAsia="Times New Roman" w:hAnsi="Arial" w:cs="Arial"/>
          <w:sz w:val="20"/>
          <w:szCs w:val="20"/>
          <w:lang w:val="en"/>
        </w:rPr>
      </w:pPr>
      <w:r w:rsidRPr="004E0D94">
        <w:rPr>
          <w:rFonts w:ascii="Arial" w:eastAsia="Times New Roman" w:hAnsi="Arial" w:cs="Arial"/>
          <w:sz w:val="20"/>
          <w:szCs w:val="20"/>
          <w:lang w:val="en"/>
        </w:rPr>
        <w:lastRenderedPageBreak/>
        <w:t>___ Specify percentage: _________________ %</w:t>
      </w:r>
    </w:p>
    <w:p w14:paraId="2EA23440" w14:textId="77777777" w:rsidR="00D16DBB" w:rsidRPr="004E0D94" w:rsidRDefault="00A963AD">
      <w:pPr>
        <w:spacing w:after="0"/>
        <w:ind w:firstLine="240"/>
        <w:divId w:val="39207739"/>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1FBB4189" w14:textId="77777777" w:rsidR="00D16DBB" w:rsidRPr="004E0D94" w:rsidRDefault="00A963AD">
      <w:pPr>
        <w:spacing w:after="0"/>
        <w:ind w:firstLine="240"/>
        <w:divId w:val="1243296456"/>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w:t>
      </w:r>
    </w:p>
    <w:p w14:paraId="6DCDE6C7" w14:textId="77777777" w:rsidR="00D16DBB" w:rsidRPr="004E0D94" w:rsidRDefault="00A963AD">
      <w:pPr>
        <w:spacing w:after="0"/>
        <w:divId w:val="1287009296"/>
        <w:rPr>
          <w:rFonts w:ascii="Arial" w:eastAsia="Times New Roman" w:hAnsi="Arial" w:cs="Arial"/>
          <w:sz w:val="20"/>
          <w:szCs w:val="20"/>
          <w:lang w:val="en"/>
        </w:rPr>
      </w:pPr>
      <w:r w:rsidRPr="004E0D94">
        <w:rPr>
          <w:rFonts w:ascii="Arial" w:eastAsia="Times New Roman" w:hAnsi="Arial" w:cs="Arial"/>
          <w:sz w:val="20"/>
          <w:szCs w:val="20"/>
          <w:lang w:val="en"/>
        </w:rPr>
        <w:t xml:space="preserve">___ Adenoid cystic carcinoma, solid pattern# </w:t>
      </w:r>
    </w:p>
    <w:p w14:paraId="0F1B6179" w14:textId="77777777" w:rsidR="00D16DBB" w:rsidRPr="004E0D94" w:rsidRDefault="00A963AD">
      <w:pPr>
        <w:spacing w:after="0"/>
        <w:ind w:firstLine="240"/>
        <w:divId w:val="1431588108"/>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+Percentage of Solid Component </w:t>
      </w:r>
    </w:p>
    <w:p w14:paraId="28771821" w14:textId="77777777" w:rsidR="00D16DBB" w:rsidRPr="004E0D94" w:rsidRDefault="00A963AD">
      <w:pPr>
        <w:spacing w:after="0"/>
        <w:ind w:firstLine="240"/>
        <w:divId w:val="1627197086"/>
        <w:rPr>
          <w:rFonts w:ascii="Arial" w:eastAsia="Times New Roman" w:hAnsi="Arial" w:cs="Arial"/>
          <w:sz w:val="20"/>
          <w:szCs w:val="20"/>
          <w:lang w:val="en"/>
        </w:rPr>
      </w:pPr>
      <w:r w:rsidRPr="004E0D94">
        <w:rPr>
          <w:rFonts w:ascii="Arial" w:eastAsia="Times New Roman" w:hAnsi="Arial" w:cs="Arial"/>
          <w:sz w:val="20"/>
          <w:szCs w:val="20"/>
          <w:lang w:val="en"/>
        </w:rPr>
        <w:t>___ Specify percentage: _________________ %</w:t>
      </w:r>
    </w:p>
    <w:p w14:paraId="7BE5742A" w14:textId="77777777" w:rsidR="00D16DBB" w:rsidRPr="004E0D94" w:rsidRDefault="00A963AD">
      <w:pPr>
        <w:spacing w:after="0"/>
        <w:ind w:firstLine="240"/>
        <w:divId w:val="1450317835"/>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2CA668B8" w14:textId="77777777" w:rsidR="00D16DBB" w:rsidRPr="004E0D94" w:rsidRDefault="00A963AD">
      <w:pPr>
        <w:spacing w:after="0"/>
        <w:ind w:firstLine="240"/>
        <w:divId w:val="1745453003"/>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w:t>
      </w:r>
    </w:p>
    <w:p w14:paraId="070C1F42" w14:textId="77777777" w:rsidR="00D16DBB" w:rsidRPr="004E0D94" w:rsidRDefault="00A963AD">
      <w:pPr>
        <w:spacing w:after="0"/>
        <w:divId w:val="885795115"/>
        <w:rPr>
          <w:rFonts w:ascii="Arial" w:eastAsia="Times New Roman" w:hAnsi="Arial" w:cs="Arial"/>
          <w:sz w:val="20"/>
          <w:szCs w:val="20"/>
          <w:lang w:val="en"/>
        </w:rPr>
      </w:pPr>
      <w:r w:rsidRPr="004E0D94">
        <w:rPr>
          <w:rFonts w:ascii="Arial" w:eastAsia="Times New Roman" w:hAnsi="Arial" w:cs="Arial"/>
          <w:sz w:val="20"/>
          <w:szCs w:val="20"/>
          <w:lang w:val="en"/>
        </w:rPr>
        <w:t xml:space="preserve">___ Acinic cell carcinoma </w:t>
      </w:r>
    </w:p>
    <w:p w14:paraId="7717D43B" w14:textId="77777777" w:rsidR="00D16DBB" w:rsidRPr="004E0D94" w:rsidRDefault="00A963AD">
      <w:pPr>
        <w:spacing w:after="0"/>
        <w:divId w:val="1829975870"/>
        <w:rPr>
          <w:rFonts w:ascii="Arial" w:eastAsia="Times New Roman" w:hAnsi="Arial" w:cs="Arial"/>
          <w:sz w:val="20"/>
          <w:szCs w:val="20"/>
          <w:lang w:val="en"/>
        </w:rPr>
      </w:pPr>
      <w:r w:rsidRPr="004E0D94">
        <w:rPr>
          <w:rFonts w:ascii="Arial" w:eastAsia="Times New Roman" w:hAnsi="Arial" w:cs="Arial"/>
          <w:sz w:val="20"/>
          <w:szCs w:val="20"/>
          <w:lang w:val="en"/>
        </w:rPr>
        <w:t xml:space="preserve">___ Polymorphous adenocarcinoma, classic, low grade </w:t>
      </w:r>
    </w:p>
    <w:p w14:paraId="6835D08B" w14:textId="77777777" w:rsidR="00D16DBB" w:rsidRPr="004E0D94" w:rsidRDefault="00A963AD">
      <w:pPr>
        <w:spacing w:after="0"/>
        <w:divId w:val="1672827466"/>
        <w:rPr>
          <w:rFonts w:ascii="Arial" w:eastAsia="Times New Roman" w:hAnsi="Arial" w:cs="Arial"/>
          <w:sz w:val="20"/>
          <w:szCs w:val="20"/>
          <w:lang w:val="en"/>
        </w:rPr>
      </w:pPr>
      <w:r w:rsidRPr="004E0D94">
        <w:rPr>
          <w:rFonts w:ascii="Arial" w:eastAsia="Times New Roman" w:hAnsi="Arial" w:cs="Arial"/>
          <w:sz w:val="20"/>
          <w:szCs w:val="20"/>
          <w:lang w:val="en"/>
        </w:rPr>
        <w:t xml:space="preserve">___ Polymorphous adenocarcinoma, classic, intermediate grade </w:t>
      </w:r>
    </w:p>
    <w:p w14:paraId="738E6119" w14:textId="77777777" w:rsidR="00D16DBB" w:rsidRPr="004E0D94" w:rsidRDefault="00A963AD">
      <w:pPr>
        <w:spacing w:after="0"/>
        <w:divId w:val="191190594"/>
        <w:rPr>
          <w:rFonts w:ascii="Arial" w:eastAsia="Times New Roman" w:hAnsi="Arial" w:cs="Arial"/>
          <w:sz w:val="20"/>
          <w:szCs w:val="20"/>
          <w:lang w:val="en"/>
        </w:rPr>
      </w:pPr>
      <w:r w:rsidRPr="004E0D94">
        <w:rPr>
          <w:rFonts w:ascii="Arial" w:eastAsia="Times New Roman" w:hAnsi="Arial" w:cs="Arial"/>
          <w:sz w:val="20"/>
          <w:szCs w:val="20"/>
          <w:lang w:val="en"/>
        </w:rPr>
        <w:t xml:space="preserve">___ Polymorphous adenocarcinoma, classic, high grade </w:t>
      </w:r>
    </w:p>
    <w:p w14:paraId="382FFEE8" w14:textId="77777777" w:rsidR="00D16DBB" w:rsidRPr="004E0D94" w:rsidRDefault="00A963AD">
      <w:pPr>
        <w:spacing w:after="0"/>
        <w:divId w:val="1168905463"/>
        <w:rPr>
          <w:rFonts w:ascii="Arial" w:eastAsia="Times New Roman" w:hAnsi="Arial" w:cs="Arial"/>
          <w:sz w:val="20"/>
          <w:szCs w:val="20"/>
          <w:lang w:val="en"/>
        </w:rPr>
      </w:pPr>
      <w:r w:rsidRPr="004E0D94">
        <w:rPr>
          <w:rFonts w:ascii="Arial" w:eastAsia="Times New Roman" w:hAnsi="Arial" w:cs="Arial"/>
          <w:sz w:val="20"/>
          <w:szCs w:val="20"/>
          <w:lang w:val="en"/>
        </w:rPr>
        <w:t xml:space="preserve">___ Polymorphous adenocarcinoma, cribriform (cribriform adenocarcinoma of salivary origin), low grade </w:t>
      </w:r>
    </w:p>
    <w:p w14:paraId="2452E9D1" w14:textId="77777777" w:rsidR="00D16DBB" w:rsidRPr="004E0D94" w:rsidRDefault="00A963AD">
      <w:pPr>
        <w:spacing w:after="0"/>
        <w:divId w:val="1294409122"/>
        <w:rPr>
          <w:rFonts w:ascii="Arial" w:eastAsia="Times New Roman" w:hAnsi="Arial" w:cs="Arial"/>
          <w:sz w:val="20"/>
          <w:szCs w:val="20"/>
          <w:lang w:val="en"/>
        </w:rPr>
      </w:pPr>
      <w:r w:rsidRPr="004E0D94">
        <w:rPr>
          <w:rFonts w:ascii="Arial" w:eastAsia="Times New Roman" w:hAnsi="Arial" w:cs="Arial"/>
          <w:sz w:val="20"/>
          <w:szCs w:val="20"/>
          <w:lang w:val="en"/>
        </w:rPr>
        <w:t xml:space="preserve">___ Polymorphous adenocarcinoma, cribriform (cribriform adenocarcinoma of salivary origin), intermediate grade </w:t>
      </w:r>
    </w:p>
    <w:p w14:paraId="1BE0C11B" w14:textId="77777777" w:rsidR="00D16DBB" w:rsidRPr="004E0D94" w:rsidRDefault="00A963AD">
      <w:pPr>
        <w:spacing w:after="0"/>
        <w:divId w:val="1777866690"/>
        <w:rPr>
          <w:rFonts w:ascii="Arial" w:eastAsia="Times New Roman" w:hAnsi="Arial" w:cs="Arial"/>
          <w:sz w:val="20"/>
          <w:szCs w:val="20"/>
          <w:lang w:val="en"/>
        </w:rPr>
      </w:pPr>
      <w:r w:rsidRPr="004E0D94">
        <w:rPr>
          <w:rFonts w:ascii="Arial" w:eastAsia="Times New Roman" w:hAnsi="Arial" w:cs="Arial"/>
          <w:sz w:val="20"/>
          <w:szCs w:val="20"/>
          <w:lang w:val="en"/>
        </w:rPr>
        <w:t xml:space="preserve">___ Polymorphous adenocarcinoma, cribriform (cribriform adenocarcinoma of salivary origin), high grade </w:t>
      </w:r>
    </w:p>
    <w:p w14:paraId="185CFBE8" w14:textId="77777777" w:rsidR="00D16DBB" w:rsidRPr="004E0D94" w:rsidRDefault="00A963AD">
      <w:pPr>
        <w:spacing w:after="0"/>
        <w:divId w:val="2016103436"/>
        <w:rPr>
          <w:rFonts w:ascii="Arial" w:eastAsia="Times New Roman" w:hAnsi="Arial" w:cs="Arial"/>
          <w:sz w:val="20"/>
          <w:szCs w:val="20"/>
          <w:lang w:val="en"/>
        </w:rPr>
      </w:pPr>
      <w:r w:rsidRPr="004E0D94">
        <w:rPr>
          <w:rFonts w:ascii="Arial" w:eastAsia="Times New Roman" w:hAnsi="Arial" w:cs="Arial"/>
          <w:sz w:val="20"/>
          <w:szCs w:val="20"/>
          <w:lang w:val="en"/>
        </w:rPr>
        <w:t xml:space="preserve">___ (Mammary analogue) Secretory carcinoma </w:t>
      </w:r>
    </w:p>
    <w:p w14:paraId="4238B79E" w14:textId="77777777" w:rsidR="00D16DBB" w:rsidRPr="004E0D94" w:rsidRDefault="00A963AD">
      <w:pPr>
        <w:spacing w:after="0"/>
        <w:divId w:val="417406350"/>
        <w:rPr>
          <w:rFonts w:ascii="Arial" w:eastAsia="Times New Roman" w:hAnsi="Arial" w:cs="Arial"/>
          <w:sz w:val="20"/>
          <w:szCs w:val="20"/>
          <w:lang w:val="en"/>
        </w:rPr>
      </w:pPr>
      <w:r w:rsidRPr="004E0D94">
        <w:rPr>
          <w:rFonts w:ascii="Arial" w:eastAsia="Times New Roman" w:hAnsi="Arial" w:cs="Arial"/>
          <w:sz w:val="20"/>
          <w:szCs w:val="20"/>
          <w:lang w:val="en"/>
        </w:rPr>
        <w:t xml:space="preserve">___ Salivary duct carcinoma </w:t>
      </w:r>
    </w:p>
    <w:p w14:paraId="14E8F50E" w14:textId="77777777" w:rsidR="00D16DBB" w:rsidRPr="004E0D94" w:rsidRDefault="00A963AD">
      <w:pPr>
        <w:spacing w:after="0"/>
        <w:divId w:val="1611663918"/>
        <w:rPr>
          <w:rFonts w:ascii="Arial" w:eastAsia="Times New Roman" w:hAnsi="Arial" w:cs="Arial"/>
          <w:sz w:val="20"/>
          <w:szCs w:val="20"/>
          <w:lang w:val="en"/>
        </w:rPr>
      </w:pPr>
      <w:r w:rsidRPr="004E0D94">
        <w:rPr>
          <w:rFonts w:ascii="Arial" w:eastAsia="Times New Roman" w:hAnsi="Arial" w:cs="Arial"/>
          <w:sz w:val="20"/>
          <w:szCs w:val="20"/>
          <w:lang w:val="en"/>
        </w:rPr>
        <w:t xml:space="preserve">___ Epithelial-myoepithelial carcinoma </w:t>
      </w:r>
    </w:p>
    <w:p w14:paraId="480DC698" w14:textId="77777777" w:rsidR="00D16DBB" w:rsidRPr="004E0D94" w:rsidRDefault="00A963AD">
      <w:pPr>
        <w:spacing w:after="0"/>
        <w:divId w:val="327100416"/>
        <w:rPr>
          <w:rFonts w:ascii="Arial" w:eastAsia="Times New Roman" w:hAnsi="Arial" w:cs="Arial"/>
          <w:sz w:val="20"/>
          <w:szCs w:val="20"/>
          <w:lang w:val="en"/>
        </w:rPr>
      </w:pPr>
      <w:r w:rsidRPr="004E0D94">
        <w:rPr>
          <w:rFonts w:ascii="Arial" w:eastAsia="Times New Roman" w:hAnsi="Arial" w:cs="Arial"/>
          <w:sz w:val="20"/>
          <w:szCs w:val="20"/>
          <w:lang w:val="en"/>
        </w:rPr>
        <w:t xml:space="preserve">___ (Hyalinizing) Clear cell adenocarcinoma </w:t>
      </w:r>
    </w:p>
    <w:p w14:paraId="53888B03" w14:textId="77777777" w:rsidR="00D16DBB" w:rsidRPr="004E0D94" w:rsidRDefault="00A963AD">
      <w:pPr>
        <w:spacing w:after="0"/>
        <w:divId w:val="656571257"/>
        <w:rPr>
          <w:rFonts w:ascii="Arial" w:eastAsia="Times New Roman" w:hAnsi="Arial" w:cs="Arial"/>
          <w:sz w:val="20"/>
          <w:szCs w:val="20"/>
          <w:lang w:val="en"/>
        </w:rPr>
      </w:pPr>
      <w:r w:rsidRPr="004E0D94">
        <w:rPr>
          <w:rFonts w:ascii="Arial" w:eastAsia="Times New Roman" w:hAnsi="Arial" w:cs="Arial"/>
          <w:sz w:val="20"/>
          <w:szCs w:val="20"/>
          <w:lang w:val="en"/>
        </w:rPr>
        <w:t xml:space="preserve">___ Adenocarcinoma, not otherwise specified, low grade </w:t>
      </w:r>
    </w:p>
    <w:p w14:paraId="3849CB1B" w14:textId="77777777" w:rsidR="00D16DBB" w:rsidRPr="004E0D94" w:rsidRDefault="00A963AD">
      <w:pPr>
        <w:spacing w:after="0"/>
        <w:divId w:val="237181383"/>
        <w:rPr>
          <w:rFonts w:ascii="Arial" w:eastAsia="Times New Roman" w:hAnsi="Arial" w:cs="Arial"/>
          <w:sz w:val="20"/>
          <w:szCs w:val="20"/>
          <w:lang w:val="en"/>
        </w:rPr>
      </w:pPr>
      <w:r w:rsidRPr="004E0D94">
        <w:rPr>
          <w:rFonts w:ascii="Arial" w:eastAsia="Times New Roman" w:hAnsi="Arial" w:cs="Arial"/>
          <w:sz w:val="20"/>
          <w:szCs w:val="20"/>
          <w:lang w:val="en"/>
        </w:rPr>
        <w:t xml:space="preserve">___ Adenocarcinoma, not otherwise specified, intermediate grade </w:t>
      </w:r>
    </w:p>
    <w:p w14:paraId="02019C8F" w14:textId="77777777" w:rsidR="00D16DBB" w:rsidRPr="004E0D94" w:rsidRDefault="00A963AD">
      <w:pPr>
        <w:spacing w:after="0"/>
        <w:divId w:val="1994946739"/>
        <w:rPr>
          <w:rFonts w:ascii="Arial" w:eastAsia="Times New Roman" w:hAnsi="Arial" w:cs="Arial"/>
          <w:sz w:val="20"/>
          <w:szCs w:val="20"/>
          <w:lang w:val="en"/>
        </w:rPr>
      </w:pPr>
      <w:r w:rsidRPr="004E0D94">
        <w:rPr>
          <w:rFonts w:ascii="Arial" w:eastAsia="Times New Roman" w:hAnsi="Arial" w:cs="Arial"/>
          <w:sz w:val="20"/>
          <w:szCs w:val="20"/>
          <w:lang w:val="en"/>
        </w:rPr>
        <w:t xml:space="preserve">___ Adenocarcinoma, not otherwise specified, high grade </w:t>
      </w:r>
    </w:p>
    <w:p w14:paraId="12DFD3F2" w14:textId="77777777" w:rsidR="00D16DBB" w:rsidRPr="004E0D94" w:rsidRDefault="00A963AD">
      <w:pPr>
        <w:spacing w:after="0"/>
        <w:divId w:val="604655319"/>
        <w:rPr>
          <w:rFonts w:ascii="Arial" w:eastAsia="Times New Roman" w:hAnsi="Arial" w:cs="Arial"/>
          <w:sz w:val="20"/>
          <w:szCs w:val="20"/>
          <w:lang w:val="en"/>
        </w:rPr>
      </w:pPr>
      <w:r w:rsidRPr="004E0D94">
        <w:rPr>
          <w:rFonts w:ascii="Arial" w:eastAsia="Times New Roman" w:hAnsi="Arial" w:cs="Arial"/>
          <w:sz w:val="20"/>
          <w:szCs w:val="20"/>
          <w:lang w:val="en"/>
        </w:rPr>
        <w:t xml:space="preserve">___ Basal cell adenocarcinoma </w:t>
      </w:r>
    </w:p>
    <w:p w14:paraId="2FD2B506" w14:textId="77777777" w:rsidR="00D16DBB" w:rsidRPr="004E0D94" w:rsidRDefault="00A963AD">
      <w:pPr>
        <w:spacing w:after="0"/>
        <w:divId w:val="1033068693"/>
        <w:rPr>
          <w:rFonts w:ascii="Arial" w:eastAsia="Times New Roman" w:hAnsi="Arial" w:cs="Arial"/>
          <w:sz w:val="20"/>
          <w:szCs w:val="20"/>
          <w:lang w:val="en"/>
        </w:rPr>
      </w:pPr>
      <w:r w:rsidRPr="004E0D94">
        <w:rPr>
          <w:rFonts w:ascii="Arial" w:eastAsia="Times New Roman" w:hAnsi="Arial" w:cs="Arial"/>
          <w:sz w:val="20"/>
          <w:szCs w:val="20"/>
          <w:lang w:val="en"/>
        </w:rPr>
        <w:t xml:space="preserve">___ Carcinosarcoma (true malignant mixed tumor) </w:t>
      </w:r>
    </w:p>
    <w:p w14:paraId="417763F2" w14:textId="77777777" w:rsidR="00D16DBB" w:rsidRPr="004E0D94" w:rsidRDefault="00A963AD">
      <w:pPr>
        <w:spacing w:after="0"/>
        <w:divId w:val="1173763159"/>
        <w:rPr>
          <w:rFonts w:ascii="Arial" w:eastAsia="Times New Roman" w:hAnsi="Arial" w:cs="Arial"/>
          <w:sz w:val="20"/>
          <w:szCs w:val="20"/>
          <w:lang w:val="en"/>
        </w:rPr>
      </w:pPr>
      <w:r w:rsidRPr="004E0D94">
        <w:rPr>
          <w:rFonts w:ascii="Arial" w:eastAsia="Times New Roman" w:hAnsi="Arial" w:cs="Arial"/>
          <w:sz w:val="20"/>
          <w:szCs w:val="20"/>
          <w:lang w:val="en"/>
        </w:rPr>
        <w:t xml:space="preserve">___ Intraductal carcinoma, low grade </w:t>
      </w:r>
    </w:p>
    <w:p w14:paraId="1C4220AB" w14:textId="77777777" w:rsidR="00D16DBB" w:rsidRPr="004E0D94" w:rsidRDefault="00A963AD">
      <w:pPr>
        <w:spacing w:after="0"/>
        <w:divId w:val="2071077240"/>
        <w:rPr>
          <w:rFonts w:ascii="Arial" w:eastAsia="Times New Roman" w:hAnsi="Arial" w:cs="Arial"/>
          <w:sz w:val="20"/>
          <w:szCs w:val="20"/>
          <w:lang w:val="en"/>
        </w:rPr>
      </w:pPr>
      <w:r w:rsidRPr="004E0D94">
        <w:rPr>
          <w:rFonts w:ascii="Arial" w:eastAsia="Times New Roman" w:hAnsi="Arial" w:cs="Arial"/>
          <w:sz w:val="20"/>
          <w:szCs w:val="20"/>
          <w:lang w:val="en"/>
        </w:rPr>
        <w:t xml:space="preserve">___ Intraductal carcinoma, high grade </w:t>
      </w:r>
    </w:p>
    <w:p w14:paraId="2FEC0D39" w14:textId="77777777" w:rsidR="00D16DBB" w:rsidRPr="004E0D94" w:rsidRDefault="00A963AD">
      <w:pPr>
        <w:spacing w:after="0"/>
        <w:divId w:val="2048749697"/>
        <w:rPr>
          <w:rFonts w:ascii="Arial" w:eastAsia="Times New Roman" w:hAnsi="Arial" w:cs="Arial"/>
          <w:sz w:val="20"/>
          <w:szCs w:val="20"/>
          <w:lang w:val="en"/>
        </w:rPr>
      </w:pPr>
      <w:r w:rsidRPr="004E0D94">
        <w:rPr>
          <w:rFonts w:ascii="Arial" w:eastAsia="Times New Roman" w:hAnsi="Arial" w:cs="Arial"/>
          <w:sz w:val="20"/>
          <w:szCs w:val="20"/>
          <w:lang w:val="en"/>
        </w:rPr>
        <w:t xml:space="preserve">___ Lymphoepithelial carcinoma </w:t>
      </w:r>
    </w:p>
    <w:p w14:paraId="0DC41A07" w14:textId="77777777" w:rsidR="00D16DBB" w:rsidRPr="004E0D94" w:rsidRDefault="00A963AD">
      <w:pPr>
        <w:spacing w:after="0"/>
        <w:divId w:val="1042024384"/>
        <w:rPr>
          <w:rFonts w:ascii="Arial" w:eastAsia="Times New Roman" w:hAnsi="Arial" w:cs="Arial"/>
          <w:sz w:val="20"/>
          <w:szCs w:val="20"/>
          <w:lang w:val="en"/>
        </w:rPr>
      </w:pPr>
      <w:r w:rsidRPr="004E0D94">
        <w:rPr>
          <w:rFonts w:ascii="Arial" w:eastAsia="Times New Roman" w:hAnsi="Arial" w:cs="Arial"/>
          <w:sz w:val="20"/>
          <w:szCs w:val="20"/>
          <w:lang w:val="en"/>
        </w:rPr>
        <w:t xml:space="preserve">___ Myoepithelial carcinoma (malignant myoepithelioma) </w:t>
      </w:r>
    </w:p>
    <w:p w14:paraId="37273B9C" w14:textId="77777777" w:rsidR="00D16DBB" w:rsidRPr="004E0D94" w:rsidRDefault="00A963AD">
      <w:pPr>
        <w:spacing w:after="0"/>
        <w:divId w:val="1683779986"/>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Oncocytic</w:t>
      </w:r>
      <w:proofErr w:type="spellEnd"/>
      <w:r w:rsidRPr="004E0D94">
        <w:rPr>
          <w:rFonts w:ascii="Arial" w:eastAsia="Times New Roman" w:hAnsi="Arial" w:cs="Arial"/>
          <w:sz w:val="20"/>
          <w:szCs w:val="20"/>
          <w:lang w:val="en"/>
        </w:rPr>
        <w:t xml:space="preserve"> carcinoma </w:t>
      </w:r>
    </w:p>
    <w:p w14:paraId="7726AAEE" w14:textId="77777777" w:rsidR="00D16DBB" w:rsidRPr="004E0D94" w:rsidRDefault="00A963AD">
      <w:pPr>
        <w:spacing w:after="0"/>
        <w:divId w:val="596593523"/>
        <w:rPr>
          <w:rFonts w:ascii="Arial" w:eastAsia="Times New Roman" w:hAnsi="Arial" w:cs="Arial"/>
          <w:i/>
          <w:iCs/>
          <w:sz w:val="20"/>
          <w:szCs w:val="20"/>
          <w:lang w:val="en"/>
        </w:rPr>
      </w:pPr>
      <w:r w:rsidRPr="004E0D94">
        <w:rPr>
          <w:rFonts w:ascii="Arial" w:eastAsia="Times New Roman" w:hAnsi="Arial" w:cs="Arial"/>
          <w:i/>
          <w:iCs/>
          <w:sz w:val="16"/>
          <w:szCs w:val="16"/>
          <w:lang w:val="en"/>
        </w:rPr>
        <w:t>Adenocarcinomas (Non-Salivary Gland Type</w:t>
      </w:r>
      <w:r w:rsidRPr="004E0D94">
        <w:rPr>
          <w:rFonts w:ascii="Arial" w:eastAsia="Times New Roman" w:hAnsi="Arial" w:cs="Arial"/>
          <w:i/>
          <w:iCs/>
          <w:sz w:val="20"/>
          <w:szCs w:val="20"/>
          <w:lang w:val="en"/>
        </w:rPr>
        <w:t xml:space="preserve">) </w:t>
      </w:r>
    </w:p>
    <w:p w14:paraId="217875CF" w14:textId="77777777" w:rsidR="00D16DBB" w:rsidRPr="004E0D94" w:rsidRDefault="00A963AD">
      <w:pPr>
        <w:spacing w:after="0"/>
        <w:divId w:val="448864124"/>
        <w:rPr>
          <w:rFonts w:ascii="Arial" w:eastAsia="Times New Roman" w:hAnsi="Arial" w:cs="Arial"/>
          <w:sz w:val="20"/>
          <w:szCs w:val="20"/>
          <w:lang w:val="en"/>
        </w:rPr>
      </w:pPr>
      <w:r w:rsidRPr="004E0D94">
        <w:rPr>
          <w:rFonts w:ascii="Arial" w:eastAsia="Times New Roman" w:hAnsi="Arial" w:cs="Arial"/>
          <w:sz w:val="20"/>
          <w:szCs w:val="20"/>
          <w:lang w:val="en"/>
        </w:rPr>
        <w:t xml:space="preserve">___ Nasopharyngeal papillary adenocarcinoma </w:t>
      </w:r>
    </w:p>
    <w:p w14:paraId="254C37BB" w14:textId="77777777" w:rsidR="00D16DBB" w:rsidRPr="004E0D94" w:rsidRDefault="00A963AD">
      <w:pPr>
        <w:spacing w:after="0"/>
        <w:divId w:val="1630865597"/>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Neuroendocrine Carcinoma </w:t>
      </w:r>
    </w:p>
    <w:p w14:paraId="7802B6E1" w14:textId="77777777" w:rsidR="00D16DBB" w:rsidRPr="004E0D94" w:rsidRDefault="00A963AD">
      <w:pPr>
        <w:spacing w:after="0"/>
        <w:divId w:val="1240091680"/>
        <w:rPr>
          <w:rFonts w:ascii="Arial" w:eastAsia="Times New Roman" w:hAnsi="Arial" w:cs="Arial"/>
          <w:sz w:val="20"/>
          <w:szCs w:val="20"/>
          <w:lang w:val="en"/>
        </w:rPr>
      </w:pPr>
      <w:r w:rsidRPr="004E0D94">
        <w:rPr>
          <w:rFonts w:ascii="Arial" w:eastAsia="Times New Roman" w:hAnsi="Arial" w:cs="Arial"/>
          <w:sz w:val="20"/>
          <w:szCs w:val="20"/>
          <w:lang w:val="en"/>
        </w:rPr>
        <w:t xml:space="preserve">___ Small cell neuroendocrine carcinoma, HPV negative </w:t>
      </w:r>
    </w:p>
    <w:p w14:paraId="1B2ECD8D" w14:textId="77777777" w:rsidR="00D16DBB" w:rsidRPr="004E0D94" w:rsidRDefault="00A963AD">
      <w:pPr>
        <w:spacing w:after="0"/>
        <w:divId w:val="383337865"/>
        <w:rPr>
          <w:rFonts w:ascii="Arial" w:eastAsia="Times New Roman" w:hAnsi="Arial" w:cs="Arial"/>
          <w:sz w:val="20"/>
          <w:szCs w:val="20"/>
          <w:lang w:val="en"/>
        </w:rPr>
      </w:pPr>
      <w:r w:rsidRPr="004E0D94">
        <w:rPr>
          <w:rFonts w:ascii="Arial" w:eastAsia="Times New Roman" w:hAnsi="Arial" w:cs="Arial"/>
          <w:sz w:val="20"/>
          <w:szCs w:val="20"/>
          <w:lang w:val="en"/>
        </w:rPr>
        <w:t xml:space="preserve">___ Small cell neuroendocrine carcinoma, HPV positive </w:t>
      </w:r>
    </w:p>
    <w:p w14:paraId="6D905EC8" w14:textId="77777777" w:rsidR="00D16DBB" w:rsidRPr="004E0D94" w:rsidRDefault="00A963AD">
      <w:pPr>
        <w:spacing w:after="0"/>
        <w:divId w:val="974917434"/>
        <w:rPr>
          <w:rFonts w:ascii="Arial" w:eastAsia="Times New Roman" w:hAnsi="Arial" w:cs="Arial"/>
          <w:sz w:val="20"/>
          <w:szCs w:val="20"/>
          <w:lang w:val="en"/>
        </w:rPr>
      </w:pPr>
      <w:r w:rsidRPr="004E0D94">
        <w:rPr>
          <w:rFonts w:ascii="Arial" w:eastAsia="Times New Roman" w:hAnsi="Arial" w:cs="Arial"/>
          <w:sz w:val="20"/>
          <w:szCs w:val="20"/>
          <w:lang w:val="en"/>
        </w:rPr>
        <w:t xml:space="preserve">___ Large cell neuroendocrine carcinoma, HPV negative </w:t>
      </w:r>
    </w:p>
    <w:p w14:paraId="56910036" w14:textId="77777777" w:rsidR="00D16DBB" w:rsidRPr="004E0D94" w:rsidRDefault="00A963AD">
      <w:pPr>
        <w:spacing w:after="0"/>
        <w:divId w:val="882442977"/>
        <w:rPr>
          <w:rFonts w:ascii="Arial" w:eastAsia="Times New Roman" w:hAnsi="Arial" w:cs="Arial"/>
          <w:sz w:val="20"/>
          <w:szCs w:val="20"/>
          <w:lang w:val="en"/>
        </w:rPr>
      </w:pPr>
      <w:r w:rsidRPr="004E0D94">
        <w:rPr>
          <w:rFonts w:ascii="Arial" w:eastAsia="Times New Roman" w:hAnsi="Arial" w:cs="Arial"/>
          <w:sz w:val="20"/>
          <w:szCs w:val="20"/>
          <w:lang w:val="en"/>
        </w:rPr>
        <w:t xml:space="preserve">___ Large cell neuroendocrine carcinoma, HPV positive </w:t>
      </w:r>
    </w:p>
    <w:p w14:paraId="13C204A4" w14:textId="77777777" w:rsidR="00D16DBB" w:rsidRPr="004E0D94" w:rsidRDefault="00A963AD">
      <w:pPr>
        <w:spacing w:after="0"/>
        <w:divId w:val="1923369068"/>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Mucosal melanoma </w:t>
      </w:r>
    </w:p>
    <w:p w14:paraId="1538C612" w14:textId="77777777" w:rsidR="00D16DBB" w:rsidRPr="004E0D94" w:rsidRDefault="00A963AD">
      <w:pPr>
        <w:spacing w:after="0"/>
        <w:divId w:val="1853178543"/>
        <w:rPr>
          <w:rFonts w:ascii="Arial" w:eastAsia="Times New Roman" w:hAnsi="Arial" w:cs="Arial"/>
          <w:sz w:val="20"/>
          <w:szCs w:val="20"/>
          <w:lang w:val="en"/>
        </w:rPr>
      </w:pPr>
      <w:r w:rsidRPr="004E0D94">
        <w:rPr>
          <w:rFonts w:ascii="Arial" w:eastAsia="Times New Roman" w:hAnsi="Arial" w:cs="Arial"/>
          <w:sz w:val="20"/>
          <w:szCs w:val="20"/>
          <w:lang w:val="en"/>
        </w:rPr>
        <w:t xml:space="preserve">___ Mucosal melanoma </w:t>
      </w:r>
    </w:p>
    <w:p w14:paraId="3E1366BF" w14:textId="77777777" w:rsidR="00D16DBB" w:rsidRPr="004E0D94" w:rsidRDefault="00A963AD">
      <w:pPr>
        <w:spacing w:after="0"/>
        <w:divId w:val="1472165125"/>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Other </w:t>
      </w:r>
    </w:p>
    <w:p w14:paraId="09598ECC" w14:textId="77777777" w:rsidR="00D16DBB" w:rsidRPr="004E0D94" w:rsidRDefault="00A963AD">
      <w:pPr>
        <w:spacing w:after="0"/>
        <w:divId w:val="1858422076"/>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histologic type not listed (specify): _________________ </w:t>
      </w:r>
    </w:p>
    <w:p w14:paraId="4BC7E0AE" w14:textId="77777777" w:rsidR="00D16DBB" w:rsidRPr="004E0D94" w:rsidRDefault="00A963AD">
      <w:pPr>
        <w:spacing w:after="0"/>
        <w:divId w:val="492572641"/>
        <w:rPr>
          <w:rFonts w:ascii="Arial" w:eastAsia="Times New Roman" w:hAnsi="Arial" w:cs="Arial"/>
          <w:sz w:val="20"/>
          <w:szCs w:val="20"/>
          <w:lang w:val="en"/>
        </w:rPr>
      </w:pPr>
      <w:r w:rsidRPr="004E0D94">
        <w:rPr>
          <w:rFonts w:ascii="Arial" w:eastAsia="Times New Roman" w:hAnsi="Arial" w:cs="Arial"/>
          <w:sz w:val="20"/>
          <w:szCs w:val="20"/>
          <w:lang w:val="en"/>
        </w:rPr>
        <w:t xml:space="preserve">___ Carcinoma, type cannot be determined: _________________ </w:t>
      </w:r>
    </w:p>
    <w:p w14:paraId="4E03525F" w14:textId="77777777" w:rsidR="00D16DBB" w:rsidRPr="004E0D94" w:rsidRDefault="00A963AD">
      <w:pPr>
        <w:spacing w:after="0"/>
        <w:ind w:firstLine="240"/>
        <w:divId w:val="734475829"/>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Preexisting Pleomorphic Adenoma Component </w:t>
      </w:r>
    </w:p>
    <w:p w14:paraId="707BD436" w14:textId="77777777" w:rsidR="00D16DBB" w:rsidRPr="004E0D94" w:rsidRDefault="00A963AD">
      <w:pPr>
        <w:spacing w:after="0"/>
        <w:ind w:firstLine="240"/>
        <w:divId w:val="794830027"/>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Required only for carcinomas of minor salivary glands, if applicable </w:t>
      </w:r>
    </w:p>
    <w:p w14:paraId="59890351" w14:textId="77777777" w:rsidR="00D16DBB" w:rsidRPr="004E0D94" w:rsidRDefault="00A963AD">
      <w:pPr>
        <w:spacing w:after="0"/>
        <w:ind w:firstLine="240"/>
        <w:divId w:val="531378741"/>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w:t>
      </w:r>
    </w:p>
    <w:p w14:paraId="7851233F" w14:textId="77777777" w:rsidR="00D16DBB" w:rsidRPr="004E0D94" w:rsidRDefault="00A963AD">
      <w:pPr>
        <w:spacing w:after="0"/>
        <w:ind w:firstLine="240"/>
        <w:divId w:val="560751078"/>
        <w:rPr>
          <w:rFonts w:ascii="Arial" w:eastAsia="Times New Roman" w:hAnsi="Arial" w:cs="Arial"/>
          <w:sz w:val="20"/>
          <w:szCs w:val="20"/>
          <w:lang w:val="en"/>
        </w:rPr>
      </w:pPr>
      <w:r w:rsidRPr="004E0D94">
        <w:rPr>
          <w:rFonts w:ascii="Arial" w:eastAsia="Times New Roman" w:hAnsi="Arial" w:cs="Arial"/>
          <w:sz w:val="20"/>
          <w:szCs w:val="20"/>
          <w:lang w:val="en"/>
        </w:rPr>
        <w:t xml:space="preserve">___ Carcinoma ex pleomorphic adenoma, minimally invasive </w:t>
      </w:r>
    </w:p>
    <w:p w14:paraId="5BC22C82" w14:textId="77777777" w:rsidR="00D16DBB" w:rsidRPr="004E0D94" w:rsidRDefault="00A963AD">
      <w:pPr>
        <w:spacing w:after="0"/>
        <w:ind w:firstLine="240"/>
        <w:divId w:val="1230271120"/>
        <w:rPr>
          <w:rFonts w:ascii="Arial" w:eastAsia="Times New Roman" w:hAnsi="Arial" w:cs="Arial"/>
          <w:sz w:val="20"/>
          <w:szCs w:val="20"/>
          <w:lang w:val="en"/>
        </w:rPr>
      </w:pPr>
      <w:r w:rsidRPr="004E0D94">
        <w:rPr>
          <w:rFonts w:ascii="Arial" w:eastAsia="Times New Roman" w:hAnsi="Arial" w:cs="Arial"/>
          <w:sz w:val="20"/>
          <w:szCs w:val="20"/>
          <w:lang w:val="en"/>
        </w:rPr>
        <w:t xml:space="preserve">___ Carcinoma ex pleomorphic adenoma, invasive </w:t>
      </w:r>
    </w:p>
    <w:p w14:paraId="4332648C" w14:textId="77777777" w:rsidR="00D16DBB" w:rsidRPr="004E0D94" w:rsidRDefault="00A963AD">
      <w:pPr>
        <w:spacing w:after="0"/>
        <w:ind w:firstLine="240"/>
        <w:divId w:val="803962567"/>
        <w:rPr>
          <w:rFonts w:ascii="Arial" w:eastAsia="Times New Roman" w:hAnsi="Arial" w:cs="Arial"/>
          <w:sz w:val="20"/>
          <w:szCs w:val="20"/>
          <w:lang w:val="en"/>
        </w:rPr>
      </w:pPr>
      <w:r w:rsidRPr="004E0D94">
        <w:rPr>
          <w:rFonts w:ascii="Arial" w:eastAsia="Times New Roman" w:hAnsi="Arial" w:cs="Arial"/>
          <w:sz w:val="20"/>
          <w:szCs w:val="20"/>
          <w:lang w:val="en"/>
        </w:rPr>
        <w:t xml:space="preserve">___ Carcinoma ex pleomorphic adenoma, intracapsular (noninvasive) </w:t>
      </w:r>
    </w:p>
    <w:p w14:paraId="7F482938" w14:textId="77777777" w:rsidR="00D16DBB" w:rsidRPr="004E0D94" w:rsidRDefault="00A963AD">
      <w:pPr>
        <w:spacing w:after="0"/>
        <w:ind w:firstLine="240"/>
        <w:divId w:val="1070808553"/>
        <w:rPr>
          <w:rFonts w:ascii="Arial" w:eastAsia="Times New Roman" w:hAnsi="Arial" w:cs="Arial"/>
          <w:sz w:val="20"/>
          <w:szCs w:val="20"/>
          <w:lang w:val="en"/>
        </w:rPr>
      </w:pPr>
      <w:r w:rsidRPr="004E0D94">
        <w:rPr>
          <w:rFonts w:ascii="Arial" w:eastAsia="Times New Roman" w:hAnsi="Arial" w:cs="Arial"/>
          <w:sz w:val="20"/>
          <w:szCs w:val="20"/>
          <w:lang w:val="en"/>
        </w:rPr>
        <w:t xml:space="preserve">___ Carcinoma ex pleomorphic adenoma, extent cannot be determined </w:t>
      </w:r>
    </w:p>
    <w:p w14:paraId="6C028DB9" w14:textId="448E5306" w:rsidR="00D16DBB" w:rsidRPr="004E0D94" w:rsidRDefault="00A963AD" w:rsidP="004E0D94">
      <w:pPr>
        <w:spacing w:after="0"/>
        <w:ind w:firstLine="240"/>
        <w:divId w:val="1065762712"/>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+Histologic Type Comment: _________________ </w:t>
      </w:r>
    </w:p>
    <w:p w14:paraId="3903F063" w14:textId="77777777" w:rsidR="00D16DBB" w:rsidRPr="004E0D94" w:rsidRDefault="00A963AD">
      <w:pPr>
        <w:spacing w:after="0"/>
        <w:divId w:val="925071595"/>
        <w:rPr>
          <w:rFonts w:ascii="Arial" w:eastAsia="Times New Roman" w:hAnsi="Arial" w:cs="Arial"/>
          <w:b/>
          <w:bCs/>
          <w:sz w:val="20"/>
          <w:szCs w:val="20"/>
          <w:lang w:val="en"/>
        </w:rPr>
      </w:pPr>
      <w:r w:rsidRPr="004E0D94">
        <w:rPr>
          <w:rFonts w:ascii="Arial" w:eastAsia="Times New Roman" w:hAnsi="Arial" w:cs="Arial"/>
          <w:b/>
          <w:bCs/>
          <w:sz w:val="20"/>
          <w:szCs w:val="20"/>
          <w:lang w:val="en"/>
        </w:rPr>
        <w:lastRenderedPageBreak/>
        <w:t xml:space="preserve">Histologic Grade# (Note </w:t>
      </w:r>
      <w:hyperlink w:anchor="1401" w:history="1">
        <w:r w:rsidRPr="004E0D94">
          <w:rPr>
            <w:rStyle w:val="Hyperlink"/>
            <w:rFonts w:ascii="Arial" w:eastAsia="Times New Roman" w:hAnsi="Arial" w:cs="Arial"/>
            <w:b/>
            <w:bCs/>
            <w:sz w:val="20"/>
            <w:szCs w:val="20"/>
            <w:lang w:val="en"/>
          </w:rPr>
          <w:t>C</w:t>
        </w:r>
      </w:hyperlink>
      <w:r w:rsidRPr="004E0D94">
        <w:rPr>
          <w:rFonts w:ascii="Arial" w:eastAsia="Times New Roman" w:hAnsi="Arial" w:cs="Arial"/>
          <w:b/>
          <w:bCs/>
          <w:sz w:val="20"/>
          <w:szCs w:val="20"/>
          <w:lang w:val="en"/>
        </w:rPr>
        <w:t xml:space="preserve">) </w:t>
      </w:r>
    </w:p>
    <w:p w14:paraId="6729DB4E" w14:textId="77777777" w:rsidR="00D16DBB" w:rsidRPr="004E0D94" w:rsidRDefault="00A963AD">
      <w:pPr>
        <w:spacing w:after="0"/>
        <w:divId w:val="1793397962"/>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The Histologic Grade section is required for squamous cell carcinomas (HPV-unrelated / negative) only. </w:t>
      </w:r>
    </w:p>
    <w:p w14:paraId="4BCF3B44" w14:textId="77777777" w:rsidR="00D16DBB" w:rsidRPr="004E0D94" w:rsidRDefault="00A963AD">
      <w:pPr>
        <w:spacing w:after="0"/>
        <w:divId w:val="713390609"/>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w:t>
      </w:r>
    </w:p>
    <w:p w14:paraId="68218A2D" w14:textId="77777777" w:rsidR="00D16DBB" w:rsidRPr="004E0D94" w:rsidRDefault="00A963AD">
      <w:pPr>
        <w:spacing w:after="0"/>
        <w:divId w:val="472645949"/>
        <w:rPr>
          <w:rFonts w:ascii="Arial" w:eastAsia="Times New Roman" w:hAnsi="Arial" w:cs="Arial"/>
          <w:sz w:val="20"/>
          <w:szCs w:val="20"/>
          <w:lang w:val="en"/>
        </w:rPr>
      </w:pPr>
      <w:r w:rsidRPr="004E0D94">
        <w:rPr>
          <w:rFonts w:ascii="Arial" w:eastAsia="Times New Roman" w:hAnsi="Arial" w:cs="Arial"/>
          <w:sz w:val="20"/>
          <w:szCs w:val="20"/>
          <w:lang w:val="en"/>
        </w:rPr>
        <w:t xml:space="preserve">___ G1, well differentiated </w:t>
      </w:r>
    </w:p>
    <w:p w14:paraId="69BEBE75" w14:textId="77777777" w:rsidR="00D16DBB" w:rsidRPr="004E0D94" w:rsidRDefault="00A963AD">
      <w:pPr>
        <w:spacing w:after="0"/>
        <w:divId w:val="196740283"/>
        <w:rPr>
          <w:rFonts w:ascii="Arial" w:eastAsia="Times New Roman" w:hAnsi="Arial" w:cs="Arial"/>
          <w:sz w:val="20"/>
          <w:szCs w:val="20"/>
          <w:lang w:val="en"/>
        </w:rPr>
      </w:pPr>
      <w:r w:rsidRPr="004E0D94">
        <w:rPr>
          <w:rFonts w:ascii="Arial" w:eastAsia="Times New Roman" w:hAnsi="Arial" w:cs="Arial"/>
          <w:sz w:val="20"/>
          <w:szCs w:val="20"/>
          <w:lang w:val="en"/>
        </w:rPr>
        <w:t xml:space="preserve">___ G2, moderately differentiated </w:t>
      </w:r>
    </w:p>
    <w:p w14:paraId="559D6DBD" w14:textId="77777777" w:rsidR="00D16DBB" w:rsidRPr="004E0D94" w:rsidRDefault="00A963AD">
      <w:pPr>
        <w:spacing w:after="0"/>
        <w:divId w:val="1977106597"/>
        <w:rPr>
          <w:rFonts w:ascii="Arial" w:eastAsia="Times New Roman" w:hAnsi="Arial" w:cs="Arial"/>
          <w:sz w:val="20"/>
          <w:szCs w:val="20"/>
          <w:lang w:val="en"/>
        </w:rPr>
      </w:pPr>
      <w:r w:rsidRPr="004E0D94">
        <w:rPr>
          <w:rFonts w:ascii="Arial" w:eastAsia="Times New Roman" w:hAnsi="Arial" w:cs="Arial"/>
          <w:sz w:val="20"/>
          <w:szCs w:val="20"/>
          <w:lang w:val="en"/>
        </w:rPr>
        <w:t xml:space="preserve">___ G3, poorly differentiated </w:t>
      </w:r>
    </w:p>
    <w:p w14:paraId="1387C055" w14:textId="77777777" w:rsidR="00D16DBB" w:rsidRPr="004E0D94" w:rsidRDefault="00A963AD">
      <w:pPr>
        <w:spacing w:after="0"/>
        <w:divId w:val="49771121"/>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59EA3A18" w14:textId="77777777" w:rsidR="00D16DBB" w:rsidRPr="004E0D94" w:rsidRDefault="00A963AD">
      <w:pPr>
        <w:spacing w:after="0"/>
        <w:divId w:val="1900703960"/>
        <w:rPr>
          <w:rFonts w:ascii="Arial" w:eastAsia="Times New Roman" w:hAnsi="Arial" w:cs="Arial"/>
          <w:sz w:val="20"/>
          <w:szCs w:val="20"/>
          <w:lang w:val="en"/>
        </w:rPr>
      </w:pPr>
      <w:r w:rsidRPr="004E0D94">
        <w:rPr>
          <w:rFonts w:ascii="Arial" w:eastAsia="Times New Roman" w:hAnsi="Arial" w:cs="Arial"/>
          <w:sz w:val="20"/>
          <w:szCs w:val="20"/>
          <w:lang w:val="en"/>
        </w:rPr>
        <w:t xml:space="preserve">___ GX, cannot be assessed: _________________ </w:t>
      </w:r>
    </w:p>
    <w:p w14:paraId="09C393EC" w14:textId="77777777" w:rsidR="00D16DBB" w:rsidRPr="004E0D94" w:rsidRDefault="00D16DBB">
      <w:pPr>
        <w:spacing w:after="0"/>
        <w:divId w:val="149564473"/>
        <w:rPr>
          <w:rFonts w:ascii="Arial" w:eastAsia="Times New Roman" w:hAnsi="Arial" w:cs="Arial"/>
          <w:sz w:val="20"/>
          <w:szCs w:val="20"/>
          <w:lang w:val="en"/>
        </w:rPr>
      </w:pPr>
    </w:p>
    <w:p w14:paraId="2F0E791C" w14:textId="77777777" w:rsidR="00D16DBB" w:rsidRPr="004E0D94" w:rsidRDefault="00A963AD">
      <w:pPr>
        <w:spacing w:after="0"/>
        <w:divId w:val="647590292"/>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+Tumor Extent (specify): _________________ </w:t>
      </w:r>
    </w:p>
    <w:p w14:paraId="5948FFBC" w14:textId="77777777" w:rsidR="00D16DBB" w:rsidRPr="004E0D94" w:rsidRDefault="00D16DBB">
      <w:pPr>
        <w:spacing w:after="0"/>
        <w:divId w:val="149564473"/>
        <w:rPr>
          <w:rFonts w:ascii="Arial" w:eastAsia="Times New Roman" w:hAnsi="Arial" w:cs="Arial"/>
          <w:sz w:val="20"/>
          <w:szCs w:val="20"/>
          <w:lang w:val="en"/>
        </w:rPr>
      </w:pPr>
    </w:p>
    <w:p w14:paraId="6087C3F5" w14:textId="77777777" w:rsidR="00D16DBB" w:rsidRPr="004E0D94" w:rsidRDefault="00A963AD">
      <w:pPr>
        <w:spacing w:after="0"/>
        <w:divId w:val="1404597057"/>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Lymphovascular</w:t>
      </w:r>
      <w:proofErr w:type="spellEnd"/>
      <w:r w:rsidRPr="004E0D94">
        <w:rPr>
          <w:rFonts w:ascii="Arial" w:eastAsia="Times New Roman" w:hAnsi="Arial" w:cs="Arial"/>
          <w:b/>
          <w:bCs/>
          <w:sz w:val="20"/>
          <w:szCs w:val="20"/>
          <w:lang w:val="en"/>
        </w:rPr>
        <w:t xml:space="preserve"> Invasion </w:t>
      </w:r>
    </w:p>
    <w:p w14:paraId="53758716" w14:textId="77777777" w:rsidR="00D16DBB" w:rsidRPr="004E0D94" w:rsidRDefault="00A963AD">
      <w:pPr>
        <w:spacing w:after="0"/>
        <w:divId w:val="1002246901"/>
        <w:rPr>
          <w:rFonts w:ascii="Arial" w:eastAsia="Times New Roman" w:hAnsi="Arial" w:cs="Arial"/>
          <w:sz w:val="20"/>
          <w:szCs w:val="20"/>
          <w:lang w:val="en"/>
        </w:rPr>
      </w:pPr>
      <w:r w:rsidRPr="004E0D94">
        <w:rPr>
          <w:rFonts w:ascii="Arial" w:eastAsia="Times New Roman" w:hAnsi="Arial" w:cs="Arial"/>
          <w:sz w:val="20"/>
          <w:szCs w:val="20"/>
          <w:lang w:val="en"/>
        </w:rPr>
        <w:t xml:space="preserve">___ Not identified </w:t>
      </w:r>
    </w:p>
    <w:p w14:paraId="5ECC4536" w14:textId="77777777" w:rsidR="00D16DBB" w:rsidRPr="004E0D94" w:rsidRDefault="00A963AD">
      <w:pPr>
        <w:spacing w:after="0"/>
        <w:divId w:val="1267351589"/>
        <w:rPr>
          <w:rFonts w:ascii="Arial" w:eastAsia="Times New Roman" w:hAnsi="Arial" w:cs="Arial"/>
          <w:sz w:val="20"/>
          <w:szCs w:val="20"/>
          <w:lang w:val="en"/>
        </w:rPr>
      </w:pPr>
      <w:r w:rsidRPr="004E0D94">
        <w:rPr>
          <w:rFonts w:ascii="Arial" w:eastAsia="Times New Roman" w:hAnsi="Arial" w:cs="Arial"/>
          <w:sz w:val="20"/>
          <w:szCs w:val="20"/>
          <w:lang w:val="en"/>
        </w:rPr>
        <w:t xml:space="preserve">___ Present </w:t>
      </w:r>
    </w:p>
    <w:p w14:paraId="5D8809DF" w14:textId="77777777" w:rsidR="00D16DBB" w:rsidRPr="004E0D94" w:rsidRDefault="00A963AD">
      <w:pPr>
        <w:spacing w:after="0"/>
        <w:divId w:val="1866404636"/>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46EFA75F" w14:textId="77777777" w:rsidR="00D16DBB" w:rsidRPr="004E0D94" w:rsidRDefault="00D16DBB">
      <w:pPr>
        <w:spacing w:after="0"/>
        <w:divId w:val="149564473"/>
        <w:rPr>
          <w:rFonts w:ascii="Arial" w:eastAsia="Times New Roman" w:hAnsi="Arial" w:cs="Arial"/>
          <w:sz w:val="20"/>
          <w:szCs w:val="20"/>
          <w:lang w:val="en"/>
        </w:rPr>
      </w:pPr>
    </w:p>
    <w:p w14:paraId="72F4CEE9" w14:textId="77777777" w:rsidR="00D16DBB" w:rsidRPr="004E0D94" w:rsidRDefault="00A963AD">
      <w:pPr>
        <w:spacing w:after="0"/>
        <w:divId w:val="673462422"/>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Perineural Invasion (Note </w:t>
      </w:r>
      <w:hyperlink w:anchor="1404" w:history="1">
        <w:r w:rsidRPr="004E0D94">
          <w:rPr>
            <w:rStyle w:val="Hyperlink"/>
            <w:rFonts w:ascii="Arial" w:eastAsia="Times New Roman" w:hAnsi="Arial" w:cs="Arial"/>
            <w:b/>
            <w:bCs/>
            <w:sz w:val="20"/>
            <w:szCs w:val="20"/>
            <w:lang w:val="en"/>
          </w:rPr>
          <w:t>D</w:t>
        </w:r>
      </w:hyperlink>
      <w:r w:rsidRPr="004E0D94">
        <w:rPr>
          <w:rFonts w:ascii="Arial" w:eastAsia="Times New Roman" w:hAnsi="Arial" w:cs="Arial"/>
          <w:b/>
          <w:bCs/>
          <w:sz w:val="20"/>
          <w:szCs w:val="20"/>
          <w:lang w:val="en"/>
        </w:rPr>
        <w:t xml:space="preserve">) </w:t>
      </w:r>
    </w:p>
    <w:p w14:paraId="34B2B3F6" w14:textId="77777777" w:rsidR="00D16DBB" w:rsidRPr="004E0D94" w:rsidRDefault="00A963AD">
      <w:pPr>
        <w:spacing w:after="0"/>
        <w:divId w:val="1796753294"/>
        <w:rPr>
          <w:rFonts w:ascii="Arial" w:eastAsia="Times New Roman" w:hAnsi="Arial" w:cs="Arial"/>
          <w:sz w:val="20"/>
          <w:szCs w:val="20"/>
          <w:lang w:val="en"/>
        </w:rPr>
      </w:pPr>
      <w:r w:rsidRPr="004E0D94">
        <w:rPr>
          <w:rFonts w:ascii="Arial" w:eastAsia="Times New Roman" w:hAnsi="Arial" w:cs="Arial"/>
          <w:sz w:val="20"/>
          <w:szCs w:val="20"/>
          <w:lang w:val="en"/>
        </w:rPr>
        <w:t xml:space="preserve">___ Not identified </w:t>
      </w:r>
    </w:p>
    <w:p w14:paraId="46AEACD3" w14:textId="77777777" w:rsidR="00D16DBB" w:rsidRPr="004E0D94" w:rsidRDefault="00A963AD">
      <w:pPr>
        <w:spacing w:after="0"/>
        <w:divId w:val="885994944"/>
        <w:rPr>
          <w:rFonts w:ascii="Arial" w:eastAsia="Times New Roman" w:hAnsi="Arial" w:cs="Arial"/>
          <w:sz w:val="20"/>
          <w:szCs w:val="20"/>
          <w:lang w:val="en"/>
        </w:rPr>
      </w:pPr>
      <w:r w:rsidRPr="004E0D94">
        <w:rPr>
          <w:rFonts w:ascii="Arial" w:eastAsia="Times New Roman" w:hAnsi="Arial" w:cs="Arial"/>
          <w:sz w:val="20"/>
          <w:szCs w:val="20"/>
          <w:lang w:val="en"/>
        </w:rPr>
        <w:t xml:space="preserve">___ Present </w:t>
      </w:r>
    </w:p>
    <w:p w14:paraId="3628E6EE" w14:textId="77777777" w:rsidR="00D16DBB" w:rsidRPr="004E0D94" w:rsidRDefault="00A963AD">
      <w:pPr>
        <w:spacing w:after="0"/>
        <w:divId w:val="540290096"/>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5A300EDA" w14:textId="77777777" w:rsidR="00D16DBB" w:rsidRPr="004E0D94" w:rsidRDefault="00D16DBB">
      <w:pPr>
        <w:spacing w:after="0"/>
        <w:divId w:val="149564473"/>
        <w:rPr>
          <w:rFonts w:ascii="Arial" w:eastAsia="Times New Roman" w:hAnsi="Arial" w:cs="Arial"/>
          <w:sz w:val="20"/>
          <w:szCs w:val="20"/>
          <w:lang w:val="en"/>
        </w:rPr>
      </w:pPr>
    </w:p>
    <w:p w14:paraId="00B6AB99" w14:textId="77777777" w:rsidR="00D16DBB" w:rsidRPr="004E0D94" w:rsidRDefault="00A963AD">
      <w:pPr>
        <w:spacing w:after="0"/>
        <w:divId w:val="1263878822"/>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+Tumor Comment: _________________ </w:t>
      </w:r>
    </w:p>
    <w:p w14:paraId="7AE1BD5B" w14:textId="77777777" w:rsidR="00D16DBB" w:rsidRPr="004E0D94" w:rsidRDefault="00D16DBB">
      <w:pPr>
        <w:spacing w:after="0"/>
        <w:divId w:val="149564473"/>
        <w:rPr>
          <w:rFonts w:ascii="Arial" w:eastAsia="Times New Roman" w:hAnsi="Arial" w:cs="Arial"/>
          <w:sz w:val="20"/>
          <w:szCs w:val="20"/>
          <w:lang w:val="en"/>
        </w:rPr>
      </w:pPr>
    </w:p>
    <w:p w14:paraId="412A55C7" w14:textId="77777777" w:rsidR="00D16DBB" w:rsidRPr="004E0D94" w:rsidRDefault="00A963AD">
      <w:pPr>
        <w:spacing w:after="0"/>
        <w:divId w:val="2046907444"/>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MARGINS (Notes </w:t>
      </w:r>
      <w:hyperlink w:anchor="1402" w:history="1">
        <w:r w:rsidRPr="004E0D94">
          <w:rPr>
            <w:rStyle w:val="Hyperlink"/>
            <w:rFonts w:ascii="Arial" w:eastAsia="Times New Roman" w:hAnsi="Arial" w:cs="Arial"/>
            <w:b/>
            <w:bCs/>
            <w:sz w:val="20"/>
            <w:szCs w:val="20"/>
            <w:lang w:val="en"/>
          </w:rPr>
          <w:t>E</w:t>
        </w:r>
      </w:hyperlink>
      <w:r w:rsidRPr="004E0D94">
        <w:rPr>
          <w:rFonts w:ascii="Arial" w:eastAsia="Times New Roman" w:hAnsi="Arial" w:cs="Arial"/>
          <w:b/>
          <w:bCs/>
          <w:sz w:val="20"/>
          <w:szCs w:val="20"/>
          <w:lang w:val="en"/>
        </w:rPr>
        <w:t>,</w:t>
      </w:r>
      <w:hyperlink w:anchor="1403" w:history="1">
        <w:r w:rsidRPr="004E0D94">
          <w:rPr>
            <w:rStyle w:val="Hyperlink"/>
            <w:rFonts w:ascii="Arial" w:eastAsia="Times New Roman" w:hAnsi="Arial" w:cs="Arial"/>
            <w:b/>
            <w:bCs/>
            <w:sz w:val="20"/>
            <w:szCs w:val="20"/>
            <w:lang w:val="en"/>
          </w:rPr>
          <w:t>F</w:t>
        </w:r>
      </w:hyperlink>
      <w:r w:rsidRPr="004E0D94">
        <w:rPr>
          <w:rFonts w:ascii="Arial" w:eastAsia="Times New Roman" w:hAnsi="Arial" w:cs="Arial"/>
          <w:b/>
          <w:bCs/>
          <w:sz w:val="20"/>
          <w:szCs w:val="20"/>
          <w:lang w:val="en"/>
        </w:rPr>
        <w:t xml:space="preserve">) </w:t>
      </w:r>
    </w:p>
    <w:p w14:paraId="10299321" w14:textId="77777777" w:rsidR="00D16DBB" w:rsidRPr="004E0D94" w:rsidRDefault="00D16DBB">
      <w:pPr>
        <w:spacing w:after="0"/>
        <w:divId w:val="149564473"/>
        <w:rPr>
          <w:rFonts w:ascii="Arial" w:eastAsia="Times New Roman" w:hAnsi="Arial" w:cs="Arial"/>
          <w:sz w:val="20"/>
          <w:szCs w:val="20"/>
          <w:lang w:val="en"/>
        </w:rPr>
      </w:pPr>
    </w:p>
    <w:p w14:paraId="25FE18AE" w14:textId="77777777" w:rsidR="00D16DBB" w:rsidRPr="004E0D94" w:rsidRDefault="00A963AD">
      <w:pPr>
        <w:spacing w:after="0"/>
        <w:divId w:val="2107772361"/>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Margin Status for Invasive Tumor </w:t>
      </w:r>
    </w:p>
    <w:p w14:paraId="20058DD3" w14:textId="77777777" w:rsidR="00D16DBB" w:rsidRPr="004E0D94" w:rsidRDefault="00A963AD">
      <w:pPr>
        <w:spacing w:after="0"/>
        <w:divId w:val="1519542740"/>
        <w:rPr>
          <w:rFonts w:ascii="Arial" w:eastAsia="Times New Roman" w:hAnsi="Arial" w:cs="Arial"/>
          <w:sz w:val="20"/>
          <w:szCs w:val="20"/>
          <w:lang w:val="en"/>
        </w:rPr>
      </w:pPr>
      <w:r w:rsidRPr="004E0D94">
        <w:rPr>
          <w:rFonts w:ascii="Arial" w:eastAsia="Times New Roman" w:hAnsi="Arial" w:cs="Arial"/>
          <w:sz w:val="20"/>
          <w:szCs w:val="20"/>
          <w:lang w:val="en"/>
        </w:rPr>
        <w:t xml:space="preserve">___ All margins negative for invasive tumor </w:t>
      </w:r>
    </w:p>
    <w:p w14:paraId="101E9D7D" w14:textId="77777777" w:rsidR="00D16DBB" w:rsidRPr="004E0D94" w:rsidRDefault="00A963AD">
      <w:pPr>
        <w:spacing w:after="0"/>
        <w:ind w:firstLine="240"/>
        <w:divId w:val="955913961"/>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Distance from Invasive Tumor to Closest Margin </w:t>
      </w:r>
    </w:p>
    <w:p w14:paraId="018C82FB" w14:textId="77777777" w:rsidR="00D16DBB" w:rsidRPr="004E0D94" w:rsidRDefault="00A963AD">
      <w:pPr>
        <w:spacing w:after="0"/>
        <w:ind w:firstLine="240"/>
        <w:divId w:val="126356194"/>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Specify in Millimeters (mm) </w:t>
      </w:r>
    </w:p>
    <w:p w14:paraId="06897E00" w14:textId="77777777" w:rsidR="00D16DBB" w:rsidRPr="004E0D94" w:rsidRDefault="00A963AD">
      <w:pPr>
        <w:spacing w:after="0"/>
        <w:ind w:firstLine="240"/>
        <w:divId w:val="475687313"/>
        <w:rPr>
          <w:rFonts w:ascii="Arial" w:eastAsia="Times New Roman" w:hAnsi="Arial" w:cs="Arial"/>
          <w:sz w:val="20"/>
          <w:szCs w:val="20"/>
          <w:lang w:val="en"/>
        </w:rPr>
      </w:pPr>
      <w:r w:rsidRPr="004E0D94">
        <w:rPr>
          <w:rFonts w:ascii="Arial" w:eastAsia="Times New Roman" w:hAnsi="Arial" w:cs="Arial"/>
          <w:sz w:val="20"/>
          <w:szCs w:val="20"/>
          <w:lang w:val="en"/>
        </w:rPr>
        <w:t>___ Exact distance: _________________ mm</w:t>
      </w:r>
    </w:p>
    <w:p w14:paraId="63B37CEC" w14:textId="77777777" w:rsidR="00D16DBB" w:rsidRPr="004E0D94" w:rsidRDefault="00A963AD">
      <w:pPr>
        <w:spacing w:after="0"/>
        <w:ind w:firstLine="240"/>
        <w:divId w:val="92172542"/>
        <w:rPr>
          <w:rFonts w:ascii="Arial" w:eastAsia="Times New Roman" w:hAnsi="Arial" w:cs="Arial"/>
          <w:sz w:val="20"/>
          <w:szCs w:val="20"/>
          <w:lang w:val="en"/>
        </w:rPr>
      </w:pPr>
      <w:r w:rsidRPr="004E0D94">
        <w:rPr>
          <w:rFonts w:ascii="Arial" w:eastAsia="Times New Roman" w:hAnsi="Arial" w:cs="Arial"/>
          <w:sz w:val="20"/>
          <w:szCs w:val="20"/>
          <w:lang w:val="en"/>
        </w:rPr>
        <w:t>___ Greater than: _________________ mm</w:t>
      </w:r>
    </w:p>
    <w:p w14:paraId="77CC5489" w14:textId="77777777" w:rsidR="00D16DBB" w:rsidRPr="004E0D94" w:rsidRDefault="00A963AD">
      <w:pPr>
        <w:spacing w:after="0"/>
        <w:ind w:firstLine="240"/>
        <w:divId w:val="1652824798"/>
        <w:rPr>
          <w:rFonts w:ascii="Arial" w:eastAsia="Times New Roman" w:hAnsi="Arial" w:cs="Arial"/>
          <w:sz w:val="20"/>
          <w:szCs w:val="20"/>
          <w:lang w:val="en"/>
        </w:rPr>
      </w:pPr>
      <w:r w:rsidRPr="004E0D94">
        <w:rPr>
          <w:rFonts w:ascii="Arial" w:eastAsia="Times New Roman" w:hAnsi="Arial" w:cs="Arial"/>
          <w:sz w:val="20"/>
          <w:szCs w:val="20"/>
          <w:lang w:val="en"/>
        </w:rPr>
        <w:t xml:space="preserve">___ Less than 1 mm </w:t>
      </w:r>
    </w:p>
    <w:p w14:paraId="74D414CF" w14:textId="77777777" w:rsidR="00D16DBB" w:rsidRPr="004E0D94" w:rsidRDefault="00A963AD">
      <w:pPr>
        <w:spacing w:after="0"/>
        <w:ind w:firstLine="240"/>
        <w:divId w:val="1024592883"/>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072F51F2" w14:textId="77777777" w:rsidR="00D16DBB" w:rsidRPr="004E0D94" w:rsidRDefault="00A963AD">
      <w:pPr>
        <w:spacing w:after="0"/>
        <w:ind w:firstLine="240"/>
        <w:divId w:val="1903522434"/>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3D67776C" w14:textId="77777777" w:rsidR="00D16DBB" w:rsidRPr="004E0D94" w:rsidRDefault="00A963AD">
      <w:pPr>
        <w:spacing w:after="0"/>
        <w:ind w:firstLine="240"/>
        <w:divId w:val="361130924"/>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Closest Margin(s) to Invasive Tumor (per orientation, if possible) </w:t>
      </w:r>
    </w:p>
    <w:p w14:paraId="455D4127" w14:textId="77777777" w:rsidR="00D16DBB" w:rsidRPr="004E0D94" w:rsidRDefault="00A963AD">
      <w:pPr>
        <w:spacing w:after="0"/>
        <w:ind w:firstLine="240"/>
        <w:divId w:val="1058555458"/>
        <w:rPr>
          <w:rFonts w:ascii="Arial" w:eastAsia="Times New Roman" w:hAnsi="Arial" w:cs="Arial"/>
          <w:sz w:val="20"/>
          <w:szCs w:val="20"/>
          <w:lang w:val="en"/>
        </w:rPr>
      </w:pPr>
      <w:r w:rsidRPr="004E0D94">
        <w:rPr>
          <w:rFonts w:ascii="Arial" w:eastAsia="Times New Roman" w:hAnsi="Arial" w:cs="Arial"/>
          <w:sz w:val="20"/>
          <w:szCs w:val="20"/>
          <w:lang w:val="en"/>
        </w:rPr>
        <w:t xml:space="preserve">___ Specify location(s) of closest margin(s): _________________ </w:t>
      </w:r>
    </w:p>
    <w:p w14:paraId="2599439F" w14:textId="77777777" w:rsidR="00D16DBB" w:rsidRPr="004E0D94" w:rsidRDefault="00A963AD">
      <w:pPr>
        <w:spacing w:after="0"/>
        <w:ind w:firstLine="240"/>
        <w:divId w:val="1664090632"/>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w:t>
      </w:r>
    </w:p>
    <w:p w14:paraId="03C3E50F" w14:textId="77777777" w:rsidR="00D16DBB" w:rsidRPr="004E0D94" w:rsidRDefault="00A963AD">
      <w:pPr>
        <w:spacing w:after="0"/>
        <w:ind w:firstLine="240"/>
        <w:divId w:val="209184988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+Other Close Margin(s) to Invasive Tumor </w:t>
      </w:r>
    </w:p>
    <w:p w14:paraId="0D373011" w14:textId="77777777" w:rsidR="00D16DBB" w:rsidRPr="004E0D94" w:rsidRDefault="00A963AD">
      <w:pPr>
        <w:spacing w:after="0"/>
        <w:ind w:firstLine="240"/>
        <w:divId w:val="2068406861"/>
        <w:rPr>
          <w:rFonts w:ascii="Arial" w:eastAsia="Times New Roman" w:hAnsi="Arial" w:cs="Arial"/>
          <w:sz w:val="20"/>
          <w:szCs w:val="20"/>
          <w:lang w:val="en"/>
        </w:rPr>
      </w:pPr>
      <w:r w:rsidRPr="004E0D94">
        <w:rPr>
          <w:rFonts w:ascii="Arial" w:eastAsia="Times New Roman" w:hAnsi="Arial" w:cs="Arial"/>
          <w:sz w:val="20"/>
          <w:szCs w:val="20"/>
          <w:lang w:val="en"/>
        </w:rPr>
        <w:t xml:space="preserve">___ Specify location(s) and distance(s) of other close margin(s): _________________ </w:t>
      </w:r>
    </w:p>
    <w:p w14:paraId="193BB7D2" w14:textId="77777777" w:rsidR="00D16DBB" w:rsidRPr="004E0D94" w:rsidRDefault="00A963AD">
      <w:pPr>
        <w:spacing w:after="0"/>
        <w:ind w:firstLine="240"/>
        <w:divId w:val="1488593388"/>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w:t>
      </w:r>
    </w:p>
    <w:p w14:paraId="2307BD3F" w14:textId="77777777" w:rsidR="00D16DBB" w:rsidRPr="004E0D94" w:rsidRDefault="00A963AD">
      <w:pPr>
        <w:spacing w:after="0"/>
        <w:divId w:val="1612857070"/>
        <w:rPr>
          <w:rFonts w:ascii="Arial" w:eastAsia="Times New Roman" w:hAnsi="Arial" w:cs="Arial"/>
          <w:sz w:val="20"/>
          <w:szCs w:val="20"/>
          <w:lang w:val="en"/>
        </w:rPr>
      </w:pPr>
      <w:r w:rsidRPr="004E0D94">
        <w:rPr>
          <w:rFonts w:ascii="Arial" w:eastAsia="Times New Roman" w:hAnsi="Arial" w:cs="Arial"/>
          <w:sz w:val="20"/>
          <w:szCs w:val="20"/>
          <w:lang w:val="en"/>
        </w:rPr>
        <w:t xml:space="preserve">___ Invasive tumor present at margin </w:t>
      </w:r>
    </w:p>
    <w:p w14:paraId="7AF3D813" w14:textId="77777777" w:rsidR="00D16DBB" w:rsidRPr="004E0D94" w:rsidRDefault="00A963AD">
      <w:pPr>
        <w:spacing w:after="0"/>
        <w:ind w:firstLine="240"/>
        <w:divId w:val="1007248268"/>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Margin(s) Involved by Invasive Tumor (per orientation, if possible) </w:t>
      </w:r>
    </w:p>
    <w:p w14:paraId="77B547F6" w14:textId="77777777" w:rsidR="00D16DBB" w:rsidRPr="004E0D94" w:rsidRDefault="00A963AD">
      <w:pPr>
        <w:spacing w:after="0"/>
        <w:ind w:firstLine="240"/>
        <w:divId w:val="166023619"/>
        <w:rPr>
          <w:rFonts w:ascii="Arial" w:eastAsia="Times New Roman" w:hAnsi="Arial" w:cs="Arial"/>
          <w:sz w:val="20"/>
          <w:szCs w:val="20"/>
          <w:lang w:val="en"/>
        </w:rPr>
      </w:pPr>
      <w:r w:rsidRPr="004E0D94">
        <w:rPr>
          <w:rFonts w:ascii="Arial" w:eastAsia="Times New Roman" w:hAnsi="Arial" w:cs="Arial"/>
          <w:sz w:val="20"/>
          <w:szCs w:val="20"/>
          <w:lang w:val="en"/>
        </w:rPr>
        <w:t xml:space="preserve">___ Specify involved margin(s): _________________ </w:t>
      </w:r>
    </w:p>
    <w:p w14:paraId="00969A56" w14:textId="77777777" w:rsidR="00D16DBB" w:rsidRPr="004E0D94" w:rsidRDefault="00A963AD">
      <w:pPr>
        <w:spacing w:after="0"/>
        <w:ind w:firstLine="240"/>
        <w:divId w:val="1003820106"/>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w:t>
      </w:r>
    </w:p>
    <w:p w14:paraId="2CAB935C" w14:textId="77777777" w:rsidR="00D16DBB" w:rsidRPr="004E0D94" w:rsidRDefault="00A963AD">
      <w:pPr>
        <w:spacing w:after="0"/>
        <w:divId w:val="1584989875"/>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4D40FA27" w14:textId="77777777" w:rsidR="00D16DBB" w:rsidRPr="004E0D94" w:rsidRDefault="00A963AD">
      <w:pPr>
        <w:spacing w:after="0"/>
        <w:divId w:val="2029671911"/>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50C98551" w14:textId="77777777" w:rsidR="00D16DBB" w:rsidRPr="004E0D94" w:rsidRDefault="00D16DBB">
      <w:pPr>
        <w:spacing w:after="0"/>
        <w:divId w:val="149564473"/>
        <w:rPr>
          <w:rFonts w:ascii="Arial" w:eastAsia="Times New Roman" w:hAnsi="Arial" w:cs="Arial"/>
          <w:sz w:val="20"/>
          <w:szCs w:val="20"/>
          <w:lang w:val="en"/>
        </w:rPr>
      </w:pPr>
    </w:p>
    <w:p w14:paraId="2489E40A" w14:textId="77777777" w:rsidR="004E0D94" w:rsidRDefault="004E0D94">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E0C602C" w14:textId="4FCA7225"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lastRenderedPageBreak/>
        <w:t xml:space="preserve">Margin Status for Noninvasive Tumor </w:t>
      </w:r>
    </w:p>
    <w:p w14:paraId="1BD25978" w14:textId="77777777" w:rsidR="00D16DBB" w:rsidRPr="004E0D94" w:rsidRDefault="00A963AD">
      <w:pPr>
        <w:spacing w:after="0"/>
        <w:rPr>
          <w:rFonts w:ascii="Arial" w:eastAsia="Times New Roman" w:hAnsi="Arial" w:cs="Arial"/>
          <w:i/>
          <w:iCs/>
          <w:sz w:val="20"/>
          <w:szCs w:val="20"/>
          <w:lang w:val="en"/>
        </w:rPr>
      </w:pPr>
      <w:r w:rsidRPr="004E0D94">
        <w:rPr>
          <w:rFonts w:ascii="Arial" w:eastAsia="Times New Roman" w:hAnsi="Arial" w:cs="Arial"/>
          <w:i/>
          <w:iCs/>
          <w:sz w:val="16"/>
          <w:szCs w:val="16"/>
          <w:lang w:val="en"/>
        </w:rPr>
        <w:t xml:space="preserve">Applicable only to </w:t>
      </w:r>
      <w:proofErr w:type="spellStart"/>
      <w:r w:rsidRPr="004E0D94">
        <w:rPr>
          <w:rFonts w:ascii="Arial" w:eastAsia="Times New Roman" w:hAnsi="Arial" w:cs="Arial"/>
          <w:i/>
          <w:iCs/>
          <w:sz w:val="16"/>
          <w:szCs w:val="16"/>
          <w:lang w:val="en"/>
        </w:rPr>
        <w:t>nonoropharyngeal</w:t>
      </w:r>
      <w:proofErr w:type="spellEnd"/>
      <w:r w:rsidRPr="004E0D94">
        <w:rPr>
          <w:rFonts w:ascii="Arial" w:eastAsia="Times New Roman" w:hAnsi="Arial" w:cs="Arial"/>
          <w:i/>
          <w:iCs/>
          <w:sz w:val="16"/>
          <w:szCs w:val="16"/>
          <w:lang w:val="en"/>
        </w:rPr>
        <w:t xml:space="preserve"> and HPV-negative oropharyngeal squamous cell carcinoma and histologic variant</w:t>
      </w:r>
      <w:r w:rsidRPr="004E0D94">
        <w:rPr>
          <w:rFonts w:ascii="Arial" w:eastAsia="Times New Roman" w:hAnsi="Arial" w:cs="Arial"/>
          <w:i/>
          <w:iCs/>
          <w:sz w:val="20"/>
          <w:szCs w:val="20"/>
          <w:lang w:val="en"/>
        </w:rPr>
        <w:t xml:space="preserve">s. </w:t>
      </w:r>
    </w:p>
    <w:p w14:paraId="6FBF1021"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w:t>
      </w:r>
    </w:p>
    <w:p w14:paraId="0FDAC365"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All margins negative for high grade dysplasia / in situ disease </w:t>
      </w:r>
    </w:p>
    <w:p w14:paraId="5686A17A" w14:textId="77777777" w:rsidR="00D16DBB" w:rsidRPr="004E0D94" w:rsidRDefault="00A963AD">
      <w:pPr>
        <w:spacing w:after="0"/>
        <w:ind w:firstLine="24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Distance from Noninvasive Tumor to Closest Margin </w:t>
      </w:r>
    </w:p>
    <w:p w14:paraId="05EDB079" w14:textId="77777777" w:rsidR="00D16DBB" w:rsidRPr="004E0D94" w:rsidRDefault="00A963AD">
      <w:pPr>
        <w:spacing w:after="0"/>
        <w:ind w:firstLine="24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Specify in Millimeters (mm) </w:t>
      </w:r>
    </w:p>
    <w:p w14:paraId="0A97BBB2"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___ Exact distance: _________________ mm</w:t>
      </w:r>
    </w:p>
    <w:p w14:paraId="7A0855CE"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___ Greater than: _________________ mm</w:t>
      </w:r>
    </w:p>
    <w:p w14:paraId="2CD0BE3E"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Less than 1 mm </w:t>
      </w:r>
    </w:p>
    <w:p w14:paraId="5F1F147B"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4661A938"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2BA5B0D2" w14:textId="77777777" w:rsidR="00D16DBB" w:rsidRPr="004E0D94" w:rsidRDefault="00A963AD">
      <w:pPr>
        <w:spacing w:after="0"/>
        <w:ind w:firstLine="24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Closest Margin(s) to Noninvasive Tumor (per orientation, if possible) </w:t>
      </w:r>
    </w:p>
    <w:p w14:paraId="0E7D3C36"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Specify location(s) of closest margin(s): _________________ </w:t>
      </w:r>
    </w:p>
    <w:p w14:paraId="757BA7E0"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w:t>
      </w:r>
    </w:p>
    <w:p w14:paraId="23E4286C"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High grade dysplasia / in situ disease present at margin </w:t>
      </w:r>
    </w:p>
    <w:p w14:paraId="02EF8E61" w14:textId="77777777" w:rsidR="00D16DBB" w:rsidRPr="004E0D94" w:rsidRDefault="00A963AD">
      <w:pPr>
        <w:spacing w:after="0"/>
        <w:ind w:firstLine="24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Margin(s) Involved by Noninvasive Tumor (per orientation, if possible) </w:t>
      </w:r>
    </w:p>
    <w:p w14:paraId="3B35DC3B"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Specify involved margin(s): _________________ </w:t>
      </w:r>
    </w:p>
    <w:p w14:paraId="1C4E97BC"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w:t>
      </w:r>
    </w:p>
    <w:p w14:paraId="0E1FB8AE"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71FC9338"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01A8CB66" w14:textId="77777777" w:rsidR="00D16DBB" w:rsidRPr="004E0D94" w:rsidRDefault="00D16DBB">
      <w:pPr>
        <w:spacing w:after="0"/>
        <w:divId w:val="149564473"/>
        <w:rPr>
          <w:rFonts w:ascii="Arial" w:eastAsia="Times New Roman" w:hAnsi="Arial" w:cs="Arial"/>
          <w:sz w:val="20"/>
          <w:szCs w:val="20"/>
          <w:lang w:val="en"/>
        </w:rPr>
      </w:pPr>
    </w:p>
    <w:p w14:paraId="438FCBDD"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+Margin Comment: _________________ </w:t>
      </w:r>
    </w:p>
    <w:p w14:paraId="7E8CC5E2" w14:textId="77777777" w:rsidR="00D16DBB" w:rsidRPr="004E0D94" w:rsidRDefault="00D16DBB">
      <w:pPr>
        <w:spacing w:after="0"/>
        <w:divId w:val="149564473"/>
        <w:rPr>
          <w:rFonts w:ascii="Arial" w:eastAsia="Times New Roman" w:hAnsi="Arial" w:cs="Arial"/>
          <w:sz w:val="20"/>
          <w:szCs w:val="20"/>
          <w:lang w:val="en"/>
        </w:rPr>
      </w:pPr>
    </w:p>
    <w:p w14:paraId="79906A48"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REGIONAL LYMPH NODES (Note </w:t>
      </w:r>
      <w:hyperlink w:anchor="1405" w:history="1">
        <w:r w:rsidRPr="004E0D94">
          <w:rPr>
            <w:rStyle w:val="Hyperlink"/>
            <w:rFonts w:ascii="Arial" w:eastAsia="Times New Roman" w:hAnsi="Arial" w:cs="Arial"/>
            <w:b/>
            <w:bCs/>
            <w:sz w:val="20"/>
            <w:szCs w:val="20"/>
            <w:lang w:val="en"/>
          </w:rPr>
          <w:t>G</w:t>
        </w:r>
      </w:hyperlink>
      <w:r w:rsidRPr="004E0D94">
        <w:rPr>
          <w:rFonts w:ascii="Arial" w:eastAsia="Times New Roman" w:hAnsi="Arial" w:cs="Arial"/>
          <w:b/>
          <w:bCs/>
          <w:sz w:val="20"/>
          <w:szCs w:val="20"/>
          <w:lang w:val="en"/>
        </w:rPr>
        <w:t xml:space="preserve">) </w:t>
      </w:r>
    </w:p>
    <w:p w14:paraId="344A3DAC" w14:textId="77777777" w:rsidR="00D16DBB" w:rsidRPr="004E0D94" w:rsidRDefault="00D16DBB">
      <w:pPr>
        <w:spacing w:after="0"/>
        <w:divId w:val="149564473"/>
        <w:rPr>
          <w:rFonts w:ascii="Arial" w:eastAsia="Times New Roman" w:hAnsi="Arial" w:cs="Arial"/>
          <w:sz w:val="20"/>
          <w:szCs w:val="20"/>
          <w:lang w:val="en"/>
        </w:rPr>
      </w:pPr>
    </w:p>
    <w:p w14:paraId="1F2CD085"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Regional Lymph Node Status </w:t>
      </w:r>
    </w:p>
    <w:p w14:paraId="15483A69"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(no regional lymph nodes submitted or found) </w:t>
      </w:r>
    </w:p>
    <w:p w14:paraId="0EF59B8C"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Regional lymph nodes present </w:t>
      </w:r>
    </w:p>
    <w:p w14:paraId="7F5D15AF"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All regional lymph nodes negative for tumor </w:t>
      </w:r>
    </w:p>
    <w:p w14:paraId="3115D3E2"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Tumor present in regional lymph node(s) </w:t>
      </w:r>
    </w:p>
    <w:p w14:paraId="2D6E61F0" w14:textId="77777777" w:rsidR="00D16DBB" w:rsidRPr="004E0D94" w:rsidRDefault="00A963AD">
      <w:pPr>
        <w:spacing w:after="0"/>
        <w:ind w:firstLine="48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Number of Lymph Nodes with Tumor </w:t>
      </w:r>
    </w:p>
    <w:p w14:paraId="7EB0100C"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Exact number (specify): _________________ </w:t>
      </w:r>
    </w:p>
    <w:p w14:paraId="436490B9"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At least (specify): _________________ </w:t>
      </w:r>
    </w:p>
    <w:p w14:paraId="0410E67F"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17674F16"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w:t>
      </w:r>
    </w:p>
    <w:p w14:paraId="7151B443" w14:textId="77777777" w:rsidR="00D16DBB" w:rsidRPr="004E0D94" w:rsidRDefault="00A963AD">
      <w:pPr>
        <w:spacing w:after="0"/>
        <w:ind w:firstLine="48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Laterality of Lymph Node(s) with Tumor (not applicable for mucosal melanoma) </w:t>
      </w:r>
    </w:p>
    <w:p w14:paraId="667D7429"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Ipsilateral (including midline): _________________ </w:t>
      </w:r>
    </w:p>
    <w:p w14:paraId="75DE329E"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Contralateral: _________________ </w:t>
      </w:r>
    </w:p>
    <w:p w14:paraId="6848BC8D"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Bilateral: _________________ </w:t>
      </w:r>
    </w:p>
    <w:p w14:paraId="49764F74"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5AD2F400"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w:t>
      </w:r>
    </w:p>
    <w:p w14:paraId="69E77C30" w14:textId="77777777" w:rsidR="00D16DBB" w:rsidRPr="004E0D94" w:rsidRDefault="00A963AD">
      <w:pPr>
        <w:spacing w:after="0"/>
        <w:ind w:firstLine="48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Size of Largest Nodal Metastatic Deposit (not applicable for mucosal melanoma) </w:t>
      </w:r>
    </w:p>
    <w:p w14:paraId="7094359F" w14:textId="77777777" w:rsidR="00D16DBB" w:rsidRPr="004E0D94" w:rsidRDefault="00A963AD">
      <w:pPr>
        <w:spacing w:after="0"/>
        <w:ind w:firstLine="48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Specify in Centimeters (cm) </w:t>
      </w:r>
    </w:p>
    <w:p w14:paraId="00D9FC18"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___ Exact size: _________________ cm</w:t>
      </w:r>
    </w:p>
    <w:p w14:paraId="45A8C46A"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___ At least: _________________ cm</w:t>
      </w:r>
    </w:p>
    <w:p w14:paraId="7683E9FA"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___ Greater than: _________________ cm</w:t>
      </w:r>
    </w:p>
    <w:p w14:paraId="3DB40E76"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___ Less than: _________________ cm</w:t>
      </w:r>
    </w:p>
    <w:p w14:paraId="3F9B9B69"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4FA5DD1E"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292096CD"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lastRenderedPageBreak/>
        <w:t xml:space="preserve">___ Not applicable </w:t>
      </w:r>
    </w:p>
    <w:p w14:paraId="6245F436" w14:textId="77777777" w:rsidR="00D16DBB" w:rsidRPr="004E0D94" w:rsidRDefault="00A963AD">
      <w:pPr>
        <w:spacing w:after="0"/>
        <w:ind w:firstLine="48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Extranodal</w:t>
      </w:r>
      <w:proofErr w:type="spellEnd"/>
      <w:r w:rsidRPr="004E0D94">
        <w:rPr>
          <w:rFonts w:ascii="Arial" w:eastAsia="Times New Roman" w:hAnsi="Arial" w:cs="Arial"/>
          <w:b/>
          <w:bCs/>
          <w:sz w:val="20"/>
          <w:szCs w:val="20"/>
          <w:lang w:val="en"/>
        </w:rPr>
        <w:t xml:space="preserve"> Extension (ENE) </w:t>
      </w:r>
    </w:p>
    <w:p w14:paraId="30B6AF3C" w14:textId="77777777" w:rsidR="00D16DBB" w:rsidRPr="004E0D94" w:rsidRDefault="00A963AD">
      <w:pPr>
        <w:spacing w:after="0"/>
        <w:ind w:firstLine="48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Required only for HPV-unrelated / negative oropharyngeal and hypopharyngeal carcinomas </w:t>
      </w:r>
    </w:p>
    <w:p w14:paraId="6B6D4EAF"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identified </w:t>
      </w:r>
    </w:p>
    <w:p w14:paraId="5B709120"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Present </w:t>
      </w:r>
    </w:p>
    <w:p w14:paraId="087C54B7" w14:textId="77777777" w:rsidR="00D16DBB" w:rsidRPr="004E0D94" w:rsidRDefault="00A963AD">
      <w:pPr>
        <w:spacing w:after="0"/>
        <w:ind w:firstLine="72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+Distance of ENE from Lymph Node Capsule </w:t>
      </w:r>
    </w:p>
    <w:p w14:paraId="24CAAD06" w14:textId="77777777" w:rsidR="00D16DBB" w:rsidRPr="004E0D94" w:rsidRDefault="00A963AD">
      <w:pPr>
        <w:spacing w:after="0"/>
        <w:ind w:firstLine="72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Specify in Millimeters (mm) </w:t>
      </w:r>
    </w:p>
    <w:p w14:paraId="0E5C9008" w14:textId="77777777" w:rsidR="00D16DBB" w:rsidRPr="004E0D94" w:rsidRDefault="00A963AD">
      <w:pPr>
        <w:spacing w:after="0"/>
        <w:ind w:firstLine="720"/>
        <w:rPr>
          <w:rFonts w:ascii="Arial" w:eastAsia="Times New Roman" w:hAnsi="Arial" w:cs="Arial"/>
          <w:sz w:val="20"/>
          <w:szCs w:val="20"/>
          <w:lang w:val="en"/>
        </w:rPr>
      </w:pPr>
      <w:r w:rsidRPr="004E0D94">
        <w:rPr>
          <w:rFonts w:ascii="Arial" w:eastAsia="Times New Roman" w:hAnsi="Arial" w:cs="Arial"/>
          <w:sz w:val="20"/>
          <w:szCs w:val="20"/>
          <w:lang w:val="en"/>
        </w:rPr>
        <w:t>___ Exact distance: _________________ mm</w:t>
      </w:r>
    </w:p>
    <w:p w14:paraId="100E3603" w14:textId="77777777" w:rsidR="00D16DBB" w:rsidRPr="004E0D94" w:rsidRDefault="00A963AD">
      <w:pPr>
        <w:spacing w:after="0"/>
        <w:ind w:firstLine="720"/>
        <w:rPr>
          <w:rFonts w:ascii="Arial" w:eastAsia="Times New Roman" w:hAnsi="Arial" w:cs="Arial"/>
          <w:sz w:val="20"/>
          <w:szCs w:val="20"/>
          <w:lang w:val="en"/>
        </w:rPr>
      </w:pPr>
      <w:r w:rsidRPr="004E0D94">
        <w:rPr>
          <w:rFonts w:ascii="Arial" w:eastAsia="Times New Roman" w:hAnsi="Arial" w:cs="Arial"/>
          <w:sz w:val="20"/>
          <w:szCs w:val="20"/>
          <w:lang w:val="en"/>
        </w:rPr>
        <w:t xml:space="preserve">___ Greater than 2 mm (macroscopic ENE) </w:t>
      </w:r>
    </w:p>
    <w:p w14:paraId="0C3ABFEC" w14:textId="77777777" w:rsidR="00D16DBB" w:rsidRPr="004E0D94" w:rsidRDefault="00A963AD">
      <w:pPr>
        <w:spacing w:after="0"/>
        <w:ind w:firstLine="720"/>
        <w:rPr>
          <w:rFonts w:ascii="Arial" w:eastAsia="Times New Roman" w:hAnsi="Arial" w:cs="Arial"/>
          <w:sz w:val="20"/>
          <w:szCs w:val="20"/>
          <w:lang w:val="en"/>
        </w:rPr>
      </w:pPr>
      <w:r w:rsidRPr="004E0D94">
        <w:rPr>
          <w:rFonts w:ascii="Arial" w:eastAsia="Times New Roman" w:hAnsi="Arial" w:cs="Arial"/>
          <w:sz w:val="20"/>
          <w:szCs w:val="20"/>
          <w:lang w:val="en"/>
        </w:rPr>
        <w:t xml:space="preserve">___ Less than or equal to 2 mm (microscopic ENE) </w:t>
      </w:r>
    </w:p>
    <w:p w14:paraId="44E1885E" w14:textId="77777777" w:rsidR="00D16DBB" w:rsidRPr="004E0D94" w:rsidRDefault="00A963AD">
      <w:pPr>
        <w:spacing w:after="0"/>
        <w:ind w:firstLine="720"/>
        <w:rPr>
          <w:rFonts w:ascii="Arial" w:eastAsia="Times New Roman" w:hAnsi="Arial" w:cs="Arial"/>
          <w:sz w:val="20"/>
          <w:szCs w:val="20"/>
          <w:lang w:val="en"/>
        </w:rPr>
      </w:pPr>
      <w:r w:rsidRPr="004E0D94">
        <w:rPr>
          <w:rFonts w:ascii="Arial" w:eastAsia="Times New Roman" w:hAnsi="Arial" w:cs="Arial"/>
          <w:sz w:val="20"/>
          <w:szCs w:val="20"/>
          <w:lang w:val="en"/>
        </w:rPr>
        <w:t xml:space="preserve">___ Less than 1 mm </w:t>
      </w:r>
    </w:p>
    <w:p w14:paraId="1B394A81" w14:textId="77777777" w:rsidR="00D16DBB" w:rsidRPr="004E0D94" w:rsidRDefault="00A963AD">
      <w:pPr>
        <w:spacing w:after="0"/>
        <w:ind w:firstLine="72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7FEBEDDB" w14:textId="77777777" w:rsidR="00D16DBB" w:rsidRPr="004E0D94" w:rsidRDefault="00A963AD">
      <w:pPr>
        <w:spacing w:after="0"/>
        <w:ind w:firstLine="72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1910F734"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3AE8371F"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w:t>
      </w:r>
    </w:p>
    <w:p w14:paraId="799760B2"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3F6594F6"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(explain): _________________ </w:t>
      </w:r>
    </w:p>
    <w:p w14:paraId="3710646E" w14:textId="77777777" w:rsidR="00D16DBB" w:rsidRPr="004E0D94" w:rsidRDefault="00A963AD">
      <w:pPr>
        <w:spacing w:after="0"/>
        <w:ind w:firstLine="24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Number of Lymph Nodes Examined </w:t>
      </w:r>
    </w:p>
    <w:p w14:paraId="0AE9993F"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Exact number (specify): _________________ </w:t>
      </w:r>
    </w:p>
    <w:p w14:paraId="3EA8ABBA"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At least (specify): _________________ </w:t>
      </w:r>
    </w:p>
    <w:p w14:paraId="67D0CDFE"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507B77CB"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w:t>
      </w:r>
    </w:p>
    <w:p w14:paraId="2BAF7D84" w14:textId="77777777" w:rsidR="00D16DBB" w:rsidRPr="004E0D94" w:rsidRDefault="00D16DBB">
      <w:pPr>
        <w:spacing w:after="0"/>
        <w:divId w:val="149564473"/>
        <w:rPr>
          <w:rFonts w:ascii="Arial" w:eastAsia="Times New Roman" w:hAnsi="Arial" w:cs="Arial"/>
          <w:sz w:val="20"/>
          <w:szCs w:val="20"/>
          <w:lang w:val="en"/>
        </w:rPr>
      </w:pPr>
    </w:p>
    <w:p w14:paraId="066EF178"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+Regional Lymph Node Comment: _________________ </w:t>
      </w:r>
    </w:p>
    <w:p w14:paraId="69324B21" w14:textId="77777777" w:rsidR="00D16DBB" w:rsidRPr="004E0D94" w:rsidRDefault="00D16DBB">
      <w:pPr>
        <w:spacing w:after="0"/>
        <w:divId w:val="149564473"/>
        <w:rPr>
          <w:rFonts w:ascii="Arial" w:eastAsia="Times New Roman" w:hAnsi="Arial" w:cs="Arial"/>
          <w:sz w:val="20"/>
          <w:szCs w:val="20"/>
          <w:lang w:val="en"/>
        </w:rPr>
      </w:pPr>
    </w:p>
    <w:p w14:paraId="49791637"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DISTANT METASTASIS </w:t>
      </w:r>
    </w:p>
    <w:p w14:paraId="45562508" w14:textId="77777777" w:rsidR="00D16DBB" w:rsidRPr="004E0D94" w:rsidRDefault="00D16DBB">
      <w:pPr>
        <w:spacing w:after="0"/>
        <w:divId w:val="149564473"/>
        <w:rPr>
          <w:rFonts w:ascii="Arial" w:eastAsia="Times New Roman" w:hAnsi="Arial" w:cs="Arial"/>
          <w:sz w:val="20"/>
          <w:szCs w:val="20"/>
          <w:lang w:val="en"/>
        </w:rPr>
      </w:pPr>
    </w:p>
    <w:p w14:paraId="14D770B6"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Distant Site(s) Involved, if applicable (select all that apply) </w:t>
      </w:r>
    </w:p>
    <w:p w14:paraId="280BB090"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w:t>
      </w:r>
    </w:p>
    <w:p w14:paraId="638151DD"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Lung: _________________ </w:t>
      </w:r>
    </w:p>
    <w:p w14:paraId="732E650C"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Bone: _________________ </w:t>
      </w:r>
    </w:p>
    <w:p w14:paraId="55E76E6D"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Brain: _________________ </w:t>
      </w:r>
    </w:p>
    <w:p w14:paraId="2A84292F"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Liver: _________________ </w:t>
      </w:r>
    </w:p>
    <w:p w14:paraId="2B2CC4E5"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6F8A5058"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_________________ </w:t>
      </w:r>
    </w:p>
    <w:p w14:paraId="283920EE" w14:textId="77777777" w:rsidR="00D16DBB" w:rsidRPr="004E0D94" w:rsidRDefault="00D16DBB">
      <w:pPr>
        <w:spacing w:after="0"/>
        <w:divId w:val="149564473"/>
        <w:rPr>
          <w:rFonts w:ascii="Arial" w:eastAsia="Times New Roman" w:hAnsi="Arial" w:cs="Arial"/>
          <w:sz w:val="20"/>
          <w:szCs w:val="20"/>
          <w:lang w:val="en"/>
        </w:rPr>
      </w:pPr>
    </w:p>
    <w:p w14:paraId="32B0FFBC"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PATHOLOGIC STAGE CLASSIFICATION (</w:t>
      </w:r>
      <w:proofErr w:type="spellStart"/>
      <w:r w:rsidRPr="004E0D94">
        <w:rPr>
          <w:rFonts w:ascii="Arial" w:eastAsia="Times New Roman" w:hAnsi="Arial" w:cs="Arial"/>
          <w:b/>
          <w:bCs/>
          <w:sz w:val="20"/>
          <w:szCs w:val="20"/>
          <w:lang w:val="en"/>
        </w:rPr>
        <w:t>pTNM</w:t>
      </w:r>
      <w:proofErr w:type="spellEnd"/>
      <w:r w:rsidRPr="004E0D94">
        <w:rPr>
          <w:rFonts w:ascii="Arial" w:eastAsia="Times New Roman" w:hAnsi="Arial" w:cs="Arial"/>
          <w:b/>
          <w:bCs/>
          <w:sz w:val="20"/>
          <w:szCs w:val="20"/>
          <w:lang w:val="en"/>
        </w:rPr>
        <w:t xml:space="preserve">, AJCC 8th Edition) (Note </w:t>
      </w:r>
      <w:hyperlink w:anchor="1406" w:history="1">
        <w:r w:rsidRPr="004E0D94">
          <w:rPr>
            <w:rStyle w:val="Hyperlink"/>
            <w:rFonts w:ascii="Arial" w:eastAsia="Times New Roman" w:hAnsi="Arial" w:cs="Arial"/>
            <w:b/>
            <w:bCs/>
            <w:sz w:val="20"/>
            <w:szCs w:val="20"/>
            <w:lang w:val="en"/>
          </w:rPr>
          <w:t>H</w:t>
        </w:r>
      </w:hyperlink>
      <w:r w:rsidRPr="004E0D94">
        <w:rPr>
          <w:rFonts w:ascii="Arial" w:eastAsia="Times New Roman" w:hAnsi="Arial" w:cs="Arial"/>
          <w:b/>
          <w:bCs/>
          <w:sz w:val="20"/>
          <w:szCs w:val="20"/>
          <w:lang w:val="en"/>
        </w:rPr>
        <w:t xml:space="preserve">) </w:t>
      </w:r>
    </w:p>
    <w:p w14:paraId="4B4FAEC1" w14:textId="77777777" w:rsidR="00D16DBB" w:rsidRPr="004E0D94" w:rsidRDefault="00A963AD">
      <w:pPr>
        <w:spacing w:after="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Reporting of </w:t>
      </w:r>
      <w:proofErr w:type="spellStart"/>
      <w:r w:rsidRPr="004E0D94">
        <w:rPr>
          <w:rFonts w:ascii="Arial" w:eastAsia="Times New Roman" w:hAnsi="Arial" w:cs="Arial"/>
          <w:i/>
          <w:iCs/>
          <w:sz w:val="16"/>
          <w:szCs w:val="16"/>
          <w:lang w:val="en"/>
        </w:rPr>
        <w:t>pT</w:t>
      </w:r>
      <w:proofErr w:type="spellEnd"/>
      <w:r w:rsidRPr="004E0D94">
        <w:rPr>
          <w:rFonts w:ascii="Arial" w:eastAsia="Times New Roman" w:hAnsi="Arial" w:cs="Arial"/>
          <w:i/>
          <w:iCs/>
          <w:sz w:val="16"/>
          <w:szCs w:val="16"/>
          <w:lang w:val="en"/>
        </w:rPr>
        <w:t xml:space="preserve">, </w:t>
      </w:r>
      <w:proofErr w:type="spellStart"/>
      <w:r w:rsidRPr="004E0D94">
        <w:rPr>
          <w:rFonts w:ascii="Arial" w:eastAsia="Times New Roman" w:hAnsi="Arial" w:cs="Arial"/>
          <w:i/>
          <w:iCs/>
          <w:sz w:val="16"/>
          <w:szCs w:val="16"/>
          <w:lang w:val="en"/>
        </w:rPr>
        <w:t>pN</w:t>
      </w:r>
      <w:proofErr w:type="spellEnd"/>
      <w:r w:rsidRPr="004E0D94">
        <w:rPr>
          <w:rFonts w:ascii="Arial" w:eastAsia="Times New Roman" w:hAnsi="Arial" w:cs="Arial"/>
          <w:i/>
          <w:iCs/>
          <w:sz w:val="16"/>
          <w:szCs w:val="16"/>
          <w:lang w:val="en"/>
        </w:rPr>
        <w:t xml:space="preserve">, and (when applicable) </w:t>
      </w:r>
      <w:proofErr w:type="spellStart"/>
      <w:r w:rsidRPr="004E0D94">
        <w:rPr>
          <w:rFonts w:ascii="Arial" w:eastAsia="Times New Roman" w:hAnsi="Arial" w:cs="Arial"/>
          <w:i/>
          <w:iCs/>
          <w:sz w:val="16"/>
          <w:szCs w:val="16"/>
          <w:lang w:val="en"/>
        </w:rPr>
        <w:t>pM</w:t>
      </w:r>
      <w:proofErr w:type="spellEnd"/>
      <w:r w:rsidRPr="004E0D94">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4AF00BB0" w14:textId="77777777" w:rsidR="00D16DBB" w:rsidRPr="004E0D94" w:rsidRDefault="00D16DBB">
      <w:pPr>
        <w:spacing w:after="0"/>
        <w:divId w:val="149564473"/>
        <w:rPr>
          <w:rFonts w:ascii="Arial" w:eastAsia="Times New Roman" w:hAnsi="Arial" w:cs="Arial"/>
          <w:sz w:val="20"/>
          <w:szCs w:val="20"/>
          <w:lang w:val="en"/>
        </w:rPr>
      </w:pPr>
    </w:p>
    <w:p w14:paraId="75FD3627"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TNM Descriptors (select all that apply) </w:t>
      </w:r>
    </w:p>
    <w:p w14:paraId="0E13607F"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w:t>
      </w:r>
    </w:p>
    <w:p w14:paraId="18699206"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m (multiple primary tumors) </w:t>
      </w:r>
    </w:p>
    <w:p w14:paraId="2513B843"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r (recurrent) </w:t>
      </w:r>
    </w:p>
    <w:p w14:paraId="0090B225"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y (post-treatment) </w:t>
      </w:r>
    </w:p>
    <w:p w14:paraId="4A0ED3B6" w14:textId="77777777" w:rsidR="00D16DBB" w:rsidRPr="004E0D94" w:rsidRDefault="00D16DBB">
      <w:pPr>
        <w:spacing w:after="0"/>
        <w:divId w:val="149564473"/>
        <w:rPr>
          <w:rFonts w:ascii="Arial" w:eastAsia="Times New Roman" w:hAnsi="Arial" w:cs="Arial"/>
          <w:sz w:val="20"/>
          <w:szCs w:val="20"/>
          <w:lang w:val="en"/>
        </w:rPr>
      </w:pPr>
    </w:p>
    <w:p w14:paraId="0825E793" w14:textId="77777777" w:rsidR="00813560" w:rsidRDefault="00813560">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5DCD5A5" w14:textId="0835846C"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lastRenderedPageBreak/>
        <w:t xml:space="preserve">Pathologic Stage Classification (Note </w:t>
      </w:r>
      <w:hyperlink w:anchor="1406" w:history="1">
        <w:r w:rsidRPr="004E0D94">
          <w:rPr>
            <w:rStyle w:val="Hyperlink"/>
            <w:rFonts w:ascii="Arial" w:eastAsia="Times New Roman" w:hAnsi="Arial" w:cs="Arial"/>
            <w:b/>
            <w:bCs/>
            <w:sz w:val="20"/>
            <w:szCs w:val="20"/>
            <w:lang w:val="en"/>
          </w:rPr>
          <w:t>H</w:t>
        </w:r>
      </w:hyperlink>
      <w:r w:rsidRPr="004E0D94">
        <w:rPr>
          <w:rFonts w:ascii="Arial" w:eastAsia="Times New Roman" w:hAnsi="Arial" w:cs="Arial"/>
          <w:b/>
          <w:bCs/>
          <w:sz w:val="20"/>
          <w:szCs w:val="20"/>
          <w:lang w:val="en"/>
        </w:rPr>
        <w:t xml:space="preserve">) </w:t>
      </w:r>
    </w:p>
    <w:p w14:paraId="73FCE8CA"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For All Carcinomas </w:t>
      </w:r>
    </w:p>
    <w:p w14:paraId="487B8305" w14:textId="77777777" w:rsidR="00D16DBB" w:rsidRPr="004E0D94" w:rsidRDefault="00A963AD">
      <w:pPr>
        <w:spacing w:after="0"/>
        <w:ind w:firstLine="24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pT</w:t>
      </w:r>
      <w:proofErr w:type="spellEnd"/>
      <w:r w:rsidRPr="004E0D94">
        <w:rPr>
          <w:rFonts w:ascii="Arial" w:eastAsia="Times New Roman" w:hAnsi="Arial" w:cs="Arial"/>
          <w:b/>
          <w:bCs/>
          <w:sz w:val="20"/>
          <w:szCs w:val="20"/>
          <w:lang w:val="en"/>
        </w:rPr>
        <w:t xml:space="preserve"> Category and </w:t>
      </w:r>
      <w:proofErr w:type="spellStart"/>
      <w:r w:rsidRPr="004E0D94">
        <w:rPr>
          <w:rFonts w:ascii="Arial" w:eastAsia="Times New Roman" w:hAnsi="Arial" w:cs="Arial"/>
          <w:b/>
          <w:bCs/>
          <w:sz w:val="20"/>
          <w:szCs w:val="20"/>
          <w:lang w:val="en"/>
        </w:rPr>
        <w:t>pN</w:t>
      </w:r>
      <w:proofErr w:type="spellEnd"/>
      <w:r w:rsidRPr="004E0D94">
        <w:rPr>
          <w:rFonts w:ascii="Arial" w:eastAsia="Times New Roman" w:hAnsi="Arial" w:cs="Arial"/>
          <w:b/>
          <w:bCs/>
          <w:sz w:val="20"/>
          <w:szCs w:val="20"/>
          <w:lang w:val="en"/>
        </w:rPr>
        <w:t xml:space="preserve"> Category </w:t>
      </w:r>
    </w:p>
    <w:p w14:paraId="455E378D"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For HPV-Mediated (Positive) Oropharynx </w:t>
      </w:r>
    </w:p>
    <w:p w14:paraId="4A85E2CE" w14:textId="77777777" w:rsidR="00D16DBB" w:rsidRPr="004E0D94" w:rsidRDefault="00A963AD">
      <w:pPr>
        <w:spacing w:after="0"/>
        <w:ind w:firstLine="48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pT</w:t>
      </w:r>
      <w:proofErr w:type="spellEnd"/>
      <w:r w:rsidRPr="004E0D94">
        <w:rPr>
          <w:rFonts w:ascii="Arial" w:eastAsia="Times New Roman" w:hAnsi="Arial" w:cs="Arial"/>
          <w:b/>
          <w:bCs/>
          <w:sz w:val="20"/>
          <w:szCs w:val="20"/>
          <w:lang w:val="en"/>
        </w:rPr>
        <w:t xml:space="preserve"> Category </w:t>
      </w:r>
    </w:p>
    <w:p w14:paraId="0D5AD6B9"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pT0: No primary identified </w:t>
      </w:r>
    </w:p>
    <w:p w14:paraId="70EC4189"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pT1: Tumor 2 cm or smaller in greatest dimension </w:t>
      </w:r>
    </w:p>
    <w:p w14:paraId="329B05CE"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pT2: Tumor larger than 2 cm but not larger than 4 cm in greatest dimension </w:t>
      </w:r>
    </w:p>
    <w:p w14:paraId="003A6C02"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pT3: Tumor larger than 4 cm in greatest dimension or extension to lingual surface of epiglottis </w:t>
      </w:r>
    </w:p>
    <w:p w14:paraId="5C4E36BB" w14:textId="77777777" w:rsidR="00D16DBB" w:rsidRPr="004E0D94" w:rsidRDefault="00A963AD" w:rsidP="004E0D94">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pT4: Moderately advanced local disease. Tumor invades the larynx, extrinsic muscle of tongue, medial pterygoid, hard palate, or mandible or beyond# </w:t>
      </w:r>
    </w:p>
    <w:p w14:paraId="3F969201" w14:textId="77777777" w:rsidR="00D16DBB" w:rsidRPr="004E0D94" w:rsidRDefault="00A963AD" w:rsidP="004E0D94">
      <w:pPr>
        <w:spacing w:after="0"/>
        <w:ind w:left="48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Mucosal extension to lingual surface of epiglottis from primary tumors of the base of the tongue and vallecula does not constitute invasion of larynx. </w:t>
      </w:r>
    </w:p>
    <w:p w14:paraId="0E6C1213" w14:textId="77777777" w:rsidR="00D16DBB" w:rsidRPr="004E0D94" w:rsidRDefault="00A963AD">
      <w:pPr>
        <w:spacing w:after="0"/>
        <w:ind w:firstLine="48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pN</w:t>
      </w:r>
      <w:proofErr w:type="spellEnd"/>
      <w:r w:rsidRPr="004E0D94">
        <w:rPr>
          <w:rFonts w:ascii="Arial" w:eastAsia="Times New Roman" w:hAnsi="Arial" w:cs="Arial"/>
          <w:b/>
          <w:bCs/>
          <w:sz w:val="20"/>
          <w:szCs w:val="20"/>
          <w:lang w:val="en"/>
        </w:rPr>
        <w:t xml:space="preserve"> Category </w:t>
      </w:r>
    </w:p>
    <w:p w14:paraId="62FE10FB"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pN</w:t>
      </w:r>
      <w:proofErr w:type="spellEnd"/>
      <w:r w:rsidRPr="004E0D94">
        <w:rPr>
          <w:rFonts w:ascii="Arial" w:eastAsia="Times New Roman" w:hAnsi="Arial" w:cs="Arial"/>
          <w:sz w:val="20"/>
          <w:szCs w:val="20"/>
          <w:lang w:val="en"/>
        </w:rPr>
        <w:t xml:space="preserve"> not assigned (no nodes submitted or found) </w:t>
      </w:r>
    </w:p>
    <w:p w14:paraId="47DE6239"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pN</w:t>
      </w:r>
      <w:proofErr w:type="spellEnd"/>
      <w:r w:rsidRPr="004E0D94">
        <w:rPr>
          <w:rFonts w:ascii="Arial" w:eastAsia="Times New Roman" w:hAnsi="Arial" w:cs="Arial"/>
          <w:sz w:val="20"/>
          <w:szCs w:val="20"/>
          <w:lang w:val="en"/>
        </w:rPr>
        <w:t xml:space="preserve"> not assigned (cannot be determined based on available pathological information) </w:t>
      </w:r>
    </w:p>
    <w:p w14:paraId="396AF3E8"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pN0: No regional lymph node metastasis </w:t>
      </w:r>
    </w:p>
    <w:p w14:paraId="571BE4E5"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pN1: Metastasis in 4 or fewer lymph nodes </w:t>
      </w:r>
    </w:p>
    <w:p w14:paraId="64290852"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pN2: Metastasis in more than 4 lymph nodes </w:t>
      </w:r>
    </w:p>
    <w:p w14:paraId="1531178B"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For HPV-Unrelated (Negative) Oropharynx </w:t>
      </w:r>
    </w:p>
    <w:p w14:paraId="1760FC9A" w14:textId="77777777" w:rsidR="00D16DBB" w:rsidRPr="004E0D94" w:rsidRDefault="00A963AD">
      <w:pPr>
        <w:spacing w:after="0"/>
        <w:ind w:firstLine="48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pT</w:t>
      </w:r>
      <w:proofErr w:type="spellEnd"/>
      <w:r w:rsidRPr="004E0D94">
        <w:rPr>
          <w:rFonts w:ascii="Arial" w:eastAsia="Times New Roman" w:hAnsi="Arial" w:cs="Arial"/>
          <w:b/>
          <w:bCs/>
          <w:sz w:val="20"/>
          <w:szCs w:val="20"/>
          <w:lang w:val="en"/>
        </w:rPr>
        <w:t xml:space="preserve"> Category </w:t>
      </w:r>
    </w:p>
    <w:p w14:paraId="7EC74FE5"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pT</w:t>
      </w:r>
      <w:proofErr w:type="spellEnd"/>
      <w:r w:rsidRPr="004E0D94">
        <w:rPr>
          <w:rFonts w:ascii="Arial" w:eastAsia="Times New Roman" w:hAnsi="Arial" w:cs="Arial"/>
          <w:sz w:val="20"/>
          <w:szCs w:val="20"/>
          <w:lang w:val="en"/>
        </w:rPr>
        <w:t xml:space="preserve"> not assigned (cannot be determined based on available pathological information) </w:t>
      </w:r>
    </w:p>
    <w:p w14:paraId="3F510DFC"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pTis</w:t>
      </w:r>
      <w:proofErr w:type="spellEnd"/>
      <w:r w:rsidRPr="004E0D94">
        <w:rPr>
          <w:rFonts w:ascii="Arial" w:eastAsia="Times New Roman" w:hAnsi="Arial" w:cs="Arial"/>
          <w:sz w:val="20"/>
          <w:szCs w:val="20"/>
          <w:lang w:val="en"/>
        </w:rPr>
        <w:t xml:space="preserve">: Carcinoma *in situ* </w:t>
      </w:r>
    </w:p>
    <w:p w14:paraId="239257E3"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pT1: Tumor 2 cm or smaller in greatest dimension </w:t>
      </w:r>
    </w:p>
    <w:p w14:paraId="4042630D"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pT2: Tumor larger than 2 cm but not larger than 4 cm in greatest dimension </w:t>
      </w:r>
    </w:p>
    <w:p w14:paraId="4DDEBD6B"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pT3: Tumor larger than 4 cm in greatest dimension or extension to lingual surface of epiglottis </w:t>
      </w:r>
    </w:p>
    <w:p w14:paraId="75158796" w14:textId="77777777" w:rsidR="00D16DBB" w:rsidRPr="004E0D94" w:rsidRDefault="00A963AD">
      <w:pPr>
        <w:spacing w:after="0"/>
        <w:ind w:firstLine="48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pT4: Moderately advanced or very advanced local disease </w:t>
      </w:r>
    </w:p>
    <w:p w14:paraId="55FF7DE7" w14:textId="77777777" w:rsidR="00D16DBB" w:rsidRPr="004E0D94" w:rsidRDefault="00A963AD" w:rsidP="004E0D94">
      <w:pPr>
        <w:spacing w:after="0"/>
        <w:ind w:left="48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 Mucosal extension to lingual surface of epiglottis from primary tumors of the base of the tongue and vallecula does not constitute invasion of larynx </w:t>
      </w:r>
    </w:p>
    <w:p w14:paraId="458DDCDC" w14:textId="77777777" w:rsidR="00D16DBB" w:rsidRPr="004E0D94" w:rsidRDefault="00A963AD" w:rsidP="004E0D94">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pT4a: Moderately advanced local disease. Tumor invades larynx, extrinsic muscle of tongue, medial pterygoid muscles, hard palate, or mandible# </w:t>
      </w:r>
    </w:p>
    <w:p w14:paraId="6E5ECADF" w14:textId="77777777" w:rsidR="00D16DBB" w:rsidRPr="004E0D94" w:rsidRDefault="00A963AD" w:rsidP="004E0D94">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pT4b: Very advanced local disease. Tumor invades lateral pterygoid muscle, pterygoid plates, lateral nasopharynx, or skull base, or encases carotid artery </w:t>
      </w:r>
    </w:p>
    <w:p w14:paraId="4599BCE1"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pT4 (subcategory cannot be determined) </w:t>
      </w:r>
    </w:p>
    <w:p w14:paraId="35EFE4EC" w14:textId="77777777" w:rsidR="00D16DBB" w:rsidRPr="004E0D94" w:rsidRDefault="00A963AD">
      <w:pPr>
        <w:spacing w:after="0"/>
        <w:ind w:firstLine="48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pN</w:t>
      </w:r>
      <w:proofErr w:type="spellEnd"/>
      <w:r w:rsidRPr="004E0D94">
        <w:rPr>
          <w:rFonts w:ascii="Arial" w:eastAsia="Times New Roman" w:hAnsi="Arial" w:cs="Arial"/>
          <w:b/>
          <w:bCs/>
          <w:sz w:val="20"/>
          <w:szCs w:val="20"/>
          <w:lang w:val="en"/>
        </w:rPr>
        <w:t xml:space="preserve"> Category# </w:t>
      </w:r>
    </w:p>
    <w:p w14:paraId="4F2DFBC3"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pN</w:t>
      </w:r>
      <w:proofErr w:type="spellEnd"/>
      <w:r w:rsidRPr="004E0D94">
        <w:rPr>
          <w:rFonts w:ascii="Arial" w:eastAsia="Times New Roman" w:hAnsi="Arial" w:cs="Arial"/>
          <w:sz w:val="20"/>
          <w:szCs w:val="20"/>
          <w:lang w:val="en"/>
        </w:rPr>
        <w:t xml:space="preserve"> not assigned (no nodes submitted or found) </w:t>
      </w:r>
    </w:p>
    <w:p w14:paraId="3220535D"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pN</w:t>
      </w:r>
      <w:proofErr w:type="spellEnd"/>
      <w:r w:rsidRPr="004E0D94">
        <w:rPr>
          <w:rFonts w:ascii="Arial" w:eastAsia="Times New Roman" w:hAnsi="Arial" w:cs="Arial"/>
          <w:sz w:val="20"/>
          <w:szCs w:val="20"/>
          <w:lang w:val="en"/>
        </w:rPr>
        <w:t xml:space="preserve"> not assigned (cannot be determined based on available pathological information) </w:t>
      </w:r>
    </w:p>
    <w:p w14:paraId="1D2AE35D" w14:textId="77777777" w:rsidR="00D16DBB" w:rsidRPr="004E0D94" w:rsidRDefault="00A963AD" w:rsidP="004E0D94">
      <w:pPr>
        <w:spacing w:after="0"/>
        <w:ind w:left="48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Measurement of the metastatic focus in the lymph nodes is based on the largest metastatic deposit size, which may include matted or fused lymph nodes. </w:t>
      </w:r>
    </w:p>
    <w:p w14:paraId="116132B1" w14:textId="77777777" w:rsidR="00D16DBB" w:rsidRPr="004E0D94" w:rsidRDefault="00A963AD">
      <w:pPr>
        <w:spacing w:after="0"/>
        <w:ind w:firstLine="48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 Midline nodes are considered ipsilateral nodes. </w:t>
      </w:r>
    </w:p>
    <w:p w14:paraId="58E263DA" w14:textId="77777777" w:rsidR="00D16DBB" w:rsidRPr="004E0D94" w:rsidRDefault="00A963AD">
      <w:pPr>
        <w:spacing w:after="0"/>
        <w:ind w:firstLine="48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Pathological ENE should be recorded as ENE(−) or ENE(+). </w:t>
      </w:r>
    </w:p>
    <w:p w14:paraId="001D7AD7"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pN0: No regional lymph node metastasis </w:t>
      </w:r>
    </w:p>
    <w:p w14:paraId="05FE3904" w14:textId="77777777" w:rsidR="00D16DBB" w:rsidRPr="004E0D94" w:rsidRDefault="00A963AD" w:rsidP="004E0D94">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pN1: Metastasis in a single ipsilateral lymph node, 3 cm or smaller in greatest dimension and ENE(-) </w:t>
      </w:r>
    </w:p>
    <w:p w14:paraId="04DDF6B2" w14:textId="77777777" w:rsidR="00D16DBB" w:rsidRPr="004E0D94" w:rsidRDefault="00A963AD" w:rsidP="004E0D94">
      <w:pPr>
        <w:spacing w:after="0"/>
        <w:ind w:left="480"/>
        <w:rPr>
          <w:rFonts w:ascii="Arial" w:eastAsia="Times New Roman" w:hAnsi="Arial" w:cs="Arial"/>
          <w:i/>
          <w:iCs/>
          <w:sz w:val="16"/>
          <w:szCs w:val="16"/>
          <w:lang w:val="en"/>
        </w:rPr>
      </w:pPr>
      <w:r w:rsidRPr="004E0D94">
        <w:rPr>
          <w:rFonts w:ascii="Arial" w:eastAsia="Times New Roman" w:hAnsi="Arial" w:cs="Arial"/>
          <w:i/>
          <w:iCs/>
          <w:sz w:val="16"/>
          <w:szCs w:val="16"/>
          <w:lang w:val="en"/>
        </w:rPr>
        <w:t xml:space="preserve">pN2: Metastasis in a single ipsilateral lymph node, 3 cm or smaller in greatest dimension and ENE(+); or larger than 3 cm but not larger than 6 cm in greatest dimension and ENE(-); or metastases in multiple ipsilateral lymph nodes, none larger than 6 cm in greatest dimension and ENE(-); or in bilateral or contralateral lymph node(s), none larger than 6 cm in greatest dimension and ENE(-) </w:t>
      </w:r>
    </w:p>
    <w:p w14:paraId="524DBAE7" w14:textId="77777777" w:rsidR="00D16DBB" w:rsidRPr="004E0D94" w:rsidRDefault="00A963AD" w:rsidP="004E0D94">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pN2a: Metastasis in single ipsilateral node 3 cm or smaller in greatest dimension and ENE(+); OR a single ipsilateral node larger than 3 cm but not larger than 6 cm in greatest dimension and ENE(-) </w:t>
      </w:r>
    </w:p>
    <w:p w14:paraId="0B081857" w14:textId="77777777" w:rsidR="00D16DBB" w:rsidRPr="004E0D94" w:rsidRDefault="00A963AD" w:rsidP="004E0D94">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lastRenderedPageBreak/>
        <w:t xml:space="preserve">___ pN2b: Metastases in multiple ipsilateral nodes, none larger than 6 cm in greatest dimension and ENE(-) </w:t>
      </w:r>
    </w:p>
    <w:p w14:paraId="509A6DF6" w14:textId="77777777" w:rsidR="00D16DBB" w:rsidRPr="004E0D94" w:rsidRDefault="00A963AD" w:rsidP="004E0D94">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pN2c: Metastases in bilateral or contralateral lymph node(s), none larger than 6 cm in greatest dimension and ENE(-) </w:t>
      </w:r>
    </w:p>
    <w:p w14:paraId="4F796496"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pN2 (subcategory cannot be determined) </w:t>
      </w:r>
    </w:p>
    <w:p w14:paraId="7F14AFBF" w14:textId="77777777" w:rsidR="00D16DBB" w:rsidRPr="00743C45" w:rsidRDefault="00A963AD" w:rsidP="00743C45">
      <w:pPr>
        <w:spacing w:after="0"/>
        <w:ind w:left="480"/>
        <w:rPr>
          <w:rFonts w:ascii="Arial" w:eastAsia="Times New Roman" w:hAnsi="Arial" w:cs="Arial"/>
          <w:i/>
          <w:iCs/>
          <w:sz w:val="16"/>
          <w:szCs w:val="16"/>
          <w:lang w:val="en"/>
        </w:rPr>
      </w:pPr>
      <w:r w:rsidRPr="00743C45">
        <w:rPr>
          <w:rFonts w:ascii="Arial" w:eastAsia="Times New Roman" w:hAnsi="Arial" w:cs="Arial"/>
          <w:i/>
          <w:iCs/>
          <w:sz w:val="16"/>
          <w:szCs w:val="16"/>
          <w:lang w:val="en"/>
        </w:rPr>
        <w:t xml:space="preserve">pN3: Metastasis in a lymph node larger than 6 cm in greatest dimension and ENE(-); OR in a single ipsilateral node larger than 3 cm in greatest dimension and ENE(+); OR multiple ipsilateral, </w:t>
      </w:r>
      <w:proofErr w:type="gramStart"/>
      <w:r w:rsidRPr="00743C45">
        <w:rPr>
          <w:rFonts w:ascii="Arial" w:eastAsia="Times New Roman" w:hAnsi="Arial" w:cs="Arial"/>
          <w:i/>
          <w:iCs/>
          <w:sz w:val="16"/>
          <w:szCs w:val="16"/>
          <w:lang w:val="en"/>
        </w:rPr>
        <w:t>contralateral</w:t>
      </w:r>
      <w:proofErr w:type="gramEnd"/>
      <w:r w:rsidRPr="00743C45">
        <w:rPr>
          <w:rFonts w:ascii="Arial" w:eastAsia="Times New Roman" w:hAnsi="Arial" w:cs="Arial"/>
          <w:i/>
          <w:iCs/>
          <w:sz w:val="16"/>
          <w:szCs w:val="16"/>
          <w:lang w:val="en"/>
        </w:rPr>
        <w:t xml:space="preserve"> or bilateral nodes, any with ENE(+); OR a single contralateral node 3 cm or smaller and ENE(+); OR a single contralateral node of any size and ENE(+) </w:t>
      </w:r>
    </w:p>
    <w:p w14:paraId="57A729BF"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pN3a: Metastasis in a lymph node larger than 6 cm in greatest dimension and ENE(-) </w:t>
      </w:r>
    </w:p>
    <w:p w14:paraId="42F96BDD"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pN3b: Metastasis in a single ipsilateral node larger than 3 cm in greatest dimension and ENE(+); OR multiple ipsilateral, </w:t>
      </w:r>
      <w:proofErr w:type="gramStart"/>
      <w:r w:rsidRPr="004E0D94">
        <w:rPr>
          <w:rFonts w:ascii="Arial" w:eastAsia="Times New Roman" w:hAnsi="Arial" w:cs="Arial"/>
          <w:sz w:val="20"/>
          <w:szCs w:val="20"/>
          <w:lang w:val="en"/>
        </w:rPr>
        <w:t>contralateral</w:t>
      </w:r>
      <w:proofErr w:type="gramEnd"/>
      <w:r w:rsidRPr="004E0D94">
        <w:rPr>
          <w:rFonts w:ascii="Arial" w:eastAsia="Times New Roman" w:hAnsi="Arial" w:cs="Arial"/>
          <w:sz w:val="20"/>
          <w:szCs w:val="20"/>
          <w:lang w:val="en"/>
        </w:rPr>
        <w:t xml:space="preserve"> or bilateral nodes any with ENE(+); OR a single contralateral node of any size and ENE(+) </w:t>
      </w:r>
    </w:p>
    <w:p w14:paraId="75ABD134"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pN3 (subcategory cannot be determined) </w:t>
      </w:r>
    </w:p>
    <w:p w14:paraId="5B85A283"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For Nasopharynx </w:t>
      </w:r>
    </w:p>
    <w:p w14:paraId="30B867B6" w14:textId="77777777" w:rsidR="00D16DBB" w:rsidRPr="004E0D94" w:rsidRDefault="00A963AD">
      <w:pPr>
        <w:spacing w:after="0"/>
        <w:ind w:firstLine="48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pT</w:t>
      </w:r>
      <w:proofErr w:type="spellEnd"/>
      <w:r w:rsidRPr="004E0D94">
        <w:rPr>
          <w:rFonts w:ascii="Arial" w:eastAsia="Times New Roman" w:hAnsi="Arial" w:cs="Arial"/>
          <w:b/>
          <w:bCs/>
          <w:sz w:val="20"/>
          <w:szCs w:val="20"/>
          <w:lang w:val="en"/>
        </w:rPr>
        <w:t xml:space="preserve"> Category </w:t>
      </w:r>
    </w:p>
    <w:p w14:paraId="2D6F8F14"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pT</w:t>
      </w:r>
      <w:proofErr w:type="spellEnd"/>
      <w:r w:rsidRPr="004E0D94">
        <w:rPr>
          <w:rFonts w:ascii="Arial" w:eastAsia="Times New Roman" w:hAnsi="Arial" w:cs="Arial"/>
          <w:sz w:val="20"/>
          <w:szCs w:val="20"/>
          <w:lang w:val="en"/>
        </w:rPr>
        <w:t xml:space="preserve"> not assigned (cannot be determined based on available pathological information) </w:t>
      </w:r>
    </w:p>
    <w:p w14:paraId="2BD0C390"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pT0: No evidence of primary tumor, but EBV-positive cervical node(s) involvement </w:t>
      </w:r>
    </w:p>
    <w:p w14:paraId="02EB483A"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pT1: Tumor confined to nasopharynx, or extension to oropharynx and / or nasal cavity without parapharyngeal involvement# </w:t>
      </w:r>
    </w:p>
    <w:p w14:paraId="173E958A"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pT2: Tumor with extension to parapharyngeal space, and / or adjacent soft tissue involvement (medial pterygoid, lateral pterygoid, prevertebral muscles) </w:t>
      </w:r>
    </w:p>
    <w:p w14:paraId="56FB9903"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pT3: Tumor with infiltration of bony structures at skull base, cervical vertebra, pterygoid structures, and / or paranasal sinuses </w:t>
      </w:r>
    </w:p>
    <w:p w14:paraId="0D29FCAF"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pT4: Tumor with intracranial extension, involvement of cranial nerves, hypopharynx, orbit, parotid gland, and / or extensive soft tissue infiltration beyond the lateral surface of the lateral pterygoid muscle </w:t>
      </w:r>
    </w:p>
    <w:p w14:paraId="1ECF6AF7" w14:textId="77777777" w:rsidR="00D16DBB" w:rsidRPr="004E0D94" w:rsidRDefault="00A963AD">
      <w:pPr>
        <w:spacing w:after="0"/>
        <w:ind w:firstLine="48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pN</w:t>
      </w:r>
      <w:proofErr w:type="spellEnd"/>
      <w:r w:rsidRPr="004E0D94">
        <w:rPr>
          <w:rFonts w:ascii="Arial" w:eastAsia="Times New Roman" w:hAnsi="Arial" w:cs="Arial"/>
          <w:b/>
          <w:bCs/>
          <w:sz w:val="20"/>
          <w:szCs w:val="20"/>
          <w:lang w:val="en"/>
        </w:rPr>
        <w:t xml:space="preserve"> Category </w:t>
      </w:r>
    </w:p>
    <w:p w14:paraId="164751B6"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pN</w:t>
      </w:r>
      <w:proofErr w:type="spellEnd"/>
      <w:r w:rsidRPr="004E0D94">
        <w:rPr>
          <w:rFonts w:ascii="Arial" w:eastAsia="Times New Roman" w:hAnsi="Arial" w:cs="Arial"/>
          <w:sz w:val="20"/>
          <w:szCs w:val="20"/>
          <w:lang w:val="en"/>
        </w:rPr>
        <w:t xml:space="preserve"> not assigned (no nodes submitted or found) </w:t>
      </w:r>
    </w:p>
    <w:p w14:paraId="49166DA3"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pN</w:t>
      </w:r>
      <w:proofErr w:type="spellEnd"/>
      <w:r w:rsidRPr="004E0D94">
        <w:rPr>
          <w:rFonts w:ascii="Arial" w:eastAsia="Times New Roman" w:hAnsi="Arial" w:cs="Arial"/>
          <w:sz w:val="20"/>
          <w:szCs w:val="20"/>
          <w:lang w:val="en"/>
        </w:rPr>
        <w:t xml:space="preserve"> not assigned (cannot be determined based on available pathological information) </w:t>
      </w:r>
    </w:p>
    <w:p w14:paraId="7C78DABB"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pN0: No regional lymph node metastasis </w:t>
      </w:r>
    </w:p>
    <w:p w14:paraId="436C33F1"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pN1: Unilateral metastasis in cervical lymph node(s) and / or unilateral or bilateral metastasis in retropharyngeal lymph node(s), 6 cm or smaller in greatest dimension, above the caudal border of cricoid cartilage </w:t>
      </w:r>
    </w:p>
    <w:p w14:paraId="29116FB5"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pN2: Bilateral metastasis in cervical lymph node(s), 6 cm or smaller in greatest dimension, above the caudal border of cricoid cartilage </w:t>
      </w:r>
    </w:p>
    <w:p w14:paraId="1CF72D5A"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pN3: Unilateral or bilateral metastasis in cervical lymph node(s), larger than 6 cm in greatest dimension, and / or extension below the caudal border of cricoid cartilage </w:t>
      </w:r>
    </w:p>
    <w:p w14:paraId="51938AD2"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For Hypopharynx </w:t>
      </w:r>
    </w:p>
    <w:p w14:paraId="24416BD0" w14:textId="77777777" w:rsidR="00D16DBB" w:rsidRPr="004E0D94" w:rsidRDefault="00A963AD">
      <w:pPr>
        <w:spacing w:after="0"/>
        <w:ind w:firstLine="48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pT</w:t>
      </w:r>
      <w:proofErr w:type="spellEnd"/>
      <w:r w:rsidRPr="004E0D94">
        <w:rPr>
          <w:rFonts w:ascii="Arial" w:eastAsia="Times New Roman" w:hAnsi="Arial" w:cs="Arial"/>
          <w:b/>
          <w:bCs/>
          <w:sz w:val="20"/>
          <w:szCs w:val="20"/>
          <w:lang w:val="en"/>
        </w:rPr>
        <w:t xml:space="preserve"> Category </w:t>
      </w:r>
    </w:p>
    <w:p w14:paraId="7CD1D603"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pT</w:t>
      </w:r>
      <w:proofErr w:type="spellEnd"/>
      <w:r w:rsidRPr="004E0D94">
        <w:rPr>
          <w:rFonts w:ascii="Arial" w:eastAsia="Times New Roman" w:hAnsi="Arial" w:cs="Arial"/>
          <w:sz w:val="20"/>
          <w:szCs w:val="20"/>
          <w:lang w:val="en"/>
        </w:rPr>
        <w:t xml:space="preserve"> not assigned (cannot be determined based on available pathological information) </w:t>
      </w:r>
    </w:p>
    <w:p w14:paraId="190C2DEC"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pTis</w:t>
      </w:r>
      <w:proofErr w:type="spellEnd"/>
      <w:r w:rsidRPr="004E0D94">
        <w:rPr>
          <w:rFonts w:ascii="Arial" w:eastAsia="Times New Roman" w:hAnsi="Arial" w:cs="Arial"/>
          <w:sz w:val="20"/>
          <w:szCs w:val="20"/>
          <w:lang w:val="en"/>
        </w:rPr>
        <w:t xml:space="preserve">: Carcinoma *in situ* </w:t>
      </w:r>
    </w:p>
    <w:p w14:paraId="034A81E4"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pT1: Tumor limited to one subsite of hypopharynx and / or 2 cm or smaller in greatest dimension </w:t>
      </w:r>
    </w:p>
    <w:p w14:paraId="5C65C26C"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pT2: Tumor invades more than one subsite of hypopharynx or an adjacent site, or measures larger than 2 cm but not larger than 4 cm in greatest dimension without fixation of </w:t>
      </w:r>
      <w:proofErr w:type="spellStart"/>
      <w:r w:rsidRPr="004E0D94">
        <w:rPr>
          <w:rFonts w:ascii="Arial" w:eastAsia="Times New Roman" w:hAnsi="Arial" w:cs="Arial"/>
          <w:sz w:val="20"/>
          <w:szCs w:val="20"/>
          <w:lang w:val="en"/>
        </w:rPr>
        <w:t>hemilarynx</w:t>
      </w:r>
      <w:proofErr w:type="spellEnd"/>
      <w:r w:rsidRPr="004E0D94">
        <w:rPr>
          <w:rFonts w:ascii="Arial" w:eastAsia="Times New Roman" w:hAnsi="Arial" w:cs="Arial"/>
          <w:sz w:val="20"/>
          <w:szCs w:val="20"/>
          <w:lang w:val="en"/>
        </w:rPr>
        <w:t xml:space="preserve"> </w:t>
      </w:r>
    </w:p>
    <w:p w14:paraId="46E084B9"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pT3: Tumor measures larger than 4 cm in greatest dimension or with fixation of </w:t>
      </w:r>
      <w:proofErr w:type="spellStart"/>
      <w:r w:rsidRPr="004E0D94">
        <w:rPr>
          <w:rFonts w:ascii="Arial" w:eastAsia="Times New Roman" w:hAnsi="Arial" w:cs="Arial"/>
          <w:sz w:val="20"/>
          <w:szCs w:val="20"/>
          <w:lang w:val="en"/>
        </w:rPr>
        <w:t>hemilarynx</w:t>
      </w:r>
      <w:proofErr w:type="spellEnd"/>
      <w:r w:rsidRPr="004E0D94">
        <w:rPr>
          <w:rFonts w:ascii="Arial" w:eastAsia="Times New Roman" w:hAnsi="Arial" w:cs="Arial"/>
          <w:sz w:val="20"/>
          <w:szCs w:val="20"/>
          <w:lang w:val="en"/>
        </w:rPr>
        <w:t xml:space="preserve"> or extension to esophageal mucosa </w:t>
      </w:r>
    </w:p>
    <w:p w14:paraId="2E5095BC" w14:textId="77777777" w:rsidR="00D16DBB" w:rsidRPr="004E0D94" w:rsidRDefault="00A963AD">
      <w:pPr>
        <w:spacing w:after="0"/>
        <w:ind w:firstLine="480"/>
        <w:rPr>
          <w:rFonts w:ascii="Arial" w:eastAsia="Times New Roman" w:hAnsi="Arial" w:cs="Arial"/>
          <w:i/>
          <w:iCs/>
          <w:sz w:val="20"/>
          <w:szCs w:val="20"/>
          <w:lang w:val="en"/>
        </w:rPr>
      </w:pPr>
      <w:r w:rsidRPr="004E0D94">
        <w:rPr>
          <w:rFonts w:ascii="Arial" w:eastAsia="Times New Roman" w:hAnsi="Arial" w:cs="Arial"/>
          <w:i/>
          <w:iCs/>
          <w:sz w:val="20"/>
          <w:szCs w:val="20"/>
          <w:lang w:val="en"/>
        </w:rPr>
        <w:t xml:space="preserve">pT4: Moderately advanced and very advanced local disease </w:t>
      </w:r>
    </w:p>
    <w:p w14:paraId="648D0FAE"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pT4a: Moderately advanced local disease. Tumor invades thyroid / cricoid cartilage, hyoid bone, thyroid gland, esophageal </w:t>
      </w:r>
      <w:proofErr w:type="gramStart"/>
      <w:r w:rsidRPr="004E0D94">
        <w:rPr>
          <w:rFonts w:ascii="Arial" w:eastAsia="Times New Roman" w:hAnsi="Arial" w:cs="Arial"/>
          <w:sz w:val="20"/>
          <w:szCs w:val="20"/>
          <w:lang w:val="en"/>
        </w:rPr>
        <w:t>muscle</w:t>
      </w:r>
      <w:proofErr w:type="gramEnd"/>
      <w:r w:rsidRPr="004E0D94">
        <w:rPr>
          <w:rFonts w:ascii="Arial" w:eastAsia="Times New Roman" w:hAnsi="Arial" w:cs="Arial"/>
          <w:sz w:val="20"/>
          <w:szCs w:val="20"/>
          <w:lang w:val="en"/>
        </w:rPr>
        <w:t xml:space="preserve"> or central compartment soft tissue </w:t>
      </w:r>
    </w:p>
    <w:p w14:paraId="129F83DE"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lastRenderedPageBreak/>
        <w:t xml:space="preserve">___ pT4b: Very advanced local disease. Tumor invades prevertebral fascia, encases carotid artery, or involves mediastinal structures </w:t>
      </w:r>
    </w:p>
    <w:p w14:paraId="0C92A695"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pT4 (subcategory cannot be determined) </w:t>
      </w:r>
    </w:p>
    <w:p w14:paraId="710D47D1" w14:textId="77777777" w:rsidR="00D16DBB" w:rsidRPr="004E0D94" w:rsidRDefault="00A963AD">
      <w:pPr>
        <w:spacing w:after="0"/>
        <w:ind w:firstLine="48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pN</w:t>
      </w:r>
      <w:proofErr w:type="spellEnd"/>
      <w:r w:rsidRPr="004E0D94">
        <w:rPr>
          <w:rFonts w:ascii="Arial" w:eastAsia="Times New Roman" w:hAnsi="Arial" w:cs="Arial"/>
          <w:b/>
          <w:bCs/>
          <w:sz w:val="20"/>
          <w:szCs w:val="20"/>
          <w:lang w:val="en"/>
        </w:rPr>
        <w:t xml:space="preserve"> Category </w:t>
      </w:r>
    </w:p>
    <w:p w14:paraId="258904C7"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pN</w:t>
      </w:r>
      <w:proofErr w:type="spellEnd"/>
      <w:r w:rsidRPr="004E0D94">
        <w:rPr>
          <w:rFonts w:ascii="Arial" w:eastAsia="Times New Roman" w:hAnsi="Arial" w:cs="Arial"/>
          <w:sz w:val="20"/>
          <w:szCs w:val="20"/>
          <w:lang w:val="en"/>
        </w:rPr>
        <w:t xml:space="preserve"> not assigned (no nodes submitted or found) </w:t>
      </w:r>
    </w:p>
    <w:p w14:paraId="148916D8"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pN</w:t>
      </w:r>
      <w:proofErr w:type="spellEnd"/>
      <w:r w:rsidRPr="004E0D94">
        <w:rPr>
          <w:rFonts w:ascii="Arial" w:eastAsia="Times New Roman" w:hAnsi="Arial" w:cs="Arial"/>
          <w:sz w:val="20"/>
          <w:szCs w:val="20"/>
          <w:lang w:val="en"/>
        </w:rPr>
        <w:t xml:space="preserve"> not assigned (cannot be determined based on available pathological information) </w:t>
      </w:r>
    </w:p>
    <w:p w14:paraId="6A3E1A0F" w14:textId="77777777" w:rsidR="00D16DBB" w:rsidRPr="00743C45" w:rsidRDefault="00A963AD">
      <w:pPr>
        <w:spacing w:after="0"/>
        <w:ind w:firstLine="480"/>
        <w:rPr>
          <w:rFonts w:ascii="Arial" w:eastAsia="Times New Roman" w:hAnsi="Arial" w:cs="Arial"/>
          <w:i/>
          <w:iCs/>
          <w:sz w:val="16"/>
          <w:szCs w:val="16"/>
          <w:lang w:val="en"/>
        </w:rPr>
      </w:pPr>
      <w:r w:rsidRPr="00743C45">
        <w:rPr>
          <w:rFonts w:ascii="Arial" w:eastAsia="Times New Roman" w:hAnsi="Arial" w:cs="Arial"/>
          <w:i/>
          <w:iCs/>
          <w:sz w:val="16"/>
          <w:szCs w:val="16"/>
          <w:lang w:val="en"/>
        </w:rPr>
        <w:t xml:space="preserve"># Midline nodes are considered ipsilateral nodes. </w:t>
      </w:r>
    </w:p>
    <w:p w14:paraId="6B7A9720" w14:textId="77777777" w:rsidR="00D16DBB" w:rsidRPr="00743C45" w:rsidRDefault="00A963AD">
      <w:pPr>
        <w:spacing w:after="0"/>
        <w:ind w:firstLine="480"/>
        <w:rPr>
          <w:rFonts w:ascii="Arial" w:eastAsia="Times New Roman" w:hAnsi="Arial" w:cs="Arial"/>
          <w:i/>
          <w:iCs/>
          <w:sz w:val="16"/>
          <w:szCs w:val="16"/>
          <w:lang w:val="en"/>
        </w:rPr>
      </w:pPr>
      <w:r w:rsidRPr="00743C45">
        <w:rPr>
          <w:rFonts w:ascii="Arial" w:eastAsia="Times New Roman" w:hAnsi="Arial" w:cs="Arial"/>
          <w:i/>
          <w:iCs/>
          <w:sz w:val="16"/>
          <w:szCs w:val="16"/>
          <w:lang w:val="en"/>
        </w:rPr>
        <w:t xml:space="preserve">Pathological ENE should be recorded as ENE(−) or ENE(+). </w:t>
      </w:r>
    </w:p>
    <w:p w14:paraId="5904931F" w14:textId="77777777" w:rsidR="00D16DBB" w:rsidRPr="004E0D94" w:rsidRDefault="00A963AD" w:rsidP="00743C45">
      <w:pPr>
        <w:spacing w:after="0"/>
        <w:ind w:left="480"/>
        <w:rPr>
          <w:rFonts w:ascii="Arial" w:eastAsia="Times New Roman" w:hAnsi="Arial" w:cs="Arial"/>
          <w:i/>
          <w:iCs/>
          <w:sz w:val="20"/>
          <w:szCs w:val="20"/>
          <w:lang w:val="en"/>
        </w:rPr>
      </w:pPr>
      <w:r w:rsidRPr="00743C45">
        <w:rPr>
          <w:rFonts w:ascii="Arial" w:eastAsia="Times New Roman" w:hAnsi="Arial" w:cs="Arial"/>
          <w:i/>
          <w:iCs/>
          <w:sz w:val="16"/>
          <w:szCs w:val="16"/>
          <w:lang w:val="en"/>
        </w:rPr>
        <w:t>Measurement of the metastatic focus in the lymph nodes is based on the largest metastatic deposit size, which may include matted or fused lymph nodes.</w:t>
      </w:r>
      <w:r w:rsidRPr="004E0D94">
        <w:rPr>
          <w:rFonts w:ascii="Arial" w:eastAsia="Times New Roman" w:hAnsi="Arial" w:cs="Arial"/>
          <w:i/>
          <w:iCs/>
          <w:sz w:val="20"/>
          <w:szCs w:val="20"/>
          <w:lang w:val="en"/>
        </w:rPr>
        <w:t xml:space="preserve"> </w:t>
      </w:r>
    </w:p>
    <w:p w14:paraId="1F8CE6B4"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pN0: No regional lymph node metastasis </w:t>
      </w:r>
    </w:p>
    <w:p w14:paraId="7B7B4414"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pN1: Metastasis in a single ipsilateral lymph node, 3 cm or smaller in greatest dimension and ENE(-) </w:t>
      </w:r>
    </w:p>
    <w:p w14:paraId="42EFB86A" w14:textId="77777777" w:rsidR="00D16DBB" w:rsidRPr="00743C45" w:rsidRDefault="00A963AD" w:rsidP="00743C45">
      <w:pPr>
        <w:spacing w:after="0"/>
        <w:ind w:left="480"/>
        <w:rPr>
          <w:rFonts w:ascii="Arial" w:eastAsia="Times New Roman" w:hAnsi="Arial" w:cs="Arial"/>
          <w:i/>
          <w:iCs/>
          <w:sz w:val="16"/>
          <w:szCs w:val="16"/>
          <w:lang w:val="en"/>
        </w:rPr>
      </w:pPr>
      <w:r w:rsidRPr="00743C45">
        <w:rPr>
          <w:rFonts w:ascii="Arial" w:eastAsia="Times New Roman" w:hAnsi="Arial" w:cs="Arial"/>
          <w:i/>
          <w:iCs/>
          <w:sz w:val="16"/>
          <w:szCs w:val="16"/>
          <w:lang w:val="en"/>
        </w:rPr>
        <w:t xml:space="preserve">pN2: Metastasis in a single ipsilateral lymph node, 3 cm or smaller in greatest dimension and ENE(+); OR larger than 3 cm but not larger than 6 cm in greatest dimension and ENE(-); OR metastases in multiple ipsilateral lymph nodes, none larger than 6 cm in greatest dimension and ENE(-); OR in bilateral or contralateral lymph node(s), none larger than 6 cm in greatest dimension and ENE(-) </w:t>
      </w:r>
    </w:p>
    <w:p w14:paraId="01828BCF"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pN2a: Metastasis in single ipsilateral node 3 cm or smaller in greatest dimension and ENE(+); OR a single ipsilateral node larger than 3 cm but not larger than 6 cm in greatest dimension and ENE(-) </w:t>
      </w:r>
    </w:p>
    <w:p w14:paraId="083A3AC0"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pN2b: Metastasis in multiple ipsilateral nodes, none larger than 6 cm in greatest dimension and ENE(-) </w:t>
      </w:r>
    </w:p>
    <w:p w14:paraId="3CEC9438"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pN2c: Metastasis in bilateral or contralateral lymph node(s), none larger than 6 cm in greatest dimension and ENE(-) </w:t>
      </w:r>
    </w:p>
    <w:p w14:paraId="5AFEFDB9"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pN2 (subcategory cannot be determined) </w:t>
      </w:r>
    </w:p>
    <w:p w14:paraId="03588E68" w14:textId="77777777" w:rsidR="00D16DBB" w:rsidRPr="00743C45" w:rsidRDefault="00A963AD" w:rsidP="00743C45">
      <w:pPr>
        <w:spacing w:after="0"/>
        <w:ind w:left="480"/>
        <w:rPr>
          <w:rFonts w:ascii="Arial" w:eastAsia="Times New Roman" w:hAnsi="Arial" w:cs="Arial"/>
          <w:i/>
          <w:iCs/>
          <w:sz w:val="16"/>
          <w:szCs w:val="16"/>
          <w:lang w:val="en"/>
        </w:rPr>
      </w:pPr>
      <w:r w:rsidRPr="00743C45">
        <w:rPr>
          <w:rFonts w:ascii="Arial" w:eastAsia="Times New Roman" w:hAnsi="Arial" w:cs="Arial"/>
          <w:i/>
          <w:iCs/>
          <w:sz w:val="16"/>
          <w:szCs w:val="16"/>
          <w:lang w:val="en"/>
        </w:rPr>
        <w:t xml:space="preserve">pN3: Metastasis in a lymph node larger than 6 cm in greatest dimension and ENE(−); or in a single ipsilateral node larger than 3 cm in greatest dimension and ENE(+); or multiple ipsilateral, </w:t>
      </w:r>
      <w:proofErr w:type="gramStart"/>
      <w:r w:rsidRPr="00743C45">
        <w:rPr>
          <w:rFonts w:ascii="Arial" w:eastAsia="Times New Roman" w:hAnsi="Arial" w:cs="Arial"/>
          <w:i/>
          <w:iCs/>
          <w:sz w:val="16"/>
          <w:szCs w:val="16"/>
          <w:lang w:val="en"/>
        </w:rPr>
        <w:t>contralateral</w:t>
      </w:r>
      <w:proofErr w:type="gramEnd"/>
      <w:r w:rsidRPr="00743C45">
        <w:rPr>
          <w:rFonts w:ascii="Arial" w:eastAsia="Times New Roman" w:hAnsi="Arial" w:cs="Arial"/>
          <w:i/>
          <w:iCs/>
          <w:sz w:val="16"/>
          <w:szCs w:val="16"/>
          <w:lang w:val="en"/>
        </w:rPr>
        <w:t xml:space="preserve"> or bilateral nodes, any with ENE(+); or a single contralateral node of any size and ENE(+) </w:t>
      </w:r>
    </w:p>
    <w:p w14:paraId="775BEA58"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pN3a: Metastasis in a lymph node larger than 6 cm in greatest dimension and ENE(-) </w:t>
      </w:r>
    </w:p>
    <w:p w14:paraId="1C3A2583" w14:textId="77777777" w:rsidR="00D16DBB" w:rsidRPr="004E0D94" w:rsidRDefault="00A963AD" w:rsidP="00743C45">
      <w:pPr>
        <w:spacing w:after="0"/>
        <w:ind w:left="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pN3b: Metastasis in a single ipsilateral node larger than 3 cm in greatest dimension and ENE(+); or multiple ipsilateral, </w:t>
      </w:r>
      <w:proofErr w:type="gramStart"/>
      <w:r w:rsidRPr="004E0D94">
        <w:rPr>
          <w:rFonts w:ascii="Arial" w:eastAsia="Times New Roman" w:hAnsi="Arial" w:cs="Arial"/>
          <w:sz w:val="20"/>
          <w:szCs w:val="20"/>
          <w:lang w:val="en"/>
        </w:rPr>
        <w:t>contralateral</w:t>
      </w:r>
      <w:proofErr w:type="gramEnd"/>
      <w:r w:rsidRPr="004E0D94">
        <w:rPr>
          <w:rFonts w:ascii="Arial" w:eastAsia="Times New Roman" w:hAnsi="Arial" w:cs="Arial"/>
          <w:sz w:val="20"/>
          <w:szCs w:val="20"/>
          <w:lang w:val="en"/>
        </w:rPr>
        <w:t xml:space="preserve"> or bilateral nodes any with ENE(+); or a single contralateral node of any size and ENE(+) </w:t>
      </w:r>
    </w:p>
    <w:p w14:paraId="7DBDC9A9"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pN3 (subcategory cannot be determined) </w:t>
      </w:r>
    </w:p>
    <w:p w14:paraId="74EE45A3" w14:textId="77777777" w:rsidR="00D16DBB" w:rsidRPr="004E0D94" w:rsidRDefault="00A963AD">
      <w:pPr>
        <w:spacing w:after="0"/>
        <w:ind w:firstLine="24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pM</w:t>
      </w:r>
      <w:proofErr w:type="spellEnd"/>
      <w:r w:rsidRPr="004E0D94">
        <w:rPr>
          <w:rFonts w:ascii="Arial" w:eastAsia="Times New Roman" w:hAnsi="Arial" w:cs="Arial"/>
          <w:b/>
          <w:bCs/>
          <w:sz w:val="20"/>
          <w:szCs w:val="20"/>
          <w:lang w:val="en"/>
        </w:rPr>
        <w:t xml:space="preserve"> Category (required only if confirmed pathologically) </w:t>
      </w:r>
    </w:p>
    <w:p w14:paraId="73F2781F"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 </w:t>
      </w:r>
      <w:proofErr w:type="spellStart"/>
      <w:r w:rsidRPr="004E0D94">
        <w:rPr>
          <w:rFonts w:ascii="Arial" w:eastAsia="Times New Roman" w:hAnsi="Arial" w:cs="Arial"/>
          <w:sz w:val="20"/>
          <w:szCs w:val="20"/>
          <w:lang w:val="en"/>
        </w:rPr>
        <w:t>pM</w:t>
      </w:r>
      <w:proofErr w:type="spellEnd"/>
      <w:r w:rsidRPr="004E0D94">
        <w:rPr>
          <w:rFonts w:ascii="Arial" w:eastAsia="Times New Roman" w:hAnsi="Arial" w:cs="Arial"/>
          <w:sz w:val="20"/>
          <w:szCs w:val="20"/>
          <w:lang w:val="en"/>
        </w:rPr>
        <w:t xml:space="preserve"> cannot be determined from the submitted specimen(s) </w:t>
      </w:r>
    </w:p>
    <w:p w14:paraId="37F72B7B"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pM1: Distant metastasis </w:t>
      </w:r>
    </w:p>
    <w:p w14:paraId="204BEF05"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For Mucosal Melanoma </w:t>
      </w:r>
    </w:p>
    <w:p w14:paraId="1C1D446C" w14:textId="77777777" w:rsidR="00D16DBB" w:rsidRPr="004E0D94" w:rsidRDefault="00A963AD">
      <w:pPr>
        <w:spacing w:after="0"/>
        <w:ind w:firstLine="24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pT</w:t>
      </w:r>
      <w:proofErr w:type="spellEnd"/>
      <w:r w:rsidRPr="004E0D94">
        <w:rPr>
          <w:rFonts w:ascii="Arial" w:eastAsia="Times New Roman" w:hAnsi="Arial" w:cs="Arial"/>
          <w:b/>
          <w:bCs/>
          <w:sz w:val="20"/>
          <w:szCs w:val="20"/>
          <w:lang w:val="en"/>
        </w:rPr>
        <w:t xml:space="preserve"> Category </w:t>
      </w:r>
    </w:p>
    <w:p w14:paraId="29D6A027" w14:textId="77777777" w:rsidR="00D16DBB" w:rsidRPr="004E0D94" w:rsidRDefault="00A963AD" w:rsidP="00743C45">
      <w:pPr>
        <w:spacing w:after="0"/>
        <w:ind w:left="240"/>
        <w:rPr>
          <w:rFonts w:ascii="Arial" w:eastAsia="Times New Roman" w:hAnsi="Arial" w:cs="Arial"/>
          <w:sz w:val="20"/>
          <w:szCs w:val="20"/>
          <w:lang w:val="en"/>
        </w:rPr>
      </w:pPr>
      <w:r w:rsidRPr="004E0D94">
        <w:rPr>
          <w:rFonts w:ascii="Arial" w:eastAsia="Times New Roman" w:hAnsi="Arial" w:cs="Arial"/>
          <w:sz w:val="20"/>
          <w:szCs w:val="20"/>
          <w:lang w:val="en"/>
        </w:rPr>
        <w:t xml:space="preserve">___ pT3: Tumors limited to the mucosa and immediately underlying soft tissue, regardless of thickness or greatest dimension; for example, polypoid nasal disease, pigmented or nonpigmented lesions of the oral cavity, pharynx, or larynx </w:t>
      </w:r>
    </w:p>
    <w:p w14:paraId="29CAC57F" w14:textId="77777777" w:rsidR="00D16DBB" w:rsidRPr="00743C45" w:rsidRDefault="00A963AD">
      <w:pPr>
        <w:spacing w:after="0"/>
        <w:ind w:firstLine="240"/>
        <w:rPr>
          <w:rFonts w:ascii="Arial" w:eastAsia="Times New Roman" w:hAnsi="Arial" w:cs="Arial"/>
          <w:i/>
          <w:iCs/>
          <w:sz w:val="16"/>
          <w:szCs w:val="16"/>
          <w:lang w:val="en"/>
        </w:rPr>
      </w:pPr>
      <w:r w:rsidRPr="00743C45">
        <w:rPr>
          <w:rFonts w:ascii="Arial" w:eastAsia="Times New Roman" w:hAnsi="Arial" w:cs="Arial"/>
          <w:i/>
          <w:iCs/>
          <w:sz w:val="16"/>
          <w:szCs w:val="16"/>
          <w:lang w:val="en"/>
        </w:rPr>
        <w:t xml:space="preserve">pT4: Moderately advanced or very advanced disease </w:t>
      </w:r>
    </w:p>
    <w:p w14:paraId="63075DFE" w14:textId="77777777" w:rsidR="00D16DBB" w:rsidRPr="004E0D94" w:rsidRDefault="00A963AD" w:rsidP="00743C45">
      <w:pPr>
        <w:spacing w:after="0"/>
        <w:ind w:left="240"/>
        <w:rPr>
          <w:rFonts w:ascii="Arial" w:eastAsia="Times New Roman" w:hAnsi="Arial" w:cs="Arial"/>
          <w:sz w:val="20"/>
          <w:szCs w:val="20"/>
          <w:lang w:val="en"/>
        </w:rPr>
      </w:pPr>
      <w:r w:rsidRPr="004E0D94">
        <w:rPr>
          <w:rFonts w:ascii="Arial" w:eastAsia="Times New Roman" w:hAnsi="Arial" w:cs="Arial"/>
          <w:sz w:val="20"/>
          <w:szCs w:val="20"/>
          <w:lang w:val="en"/>
        </w:rPr>
        <w:t xml:space="preserve">___ pT4a: Moderately advanced disease. Tumor involving deep soft tissue, cartilage, bone, or overlying skin. </w:t>
      </w:r>
    </w:p>
    <w:p w14:paraId="2CADD6B4" w14:textId="77777777" w:rsidR="00D16DBB" w:rsidRPr="004E0D94" w:rsidRDefault="00A963AD" w:rsidP="00743C45">
      <w:pPr>
        <w:spacing w:after="0"/>
        <w:ind w:left="240"/>
        <w:rPr>
          <w:rFonts w:ascii="Arial" w:eastAsia="Times New Roman" w:hAnsi="Arial" w:cs="Arial"/>
          <w:sz w:val="20"/>
          <w:szCs w:val="20"/>
          <w:lang w:val="en"/>
        </w:rPr>
      </w:pPr>
      <w:r w:rsidRPr="004E0D94">
        <w:rPr>
          <w:rFonts w:ascii="Arial" w:eastAsia="Times New Roman" w:hAnsi="Arial" w:cs="Arial"/>
          <w:sz w:val="20"/>
          <w:szCs w:val="20"/>
          <w:lang w:val="en"/>
        </w:rPr>
        <w:t xml:space="preserve">___ pT4b: Very advanced disease. Tumor involving brain, dura, skull base, lower cranial nerves (IX, X, XI, XII), masticator space, carotid artery, prevertebral space, or mediastinal structures. </w:t>
      </w:r>
    </w:p>
    <w:p w14:paraId="241293C7"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pT4 (subcategory cannot be determined) </w:t>
      </w:r>
    </w:p>
    <w:p w14:paraId="77BC11B5" w14:textId="77777777" w:rsidR="00D16DBB" w:rsidRPr="004E0D94" w:rsidRDefault="00A963AD">
      <w:pPr>
        <w:spacing w:after="0"/>
        <w:ind w:firstLine="24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pN</w:t>
      </w:r>
      <w:proofErr w:type="spellEnd"/>
      <w:r w:rsidRPr="004E0D94">
        <w:rPr>
          <w:rFonts w:ascii="Arial" w:eastAsia="Times New Roman" w:hAnsi="Arial" w:cs="Arial"/>
          <w:b/>
          <w:bCs/>
          <w:sz w:val="20"/>
          <w:szCs w:val="20"/>
          <w:lang w:val="en"/>
        </w:rPr>
        <w:t xml:space="preserve"> Category </w:t>
      </w:r>
    </w:p>
    <w:p w14:paraId="0500337C"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pN</w:t>
      </w:r>
      <w:proofErr w:type="spellEnd"/>
      <w:r w:rsidRPr="004E0D94">
        <w:rPr>
          <w:rFonts w:ascii="Arial" w:eastAsia="Times New Roman" w:hAnsi="Arial" w:cs="Arial"/>
          <w:sz w:val="20"/>
          <w:szCs w:val="20"/>
          <w:lang w:val="en"/>
        </w:rPr>
        <w:t xml:space="preserve"> not assigned (no nodes submitted or found) </w:t>
      </w:r>
    </w:p>
    <w:p w14:paraId="73C3D0B8"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w:t>
      </w:r>
      <w:proofErr w:type="spellStart"/>
      <w:r w:rsidRPr="004E0D94">
        <w:rPr>
          <w:rFonts w:ascii="Arial" w:eastAsia="Times New Roman" w:hAnsi="Arial" w:cs="Arial"/>
          <w:sz w:val="20"/>
          <w:szCs w:val="20"/>
          <w:lang w:val="en"/>
        </w:rPr>
        <w:t>pN</w:t>
      </w:r>
      <w:proofErr w:type="spellEnd"/>
      <w:r w:rsidRPr="004E0D94">
        <w:rPr>
          <w:rFonts w:ascii="Arial" w:eastAsia="Times New Roman" w:hAnsi="Arial" w:cs="Arial"/>
          <w:sz w:val="20"/>
          <w:szCs w:val="20"/>
          <w:lang w:val="en"/>
        </w:rPr>
        <w:t xml:space="preserve"> not assigned (cannot be determined based on available pathological information) </w:t>
      </w:r>
    </w:p>
    <w:p w14:paraId="3A2B1748"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pN0: No regional lymph node metastasis </w:t>
      </w:r>
    </w:p>
    <w:p w14:paraId="2229097D"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lastRenderedPageBreak/>
        <w:t xml:space="preserve">___ pN1: Regional lymph node metastases present </w:t>
      </w:r>
    </w:p>
    <w:p w14:paraId="1B5DBC35" w14:textId="77777777" w:rsidR="00D16DBB" w:rsidRPr="004E0D94" w:rsidRDefault="00A963AD">
      <w:pPr>
        <w:spacing w:after="0"/>
        <w:ind w:firstLine="240"/>
        <w:rPr>
          <w:rFonts w:ascii="Arial" w:eastAsia="Times New Roman" w:hAnsi="Arial" w:cs="Arial"/>
          <w:b/>
          <w:bCs/>
          <w:sz w:val="20"/>
          <w:szCs w:val="20"/>
          <w:lang w:val="en"/>
        </w:rPr>
      </w:pPr>
      <w:proofErr w:type="spellStart"/>
      <w:r w:rsidRPr="004E0D94">
        <w:rPr>
          <w:rFonts w:ascii="Arial" w:eastAsia="Times New Roman" w:hAnsi="Arial" w:cs="Arial"/>
          <w:b/>
          <w:bCs/>
          <w:sz w:val="20"/>
          <w:szCs w:val="20"/>
          <w:lang w:val="en"/>
        </w:rPr>
        <w:t>pM</w:t>
      </w:r>
      <w:proofErr w:type="spellEnd"/>
      <w:r w:rsidRPr="004E0D94">
        <w:rPr>
          <w:rFonts w:ascii="Arial" w:eastAsia="Times New Roman" w:hAnsi="Arial" w:cs="Arial"/>
          <w:b/>
          <w:bCs/>
          <w:sz w:val="20"/>
          <w:szCs w:val="20"/>
          <w:lang w:val="en"/>
        </w:rPr>
        <w:t xml:space="preserve"> Category (required only if confirmed pathologically) </w:t>
      </w:r>
    </w:p>
    <w:p w14:paraId="7609EEC7"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 </w:t>
      </w:r>
      <w:proofErr w:type="spellStart"/>
      <w:r w:rsidRPr="004E0D94">
        <w:rPr>
          <w:rFonts w:ascii="Arial" w:eastAsia="Times New Roman" w:hAnsi="Arial" w:cs="Arial"/>
          <w:sz w:val="20"/>
          <w:szCs w:val="20"/>
          <w:lang w:val="en"/>
        </w:rPr>
        <w:t>pM</w:t>
      </w:r>
      <w:proofErr w:type="spellEnd"/>
      <w:r w:rsidRPr="004E0D94">
        <w:rPr>
          <w:rFonts w:ascii="Arial" w:eastAsia="Times New Roman" w:hAnsi="Arial" w:cs="Arial"/>
          <w:sz w:val="20"/>
          <w:szCs w:val="20"/>
          <w:lang w:val="en"/>
        </w:rPr>
        <w:t xml:space="preserve"> cannot be determined from the submitted specimen(s) </w:t>
      </w:r>
    </w:p>
    <w:p w14:paraId="761A4AF7"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pM1: Distant metastasis </w:t>
      </w:r>
    </w:p>
    <w:p w14:paraId="69BADD8A" w14:textId="77777777" w:rsidR="00D16DBB" w:rsidRPr="004E0D94" w:rsidRDefault="00D16DBB">
      <w:pPr>
        <w:spacing w:after="0"/>
        <w:divId w:val="149564473"/>
        <w:rPr>
          <w:rFonts w:ascii="Arial" w:eastAsia="Times New Roman" w:hAnsi="Arial" w:cs="Arial"/>
          <w:sz w:val="20"/>
          <w:szCs w:val="20"/>
          <w:lang w:val="en"/>
        </w:rPr>
      </w:pPr>
    </w:p>
    <w:p w14:paraId="40D1E20E"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ADDITIONAL FINDINGS (Note </w:t>
      </w:r>
      <w:hyperlink w:anchor="1407" w:history="1">
        <w:r w:rsidRPr="004E0D94">
          <w:rPr>
            <w:rStyle w:val="Hyperlink"/>
            <w:rFonts w:ascii="Arial" w:eastAsia="Times New Roman" w:hAnsi="Arial" w:cs="Arial"/>
            <w:b/>
            <w:bCs/>
            <w:sz w:val="20"/>
            <w:szCs w:val="20"/>
            <w:lang w:val="en"/>
          </w:rPr>
          <w:t>I</w:t>
        </w:r>
      </w:hyperlink>
      <w:r w:rsidRPr="004E0D94">
        <w:rPr>
          <w:rFonts w:ascii="Arial" w:eastAsia="Times New Roman" w:hAnsi="Arial" w:cs="Arial"/>
          <w:b/>
          <w:bCs/>
          <w:sz w:val="20"/>
          <w:szCs w:val="20"/>
          <w:lang w:val="en"/>
        </w:rPr>
        <w:t xml:space="preserve">) </w:t>
      </w:r>
    </w:p>
    <w:p w14:paraId="4EDA14A4" w14:textId="77777777" w:rsidR="00D16DBB" w:rsidRPr="004E0D94" w:rsidRDefault="00D16DBB">
      <w:pPr>
        <w:spacing w:after="0"/>
        <w:divId w:val="149564473"/>
        <w:rPr>
          <w:rFonts w:ascii="Arial" w:eastAsia="Times New Roman" w:hAnsi="Arial" w:cs="Arial"/>
          <w:sz w:val="20"/>
          <w:szCs w:val="20"/>
          <w:lang w:val="en"/>
        </w:rPr>
      </w:pPr>
    </w:p>
    <w:p w14:paraId="1F56C474"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+Additional Findings (select all that apply) </w:t>
      </w:r>
    </w:p>
    <w:p w14:paraId="5EBB46B1" w14:textId="77777777" w:rsidR="00D16DBB" w:rsidRPr="00743C45" w:rsidRDefault="00A963AD">
      <w:pPr>
        <w:spacing w:after="0"/>
        <w:rPr>
          <w:rFonts w:ascii="Arial" w:eastAsia="Times New Roman" w:hAnsi="Arial" w:cs="Arial"/>
          <w:i/>
          <w:iCs/>
          <w:sz w:val="16"/>
          <w:szCs w:val="16"/>
          <w:lang w:val="en"/>
        </w:rPr>
      </w:pPr>
      <w:r w:rsidRPr="00743C45">
        <w:rPr>
          <w:rFonts w:ascii="Arial" w:eastAsia="Times New Roman" w:hAnsi="Arial" w:cs="Arial"/>
          <w:i/>
          <w:iCs/>
          <w:sz w:val="16"/>
          <w:szCs w:val="16"/>
          <w:lang w:val="en"/>
        </w:rPr>
        <w:t xml:space="preserve"># Applicable only to </w:t>
      </w:r>
      <w:proofErr w:type="spellStart"/>
      <w:r w:rsidRPr="00743C45">
        <w:rPr>
          <w:rFonts w:ascii="Arial" w:eastAsia="Times New Roman" w:hAnsi="Arial" w:cs="Arial"/>
          <w:i/>
          <w:iCs/>
          <w:sz w:val="16"/>
          <w:szCs w:val="16"/>
          <w:lang w:val="en"/>
        </w:rPr>
        <w:t>nonoropharyngeal</w:t>
      </w:r>
      <w:proofErr w:type="spellEnd"/>
      <w:r w:rsidRPr="00743C45">
        <w:rPr>
          <w:rFonts w:ascii="Arial" w:eastAsia="Times New Roman" w:hAnsi="Arial" w:cs="Arial"/>
          <w:i/>
          <w:iCs/>
          <w:sz w:val="16"/>
          <w:szCs w:val="16"/>
          <w:lang w:val="en"/>
        </w:rPr>
        <w:t xml:space="preserve"> and HPV-negative oropharyngeal squamous cell carcinoma and histologic </w:t>
      </w:r>
      <w:proofErr w:type="gramStart"/>
      <w:r w:rsidRPr="00743C45">
        <w:rPr>
          <w:rFonts w:ascii="Arial" w:eastAsia="Times New Roman" w:hAnsi="Arial" w:cs="Arial"/>
          <w:i/>
          <w:iCs/>
          <w:sz w:val="16"/>
          <w:szCs w:val="16"/>
          <w:lang w:val="en"/>
        </w:rPr>
        <w:t>variants, and</w:t>
      </w:r>
      <w:proofErr w:type="gramEnd"/>
      <w:r w:rsidRPr="00743C45">
        <w:rPr>
          <w:rFonts w:ascii="Arial" w:eastAsia="Times New Roman" w:hAnsi="Arial" w:cs="Arial"/>
          <w:i/>
          <w:iCs/>
          <w:sz w:val="16"/>
          <w:szCs w:val="16"/>
          <w:lang w:val="en"/>
        </w:rPr>
        <w:t xml:space="preserve"> required only if margins uninvolved by invasive carcinoma. </w:t>
      </w:r>
    </w:p>
    <w:p w14:paraId="5193E91D"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None identified </w:t>
      </w:r>
    </w:p>
    <w:p w14:paraId="3262DE32"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Keratinizing dysplasia, mild# </w:t>
      </w:r>
    </w:p>
    <w:p w14:paraId="15F2E3C8"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Keratinizing dysplasia, moderate# </w:t>
      </w:r>
    </w:p>
    <w:p w14:paraId="22192B4D"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Keratinizing dysplasia, severe (carcinoma in situ)# </w:t>
      </w:r>
    </w:p>
    <w:p w14:paraId="3A9EF2ED"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Nonkeratinizing dysplasia, mild# </w:t>
      </w:r>
    </w:p>
    <w:p w14:paraId="7EDA52A6"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Nonkeratinizing dysplasia, moderate# </w:t>
      </w:r>
    </w:p>
    <w:p w14:paraId="18A1A15E"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Nonkeratinizing dysplasia, severe (carcinoma in situ)# </w:t>
      </w:r>
    </w:p>
    <w:p w14:paraId="0BB85EC1"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Inflammation (specify type): _________________ </w:t>
      </w:r>
    </w:p>
    <w:p w14:paraId="3B17D028"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Squamous metaplasia </w:t>
      </w:r>
    </w:p>
    <w:p w14:paraId="1B99514B"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Epithelial hyperplasia </w:t>
      </w:r>
    </w:p>
    <w:p w14:paraId="63D07E04"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Colonization, fungal </w:t>
      </w:r>
    </w:p>
    <w:p w14:paraId="507F3C24"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Colonization, bacterial </w:t>
      </w:r>
    </w:p>
    <w:p w14:paraId="3C32FF01"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0B6D9F9C" w14:textId="77777777" w:rsidR="00D16DBB" w:rsidRPr="004E0D94" w:rsidRDefault="00D16DBB">
      <w:pPr>
        <w:spacing w:after="0"/>
        <w:divId w:val="149564473"/>
        <w:rPr>
          <w:rFonts w:ascii="Arial" w:eastAsia="Times New Roman" w:hAnsi="Arial" w:cs="Arial"/>
          <w:sz w:val="20"/>
          <w:szCs w:val="20"/>
          <w:lang w:val="en"/>
        </w:rPr>
      </w:pPr>
    </w:p>
    <w:p w14:paraId="0790D9C6"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SPECIAL STUDIES </w:t>
      </w:r>
    </w:p>
    <w:p w14:paraId="5AFF39F3" w14:textId="77777777" w:rsidR="00D16DBB" w:rsidRPr="00743C45" w:rsidRDefault="00A963AD" w:rsidP="00743C45">
      <w:pPr>
        <w:spacing w:after="0"/>
        <w:jc w:val="both"/>
        <w:rPr>
          <w:rFonts w:ascii="Arial" w:eastAsia="Times New Roman" w:hAnsi="Arial" w:cs="Arial"/>
          <w:i/>
          <w:iCs/>
          <w:sz w:val="16"/>
          <w:szCs w:val="16"/>
          <w:lang w:val="en"/>
        </w:rPr>
      </w:pPr>
      <w:r w:rsidRPr="00743C45">
        <w:rPr>
          <w:rFonts w:ascii="Arial" w:eastAsia="Times New Roman" w:hAnsi="Arial" w:cs="Arial"/>
          <w:i/>
          <w:iCs/>
          <w:sz w:val="16"/>
          <w:szCs w:val="16"/>
          <w:lang w:val="en"/>
        </w:rPr>
        <w:t xml:space="preserve">For reporting molecular testing and other cancer biomarker testing results, the CAP Head and Neck Biomarker Template should be used. Pending biomarker studies should be listed in the Comments section of this report. Note that some form of high-risk HPV testing is required for staging of oropharyngeal squamous cell carcinoma. </w:t>
      </w:r>
    </w:p>
    <w:p w14:paraId="0C5F01E3" w14:textId="77777777" w:rsidR="00D16DBB" w:rsidRPr="00743C45" w:rsidRDefault="00A963AD" w:rsidP="00743C45">
      <w:pPr>
        <w:spacing w:after="0"/>
        <w:jc w:val="both"/>
        <w:rPr>
          <w:rFonts w:ascii="Arial" w:eastAsia="Times New Roman" w:hAnsi="Arial" w:cs="Arial"/>
          <w:i/>
          <w:iCs/>
          <w:sz w:val="16"/>
          <w:szCs w:val="16"/>
          <w:lang w:val="en"/>
        </w:rPr>
      </w:pPr>
      <w:r w:rsidRPr="00743C45">
        <w:rPr>
          <w:rFonts w:ascii="Arial" w:eastAsia="Times New Roman" w:hAnsi="Arial" w:cs="Arial"/>
          <w:i/>
          <w:iCs/>
          <w:sz w:val="16"/>
          <w:szCs w:val="16"/>
          <w:lang w:val="en"/>
        </w:rPr>
        <w:t xml:space="preserve">It is highly recommended to perform p16 or other form of HPV testing prior to submitting the </w:t>
      </w:r>
      <w:proofErr w:type="spellStart"/>
      <w:r w:rsidRPr="00743C45">
        <w:rPr>
          <w:rFonts w:ascii="Arial" w:eastAsia="Times New Roman" w:hAnsi="Arial" w:cs="Arial"/>
          <w:i/>
          <w:iCs/>
          <w:sz w:val="16"/>
          <w:szCs w:val="16"/>
          <w:lang w:val="en"/>
        </w:rPr>
        <w:t>pT</w:t>
      </w:r>
      <w:proofErr w:type="spellEnd"/>
      <w:r w:rsidRPr="00743C45">
        <w:rPr>
          <w:rFonts w:ascii="Arial" w:eastAsia="Times New Roman" w:hAnsi="Arial" w:cs="Arial"/>
          <w:i/>
          <w:iCs/>
          <w:sz w:val="16"/>
          <w:szCs w:val="16"/>
          <w:lang w:val="en"/>
        </w:rPr>
        <w:t xml:space="preserve"> and </w:t>
      </w:r>
      <w:proofErr w:type="spellStart"/>
      <w:r w:rsidRPr="00743C45">
        <w:rPr>
          <w:rFonts w:ascii="Arial" w:eastAsia="Times New Roman" w:hAnsi="Arial" w:cs="Arial"/>
          <w:i/>
          <w:iCs/>
          <w:sz w:val="16"/>
          <w:szCs w:val="16"/>
          <w:lang w:val="en"/>
        </w:rPr>
        <w:t>pN</w:t>
      </w:r>
      <w:proofErr w:type="spellEnd"/>
      <w:r w:rsidRPr="00743C45">
        <w:rPr>
          <w:rFonts w:ascii="Arial" w:eastAsia="Times New Roman" w:hAnsi="Arial" w:cs="Arial"/>
          <w:i/>
          <w:iCs/>
          <w:sz w:val="16"/>
          <w:szCs w:val="16"/>
          <w:lang w:val="en"/>
        </w:rPr>
        <w:t xml:space="preserve"> sections of the synoptic checklist rather than listing the status as pending. Using the “Oropharyngeal squamous cell carcinoma, HPV status unknown” option simply because of a lack of access to these tests is highly discouraged. A consultation to another testing center prior to </w:t>
      </w:r>
      <w:proofErr w:type="gramStart"/>
      <w:r w:rsidRPr="00743C45">
        <w:rPr>
          <w:rFonts w:ascii="Arial" w:eastAsia="Times New Roman" w:hAnsi="Arial" w:cs="Arial"/>
          <w:i/>
          <w:iCs/>
          <w:sz w:val="16"/>
          <w:szCs w:val="16"/>
          <w:lang w:val="en"/>
        </w:rPr>
        <w:t>sign</w:t>
      </w:r>
      <w:proofErr w:type="gramEnd"/>
      <w:r w:rsidRPr="00743C45">
        <w:rPr>
          <w:rFonts w:ascii="Arial" w:eastAsia="Times New Roman" w:hAnsi="Arial" w:cs="Arial"/>
          <w:i/>
          <w:iCs/>
          <w:sz w:val="16"/>
          <w:szCs w:val="16"/>
          <w:lang w:val="en"/>
        </w:rPr>
        <w:t xml:space="preserve"> out is highly advised in order to use the correct staging system. In the event of an equivocal p16 or HPV test, or insufficient remaining tissue, the use of “Oropharyngeal squamous cell carcinoma, HPV status unknown” is appropriate. The recommendation in these instances is to test a separate sample, if available, and otherwise the staging system defaults to the HPV negative </w:t>
      </w:r>
      <w:proofErr w:type="spellStart"/>
      <w:r w:rsidRPr="00743C45">
        <w:rPr>
          <w:rFonts w:ascii="Arial" w:eastAsia="Times New Roman" w:hAnsi="Arial" w:cs="Arial"/>
          <w:i/>
          <w:iCs/>
          <w:sz w:val="16"/>
          <w:szCs w:val="16"/>
          <w:lang w:val="en"/>
        </w:rPr>
        <w:t>pT</w:t>
      </w:r>
      <w:proofErr w:type="spellEnd"/>
      <w:r w:rsidRPr="00743C45">
        <w:rPr>
          <w:rFonts w:ascii="Arial" w:eastAsia="Times New Roman" w:hAnsi="Arial" w:cs="Arial"/>
          <w:i/>
          <w:iCs/>
          <w:sz w:val="16"/>
          <w:szCs w:val="16"/>
          <w:lang w:val="en"/>
        </w:rPr>
        <w:t xml:space="preserve"> and </w:t>
      </w:r>
      <w:proofErr w:type="spellStart"/>
      <w:r w:rsidRPr="00743C45">
        <w:rPr>
          <w:rFonts w:ascii="Arial" w:eastAsia="Times New Roman" w:hAnsi="Arial" w:cs="Arial"/>
          <w:i/>
          <w:iCs/>
          <w:sz w:val="16"/>
          <w:szCs w:val="16"/>
          <w:lang w:val="en"/>
        </w:rPr>
        <w:t>pN</w:t>
      </w:r>
      <w:proofErr w:type="spellEnd"/>
      <w:r w:rsidRPr="00743C45">
        <w:rPr>
          <w:rFonts w:ascii="Arial" w:eastAsia="Times New Roman" w:hAnsi="Arial" w:cs="Arial"/>
          <w:i/>
          <w:iCs/>
          <w:sz w:val="16"/>
          <w:szCs w:val="16"/>
          <w:lang w:val="en"/>
        </w:rPr>
        <w:t xml:space="preserve"> criteria (although the tumor should NOT be labeled HPV negative). </w:t>
      </w:r>
    </w:p>
    <w:p w14:paraId="33D81671" w14:textId="77777777" w:rsidR="00D16DBB" w:rsidRPr="004E0D94" w:rsidRDefault="00D16DBB">
      <w:pPr>
        <w:spacing w:after="0"/>
        <w:divId w:val="149564473"/>
        <w:rPr>
          <w:rFonts w:ascii="Arial" w:eastAsia="Times New Roman" w:hAnsi="Arial" w:cs="Arial"/>
          <w:sz w:val="20"/>
          <w:szCs w:val="20"/>
          <w:lang w:val="en"/>
        </w:rPr>
      </w:pPr>
    </w:p>
    <w:p w14:paraId="03E1B0A4"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Ancillary Studies Performed (select all that apply) </w:t>
      </w:r>
    </w:p>
    <w:p w14:paraId="044230EA"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applicable </w:t>
      </w:r>
    </w:p>
    <w:p w14:paraId="7A5B305C"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p16 by immunohistochemistry (IHC) </w:t>
      </w:r>
    </w:p>
    <w:p w14:paraId="175B31D6" w14:textId="77777777" w:rsidR="00D16DBB" w:rsidRPr="004E0D94" w:rsidRDefault="00A963AD">
      <w:pPr>
        <w:spacing w:after="0"/>
        <w:ind w:firstLine="24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p16 IHC Results </w:t>
      </w:r>
    </w:p>
    <w:p w14:paraId="20938E53"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Negative </w:t>
      </w:r>
    </w:p>
    <w:p w14:paraId="57C7C6BD"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Positive (greater than 70%) nuclear and cytoplasmic staining: _________________ </w:t>
      </w:r>
    </w:p>
    <w:p w14:paraId="26203088"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(explain): _________________ </w:t>
      </w:r>
    </w:p>
    <w:p w14:paraId="3BF28C27"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Human papillomavirus (HPV) by in situ hybridization (ISH) </w:t>
      </w:r>
    </w:p>
    <w:p w14:paraId="62F7773A" w14:textId="77777777" w:rsidR="00D16DBB" w:rsidRPr="004E0D94" w:rsidRDefault="00A963AD">
      <w:pPr>
        <w:spacing w:after="0"/>
        <w:ind w:firstLine="24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HPV Type (specify): _________________ </w:t>
      </w:r>
    </w:p>
    <w:p w14:paraId="4AA5DBB7" w14:textId="77777777" w:rsidR="00D16DBB" w:rsidRPr="004E0D94" w:rsidRDefault="00A963AD">
      <w:pPr>
        <w:spacing w:after="0"/>
        <w:ind w:firstLine="24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HPV ISH Results </w:t>
      </w:r>
    </w:p>
    <w:p w14:paraId="57EAC7AE"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Negative </w:t>
      </w:r>
    </w:p>
    <w:p w14:paraId="64FB53FF"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Positive: _________________ </w:t>
      </w:r>
    </w:p>
    <w:p w14:paraId="18D24C29" w14:textId="77777777" w:rsidR="00D16DBB" w:rsidRPr="004E0D94" w:rsidRDefault="00A963AD">
      <w:pPr>
        <w:spacing w:after="0"/>
        <w:ind w:firstLine="48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HPV ISH Pattern </w:t>
      </w:r>
    </w:p>
    <w:p w14:paraId="56C0714C"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Punctate </w:t>
      </w:r>
    </w:p>
    <w:p w14:paraId="2FC7577D"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Diffuse </w:t>
      </w:r>
    </w:p>
    <w:p w14:paraId="0D7418F3"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lastRenderedPageBreak/>
        <w:t xml:space="preserve">___ Mixed </w:t>
      </w:r>
    </w:p>
    <w:p w14:paraId="39EDE125" w14:textId="77777777" w:rsidR="00D16DBB" w:rsidRPr="004E0D94" w:rsidRDefault="00A963AD">
      <w:pPr>
        <w:spacing w:after="0"/>
        <w:ind w:firstLine="48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(specify): _________________ </w:t>
      </w:r>
    </w:p>
    <w:p w14:paraId="75E30B20"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(explain): _________________ </w:t>
      </w:r>
    </w:p>
    <w:p w14:paraId="222EBDCB"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Human papillomavirus (HPV) by polymerase chain reaction (PCR) </w:t>
      </w:r>
    </w:p>
    <w:p w14:paraId="7633CF43" w14:textId="77777777" w:rsidR="00D16DBB" w:rsidRPr="004E0D94" w:rsidRDefault="00A963AD">
      <w:pPr>
        <w:spacing w:after="0"/>
        <w:ind w:firstLine="24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HPV Type (specify): _________________ </w:t>
      </w:r>
    </w:p>
    <w:p w14:paraId="3CA33839" w14:textId="77777777" w:rsidR="00D16DBB" w:rsidRPr="004E0D94" w:rsidRDefault="00A963AD">
      <w:pPr>
        <w:spacing w:after="0"/>
        <w:ind w:firstLine="24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HPV PCR Results </w:t>
      </w:r>
    </w:p>
    <w:p w14:paraId="5CB0B859"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Negative </w:t>
      </w:r>
    </w:p>
    <w:p w14:paraId="029D1FC7"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Positive: _________________ </w:t>
      </w:r>
    </w:p>
    <w:p w14:paraId="60D8C8EB"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(explain): _________________ </w:t>
      </w:r>
    </w:p>
    <w:p w14:paraId="77A0BEFB"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Epstein-Barr virus (EBV) (specify methodology, </w:t>
      </w:r>
      <w:proofErr w:type="gramStart"/>
      <w:r w:rsidRPr="004E0D94">
        <w:rPr>
          <w:rFonts w:ascii="Arial" w:eastAsia="Times New Roman" w:hAnsi="Arial" w:cs="Arial"/>
          <w:sz w:val="20"/>
          <w:szCs w:val="20"/>
          <w:lang w:val="en"/>
        </w:rPr>
        <w:t>e.g.</w:t>
      </w:r>
      <w:proofErr w:type="gramEnd"/>
      <w:r w:rsidRPr="004E0D94">
        <w:rPr>
          <w:rFonts w:ascii="Arial" w:eastAsia="Times New Roman" w:hAnsi="Arial" w:cs="Arial"/>
          <w:sz w:val="20"/>
          <w:szCs w:val="20"/>
          <w:lang w:val="en"/>
        </w:rPr>
        <w:t xml:space="preserve"> Epstein Barr virus encoded RNA [EBER], other): _________________ </w:t>
      </w:r>
    </w:p>
    <w:p w14:paraId="6CCB8B55" w14:textId="77777777" w:rsidR="00D16DBB" w:rsidRPr="004E0D94" w:rsidRDefault="00A963AD">
      <w:pPr>
        <w:spacing w:after="0"/>
        <w:ind w:firstLine="24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EBV Results </w:t>
      </w:r>
    </w:p>
    <w:p w14:paraId="57AD284D"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Negative </w:t>
      </w:r>
    </w:p>
    <w:p w14:paraId="28EFE585"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Positive: _________________ </w:t>
      </w:r>
    </w:p>
    <w:p w14:paraId="1644E71A" w14:textId="77777777" w:rsidR="00D16DBB" w:rsidRPr="004E0D94" w:rsidRDefault="00A963AD">
      <w:pPr>
        <w:spacing w:after="0"/>
        <w:ind w:firstLine="240"/>
        <w:rPr>
          <w:rFonts w:ascii="Arial" w:eastAsia="Times New Roman" w:hAnsi="Arial" w:cs="Arial"/>
          <w:sz w:val="20"/>
          <w:szCs w:val="20"/>
          <w:lang w:val="en"/>
        </w:rPr>
      </w:pPr>
      <w:r w:rsidRPr="004E0D94">
        <w:rPr>
          <w:rFonts w:ascii="Arial" w:eastAsia="Times New Roman" w:hAnsi="Arial" w:cs="Arial"/>
          <w:sz w:val="20"/>
          <w:szCs w:val="20"/>
          <w:lang w:val="en"/>
        </w:rPr>
        <w:t xml:space="preserve">___ Cannot be determined (explain): _________________ </w:t>
      </w:r>
    </w:p>
    <w:p w14:paraId="6C62845E"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Other studies (specify): _________________ </w:t>
      </w:r>
    </w:p>
    <w:p w14:paraId="1A7D05A2"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Pending studies (specify): _________________ </w:t>
      </w:r>
    </w:p>
    <w:p w14:paraId="494DD884"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specified </w:t>
      </w:r>
    </w:p>
    <w:p w14:paraId="4A78106D"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 xml:space="preserve">___ Not performed: _________________ </w:t>
      </w:r>
    </w:p>
    <w:p w14:paraId="7B1B0295" w14:textId="77777777" w:rsidR="00D16DBB" w:rsidRPr="004E0D94" w:rsidRDefault="00D16DBB">
      <w:pPr>
        <w:spacing w:after="0"/>
        <w:divId w:val="149564473"/>
        <w:rPr>
          <w:rFonts w:ascii="Arial" w:eastAsia="Times New Roman" w:hAnsi="Arial" w:cs="Arial"/>
          <w:sz w:val="20"/>
          <w:szCs w:val="20"/>
          <w:lang w:val="en"/>
        </w:rPr>
      </w:pPr>
    </w:p>
    <w:p w14:paraId="563EF7ED"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COMMENTS </w:t>
      </w:r>
    </w:p>
    <w:p w14:paraId="48BA2B38" w14:textId="77777777" w:rsidR="00D16DBB" w:rsidRPr="004E0D94" w:rsidRDefault="00D16DBB">
      <w:pPr>
        <w:spacing w:after="0"/>
        <w:divId w:val="149564473"/>
        <w:rPr>
          <w:rFonts w:ascii="Arial" w:eastAsia="Times New Roman" w:hAnsi="Arial" w:cs="Arial"/>
          <w:sz w:val="20"/>
          <w:szCs w:val="20"/>
          <w:lang w:val="en"/>
        </w:rPr>
      </w:pPr>
    </w:p>
    <w:p w14:paraId="2918E14E"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Comment(s): _________________ </w:t>
      </w:r>
    </w:p>
    <w:p w14:paraId="51083C1C" w14:textId="57E55FF1" w:rsidR="00D16DBB" w:rsidRPr="004E0D94" w:rsidRDefault="00743C45" w:rsidP="009602BE">
      <w:pPr>
        <w:rPr>
          <w:rFonts w:ascii="Arial" w:eastAsia="Times New Roman" w:hAnsi="Arial" w:cs="Arial"/>
          <w:sz w:val="20"/>
          <w:szCs w:val="20"/>
          <w:lang w:val="en"/>
        </w:rPr>
      </w:pPr>
      <w:r>
        <w:rPr>
          <w:rFonts w:ascii="Arial" w:eastAsia="Times New Roman" w:hAnsi="Arial" w:cs="Arial"/>
          <w:sz w:val="20"/>
          <w:szCs w:val="20"/>
          <w:lang w:val="en"/>
        </w:rPr>
        <w:br w:type="page"/>
      </w:r>
    </w:p>
    <w:p w14:paraId="17D7A9C4" w14:textId="4293FA4B" w:rsidR="00D16DBB" w:rsidRPr="009602BE" w:rsidRDefault="00A963AD" w:rsidP="009602BE">
      <w:pPr>
        <w:pBdr>
          <w:bottom w:val="single" w:sz="4" w:space="1" w:color="auto"/>
        </w:pBdr>
        <w:spacing w:after="0"/>
        <w:rPr>
          <w:rFonts w:ascii="Arial" w:eastAsia="Times New Roman" w:hAnsi="Arial" w:cs="Arial"/>
          <w:b/>
          <w:bCs/>
          <w:sz w:val="24"/>
          <w:szCs w:val="24"/>
          <w:lang w:val="en"/>
        </w:rPr>
      </w:pPr>
      <w:r w:rsidRPr="009602BE">
        <w:rPr>
          <w:rFonts w:ascii="Arial" w:eastAsia="Times New Roman" w:hAnsi="Arial" w:cs="Arial"/>
          <w:b/>
          <w:bCs/>
          <w:sz w:val="24"/>
          <w:szCs w:val="24"/>
          <w:lang w:val="en"/>
        </w:rPr>
        <w:lastRenderedPageBreak/>
        <w:t>Explanatory Notes</w:t>
      </w:r>
    </w:p>
    <w:p w14:paraId="41F5F18D" w14:textId="77777777" w:rsidR="009602BE" w:rsidRPr="004E0D94" w:rsidRDefault="009602BE">
      <w:pPr>
        <w:spacing w:after="0"/>
        <w:rPr>
          <w:rFonts w:ascii="Arial" w:eastAsia="Times New Roman" w:hAnsi="Arial" w:cs="Arial"/>
          <w:b/>
          <w:bCs/>
          <w:sz w:val="20"/>
          <w:szCs w:val="20"/>
          <w:lang w:val="en"/>
        </w:rPr>
      </w:pPr>
    </w:p>
    <w:p w14:paraId="479880AC"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A. Anatomical Sites and Subsites for Pharynx</w:t>
      </w:r>
    </w:p>
    <w:p w14:paraId="408D105D" w14:textId="77777777" w:rsidR="00D16DBB" w:rsidRPr="004E0D94" w:rsidRDefault="00A963AD" w:rsidP="00A54A12">
      <w:pPr>
        <w:jc w:val="both"/>
        <w:rPr>
          <w:rFonts w:ascii="Arial" w:hAnsi="Arial" w:cs="Arial"/>
          <w:sz w:val="20"/>
          <w:szCs w:val="20"/>
          <w:lang w:val="en"/>
        </w:rPr>
      </w:pPr>
      <w:r w:rsidRPr="004E0D94">
        <w:rPr>
          <w:rFonts w:ascii="Arial" w:hAnsi="Arial" w:cs="Arial"/>
          <w:sz w:val="20"/>
          <w:szCs w:val="20"/>
          <w:lang w:val="en"/>
        </w:rPr>
        <w:t xml:space="preserve">The pharynx is divided into 3 parts including the nasopharynx, oropharynx, and hypopharynx (Figure 1). </w:t>
      </w:r>
    </w:p>
    <w:p w14:paraId="7EB99D5E" w14:textId="77777777" w:rsidR="00D16DBB" w:rsidRPr="004E0D94" w:rsidRDefault="00A963AD">
      <w:pPr>
        <w:rPr>
          <w:rFonts w:ascii="Arial" w:hAnsi="Arial" w:cs="Arial"/>
          <w:sz w:val="20"/>
          <w:szCs w:val="20"/>
          <w:lang w:val="en"/>
        </w:rPr>
      </w:pPr>
      <w:r w:rsidRPr="004E0D9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192B9843" wp14:editId="387D07E0">
            <wp:extent cx="394716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7160" cy="2971800"/>
                    </a:xfrm>
                    <a:prstGeom prst="rect">
                      <a:avLst/>
                    </a:prstGeom>
                    <a:noFill/>
                    <a:ln>
                      <a:noFill/>
                    </a:ln>
                  </pic:spPr>
                </pic:pic>
              </a:graphicData>
            </a:graphic>
          </wp:inline>
        </w:drawing>
      </w:r>
    </w:p>
    <w:p w14:paraId="31D71A55" w14:textId="77777777" w:rsidR="00D16DBB" w:rsidRPr="004E0D94" w:rsidRDefault="00A963AD" w:rsidP="00A54A12">
      <w:pPr>
        <w:jc w:val="both"/>
        <w:rPr>
          <w:rFonts w:ascii="Arial" w:hAnsi="Arial" w:cs="Arial"/>
          <w:sz w:val="20"/>
          <w:szCs w:val="20"/>
          <w:lang w:val="en"/>
        </w:rPr>
      </w:pPr>
      <w:r w:rsidRPr="004E0D94">
        <w:rPr>
          <w:rStyle w:val="Strong"/>
          <w:rFonts w:ascii="Arial" w:hAnsi="Arial" w:cs="Arial"/>
          <w:bCs w:val="0"/>
          <w:sz w:val="20"/>
          <w:szCs w:val="20"/>
          <w:lang w:val="en"/>
        </w:rPr>
        <w:t>Figure 1.</w:t>
      </w:r>
      <w:r w:rsidRPr="004E0D94">
        <w:rPr>
          <w:rFonts w:ascii="Arial" w:hAnsi="Arial" w:cs="Arial"/>
          <w:sz w:val="20"/>
          <w:szCs w:val="20"/>
          <w:lang w:val="en"/>
        </w:rPr>
        <w:t xml:space="preserve"> Anatomic subdivisions and “contents” of the pharynx. From </w:t>
      </w:r>
      <w:proofErr w:type="spellStart"/>
      <w:r w:rsidRPr="004E0D94">
        <w:rPr>
          <w:rFonts w:ascii="Arial" w:hAnsi="Arial" w:cs="Arial"/>
          <w:sz w:val="20"/>
          <w:szCs w:val="20"/>
          <w:lang w:val="en"/>
        </w:rPr>
        <w:t>Hollinshead</w:t>
      </w:r>
      <w:proofErr w:type="spellEnd"/>
      <w:r w:rsidRPr="004E0D94">
        <w:rPr>
          <w:rFonts w:ascii="Arial" w:hAnsi="Arial" w:cs="Arial"/>
          <w:sz w:val="20"/>
          <w:szCs w:val="20"/>
          <w:lang w:val="en"/>
        </w:rPr>
        <w:t xml:space="preserve"> WH. </w:t>
      </w:r>
      <w:r w:rsidRPr="004E0D94">
        <w:rPr>
          <w:rStyle w:val="Emphasis"/>
          <w:rFonts w:ascii="Arial" w:hAnsi="Arial" w:cs="Arial"/>
          <w:iCs w:val="0"/>
          <w:sz w:val="20"/>
          <w:szCs w:val="20"/>
          <w:lang w:val="en"/>
        </w:rPr>
        <w:t>Anatomy for Surgeons: The Head and Neck</w:t>
      </w:r>
      <w:r w:rsidRPr="004E0D94">
        <w:rPr>
          <w:rFonts w:ascii="Arial" w:hAnsi="Arial" w:cs="Arial"/>
          <w:sz w:val="20"/>
          <w:szCs w:val="20"/>
          <w:lang w:val="en"/>
        </w:rPr>
        <w:t>. 3rd ed. Philadelphia, PA: Lippincott, Williams &amp; Wilkins; 1982. Reproduced with permission (http://lww.com).</w:t>
      </w:r>
    </w:p>
    <w:p w14:paraId="2419FA09" w14:textId="77777777" w:rsidR="00D16DBB" w:rsidRPr="004E0D94" w:rsidRDefault="00A963AD" w:rsidP="00A54A12">
      <w:pPr>
        <w:spacing w:after="0"/>
        <w:jc w:val="both"/>
        <w:rPr>
          <w:rFonts w:ascii="Arial" w:hAnsi="Arial" w:cs="Arial"/>
          <w:sz w:val="20"/>
          <w:szCs w:val="20"/>
          <w:lang w:val="en"/>
        </w:rPr>
      </w:pPr>
      <w:r w:rsidRPr="004E0D94">
        <w:rPr>
          <w:rStyle w:val="Strong"/>
          <w:rFonts w:ascii="Arial" w:hAnsi="Arial" w:cs="Arial"/>
          <w:sz w:val="20"/>
          <w:szCs w:val="20"/>
          <w:lang w:val="en"/>
        </w:rPr>
        <w:t>Oropharynx (Figure 1)</w:t>
      </w:r>
    </w:p>
    <w:p w14:paraId="1399E5DE" w14:textId="77777777" w:rsidR="00D16DBB" w:rsidRPr="004E0D94" w:rsidRDefault="00A963AD" w:rsidP="00A54A12">
      <w:pPr>
        <w:spacing w:after="0"/>
        <w:jc w:val="both"/>
        <w:rPr>
          <w:rFonts w:ascii="Arial" w:hAnsi="Arial" w:cs="Arial"/>
          <w:sz w:val="20"/>
          <w:szCs w:val="20"/>
          <w:lang w:val="en"/>
        </w:rPr>
      </w:pPr>
      <w:r w:rsidRPr="004E0D94">
        <w:rPr>
          <w:rFonts w:ascii="Arial" w:hAnsi="Arial" w:cs="Arial"/>
          <w:sz w:val="20"/>
          <w:szCs w:val="20"/>
          <w:lang w:val="en"/>
        </w:rPr>
        <w:t>The oropharynx is the portion of the continuity of the pharynx extending from the plane of the superior surface of the soft palate to the superior surface of the hyoid bone or floor of the vallecula.</w:t>
      </w:r>
      <w:hyperlink w:anchor="5275" w:tooltip="Lydiatt WM, Ridge JA, Patel SG, et al. Oropharynx (p16 -)&#10;and hypopharynx. In: Amin MB, ed. AJCC Cancer Staging Manual. 8th ed. New York,&#10;NY: Springer; 2017." w:history="1">
        <w:r w:rsidRPr="004E0D94">
          <w:rPr>
            <w:rStyle w:val="Hyperlink"/>
            <w:rFonts w:ascii="Arial" w:hAnsi="Arial" w:cs="Arial"/>
            <w:sz w:val="20"/>
            <w:szCs w:val="20"/>
            <w:vertAlign w:val="superscript"/>
            <w:lang w:val="en"/>
          </w:rPr>
          <w:t>1,</w:t>
        </w:r>
      </w:hyperlink>
      <w:hyperlink w:anchor="5276" w:tooltip="O" w:history="1">
        <w:r w:rsidRPr="004E0D94">
          <w:rPr>
            <w:rStyle w:val="Hyperlink"/>
            <w:rFonts w:ascii="Arial" w:hAnsi="Arial" w:cs="Arial"/>
            <w:sz w:val="20"/>
            <w:szCs w:val="20"/>
            <w:vertAlign w:val="superscript"/>
            <w:lang w:val="en"/>
          </w:rPr>
          <w:t>2</w:t>
        </w:r>
      </w:hyperlink>
      <w:r w:rsidRPr="004E0D94">
        <w:rPr>
          <w:rFonts w:ascii="Arial" w:hAnsi="Arial" w:cs="Arial"/>
          <w:sz w:val="20"/>
          <w:szCs w:val="20"/>
          <w:lang w:val="en"/>
        </w:rPr>
        <w:t> The contents of the oropharynx include:</w:t>
      </w:r>
    </w:p>
    <w:p w14:paraId="12142AC7" w14:textId="2E6327D6" w:rsidR="00D16DBB" w:rsidRPr="00A54A12" w:rsidRDefault="00A963AD" w:rsidP="00A54A12">
      <w:pPr>
        <w:pStyle w:val="ListParagraph"/>
        <w:numPr>
          <w:ilvl w:val="0"/>
          <w:numId w:val="12"/>
        </w:numPr>
        <w:jc w:val="both"/>
        <w:rPr>
          <w:rFonts w:ascii="Arial" w:hAnsi="Arial" w:cs="Arial"/>
          <w:sz w:val="20"/>
          <w:szCs w:val="20"/>
          <w:lang w:val="en"/>
        </w:rPr>
      </w:pPr>
      <w:r w:rsidRPr="00A54A12">
        <w:rPr>
          <w:rFonts w:ascii="Arial" w:hAnsi="Arial" w:cs="Arial"/>
          <w:sz w:val="20"/>
          <w:szCs w:val="20"/>
          <w:lang w:val="en"/>
        </w:rPr>
        <w:t>soft palate</w:t>
      </w:r>
    </w:p>
    <w:p w14:paraId="2AB9BF74" w14:textId="73C2CDCF" w:rsidR="00D16DBB" w:rsidRPr="00A54A12" w:rsidRDefault="00A963AD" w:rsidP="00A54A12">
      <w:pPr>
        <w:pStyle w:val="ListParagraph"/>
        <w:numPr>
          <w:ilvl w:val="0"/>
          <w:numId w:val="13"/>
        </w:numPr>
        <w:jc w:val="both"/>
        <w:rPr>
          <w:rFonts w:ascii="Arial" w:hAnsi="Arial" w:cs="Arial"/>
          <w:sz w:val="20"/>
          <w:szCs w:val="20"/>
          <w:lang w:val="en"/>
        </w:rPr>
      </w:pPr>
      <w:r w:rsidRPr="00A54A12">
        <w:rPr>
          <w:rFonts w:ascii="Arial" w:hAnsi="Arial" w:cs="Arial"/>
          <w:sz w:val="20"/>
          <w:szCs w:val="20"/>
          <w:lang w:val="en"/>
        </w:rPr>
        <w:t>palatine tonsils</w:t>
      </w:r>
    </w:p>
    <w:p w14:paraId="32F29098" w14:textId="0E905BCF" w:rsidR="00D16DBB" w:rsidRPr="00A54A12" w:rsidRDefault="00A963AD" w:rsidP="00A54A12">
      <w:pPr>
        <w:pStyle w:val="ListParagraph"/>
        <w:numPr>
          <w:ilvl w:val="0"/>
          <w:numId w:val="13"/>
        </w:numPr>
        <w:jc w:val="both"/>
        <w:rPr>
          <w:rFonts w:ascii="Arial" w:hAnsi="Arial" w:cs="Arial"/>
          <w:sz w:val="20"/>
          <w:szCs w:val="20"/>
          <w:lang w:val="en"/>
        </w:rPr>
      </w:pPr>
      <w:r w:rsidRPr="00A54A12">
        <w:rPr>
          <w:rFonts w:ascii="Arial" w:hAnsi="Arial" w:cs="Arial"/>
          <w:sz w:val="20"/>
          <w:szCs w:val="20"/>
          <w:lang w:val="en"/>
        </w:rPr>
        <w:t>anterior and posterior tonsillar pillars</w:t>
      </w:r>
    </w:p>
    <w:p w14:paraId="1EA1EDB0" w14:textId="02D75EE6" w:rsidR="00D16DBB" w:rsidRPr="00A54A12" w:rsidRDefault="00A963AD" w:rsidP="00A54A12">
      <w:pPr>
        <w:pStyle w:val="ListParagraph"/>
        <w:numPr>
          <w:ilvl w:val="0"/>
          <w:numId w:val="13"/>
        </w:numPr>
        <w:jc w:val="both"/>
        <w:rPr>
          <w:rFonts w:ascii="Arial" w:hAnsi="Arial" w:cs="Arial"/>
          <w:sz w:val="20"/>
          <w:szCs w:val="20"/>
          <w:lang w:val="en"/>
        </w:rPr>
      </w:pPr>
      <w:r w:rsidRPr="00A54A12">
        <w:rPr>
          <w:rFonts w:ascii="Arial" w:hAnsi="Arial" w:cs="Arial"/>
          <w:sz w:val="20"/>
          <w:szCs w:val="20"/>
          <w:lang w:val="en"/>
        </w:rPr>
        <w:t>tonsillar fossa and tonsillar (faucial) pillars</w:t>
      </w:r>
    </w:p>
    <w:p w14:paraId="452843F1" w14:textId="660FECDC" w:rsidR="00D16DBB" w:rsidRPr="00A54A12" w:rsidRDefault="00A963AD" w:rsidP="00A54A12">
      <w:pPr>
        <w:pStyle w:val="ListParagraph"/>
        <w:numPr>
          <w:ilvl w:val="0"/>
          <w:numId w:val="13"/>
        </w:numPr>
        <w:jc w:val="both"/>
        <w:rPr>
          <w:rFonts w:ascii="Arial" w:hAnsi="Arial" w:cs="Arial"/>
          <w:sz w:val="20"/>
          <w:szCs w:val="20"/>
          <w:lang w:val="en"/>
        </w:rPr>
      </w:pPr>
      <w:r w:rsidRPr="00A54A12">
        <w:rPr>
          <w:rFonts w:ascii="Arial" w:hAnsi="Arial" w:cs="Arial"/>
          <w:sz w:val="20"/>
          <w:szCs w:val="20"/>
          <w:lang w:val="en"/>
        </w:rPr>
        <w:t>uvula</w:t>
      </w:r>
    </w:p>
    <w:p w14:paraId="34C34793" w14:textId="23291A75" w:rsidR="00D16DBB" w:rsidRPr="00A54A12" w:rsidRDefault="00A963AD" w:rsidP="00A54A12">
      <w:pPr>
        <w:pStyle w:val="ListParagraph"/>
        <w:numPr>
          <w:ilvl w:val="0"/>
          <w:numId w:val="13"/>
        </w:numPr>
        <w:jc w:val="both"/>
        <w:rPr>
          <w:rFonts w:ascii="Arial" w:hAnsi="Arial" w:cs="Arial"/>
          <w:sz w:val="20"/>
          <w:szCs w:val="20"/>
          <w:lang w:val="en"/>
        </w:rPr>
      </w:pPr>
      <w:r w:rsidRPr="00A54A12">
        <w:rPr>
          <w:rFonts w:ascii="Arial" w:hAnsi="Arial" w:cs="Arial"/>
          <w:sz w:val="20"/>
          <w:szCs w:val="20"/>
          <w:lang w:val="en"/>
        </w:rPr>
        <w:t>base of tongue, including the lingual tonsils</w:t>
      </w:r>
    </w:p>
    <w:p w14:paraId="429D8FC5" w14:textId="58CDC971" w:rsidR="00D16DBB" w:rsidRPr="00A54A12" w:rsidRDefault="00A963AD" w:rsidP="00A54A12">
      <w:pPr>
        <w:pStyle w:val="ListParagraph"/>
        <w:numPr>
          <w:ilvl w:val="0"/>
          <w:numId w:val="13"/>
        </w:numPr>
        <w:jc w:val="both"/>
        <w:rPr>
          <w:rFonts w:ascii="Arial" w:hAnsi="Arial" w:cs="Arial"/>
          <w:sz w:val="20"/>
          <w:szCs w:val="20"/>
          <w:lang w:val="en"/>
        </w:rPr>
      </w:pPr>
      <w:r w:rsidRPr="00A54A12">
        <w:rPr>
          <w:rFonts w:ascii="Arial" w:hAnsi="Arial" w:cs="Arial"/>
          <w:sz w:val="20"/>
          <w:szCs w:val="20"/>
          <w:lang w:val="en"/>
        </w:rPr>
        <w:t>vallecula</w:t>
      </w:r>
    </w:p>
    <w:p w14:paraId="31A14957" w14:textId="291AA51B" w:rsidR="00D16DBB" w:rsidRPr="00A54A12" w:rsidRDefault="00A963AD" w:rsidP="00A54A12">
      <w:pPr>
        <w:pStyle w:val="ListParagraph"/>
        <w:numPr>
          <w:ilvl w:val="0"/>
          <w:numId w:val="13"/>
        </w:numPr>
        <w:jc w:val="both"/>
        <w:rPr>
          <w:rFonts w:ascii="Arial" w:hAnsi="Arial" w:cs="Arial"/>
          <w:sz w:val="20"/>
          <w:szCs w:val="20"/>
          <w:lang w:val="en"/>
        </w:rPr>
      </w:pPr>
      <w:r w:rsidRPr="00A54A12">
        <w:rPr>
          <w:rFonts w:ascii="Arial" w:hAnsi="Arial" w:cs="Arial"/>
          <w:sz w:val="20"/>
          <w:szCs w:val="20"/>
          <w:lang w:val="en"/>
        </w:rPr>
        <w:t>posterior oropharyngeal wall</w:t>
      </w:r>
    </w:p>
    <w:p w14:paraId="1387611B" w14:textId="77777777" w:rsidR="00D16DBB" w:rsidRPr="004E0D94" w:rsidRDefault="00A963AD" w:rsidP="00A54A12">
      <w:pPr>
        <w:spacing w:after="0"/>
        <w:jc w:val="both"/>
        <w:rPr>
          <w:rFonts w:ascii="Arial" w:hAnsi="Arial" w:cs="Arial"/>
          <w:sz w:val="20"/>
          <w:szCs w:val="20"/>
          <w:lang w:val="en"/>
        </w:rPr>
      </w:pPr>
      <w:r w:rsidRPr="004E0D94">
        <w:rPr>
          <w:rStyle w:val="Strong"/>
          <w:rFonts w:ascii="Arial" w:hAnsi="Arial" w:cs="Arial"/>
          <w:sz w:val="20"/>
          <w:szCs w:val="20"/>
          <w:lang w:val="en"/>
        </w:rPr>
        <w:t>Nasopharynx (Figure 1)</w:t>
      </w:r>
    </w:p>
    <w:p w14:paraId="4BA4FBC2" w14:textId="5B288AA1" w:rsidR="00D16DBB" w:rsidRDefault="00A963AD" w:rsidP="00A54A12">
      <w:pPr>
        <w:spacing w:after="0"/>
        <w:jc w:val="both"/>
        <w:rPr>
          <w:rFonts w:ascii="Arial" w:hAnsi="Arial" w:cs="Arial"/>
          <w:sz w:val="20"/>
          <w:szCs w:val="20"/>
          <w:lang w:val="en"/>
        </w:rPr>
      </w:pPr>
      <w:r w:rsidRPr="004E0D94">
        <w:rPr>
          <w:rFonts w:ascii="Arial" w:hAnsi="Arial" w:cs="Arial"/>
          <w:sz w:val="20"/>
          <w:szCs w:val="20"/>
          <w:lang w:val="en"/>
        </w:rPr>
        <w:t>The nasopharynx is situated behind the nasal cavity and above the soft palate; it begins anteriorly at the posterior choana and extends along the plane of the airway to the level of the free border of the soft palate.</w:t>
      </w:r>
      <w:hyperlink w:anchor="5277" w:tooltip="O" w:history="1">
        <w:r w:rsidRPr="004E0D94">
          <w:rPr>
            <w:rStyle w:val="Hyperlink"/>
            <w:rFonts w:ascii="Arial" w:hAnsi="Arial" w:cs="Arial"/>
            <w:sz w:val="20"/>
            <w:szCs w:val="20"/>
            <w:vertAlign w:val="superscript"/>
            <w:lang w:val="en"/>
          </w:rPr>
          <w:t>3</w:t>
        </w:r>
      </w:hyperlink>
      <w:r w:rsidRPr="004E0D94">
        <w:rPr>
          <w:rFonts w:ascii="Arial" w:hAnsi="Arial" w:cs="Arial"/>
          <w:sz w:val="20"/>
          <w:szCs w:val="20"/>
          <w:lang w:val="en"/>
        </w:rPr>
        <w:t> The contents of the nasopharynx include:</w:t>
      </w:r>
    </w:p>
    <w:p w14:paraId="3D5B1FED" w14:textId="77777777" w:rsidR="00A54A12" w:rsidRPr="004E0D94" w:rsidRDefault="00A54A12" w:rsidP="00A54A12">
      <w:pPr>
        <w:spacing w:after="0"/>
        <w:jc w:val="both"/>
        <w:rPr>
          <w:rFonts w:ascii="Arial" w:hAnsi="Arial" w:cs="Arial"/>
          <w:sz w:val="20"/>
          <w:szCs w:val="20"/>
          <w:lang w:val="en"/>
        </w:rPr>
      </w:pPr>
    </w:p>
    <w:p w14:paraId="135B2F1A" w14:textId="3FBD6489" w:rsidR="00D16DBB" w:rsidRPr="00A54A12" w:rsidRDefault="00A963AD" w:rsidP="00A54A12">
      <w:pPr>
        <w:pStyle w:val="ListParagraph"/>
        <w:numPr>
          <w:ilvl w:val="0"/>
          <w:numId w:val="14"/>
        </w:numPr>
        <w:rPr>
          <w:rFonts w:ascii="Arial" w:hAnsi="Arial" w:cs="Arial"/>
          <w:sz w:val="20"/>
          <w:szCs w:val="20"/>
          <w:lang w:val="en"/>
        </w:rPr>
      </w:pPr>
      <w:r w:rsidRPr="00A54A12">
        <w:rPr>
          <w:rFonts w:ascii="Arial" w:hAnsi="Arial" w:cs="Arial"/>
          <w:sz w:val="20"/>
          <w:szCs w:val="20"/>
          <w:lang w:val="en"/>
        </w:rPr>
        <w:t>nasopharyngeal tonsils (adenoids) lie along the posterior and lateral of the nasopharynx</w:t>
      </w:r>
    </w:p>
    <w:p w14:paraId="2C2AA1F5" w14:textId="0AF0FB0B" w:rsidR="00D16DBB" w:rsidRPr="00A54A12" w:rsidRDefault="00A963AD" w:rsidP="00A54A12">
      <w:pPr>
        <w:pStyle w:val="ListParagraph"/>
        <w:numPr>
          <w:ilvl w:val="0"/>
          <w:numId w:val="14"/>
        </w:numPr>
        <w:rPr>
          <w:rFonts w:ascii="Arial" w:hAnsi="Arial" w:cs="Arial"/>
          <w:sz w:val="20"/>
          <w:szCs w:val="20"/>
          <w:lang w:val="en"/>
        </w:rPr>
      </w:pPr>
      <w:r w:rsidRPr="00A54A12">
        <w:rPr>
          <w:rFonts w:ascii="Arial" w:hAnsi="Arial" w:cs="Arial"/>
          <w:sz w:val="20"/>
          <w:szCs w:val="20"/>
          <w:lang w:val="en"/>
        </w:rPr>
        <w:t>orifice of Eustachian tube lies along the lateral aspects of the nasopharyngeal wall</w:t>
      </w:r>
    </w:p>
    <w:p w14:paraId="7A93FF9A" w14:textId="6C55A95F" w:rsidR="00D16DBB" w:rsidRPr="00A54A12" w:rsidRDefault="00A963AD" w:rsidP="00A54A12">
      <w:pPr>
        <w:pStyle w:val="ListParagraph"/>
        <w:numPr>
          <w:ilvl w:val="0"/>
          <w:numId w:val="14"/>
        </w:numPr>
        <w:rPr>
          <w:rFonts w:ascii="Arial" w:hAnsi="Arial" w:cs="Arial"/>
          <w:sz w:val="20"/>
          <w:szCs w:val="20"/>
          <w:lang w:val="en"/>
        </w:rPr>
      </w:pPr>
      <w:r w:rsidRPr="00A54A12">
        <w:rPr>
          <w:rFonts w:ascii="Arial" w:hAnsi="Arial" w:cs="Arial"/>
          <w:sz w:val="20"/>
          <w:szCs w:val="20"/>
          <w:lang w:val="en"/>
        </w:rPr>
        <w:lastRenderedPageBreak/>
        <w:t xml:space="preserve">fossa of </w:t>
      </w:r>
      <w:proofErr w:type="spellStart"/>
      <w:r w:rsidRPr="00A54A12">
        <w:rPr>
          <w:rFonts w:ascii="Arial" w:hAnsi="Arial" w:cs="Arial"/>
          <w:sz w:val="20"/>
          <w:szCs w:val="20"/>
          <w:lang w:val="en"/>
        </w:rPr>
        <w:t>Rosenmüller</w:t>
      </w:r>
      <w:proofErr w:type="spellEnd"/>
    </w:p>
    <w:p w14:paraId="1AC1C1B7" w14:textId="313198B1" w:rsidR="00D16DBB" w:rsidRPr="004E0D94" w:rsidRDefault="00A963AD" w:rsidP="00A54A12">
      <w:pPr>
        <w:spacing w:after="0"/>
        <w:jc w:val="both"/>
        <w:rPr>
          <w:rFonts w:ascii="Arial" w:hAnsi="Arial" w:cs="Arial"/>
          <w:sz w:val="20"/>
          <w:szCs w:val="20"/>
          <w:lang w:val="en"/>
        </w:rPr>
      </w:pPr>
      <w:r w:rsidRPr="004E0D94">
        <w:rPr>
          <w:rStyle w:val="Strong"/>
          <w:rFonts w:ascii="Arial" w:hAnsi="Arial" w:cs="Arial"/>
          <w:sz w:val="20"/>
          <w:szCs w:val="20"/>
          <w:lang w:val="en"/>
        </w:rPr>
        <w:t>Hypopharynx (Figure</w:t>
      </w:r>
      <w:r w:rsidR="00813560">
        <w:rPr>
          <w:rStyle w:val="Strong"/>
          <w:rFonts w:ascii="Arial" w:hAnsi="Arial" w:cs="Arial"/>
          <w:sz w:val="20"/>
          <w:szCs w:val="20"/>
          <w:lang w:val="en"/>
        </w:rPr>
        <w:t xml:space="preserve"> </w:t>
      </w:r>
      <w:r w:rsidRPr="004E0D94">
        <w:rPr>
          <w:rStyle w:val="Strong"/>
          <w:rFonts w:ascii="Arial" w:hAnsi="Arial" w:cs="Arial"/>
          <w:sz w:val="20"/>
          <w:szCs w:val="20"/>
          <w:lang w:val="en"/>
        </w:rPr>
        <w:t>1)</w:t>
      </w:r>
    </w:p>
    <w:p w14:paraId="16314C3F" w14:textId="77777777" w:rsidR="00D16DBB" w:rsidRPr="004E0D94" w:rsidRDefault="00A963AD" w:rsidP="00A54A12">
      <w:pPr>
        <w:spacing w:after="0"/>
        <w:jc w:val="both"/>
        <w:rPr>
          <w:rFonts w:ascii="Arial" w:hAnsi="Arial" w:cs="Arial"/>
          <w:sz w:val="20"/>
          <w:szCs w:val="20"/>
          <w:lang w:val="en"/>
        </w:rPr>
      </w:pPr>
      <w:r w:rsidRPr="004E0D94">
        <w:rPr>
          <w:rFonts w:ascii="Arial" w:hAnsi="Arial" w:cs="Arial"/>
          <w:sz w:val="20"/>
          <w:szCs w:val="20"/>
          <w:lang w:val="en"/>
        </w:rPr>
        <w:t>The hypopharynx is the portion of the pharynx extending from the plane of the superior border of the hyoid bone (or floor of the vallecula) to the plane corresponding to the lower border of the cricoid cartilage.</w:t>
      </w:r>
      <w:hyperlink w:anchor="5275" w:tooltip="Lydiatt WM, Ridge JA, Patel SG, et al. Oropharynx (p16 -)&#10;and hypopharynx. In: Amin MB, ed. AJCC Cancer Staging Manual. 8th ed. New York,&#10;NY: Springer; 2017." w:history="1">
        <w:r w:rsidRPr="004E0D94">
          <w:rPr>
            <w:rStyle w:val="Hyperlink"/>
            <w:rFonts w:ascii="Arial" w:hAnsi="Arial" w:cs="Arial"/>
            <w:sz w:val="20"/>
            <w:szCs w:val="20"/>
            <w:vertAlign w:val="superscript"/>
            <w:lang w:val="en"/>
          </w:rPr>
          <w:t>1</w:t>
        </w:r>
      </w:hyperlink>
      <w:r w:rsidRPr="004E0D94">
        <w:rPr>
          <w:rFonts w:ascii="Arial" w:hAnsi="Arial" w:cs="Arial"/>
          <w:sz w:val="20"/>
          <w:szCs w:val="20"/>
          <w:lang w:val="en"/>
        </w:rPr>
        <w:t> The contents of the hypopharynx include:</w:t>
      </w:r>
    </w:p>
    <w:p w14:paraId="7C46BA4A" w14:textId="63562091" w:rsidR="00D16DBB" w:rsidRPr="00A54A12" w:rsidRDefault="00A963AD" w:rsidP="00A54A12">
      <w:pPr>
        <w:pStyle w:val="ListParagraph"/>
        <w:numPr>
          <w:ilvl w:val="0"/>
          <w:numId w:val="15"/>
        </w:numPr>
        <w:jc w:val="both"/>
        <w:rPr>
          <w:rFonts w:ascii="Arial" w:hAnsi="Arial" w:cs="Arial"/>
          <w:sz w:val="20"/>
          <w:szCs w:val="20"/>
          <w:lang w:val="en"/>
        </w:rPr>
      </w:pPr>
      <w:r w:rsidRPr="00A54A12">
        <w:rPr>
          <w:rFonts w:ascii="Arial" w:hAnsi="Arial" w:cs="Arial"/>
          <w:sz w:val="20"/>
          <w:szCs w:val="20"/>
          <w:lang w:val="en"/>
        </w:rPr>
        <w:t>piriform sinus (right and left) - represents part of the hypopharynx which expands bilaterally and forward around the sides of the larynx and lies between the larynx and the thyroid cartilage</w:t>
      </w:r>
    </w:p>
    <w:p w14:paraId="4065ABEF" w14:textId="24216D01" w:rsidR="00D16DBB" w:rsidRPr="00A54A12" w:rsidRDefault="00A963AD" w:rsidP="00A54A12">
      <w:pPr>
        <w:pStyle w:val="ListParagraph"/>
        <w:numPr>
          <w:ilvl w:val="0"/>
          <w:numId w:val="15"/>
        </w:numPr>
        <w:jc w:val="both"/>
        <w:rPr>
          <w:rFonts w:ascii="Arial" w:hAnsi="Arial" w:cs="Arial"/>
          <w:sz w:val="20"/>
          <w:szCs w:val="20"/>
          <w:lang w:val="en"/>
        </w:rPr>
      </w:pPr>
      <w:r w:rsidRPr="00A54A12">
        <w:rPr>
          <w:rFonts w:ascii="Arial" w:hAnsi="Arial" w:cs="Arial"/>
          <w:sz w:val="20"/>
          <w:szCs w:val="20"/>
          <w:lang w:val="en"/>
        </w:rPr>
        <w:t>lateral and posterior hypopharyngeal walls</w:t>
      </w:r>
    </w:p>
    <w:p w14:paraId="1781BDD4" w14:textId="7471FDB1" w:rsidR="00D16DBB" w:rsidRPr="00A54A12" w:rsidRDefault="00A963AD" w:rsidP="00A54A12">
      <w:pPr>
        <w:pStyle w:val="ListParagraph"/>
        <w:numPr>
          <w:ilvl w:val="0"/>
          <w:numId w:val="15"/>
        </w:numPr>
        <w:jc w:val="both"/>
        <w:rPr>
          <w:rFonts w:ascii="Arial" w:hAnsi="Arial" w:cs="Arial"/>
          <w:sz w:val="20"/>
          <w:szCs w:val="20"/>
          <w:lang w:val="en"/>
        </w:rPr>
      </w:pPr>
      <w:proofErr w:type="spellStart"/>
      <w:r w:rsidRPr="00A54A12">
        <w:rPr>
          <w:rFonts w:ascii="Arial" w:hAnsi="Arial" w:cs="Arial"/>
          <w:sz w:val="20"/>
          <w:szCs w:val="20"/>
          <w:lang w:val="en"/>
        </w:rPr>
        <w:t>postcricoid</w:t>
      </w:r>
      <w:proofErr w:type="spellEnd"/>
      <w:r w:rsidRPr="00A54A12">
        <w:rPr>
          <w:rFonts w:ascii="Arial" w:hAnsi="Arial" w:cs="Arial"/>
          <w:sz w:val="20"/>
          <w:szCs w:val="20"/>
          <w:lang w:val="en"/>
        </w:rPr>
        <w:t xml:space="preserve"> region extending from the level of the arytenoid cartilage and connecting folds to the inferior border of the cricoid cartilage; it connects the 2 piriform sinuses, thereby forming the anterior wall of the hypopharynx</w:t>
      </w:r>
    </w:p>
    <w:p w14:paraId="675C24DC" w14:textId="77777777" w:rsidR="00D16DBB" w:rsidRPr="004E0D94" w:rsidRDefault="00A963AD" w:rsidP="00A54A12">
      <w:pPr>
        <w:jc w:val="both"/>
        <w:rPr>
          <w:rFonts w:ascii="Arial" w:hAnsi="Arial" w:cs="Arial"/>
          <w:sz w:val="20"/>
          <w:szCs w:val="20"/>
          <w:lang w:val="en"/>
        </w:rPr>
      </w:pPr>
      <w:proofErr w:type="spellStart"/>
      <w:r w:rsidRPr="004E0D94">
        <w:rPr>
          <w:rStyle w:val="Strong"/>
          <w:rFonts w:ascii="Arial" w:hAnsi="Arial" w:cs="Arial"/>
          <w:sz w:val="20"/>
          <w:szCs w:val="20"/>
          <w:lang w:val="en"/>
        </w:rPr>
        <w:t>Waldeyer</w:t>
      </w:r>
      <w:proofErr w:type="spellEnd"/>
      <w:r w:rsidRPr="004E0D94">
        <w:rPr>
          <w:rStyle w:val="Strong"/>
          <w:rFonts w:ascii="Arial" w:hAnsi="Arial" w:cs="Arial"/>
          <w:sz w:val="20"/>
          <w:szCs w:val="20"/>
          <w:lang w:val="en"/>
        </w:rPr>
        <w:t xml:space="preserve"> ring</w:t>
      </w:r>
      <w:r w:rsidRPr="004E0D94">
        <w:rPr>
          <w:rFonts w:ascii="Arial" w:hAnsi="Arial" w:cs="Arial"/>
          <w:sz w:val="20"/>
          <w:szCs w:val="20"/>
          <w:lang w:val="en"/>
        </w:rPr>
        <w:t xml:space="preserve"> is formed by a ring or group of </w:t>
      </w:r>
      <w:proofErr w:type="spellStart"/>
      <w:r w:rsidRPr="004E0D94">
        <w:rPr>
          <w:rFonts w:ascii="Arial" w:hAnsi="Arial" w:cs="Arial"/>
          <w:sz w:val="20"/>
          <w:szCs w:val="20"/>
          <w:lang w:val="en"/>
        </w:rPr>
        <w:t>extranodal</w:t>
      </w:r>
      <w:proofErr w:type="spellEnd"/>
      <w:r w:rsidRPr="004E0D94">
        <w:rPr>
          <w:rFonts w:ascii="Arial" w:hAnsi="Arial" w:cs="Arial"/>
          <w:sz w:val="20"/>
          <w:szCs w:val="20"/>
          <w:lang w:val="en"/>
        </w:rPr>
        <w:t xml:space="preserve"> lymphoid tissues about the upper end of the pharynx (Figure 2) which consists of the:</w:t>
      </w:r>
    </w:p>
    <w:p w14:paraId="54FF0AA0" w14:textId="21AC307F" w:rsidR="00D16DBB" w:rsidRPr="00A54A12" w:rsidRDefault="00A963AD" w:rsidP="00A54A12">
      <w:pPr>
        <w:pStyle w:val="ListParagraph"/>
        <w:numPr>
          <w:ilvl w:val="0"/>
          <w:numId w:val="16"/>
        </w:numPr>
        <w:jc w:val="both"/>
        <w:rPr>
          <w:rFonts w:ascii="Arial" w:hAnsi="Arial" w:cs="Arial"/>
          <w:sz w:val="20"/>
          <w:szCs w:val="20"/>
          <w:lang w:val="en"/>
        </w:rPr>
      </w:pPr>
      <w:r w:rsidRPr="00A54A12">
        <w:rPr>
          <w:rFonts w:ascii="Arial" w:hAnsi="Arial" w:cs="Arial"/>
          <w:sz w:val="20"/>
          <w:szCs w:val="20"/>
          <w:lang w:val="en"/>
        </w:rPr>
        <w:t>palatine tonsils</w:t>
      </w:r>
    </w:p>
    <w:p w14:paraId="57477BE2" w14:textId="7523C3C3" w:rsidR="00D16DBB" w:rsidRPr="00A54A12" w:rsidRDefault="00A963AD" w:rsidP="00A54A12">
      <w:pPr>
        <w:pStyle w:val="ListParagraph"/>
        <w:numPr>
          <w:ilvl w:val="0"/>
          <w:numId w:val="16"/>
        </w:numPr>
        <w:jc w:val="both"/>
        <w:rPr>
          <w:rFonts w:ascii="Arial" w:hAnsi="Arial" w:cs="Arial"/>
          <w:sz w:val="20"/>
          <w:szCs w:val="20"/>
          <w:lang w:val="en"/>
        </w:rPr>
      </w:pPr>
      <w:r w:rsidRPr="00A54A12">
        <w:rPr>
          <w:rFonts w:ascii="Arial" w:hAnsi="Arial" w:cs="Arial"/>
          <w:sz w:val="20"/>
          <w:szCs w:val="20"/>
          <w:lang w:val="en"/>
        </w:rPr>
        <w:t>pharyngeal tonsils (adenoids)</w:t>
      </w:r>
    </w:p>
    <w:p w14:paraId="6C686C2F" w14:textId="3B72D743" w:rsidR="00D16DBB" w:rsidRPr="00A54A12" w:rsidRDefault="00A963AD" w:rsidP="00A54A12">
      <w:pPr>
        <w:pStyle w:val="ListParagraph"/>
        <w:numPr>
          <w:ilvl w:val="0"/>
          <w:numId w:val="16"/>
        </w:numPr>
        <w:jc w:val="both"/>
        <w:rPr>
          <w:rFonts w:ascii="Arial" w:hAnsi="Arial" w:cs="Arial"/>
          <w:sz w:val="20"/>
          <w:szCs w:val="20"/>
          <w:lang w:val="en"/>
        </w:rPr>
      </w:pPr>
      <w:r w:rsidRPr="00A54A12">
        <w:rPr>
          <w:rFonts w:ascii="Arial" w:hAnsi="Arial" w:cs="Arial"/>
          <w:sz w:val="20"/>
          <w:szCs w:val="20"/>
          <w:lang w:val="en"/>
        </w:rPr>
        <w:t>base of tongue/lingual tonsils</w:t>
      </w:r>
    </w:p>
    <w:p w14:paraId="7D0B342B" w14:textId="3BFD5DFE" w:rsidR="00D16DBB" w:rsidRPr="00A54A12" w:rsidRDefault="00A963AD" w:rsidP="00A54A12">
      <w:pPr>
        <w:pStyle w:val="ListParagraph"/>
        <w:numPr>
          <w:ilvl w:val="0"/>
          <w:numId w:val="16"/>
        </w:numPr>
        <w:jc w:val="both"/>
        <w:rPr>
          <w:rFonts w:ascii="Arial" w:hAnsi="Arial" w:cs="Arial"/>
          <w:sz w:val="20"/>
          <w:szCs w:val="20"/>
          <w:lang w:val="en"/>
        </w:rPr>
      </w:pPr>
      <w:r w:rsidRPr="00A54A12">
        <w:rPr>
          <w:rFonts w:ascii="Arial" w:hAnsi="Arial" w:cs="Arial"/>
          <w:sz w:val="20"/>
          <w:szCs w:val="20"/>
          <w:lang w:val="en"/>
        </w:rPr>
        <w:t>adjacent submucosal lymphatics</w:t>
      </w:r>
    </w:p>
    <w:p w14:paraId="31DD4172" w14:textId="77777777" w:rsidR="00D16DBB" w:rsidRPr="004E0D94" w:rsidRDefault="00A963AD">
      <w:pPr>
        <w:rPr>
          <w:rFonts w:ascii="Arial" w:hAnsi="Arial" w:cs="Arial"/>
          <w:sz w:val="20"/>
          <w:szCs w:val="20"/>
          <w:lang w:val="en"/>
        </w:rPr>
      </w:pPr>
      <w:r w:rsidRPr="004E0D9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FA3E56E" wp14:editId="3DA58A9F">
            <wp:extent cx="295656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6560" cy="2560320"/>
                    </a:xfrm>
                    <a:prstGeom prst="rect">
                      <a:avLst/>
                    </a:prstGeom>
                    <a:noFill/>
                    <a:ln>
                      <a:noFill/>
                    </a:ln>
                  </pic:spPr>
                </pic:pic>
              </a:graphicData>
            </a:graphic>
          </wp:inline>
        </w:drawing>
      </w:r>
    </w:p>
    <w:p w14:paraId="10247494" w14:textId="77777777" w:rsidR="00D16DBB" w:rsidRPr="004E0D94" w:rsidRDefault="00A963AD" w:rsidP="00A54A12">
      <w:pPr>
        <w:jc w:val="both"/>
        <w:rPr>
          <w:rFonts w:ascii="Arial" w:hAnsi="Arial" w:cs="Arial"/>
          <w:sz w:val="20"/>
          <w:szCs w:val="20"/>
          <w:lang w:val="en"/>
        </w:rPr>
      </w:pPr>
      <w:r w:rsidRPr="004E0D94">
        <w:rPr>
          <w:rStyle w:val="Strong"/>
          <w:rFonts w:ascii="Arial" w:hAnsi="Arial" w:cs="Arial"/>
          <w:bCs w:val="0"/>
          <w:sz w:val="20"/>
          <w:szCs w:val="20"/>
          <w:lang w:val="en"/>
        </w:rPr>
        <w:t>Figure 2</w:t>
      </w:r>
      <w:r w:rsidRPr="004E0D94">
        <w:rPr>
          <w:rFonts w:ascii="Arial" w:hAnsi="Arial" w:cs="Arial"/>
          <w:sz w:val="20"/>
          <w:szCs w:val="20"/>
          <w:lang w:val="en"/>
        </w:rPr>
        <w:t xml:space="preserve">. </w:t>
      </w:r>
      <w:proofErr w:type="spellStart"/>
      <w:r w:rsidRPr="004E0D94">
        <w:rPr>
          <w:rFonts w:ascii="Arial" w:hAnsi="Arial" w:cs="Arial"/>
          <w:sz w:val="20"/>
          <w:szCs w:val="20"/>
          <w:lang w:val="en"/>
        </w:rPr>
        <w:t>Waldeyer</w:t>
      </w:r>
      <w:proofErr w:type="spellEnd"/>
      <w:r w:rsidRPr="004E0D94">
        <w:rPr>
          <w:rFonts w:ascii="Arial" w:hAnsi="Arial" w:cs="Arial"/>
          <w:sz w:val="20"/>
          <w:szCs w:val="20"/>
          <w:lang w:val="en"/>
        </w:rPr>
        <w:t xml:space="preserve"> tonsillar tissues. From </w:t>
      </w:r>
      <w:proofErr w:type="spellStart"/>
      <w:r w:rsidRPr="004E0D94">
        <w:rPr>
          <w:rFonts w:ascii="Arial" w:hAnsi="Arial" w:cs="Arial"/>
          <w:sz w:val="20"/>
          <w:szCs w:val="20"/>
          <w:lang w:val="en"/>
        </w:rPr>
        <w:t>Hollinshead</w:t>
      </w:r>
      <w:proofErr w:type="spellEnd"/>
      <w:r w:rsidRPr="004E0D94">
        <w:rPr>
          <w:rFonts w:ascii="Arial" w:hAnsi="Arial" w:cs="Arial"/>
          <w:sz w:val="20"/>
          <w:szCs w:val="20"/>
          <w:lang w:val="en"/>
        </w:rPr>
        <w:t xml:space="preserve"> WH. </w:t>
      </w:r>
      <w:r w:rsidRPr="004E0D94">
        <w:rPr>
          <w:rStyle w:val="Emphasis"/>
          <w:rFonts w:ascii="Arial" w:hAnsi="Arial" w:cs="Arial"/>
          <w:iCs w:val="0"/>
          <w:sz w:val="20"/>
          <w:szCs w:val="20"/>
          <w:lang w:val="en"/>
        </w:rPr>
        <w:t xml:space="preserve">Anatomy for Surgeons: The Head and Neck. </w:t>
      </w:r>
      <w:r w:rsidRPr="004E0D94">
        <w:rPr>
          <w:rFonts w:ascii="Arial" w:hAnsi="Arial" w:cs="Arial"/>
          <w:sz w:val="20"/>
          <w:szCs w:val="20"/>
          <w:lang w:val="en"/>
        </w:rPr>
        <w:t>3rd ed. Philadelphia, PA: Lippincott, Williams &amp; Wilkins; 1982. Reproduced with permission (http://lww.com).</w:t>
      </w:r>
    </w:p>
    <w:p w14:paraId="61991426" w14:textId="77777777" w:rsidR="00D16DBB" w:rsidRPr="004E0D94" w:rsidRDefault="00A963AD" w:rsidP="00A54A12">
      <w:pPr>
        <w:spacing w:after="0" w:line="240" w:lineRule="auto"/>
        <w:rPr>
          <w:rFonts w:ascii="Arial" w:eastAsia="Times New Roman" w:hAnsi="Arial" w:cs="Arial"/>
          <w:sz w:val="20"/>
          <w:szCs w:val="20"/>
          <w:lang w:val="en"/>
        </w:rPr>
      </w:pPr>
      <w:r w:rsidRPr="004E0D94">
        <w:rPr>
          <w:rFonts w:ascii="Arial" w:eastAsia="Times New Roman" w:hAnsi="Arial" w:cs="Arial"/>
          <w:sz w:val="20"/>
          <w:szCs w:val="20"/>
          <w:lang w:val="en"/>
        </w:rPr>
        <w:t>References</w:t>
      </w:r>
    </w:p>
    <w:p w14:paraId="48A6F376" w14:textId="77777777" w:rsidR="00D16DBB" w:rsidRPr="004E0D94" w:rsidRDefault="00A963AD" w:rsidP="00A54A12">
      <w:pPr>
        <w:numPr>
          <w:ilvl w:val="0"/>
          <w:numId w:val="4"/>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Ridge JA, Patel SG, et al. Oropharynx (p16 -) and hypopharynx. In: Amin MB, ed. AJCC Cancer Staging Manual. 8th ed. New York, NY: Springer; 2017.</w:t>
      </w:r>
    </w:p>
    <w:p w14:paraId="47D6C0CC" w14:textId="77777777" w:rsidR="00D16DBB" w:rsidRPr="004E0D94" w:rsidRDefault="00A963AD" w:rsidP="00A54A12">
      <w:pPr>
        <w:numPr>
          <w:ilvl w:val="0"/>
          <w:numId w:val="4"/>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O'Sullivan B, </w:t>
      </w: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w:t>
      </w:r>
      <w:proofErr w:type="spellStart"/>
      <w:r w:rsidRPr="004E0D94">
        <w:rPr>
          <w:rFonts w:ascii="Arial" w:hAnsi="Arial" w:cs="Arial"/>
          <w:sz w:val="20"/>
          <w:szCs w:val="20"/>
          <w:lang w:val="en"/>
        </w:rPr>
        <w:t>Haughey</w:t>
      </w:r>
      <w:proofErr w:type="spellEnd"/>
      <w:r w:rsidRPr="004E0D94">
        <w:rPr>
          <w:rFonts w:ascii="Arial" w:hAnsi="Arial" w:cs="Arial"/>
          <w:sz w:val="20"/>
          <w:szCs w:val="20"/>
          <w:lang w:val="en"/>
        </w:rPr>
        <w:t xml:space="preserve"> BH, </w:t>
      </w:r>
      <w:proofErr w:type="spellStart"/>
      <w:r w:rsidRPr="004E0D94">
        <w:rPr>
          <w:rFonts w:ascii="Arial" w:hAnsi="Arial" w:cs="Arial"/>
          <w:sz w:val="20"/>
          <w:szCs w:val="20"/>
          <w:lang w:val="en"/>
        </w:rPr>
        <w:t>Brandwein</w:t>
      </w:r>
      <w:proofErr w:type="spellEnd"/>
      <w:r w:rsidRPr="004E0D94">
        <w:rPr>
          <w:rFonts w:ascii="Arial" w:hAnsi="Arial" w:cs="Arial"/>
          <w:sz w:val="20"/>
          <w:szCs w:val="20"/>
          <w:lang w:val="en"/>
        </w:rPr>
        <w:t>-Gensler MS, Glastonbury CM, Shah JP. HPV mediated (p16+) oropharyngeal cancer. In: Amin MB, ed. AJCC Cancer Staging Manual. 8th ed. New York, NY: Springer; 2017.</w:t>
      </w:r>
    </w:p>
    <w:p w14:paraId="14AF1E2A" w14:textId="7FB7D9D8" w:rsidR="00D16DBB" w:rsidRDefault="00A963AD" w:rsidP="00A54A12">
      <w:pPr>
        <w:numPr>
          <w:ilvl w:val="0"/>
          <w:numId w:val="4"/>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Lee AWM, </w:t>
      </w: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w:t>
      </w:r>
      <w:proofErr w:type="spellStart"/>
      <w:r w:rsidRPr="004E0D94">
        <w:rPr>
          <w:rFonts w:ascii="Arial" w:hAnsi="Arial" w:cs="Arial"/>
          <w:sz w:val="20"/>
          <w:szCs w:val="20"/>
          <w:lang w:val="en"/>
        </w:rPr>
        <w:t>Colevas</w:t>
      </w:r>
      <w:proofErr w:type="spellEnd"/>
      <w:r w:rsidRPr="004E0D94">
        <w:rPr>
          <w:rFonts w:ascii="Arial" w:hAnsi="Arial" w:cs="Arial"/>
          <w:sz w:val="20"/>
          <w:szCs w:val="20"/>
          <w:lang w:val="en"/>
        </w:rPr>
        <w:t xml:space="preserve"> AD, et al. Nasopharynx. In: Amin MB, ed. AJCC Cancer Staging Manual. 8th ed. New York, NY: Springer; 2017.</w:t>
      </w:r>
    </w:p>
    <w:p w14:paraId="4B2D2655" w14:textId="1E247641" w:rsidR="00A54A12" w:rsidRDefault="00A54A12">
      <w:pPr>
        <w:rPr>
          <w:rFonts w:ascii="Arial" w:hAnsi="Arial" w:cs="Arial"/>
          <w:sz w:val="20"/>
          <w:szCs w:val="20"/>
          <w:lang w:val="en"/>
        </w:rPr>
      </w:pPr>
      <w:r>
        <w:rPr>
          <w:rFonts w:ascii="Arial" w:hAnsi="Arial" w:cs="Arial"/>
          <w:sz w:val="20"/>
          <w:szCs w:val="20"/>
          <w:lang w:val="en"/>
        </w:rPr>
        <w:br w:type="page"/>
      </w:r>
    </w:p>
    <w:p w14:paraId="1D24F2BF"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lastRenderedPageBreak/>
        <w:t>B. Histologic Type</w:t>
      </w:r>
    </w:p>
    <w:p w14:paraId="2D8159C9" w14:textId="49DD9B98" w:rsidR="00D16DBB" w:rsidRDefault="00A963AD" w:rsidP="00A54A12">
      <w:pPr>
        <w:spacing w:after="0"/>
        <w:rPr>
          <w:rFonts w:ascii="Arial" w:hAnsi="Arial" w:cs="Arial"/>
          <w:sz w:val="20"/>
          <w:szCs w:val="20"/>
          <w:lang w:val="en"/>
        </w:rPr>
      </w:pPr>
      <w:r w:rsidRPr="004E0D94">
        <w:rPr>
          <w:rFonts w:ascii="Arial" w:hAnsi="Arial" w:cs="Arial"/>
          <w:sz w:val="20"/>
          <w:szCs w:val="20"/>
          <w:lang w:val="en"/>
        </w:rPr>
        <w:t>A modification of the WHO classification of carcinomas of the oropharynx,</w:t>
      </w:r>
      <w:hyperlink w:anchor="5278" w:tooltip="El-Naggar AK, Takata T. Tumours of the oropharynx (base of&#10;tongue, tonsils, adenoids). In: El-Naggar AK, Chan JKC, Grandis JR, Takata T,&#10;Slootweg PJ, eds. WHO Classification of Head and Neck Tumours. Geneva,&#10;Switzerland: WHO Press; 2017:134-136." w:history="1">
        <w:r w:rsidRPr="004E0D94">
          <w:rPr>
            <w:rStyle w:val="Hyperlink"/>
            <w:rFonts w:ascii="Arial" w:hAnsi="Arial" w:cs="Arial"/>
            <w:sz w:val="20"/>
            <w:szCs w:val="20"/>
            <w:vertAlign w:val="superscript"/>
            <w:lang w:val="en"/>
          </w:rPr>
          <w:t>1,</w:t>
        </w:r>
      </w:hyperlink>
      <w:hyperlink w:anchor="5279" w:tooltip="Slootweg P, Eveson JW. Tumours of the oral cavity and&#10;oropharynx. In: Barnes L, Eveson JW, Reichart P, Sidransky D, eds. World Health&#10;Organization Classification of Tumours: Pathology and Genetics of Head and Neck&#10;Tumours. Lyon, France: IARC; 2005:164-167." w:history="1">
        <w:r w:rsidRPr="004E0D94">
          <w:rPr>
            <w:rStyle w:val="Hyperlink"/>
            <w:rFonts w:ascii="Arial" w:hAnsi="Arial" w:cs="Arial"/>
            <w:sz w:val="20"/>
            <w:szCs w:val="20"/>
            <w:vertAlign w:val="superscript"/>
            <w:lang w:val="en"/>
          </w:rPr>
          <w:t>2</w:t>
        </w:r>
      </w:hyperlink>
      <w:r w:rsidRPr="004E0D94">
        <w:rPr>
          <w:rFonts w:ascii="Arial" w:hAnsi="Arial" w:cs="Arial"/>
          <w:sz w:val="20"/>
          <w:szCs w:val="20"/>
          <w:lang w:val="en"/>
        </w:rPr>
        <w:t> the nasopharynx,</w:t>
      </w:r>
      <w:hyperlink w:anchor="5280" w:tooltip="Chan JKC, Slootweg P. Introduction. In: El-Naggar AK, Chan&#10;JKC, Grandis JR, Takata T, Slootweg PJ, eds. WHO Classification of Head and&#10;Neck Tumours. Geneva, Switzerland: WHO Press; 2017:64-65." w:history="1">
        <w:r w:rsidRPr="004E0D94">
          <w:rPr>
            <w:rStyle w:val="Hyperlink"/>
            <w:rFonts w:ascii="Arial" w:hAnsi="Arial" w:cs="Arial"/>
            <w:sz w:val="20"/>
            <w:szCs w:val="20"/>
            <w:vertAlign w:val="superscript"/>
            <w:lang w:val="en"/>
          </w:rPr>
          <w:t>3</w:t>
        </w:r>
      </w:hyperlink>
      <w:r w:rsidRPr="004E0D94">
        <w:rPr>
          <w:rFonts w:ascii="Arial" w:hAnsi="Arial" w:cs="Arial"/>
          <w:sz w:val="20"/>
          <w:szCs w:val="20"/>
          <w:lang w:val="en"/>
        </w:rPr>
        <w:t> and the hypopharynx</w:t>
      </w:r>
      <w:hyperlink w:anchor="5281" w:tooltip="Slootweg PJ, Grandis JR. Tumours of the hypopharynx, larynx&#10;and trachea and parapharyngeal space. In: El-Naggar AK, Chan JKC, Grandis JR,&#10;Takata T, Slootweg PJ, eds. WHO Classification of Head and Neck Tumours.&#10;Geneva, Switzerland: WHO Press; 2017:78-81." w:history="1">
        <w:r w:rsidRPr="004E0D94">
          <w:rPr>
            <w:rStyle w:val="Hyperlink"/>
            <w:rFonts w:ascii="Arial" w:hAnsi="Arial" w:cs="Arial"/>
            <w:sz w:val="20"/>
            <w:szCs w:val="20"/>
            <w:vertAlign w:val="superscript"/>
            <w:lang w:val="en"/>
          </w:rPr>
          <w:t>4,</w:t>
        </w:r>
      </w:hyperlink>
      <w:hyperlink w:anchor="5282" w:tooltip="Barnes L, Slootweg P, Tse LL, et al. Tumours of the&#10;hypopharynx, larynx and trachea. In: Barnes L, Eveson JW, Reichart P, Sidransky&#10;D, eds. World Health Organization Classification of Tumours:" w:history="1">
        <w:r w:rsidRPr="004E0D94">
          <w:rPr>
            <w:rStyle w:val="Hyperlink"/>
            <w:rFonts w:ascii="Arial" w:hAnsi="Arial" w:cs="Arial"/>
            <w:sz w:val="20"/>
            <w:szCs w:val="20"/>
            <w:vertAlign w:val="superscript"/>
            <w:lang w:val="en"/>
          </w:rPr>
          <w:t>5</w:t>
        </w:r>
      </w:hyperlink>
      <w:r w:rsidRPr="004E0D94">
        <w:rPr>
          <w:rFonts w:ascii="Arial" w:hAnsi="Arial" w:cs="Arial"/>
          <w:sz w:val="20"/>
          <w:szCs w:val="20"/>
          <w:vertAlign w:val="superscript"/>
          <w:lang w:val="en"/>
        </w:rPr>
        <w:t> </w:t>
      </w:r>
      <w:r w:rsidRPr="004E0D94">
        <w:rPr>
          <w:rFonts w:ascii="Arial" w:hAnsi="Arial" w:cs="Arial"/>
          <w:sz w:val="20"/>
          <w:szCs w:val="20"/>
          <w:lang w:val="en"/>
        </w:rPr>
        <w:t>is shown below. This list may not be complete. This protocol applies only to carcinomas and melanomas and does not apply to lymphomas or sarcomas.</w:t>
      </w:r>
    </w:p>
    <w:p w14:paraId="55A6E6BA" w14:textId="77777777" w:rsidR="00B42BFD" w:rsidRPr="004E0D94" w:rsidRDefault="00B42BFD" w:rsidP="00A54A12">
      <w:pPr>
        <w:spacing w:after="0"/>
        <w:rPr>
          <w:rFonts w:ascii="Arial" w:hAnsi="Arial" w:cs="Arial"/>
          <w:sz w:val="20"/>
          <w:szCs w:val="20"/>
          <w:lang w:val="en"/>
        </w:rPr>
      </w:pPr>
    </w:p>
    <w:p w14:paraId="565E4A09" w14:textId="77777777" w:rsidR="00D16DBB" w:rsidRPr="004E0D94" w:rsidRDefault="00A963AD" w:rsidP="00A54A12">
      <w:pPr>
        <w:spacing w:after="0"/>
        <w:rPr>
          <w:rFonts w:ascii="Arial" w:hAnsi="Arial" w:cs="Arial"/>
          <w:sz w:val="20"/>
          <w:szCs w:val="20"/>
          <w:lang w:val="en"/>
        </w:rPr>
      </w:pPr>
      <w:r w:rsidRPr="004E0D94">
        <w:rPr>
          <w:rStyle w:val="Strong"/>
          <w:rFonts w:ascii="Arial" w:hAnsi="Arial" w:cs="Arial"/>
          <w:sz w:val="20"/>
          <w:szCs w:val="20"/>
          <w:lang w:val="en"/>
        </w:rPr>
        <w:t>Carcinomas of the Oropharynx and Hypopharynx</w:t>
      </w:r>
    </w:p>
    <w:p w14:paraId="7A4B2930" w14:textId="77777777" w:rsidR="00D16DBB" w:rsidRPr="004E0D94" w:rsidRDefault="00A963AD" w:rsidP="00A54A12">
      <w:pPr>
        <w:keepNext/>
        <w:spacing w:after="0"/>
        <w:rPr>
          <w:rFonts w:ascii="Arial" w:hAnsi="Arial" w:cs="Arial"/>
          <w:sz w:val="20"/>
          <w:szCs w:val="20"/>
          <w:lang w:val="en"/>
        </w:rPr>
      </w:pPr>
      <w:r w:rsidRPr="004E0D94">
        <w:rPr>
          <w:rFonts w:ascii="Arial" w:hAnsi="Arial" w:cs="Arial"/>
          <w:sz w:val="20"/>
          <w:szCs w:val="20"/>
          <w:lang w:val="en"/>
        </w:rPr>
        <w:t>Squamous cell carcinoma</w:t>
      </w:r>
    </w:p>
    <w:p w14:paraId="30780230" w14:textId="77777777" w:rsidR="00D16DBB" w:rsidRPr="004E0D94" w:rsidRDefault="00A963AD" w:rsidP="00A54A12">
      <w:pPr>
        <w:keepNext/>
        <w:keepLines/>
        <w:spacing w:after="0"/>
        <w:ind w:firstLine="720"/>
        <w:rPr>
          <w:rFonts w:ascii="Arial" w:hAnsi="Arial" w:cs="Arial"/>
          <w:sz w:val="20"/>
          <w:szCs w:val="20"/>
          <w:lang w:val="en"/>
        </w:rPr>
      </w:pPr>
      <w:r w:rsidRPr="004E0D94">
        <w:rPr>
          <w:rFonts w:ascii="Arial" w:hAnsi="Arial" w:cs="Arial"/>
          <w:sz w:val="20"/>
          <w:szCs w:val="20"/>
          <w:lang w:val="en"/>
        </w:rPr>
        <w:t>Human papillomavirus (HPV)-mediated (positive) squamous cell carcinoma (oropharynx only)</w:t>
      </w:r>
      <w:r w:rsidRPr="004E0D94">
        <w:rPr>
          <w:rFonts w:ascii="Arial" w:hAnsi="Arial" w:cs="Arial"/>
          <w:sz w:val="20"/>
          <w:szCs w:val="20"/>
          <w:vertAlign w:val="superscript"/>
          <w:lang w:val="en"/>
        </w:rPr>
        <w:t>#</w:t>
      </w:r>
    </w:p>
    <w:p w14:paraId="06F8A6B6" w14:textId="77777777" w:rsidR="00D16DBB" w:rsidRPr="004E0D94" w:rsidRDefault="00A963AD" w:rsidP="00A54A12">
      <w:pPr>
        <w:keepNext/>
        <w:keepLines/>
        <w:spacing w:after="0"/>
        <w:ind w:firstLine="720"/>
        <w:rPr>
          <w:rFonts w:ascii="Arial" w:hAnsi="Arial" w:cs="Arial"/>
          <w:sz w:val="20"/>
          <w:szCs w:val="20"/>
          <w:lang w:val="en"/>
        </w:rPr>
      </w:pPr>
      <w:r w:rsidRPr="004E0D94">
        <w:rPr>
          <w:rFonts w:ascii="Arial" w:hAnsi="Arial" w:cs="Arial"/>
          <w:sz w:val="20"/>
          <w:szCs w:val="20"/>
          <w:lang w:val="en"/>
        </w:rPr>
        <w:t>HPV-unrelated (negative) squamous cell carcinoma (oropharynx and hypopharynx)</w:t>
      </w:r>
      <w:r w:rsidRPr="004E0D94">
        <w:rPr>
          <w:rFonts w:ascii="Arial" w:hAnsi="Arial" w:cs="Arial"/>
          <w:sz w:val="20"/>
          <w:szCs w:val="20"/>
          <w:vertAlign w:val="superscript"/>
          <w:lang w:val="en"/>
        </w:rPr>
        <w:t>#</w:t>
      </w:r>
      <w:r w:rsidRPr="004E0D94">
        <w:rPr>
          <w:rFonts w:ascii="Arial" w:hAnsi="Arial" w:cs="Arial"/>
          <w:sz w:val="20"/>
          <w:szCs w:val="20"/>
          <w:lang w:val="en"/>
        </w:rPr>
        <w:tab/>
      </w:r>
    </w:p>
    <w:p w14:paraId="1ACEAAC4" w14:textId="7EEE6142" w:rsidR="00A54A12" w:rsidRPr="00B42BFD" w:rsidRDefault="00A963AD" w:rsidP="00A54A12">
      <w:pPr>
        <w:keepNext/>
        <w:keepLines/>
        <w:spacing w:after="0"/>
        <w:rPr>
          <w:rFonts w:ascii="Arial" w:hAnsi="Arial" w:cs="Arial"/>
          <w:i/>
          <w:sz w:val="20"/>
          <w:szCs w:val="20"/>
          <w:lang w:val="en"/>
        </w:rPr>
      </w:pPr>
      <w:r w:rsidRPr="004E0D94">
        <w:rPr>
          <w:rStyle w:val="Emphasis"/>
          <w:rFonts w:ascii="Arial" w:hAnsi="Arial" w:cs="Arial"/>
          <w:iCs w:val="0"/>
          <w:sz w:val="20"/>
          <w:szCs w:val="20"/>
          <w:lang w:val="en"/>
        </w:rPr>
        <w:t xml:space="preserve">Variants of Squamous Cell Carcinoma </w:t>
      </w:r>
    </w:p>
    <w:p w14:paraId="4B8D193B" w14:textId="77777777" w:rsidR="00D16DBB" w:rsidRPr="004E0D94" w:rsidRDefault="00A963AD" w:rsidP="00A54A12">
      <w:pPr>
        <w:keepNext/>
        <w:spacing w:after="0"/>
        <w:rPr>
          <w:rFonts w:ascii="Arial" w:hAnsi="Arial" w:cs="Arial"/>
          <w:sz w:val="20"/>
          <w:szCs w:val="20"/>
          <w:lang w:val="en"/>
        </w:rPr>
      </w:pPr>
      <w:r w:rsidRPr="004E0D94">
        <w:rPr>
          <w:rFonts w:ascii="Arial" w:hAnsi="Arial" w:cs="Arial"/>
          <w:sz w:val="20"/>
          <w:szCs w:val="20"/>
          <w:lang w:val="en"/>
        </w:rPr>
        <w:tab/>
        <w:t>Keratinizing</w:t>
      </w:r>
    </w:p>
    <w:p w14:paraId="7F0DBB41" w14:textId="77777777" w:rsidR="00D16DBB" w:rsidRPr="004E0D94" w:rsidRDefault="00A963AD" w:rsidP="00A54A12">
      <w:pPr>
        <w:keepNext/>
        <w:spacing w:after="0"/>
        <w:rPr>
          <w:rFonts w:ascii="Arial" w:hAnsi="Arial" w:cs="Arial"/>
          <w:sz w:val="20"/>
          <w:szCs w:val="20"/>
          <w:lang w:val="en"/>
        </w:rPr>
      </w:pPr>
      <w:r w:rsidRPr="004E0D94">
        <w:rPr>
          <w:rFonts w:ascii="Arial" w:hAnsi="Arial" w:cs="Arial"/>
          <w:sz w:val="20"/>
          <w:szCs w:val="20"/>
          <w:lang w:val="en"/>
        </w:rPr>
        <w:tab/>
        <w:t>Nonkeratinizing</w:t>
      </w:r>
    </w:p>
    <w:p w14:paraId="4CD5B01D" w14:textId="77777777" w:rsidR="00D16DBB" w:rsidRPr="004E0D94" w:rsidRDefault="00A963AD" w:rsidP="00A54A12">
      <w:pPr>
        <w:keepNext/>
        <w:keepLines/>
        <w:spacing w:after="0"/>
        <w:ind w:firstLine="450"/>
        <w:rPr>
          <w:rFonts w:ascii="Arial" w:hAnsi="Arial" w:cs="Arial"/>
          <w:sz w:val="20"/>
          <w:szCs w:val="20"/>
          <w:lang w:val="en"/>
        </w:rPr>
      </w:pPr>
      <w:r w:rsidRPr="004E0D94">
        <w:rPr>
          <w:rFonts w:ascii="Arial" w:hAnsi="Arial" w:cs="Arial"/>
          <w:sz w:val="20"/>
          <w:szCs w:val="20"/>
          <w:lang w:val="en"/>
        </w:rPr>
        <w:tab/>
        <w:t>Acantholytic squamous cell carcinoma</w:t>
      </w:r>
    </w:p>
    <w:p w14:paraId="3CD219FC" w14:textId="77777777" w:rsidR="00D16DBB" w:rsidRPr="004E0D94" w:rsidRDefault="00A963AD" w:rsidP="00A54A12">
      <w:pPr>
        <w:keepNext/>
        <w:keepLines/>
        <w:spacing w:after="0"/>
        <w:ind w:firstLine="720"/>
        <w:rPr>
          <w:rFonts w:ascii="Arial" w:hAnsi="Arial" w:cs="Arial"/>
          <w:sz w:val="20"/>
          <w:szCs w:val="20"/>
          <w:lang w:val="en"/>
        </w:rPr>
      </w:pPr>
      <w:proofErr w:type="spellStart"/>
      <w:r w:rsidRPr="004E0D94">
        <w:rPr>
          <w:rFonts w:ascii="Arial" w:hAnsi="Arial" w:cs="Arial"/>
          <w:sz w:val="20"/>
          <w:szCs w:val="20"/>
          <w:lang w:val="en"/>
        </w:rPr>
        <w:t>Adenosquamous</w:t>
      </w:r>
      <w:proofErr w:type="spellEnd"/>
      <w:r w:rsidRPr="004E0D94">
        <w:rPr>
          <w:rFonts w:ascii="Arial" w:hAnsi="Arial" w:cs="Arial"/>
          <w:sz w:val="20"/>
          <w:szCs w:val="20"/>
          <w:lang w:val="en"/>
        </w:rPr>
        <w:t xml:space="preserve"> carcinoma</w:t>
      </w:r>
    </w:p>
    <w:p w14:paraId="633B9D08" w14:textId="77777777" w:rsidR="00D16DBB" w:rsidRPr="004E0D94" w:rsidRDefault="00A963AD" w:rsidP="00A54A12">
      <w:pPr>
        <w:keepNext/>
        <w:keepLines/>
        <w:spacing w:after="0"/>
        <w:ind w:firstLine="720"/>
        <w:rPr>
          <w:rFonts w:ascii="Arial" w:hAnsi="Arial" w:cs="Arial"/>
          <w:sz w:val="20"/>
          <w:szCs w:val="20"/>
          <w:lang w:val="en"/>
        </w:rPr>
      </w:pPr>
      <w:r w:rsidRPr="004E0D94">
        <w:rPr>
          <w:rFonts w:ascii="Arial" w:hAnsi="Arial" w:cs="Arial"/>
          <w:sz w:val="20"/>
          <w:szCs w:val="20"/>
          <w:lang w:val="en"/>
        </w:rPr>
        <w:t>Basaloid squamous cell carcinoma</w:t>
      </w:r>
    </w:p>
    <w:p w14:paraId="01041680" w14:textId="77777777" w:rsidR="00D16DBB" w:rsidRPr="004E0D94" w:rsidRDefault="00A963AD" w:rsidP="00A54A12">
      <w:pPr>
        <w:spacing w:after="0"/>
        <w:ind w:firstLine="720"/>
        <w:rPr>
          <w:rFonts w:ascii="Arial" w:hAnsi="Arial" w:cs="Arial"/>
          <w:sz w:val="20"/>
          <w:szCs w:val="20"/>
          <w:lang w:val="en"/>
        </w:rPr>
      </w:pPr>
      <w:r w:rsidRPr="004E0D94">
        <w:rPr>
          <w:rFonts w:ascii="Arial" w:hAnsi="Arial" w:cs="Arial"/>
          <w:sz w:val="20"/>
          <w:szCs w:val="20"/>
          <w:lang w:val="en"/>
        </w:rPr>
        <w:t>Papillary squamous cell carcinoma</w:t>
      </w:r>
    </w:p>
    <w:p w14:paraId="14DFD0C5" w14:textId="77777777" w:rsidR="00D16DBB" w:rsidRPr="004E0D94" w:rsidRDefault="00A963AD" w:rsidP="00A54A12">
      <w:pPr>
        <w:keepNext/>
        <w:keepLines/>
        <w:spacing w:after="0"/>
        <w:ind w:firstLine="720"/>
        <w:rPr>
          <w:rFonts w:ascii="Arial" w:hAnsi="Arial" w:cs="Arial"/>
          <w:sz w:val="20"/>
          <w:szCs w:val="20"/>
          <w:lang w:val="en"/>
        </w:rPr>
      </w:pPr>
      <w:r w:rsidRPr="004E0D94">
        <w:rPr>
          <w:rFonts w:ascii="Arial" w:hAnsi="Arial" w:cs="Arial"/>
          <w:sz w:val="20"/>
          <w:szCs w:val="20"/>
          <w:lang w:val="en"/>
        </w:rPr>
        <w:t>Spindle cell squamous cell carcinoma</w:t>
      </w:r>
    </w:p>
    <w:p w14:paraId="6958C5BF" w14:textId="77777777" w:rsidR="00D16DBB" w:rsidRPr="004E0D94" w:rsidRDefault="00A963AD" w:rsidP="00A54A12">
      <w:pPr>
        <w:keepNext/>
        <w:keepLines/>
        <w:spacing w:after="0"/>
        <w:ind w:firstLine="720"/>
        <w:rPr>
          <w:rFonts w:ascii="Arial" w:hAnsi="Arial" w:cs="Arial"/>
          <w:sz w:val="20"/>
          <w:szCs w:val="20"/>
          <w:lang w:val="en"/>
        </w:rPr>
      </w:pPr>
      <w:r w:rsidRPr="004E0D94">
        <w:rPr>
          <w:rFonts w:ascii="Arial" w:hAnsi="Arial" w:cs="Arial"/>
          <w:sz w:val="20"/>
          <w:szCs w:val="20"/>
          <w:lang w:val="en"/>
        </w:rPr>
        <w:t>Verrucous squamous cell carcinoma</w:t>
      </w:r>
    </w:p>
    <w:p w14:paraId="0DA70DDD" w14:textId="77777777" w:rsidR="00D16DBB" w:rsidRPr="004E0D94" w:rsidRDefault="00A963AD" w:rsidP="00A54A12">
      <w:pPr>
        <w:spacing w:after="0"/>
        <w:ind w:firstLine="720"/>
        <w:rPr>
          <w:rFonts w:ascii="Arial" w:hAnsi="Arial" w:cs="Arial"/>
          <w:sz w:val="20"/>
          <w:szCs w:val="20"/>
          <w:lang w:val="en"/>
        </w:rPr>
      </w:pPr>
      <w:r w:rsidRPr="004E0D94">
        <w:rPr>
          <w:rFonts w:ascii="Arial" w:hAnsi="Arial" w:cs="Arial"/>
          <w:sz w:val="20"/>
          <w:szCs w:val="20"/>
          <w:lang w:val="en"/>
        </w:rPr>
        <w:t xml:space="preserve">Lymphoepithelial carcinoma  </w:t>
      </w:r>
    </w:p>
    <w:p w14:paraId="5CCB8E6E" w14:textId="77777777" w:rsidR="00D16DBB" w:rsidRPr="00A54A12" w:rsidRDefault="00A963AD">
      <w:pPr>
        <w:rPr>
          <w:rFonts w:ascii="Arial" w:hAnsi="Arial" w:cs="Arial"/>
          <w:sz w:val="16"/>
          <w:szCs w:val="16"/>
          <w:lang w:val="en"/>
        </w:rPr>
      </w:pPr>
      <w:r w:rsidRPr="00A54A12">
        <w:rPr>
          <w:rStyle w:val="Emphasis"/>
          <w:rFonts w:ascii="Arial" w:hAnsi="Arial" w:cs="Arial"/>
          <w:iCs w:val="0"/>
          <w:sz w:val="16"/>
          <w:szCs w:val="16"/>
          <w:vertAlign w:val="superscript"/>
          <w:lang w:val="en" w:eastAsia="x-none"/>
        </w:rPr>
        <w:t xml:space="preserve"># </w:t>
      </w:r>
      <w:r w:rsidRPr="00A54A12">
        <w:rPr>
          <w:rStyle w:val="Emphasis"/>
          <w:rFonts w:ascii="Arial" w:hAnsi="Arial" w:cs="Arial"/>
          <w:iCs w:val="0"/>
          <w:sz w:val="16"/>
          <w:szCs w:val="16"/>
          <w:lang w:val="en" w:eastAsia="x-none"/>
        </w:rPr>
        <w:t>Modification based on separation of HPV-mediated (positive) and HPV-unrelated (negative) oropharyngeal squamous cell carcinoma in the AJCC 8</w:t>
      </w:r>
      <w:r w:rsidRPr="00A54A12">
        <w:rPr>
          <w:rStyle w:val="Emphasis"/>
          <w:rFonts w:ascii="Arial" w:hAnsi="Arial" w:cs="Arial"/>
          <w:iCs w:val="0"/>
          <w:sz w:val="16"/>
          <w:szCs w:val="16"/>
          <w:vertAlign w:val="superscript"/>
          <w:lang w:val="en" w:eastAsia="x-none"/>
        </w:rPr>
        <w:t>th</w:t>
      </w:r>
      <w:r w:rsidRPr="00A54A12">
        <w:rPr>
          <w:rStyle w:val="Emphasis"/>
          <w:rFonts w:ascii="Arial" w:hAnsi="Arial" w:cs="Arial"/>
          <w:iCs w:val="0"/>
          <w:sz w:val="16"/>
          <w:szCs w:val="16"/>
          <w:lang w:val="en" w:eastAsia="x-none"/>
        </w:rPr>
        <w:t xml:space="preserve"> edition and WHO 4</w:t>
      </w:r>
      <w:r w:rsidRPr="00A54A12">
        <w:rPr>
          <w:rStyle w:val="Emphasis"/>
          <w:rFonts w:ascii="Arial" w:hAnsi="Arial" w:cs="Arial"/>
          <w:iCs w:val="0"/>
          <w:sz w:val="16"/>
          <w:szCs w:val="16"/>
          <w:vertAlign w:val="superscript"/>
          <w:lang w:val="en" w:eastAsia="x-none"/>
        </w:rPr>
        <w:t>th</w:t>
      </w:r>
      <w:r w:rsidRPr="00A54A12">
        <w:rPr>
          <w:rStyle w:val="Emphasis"/>
          <w:rFonts w:ascii="Arial" w:hAnsi="Arial" w:cs="Arial"/>
          <w:iCs w:val="0"/>
          <w:sz w:val="16"/>
          <w:szCs w:val="16"/>
          <w:lang w:val="en" w:eastAsia="x-none"/>
        </w:rPr>
        <w:t xml:space="preserve"> edition.</w:t>
      </w:r>
      <w:hyperlink w:anchor="5278" w:tooltip="El-Naggar AK, Takata T. Tumours of the oropharynx (base of&#10;tongue, tonsils, adenoids). In: El-Naggar AK, Chan JKC, Grandis JR, Takata T,&#10;Slootweg PJ, eds. WHO Classification of Head and Neck Tumours. Geneva,&#10;Switzerland: WHO Press; 2017:134-136." w:history="1">
        <w:r w:rsidRPr="00A54A12">
          <w:rPr>
            <w:rStyle w:val="Hyperlink"/>
            <w:rFonts w:ascii="Arial" w:hAnsi="Arial" w:cs="Arial"/>
            <w:sz w:val="16"/>
            <w:szCs w:val="16"/>
            <w:vertAlign w:val="superscript"/>
            <w:lang w:val="en"/>
          </w:rPr>
          <w:t>1,</w:t>
        </w:r>
      </w:hyperlink>
      <w:hyperlink w:anchor="5283" w:tooltip="Lydiatt WM, Ridge JA, Patel SG, et al. Oropharynx (p16 -)&#10;and hypopharynx. In: Amin MB, ed. AJCC Cancer Staging Manual. 8th ed. New York,&#10;NY: Springer; 2017." w:history="1">
        <w:r w:rsidRPr="00A54A12">
          <w:rPr>
            <w:rStyle w:val="Hyperlink"/>
            <w:rFonts w:ascii="Arial" w:hAnsi="Arial" w:cs="Arial"/>
            <w:sz w:val="16"/>
            <w:szCs w:val="16"/>
            <w:vertAlign w:val="superscript"/>
            <w:lang w:val="en"/>
          </w:rPr>
          <w:t>6,</w:t>
        </w:r>
      </w:hyperlink>
      <w:hyperlink w:anchor="5284" w:tooltip="O" w:history="1">
        <w:r w:rsidRPr="00A54A12">
          <w:rPr>
            <w:rStyle w:val="Hyperlink"/>
            <w:rFonts w:ascii="Arial" w:hAnsi="Arial" w:cs="Arial"/>
            <w:sz w:val="16"/>
            <w:szCs w:val="16"/>
            <w:vertAlign w:val="superscript"/>
            <w:lang w:val="en"/>
          </w:rPr>
          <w:t>7</w:t>
        </w:r>
      </w:hyperlink>
    </w:p>
    <w:p w14:paraId="0824062E" w14:textId="77777777" w:rsidR="00D16DBB" w:rsidRPr="004E0D94" w:rsidRDefault="00A963AD" w:rsidP="00B42BFD">
      <w:pPr>
        <w:pStyle w:val="text"/>
        <w:keepNext/>
        <w:tabs>
          <w:tab w:val="left" w:pos="720"/>
        </w:tabs>
        <w:spacing w:before="0" w:beforeAutospacing="0" w:after="0" w:afterAutospacing="0" w:line="259" w:lineRule="auto"/>
        <w:jc w:val="both"/>
        <w:rPr>
          <w:rFonts w:ascii="Arial" w:hAnsi="Arial" w:cs="Arial"/>
          <w:sz w:val="20"/>
          <w:szCs w:val="20"/>
          <w:lang w:val="en"/>
        </w:rPr>
      </w:pPr>
      <w:r w:rsidRPr="004E0D94">
        <w:rPr>
          <w:rStyle w:val="Strong"/>
          <w:rFonts w:ascii="Arial" w:hAnsi="Arial" w:cs="Arial"/>
          <w:bCs w:val="0"/>
          <w:sz w:val="20"/>
          <w:szCs w:val="20"/>
          <w:lang w:val="en"/>
        </w:rPr>
        <w:t>Carcinomas of the Nasopharynx</w:t>
      </w:r>
    </w:p>
    <w:p w14:paraId="690DBB9F" w14:textId="77777777" w:rsidR="00D16DBB" w:rsidRPr="004E0D94" w:rsidRDefault="00A963AD" w:rsidP="00B42BFD">
      <w:pPr>
        <w:spacing w:after="0"/>
        <w:jc w:val="both"/>
        <w:rPr>
          <w:rFonts w:ascii="Arial" w:hAnsi="Arial" w:cs="Arial"/>
          <w:sz w:val="20"/>
          <w:szCs w:val="20"/>
          <w:lang w:val="en"/>
        </w:rPr>
      </w:pPr>
      <w:r w:rsidRPr="004E0D94">
        <w:rPr>
          <w:rFonts w:ascii="Arial" w:hAnsi="Arial" w:cs="Arial"/>
          <w:sz w:val="20"/>
          <w:szCs w:val="20"/>
          <w:lang w:val="en"/>
        </w:rPr>
        <w:tab/>
        <w:t xml:space="preserve">Keratinizing squamous cell carcinoma </w:t>
      </w:r>
    </w:p>
    <w:p w14:paraId="4EE3A358" w14:textId="77777777" w:rsidR="00D16DBB" w:rsidRPr="004E0D94" w:rsidRDefault="00A963AD" w:rsidP="00B42BFD">
      <w:pPr>
        <w:spacing w:after="0"/>
        <w:jc w:val="both"/>
        <w:rPr>
          <w:rFonts w:ascii="Arial" w:hAnsi="Arial" w:cs="Arial"/>
          <w:sz w:val="20"/>
          <w:szCs w:val="20"/>
          <w:lang w:val="en"/>
        </w:rPr>
      </w:pPr>
      <w:r w:rsidRPr="004E0D94">
        <w:rPr>
          <w:rFonts w:ascii="Arial" w:hAnsi="Arial" w:cs="Arial"/>
          <w:sz w:val="20"/>
          <w:szCs w:val="20"/>
          <w:lang w:val="en"/>
        </w:rPr>
        <w:tab/>
        <w:t>Nonkeratinizing squamous cell carcinoma</w:t>
      </w:r>
    </w:p>
    <w:p w14:paraId="0DFE45FB" w14:textId="6FBF37BE" w:rsidR="00D16DBB" w:rsidRDefault="00A963AD" w:rsidP="00B42BFD">
      <w:pPr>
        <w:spacing w:after="0"/>
        <w:jc w:val="both"/>
        <w:rPr>
          <w:rFonts w:ascii="Arial" w:hAnsi="Arial" w:cs="Arial"/>
          <w:sz w:val="20"/>
          <w:szCs w:val="20"/>
          <w:lang w:val="en"/>
        </w:rPr>
      </w:pPr>
      <w:r w:rsidRPr="004E0D94">
        <w:rPr>
          <w:rFonts w:ascii="Arial" w:hAnsi="Arial" w:cs="Arial"/>
          <w:sz w:val="20"/>
          <w:szCs w:val="20"/>
          <w:lang w:val="en"/>
        </w:rPr>
        <w:tab/>
        <w:t>Basaloid squamous cell carcinoma</w:t>
      </w:r>
    </w:p>
    <w:p w14:paraId="15CA6D69" w14:textId="77777777" w:rsidR="00A54A12" w:rsidRPr="004E0D94" w:rsidRDefault="00A54A12" w:rsidP="00B42BFD">
      <w:pPr>
        <w:spacing w:after="0"/>
        <w:jc w:val="both"/>
        <w:rPr>
          <w:rFonts w:ascii="Arial" w:hAnsi="Arial" w:cs="Arial"/>
          <w:sz w:val="20"/>
          <w:szCs w:val="20"/>
          <w:lang w:val="en"/>
        </w:rPr>
      </w:pPr>
    </w:p>
    <w:p w14:paraId="6ECF6DF2" w14:textId="77777777" w:rsidR="00D16DBB" w:rsidRPr="004E0D94" w:rsidRDefault="00A963AD" w:rsidP="00B42BFD">
      <w:pPr>
        <w:pStyle w:val="text"/>
        <w:keepNext/>
        <w:tabs>
          <w:tab w:val="left" w:pos="720"/>
        </w:tabs>
        <w:spacing w:before="0" w:beforeAutospacing="0" w:after="0" w:afterAutospacing="0" w:line="259" w:lineRule="auto"/>
        <w:jc w:val="both"/>
        <w:rPr>
          <w:rFonts w:ascii="Arial" w:hAnsi="Arial" w:cs="Arial"/>
          <w:sz w:val="20"/>
          <w:szCs w:val="20"/>
          <w:lang w:val="en"/>
        </w:rPr>
      </w:pPr>
      <w:r w:rsidRPr="004E0D94">
        <w:rPr>
          <w:rStyle w:val="Strong"/>
          <w:rFonts w:ascii="Arial" w:hAnsi="Arial" w:cs="Arial"/>
          <w:bCs w:val="0"/>
          <w:sz w:val="20"/>
          <w:szCs w:val="20"/>
          <w:lang w:val="en"/>
        </w:rPr>
        <w:t>Adenocarcinomas Non-Salivary Gland Type</w:t>
      </w:r>
    </w:p>
    <w:p w14:paraId="26B9CCDC" w14:textId="11D41284" w:rsidR="00D16DBB" w:rsidRDefault="00A963AD" w:rsidP="00B42BFD">
      <w:pPr>
        <w:pStyle w:val="text"/>
        <w:keepNext/>
        <w:tabs>
          <w:tab w:val="left" w:pos="720"/>
        </w:tabs>
        <w:spacing w:before="0" w:beforeAutospacing="0" w:after="0" w:afterAutospacing="0" w:line="259" w:lineRule="auto"/>
        <w:jc w:val="both"/>
        <w:rPr>
          <w:rFonts w:ascii="Arial" w:hAnsi="Arial" w:cs="Arial"/>
          <w:sz w:val="20"/>
          <w:szCs w:val="20"/>
          <w:lang w:val="en"/>
        </w:rPr>
      </w:pPr>
      <w:r w:rsidRPr="004E0D94">
        <w:rPr>
          <w:rFonts w:ascii="Arial" w:hAnsi="Arial" w:cs="Arial"/>
          <w:sz w:val="20"/>
          <w:szCs w:val="20"/>
          <w:lang w:val="en"/>
        </w:rPr>
        <w:tab/>
        <w:t>Nasopharyngeal papillary adenocarcinoma, low-grade</w:t>
      </w:r>
    </w:p>
    <w:p w14:paraId="0FD6FC5E" w14:textId="77777777" w:rsidR="00A54A12" w:rsidRPr="004E0D94" w:rsidRDefault="00A54A12" w:rsidP="00B42BFD">
      <w:pPr>
        <w:pStyle w:val="text"/>
        <w:keepNext/>
        <w:tabs>
          <w:tab w:val="left" w:pos="720"/>
        </w:tabs>
        <w:spacing w:before="0" w:beforeAutospacing="0" w:after="0" w:afterAutospacing="0" w:line="259" w:lineRule="auto"/>
        <w:jc w:val="both"/>
        <w:rPr>
          <w:rFonts w:ascii="Arial" w:hAnsi="Arial" w:cs="Arial"/>
          <w:sz w:val="20"/>
          <w:szCs w:val="20"/>
          <w:lang w:val="en"/>
        </w:rPr>
      </w:pPr>
    </w:p>
    <w:p w14:paraId="40F4D5C9" w14:textId="77777777" w:rsidR="00D16DBB" w:rsidRPr="004E0D94" w:rsidRDefault="00A963AD" w:rsidP="00B42BFD">
      <w:pPr>
        <w:spacing w:after="0"/>
        <w:jc w:val="both"/>
        <w:rPr>
          <w:rFonts w:ascii="Arial" w:hAnsi="Arial" w:cs="Arial"/>
          <w:sz w:val="20"/>
          <w:szCs w:val="20"/>
          <w:lang w:val="en"/>
        </w:rPr>
      </w:pPr>
      <w:r w:rsidRPr="004E0D94">
        <w:rPr>
          <w:rStyle w:val="Strong"/>
          <w:rFonts w:ascii="Arial" w:hAnsi="Arial" w:cs="Arial"/>
          <w:sz w:val="20"/>
          <w:szCs w:val="20"/>
          <w:lang w:val="en"/>
        </w:rPr>
        <w:t>Carcinomas of the Minor Salivary Glands</w:t>
      </w:r>
    </w:p>
    <w:p w14:paraId="0BBA4CE6" w14:textId="55D72429" w:rsidR="00D16DBB" w:rsidRDefault="00A963AD" w:rsidP="00B42BFD">
      <w:pPr>
        <w:spacing w:after="0"/>
        <w:jc w:val="both"/>
        <w:rPr>
          <w:rFonts w:ascii="Arial" w:hAnsi="Arial" w:cs="Arial"/>
          <w:sz w:val="20"/>
          <w:szCs w:val="20"/>
          <w:lang w:val="en"/>
        </w:rPr>
      </w:pPr>
      <w:r w:rsidRPr="004E0D94">
        <w:rPr>
          <w:rFonts w:ascii="Arial" w:hAnsi="Arial" w:cs="Arial"/>
          <w:sz w:val="20"/>
          <w:szCs w:val="20"/>
          <w:lang w:val="en"/>
        </w:rPr>
        <w:t>The histologic classification recommended is a modification of the WHO classification of salivary gland tumors.  Additional entities are covered in the major salivary gland protocol.</w:t>
      </w:r>
    </w:p>
    <w:p w14:paraId="39931D4D" w14:textId="77777777" w:rsidR="00A54A12" w:rsidRPr="004E0D94" w:rsidRDefault="00A54A12" w:rsidP="00A54A12">
      <w:pPr>
        <w:spacing w:after="0"/>
        <w:rPr>
          <w:rFonts w:ascii="Arial" w:hAnsi="Arial" w:cs="Arial"/>
          <w:sz w:val="20"/>
          <w:szCs w:val="20"/>
          <w:lang w:val="en"/>
        </w:rPr>
      </w:pPr>
    </w:p>
    <w:p w14:paraId="0524D4F9" w14:textId="77777777" w:rsidR="00D16DBB" w:rsidRPr="004E0D94" w:rsidRDefault="00A963AD" w:rsidP="00A54A12">
      <w:pPr>
        <w:keepNext/>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Mucoepidermoid carcinoma</w:t>
      </w:r>
    </w:p>
    <w:p w14:paraId="710AF785" w14:textId="77777777" w:rsidR="00D16DBB" w:rsidRPr="004E0D94" w:rsidRDefault="00A963AD" w:rsidP="00A54A12">
      <w:pPr>
        <w:spacing w:after="0"/>
        <w:ind w:left="720"/>
        <w:rPr>
          <w:rFonts w:ascii="Arial" w:hAnsi="Arial" w:cs="Arial"/>
          <w:sz w:val="20"/>
          <w:szCs w:val="20"/>
          <w:lang w:val="en"/>
        </w:rPr>
      </w:pPr>
      <w:r w:rsidRPr="004E0D94">
        <w:rPr>
          <w:rFonts w:ascii="Arial" w:hAnsi="Arial" w:cs="Arial"/>
          <w:sz w:val="20"/>
          <w:szCs w:val="20"/>
          <w:lang w:val="en"/>
        </w:rPr>
        <w:t>Adenoid cystic carcinoma</w:t>
      </w:r>
    </w:p>
    <w:p w14:paraId="4CC6A9D1"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Acinic cell carcinoma</w:t>
      </w:r>
    </w:p>
    <w:p w14:paraId="7C6DA48B"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 xml:space="preserve">Polymorphous adenocarcinoma </w:t>
      </w:r>
    </w:p>
    <w:p w14:paraId="154E5EBC"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(Mammary analogue) secretory carcinoma</w:t>
      </w:r>
    </w:p>
    <w:p w14:paraId="7A951E0C" w14:textId="77777777" w:rsidR="00D16DBB" w:rsidRPr="004E0D94" w:rsidRDefault="00A963AD" w:rsidP="00A54A12">
      <w:pPr>
        <w:keepNext/>
        <w:tabs>
          <w:tab w:val="left" w:pos="720"/>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Salivary duct carcinoma</w:t>
      </w:r>
    </w:p>
    <w:p w14:paraId="45AEA4B3" w14:textId="77777777" w:rsidR="00D16DBB" w:rsidRPr="004E0D94" w:rsidRDefault="00A963AD" w:rsidP="00A54A12">
      <w:pPr>
        <w:keepNext/>
        <w:spacing w:after="0"/>
        <w:ind w:left="720"/>
        <w:rPr>
          <w:rFonts w:ascii="Arial" w:hAnsi="Arial" w:cs="Arial"/>
          <w:sz w:val="20"/>
          <w:szCs w:val="20"/>
          <w:lang w:val="en"/>
        </w:rPr>
      </w:pPr>
      <w:r w:rsidRPr="004E0D94">
        <w:rPr>
          <w:rFonts w:ascii="Arial" w:hAnsi="Arial" w:cs="Arial"/>
          <w:sz w:val="20"/>
          <w:szCs w:val="20"/>
          <w:lang w:val="en"/>
        </w:rPr>
        <w:t>Carcinoma ex pleomorphic adenoma</w:t>
      </w:r>
    </w:p>
    <w:p w14:paraId="57F1480F"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Epithelial-myoepithelial carcinoma</w:t>
      </w:r>
    </w:p>
    <w:p w14:paraId="5E6649E7"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(Hyalinizing) clear cell carcinoma</w:t>
      </w:r>
    </w:p>
    <w:p w14:paraId="152E16AF"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Adenocarcinoma, not otherwise specified</w:t>
      </w:r>
    </w:p>
    <w:p w14:paraId="24290367"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Basal cell adenocarcinoma</w:t>
      </w:r>
    </w:p>
    <w:p w14:paraId="5474595D"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Carcinosarcoma</w:t>
      </w:r>
    </w:p>
    <w:p w14:paraId="0E95218D"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Intraductal carcinoma</w:t>
      </w:r>
    </w:p>
    <w:p w14:paraId="0A34CCC2"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Lymphoepithelial carcinoma</w:t>
      </w:r>
    </w:p>
    <w:p w14:paraId="269FDA3D"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t>Myoepithelial carcinoma</w:t>
      </w:r>
    </w:p>
    <w:p w14:paraId="5D840CA2" w14:textId="77777777" w:rsidR="00D16DBB" w:rsidRPr="004E0D94" w:rsidRDefault="00A963AD" w:rsidP="00A54A12">
      <w:pPr>
        <w:tabs>
          <w:tab w:val="left" w:pos="1890"/>
        </w:tabs>
        <w:spacing w:after="0"/>
        <w:ind w:left="720" w:hanging="270"/>
        <w:rPr>
          <w:rFonts w:ascii="Arial" w:hAnsi="Arial" w:cs="Arial"/>
          <w:sz w:val="20"/>
          <w:szCs w:val="20"/>
          <w:lang w:val="en"/>
        </w:rPr>
      </w:pPr>
      <w:r w:rsidRPr="004E0D94">
        <w:rPr>
          <w:rFonts w:ascii="Arial" w:hAnsi="Arial" w:cs="Arial"/>
          <w:sz w:val="20"/>
          <w:szCs w:val="20"/>
          <w:lang w:val="en"/>
        </w:rPr>
        <w:tab/>
      </w:r>
      <w:proofErr w:type="spellStart"/>
      <w:r w:rsidRPr="004E0D94">
        <w:rPr>
          <w:rFonts w:ascii="Arial" w:hAnsi="Arial" w:cs="Arial"/>
          <w:sz w:val="20"/>
          <w:szCs w:val="20"/>
          <w:lang w:val="en"/>
        </w:rPr>
        <w:t>Oncocytic</w:t>
      </w:r>
      <w:proofErr w:type="spellEnd"/>
      <w:r w:rsidRPr="004E0D94">
        <w:rPr>
          <w:rFonts w:ascii="Arial" w:hAnsi="Arial" w:cs="Arial"/>
          <w:sz w:val="20"/>
          <w:szCs w:val="20"/>
          <w:lang w:val="en"/>
        </w:rPr>
        <w:t xml:space="preserve"> carcinoma</w:t>
      </w:r>
    </w:p>
    <w:p w14:paraId="2DE57EB7" w14:textId="77777777" w:rsidR="00D16DBB" w:rsidRPr="004E0D94" w:rsidRDefault="00A963AD" w:rsidP="00A54A12">
      <w:pPr>
        <w:pStyle w:val="Heading4"/>
        <w:spacing w:before="0" w:beforeAutospacing="0" w:after="0" w:afterAutospacing="0" w:line="259" w:lineRule="auto"/>
        <w:rPr>
          <w:rFonts w:ascii="Arial" w:eastAsia="Times New Roman" w:hAnsi="Arial" w:cs="Arial"/>
          <w:sz w:val="20"/>
          <w:szCs w:val="20"/>
          <w:lang w:val="en"/>
        </w:rPr>
      </w:pPr>
      <w:r w:rsidRPr="004E0D94">
        <w:rPr>
          <w:rStyle w:val="Strong"/>
          <w:rFonts w:ascii="Arial" w:eastAsia="Times New Roman" w:hAnsi="Arial" w:cs="Arial"/>
          <w:b/>
          <w:sz w:val="20"/>
          <w:szCs w:val="20"/>
          <w:lang w:val="en"/>
        </w:rPr>
        <w:lastRenderedPageBreak/>
        <w:t>Neuroendocrine Carcinoma</w:t>
      </w:r>
    </w:p>
    <w:p w14:paraId="583B007B" w14:textId="77777777" w:rsidR="00D16DBB" w:rsidRPr="004E0D94" w:rsidRDefault="00A963AD" w:rsidP="00A54A12">
      <w:pPr>
        <w:spacing w:after="0"/>
        <w:ind w:firstLine="720"/>
        <w:rPr>
          <w:rFonts w:ascii="Arial" w:hAnsi="Arial" w:cs="Arial"/>
          <w:sz w:val="20"/>
          <w:szCs w:val="20"/>
          <w:lang w:val="en"/>
        </w:rPr>
      </w:pPr>
      <w:r w:rsidRPr="004E0D94">
        <w:rPr>
          <w:rFonts w:ascii="Arial" w:hAnsi="Arial" w:cs="Arial"/>
          <w:sz w:val="20"/>
          <w:szCs w:val="20"/>
          <w:lang w:val="en"/>
        </w:rPr>
        <w:t>Small cell neuroendocrine carcinoma, HPV negative</w:t>
      </w:r>
    </w:p>
    <w:p w14:paraId="6A8E4BE4" w14:textId="77777777" w:rsidR="00D16DBB" w:rsidRPr="004E0D94" w:rsidRDefault="00A963AD" w:rsidP="00A54A12">
      <w:pPr>
        <w:spacing w:after="0"/>
        <w:ind w:firstLine="720"/>
        <w:rPr>
          <w:rFonts w:ascii="Arial" w:hAnsi="Arial" w:cs="Arial"/>
          <w:sz w:val="20"/>
          <w:szCs w:val="20"/>
          <w:lang w:val="en"/>
        </w:rPr>
      </w:pPr>
      <w:r w:rsidRPr="004E0D94">
        <w:rPr>
          <w:rFonts w:ascii="Arial" w:hAnsi="Arial" w:cs="Arial"/>
          <w:sz w:val="20"/>
          <w:szCs w:val="20"/>
          <w:lang w:val="en"/>
        </w:rPr>
        <w:t>Small cell neuroendocrine carcinoma, HPV positive</w:t>
      </w:r>
    </w:p>
    <w:p w14:paraId="70026887" w14:textId="77777777" w:rsidR="00D16DBB" w:rsidRPr="004E0D94" w:rsidRDefault="00A963AD" w:rsidP="00A54A12">
      <w:pPr>
        <w:spacing w:after="0"/>
        <w:ind w:firstLine="720"/>
        <w:rPr>
          <w:rFonts w:ascii="Arial" w:hAnsi="Arial" w:cs="Arial"/>
          <w:sz w:val="20"/>
          <w:szCs w:val="20"/>
          <w:lang w:val="en"/>
        </w:rPr>
      </w:pPr>
      <w:r w:rsidRPr="004E0D94">
        <w:rPr>
          <w:rFonts w:ascii="Arial" w:hAnsi="Arial" w:cs="Arial"/>
          <w:sz w:val="20"/>
          <w:szCs w:val="20"/>
          <w:lang w:val="en"/>
        </w:rPr>
        <w:t>Large cell neuroendocrine carcinoma, HPV negative</w:t>
      </w:r>
    </w:p>
    <w:p w14:paraId="2771092B" w14:textId="1A160C34" w:rsidR="00D16DBB" w:rsidRDefault="00A963AD" w:rsidP="00A54A12">
      <w:pPr>
        <w:spacing w:after="0"/>
        <w:ind w:firstLine="720"/>
        <w:rPr>
          <w:rFonts w:ascii="Arial" w:hAnsi="Arial" w:cs="Arial"/>
          <w:sz w:val="20"/>
          <w:szCs w:val="20"/>
          <w:lang w:val="en"/>
        </w:rPr>
      </w:pPr>
      <w:r w:rsidRPr="004E0D94">
        <w:rPr>
          <w:rFonts w:ascii="Arial" w:hAnsi="Arial" w:cs="Arial"/>
          <w:sz w:val="20"/>
          <w:szCs w:val="20"/>
          <w:lang w:val="en"/>
        </w:rPr>
        <w:t>Large cell neuroendocrine carcinoma, HPV positive</w:t>
      </w:r>
    </w:p>
    <w:p w14:paraId="5ADED7AB" w14:textId="77777777" w:rsidR="00B42BFD" w:rsidRPr="004E0D94" w:rsidRDefault="00B42BFD" w:rsidP="00A54A12">
      <w:pPr>
        <w:spacing w:after="0"/>
        <w:ind w:firstLine="720"/>
        <w:rPr>
          <w:rFonts w:ascii="Arial" w:hAnsi="Arial" w:cs="Arial"/>
          <w:sz w:val="20"/>
          <w:szCs w:val="20"/>
          <w:lang w:val="en"/>
        </w:rPr>
      </w:pPr>
    </w:p>
    <w:p w14:paraId="36796F7E" w14:textId="77777777" w:rsidR="00D16DBB" w:rsidRPr="004E0D94" w:rsidRDefault="00A963AD">
      <w:pPr>
        <w:rPr>
          <w:rFonts w:ascii="Arial" w:hAnsi="Arial" w:cs="Arial"/>
          <w:sz w:val="20"/>
          <w:szCs w:val="20"/>
          <w:lang w:val="en"/>
        </w:rPr>
      </w:pPr>
      <w:r w:rsidRPr="004E0D94">
        <w:rPr>
          <w:rStyle w:val="Strong"/>
          <w:rFonts w:ascii="Arial" w:hAnsi="Arial" w:cs="Arial"/>
          <w:bCs w:val="0"/>
          <w:sz w:val="20"/>
          <w:szCs w:val="20"/>
          <w:lang w:val="en"/>
        </w:rPr>
        <w:t>Mucosal Melanoma</w:t>
      </w:r>
    </w:p>
    <w:p w14:paraId="6BB70971" w14:textId="77777777" w:rsidR="00D16DBB" w:rsidRPr="004E0D94" w:rsidRDefault="00A963AD" w:rsidP="00B42BFD">
      <w:pPr>
        <w:spacing w:after="0" w:line="240" w:lineRule="auto"/>
        <w:rPr>
          <w:rFonts w:ascii="Arial" w:eastAsia="Times New Roman" w:hAnsi="Arial" w:cs="Arial"/>
          <w:sz w:val="20"/>
          <w:szCs w:val="20"/>
          <w:lang w:val="en"/>
        </w:rPr>
      </w:pPr>
      <w:r w:rsidRPr="004E0D94">
        <w:rPr>
          <w:rFonts w:ascii="Arial" w:eastAsia="Times New Roman" w:hAnsi="Arial" w:cs="Arial"/>
          <w:sz w:val="20"/>
          <w:szCs w:val="20"/>
          <w:lang w:val="en"/>
        </w:rPr>
        <w:t>References</w:t>
      </w:r>
    </w:p>
    <w:p w14:paraId="67F217A1" w14:textId="77777777" w:rsidR="00D16DBB" w:rsidRPr="004E0D94" w:rsidRDefault="00A963AD" w:rsidP="00B42BFD">
      <w:pPr>
        <w:numPr>
          <w:ilvl w:val="0"/>
          <w:numId w:val="5"/>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El-Naggar AK, Takata T.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xml:space="preserve"> of the oropharynx (base of tongue, tonsils, adenoids). In: El-Naggar AK, Chan JKC, Grandis JR, Takata T, </w:t>
      </w:r>
      <w:proofErr w:type="spellStart"/>
      <w:r w:rsidRPr="004E0D94">
        <w:rPr>
          <w:rFonts w:ascii="Arial" w:hAnsi="Arial" w:cs="Arial"/>
          <w:sz w:val="20"/>
          <w:szCs w:val="20"/>
          <w:lang w:val="en"/>
        </w:rPr>
        <w:t>Slootweg</w:t>
      </w:r>
      <w:proofErr w:type="spellEnd"/>
      <w:r w:rsidRPr="004E0D94">
        <w:rPr>
          <w:rFonts w:ascii="Arial" w:hAnsi="Arial" w:cs="Arial"/>
          <w:sz w:val="20"/>
          <w:szCs w:val="20"/>
          <w:lang w:val="en"/>
        </w:rPr>
        <w:t xml:space="preserve"> PJ, eds. WHO Classification of Head and Neck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Geneva, Switzerland: WHO Press; 2017:134-136.</w:t>
      </w:r>
    </w:p>
    <w:p w14:paraId="4D8164C3" w14:textId="77777777" w:rsidR="00D16DBB" w:rsidRPr="004E0D94" w:rsidRDefault="00A963AD" w:rsidP="00B42BFD">
      <w:pPr>
        <w:numPr>
          <w:ilvl w:val="0"/>
          <w:numId w:val="5"/>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Slootweg</w:t>
      </w:r>
      <w:proofErr w:type="spellEnd"/>
      <w:r w:rsidRPr="004E0D94">
        <w:rPr>
          <w:rFonts w:ascii="Arial" w:hAnsi="Arial" w:cs="Arial"/>
          <w:sz w:val="20"/>
          <w:szCs w:val="20"/>
          <w:lang w:val="en"/>
        </w:rPr>
        <w:t xml:space="preserve"> P, </w:t>
      </w:r>
      <w:proofErr w:type="spellStart"/>
      <w:r w:rsidRPr="004E0D94">
        <w:rPr>
          <w:rFonts w:ascii="Arial" w:hAnsi="Arial" w:cs="Arial"/>
          <w:sz w:val="20"/>
          <w:szCs w:val="20"/>
          <w:lang w:val="en"/>
        </w:rPr>
        <w:t>Eveson</w:t>
      </w:r>
      <w:proofErr w:type="spellEnd"/>
      <w:r w:rsidRPr="004E0D94">
        <w:rPr>
          <w:rFonts w:ascii="Arial" w:hAnsi="Arial" w:cs="Arial"/>
          <w:sz w:val="20"/>
          <w:szCs w:val="20"/>
          <w:lang w:val="en"/>
        </w:rPr>
        <w:t xml:space="preserve"> JW.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xml:space="preserve"> of the oral cavity and oropharynx. In: Barnes L, </w:t>
      </w:r>
      <w:proofErr w:type="spellStart"/>
      <w:r w:rsidRPr="004E0D94">
        <w:rPr>
          <w:rFonts w:ascii="Arial" w:hAnsi="Arial" w:cs="Arial"/>
          <w:sz w:val="20"/>
          <w:szCs w:val="20"/>
          <w:lang w:val="en"/>
        </w:rPr>
        <w:t>Eveson</w:t>
      </w:r>
      <w:proofErr w:type="spellEnd"/>
      <w:r w:rsidRPr="004E0D94">
        <w:rPr>
          <w:rFonts w:ascii="Arial" w:hAnsi="Arial" w:cs="Arial"/>
          <w:sz w:val="20"/>
          <w:szCs w:val="20"/>
          <w:lang w:val="en"/>
        </w:rPr>
        <w:t xml:space="preserve"> JW, </w:t>
      </w:r>
      <w:proofErr w:type="spellStart"/>
      <w:r w:rsidRPr="004E0D94">
        <w:rPr>
          <w:rFonts w:ascii="Arial" w:hAnsi="Arial" w:cs="Arial"/>
          <w:sz w:val="20"/>
          <w:szCs w:val="20"/>
          <w:lang w:val="en"/>
        </w:rPr>
        <w:t>Reichart</w:t>
      </w:r>
      <w:proofErr w:type="spellEnd"/>
      <w:r w:rsidRPr="004E0D94">
        <w:rPr>
          <w:rFonts w:ascii="Arial" w:hAnsi="Arial" w:cs="Arial"/>
          <w:sz w:val="20"/>
          <w:szCs w:val="20"/>
          <w:lang w:val="en"/>
        </w:rPr>
        <w:t xml:space="preserve"> P, </w:t>
      </w:r>
      <w:proofErr w:type="spellStart"/>
      <w:r w:rsidRPr="004E0D94">
        <w:rPr>
          <w:rFonts w:ascii="Arial" w:hAnsi="Arial" w:cs="Arial"/>
          <w:sz w:val="20"/>
          <w:szCs w:val="20"/>
          <w:lang w:val="en"/>
        </w:rPr>
        <w:t>Sidransky</w:t>
      </w:r>
      <w:proofErr w:type="spellEnd"/>
      <w:r w:rsidRPr="004E0D94">
        <w:rPr>
          <w:rFonts w:ascii="Arial" w:hAnsi="Arial" w:cs="Arial"/>
          <w:sz w:val="20"/>
          <w:szCs w:val="20"/>
          <w:lang w:val="en"/>
        </w:rPr>
        <w:t xml:space="preserve"> D, eds. World Health Organization Classification of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xml:space="preserve">: Pathology and Genetics of Head and Neck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Lyon, France: IARC; 2005:164-167.</w:t>
      </w:r>
    </w:p>
    <w:p w14:paraId="78036E8B" w14:textId="77777777" w:rsidR="00D16DBB" w:rsidRPr="004E0D94" w:rsidRDefault="00A963AD" w:rsidP="00B42BFD">
      <w:pPr>
        <w:numPr>
          <w:ilvl w:val="0"/>
          <w:numId w:val="5"/>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Chan JKC, </w:t>
      </w:r>
      <w:proofErr w:type="spellStart"/>
      <w:r w:rsidRPr="004E0D94">
        <w:rPr>
          <w:rFonts w:ascii="Arial" w:hAnsi="Arial" w:cs="Arial"/>
          <w:sz w:val="20"/>
          <w:szCs w:val="20"/>
          <w:lang w:val="en"/>
        </w:rPr>
        <w:t>Slootweg</w:t>
      </w:r>
      <w:proofErr w:type="spellEnd"/>
      <w:r w:rsidRPr="004E0D94">
        <w:rPr>
          <w:rFonts w:ascii="Arial" w:hAnsi="Arial" w:cs="Arial"/>
          <w:sz w:val="20"/>
          <w:szCs w:val="20"/>
          <w:lang w:val="en"/>
        </w:rPr>
        <w:t xml:space="preserve"> P. Introduction. In: El-Naggar AK, Chan JKC, Grandis JR, Takata T, </w:t>
      </w:r>
      <w:proofErr w:type="spellStart"/>
      <w:r w:rsidRPr="004E0D94">
        <w:rPr>
          <w:rFonts w:ascii="Arial" w:hAnsi="Arial" w:cs="Arial"/>
          <w:sz w:val="20"/>
          <w:szCs w:val="20"/>
          <w:lang w:val="en"/>
        </w:rPr>
        <w:t>Slootweg</w:t>
      </w:r>
      <w:proofErr w:type="spellEnd"/>
      <w:r w:rsidRPr="004E0D94">
        <w:rPr>
          <w:rFonts w:ascii="Arial" w:hAnsi="Arial" w:cs="Arial"/>
          <w:sz w:val="20"/>
          <w:szCs w:val="20"/>
          <w:lang w:val="en"/>
        </w:rPr>
        <w:t xml:space="preserve"> PJ, eds. WHO Classification of Head and Neck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Geneva, Switzerland: WHO Press; 2017:64-65.</w:t>
      </w:r>
    </w:p>
    <w:p w14:paraId="36B4C54E" w14:textId="77777777" w:rsidR="00D16DBB" w:rsidRPr="004E0D94" w:rsidRDefault="00A963AD" w:rsidP="00B42BFD">
      <w:pPr>
        <w:numPr>
          <w:ilvl w:val="0"/>
          <w:numId w:val="5"/>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Slootweg</w:t>
      </w:r>
      <w:proofErr w:type="spellEnd"/>
      <w:r w:rsidRPr="004E0D94">
        <w:rPr>
          <w:rFonts w:ascii="Arial" w:hAnsi="Arial" w:cs="Arial"/>
          <w:sz w:val="20"/>
          <w:szCs w:val="20"/>
          <w:lang w:val="en"/>
        </w:rPr>
        <w:t xml:space="preserve"> PJ, Grandis JR.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xml:space="preserve"> of the hypopharynx, </w:t>
      </w:r>
      <w:proofErr w:type="gramStart"/>
      <w:r w:rsidRPr="004E0D94">
        <w:rPr>
          <w:rFonts w:ascii="Arial" w:hAnsi="Arial" w:cs="Arial"/>
          <w:sz w:val="20"/>
          <w:szCs w:val="20"/>
          <w:lang w:val="en"/>
        </w:rPr>
        <w:t>larynx</w:t>
      </w:r>
      <w:proofErr w:type="gramEnd"/>
      <w:r w:rsidRPr="004E0D94">
        <w:rPr>
          <w:rFonts w:ascii="Arial" w:hAnsi="Arial" w:cs="Arial"/>
          <w:sz w:val="20"/>
          <w:szCs w:val="20"/>
          <w:lang w:val="en"/>
        </w:rPr>
        <w:t xml:space="preserve"> and trachea and parapharyngeal space. In: El-Naggar AK, Chan JKC, Grandis JR, Takata T, </w:t>
      </w:r>
      <w:proofErr w:type="spellStart"/>
      <w:r w:rsidRPr="004E0D94">
        <w:rPr>
          <w:rFonts w:ascii="Arial" w:hAnsi="Arial" w:cs="Arial"/>
          <w:sz w:val="20"/>
          <w:szCs w:val="20"/>
          <w:lang w:val="en"/>
        </w:rPr>
        <w:t>Slootweg</w:t>
      </w:r>
      <w:proofErr w:type="spellEnd"/>
      <w:r w:rsidRPr="004E0D94">
        <w:rPr>
          <w:rFonts w:ascii="Arial" w:hAnsi="Arial" w:cs="Arial"/>
          <w:sz w:val="20"/>
          <w:szCs w:val="20"/>
          <w:lang w:val="en"/>
        </w:rPr>
        <w:t xml:space="preserve"> PJ, eds. WHO Classification of Head and Neck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Geneva, Switzerland: WHO Press; 2017:78-81.</w:t>
      </w:r>
    </w:p>
    <w:p w14:paraId="50021016" w14:textId="77777777" w:rsidR="00D16DBB" w:rsidRPr="004E0D94" w:rsidRDefault="00A963AD" w:rsidP="00B42BFD">
      <w:pPr>
        <w:numPr>
          <w:ilvl w:val="0"/>
          <w:numId w:val="5"/>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Barnes L, </w:t>
      </w:r>
      <w:proofErr w:type="spellStart"/>
      <w:r w:rsidRPr="004E0D94">
        <w:rPr>
          <w:rFonts w:ascii="Arial" w:hAnsi="Arial" w:cs="Arial"/>
          <w:sz w:val="20"/>
          <w:szCs w:val="20"/>
          <w:lang w:val="en"/>
        </w:rPr>
        <w:t>Slootweg</w:t>
      </w:r>
      <w:proofErr w:type="spellEnd"/>
      <w:r w:rsidRPr="004E0D94">
        <w:rPr>
          <w:rFonts w:ascii="Arial" w:hAnsi="Arial" w:cs="Arial"/>
          <w:sz w:val="20"/>
          <w:szCs w:val="20"/>
          <w:lang w:val="en"/>
        </w:rPr>
        <w:t xml:space="preserve"> P, </w:t>
      </w:r>
      <w:proofErr w:type="spellStart"/>
      <w:r w:rsidRPr="004E0D94">
        <w:rPr>
          <w:rFonts w:ascii="Arial" w:hAnsi="Arial" w:cs="Arial"/>
          <w:sz w:val="20"/>
          <w:szCs w:val="20"/>
          <w:lang w:val="en"/>
        </w:rPr>
        <w:t>Tse</w:t>
      </w:r>
      <w:proofErr w:type="spellEnd"/>
      <w:r w:rsidRPr="004E0D94">
        <w:rPr>
          <w:rFonts w:ascii="Arial" w:hAnsi="Arial" w:cs="Arial"/>
          <w:sz w:val="20"/>
          <w:szCs w:val="20"/>
          <w:lang w:val="en"/>
        </w:rPr>
        <w:t xml:space="preserve"> LL, et al.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xml:space="preserve"> of the hypopharynx, </w:t>
      </w:r>
      <w:proofErr w:type="gramStart"/>
      <w:r w:rsidRPr="004E0D94">
        <w:rPr>
          <w:rFonts w:ascii="Arial" w:hAnsi="Arial" w:cs="Arial"/>
          <w:sz w:val="20"/>
          <w:szCs w:val="20"/>
          <w:lang w:val="en"/>
        </w:rPr>
        <w:t>larynx</w:t>
      </w:r>
      <w:proofErr w:type="gramEnd"/>
      <w:r w:rsidRPr="004E0D94">
        <w:rPr>
          <w:rFonts w:ascii="Arial" w:hAnsi="Arial" w:cs="Arial"/>
          <w:sz w:val="20"/>
          <w:szCs w:val="20"/>
          <w:lang w:val="en"/>
        </w:rPr>
        <w:t xml:space="preserve"> and trachea. In: Barnes L, </w:t>
      </w:r>
      <w:proofErr w:type="spellStart"/>
      <w:r w:rsidRPr="004E0D94">
        <w:rPr>
          <w:rFonts w:ascii="Arial" w:hAnsi="Arial" w:cs="Arial"/>
          <w:sz w:val="20"/>
          <w:szCs w:val="20"/>
          <w:lang w:val="en"/>
        </w:rPr>
        <w:t>Eveson</w:t>
      </w:r>
      <w:proofErr w:type="spellEnd"/>
      <w:r w:rsidRPr="004E0D94">
        <w:rPr>
          <w:rFonts w:ascii="Arial" w:hAnsi="Arial" w:cs="Arial"/>
          <w:sz w:val="20"/>
          <w:szCs w:val="20"/>
          <w:lang w:val="en"/>
        </w:rPr>
        <w:t xml:space="preserve"> JW, </w:t>
      </w:r>
      <w:proofErr w:type="spellStart"/>
      <w:r w:rsidRPr="004E0D94">
        <w:rPr>
          <w:rFonts w:ascii="Arial" w:hAnsi="Arial" w:cs="Arial"/>
          <w:sz w:val="20"/>
          <w:szCs w:val="20"/>
          <w:lang w:val="en"/>
        </w:rPr>
        <w:t>Reichart</w:t>
      </w:r>
      <w:proofErr w:type="spellEnd"/>
      <w:r w:rsidRPr="004E0D94">
        <w:rPr>
          <w:rFonts w:ascii="Arial" w:hAnsi="Arial" w:cs="Arial"/>
          <w:sz w:val="20"/>
          <w:szCs w:val="20"/>
          <w:lang w:val="en"/>
        </w:rPr>
        <w:t xml:space="preserve"> P, </w:t>
      </w:r>
      <w:proofErr w:type="spellStart"/>
      <w:r w:rsidRPr="004E0D94">
        <w:rPr>
          <w:rFonts w:ascii="Arial" w:hAnsi="Arial" w:cs="Arial"/>
          <w:sz w:val="20"/>
          <w:szCs w:val="20"/>
          <w:lang w:val="en"/>
        </w:rPr>
        <w:t>Sidransky</w:t>
      </w:r>
      <w:proofErr w:type="spellEnd"/>
      <w:r w:rsidRPr="004E0D94">
        <w:rPr>
          <w:rFonts w:ascii="Arial" w:hAnsi="Arial" w:cs="Arial"/>
          <w:sz w:val="20"/>
          <w:szCs w:val="20"/>
          <w:lang w:val="en"/>
        </w:rPr>
        <w:t xml:space="preserve"> D, eds. World Health Organization Classification of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w:t>
      </w:r>
    </w:p>
    <w:p w14:paraId="7A2FF228" w14:textId="77777777" w:rsidR="00D16DBB" w:rsidRPr="004E0D94" w:rsidRDefault="00A963AD" w:rsidP="00B42BFD">
      <w:pPr>
        <w:numPr>
          <w:ilvl w:val="0"/>
          <w:numId w:val="5"/>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Ridge JA, Patel SG, et al. Oropharynx (p16 -) and hypopharynx. In: Amin MB, ed. AJCC Cancer Staging Manual. 8th ed. New York, NY: Springer; 2017.</w:t>
      </w:r>
    </w:p>
    <w:p w14:paraId="1C69E464" w14:textId="418BBD65" w:rsidR="00D16DBB" w:rsidRDefault="00A963AD" w:rsidP="00B42BFD">
      <w:pPr>
        <w:numPr>
          <w:ilvl w:val="0"/>
          <w:numId w:val="5"/>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O'Sullivan B, </w:t>
      </w: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w:t>
      </w:r>
      <w:proofErr w:type="spellStart"/>
      <w:r w:rsidRPr="004E0D94">
        <w:rPr>
          <w:rFonts w:ascii="Arial" w:hAnsi="Arial" w:cs="Arial"/>
          <w:sz w:val="20"/>
          <w:szCs w:val="20"/>
          <w:lang w:val="en"/>
        </w:rPr>
        <w:t>Haughey</w:t>
      </w:r>
      <w:proofErr w:type="spellEnd"/>
      <w:r w:rsidRPr="004E0D94">
        <w:rPr>
          <w:rFonts w:ascii="Arial" w:hAnsi="Arial" w:cs="Arial"/>
          <w:sz w:val="20"/>
          <w:szCs w:val="20"/>
          <w:lang w:val="en"/>
        </w:rPr>
        <w:t xml:space="preserve"> BH, </w:t>
      </w:r>
      <w:proofErr w:type="spellStart"/>
      <w:r w:rsidRPr="004E0D94">
        <w:rPr>
          <w:rFonts w:ascii="Arial" w:hAnsi="Arial" w:cs="Arial"/>
          <w:sz w:val="20"/>
          <w:szCs w:val="20"/>
          <w:lang w:val="en"/>
        </w:rPr>
        <w:t>Brandwein</w:t>
      </w:r>
      <w:proofErr w:type="spellEnd"/>
      <w:r w:rsidRPr="004E0D94">
        <w:rPr>
          <w:rFonts w:ascii="Arial" w:hAnsi="Arial" w:cs="Arial"/>
          <w:sz w:val="20"/>
          <w:szCs w:val="20"/>
          <w:lang w:val="en"/>
        </w:rPr>
        <w:t>-Gensler MS, Glastonbury CM, Shah JP. HPV mediated (p16+) oropharyngeal cancer. In: Amin MB, ed. AJCC Cancer Staging Manual. 8th ed. New York, NY: Springer; 2017.</w:t>
      </w:r>
    </w:p>
    <w:p w14:paraId="28EDB5DE" w14:textId="77777777" w:rsidR="00B42BFD" w:rsidRPr="004E0D94" w:rsidRDefault="00B42BFD" w:rsidP="00B42BFD">
      <w:pPr>
        <w:spacing w:after="0" w:line="240" w:lineRule="auto"/>
        <w:ind w:left="750" w:right="30"/>
        <w:divId w:val="149564473"/>
        <w:rPr>
          <w:rFonts w:ascii="Arial" w:hAnsi="Arial" w:cs="Arial"/>
          <w:sz w:val="20"/>
          <w:szCs w:val="20"/>
          <w:lang w:val="en"/>
        </w:rPr>
      </w:pPr>
    </w:p>
    <w:p w14:paraId="256B8D8C" w14:textId="77777777" w:rsidR="00D16DBB" w:rsidRPr="004E0D94" w:rsidRDefault="00A963AD" w:rsidP="00B42BFD">
      <w:pPr>
        <w:spacing w:after="0"/>
        <w:jc w:val="both"/>
        <w:rPr>
          <w:rFonts w:ascii="Arial" w:eastAsia="Times New Roman" w:hAnsi="Arial" w:cs="Arial"/>
          <w:b/>
          <w:bCs/>
          <w:sz w:val="20"/>
          <w:szCs w:val="20"/>
          <w:lang w:val="en"/>
        </w:rPr>
      </w:pPr>
      <w:r w:rsidRPr="004E0D94">
        <w:rPr>
          <w:rFonts w:ascii="Arial" w:eastAsia="Times New Roman" w:hAnsi="Arial" w:cs="Arial"/>
          <w:b/>
          <w:bCs/>
          <w:sz w:val="20"/>
          <w:szCs w:val="20"/>
          <w:lang w:val="en"/>
        </w:rPr>
        <w:t>C. Histologic Grade</w:t>
      </w:r>
    </w:p>
    <w:p w14:paraId="2A21F6B2" w14:textId="77777777" w:rsidR="00D16DBB" w:rsidRPr="004E0D94" w:rsidRDefault="00A963AD" w:rsidP="00B42BFD">
      <w:pPr>
        <w:spacing w:after="0"/>
        <w:jc w:val="both"/>
        <w:rPr>
          <w:rFonts w:ascii="Arial" w:hAnsi="Arial" w:cs="Arial"/>
          <w:sz w:val="20"/>
          <w:szCs w:val="20"/>
          <w:lang w:val="en"/>
        </w:rPr>
      </w:pPr>
      <w:r w:rsidRPr="004E0D94">
        <w:rPr>
          <w:rFonts w:ascii="Arial" w:hAnsi="Arial" w:cs="Arial"/>
          <w:sz w:val="20"/>
          <w:szCs w:val="20"/>
          <w:lang w:val="en"/>
        </w:rPr>
        <w:t>For histologic types of carcinomas that are amenable to grading, 3 histologic grades are suggested, as shown below. For conventional squamous cell carcinoma, histologic grading as a whole does not perform well as a prognosticator.</w:t>
      </w:r>
      <w:hyperlink w:anchor="5291" w:tooltip="Barnes L, Eveson JW, Reichart P, Sidransky D. WHO&#10;histological classification of tumours of the oral cavity and oropharynx. In:&#10;Barnes L, Eveson JW, Reichart P, Sidransky D, eds. World Health Organization&#10;Classification of Tumours: Pathology and Genetics of He" w:history="1">
        <w:r w:rsidRPr="004E0D94">
          <w:rPr>
            <w:rStyle w:val="Hyperlink"/>
            <w:rFonts w:ascii="Arial" w:hAnsi="Arial" w:cs="Arial"/>
            <w:sz w:val="20"/>
            <w:szCs w:val="20"/>
            <w:vertAlign w:val="superscript"/>
            <w:lang w:val="en"/>
          </w:rPr>
          <w:t>1</w:t>
        </w:r>
      </w:hyperlink>
      <w:r w:rsidRPr="004E0D94">
        <w:rPr>
          <w:rFonts w:ascii="Arial" w:hAnsi="Arial" w:cs="Arial"/>
          <w:sz w:val="20"/>
          <w:szCs w:val="20"/>
          <w:lang w:val="en"/>
        </w:rPr>
        <w:t> Nonetheless, it should be recorded when applicable, as it is a basic tumor characteristic. Specifically, it is only applicable for HPV-unrelated/negative oropharyngeal carcinomas and hypopharyngeal carcinomas. HPV-mediated/positive squamous cell carcinoma is not graded, and nasopharyngeal carcinoma is typed as above but does not otherwise require grading.</w:t>
      </w:r>
      <w:hyperlink w:anchor="5292" w:tooltip="O" w:history="1">
        <w:r w:rsidRPr="004E0D94">
          <w:rPr>
            <w:rStyle w:val="Hyperlink"/>
            <w:rFonts w:ascii="Arial" w:hAnsi="Arial" w:cs="Arial"/>
            <w:sz w:val="20"/>
            <w:szCs w:val="20"/>
            <w:vertAlign w:val="superscript"/>
            <w:lang w:val="en"/>
          </w:rPr>
          <w:t>2,</w:t>
        </w:r>
      </w:hyperlink>
      <w:hyperlink w:anchor="5293" w:tooltip="Lee AWM, Lydiatt WM, Colevas AD, et al. Nasopharynx. In:&#10;Amin MB, ed. AJCC Cancer Staging Manual. 8th ed. New York, NY: Springer; 2017." w:history="1">
        <w:r w:rsidRPr="004E0D94">
          <w:rPr>
            <w:rStyle w:val="Hyperlink"/>
            <w:rFonts w:ascii="Arial" w:hAnsi="Arial" w:cs="Arial"/>
            <w:sz w:val="20"/>
            <w:szCs w:val="20"/>
            <w:vertAlign w:val="superscript"/>
            <w:lang w:val="en"/>
          </w:rPr>
          <w:t>3,</w:t>
        </w:r>
      </w:hyperlink>
      <w:hyperlink w:anchor="5294" w:tooltip="Chan JKC, Slootweg P. Introduction. In: El-Naggar AK, Chan&#10;JKC, Grandis JR, Takata T, Slootweg PJ, eds. WHO Classification of Head and&#10;Neck Tumours. Geneva, Switzerland: WHO Press; 2017:64-65." w:history="1">
        <w:r w:rsidRPr="004E0D94">
          <w:rPr>
            <w:rStyle w:val="Hyperlink"/>
            <w:rFonts w:ascii="Arial" w:hAnsi="Arial" w:cs="Arial"/>
            <w:sz w:val="20"/>
            <w:szCs w:val="20"/>
            <w:vertAlign w:val="superscript"/>
            <w:lang w:val="en"/>
          </w:rPr>
          <w:t>4</w:t>
        </w:r>
      </w:hyperlink>
      <w:r w:rsidRPr="004E0D94">
        <w:rPr>
          <w:rFonts w:ascii="Arial" w:hAnsi="Arial" w:cs="Arial"/>
          <w:sz w:val="20"/>
          <w:szCs w:val="20"/>
          <w:lang w:val="en"/>
        </w:rPr>
        <w:t> Selecting either the most prevalent grade or the highest grade for this synoptic protocol is acceptable. Variants of squamous cell carcinoma (</w:t>
      </w:r>
      <w:proofErr w:type="spellStart"/>
      <w:r w:rsidRPr="004E0D94">
        <w:rPr>
          <w:rFonts w:ascii="Arial" w:hAnsi="Arial" w:cs="Arial"/>
          <w:sz w:val="20"/>
          <w:szCs w:val="20"/>
          <w:lang w:val="en"/>
        </w:rPr>
        <w:t>ie</w:t>
      </w:r>
      <w:proofErr w:type="spellEnd"/>
      <w:r w:rsidRPr="004E0D94">
        <w:rPr>
          <w:rFonts w:ascii="Arial" w:hAnsi="Arial" w:cs="Arial"/>
          <w:sz w:val="20"/>
          <w:szCs w:val="20"/>
          <w:lang w:val="en"/>
        </w:rPr>
        <w:t xml:space="preserve">, verrucous, basaloid, </w:t>
      </w:r>
      <w:proofErr w:type="spellStart"/>
      <w:r w:rsidRPr="004E0D94">
        <w:rPr>
          <w:rFonts w:ascii="Arial" w:hAnsi="Arial" w:cs="Arial"/>
          <w:sz w:val="20"/>
          <w:szCs w:val="20"/>
          <w:lang w:val="en"/>
        </w:rPr>
        <w:t>etc</w:t>
      </w:r>
      <w:proofErr w:type="spellEnd"/>
      <w:r w:rsidRPr="004E0D94">
        <w:rPr>
          <w:rFonts w:ascii="Arial" w:hAnsi="Arial" w:cs="Arial"/>
          <w:sz w:val="20"/>
          <w:szCs w:val="20"/>
          <w:lang w:val="en"/>
        </w:rPr>
        <w:t>) have an intrinsic biologic potential and currently do not appear to require grading.</w:t>
      </w:r>
    </w:p>
    <w:p w14:paraId="7401E566" w14:textId="77777777" w:rsidR="00D16DBB" w:rsidRPr="004E0D94" w:rsidRDefault="00A963AD">
      <w:pPr>
        <w:keepNext/>
        <w:rPr>
          <w:rFonts w:ascii="Arial" w:hAnsi="Arial" w:cs="Arial"/>
          <w:sz w:val="20"/>
          <w:szCs w:val="20"/>
          <w:lang w:val="en"/>
        </w:rPr>
      </w:pPr>
      <w:r w:rsidRPr="004E0D94">
        <w:rPr>
          <w:rFonts w:ascii="Arial" w:hAnsi="Arial" w:cs="Arial"/>
          <w:sz w:val="20"/>
          <w:szCs w:val="20"/>
          <w:lang w:val="en"/>
        </w:rPr>
        <w:t>Grade 1</w:t>
      </w:r>
      <w:r w:rsidRPr="004E0D94">
        <w:rPr>
          <w:rFonts w:ascii="Arial" w:hAnsi="Arial" w:cs="Arial"/>
          <w:sz w:val="20"/>
          <w:szCs w:val="20"/>
          <w:lang w:val="en"/>
        </w:rPr>
        <w:tab/>
        <w:t>Well differentiated</w:t>
      </w:r>
    </w:p>
    <w:p w14:paraId="07CA78FD" w14:textId="77777777" w:rsidR="00D16DBB" w:rsidRPr="004E0D94" w:rsidRDefault="00A963AD">
      <w:pPr>
        <w:rPr>
          <w:rFonts w:ascii="Arial" w:hAnsi="Arial" w:cs="Arial"/>
          <w:sz w:val="20"/>
          <w:szCs w:val="20"/>
          <w:lang w:val="en"/>
        </w:rPr>
      </w:pPr>
      <w:r w:rsidRPr="004E0D94">
        <w:rPr>
          <w:rFonts w:ascii="Arial" w:hAnsi="Arial" w:cs="Arial"/>
          <w:sz w:val="20"/>
          <w:szCs w:val="20"/>
          <w:lang w:val="en"/>
        </w:rPr>
        <w:t>Grade 2</w:t>
      </w:r>
      <w:r w:rsidRPr="004E0D94">
        <w:rPr>
          <w:rFonts w:ascii="Arial" w:hAnsi="Arial" w:cs="Arial"/>
          <w:sz w:val="20"/>
          <w:szCs w:val="20"/>
          <w:lang w:val="en"/>
        </w:rPr>
        <w:tab/>
        <w:t>Moderately differentiated</w:t>
      </w:r>
    </w:p>
    <w:p w14:paraId="7D9029FE" w14:textId="77777777" w:rsidR="00D16DBB" w:rsidRPr="004E0D94" w:rsidRDefault="00A963AD">
      <w:pPr>
        <w:rPr>
          <w:rFonts w:ascii="Arial" w:hAnsi="Arial" w:cs="Arial"/>
          <w:sz w:val="20"/>
          <w:szCs w:val="20"/>
          <w:lang w:val="en"/>
        </w:rPr>
      </w:pPr>
      <w:r w:rsidRPr="004E0D94">
        <w:rPr>
          <w:rFonts w:ascii="Arial" w:hAnsi="Arial" w:cs="Arial"/>
          <w:sz w:val="20"/>
          <w:szCs w:val="20"/>
          <w:lang w:val="en"/>
        </w:rPr>
        <w:t>Grade 3</w:t>
      </w:r>
      <w:r w:rsidRPr="004E0D94">
        <w:rPr>
          <w:rFonts w:ascii="Arial" w:hAnsi="Arial" w:cs="Arial"/>
          <w:sz w:val="20"/>
          <w:szCs w:val="20"/>
          <w:lang w:val="en"/>
        </w:rPr>
        <w:tab/>
        <w:t>Poorly differentiated</w:t>
      </w:r>
    </w:p>
    <w:p w14:paraId="1EA7FC4C" w14:textId="77777777" w:rsidR="00D16DBB" w:rsidRPr="004E0D94" w:rsidRDefault="00A963AD">
      <w:pPr>
        <w:keepNext/>
        <w:rPr>
          <w:rFonts w:ascii="Arial" w:hAnsi="Arial" w:cs="Arial"/>
          <w:sz w:val="20"/>
          <w:szCs w:val="20"/>
          <w:lang w:val="en"/>
        </w:rPr>
      </w:pPr>
      <w:r w:rsidRPr="004E0D94">
        <w:rPr>
          <w:rFonts w:ascii="Arial" w:hAnsi="Arial" w:cs="Arial"/>
          <w:sz w:val="20"/>
          <w:szCs w:val="20"/>
          <w:lang w:val="en"/>
        </w:rPr>
        <w:t>Grade X</w:t>
      </w:r>
      <w:r w:rsidRPr="004E0D94">
        <w:rPr>
          <w:rFonts w:ascii="Arial" w:hAnsi="Arial" w:cs="Arial"/>
          <w:sz w:val="20"/>
          <w:szCs w:val="20"/>
          <w:lang w:val="en"/>
        </w:rPr>
        <w:tab/>
        <w:t>Cannot be assessed</w:t>
      </w:r>
    </w:p>
    <w:p w14:paraId="2D86AF60" w14:textId="27B289F8" w:rsidR="00D16DBB" w:rsidRDefault="00A963AD" w:rsidP="00B42BFD">
      <w:pPr>
        <w:tabs>
          <w:tab w:val="left" w:pos="1890"/>
        </w:tabs>
        <w:spacing w:after="0"/>
        <w:jc w:val="both"/>
        <w:rPr>
          <w:rStyle w:val="Hyperlink"/>
          <w:rFonts w:ascii="Arial" w:hAnsi="Arial" w:cs="Arial"/>
          <w:sz w:val="20"/>
          <w:szCs w:val="20"/>
          <w:vertAlign w:val="superscript"/>
          <w:lang w:val="en"/>
        </w:rPr>
      </w:pPr>
      <w:r w:rsidRPr="004E0D94">
        <w:rPr>
          <w:rFonts w:ascii="Arial" w:hAnsi="Arial" w:cs="Arial"/>
          <w:sz w:val="20"/>
          <w:szCs w:val="20"/>
          <w:lang w:val="en"/>
        </w:rPr>
        <w:t>The histologic (microscopic) grading of salivary gland carcinomas has been shown to be an independent predictor of behavior and plays a role in optimizing therapy. Further, there is often a positive correlation between histologic grade and clinical stage.</w:t>
      </w:r>
      <w:hyperlink w:anchor="5295" w:tooltip="Spiro RH, Thaler HT, Hicks WF, Kher UA, Huvos AH, Strong EW.&#10;The importance of clinical staging of minor salivary gland carcinoma. Am J&#10;Surg. 1991;162(4):330-336." w:history="1">
        <w:r w:rsidRPr="004E0D94">
          <w:rPr>
            <w:rStyle w:val="Hyperlink"/>
            <w:rFonts w:ascii="Arial" w:hAnsi="Arial" w:cs="Arial"/>
            <w:sz w:val="20"/>
            <w:szCs w:val="20"/>
            <w:vertAlign w:val="superscript"/>
            <w:lang w:val="en"/>
          </w:rPr>
          <w:t>5,</w:t>
        </w:r>
      </w:hyperlink>
      <w:hyperlink w:anchor="5296" w:tooltip="Spiro RH, Huvos AG, Strong EW. Adenocarcinoma of salivary&#10;origin: clinicopathologic study of 204 patients. Am J Surg.&#10;1982;144(4):423-431." w:history="1">
        <w:r w:rsidRPr="004E0D94">
          <w:rPr>
            <w:rStyle w:val="Hyperlink"/>
            <w:rFonts w:ascii="Arial" w:hAnsi="Arial" w:cs="Arial"/>
            <w:sz w:val="20"/>
            <w:szCs w:val="20"/>
            <w:vertAlign w:val="superscript"/>
            <w:lang w:val="en"/>
          </w:rPr>
          <w:t>6,</w:t>
        </w:r>
      </w:hyperlink>
      <w:hyperlink w:anchor="5297" w:tooltip="Seethala RR. Histologic grading and prognostic biomarkers in&#10;salivary gland carcinomas. Adv Anat Pathol. 2011;18(1):29-45." w:history="1">
        <w:r w:rsidRPr="004E0D94">
          <w:rPr>
            <w:rStyle w:val="Hyperlink"/>
            <w:rFonts w:ascii="Arial" w:hAnsi="Arial" w:cs="Arial"/>
            <w:sz w:val="20"/>
            <w:szCs w:val="20"/>
            <w:vertAlign w:val="superscript"/>
            <w:lang w:val="en"/>
          </w:rPr>
          <w:t>7,</w:t>
        </w:r>
      </w:hyperlink>
      <w:hyperlink w:anchor="5298" w:tooltip="Kane WJ, McCaffrey TV, Olsen KD, Lewis JE. Primary parotid&#10;malignancies: a clinical and pathologic review. Arch Otolaryngol Head Neck&#10;Surg. 1991;117(3):307-315." w:history="1">
        <w:r w:rsidRPr="004E0D94">
          <w:rPr>
            <w:rStyle w:val="Hyperlink"/>
            <w:rFonts w:ascii="Arial" w:hAnsi="Arial" w:cs="Arial"/>
            <w:sz w:val="20"/>
            <w:szCs w:val="20"/>
            <w:vertAlign w:val="superscript"/>
            <w:lang w:val="en"/>
          </w:rPr>
          <w:t>8</w:t>
        </w:r>
      </w:hyperlink>
      <w:r w:rsidRPr="004E0D94">
        <w:rPr>
          <w:rFonts w:ascii="Arial" w:hAnsi="Arial" w:cs="Arial"/>
          <w:sz w:val="20"/>
          <w:szCs w:val="20"/>
          <w:lang w:val="en"/>
        </w:rPr>
        <w:t xml:space="preserve"> However, most salivary gland carcinoma types have an intrinsic biologic behavior, and attempted application of a universal grading scheme is merely a crude </w:t>
      </w:r>
      <w:r w:rsidRPr="004E0D94">
        <w:rPr>
          <w:rFonts w:ascii="Arial" w:hAnsi="Arial" w:cs="Arial"/>
          <w:sz w:val="20"/>
          <w:szCs w:val="20"/>
          <w:lang w:val="en"/>
        </w:rPr>
        <w:lastRenderedPageBreak/>
        <w:t>surrogate.</w:t>
      </w:r>
      <w:hyperlink w:anchor="5297" w:tooltip="Seethala RR. Histologic grading and prognostic biomarkers in&#10;salivary gland carcinomas. Adv Anat Pathol. 2011;18(1):29-45." w:history="1">
        <w:r w:rsidRPr="004E0D94">
          <w:rPr>
            <w:rStyle w:val="Hyperlink"/>
            <w:rFonts w:ascii="Arial" w:hAnsi="Arial" w:cs="Arial"/>
            <w:sz w:val="20"/>
            <w:szCs w:val="20"/>
            <w:vertAlign w:val="superscript"/>
            <w:lang w:val="en"/>
          </w:rPr>
          <w:t>7</w:t>
        </w:r>
      </w:hyperlink>
      <w:r w:rsidRPr="004E0D94">
        <w:rPr>
          <w:rFonts w:ascii="Arial" w:hAnsi="Arial" w:cs="Arial"/>
          <w:sz w:val="20"/>
          <w:szCs w:val="20"/>
          <w:lang w:val="en"/>
        </w:rPr>
        <w:t> Thus, a generic grading scheme is no longer recommended for salivary gland carcinomas. Carcinoma types for which grading systems exist and are relevant are incorporated into histologic type. The 3 major categories that are amenable to grading include adenoid cystic carcinoma, mucoepidermoid carcinoma, and adenocarcinoma, not otherwise specified.</w:t>
      </w:r>
      <w:hyperlink w:anchor="5296" w:tooltip="Spiro RH, Huvos AG, Strong EW. Adenocarcinoma of salivary&#10;origin: clinicopathologic study of 204 patients. Am J Surg.&#10;1982;144(4):423-431." w:history="1">
        <w:r w:rsidRPr="004E0D94">
          <w:rPr>
            <w:rStyle w:val="Hyperlink"/>
            <w:rFonts w:ascii="Arial" w:hAnsi="Arial" w:cs="Arial"/>
            <w:sz w:val="20"/>
            <w:szCs w:val="20"/>
            <w:vertAlign w:val="superscript"/>
            <w:lang w:val="en"/>
          </w:rPr>
          <w:t>6,</w:t>
        </w:r>
      </w:hyperlink>
      <w:hyperlink w:anchor="5297" w:tooltip="Seethala RR. Histologic grading and prognostic biomarkers in&#10;salivary gland carcinomas. Adv Anat Pathol. 2011;18(1):29-45." w:history="1">
        <w:r w:rsidRPr="004E0D94">
          <w:rPr>
            <w:rStyle w:val="Hyperlink"/>
            <w:rFonts w:ascii="Arial" w:hAnsi="Arial" w:cs="Arial"/>
            <w:sz w:val="20"/>
            <w:szCs w:val="20"/>
            <w:vertAlign w:val="superscript"/>
            <w:lang w:val="en"/>
          </w:rPr>
          <w:t>7,</w:t>
        </w:r>
      </w:hyperlink>
      <w:hyperlink w:anchor="5299" w:tooltip="Szanto PA, Luna MA, Tortoledo ME, White RA. Histologic&#10;grading of adenoid cystic carcinoma of the salivary glands. Cancer.&#10;1984;54(6):1062-1069." w:history="1">
        <w:r w:rsidRPr="004E0D94">
          <w:rPr>
            <w:rStyle w:val="Hyperlink"/>
            <w:rFonts w:ascii="Arial" w:hAnsi="Arial" w:cs="Arial"/>
            <w:sz w:val="20"/>
            <w:szCs w:val="20"/>
            <w:vertAlign w:val="superscript"/>
            <w:lang w:val="en"/>
          </w:rPr>
          <w:t>9</w:t>
        </w:r>
      </w:hyperlink>
    </w:p>
    <w:p w14:paraId="0763C185" w14:textId="77777777" w:rsidR="00B42BFD" w:rsidRPr="004E0D94" w:rsidRDefault="00B42BFD" w:rsidP="00B42BFD">
      <w:pPr>
        <w:tabs>
          <w:tab w:val="left" w:pos="1890"/>
        </w:tabs>
        <w:spacing w:after="0"/>
        <w:jc w:val="both"/>
        <w:rPr>
          <w:rFonts w:ascii="Arial" w:hAnsi="Arial" w:cs="Arial"/>
          <w:sz w:val="20"/>
          <w:szCs w:val="20"/>
          <w:lang w:val="en"/>
        </w:rPr>
      </w:pPr>
    </w:p>
    <w:p w14:paraId="2302BF75" w14:textId="1903CE4E" w:rsidR="00D16DBB" w:rsidRDefault="00A963AD" w:rsidP="00B42BFD">
      <w:pPr>
        <w:tabs>
          <w:tab w:val="left" w:pos="1890"/>
        </w:tabs>
        <w:spacing w:after="0"/>
        <w:jc w:val="both"/>
        <w:rPr>
          <w:rFonts w:ascii="Arial" w:hAnsi="Arial" w:cs="Arial"/>
          <w:sz w:val="20"/>
          <w:szCs w:val="20"/>
          <w:lang w:val="en"/>
        </w:rPr>
      </w:pPr>
      <w:r w:rsidRPr="004E0D94">
        <w:rPr>
          <w:rFonts w:ascii="Arial" w:hAnsi="Arial" w:cs="Arial"/>
          <w:sz w:val="20"/>
          <w:szCs w:val="20"/>
          <w:lang w:val="en"/>
        </w:rPr>
        <w:t>In some carcinomas, histologic grading may be based on growth pattern, such as in adenoid cystic carcinoma, for which a histologic high-grade variant has been recognized based on the percentage of solid growth.</w:t>
      </w:r>
      <w:hyperlink w:anchor="5299" w:tooltip="Szanto PA, Luna MA, Tortoledo ME, White RA. Histologic&#10;grading of adenoid cystic carcinoma of the salivary glands. Cancer.&#10;1984;54(6):1062-1069." w:history="1">
        <w:r w:rsidRPr="004E0D94">
          <w:rPr>
            <w:rStyle w:val="Hyperlink"/>
            <w:rFonts w:ascii="Arial" w:hAnsi="Arial" w:cs="Arial"/>
            <w:sz w:val="20"/>
            <w:szCs w:val="20"/>
            <w:vertAlign w:val="superscript"/>
            <w:lang w:val="en"/>
          </w:rPr>
          <w:t>9</w:t>
        </w:r>
      </w:hyperlink>
      <w:r w:rsidRPr="004E0D94">
        <w:rPr>
          <w:rFonts w:ascii="Arial" w:hAnsi="Arial" w:cs="Arial"/>
          <w:sz w:val="20"/>
          <w:szCs w:val="20"/>
          <w:lang w:val="en"/>
        </w:rPr>
        <w:t> Those adenoid cystic carcinomas showing 30% or greater of solid growth pattern are considered to be histologically high-grade carcinomas. The histologic grading of mucoepidermoid carcinoma includes a combination of growth pattern characteristics (</w:t>
      </w:r>
      <w:proofErr w:type="spellStart"/>
      <w:r w:rsidRPr="004E0D94">
        <w:rPr>
          <w:rFonts w:ascii="Arial" w:hAnsi="Arial" w:cs="Arial"/>
          <w:sz w:val="20"/>
          <w:szCs w:val="20"/>
          <w:lang w:val="en"/>
        </w:rPr>
        <w:t>eg</w:t>
      </w:r>
      <w:proofErr w:type="spellEnd"/>
      <w:r w:rsidRPr="004E0D94">
        <w:rPr>
          <w:rFonts w:ascii="Arial" w:hAnsi="Arial" w:cs="Arial"/>
          <w:sz w:val="20"/>
          <w:szCs w:val="20"/>
          <w:lang w:val="en"/>
        </w:rPr>
        <w:t>, cystic, solid, neurotropism) and cytomorphologic findings (</w:t>
      </w:r>
      <w:proofErr w:type="spellStart"/>
      <w:r w:rsidRPr="004E0D94">
        <w:rPr>
          <w:rFonts w:ascii="Arial" w:hAnsi="Arial" w:cs="Arial"/>
          <w:sz w:val="20"/>
          <w:szCs w:val="20"/>
          <w:lang w:val="en"/>
        </w:rPr>
        <w:t>eg</w:t>
      </w:r>
      <w:proofErr w:type="spellEnd"/>
      <w:r w:rsidRPr="004E0D94">
        <w:rPr>
          <w:rFonts w:ascii="Arial" w:hAnsi="Arial" w:cs="Arial"/>
          <w:sz w:val="20"/>
          <w:szCs w:val="20"/>
          <w:lang w:val="en"/>
        </w:rPr>
        <w:t>, anaplasia, mitoses, necrosis).</w:t>
      </w:r>
      <w:hyperlink w:anchor="5300" w:tooltip="Seethala RR, Dacic S, Cieply K, Kelly LM, Nikiforova MN. A&#10;reappraisal of the MECT1/MAML2 translocation in salivary mucoepidermoid&#10;carcinomas. Am J Surg Pathol. 2010;34(8):1106-1121." w:history="1">
        <w:r w:rsidRPr="004E0D94">
          <w:rPr>
            <w:rStyle w:val="Hyperlink"/>
            <w:rFonts w:ascii="Arial" w:hAnsi="Arial" w:cs="Arial"/>
            <w:sz w:val="20"/>
            <w:szCs w:val="20"/>
            <w:vertAlign w:val="superscript"/>
            <w:lang w:val="en"/>
          </w:rPr>
          <w:t>10,</w:t>
        </w:r>
      </w:hyperlink>
      <w:hyperlink w:anchor="5301" w:tooltip="Brandwein MS, Ivanov K, Wallace DI, et al. Mucoepidermoid&#10;carcinoma: a clinicopathologic study of 80 patients with special reference to&#10;histological grading. Am J Surg Pathol. 2001;25(7):835-845." w:history="1">
        <w:r w:rsidRPr="004E0D94">
          <w:rPr>
            <w:rStyle w:val="Hyperlink"/>
            <w:rFonts w:ascii="Arial" w:hAnsi="Arial" w:cs="Arial"/>
            <w:sz w:val="20"/>
            <w:szCs w:val="20"/>
            <w:vertAlign w:val="superscript"/>
            <w:lang w:val="en"/>
          </w:rPr>
          <w:t>11,</w:t>
        </w:r>
      </w:hyperlink>
      <w:hyperlink w:anchor="5302" w:tooltip="Auclair PL, Goode RK, Ellis GL. Mucoepidermoid carcinoma of&#10;intraoral salivary glands: evaluation and application of grading criteria in 143&#10;cases. Cancer. 1992;69(8):2021-2030." w:history="1">
        <w:r w:rsidRPr="004E0D94">
          <w:rPr>
            <w:rStyle w:val="Hyperlink"/>
            <w:rFonts w:ascii="Arial" w:hAnsi="Arial" w:cs="Arial"/>
            <w:sz w:val="20"/>
            <w:szCs w:val="20"/>
            <w:vertAlign w:val="superscript"/>
            <w:lang w:val="en"/>
          </w:rPr>
          <w:t>12</w:t>
        </w:r>
      </w:hyperlink>
      <w:r w:rsidRPr="004E0D94">
        <w:rPr>
          <w:rFonts w:ascii="Arial" w:hAnsi="Arial" w:cs="Arial"/>
          <w:sz w:val="20"/>
          <w:szCs w:val="20"/>
          <w:lang w:val="en"/>
        </w:rPr>
        <w:t>  Adenocarcinomas, not otherwise specified, do not have a formalized grading scheme and are graded intuitively based on cytomorphologic features.</w:t>
      </w:r>
      <w:hyperlink w:anchor="5297" w:tooltip="Seethala RR. Histologic grading and prognostic biomarkers in&#10;salivary gland carcinomas. Adv Anat Pathol. 2011;18(1):29-45." w:history="1">
        <w:r w:rsidRPr="004E0D94">
          <w:rPr>
            <w:rStyle w:val="Hyperlink"/>
            <w:rFonts w:ascii="Arial" w:hAnsi="Arial" w:cs="Arial"/>
            <w:sz w:val="20"/>
            <w:szCs w:val="20"/>
            <w:vertAlign w:val="superscript"/>
            <w:lang w:val="en"/>
          </w:rPr>
          <w:t>7</w:t>
        </w:r>
      </w:hyperlink>
      <w:r w:rsidRPr="004E0D94">
        <w:rPr>
          <w:rFonts w:ascii="Arial" w:hAnsi="Arial" w:cs="Arial"/>
          <w:sz w:val="20"/>
          <w:szCs w:val="20"/>
          <w:lang w:val="en"/>
        </w:rPr>
        <w:t> Polymorphous adenocarcinomas are to be graded as per current WHO recommendations, though these are also graded intuitively as there are no listed criteria.</w:t>
      </w:r>
    </w:p>
    <w:p w14:paraId="420E48A6" w14:textId="77777777" w:rsidR="00B42BFD" w:rsidRPr="004E0D94" w:rsidRDefault="00B42BFD" w:rsidP="00B42BFD">
      <w:pPr>
        <w:tabs>
          <w:tab w:val="left" w:pos="1890"/>
        </w:tabs>
        <w:spacing w:after="0"/>
        <w:jc w:val="both"/>
        <w:rPr>
          <w:rFonts w:ascii="Arial" w:hAnsi="Arial" w:cs="Arial"/>
          <w:sz w:val="20"/>
          <w:szCs w:val="20"/>
          <w:lang w:val="en"/>
        </w:rPr>
      </w:pPr>
    </w:p>
    <w:p w14:paraId="3B77AD37" w14:textId="3905D8A1" w:rsidR="00D16DBB" w:rsidRDefault="00A963AD" w:rsidP="00B42BFD">
      <w:pPr>
        <w:spacing w:after="0"/>
        <w:jc w:val="both"/>
        <w:rPr>
          <w:rFonts w:ascii="Arial" w:hAnsi="Arial" w:cs="Arial"/>
          <w:sz w:val="20"/>
          <w:szCs w:val="20"/>
          <w:lang w:val="en"/>
        </w:rPr>
      </w:pPr>
      <w:r w:rsidRPr="004E0D94">
        <w:rPr>
          <w:rFonts w:ascii="Arial" w:hAnsi="Arial" w:cs="Arial"/>
          <w:sz w:val="20"/>
          <w:szCs w:val="20"/>
          <w:lang w:val="en"/>
        </w:rPr>
        <w:t xml:space="preserve">Carcinoma ex pleomorphic adenoma is </w:t>
      </w:r>
      <w:proofErr w:type="spellStart"/>
      <w:r w:rsidRPr="004E0D94">
        <w:rPr>
          <w:rFonts w:ascii="Arial" w:hAnsi="Arial" w:cs="Arial"/>
          <w:sz w:val="20"/>
          <w:szCs w:val="20"/>
          <w:lang w:val="en"/>
        </w:rPr>
        <w:t>subclassifed</w:t>
      </w:r>
      <w:proofErr w:type="spellEnd"/>
      <w:r w:rsidRPr="004E0D94">
        <w:rPr>
          <w:rFonts w:ascii="Arial" w:hAnsi="Arial" w:cs="Arial"/>
          <w:sz w:val="20"/>
          <w:szCs w:val="20"/>
          <w:lang w:val="en"/>
        </w:rPr>
        <w:t xml:space="preserve"> by histologic type and or grade and extent of invasion, the latter including minimally invasive, widely invasive, and intracapsular (noninvasive) cancers.  Previously the cut-off for minimal invasion was designated as 1.5 mm; however, more recent studies have shown a favorable prognosis even with cut-offs of 4 mm to 6 mm.</w:t>
      </w:r>
      <w:hyperlink w:anchor="5303" w:tooltip="Williams MD, Ihrler S, Seethala RR. Carcinoma ex pleomorphic&#10;adenoma. In: El-Naggar AK, Chan JKC, Grandis JR, Takata T, Slootweg PJ, eds.&#10;WHO Classification of Head and Neck Tumours. Geneva, Switzerland: WHO Press;&#10;2017:176-177." w:history="1">
        <w:r w:rsidRPr="004E0D94">
          <w:rPr>
            <w:rStyle w:val="Hyperlink"/>
            <w:rFonts w:ascii="Arial" w:hAnsi="Arial" w:cs="Arial"/>
            <w:sz w:val="20"/>
            <w:szCs w:val="20"/>
            <w:vertAlign w:val="superscript"/>
            <w:lang w:val="en"/>
          </w:rPr>
          <w:t>13</w:t>
        </w:r>
      </w:hyperlink>
      <w:r w:rsidRPr="004E0D94">
        <w:rPr>
          <w:rFonts w:ascii="Arial" w:hAnsi="Arial" w:cs="Arial"/>
          <w:sz w:val="20"/>
          <w:szCs w:val="20"/>
          <w:lang w:val="en"/>
        </w:rPr>
        <w:t xml:space="preserve"> Thus, there is no agreement on an optimal cut-off.  However, from a practical standpoint, the terms intracapsular, and minimally invasive should only be applied to </w:t>
      </w:r>
      <w:proofErr w:type="spellStart"/>
      <w:r w:rsidRPr="004E0D94">
        <w:rPr>
          <w:rFonts w:ascii="Arial" w:hAnsi="Arial" w:cs="Arial"/>
          <w:sz w:val="20"/>
          <w:szCs w:val="20"/>
          <w:lang w:val="en"/>
        </w:rPr>
        <w:t>uninodular</w:t>
      </w:r>
      <w:proofErr w:type="spellEnd"/>
      <w:r w:rsidRPr="004E0D94">
        <w:rPr>
          <w:rFonts w:ascii="Arial" w:hAnsi="Arial" w:cs="Arial"/>
          <w:sz w:val="20"/>
          <w:szCs w:val="20"/>
          <w:lang w:val="en"/>
        </w:rPr>
        <w:t xml:space="preserve"> tumors (as opposed to carcinomas arising in multinodular recurrent pleomorphic adenomas) with a well-delineated interface for which the entire </w:t>
      </w:r>
      <w:proofErr w:type="spellStart"/>
      <w:r w:rsidRPr="004E0D94">
        <w:rPr>
          <w:rFonts w:ascii="Arial" w:hAnsi="Arial" w:cs="Arial"/>
          <w:sz w:val="20"/>
          <w:szCs w:val="20"/>
          <w:lang w:val="en"/>
        </w:rPr>
        <w:t>lesional</w:t>
      </w:r>
      <w:proofErr w:type="spellEnd"/>
      <w:r w:rsidRPr="004E0D94">
        <w:rPr>
          <w:rFonts w:ascii="Arial" w:hAnsi="Arial" w:cs="Arial"/>
          <w:sz w:val="20"/>
          <w:szCs w:val="20"/>
          <w:lang w:val="en"/>
        </w:rPr>
        <w:t xml:space="preserve"> border has been microscopically evaluated.  Prognosis has been linked to degree of invasion with noninvasive and minimally invasive cancers apparently having a better prognosis than invasive cancers.</w:t>
      </w:r>
      <w:hyperlink w:anchor="5297" w:tooltip="Seethala RR. Histologic grading and prognostic biomarkers in&#10;salivary gland carcinomas. Adv Anat Pathol. 2011;18(1):29-45." w:history="1">
        <w:r w:rsidRPr="004E0D94">
          <w:rPr>
            <w:rStyle w:val="Hyperlink"/>
            <w:rFonts w:ascii="Arial" w:hAnsi="Arial" w:cs="Arial"/>
            <w:sz w:val="20"/>
            <w:szCs w:val="20"/>
            <w:vertAlign w:val="superscript"/>
            <w:lang w:val="en"/>
          </w:rPr>
          <w:t>7,</w:t>
        </w:r>
      </w:hyperlink>
      <w:hyperlink w:anchor="5303" w:tooltip="Williams MD, Ihrler S, Seethala RR. Carcinoma ex pleomorphic&#10;adenoma. In: El-Naggar AK, Chan JKC, Grandis JR, Takata T, Slootweg PJ, eds.&#10;WHO Classification of Head and Neck Tumours. Geneva, Switzerland: WHO Press;&#10;2017:176-177." w:history="1">
        <w:r w:rsidRPr="004E0D94">
          <w:rPr>
            <w:rStyle w:val="Hyperlink"/>
            <w:rFonts w:ascii="Arial" w:hAnsi="Arial" w:cs="Arial"/>
            <w:sz w:val="20"/>
            <w:szCs w:val="20"/>
            <w:vertAlign w:val="superscript"/>
            <w:lang w:val="en"/>
          </w:rPr>
          <w:t>13,</w:t>
        </w:r>
      </w:hyperlink>
      <w:hyperlink w:anchor="5304" w:tooltip="Brandwein M, Huvos AG, Dardick I, Thomas MJ, Theise ND.&#10;Noninvasive and minimally invasive carcinoma ex mixed tumor: a&#10;clinicopathologic and ploidy study of 12 patients with major salivary tumors of&#10;low (or no?) malignant potential. Oral Surg Oral Med Oral Pat" w:history="1">
        <w:r w:rsidRPr="004E0D94">
          <w:rPr>
            <w:rStyle w:val="Hyperlink"/>
            <w:rFonts w:ascii="Arial" w:hAnsi="Arial" w:cs="Arial"/>
            <w:sz w:val="20"/>
            <w:szCs w:val="20"/>
            <w:vertAlign w:val="superscript"/>
            <w:lang w:val="en"/>
          </w:rPr>
          <w:t>14</w:t>
        </w:r>
      </w:hyperlink>
      <w:r w:rsidRPr="004E0D94">
        <w:rPr>
          <w:rFonts w:ascii="Arial" w:hAnsi="Arial" w:cs="Arial"/>
          <w:sz w:val="20"/>
          <w:szCs w:val="20"/>
          <w:lang w:val="en"/>
        </w:rPr>
        <w:t> </w:t>
      </w:r>
    </w:p>
    <w:p w14:paraId="3054678A" w14:textId="77777777" w:rsidR="00B42BFD" w:rsidRPr="004E0D94" w:rsidRDefault="00B42BFD" w:rsidP="00B42BFD">
      <w:pPr>
        <w:spacing w:after="0"/>
        <w:jc w:val="both"/>
        <w:rPr>
          <w:rFonts w:ascii="Arial" w:hAnsi="Arial" w:cs="Arial"/>
          <w:sz w:val="20"/>
          <w:szCs w:val="20"/>
          <w:lang w:val="en"/>
        </w:rPr>
      </w:pPr>
    </w:p>
    <w:p w14:paraId="793CFC48" w14:textId="77777777" w:rsidR="00D16DBB" w:rsidRPr="004E0D94" w:rsidRDefault="00A963AD" w:rsidP="00B42BFD">
      <w:pPr>
        <w:spacing w:after="0" w:line="240" w:lineRule="auto"/>
        <w:rPr>
          <w:rFonts w:ascii="Arial" w:eastAsia="Times New Roman" w:hAnsi="Arial" w:cs="Arial"/>
          <w:sz w:val="20"/>
          <w:szCs w:val="20"/>
          <w:lang w:val="en"/>
        </w:rPr>
      </w:pPr>
      <w:r w:rsidRPr="004E0D94">
        <w:rPr>
          <w:rFonts w:ascii="Arial" w:eastAsia="Times New Roman" w:hAnsi="Arial" w:cs="Arial"/>
          <w:sz w:val="20"/>
          <w:szCs w:val="20"/>
          <w:lang w:val="en"/>
        </w:rPr>
        <w:t>References</w:t>
      </w:r>
    </w:p>
    <w:p w14:paraId="33A7462D"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Barnes L, </w:t>
      </w:r>
      <w:proofErr w:type="spellStart"/>
      <w:r w:rsidRPr="004E0D94">
        <w:rPr>
          <w:rFonts w:ascii="Arial" w:hAnsi="Arial" w:cs="Arial"/>
          <w:sz w:val="20"/>
          <w:szCs w:val="20"/>
          <w:lang w:val="en"/>
        </w:rPr>
        <w:t>Eveson</w:t>
      </w:r>
      <w:proofErr w:type="spellEnd"/>
      <w:r w:rsidRPr="004E0D94">
        <w:rPr>
          <w:rFonts w:ascii="Arial" w:hAnsi="Arial" w:cs="Arial"/>
          <w:sz w:val="20"/>
          <w:szCs w:val="20"/>
          <w:lang w:val="en"/>
        </w:rPr>
        <w:t xml:space="preserve"> JW, </w:t>
      </w:r>
      <w:proofErr w:type="spellStart"/>
      <w:r w:rsidRPr="004E0D94">
        <w:rPr>
          <w:rFonts w:ascii="Arial" w:hAnsi="Arial" w:cs="Arial"/>
          <w:sz w:val="20"/>
          <w:szCs w:val="20"/>
          <w:lang w:val="en"/>
        </w:rPr>
        <w:t>Reichart</w:t>
      </w:r>
      <w:proofErr w:type="spellEnd"/>
      <w:r w:rsidRPr="004E0D94">
        <w:rPr>
          <w:rFonts w:ascii="Arial" w:hAnsi="Arial" w:cs="Arial"/>
          <w:sz w:val="20"/>
          <w:szCs w:val="20"/>
          <w:lang w:val="en"/>
        </w:rPr>
        <w:t xml:space="preserve"> P, </w:t>
      </w:r>
      <w:proofErr w:type="spellStart"/>
      <w:r w:rsidRPr="004E0D94">
        <w:rPr>
          <w:rFonts w:ascii="Arial" w:hAnsi="Arial" w:cs="Arial"/>
          <w:sz w:val="20"/>
          <w:szCs w:val="20"/>
          <w:lang w:val="en"/>
        </w:rPr>
        <w:t>Sidransky</w:t>
      </w:r>
      <w:proofErr w:type="spellEnd"/>
      <w:r w:rsidRPr="004E0D94">
        <w:rPr>
          <w:rFonts w:ascii="Arial" w:hAnsi="Arial" w:cs="Arial"/>
          <w:sz w:val="20"/>
          <w:szCs w:val="20"/>
          <w:lang w:val="en"/>
        </w:rPr>
        <w:t xml:space="preserve"> D. WHO histological classification of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xml:space="preserve"> of the oral cavity and oropharynx. In: Barnes L, </w:t>
      </w:r>
      <w:proofErr w:type="spellStart"/>
      <w:r w:rsidRPr="004E0D94">
        <w:rPr>
          <w:rFonts w:ascii="Arial" w:hAnsi="Arial" w:cs="Arial"/>
          <w:sz w:val="20"/>
          <w:szCs w:val="20"/>
          <w:lang w:val="en"/>
        </w:rPr>
        <w:t>Eveson</w:t>
      </w:r>
      <w:proofErr w:type="spellEnd"/>
      <w:r w:rsidRPr="004E0D94">
        <w:rPr>
          <w:rFonts w:ascii="Arial" w:hAnsi="Arial" w:cs="Arial"/>
          <w:sz w:val="20"/>
          <w:szCs w:val="20"/>
          <w:lang w:val="en"/>
        </w:rPr>
        <w:t xml:space="preserve"> JW, </w:t>
      </w:r>
      <w:proofErr w:type="spellStart"/>
      <w:r w:rsidRPr="004E0D94">
        <w:rPr>
          <w:rFonts w:ascii="Arial" w:hAnsi="Arial" w:cs="Arial"/>
          <w:sz w:val="20"/>
          <w:szCs w:val="20"/>
          <w:lang w:val="en"/>
        </w:rPr>
        <w:t>Reichart</w:t>
      </w:r>
      <w:proofErr w:type="spellEnd"/>
      <w:r w:rsidRPr="004E0D94">
        <w:rPr>
          <w:rFonts w:ascii="Arial" w:hAnsi="Arial" w:cs="Arial"/>
          <w:sz w:val="20"/>
          <w:szCs w:val="20"/>
          <w:lang w:val="en"/>
        </w:rPr>
        <w:t xml:space="preserve"> P, </w:t>
      </w:r>
      <w:proofErr w:type="spellStart"/>
      <w:r w:rsidRPr="004E0D94">
        <w:rPr>
          <w:rFonts w:ascii="Arial" w:hAnsi="Arial" w:cs="Arial"/>
          <w:sz w:val="20"/>
          <w:szCs w:val="20"/>
          <w:lang w:val="en"/>
        </w:rPr>
        <w:t>Sidransky</w:t>
      </w:r>
      <w:proofErr w:type="spellEnd"/>
      <w:r w:rsidRPr="004E0D94">
        <w:rPr>
          <w:rFonts w:ascii="Arial" w:hAnsi="Arial" w:cs="Arial"/>
          <w:sz w:val="20"/>
          <w:szCs w:val="20"/>
          <w:lang w:val="en"/>
        </w:rPr>
        <w:t xml:space="preserve"> D, eds. World Health Organization Classification of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xml:space="preserve">: Pathology and Genetics of Head and Neck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Lyon, France: IARC; 2005:164.</w:t>
      </w:r>
    </w:p>
    <w:p w14:paraId="333BF51B"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O'Sullivan B, </w:t>
      </w: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w:t>
      </w:r>
      <w:proofErr w:type="spellStart"/>
      <w:r w:rsidRPr="004E0D94">
        <w:rPr>
          <w:rFonts w:ascii="Arial" w:hAnsi="Arial" w:cs="Arial"/>
          <w:sz w:val="20"/>
          <w:szCs w:val="20"/>
          <w:lang w:val="en"/>
        </w:rPr>
        <w:t>Haughey</w:t>
      </w:r>
      <w:proofErr w:type="spellEnd"/>
      <w:r w:rsidRPr="004E0D94">
        <w:rPr>
          <w:rFonts w:ascii="Arial" w:hAnsi="Arial" w:cs="Arial"/>
          <w:sz w:val="20"/>
          <w:szCs w:val="20"/>
          <w:lang w:val="en"/>
        </w:rPr>
        <w:t xml:space="preserve"> BH, </w:t>
      </w:r>
      <w:proofErr w:type="spellStart"/>
      <w:r w:rsidRPr="004E0D94">
        <w:rPr>
          <w:rFonts w:ascii="Arial" w:hAnsi="Arial" w:cs="Arial"/>
          <w:sz w:val="20"/>
          <w:szCs w:val="20"/>
          <w:lang w:val="en"/>
        </w:rPr>
        <w:t>Brandwein</w:t>
      </w:r>
      <w:proofErr w:type="spellEnd"/>
      <w:r w:rsidRPr="004E0D94">
        <w:rPr>
          <w:rFonts w:ascii="Arial" w:hAnsi="Arial" w:cs="Arial"/>
          <w:sz w:val="20"/>
          <w:szCs w:val="20"/>
          <w:lang w:val="en"/>
        </w:rPr>
        <w:t>-Gensler MS, Glastonbury CM, Shah JP. HPV mediated (p16+) oropharyngeal cancer. In: Amin MB, ed. AJCC Cancer Staging Manual. 8th ed. New York, NY: Springer; 2017.</w:t>
      </w:r>
    </w:p>
    <w:p w14:paraId="1E36CE99"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Lee AWM, </w:t>
      </w: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w:t>
      </w:r>
      <w:proofErr w:type="spellStart"/>
      <w:r w:rsidRPr="004E0D94">
        <w:rPr>
          <w:rFonts w:ascii="Arial" w:hAnsi="Arial" w:cs="Arial"/>
          <w:sz w:val="20"/>
          <w:szCs w:val="20"/>
          <w:lang w:val="en"/>
        </w:rPr>
        <w:t>Colevas</w:t>
      </w:r>
      <w:proofErr w:type="spellEnd"/>
      <w:r w:rsidRPr="004E0D94">
        <w:rPr>
          <w:rFonts w:ascii="Arial" w:hAnsi="Arial" w:cs="Arial"/>
          <w:sz w:val="20"/>
          <w:szCs w:val="20"/>
          <w:lang w:val="en"/>
        </w:rPr>
        <w:t xml:space="preserve"> AD, et al. Nasopharynx. In: Amin MB, ed. AJCC Cancer Staging Manual. 8th ed. New York, NY: Springer; 2017.</w:t>
      </w:r>
    </w:p>
    <w:p w14:paraId="37A0897E"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Chan JKC, </w:t>
      </w:r>
      <w:proofErr w:type="spellStart"/>
      <w:r w:rsidRPr="004E0D94">
        <w:rPr>
          <w:rFonts w:ascii="Arial" w:hAnsi="Arial" w:cs="Arial"/>
          <w:sz w:val="20"/>
          <w:szCs w:val="20"/>
          <w:lang w:val="en"/>
        </w:rPr>
        <w:t>Slootweg</w:t>
      </w:r>
      <w:proofErr w:type="spellEnd"/>
      <w:r w:rsidRPr="004E0D94">
        <w:rPr>
          <w:rFonts w:ascii="Arial" w:hAnsi="Arial" w:cs="Arial"/>
          <w:sz w:val="20"/>
          <w:szCs w:val="20"/>
          <w:lang w:val="en"/>
        </w:rPr>
        <w:t xml:space="preserve"> P. Introduction. In: El-Naggar AK, Chan JKC, Grandis JR, Takata T, </w:t>
      </w:r>
      <w:proofErr w:type="spellStart"/>
      <w:r w:rsidRPr="004E0D94">
        <w:rPr>
          <w:rFonts w:ascii="Arial" w:hAnsi="Arial" w:cs="Arial"/>
          <w:sz w:val="20"/>
          <w:szCs w:val="20"/>
          <w:lang w:val="en"/>
        </w:rPr>
        <w:t>Slootweg</w:t>
      </w:r>
      <w:proofErr w:type="spellEnd"/>
      <w:r w:rsidRPr="004E0D94">
        <w:rPr>
          <w:rFonts w:ascii="Arial" w:hAnsi="Arial" w:cs="Arial"/>
          <w:sz w:val="20"/>
          <w:szCs w:val="20"/>
          <w:lang w:val="en"/>
        </w:rPr>
        <w:t xml:space="preserve"> PJ, eds. WHO Classification of Head and Neck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Geneva, Switzerland: WHO Press; 2017:64-65.</w:t>
      </w:r>
    </w:p>
    <w:p w14:paraId="24C76C4F"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Spiro RH, Thaler HT, Hicks WF, </w:t>
      </w:r>
      <w:proofErr w:type="spellStart"/>
      <w:r w:rsidRPr="004E0D94">
        <w:rPr>
          <w:rFonts w:ascii="Arial" w:hAnsi="Arial" w:cs="Arial"/>
          <w:sz w:val="20"/>
          <w:szCs w:val="20"/>
          <w:lang w:val="en"/>
        </w:rPr>
        <w:t>Kher</w:t>
      </w:r>
      <w:proofErr w:type="spellEnd"/>
      <w:r w:rsidRPr="004E0D94">
        <w:rPr>
          <w:rFonts w:ascii="Arial" w:hAnsi="Arial" w:cs="Arial"/>
          <w:sz w:val="20"/>
          <w:szCs w:val="20"/>
          <w:lang w:val="en"/>
        </w:rPr>
        <w:t xml:space="preserve"> UA, </w:t>
      </w:r>
      <w:proofErr w:type="spellStart"/>
      <w:r w:rsidRPr="004E0D94">
        <w:rPr>
          <w:rFonts w:ascii="Arial" w:hAnsi="Arial" w:cs="Arial"/>
          <w:sz w:val="20"/>
          <w:szCs w:val="20"/>
          <w:lang w:val="en"/>
        </w:rPr>
        <w:t>Huvos</w:t>
      </w:r>
      <w:proofErr w:type="spellEnd"/>
      <w:r w:rsidRPr="004E0D94">
        <w:rPr>
          <w:rFonts w:ascii="Arial" w:hAnsi="Arial" w:cs="Arial"/>
          <w:sz w:val="20"/>
          <w:szCs w:val="20"/>
          <w:lang w:val="en"/>
        </w:rPr>
        <w:t xml:space="preserve"> AH, Strong EW. The importance of clinical staging of minor salivary gland carcinoma. Am J Surg. 1991;162(4):330-336.</w:t>
      </w:r>
    </w:p>
    <w:p w14:paraId="1192DBC2"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Spiro RH, </w:t>
      </w:r>
      <w:proofErr w:type="spellStart"/>
      <w:r w:rsidRPr="004E0D94">
        <w:rPr>
          <w:rFonts w:ascii="Arial" w:hAnsi="Arial" w:cs="Arial"/>
          <w:sz w:val="20"/>
          <w:szCs w:val="20"/>
          <w:lang w:val="en"/>
        </w:rPr>
        <w:t>Huvos</w:t>
      </w:r>
      <w:proofErr w:type="spellEnd"/>
      <w:r w:rsidRPr="004E0D94">
        <w:rPr>
          <w:rFonts w:ascii="Arial" w:hAnsi="Arial" w:cs="Arial"/>
          <w:sz w:val="20"/>
          <w:szCs w:val="20"/>
          <w:lang w:val="en"/>
        </w:rPr>
        <w:t xml:space="preserve"> AG, Strong EW. Adenocarcinoma of salivary origin: clinicopathologic study of 204 patients. Am J Surg. 1982;144(4):423-431.</w:t>
      </w:r>
    </w:p>
    <w:p w14:paraId="4A0558C6"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Seethala RR. Histologic grading and prognostic biomarkers in salivary gland carcinomas. Adv </w:t>
      </w:r>
      <w:proofErr w:type="spellStart"/>
      <w:r w:rsidRPr="004E0D94">
        <w:rPr>
          <w:rFonts w:ascii="Arial" w:hAnsi="Arial" w:cs="Arial"/>
          <w:sz w:val="20"/>
          <w:szCs w:val="20"/>
          <w:lang w:val="en"/>
        </w:rPr>
        <w:t>Anat</w:t>
      </w:r>
      <w:proofErr w:type="spellEnd"/>
      <w:r w:rsidRPr="004E0D94">
        <w:rPr>
          <w:rFonts w:ascii="Arial" w:hAnsi="Arial" w:cs="Arial"/>
          <w:sz w:val="20"/>
          <w:szCs w:val="20"/>
          <w:lang w:val="en"/>
        </w:rPr>
        <w:t xml:space="preserve"> </w:t>
      </w:r>
      <w:proofErr w:type="spellStart"/>
      <w:r w:rsidRPr="004E0D94">
        <w:rPr>
          <w:rFonts w:ascii="Arial" w:hAnsi="Arial" w:cs="Arial"/>
          <w:sz w:val="20"/>
          <w:szCs w:val="20"/>
          <w:lang w:val="en"/>
        </w:rPr>
        <w:t>Pathol</w:t>
      </w:r>
      <w:proofErr w:type="spellEnd"/>
      <w:r w:rsidRPr="004E0D94">
        <w:rPr>
          <w:rFonts w:ascii="Arial" w:hAnsi="Arial" w:cs="Arial"/>
          <w:sz w:val="20"/>
          <w:szCs w:val="20"/>
          <w:lang w:val="en"/>
        </w:rPr>
        <w:t>. 2011;18(1):29-45.</w:t>
      </w:r>
    </w:p>
    <w:p w14:paraId="4A2B7FB7"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Kane WJ, McCaffrey TV, Olsen KD, Lewis JE. Primary parotid malignancies: a clinical and pathologic review. Arch </w:t>
      </w:r>
      <w:proofErr w:type="spellStart"/>
      <w:r w:rsidRPr="004E0D94">
        <w:rPr>
          <w:rFonts w:ascii="Arial" w:hAnsi="Arial" w:cs="Arial"/>
          <w:sz w:val="20"/>
          <w:szCs w:val="20"/>
          <w:lang w:val="en"/>
        </w:rPr>
        <w:t>Otolaryngol</w:t>
      </w:r>
      <w:proofErr w:type="spellEnd"/>
      <w:r w:rsidRPr="004E0D94">
        <w:rPr>
          <w:rFonts w:ascii="Arial" w:hAnsi="Arial" w:cs="Arial"/>
          <w:sz w:val="20"/>
          <w:szCs w:val="20"/>
          <w:lang w:val="en"/>
        </w:rPr>
        <w:t xml:space="preserve"> Head Neck Surg. 1991;117(3):307-315.</w:t>
      </w:r>
    </w:p>
    <w:p w14:paraId="01CF7CE1"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Szanto</w:t>
      </w:r>
      <w:proofErr w:type="spellEnd"/>
      <w:r w:rsidRPr="004E0D94">
        <w:rPr>
          <w:rFonts w:ascii="Arial" w:hAnsi="Arial" w:cs="Arial"/>
          <w:sz w:val="20"/>
          <w:szCs w:val="20"/>
          <w:lang w:val="en"/>
        </w:rPr>
        <w:t xml:space="preserve"> PA, Luna MA, </w:t>
      </w:r>
      <w:proofErr w:type="spellStart"/>
      <w:r w:rsidRPr="004E0D94">
        <w:rPr>
          <w:rFonts w:ascii="Arial" w:hAnsi="Arial" w:cs="Arial"/>
          <w:sz w:val="20"/>
          <w:szCs w:val="20"/>
          <w:lang w:val="en"/>
        </w:rPr>
        <w:t>Tortoledo</w:t>
      </w:r>
      <w:proofErr w:type="spellEnd"/>
      <w:r w:rsidRPr="004E0D94">
        <w:rPr>
          <w:rFonts w:ascii="Arial" w:hAnsi="Arial" w:cs="Arial"/>
          <w:sz w:val="20"/>
          <w:szCs w:val="20"/>
          <w:lang w:val="en"/>
        </w:rPr>
        <w:t xml:space="preserve"> ME, White RA. Histologic grading of adenoid cystic carcinoma of the salivary glands. Cancer. 1984;54(6):1062-1069.</w:t>
      </w:r>
    </w:p>
    <w:p w14:paraId="0FF67EB6"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Seethala RR, Dacic S, </w:t>
      </w:r>
      <w:proofErr w:type="spellStart"/>
      <w:r w:rsidRPr="004E0D94">
        <w:rPr>
          <w:rFonts w:ascii="Arial" w:hAnsi="Arial" w:cs="Arial"/>
          <w:sz w:val="20"/>
          <w:szCs w:val="20"/>
          <w:lang w:val="en"/>
        </w:rPr>
        <w:t>Cieply</w:t>
      </w:r>
      <w:proofErr w:type="spellEnd"/>
      <w:r w:rsidRPr="004E0D94">
        <w:rPr>
          <w:rFonts w:ascii="Arial" w:hAnsi="Arial" w:cs="Arial"/>
          <w:sz w:val="20"/>
          <w:szCs w:val="20"/>
          <w:lang w:val="en"/>
        </w:rPr>
        <w:t xml:space="preserve"> K, Kelly LM, </w:t>
      </w:r>
      <w:proofErr w:type="spellStart"/>
      <w:r w:rsidRPr="004E0D94">
        <w:rPr>
          <w:rFonts w:ascii="Arial" w:hAnsi="Arial" w:cs="Arial"/>
          <w:sz w:val="20"/>
          <w:szCs w:val="20"/>
          <w:lang w:val="en"/>
        </w:rPr>
        <w:t>Nikiforova</w:t>
      </w:r>
      <w:proofErr w:type="spellEnd"/>
      <w:r w:rsidRPr="004E0D94">
        <w:rPr>
          <w:rFonts w:ascii="Arial" w:hAnsi="Arial" w:cs="Arial"/>
          <w:sz w:val="20"/>
          <w:szCs w:val="20"/>
          <w:lang w:val="en"/>
        </w:rPr>
        <w:t xml:space="preserve"> MN. A reappraisal of the MECT1/MAML2 translocation in salivary mucoepidermoid carcinomas. Am J Surg </w:t>
      </w:r>
      <w:proofErr w:type="spellStart"/>
      <w:r w:rsidRPr="004E0D94">
        <w:rPr>
          <w:rFonts w:ascii="Arial" w:hAnsi="Arial" w:cs="Arial"/>
          <w:sz w:val="20"/>
          <w:szCs w:val="20"/>
          <w:lang w:val="en"/>
        </w:rPr>
        <w:t>Pathol</w:t>
      </w:r>
      <w:proofErr w:type="spellEnd"/>
      <w:r w:rsidRPr="004E0D94">
        <w:rPr>
          <w:rFonts w:ascii="Arial" w:hAnsi="Arial" w:cs="Arial"/>
          <w:sz w:val="20"/>
          <w:szCs w:val="20"/>
          <w:lang w:val="en"/>
        </w:rPr>
        <w:t>. 2010;34(8):1106-1121.</w:t>
      </w:r>
    </w:p>
    <w:p w14:paraId="7E67BDB8"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lastRenderedPageBreak/>
        <w:t>Brandwein</w:t>
      </w:r>
      <w:proofErr w:type="spellEnd"/>
      <w:r w:rsidRPr="004E0D94">
        <w:rPr>
          <w:rFonts w:ascii="Arial" w:hAnsi="Arial" w:cs="Arial"/>
          <w:sz w:val="20"/>
          <w:szCs w:val="20"/>
          <w:lang w:val="en"/>
        </w:rPr>
        <w:t xml:space="preserve"> MS, Ivanov K, Wallace DI, et al. Mucoepidermoid carcinoma: a clinicopathologic study of 80 patients with special reference to histological grading. Am J Surg </w:t>
      </w:r>
      <w:proofErr w:type="spellStart"/>
      <w:r w:rsidRPr="004E0D94">
        <w:rPr>
          <w:rFonts w:ascii="Arial" w:hAnsi="Arial" w:cs="Arial"/>
          <w:sz w:val="20"/>
          <w:szCs w:val="20"/>
          <w:lang w:val="en"/>
        </w:rPr>
        <w:t>Pathol</w:t>
      </w:r>
      <w:proofErr w:type="spellEnd"/>
      <w:r w:rsidRPr="004E0D94">
        <w:rPr>
          <w:rFonts w:ascii="Arial" w:hAnsi="Arial" w:cs="Arial"/>
          <w:sz w:val="20"/>
          <w:szCs w:val="20"/>
          <w:lang w:val="en"/>
        </w:rPr>
        <w:t>. 2001;25(7):835-845.</w:t>
      </w:r>
    </w:p>
    <w:p w14:paraId="6CE63620"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Auclair</w:t>
      </w:r>
      <w:proofErr w:type="spellEnd"/>
      <w:r w:rsidRPr="004E0D94">
        <w:rPr>
          <w:rFonts w:ascii="Arial" w:hAnsi="Arial" w:cs="Arial"/>
          <w:sz w:val="20"/>
          <w:szCs w:val="20"/>
          <w:lang w:val="en"/>
        </w:rPr>
        <w:t xml:space="preserve"> PL, Goode RK, Ellis GL. Mucoepidermoid carcinoma of intraoral salivary glands: evaluation and application of grading criteria in 143 cases. Cancer. 1992;69(8):2021-2030.</w:t>
      </w:r>
    </w:p>
    <w:p w14:paraId="56B7543F" w14:textId="77777777" w:rsidR="00D16DBB" w:rsidRPr="004E0D94" w:rsidRDefault="00A963AD" w:rsidP="00B42BFD">
      <w:pPr>
        <w:numPr>
          <w:ilvl w:val="0"/>
          <w:numId w:val="6"/>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Williams MD, </w:t>
      </w:r>
      <w:proofErr w:type="spellStart"/>
      <w:r w:rsidRPr="004E0D94">
        <w:rPr>
          <w:rFonts w:ascii="Arial" w:hAnsi="Arial" w:cs="Arial"/>
          <w:sz w:val="20"/>
          <w:szCs w:val="20"/>
          <w:lang w:val="en"/>
        </w:rPr>
        <w:t>Ihrler</w:t>
      </w:r>
      <w:proofErr w:type="spellEnd"/>
      <w:r w:rsidRPr="004E0D94">
        <w:rPr>
          <w:rFonts w:ascii="Arial" w:hAnsi="Arial" w:cs="Arial"/>
          <w:sz w:val="20"/>
          <w:szCs w:val="20"/>
          <w:lang w:val="en"/>
        </w:rPr>
        <w:t xml:space="preserve"> S, Seethala RR. Carcinoma ex pleomorphic adenoma. In: El-Naggar AK, Chan JKC, Grandis JR, Takata T, </w:t>
      </w:r>
      <w:proofErr w:type="spellStart"/>
      <w:r w:rsidRPr="004E0D94">
        <w:rPr>
          <w:rFonts w:ascii="Arial" w:hAnsi="Arial" w:cs="Arial"/>
          <w:sz w:val="20"/>
          <w:szCs w:val="20"/>
          <w:lang w:val="en"/>
        </w:rPr>
        <w:t>Slootweg</w:t>
      </w:r>
      <w:proofErr w:type="spellEnd"/>
      <w:r w:rsidRPr="004E0D94">
        <w:rPr>
          <w:rFonts w:ascii="Arial" w:hAnsi="Arial" w:cs="Arial"/>
          <w:sz w:val="20"/>
          <w:szCs w:val="20"/>
          <w:lang w:val="en"/>
        </w:rPr>
        <w:t xml:space="preserve"> PJ, eds. WHO Classification of Head and Neck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Geneva, Switzerland: WHO Press; 2017:176-177.</w:t>
      </w:r>
    </w:p>
    <w:p w14:paraId="5227E102" w14:textId="6F11DA3E" w:rsidR="00D16DBB" w:rsidRDefault="00A963AD" w:rsidP="00B42BFD">
      <w:pPr>
        <w:numPr>
          <w:ilvl w:val="0"/>
          <w:numId w:val="6"/>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Brandwein</w:t>
      </w:r>
      <w:proofErr w:type="spellEnd"/>
      <w:r w:rsidRPr="004E0D94">
        <w:rPr>
          <w:rFonts w:ascii="Arial" w:hAnsi="Arial" w:cs="Arial"/>
          <w:sz w:val="20"/>
          <w:szCs w:val="20"/>
          <w:lang w:val="en"/>
        </w:rPr>
        <w:t xml:space="preserve"> M, </w:t>
      </w:r>
      <w:proofErr w:type="spellStart"/>
      <w:r w:rsidRPr="004E0D94">
        <w:rPr>
          <w:rFonts w:ascii="Arial" w:hAnsi="Arial" w:cs="Arial"/>
          <w:sz w:val="20"/>
          <w:szCs w:val="20"/>
          <w:lang w:val="en"/>
        </w:rPr>
        <w:t>Huvos</w:t>
      </w:r>
      <w:proofErr w:type="spellEnd"/>
      <w:r w:rsidRPr="004E0D94">
        <w:rPr>
          <w:rFonts w:ascii="Arial" w:hAnsi="Arial" w:cs="Arial"/>
          <w:sz w:val="20"/>
          <w:szCs w:val="20"/>
          <w:lang w:val="en"/>
        </w:rPr>
        <w:t xml:space="preserve"> AG, </w:t>
      </w:r>
      <w:proofErr w:type="spellStart"/>
      <w:r w:rsidRPr="004E0D94">
        <w:rPr>
          <w:rFonts w:ascii="Arial" w:hAnsi="Arial" w:cs="Arial"/>
          <w:sz w:val="20"/>
          <w:szCs w:val="20"/>
          <w:lang w:val="en"/>
        </w:rPr>
        <w:t>Dardick</w:t>
      </w:r>
      <w:proofErr w:type="spellEnd"/>
      <w:r w:rsidRPr="004E0D94">
        <w:rPr>
          <w:rFonts w:ascii="Arial" w:hAnsi="Arial" w:cs="Arial"/>
          <w:sz w:val="20"/>
          <w:szCs w:val="20"/>
          <w:lang w:val="en"/>
        </w:rPr>
        <w:t xml:space="preserve"> I, Thomas MJ, </w:t>
      </w:r>
      <w:proofErr w:type="spellStart"/>
      <w:r w:rsidRPr="004E0D94">
        <w:rPr>
          <w:rFonts w:ascii="Arial" w:hAnsi="Arial" w:cs="Arial"/>
          <w:sz w:val="20"/>
          <w:szCs w:val="20"/>
          <w:lang w:val="en"/>
        </w:rPr>
        <w:t>Theise</w:t>
      </w:r>
      <w:proofErr w:type="spellEnd"/>
      <w:r w:rsidRPr="004E0D94">
        <w:rPr>
          <w:rFonts w:ascii="Arial" w:hAnsi="Arial" w:cs="Arial"/>
          <w:sz w:val="20"/>
          <w:szCs w:val="20"/>
          <w:lang w:val="en"/>
        </w:rPr>
        <w:t xml:space="preserve"> ND. Noninvasive and minimally invasive carcinoma ex mixed tumor: a clinicopathologic and ploidy study of 12 patients with major salivary tumors of low (or no?) malignant potential. Oral Surg Oral Med Oral </w:t>
      </w:r>
      <w:proofErr w:type="spellStart"/>
      <w:r w:rsidRPr="004E0D94">
        <w:rPr>
          <w:rFonts w:ascii="Arial" w:hAnsi="Arial" w:cs="Arial"/>
          <w:sz w:val="20"/>
          <w:szCs w:val="20"/>
          <w:lang w:val="en"/>
        </w:rPr>
        <w:t>Pathol</w:t>
      </w:r>
      <w:proofErr w:type="spellEnd"/>
      <w:r w:rsidRPr="004E0D94">
        <w:rPr>
          <w:rFonts w:ascii="Arial" w:hAnsi="Arial" w:cs="Arial"/>
          <w:sz w:val="20"/>
          <w:szCs w:val="20"/>
          <w:lang w:val="en"/>
        </w:rPr>
        <w:t xml:space="preserve"> Oral </w:t>
      </w:r>
      <w:proofErr w:type="spellStart"/>
      <w:r w:rsidRPr="004E0D94">
        <w:rPr>
          <w:rFonts w:ascii="Arial" w:hAnsi="Arial" w:cs="Arial"/>
          <w:sz w:val="20"/>
          <w:szCs w:val="20"/>
          <w:lang w:val="en"/>
        </w:rPr>
        <w:t>Radiol</w:t>
      </w:r>
      <w:proofErr w:type="spellEnd"/>
      <w:r w:rsidRPr="004E0D94">
        <w:rPr>
          <w:rFonts w:ascii="Arial" w:hAnsi="Arial" w:cs="Arial"/>
          <w:sz w:val="20"/>
          <w:szCs w:val="20"/>
          <w:lang w:val="en"/>
        </w:rPr>
        <w:t xml:space="preserve"> </w:t>
      </w:r>
      <w:proofErr w:type="spellStart"/>
      <w:r w:rsidRPr="004E0D94">
        <w:rPr>
          <w:rFonts w:ascii="Arial" w:hAnsi="Arial" w:cs="Arial"/>
          <w:sz w:val="20"/>
          <w:szCs w:val="20"/>
          <w:lang w:val="en"/>
        </w:rPr>
        <w:t>Endod</w:t>
      </w:r>
      <w:proofErr w:type="spellEnd"/>
      <w:r w:rsidRPr="004E0D94">
        <w:rPr>
          <w:rFonts w:ascii="Arial" w:hAnsi="Arial" w:cs="Arial"/>
          <w:sz w:val="20"/>
          <w:szCs w:val="20"/>
          <w:lang w:val="en"/>
        </w:rPr>
        <w:t>. 1996;81(6):655-664.</w:t>
      </w:r>
    </w:p>
    <w:p w14:paraId="1AEE5C36" w14:textId="77777777" w:rsidR="00B42BFD" w:rsidRPr="004E0D94" w:rsidRDefault="00B42BFD" w:rsidP="00B42BFD">
      <w:pPr>
        <w:spacing w:after="0" w:line="240" w:lineRule="auto"/>
        <w:ind w:left="750" w:right="30"/>
        <w:divId w:val="149564473"/>
        <w:rPr>
          <w:rFonts w:ascii="Arial" w:hAnsi="Arial" w:cs="Arial"/>
          <w:sz w:val="20"/>
          <w:szCs w:val="20"/>
          <w:lang w:val="en"/>
        </w:rPr>
      </w:pPr>
    </w:p>
    <w:p w14:paraId="5EEFE7AF" w14:textId="77777777" w:rsidR="00D16DBB" w:rsidRPr="004E0D94" w:rsidRDefault="00A963AD" w:rsidP="00B42BFD">
      <w:pPr>
        <w:spacing w:after="0"/>
        <w:jc w:val="both"/>
        <w:rPr>
          <w:rFonts w:ascii="Arial" w:eastAsia="Times New Roman" w:hAnsi="Arial" w:cs="Arial"/>
          <w:b/>
          <w:bCs/>
          <w:sz w:val="20"/>
          <w:szCs w:val="20"/>
          <w:lang w:val="en"/>
        </w:rPr>
      </w:pPr>
      <w:r w:rsidRPr="004E0D94">
        <w:rPr>
          <w:rFonts w:ascii="Arial" w:eastAsia="Times New Roman" w:hAnsi="Arial" w:cs="Arial"/>
          <w:b/>
          <w:bCs/>
          <w:sz w:val="20"/>
          <w:szCs w:val="20"/>
          <w:lang w:val="en"/>
        </w:rPr>
        <w:t>D. Perineural Invasion</w:t>
      </w:r>
    </w:p>
    <w:p w14:paraId="34981C3C" w14:textId="396D6F2D" w:rsidR="00D16DBB" w:rsidRDefault="00A963AD" w:rsidP="00B42BFD">
      <w:pPr>
        <w:spacing w:after="0"/>
        <w:jc w:val="both"/>
        <w:rPr>
          <w:rFonts w:ascii="Arial" w:hAnsi="Arial" w:cs="Arial"/>
          <w:sz w:val="20"/>
          <w:szCs w:val="20"/>
          <w:lang w:val="en"/>
        </w:rPr>
      </w:pPr>
      <w:r w:rsidRPr="004E0D94">
        <w:rPr>
          <w:rFonts w:ascii="Arial" w:hAnsi="Arial" w:cs="Arial"/>
          <w:sz w:val="20"/>
          <w:szCs w:val="20"/>
          <w:lang w:val="en"/>
        </w:rPr>
        <w:t>Traditionally, the presence of perineural invasion (neurotropism) is an important predictor of poor prognosis in head and neck cancer of virtually all sites.</w:t>
      </w:r>
      <w:hyperlink w:anchor="5309" w:tooltip="Smith BD, Haffty BG. Prognostic factoris in patients with&#10;head and neck cancer. In: Harrison LB, Sessions RB, Hong WK, eds. Head and Neck&#10;Cancer: A Multidisciplinary Approach. Philadelphia, PA: Lippincott Williams and&#10;Wilkins; 2009:51-75." w:history="1">
        <w:r w:rsidRPr="004E0D94">
          <w:rPr>
            <w:rStyle w:val="Hyperlink"/>
            <w:rFonts w:ascii="Arial" w:hAnsi="Arial" w:cs="Arial"/>
            <w:sz w:val="20"/>
            <w:szCs w:val="20"/>
            <w:vertAlign w:val="superscript"/>
            <w:lang w:val="en"/>
          </w:rPr>
          <w:t>1</w:t>
        </w:r>
      </w:hyperlink>
      <w:r w:rsidRPr="004E0D94">
        <w:rPr>
          <w:rFonts w:ascii="Arial" w:hAnsi="Arial" w:cs="Arial"/>
          <w:sz w:val="20"/>
          <w:szCs w:val="20"/>
          <w:lang w:val="en"/>
        </w:rPr>
        <w:t> The presence of perineural invasion (neurotropism) in the primary cancer is associated with poor local disease control and regional control, as well as being associated with metastasis to regional lymph nodes.</w:t>
      </w:r>
      <w:hyperlink w:anchor="5309" w:tooltip="Smith BD, Haffty BG. Prognostic factoris in patients with&#10;head and neck cancer. In: Harrison LB, Sessions RB, Hong WK, eds. Head and Neck&#10;Cancer: A Multidisciplinary Approach. Philadelphia, PA: Lippincott Williams and&#10;Wilkins; 2009:51-75." w:history="1">
        <w:r w:rsidRPr="004E0D94">
          <w:rPr>
            <w:rStyle w:val="Hyperlink"/>
            <w:rFonts w:ascii="Arial" w:hAnsi="Arial" w:cs="Arial"/>
            <w:sz w:val="20"/>
            <w:szCs w:val="20"/>
            <w:vertAlign w:val="superscript"/>
            <w:lang w:val="en"/>
          </w:rPr>
          <w:t>1</w:t>
        </w:r>
      </w:hyperlink>
      <w:r w:rsidRPr="004E0D94">
        <w:rPr>
          <w:rFonts w:ascii="Arial" w:hAnsi="Arial" w:cs="Arial"/>
          <w:sz w:val="20"/>
          <w:szCs w:val="20"/>
          <w:lang w:val="en"/>
        </w:rPr>
        <w:t> Further, perineural invasion is associated with decrease in disease-specific survival and overall survival.</w:t>
      </w:r>
      <w:hyperlink w:anchor="5309" w:tooltip="Smith BD, Haffty BG. Prognostic factoris in patients with&#10;head and neck cancer. In: Harrison LB, Sessions RB, Hong WK, eds. Head and Neck&#10;Cancer: A Multidisciplinary Approach. Philadelphia, PA: Lippincott Williams and&#10;Wilkins; 2009:51-75." w:history="1">
        <w:r w:rsidRPr="004E0D94">
          <w:rPr>
            <w:rStyle w:val="Hyperlink"/>
            <w:rFonts w:ascii="Arial" w:hAnsi="Arial" w:cs="Arial"/>
            <w:sz w:val="20"/>
            <w:szCs w:val="20"/>
            <w:vertAlign w:val="superscript"/>
            <w:lang w:val="en"/>
          </w:rPr>
          <w:t>1</w:t>
        </w:r>
      </w:hyperlink>
      <w:r w:rsidRPr="004E0D94">
        <w:rPr>
          <w:rFonts w:ascii="Arial" w:hAnsi="Arial" w:cs="Arial"/>
          <w:sz w:val="20"/>
          <w:szCs w:val="20"/>
          <w:lang w:val="en"/>
        </w:rPr>
        <w:t> There is conflicting data relative to an association between the presence of perineural invasion and the development of distant metastasis, with some studies showing an increased association with distant metastasis, while other studies showing no correlation with distant metastasis.</w:t>
      </w:r>
      <w:hyperlink w:anchor="5309" w:tooltip="Smith BD, Haffty BG. Prognostic factoris in patients with&#10;head and neck cancer. In: Harrison LB, Sessions RB, Hong WK, eds. Head and Neck&#10;Cancer: A Multidisciplinary Approach. Philadelphia, PA: Lippincott Williams and&#10;Wilkins; 2009:51-75." w:history="1">
        <w:r w:rsidRPr="004E0D94">
          <w:rPr>
            <w:rStyle w:val="Hyperlink"/>
            <w:rFonts w:ascii="Arial" w:hAnsi="Arial" w:cs="Arial"/>
            <w:sz w:val="20"/>
            <w:szCs w:val="20"/>
            <w:vertAlign w:val="superscript"/>
            <w:lang w:val="en"/>
          </w:rPr>
          <w:t>1</w:t>
        </w:r>
      </w:hyperlink>
      <w:r w:rsidRPr="004E0D94">
        <w:rPr>
          <w:rFonts w:ascii="Arial" w:hAnsi="Arial" w:cs="Arial"/>
          <w:sz w:val="20"/>
          <w:szCs w:val="20"/>
          <w:lang w:val="en"/>
        </w:rPr>
        <w:t> The relationship between perineural invasion and prognosis is independent of nerve diameter.</w:t>
      </w:r>
      <w:hyperlink w:anchor="5310" w:tooltip="Fagan JJ, Collins B, Barnes L, D" w:history="1">
        <w:r w:rsidRPr="004E0D94">
          <w:rPr>
            <w:rStyle w:val="Hyperlink"/>
            <w:rFonts w:ascii="Arial" w:hAnsi="Arial" w:cs="Arial"/>
            <w:sz w:val="20"/>
            <w:szCs w:val="20"/>
            <w:vertAlign w:val="superscript"/>
            <w:lang w:val="en"/>
          </w:rPr>
          <w:t>2</w:t>
        </w:r>
      </w:hyperlink>
      <w:r w:rsidRPr="004E0D94">
        <w:rPr>
          <w:rFonts w:ascii="Arial" w:hAnsi="Arial" w:cs="Arial"/>
          <w:sz w:val="20"/>
          <w:szCs w:val="20"/>
          <w:lang w:val="en"/>
        </w:rPr>
        <w:t xml:space="preserve"> Additionally, emerging evidence suggests that </w:t>
      </w:r>
      <w:proofErr w:type="spellStart"/>
      <w:r w:rsidRPr="004E0D94">
        <w:rPr>
          <w:rFonts w:ascii="Arial" w:hAnsi="Arial" w:cs="Arial"/>
          <w:sz w:val="20"/>
          <w:szCs w:val="20"/>
          <w:lang w:val="en"/>
        </w:rPr>
        <w:t>extratumoral</w:t>
      </w:r>
      <w:proofErr w:type="spellEnd"/>
      <w:r w:rsidRPr="004E0D94">
        <w:rPr>
          <w:rFonts w:ascii="Arial" w:hAnsi="Arial" w:cs="Arial"/>
          <w:sz w:val="20"/>
          <w:szCs w:val="20"/>
          <w:lang w:val="en"/>
        </w:rPr>
        <w:t xml:space="preserve"> perineural invasion may be more prognostically relevant.</w:t>
      </w:r>
      <w:hyperlink w:anchor="5311" w:tooltip="Miller ME, Palla B, Chen Q, et al. A novel classification&#10;system for perineural invasion in noncutaneous head and neck squamous cell&#10;carcinoma: histologic subcategories and patient outcomes. Am J Otolaryngol.&#10;2012;33(2):212-215." w:history="1">
        <w:r w:rsidRPr="004E0D94">
          <w:rPr>
            <w:rStyle w:val="Hyperlink"/>
            <w:rFonts w:ascii="Arial" w:hAnsi="Arial" w:cs="Arial"/>
            <w:sz w:val="20"/>
            <w:szCs w:val="20"/>
            <w:vertAlign w:val="superscript"/>
            <w:lang w:val="en"/>
          </w:rPr>
          <w:t>3</w:t>
        </w:r>
      </w:hyperlink>
      <w:r w:rsidRPr="004E0D94">
        <w:rPr>
          <w:rFonts w:ascii="Arial" w:hAnsi="Arial" w:cs="Arial"/>
          <w:sz w:val="20"/>
          <w:szCs w:val="20"/>
          <w:lang w:val="en"/>
        </w:rPr>
        <w:t> Although perineural invasion of small unnamed nerves may not produce clinical symptoms, the reporting of perineural invasion includes nerves of all sizes including small peripheral nerves (</w:t>
      </w:r>
      <w:proofErr w:type="spellStart"/>
      <w:r w:rsidRPr="004E0D94">
        <w:rPr>
          <w:rFonts w:ascii="Arial" w:hAnsi="Arial" w:cs="Arial"/>
          <w:sz w:val="20"/>
          <w:szCs w:val="20"/>
          <w:lang w:val="en"/>
        </w:rPr>
        <w:t>ie</w:t>
      </w:r>
      <w:proofErr w:type="spellEnd"/>
      <w:r w:rsidRPr="004E0D94">
        <w:rPr>
          <w:rFonts w:ascii="Arial" w:hAnsi="Arial" w:cs="Arial"/>
          <w:sz w:val="20"/>
          <w:szCs w:val="20"/>
          <w:lang w:val="en"/>
        </w:rPr>
        <w:t xml:space="preserve">, less than 1 mm in diameter). Aside from the impact on prognosis, the presence of perineural invasion also guides therapy. Concurrent adjuvant chemoradiation therapy has been shown to improve outcomes in patients with perineural invasion (as well as in patients with </w:t>
      </w:r>
      <w:proofErr w:type="spellStart"/>
      <w:r w:rsidRPr="004E0D94">
        <w:rPr>
          <w:rFonts w:ascii="Arial" w:hAnsi="Arial" w:cs="Arial"/>
          <w:sz w:val="20"/>
          <w:szCs w:val="20"/>
          <w:lang w:val="en"/>
        </w:rPr>
        <w:t>extranodal</w:t>
      </w:r>
      <w:proofErr w:type="spellEnd"/>
      <w:r w:rsidRPr="004E0D94">
        <w:rPr>
          <w:rFonts w:ascii="Arial" w:hAnsi="Arial" w:cs="Arial"/>
          <w:sz w:val="20"/>
          <w:szCs w:val="20"/>
          <w:lang w:val="en"/>
        </w:rPr>
        <w:t xml:space="preserve"> extension and bone invasion).</w:t>
      </w:r>
      <w:hyperlink w:anchor="5312" w:tooltip="Cooper JS, Pajak TF, Forastiere AA, et al. Postoperative&#10;concurrent radiotherapy and chemotherapy for high-risk squamous-cell carcinoma&#10;of the head and neck. N Engl J Med. 2004;350(19):1937-1944." w:history="1">
        <w:r w:rsidRPr="004E0D94">
          <w:rPr>
            <w:rStyle w:val="Hyperlink"/>
            <w:rFonts w:ascii="Arial" w:hAnsi="Arial" w:cs="Arial"/>
            <w:sz w:val="20"/>
            <w:szCs w:val="20"/>
            <w:vertAlign w:val="superscript"/>
            <w:lang w:val="en"/>
          </w:rPr>
          <w:t>4,</w:t>
        </w:r>
      </w:hyperlink>
      <w:hyperlink w:anchor="5313" w:tooltip="Bernier J, Domenge C, Ozsahin M, et al. Postoperative&#10;irradiation with or without concomitant chemotherapy for locally advanced head&#10;and neck cancer. N Engl J Med. 2004;350(19):1945-1952." w:history="1">
        <w:r w:rsidRPr="004E0D94">
          <w:rPr>
            <w:rStyle w:val="Hyperlink"/>
            <w:rFonts w:ascii="Arial" w:hAnsi="Arial" w:cs="Arial"/>
            <w:sz w:val="20"/>
            <w:szCs w:val="20"/>
            <w:vertAlign w:val="superscript"/>
            <w:lang w:val="en"/>
          </w:rPr>
          <w:t>5</w:t>
        </w:r>
      </w:hyperlink>
      <w:r w:rsidRPr="004E0D94">
        <w:rPr>
          <w:rFonts w:ascii="Arial" w:hAnsi="Arial" w:cs="Arial"/>
          <w:sz w:val="20"/>
          <w:szCs w:val="20"/>
          <w:vertAlign w:val="superscript"/>
          <w:lang w:val="en"/>
        </w:rPr>
        <w:t> </w:t>
      </w:r>
      <w:r w:rsidRPr="004E0D94">
        <w:rPr>
          <w:rFonts w:ascii="Arial" w:hAnsi="Arial" w:cs="Arial"/>
          <w:sz w:val="20"/>
          <w:szCs w:val="20"/>
          <w:lang w:val="en"/>
        </w:rPr>
        <w:t>While oropharyngeal, hypopharyngeal, and nasopharyngeal site specific data are limited, given the significance relative to prognosis and treatment for head and neck cancers in general, perineural invasion is a required data element in the reporting at these sites as well.</w:t>
      </w:r>
    </w:p>
    <w:p w14:paraId="364ED648" w14:textId="77777777" w:rsidR="00B42BFD" w:rsidRPr="004E0D94" w:rsidRDefault="00B42BFD" w:rsidP="00B42BFD">
      <w:pPr>
        <w:spacing w:after="0"/>
        <w:jc w:val="both"/>
        <w:rPr>
          <w:rFonts w:ascii="Arial" w:hAnsi="Arial" w:cs="Arial"/>
          <w:sz w:val="20"/>
          <w:szCs w:val="20"/>
          <w:lang w:val="en"/>
        </w:rPr>
      </w:pPr>
    </w:p>
    <w:p w14:paraId="4A8006B5" w14:textId="77777777" w:rsidR="00D16DBB" w:rsidRPr="004E0D94" w:rsidRDefault="00A963AD" w:rsidP="00B42BFD">
      <w:pPr>
        <w:spacing w:after="0" w:line="240" w:lineRule="auto"/>
        <w:rPr>
          <w:rFonts w:ascii="Arial" w:eastAsia="Times New Roman" w:hAnsi="Arial" w:cs="Arial"/>
          <w:sz w:val="20"/>
          <w:szCs w:val="20"/>
          <w:lang w:val="en"/>
        </w:rPr>
      </w:pPr>
      <w:r w:rsidRPr="004E0D94">
        <w:rPr>
          <w:rFonts w:ascii="Arial" w:eastAsia="Times New Roman" w:hAnsi="Arial" w:cs="Arial"/>
          <w:sz w:val="20"/>
          <w:szCs w:val="20"/>
          <w:lang w:val="en"/>
        </w:rPr>
        <w:t>References</w:t>
      </w:r>
    </w:p>
    <w:p w14:paraId="2C8E3096" w14:textId="77777777" w:rsidR="00D16DBB" w:rsidRPr="004E0D94" w:rsidRDefault="00A963AD" w:rsidP="00B42BFD">
      <w:pPr>
        <w:numPr>
          <w:ilvl w:val="0"/>
          <w:numId w:val="7"/>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Smith BD, </w:t>
      </w:r>
      <w:proofErr w:type="spellStart"/>
      <w:r w:rsidRPr="004E0D94">
        <w:rPr>
          <w:rFonts w:ascii="Arial" w:hAnsi="Arial" w:cs="Arial"/>
          <w:sz w:val="20"/>
          <w:szCs w:val="20"/>
          <w:lang w:val="en"/>
        </w:rPr>
        <w:t>Haffty</w:t>
      </w:r>
      <w:proofErr w:type="spellEnd"/>
      <w:r w:rsidRPr="004E0D94">
        <w:rPr>
          <w:rFonts w:ascii="Arial" w:hAnsi="Arial" w:cs="Arial"/>
          <w:sz w:val="20"/>
          <w:szCs w:val="20"/>
          <w:lang w:val="en"/>
        </w:rPr>
        <w:t xml:space="preserve"> BG. Prognostic </w:t>
      </w:r>
      <w:proofErr w:type="spellStart"/>
      <w:r w:rsidRPr="004E0D94">
        <w:rPr>
          <w:rFonts w:ascii="Arial" w:hAnsi="Arial" w:cs="Arial"/>
          <w:sz w:val="20"/>
          <w:szCs w:val="20"/>
          <w:lang w:val="en"/>
        </w:rPr>
        <w:t>factoris</w:t>
      </w:r>
      <w:proofErr w:type="spellEnd"/>
      <w:r w:rsidRPr="004E0D94">
        <w:rPr>
          <w:rFonts w:ascii="Arial" w:hAnsi="Arial" w:cs="Arial"/>
          <w:sz w:val="20"/>
          <w:szCs w:val="20"/>
          <w:lang w:val="en"/>
        </w:rPr>
        <w:t xml:space="preserve"> in patients with head and neck cancer. In: Harrison LB, Sessions RB, Hong WK, eds. Head and Neck Cancer: A Multidisciplinary Approach. Philadelphia, PA: Lippincott Williams and Wilkins; 2009:51-75.</w:t>
      </w:r>
    </w:p>
    <w:p w14:paraId="65EAB45F" w14:textId="77777777" w:rsidR="00D16DBB" w:rsidRPr="004E0D94" w:rsidRDefault="00A963AD" w:rsidP="00B42BFD">
      <w:pPr>
        <w:numPr>
          <w:ilvl w:val="0"/>
          <w:numId w:val="7"/>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Fagan JJ, Collins B, Barnes L, D'Amico F, Myers EN, Johnson JT. Perineural invasion in squamous cell carcinoma of the head and neck. Arch </w:t>
      </w:r>
      <w:proofErr w:type="spellStart"/>
      <w:r w:rsidRPr="004E0D94">
        <w:rPr>
          <w:rFonts w:ascii="Arial" w:hAnsi="Arial" w:cs="Arial"/>
          <w:sz w:val="20"/>
          <w:szCs w:val="20"/>
          <w:lang w:val="en"/>
        </w:rPr>
        <w:t>Otolaryngol</w:t>
      </w:r>
      <w:proofErr w:type="spellEnd"/>
      <w:r w:rsidRPr="004E0D94">
        <w:rPr>
          <w:rFonts w:ascii="Arial" w:hAnsi="Arial" w:cs="Arial"/>
          <w:sz w:val="20"/>
          <w:szCs w:val="20"/>
          <w:lang w:val="en"/>
        </w:rPr>
        <w:t xml:space="preserve"> Head Neck Surg. 1998;124(6):637-640.</w:t>
      </w:r>
    </w:p>
    <w:p w14:paraId="78167E18" w14:textId="77777777" w:rsidR="00D16DBB" w:rsidRPr="004E0D94" w:rsidRDefault="00A963AD" w:rsidP="00B42BFD">
      <w:pPr>
        <w:numPr>
          <w:ilvl w:val="0"/>
          <w:numId w:val="7"/>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Miller ME, </w:t>
      </w:r>
      <w:proofErr w:type="spellStart"/>
      <w:r w:rsidRPr="004E0D94">
        <w:rPr>
          <w:rFonts w:ascii="Arial" w:hAnsi="Arial" w:cs="Arial"/>
          <w:sz w:val="20"/>
          <w:szCs w:val="20"/>
          <w:lang w:val="en"/>
        </w:rPr>
        <w:t>Palla</w:t>
      </w:r>
      <w:proofErr w:type="spellEnd"/>
      <w:r w:rsidRPr="004E0D94">
        <w:rPr>
          <w:rFonts w:ascii="Arial" w:hAnsi="Arial" w:cs="Arial"/>
          <w:sz w:val="20"/>
          <w:szCs w:val="20"/>
          <w:lang w:val="en"/>
        </w:rPr>
        <w:t xml:space="preserve"> B, Chen Q, et al. A novel classification system for perineural invasion in </w:t>
      </w:r>
      <w:proofErr w:type="spellStart"/>
      <w:r w:rsidRPr="004E0D94">
        <w:rPr>
          <w:rFonts w:ascii="Arial" w:hAnsi="Arial" w:cs="Arial"/>
          <w:sz w:val="20"/>
          <w:szCs w:val="20"/>
          <w:lang w:val="en"/>
        </w:rPr>
        <w:t>noncutaneous</w:t>
      </w:r>
      <w:proofErr w:type="spellEnd"/>
      <w:r w:rsidRPr="004E0D94">
        <w:rPr>
          <w:rFonts w:ascii="Arial" w:hAnsi="Arial" w:cs="Arial"/>
          <w:sz w:val="20"/>
          <w:szCs w:val="20"/>
          <w:lang w:val="en"/>
        </w:rPr>
        <w:t xml:space="preserve"> head and neck squamous cell carcinoma: histologic subcategories and patient outcomes. Am J </w:t>
      </w:r>
      <w:proofErr w:type="spellStart"/>
      <w:r w:rsidRPr="004E0D94">
        <w:rPr>
          <w:rFonts w:ascii="Arial" w:hAnsi="Arial" w:cs="Arial"/>
          <w:sz w:val="20"/>
          <w:szCs w:val="20"/>
          <w:lang w:val="en"/>
        </w:rPr>
        <w:t>Otolaryngol</w:t>
      </w:r>
      <w:proofErr w:type="spellEnd"/>
      <w:r w:rsidRPr="004E0D94">
        <w:rPr>
          <w:rFonts w:ascii="Arial" w:hAnsi="Arial" w:cs="Arial"/>
          <w:sz w:val="20"/>
          <w:szCs w:val="20"/>
          <w:lang w:val="en"/>
        </w:rPr>
        <w:t>. 2012;33(2):212-215.</w:t>
      </w:r>
    </w:p>
    <w:p w14:paraId="11F059E7" w14:textId="77777777" w:rsidR="00D16DBB" w:rsidRPr="004E0D94" w:rsidRDefault="00A963AD" w:rsidP="00B42BFD">
      <w:pPr>
        <w:numPr>
          <w:ilvl w:val="0"/>
          <w:numId w:val="7"/>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Cooper JS, </w:t>
      </w:r>
      <w:proofErr w:type="spellStart"/>
      <w:r w:rsidRPr="004E0D94">
        <w:rPr>
          <w:rFonts w:ascii="Arial" w:hAnsi="Arial" w:cs="Arial"/>
          <w:sz w:val="20"/>
          <w:szCs w:val="20"/>
          <w:lang w:val="en"/>
        </w:rPr>
        <w:t>Pajak</w:t>
      </w:r>
      <w:proofErr w:type="spellEnd"/>
      <w:r w:rsidRPr="004E0D94">
        <w:rPr>
          <w:rFonts w:ascii="Arial" w:hAnsi="Arial" w:cs="Arial"/>
          <w:sz w:val="20"/>
          <w:szCs w:val="20"/>
          <w:lang w:val="en"/>
        </w:rPr>
        <w:t xml:space="preserve"> TF, </w:t>
      </w:r>
      <w:proofErr w:type="spellStart"/>
      <w:r w:rsidRPr="004E0D94">
        <w:rPr>
          <w:rFonts w:ascii="Arial" w:hAnsi="Arial" w:cs="Arial"/>
          <w:sz w:val="20"/>
          <w:szCs w:val="20"/>
          <w:lang w:val="en"/>
        </w:rPr>
        <w:t>Forastiere</w:t>
      </w:r>
      <w:proofErr w:type="spellEnd"/>
      <w:r w:rsidRPr="004E0D94">
        <w:rPr>
          <w:rFonts w:ascii="Arial" w:hAnsi="Arial" w:cs="Arial"/>
          <w:sz w:val="20"/>
          <w:szCs w:val="20"/>
          <w:lang w:val="en"/>
        </w:rPr>
        <w:t xml:space="preserve"> AA, et al. Postoperative concurrent radiotherapy and chemotherapy for high-risk squamous-cell carcinoma of the head and neck. N </w:t>
      </w:r>
      <w:proofErr w:type="spellStart"/>
      <w:r w:rsidRPr="004E0D94">
        <w:rPr>
          <w:rFonts w:ascii="Arial" w:hAnsi="Arial" w:cs="Arial"/>
          <w:sz w:val="20"/>
          <w:szCs w:val="20"/>
          <w:lang w:val="en"/>
        </w:rPr>
        <w:t>Engl</w:t>
      </w:r>
      <w:proofErr w:type="spellEnd"/>
      <w:r w:rsidRPr="004E0D94">
        <w:rPr>
          <w:rFonts w:ascii="Arial" w:hAnsi="Arial" w:cs="Arial"/>
          <w:sz w:val="20"/>
          <w:szCs w:val="20"/>
          <w:lang w:val="en"/>
        </w:rPr>
        <w:t xml:space="preserve"> J Med. 2004;350(19):1937-1944.</w:t>
      </w:r>
    </w:p>
    <w:p w14:paraId="4CB5BE12" w14:textId="26342301" w:rsidR="00B42BFD" w:rsidRDefault="00A963AD" w:rsidP="00B42BFD">
      <w:pPr>
        <w:numPr>
          <w:ilvl w:val="0"/>
          <w:numId w:val="7"/>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Bernier J, </w:t>
      </w:r>
      <w:proofErr w:type="spellStart"/>
      <w:r w:rsidRPr="004E0D94">
        <w:rPr>
          <w:rFonts w:ascii="Arial" w:hAnsi="Arial" w:cs="Arial"/>
          <w:sz w:val="20"/>
          <w:szCs w:val="20"/>
          <w:lang w:val="en"/>
        </w:rPr>
        <w:t>Domenge</w:t>
      </w:r>
      <w:proofErr w:type="spellEnd"/>
      <w:r w:rsidRPr="004E0D94">
        <w:rPr>
          <w:rFonts w:ascii="Arial" w:hAnsi="Arial" w:cs="Arial"/>
          <w:sz w:val="20"/>
          <w:szCs w:val="20"/>
          <w:lang w:val="en"/>
        </w:rPr>
        <w:t xml:space="preserve"> C, </w:t>
      </w:r>
      <w:proofErr w:type="spellStart"/>
      <w:r w:rsidRPr="004E0D94">
        <w:rPr>
          <w:rFonts w:ascii="Arial" w:hAnsi="Arial" w:cs="Arial"/>
          <w:sz w:val="20"/>
          <w:szCs w:val="20"/>
          <w:lang w:val="en"/>
        </w:rPr>
        <w:t>Ozsahin</w:t>
      </w:r>
      <w:proofErr w:type="spellEnd"/>
      <w:r w:rsidRPr="004E0D94">
        <w:rPr>
          <w:rFonts w:ascii="Arial" w:hAnsi="Arial" w:cs="Arial"/>
          <w:sz w:val="20"/>
          <w:szCs w:val="20"/>
          <w:lang w:val="en"/>
        </w:rPr>
        <w:t xml:space="preserve"> M, et al. Postoperative irradiation with or without concomitant chemotherapy for locally advanced head and neck cancer. N </w:t>
      </w:r>
      <w:proofErr w:type="spellStart"/>
      <w:r w:rsidRPr="004E0D94">
        <w:rPr>
          <w:rFonts w:ascii="Arial" w:hAnsi="Arial" w:cs="Arial"/>
          <w:sz w:val="20"/>
          <w:szCs w:val="20"/>
          <w:lang w:val="en"/>
        </w:rPr>
        <w:t>Engl</w:t>
      </w:r>
      <w:proofErr w:type="spellEnd"/>
      <w:r w:rsidRPr="004E0D94">
        <w:rPr>
          <w:rFonts w:ascii="Arial" w:hAnsi="Arial" w:cs="Arial"/>
          <w:sz w:val="20"/>
          <w:szCs w:val="20"/>
          <w:lang w:val="en"/>
        </w:rPr>
        <w:t xml:space="preserve"> J Med. 2004;350(19):1945-1952.</w:t>
      </w:r>
    </w:p>
    <w:p w14:paraId="392F9363" w14:textId="77777777" w:rsidR="00B42BFD" w:rsidRDefault="00B42BFD">
      <w:pPr>
        <w:rPr>
          <w:rFonts w:ascii="Arial" w:hAnsi="Arial" w:cs="Arial"/>
          <w:sz w:val="20"/>
          <w:szCs w:val="20"/>
          <w:lang w:val="en"/>
        </w:rPr>
      </w:pPr>
      <w:r>
        <w:rPr>
          <w:rFonts w:ascii="Arial" w:hAnsi="Arial" w:cs="Arial"/>
          <w:sz w:val="20"/>
          <w:szCs w:val="20"/>
          <w:lang w:val="en"/>
        </w:rPr>
        <w:br w:type="page"/>
      </w:r>
    </w:p>
    <w:p w14:paraId="5337FEBB" w14:textId="77777777" w:rsidR="00D16DBB" w:rsidRPr="004E0D94" w:rsidRDefault="00D16DBB" w:rsidP="00B42BFD">
      <w:pPr>
        <w:spacing w:after="0" w:line="240" w:lineRule="auto"/>
        <w:ind w:left="750" w:right="30"/>
        <w:divId w:val="149564473"/>
        <w:rPr>
          <w:rFonts w:ascii="Arial" w:hAnsi="Arial" w:cs="Arial"/>
          <w:sz w:val="20"/>
          <w:szCs w:val="20"/>
          <w:lang w:val="en"/>
        </w:rPr>
      </w:pPr>
    </w:p>
    <w:p w14:paraId="7349997E" w14:textId="77777777" w:rsidR="00D16DBB" w:rsidRPr="004E0D94"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E. Surgical Margins</w:t>
      </w:r>
    </w:p>
    <w:p w14:paraId="6992789F" w14:textId="465E0BC9" w:rsidR="00D16DBB" w:rsidRDefault="00A963AD" w:rsidP="00B42BFD">
      <w:pPr>
        <w:pStyle w:val="text"/>
        <w:tabs>
          <w:tab w:val="left" w:pos="720"/>
        </w:tabs>
        <w:spacing w:before="0" w:beforeAutospacing="0" w:after="0" w:afterAutospacing="0" w:line="259" w:lineRule="auto"/>
        <w:jc w:val="both"/>
        <w:rPr>
          <w:rFonts w:ascii="Arial" w:hAnsi="Arial" w:cs="Arial"/>
          <w:sz w:val="20"/>
          <w:szCs w:val="20"/>
          <w:lang w:val="en"/>
        </w:rPr>
      </w:pPr>
      <w:r w:rsidRPr="004E0D94">
        <w:rPr>
          <w:rFonts w:ascii="Arial" w:hAnsi="Arial" w:cs="Arial"/>
          <w:sz w:val="20"/>
          <w:szCs w:val="20"/>
          <w:lang w:val="en"/>
        </w:rPr>
        <w:t xml:space="preserve">Historically, documentation of margin status for many oropharyngeal and hypopharyngeal tumors was not possible, and they were not </w:t>
      </w:r>
      <w:proofErr w:type="spellStart"/>
      <w:r w:rsidRPr="004E0D94">
        <w:rPr>
          <w:rFonts w:ascii="Arial" w:hAnsi="Arial" w:cs="Arial"/>
          <w:sz w:val="20"/>
          <w:szCs w:val="20"/>
          <w:lang w:val="en"/>
        </w:rPr>
        <w:t>oncologically</w:t>
      </w:r>
      <w:proofErr w:type="spellEnd"/>
      <w:r w:rsidRPr="004E0D94">
        <w:rPr>
          <w:rFonts w:ascii="Arial" w:hAnsi="Arial" w:cs="Arial"/>
          <w:sz w:val="20"/>
          <w:szCs w:val="20"/>
          <w:lang w:val="en"/>
        </w:rPr>
        <w:t xml:space="preserve"> resected but rather treated with chemotherapy and radiation. With the advent of transoral robotic and laser surgery, however, intact resections have become increasingly common.  Limited evidence suggests that at the very minimum, a positive margin is represented by invasive carcinoma present at margin (microscopic cut-through of tumor).</w:t>
      </w:r>
      <w:hyperlink w:anchor="5305" w:tooltip="Weinstein GS, O" w:history="1">
        <w:r w:rsidRPr="004E0D94">
          <w:rPr>
            <w:rStyle w:val="Hyperlink"/>
            <w:rFonts w:ascii="Arial" w:hAnsi="Arial" w:cs="Arial"/>
            <w:sz w:val="20"/>
            <w:szCs w:val="20"/>
            <w:vertAlign w:val="superscript"/>
            <w:lang w:val="en"/>
          </w:rPr>
          <w:t>1,</w:t>
        </w:r>
      </w:hyperlink>
      <w:hyperlink w:anchor="5306" w:tooltip="Rubek N, Channir HI, Charabi BW, et al. Primary transoral&#10;robotic surgery with concurrent neck dissection for early stage oropharyngeal&#10;squamous cell carcinoma implemented at a Danish head and neck cancer center: a&#10;phase II trial on feasibility and tumour marg" w:history="1">
        <w:r w:rsidRPr="004E0D94">
          <w:rPr>
            <w:rStyle w:val="Hyperlink"/>
            <w:rFonts w:ascii="Arial" w:hAnsi="Arial" w:cs="Arial"/>
            <w:sz w:val="20"/>
            <w:szCs w:val="20"/>
            <w:vertAlign w:val="superscript"/>
            <w:lang w:val="en"/>
          </w:rPr>
          <w:t>2,</w:t>
        </w:r>
      </w:hyperlink>
      <w:hyperlink w:anchor="5307" w:tooltip="Weiss BG, Ihler F, Wolff HA, et al. Transoral laser&#10;microsurgery for treatment for hypopharyngeal cancer in 211 patients. Head&#10;Neck. 2017." w:history="1">
        <w:r w:rsidRPr="004E0D94">
          <w:rPr>
            <w:rStyle w:val="Hyperlink"/>
            <w:rFonts w:ascii="Arial" w:hAnsi="Arial" w:cs="Arial"/>
            <w:sz w:val="20"/>
            <w:szCs w:val="20"/>
            <w:vertAlign w:val="superscript"/>
            <w:lang w:val="en"/>
          </w:rPr>
          <w:t>3</w:t>
        </w:r>
      </w:hyperlink>
      <w:r w:rsidRPr="004E0D94">
        <w:rPr>
          <w:rFonts w:ascii="Arial" w:hAnsi="Arial" w:cs="Arial"/>
          <w:sz w:val="20"/>
          <w:szCs w:val="20"/>
          <w:lang w:val="en"/>
        </w:rPr>
        <w:t> Akin to other sites, there is no standard definition of a “close” margin, and definitions have ranged from 2 mm to 5 mm.</w:t>
      </w:r>
      <w:hyperlink w:anchor="5306" w:tooltip="Rubek N, Channir HI, Charabi BW, et al. Primary transoral&#10;robotic surgery with concurrent neck dissection for early stage oropharyngeal&#10;squamous cell carcinoma implemented at a Danish head and neck cancer center: a&#10;phase II trial on feasibility and tumour marg" w:history="1">
        <w:r w:rsidRPr="004E0D94">
          <w:rPr>
            <w:rStyle w:val="Hyperlink"/>
            <w:rFonts w:ascii="Arial" w:hAnsi="Arial" w:cs="Arial"/>
            <w:sz w:val="20"/>
            <w:szCs w:val="20"/>
            <w:vertAlign w:val="superscript"/>
            <w:lang w:val="en"/>
          </w:rPr>
          <w:t>2</w:t>
        </w:r>
      </w:hyperlink>
      <w:r w:rsidRPr="004E0D94">
        <w:rPr>
          <w:rFonts w:ascii="Arial" w:hAnsi="Arial" w:cs="Arial"/>
          <w:sz w:val="20"/>
          <w:szCs w:val="20"/>
          <w:lang w:val="en"/>
        </w:rPr>
        <w:t> Despite the paucity of data, in keeping with other sites, the distance from the nearest margin should be recorded.</w:t>
      </w:r>
    </w:p>
    <w:p w14:paraId="20F6E91A" w14:textId="77777777" w:rsidR="00B42BFD" w:rsidRPr="004E0D94" w:rsidRDefault="00B42BFD" w:rsidP="00B42BFD">
      <w:pPr>
        <w:pStyle w:val="text"/>
        <w:tabs>
          <w:tab w:val="left" w:pos="720"/>
        </w:tabs>
        <w:spacing w:before="0" w:beforeAutospacing="0" w:after="0" w:afterAutospacing="0" w:line="259" w:lineRule="auto"/>
        <w:jc w:val="both"/>
        <w:rPr>
          <w:rFonts w:ascii="Arial" w:hAnsi="Arial" w:cs="Arial"/>
          <w:sz w:val="20"/>
          <w:szCs w:val="20"/>
          <w:lang w:val="en"/>
        </w:rPr>
      </w:pPr>
    </w:p>
    <w:p w14:paraId="332A63B9" w14:textId="745092BA" w:rsidR="00D16DBB" w:rsidRDefault="00A963AD" w:rsidP="00B42BFD">
      <w:pPr>
        <w:spacing w:after="0"/>
        <w:jc w:val="both"/>
        <w:rPr>
          <w:rFonts w:ascii="Arial" w:hAnsi="Arial" w:cs="Arial"/>
          <w:sz w:val="20"/>
          <w:szCs w:val="20"/>
          <w:lang w:val="en"/>
        </w:rPr>
      </w:pPr>
      <w:r w:rsidRPr="004E0D94">
        <w:rPr>
          <w:rFonts w:ascii="Arial" w:hAnsi="Arial" w:cs="Arial"/>
          <w:sz w:val="20"/>
          <w:szCs w:val="20"/>
          <w:lang w:val="en"/>
        </w:rPr>
        <w:t>For hypopharyngeal and HPV-negative oropharyngeal tumors, in situ disease and high-grade dysplasia is plausible, and if present at a margin, the margin is considered positive in line with other sites. When such lesions are identified in pharyngeal sites, it usually occurs in association with an invasive carcinoma. In this setting, the same criteria detailed in the oral cavity and laryngeal protocols apply (see Protocol for the Examination of Specimens from Patients with Carcinomas of the Lip and Oral Cavity and Protocol for the Examination of Specimens from Patients with Carcinomas of the Larynx).</w:t>
      </w:r>
    </w:p>
    <w:p w14:paraId="5219E474" w14:textId="77777777" w:rsidR="00B42BFD" w:rsidRPr="004E0D94" w:rsidRDefault="00B42BFD" w:rsidP="00B42BFD">
      <w:pPr>
        <w:spacing w:after="0"/>
        <w:jc w:val="both"/>
        <w:rPr>
          <w:rFonts w:ascii="Arial" w:hAnsi="Arial" w:cs="Arial"/>
          <w:sz w:val="20"/>
          <w:szCs w:val="20"/>
          <w:lang w:val="en"/>
        </w:rPr>
      </w:pPr>
    </w:p>
    <w:p w14:paraId="7C4082A0" w14:textId="3B593E12" w:rsidR="00D16DBB" w:rsidRDefault="00A963AD" w:rsidP="00B42BFD">
      <w:pPr>
        <w:pStyle w:val="text"/>
        <w:tabs>
          <w:tab w:val="left" w:pos="720"/>
        </w:tabs>
        <w:spacing w:before="0" w:beforeAutospacing="0" w:after="0" w:afterAutospacing="0" w:line="259" w:lineRule="auto"/>
        <w:jc w:val="both"/>
        <w:rPr>
          <w:rStyle w:val="Hyperlink"/>
          <w:rFonts w:ascii="Arial" w:hAnsi="Arial" w:cs="Arial"/>
          <w:sz w:val="20"/>
          <w:szCs w:val="20"/>
          <w:vertAlign w:val="superscript"/>
          <w:lang w:val="en"/>
        </w:rPr>
      </w:pPr>
      <w:r w:rsidRPr="004E0D94">
        <w:rPr>
          <w:rFonts w:ascii="Arial" w:hAnsi="Arial" w:cs="Arial"/>
          <w:sz w:val="20"/>
          <w:szCs w:val="20"/>
          <w:lang w:val="en"/>
        </w:rPr>
        <w:t>For HPV-positive oropharyngeal carcinoma, in situ disease for practical purposes nonexistent, likely given their derivation from the specialized “</w:t>
      </w:r>
      <w:proofErr w:type="spellStart"/>
      <w:r w:rsidRPr="004E0D94">
        <w:rPr>
          <w:rFonts w:ascii="Arial" w:hAnsi="Arial" w:cs="Arial"/>
          <w:sz w:val="20"/>
          <w:szCs w:val="20"/>
          <w:lang w:val="en"/>
        </w:rPr>
        <w:t>lymphoepithelium</w:t>
      </w:r>
      <w:proofErr w:type="spellEnd"/>
      <w:r w:rsidRPr="004E0D94">
        <w:rPr>
          <w:rFonts w:ascii="Arial" w:hAnsi="Arial" w:cs="Arial"/>
          <w:sz w:val="20"/>
          <w:szCs w:val="20"/>
          <w:lang w:val="en"/>
        </w:rPr>
        <w:t>” of tonsillar crypt.</w:t>
      </w:r>
      <w:hyperlink w:anchor="5308" w:tooltip="Marur S, D" w:history="1">
        <w:r w:rsidRPr="004E0D94">
          <w:rPr>
            <w:rStyle w:val="Hyperlink"/>
            <w:rFonts w:ascii="Arial" w:hAnsi="Arial" w:cs="Arial"/>
            <w:sz w:val="20"/>
            <w:szCs w:val="20"/>
            <w:vertAlign w:val="superscript"/>
            <w:lang w:val="en"/>
          </w:rPr>
          <w:t>4</w:t>
        </w:r>
      </w:hyperlink>
    </w:p>
    <w:p w14:paraId="69AF1825" w14:textId="77777777" w:rsidR="00B42BFD" w:rsidRPr="004E0D94" w:rsidRDefault="00B42BFD" w:rsidP="00B42BFD">
      <w:pPr>
        <w:pStyle w:val="text"/>
        <w:tabs>
          <w:tab w:val="left" w:pos="720"/>
        </w:tabs>
        <w:spacing w:before="0" w:beforeAutospacing="0" w:after="0" w:afterAutospacing="0" w:line="259" w:lineRule="auto"/>
        <w:jc w:val="both"/>
        <w:rPr>
          <w:rFonts w:ascii="Arial" w:hAnsi="Arial" w:cs="Arial"/>
          <w:sz w:val="20"/>
          <w:szCs w:val="20"/>
          <w:lang w:val="en"/>
        </w:rPr>
      </w:pPr>
    </w:p>
    <w:p w14:paraId="51E02CD5" w14:textId="7D3E3AF3" w:rsidR="00D16DBB" w:rsidRDefault="00A963AD" w:rsidP="00B42BFD">
      <w:pPr>
        <w:pStyle w:val="text"/>
        <w:tabs>
          <w:tab w:val="left" w:pos="720"/>
        </w:tabs>
        <w:spacing w:before="0" w:beforeAutospacing="0" w:after="0" w:afterAutospacing="0" w:line="259" w:lineRule="auto"/>
        <w:jc w:val="both"/>
        <w:rPr>
          <w:rFonts w:ascii="Arial" w:hAnsi="Arial" w:cs="Arial"/>
          <w:sz w:val="20"/>
          <w:szCs w:val="20"/>
          <w:lang w:val="en"/>
        </w:rPr>
      </w:pPr>
      <w:r w:rsidRPr="004E0D94">
        <w:rPr>
          <w:rFonts w:ascii="Arial" w:hAnsi="Arial" w:cs="Arial"/>
          <w:sz w:val="20"/>
          <w:szCs w:val="20"/>
          <w:lang w:val="en"/>
        </w:rPr>
        <w:t>Nasopharyngeal tumors are still generally not resected and margin status is usually not able to be documented.</w:t>
      </w:r>
    </w:p>
    <w:p w14:paraId="5768719D" w14:textId="77777777" w:rsidR="00B42BFD" w:rsidRPr="004E0D94" w:rsidRDefault="00B42BFD" w:rsidP="00B42BFD">
      <w:pPr>
        <w:pStyle w:val="text"/>
        <w:tabs>
          <w:tab w:val="left" w:pos="720"/>
        </w:tabs>
        <w:spacing w:before="0" w:beforeAutospacing="0" w:after="0" w:afterAutospacing="0" w:line="259" w:lineRule="auto"/>
        <w:rPr>
          <w:rFonts w:ascii="Arial" w:hAnsi="Arial" w:cs="Arial"/>
          <w:sz w:val="20"/>
          <w:szCs w:val="20"/>
          <w:lang w:val="en"/>
        </w:rPr>
      </w:pPr>
    </w:p>
    <w:p w14:paraId="2024D932" w14:textId="77777777" w:rsidR="00D16DBB" w:rsidRPr="004E0D94" w:rsidRDefault="00A963AD" w:rsidP="00B42BFD">
      <w:pPr>
        <w:spacing w:after="0" w:line="240" w:lineRule="auto"/>
        <w:rPr>
          <w:rFonts w:ascii="Arial" w:eastAsia="Times New Roman" w:hAnsi="Arial" w:cs="Arial"/>
          <w:sz w:val="20"/>
          <w:szCs w:val="20"/>
          <w:lang w:val="en"/>
        </w:rPr>
      </w:pPr>
      <w:r w:rsidRPr="004E0D94">
        <w:rPr>
          <w:rFonts w:ascii="Arial" w:eastAsia="Times New Roman" w:hAnsi="Arial" w:cs="Arial"/>
          <w:sz w:val="20"/>
          <w:szCs w:val="20"/>
          <w:lang w:val="en"/>
        </w:rPr>
        <w:t>References</w:t>
      </w:r>
    </w:p>
    <w:p w14:paraId="40AD29A2" w14:textId="77777777" w:rsidR="00D16DBB" w:rsidRPr="004E0D94" w:rsidRDefault="00A963AD" w:rsidP="00B42BFD">
      <w:pPr>
        <w:numPr>
          <w:ilvl w:val="0"/>
          <w:numId w:val="8"/>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Weinstein GS, O'Malley BW, Jr., Snyder W, Sherman E, </w:t>
      </w:r>
      <w:proofErr w:type="spellStart"/>
      <w:r w:rsidRPr="004E0D94">
        <w:rPr>
          <w:rFonts w:ascii="Arial" w:hAnsi="Arial" w:cs="Arial"/>
          <w:sz w:val="20"/>
          <w:szCs w:val="20"/>
          <w:lang w:val="en"/>
        </w:rPr>
        <w:t>Quon</w:t>
      </w:r>
      <w:proofErr w:type="spellEnd"/>
      <w:r w:rsidRPr="004E0D94">
        <w:rPr>
          <w:rFonts w:ascii="Arial" w:hAnsi="Arial" w:cs="Arial"/>
          <w:sz w:val="20"/>
          <w:szCs w:val="20"/>
          <w:lang w:val="en"/>
        </w:rPr>
        <w:t xml:space="preserve"> H. Transoral robotic surgery: radical tonsillectomy. Arch </w:t>
      </w:r>
      <w:proofErr w:type="spellStart"/>
      <w:r w:rsidRPr="004E0D94">
        <w:rPr>
          <w:rFonts w:ascii="Arial" w:hAnsi="Arial" w:cs="Arial"/>
          <w:sz w:val="20"/>
          <w:szCs w:val="20"/>
          <w:lang w:val="en"/>
        </w:rPr>
        <w:t>Otolaryngol</w:t>
      </w:r>
      <w:proofErr w:type="spellEnd"/>
      <w:r w:rsidRPr="004E0D94">
        <w:rPr>
          <w:rFonts w:ascii="Arial" w:hAnsi="Arial" w:cs="Arial"/>
          <w:sz w:val="20"/>
          <w:szCs w:val="20"/>
          <w:lang w:val="en"/>
        </w:rPr>
        <w:t xml:space="preserve"> Head Neck Surg. 2007;133(12):1220-1226.</w:t>
      </w:r>
    </w:p>
    <w:p w14:paraId="4E22F6DB" w14:textId="77777777" w:rsidR="00D16DBB" w:rsidRPr="004E0D94" w:rsidRDefault="00A963AD" w:rsidP="00B42BFD">
      <w:pPr>
        <w:numPr>
          <w:ilvl w:val="0"/>
          <w:numId w:val="8"/>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Rubek</w:t>
      </w:r>
      <w:proofErr w:type="spellEnd"/>
      <w:r w:rsidRPr="004E0D94">
        <w:rPr>
          <w:rFonts w:ascii="Arial" w:hAnsi="Arial" w:cs="Arial"/>
          <w:sz w:val="20"/>
          <w:szCs w:val="20"/>
          <w:lang w:val="en"/>
        </w:rPr>
        <w:t xml:space="preserve"> N, </w:t>
      </w:r>
      <w:proofErr w:type="spellStart"/>
      <w:r w:rsidRPr="004E0D94">
        <w:rPr>
          <w:rFonts w:ascii="Arial" w:hAnsi="Arial" w:cs="Arial"/>
          <w:sz w:val="20"/>
          <w:szCs w:val="20"/>
          <w:lang w:val="en"/>
        </w:rPr>
        <w:t>Channir</w:t>
      </w:r>
      <w:proofErr w:type="spellEnd"/>
      <w:r w:rsidRPr="004E0D94">
        <w:rPr>
          <w:rFonts w:ascii="Arial" w:hAnsi="Arial" w:cs="Arial"/>
          <w:sz w:val="20"/>
          <w:szCs w:val="20"/>
          <w:lang w:val="en"/>
        </w:rPr>
        <w:t xml:space="preserve"> HI, </w:t>
      </w:r>
      <w:proofErr w:type="spellStart"/>
      <w:r w:rsidRPr="004E0D94">
        <w:rPr>
          <w:rFonts w:ascii="Arial" w:hAnsi="Arial" w:cs="Arial"/>
          <w:sz w:val="20"/>
          <w:szCs w:val="20"/>
          <w:lang w:val="en"/>
        </w:rPr>
        <w:t>Charabi</w:t>
      </w:r>
      <w:proofErr w:type="spellEnd"/>
      <w:r w:rsidRPr="004E0D94">
        <w:rPr>
          <w:rFonts w:ascii="Arial" w:hAnsi="Arial" w:cs="Arial"/>
          <w:sz w:val="20"/>
          <w:szCs w:val="20"/>
          <w:lang w:val="en"/>
        </w:rPr>
        <w:t xml:space="preserve"> BW, et al. Primary transoral robotic surgery with concurrent neck dissection for </w:t>
      </w:r>
      <w:proofErr w:type="gramStart"/>
      <w:r w:rsidRPr="004E0D94">
        <w:rPr>
          <w:rFonts w:ascii="Arial" w:hAnsi="Arial" w:cs="Arial"/>
          <w:sz w:val="20"/>
          <w:szCs w:val="20"/>
          <w:lang w:val="en"/>
        </w:rPr>
        <w:t>early stage</w:t>
      </w:r>
      <w:proofErr w:type="gramEnd"/>
      <w:r w:rsidRPr="004E0D94">
        <w:rPr>
          <w:rFonts w:ascii="Arial" w:hAnsi="Arial" w:cs="Arial"/>
          <w:sz w:val="20"/>
          <w:szCs w:val="20"/>
          <w:lang w:val="en"/>
        </w:rPr>
        <w:t xml:space="preserve"> oropharyngeal squamous cell carcinoma implemented at a Danish head and neck cancer center: a phase II trial on feasibility and </w:t>
      </w:r>
      <w:proofErr w:type="spellStart"/>
      <w:r w:rsidRPr="004E0D94">
        <w:rPr>
          <w:rFonts w:ascii="Arial" w:hAnsi="Arial" w:cs="Arial"/>
          <w:sz w:val="20"/>
          <w:szCs w:val="20"/>
          <w:lang w:val="en"/>
        </w:rPr>
        <w:t>tumour</w:t>
      </w:r>
      <w:proofErr w:type="spellEnd"/>
      <w:r w:rsidRPr="004E0D94">
        <w:rPr>
          <w:rFonts w:ascii="Arial" w:hAnsi="Arial" w:cs="Arial"/>
          <w:sz w:val="20"/>
          <w:szCs w:val="20"/>
          <w:lang w:val="en"/>
        </w:rPr>
        <w:t xml:space="preserve"> margin status. Eur Arch </w:t>
      </w:r>
      <w:proofErr w:type="spellStart"/>
      <w:r w:rsidRPr="004E0D94">
        <w:rPr>
          <w:rFonts w:ascii="Arial" w:hAnsi="Arial" w:cs="Arial"/>
          <w:sz w:val="20"/>
          <w:szCs w:val="20"/>
          <w:lang w:val="en"/>
        </w:rPr>
        <w:t>Otorhinolaryngol</w:t>
      </w:r>
      <w:proofErr w:type="spellEnd"/>
      <w:r w:rsidRPr="004E0D94">
        <w:rPr>
          <w:rFonts w:ascii="Arial" w:hAnsi="Arial" w:cs="Arial"/>
          <w:sz w:val="20"/>
          <w:szCs w:val="20"/>
          <w:lang w:val="en"/>
        </w:rPr>
        <w:t>. 2017;274(5):2229-2237.</w:t>
      </w:r>
    </w:p>
    <w:p w14:paraId="2E650295" w14:textId="77777777" w:rsidR="00D16DBB" w:rsidRPr="004E0D94" w:rsidRDefault="00A963AD" w:rsidP="00B42BFD">
      <w:pPr>
        <w:numPr>
          <w:ilvl w:val="0"/>
          <w:numId w:val="8"/>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Weiss BG, </w:t>
      </w:r>
      <w:proofErr w:type="spellStart"/>
      <w:r w:rsidRPr="004E0D94">
        <w:rPr>
          <w:rFonts w:ascii="Arial" w:hAnsi="Arial" w:cs="Arial"/>
          <w:sz w:val="20"/>
          <w:szCs w:val="20"/>
          <w:lang w:val="en"/>
        </w:rPr>
        <w:t>Ihler</w:t>
      </w:r>
      <w:proofErr w:type="spellEnd"/>
      <w:r w:rsidRPr="004E0D94">
        <w:rPr>
          <w:rFonts w:ascii="Arial" w:hAnsi="Arial" w:cs="Arial"/>
          <w:sz w:val="20"/>
          <w:szCs w:val="20"/>
          <w:lang w:val="en"/>
        </w:rPr>
        <w:t xml:space="preserve"> F, Wolff HA, et al. Transoral laser microsurgery for treatment for hypopharyngeal cancer in 211 patients. Head Neck. 2017.</w:t>
      </w:r>
    </w:p>
    <w:p w14:paraId="7420CB7E" w14:textId="6674300C" w:rsidR="00D16DBB" w:rsidRDefault="00A963AD" w:rsidP="00B42BFD">
      <w:pPr>
        <w:numPr>
          <w:ilvl w:val="0"/>
          <w:numId w:val="8"/>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Marur</w:t>
      </w:r>
      <w:proofErr w:type="spellEnd"/>
      <w:r w:rsidRPr="004E0D94">
        <w:rPr>
          <w:rFonts w:ascii="Arial" w:hAnsi="Arial" w:cs="Arial"/>
          <w:sz w:val="20"/>
          <w:szCs w:val="20"/>
          <w:lang w:val="en"/>
        </w:rPr>
        <w:t xml:space="preserve"> S, D'Souza G, </w:t>
      </w:r>
      <w:proofErr w:type="spellStart"/>
      <w:r w:rsidRPr="004E0D94">
        <w:rPr>
          <w:rFonts w:ascii="Arial" w:hAnsi="Arial" w:cs="Arial"/>
          <w:sz w:val="20"/>
          <w:szCs w:val="20"/>
          <w:lang w:val="en"/>
        </w:rPr>
        <w:t>Westra</w:t>
      </w:r>
      <w:proofErr w:type="spellEnd"/>
      <w:r w:rsidRPr="004E0D94">
        <w:rPr>
          <w:rFonts w:ascii="Arial" w:hAnsi="Arial" w:cs="Arial"/>
          <w:sz w:val="20"/>
          <w:szCs w:val="20"/>
          <w:lang w:val="en"/>
        </w:rPr>
        <w:t xml:space="preserve"> WH, </w:t>
      </w:r>
      <w:proofErr w:type="spellStart"/>
      <w:r w:rsidRPr="004E0D94">
        <w:rPr>
          <w:rFonts w:ascii="Arial" w:hAnsi="Arial" w:cs="Arial"/>
          <w:sz w:val="20"/>
          <w:szCs w:val="20"/>
          <w:lang w:val="en"/>
        </w:rPr>
        <w:t>Forastiere</w:t>
      </w:r>
      <w:proofErr w:type="spellEnd"/>
      <w:r w:rsidRPr="004E0D94">
        <w:rPr>
          <w:rFonts w:ascii="Arial" w:hAnsi="Arial" w:cs="Arial"/>
          <w:sz w:val="20"/>
          <w:szCs w:val="20"/>
          <w:lang w:val="en"/>
        </w:rPr>
        <w:t xml:space="preserve"> AA. HPV-associated head and neck cancer: a virus-related cancer epidemic. Lancet Oncol. 2010;11(8):781-789.</w:t>
      </w:r>
    </w:p>
    <w:p w14:paraId="12643991" w14:textId="77777777" w:rsidR="00B42BFD" w:rsidRPr="004E0D94" w:rsidRDefault="00B42BFD" w:rsidP="00B42BFD">
      <w:pPr>
        <w:spacing w:after="0" w:line="240" w:lineRule="auto"/>
        <w:ind w:left="750" w:right="30"/>
        <w:divId w:val="149564473"/>
        <w:rPr>
          <w:rFonts w:ascii="Arial" w:hAnsi="Arial" w:cs="Arial"/>
          <w:sz w:val="20"/>
          <w:szCs w:val="20"/>
          <w:lang w:val="en"/>
        </w:rPr>
      </w:pPr>
    </w:p>
    <w:p w14:paraId="292B97E9" w14:textId="77777777" w:rsidR="00D16DBB" w:rsidRPr="004E0D94" w:rsidRDefault="00A963AD" w:rsidP="00B42BFD">
      <w:pPr>
        <w:spacing w:after="0"/>
        <w:jc w:val="both"/>
        <w:rPr>
          <w:rFonts w:ascii="Arial" w:eastAsia="Times New Roman" w:hAnsi="Arial" w:cs="Arial"/>
          <w:b/>
          <w:bCs/>
          <w:sz w:val="20"/>
          <w:szCs w:val="20"/>
          <w:lang w:val="en"/>
        </w:rPr>
      </w:pPr>
      <w:r w:rsidRPr="004E0D94">
        <w:rPr>
          <w:rFonts w:ascii="Arial" w:eastAsia="Times New Roman" w:hAnsi="Arial" w:cs="Arial"/>
          <w:b/>
          <w:bCs/>
          <w:sz w:val="20"/>
          <w:szCs w:val="20"/>
          <w:lang w:val="en"/>
        </w:rPr>
        <w:t>F. Orientation of Specimen</w:t>
      </w:r>
    </w:p>
    <w:p w14:paraId="086F984B" w14:textId="77777777" w:rsidR="00D16DBB" w:rsidRPr="004E0D94" w:rsidRDefault="00A963AD" w:rsidP="00B42BFD">
      <w:pPr>
        <w:jc w:val="both"/>
        <w:rPr>
          <w:rFonts w:ascii="Arial" w:hAnsi="Arial" w:cs="Arial"/>
          <w:sz w:val="20"/>
          <w:szCs w:val="20"/>
          <w:lang w:val="en"/>
        </w:rPr>
      </w:pPr>
      <w:r w:rsidRPr="004E0D94">
        <w:rPr>
          <w:rFonts w:ascii="Arial" w:hAnsi="Arial" w:cs="Arial"/>
          <w:sz w:val="20"/>
          <w:szCs w:val="20"/>
          <w:lang w:val="en"/>
        </w:rPr>
        <w:t>Complex specimens should be examined and oriented with the assistance of the operating surgeon(s). Direct communication between the surgeon and pathologist is a critical component in specimen orientation and proper sectioning. Whenever possible, the tissue examination request form should include a drawing or photograph of the resected specimen showing the extent of the tumor and its relation to the anatomic structures of the region. The lines and extent of the resection can be depicted on preprinted adhesive labels and attached to the surgical pathology request forms.</w:t>
      </w:r>
    </w:p>
    <w:p w14:paraId="3C323622" w14:textId="28DD73F9" w:rsidR="00D16DBB" w:rsidRDefault="00A963AD">
      <w:pPr>
        <w:spacing w:after="0"/>
        <w:rPr>
          <w:rFonts w:ascii="Arial" w:eastAsia="Times New Roman" w:hAnsi="Arial" w:cs="Arial"/>
          <w:b/>
          <w:bCs/>
          <w:sz w:val="20"/>
          <w:szCs w:val="20"/>
          <w:lang w:val="en"/>
        </w:rPr>
      </w:pPr>
      <w:r w:rsidRPr="004E0D94">
        <w:rPr>
          <w:rFonts w:ascii="Arial" w:eastAsia="Times New Roman" w:hAnsi="Arial" w:cs="Arial"/>
          <w:b/>
          <w:bCs/>
          <w:sz w:val="20"/>
          <w:szCs w:val="20"/>
          <w:lang w:val="en"/>
        </w:rPr>
        <w:t xml:space="preserve">G. Lymph Nodes </w:t>
      </w:r>
    </w:p>
    <w:p w14:paraId="52B6E9A7" w14:textId="77777777" w:rsidR="00B42BFD" w:rsidRPr="004E0D94" w:rsidRDefault="00B42BFD">
      <w:pPr>
        <w:spacing w:after="0"/>
        <w:rPr>
          <w:rFonts w:ascii="Arial" w:eastAsia="Times New Roman" w:hAnsi="Arial" w:cs="Arial"/>
          <w:b/>
          <w:bCs/>
          <w:sz w:val="20"/>
          <w:szCs w:val="20"/>
          <w:lang w:val="en"/>
        </w:rPr>
      </w:pPr>
    </w:p>
    <w:p w14:paraId="6D539BBA" w14:textId="77777777" w:rsidR="00D16DBB" w:rsidRPr="004E0D94" w:rsidRDefault="00A963AD" w:rsidP="00B42BFD">
      <w:pPr>
        <w:pStyle w:val="NormalWeb"/>
        <w:spacing w:before="0" w:beforeAutospacing="0" w:after="0" w:afterAutospacing="0" w:line="259" w:lineRule="auto"/>
        <w:rPr>
          <w:rFonts w:ascii="Arial" w:hAnsi="Arial" w:cs="Arial"/>
          <w:sz w:val="20"/>
          <w:szCs w:val="20"/>
          <w:lang w:val="en"/>
        </w:rPr>
      </w:pPr>
      <w:r w:rsidRPr="004E0D94">
        <w:rPr>
          <w:rStyle w:val="Strong"/>
          <w:rFonts w:ascii="Arial" w:hAnsi="Arial" w:cs="Arial"/>
          <w:sz w:val="20"/>
          <w:szCs w:val="20"/>
          <w:lang w:val="en"/>
        </w:rPr>
        <w:t>Measurement of Tumor Metastasis</w:t>
      </w:r>
    </w:p>
    <w:p w14:paraId="3B8A258F" w14:textId="4E2E8F79" w:rsidR="00D16DBB" w:rsidRDefault="00A963AD" w:rsidP="00B42BFD">
      <w:pPr>
        <w:pStyle w:val="NormalWeb"/>
        <w:spacing w:before="0" w:beforeAutospacing="0" w:after="0" w:afterAutospacing="0" w:line="259" w:lineRule="auto"/>
        <w:jc w:val="both"/>
        <w:rPr>
          <w:rStyle w:val="Hyperlink"/>
          <w:rFonts w:ascii="Arial" w:hAnsi="Arial" w:cs="Arial"/>
          <w:sz w:val="20"/>
          <w:szCs w:val="20"/>
          <w:vertAlign w:val="superscript"/>
          <w:lang w:val="en"/>
        </w:rPr>
      </w:pPr>
      <w:r w:rsidRPr="004E0D94">
        <w:rPr>
          <w:rFonts w:ascii="Arial" w:hAnsi="Arial" w:cs="Arial"/>
          <w:sz w:val="20"/>
          <w:szCs w:val="20"/>
          <w:lang w:val="en"/>
        </w:rPr>
        <w:t>The cross-sectional diameter of the largest lymph node metastasis (not the lymph node itself) is measured in the gross specimen at the time of macroscopic examination or, if necessary, on the histologic slide at the time of microscopic examination.</w:t>
      </w:r>
      <w:hyperlink w:anchor="5314" w:tooltip="Cooper JS, Pajak TF, Forastiere AA, et al. Postoperative&#10;concurrent radiotherapy and chemotherapy for high-risk squamous-cell carcinoma&#10;of the head and neck. N Engl J Med. 2004;350(19):1937-1944." w:history="1">
        <w:r w:rsidRPr="004E0D94">
          <w:rPr>
            <w:rStyle w:val="Hyperlink"/>
            <w:rFonts w:ascii="Arial" w:hAnsi="Arial" w:cs="Arial"/>
            <w:sz w:val="20"/>
            <w:szCs w:val="20"/>
            <w:vertAlign w:val="superscript"/>
            <w:lang w:val="en"/>
          </w:rPr>
          <w:t>1,</w:t>
        </w:r>
      </w:hyperlink>
      <w:hyperlink w:anchor="5315" w:tooltip="Bernier J, Domenge C, Ozsahin M, et al. Postoperative&#10;irradiation with or without concomitant chemotherapy for locally advanced head&#10;and neck cancer. N Engl J Med. 2004;350(19):1945-1952." w:history="1">
        <w:r w:rsidRPr="004E0D94">
          <w:rPr>
            <w:rStyle w:val="Hyperlink"/>
            <w:rFonts w:ascii="Arial" w:hAnsi="Arial" w:cs="Arial"/>
            <w:sz w:val="20"/>
            <w:szCs w:val="20"/>
            <w:vertAlign w:val="superscript"/>
            <w:lang w:val="en"/>
          </w:rPr>
          <w:t>2</w:t>
        </w:r>
      </w:hyperlink>
    </w:p>
    <w:p w14:paraId="6B42ECB2" w14:textId="77777777" w:rsidR="00B42BFD" w:rsidRPr="004E0D94" w:rsidRDefault="00B42BFD" w:rsidP="00B42BFD">
      <w:pPr>
        <w:pStyle w:val="NormalWeb"/>
        <w:spacing w:before="0" w:beforeAutospacing="0" w:after="0" w:afterAutospacing="0" w:line="259" w:lineRule="auto"/>
        <w:rPr>
          <w:rFonts w:ascii="Arial" w:hAnsi="Arial" w:cs="Arial"/>
          <w:sz w:val="20"/>
          <w:szCs w:val="20"/>
          <w:lang w:val="en"/>
        </w:rPr>
      </w:pPr>
    </w:p>
    <w:p w14:paraId="3DCFA382" w14:textId="77777777" w:rsidR="00D16DBB" w:rsidRPr="004E0D94" w:rsidRDefault="00A963AD" w:rsidP="00B42BFD">
      <w:pPr>
        <w:spacing w:after="0"/>
        <w:rPr>
          <w:rFonts w:ascii="Arial" w:hAnsi="Arial" w:cs="Arial"/>
          <w:sz w:val="20"/>
          <w:szCs w:val="20"/>
          <w:lang w:val="en"/>
        </w:rPr>
      </w:pPr>
      <w:r w:rsidRPr="004E0D94">
        <w:rPr>
          <w:rStyle w:val="Strong"/>
          <w:rFonts w:ascii="Arial" w:hAnsi="Arial" w:cs="Arial"/>
          <w:bCs w:val="0"/>
          <w:sz w:val="20"/>
          <w:szCs w:val="20"/>
          <w:lang w:val="en"/>
        </w:rPr>
        <w:lastRenderedPageBreak/>
        <w:t>Special Procedures for Lymph Nodes</w:t>
      </w:r>
    </w:p>
    <w:p w14:paraId="61C093C8" w14:textId="097B6314" w:rsidR="00D16DBB" w:rsidRDefault="00A963AD" w:rsidP="00B42BFD">
      <w:pPr>
        <w:spacing w:after="0"/>
        <w:jc w:val="both"/>
        <w:rPr>
          <w:rFonts w:ascii="Arial" w:hAnsi="Arial" w:cs="Arial"/>
          <w:sz w:val="20"/>
          <w:szCs w:val="20"/>
          <w:vertAlign w:val="superscript"/>
          <w:lang w:val="en"/>
        </w:rPr>
      </w:pPr>
      <w:r w:rsidRPr="004E0D94">
        <w:rPr>
          <w:rFonts w:ascii="Arial" w:hAnsi="Arial" w:cs="Arial"/>
          <w:sz w:val="20"/>
          <w:szCs w:val="20"/>
          <w:lang w:val="en"/>
        </w:rPr>
        <w:t xml:space="preserve">The risk of regional (cervical neck) nodal spread from cancers of the pharynx is high. </w:t>
      </w:r>
      <w:proofErr w:type="gramStart"/>
      <w:r w:rsidRPr="004E0D94">
        <w:rPr>
          <w:rFonts w:ascii="Arial" w:hAnsi="Arial" w:cs="Arial"/>
          <w:sz w:val="20"/>
          <w:szCs w:val="20"/>
          <w:lang w:val="en"/>
        </w:rPr>
        <w:t>The majority of</w:t>
      </w:r>
      <w:proofErr w:type="gramEnd"/>
      <w:r w:rsidRPr="004E0D94">
        <w:rPr>
          <w:rFonts w:ascii="Arial" w:hAnsi="Arial" w:cs="Arial"/>
          <w:sz w:val="20"/>
          <w:szCs w:val="20"/>
          <w:lang w:val="en"/>
        </w:rPr>
        <w:t xml:space="preserve"> metastatic carcinomas to the cervical lymph nodes take origin from a head and neck primary carcinoma. The most common histologic type of carcinoma to metastasize to cervical neck lymph nodes is squamous cell carcinoma. Cervical nodal metastases may occur in the setting of an unknown primary carcinoma referred to as metastatic cervical carcinoma with an unknown primary (CUP).</w:t>
      </w:r>
      <w:r w:rsidRPr="004E0D94">
        <w:rPr>
          <w:rFonts w:ascii="Arial" w:hAnsi="Arial" w:cs="Arial"/>
          <w:sz w:val="20"/>
          <w:szCs w:val="20"/>
          <w:vertAlign w:val="superscript"/>
          <w:lang w:val="en"/>
        </w:rPr>
        <w:t xml:space="preserve"> </w:t>
      </w:r>
    </w:p>
    <w:p w14:paraId="5D94B2BB" w14:textId="77777777" w:rsidR="00B42BFD" w:rsidRPr="004E0D94" w:rsidRDefault="00B42BFD" w:rsidP="00B42BFD">
      <w:pPr>
        <w:spacing w:after="0"/>
        <w:jc w:val="both"/>
        <w:rPr>
          <w:rFonts w:ascii="Arial" w:hAnsi="Arial" w:cs="Arial"/>
          <w:sz w:val="20"/>
          <w:szCs w:val="20"/>
          <w:lang w:val="en"/>
        </w:rPr>
      </w:pPr>
    </w:p>
    <w:p w14:paraId="64BDC8D4" w14:textId="77777777" w:rsidR="00B42BFD" w:rsidRDefault="00A963AD" w:rsidP="00B42BFD">
      <w:pPr>
        <w:spacing w:after="0"/>
        <w:jc w:val="both"/>
        <w:rPr>
          <w:rFonts w:ascii="Arial" w:hAnsi="Arial" w:cs="Arial"/>
          <w:sz w:val="20"/>
          <w:szCs w:val="20"/>
          <w:lang w:val="en"/>
        </w:rPr>
      </w:pPr>
      <w:r w:rsidRPr="004E0D94">
        <w:rPr>
          <w:rFonts w:ascii="Arial" w:hAnsi="Arial" w:cs="Arial"/>
          <w:sz w:val="20"/>
          <w:szCs w:val="20"/>
          <w:lang w:val="en"/>
        </w:rPr>
        <w:t>As per AJCC 8</w:t>
      </w:r>
      <w:r w:rsidRPr="004E0D94">
        <w:rPr>
          <w:rFonts w:ascii="Arial" w:hAnsi="Arial" w:cs="Arial"/>
          <w:sz w:val="20"/>
          <w:szCs w:val="20"/>
          <w:vertAlign w:val="superscript"/>
          <w:lang w:val="en"/>
        </w:rPr>
        <w:t>th</w:t>
      </w:r>
      <w:r w:rsidRPr="004E0D94">
        <w:rPr>
          <w:rFonts w:ascii="Arial" w:hAnsi="Arial" w:cs="Arial"/>
          <w:sz w:val="20"/>
          <w:szCs w:val="20"/>
          <w:lang w:val="en"/>
        </w:rPr>
        <w:t xml:space="preserve"> edition guidelines,</w:t>
      </w:r>
      <w:hyperlink w:anchor="5316" w:tooltip="Patel SG, Lydiatt WM, Ridge JA, et al. Cervical lymph nodes&#10;and unknown primary tumors of the head and neck. In: Amin MB, ed. AJCC Cancer&#10;Staging Manual. 8th ed. New York, NY: Springer; 2017." w:history="1">
        <w:r w:rsidRPr="004E0D94">
          <w:rPr>
            <w:rStyle w:val="Hyperlink"/>
            <w:rFonts w:ascii="Arial" w:hAnsi="Arial" w:cs="Arial"/>
            <w:sz w:val="20"/>
            <w:szCs w:val="20"/>
            <w:vertAlign w:val="superscript"/>
            <w:lang w:val="en"/>
          </w:rPr>
          <w:t>3</w:t>
        </w:r>
      </w:hyperlink>
      <w:r w:rsidRPr="004E0D94">
        <w:rPr>
          <w:rFonts w:ascii="Arial" w:hAnsi="Arial" w:cs="Arial"/>
          <w:sz w:val="20"/>
          <w:szCs w:val="20"/>
          <w:lang w:val="en"/>
        </w:rPr>
        <w:t> 3 separate approaches are employed to stage patients who present with an occult primary tumor. The primary T category is described as T0 and the N category is designated according to the respective anatomic site based on Epstein-Barr virus (EBV) and HPV status:</w:t>
      </w:r>
    </w:p>
    <w:p w14:paraId="4541CA9C" w14:textId="77777777" w:rsidR="00B42BFD" w:rsidRDefault="00A963AD" w:rsidP="00B42BFD">
      <w:pPr>
        <w:pStyle w:val="ListParagraph"/>
        <w:numPr>
          <w:ilvl w:val="0"/>
          <w:numId w:val="17"/>
        </w:numPr>
        <w:spacing w:after="120"/>
        <w:contextualSpacing w:val="0"/>
        <w:jc w:val="both"/>
        <w:rPr>
          <w:rFonts w:ascii="Arial" w:hAnsi="Arial" w:cs="Arial"/>
          <w:sz w:val="20"/>
          <w:szCs w:val="20"/>
          <w:lang w:val="en"/>
        </w:rPr>
      </w:pPr>
      <w:r w:rsidRPr="00B42BFD">
        <w:rPr>
          <w:rFonts w:ascii="Arial" w:hAnsi="Arial" w:cs="Arial"/>
          <w:sz w:val="20"/>
          <w:szCs w:val="20"/>
          <w:lang w:val="en"/>
        </w:rPr>
        <w:t>Patients with EBV-related cervical adenopathy are staged according to N staging in nasopharynx.</w:t>
      </w:r>
    </w:p>
    <w:p w14:paraId="3A43BA7F" w14:textId="77777777" w:rsidR="00B42BFD" w:rsidRDefault="00A963AD" w:rsidP="00B42BFD">
      <w:pPr>
        <w:pStyle w:val="ListParagraph"/>
        <w:numPr>
          <w:ilvl w:val="0"/>
          <w:numId w:val="17"/>
        </w:numPr>
        <w:spacing w:after="120"/>
        <w:contextualSpacing w:val="0"/>
        <w:jc w:val="both"/>
        <w:rPr>
          <w:rFonts w:ascii="Arial" w:hAnsi="Arial" w:cs="Arial"/>
          <w:sz w:val="20"/>
          <w:szCs w:val="20"/>
          <w:lang w:val="en"/>
        </w:rPr>
      </w:pPr>
      <w:r w:rsidRPr="00B42BFD">
        <w:rPr>
          <w:rFonts w:ascii="Arial" w:hAnsi="Arial" w:cs="Arial"/>
          <w:sz w:val="20"/>
          <w:szCs w:val="20"/>
          <w:lang w:val="en"/>
        </w:rPr>
        <w:t xml:space="preserve">Patients with HPV-mediated (positive) cervical adenopathy are staged according to N staging in HPV-mediated/ p16 positive oropharyngeal cancer. </w:t>
      </w:r>
    </w:p>
    <w:p w14:paraId="343826A9" w14:textId="4B634465" w:rsidR="00D16DBB" w:rsidRPr="00B42BFD" w:rsidRDefault="00A963AD" w:rsidP="00B42BFD">
      <w:pPr>
        <w:pStyle w:val="ListParagraph"/>
        <w:numPr>
          <w:ilvl w:val="0"/>
          <w:numId w:val="17"/>
        </w:numPr>
        <w:spacing w:after="120"/>
        <w:contextualSpacing w:val="0"/>
        <w:jc w:val="both"/>
        <w:rPr>
          <w:rFonts w:ascii="Arial" w:hAnsi="Arial" w:cs="Arial"/>
          <w:sz w:val="20"/>
          <w:szCs w:val="20"/>
          <w:lang w:val="en"/>
        </w:rPr>
      </w:pPr>
      <w:r w:rsidRPr="00B42BFD">
        <w:rPr>
          <w:rFonts w:ascii="Arial" w:hAnsi="Arial" w:cs="Arial"/>
          <w:sz w:val="20"/>
          <w:szCs w:val="20"/>
          <w:lang w:val="en"/>
        </w:rPr>
        <w:t xml:space="preserve">All other patients with EBV-unrelated and HPV-unrelated cervical adenopathy are staged according to the generic N stage category used for the other head and neck sites, and for unknown primary. </w:t>
      </w:r>
    </w:p>
    <w:p w14:paraId="692FE7FA" w14:textId="77777777" w:rsidR="00D16DBB" w:rsidRPr="004E0D94" w:rsidRDefault="00A963AD" w:rsidP="00B42BFD">
      <w:pPr>
        <w:jc w:val="both"/>
        <w:rPr>
          <w:rFonts w:ascii="Arial" w:hAnsi="Arial" w:cs="Arial"/>
          <w:sz w:val="20"/>
          <w:szCs w:val="20"/>
          <w:lang w:val="en"/>
        </w:rPr>
      </w:pPr>
      <w:r w:rsidRPr="004E0D94">
        <w:rPr>
          <w:rFonts w:ascii="Arial" w:hAnsi="Arial" w:cs="Arial"/>
          <w:sz w:val="20"/>
          <w:szCs w:val="20"/>
          <w:lang w:val="en"/>
        </w:rPr>
        <w:t xml:space="preserve">This </w:t>
      </w:r>
      <w:proofErr w:type="gramStart"/>
      <w:r w:rsidRPr="004E0D94">
        <w:rPr>
          <w:rFonts w:ascii="Arial" w:hAnsi="Arial" w:cs="Arial"/>
          <w:sz w:val="20"/>
          <w:szCs w:val="20"/>
          <w:lang w:val="en"/>
        </w:rPr>
        <w:t>takes into account</w:t>
      </w:r>
      <w:proofErr w:type="gramEnd"/>
      <w:r w:rsidRPr="004E0D94">
        <w:rPr>
          <w:rFonts w:ascii="Arial" w:hAnsi="Arial" w:cs="Arial"/>
          <w:sz w:val="20"/>
          <w:szCs w:val="20"/>
          <w:lang w:val="en"/>
        </w:rPr>
        <w:t xml:space="preserve"> the site-specific differences in prognostic impact for metastatic nodal disease. Both HPV- and EBV-driven nodal metastases are typically nonkeratinizing, with the former often being cystic. When encountering this morphology, HPV and EBV testing as suggested in the CAP Head and Neck Biomarker template is critical.</w:t>
      </w:r>
    </w:p>
    <w:p w14:paraId="6DE33FB4" w14:textId="77777777" w:rsidR="00D16DBB" w:rsidRPr="004E0D94" w:rsidRDefault="00A963AD" w:rsidP="00B42BFD">
      <w:pPr>
        <w:jc w:val="both"/>
        <w:rPr>
          <w:rFonts w:ascii="Arial" w:hAnsi="Arial" w:cs="Arial"/>
          <w:sz w:val="20"/>
          <w:szCs w:val="20"/>
          <w:lang w:val="en"/>
        </w:rPr>
      </w:pPr>
      <w:r w:rsidRPr="004E0D94">
        <w:rPr>
          <w:rFonts w:ascii="Arial" w:hAnsi="Arial" w:cs="Arial"/>
          <w:sz w:val="20"/>
          <w:szCs w:val="20"/>
          <w:lang w:val="en"/>
        </w:rPr>
        <w:t>Aside from these, no additional special techniques are required other than routine histology for the assessment of nodal metastases. Immunohistochemistry and polymerase chain reaction (PCR) to detect isolated tumor cells are considered investigational techniques at this time.</w:t>
      </w:r>
    </w:p>
    <w:p w14:paraId="420FCD15" w14:textId="77777777" w:rsidR="00D16DBB" w:rsidRPr="004E0D94" w:rsidRDefault="00A963AD" w:rsidP="00B42BFD">
      <w:pPr>
        <w:spacing w:after="0"/>
        <w:jc w:val="both"/>
        <w:rPr>
          <w:rFonts w:ascii="Arial" w:hAnsi="Arial" w:cs="Arial"/>
          <w:sz w:val="20"/>
          <w:szCs w:val="20"/>
          <w:lang w:val="en"/>
        </w:rPr>
      </w:pPr>
      <w:r w:rsidRPr="004E0D94">
        <w:rPr>
          <w:rStyle w:val="Strong"/>
          <w:rFonts w:ascii="Arial" w:hAnsi="Arial" w:cs="Arial"/>
          <w:sz w:val="20"/>
          <w:szCs w:val="20"/>
          <w:lang w:val="en"/>
        </w:rPr>
        <w:t>Regional Lymph Nodes (pN0): Isolated Tumor Cells</w:t>
      </w:r>
    </w:p>
    <w:p w14:paraId="733B7FA9" w14:textId="73260DDC" w:rsidR="00D16DBB" w:rsidRDefault="00A963AD" w:rsidP="00B42BFD">
      <w:pPr>
        <w:spacing w:after="0"/>
        <w:jc w:val="both"/>
        <w:rPr>
          <w:rStyle w:val="Hyperlink"/>
          <w:rFonts w:ascii="Arial" w:hAnsi="Arial" w:cs="Arial"/>
          <w:sz w:val="20"/>
          <w:szCs w:val="20"/>
          <w:vertAlign w:val="superscript"/>
          <w:lang w:val="en"/>
        </w:rPr>
      </w:pPr>
      <w:r w:rsidRPr="004E0D94">
        <w:rPr>
          <w:rFonts w:ascii="Arial" w:hAnsi="Arial" w:cs="Arial"/>
          <w:sz w:val="20"/>
          <w:szCs w:val="20"/>
          <w:lang w:val="en"/>
        </w:rPr>
        <w:t xml:space="preserve">Isolated tumor cells (ITCs) are single cells or small clusters of cells not more than 0.2 mm in greatest dimension. While the generic recommendation is that for lymph nodes with ITCs found by either histologic examination, immunohistochemistry, or </w:t>
      </w:r>
      <w:proofErr w:type="spellStart"/>
      <w:r w:rsidRPr="004E0D94">
        <w:rPr>
          <w:rFonts w:ascii="Arial" w:hAnsi="Arial" w:cs="Arial"/>
          <w:sz w:val="20"/>
          <w:szCs w:val="20"/>
          <w:lang w:val="en"/>
        </w:rPr>
        <w:t>nonmorphologic</w:t>
      </w:r>
      <w:proofErr w:type="spellEnd"/>
      <w:r w:rsidRPr="004E0D94">
        <w:rPr>
          <w:rFonts w:ascii="Arial" w:hAnsi="Arial" w:cs="Arial"/>
          <w:sz w:val="20"/>
          <w:szCs w:val="20"/>
          <w:lang w:val="en"/>
        </w:rPr>
        <w:t xml:space="preserve"> techniques (</w:t>
      </w:r>
      <w:proofErr w:type="spellStart"/>
      <w:r w:rsidRPr="004E0D94">
        <w:rPr>
          <w:rFonts w:ascii="Arial" w:hAnsi="Arial" w:cs="Arial"/>
          <w:sz w:val="20"/>
          <w:szCs w:val="20"/>
          <w:lang w:val="en"/>
        </w:rPr>
        <w:t>eg</w:t>
      </w:r>
      <w:proofErr w:type="spellEnd"/>
      <w:r w:rsidRPr="004E0D94">
        <w:rPr>
          <w:rFonts w:ascii="Arial" w:hAnsi="Arial" w:cs="Arial"/>
          <w:sz w:val="20"/>
          <w:szCs w:val="20"/>
          <w:lang w:val="en"/>
        </w:rPr>
        <w:t>, flow cytometry, DNA analysis, PCR amplification of a specific tumor marker), they should be classified as N0 or M0, respectively.</w:t>
      </w:r>
      <w:hyperlink w:anchor="5317" w:tooltip="Sobin LH, Gospodarowicz MK, Wittekind CH, eds. TNM&#10;Classification of Malignant Tumours. New York: Wiley-Liss; 2009." w:history="1">
        <w:r w:rsidRPr="004E0D94">
          <w:rPr>
            <w:rStyle w:val="Hyperlink"/>
            <w:rFonts w:ascii="Arial" w:hAnsi="Arial" w:cs="Arial"/>
            <w:sz w:val="20"/>
            <w:szCs w:val="20"/>
            <w:vertAlign w:val="superscript"/>
            <w:lang w:val="en"/>
          </w:rPr>
          <w:t>4,</w:t>
        </w:r>
      </w:hyperlink>
      <w:hyperlink w:anchor="5318" w:tooltip="Singletary SE, Greene FL, Sobin LH. Classification of&#10;isolated tumor cells: clarification of the 6th edition of the American Joint&#10;Committee on Cancer Staging Manual. Cancer. 2003;98(12):2740-2741." w:history="1">
        <w:r w:rsidRPr="004E0D94">
          <w:rPr>
            <w:rStyle w:val="Hyperlink"/>
            <w:rFonts w:ascii="Arial" w:hAnsi="Arial" w:cs="Arial"/>
            <w:sz w:val="20"/>
            <w:szCs w:val="20"/>
            <w:vertAlign w:val="superscript"/>
            <w:lang w:val="en"/>
          </w:rPr>
          <w:t>5</w:t>
        </w:r>
      </w:hyperlink>
      <w:r w:rsidRPr="004E0D94">
        <w:rPr>
          <w:rFonts w:ascii="Arial" w:hAnsi="Arial" w:cs="Arial"/>
          <w:sz w:val="20"/>
          <w:szCs w:val="20"/>
          <w:lang w:val="en"/>
        </w:rPr>
        <w:t> Evidence for the validity of this practice in head and neck squamous cell carcinoma and other histologic subtypes is lacking. In fact, rare studies relevant to head and neck sites indicate that isolated tumor cells may actually be a poor prognosticator in terms of local control.</w:t>
      </w:r>
      <w:hyperlink w:anchor="5319" w:tooltip="Broglie MA, Haerle SK, Huber GF, Haile SR, Stoeckli SJ.&#10;Occult metastases detected by sentinel node biopsy in patients with early oral&#10;and oropharyngeal squamous cell carcinomas: Impact on survival. Head Neck.&#10;2013;35(5):660-666." w:history="1">
        <w:r w:rsidRPr="004E0D94">
          <w:rPr>
            <w:rStyle w:val="Hyperlink"/>
            <w:rFonts w:ascii="Arial" w:hAnsi="Arial" w:cs="Arial"/>
            <w:sz w:val="20"/>
            <w:szCs w:val="20"/>
            <w:vertAlign w:val="superscript"/>
            <w:lang w:val="en"/>
          </w:rPr>
          <w:t>6</w:t>
        </w:r>
      </w:hyperlink>
    </w:p>
    <w:p w14:paraId="15EEB52C" w14:textId="77777777" w:rsidR="00B42BFD" w:rsidRPr="004E0D94" w:rsidRDefault="00B42BFD" w:rsidP="00B42BFD">
      <w:pPr>
        <w:spacing w:after="0"/>
        <w:jc w:val="both"/>
        <w:rPr>
          <w:rFonts w:ascii="Arial" w:hAnsi="Arial" w:cs="Arial"/>
          <w:sz w:val="20"/>
          <w:szCs w:val="20"/>
          <w:lang w:val="en"/>
        </w:rPr>
      </w:pPr>
    </w:p>
    <w:p w14:paraId="4C9D58DA" w14:textId="77777777" w:rsidR="00D16DBB" w:rsidRPr="004E0D94" w:rsidRDefault="00A963AD" w:rsidP="00B42BFD">
      <w:pPr>
        <w:spacing w:after="0"/>
        <w:jc w:val="both"/>
        <w:rPr>
          <w:rFonts w:ascii="Arial" w:hAnsi="Arial" w:cs="Arial"/>
          <w:sz w:val="20"/>
          <w:szCs w:val="20"/>
          <w:lang w:val="en"/>
        </w:rPr>
      </w:pPr>
      <w:r w:rsidRPr="004E0D94">
        <w:rPr>
          <w:rStyle w:val="Strong"/>
          <w:rFonts w:ascii="Arial" w:hAnsi="Arial" w:cs="Arial"/>
          <w:sz w:val="20"/>
          <w:szCs w:val="20"/>
          <w:lang w:val="en"/>
        </w:rPr>
        <w:t>Lymph Node Number</w:t>
      </w:r>
    </w:p>
    <w:p w14:paraId="4B6670BF" w14:textId="47143029" w:rsidR="00D16DBB" w:rsidRDefault="00A963AD" w:rsidP="00B42BFD">
      <w:pPr>
        <w:spacing w:after="0"/>
        <w:jc w:val="both"/>
        <w:rPr>
          <w:rFonts w:ascii="Arial" w:hAnsi="Arial" w:cs="Arial"/>
          <w:sz w:val="20"/>
          <w:szCs w:val="20"/>
          <w:lang w:val="en"/>
        </w:rPr>
      </w:pPr>
      <w:r w:rsidRPr="004E0D94">
        <w:rPr>
          <w:rFonts w:ascii="Arial" w:hAnsi="Arial" w:cs="Arial"/>
          <w:sz w:val="20"/>
          <w:szCs w:val="20"/>
          <w:lang w:val="en"/>
        </w:rPr>
        <w:t xml:space="preserve">For assessment of </w:t>
      </w:r>
      <w:proofErr w:type="spellStart"/>
      <w:r w:rsidRPr="004E0D94">
        <w:rPr>
          <w:rFonts w:ascii="Arial" w:hAnsi="Arial" w:cs="Arial"/>
          <w:sz w:val="20"/>
          <w:szCs w:val="20"/>
          <w:lang w:val="en"/>
        </w:rPr>
        <w:t>pN</w:t>
      </w:r>
      <w:proofErr w:type="spellEnd"/>
      <w:r w:rsidRPr="004E0D94">
        <w:rPr>
          <w:rFonts w:ascii="Arial" w:hAnsi="Arial" w:cs="Arial"/>
          <w:sz w:val="20"/>
          <w:szCs w:val="20"/>
          <w:lang w:val="en"/>
        </w:rPr>
        <w:t>, a selective neck dissection will ordinarily include 10 or more lymph nodes, and a comprehensive neck dissection (radical or modified radical neck dissection) will ordinarily include 15 or more lymph nodes. Examination of fewer tumor-free nodes still mandates a pN0 designation.</w:t>
      </w:r>
    </w:p>
    <w:p w14:paraId="6C8868E3" w14:textId="77777777" w:rsidR="00B42BFD" w:rsidRPr="004E0D94" w:rsidRDefault="00B42BFD" w:rsidP="00B42BFD">
      <w:pPr>
        <w:spacing w:after="0"/>
        <w:jc w:val="both"/>
        <w:rPr>
          <w:rFonts w:ascii="Arial" w:hAnsi="Arial" w:cs="Arial"/>
          <w:sz w:val="20"/>
          <w:szCs w:val="20"/>
          <w:lang w:val="en"/>
        </w:rPr>
      </w:pPr>
    </w:p>
    <w:p w14:paraId="34002927" w14:textId="77777777" w:rsidR="00D16DBB" w:rsidRPr="004E0D94" w:rsidRDefault="00A963AD" w:rsidP="0020654B">
      <w:pPr>
        <w:jc w:val="both"/>
        <w:rPr>
          <w:rFonts w:ascii="Arial" w:hAnsi="Arial" w:cs="Arial"/>
          <w:sz w:val="20"/>
          <w:szCs w:val="20"/>
          <w:lang w:val="en"/>
        </w:rPr>
      </w:pPr>
      <w:r w:rsidRPr="004E0D94">
        <w:rPr>
          <w:rStyle w:val="Strong"/>
          <w:rFonts w:ascii="Arial" w:hAnsi="Arial" w:cs="Arial"/>
          <w:bCs w:val="0"/>
          <w:sz w:val="20"/>
          <w:szCs w:val="20"/>
          <w:lang w:val="en"/>
        </w:rPr>
        <w:t>Classification of Neck Dissection</w:t>
      </w:r>
    </w:p>
    <w:p w14:paraId="053787E0" w14:textId="77C87418" w:rsidR="00D16DBB" w:rsidRPr="004E0D94" w:rsidRDefault="00A963AD" w:rsidP="0020654B">
      <w:pPr>
        <w:pStyle w:val="ListParagraph"/>
        <w:numPr>
          <w:ilvl w:val="0"/>
          <w:numId w:val="18"/>
        </w:numPr>
        <w:spacing w:after="120"/>
        <w:contextualSpacing w:val="0"/>
        <w:jc w:val="both"/>
        <w:rPr>
          <w:rFonts w:ascii="Arial" w:hAnsi="Arial" w:cs="Arial"/>
          <w:sz w:val="20"/>
          <w:szCs w:val="20"/>
          <w:lang w:val="en"/>
        </w:rPr>
      </w:pPr>
      <w:r w:rsidRPr="004E0D94">
        <w:rPr>
          <w:rFonts w:ascii="Arial" w:hAnsi="Arial" w:cs="Arial"/>
          <w:sz w:val="20"/>
          <w:szCs w:val="20"/>
          <w:lang w:val="en"/>
        </w:rPr>
        <w:t>Radical neck dissection</w:t>
      </w:r>
    </w:p>
    <w:p w14:paraId="3E645386" w14:textId="601AA757" w:rsidR="00D16DBB" w:rsidRPr="004E0D94" w:rsidRDefault="00A963AD" w:rsidP="0020654B">
      <w:pPr>
        <w:pStyle w:val="ListParagraph"/>
        <w:numPr>
          <w:ilvl w:val="0"/>
          <w:numId w:val="18"/>
        </w:numPr>
        <w:spacing w:after="120"/>
        <w:contextualSpacing w:val="0"/>
        <w:jc w:val="both"/>
        <w:rPr>
          <w:rFonts w:ascii="Arial" w:hAnsi="Arial" w:cs="Arial"/>
          <w:sz w:val="20"/>
          <w:szCs w:val="20"/>
          <w:lang w:val="en"/>
        </w:rPr>
      </w:pPr>
      <w:r w:rsidRPr="004E0D94">
        <w:rPr>
          <w:rFonts w:ascii="Arial" w:hAnsi="Arial" w:cs="Arial"/>
          <w:sz w:val="20"/>
          <w:szCs w:val="20"/>
          <w:lang w:val="en"/>
        </w:rPr>
        <w:t>Modified radical neck dissection, internal jugular vein and/or sternocleidomastoid muscle spared</w:t>
      </w:r>
    </w:p>
    <w:p w14:paraId="5DFC2274" w14:textId="77777777" w:rsidR="00B42BFD" w:rsidRDefault="00A963AD" w:rsidP="0020654B">
      <w:pPr>
        <w:pStyle w:val="ListParagraph"/>
        <w:numPr>
          <w:ilvl w:val="0"/>
          <w:numId w:val="18"/>
        </w:numPr>
        <w:spacing w:after="120"/>
        <w:contextualSpacing w:val="0"/>
        <w:jc w:val="both"/>
        <w:rPr>
          <w:rFonts w:ascii="Arial" w:hAnsi="Arial" w:cs="Arial"/>
          <w:sz w:val="20"/>
          <w:szCs w:val="20"/>
          <w:lang w:val="en"/>
        </w:rPr>
      </w:pPr>
      <w:r w:rsidRPr="004E0D94">
        <w:rPr>
          <w:rFonts w:ascii="Arial" w:hAnsi="Arial" w:cs="Arial"/>
          <w:sz w:val="20"/>
          <w:szCs w:val="20"/>
          <w:lang w:val="en"/>
        </w:rPr>
        <w:t>Selective neck dissection (SND), as specified by the surgeon (Figure 3), defined by dissection of less than the 5 traditional levels of a radical and modified radical neck dissection. The following dissections are now under this category</w:t>
      </w:r>
      <w:hyperlink w:anchor="5320" w:tooltip="Ferlito A, Robbins KT, Shah JP, et al. Proposal for a&#10;rational classification of neck dissections. Head Neck. 2011;33(3):445-450." w:history="1">
        <w:r w:rsidRPr="004E0D94">
          <w:rPr>
            <w:rStyle w:val="Hyperlink"/>
            <w:rFonts w:ascii="Arial" w:hAnsi="Arial" w:cs="Arial"/>
            <w:sz w:val="20"/>
            <w:szCs w:val="20"/>
            <w:vertAlign w:val="superscript"/>
            <w:lang w:val="en"/>
          </w:rPr>
          <w:t>7,</w:t>
        </w:r>
      </w:hyperlink>
      <w:hyperlink w:anchor="5321" w:tooltip="Robbins KT, Shaha AR, Medina JE, et al. Consensus statement&#10;on the classification and terminology of neck dissection. Arch Otolaryngol Head&#10;Neck Surg. 2008;134(5):536-538." w:history="1">
        <w:r w:rsidRPr="004E0D94">
          <w:rPr>
            <w:rStyle w:val="Hyperlink"/>
            <w:rFonts w:ascii="Arial" w:hAnsi="Arial" w:cs="Arial"/>
            <w:sz w:val="20"/>
            <w:szCs w:val="20"/>
            <w:vertAlign w:val="superscript"/>
            <w:lang w:val="en"/>
          </w:rPr>
          <w:t>8,</w:t>
        </w:r>
      </w:hyperlink>
      <w:hyperlink w:anchor="5322" w:tooltip="Seethala RR. Current state of neck dissection in the United&#10;States. Head Neck Pathol. 2009;3(3):238-245." w:history="1">
        <w:r w:rsidRPr="004E0D94">
          <w:rPr>
            <w:rStyle w:val="Hyperlink"/>
            <w:rFonts w:ascii="Arial" w:hAnsi="Arial" w:cs="Arial"/>
            <w:sz w:val="20"/>
            <w:szCs w:val="20"/>
            <w:vertAlign w:val="superscript"/>
            <w:lang w:val="en"/>
          </w:rPr>
          <w:t>9</w:t>
        </w:r>
      </w:hyperlink>
      <w:r w:rsidRPr="004E0D94">
        <w:rPr>
          <w:rFonts w:ascii="Arial" w:hAnsi="Arial" w:cs="Arial"/>
          <w:sz w:val="20"/>
          <w:szCs w:val="20"/>
          <w:lang w:val="en"/>
        </w:rPr>
        <w:t>:</w:t>
      </w:r>
    </w:p>
    <w:p w14:paraId="2D28D0F5" w14:textId="77777777" w:rsidR="00B42BFD" w:rsidRDefault="00A963AD" w:rsidP="0020654B">
      <w:pPr>
        <w:pStyle w:val="ListParagraph"/>
        <w:numPr>
          <w:ilvl w:val="1"/>
          <w:numId w:val="18"/>
        </w:numPr>
        <w:spacing w:after="120"/>
        <w:contextualSpacing w:val="0"/>
        <w:jc w:val="both"/>
        <w:rPr>
          <w:rFonts w:ascii="Arial" w:hAnsi="Arial" w:cs="Arial"/>
          <w:sz w:val="20"/>
          <w:szCs w:val="20"/>
          <w:lang w:val="en"/>
        </w:rPr>
      </w:pPr>
      <w:proofErr w:type="spellStart"/>
      <w:r w:rsidRPr="00B42BFD">
        <w:rPr>
          <w:rFonts w:ascii="Arial" w:hAnsi="Arial" w:cs="Arial"/>
          <w:sz w:val="20"/>
          <w:szCs w:val="20"/>
          <w:lang w:val="en"/>
        </w:rPr>
        <w:t>Supraomohyoid</w:t>
      </w:r>
      <w:proofErr w:type="spellEnd"/>
      <w:r w:rsidRPr="00B42BFD">
        <w:rPr>
          <w:rFonts w:ascii="Arial" w:hAnsi="Arial" w:cs="Arial"/>
          <w:sz w:val="20"/>
          <w:szCs w:val="20"/>
          <w:lang w:val="en"/>
        </w:rPr>
        <w:t xml:space="preserve"> neck dissection</w:t>
      </w:r>
    </w:p>
    <w:p w14:paraId="16CE74CC" w14:textId="1FC3949B" w:rsidR="00D16DBB" w:rsidRPr="00B42BFD" w:rsidRDefault="00A963AD" w:rsidP="0020654B">
      <w:pPr>
        <w:pStyle w:val="ListParagraph"/>
        <w:numPr>
          <w:ilvl w:val="1"/>
          <w:numId w:val="18"/>
        </w:numPr>
        <w:spacing w:after="120"/>
        <w:contextualSpacing w:val="0"/>
        <w:jc w:val="both"/>
        <w:rPr>
          <w:rFonts w:ascii="Arial" w:hAnsi="Arial" w:cs="Arial"/>
          <w:sz w:val="20"/>
          <w:szCs w:val="20"/>
          <w:lang w:val="en"/>
        </w:rPr>
      </w:pPr>
      <w:r w:rsidRPr="00B42BFD">
        <w:rPr>
          <w:rFonts w:ascii="Arial" w:hAnsi="Arial" w:cs="Arial"/>
          <w:sz w:val="20"/>
          <w:szCs w:val="20"/>
          <w:lang w:val="en"/>
        </w:rPr>
        <w:t>Posterolateral neck dissection</w:t>
      </w:r>
    </w:p>
    <w:p w14:paraId="09636EC2" w14:textId="11759BB8" w:rsidR="00D16DBB" w:rsidRPr="004E0D94" w:rsidRDefault="00A963AD" w:rsidP="0020654B">
      <w:pPr>
        <w:pStyle w:val="ListParagraph"/>
        <w:numPr>
          <w:ilvl w:val="1"/>
          <w:numId w:val="18"/>
        </w:numPr>
        <w:spacing w:after="120"/>
        <w:contextualSpacing w:val="0"/>
        <w:jc w:val="both"/>
        <w:rPr>
          <w:rFonts w:ascii="Arial" w:hAnsi="Arial" w:cs="Arial"/>
          <w:sz w:val="20"/>
          <w:szCs w:val="20"/>
          <w:lang w:val="en"/>
        </w:rPr>
      </w:pPr>
      <w:r w:rsidRPr="004E0D94">
        <w:rPr>
          <w:rFonts w:ascii="Arial" w:hAnsi="Arial" w:cs="Arial"/>
          <w:sz w:val="20"/>
          <w:szCs w:val="20"/>
          <w:lang w:val="en"/>
        </w:rPr>
        <w:lastRenderedPageBreak/>
        <w:t>Lateral neck dissection</w:t>
      </w:r>
    </w:p>
    <w:p w14:paraId="436CBE16" w14:textId="77777777" w:rsidR="0020654B" w:rsidRDefault="00A963AD" w:rsidP="0020654B">
      <w:pPr>
        <w:pStyle w:val="ListParagraph"/>
        <w:numPr>
          <w:ilvl w:val="1"/>
          <w:numId w:val="18"/>
        </w:numPr>
        <w:spacing w:after="120"/>
        <w:contextualSpacing w:val="0"/>
        <w:jc w:val="both"/>
        <w:rPr>
          <w:rFonts w:ascii="Arial" w:hAnsi="Arial" w:cs="Arial"/>
          <w:sz w:val="20"/>
          <w:szCs w:val="20"/>
          <w:lang w:val="en"/>
        </w:rPr>
      </w:pPr>
      <w:r w:rsidRPr="004E0D94">
        <w:rPr>
          <w:rFonts w:ascii="Arial" w:hAnsi="Arial" w:cs="Arial"/>
          <w:sz w:val="20"/>
          <w:szCs w:val="20"/>
          <w:lang w:val="en"/>
        </w:rPr>
        <w:t>Central compartment neck dissection</w:t>
      </w:r>
    </w:p>
    <w:p w14:paraId="19443D23" w14:textId="77777777" w:rsidR="0020654B" w:rsidRPr="0020654B" w:rsidRDefault="00A963AD" w:rsidP="0020654B">
      <w:pPr>
        <w:pStyle w:val="ListParagraph"/>
        <w:numPr>
          <w:ilvl w:val="0"/>
          <w:numId w:val="18"/>
        </w:numPr>
        <w:spacing w:after="120"/>
        <w:contextualSpacing w:val="0"/>
        <w:jc w:val="both"/>
        <w:rPr>
          <w:rStyle w:val="Hyperlink"/>
          <w:rFonts w:ascii="Arial" w:hAnsi="Arial" w:cs="Arial"/>
          <w:color w:val="auto"/>
          <w:sz w:val="20"/>
          <w:szCs w:val="20"/>
          <w:u w:val="none"/>
          <w:lang w:val="en"/>
        </w:rPr>
      </w:pPr>
      <w:proofErr w:type="spellStart"/>
      <w:r w:rsidRPr="0020654B">
        <w:rPr>
          <w:rFonts w:ascii="Arial" w:hAnsi="Arial" w:cs="Arial"/>
          <w:sz w:val="20"/>
          <w:szCs w:val="20"/>
          <w:lang w:val="en"/>
        </w:rPr>
        <w:t>Superselective</w:t>
      </w:r>
      <w:proofErr w:type="spellEnd"/>
      <w:r w:rsidRPr="0020654B">
        <w:rPr>
          <w:rFonts w:ascii="Arial" w:hAnsi="Arial" w:cs="Arial"/>
          <w:sz w:val="20"/>
          <w:szCs w:val="20"/>
          <w:lang w:val="en"/>
        </w:rPr>
        <w:t xml:space="preserve"> neck dissection (SSND), a relatively new term defined by dissection of the fibrofatty elements of 2 or less levels.</w:t>
      </w:r>
      <w:hyperlink w:anchor="5323" w:tooltip="Suarez C, Rodrigo JP, Robbins KT, et al. Superselective neck&#10;dissection: rationale, indications, and results. Eur Arch Otorhinolaryngol.&#10;2013." w:history="1">
        <w:r w:rsidRPr="0020654B">
          <w:rPr>
            <w:rStyle w:val="Hyperlink"/>
            <w:rFonts w:ascii="Arial" w:hAnsi="Arial" w:cs="Arial"/>
            <w:sz w:val="20"/>
            <w:szCs w:val="20"/>
            <w:vertAlign w:val="superscript"/>
            <w:lang w:val="en"/>
          </w:rPr>
          <w:t>10</w:t>
        </w:r>
      </w:hyperlink>
    </w:p>
    <w:p w14:paraId="21CF1986" w14:textId="6DA976EC" w:rsidR="00D16DBB" w:rsidRPr="0020654B" w:rsidRDefault="00A963AD" w:rsidP="0020654B">
      <w:pPr>
        <w:pStyle w:val="ListParagraph"/>
        <w:numPr>
          <w:ilvl w:val="0"/>
          <w:numId w:val="18"/>
        </w:numPr>
        <w:spacing w:after="120"/>
        <w:contextualSpacing w:val="0"/>
        <w:jc w:val="both"/>
        <w:rPr>
          <w:rFonts w:ascii="Arial" w:hAnsi="Arial" w:cs="Arial"/>
          <w:sz w:val="20"/>
          <w:szCs w:val="20"/>
          <w:lang w:val="en"/>
        </w:rPr>
      </w:pPr>
      <w:r w:rsidRPr="0020654B">
        <w:rPr>
          <w:rFonts w:ascii="Arial" w:hAnsi="Arial" w:cs="Arial"/>
          <w:sz w:val="20"/>
          <w:szCs w:val="20"/>
          <w:lang w:val="en"/>
        </w:rPr>
        <w:t>Extended radical neck dissection, as specified by the surgeon</w:t>
      </w:r>
    </w:p>
    <w:p w14:paraId="2112E89F"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For purposes of pathologic evaluation, lymph nodes are organized by levels as shown in Figure 4.</w:t>
      </w:r>
    </w:p>
    <w:p w14:paraId="6D72E56A" w14:textId="77777777" w:rsidR="00D16DBB" w:rsidRPr="004E0D94" w:rsidRDefault="00A963AD">
      <w:pPr>
        <w:rPr>
          <w:rFonts w:ascii="Arial" w:hAnsi="Arial" w:cs="Arial"/>
          <w:sz w:val="20"/>
          <w:szCs w:val="20"/>
          <w:lang w:val="en"/>
        </w:rPr>
      </w:pPr>
      <w:r w:rsidRPr="004E0D9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12C3D18D" wp14:editId="7D4AD540">
            <wp:extent cx="1790700"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2141220"/>
                    </a:xfrm>
                    <a:prstGeom prst="rect">
                      <a:avLst/>
                    </a:prstGeom>
                    <a:noFill/>
                    <a:ln>
                      <a:noFill/>
                    </a:ln>
                  </pic:spPr>
                </pic:pic>
              </a:graphicData>
            </a:graphic>
          </wp:inline>
        </w:drawing>
      </w:r>
    </w:p>
    <w:p w14:paraId="6BD8028D" w14:textId="77777777" w:rsidR="00D16DBB" w:rsidRPr="004E0D94" w:rsidRDefault="00A963AD" w:rsidP="0020654B">
      <w:pPr>
        <w:pStyle w:val="text"/>
        <w:jc w:val="both"/>
        <w:rPr>
          <w:rFonts w:ascii="Arial" w:hAnsi="Arial" w:cs="Arial"/>
          <w:sz w:val="20"/>
          <w:szCs w:val="20"/>
          <w:lang w:val="en"/>
        </w:rPr>
      </w:pPr>
      <w:r w:rsidRPr="004E0D94">
        <w:rPr>
          <w:rStyle w:val="Strong"/>
          <w:rFonts w:ascii="Arial" w:hAnsi="Arial" w:cs="Arial"/>
          <w:sz w:val="20"/>
          <w:szCs w:val="20"/>
          <w:lang w:val="en"/>
        </w:rPr>
        <w:t>Figure 4.</w:t>
      </w:r>
      <w:r w:rsidRPr="004E0D94">
        <w:rPr>
          <w:rFonts w:ascii="Arial" w:hAnsi="Arial" w:cs="Arial"/>
          <w:sz w:val="20"/>
          <w:szCs w:val="20"/>
          <w:lang w:val="en"/>
        </w:rPr>
        <w:t xml:space="preserve"> The six sublevels of the neck for describing the location of lymph nodes within levels I, II, and V. Level IA, submental group; level IB, submandibular group; level IIA, upper jugular nodes along the carotid sheath, including the </w:t>
      </w:r>
      <w:proofErr w:type="spellStart"/>
      <w:r w:rsidRPr="004E0D94">
        <w:rPr>
          <w:rFonts w:ascii="Arial" w:hAnsi="Arial" w:cs="Arial"/>
          <w:sz w:val="20"/>
          <w:szCs w:val="20"/>
          <w:lang w:val="en"/>
        </w:rPr>
        <w:t>subdigastric</w:t>
      </w:r>
      <w:proofErr w:type="spellEnd"/>
      <w:r w:rsidRPr="004E0D94">
        <w:rPr>
          <w:rFonts w:ascii="Arial" w:hAnsi="Arial" w:cs="Arial"/>
          <w:sz w:val="20"/>
          <w:szCs w:val="20"/>
          <w:lang w:val="en"/>
        </w:rPr>
        <w:t xml:space="preserve"> group; level IIB, upper jugular nodes in the submuscular recess; level VA, spinal accessory nodes; and level VB, the supraclavicular and transverse cervical nodes. From Flint PW et al, eds. </w:t>
      </w:r>
      <w:r w:rsidRPr="004E0D94">
        <w:rPr>
          <w:rStyle w:val="Emphasis"/>
          <w:rFonts w:ascii="Arial" w:hAnsi="Arial" w:cs="Arial"/>
          <w:iCs w:val="0"/>
          <w:sz w:val="20"/>
          <w:szCs w:val="20"/>
          <w:lang w:val="en"/>
        </w:rPr>
        <w:t>Cummings Otolaryngology: Head and Neck Surgery.</w:t>
      </w:r>
      <w:r w:rsidRPr="004E0D94">
        <w:rPr>
          <w:rFonts w:ascii="Arial" w:hAnsi="Arial" w:cs="Arial"/>
          <w:sz w:val="20"/>
          <w:szCs w:val="20"/>
          <w:lang w:val="en"/>
        </w:rPr>
        <w:t xml:space="preserve"> 5th ed. Philadelphia, PA; Saunders: 2010. Reproduced with permission © Elsevier.</w:t>
      </w:r>
    </w:p>
    <w:p w14:paraId="58E6BC8E" w14:textId="77777777" w:rsidR="00D16DBB" w:rsidRPr="004E0D94" w:rsidRDefault="00A963AD" w:rsidP="0020654B">
      <w:pPr>
        <w:jc w:val="both"/>
        <w:rPr>
          <w:rFonts w:ascii="Arial" w:hAnsi="Arial" w:cs="Arial"/>
          <w:sz w:val="20"/>
          <w:szCs w:val="20"/>
          <w:lang w:val="en"/>
        </w:rPr>
      </w:pPr>
      <w:proofErr w:type="gramStart"/>
      <w:r w:rsidRPr="004E0D94">
        <w:rPr>
          <w:rFonts w:ascii="Arial" w:hAnsi="Arial" w:cs="Arial"/>
          <w:sz w:val="20"/>
          <w:szCs w:val="20"/>
          <w:lang w:val="en"/>
        </w:rPr>
        <w:t>In order for</w:t>
      </w:r>
      <w:proofErr w:type="gramEnd"/>
      <w:r w:rsidRPr="004E0D94">
        <w:rPr>
          <w:rFonts w:ascii="Arial" w:hAnsi="Arial" w:cs="Arial"/>
          <w:sz w:val="20"/>
          <w:szCs w:val="20"/>
          <w:lang w:val="en"/>
        </w:rPr>
        <w:t xml:space="preserve"> pathologists to properly identify these nodes, they must be familiar with the terminology of the regional lymph node groups and with the relationships of those groups to the regional anatomy. Which lymph node groups surgeons submit for histopathologic evaluation depends on the type of neck dissection they perform. Therefore, surgeons must supply information on the types of neck dissections that they perform and on the details of the local anatomy in the specimens they submit for examination or, in other manners, orient those specimens for pathologists.</w:t>
      </w:r>
    </w:p>
    <w:p w14:paraId="26DC6BA1"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If it is not possible to assess the levels of lymph nodes (for instance, when the anatomic landmarks in the excised specimens are not specified), then the lymph node levels may be estimated as follows: level II, upper third of internal jugular (IJ) vein or neck specimen; level III, middle third of IJ vein or neck specimen; level IV, lower third of IJ vein or neck specimen, all anterior to the sternocleidomastoid muscle.</w:t>
      </w:r>
    </w:p>
    <w:p w14:paraId="7119C35F" w14:textId="77777777" w:rsidR="00D16DBB" w:rsidRPr="004E0D94" w:rsidRDefault="00A963AD" w:rsidP="0020654B">
      <w:pPr>
        <w:spacing w:after="0"/>
        <w:jc w:val="both"/>
        <w:rPr>
          <w:rFonts w:ascii="Arial" w:hAnsi="Arial" w:cs="Arial"/>
          <w:sz w:val="20"/>
          <w:szCs w:val="20"/>
          <w:lang w:val="en"/>
        </w:rPr>
      </w:pPr>
      <w:r w:rsidRPr="004E0D94">
        <w:rPr>
          <w:rStyle w:val="Strong"/>
          <w:rFonts w:ascii="Arial" w:hAnsi="Arial" w:cs="Arial"/>
          <w:sz w:val="20"/>
          <w:szCs w:val="20"/>
          <w:lang w:val="en"/>
        </w:rPr>
        <w:t>Level I. Submental Group (Sublevel IA)</w:t>
      </w:r>
    </w:p>
    <w:p w14:paraId="04690315" w14:textId="17B0B811" w:rsidR="00D16DBB" w:rsidRDefault="00A963AD" w:rsidP="0020654B">
      <w:pPr>
        <w:spacing w:after="0"/>
        <w:jc w:val="both"/>
        <w:rPr>
          <w:rFonts w:ascii="Arial" w:hAnsi="Arial" w:cs="Arial"/>
          <w:sz w:val="20"/>
          <w:szCs w:val="20"/>
          <w:lang w:val="en"/>
        </w:rPr>
      </w:pPr>
      <w:r w:rsidRPr="004E0D94">
        <w:rPr>
          <w:rFonts w:ascii="Arial" w:hAnsi="Arial" w:cs="Arial"/>
          <w:sz w:val="20"/>
          <w:szCs w:val="20"/>
          <w:lang w:val="en"/>
        </w:rPr>
        <w:t>Lymph nodes within the triangular boundary of the anterior belly of the digastric muscles and the hyoid bone.</w:t>
      </w:r>
    </w:p>
    <w:p w14:paraId="7192280F" w14:textId="77777777" w:rsidR="0020654B" w:rsidRPr="004E0D94" w:rsidRDefault="0020654B" w:rsidP="0020654B">
      <w:pPr>
        <w:spacing w:after="0"/>
        <w:jc w:val="both"/>
        <w:rPr>
          <w:rFonts w:ascii="Arial" w:hAnsi="Arial" w:cs="Arial"/>
          <w:sz w:val="20"/>
          <w:szCs w:val="20"/>
          <w:lang w:val="en"/>
        </w:rPr>
      </w:pPr>
    </w:p>
    <w:p w14:paraId="4BA801F0" w14:textId="77777777" w:rsidR="00D16DBB" w:rsidRPr="004E0D94" w:rsidRDefault="00A963AD" w:rsidP="0020654B">
      <w:pPr>
        <w:spacing w:after="0"/>
        <w:jc w:val="both"/>
        <w:rPr>
          <w:rFonts w:ascii="Arial" w:hAnsi="Arial" w:cs="Arial"/>
          <w:sz w:val="20"/>
          <w:szCs w:val="20"/>
          <w:lang w:val="en"/>
        </w:rPr>
      </w:pPr>
      <w:r w:rsidRPr="004E0D94">
        <w:rPr>
          <w:rStyle w:val="Strong"/>
          <w:rFonts w:ascii="Arial" w:hAnsi="Arial" w:cs="Arial"/>
          <w:sz w:val="20"/>
          <w:szCs w:val="20"/>
          <w:lang w:val="en"/>
        </w:rPr>
        <w:t>Level I. Submandibular Group (Sublevel IB)</w:t>
      </w:r>
    </w:p>
    <w:p w14:paraId="075F2EB4" w14:textId="77777777" w:rsidR="00D16DBB" w:rsidRPr="004E0D94" w:rsidRDefault="00A963AD" w:rsidP="0020654B">
      <w:pPr>
        <w:spacing w:after="0"/>
        <w:jc w:val="both"/>
        <w:rPr>
          <w:rFonts w:ascii="Arial" w:hAnsi="Arial" w:cs="Arial"/>
          <w:sz w:val="20"/>
          <w:szCs w:val="20"/>
          <w:lang w:val="en"/>
        </w:rPr>
      </w:pPr>
      <w:r w:rsidRPr="004E0D94">
        <w:rPr>
          <w:rFonts w:ascii="Arial" w:hAnsi="Arial" w:cs="Arial"/>
          <w:sz w:val="20"/>
          <w:szCs w:val="20"/>
          <w:lang w:val="en"/>
        </w:rPr>
        <w:t>Lymph nodes within the boundaries of the anterior and posterior bellies of the digastric muscle and the body of the mandible. The submandibular gland is included in the specimen when the lymph nodes within this triangle are removed.</w:t>
      </w:r>
    </w:p>
    <w:p w14:paraId="698F730C" w14:textId="77777777" w:rsidR="00D16DBB" w:rsidRPr="004E0D94" w:rsidRDefault="00A963AD" w:rsidP="0020654B">
      <w:pPr>
        <w:spacing w:after="0"/>
        <w:jc w:val="both"/>
        <w:rPr>
          <w:rFonts w:ascii="Arial" w:hAnsi="Arial" w:cs="Arial"/>
          <w:sz w:val="20"/>
          <w:szCs w:val="20"/>
          <w:lang w:val="en"/>
        </w:rPr>
      </w:pPr>
      <w:r w:rsidRPr="004E0D94">
        <w:rPr>
          <w:rStyle w:val="Strong"/>
          <w:rFonts w:ascii="Arial" w:hAnsi="Arial" w:cs="Arial"/>
          <w:sz w:val="20"/>
          <w:szCs w:val="20"/>
          <w:lang w:val="en"/>
        </w:rPr>
        <w:lastRenderedPageBreak/>
        <w:t>Level II. Upper Jugular Group (Sublevels IIA and IIB)</w:t>
      </w:r>
    </w:p>
    <w:p w14:paraId="3F3D9463" w14:textId="0F17B705" w:rsidR="00D16DBB" w:rsidRDefault="00A963AD" w:rsidP="0020654B">
      <w:pPr>
        <w:spacing w:after="0"/>
        <w:jc w:val="both"/>
        <w:rPr>
          <w:rFonts w:ascii="Arial" w:hAnsi="Arial" w:cs="Arial"/>
          <w:sz w:val="20"/>
          <w:szCs w:val="20"/>
          <w:lang w:val="en"/>
        </w:rPr>
      </w:pPr>
      <w:r w:rsidRPr="004E0D94">
        <w:rPr>
          <w:rFonts w:ascii="Arial" w:hAnsi="Arial" w:cs="Arial"/>
          <w:sz w:val="20"/>
          <w:szCs w:val="20"/>
          <w:lang w:val="en"/>
        </w:rPr>
        <w:t>Lymph nodes located around the upper third of the internal jugular vein and adjacent spinal accessory nerve extending from the level of the carotid bifurcation (surgical landmark) or hyoid bone (clinical landmark) to the skull base. The posterior boundary is the posterior border of the sternocleidomastoid muscle, and the anterior boundary is the lateral border of the stylohyoid muscle.</w:t>
      </w:r>
    </w:p>
    <w:p w14:paraId="1BD50021" w14:textId="77777777" w:rsidR="0020654B" w:rsidRPr="004E0D94" w:rsidRDefault="0020654B" w:rsidP="0020654B">
      <w:pPr>
        <w:spacing w:after="0"/>
        <w:jc w:val="both"/>
        <w:rPr>
          <w:rFonts w:ascii="Arial" w:hAnsi="Arial" w:cs="Arial"/>
          <w:sz w:val="20"/>
          <w:szCs w:val="20"/>
          <w:lang w:val="en"/>
        </w:rPr>
      </w:pPr>
    </w:p>
    <w:p w14:paraId="38726B90" w14:textId="77777777" w:rsidR="00D16DBB" w:rsidRPr="004E0D94" w:rsidRDefault="00A963AD" w:rsidP="0020654B">
      <w:pPr>
        <w:spacing w:after="0"/>
        <w:jc w:val="both"/>
        <w:rPr>
          <w:rFonts w:ascii="Arial" w:hAnsi="Arial" w:cs="Arial"/>
          <w:sz w:val="20"/>
          <w:szCs w:val="20"/>
          <w:lang w:val="en"/>
        </w:rPr>
      </w:pPr>
      <w:r w:rsidRPr="004E0D94">
        <w:rPr>
          <w:rStyle w:val="Strong"/>
          <w:rFonts w:ascii="Arial" w:hAnsi="Arial" w:cs="Arial"/>
          <w:sz w:val="20"/>
          <w:szCs w:val="20"/>
          <w:lang w:val="en"/>
        </w:rPr>
        <w:t>Level III. Middle Jugular Group</w:t>
      </w:r>
    </w:p>
    <w:p w14:paraId="189545BD" w14:textId="5572A623" w:rsidR="00D16DBB" w:rsidRDefault="00A963AD" w:rsidP="0020654B">
      <w:pPr>
        <w:spacing w:after="0"/>
        <w:jc w:val="both"/>
        <w:rPr>
          <w:rFonts w:ascii="Arial" w:hAnsi="Arial" w:cs="Arial"/>
          <w:sz w:val="20"/>
          <w:szCs w:val="20"/>
          <w:lang w:val="en"/>
        </w:rPr>
      </w:pPr>
      <w:r w:rsidRPr="004E0D94">
        <w:rPr>
          <w:rFonts w:ascii="Arial" w:hAnsi="Arial" w:cs="Arial"/>
          <w:sz w:val="20"/>
          <w:szCs w:val="20"/>
          <w:lang w:val="en"/>
        </w:rPr>
        <w:t>Lymph nodes located around the middle third of the internal jugular vein extending from the carotid bifurcation superiorly to the omohyoid muscle (surgical landmark), or cricothyroid notch (clinical landmark) inferiorly. The posterior boundary is the posterior border of the sternocleidomastoid muscle, and the anterior boundary is the lateral border of the sternohyoid muscle.</w:t>
      </w:r>
    </w:p>
    <w:p w14:paraId="2A5C76BD" w14:textId="77777777" w:rsidR="0020654B" w:rsidRPr="004E0D94" w:rsidRDefault="0020654B" w:rsidP="0020654B">
      <w:pPr>
        <w:spacing w:after="0"/>
        <w:jc w:val="both"/>
        <w:rPr>
          <w:rFonts w:ascii="Arial" w:hAnsi="Arial" w:cs="Arial"/>
          <w:sz w:val="20"/>
          <w:szCs w:val="20"/>
          <w:lang w:val="en"/>
        </w:rPr>
      </w:pPr>
    </w:p>
    <w:p w14:paraId="31A10FA5" w14:textId="77777777" w:rsidR="00D16DBB" w:rsidRPr="004E0D94" w:rsidRDefault="00A963AD" w:rsidP="0020654B">
      <w:pPr>
        <w:spacing w:after="0"/>
        <w:jc w:val="both"/>
        <w:rPr>
          <w:rFonts w:ascii="Arial" w:hAnsi="Arial" w:cs="Arial"/>
          <w:sz w:val="20"/>
          <w:szCs w:val="20"/>
          <w:lang w:val="en"/>
        </w:rPr>
      </w:pPr>
      <w:r w:rsidRPr="004E0D94">
        <w:rPr>
          <w:rStyle w:val="Strong"/>
          <w:rFonts w:ascii="Arial" w:hAnsi="Arial" w:cs="Arial"/>
          <w:sz w:val="20"/>
          <w:szCs w:val="20"/>
          <w:lang w:val="en"/>
        </w:rPr>
        <w:t>Level IV. Lower Jugular Group</w:t>
      </w:r>
    </w:p>
    <w:p w14:paraId="0AE1F853" w14:textId="38440B53" w:rsidR="00D16DBB" w:rsidRDefault="00A963AD" w:rsidP="0020654B">
      <w:pPr>
        <w:spacing w:after="0"/>
        <w:jc w:val="both"/>
        <w:rPr>
          <w:rFonts w:ascii="Arial" w:hAnsi="Arial" w:cs="Arial"/>
          <w:sz w:val="20"/>
          <w:szCs w:val="20"/>
          <w:lang w:val="en"/>
        </w:rPr>
      </w:pPr>
      <w:r w:rsidRPr="004E0D94">
        <w:rPr>
          <w:rFonts w:ascii="Arial" w:hAnsi="Arial" w:cs="Arial"/>
          <w:sz w:val="20"/>
          <w:szCs w:val="20"/>
          <w:lang w:val="en"/>
        </w:rPr>
        <w:t>Lymph nodes located around the lower third of the internal jugular vein extending from the omohyoid muscle superiorly to the clavicle inferiorly. The posterior boundary is the posterior border of the sternocleidomastoid muscle, and the anterior boundary is the lateral border of the sternohyoid muscle.</w:t>
      </w:r>
    </w:p>
    <w:p w14:paraId="257340C0" w14:textId="77777777" w:rsidR="0020654B" w:rsidRPr="004E0D94" w:rsidRDefault="0020654B" w:rsidP="0020654B">
      <w:pPr>
        <w:spacing w:after="0"/>
        <w:jc w:val="both"/>
        <w:rPr>
          <w:rFonts w:ascii="Arial" w:hAnsi="Arial" w:cs="Arial"/>
          <w:sz w:val="20"/>
          <w:szCs w:val="20"/>
          <w:lang w:val="en"/>
        </w:rPr>
      </w:pPr>
    </w:p>
    <w:p w14:paraId="1A00314A" w14:textId="77777777" w:rsidR="00D16DBB" w:rsidRPr="004E0D94" w:rsidRDefault="00A963AD" w:rsidP="0020654B">
      <w:pPr>
        <w:spacing w:after="0"/>
        <w:jc w:val="both"/>
        <w:rPr>
          <w:rFonts w:ascii="Arial" w:hAnsi="Arial" w:cs="Arial"/>
          <w:sz w:val="20"/>
          <w:szCs w:val="20"/>
          <w:lang w:val="en"/>
        </w:rPr>
      </w:pPr>
      <w:r w:rsidRPr="004E0D94">
        <w:rPr>
          <w:rStyle w:val="Strong"/>
          <w:rFonts w:ascii="Arial" w:hAnsi="Arial" w:cs="Arial"/>
          <w:sz w:val="20"/>
          <w:szCs w:val="20"/>
          <w:lang w:val="en"/>
        </w:rPr>
        <w:t>Level V. Posterior Triangle Group (Sublevels VA and VB)</w:t>
      </w:r>
    </w:p>
    <w:p w14:paraId="146FB303" w14:textId="5187D82C" w:rsidR="00D16DBB" w:rsidRDefault="00A963AD" w:rsidP="0020654B">
      <w:pPr>
        <w:spacing w:after="0"/>
        <w:jc w:val="both"/>
        <w:rPr>
          <w:rFonts w:ascii="Arial" w:hAnsi="Arial" w:cs="Arial"/>
          <w:sz w:val="20"/>
          <w:szCs w:val="20"/>
          <w:lang w:val="en"/>
        </w:rPr>
      </w:pPr>
      <w:r w:rsidRPr="004E0D94">
        <w:rPr>
          <w:rFonts w:ascii="Arial" w:hAnsi="Arial" w:cs="Arial"/>
          <w:sz w:val="20"/>
          <w:szCs w:val="20"/>
          <w:lang w:val="en"/>
        </w:rPr>
        <w:t>This group comprises predominantly the lymph nodes located along the lower half of the spinal accessory nerve and the transverse cervical artery. The supraclavicular nodes are also included in this group. The posterior boundary of the posterior triangle is the anterior border of the trapezius muscle, the anterior boundary of the posterior triangle is the posterior border of the sternocleidomastoid muscle, and the inferior boundary of the posterior triangle is the clavicle.</w:t>
      </w:r>
    </w:p>
    <w:p w14:paraId="637CE254" w14:textId="77777777" w:rsidR="0020654B" w:rsidRPr="004E0D94" w:rsidRDefault="0020654B" w:rsidP="0020654B">
      <w:pPr>
        <w:spacing w:after="0"/>
        <w:jc w:val="both"/>
        <w:rPr>
          <w:rFonts w:ascii="Arial" w:hAnsi="Arial" w:cs="Arial"/>
          <w:sz w:val="20"/>
          <w:szCs w:val="20"/>
          <w:lang w:val="en"/>
        </w:rPr>
      </w:pPr>
    </w:p>
    <w:p w14:paraId="1C332660" w14:textId="77777777" w:rsidR="00D16DBB" w:rsidRPr="004E0D94" w:rsidRDefault="00A963AD" w:rsidP="0020654B">
      <w:pPr>
        <w:spacing w:after="0"/>
        <w:jc w:val="both"/>
        <w:rPr>
          <w:rFonts w:ascii="Arial" w:hAnsi="Arial" w:cs="Arial"/>
          <w:sz w:val="20"/>
          <w:szCs w:val="20"/>
          <w:lang w:val="en"/>
        </w:rPr>
      </w:pPr>
      <w:r w:rsidRPr="004E0D94">
        <w:rPr>
          <w:rStyle w:val="Strong"/>
          <w:rFonts w:ascii="Arial" w:hAnsi="Arial" w:cs="Arial"/>
          <w:bCs w:val="0"/>
          <w:sz w:val="20"/>
          <w:szCs w:val="20"/>
          <w:lang w:val="en"/>
        </w:rPr>
        <w:t>Level VI. Anterior (Central) Compartment</w:t>
      </w:r>
    </w:p>
    <w:p w14:paraId="7153F1C3" w14:textId="4903A242" w:rsidR="00D16DBB" w:rsidRDefault="00A963AD" w:rsidP="0020654B">
      <w:pPr>
        <w:spacing w:after="0"/>
        <w:jc w:val="both"/>
        <w:rPr>
          <w:rFonts w:ascii="Arial" w:hAnsi="Arial" w:cs="Arial"/>
          <w:sz w:val="20"/>
          <w:szCs w:val="20"/>
          <w:lang w:val="en"/>
        </w:rPr>
      </w:pPr>
      <w:r w:rsidRPr="004E0D94">
        <w:rPr>
          <w:rFonts w:ascii="Arial" w:hAnsi="Arial" w:cs="Arial"/>
          <w:sz w:val="20"/>
          <w:szCs w:val="20"/>
          <w:lang w:val="en"/>
        </w:rPr>
        <w:t xml:space="preserve">Lymph nodes in this compartment include the pre- and paratracheal nodes, </w:t>
      </w:r>
      <w:proofErr w:type="spellStart"/>
      <w:r w:rsidRPr="004E0D94">
        <w:rPr>
          <w:rFonts w:ascii="Arial" w:hAnsi="Arial" w:cs="Arial"/>
          <w:sz w:val="20"/>
          <w:szCs w:val="20"/>
          <w:lang w:val="en"/>
        </w:rPr>
        <w:t>precricoid</w:t>
      </w:r>
      <w:proofErr w:type="spellEnd"/>
      <w:r w:rsidRPr="004E0D94">
        <w:rPr>
          <w:rFonts w:ascii="Arial" w:hAnsi="Arial" w:cs="Arial"/>
          <w:sz w:val="20"/>
          <w:szCs w:val="20"/>
          <w:lang w:val="en"/>
        </w:rPr>
        <w:t xml:space="preserve"> (Delphian) node, and the perithyroidal nodes, including the lymph nodes along the recurrent laryngeal nerve. The superior boundary is the hyoid bone, the inferior boundary is the suprasternal notch, the lateral boundaries are the common carotid arteries, and the posterior boundary by the prevertebral fascia. </w:t>
      </w:r>
    </w:p>
    <w:p w14:paraId="2B748D7A" w14:textId="77777777" w:rsidR="0020654B" w:rsidRPr="004E0D94" w:rsidRDefault="0020654B" w:rsidP="0020654B">
      <w:pPr>
        <w:spacing w:after="0"/>
        <w:jc w:val="both"/>
        <w:rPr>
          <w:rFonts w:ascii="Arial" w:hAnsi="Arial" w:cs="Arial"/>
          <w:sz w:val="20"/>
          <w:szCs w:val="20"/>
          <w:lang w:val="en"/>
        </w:rPr>
      </w:pPr>
    </w:p>
    <w:p w14:paraId="3C6EAB38" w14:textId="77777777" w:rsidR="00D16DBB" w:rsidRPr="004E0D94" w:rsidRDefault="00A963AD" w:rsidP="0020654B">
      <w:pPr>
        <w:spacing w:after="0"/>
        <w:jc w:val="both"/>
        <w:rPr>
          <w:rFonts w:ascii="Arial" w:hAnsi="Arial" w:cs="Arial"/>
          <w:sz w:val="20"/>
          <w:szCs w:val="20"/>
          <w:lang w:val="en"/>
        </w:rPr>
      </w:pPr>
      <w:r w:rsidRPr="004E0D94">
        <w:rPr>
          <w:rStyle w:val="Strong"/>
          <w:rFonts w:ascii="Arial" w:hAnsi="Arial" w:cs="Arial"/>
          <w:bCs w:val="0"/>
          <w:sz w:val="20"/>
          <w:szCs w:val="20"/>
          <w:lang w:val="en"/>
        </w:rPr>
        <w:t>Level VII. Superior Mediastinal Lymph Nodes</w:t>
      </w:r>
    </w:p>
    <w:p w14:paraId="7CAB540A" w14:textId="31645072" w:rsidR="00D16DBB" w:rsidRDefault="00A963AD" w:rsidP="0020654B">
      <w:pPr>
        <w:spacing w:after="0"/>
        <w:jc w:val="both"/>
        <w:rPr>
          <w:rFonts w:ascii="Arial" w:hAnsi="Arial" w:cs="Arial"/>
          <w:sz w:val="20"/>
          <w:szCs w:val="20"/>
          <w:lang w:val="en"/>
        </w:rPr>
      </w:pPr>
      <w:r w:rsidRPr="004E0D94">
        <w:rPr>
          <w:rFonts w:ascii="Arial" w:hAnsi="Arial" w:cs="Arial"/>
          <w:sz w:val="20"/>
          <w:szCs w:val="20"/>
          <w:lang w:val="en"/>
        </w:rPr>
        <w:t xml:space="preserve">Metastases at level VII are considered regional lymph node metastases; all other mediastinal lymph node metastases are considered distant metastases. </w:t>
      </w:r>
    </w:p>
    <w:p w14:paraId="706EF80F" w14:textId="77777777" w:rsidR="0020654B" w:rsidRPr="004E0D94" w:rsidRDefault="0020654B" w:rsidP="0020654B">
      <w:pPr>
        <w:spacing w:after="0"/>
        <w:jc w:val="both"/>
        <w:rPr>
          <w:rFonts w:ascii="Arial" w:hAnsi="Arial" w:cs="Arial"/>
          <w:sz w:val="20"/>
          <w:szCs w:val="20"/>
          <w:lang w:val="en"/>
        </w:rPr>
      </w:pPr>
    </w:p>
    <w:p w14:paraId="53C3F586" w14:textId="6C2F3EB3" w:rsidR="00D16DBB" w:rsidRDefault="00A963AD" w:rsidP="0020654B">
      <w:pPr>
        <w:spacing w:after="0"/>
        <w:jc w:val="both"/>
        <w:rPr>
          <w:rFonts w:ascii="Arial" w:hAnsi="Arial" w:cs="Arial"/>
          <w:sz w:val="20"/>
          <w:szCs w:val="20"/>
          <w:lang w:val="en"/>
        </w:rPr>
      </w:pPr>
      <w:r w:rsidRPr="004E0D94">
        <w:rPr>
          <w:rFonts w:ascii="Arial" w:hAnsi="Arial" w:cs="Arial"/>
          <w:sz w:val="20"/>
          <w:szCs w:val="20"/>
          <w:lang w:val="en"/>
        </w:rPr>
        <w:t xml:space="preserve">Lymph node groups removed from areas not included in the above levels, </w:t>
      </w:r>
      <w:proofErr w:type="spellStart"/>
      <w:r w:rsidRPr="004E0D94">
        <w:rPr>
          <w:rFonts w:ascii="Arial" w:hAnsi="Arial" w:cs="Arial"/>
          <w:sz w:val="20"/>
          <w:szCs w:val="20"/>
          <w:lang w:val="en"/>
        </w:rPr>
        <w:t>eg</w:t>
      </w:r>
      <w:proofErr w:type="spellEnd"/>
      <w:r w:rsidRPr="004E0D94">
        <w:rPr>
          <w:rFonts w:ascii="Arial" w:hAnsi="Arial" w:cs="Arial"/>
          <w:sz w:val="20"/>
          <w:szCs w:val="20"/>
          <w:lang w:val="en"/>
        </w:rPr>
        <w:t>, scalene, suboccipital, and retropharyngeal, should be identified and reported from all levels separately. When staging lymph node involvement by metastases from nasopharyngeal carcinoma, the supraclavicular fossa refers to a triangular region, the base of which is the superior margin of the clavicle between its sternal and lateral ends, and the apex of which is the point where the neck meets the shoulder. This includes caudal portions of Levels IV and V (see above). All cancers metastatic to the posterior nodes in the supraclavicular fossa are designated as N3b. Midline nodes are considered ipsilateral nodes.</w:t>
      </w:r>
    </w:p>
    <w:p w14:paraId="6B853E8E" w14:textId="77777777" w:rsidR="0020654B" w:rsidRPr="004E0D94" w:rsidRDefault="0020654B" w:rsidP="0020654B">
      <w:pPr>
        <w:spacing w:after="0"/>
        <w:rPr>
          <w:rFonts w:ascii="Arial" w:hAnsi="Arial" w:cs="Arial"/>
          <w:sz w:val="20"/>
          <w:szCs w:val="20"/>
          <w:lang w:val="en"/>
        </w:rPr>
      </w:pPr>
    </w:p>
    <w:p w14:paraId="1FAEF31E" w14:textId="77777777" w:rsidR="00D16DBB" w:rsidRPr="004E0D94" w:rsidRDefault="00A963AD" w:rsidP="0020654B">
      <w:pPr>
        <w:spacing w:after="0"/>
        <w:jc w:val="both"/>
        <w:rPr>
          <w:rFonts w:ascii="Arial" w:hAnsi="Arial" w:cs="Arial"/>
          <w:sz w:val="20"/>
          <w:szCs w:val="20"/>
          <w:lang w:val="en"/>
        </w:rPr>
      </w:pPr>
      <w:proofErr w:type="spellStart"/>
      <w:r w:rsidRPr="004E0D94">
        <w:rPr>
          <w:rStyle w:val="Strong"/>
          <w:rFonts w:ascii="Arial" w:hAnsi="Arial" w:cs="Arial"/>
          <w:sz w:val="20"/>
          <w:szCs w:val="20"/>
          <w:lang w:val="en"/>
        </w:rPr>
        <w:t>Extranodal</w:t>
      </w:r>
      <w:proofErr w:type="spellEnd"/>
      <w:r w:rsidRPr="004E0D94">
        <w:rPr>
          <w:rStyle w:val="Strong"/>
          <w:rFonts w:ascii="Arial" w:hAnsi="Arial" w:cs="Arial"/>
          <w:sz w:val="20"/>
          <w:szCs w:val="20"/>
          <w:lang w:val="en"/>
        </w:rPr>
        <w:t xml:space="preserve"> Extension</w:t>
      </w:r>
    </w:p>
    <w:p w14:paraId="15B18CC9" w14:textId="77777777" w:rsidR="00D16DBB" w:rsidRPr="004E0D94" w:rsidRDefault="00A963AD" w:rsidP="0020654B">
      <w:pPr>
        <w:spacing w:after="0"/>
        <w:jc w:val="both"/>
        <w:rPr>
          <w:rFonts w:ascii="Arial" w:hAnsi="Arial" w:cs="Arial"/>
          <w:sz w:val="20"/>
          <w:szCs w:val="20"/>
          <w:lang w:val="en"/>
        </w:rPr>
      </w:pPr>
      <w:r w:rsidRPr="004E0D94">
        <w:rPr>
          <w:rFonts w:ascii="Arial" w:hAnsi="Arial" w:cs="Arial"/>
          <w:sz w:val="20"/>
          <w:szCs w:val="20"/>
          <w:lang w:val="en"/>
        </w:rPr>
        <w:t xml:space="preserve">The status of cervical lymph nodes is the single most important prognostic factor in aerodigestive cancer. All macroscopically negative or equivocal lymph nodes should be submitted in toto. Grossly positive nodes may be partially submitted for microscopic documentation of metastasis. For HPV-unrelated/p16-negative oropharyngeal cancers and hypopharyngeal cancers, reporting of lymph nodes containing metastasis should include whether there is presence or absence of </w:t>
      </w:r>
      <w:proofErr w:type="spellStart"/>
      <w:r w:rsidRPr="004E0D94">
        <w:rPr>
          <w:rFonts w:ascii="Arial" w:hAnsi="Arial" w:cs="Arial"/>
          <w:sz w:val="20"/>
          <w:szCs w:val="20"/>
          <w:lang w:val="en"/>
        </w:rPr>
        <w:t>extranodal</w:t>
      </w:r>
      <w:proofErr w:type="spellEnd"/>
      <w:r w:rsidRPr="004E0D94">
        <w:rPr>
          <w:rFonts w:ascii="Arial" w:hAnsi="Arial" w:cs="Arial"/>
          <w:sz w:val="20"/>
          <w:szCs w:val="20"/>
          <w:lang w:val="en"/>
        </w:rPr>
        <w:t xml:space="preserve"> extension (ENE),</w:t>
      </w:r>
      <w:hyperlink w:anchor="5324" w:tooltip="Ebrahimi A, Gil Z, Amit M. International Consortium for&#10;Outcome Research (ICOR) in Head and Neck Cancer. Primary tumor staging for oral&#10;cancer and a proposed modification incorporating depth of invasion: an&#10;international multicenter retrospective study. JAMA O" w:history="1">
        <w:r w:rsidRPr="004E0D94">
          <w:rPr>
            <w:rStyle w:val="Hyperlink"/>
            <w:rFonts w:ascii="Arial" w:hAnsi="Arial" w:cs="Arial"/>
            <w:sz w:val="20"/>
            <w:szCs w:val="20"/>
            <w:vertAlign w:val="superscript"/>
            <w:lang w:val="en"/>
          </w:rPr>
          <w:t>11</w:t>
        </w:r>
      </w:hyperlink>
      <w:r w:rsidRPr="004E0D94">
        <w:rPr>
          <w:rFonts w:ascii="Arial" w:hAnsi="Arial" w:cs="Arial"/>
          <w:sz w:val="20"/>
          <w:szCs w:val="20"/>
          <w:lang w:val="en"/>
        </w:rPr>
        <w:t xml:space="preserve"> which is now part of N staging for these tumor types. This finding consists of extension of metastatic tumor, present within the </w:t>
      </w:r>
      <w:r w:rsidRPr="004E0D94">
        <w:rPr>
          <w:rFonts w:ascii="Arial" w:hAnsi="Arial" w:cs="Arial"/>
          <w:sz w:val="20"/>
          <w:szCs w:val="20"/>
          <w:lang w:val="en"/>
        </w:rPr>
        <w:lastRenderedPageBreak/>
        <w:t xml:space="preserve">confines of the lymph node, through the lymph node capsule into the surrounding connective tissue, with or without associated stromal reaction. A distance of extension from the native lymph node capsule is now suggested (but not yet required) with the proposed stratification of ENE into </w:t>
      </w:r>
      <w:proofErr w:type="spellStart"/>
      <w:r w:rsidRPr="004E0D94">
        <w:rPr>
          <w:rFonts w:ascii="Arial" w:hAnsi="Arial" w:cs="Arial"/>
          <w:sz w:val="20"/>
          <w:szCs w:val="20"/>
          <w:lang w:val="en"/>
        </w:rPr>
        <w:t>ENE</w:t>
      </w:r>
      <w:r w:rsidRPr="004E0D94">
        <w:rPr>
          <w:rFonts w:ascii="Arial" w:hAnsi="Arial" w:cs="Arial"/>
          <w:sz w:val="20"/>
          <w:szCs w:val="20"/>
          <w:vertAlign w:val="subscript"/>
          <w:lang w:val="en"/>
        </w:rPr>
        <w:t>ma</w:t>
      </w:r>
      <w:proofErr w:type="spellEnd"/>
      <w:r w:rsidRPr="004E0D94">
        <w:rPr>
          <w:rFonts w:ascii="Arial" w:hAnsi="Arial" w:cs="Arial"/>
          <w:sz w:val="20"/>
          <w:szCs w:val="20"/>
          <w:lang w:val="en"/>
        </w:rPr>
        <w:t xml:space="preserve"> (greater than 2 mm) and </w:t>
      </w:r>
      <w:proofErr w:type="spellStart"/>
      <w:r w:rsidRPr="004E0D94">
        <w:rPr>
          <w:rFonts w:ascii="Arial" w:hAnsi="Arial" w:cs="Arial"/>
          <w:sz w:val="20"/>
          <w:szCs w:val="20"/>
          <w:lang w:val="en"/>
        </w:rPr>
        <w:t>ENE</w:t>
      </w:r>
      <w:r w:rsidRPr="004E0D94">
        <w:rPr>
          <w:rFonts w:ascii="Arial" w:hAnsi="Arial" w:cs="Arial"/>
          <w:sz w:val="20"/>
          <w:szCs w:val="20"/>
          <w:vertAlign w:val="subscript"/>
          <w:lang w:val="en"/>
        </w:rPr>
        <w:t>mi</w:t>
      </w:r>
      <w:proofErr w:type="spellEnd"/>
      <w:r w:rsidRPr="004E0D94">
        <w:rPr>
          <w:rFonts w:ascii="Arial" w:hAnsi="Arial" w:cs="Arial"/>
          <w:sz w:val="20"/>
          <w:szCs w:val="20"/>
          <w:vertAlign w:val="subscript"/>
          <w:lang w:val="en"/>
        </w:rPr>
        <w:t xml:space="preserve"> </w:t>
      </w:r>
      <w:r w:rsidRPr="004E0D94">
        <w:rPr>
          <w:rFonts w:ascii="Arial" w:hAnsi="Arial" w:cs="Arial"/>
          <w:sz w:val="20"/>
          <w:szCs w:val="20"/>
          <w:lang w:val="en"/>
        </w:rPr>
        <w:t> (less than or equal to 2 mm).</w:t>
      </w:r>
      <w:hyperlink w:anchor="5325" w:tooltip="Ridge JA, Lydiatt WM, Patel SG, et al. Lip and oral cavity.&#10;In: Amin MB, ed. AJCC Cancer Staging Manual. 8th ed. New York, NY: Springer;&#10;2017." w:history="1">
        <w:r w:rsidRPr="004E0D94">
          <w:rPr>
            <w:rStyle w:val="Hyperlink"/>
            <w:rFonts w:ascii="Arial" w:hAnsi="Arial" w:cs="Arial"/>
            <w:sz w:val="20"/>
            <w:szCs w:val="20"/>
            <w:vertAlign w:val="superscript"/>
            <w:lang w:val="en"/>
          </w:rPr>
          <w:t>12,</w:t>
        </w:r>
      </w:hyperlink>
      <w:hyperlink w:anchor="5326" w:tooltip="Ebrahimi A, Clark JR, Amit M, et al. Minimum nodal yield in&#10;oral squamous cell carcinoma: defining the standard of care in a multicenter&#10;international pooled validation study. Ann Surg Oncol. 2014;21(9):3049-3055." w:history="1">
        <w:r w:rsidRPr="004E0D94">
          <w:rPr>
            <w:rStyle w:val="Hyperlink"/>
            <w:rFonts w:ascii="Arial" w:hAnsi="Arial" w:cs="Arial"/>
            <w:sz w:val="20"/>
            <w:szCs w:val="20"/>
            <w:vertAlign w:val="superscript"/>
            <w:lang w:val="en"/>
          </w:rPr>
          <w:t>13,</w:t>
        </w:r>
      </w:hyperlink>
      <w:hyperlink w:anchor="5327" w:tooltip="Prabhu RS, Hanasoge S, Magliocca KR, et al. Extent of&#10;pathologic extracapsular extension and outcomes in patients with&#10;nonoropharyngeal head and neck cancer treated with initial surgical resection.&#10;Cancer. 2014;120(10):1499-1506." w:history="1">
        <w:r w:rsidRPr="004E0D94">
          <w:rPr>
            <w:rStyle w:val="Hyperlink"/>
            <w:rFonts w:ascii="Arial" w:hAnsi="Arial" w:cs="Arial"/>
            <w:sz w:val="20"/>
            <w:szCs w:val="20"/>
            <w:vertAlign w:val="superscript"/>
            <w:lang w:val="en"/>
          </w:rPr>
          <w:t>14,</w:t>
        </w:r>
      </w:hyperlink>
      <w:hyperlink w:anchor="5328" w:tooltip="Dunne AA, Muller HH, Eisele DW, Kessel K, Moll R, Werner JA.&#10;Meta-analysis of the prognostic significance of perinodal spread in head and&#10;neck squamous cell carcinomas (HNSCC) patients. Eur J Cancer.&#10;2006;42(12):1863-1868." w:history="1">
        <w:r w:rsidRPr="004E0D94">
          <w:rPr>
            <w:rStyle w:val="Hyperlink"/>
            <w:rFonts w:ascii="Arial" w:hAnsi="Arial" w:cs="Arial"/>
            <w:sz w:val="20"/>
            <w:szCs w:val="20"/>
            <w:vertAlign w:val="superscript"/>
            <w:lang w:val="en"/>
          </w:rPr>
          <w:t>15</w:t>
        </w:r>
      </w:hyperlink>
      <w:r w:rsidRPr="004E0D94">
        <w:rPr>
          <w:rFonts w:ascii="Arial" w:hAnsi="Arial" w:cs="Arial"/>
          <w:sz w:val="20"/>
          <w:szCs w:val="20"/>
          <w:lang w:val="en"/>
        </w:rPr>
        <w:t> However, pitfalls in the measurement (</w:t>
      </w:r>
      <w:proofErr w:type="spellStart"/>
      <w:r w:rsidRPr="004E0D94">
        <w:rPr>
          <w:rFonts w:ascii="Arial" w:hAnsi="Arial" w:cs="Arial"/>
          <w:sz w:val="20"/>
          <w:szCs w:val="20"/>
          <w:lang w:val="en"/>
        </w:rPr>
        <w:t>ie</w:t>
      </w:r>
      <w:proofErr w:type="spellEnd"/>
      <w:r w:rsidRPr="004E0D94">
        <w:rPr>
          <w:rFonts w:ascii="Arial" w:hAnsi="Arial" w:cs="Arial"/>
          <w:sz w:val="20"/>
          <w:szCs w:val="20"/>
          <w:lang w:val="en"/>
        </w:rPr>
        <w:t>, in larger, matted lymph nodes, in nodes post fine-needle aspiration, and in nodes with near total replacement of lymph node architecture) and the disposition of soft tissue deposits is still not resolved.  In general, absence of ENE in a large (greater than 3 cm) lymph node, especially with traversing fibrous bands, should be viewed with skepticism. Soft tissue deposits for lymph node metastases based on limited studies appear to be the equivalent of a positive lymph node with ENE and should be recorded as such.</w:t>
      </w:r>
      <w:hyperlink w:anchor="5329" w:tooltip="Jose J, Moor JW, Coatesworth AP, Johnston C, MacLennan K.&#10;Soft tissue deposits in neck dissections of patients with head and neck&#10;squamous cell carcinoma: prospective analysis of prevalence, survival, and its&#10;implications. Arch Otolaryngol Head Neck Surg. 2004" w:history="1">
        <w:r w:rsidRPr="004E0D94">
          <w:rPr>
            <w:rStyle w:val="Hyperlink"/>
            <w:rFonts w:ascii="Arial" w:hAnsi="Arial" w:cs="Arial"/>
            <w:sz w:val="20"/>
            <w:szCs w:val="20"/>
            <w:vertAlign w:val="superscript"/>
            <w:lang w:val="en"/>
          </w:rPr>
          <w:t>16</w:t>
        </w:r>
      </w:hyperlink>
      <w:r w:rsidRPr="004E0D94">
        <w:rPr>
          <w:rFonts w:ascii="Arial" w:hAnsi="Arial" w:cs="Arial"/>
          <w:sz w:val="20"/>
          <w:szCs w:val="20"/>
          <w:lang w:val="en"/>
        </w:rPr>
        <w:t> </w:t>
      </w:r>
    </w:p>
    <w:p w14:paraId="5772A80D" w14:textId="77777777" w:rsidR="00D16DBB" w:rsidRPr="004E0D94" w:rsidRDefault="00A963AD" w:rsidP="0020654B">
      <w:pPr>
        <w:spacing w:after="0"/>
        <w:jc w:val="both"/>
        <w:rPr>
          <w:rFonts w:ascii="Arial" w:hAnsi="Arial" w:cs="Arial"/>
          <w:sz w:val="20"/>
          <w:szCs w:val="20"/>
          <w:lang w:val="en"/>
        </w:rPr>
      </w:pPr>
      <w:r w:rsidRPr="004E0D94">
        <w:rPr>
          <w:rFonts w:ascii="Arial" w:hAnsi="Arial" w:cs="Arial"/>
          <w:sz w:val="20"/>
          <w:szCs w:val="20"/>
          <w:lang w:val="en"/>
        </w:rPr>
        <w:t>However, ENE does not appear to be as prognostically relevant for HPV-mediated/p16-positive and nasopharyngeal cancers. While it may be recorded, it is not required under AJCC guidelines.</w:t>
      </w:r>
      <w:hyperlink w:anchor="5330" w:tooltip="O" w:history="1">
        <w:r w:rsidRPr="004E0D94">
          <w:rPr>
            <w:rStyle w:val="Hyperlink"/>
            <w:rFonts w:ascii="Arial" w:hAnsi="Arial" w:cs="Arial"/>
            <w:sz w:val="20"/>
            <w:szCs w:val="20"/>
            <w:vertAlign w:val="superscript"/>
            <w:lang w:val="en"/>
          </w:rPr>
          <w:t>17,</w:t>
        </w:r>
      </w:hyperlink>
      <w:hyperlink w:anchor="5331" w:tooltip="Lee AWM, Lydiatt WM, Colevas AD, et al. Nasopharynx. In:&#10;Amin MB, ed. AJCC Cancer Staging Manual. 8th ed. New York, NY: Springer; 2017." w:history="1">
        <w:r w:rsidRPr="004E0D94">
          <w:rPr>
            <w:rStyle w:val="Hyperlink"/>
            <w:rFonts w:ascii="Arial" w:hAnsi="Arial" w:cs="Arial"/>
            <w:sz w:val="20"/>
            <w:szCs w:val="20"/>
            <w:vertAlign w:val="superscript"/>
            <w:lang w:val="en"/>
          </w:rPr>
          <w:t>18</w:t>
        </w:r>
      </w:hyperlink>
    </w:p>
    <w:p w14:paraId="64A5DAEE" w14:textId="71BDAC38" w:rsidR="00D16DBB" w:rsidRDefault="00A963AD" w:rsidP="0020654B">
      <w:pPr>
        <w:spacing w:after="0"/>
        <w:jc w:val="both"/>
        <w:rPr>
          <w:rFonts w:ascii="Arial" w:eastAsia="Times New Roman" w:hAnsi="Arial" w:cs="Arial"/>
          <w:sz w:val="20"/>
          <w:szCs w:val="20"/>
          <w:lang w:val="en"/>
        </w:rPr>
      </w:pPr>
      <w:r w:rsidRPr="004E0D94">
        <w:rPr>
          <w:rFonts w:ascii="Arial" w:eastAsia="Times New Roman" w:hAnsi="Arial" w:cs="Arial"/>
          <w:sz w:val="20"/>
          <w:szCs w:val="20"/>
          <w:lang w:val="en"/>
        </w:rPr>
        <w:t>Measurement of Tumor Metastasis</w:t>
      </w:r>
    </w:p>
    <w:p w14:paraId="1484CA12" w14:textId="77777777" w:rsidR="0020654B" w:rsidRPr="004E0D94" w:rsidRDefault="0020654B">
      <w:pPr>
        <w:spacing w:after="0"/>
        <w:rPr>
          <w:rFonts w:ascii="Arial" w:eastAsia="Times New Roman" w:hAnsi="Arial" w:cs="Arial"/>
          <w:sz w:val="20"/>
          <w:szCs w:val="20"/>
          <w:lang w:val="en"/>
        </w:rPr>
      </w:pPr>
    </w:p>
    <w:p w14:paraId="49CCBEFE" w14:textId="77777777" w:rsidR="00D16DBB" w:rsidRPr="004E0D94" w:rsidRDefault="00A963AD" w:rsidP="0020654B">
      <w:pPr>
        <w:spacing w:after="0" w:line="240" w:lineRule="auto"/>
        <w:rPr>
          <w:rFonts w:ascii="Arial" w:eastAsia="Times New Roman" w:hAnsi="Arial" w:cs="Arial"/>
          <w:sz w:val="20"/>
          <w:szCs w:val="20"/>
          <w:lang w:val="en"/>
        </w:rPr>
      </w:pPr>
      <w:r w:rsidRPr="004E0D94">
        <w:rPr>
          <w:rFonts w:ascii="Arial" w:eastAsia="Times New Roman" w:hAnsi="Arial" w:cs="Arial"/>
          <w:sz w:val="20"/>
          <w:szCs w:val="20"/>
          <w:lang w:val="en"/>
        </w:rPr>
        <w:t>References</w:t>
      </w:r>
    </w:p>
    <w:p w14:paraId="4EC7EAA4"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Cooper JS, </w:t>
      </w:r>
      <w:proofErr w:type="spellStart"/>
      <w:r w:rsidRPr="004E0D94">
        <w:rPr>
          <w:rFonts w:ascii="Arial" w:hAnsi="Arial" w:cs="Arial"/>
          <w:sz w:val="20"/>
          <w:szCs w:val="20"/>
          <w:lang w:val="en"/>
        </w:rPr>
        <w:t>Pajak</w:t>
      </w:r>
      <w:proofErr w:type="spellEnd"/>
      <w:r w:rsidRPr="004E0D94">
        <w:rPr>
          <w:rFonts w:ascii="Arial" w:hAnsi="Arial" w:cs="Arial"/>
          <w:sz w:val="20"/>
          <w:szCs w:val="20"/>
          <w:lang w:val="en"/>
        </w:rPr>
        <w:t xml:space="preserve"> TF, </w:t>
      </w:r>
      <w:proofErr w:type="spellStart"/>
      <w:r w:rsidRPr="004E0D94">
        <w:rPr>
          <w:rFonts w:ascii="Arial" w:hAnsi="Arial" w:cs="Arial"/>
          <w:sz w:val="20"/>
          <w:szCs w:val="20"/>
          <w:lang w:val="en"/>
        </w:rPr>
        <w:t>Forastiere</w:t>
      </w:r>
      <w:proofErr w:type="spellEnd"/>
      <w:r w:rsidRPr="004E0D94">
        <w:rPr>
          <w:rFonts w:ascii="Arial" w:hAnsi="Arial" w:cs="Arial"/>
          <w:sz w:val="20"/>
          <w:szCs w:val="20"/>
          <w:lang w:val="en"/>
        </w:rPr>
        <w:t xml:space="preserve"> AA, et al. Postoperative concurrent radiotherapy and chemotherapy for high-risk squamous-cell carcinoma of the head and neck. N </w:t>
      </w:r>
      <w:proofErr w:type="spellStart"/>
      <w:r w:rsidRPr="004E0D94">
        <w:rPr>
          <w:rFonts w:ascii="Arial" w:hAnsi="Arial" w:cs="Arial"/>
          <w:sz w:val="20"/>
          <w:szCs w:val="20"/>
          <w:lang w:val="en"/>
        </w:rPr>
        <w:t>Engl</w:t>
      </w:r>
      <w:proofErr w:type="spellEnd"/>
      <w:r w:rsidRPr="004E0D94">
        <w:rPr>
          <w:rFonts w:ascii="Arial" w:hAnsi="Arial" w:cs="Arial"/>
          <w:sz w:val="20"/>
          <w:szCs w:val="20"/>
          <w:lang w:val="en"/>
        </w:rPr>
        <w:t xml:space="preserve"> J Med. 2004;350(19):1937-1944.</w:t>
      </w:r>
    </w:p>
    <w:p w14:paraId="668183A5"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Bernier J, </w:t>
      </w:r>
      <w:proofErr w:type="spellStart"/>
      <w:r w:rsidRPr="004E0D94">
        <w:rPr>
          <w:rFonts w:ascii="Arial" w:hAnsi="Arial" w:cs="Arial"/>
          <w:sz w:val="20"/>
          <w:szCs w:val="20"/>
          <w:lang w:val="en"/>
        </w:rPr>
        <w:t>Domenge</w:t>
      </w:r>
      <w:proofErr w:type="spellEnd"/>
      <w:r w:rsidRPr="004E0D94">
        <w:rPr>
          <w:rFonts w:ascii="Arial" w:hAnsi="Arial" w:cs="Arial"/>
          <w:sz w:val="20"/>
          <w:szCs w:val="20"/>
          <w:lang w:val="en"/>
        </w:rPr>
        <w:t xml:space="preserve"> C, </w:t>
      </w:r>
      <w:proofErr w:type="spellStart"/>
      <w:r w:rsidRPr="004E0D94">
        <w:rPr>
          <w:rFonts w:ascii="Arial" w:hAnsi="Arial" w:cs="Arial"/>
          <w:sz w:val="20"/>
          <w:szCs w:val="20"/>
          <w:lang w:val="en"/>
        </w:rPr>
        <w:t>Ozsahin</w:t>
      </w:r>
      <w:proofErr w:type="spellEnd"/>
      <w:r w:rsidRPr="004E0D94">
        <w:rPr>
          <w:rFonts w:ascii="Arial" w:hAnsi="Arial" w:cs="Arial"/>
          <w:sz w:val="20"/>
          <w:szCs w:val="20"/>
          <w:lang w:val="en"/>
        </w:rPr>
        <w:t xml:space="preserve"> M, et al. Postoperative irradiation with or without concomitant chemotherapy for locally advanced head and neck cancer. N </w:t>
      </w:r>
      <w:proofErr w:type="spellStart"/>
      <w:r w:rsidRPr="004E0D94">
        <w:rPr>
          <w:rFonts w:ascii="Arial" w:hAnsi="Arial" w:cs="Arial"/>
          <w:sz w:val="20"/>
          <w:szCs w:val="20"/>
          <w:lang w:val="en"/>
        </w:rPr>
        <w:t>Engl</w:t>
      </w:r>
      <w:proofErr w:type="spellEnd"/>
      <w:r w:rsidRPr="004E0D94">
        <w:rPr>
          <w:rFonts w:ascii="Arial" w:hAnsi="Arial" w:cs="Arial"/>
          <w:sz w:val="20"/>
          <w:szCs w:val="20"/>
          <w:lang w:val="en"/>
        </w:rPr>
        <w:t xml:space="preserve"> J Med. 2004;350(19):1945-1952.</w:t>
      </w:r>
    </w:p>
    <w:p w14:paraId="11A44AA1"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Patel SG, </w:t>
      </w: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Ridge JA, et al. Cervical lymph nodes and unknown primary tumors of the head and neck. In: Amin MB, ed. AJCC Cancer Staging Manual. 8th ed. New York, NY: Springer; 2017.</w:t>
      </w:r>
    </w:p>
    <w:p w14:paraId="66CFB55D"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Sobin</w:t>
      </w:r>
      <w:proofErr w:type="spellEnd"/>
      <w:r w:rsidRPr="004E0D94">
        <w:rPr>
          <w:rFonts w:ascii="Arial" w:hAnsi="Arial" w:cs="Arial"/>
          <w:sz w:val="20"/>
          <w:szCs w:val="20"/>
          <w:lang w:val="en"/>
        </w:rPr>
        <w:t xml:space="preserve"> LH, </w:t>
      </w:r>
      <w:proofErr w:type="spellStart"/>
      <w:r w:rsidRPr="004E0D94">
        <w:rPr>
          <w:rFonts w:ascii="Arial" w:hAnsi="Arial" w:cs="Arial"/>
          <w:sz w:val="20"/>
          <w:szCs w:val="20"/>
          <w:lang w:val="en"/>
        </w:rPr>
        <w:t>Gospodarowicz</w:t>
      </w:r>
      <w:proofErr w:type="spellEnd"/>
      <w:r w:rsidRPr="004E0D94">
        <w:rPr>
          <w:rFonts w:ascii="Arial" w:hAnsi="Arial" w:cs="Arial"/>
          <w:sz w:val="20"/>
          <w:szCs w:val="20"/>
          <w:lang w:val="en"/>
        </w:rPr>
        <w:t xml:space="preserve"> MK, Wittekind CH, eds. TNM Classification of Malignant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New York: Wiley-</w:t>
      </w:r>
      <w:proofErr w:type="spellStart"/>
      <w:r w:rsidRPr="004E0D94">
        <w:rPr>
          <w:rFonts w:ascii="Arial" w:hAnsi="Arial" w:cs="Arial"/>
          <w:sz w:val="20"/>
          <w:szCs w:val="20"/>
          <w:lang w:val="en"/>
        </w:rPr>
        <w:t>Liss</w:t>
      </w:r>
      <w:proofErr w:type="spellEnd"/>
      <w:r w:rsidRPr="004E0D94">
        <w:rPr>
          <w:rFonts w:ascii="Arial" w:hAnsi="Arial" w:cs="Arial"/>
          <w:sz w:val="20"/>
          <w:szCs w:val="20"/>
          <w:lang w:val="en"/>
        </w:rPr>
        <w:t>; 2009.</w:t>
      </w:r>
    </w:p>
    <w:p w14:paraId="496D9770"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Singletary SE, Greene FL, </w:t>
      </w:r>
      <w:proofErr w:type="spellStart"/>
      <w:r w:rsidRPr="004E0D94">
        <w:rPr>
          <w:rFonts w:ascii="Arial" w:hAnsi="Arial" w:cs="Arial"/>
          <w:sz w:val="20"/>
          <w:szCs w:val="20"/>
          <w:lang w:val="en"/>
        </w:rPr>
        <w:t>Sobin</w:t>
      </w:r>
      <w:proofErr w:type="spellEnd"/>
      <w:r w:rsidRPr="004E0D94">
        <w:rPr>
          <w:rFonts w:ascii="Arial" w:hAnsi="Arial" w:cs="Arial"/>
          <w:sz w:val="20"/>
          <w:szCs w:val="20"/>
          <w:lang w:val="en"/>
        </w:rPr>
        <w:t xml:space="preserve"> LH. Classification of isolated tumor cells: clarification of the 6th edition of the American Joint Committee on Cancer Staging Manual. Cancer. 2003;98(12):2740-2741.</w:t>
      </w:r>
    </w:p>
    <w:p w14:paraId="0C5777B0"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Broglie MA, </w:t>
      </w:r>
      <w:proofErr w:type="spellStart"/>
      <w:r w:rsidRPr="004E0D94">
        <w:rPr>
          <w:rFonts w:ascii="Arial" w:hAnsi="Arial" w:cs="Arial"/>
          <w:sz w:val="20"/>
          <w:szCs w:val="20"/>
          <w:lang w:val="en"/>
        </w:rPr>
        <w:t>Haerle</w:t>
      </w:r>
      <w:proofErr w:type="spellEnd"/>
      <w:r w:rsidRPr="004E0D94">
        <w:rPr>
          <w:rFonts w:ascii="Arial" w:hAnsi="Arial" w:cs="Arial"/>
          <w:sz w:val="20"/>
          <w:szCs w:val="20"/>
          <w:lang w:val="en"/>
        </w:rPr>
        <w:t xml:space="preserve"> SK, Huber GF, Haile SR, </w:t>
      </w:r>
      <w:proofErr w:type="spellStart"/>
      <w:r w:rsidRPr="004E0D94">
        <w:rPr>
          <w:rFonts w:ascii="Arial" w:hAnsi="Arial" w:cs="Arial"/>
          <w:sz w:val="20"/>
          <w:szCs w:val="20"/>
          <w:lang w:val="en"/>
        </w:rPr>
        <w:t>Stoeckli</w:t>
      </w:r>
      <w:proofErr w:type="spellEnd"/>
      <w:r w:rsidRPr="004E0D94">
        <w:rPr>
          <w:rFonts w:ascii="Arial" w:hAnsi="Arial" w:cs="Arial"/>
          <w:sz w:val="20"/>
          <w:szCs w:val="20"/>
          <w:lang w:val="en"/>
        </w:rPr>
        <w:t xml:space="preserve"> SJ. Occult metastases detected by sentinel node biopsy in patients with early oral and oropharyngeal squamous cell carcinomas: Impact on survival. Head Neck. 2013;35(5):660-666.</w:t>
      </w:r>
    </w:p>
    <w:p w14:paraId="12973FCE"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Ferlito</w:t>
      </w:r>
      <w:proofErr w:type="spellEnd"/>
      <w:r w:rsidRPr="004E0D94">
        <w:rPr>
          <w:rFonts w:ascii="Arial" w:hAnsi="Arial" w:cs="Arial"/>
          <w:sz w:val="20"/>
          <w:szCs w:val="20"/>
          <w:lang w:val="en"/>
        </w:rPr>
        <w:t xml:space="preserve"> A, Robbins KT, Shah JP, et al. Proposal for a rational classification of neck dissections. Head Neck. 2011;33(3):445-450.</w:t>
      </w:r>
    </w:p>
    <w:p w14:paraId="4F778366"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Robbins KT, </w:t>
      </w:r>
      <w:proofErr w:type="spellStart"/>
      <w:r w:rsidRPr="004E0D94">
        <w:rPr>
          <w:rFonts w:ascii="Arial" w:hAnsi="Arial" w:cs="Arial"/>
          <w:sz w:val="20"/>
          <w:szCs w:val="20"/>
          <w:lang w:val="en"/>
        </w:rPr>
        <w:t>Shaha</w:t>
      </w:r>
      <w:proofErr w:type="spellEnd"/>
      <w:r w:rsidRPr="004E0D94">
        <w:rPr>
          <w:rFonts w:ascii="Arial" w:hAnsi="Arial" w:cs="Arial"/>
          <w:sz w:val="20"/>
          <w:szCs w:val="20"/>
          <w:lang w:val="en"/>
        </w:rPr>
        <w:t xml:space="preserve"> AR, Medina JE, et al. Consensus statement on the classification and terminology of neck dissection. Arch </w:t>
      </w:r>
      <w:proofErr w:type="spellStart"/>
      <w:r w:rsidRPr="004E0D94">
        <w:rPr>
          <w:rFonts w:ascii="Arial" w:hAnsi="Arial" w:cs="Arial"/>
          <w:sz w:val="20"/>
          <w:szCs w:val="20"/>
          <w:lang w:val="en"/>
        </w:rPr>
        <w:t>Otolaryngol</w:t>
      </w:r>
      <w:proofErr w:type="spellEnd"/>
      <w:r w:rsidRPr="004E0D94">
        <w:rPr>
          <w:rFonts w:ascii="Arial" w:hAnsi="Arial" w:cs="Arial"/>
          <w:sz w:val="20"/>
          <w:szCs w:val="20"/>
          <w:lang w:val="en"/>
        </w:rPr>
        <w:t xml:space="preserve"> Head Neck Surg. 2008;134(5):536-538.</w:t>
      </w:r>
    </w:p>
    <w:p w14:paraId="36F8B76C"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Seethala RR. Current state of neck dissection in the United States. Head Neck </w:t>
      </w:r>
      <w:proofErr w:type="spellStart"/>
      <w:r w:rsidRPr="004E0D94">
        <w:rPr>
          <w:rFonts w:ascii="Arial" w:hAnsi="Arial" w:cs="Arial"/>
          <w:sz w:val="20"/>
          <w:szCs w:val="20"/>
          <w:lang w:val="en"/>
        </w:rPr>
        <w:t>Pathol</w:t>
      </w:r>
      <w:proofErr w:type="spellEnd"/>
      <w:r w:rsidRPr="004E0D94">
        <w:rPr>
          <w:rFonts w:ascii="Arial" w:hAnsi="Arial" w:cs="Arial"/>
          <w:sz w:val="20"/>
          <w:szCs w:val="20"/>
          <w:lang w:val="en"/>
        </w:rPr>
        <w:t>. 2009;3(3):238-245.</w:t>
      </w:r>
    </w:p>
    <w:p w14:paraId="7EA17C21"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Suarez C, Rodrigo JP, Robbins KT, et al. </w:t>
      </w:r>
      <w:proofErr w:type="spellStart"/>
      <w:r w:rsidRPr="004E0D94">
        <w:rPr>
          <w:rFonts w:ascii="Arial" w:hAnsi="Arial" w:cs="Arial"/>
          <w:sz w:val="20"/>
          <w:szCs w:val="20"/>
          <w:lang w:val="en"/>
        </w:rPr>
        <w:t>Superselective</w:t>
      </w:r>
      <w:proofErr w:type="spellEnd"/>
      <w:r w:rsidRPr="004E0D94">
        <w:rPr>
          <w:rFonts w:ascii="Arial" w:hAnsi="Arial" w:cs="Arial"/>
          <w:sz w:val="20"/>
          <w:szCs w:val="20"/>
          <w:lang w:val="en"/>
        </w:rPr>
        <w:t xml:space="preserve"> neck dissection: rationale, indications, and results. Eur Arch </w:t>
      </w:r>
      <w:proofErr w:type="spellStart"/>
      <w:r w:rsidRPr="004E0D94">
        <w:rPr>
          <w:rFonts w:ascii="Arial" w:hAnsi="Arial" w:cs="Arial"/>
          <w:sz w:val="20"/>
          <w:szCs w:val="20"/>
          <w:lang w:val="en"/>
        </w:rPr>
        <w:t>Otorhinolaryngol</w:t>
      </w:r>
      <w:proofErr w:type="spellEnd"/>
      <w:r w:rsidRPr="004E0D94">
        <w:rPr>
          <w:rFonts w:ascii="Arial" w:hAnsi="Arial" w:cs="Arial"/>
          <w:sz w:val="20"/>
          <w:szCs w:val="20"/>
          <w:lang w:val="en"/>
        </w:rPr>
        <w:t>. 2013.</w:t>
      </w:r>
    </w:p>
    <w:p w14:paraId="1423EC49"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Ebrahimi A, Gil Z, Amit M. International Consortium for Outcome Research (ICOR) in Head and Neck Cancer. Primary tumor staging for oral cancer and a proposed modification incorporating depth of invasion: an international multicenter retrospective study. JAMA </w:t>
      </w:r>
      <w:proofErr w:type="spellStart"/>
      <w:r w:rsidRPr="004E0D94">
        <w:rPr>
          <w:rFonts w:ascii="Arial" w:hAnsi="Arial" w:cs="Arial"/>
          <w:sz w:val="20"/>
          <w:szCs w:val="20"/>
          <w:lang w:val="en"/>
        </w:rPr>
        <w:t>Otolaryngol</w:t>
      </w:r>
      <w:proofErr w:type="spellEnd"/>
      <w:r w:rsidRPr="004E0D94">
        <w:rPr>
          <w:rFonts w:ascii="Arial" w:hAnsi="Arial" w:cs="Arial"/>
          <w:sz w:val="20"/>
          <w:szCs w:val="20"/>
          <w:lang w:val="en"/>
        </w:rPr>
        <w:t xml:space="preserve"> Head Neck Surg. 2014;140(12):1138-1148.</w:t>
      </w:r>
    </w:p>
    <w:p w14:paraId="412C6E62"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Ridge JA, </w:t>
      </w: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Patel SG, et al. Lip and oral cavity. In: Amin MB, ed. AJCC Cancer Staging Manual. 8th ed. New York, NY: Springer; 2017.</w:t>
      </w:r>
    </w:p>
    <w:p w14:paraId="6093727A"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Ebrahimi A, Clark JR, Amit M, et al. Minimum nodal yield in oral squamous cell carcinoma: defining the standard of care in a multicenter international pooled validation study. Ann Surg Oncol. 2014;21(9):3049-3055.</w:t>
      </w:r>
    </w:p>
    <w:p w14:paraId="139B9A19"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Prabhu RS, </w:t>
      </w:r>
      <w:proofErr w:type="spellStart"/>
      <w:r w:rsidRPr="004E0D94">
        <w:rPr>
          <w:rFonts w:ascii="Arial" w:hAnsi="Arial" w:cs="Arial"/>
          <w:sz w:val="20"/>
          <w:szCs w:val="20"/>
          <w:lang w:val="en"/>
        </w:rPr>
        <w:t>Hanasoge</w:t>
      </w:r>
      <w:proofErr w:type="spellEnd"/>
      <w:r w:rsidRPr="004E0D94">
        <w:rPr>
          <w:rFonts w:ascii="Arial" w:hAnsi="Arial" w:cs="Arial"/>
          <w:sz w:val="20"/>
          <w:szCs w:val="20"/>
          <w:lang w:val="en"/>
        </w:rPr>
        <w:t xml:space="preserve"> S, </w:t>
      </w:r>
      <w:proofErr w:type="spellStart"/>
      <w:r w:rsidRPr="004E0D94">
        <w:rPr>
          <w:rFonts w:ascii="Arial" w:hAnsi="Arial" w:cs="Arial"/>
          <w:sz w:val="20"/>
          <w:szCs w:val="20"/>
          <w:lang w:val="en"/>
        </w:rPr>
        <w:t>Magliocca</w:t>
      </w:r>
      <w:proofErr w:type="spellEnd"/>
      <w:r w:rsidRPr="004E0D94">
        <w:rPr>
          <w:rFonts w:ascii="Arial" w:hAnsi="Arial" w:cs="Arial"/>
          <w:sz w:val="20"/>
          <w:szCs w:val="20"/>
          <w:lang w:val="en"/>
        </w:rPr>
        <w:t xml:space="preserve"> KR, et al. Extent of pathologic extracapsular extension and outcomes in patients with </w:t>
      </w:r>
      <w:proofErr w:type="spellStart"/>
      <w:r w:rsidRPr="004E0D94">
        <w:rPr>
          <w:rFonts w:ascii="Arial" w:hAnsi="Arial" w:cs="Arial"/>
          <w:sz w:val="20"/>
          <w:szCs w:val="20"/>
          <w:lang w:val="en"/>
        </w:rPr>
        <w:t>nonoropharyngeal</w:t>
      </w:r>
      <w:proofErr w:type="spellEnd"/>
      <w:r w:rsidRPr="004E0D94">
        <w:rPr>
          <w:rFonts w:ascii="Arial" w:hAnsi="Arial" w:cs="Arial"/>
          <w:sz w:val="20"/>
          <w:szCs w:val="20"/>
          <w:lang w:val="en"/>
        </w:rPr>
        <w:t xml:space="preserve"> head and neck cancer treated with initial surgical resection. Cancer. 2014;120(10):1499-1506.</w:t>
      </w:r>
    </w:p>
    <w:p w14:paraId="53737A83"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lastRenderedPageBreak/>
        <w:t>Dunne AA, Muller HH, Eisele DW, Kessel K, Moll R, Werner JA. Meta-analysis of the prognostic significance of perinodal spread in head and neck squamous cell carcinomas (HNSCC) patients. Eur J Cancer. 2006;42(12):1863-1868.</w:t>
      </w:r>
    </w:p>
    <w:p w14:paraId="102FCDBB"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Jose J, Moor JW, </w:t>
      </w:r>
      <w:proofErr w:type="spellStart"/>
      <w:r w:rsidRPr="004E0D94">
        <w:rPr>
          <w:rFonts w:ascii="Arial" w:hAnsi="Arial" w:cs="Arial"/>
          <w:sz w:val="20"/>
          <w:szCs w:val="20"/>
          <w:lang w:val="en"/>
        </w:rPr>
        <w:t>Coatesworth</w:t>
      </w:r>
      <w:proofErr w:type="spellEnd"/>
      <w:r w:rsidRPr="004E0D94">
        <w:rPr>
          <w:rFonts w:ascii="Arial" w:hAnsi="Arial" w:cs="Arial"/>
          <w:sz w:val="20"/>
          <w:szCs w:val="20"/>
          <w:lang w:val="en"/>
        </w:rPr>
        <w:t xml:space="preserve"> AP, Johnston C, MacLennan K. Soft tissue deposits in neck dissections of patients with head and neck squamous cell carcinoma: prospective analysis of prevalence, survival, and its implications. Arch </w:t>
      </w:r>
      <w:proofErr w:type="spellStart"/>
      <w:r w:rsidRPr="004E0D94">
        <w:rPr>
          <w:rFonts w:ascii="Arial" w:hAnsi="Arial" w:cs="Arial"/>
          <w:sz w:val="20"/>
          <w:szCs w:val="20"/>
          <w:lang w:val="en"/>
        </w:rPr>
        <w:t>Otolaryngol</w:t>
      </w:r>
      <w:proofErr w:type="spellEnd"/>
      <w:r w:rsidRPr="004E0D94">
        <w:rPr>
          <w:rFonts w:ascii="Arial" w:hAnsi="Arial" w:cs="Arial"/>
          <w:sz w:val="20"/>
          <w:szCs w:val="20"/>
          <w:lang w:val="en"/>
        </w:rPr>
        <w:t xml:space="preserve"> Head Neck Surg. 2004;130(2):157-160. </w:t>
      </w:r>
    </w:p>
    <w:p w14:paraId="14F4461E" w14:textId="77777777" w:rsidR="00D16DBB" w:rsidRPr="004E0D94"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O'Sullivan B, </w:t>
      </w: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w:t>
      </w:r>
      <w:proofErr w:type="spellStart"/>
      <w:r w:rsidRPr="004E0D94">
        <w:rPr>
          <w:rFonts w:ascii="Arial" w:hAnsi="Arial" w:cs="Arial"/>
          <w:sz w:val="20"/>
          <w:szCs w:val="20"/>
          <w:lang w:val="en"/>
        </w:rPr>
        <w:t>Haughey</w:t>
      </w:r>
      <w:proofErr w:type="spellEnd"/>
      <w:r w:rsidRPr="004E0D94">
        <w:rPr>
          <w:rFonts w:ascii="Arial" w:hAnsi="Arial" w:cs="Arial"/>
          <w:sz w:val="20"/>
          <w:szCs w:val="20"/>
          <w:lang w:val="en"/>
        </w:rPr>
        <w:t xml:space="preserve"> BH, </w:t>
      </w:r>
      <w:proofErr w:type="spellStart"/>
      <w:r w:rsidRPr="004E0D94">
        <w:rPr>
          <w:rFonts w:ascii="Arial" w:hAnsi="Arial" w:cs="Arial"/>
          <w:sz w:val="20"/>
          <w:szCs w:val="20"/>
          <w:lang w:val="en"/>
        </w:rPr>
        <w:t>Brandwein</w:t>
      </w:r>
      <w:proofErr w:type="spellEnd"/>
      <w:r w:rsidRPr="004E0D94">
        <w:rPr>
          <w:rFonts w:ascii="Arial" w:hAnsi="Arial" w:cs="Arial"/>
          <w:sz w:val="20"/>
          <w:szCs w:val="20"/>
          <w:lang w:val="en"/>
        </w:rPr>
        <w:t>-Gensler MS, Glastonbury CM, Shah JP. HPV mediated (p16+) oropharyngeal cancer. In: Amin MB, ed. AJCC Cancer Staging Manual. 8th ed. New York, NY: Springer; 2017.</w:t>
      </w:r>
    </w:p>
    <w:p w14:paraId="7A32B5CD" w14:textId="66206035" w:rsidR="00D16DBB" w:rsidRDefault="00A963AD" w:rsidP="0020654B">
      <w:pPr>
        <w:numPr>
          <w:ilvl w:val="0"/>
          <w:numId w:val="9"/>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Lee AWM, </w:t>
      </w: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w:t>
      </w:r>
      <w:proofErr w:type="spellStart"/>
      <w:r w:rsidRPr="004E0D94">
        <w:rPr>
          <w:rFonts w:ascii="Arial" w:hAnsi="Arial" w:cs="Arial"/>
          <w:sz w:val="20"/>
          <w:szCs w:val="20"/>
          <w:lang w:val="en"/>
        </w:rPr>
        <w:t>Colevas</w:t>
      </w:r>
      <w:proofErr w:type="spellEnd"/>
      <w:r w:rsidRPr="004E0D94">
        <w:rPr>
          <w:rFonts w:ascii="Arial" w:hAnsi="Arial" w:cs="Arial"/>
          <w:sz w:val="20"/>
          <w:szCs w:val="20"/>
          <w:lang w:val="en"/>
        </w:rPr>
        <w:t xml:space="preserve"> AD, et al. Nasopharynx. In: Amin MB, ed. AJCC Cancer Staging Manual. 8th ed. New York, NY: Springer; 2017.</w:t>
      </w:r>
    </w:p>
    <w:p w14:paraId="0317C6E5" w14:textId="77777777" w:rsidR="0020654B" w:rsidRPr="004E0D94" w:rsidRDefault="0020654B" w:rsidP="0020654B">
      <w:pPr>
        <w:spacing w:after="0" w:line="240" w:lineRule="auto"/>
        <w:ind w:left="750" w:right="30"/>
        <w:divId w:val="149564473"/>
        <w:rPr>
          <w:rFonts w:ascii="Arial" w:hAnsi="Arial" w:cs="Arial"/>
          <w:sz w:val="20"/>
          <w:szCs w:val="20"/>
          <w:lang w:val="en"/>
        </w:rPr>
      </w:pPr>
    </w:p>
    <w:p w14:paraId="06756F90" w14:textId="77777777" w:rsidR="00D16DBB" w:rsidRPr="004E0D94" w:rsidRDefault="00A963AD" w:rsidP="0020654B">
      <w:pPr>
        <w:spacing w:after="0"/>
        <w:jc w:val="both"/>
        <w:rPr>
          <w:rFonts w:ascii="Arial" w:eastAsia="Times New Roman" w:hAnsi="Arial" w:cs="Arial"/>
          <w:b/>
          <w:bCs/>
          <w:sz w:val="20"/>
          <w:szCs w:val="20"/>
          <w:lang w:val="en"/>
        </w:rPr>
      </w:pPr>
      <w:r w:rsidRPr="004E0D94">
        <w:rPr>
          <w:rFonts w:ascii="Arial" w:eastAsia="Times New Roman" w:hAnsi="Arial" w:cs="Arial"/>
          <w:b/>
          <w:bCs/>
          <w:sz w:val="20"/>
          <w:szCs w:val="20"/>
          <w:lang w:val="en"/>
        </w:rPr>
        <w:t>H. TNM and Stage Groupings</w:t>
      </w:r>
    </w:p>
    <w:p w14:paraId="6245A4FA" w14:textId="77777777" w:rsidR="00D16DBB" w:rsidRPr="004E0D94" w:rsidRDefault="00A963AD" w:rsidP="0020654B">
      <w:pPr>
        <w:spacing w:after="0"/>
        <w:jc w:val="both"/>
        <w:rPr>
          <w:rFonts w:ascii="Arial" w:hAnsi="Arial" w:cs="Arial"/>
          <w:sz w:val="20"/>
          <w:szCs w:val="20"/>
          <w:lang w:val="en"/>
        </w:rPr>
      </w:pPr>
      <w:r w:rsidRPr="004E0D94">
        <w:rPr>
          <w:rFonts w:ascii="Arial" w:hAnsi="Arial" w:cs="Arial"/>
          <w:sz w:val="20"/>
          <w:szCs w:val="20"/>
          <w:lang w:val="en"/>
        </w:rPr>
        <w:t>The protocol recommends the TNM staging system of the American Joint Committee on Cancer and the International Union Against Cancer for the oropharynx, nasopharynx, and hypopharynx.</w:t>
      </w:r>
      <w:hyperlink w:anchor="5334" w:tooltip="Lydiatt WM, Ridge JA, Patel SG, et al. Oropharynx (p16 -)&#10;and hypopharynx. In: Amin MB, ed. AJCC Cancer Staging Manual. 8th ed. New York,&#10;NY: Springer; 2017." w:history="1">
        <w:r w:rsidRPr="004E0D94">
          <w:rPr>
            <w:rStyle w:val="Hyperlink"/>
            <w:rFonts w:ascii="Arial" w:hAnsi="Arial" w:cs="Arial"/>
            <w:sz w:val="20"/>
            <w:szCs w:val="20"/>
            <w:vertAlign w:val="superscript"/>
            <w:lang w:val="en"/>
          </w:rPr>
          <w:t>1,</w:t>
        </w:r>
      </w:hyperlink>
      <w:hyperlink w:anchor="5335" w:tooltip="O" w:history="1">
        <w:r w:rsidRPr="004E0D94">
          <w:rPr>
            <w:rStyle w:val="Hyperlink"/>
            <w:rFonts w:ascii="Arial" w:hAnsi="Arial" w:cs="Arial"/>
            <w:sz w:val="20"/>
            <w:szCs w:val="20"/>
            <w:vertAlign w:val="superscript"/>
            <w:lang w:val="en"/>
          </w:rPr>
          <w:t>2,</w:t>
        </w:r>
      </w:hyperlink>
      <w:hyperlink w:anchor="5336" w:tooltip="Lee AWM, Lydiatt WM, Colevas AD, et al. Nasopharynx. In:&#10;Amin MB, ed. AJCC Cancer Staging Manual. 8th ed. New York, NY: Springer; 2017." w:history="1">
        <w:r w:rsidRPr="004E0D94">
          <w:rPr>
            <w:rStyle w:val="Hyperlink"/>
            <w:rFonts w:ascii="Arial" w:hAnsi="Arial" w:cs="Arial"/>
            <w:sz w:val="20"/>
            <w:szCs w:val="20"/>
            <w:vertAlign w:val="superscript"/>
            <w:lang w:val="en"/>
          </w:rPr>
          <w:t>3</w:t>
        </w:r>
      </w:hyperlink>
      <w:r w:rsidRPr="004E0D94">
        <w:rPr>
          <w:rFonts w:ascii="Arial" w:hAnsi="Arial" w:cs="Arial"/>
          <w:sz w:val="20"/>
          <w:szCs w:val="20"/>
          <w:lang w:val="en"/>
        </w:rPr>
        <w:t> AJCC 8</w:t>
      </w:r>
      <w:r w:rsidRPr="004E0D94">
        <w:rPr>
          <w:rFonts w:ascii="Arial" w:hAnsi="Arial" w:cs="Arial"/>
          <w:sz w:val="20"/>
          <w:szCs w:val="20"/>
          <w:vertAlign w:val="superscript"/>
          <w:lang w:val="en"/>
        </w:rPr>
        <w:t>th</w:t>
      </w:r>
      <w:r w:rsidRPr="004E0D94">
        <w:rPr>
          <w:rFonts w:ascii="Arial" w:hAnsi="Arial" w:cs="Arial"/>
          <w:sz w:val="20"/>
          <w:szCs w:val="20"/>
          <w:lang w:val="en"/>
        </w:rPr>
        <w:t xml:space="preserve"> edition staging has introduced several changes. Notably HPV-mediated (p16-positive) squamous cell carcinomas of the oropharynx have their own staging system, with respect to both T and N stage. ENE is not relevant to this category and is not incorporated into the N stage. However, ENE is still required for N staging of HPV-unrelated (p16-negative) squamous cell carcinoma and hypopharyngeal carcinomas. For nasopharyngeal carcinomas, T stage has been revised. The extent of structural involvement for T2 and T4 </w:t>
      </w:r>
      <w:proofErr w:type="gramStart"/>
      <w:r w:rsidRPr="004E0D94">
        <w:rPr>
          <w:rFonts w:ascii="Arial" w:hAnsi="Arial" w:cs="Arial"/>
          <w:sz w:val="20"/>
          <w:szCs w:val="20"/>
          <w:lang w:val="en"/>
        </w:rPr>
        <w:t>in particular have</w:t>
      </w:r>
      <w:proofErr w:type="gramEnd"/>
      <w:r w:rsidRPr="004E0D94">
        <w:rPr>
          <w:rFonts w:ascii="Arial" w:hAnsi="Arial" w:cs="Arial"/>
          <w:sz w:val="20"/>
          <w:szCs w:val="20"/>
          <w:lang w:val="en"/>
        </w:rPr>
        <w:t xml:space="preserve"> been redefined. T2 denotes tumors with extension to parapharyngeal space and/or adjacent soft tissue involvement (medial pterygoid, lateral pterygoid, prevertebral muscles). T4 indicates tumor with intracranial extension, involvement of cranial nerves, hypopharynx, orbit, parotid gland, and/or extensive soft tissue infiltration beyond the lateral surface of the lateral pterygoid muscle. Additionally, N stage for nasopharyngeal squamous cell carcinoma has been simplified, removing N3a and N3b </w:t>
      </w:r>
      <w:proofErr w:type="spellStart"/>
      <w:r w:rsidRPr="004E0D94">
        <w:rPr>
          <w:rFonts w:ascii="Arial" w:hAnsi="Arial" w:cs="Arial"/>
          <w:sz w:val="20"/>
          <w:szCs w:val="20"/>
          <w:lang w:val="en"/>
        </w:rPr>
        <w:t>substratification</w:t>
      </w:r>
      <w:proofErr w:type="spellEnd"/>
      <w:r w:rsidRPr="004E0D94">
        <w:rPr>
          <w:rFonts w:ascii="Arial" w:hAnsi="Arial" w:cs="Arial"/>
          <w:sz w:val="20"/>
          <w:szCs w:val="20"/>
          <w:lang w:val="en"/>
        </w:rPr>
        <w:t>. The anatomic border for defining N3 has been revised from supraclavicular fossa (Level VB) to caudal border of the cricoid cartilage (Level IV, and VB). T and N anatomic definitions are summarized in Figure 3.</w:t>
      </w:r>
    </w:p>
    <w:p w14:paraId="24D6F778" w14:textId="77777777" w:rsidR="00D16DBB" w:rsidRPr="004E0D94" w:rsidRDefault="00A963AD">
      <w:pPr>
        <w:rPr>
          <w:rFonts w:ascii="Arial" w:hAnsi="Arial" w:cs="Arial"/>
          <w:sz w:val="20"/>
          <w:szCs w:val="20"/>
          <w:lang w:val="en"/>
        </w:rPr>
      </w:pPr>
      <w:r w:rsidRPr="004E0D9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3AE3FFF2" wp14:editId="57DEBEF4">
            <wp:extent cx="3558540" cy="26060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8540" cy="2606040"/>
                    </a:xfrm>
                    <a:prstGeom prst="rect">
                      <a:avLst/>
                    </a:prstGeom>
                    <a:noFill/>
                    <a:ln>
                      <a:noFill/>
                    </a:ln>
                  </pic:spPr>
                </pic:pic>
              </a:graphicData>
            </a:graphic>
          </wp:inline>
        </w:drawing>
      </w:r>
    </w:p>
    <w:p w14:paraId="65E0789B" w14:textId="77777777" w:rsidR="00D16DBB" w:rsidRPr="004E0D94" w:rsidRDefault="00A963AD" w:rsidP="0020654B">
      <w:pPr>
        <w:jc w:val="both"/>
        <w:rPr>
          <w:rFonts w:ascii="Arial" w:hAnsi="Arial" w:cs="Arial"/>
          <w:sz w:val="20"/>
          <w:szCs w:val="20"/>
          <w:lang w:val="en"/>
        </w:rPr>
      </w:pPr>
      <w:r w:rsidRPr="004E0D94">
        <w:rPr>
          <w:rStyle w:val="Strong"/>
          <w:rFonts w:ascii="Arial" w:hAnsi="Arial" w:cs="Arial"/>
          <w:bCs w:val="0"/>
          <w:sz w:val="20"/>
          <w:szCs w:val="20"/>
          <w:lang w:val="en"/>
        </w:rPr>
        <w:t>Figure 3.</w:t>
      </w:r>
      <w:r w:rsidRPr="004E0D94">
        <w:rPr>
          <w:rFonts w:ascii="Arial" w:hAnsi="Arial" w:cs="Arial"/>
          <w:sz w:val="20"/>
          <w:szCs w:val="20"/>
          <w:lang w:val="en"/>
        </w:rPr>
        <w:t> </w:t>
      </w:r>
      <w:r w:rsidRPr="004E0D94">
        <w:rPr>
          <w:rFonts w:ascii="Arial" w:eastAsia="SimSun" w:hAnsi="Arial" w:cs="Arial"/>
          <w:sz w:val="20"/>
          <w:szCs w:val="20"/>
          <w:lang w:val="en" w:eastAsia="zh-CN"/>
        </w:rPr>
        <w:t>Differences in defining criteria between the 7</w:t>
      </w:r>
      <w:r w:rsidRPr="004E0D94">
        <w:rPr>
          <w:rFonts w:ascii="Arial" w:eastAsia="SimSun" w:hAnsi="Arial" w:cs="Arial"/>
          <w:sz w:val="20"/>
          <w:szCs w:val="20"/>
          <w:vertAlign w:val="superscript"/>
          <w:lang w:val="en" w:eastAsia="zh-CN"/>
        </w:rPr>
        <w:t>th</w:t>
      </w:r>
      <w:r w:rsidRPr="004E0D94">
        <w:rPr>
          <w:rFonts w:ascii="Arial" w:eastAsia="SimSun" w:hAnsi="Arial" w:cs="Arial"/>
          <w:sz w:val="20"/>
          <w:szCs w:val="20"/>
          <w:lang w:val="en" w:eastAsia="zh-CN"/>
        </w:rPr>
        <w:t xml:space="preserve"> edition and the 8</w:t>
      </w:r>
      <w:r w:rsidRPr="004E0D94">
        <w:rPr>
          <w:rFonts w:ascii="Arial" w:eastAsia="SimSun" w:hAnsi="Arial" w:cs="Arial"/>
          <w:sz w:val="20"/>
          <w:szCs w:val="20"/>
          <w:vertAlign w:val="superscript"/>
          <w:lang w:val="en" w:eastAsia="zh-CN"/>
        </w:rPr>
        <w:t>th</w:t>
      </w:r>
      <w:r w:rsidRPr="004E0D94">
        <w:rPr>
          <w:rFonts w:ascii="Arial" w:eastAsia="SimSun" w:hAnsi="Arial" w:cs="Arial"/>
          <w:sz w:val="20"/>
          <w:szCs w:val="20"/>
          <w:lang w:val="en" w:eastAsia="zh-CN"/>
        </w:rPr>
        <w:t xml:space="preserve"> edition for </w:t>
      </w:r>
      <w:r w:rsidRPr="004E0D94">
        <w:rPr>
          <w:rFonts w:ascii="Arial" w:hAnsi="Arial" w:cs="Arial"/>
          <w:sz w:val="20"/>
          <w:szCs w:val="20"/>
          <w:lang w:val="en"/>
        </w:rPr>
        <w:t xml:space="preserve">staging of NPC: </w:t>
      </w:r>
      <w:r w:rsidRPr="004E0D94">
        <w:rPr>
          <w:rFonts w:ascii="Arial" w:eastAsia="SimSun" w:hAnsi="Arial" w:cs="Arial"/>
          <w:sz w:val="20"/>
          <w:szCs w:val="20"/>
          <w:lang w:val="en" w:eastAsia="zh-CN"/>
        </w:rPr>
        <w:t xml:space="preserve">(A) </w:t>
      </w:r>
      <w:r w:rsidRPr="004E0D94">
        <w:rPr>
          <w:rFonts w:ascii="Arial" w:hAnsi="Arial" w:cs="Arial"/>
          <w:sz w:val="20"/>
          <w:szCs w:val="20"/>
          <w:lang w:val="en" w:eastAsia="zh-HK"/>
        </w:rPr>
        <w:t xml:space="preserve">changing the </w:t>
      </w:r>
      <w:r w:rsidRPr="004E0D94">
        <w:rPr>
          <w:rFonts w:ascii="Arial" w:eastAsia="SimSun" w:hAnsi="Arial" w:cs="Arial"/>
          <w:sz w:val="20"/>
          <w:szCs w:val="20"/>
          <w:lang w:val="en" w:eastAsia="zh-CN"/>
        </w:rPr>
        <w:t>extent of soft tissue involvement as T2 and T4 criteria</w:t>
      </w:r>
      <w:r w:rsidRPr="004E0D94">
        <w:rPr>
          <w:rFonts w:ascii="Arial" w:hAnsi="Arial" w:cs="Arial"/>
          <w:sz w:val="20"/>
          <w:szCs w:val="20"/>
          <w:lang w:val="en"/>
        </w:rPr>
        <w:t>. Abbreviations: CS = carotid space, LP = lateral pterygoid muscle, M = masseter muscle, MP = medial pterygoid muscle, PG = parotid gland, PPS = parapharyngeal space, PV = prevertebral muscle, T = temporalis muscle;</w:t>
      </w:r>
      <w:r w:rsidRPr="004E0D94">
        <w:rPr>
          <w:rFonts w:ascii="Arial" w:eastAsia="SimSun" w:hAnsi="Arial" w:cs="Arial"/>
          <w:sz w:val="20"/>
          <w:szCs w:val="20"/>
          <w:lang w:val="en" w:eastAsia="zh-CN"/>
        </w:rPr>
        <w:t xml:space="preserve"> (B) replacing supraclavicular </w:t>
      </w:r>
      <w:r w:rsidRPr="004E0D94">
        <w:rPr>
          <w:rFonts w:ascii="Arial" w:eastAsia="SimSun" w:hAnsi="Arial" w:cs="Arial"/>
          <w:sz w:val="20"/>
          <w:szCs w:val="20"/>
          <w:lang w:val="en" w:eastAsia="zh-CN"/>
        </w:rPr>
        <w:lastRenderedPageBreak/>
        <w:t xml:space="preserve">fossa </w:t>
      </w:r>
      <w:r w:rsidRPr="004E0D94">
        <w:rPr>
          <w:rFonts w:ascii="Arial" w:hAnsi="Arial" w:cs="Arial"/>
          <w:sz w:val="20"/>
          <w:szCs w:val="20"/>
          <w:lang w:val="en" w:eastAsia="zh-HK"/>
        </w:rPr>
        <w:t xml:space="preserve">(blue) </w:t>
      </w:r>
      <w:r w:rsidRPr="004E0D94">
        <w:rPr>
          <w:rFonts w:ascii="Arial" w:eastAsia="SimSun" w:hAnsi="Arial" w:cs="Arial"/>
          <w:sz w:val="20"/>
          <w:szCs w:val="20"/>
          <w:lang w:val="en" w:eastAsia="zh-CN"/>
        </w:rPr>
        <w:t xml:space="preserve">by lower neck, </w:t>
      </w:r>
      <w:proofErr w:type="spellStart"/>
      <w:r w:rsidRPr="004E0D94">
        <w:rPr>
          <w:rFonts w:ascii="Arial" w:hAnsi="Arial" w:cs="Arial"/>
          <w:sz w:val="20"/>
          <w:szCs w:val="20"/>
          <w:lang w:val="en" w:eastAsia="zh-HK"/>
        </w:rPr>
        <w:t>ie</w:t>
      </w:r>
      <w:proofErr w:type="spellEnd"/>
      <w:r w:rsidRPr="004E0D94">
        <w:rPr>
          <w:rFonts w:ascii="Arial" w:hAnsi="Arial" w:cs="Arial"/>
          <w:sz w:val="20"/>
          <w:szCs w:val="20"/>
          <w:lang w:val="en" w:eastAsia="zh-HK"/>
        </w:rPr>
        <w:t xml:space="preserve">, below caudal border of cricoid cartilage (red) </w:t>
      </w:r>
      <w:r w:rsidRPr="004E0D94">
        <w:rPr>
          <w:rFonts w:ascii="Arial" w:eastAsia="SimSun" w:hAnsi="Arial" w:cs="Arial"/>
          <w:sz w:val="20"/>
          <w:szCs w:val="20"/>
          <w:lang w:val="en" w:eastAsia="zh-CN"/>
        </w:rPr>
        <w:t>as N3 criteria.</w:t>
      </w:r>
      <w:hyperlink w:anchor="5337" w:tooltip="Pan JJ, Ng WT, Zong JF, et al. Proposal for the 8th edition&#10;of the AJCC/UICC staging system for nasopharyngeal cancer in the era of&#10;intensity-modulated radiotherapy. Cancer. 2015;122(4):546-558." w:history="1">
        <w:r w:rsidRPr="004E0D94">
          <w:rPr>
            <w:rStyle w:val="Hyperlink"/>
            <w:rFonts w:ascii="Arial" w:hAnsi="Arial" w:cs="Arial"/>
            <w:sz w:val="20"/>
            <w:szCs w:val="20"/>
            <w:vertAlign w:val="superscript"/>
            <w:lang w:val="en"/>
          </w:rPr>
          <w:t>4</w:t>
        </w:r>
      </w:hyperlink>
      <w:r w:rsidRPr="004E0D94">
        <w:rPr>
          <w:rFonts w:ascii="Arial" w:hAnsi="Arial" w:cs="Arial"/>
          <w:sz w:val="20"/>
          <w:szCs w:val="20"/>
          <w:lang w:val="en"/>
        </w:rPr>
        <w:t xml:space="preserve"> From </w:t>
      </w:r>
      <w:r w:rsidRPr="004E0D94">
        <w:rPr>
          <w:rStyle w:val="Emphasis"/>
          <w:rFonts w:ascii="Arial" w:hAnsi="Arial" w:cs="Arial"/>
          <w:sz w:val="20"/>
          <w:szCs w:val="20"/>
          <w:lang w:val="en"/>
        </w:rPr>
        <w:t>AJCC Cancer Staging Manual</w:t>
      </w:r>
      <w:r w:rsidRPr="004E0D94">
        <w:rPr>
          <w:rFonts w:ascii="Arial" w:hAnsi="Arial" w:cs="Arial"/>
          <w:sz w:val="20"/>
          <w:szCs w:val="20"/>
          <w:lang w:val="en"/>
        </w:rPr>
        <w:t>. 8th ed. New York: Springer; 2017.  © American Joint Committee on Cancer. Reproduced with permission.</w:t>
      </w:r>
    </w:p>
    <w:p w14:paraId="6F7FAD1E"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The 8</w:t>
      </w:r>
      <w:r w:rsidRPr="004E0D94">
        <w:rPr>
          <w:rFonts w:ascii="Arial" w:hAnsi="Arial" w:cs="Arial"/>
          <w:sz w:val="20"/>
          <w:szCs w:val="20"/>
          <w:vertAlign w:val="superscript"/>
          <w:lang w:val="en"/>
        </w:rPr>
        <w:t>th</w:t>
      </w:r>
      <w:r w:rsidRPr="004E0D94">
        <w:rPr>
          <w:rFonts w:ascii="Arial" w:hAnsi="Arial" w:cs="Arial"/>
          <w:sz w:val="20"/>
          <w:szCs w:val="20"/>
          <w:lang w:val="en"/>
        </w:rPr>
        <w:t xml:space="preserve"> edition of the AJCC staging of head and neck cancers includes mucosal melanomas; this does not show significant changes from the 7</w:t>
      </w:r>
      <w:r w:rsidRPr="004E0D94">
        <w:rPr>
          <w:rFonts w:ascii="Arial" w:hAnsi="Arial" w:cs="Arial"/>
          <w:sz w:val="20"/>
          <w:szCs w:val="20"/>
          <w:vertAlign w:val="superscript"/>
          <w:lang w:val="en"/>
        </w:rPr>
        <w:t>th</w:t>
      </w:r>
      <w:r w:rsidRPr="004E0D94">
        <w:rPr>
          <w:rFonts w:ascii="Arial" w:hAnsi="Arial" w:cs="Arial"/>
          <w:sz w:val="20"/>
          <w:szCs w:val="20"/>
          <w:lang w:val="en"/>
        </w:rPr>
        <w:t xml:space="preserve"> edition. Approximately two-thirds of mucosal melanomas arise in the </w:t>
      </w:r>
      <w:proofErr w:type="spellStart"/>
      <w:r w:rsidRPr="004E0D94">
        <w:rPr>
          <w:rFonts w:ascii="Arial" w:hAnsi="Arial" w:cs="Arial"/>
          <w:sz w:val="20"/>
          <w:szCs w:val="20"/>
          <w:lang w:val="en"/>
        </w:rPr>
        <w:t>sinonasal</w:t>
      </w:r>
      <w:proofErr w:type="spellEnd"/>
      <w:r w:rsidRPr="004E0D94">
        <w:rPr>
          <w:rFonts w:ascii="Arial" w:hAnsi="Arial" w:cs="Arial"/>
          <w:sz w:val="20"/>
          <w:szCs w:val="20"/>
          <w:lang w:val="en"/>
        </w:rPr>
        <w:t xml:space="preserve"> tract, one-quarter are found in the oral cavity, and the remainder occur only sporadically in other mucosal sites of the head and neck. Even small cancers behave aggressively with high rates of recurrence and death. To reflect this aggressive behavior, primary cancers limited to the mucosa are considered T3 lesions. Advanced mucosal melanomas are classified as T4a and T4b. The anatomic extent criteria to define </w:t>
      </w:r>
      <w:r w:rsidRPr="004E0D94">
        <w:rPr>
          <w:rStyle w:val="Emphasis"/>
          <w:rFonts w:ascii="Arial" w:hAnsi="Arial" w:cs="Arial"/>
          <w:sz w:val="20"/>
          <w:szCs w:val="20"/>
          <w:lang w:val="en"/>
        </w:rPr>
        <w:t>moderately advanced</w:t>
      </w:r>
      <w:r w:rsidRPr="004E0D94">
        <w:rPr>
          <w:rFonts w:ascii="Arial" w:hAnsi="Arial" w:cs="Arial"/>
          <w:sz w:val="20"/>
          <w:szCs w:val="20"/>
          <w:lang w:val="en"/>
        </w:rPr>
        <w:t xml:space="preserve"> (T4a) and </w:t>
      </w:r>
      <w:r w:rsidRPr="004E0D94">
        <w:rPr>
          <w:rStyle w:val="Emphasis"/>
          <w:rFonts w:ascii="Arial" w:hAnsi="Arial" w:cs="Arial"/>
          <w:sz w:val="20"/>
          <w:szCs w:val="20"/>
          <w:lang w:val="en"/>
        </w:rPr>
        <w:t>very advanced</w:t>
      </w:r>
      <w:r w:rsidRPr="004E0D94">
        <w:rPr>
          <w:rFonts w:ascii="Arial" w:hAnsi="Arial" w:cs="Arial"/>
          <w:sz w:val="20"/>
          <w:szCs w:val="20"/>
          <w:lang w:val="en"/>
        </w:rPr>
        <w:t xml:space="preserve"> (T4b) disease are given below. The AJCC staging for mucosal melanomas does not provide for the histologic definition of a T3 lesion; as </w:t>
      </w:r>
      <w:proofErr w:type="gramStart"/>
      <w:r w:rsidRPr="004E0D94">
        <w:rPr>
          <w:rFonts w:ascii="Arial" w:hAnsi="Arial" w:cs="Arial"/>
          <w:sz w:val="20"/>
          <w:szCs w:val="20"/>
          <w:lang w:val="en"/>
        </w:rPr>
        <w:t>the majority of</w:t>
      </w:r>
      <w:proofErr w:type="gramEnd"/>
      <w:r w:rsidRPr="004E0D94">
        <w:rPr>
          <w:rFonts w:ascii="Arial" w:hAnsi="Arial" w:cs="Arial"/>
          <w:sz w:val="20"/>
          <w:szCs w:val="20"/>
          <w:lang w:val="en"/>
        </w:rPr>
        <w:t xml:space="preserve"> mucosal melanomas are invasive at presentation, mucosal-based melanomas (T3 lesions) include those lesions that involve either the epithelium and/or lamina propria of the involved site. Rare examples of in situ mucosal melanomas occur, but in situ mucosal melanomas are excluded from staging, as they are extremely rare.</w:t>
      </w:r>
      <w:hyperlink w:anchor="5338" w:tooltip="Lydiatt WM, Brandwein-Gensler MS, Kraus DH, Mukherji SK,&#10;Ridge JA, Shah JP. Mucosal melanoma of the head and neck. In: Amin MB, ed. AJCC&#10;Cancer Staging Manual. 8th ed. New York, NY: Springer; 2017." w:history="1">
        <w:r w:rsidRPr="004E0D94">
          <w:rPr>
            <w:rStyle w:val="Hyperlink"/>
            <w:rFonts w:ascii="Arial" w:hAnsi="Arial" w:cs="Arial"/>
            <w:sz w:val="20"/>
            <w:szCs w:val="20"/>
            <w:vertAlign w:val="superscript"/>
            <w:lang w:val="en"/>
          </w:rPr>
          <w:t>5</w:t>
        </w:r>
      </w:hyperlink>
    </w:p>
    <w:p w14:paraId="10215DCC"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Carcinomas of minor salivary glands of the upper aerodigestive tract site, including the oral cavity, are staged according to schemes corresponding to the anatomic site of occurrence. There is no currently accepted staging for central (primary intraosseous) salivary gland tumors.</w:t>
      </w:r>
    </w:p>
    <w:p w14:paraId="6B18255C"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By AJCC/UICC convention, the designation “T” refers to a primary tumor that has not been previously treated. The symbol “p” refers to the pathologic classification of the TNM, as opposed to the clinical classification, and is based on clinical stage information supplemented/modified by operative findings and gross and microscopic evaluation of the resected specimens.</w:t>
      </w:r>
      <w:hyperlink w:anchor="5334" w:tooltip="Lydiatt WM, Ridge JA, Patel SG, et al. Oropharynx (p16 -)&#10;and hypopharynx. In: Amin MB, ed. AJCC Cancer Staging Manual. 8th ed. New York,&#10;NY: Springer; 2017." w:history="1">
        <w:r w:rsidRPr="004E0D94">
          <w:rPr>
            <w:rStyle w:val="Hyperlink"/>
            <w:rFonts w:ascii="Arial" w:hAnsi="Arial" w:cs="Arial"/>
            <w:sz w:val="20"/>
            <w:szCs w:val="20"/>
            <w:vertAlign w:val="superscript"/>
            <w:lang w:val="en"/>
          </w:rPr>
          <w:t>1</w:t>
        </w:r>
      </w:hyperlink>
      <w:r w:rsidRPr="004E0D94">
        <w:rPr>
          <w:rFonts w:ascii="Arial" w:hAnsi="Arial" w:cs="Arial"/>
          <w:sz w:val="20"/>
          <w:szCs w:val="20"/>
          <w:lang w:val="en"/>
        </w:rPr>
        <w:t> </w:t>
      </w:r>
      <w:proofErr w:type="spellStart"/>
      <w:r w:rsidRPr="004E0D94">
        <w:rPr>
          <w:rFonts w:ascii="Arial" w:hAnsi="Arial" w:cs="Arial"/>
          <w:sz w:val="20"/>
          <w:szCs w:val="20"/>
          <w:lang w:val="en"/>
        </w:rPr>
        <w:t>pT</w:t>
      </w:r>
      <w:proofErr w:type="spellEnd"/>
      <w:r w:rsidRPr="004E0D94">
        <w:rPr>
          <w:rFonts w:ascii="Arial" w:hAnsi="Arial" w:cs="Arial"/>
          <w:sz w:val="20"/>
          <w:szCs w:val="20"/>
          <w:lang w:val="en"/>
        </w:rPr>
        <w:t xml:space="preserve"> entails a resection of the primary tumor or biopsy adequate to evaluate the highest </w:t>
      </w:r>
      <w:proofErr w:type="spellStart"/>
      <w:r w:rsidRPr="004E0D94">
        <w:rPr>
          <w:rFonts w:ascii="Arial" w:hAnsi="Arial" w:cs="Arial"/>
          <w:sz w:val="20"/>
          <w:szCs w:val="20"/>
          <w:lang w:val="en"/>
        </w:rPr>
        <w:t>pT</w:t>
      </w:r>
      <w:proofErr w:type="spellEnd"/>
      <w:r w:rsidRPr="004E0D94">
        <w:rPr>
          <w:rFonts w:ascii="Arial" w:hAnsi="Arial" w:cs="Arial"/>
          <w:sz w:val="20"/>
          <w:szCs w:val="20"/>
          <w:lang w:val="en"/>
        </w:rPr>
        <w:t xml:space="preserve"> category, </w:t>
      </w:r>
      <w:proofErr w:type="spellStart"/>
      <w:r w:rsidRPr="004E0D94">
        <w:rPr>
          <w:rFonts w:ascii="Arial" w:hAnsi="Arial" w:cs="Arial"/>
          <w:sz w:val="20"/>
          <w:szCs w:val="20"/>
          <w:lang w:val="en"/>
        </w:rPr>
        <w:t>pN</w:t>
      </w:r>
      <w:proofErr w:type="spellEnd"/>
      <w:r w:rsidRPr="004E0D94">
        <w:rPr>
          <w:rFonts w:ascii="Arial" w:hAnsi="Arial" w:cs="Arial"/>
          <w:sz w:val="20"/>
          <w:szCs w:val="20"/>
          <w:lang w:val="en"/>
        </w:rPr>
        <w:t xml:space="preserve"> entails removal of nodes adequate to validate lymph node metastasis, and </w:t>
      </w:r>
      <w:proofErr w:type="spellStart"/>
      <w:r w:rsidRPr="004E0D94">
        <w:rPr>
          <w:rFonts w:ascii="Arial" w:hAnsi="Arial" w:cs="Arial"/>
          <w:sz w:val="20"/>
          <w:szCs w:val="20"/>
          <w:lang w:val="en"/>
        </w:rPr>
        <w:t>pM</w:t>
      </w:r>
      <w:proofErr w:type="spellEnd"/>
      <w:r w:rsidRPr="004E0D94">
        <w:rPr>
          <w:rFonts w:ascii="Arial" w:hAnsi="Arial" w:cs="Arial"/>
          <w:sz w:val="20"/>
          <w:szCs w:val="20"/>
          <w:lang w:val="en"/>
        </w:rPr>
        <w:t xml:space="preserve"> implies microscopic examination of distant lesions. Clinical classification (</w:t>
      </w:r>
      <w:proofErr w:type="spellStart"/>
      <w:r w:rsidRPr="004E0D94">
        <w:rPr>
          <w:rFonts w:ascii="Arial" w:hAnsi="Arial" w:cs="Arial"/>
          <w:sz w:val="20"/>
          <w:szCs w:val="20"/>
          <w:lang w:val="en"/>
        </w:rPr>
        <w:t>cTNM</w:t>
      </w:r>
      <w:proofErr w:type="spellEnd"/>
      <w:r w:rsidRPr="004E0D94">
        <w:rPr>
          <w:rFonts w:ascii="Arial" w:hAnsi="Arial" w:cs="Arial"/>
          <w:sz w:val="20"/>
          <w:szCs w:val="20"/>
          <w:lang w:val="en"/>
        </w:rPr>
        <w:t>) is usually carried out by the referring physician before treatment during initial evaluation of the patient or when pathologic classification is not possible.</w:t>
      </w:r>
    </w:p>
    <w:p w14:paraId="185E3ADA"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4E0D94">
        <w:rPr>
          <w:rFonts w:ascii="Arial" w:hAnsi="Arial" w:cs="Arial"/>
          <w:sz w:val="20"/>
          <w:szCs w:val="20"/>
          <w:lang w:val="en"/>
        </w:rPr>
        <w:t>whether or not</w:t>
      </w:r>
      <w:proofErr w:type="gramEnd"/>
      <w:r w:rsidRPr="004E0D94">
        <w:rPr>
          <w:rFonts w:ascii="Arial" w:hAnsi="Arial" w:cs="Arial"/>
          <w:sz w:val="20"/>
          <w:szCs w:val="20"/>
          <w:lang w:val="en"/>
        </w:rPr>
        <w:t xml:space="preserve"> the primary tumor has been completely removed. If a biopsied tumor is not resected for any reason (</w:t>
      </w:r>
      <w:proofErr w:type="spellStart"/>
      <w:r w:rsidRPr="004E0D94">
        <w:rPr>
          <w:rFonts w:ascii="Arial" w:hAnsi="Arial" w:cs="Arial"/>
          <w:sz w:val="20"/>
          <w:szCs w:val="20"/>
          <w:lang w:val="en"/>
        </w:rPr>
        <w:t>eg</w:t>
      </w:r>
      <w:proofErr w:type="spellEnd"/>
      <w:r w:rsidRPr="004E0D94">
        <w:rPr>
          <w:rFonts w:ascii="Arial" w:hAnsi="Arial" w:cs="Arial"/>
          <w:sz w:val="20"/>
          <w:szCs w:val="20"/>
          <w:lang w:val="en"/>
        </w:rPr>
        <w:t>, when technically unfeasible) and if the highest T and N categories or the M1 category of the tumor can be confirmed microscopically, the criteria for pathologic classification and staging have been satisfied without total removal of the primary cancer.</w:t>
      </w:r>
    </w:p>
    <w:p w14:paraId="72047D8E" w14:textId="77777777" w:rsidR="00D16DBB" w:rsidRPr="004E0D94" w:rsidRDefault="00A963AD" w:rsidP="0020654B">
      <w:pPr>
        <w:spacing w:after="0"/>
        <w:jc w:val="both"/>
        <w:rPr>
          <w:rFonts w:ascii="Arial" w:hAnsi="Arial" w:cs="Arial"/>
          <w:sz w:val="20"/>
          <w:szCs w:val="20"/>
          <w:lang w:val="en"/>
        </w:rPr>
      </w:pPr>
      <w:r w:rsidRPr="004E0D94">
        <w:rPr>
          <w:rStyle w:val="Strong"/>
          <w:rFonts w:ascii="Arial" w:hAnsi="Arial" w:cs="Arial"/>
          <w:sz w:val="20"/>
          <w:szCs w:val="20"/>
          <w:lang w:val="en"/>
        </w:rPr>
        <w:t>TNM Descriptors</w:t>
      </w:r>
    </w:p>
    <w:p w14:paraId="3151B1EA" w14:textId="77777777" w:rsidR="00D16DBB" w:rsidRPr="004E0D94" w:rsidRDefault="00A963AD" w:rsidP="0020654B">
      <w:pPr>
        <w:spacing w:after="0"/>
        <w:jc w:val="both"/>
        <w:rPr>
          <w:rFonts w:ascii="Arial" w:hAnsi="Arial" w:cs="Arial"/>
          <w:sz w:val="20"/>
          <w:szCs w:val="20"/>
          <w:lang w:val="en"/>
        </w:rPr>
      </w:pPr>
      <w:r w:rsidRPr="004E0D94">
        <w:rPr>
          <w:rFonts w:ascii="Arial" w:hAnsi="Arial" w:cs="Arial"/>
          <w:sz w:val="20"/>
          <w:szCs w:val="20"/>
          <w:lang w:val="en"/>
        </w:rPr>
        <w:t xml:space="preserve">For identification of special cases of TNM or </w:t>
      </w:r>
      <w:proofErr w:type="spellStart"/>
      <w:r w:rsidRPr="004E0D94">
        <w:rPr>
          <w:rFonts w:ascii="Arial" w:hAnsi="Arial" w:cs="Arial"/>
          <w:sz w:val="20"/>
          <w:szCs w:val="20"/>
          <w:lang w:val="en"/>
        </w:rPr>
        <w:t>pTNM</w:t>
      </w:r>
      <w:proofErr w:type="spellEnd"/>
      <w:r w:rsidRPr="004E0D94">
        <w:rPr>
          <w:rFonts w:ascii="Arial" w:hAnsi="Arial" w:cs="Arial"/>
          <w:sz w:val="20"/>
          <w:szCs w:val="20"/>
          <w:lang w:val="en"/>
        </w:rPr>
        <w:t xml:space="preserve"> classifications, the “m” suffix and “y” and “r” prefixes are used. Although they do not affect the stage grouping, they indicate cases needing separate analysis.</w:t>
      </w:r>
    </w:p>
    <w:p w14:paraId="26232544"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u w:val="single"/>
          <w:lang w:val="en"/>
        </w:rPr>
        <w:t>The “m” suffix</w:t>
      </w:r>
      <w:r w:rsidRPr="004E0D94">
        <w:rPr>
          <w:rFonts w:ascii="Arial" w:hAnsi="Arial" w:cs="Arial"/>
          <w:sz w:val="20"/>
          <w:szCs w:val="20"/>
          <w:lang w:val="en"/>
        </w:rPr>
        <w:t xml:space="preserve"> indicates the presence of multiple primary tumors in a single site and is recorded in parentheses: </w:t>
      </w:r>
      <w:proofErr w:type="spellStart"/>
      <w:r w:rsidRPr="004E0D94">
        <w:rPr>
          <w:rFonts w:ascii="Arial" w:hAnsi="Arial" w:cs="Arial"/>
          <w:sz w:val="20"/>
          <w:szCs w:val="20"/>
          <w:lang w:val="en"/>
        </w:rPr>
        <w:t>pT</w:t>
      </w:r>
      <w:proofErr w:type="spellEnd"/>
      <w:r w:rsidRPr="004E0D94">
        <w:rPr>
          <w:rFonts w:ascii="Arial" w:hAnsi="Arial" w:cs="Arial"/>
          <w:sz w:val="20"/>
          <w:szCs w:val="20"/>
          <w:lang w:val="en"/>
        </w:rPr>
        <w:t>(m)NM.</w:t>
      </w:r>
    </w:p>
    <w:p w14:paraId="2D597194"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u w:val="single"/>
          <w:lang w:val="en"/>
        </w:rPr>
        <w:t>The “y” prefix</w:t>
      </w:r>
      <w:r w:rsidRPr="004E0D94">
        <w:rPr>
          <w:rFonts w:ascii="Arial" w:hAnsi="Arial" w:cs="Arial"/>
          <w:sz w:val="20"/>
          <w:szCs w:val="20"/>
          <w:lang w:val="en"/>
        </w:rPr>
        <w:t xml:space="preserve"> indicates those cases in which classification is performed during or following initial multimodality therapy (</w:t>
      </w:r>
      <w:proofErr w:type="spellStart"/>
      <w:r w:rsidRPr="004E0D94">
        <w:rPr>
          <w:rFonts w:ascii="Arial" w:hAnsi="Arial" w:cs="Arial"/>
          <w:sz w:val="20"/>
          <w:szCs w:val="20"/>
          <w:lang w:val="en"/>
        </w:rPr>
        <w:t>ie</w:t>
      </w:r>
      <w:proofErr w:type="spellEnd"/>
      <w:r w:rsidRPr="004E0D94">
        <w:rPr>
          <w:rFonts w:ascii="Arial" w:hAnsi="Arial" w:cs="Arial"/>
          <w:sz w:val="20"/>
          <w:szCs w:val="20"/>
          <w:lang w:val="en"/>
        </w:rPr>
        <w:t xml:space="preserve">, neoadjuvant chemotherapy, radiation therapy, or both chemotherapy and radiation therapy). The </w:t>
      </w:r>
      <w:proofErr w:type="spellStart"/>
      <w:r w:rsidRPr="004E0D94">
        <w:rPr>
          <w:rFonts w:ascii="Arial" w:hAnsi="Arial" w:cs="Arial"/>
          <w:sz w:val="20"/>
          <w:szCs w:val="20"/>
          <w:lang w:val="en"/>
        </w:rPr>
        <w:t>cTNM</w:t>
      </w:r>
      <w:proofErr w:type="spellEnd"/>
      <w:r w:rsidRPr="004E0D94">
        <w:rPr>
          <w:rFonts w:ascii="Arial" w:hAnsi="Arial" w:cs="Arial"/>
          <w:sz w:val="20"/>
          <w:szCs w:val="20"/>
          <w:lang w:val="en"/>
        </w:rPr>
        <w:t xml:space="preserve"> or </w:t>
      </w:r>
      <w:proofErr w:type="spellStart"/>
      <w:r w:rsidRPr="004E0D94">
        <w:rPr>
          <w:rFonts w:ascii="Arial" w:hAnsi="Arial" w:cs="Arial"/>
          <w:sz w:val="20"/>
          <w:szCs w:val="20"/>
          <w:lang w:val="en"/>
        </w:rPr>
        <w:t>pTNM</w:t>
      </w:r>
      <w:proofErr w:type="spellEnd"/>
      <w:r w:rsidRPr="004E0D94">
        <w:rPr>
          <w:rFonts w:ascii="Arial" w:hAnsi="Arial" w:cs="Arial"/>
          <w:sz w:val="20"/>
          <w:szCs w:val="20"/>
          <w:lang w:val="en"/>
        </w:rPr>
        <w:t xml:space="preserve"> category is identified by a “y” prefix. The </w:t>
      </w:r>
      <w:proofErr w:type="spellStart"/>
      <w:r w:rsidRPr="004E0D94">
        <w:rPr>
          <w:rFonts w:ascii="Arial" w:hAnsi="Arial" w:cs="Arial"/>
          <w:sz w:val="20"/>
          <w:szCs w:val="20"/>
          <w:lang w:val="en"/>
        </w:rPr>
        <w:t>ycTNM</w:t>
      </w:r>
      <w:proofErr w:type="spellEnd"/>
      <w:r w:rsidRPr="004E0D94">
        <w:rPr>
          <w:rFonts w:ascii="Arial" w:hAnsi="Arial" w:cs="Arial"/>
          <w:sz w:val="20"/>
          <w:szCs w:val="20"/>
          <w:lang w:val="en"/>
        </w:rPr>
        <w:t xml:space="preserve"> or </w:t>
      </w:r>
      <w:proofErr w:type="spellStart"/>
      <w:r w:rsidRPr="004E0D94">
        <w:rPr>
          <w:rFonts w:ascii="Arial" w:hAnsi="Arial" w:cs="Arial"/>
          <w:sz w:val="20"/>
          <w:szCs w:val="20"/>
          <w:lang w:val="en"/>
        </w:rPr>
        <w:t>ypTNM</w:t>
      </w:r>
      <w:proofErr w:type="spellEnd"/>
      <w:r w:rsidRPr="004E0D94">
        <w:rPr>
          <w:rFonts w:ascii="Arial" w:hAnsi="Arial" w:cs="Arial"/>
          <w:sz w:val="20"/>
          <w:szCs w:val="20"/>
          <w:lang w:val="en"/>
        </w:rPr>
        <w:t xml:space="preserve"> categorizes the extent of tumor </w:t>
      </w:r>
      <w:proofErr w:type="gramStart"/>
      <w:r w:rsidRPr="004E0D94">
        <w:rPr>
          <w:rFonts w:ascii="Arial" w:hAnsi="Arial" w:cs="Arial"/>
          <w:sz w:val="20"/>
          <w:szCs w:val="20"/>
          <w:lang w:val="en"/>
        </w:rPr>
        <w:t>actually present</w:t>
      </w:r>
      <w:proofErr w:type="gramEnd"/>
      <w:r w:rsidRPr="004E0D94">
        <w:rPr>
          <w:rFonts w:ascii="Arial" w:hAnsi="Arial" w:cs="Arial"/>
          <w:sz w:val="20"/>
          <w:szCs w:val="20"/>
          <w:lang w:val="en"/>
        </w:rPr>
        <w:t xml:space="preserve"> at the time of that examination. The “y” categorization is not an estimate of tumor prior to multimodality therapy (</w:t>
      </w:r>
      <w:proofErr w:type="spellStart"/>
      <w:r w:rsidRPr="004E0D94">
        <w:rPr>
          <w:rFonts w:ascii="Arial" w:hAnsi="Arial" w:cs="Arial"/>
          <w:sz w:val="20"/>
          <w:szCs w:val="20"/>
          <w:lang w:val="en"/>
        </w:rPr>
        <w:t>ie</w:t>
      </w:r>
      <w:proofErr w:type="spellEnd"/>
      <w:r w:rsidRPr="004E0D94">
        <w:rPr>
          <w:rFonts w:ascii="Arial" w:hAnsi="Arial" w:cs="Arial"/>
          <w:sz w:val="20"/>
          <w:szCs w:val="20"/>
          <w:lang w:val="en"/>
        </w:rPr>
        <w:t>, before initiation of neoadjuvant therapy).</w:t>
      </w:r>
    </w:p>
    <w:p w14:paraId="5B67065E"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u w:val="single"/>
          <w:lang w:val="en"/>
        </w:rPr>
        <w:t>The “r” prefix</w:t>
      </w:r>
      <w:r w:rsidRPr="004E0D94">
        <w:rPr>
          <w:rFonts w:ascii="Arial" w:hAnsi="Arial" w:cs="Arial"/>
          <w:sz w:val="20"/>
          <w:szCs w:val="20"/>
          <w:lang w:val="en"/>
        </w:rPr>
        <w:t xml:space="preserve"> indicates a recurrent tumor when staged after a documented disease-free </w:t>
      </w:r>
      <w:proofErr w:type="gramStart"/>
      <w:r w:rsidRPr="004E0D94">
        <w:rPr>
          <w:rFonts w:ascii="Arial" w:hAnsi="Arial" w:cs="Arial"/>
          <w:sz w:val="20"/>
          <w:szCs w:val="20"/>
          <w:lang w:val="en"/>
        </w:rPr>
        <w:t>interval, and</w:t>
      </w:r>
      <w:proofErr w:type="gramEnd"/>
      <w:r w:rsidRPr="004E0D94">
        <w:rPr>
          <w:rFonts w:ascii="Arial" w:hAnsi="Arial" w:cs="Arial"/>
          <w:sz w:val="20"/>
          <w:szCs w:val="20"/>
          <w:lang w:val="en"/>
        </w:rPr>
        <w:t xml:space="preserve"> is identified by the “r” prefix: </w:t>
      </w:r>
      <w:proofErr w:type="spellStart"/>
      <w:r w:rsidRPr="004E0D94">
        <w:rPr>
          <w:rFonts w:ascii="Arial" w:hAnsi="Arial" w:cs="Arial"/>
          <w:sz w:val="20"/>
          <w:szCs w:val="20"/>
          <w:lang w:val="en"/>
        </w:rPr>
        <w:t>rTNM</w:t>
      </w:r>
      <w:proofErr w:type="spellEnd"/>
      <w:r w:rsidRPr="004E0D94">
        <w:rPr>
          <w:rFonts w:ascii="Arial" w:hAnsi="Arial" w:cs="Arial"/>
          <w:sz w:val="20"/>
          <w:szCs w:val="20"/>
          <w:lang w:val="en"/>
        </w:rPr>
        <w:t>.</w:t>
      </w:r>
    </w:p>
    <w:p w14:paraId="675AB9EF" w14:textId="77777777" w:rsidR="0020654B" w:rsidRDefault="00A963AD" w:rsidP="0020654B">
      <w:pPr>
        <w:spacing w:after="0"/>
        <w:jc w:val="both"/>
        <w:rPr>
          <w:rFonts w:ascii="Arial" w:hAnsi="Arial" w:cs="Arial"/>
          <w:sz w:val="20"/>
          <w:szCs w:val="20"/>
          <w:lang w:val="en"/>
        </w:rPr>
      </w:pPr>
      <w:r w:rsidRPr="004E0D94">
        <w:rPr>
          <w:rStyle w:val="Strong"/>
          <w:rFonts w:ascii="Arial" w:hAnsi="Arial" w:cs="Arial"/>
          <w:sz w:val="20"/>
          <w:szCs w:val="20"/>
          <w:lang w:val="en"/>
        </w:rPr>
        <w:lastRenderedPageBreak/>
        <w:t>Additional Descriptors</w:t>
      </w:r>
    </w:p>
    <w:p w14:paraId="425C9259" w14:textId="7D880CA9" w:rsidR="00D16DBB" w:rsidRPr="004E0D94" w:rsidRDefault="00A963AD" w:rsidP="0020654B">
      <w:pPr>
        <w:spacing w:after="0"/>
        <w:jc w:val="both"/>
        <w:rPr>
          <w:rFonts w:ascii="Arial" w:hAnsi="Arial" w:cs="Arial"/>
          <w:sz w:val="20"/>
          <w:szCs w:val="20"/>
          <w:lang w:val="en"/>
        </w:rPr>
      </w:pPr>
      <w:r w:rsidRPr="004E0D94">
        <w:rPr>
          <w:rFonts w:ascii="Arial" w:hAnsi="Arial" w:cs="Arial"/>
          <w:sz w:val="20"/>
          <w:szCs w:val="20"/>
          <w:u w:val="single"/>
          <w:lang w:val="en"/>
        </w:rPr>
        <w:t>Residual Tumor (R)</w:t>
      </w:r>
    </w:p>
    <w:p w14:paraId="74673419"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Tumor remaining in a patient after therapy with curative intent (</w:t>
      </w:r>
      <w:proofErr w:type="spellStart"/>
      <w:r w:rsidRPr="004E0D94">
        <w:rPr>
          <w:rFonts w:ascii="Arial" w:hAnsi="Arial" w:cs="Arial"/>
          <w:sz w:val="20"/>
          <w:szCs w:val="20"/>
          <w:lang w:val="en"/>
        </w:rPr>
        <w:t>eg</w:t>
      </w:r>
      <w:proofErr w:type="spellEnd"/>
      <w:r w:rsidRPr="004E0D94">
        <w:rPr>
          <w:rFonts w:ascii="Arial" w:hAnsi="Arial" w:cs="Arial"/>
          <w:sz w:val="20"/>
          <w:szCs w:val="20"/>
          <w:lang w:val="en"/>
        </w:rPr>
        <w:t>, surgical resection for cure) is categorized by a system known as R classification, shown below.</w:t>
      </w:r>
    </w:p>
    <w:p w14:paraId="3646A622"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RX</w:t>
      </w:r>
      <w:r w:rsidRPr="004E0D94">
        <w:rPr>
          <w:rFonts w:ascii="Arial" w:hAnsi="Arial" w:cs="Arial"/>
          <w:sz w:val="20"/>
          <w:szCs w:val="20"/>
          <w:lang w:val="en"/>
        </w:rPr>
        <w:tab/>
        <w:t>Presence of residual tumor cannot be assessed</w:t>
      </w:r>
    </w:p>
    <w:p w14:paraId="4F60345A"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R0</w:t>
      </w:r>
      <w:r w:rsidRPr="004E0D94">
        <w:rPr>
          <w:rFonts w:ascii="Arial" w:hAnsi="Arial" w:cs="Arial"/>
          <w:sz w:val="20"/>
          <w:szCs w:val="20"/>
          <w:lang w:val="en"/>
        </w:rPr>
        <w:tab/>
        <w:t>No residual tumor</w:t>
      </w:r>
    </w:p>
    <w:p w14:paraId="38C53DE8"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R1</w:t>
      </w:r>
      <w:r w:rsidRPr="004E0D94">
        <w:rPr>
          <w:rFonts w:ascii="Arial" w:hAnsi="Arial" w:cs="Arial"/>
          <w:sz w:val="20"/>
          <w:szCs w:val="20"/>
          <w:lang w:val="en"/>
        </w:rPr>
        <w:tab/>
        <w:t>Microscopic residual tumor</w:t>
      </w:r>
    </w:p>
    <w:p w14:paraId="01E4C5A0"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R2</w:t>
      </w:r>
      <w:r w:rsidRPr="004E0D94">
        <w:rPr>
          <w:rFonts w:ascii="Arial" w:hAnsi="Arial" w:cs="Arial"/>
          <w:sz w:val="20"/>
          <w:szCs w:val="20"/>
          <w:lang w:val="en"/>
        </w:rPr>
        <w:tab/>
        <w:t>Macroscopic residual tumor</w:t>
      </w:r>
    </w:p>
    <w:p w14:paraId="407E4485"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47178167" w14:textId="77777777" w:rsidR="00D16DBB" w:rsidRPr="004E0D94" w:rsidRDefault="00A963AD">
      <w:pPr>
        <w:spacing w:after="0"/>
        <w:rPr>
          <w:rFonts w:ascii="Arial" w:eastAsia="Times New Roman" w:hAnsi="Arial" w:cs="Arial"/>
          <w:sz w:val="20"/>
          <w:szCs w:val="20"/>
          <w:lang w:val="en"/>
        </w:rPr>
      </w:pPr>
      <w:r w:rsidRPr="004E0D94">
        <w:rPr>
          <w:rFonts w:ascii="Arial" w:eastAsia="Times New Roman" w:hAnsi="Arial" w:cs="Arial"/>
          <w:sz w:val="20"/>
          <w:szCs w:val="20"/>
          <w:lang w:val="en"/>
        </w:rPr>
        <w:t>References</w:t>
      </w:r>
    </w:p>
    <w:p w14:paraId="6BCC2A27" w14:textId="77777777" w:rsidR="00D16DBB" w:rsidRPr="004E0D94" w:rsidRDefault="00A963AD">
      <w:pPr>
        <w:numPr>
          <w:ilvl w:val="0"/>
          <w:numId w:val="10"/>
        </w:numPr>
        <w:spacing w:before="30" w:after="3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Ridge JA, Patel SG, et al. Oropharynx (p16 -) and hypopharynx. In: Amin MB, ed. AJCC Cancer Staging Manual. 8th ed. New York, NY: Springer; 2017.</w:t>
      </w:r>
    </w:p>
    <w:p w14:paraId="1279FCED" w14:textId="77777777" w:rsidR="00D16DBB" w:rsidRPr="004E0D94" w:rsidRDefault="00A963AD">
      <w:pPr>
        <w:numPr>
          <w:ilvl w:val="0"/>
          <w:numId w:val="10"/>
        </w:numPr>
        <w:spacing w:before="30" w:after="3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O'Sullivan B, </w:t>
      </w: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w:t>
      </w:r>
      <w:proofErr w:type="spellStart"/>
      <w:r w:rsidRPr="004E0D94">
        <w:rPr>
          <w:rFonts w:ascii="Arial" w:hAnsi="Arial" w:cs="Arial"/>
          <w:sz w:val="20"/>
          <w:szCs w:val="20"/>
          <w:lang w:val="en"/>
        </w:rPr>
        <w:t>Haughey</w:t>
      </w:r>
      <w:proofErr w:type="spellEnd"/>
      <w:r w:rsidRPr="004E0D94">
        <w:rPr>
          <w:rFonts w:ascii="Arial" w:hAnsi="Arial" w:cs="Arial"/>
          <w:sz w:val="20"/>
          <w:szCs w:val="20"/>
          <w:lang w:val="en"/>
        </w:rPr>
        <w:t xml:space="preserve"> BH, </w:t>
      </w:r>
      <w:proofErr w:type="spellStart"/>
      <w:r w:rsidRPr="004E0D94">
        <w:rPr>
          <w:rFonts w:ascii="Arial" w:hAnsi="Arial" w:cs="Arial"/>
          <w:sz w:val="20"/>
          <w:szCs w:val="20"/>
          <w:lang w:val="en"/>
        </w:rPr>
        <w:t>Brandwein</w:t>
      </w:r>
      <w:proofErr w:type="spellEnd"/>
      <w:r w:rsidRPr="004E0D94">
        <w:rPr>
          <w:rFonts w:ascii="Arial" w:hAnsi="Arial" w:cs="Arial"/>
          <w:sz w:val="20"/>
          <w:szCs w:val="20"/>
          <w:lang w:val="en"/>
        </w:rPr>
        <w:t>-Gensler MS, Glastonbury CM, Shah JP. HPV mediated (p16+) oropharyngeal cancer. In: Amin MB, ed. AJCC Cancer Staging Manual. 8th ed. New York, NY: Springer; 2017.</w:t>
      </w:r>
    </w:p>
    <w:p w14:paraId="6CE8D328" w14:textId="77777777" w:rsidR="00D16DBB" w:rsidRPr="004E0D94" w:rsidRDefault="00A963AD">
      <w:pPr>
        <w:numPr>
          <w:ilvl w:val="0"/>
          <w:numId w:val="10"/>
        </w:numPr>
        <w:spacing w:before="30" w:after="3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Lee AWM, </w:t>
      </w: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w:t>
      </w:r>
      <w:proofErr w:type="spellStart"/>
      <w:r w:rsidRPr="004E0D94">
        <w:rPr>
          <w:rFonts w:ascii="Arial" w:hAnsi="Arial" w:cs="Arial"/>
          <w:sz w:val="20"/>
          <w:szCs w:val="20"/>
          <w:lang w:val="en"/>
        </w:rPr>
        <w:t>Colevas</w:t>
      </w:r>
      <w:proofErr w:type="spellEnd"/>
      <w:r w:rsidRPr="004E0D94">
        <w:rPr>
          <w:rFonts w:ascii="Arial" w:hAnsi="Arial" w:cs="Arial"/>
          <w:sz w:val="20"/>
          <w:szCs w:val="20"/>
          <w:lang w:val="en"/>
        </w:rPr>
        <w:t xml:space="preserve"> AD, et al. Nasopharynx. In: Amin MB, ed. AJCC Cancer Staging Manual. 8th ed. New York, NY: Springer; 2017.</w:t>
      </w:r>
    </w:p>
    <w:p w14:paraId="3AF9952D" w14:textId="77777777" w:rsidR="00D16DBB" w:rsidRPr="004E0D94" w:rsidRDefault="00A963AD">
      <w:pPr>
        <w:numPr>
          <w:ilvl w:val="0"/>
          <w:numId w:val="10"/>
        </w:numPr>
        <w:spacing w:before="30" w:after="3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Pan JJ, Ng WT, </w:t>
      </w:r>
      <w:proofErr w:type="spellStart"/>
      <w:r w:rsidRPr="004E0D94">
        <w:rPr>
          <w:rFonts w:ascii="Arial" w:hAnsi="Arial" w:cs="Arial"/>
          <w:sz w:val="20"/>
          <w:szCs w:val="20"/>
          <w:lang w:val="en"/>
        </w:rPr>
        <w:t>Zong</w:t>
      </w:r>
      <w:proofErr w:type="spellEnd"/>
      <w:r w:rsidRPr="004E0D94">
        <w:rPr>
          <w:rFonts w:ascii="Arial" w:hAnsi="Arial" w:cs="Arial"/>
          <w:sz w:val="20"/>
          <w:szCs w:val="20"/>
          <w:lang w:val="en"/>
        </w:rPr>
        <w:t xml:space="preserve"> JF, et al. Proposal for the 8th edition of the AJCC/UICC staging system for nasopharyngeal cancer in the era of intensity-modulated radiotherapy. Cancer. 2015;122(4):546-558.</w:t>
      </w:r>
    </w:p>
    <w:p w14:paraId="13DCABB4" w14:textId="6603CA1B" w:rsidR="00D16DBB" w:rsidRDefault="00A963AD">
      <w:pPr>
        <w:numPr>
          <w:ilvl w:val="0"/>
          <w:numId w:val="10"/>
        </w:numPr>
        <w:spacing w:before="30" w:after="30" w:line="240" w:lineRule="auto"/>
        <w:ind w:left="750" w:right="30"/>
        <w:divId w:val="149564473"/>
        <w:rPr>
          <w:rFonts w:ascii="Arial" w:hAnsi="Arial" w:cs="Arial"/>
          <w:sz w:val="20"/>
          <w:szCs w:val="20"/>
          <w:lang w:val="en"/>
        </w:rPr>
      </w:pPr>
      <w:proofErr w:type="spellStart"/>
      <w:r w:rsidRPr="004E0D94">
        <w:rPr>
          <w:rFonts w:ascii="Arial" w:hAnsi="Arial" w:cs="Arial"/>
          <w:sz w:val="20"/>
          <w:szCs w:val="20"/>
          <w:lang w:val="en"/>
        </w:rPr>
        <w:t>Lydiatt</w:t>
      </w:r>
      <w:proofErr w:type="spellEnd"/>
      <w:r w:rsidRPr="004E0D94">
        <w:rPr>
          <w:rFonts w:ascii="Arial" w:hAnsi="Arial" w:cs="Arial"/>
          <w:sz w:val="20"/>
          <w:szCs w:val="20"/>
          <w:lang w:val="en"/>
        </w:rPr>
        <w:t xml:space="preserve"> WM, </w:t>
      </w:r>
      <w:proofErr w:type="spellStart"/>
      <w:r w:rsidRPr="004E0D94">
        <w:rPr>
          <w:rFonts w:ascii="Arial" w:hAnsi="Arial" w:cs="Arial"/>
          <w:sz w:val="20"/>
          <w:szCs w:val="20"/>
          <w:lang w:val="en"/>
        </w:rPr>
        <w:t>Brandwein</w:t>
      </w:r>
      <w:proofErr w:type="spellEnd"/>
      <w:r w:rsidRPr="004E0D94">
        <w:rPr>
          <w:rFonts w:ascii="Arial" w:hAnsi="Arial" w:cs="Arial"/>
          <w:sz w:val="20"/>
          <w:szCs w:val="20"/>
          <w:lang w:val="en"/>
        </w:rPr>
        <w:t>-Gensler MS, Kraus DH, Mukherji SK, Ridge JA, Shah JP. Mucosal melanoma of the head and neck. In: Amin MB, ed. AJCC Cancer Staging Manual. 8th ed. New York, NY: Springer; 2017.</w:t>
      </w:r>
    </w:p>
    <w:p w14:paraId="3A6D5669" w14:textId="77777777" w:rsidR="0020654B" w:rsidRPr="004E0D94" w:rsidRDefault="0020654B" w:rsidP="0020654B">
      <w:pPr>
        <w:spacing w:before="30" w:after="30" w:line="240" w:lineRule="auto"/>
        <w:ind w:left="750" w:right="30"/>
        <w:jc w:val="both"/>
        <w:divId w:val="149564473"/>
        <w:rPr>
          <w:rFonts w:ascii="Arial" w:hAnsi="Arial" w:cs="Arial"/>
          <w:sz w:val="20"/>
          <w:szCs w:val="20"/>
          <w:lang w:val="en"/>
        </w:rPr>
      </w:pPr>
    </w:p>
    <w:p w14:paraId="13B3CF64" w14:textId="77777777" w:rsidR="00D16DBB" w:rsidRPr="004E0D94" w:rsidRDefault="00A963AD" w:rsidP="0020654B">
      <w:pPr>
        <w:spacing w:after="0"/>
        <w:jc w:val="both"/>
        <w:rPr>
          <w:rFonts w:ascii="Arial" w:eastAsia="Times New Roman" w:hAnsi="Arial" w:cs="Arial"/>
          <w:b/>
          <w:bCs/>
          <w:sz w:val="20"/>
          <w:szCs w:val="20"/>
          <w:lang w:val="en"/>
        </w:rPr>
      </w:pPr>
      <w:r w:rsidRPr="004E0D94">
        <w:rPr>
          <w:rFonts w:ascii="Arial" w:eastAsia="Times New Roman" w:hAnsi="Arial" w:cs="Arial"/>
          <w:b/>
          <w:bCs/>
          <w:sz w:val="20"/>
          <w:szCs w:val="20"/>
          <w:lang w:val="en"/>
        </w:rPr>
        <w:t>I. Dysplasia of the Upper Aerodigestive Tract (UADT)</w:t>
      </w:r>
    </w:p>
    <w:p w14:paraId="7427EF3D" w14:textId="77777777" w:rsidR="00D16DBB" w:rsidRPr="004E0D94" w:rsidRDefault="00A963AD" w:rsidP="0020654B">
      <w:pPr>
        <w:jc w:val="both"/>
        <w:rPr>
          <w:rFonts w:ascii="Arial" w:hAnsi="Arial" w:cs="Arial"/>
          <w:sz w:val="20"/>
          <w:szCs w:val="20"/>
          <w:lang w:val="en"/>
        </w:rPr>
      </w:pPr>
      <w:r w:rsidRPr="004E0D94">
        <w:rPr>
          <w:rFonts w:ascii="Arial" w:hAnsi="Arial" w:cs="Arial"/>
          <w:sz w:val="20"/>
          <w:szCs w:val="20"/>
          <w:lang w:val="en"/>
        </w:rPr>
        <w:t>The concept of epithelial precursor lesions, including dysplasia and carcinoma in situ of the oropharyngeal (base of tongue and tonsils) and nasopharyngeal mucosa, are not well defined. In biopsies of nasopharyngeal carcinoma, only a minority of cases (less than 10%) will have an in situ component.</w:t>
      </w:r>
      <w:hyperlink w:anchor="5339" w:tooltip="Chan JKC, Pilch BZ, Bray F, et al. Nasopharyngeal carcinoma.&#10;In: Barnes L, Eveson JW, Reichart P, Sidransky D, eds. World Health&#10;Organization Classification of Tumours: Pathology and Genetics of Head and Neck&#10;Tumours. Lyon, France: IARC; 2005:85-97." w:history="1">
        <w:r w:rsidRPr="004E0D94">
          <w:rPr>
            <w:rStyle w:val="Hyperlink"/>
            <w:rFonts w:ascii="Arial" w:hAnsi="Arial" w:cs="Arial"/>
            <w:sz w:val="20"/>
            <w:szCs w:val="20"/>
            <w:vertAlign w:val="superscript"/>
            <w:lang w:val="en"/>
          </w:rPr>
          <w:t>1</w:t>
        </w:r>
      </w:hyperlink>
      <w:r w:rsidRPr="004E0D94">
        <w:rPr>
          <w:rFonts w:ascii="Arial" w:hAnsi="Arial" w:cs="Arial"/>
          <w:sz w:val="20"/>
          <w:szCs w:val="20"/>
          <w:lang w:val="en"/>
        </w:rPr>
        <w:t> Further, carcinoma in situ of the oropharynx and nasopharynx as confirmed by biopsy to rule out an invasive carcinoma component is very rare.</w:t>
      </w:r>
      <w:r w:rsidRPr="004E0D94">
        <w:rPr>
          <w:rFonts w:ascii="Arial" w:hAnsi="Arial" w:cs="Arial"/>
          <w:sz w:val="20"/>
          <w:szCs w:val="20"/>
          <w:vertAlign w:val="superscript"/>
          <w:lang w:val="en"/>
        </w:rPr>
        <w:t xml:space="preserve"> </w:t>
      </w:r>
      <w:r w:rsidRPr="004E0D94">
        <w:rPr>
          <w:rFonts w:ascii="Arial" w:hAnsi="Arial" w:cs="Arial"/>
          <w:sz w:val="20"/>
          <w:szCs w:val="20"/>
          <w:lang w:val="en"/>
        </w:rPr>
        <w:t>Histologically, carcinoma in situ of the oropharynx and nasopharynx may be confined to the surface or crypt epithelium without invasive carcinoma and, when present, are most often of the nonkeratinizing type. Hypopharyngeal precursor lesions are rarely identified as hypopharyngeal cancers by virtue of their anatomic site and often remain clinically quiescent commonly presenting as invasive carcinomas. </w:t>
      </w:r>
    </w:p>
    <w:p w14:paraId="3B11F50A" w14:textId="77777777" w:rsidR="00D16DBB" w:rsidRPr="004E0D94" w:rsidRDefault="00A963AD" w:rsidP="0020654B">
      <w:pPr>
        <w:spacing w:after="0" w:line="240" w:lineRule="auto"/>
        <w:rPr>
          <w:rFonts w:ascii="Arial" w:eastAsia="Times New Roman" w:hAnsi="Arial" w:cs="Arial"/>
          <w:sz w:val="20"/>
          <w:szCs w:val="20"/>
          <w:lang w:val="en"/>
        </w:rPr>
      </w:pPr>
      <w:r w:rsidRPr="004E0D94">
        <w:rPr>
          <w:rFonts w:ascii="Arial" w:eastAsia="Times New Roman" w:hAnsi="Arial" w:cs="Arial"/>
          <w:sz w:val="20"/>
          <w:szCs w:val="20"/>
          <w:lang w:val="en"/>
        </w:rPr>
        <w:t>References</w:t>
      </w:r>
    </w:p>
    <w:p w14:paraId="3AF26077" w14:textId="0F98C381" w:rsidR="00D16DBB" w:rsidRDefault="00A963AD" w:rsidP="0020654B">
      <w:pPr>
        <w:numPr>
          <w:ilvl w:val="0"/>
          <w:numId w:val="11"/>
        </w:numPr>
        <w:spacing w:after="0" w:line="240" w:lineRule="auto"/>
        <w:ind w:left="750" w:right="30"/>
        <w:divId w:val="149564473"/>
        <w:rPr>
          <w:rFonts w:ascii="Arial" w:hAnsi="Arial" w:cs="Arial"/>
          <w:sz w:val="20"/>
          <w:szCs w:val="20"/>
          <w:lang w:val="en"/>
        </w:rPr>
      </w:pPr>
      <w:r w:rsidRPr="004E0D94">
        <w:rPr>
          <w:rFonts w:ascii="Arial" w:hAnsi="Arial" w:cs="Arial"/>
          <w:sz w:val="20"/>
          <w:szCs w:val="20"/>
          <w:lang w:val="en"/>
        </w:rPr>
        <w:t xml:space="preserve">Chan JKC, Pilch BZ, Bray F, et al. Nasopharyngeal carcinoma. In: Barnes L, </w:t>
      </w:r>
      <w:proofErr w:type="spellStart"/>
      <w:r w:rsidRPr="004E0D94">
        <w:rPr>
          <w:rFonts w:ascii="Arial" w:hAnsi="Arial" w:cs="Arial"/>
          <w:sz w:val="20"/>
          <w:szCs w:val="20"/>
          <w:lang w:val="en"/>
        </w:rPr>
        <w:t>Eveson</w:t>
      </w:r>
      <w:proofErr w:type="spellEnd"/>
      <w:r w:rsidRPr="004E0D94">
        <w:rPr>
          <w:rFonts w:ascii="Arial" w:hAnsi="Arial" w:cs="Arial"/>
          <w:sz w:val="20"/>
          <w:szCs w:val="20"/>
          <w:lang w:val="en"/>
        </w:rPr>
        <w:t xml:space="preserve"> JW, </w:t>
      </w:r>
      <w:proofErr w:type="spellStart"/>
      <w:r w:rsidRPr="004E0D94">
        <w:rPr>
          <w:rFonts w:ascii="Arial" w:hAnsi="Arial" w:cs="Arial"/>
          <w:sz w:val="20"/>
          <w:szCs w:val="20"/>
          <w:lang w:val="en"/>
        </w:rPr>
        <w:t>Reichart</w:t>
      </w:r>
      <w:proofErr w:type="spellEnd"/>
      <w:r w:rsidRPr="004E0D94">
        <w:rPr>
          <w:rFonts w:ascii="Arial" w:hAnsi="Arial" w:cs="Arial"/>
          <w:sz w:val="20"/>
          <w:szCs w:val="20"/>
          <w:lang w:val="en"/>
        </w:rPr>
        <w:t xml:space="preserve"> P, </w:t>
      </w:r>
      <w:proofErr w:type="spellStart"/>
      <w:r w:rsidRPr="004E0D94">
        <w:rPr>
          <w:rFonts w:ascii="Arial" w:hAnsi="Arial" w:cs="Arial"/>
          <w:sz w:val="20"/>
          <w:szCs w:val="20"/>
          <w:lang w:val="en"/>
        </w:rPr>
        <w:t>Sidransky</w:t>
      </w:r>
      <w:proofErr w:type="spellEnd"/>
      <w:r w:rsidRPr="004E0D94">
        <w:rPr>
          <w:rFonts w:ascii="Arial" w:hAnsi="Arial" w:cs="Arial"/>
          <w:sz w:val="20"/>
          <w:szCs w:val="20"/>
          <w:lang w:val="en"/>
        </w:rPr>
        <w:t xml:space="preserve"> D, eds. World Health Organization Classification of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xml:space="preserve">: Pathology and Genetics of Head and Neck </w:t>
      </w:r>
      <w:proofErr w:type="spellStart"/>
      <w:r w:rsidRPr="004E0D94">
        <w:rPr>
          <w:rFonts w:ascii="Arial" w:hAnsi="Arial" w:cs="Arial"/>
          <w:sz w:val="20"/>
          <w:szCs w:val="20"/>
          <w:lang w:val="en"/>
        </w:rPr>
        <w:t>Tumours</w:t>
      </w:r>
      <w:proofErr w:type="spellEnd"/>
      <w:r w:rsidRPr="004E0D94">
        <w:rPr>
          <w:rFonts w:ascii="Arial" w:hAnsi="Arial" w:cs="Arial"/>
          <w:sz w:val="20"/>
          <w:szCs w:val="20"/>
          <w:lang w:val="en"/>
        </w:rPr>
        <w:t>. Lyon, France: IARC; 2005:85-97.</w:t>
      </w:r>
    </w:p>
    <w:p w14:paraId="7290D8AB" w14:textId="77777777" w:rsidR="0020654B" w:rsidRPr="004E0D94" w:rsidRDefault="0020654B" w:rsidP="0020654B">
      <w:pPr>
        <w:spacing w:before="30" w:after="30" w:line="240" w:lineRule="auto"/>
        <w:ind w:left="750" w:right="30"/>
        <w:divId w:val="149564473"/>
        <w:rPr>
          <w:rFonts w:ascii="Arial" w:hAnsi="Arial" w:cs="Arial"/>
          <w:sz w:val="20"/>
          <w:szCs w:val="20"/>
          <w:lang w:val="en"/>
        </w:rPr>
      </w:pPr>
    </w:p>
    <w:p w14:paraId="2A0C915E" w14:textId="77777777" w:rsidR="0020654B" w:rsidRDefault="0020654B">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F6B9B47" w14:textId="0D5FAA15" w:rsidR="00D16DBB" w:rsidRPr="004E0D94" w:rsidRDefault="00A963AD" w:rsidP="0020654B">
      <w:pPr>
        <w:spacing w:after="0"/>
        <w:jc w:val="both"/>
        <w:rPr>
          <w:rFonts w:ascii="Arial" w:eastAsia="Times New Roman" w:hAnsi="Arial" w:cs="Arial"/>
          <w:b/>
          <w:bCs/>
          <w:sz w:val="20"/>
          <w:szCs w:val="20"/>
          <w:lang w:val="en"/>
        </w:rPr>
      </w:pPr>
      <w:r w:rsidRPr="004E0D94">
        <w:rPr>
          <w:rFonts w:ascii="Arial" w:eastAsia="Times New Roman" w:hAnsi="Arial" w:cs="Arial"/>
          <w:b/>
          <w:bCs/>
          <w:sz w:val="20"/>
          <w:szCs w:val="20"/>
          <w:lang w:val="en"/>
        </w:rPr>
        <w:lastRenderedPageBreak/>
        <w:t>J. Scope of Guidelines</w:t>
      </w:r>
    </w:p>
    <w:p w14:paraId="5E310221" w14:textId="77777777" w:rsidR="00D16DBB" w:rsidRPr="004E0D94" w:rsidRDefault="00A963AD" w:rsidP="0020654B">
      <w:pPr>
        <w:spacing w:after="0"/>
        <w:jc w:val="both"/>
        <w:rPr>
          <w:rFonts w:ascii="Arial" w:eastAsia="Times New Roman" w:hAnsi="Arial" w:cs="Arial"/>
          <w:sz w:val="20"/>
          <w:szCs w:val="20"/>
          <w:lang w:val="en"/>
        </w:rPr>
      </w:pPr>
      <w:r w:rsidRPr="004E0D94">
        <w:rPr>
          <w:rFonts w:ascii="Arial" w:eastAsia="Times New Roman" w:hAnsi="Arial" w:cs="Arial"/>
          <w:sz w:val="20"/>
          <w:szCs w:val="20"/>
          <w:lang w:val="en"/>
        </w:rPr>
        <w:t xml:space="preserve">The reporting of pharynx cancer including the lip is facilitated by the provision of a case summary illustrating the features required for comprehensive patient care. However, there are many cases in which the individual practicalities of applying such a case summary may not be straightforward. Common examples include finding the prescribed number of lymph nodes, trying to determine the levels of the radical neck dissection, and determining if isolated tumor cells in a lymph node represent metastatic disease. Case summaries have evolved to include clinical, radiographic, morphologic, immunohistochemical, and molecular results </w:t>
      </w:r>
      <w:proofErr w:type="gramStart"/>
      <w:r w:rsidRPr="004E0D94">
        <w:rPr>
          <w:rFonts w:ascii="Arial" w:eastAsia="Times New Roman" w:hAnsi="Arial" w:cs="Arial"/>
          <w:sz w:val="20"/>
          <w:szCs w:val="20"/>
          <w:lang w:val="en"/>
        </w:rPr>
        <w:t>in an effort to</w:t>
      </w:r>
      <w:proofErr w:type="gramEnd"/>
      <w:r w:rsidRPr="004E0D94">
        <w:rPr>
          <w:rFonts w:ascii="Arial" w:eastAsia="Times New Roman" w:hAnsi="Arial" w:cs="Arial"/>
          <w:sz w:val="20"/>
          <w:szCs w:val="20"/>
          <w:lang w:val="en"/>
        </w:rPr>
        <w:t xml:space="preserve"> guide clinical management. Adjuvant and neoadjuvant therapy can significantly alter histologic findings, making accurate classification an increasingly complex and demanding task. This protocol tries to remain simple while still incorporating important pathologic features as proposed by the American Joint Committee on Cancer (AJCC) cancer staging manual, the World Health Organization (WHO) classification of tumors, the TNM classification, the American College of Surgeons Commission on Cancer, and the International Union on Cancer (UICC). This protocol is to be used as a guide and resource, an adjunct to diagnosing and managing cancers of the pharynx in a standardized manner. It should not be used as a substitute for dissection or grossing techniques and does not give histologic parameters to reach the diagnosis. Subjectivity is always a factor, and elements listed are not meant to be arbitrary but are meant to provide uniformity of reporting across all the disciplines that use the information. It is a foundation of practical information that will help to meet the requirements of daily practice to benefit both clinicians and patients alike.</w:t>
      </w:r>
    </w:p>
    <w:sectPr w:rsidR="00D16DBB" w:rsidRPr="004E0D9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9DDEE" w14:textId="77777777" w:rsidR="004E0D94" w:rsidRDefault="004E0D94">
      <w:pPr>
        <w:spacing w:after="0" w:line="240" w:lineRule="auto"/>
      </w:pPr>
      <w:r>
        <w:separator/>
      </w:r>
    </w:p>
  </w:endnote>
  <w:endnote w:type="continuationSeparator" w:id="0">
    <w:p w14:paraId="0CBF15D4" w14:textId="77777777" w:rsidR="004E0D94" w:rsidRDefault="004E0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4546" w14:textId="77777777" w:rsidR="004E0D94" w:rsidRDefault="004E0D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BBAB" w14:textId="364BF508" w:rsidR="004E0D94" w:rsidRDefault="004E0D94">
    <w:pPr>
      <w:pStyle w:val="Footer"/>
      <w:jc w:val="right"/>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EDC60" w14:textId="77777777" w:rsidR="004E0D94" w:rsidRDefault="004E0D94">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080E4" w14:textId="77777777" w:rsidR="004E0D94" w:rsidRDefault="004E0D94">
      <w:pPr>
        <w:spacing w:after="0" w:line="240" w:lineRule="auto"/>
      </w:pPr>
      <w:r>
        <w:separator/>
      </w:r>
    </w:p>
  </w:footnote>
  <w:footnote w:type="continuationSeparator" w:id="0">
    <w:p w14:paraId="30094281" w14:textId="77777777" w:rsidR="004E0D94" w:rsidRDefault="004E0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2EF7B" w14:textId="77777777" w:rsidR="004E0D94" w:rsidRDefault="004E0D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7FE9" w14:textId="77777777" w:rsidR="004E0D94" w:rsidRDefault="004E0D9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7876"/>
    </w:tblGrid>
    <w:tr w:rsidR="004E0D94" w14:paraId="6EA756EB" w14:textId="77777777" w:rsidTr="004E0D94">
      <w:tc>
        <w:tcPr>
          <w:tcW w:w="1500" w:type="dxa"/>
        </w:tcPr>
        <w:p w14:paraId="2200E397" w14:textId="77777777" w:rsidR="004E0D94" w:rsidRDefault="004E0D94">
          <w:r>
            <w:t>CAP Approved</w:t>
          </w:r>
        </w:p>
      </w:tc>
      <w:tc>
        <w:tcPr>
          <w:tcW w:w="8076" w:type="dxa"/>
        </w:tcPr>
        <w:p w14:paraId="1727D872" w14:textId="22396EC6" w:rsidR="004E0D94" w:rsidRDefault="004E0D94">
          <w:pPr>
            <w:jc w:val="right"/>
          </w:pPr>
          <w:r>
            <w:t>HN.Pharynx_4.1.0.0.</w:t>
          </w:r>
          <w:r w:rsidR="0020654B">
            <w:t>REL</w:t>
          </w:r>
          <w:r>
            <w:t>_CAPCP</w:t>
          </w:r>
        </w:p>
      </w:tc>
    </w:tr>
  </w:tbl>
  <w:p w14:paraId="24BE567B" w14:textId="77777777" w:rsidR="004E0D94" w:rsidRDefault="004E0D9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A4BED" w14:textId="0DD7C3B3" w:rsidR="004E0D94" w:rsidRDefault="004E0D94">
    <w:r>
      <w:rPr>
        <w:noProof/>
      </w:rPr>
      <w:drawing>
        <wp:inline distT="0" distB="0" distL="0" distR="0" wp14:anchorId="1066C3A9" wp14:editId="516CD7CD">
          <wp:extent cx="3990000" cy="79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Pr>
        <w:noProof/>
      </w:rPr>
      <mc:AlternateContent>
        <mc:Choice Requires="wps">
          <w:drawing>
            <wp:anchor distT="0" distB="0" distL="114300" distR="114300" simplePos="0" relativeHeight="251657216" behindDoc="0" locked="0" layoutInCell="1" allowOverlap="1" wp14:anchorId="579FB028" wp14:editId="4EFF3CAA">
              <wp:simplePos x="0" y="0"/>
              <wp:positionH relativeFrom="column">
                <wp:posOffset>0</wp:posOffset>
              </wp:positionH>
              <wp:positionV relativeFrom="paragraph">
                <wp:posOffset>0</wp:posOffset>
              </wp:positionV>
              <wp:extent cx="635000" cy="635000"/>
              <wp:effectExtent l="0" t="0" r="3175" b="3175"/>
              <wp:wrapNone/>
              <wp:docPr id="6" name="WordArt 10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C5CC1B9" id="_x0000_t202" coordsize="21600,21600" o:spt="202" path="m,l,21600r21600,l21600,xe">
              <v:stroke joinstyle="miter"/>
              <v:path gradientshapeok="t" o:connecttype="rect"/>
            </v:shapetype>
            <v:shape id="WordArt 1026"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" filled="f" stroked="f">
              <o:lock v:ext="edit" selection="t"/>
              <v:textbox style="mso-fit-shape-to-text:t"/>
            </v:shape>
          </w:pict>
        </mc:Fallback>
      </mc:AlternateContent>
    </w:r>
    <w:r w:rsidR="006613BB">
      <w:rPr>
        <w:noProof/>
      </w:rPr>
      <w:pict w14:anchorId="2435E2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8240;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0B9"/>
    <w:multiLevelType w:val="multilevel"/>
    <w:tmpl w:val="E68AF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7331D"/>
    <w:multiLevelType w:val="hybridMultilevel"/>
    <w:tmpl w:val="3684B546"/>
    <w:lvl w:ilvl="0" w:tplc="0DC499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C193B"/>
    <w:multiLevelType w:val="hybridMultilevel"/>
    <w:tmpl w:val="7C0655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64145"/>
    <w:multiLevelType w:val="multilevel"/>
    <w:tmpl w:val="916C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4358F"/>
    <w:multiLevelType w:val="hybridMultilevel"/>
    <w:tmpl w:val="CCCE74EC"/>
    <w:lvl w:ilvl="0" w:tplc="0DC499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13BCC"/>
    <w:multiLevelType w:val="hybridMultilevel"/>
    <w:tmpl w:val="8260FB74"/>
    <w:lvl w:ilvl="0" w:tplc="0DC499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74DE6"/>
    <w:multiLevelType w:val="multilevel"/>
    <w:tmpl w:val="858A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03D6F"/>
    <w:multiLevelType w:val="multilevel"/>
    <w:tmpl w:val="3D1A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2138A"/>
    <w:multiLevelType w:val="multilevel"/>
    <w:tmpl w:val="A830B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3F3F89"/>
    <w:multiLevelType w:val="multilevel"/>
    <w:tmpl w:val="3E469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0308A"/>
    <w:multiLevelType w:val="multilevel"/>
    <w:tmpl w:val="9C74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5B64A9"/>
    <w:multiLevelType w:val="multilevel"/>
    <w:tmpl w:val="D4D4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B4ABB"/>
    <w:multiLevelType w:val="hybridMultilevel"/>
    <w:tmpl w:val="7C065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B159FF"/>
    <w:multiLevelType w:val="multilevel"/>
    <w:tmpl w:val="9816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DF59AC"/>
    <w:multiLevelType w:val="multilevel"/>
    <w:tmpl w:val="D6D4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202F86"/>
    <w:multiLevelType w:val="multilevel"/>
    <w:tmpl w:val="DB3AD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CB4724"/>
    <w:multiLevelType w:val="hybridMultilevel"/>
    <w:tmpl w:val="E72C09DC"/>
    <w:lvl w:ilvl="0" w:tplc="0DC499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9F4C08"/>
    <w:multiLevelType w:val="hybridMultilevel"/>
    <w:tmpl w:val="48A0B63A"/>
    <w:lvl w:ilvl="0" w:tplc="0DC499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1"/>
  </w:num>
  <w:num w:numId="4">
    <w:abstractNumId w:val="15"/>
  </w:num>
  <w:num w:numId="5">
    <w:abstractNumId w:val="10"/>
  </w:num>
  <w:num w:numId="6">
    <w:abstractNumId w:val="7"/>
  </w:num>
  <w:num w:numId="7">
    <w:abstractNumId w:val="8"/>
  </w:num>
  <w:num w:numId="8">
    <w:abstractNumId w:val="0"/>
  </w:num>
  <w:num w:numId="9">
    <w:abstractNumId w:val="13"/>
  </w:num>
  <w:num w:numId="10">
    <w:abstractNumId w:val="3"/>
  </w:num>
  <w:num w:numId="11">
    <w:abstractNumId w:val="14"/>
  </w:num>
  <w:num w:numId="12">
    <w:abstractNumId w:val="17"/>
  </w:num>
  <w:num w:numId="13">
    <w:abstractNumId w:val="4"/>
  </w:num>
  <w:num w:numId="14">
    <w:abstractNumId w:val="16"/>
  </w:num>
  <w:num w:numId="15">
    <w:abstractNumId w:val="1"/>
  </w:num>
  <w:num w:numId="16">
    <w:abstractNumId w:val="5"/>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23"/>
    <w:rsid w:val="0020654B"/>
    <w:rsid w:val="004E0D94"/>
    <w:rsid w:val="006613BB"/>
    <w:rsid w:val="00743C45"/>
    <w:rsid w:val="00813560"/>
    <w:rsid w:val="009602BE"/>
    <w:rsid w:val="00A54A12"/>
    <w:rsid w:val="00A963AD"/>
    <w:rsid w:val="00B42BFD"/>
    <w:rsid w:val="00D16DBB"/>
    <w:rsid w:val="00D4109B"/>
    <w:rsid w:val="00ED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1F605DE"/>
  <w15:docId w15:val="{CD3C715C-88A6-4694-BCD4-34799417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imes New Roman" w:hAnsi="Times New Roman" w:cs="Times New Roman"/>
      <w:b/>
      <w:bCs/>
      <w:sz w:val="36"/>
      <w:szCs w:val="36"/>
    </w:rPr>
  </w:style>
  <w:style w:type="character" w:customStyle="1" w:styleId="Heading4Char">
    <w:name w:val="Heading 4 Char"/>
    <w:basedOn w:val="DefaultParagraphFont"/>
    <w:link w:val="Heading4"/>
    <w:uiPriority w:val="9"/>
    <w:rPr>
      <w:rFonts w:ascii="Times New Roman" w:hAnsi="Times New Roman" w:cs="Times New Roman"/>
      <w:b/>
      <w:bCs/>
      <w:sz w:val="24"/>
      <w:szCs w:val="24"/>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customStyle="1" w:styleId="text">
    <w:name w:val="text"/>
    <w:basedOn w:val="Normal"/>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A54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4473">
      <w:marLeft w:val="0"/>
      <w:marRight w:val="0"/>
      <w:marTop w:val="0"/>
      <w:marBottom w:val="0"/>
      <w:divBdr>
        <w:top w:val="none" w:sz="0" w:space="0" w:color="auto"/>
        <w:left w:val="none" w:sz="0" w:space="0" w:color="auto"/>
        <w:bottom w:val="none" w:sz="0" w:space="0" w:color="auto"/>
        <w:right w:val="none" w:sz="0" w:space="0" w:color="auto"/>
      </w:divBdr>
      <w:divsChild>
        <w:div w:id="1592735774">
          <w:marLeft w:val="0"/>
          <w:marRight w:val="0"/>
          <w:marTop w:val="0"/>
          <w:marBottom w:val="0"/>
          <w:divBdr>
            <w:top w:val="none" w:sz="0" w:space="0" w:color="auto"/>
            <w:left w:val="none" w:sz="0" w:space="0" w:color="auto"/>
            <w:bottom w:val="none" w:sz="0" w:space="0" w:color="auto"/>
            <w:right w:val="none" w:sz="0" w:space="0" w:color="auto"/>
          </w:divBdr>
        </w:div>
        <w:div w:id="2146654169">
          <w:marLeft w:val="0"/>
          <w:marRight w:val="0"/>
          <w:marTop w:val="0"/>
          <w:marBottom w:val="0"/>
          <w:divBdr>
            <w:top w:val="none" w:sz="0" w:space="0" w:color="auto"/>
            <w:left w:val="none" w:sz="0" w:space="0" w:color="auto"/>
            <w:bottom w:val="none" w:sz="0" w:space="0" w:color="auto"/>
            <w:right w:val="none" w:sz="0" w:space="0" w:color="auto"/>
          </w:divBdr>
        </w:div>
        <w:div w:id="912424703">
          <w:marLeft w:val="0"/>
          <w:marRight w:val="0"/>
          <w:marTop w:val="0"/>
          <w:marBottom w:val="0"/>
          <w:divBdr>
            <w:top w:val="none" w:sz="0" w:space="0" w:color="auto"/>
            <w:left w:val="none" w:sz="0" w:space="0" w:color="auto"/>
            <w:bottom w:val="none" w:sz="0" w:space="0" w:color="auto"/>
            <w:right w:val="none" w:sz="0" w:space="0" w:color="auto"/>
          </w:divBdr>
        </w:div>
        <w:div w:id="1011448325">
          <w:marLeft w:val="0"/>
          <w:marRight w:val="0"/>
          <w:marTop w:val="0"/>
          <w:marBottom w:val="0"/>
          <w:divBdr>
            <w:top w:val="none" w:sz="0" w:space="0" w:color="auto"/>
            <w:left w:val="none" w:sz="0" w:space="0" w:color="auto"/>
            <w:bottom w:val="none" w:sz="0" w:space="0" w:color="auto"/>
            <w:right w:val="none" w:sz="0" w:space="0" w:color="auto"/>
          </w:divBdr>
        </w:div>
        <w:div w:id="729033352">
          <w:marLeft w:val="0"/>
          <w:marRight w:val="0"/>
          <w:marTop w:val="0"/>
          <w:marBottom w:val="0"/>
          <w:divBdr>
            <w:top w:val="none" w:sz="0" w:space="0" w:color="auto"/>
            <w:left w:val="none" w:sz="0" w:space="0" w:color="auto"/>
            <w:bottom w:val="none" w:sz="0" w:space="0" w:color="auto"/>
            <w:right w:val="none" w:sz="0" w:space="0" w:color="auto"/>
          </w:divBdr>
        </w:div>
        <w:div w:id="239218573">
          <w:marLeft w:val="0"/>
          <w:marRight w:val="0"/>
          <w:marTop w:val="0"/>
          <w:marBottom w:val="0"/>
          <w:divBdr>
            <w:top w:val="none" w:sz="0" w:space="0" w:color="auto"/>
            <w:left w:val="none" w:sz="0" w:space="0" w:color="auto"/>
            <w:bottom w:val="none" w:sz="0" w:space="0" w:color="auto"/>
            <w:right w:val="none" w:sz="0" w:space="0" w:color="auto"/>
          </w:divBdr>
        </w:div>
        <w:div w:id="1488592860">
          <w:marLeft w:val="0"/>
          <w:marRight w:val="0"/>
          <w:marTop w:val="0"/>
          <w:marBottom w:val="0"/>
          <w:divBdr>
            <w:top w:val="none" w:sz="0" w:space="0" w:color="auto"/>
            <w:left w:val="none" w:sz="0" w:space="0" w:color="auto"/>
            <w:bottom w:val="none" w:sz="0" w:space="0" w:color="auto"/>
            <w:right w:val="none" w:sz="0" w:space="0" w:color="auto"/>
          </w:divBdr>
        </w:div>
        <w:div w:id="1309675298">
          <w:marLeft w:val="0"/>
          <w:marRight w:val="0"/>
          <w:marTop w:val="0"/>
          <w:marBottom w:val="0"/>
          <w:divBdr>
            <w:top w:val="none" w:sz="0" w:space="0" w:color="auto"/>
            <w:left w:val="none" w:sz="0" w:space="0" w:color="auto"/>
            <w:bottom w:val="none" w:sz="0" w:space="0" w:color="auto"/>
            <w:right w:val="none" w:sz="0" w:space="0" w:color="auto"/>
          </w:divBdr>
        </w:div>
        <w:div w:id="706562081">
          <w:marLeft w:val="0"/>
          <w:marRight w:val="0"/>
          <w:marTop w:val="0"/>
          <w:marBottom w:val="0"/>
          <w:divBdr>
            <w:top w:val="none" w:sz="0" w:space="0" w:color="auto"/>
            <w:left w:val="none" w:sz="0" w:space="0" w:color="auto"/>
            <w:bottom w:val="none" w:sz="0" w:space="0" w:color="auto"/>
            <w:right w:val="none" w:sz="0" w:space="0" w:color="auto"/>
          </w:divBdr>
        </w:div>
        <w:div w:id="119299628">
          <w:marLeft w:val="0"/>
          <w:marRight w:val="0"/>
          <w:marTop w:val="0"/>
          <w:marBottom w:val="0"/>
          <w:divBdr>
            <w:top w:val="none" w:sz="0" w:space="0" w:color="auto"/>
            <w:left w:val="none" w:sz="0" w:space="0" w:color="auto"/>
            <w:bottom w:val="none" w:sz="0" w:space="0" w:color="auto"/>
            <w:right w:val="none" w:sz="0" w:space="0" w:color="auto"/>
          </w:divBdr>
        </w:div>
        <w:div w:id="1818496737">
          <w:marLeft w:val="0"/>
          <w:marRight w:val="0"/>
          <w:marTop w:val="0"/>
          <w:marBottom w:val="0"/>
          <w:divBdr>
            <w:top w:val="none" w:sz="0" w:space="0" w:color="auto"/>
            <w:left w:val="none" w:sz="0" w:space="0" w:color="auto"/>
            <w:bottom w:val="none" w:sz="0" w:space="0" w:color="auto"/>
            <w:right w:val="none" w:sz="0" w:space="0" w:color="auto"/>
          </w:divBdr>
        </w:div>
        <w:div w:id="1160343665">
          <w:marLeft w:val="0"/>
          <w:marRight w:val="0"/>
          <w:marTop w:val="0"/>
          <w:marBottom w:val="0"/>
          <w:divBdr>
            <w:top w:val="none" w:sz="0" w:space="0" w:color="auto"/>
            <w:left w:val="none" w:sz="0" w:space="0" w:color="auto"/>
            <w:bottom w:val="none" w:sz="0" w:space="0" w:color="auto"/>
            <w:right w:val="none" w:sz="0" w:space="0" w:color="auto"/>
          </w:divBdr>
        </w:div>
        <w:div w:id="1480152244">
          <w:marLeft w:val="0"/>
          <w:marRight w:val="0"/>
          <w:marTop w:val="0"/>
          <w:marBottom w:val="0"/>
          <w:divBdr>
            <w:top w:val="none" w:sz="0" w:space="0" w:color="auto"/>
            <w:left w:val="none" w:sz="0" w:space="0" w:color="auto"/>
            <w:bottom w:val="single" w:sz="6" w:space="0" w:color="000000"/>
            <w:right w:val="none" w:sz="0" w:space="0" w:color="auto"/>
          </w:divBdr>
        </w:div>
        <w:div w:id="404449668">
          <w:marLeft w:val="0"/>
          <w:marRight w:val="0"/>
          <w:marTop w:val="0"/>
          <w:marBottom w:val="0"/>
          <w:divBdr>
            <w:top w:val="none" w:sz="0" w:space="0" w:color="auto"/>
            <w:left w:val="none" w:sz="0" w:space="0" w:color="auto"/>
            <w:bottom w:val="none" w:sz="0" w:space="0" w:color="auto"/>
            <w:right w:val="none" w:sz="0" w:space="0" w:color="auto"/>
          </w:divBdr>
        </w:div>
        <w:div w:id="580875501">
          <w:marLeft w:val="0"/>
          <w:marRight w:val="0"/>
          <w:marTop w:val="0"/>
          <w:marBottom w:val="0"/>
          <w:divBdr>
            <w:top w:val="none" w:sz="0" w:space="0" w:color="auto"/>
            <w:left w:val="none" w:sz="0" w:space="0" w:color="auto"/>
            <w:bottom w:val="none" w:sz="0" w:space="0" w:color="auto"/>
            <w:right w:val="none" w:sz="0" w:space="0" w:color="auto"/>
          </w:divBdr>
        </w:div>
        <w:div w:id="1494026160">
          <w:marLeft w:val="0"/>
          <w:marRight w:val="0"/>
          <w:marTop w:val="0"/>
          <w:marBottom w:val="0"/>
          <w:divBdr>
            <w:top w:val="none" w:sz="0" w:space="0" w:color="auto"/>
            <w:left w:val="none" w:sz="0" w:space="0" w:color="auto"/>
            <w:bottom w:val="none" w:sz="0" w:space="0" w:color="auto"/>
            <w:right w:val="none" w:sz="0" w:space="0" w:color="auto"/>
          </w:divBdr>
        </w:div>
        <w:div w:id="50232327">
          <w:marLeft w:val="0"/>
          <w:marRight w:val="0"/>
          <w:marTop w:val="0"/>
          <w:marBottom w:val="0"/>
          <w:divBdr>
            <w:top w:val="none" w:sz="0" w:space="0" w:color="auto"/>
            <w:left w:val="none" w:sz="0" w:space="0" w:color="auto"/>
            <w:bottom w:val="none" w:sz="0" w:space="0" w:color="auto"/>
            <w:right w:val="none" w:sz="0" w:space="0" w:color="auto"/>
          </w:divBdr>
        </w:div>
        <w:div w:id="1222599823">
          <w:marLeft w:val="0"/>
          <w:marRight w:val="0"/>
          <w:marTop w:val="0"/>
          <w:marBottom w:val="0"/>
          <w:divBdr>
            <w:top w:val="none" w:sz="0" w:space="0" w:color="auto"/>
            <w:left w:val="none" w:sz="0" w:space="0" w:color="auto"/>
            <w:bottom w:val="none" w:sz="0" w:space="0" w:color="auto"/>
            <w:right w:val="none" w:sz="0" w:space="0" w:color="auto"/>
          </w:divBdr>
        </w:div>
        <w:div w:id="1965428160">
          <w:marLeft w:val="0"/>
          <w:marRight w:val="0"/>
          <w:marTop w:val="0"/>
          <w:marBottom w:val="0"/>
          <w:divBdr>
            <w:top w:val="none" w:sz="0" w:space="0" w:color="auto"/>
            <w:left w:val="none" w:sz="0" w:space="0" w:color="auto"/>
            <w:bottom w:val="none" w:sz="0" w:space="0" w:color="auto"/>
            <w:right w:val="none" w:sz="0" w:space="0" w:color="auto"/>
          </w:divBdr>
        </w:div>
        <w:div w:id="278529429">
          <w:marLeft w:val="0"/>
          <w:marRight w:val="0"/>
          <w:marTop w:val="0"/>
          <w:marBottom w:val="0"/>
          <w:divBdr>
            <w:top w:val="none" w:sz="0" w:space="0" w:color="auto"/>
            <w:left w:val="none" w:sz="0" w:space="0" w:color="auto"/>
            <w:bottom w:val="none" w:sz="0" w:space="0" w:color="auto"/>
            <w:right w:val="none" w:sz="0" w:space="0" w:color="auto"/>
          </w:divBdr>
        </w:div>
        <w:div w:id="938685273">
          <w:marLeft w:val="0"/>
          <w:marRight w:val="0"/>
          <w:marTop w:val="0"/>
          <w:marBottom w:val="0"/>
          <w:divBdr>
            <w:top w:val="none" w:sz="0" w:space="0" w:color="auto"/>
            <w:left w:val="none" w:sz="0" w:space="0" w:color="auto"/>
            <w:bottom w:val="none" w:sz="0" w:space="0" w:color="auto"/>
            <w:right w:val="none" w:sz="0" w:space="0" w:color="auto"/>
          </w:divBdr>
        </w:div>
        <w:div w:id="1691180287">
          <w:marLeft w:val="0"/>
          <w:marRight w:val="0"/>
          <w:marTop w:val="0"/>
          <w:marBottom w:val="0"/>
          <w:divBdr>
            <w:top w:val="none" w:sz="0" w:space="0" w:color="auto"/>
            <w:left w:val="none" w:sz="0" w:space="0" w:color="auto"/>
            <w:bottom w:val="none" w:sz="0" w:space="0" w:color="auto"/>
            <w:right w:val="none" w:sz="0" w:space="0" w:color="auto"/>
          </w:divBdr>
        </w:div>
        <w:div w:id="952320347">
          <w:marLeft w:val="0"/>
          <w:marRight w:val="0"/>
          <w:marTop w:val="0"/>
          <w:marBottom w:val="0"/>
          <w:divBdr>
            <w:top w:val="none" w:sz="0" w:space="0" w:color="auto"/>
            <w:left w:val="none" w:sz="0" w:space="0" w:color="auto"/>
            <w:bottom w:val="none" w:sz="0" w:space="0" w:color="auto"/>
            <w:right w:val="none" w:sz="0" w:space="0" w:color="auto"/>
          </w:divBdr>
        </w:div>
        <w:div w:id="1610359250">
          <w:marLeft w:val="0"/>
          <w:marRight w:val="0"/>
          <w:marTop w:val="0"/>
          <w:marBottom w:val="0"/>
          <w:divBdr>
            <w:top w:val="none" w:sz="0" w:space="0" w:color="auto"/>
            <w:left w:val="none" w:sz="0" w:space="0" w:color="auto"/>
            <w:bottom w:val="none" w:sz="0" w:space="0" w:color="auto"/>
            <w:right w:val="none" w:sz="0" w:space="0" w:color="auto"/>
          </w:divBdr>
        </w:div>
        <w:div w:id="2055545729">
          <w:marLeft w:val="0"/>
          <w:marRight w:val="0"/>
          <w:marTop w:val="0"/>
          <w:marBottom w:val="0"/>
          <w:divBdr>
            <w:top w:val="none" w:sz="0" w:space="0" w:color="auto"/>
            <w:left w:val="none" w:sz="0" w:space="0" w:color="auto"/>
            <w:bottom w:val="none" w:sz="0" w:space="0" w:color="auto"/>
            <w:right w:val="none" w:sz="0" w:space="0" w:color="auto"/>
          </w:divBdr>
        </w:div>
        <w:div w:id="187724547">
          <w:marLeft w:val="0"/>
          <w:marRight w:val="0"/>
          <w:marTop w:val="0"/>
          <w:marBottom w:val="0"/>
          <w:divBdr>
            <w:top w:val="none" w:sz="0" w:space="0" w:color="auto"/>
            <w:left w:val="none" w:sz="0" w:space="0" w:color="auto"/>
            <w:bottom w:val="none" w:sz="0" w:space="0" w:color="auto"/>
            <w:right w:val="none" w:sz="0" w:space="0" w:color="auto"/>
          </w:divBdr>
        </w:div>
        <w:div w:id="1395851675">
          <w:marLeft w:val="0"/>
          <w:marRight w:val="0"/>
          <w:marTop w:val="0"/>
          <w:marBottom w:val="0"/>
          <w:divBdr>
            <w:top w:val="none" w:sz="0" w:space="0" w:color="auto"/>
            <w:left w:val="none" w:sz="0" w:space="0" w:color="auto"/>
            <w:bottom w:val="none" w:sz="0" w:space="0" w:color="auto"/>
            <w:right w:val="none" w:sz="0" w:space="0" w:color="auto"/>
          </w:divBdr>
        </w:div>
        <w:div w:id="823546148">
          <w:marLeft w:val="0"/>
          <w:marRight w:val="0"/>
          <w:marTop w:val="0"/>
          <w:marBottom w:val="0"/>
          <w:divBdr>
            <w:top w:val="none" w:sz="0" w:space="0" w:color="auto"/>
            <w:left w:val="none" w:sz="0" w:space="0" w:color="auto"/>
            <w:bottom w:val="none" w:sz="0" w:space="0" w:color="auto"/>
            <w:right w:val="none" w:sz="0" w:space="0" w:color="auto"/>
          </w:divBdr>
        </w:div>
        <w:div w:id="1736389498">
          <w:marLeft w:val="0"/>
          <w:marRight w:val="0"/>
          <w:marTop w:val="0"/>
          <w:marBottom w:val="0"/>
          <w:divBdr>
            <w:top w:val="none" w:sz="0" w:space="0" w:color="auto"/>
            <w:left w:val="none" w:sz="0" w:space="0" w:color="auto"/>
            <w:bottom w:val="none" w:sz="0" w:space="0" w:color="auto"/>
            <w:right w:val="none" w:sz="0" w:space="0" w:color="auto"/>
          </w:divBdr>
        </w:div>
        <w:div w:id="1628733381">
          <w:marLeft w:val="0"/>
          <w:marRight w:val="0"/>
          <w:marTop w:val="0"/>
          <w:marBottom w:val="0"/>
          <w:divBdr>
            <w:top w:val="none" w:sz="0" w:space="0" w:color="auto"/>
            <w:left w:val="none" w:sz="0" w:space="0" w:color="auto"/>
            <w:bottom w:val="none" w:sz="0" w:space="0" w:color="auto"/>
            <w:right w:val="none" w:sz="0" w:space="0" w:color="auto"/>
          </w:divBdr>
        </w:div>
        <w:div w:id="1414745026">
          <w:marLeft w:val="0"/>
          <w:marRight w:val="0"/>
          <w:marTop w:val="0"/>
          <w:marBottom w:val="0"/>
          <w:divBdr>
            <w:top w:val="none" w:sz="0" w:space="0" w:color="auto"/>
            <w:left w:val="none" w:sz="0" w:space="0" w:color="auto"/>
            <w:bottom w:val="none" w:sz="0" w:space="0" w:color="auto"/>
            <w:right w:val="none" w:sz="0" w:space="0" w:color="auto"/>
          </w:divBdr>
        </w:div>
        <w:div w:id="1857301609">
          <w:marLeft w:val="0"/>
          <w:marRight w:val="0"/>
          <w:marTop w:val="0"/>
          <w:marBottom w:val="0"/>
          <w:divBdr>
            <w:top w:val="none" w:sz="0" w:space="0" w:color="auto"/>
            <w:left w:val="none" w:sz="0" w:space="0" w:color="auto"/>
            <w:bottom w:val="none" w:sz="0" w:space="0" w:color="auto"/>
            <w:right w:val="none" w:sz="0" w:space="0" w:color="auto"/>
          </w:divBdr>
        </w:div>
        <w:div w:id="1447381944">
          <w:marLeft w:val="0"/>
          <w:marRight w:val="0"/>
          <w:marTop w:val="0"/>
          <w:marBottom w:val="0"/>
          <w:divBdr>
            <w:top w:val="none" w:sz="0" w:space="0" w:color="auto"/>
            <w:left w:val="none" w:sz="0" w:space="0" w:color="auto"/>
            <w:bottom w:val="none" w:sz="0" w:space="0" w:color="auto"/>
            <w:right w:val="none" w:sz="0" w:space="0" w:color="auto"/>
          </w:divBdr>
        </w:div>
        <w:div w:id="1835102317">
          <w:marLeft w:val="0"/>
          <w:marRight w:val="0"/>
          <w:marTop w:val="0"/>
          <w:marBottom w:val="0"/>
          <w:divBdr>
            <w:top w:val="none" w:sz="0" w:space="0" w:color="auto"/>
            <w:left w:val="none" w:sz="0" w:space="0" w:color="auto"/>
            <w:bottom w:val="none" w:sz="0" w:space="0" w:color="auto"/>
            <w:right w:val="none" w:sz="0" w:space="0" w:color="auto"/>
          </w:divBdr>
        </w:div>
        <w:div w:id="572665998">
          <w:marLeft w:val="0"/>
          <w:marRight w:val="0"/>
          <w:marTop w:val="0"/>
          <w:marBottom w:val="0"/>
          <w:divBdr>
            <w:top w:val="none" w:sz="0" w:space="0" w:color="auto"/>
            <w:left w:val="none" w:sz="0" w:space="0" w:color="auto"/>
            <w:bottom w:val="none" w:sz="0" w:space="0" w:color="auto"/>
            <w:right w:val="none" w:sz="0" w:space="0" w:color="auto"/>
          </w:divBdr>
        </w:div>
        <w:div w:id="1163352888">
          <w:marLeft w:val="0"/>
          <w:marRight w:val="0"/>
          <w:marTop w:val="0"/>
          <w:marBottom w:val="0"/>
          <w:divBdr>
            <w:top w:val="none" w:sz="0" w:space="0" w:color="auto"/>
            <w:left w:val="none" w:sz="0" w:space="0" w:color="auto"/>
            <w:bottom w:val="none" w:sz="0" w:space="0" w:color="auto"/>
            <w:right w:val="none" w:sz="0" w:space="0" w:color="auto"/>
          </w:divBdr>
        </w:div>
        <w:div w:id="135953079">
          <w:marLeft w:val="0"/>
          <w:marRight w:val="0"/>
          <w:marTop w:val="0"/>
          <w:marBottom w:val="0"/>
          <w:divBdr>
            <w:top w:val="none" w:sz="0" w:space="0" w:color="auto"/>
            <w:left w:val="none" w:sz="0" w:space="0" w:color="auto"/>
            <w:bottom w:val="none" w:sz="0" w:space="0" w:color="auto"/>
            <w:right w:val="none" w:sz="0" w:space="0" w:color="auto"/>
          </w:divBdr>
        </w:div>
        <w:div w:id="1982466223">
          <w:marLeft w:val="0"/>
          <w:marRight w:val="0"/>
          <w:marTop w:val="0"/>
          <w:marBottom w:val="0"/>
          <w:divBdr>
            <w:top w:val="none" w:sz="0" w:space="0" w:color="auto"/>
            <w:left w:val="none" w:sz="0" w:space="0" w:color="auto"/>
            <w:bottom w:val="none" w:sz="0" w:space="0" w:color="auto"/>
            <w:right w:val="none" w:sz="0" w:space="0" w:color="auto"/>
          </w:divBdr>
        </w:div>
        <w:div w:id="448621522">
          <w:marLeft w:val="0"/>
          <w:marRight w:val="0"/>
          <w:marTop w:val="0"/>
          <w:marBottom w:val="0"/>
          <w:divBdr>
            <w:top w:val="none" w:sz="0" w:space="0" w:color="auto"/>
            <w:left w:val="none" w:sz="0" w:space="0" w:color="auto"/>
            <w:bottom w:val="none" w:sz="0" w:space="0" w:color="auto"/>
            <w:right w:val="none" w:sz="0" w:space="0" w:color="auto"/>
          </w:divBdr>
        </w:div>
        <w:div w:id="142427249">
          <w:marLeft w:val="0"/>
          <w:marRight w:val="0"/>
          <w:marTop w:val="0"/>
          <w:marBottom w:val="0"/>
          <w:divBdr>
            <w:top w:val="none" w:sz="0" w:space="0" w:color="auto"/>
            <w:left w:val="none" w:sz="0" w:space="0" w:color="auto"/>
            <w:bottom w:val="none" w:sz="0" w:space="0" w:color="auto"/>
            <w:right w:val="none" w:sz="0" w:space="0" w:color="auto"/>
          </w:divBdr>
        </w:div>
        <w:div w:id="1170952710">
          <w:marLeft w:val="0"/>
          <w:marRight w:val="0"/>
          <w:marTop w:val="0"/>
          <w:marBottom w:val="0"/>
          <w:divBdr>
            <w:top w:val="none" w:sz="0" w:space="0" w:color="auto"/>
            <w:left w:val="none" w:sz="0" w:space="0" w:color="auto"/>
            <w:bottom w:val="none" w:sz="0" w:space="0" w:color="auto"/>
            <w:right w:val="none" w:sz="0" w:space="0" w:color="auto"/>
          </w:divBdr>
        </w:div>
        <w:div w:id="1187132317">
          <w:marLeft w:val="0"/>
          <w:marRight w:val="0"/>
          <w:marTop w:val="0"/>
          <w:marBottom w:val="0"/>
          <w:divBdr>
            <w:top w:val="none" w:sz="0" w:space="0" w:color="auto"/>
            <w:left w:val="none" w:sz="0" w:space="0" w:color="auto"/>
            <w:bottom w:val="none" w:sz="0" w:space="0" w:color="auto"/>
            <w:right w:val="none" w:sz="0" w:space="0" w:color="auto"/>
          </w:divBdr>
        </w:div>
        <w:div w:id="637104203">
          <w:marLeft w:val="0"/>
          <w:marRight w:val="0"/>
          <w:marTop w:val="0"/>
          <w:marBottom w:val="0"/>
          <w:divBdr>
            <w:top w:val="none" w:sz="0" w:space="0" w:color="auto"/>
            <w:left w:val="none" w:sz="0" w:space="0" w:color="auto"/>
            <w:bottom w:val="none" w:sz="0" w:space="0" w:color="auto"/>
            <w:right w:val="none" w:sz="0" w:space="0" w:color="auto"/>
          </w:divBdr>
        </w:div>
        <w:div w:id="278151683">
          <w:marLeft w:val="0"/>
          <w:marRight w:val="0"/>
          <w:marTop w:val="0"/>
          <w:marBottom w:val="0"/>
          <w:divBdr>
            <w:top w:val="none" w:sz="0" w:space="0" w:color="auto"/>
            <w:left w:val="none" w:sz="0" w:space="0" w:color="auto"/>
            <w:bottom w:val="none" w:sz="0" w:space="0" w:color="auto"/>
            <w:right w:val="none" w:sz="0" w:space="0" w:color="auto"/>
          </w:divBdr>
        </w:div>
        <w:div w:id="313528366">
          <w:marLeft w:val="0"/>
          <w:marRight w:val="0"/>
          <w:marTop w:val="0"/>
          <w:marBottom w:val="0"/>
          <w:divBdr>
            <w:top w:val="none" w:sz="0" w:space="0" w:color="auto"/>
            <w:left w:val="none" w:sz="0" w:space="0" w:color="auto"/>
            <w:bottom w:val="none" w:sz="0" w:space="0" w:color="auto"/>
            <w:right w:val="none" w:sz="0" w:space="0" w:color="auto"/>
          </w:divBdr>
        </w:div>
        <w:div w:id="1368406848">
          <w:marLeft w:val="0"/>
          <w:marRight w:val="0"/>
          <w:marTop w:val="0"/>
          <w:marBottom w:val="0"/>
          <w:divBdr>
            <w:top w:val="none" w:sz="0" w:space="0" w:color="auto"/>
            <w:left w:val="none" w:sz="0" w:space="0" w:color="auto"/>
            <w:bottom w:val="none" w:sz="0" w:space="0" w:color="auto"/>
            <w:right w:val="none" w:sz="0" w:space="0" w:color="auto"/>
          </w:divBdr>
        </w:div>
        <w:div w:id="825390997">
          <w:marLeft w:val="0"/>
          <w:marRight w:val="0"/>
          <w:marTop w:val="0"/>
          <w:marBottom w:val="0"/>
          <w:divBdr>
            <w:top w:val="none" w:sz="0" w:space="0" w:color="auto"/>
            <w:left w:val="none" w:sz="0" w:space="0" w:color="auto"/>
            <w:bottom w:val="none" w:sz="0" w:space="0" w:color="auto"/>
            <w:right w:val="none" w:sz="0" w:space="0" w:color="auto"/>
          </w:divBdr>
        </w:div>
        <w:div w:id="953172547">
          <w:marLeft w:val="0"/>
          <w:marRight w:val="0"/>
          <w:marTop w:val="0"/>
          <w:marBottom w:val="0"/>
          <w:divBdr>
            <w:top w:val="none" w:sz="0" w:space="0" w:color="auto"/>
            <w:left w:val="none" w:sz="0" w:space="0" w:color="auto"/>
            <w:bottom w:val="none" w:sz="0" w:space="0" w:color="auto"/>
            <w:right w:val="none" w:sz="0" w:space="0" w:color="auto"/>
          </w:divBdr>
        </w:div>
        <w:div w:id="401491829">
          <w:marLeft w:val="0"/>
          <w:marRight w:val="0"/>
          <w:marTop w:val="0"/>
          <w:marBottom w:val="0"/>
          <w:divBdr>
            <w:top w:val="none" w:sz="0" w:space="0" w:color="auto"/>
            <w:left w:val="none" w:sz="0" w:space="0" w:color="auto"/>
            <w:bottom w:val="none" w:sz="0" w:space="0" w:color="auto"/>
            <w:right w:val="none" w:sz="0" w:space="0" w:color="auto"/>
          </w:divBdr>
        </w:div>
        <w:div w:id="1620990707">
          <w:marLeft w:val="0"/>
          <w:marRight w:val="0"/>
          <w:marTop w:val="0"/>
          <w:marBottom w:val="0"/>
          <w:divBdr>
            <w:top w:val="none" w:sz="0" w:space="0" w:color="auto"/>
            <w:left w:val="none" w:sz="0" w:space="0" w:color="auto"/>
            <w:bottom w:val="none" w:sz="0" w:space="0" w:color="auto"/>
            <w:right w:val="none" w:sz="0" w:space="0" w:color="auto"/>
          </w:divBdr>
        </w:div>
        <w:div w:id="1293170791">
          <w:marLeft w:val="0"/>
          <w:marRight w:val="0"/>
          <w:marTop w:val="0"/>
          <w:marBottom w:val="0"/>
          <w:divBdr>
            <w:top w:val="none" w:sz="0" w:space="0" w:color="auto"/>
            <w:left w:val="none" w:sz="0" w:space="0" w:color="auto"/>
            <w:bottom w:val="none" w:sz="0" w:space="0" w:color="auto"/>
            <w:right w:val="none" w:sz="0" w:space="0" w:color="auto"/>
          </w:divBdr>
        </w:div>
        <w:div w:id="1798332436">
          <w:marLeft w:val="0"/>
          <w:marRight w:val="0"/>
          <w:marTop w:val="0"/>
          <w:marBottom w:val="0"/>
          <w:divBdr>
            <w:top w:val="none" w:sz="0" w:space="0" w:color="auto"/>
            <w:left w:val="none" w:sz="0" w:space="0" w:color="auto"/>
            <w:bottom w:val="none" w:sz="0" w:space="0" w:color="auto"/>
            <w:right w:val="none" w:sz="0" w:space="0" w:color="auto"/>
          </w:divBdr>
        </w:div>
        <w:div w:id="33507650">
          <w:marLeft w:val="0"/>
          <w:marRight w:val="0"/>
          <w:marTop w:val="0"/>
          <w:marBottom w:val="0"/>
          <w:divBdr>
            <w:top w:val="none" w:sz="0" w:space="0" w:color="auto"/>
            <w:left w:val="none" w:sz="0" w:space="0" w:color="auto"/>
            <w:bottom w:val="none" w:sz="0" w:space="0" w:color="auto"/>
            <w:right w:val="none" w:sz="0" w:space="0" w:color="auto"/>
          </w:divBdr>
        </w:div>
        <w:div w:id="138770901">
          <w:marLeft w:val="0"/>
          <w:marRight w:val="0"/>
          <w:marTop w:val="0"/>
          <w:marBottom w:val="0"/>
          <w:divBdr>
            <w:top w:val="none" w:sz="0" w:space="0" w:color="auto"/>
            <w:left w:val="none" w:sz="0" w:space="0" w:color="auto"/>
            <w:bottom w:val="none" w:sz="0" w:space="0" w:color="auto"/>
            <w:right w:val="none" w:sz="0" w:space="0" w:color="auto"/>
          </w:divBdr>
        </w:div>
        <w:div w:id="306201890">
          <w:marLeft w:val="0"/>
          <w:marRight w:val="0"/>
          <w:marTop w:val="0"/>
          <w:marBottom w:val="0"/>
          <w:divBdr>
            <w:top w:val="none" w:sz="0" w:space="0" w:color="auto"/>
            <w:left w:val="none" w:sz="0" w:space="0" w:color="auto"/>
            <w:bottom w:val="none" w:sz="0" w:space="0" w:color="auto"/>
            <w:right w:val="none" w:sz="0" w:space="0" w:color="auto"/>
          </w:divBdr>
        </w:div>
        <w:div w:id="874974135">
          <w:marLeft w:val="0"/>
          <w:marRight w:val="0"/>
          <w:marTop w:val="0"/>
          <w:marBottom w:val="0"/>
          <w:divBdr>
            <w:top w:val="none" w:sz="0" w:space="0" w:color="auto"/>
            <w:left w:val="none" w:sz="0" w:space="0" w:color="auto"/>
            <w:bottom w:val="none" w:sz="0" w:space="0" w:color="auto"/>
            <w:right w:val="none" w:sz="0" w:space="0" w:color="auto"/>
          </w:divBdr>
        </w:div>
        <w:div w:id="1945914811">
          <w:marLeft w:val="0"/>
          <w:marRight w:val="0"/>
          <w:marTop w:val="0"/>
          <w:marBottom w:val="0"/>
          <w:divBdr>
            <w:top w:val="none" w:sz="0" w:space="0" w:color="auto"/>
            <w:left w:val="none" w:sz="0" w:space="0" w:color="auto"/>
            <w:bottom w:val="none" w:sz="0" w:space="0" w:color="auto"/>
            <w:right w:val="none" w:sz="0" w:space="0" w:color="auto"/>
          </w:divBdr>
        </w:div>
        <w:div w:id="248076626">
          <w:marLeft w:val="0"/>
          <w:marRight w:val="0"/>
          <w:marTop w:val="0"/>
          <w:marBottom w:val="0"/>
          <w:divBdr>
            <w:top w:val="none" w:sz="0" w:space="0" w:color="auto"/>
            <w:left w:val="none" w:sz="0" w:space="0" w:color="auto"/>
            <w:bottom w:val="none" w:sz="0" w:space="0" w:color="auto"/>
            <w:right w:val="none" w:sz="0" w:space="0" w:color="auto"/>
          </w:divBdr>
        </w:div>
        <w:div w:id="1050962172">
          <w:marLeft w:val="0"/>
          <w:marRight w:val="0"/>
          <w:marTop w:val="0"/>
          <w:marBottom w:val="0"/>
          <w:divBdr>
            <w:top w:val="none" w:sz="0" w:space="0" w:color="auto"/>
            <w:left w:val="none" w:sz="0" w:space="0" w:color="auto"/>
            <w:bottom w:val="none" w:sz="0" w:space="0" w:color="auto"/>
            <w:right w:val="none" w:sz="0" w:space="0" w:color="auto"/>
          </w:divBdr>
        </w:div>
        <w:div w:id="814294779">
          <w:marLeft w:val="0"/>
          <w:marRight w:val="0"/>
          <w:marTop w:val="0"/>
          <w:marBottom w:val="0"/>
          <w:divBdr>
            <w:top w:val="none" w:sz="0" w:space="0" w:color="auto"/>
            <w:left w:val="none" w:sz="0" w:space="0" w:color="auto"/>
            <w:bottom w:val="none" w:sz="0" w:space="0" w:color="auto"/>
            <w:right w:val="none" w:sz="0" w:space="0" w:color="auto"/>
          </w:divBdr>
        </w:div>
        <w:div w:id="2106419466">
          <w:marLeft w:val="0"/>
          <w:marRight w:val="0"/>
          <w:marTop w:val="0"/>
          <w:marBottom w:val="0"/>
          <w:divBdr>
            <w:top w:val="none" w:sz="0" w:space="0" w:color="auto"/>
            <w:left w:val="none" w:sz="0" w:space="0" w:color="auto"/>
            <w:bottom w:val="none" w:sz="0" w:space="0" w:color="auto"/>
            <w:right w:val="none" w:sz="0" w:space="0" w:color="auto"/>
          </w:divBdr>
        </w:div>
        <w:div w:id="1198158266">
          <w:marLeft w:val="0"/>
          <w:marRight w:val="0"/>
          <w:marTop w:val="0"/>
          <w:marBottom w:val="0"/>
          <w:divBdr>
            <w:top w:val="none" w:sz="0" w:space="0" w:color="auto"/>
            <w:left w:val="none" w:sz="0" w:space="0" w:color="auto"/>
            <w:bottom w:val="none" w:sz="0" w:space="0" w:color="auto"/>
            <w:right w:val="none" w:sz="0" w:space="0" w:color="auto"/>
          </w:divBdr>
        </w:div>
        <w:div w:id="459881614">
          <w:marLeft w:val="0"/>
          <w:marRight w:val="0"/>
          <w:marTop w:val="0"/>
          <w:marBottom w:val="0"/>
          <w:divBdr>
            <w:top w:val="none" w:sz="0" w:space="0" w:color="auto"/>
            <w:left w:val="none" w:sz="0" w:space="0" w:color="auto"/>
            <w:bottom w:val="none" w:sz="0" w:space="0" w:color="auto"/>
            <w:right w:val="none" w:sz="0" w:space="0" w:color="auto"/>
          </w:divBdr>
        </w:div>
        <w:div w:id="759835297">
          <w:marLeft w:val="0"/>
          <w:marRight w:val="0"/>
          <w:marTop w:val="0"/>
          <w:marBottom w:val="0"/>
          <w:divBdr>
            <w:top w:val="none" w:sz="0" w:space="0" w:color="auto"/>
            <w:left w:val="none" w:sz="0" w:space="0" w:color="auto"/>
            <w:bottom w:val="none" w:sz="0" w:space="0" w:color="auto"/>
            <w:right w:val="none" w:sz="0" w:space="0" w:color="auto"/>
          </w:divBdr>
        </w:div>
        <w:div w:id="2125611243">
          <w:marLeft w:val="0"/>
          <w:marRight w:val="0"/>
          <w:marTop w:val="0"/>
          <w:marBottom w:val="0"/>
          <w:divBdr>
            <w:top w:val="none" w:sz="0" w:space="0" w:color="auto"/>
            <w:left w:val="none" w:sz="0" w:space="0" w:color="auto"/>
            <w:bottom w:val="none" w:sz="0" w:space="0" w:color="auto"/>
            <w:right w:val="none" w:sz="0" w:space="0" w:color="auto"/>
          </w:divBdr>
        </w:div>
        <w:div w:id="12804051">
          <w:marLeft w:val="0"/>
          <w:marRight w:val="0"/>
          <w:marTop w:val="0"/>
          <w:marBottom w:val="0"/>
          <w:divBdr>
            <w:top w:val="none" w:sz="0" w:space="0" w:color="auto"/>
            <w:left w:val="none" w:sz="0" w:space="0" w:color="auto"/>
            <w:bottom w:val="none" w:sz="0" w:space="0" w:color="auto"/>
            <w:right w:val="none" w:sz="0" w:space="0" w:color="auto"/>
          </w:divBdr>
        </w:div>
        <w:div w:id="1051076384">
          <w:marLeft w:val="0"/>
          <w:marRight w:val="0"/>
          <w:marTop w:val="0"/>
          <w:marBottom w:val="0"/>
          <w:divBdr>
            <w:top w:val="none" w:sz="0" w:space="0" w:color="auto"/>
            <w:left w:val="none" w:sz="0" w:space="0" w:color="auto"/>
            <w:bottom w:val="none" w:sz="0" w:space="0" w:color="auto"/>
            <w:right w:val="none" w:sz="0" w:space="0" w:color="auto"/>
          </w:divBdr>
        </w:div>
        <w:div w:id="240405496">
          <w:marLeft w:val="0"/>
          <w:marRight w:val="0"/>
          <w:marTop w:val="0"/>
          <w:marBottom w:val="0"/>
          <w:divBdr>
            <w:top w:val="none" w:sz="0" w:space="0" w:color="auto"/>
            <w:left w:val="none" w:sz="0" w:space="0" w:color="auto"/>
            <w:bottom w:val="none" w:sz="0" w:space="0" w:color="auto"/>
            <w:right w:val="none" w:sz="0" w:space="0" w:color="auto"/>
          </w:divBdr>
        </w:div>
        <w:div w:id="209657218">
          <w:marLeft w:val="0"/>
          <w:marRight w:val="0"/>
          <w:marTop w:val="0"/>
          <w:marBottom w:val="0"/>
          <w:divBdr>
            <w:top w:val="none" w:sz="0" w:space="0" w:color="auto"/>
            <w:left w:val="none" w:sz="0" w:space="0" w:color="auto"/>
            <w:bottom w:val="none" w:sz="0" w:space="0" w:color="auto"/>
            <w:right w:val="none" w:sz="0" w:space="0" w:color="auto"/>
          </w:divBdr>
        </w:div>
        <w:div w:id="168065225">
          <w:marLeft w:val="0"/>
          <w:marRight w:val="0"/>
          <w:marTop w:val="0"/>
          <w:marBottom w:val="0"/>
          <w:divBdr>
            <w:top w:val="none" w:sz="0" w:space="0" w:color="auto"/>
            <w:left w:val="none" w:sz="0" w:space="0" w:color="auto"/>
            <w:bottom w:val="none" w:sz="0" w:space="0" w:color="auto"/>
            <w:right w:val="none" w:sz="0" w:space="0" w:color="auto"/>
          </w:divBdr>
        </w:div>
        <w:div w:id="1883976988">
          <w:marLeft w:val="0"/>
          <w:marRight w:val="0"/>
          <w:marTop w:val="0"/>
          <w:marBottom w:val="0"/>
          <w:divBdr>
            <w:top w:val="none" w:sz="0" w:space="0" w:color="auto"/>
            <w:left w:val="none" w:sz="0" w:space="0" w:color="auto"/>
            <w:bottom w:val="none" w:sz="0" w:space="0" w:color="auto"/>
            <w:right w:val="none" w:sz="0" w:space="0" w:color="auto"/>
          </w:divBdr>
        </w:div>
        <w:div w:id="2029519265">
          <w:marLeft w:val="0"/>
          <w:marRight w:val="0"/>
          <w:marTop w:val="0"/>
          <w:marBottom w:val="0"/>
          <w:divBdr>
            <w:top w:val="none" w:sz="0" w:space="0" w:color="auto"/>
            <w:left w:val="none" w:sz="0" w:space="0" w:color="auto"/>
            <w:bottom w:val="none" w:sz="0" w:space="0" w:color="auto"/>
            <w:right w:val="none" w:sz="0" w:space="0" w:color="auto"/>
          </w:divBdr>
        </w:div>
        <w:div w:id="161971761">
          <w:marLeft w:val="0"/>
          <w:marRight w:val="0"/>
          <w:marTop w:val="0"/>
          <w:marBottom w:val="0"/>
          <w:divBdr>
            <w:top w:val="none" w:sz="0" w:space="0" w:color="auto"/>
            <w:left w:val="none" w:sz="0" w:space="0" w:color="auto"/>
            <w:bottom w:val="none" w:sz="0" w:space="0" w:color="auto"/>
            <w:right w:val="none" w:sz="0" w:space="0" w:color="auto"/>
          </w:divBdr>
        </w:div>
        <w:div w:id="1162893252">
          <w:marLeft w:val="0"/>
          <w:marRight w:val="0"/>
          <w:marTop w:val="0"/>
          <w:marBottom w:val="0"/>
          <w:divBdr>
            <w:top w:val="none" w:sz="0" w:space="0" w:color="auto"/>
            <w:left w:val="none" w:sz="0" w:space="0" w:color="auto"/>
            <w:bottom w:val="none" w:sz="0" w:space="0" w:color="auto"/>
            <w:right w:val="none" w:sz="0" w:space="0" w:color="auto"/>
          </w:divBdr>
        </w:div>
        <w:div w:id="776022169">
          <w:marLeft w:val="0"/>
          <w:marRight w:val="0"/>
          <w:marTop w:val="0"/>
          <w:marBottom w:val="0"/>
          <w:divBdr>
            <w:top w:val="none" w:sz="0" w:space="0" w:color="auto"/>
            <w:left w:val="none" w:sz="0" w:space="0" w:color="auto"/>
            <w:bottom w:val="none" w:sz="0" w:space="0" w:color="auto"/>
            <w:right w:val="none" w:sz="0" w:space="0" w:color="auto"/>
          </w:divBdr>
        </w:div>
        <w:div w:id="2073263773">
          <w:marLeft w:val="0"/>
          <w:marRight w:val="0"/>
          <w:marTop w:val="0"/>
          <w:marBottom w:val="0"/>
          <w:divBdr>
            <w:top w:val="none" w:sz="0" w:space="0" w:color="auto"/>
            <w:left w:val="none" w:sz="0" w:space="0" w:color="auto"/>
            <w:bottom w:val="none" w:sz="0" w:space="0" w:color="auto"/>
            <w:right w:val="none" w:sz="0" w:space="0" w:color="auto"/>
          </w:divBdr>
        </w:div>
        <w:div w:id="2098093537">
          <w:marLeft w:val="0"/>
          <w:marRight w:val="0"/>
          <w:marTop w:val="0"/>
          <w:marBottom w:val="0"/>
          <w:divBdr>
            <w:top w:val="none" w:sz="0" w:space="0" w:color="auto"/>
            <w:left w:val="none" w:sz="0" w:space="0" w:color="auto"/>
            <w:bottom w:val="none" w:sz="0" w:space="0" w:color="auto"/>
            <w:right w:val="none" w:sz="0" w:space="0" w:color="auto"/>
          </w:divBdr>
        </w:div>
        <w:div w:id="664089728">
          <w:marLeft w:val="0"/>
          <w:marRight w:val="0"/>
          <w:marTop w:val="0"/>
          <w:marBottom w:val="0"/>
          <w:divBdr>
            <w:top w:val="none" w:sz="0" w:space="0" w:color="auto"/>
            <w:left w:val="none" w:sz="0" w:space="0" w:color="auto"/>
            <w:bottom w:val="none" w:sz="0" w:space="0" w:color="auto"/>
            <w:right w:val="none" w:sz="0" w:space="0" w:color="auto"/>
          </w:divBdr>
        </w:div>
        <w:div w:id="1020854457">
          <w:marLeft w:val="0"/>
          <w:marRight w:val="0"/>
          <w:marTop w:val="0"/>
          <w:marBottom w:val="0"/>
          <w:divBdr>
            <w:top w:val="none" w:sz="0" w:space="0" w:color="auto"/>
            <w:left w:val="none" w:sz="0" w:space="0" w:color="auto"/>
            <w:bottom w:val="none" w:sz="0" w:space="0" w:color="auto"/>
            <w:right w:val="none" w:sz="0" w:space="0" w:color="auto"/>
          </w:divBdr>
        </w:div>
        <w:div w:id="884370037">
          <w:marLeft w:val="0"/>
          <w:marRight w:val="0"/>
          <w:marTop w:val="0"/>
          <w:marBottom w:val="0"/>
          <w:divBdr>
            <w:top w:val="none" w:sz="0" w:space="0" w:color="auto"/>
            <w:left w:val="none" w:sz="0" w:space="0" w:color="auto"/>
            <w:bottom w:val="none" w:sz="0" w:space="0" w:color="auto"/>
            <w:right w:val="none" w:sz="0" w:space="0" w:color="auto"/>
          </w:divBdr>
        </w:div>
        <w:div w:id="838153977">
          <w:marLeft w:val="0"/>
          <w:marRight w:val="0"/>
          <w:marTop w:val="0"/>
          <w:marBottom w:val="0"/>
          <w:divBdr>
            <w:top w:val="none" w:sz="0" w:space="0" w:color="auto"/>
            <w:left w:val="none" w:sz="0" w:space="0" w:color="auto"/>
            <w:bottom w:val="none" w:sz="0" w:space="0" w:color="auto"/>
            <w:right w:val="none" w:sz="0" w:space="0" w:color="auto"/>
          </w:divBdr>
        </w:div>
        <w:div w:id="39985900">
          <w:marLeft w:val="0"/>
          <w:marRight w:val="0"/>
          <w:marTop w:val="0"/>
          <w:marBottom w:val="0"/>
          <w:divBdr>
            <w:top w:val="none" w:sz="0" w:space="0" w:color="auto"/>
            <w:left w:val="none" w:sz="0" w:space="0" w:color="auto"/>
            <w:bottom w:val="none" w:sz="0" w:space="0" w:color="auto"/>
            <w:right w:val="none" w:sz="0" w:space="0" w:color="auto"/>
          </w:divBdr>
        </w:div>
        <w:div w:id="1206409697">
          <w:marLeft w:val="0"/>
          <w:marRight w:val="0"/>
          <w:marTop w:val="0"/>
          <w:marBottom w:val="0"/>
          <w:divBdr>
            <w:top w:val="none" w:sz="0" w:space="0" w:color="auto"/>
            <w:left w:val="none" w:sz="0" w:space="0" w:color="auto"/>
            <w:bottom w:val="none" w:sz="0" w:space="0" w:color="auto"/>
            <w:right w:val="none" w:sz="0" w:space="0" w:color="auto"/>
          </w:divBdr>
        </w:div>
        <w:div w:id="963853287">
          <w:marLeft w:val="0"/>
          <w:marRight w:val="0"/>
          <w:marTop w:val="0"/>
          <w:marBottom w:val="0"/>
          <w:divBdr>
            <w:top w:val="none" w:sz="0" w:space="0" w:color="auto"/>
            <w:left w:val="none" w:sz="0" w:space="0" w:color="auto"/>
            <w:bottom w:val="none" w:sz="0" w:space="0" w:color="auto"/>
            <w:right w:val="none" w:sz="0" w:space="0" w:color="auto"/>
          </w:divBdr>
        </w:div>
        <w:div w:id="735008478">
          <w:marLeft w:val="0"/>
          <w:marRight w:val="0"/>
          <w:marTop w:val="0"/>
          <w:marBottom w:val="0"/>
          <w:divBdr>
            <w:top w:val="none" w:sz="0" w:space="0" w:color="auto"/>
            <w:left w:val="none" w:sz="0" w:space="0" w:color="auto"/>
            <w:bottom w:val="none" w:sz="0" w:space="0" w:color="auto"/>
            <w:right w:val="none" w:sz="0" w:space="0" w:color="auto"/>
          </w:divBdr>
        </w:div>
        <w:div w:id="834109061">
          <w:marLeft w:val="0"/>
          <w:marRight w:val="0"/>
          <w:marTop w:val="0"/>
          <w:marBottom w:val="0"/>
          <w:divBdr>
            <w:top w:val="none" w:sz="0" w:space="0" w:color="auto"/>
            <w:left w:val="none" w:sz="0" w:space="0" w:color="auto"/>
            <w:bottom w:val="none" w:sz="0" w:space="0" w:color="auto"/>
            <w:right w:val="none" w:sz="0" w:space="0" w:color="auto"/>
          </w:divBdr>
        </w:div>
        <w:div w:id="1395083513">
          <w:marLeft w:val="0"/>
          <w:marRight w:val="0"/>
          <w:marTop w:val="0"/>
          <w:marBottom w:val="0"/>
          <w:divBdr>
            <w:top w:val="none" w:sz="0" w:space="0" w:color="auto"/>
            <w:left w:val="none" w:sz="0" w:space="0" w:color="auto"/>
            <w:bottom w:val="none" w:sz="0" w:space="0" w:color="auto"/>
            <w:right w:val="none" w:sz="0" w:space="0" w:color="auto"/>
          </w:divBdr>
        </w:div>
        <w:div w:id="420880252">
          <w:marLeft w:val="0"/>
          <w:marRight w:val="0"/>
          <w:marTop w:val="0"/>
          <w:marBottom w:val="0"/>
          <w:divBdr>
            <w:top w:val="none" w:sz="0" w:space="0" w:color="auto"/>
            <w:left w:val="none" w:sz="0" w:space="0" w:color="auto"/>
            <w:bottom w:val="none" w:sz="0" w:space="0" w:color="auto"/>
            <w:right w:val="none" w:sz="0" w:space="0" w:color="auto"/>
          </w:divBdr>
        </w:div>
        <w:div w:id="1880779686">
          <w:marLeft w:val="0"/>
          <w:marRight w:val="0"/>
          <w:marTop w:val="0"/>
          <w:marBottom w:val="0"/>
          <w:divBdr>
            <w:top w:val="none" w:sz="0" w:space="0" w:color="auto"/>
            <w:left w:val="none" w:sz="0" w:space="0" w:color="auto"/>
            <w:bottom w:val="none" w:sz="0" w:space="0" w:color="auto"/>
            <w:right w:val="none" w:sz="0" w:space="0" w:color="auto"/>
          </w:divBdr>
        </w:div>
        <w:div w:id="1622030271">
          <w:marLeft w:val="0"/>
          <w:marRight w:val="0"/>
          <w:marTop w:val="0"/>
          <w:marBottom w:val="0"/>
          <w:divBdr>
            <w:top w:val="none" w:sz="0" w:space="0" w:color="auto"/>
            <w:left w:val="none" w:sz="0" w:space="0" w:color="auto"/>
            <w:bottom w:val="none" w:sz="0" w:space="0" w:color="auto"/>
            <w:right w:val="none" w:sz="0" w:space="0" w:color="auto"/>
          </w:divBdr>
        </w:div>
        <w:div w:id="1128359467">
          <w:marLeft w:val="0"/>
          <w:marRight w:val="0"/>
          <w:marTop w:val="0"/>
          <w:marBottom w:val="0"/>
          <w:divBdr>
            <w:top w:val="none" w:sz="0" w:space="0" w:color="auto"/>
            <w:left w:val="none" w:sz="0" w:space="0" w:color="auto"/>
            <w:bottom w:val="none" w:sz="0" w:space="0" w:color="auto"/>
            <w:right w:val="none" w:sz="0" w:space="0" w:color="auto"/>
          </w:divBdr>
        </w:div>
        <w:div w:id="730739493">
          <w:marLeft w:val="0"/>
          <w:marRight w:val="0"/>
          <w:marTop w:val="0"/>
          <w:marBottom w:val="0"/>
          <w:divBdr>
            <w:top w:val="none" w:sz="0" w:space="0" w:color="auto"/>
            <w:left w:val="none" w:sz="0" w:space="0" w:color="auto"/>
            <w:bottom w:val="none" w:sz="0" w:space="0" w:color="auto"/>
            <w:right w:val="none" w:sz="0" w:space="0" w:color="auto"/>
          </w:divBdr>
        </w:div>
        <w:div w:id="447050976">
          <w:marLeft w:val="0"/>
          <w:marRight w:val="0"/>
          <w:marTop w:val="0"/>
          <w:marBottom w:val="0"/>
          <w:divBdr>
            <w:top w:val="none" w:sz="0" w:space="0" w:color="auto"/>
            <w:left w:val="none" w:sz="0" w:space="0" w:color="auto"/>
            <w:bottom w:val="none" w:sz="0" w:space="0" w:color="auto"/>
            <w:right w:val="none" w:sz="0" w:space="0" w:color="auto"/>
          </w:divBdr>
        </w:div>
        <w:div w:id="1414208386">
          <w:marLeft w:val="0"/>
          <w:marRight w:val="0"/>
          <w:marTop w:val="0"/>
          <w:marBottom w:val="0"/>
          <w:divBdr>
            <w:top w:val="none" w:sz="0" w:space="0" w:color="auto"/>
            <w:left w:val="none" w:sz="0" w:space="0" w:color="auto"/>
            <w:bottom w:val="none" w:sz="0" w:space="0" w:color="auto"/>
            <w:right w:val="none" w:sz="0" w:space="0" w:color="auto"/>
          </w:divBdr>
        </w:div>
        <w:div w:id="1318533947">
          <w:marLeft w:val="0"/>
          <w:marRight w:val="0"/>
          <w:marTop w:val="0"/>
          <w:marBottom w:val="0"/>
          <w:divBdr>
            <w:top w:val="none" w:sz="0" w:space="0" w:color="auto"/>
            <w:left w:val="none" w:sz="0" w:space="0" w:color="auto"/>
            <w:bottom w:val="none" w:sz="0" w:space="0" w:color="auto"/>
            <w:right w:val="none" w:sz="0" w:space="0" w:color="auto"/>
          </w:divBdr>
        </w:div>
        <w:div w:id="1931086651">
          <w:marLeft w:val="0"/>
          <w:marRight w:val="0"/>
          <w:marTop w:val="0"/>
          <w:marBottom w:val="0"/>
          <w:divBdr>
            <w:top w:val="none" w:sz="0" w:space="0" w:color="auto"/>
            <w:left w:val="none" w:sz="0" w:space="0" w:color="auto"/>
            <w:bottom w:val="none" w:sz="0" w:space="0" w:color="auto"/>
            <w:right w:val="none" w:sz="0" w:space="0" w:color="auto"/>
          </w:divBdr>
        </w:div>
        <w:div w:id="1390110177">
          <w:marLeft w:val="0"/>
          <w:marRight w:val="0"/>
          <w:marTop w:val="0"/>
          <w:marBottom w:val="0"/>
          <w:divBdr>
            <w:top w:val="none" w:sz="0" w:space="0" w:color="auto"/>
            <w:left w:val="none" w:sz="0" w:space="0" w:color="auto"/>
            <w:bottom w:val="none" w:sz="0" w:space="0" w:color="auto"/>
            <w:right w:val="none" w:sz="0" w:space="0" w:color="auto"/>
          </w:divBdr>
        </w:div>
        <w:div w:id="395278902">
          <w:marLeft w:val="0"/>
          <w:marRight w:val="0"/>
          <w:marTop w:val="0"/>
          <w:marBottom w:val="0"/>
          <w:divBdr>
            <w:top w:val="none" w:sz="0" w:space="0" w:color="auto"/>
            <w:left w:val="none" w:sz="0" w:space="0" w:color="auto"/>
            <w:bottom w:val="none" w:sz="0" w:space="0" w:color="auto"/>
            <w:right w:val="none" w:sz="0" w:space="0" w:color="auto"/>
          </w:divBdr>
        </w:div>
        <w:div w:id="465240294">
          <w:marLeft w:val="0"/>
          <w:marRight w:val="0"/>
          <w:marTop w:val="0"/>
          <w:marBottom w:val="0"/>
          <w:divBdr>
            <w:top w:val="none" w:sz="0" w:space="0" w:color="auto"/>
            <w:left w:val="none" w:sz="0" w:space="0" w:color="auto"/>
            <w:bottom w:val="none" w:sz="0" w:space="0" w:color="auto"/>
            <w:right w:val="none" w:sz="0" w:space="0" w:color="auto"/>
          </w:divBdr>
        </w:div>
        <w:div w:id="39207739">
          <w:marLeft w:val="0"/>
          <w:marRight w:val="0"/>
          <w:marTop w:val="0"/>
          <w:marBottom w:val="0"/>
          <w:divBdr>
            <w:top w:val="none" w:sz="0" w:space="0" w:color="auto"/>
            <w:left w:val="none" w:sz="0" w:space="0" w:color="auto"/>
            <w:bottom w:val="none" w:sz="0" w:space="0" w:color="auto"/>
            <w:right w:val="none" w:sz="0" w:space="0" w:color="auto"/>
          </w:divBdr>
        </w:div>
        <w:div w:id="1243296456">
          <w:marLeft w:val="0"/>
          <w:marRight w:val="0"/>
          <w:marTop w:val="0"/>
          <w:marBottom w:val="0"/>
          <w:divBdr>
            <w:top w:val="none" w:sz="0" w:space="0" w:color="auto"/>
            <w:left w:val="none" w:sz="0" w:space="0" w:color="auto"/>
            <w:bottom w:val="none" w:sz="0" w:space="0" w:color="auto"/>
            <w:right w:val="none" w:sz="0" w:space="0" w:color="auto"/>
          </w:divBdr>
        </w:div>
        <w:div w:id="1287009296">
          <w:marLeft w:val="0"/>
          <w:marRight w:val="0"/>
          <w:marTop w:val="0"/>
          <w:marBottom w:val="0"/>
          <w:divBdr>
            <w:top w:val="none" w:sz="0" w:space="0" w:color="auto"/>
            <w:left w:val="none" w:sz="0" w:space="0" w:color="auto"/>
            <w:bottom w:val="none" w:sz="0" w:space="0" w:color="auto"/>
            <w:right w:val="none" w:sz="0" w:space="0" w:color="auto"/>
          </w:divBdr>
        </w:div>
        <w:div w:id="1431588108">
          <w:marLeft w:val="0"/>
          <w:marRight w:val="0"/>
          <w:marTop w:val="0"/>
          <w:marBottom w:val="0"/>
          <w:divBdr>
            <w:top w:val="none" w:sz="0" w:space="0" w:color="auto"/>
            <w:left w:val="none" w:sz="0" w:space="0" w:color="auto"/>
            <w:bottom w:val="none" w:sz="0" w:space="0" w:color="auto"/>
            <w:right w:val="none" w:sz="0" w:space="0" w:color="auto"/>
          </w:divBdr>
        </w:div>
        <w:div w:id="1627197086">
          <w:marLeft w:val="0"/>
          <w:marRight w:val="0"/>
          <w:marTop w:val="0"/>
          <w:marBottom w:val="0"/>
          <w:divBdr>
            <w:top w:val="none" w:sz="0" w:space="0" w:color="auto"/>
            <w:left w:val="none" w:sz="0" w:space="0" w:color="auto"/>
            <w:bottom w:val="none" w:sz="0" w:space="0" w:color="auto"/>
            <w:right w:val="none" w:sz="0" w:space="0" w:color="auto"/>
          </w:divBdr>
        </w:div>
        <w:div w:id="1450317835">
          <w:marLeft w:val="0"/>
          <w:marRight w:val="0"/>
          <w:marTop w:val="0"/>
          <w:marBottom w:val="0"/>
          <w:divBdr>
            <w:top w:val="none" w:sz="0" w:space="0" w:color="auto"/>
            <w:left w:val="none" w:sz="0" w:space="0" w:color="auto"/>
            <w:bottom w:val="none" w:sz="0" w:space="0" w:color="auto"/>
            <w:right w:val="none" w:sz="0" w:space="0" w:color="auto"/>
          </w:divBdr>
        </w:div>
        <w:div w:id="1745453003">
          <w:marLeft w:val="0"/>
          <w:marRight w:val="0"/>
          <w:marTop w:val="0"/>
          <w:marBottom w:val="0"/>
          <w:divBdr>
            <w:top w:val="none" w:sz="0" w:space="0" w:color="auto"/>
            <w:left w:val="none" w:sz="0" w:space="0" w:color="auto"/>
            <w:bottom w:val="none" w:sz="0" w:space="0" w:color="auto"/>
            <w:right w:val="none" w:sz="0" w:space="0" w:color="auto"/>
          </w:divBdr>
        </w:div>
        <w:div w:id="885795115">
          <w:marLeft w:val="0"/>
          <w:marRight w:val="0"/>
          <w:marTop w:val="0"/>
          <w:marBottom w:val="0"/>
          <w:divBdr>
            <w:top w:val="none" w:sz="0" w:space="0" w:color="auto"/>
            <w:left w:val="none" w:sz="0" w:space="0" w:color="auto"/>
            <w:bottom w:val="none" w:sz="0" w:space="0" w:color="auto"/>
            <w:right w:val="none" w:sz="0" w:space="0" w:color="auto"/>
          </w:divBdr>
        </w:div>
        <w:div w:id="1829975870">
          <w:marLeft w:val="0"/>
          <w:marRight w:val="0"/>
          <w:marTop w:val="0"/>
          <w:marBottom w:val="0"/>
          <w:divBdr>
            <w:top w:val="none" w:sz="0" w:space="0" w:color="auto"/>
            <w:left w:val="none" w:sz="0" w:space="0" w:color="auto"/>
            <w:bottom w:val="none" w:sz="0" w:space="0" w:color="auto"/>
            <w:right w:val="none" w:sz="0" w:space="0" w:color="auto"/>
          </w:divBdr>
        </w:div>
        <w:div w:id="1672827466">
          <w:marLeft w:val="0"/>
          <w:marRight w:val="0"/>
          <w:marTop w:val="0"/>
          <w:marBottom w:val="0"/>
          <w:divBdr>
            <w:top w:val="none" w:sz="0" w:space="0" w:color="auto"/>
            <w:left w:val="none" w:sz="0" w:space="0" w:color="auto"/>
            <w:bottom w:val="none" w:sz="0" w:space="0" w:color="auto"/>
            <w:right w:val="none" w:sz="0" w:space="0" w:color="auto"/>
          </w:divBdr>
        </w:div>
        <w:div w:id="191190594">
          <w:marLeft w:val="0"/>
          <w:marRight w:val="0"/>
          <w:marTop w:val="0"/>
          <w:marBottom w:val="0"/>
          <w:divBdr>
            <w:top w:val="none" w:sz="0" w:space="0" w:color="auto"/>
            <w:left w:val="none" w:sz="0" w:space="0" w:color="auto"/>
            <w:bottom w:val="none" w:sz="0" w:space="0" w:color="auto"/>
            <w:right w:val="none" w:sz="0" w:space="0" w:color="auto"/>
          </w:divBdr>
        </w:div>
        <w:div w:id="1168905463">
          <w:marLeft w:val="0"/>
          <w:marRight w:val="0"/>
          <w:marTop w:val="0"/>
          <w:marBottom w:val="0"/>
          <w:divBdr>
            <w:top w:val="none" w:sz="0" w:space="0" w:color="auto"/>
            <w:left w:val="none" w:sz="0" w:space="0" w:color="auto"/>
            <w:bottom w:val="none" w:sz="0" w:space="0" w:color="auto"/>
            <w:right w:val="none" w:sz="0" w:space="0" w:color="auto"/>
          </w:divBdr>
        </w:div>
        <w:div w:id="1294409122">
          <w:marLeft w:val="0"/>
          <w:marRight w:val="0"/>
          <w:marTop w:val="0"/>
          <w:marBottom w:val="0"/>
          <w:divBdr>
            <w:top w:val="none" w:sz="0" w:space="0" w:color="auto"/>
            <w:left w:val="none" w:sz="0" w:space="0" w:color="auto"/>
            <w:bottom w:val="none" w:sz="0" w:space="0" w:color="auto"/>
            <w:right w:val="none" w:sz="0" w:space="0" w:color="auto"/>
          </w:divBdr>
        </w:div>
        <w:div w:id="1777866690">
          <w:marLeft w:val="0"/>
          <w:marRight w:val="0"/>
          <w:marTop w:val="0"/>
          <w:marBottom w:val="0"/>
          <w:divBdr>
            <w:top w:val="none" w:sz="0" w:space="0" w:color="auto"/>
            <w:left w:val="none" w:sz="0" w:space="0" w:color="auto"/>
            <w:bottom w:val="none" w:sz="0" w:space="0" w:color="auto"/>
            <w:right w:val="none" w:sz="0" w:space="0" w:color="auto"/>
          </w:divBdr>
        </w:div>
        <w:div w:id="2016103436">
          <w:marLeft w:val="0"/>
          <w:marRight w:val="0"/>
          <w:marTop w:val="0"/>
          <w:marBottom w:val="0"/>
          <w:divBdr>
            <w:top w:val="none" w:sz="0" w:space="0" w:color="auto"/>
            <w:left w:val="none" w:sz="0" w:space="0" w:color="auto"/>
            <w:bottom w:val="none" w:sz="0" w:space="0" w:color="auto"/>
            <w:right w:val="none" w:sz="0" w:space="0" w:color="auto"/>
          </w:divBdr>
        </w:div>
        <w:div w:id="417406350">
          <w:marLeft w:val="0"/>
          <w:marRight w:val="0"/>
          <w:marTop w:val="0"/>
          <w:marBottom w:val="0"/>
          <w:divBdr>
            <w:top w:val="none" w:sz="0" w:space="0" w:color="auto"/>
            <w:left w:val="none" w:sz="0" w:space="0" w:color="auto"/>
            <w:bottom w:val="none" w:sz="0" w:space="0" w:color="auto"/>
            <w:right w:val="none" w:sz="0" w:space="0" w:color="auto"/>
          </w:divBdr>
        </w:div>
        <w:div w:id="1611663918">
          <w:marLeft w:val="0"/>
          <w:marRight w:val="0"/>
          <w:marTop w:val="0"/>
          <w:marBottom w:val="0"/>
          <w:divBdr>
            <w:top w:val="none" w:sz="0" w:space="0" w:color="auto"/>
            <w:left w:val="none" w:sz="0" w:space="0" w:color="auto"/>
            <w:bottom w:val="none" w:sz="0" w:space="0" w:color="auto"/>
            <w:right w:val="none" w:sz="0" w:space="0" w:color="auto"/>
          </w:divBdr>
        </w:div>
        <w:div w:id="327100416">
          <w:marLeft w:val="0"/>
          <w:marRight w:val="0"/>
          <w:marTop w:val="0"/>
          <w:marBottom w:val="0"/>
          <w:divBdr>
            <w:top w:val="none" w:sz="0" w:space="0" w:color="auto"/>
            <w:left w:val="none" w:sz="0" w:space="0" w:color="auto"/>
            <w:bottom w:val="none" w:sz="0" w:space="0" w:color="auto"/>
            <w:right w:val="none" w:sz="0" w:space="0" w:color="auto"/>
          </w:divBdr>
        </w:div>
        <w:div w:id="656571257">
          <w:marLeft w:val="0"/>
          <w:marRight w:val="0"/>
          <w:marTop w:val="0"/>
          <w:marBottom w:val="0"/>
          <w:divBdr>
            <w:top w:val="none" w:sz="0" w:space="0" w:color="auto"/>
            <w:left w:val="none" w:sz="0" w:space="0" w:color="auto"/>
            <w:bottom w:val="none" w:sz="0" w:space="0" w:color="auto"/>
            <w:right w:val="none" w:sz="0" w:space="0" w:color="auto"/>
          </w:divBdr>
        </w:div>
        <w:div w:id="237181383">
          <w:marLeft w:val="0"/>
          <w:marRight w:val="0"/>
          <w:marTop w:val="0"/>
          <w:marBottom w:val="0"/>
          <w:divBdr>
            <w:top w:val="none" w:sz="0" w:space="0" w:color="auto"/>
            <w:left w:val="none" w:sz="0" w:space="0" w:color="auto"/>
            <w:bottom w:val="none" w:sz="0" w:space="0" w:color="auto"/>
            <w:right w:val="none" w:sz="0" w:space="0" w:color="auto"/>
          </w:divBdr>
        </w:div>
        <w:div w:id="1994946739">
          <w:marLeft w:val="0"/>
          <w:marRight w:val="0"/>
          <w:marTop w:val="0"/>
          <w:marBottom w:val="0"/>
          <w:divBdr>
            <w:top w:val="none" w:sz="0" w:space="0" w:color="auto"/>
            <w:left w:val="none" w:sz="0" w:space="0" w:color="auto"/>
            <w:bottom w:val="none" w:sz="0" w:space="0" w:color="auto"/>
            <w:right w:val="none" w:sz="0" w:space="0" w:color="auto"/>
          </w:divBdr>
        </w:div>
        <w:div w:id="604655319">
          <w:marLeft w:val="0"/>
          <w:marRight w:val="0"/>
          <w:marTop w:val="0"/>
          <w:marBottom w:val="0"/>
          <w:divBdr>
            <w:top w:val="none" w:sz="0" w:space="0" w:color="auto"/>
            <w:left w:val="none" w:sz="0" w:space="0" w:color="auto"/>
            <w:bottom w:val="none" w:sz="0" w:space="0" w:color="auto"/>
            <w:right w:val="none" w:sz="0" w:space="0" w:color="auto"/>
          </w:divBdr>
        </w:div>
        <w:div w:id="1033068693">
          <w:marLeft w:val="0"/>
          <w:marRight w:val="0"/>
          <w:marTop w:val="0"/>
          <w:marBottom w:val="0"/>
          <w:divBdr>
            <w:top w:val="none" w:sz="0" w:space="0" w:color="auto"/>
            <w:left w:val="none" w:sz="0" w:space="0" w:color="auto"/>
            <w:bottom w:val="none" w:sz="0" w:space="0" w:color="auto"/>
            <w:right w:val="none" w:sz="0" w:space="0" w:color="auto"/>
          </w:divBdr>
        </w:div>
        <w:div w:id="1173763159">
          <w:marLeft w:val="0"/>
          <w:marRight w:val="0"/>
          <w:marTop w:val="0"/>
          <w:marBottom w:val="0"/>
          <w:divBdr>
            <w:top w:val="none" w:sz="0" w:space="0" w:color="auto"/>
            <w:left w:val="none" w:sz="0" w:space="0" w:color="auto"/>
            <w:bottom w:val="none" w:sz="0" w:space="0" w:color="auto"/>
            <w:right w:val="none" w:sz="0" w:space="0" w:color="auto"/>
          </w:divBdr>
        </w:div>
        <w:div w:id="2071077240">
          <w:marLeft w:val="0"/>
          <w:marRight w:val="0"/>
          <w:marTop w:val="0"/>
          <w:marBottom w:val="0"/>
          <w:divBdr>
            <w:top w:val="none" w:sz="0" w:space="0" w:color="auto"/>
            <w:left w:val="none" w:sz="0" w:space="0" w:color="auto"/>
            <w:bottom w:val="none" w:sz="0" w:space="0" w:color="auto"/>
            <w:right w:val="none" w:sz="0" w:space="0" w:color="auto"/>
          </w:divBdr>
        </w:div>
        <w:div w:id="2048749697">
          <w:marLeft w:val="0"/>
          <w:marRight w:val="0"/>
          <w:marTop w:val="0"/>
          <w:marBottom w:val="0"/>
          <w:divBdr>
            <w:top w:val="none" w:sz="0" w:space="0" w:color="auto"/>
            <w:left w:val="none" w:sz="0" w:space="0" w:color="auto"/>
            <w:bottom w:val="none" w:sz="0" w:space="0" w:color="auto"/>
            <w:right w:val="none" w:sz="0" w:space="0" w:color="auto"/>
          </w:divBdr>
        </w:div>
        <w:div w:id="1042024384">
          <w:marLeft w:val="0"/>
          <w:marRight w:val="0"/>
          <w:marTop w:val="0"/>
          <w:marBottom w:val="0"/>
          <w:divBdr>
            <w:top w:val="none" w:sz="0" w:space="0" w:color="auto"/>
            <w:left w:val="none" w:sz="0" w:space="0" w:color="auto"/>
            <w:bottom w:val="none" w:sz="0" w:space="0" w:color="auto"/>
            <w:right w:val="none" w:sz="0" w:space="0" w:color="auto"/>
          </w:divBdr>
        </w:div>
        <w:div w:id="1683779986">
          <w:marLeft w:val="0"/>
          <w:marRight w:val="0"/>
          <w:marTop w:val="0"/>
          <w:marBottom w:val="0"/>
          <w:divBdr>
            <w:top w:val="none" w:sz="0" w:space="0" w:color="auto"/>
            <w:left w:val="none" w:sz="0" w:space="0" w:color="auto"/>
            <w:bottom w:val="none" w:sz="0" w:space="0" w:color="auto"/>
            <w:right w:val="none" w:sz="0" w:space="0" w:color="auto"/>
          </w:divBdr>
        </w:div>
        <w:div w:id="596593523">
          <w:marLeft w:val="0"/>
          <w:marRight w:val="0"/>
          <w:marTop w:val="0"/>
          <w:marBottom w:val="0"/>
          <w:divBdr>
            <w:top w:val="none" w:sz="0" w:space="0" w:color="auto"/>
            <w:left w:val="none" w:sz="0" w:space="0" w:color="auto"/>
            <w:bottom w:val="none" w:sz="0" w:space="0" w:color="auto"/>
            <w:right w:val="none" w:sz="0" w:space="0" w:color="auto"/>
          </w:divBdr>
        </w:div>
        <w:div w:id="448864124">
          <w:marLeft w:val="0"/>
          <w:marRight w:val="0"/>
          <w:marTop w:val="0"/>
          <w:marBottom w:val="0"/>
          <w:divBdr>
            <w:top w:val="none" w:sz="0" w:space="0" w:color="auto"/>
            <w:left w:val="none" w:sz="0" w:space="0" w:color="auto"/>
            <w:bottom w:val="none" w:sz="0" w:space="0" w:color="auto"/>
            <w:right w:val="none" w:sz="0" w:space="0" w:color="auto"/>
          </w:divBdr>
        </w:div>
        <w:div w:id="1630865597">
          <w:marLeft w:val="0"/>
          <w:marRight w:val="0"/>
          <w:marTop w:val="0"/>
          <w:marBottom w:val="0"/>
          <w:divBdr>
            <w:top w:val="none" w:sz="0" w:space="0" w:color="auto"/>
            <w:left w:val="none" w:sz="0" w:space="0" w:color="auto"/>
            <w:bottom w:val="none" w:sz="0" w:space="0" w:color="auto"/>
            <w:right w:val="none" w:sz="0" w:space="0" w:color="auto"/>
          </w:divBdr>
        </w:div>
        <w:div w:id="1240091680">
          <w:marLeft w:val="0"/>
          <w:marRight w:val="0"/>
          <w:marTop w:val="0"/>
          <w:marBottom w:val="0"/>
          <w:divBdr>
            <w:top w:val="none" w:sz="0" w:space="0" w:color="auto"/>
            <w:left w:val="none" w:sz="0" w:space="0" w:color="auto"/>
            <w:bottom w:val="none" w:sz="0" w:space="0" w:color="auto"/>
            <w:right w:val="none" w:sz="0" w:space="0" w:color="auto"/>
          </w:divBdr>
        </w:div>
        <w:div w:id="383337865">
          <w:marLeft w:val="0"/>
          <w:marRight w:val="0"/>
          <w:marTop w:val="0"/>
          <w:marBottom w:val="0"/>
          <w:divBdr>
            <w:top w:val="none" w:sz="0" w:space="0" w:color="auto"/>
            <w:left w:val="none" w:sz="0" w:space="0" w:color="auto"/>
            <w:bottom w:val="none" w:sz="0" w:space="0" w:color="auto"/>
            <w:right w:val="none" w:sz="0" w:space="0" w:color="auto"/>
          </w:divBdr>
        </w:div>
        <w:div w:id="974917434">
          <w:marLeft w:val="0"/>
          <w:marRight w:val="0"/>
          <w:marTop w:val="0"/>
          <w:marBottom w:val="0"/>
          <w:divBdr>
            <w:top w:val="none" w:sz="0" w:space="0" w:color="auto"/>
            <w:left w:val="none" w:sz="0" w:space="0" w:color="auto"/>
            <w:bottom w:val="none" w:sz="0" w:space="0" w:color="auto"/>
            <w:right w:val="none" w:sz="0" w:space="0" w:color="auto"/>
          </w:divBdr>
        </w:div>
        <w:div w:id="882442977">
          <w:marLeft w:val="0"/>
          <w:marRight w:val="0"/>
          <w:marTop w:val="0"/>
          <w:marBottom w:val="0"/>
          <w:divBdr>
            <w:top w:val="none" w:sz="0" w:space="0" w:color="auto"/>
            <w:left w:val="none" w:sz="0" w:space="0" w:color="auto"/>
            <w:bottom w:val="none" w:sz="0" w:space="0" w:color="auto"/>
            <w:right w:val="none" w:sz="0" w:space="0" w:color="auto"/>
          </w:divBdr>
        </w:div>
        <w:div w:id="1923369068">
          <w:marLeft w:val="0"/>
          <w:marRight w:val="0"/>
          <w:marTop w:val="0"/>
          <w:marBottom w:val="0"/>
          <w:divBdr>
            <w:top w:val="none" w:sz="0" w:space="0" w:color="auto"/>
            <w:left w:val="none" w:sz="0" w:space="0" w:color="auto"/>
            <w:bottom w:val="none" w:sz="0" w:space="0" w:color="auto"/>
            <w:right w:val="none" w:sz="0" w:space="0" w:color="auto"/>
          </w:divBdr>
        </w:div>
        <w:div w:id="1853178543">
          <w:marLeft w:val="0"/>
          <w:marRight w:val="0"/>
          <w:marTop w:val="0"/>
          <w:marBottom w:val="0"/>
          <w:divBdr>
            <w:top w:val="none" w:sz="0" w:space="0" w:color="auto"/>
            <w:left w:val="none" w:sz="0" w:space="0" w:color="auto"/>
            <w:bottom w:val="none" w:sz="0" w:space="0" w:color="auto"/>
            <w:right w:val="none" w:sz="0" w:space="0" w:color="auto"/>
          </w:divBdr>
        </w:div>
        <w:div w:id="1472165125">
          <w:marLeft w:val="0"/>
          <w:marRight w:val="0"/>
          <w:marTop w:val="0"/>
          <w:marBottom w:val="0"/>
          <w:divBdr>
            <w:top w:val="none" w:sz="0" w:space="0" w:color="auto"/>
            <w:left w:val="none" w:sz="0" w:space="0" w:color="auto"/>
            <w:bottom w:val="none" w:sz="0" w:space="0" w:color="auto"/>
            <w:right w:val="none" w:sz="0" w:space="0" w:color="auto"/>
          </w:divBdr>
        </w:div>
        <w:div w:id="1858422076">
          <w:marLeft w:val="0"/>
          <w:marRight w:val="0"/>
          <w:marTop w:val="0"/>
          <w:marBottom w:val="0"/>
          <w:divBdr>
            <w:top w:val="none" w:sz="0" w:space="0" w:color="auto"/>
            <w:left w:val="none" w:sz="0" w:space="0" w:color="auto"/>
            <w:bottom w:val="none" w:sz="0" w:space="0" w:color="auto"/>
            <w:right w:val="none" w:sz="0" w:space="0" w:color="auto"/>
          </w:divBdr>
        </w:div>
        <w:div w:id="492572641">
          <w:marLeft w:val="0"/>
          <w:marRight w:val="0"/>
          <w:marTop w:val="0"/>
          <w:marBottom w:val="0"/>
          <w:divBdr>
            <w:top w:val="none" w:sz="0" w:space="0" w:color="auto"/>
            <w:left w:val="none" w:sz="0" w:space="0" w:color="auto"/>
            <w:bottom w:val="none" w:sz="0" w:space="0" w:color="auto"/>
            <w:right w:val="none" w:sz="0" w:space="0" w:color="auto"/>
          </w:divBdr>
        </w:div>
        <w:div w:id="734475829">
          <w:marLeft w:val="0"/>
          <w:marRight w:val="0"/>
          <w:marTop w:val="0"/>
          <w:marBottom w:val="0"/>
          <w:divBdr>
            <w:top w:val="none" w:sz="0" w:space="0" w:color="auto"/>
            <w:left w:val="none" w:sz="0" w:space="0" w:color="auto"/>
            <w:bottom w:val="none" w:sz="0" w:space="0" w:color="auto"/>
            <w:right w:val="none" w:sz="0" w:space="0" w:color="auto"/>
          </w:divBdr>
        </w:div>
        <w:div w:id="794830027">
          <w:marLeft w:val="0"/>
          <w:marRight w:val="0"/>
          <w:marTop w:val="0"/>
          <w:marBottom w:val="0"/>
          <w:divBdr>
            <w:top w:val="none" w:sz="0" w:space="0" w:color="auto"/>
            <w:left w:val="none" w:sz="0" w:space="0" w:color="auto"/>
            <w:bottom w:val="none" w:sz="0" w:space="0" w:color="auto"/>
            <w:right w:val="none" w:sz="0" w:space="0" w:color="auto"/>
          </w:divBdr>
        </w:div>
        <w:div w:id="531378741">
          <w:marLeft w:val="0"/>
          <w:marRight w:val="0"/>
          <w:marTop w:val="0"/>
          <w:marBottom w:val="0"/>
          <w:divBdr>
            <w:top w:val="none" w:sz="0" w:space="0" w:color="auto"/>
            <w:left w:val="none" w:sz="0" w:space="0" w:color="auto"/>
            <w:bottom w:val="none" w:sz="0" w:space="0" w:color="auto"/>
            <w:right w:val="none" w:sz="0" w:space="0" w:color="auto"/>
          </w:divBdr>
        </w:div>
        <w:div w:id="560751078">
          <w:marLeft w:val="0"/>
          <w:marRight w:val="0"/>
          <w:marTop w:val="0"/>
          <w:marBottom w:val="0"/>
          <w:divBdr>
            <w:top w:val="none" w:sz="0" w:space="0" w:color="auto"/>
            <w:left w:val="none" w:sz="0" w:space="0" w:color="auto"/>
            <w:bottom w:val="none" w:sz="0" w:space="0" w:color="auto"/>
            <w:right w:val="none" w:sz="0" w:space="0" w:color="auto"/>
          </w:divBdr>
        </w:div>
        <w:div w:id="1230271120">
          <w:marLeft w:val="0"/>
          <w:marRight w:val="0"/>
          <w:marTop w:val="0"/>
          <w:marBottom w:val="0"/>
          <w:divBdr>
            <w:top w:val="none" w:sz="0" w:space="0" w:color="auto"/>
            <w:left w:val="none" w:sz="0" w:space="0" w:color="auto"/>
            <w:bottom w:val="none" w:sz="0" w:space="0" w:color="auto"/>
            <w:right w:val="none" w:sz="0" w:space="0" w:color="auto"/>
          </w:divBdr>
        </w:div>
        <w:div w:id="803962567">
          <w:marLeft w:val="0"/>
          <w:marRight w:val="0"/>
          <w:marTop w:val="0"/>
          <w:marBottom w:val="0"/>
          <w:divBdr>
            <w:top w:val="none" w:sz="0" w:space="0" w:color="auto"/>
            <w:left w:val="none" w:sz="0" w:space="0" w:color="auto"/>
            <w:bottom w:val="none" w:sz="0" w:space="0" w:color="auto"/>
            <w:right w:val="none" w:sz="0" w:space="0" w:color="auto"/>
          </w:divBdr>
        </w:div>
        <w:div w:id="1070808553">
          <w:marLeft w:val="0"/>
          <w:marRight w:val="0"/>
          <w:marTop w:val="0"/>
          <w:marBottom w:val="0"/>
          <w:divBdr>
            <w:top w:val="none" w:sz="0" w:space="0" w:color="auto"/>
            <w:left w:val="none" w:sz="0" w:space="0" w:color="auto"/>
            <w:bottom w:val="none" w:sz="0" w:space="0" w:color="auto"/>
            <w:right w:val="none" w:sz="0" w:space="0" w:color="auto"/>
          </w:divBdr>
        </w:div>
        <w:div w:id="1065762712">
          <w:marLeft w:val="0"/>
          <w:marRight w:val="0"/>
          <w:marTop w:val="0"/>
          <w:marBottom w:val="0"/>
          <w:divBdr>
            <w:top w:val="none" w:sz="0" w:space="0" w:color="auto"/>
            <w:left w:val="none" w:sz="0" w:space="0" w:color="auto"/>
            <w:bottom w:val="none" w:sz="0" w:space="0" w:color="auto"/>
            <w:right w:val="none" w:sz="0" w:space="0" w:color="auto"/>
          </w:divBdr>
        </w:div>
        <w:div w:id="925071595">
          <w:marLeft w:val="0"/>
          <w:marRight w:val="0"/>
          <w:marTop w:val="0"/>
          <w:marBottom w:val="0"/>
          <w:divBdr>
            <w:top w:val="none" w:sz="0" w:space="0" w:color="auto"/>
            <w:left w:val="none" w:sz="0" w:space="0" w:color="auto"/>
            <w:bottom w:val="none" w:sz="0" w:space="0" w:color="auto"/>
            <w:right w:val="none" w:sz="0" w:space="0" w:color="auto"/>
          </w:divBdr>
        </w:div>
        <w:div w:id="1793397962">
          <w:marLeft w:val="0"/>
          <w:marRight w:val="0"/>
          <w:marTop w:val="0"/>
          <w:marBottom w:val="0"/>
          <w:divBdr>
            <w:top w:val="none" w:sz="0" w:space="0" w:color="auto"/>
            <w:left w:val="none" w:sz="0" w:space="0" w:color="auto"/>
            <w:bottom w:val="none" w:sz="0" w:space="0" w:color="auto"/>
            <w:right w:val="none" w:sz="0" w:space="0" w:color="auto"/>
          </w:divBdr>
        </w:div>
        <w:div w:id="713390609">
          <w:marLeft w:val="0"/>
          <w:marRight w:val="0"/>
          <w:marTop w:val="0"/>
          <w:marBottom w:val="0"/>
          <w:divBdr>
            <w:top w:val="none" w:sz="0" w:space="0" w:color="auto"/>
            <w:left w:val="none" w:sz="0" w:space="0" w:color="auto"/>
            <w:bottom w:val="none" w:sz="0" w:space="0" w:color="auto"/>
            <w:right w:val="none" w:sz="0" w:space="0" w:color="auto"/>
          </w:divBdr>
        </w:div>
        <w:div w:id="472645949">
          <w:marLeft w:val="0"/>
          <w:marRight w:val="0"/>
          <w:marTop w:val="0"/>
          <w:marBottom w:val="0"/>
          <w:divBdr>
            <w:top w:val="none" w:sz="0" w:space="0" w:color="auto"/>
            <w:left w:val="none" w:sz="0" w:space="0" w:color="auto"/>
            <w:bottom w:val="none" w:sz="0" w:space="0" w:color="auto"/>
            <w:right w:val="none" w:sz="0" w:space="0" w:color="auto"/>
          </w:divBdr>
        </w:div>
        <w:div w:id="196740283">
          <w:marLeft w:val="0"/>
          <w:marRight w:val="0"/>
          <w:marTop w:val="0"/>
          <w:marBottom w:val="0"/>
          <w:divBdr>
            <w:top w:val="none" w:sz="0" w:space="0" w:color="auto"/>
            <w:left w:val="none" w:sz="0" w:space="0" w:color="auto"/>
            <w:bottom w:val="none" w:sz="0" w:space="0" w:color="auto"/>
            <w:right w:val="none" w:sz="0" w:space="0" w:color="auto"/>
          </w:divBdr>
        </w:div>
        <w:div w:id="1977106597">
          <w:marLeft w:val="0"/>
          <w:marRight w:val="0"/>
          <w:marTop w:val="0"/>
          <w:marBottom w:val="0"/>
          <w:divBdr>
            <w:top w:val="none" w:sz="0" w:space="0" w:color="auto"/>
            <w:left w:val="none" w:sz="0" w:space="0" w:color="auto"/>
            <w:bottom w:val="none" w:sz="0" w:space="0" w:color="auto"/>
            <w:right w:val="none" w:sz="0" w:space="0" w:color="auto"/>
          </w:divBdr>
        </w:div>
        <w:div w:id="49771121">
          <w:marLeft w:val="0"/>
          <w:marRight w:val="0"/>
          <w:marTop w:val="0"/>
          <w:marBottom w:val="0"/>
          <w:divBdr>
            <w:top w:val="none" w:sz="0" w:space="0" w:color="auto"/>
            <w:left w:val="none" w:sz="0" w:space="0" w:color="auto"/>
            <w:bottom w:val="none" w:sz="0" w:space="0" w:color="auto"/>
            <w:right w:val="none" w:sz="0" w:space="0" w:color="auto"/>
          </w:divBdr>
        </w:div>
        <w:div w:id="1900703960">
          <w:marLeft w:val="0"/>
          <w:marRight w:val="0"/>
          <w:marTop w:val="0"/>
          <w:marBottom w:val="0"/>
          <w:divBdr>
            <w:top w:val="none" w:sz="0" w:space="0" w:color="auto"/>
            <w:left w:val="none" w:sz="0" w:space="0" w:color="auto"/>
            <w:bottom w:val="none" w:sz="0" w:space="0" w:color="auto"/>
            <w:right w:val="none" w:sz="0" w:space="0" w:color="auto"/>
          </w:divBdr>
        </w:div>
        <w:div w:id="647590292">
          <w:marLeft w:val="0"/>
          <w:marRight w:val="0"/>
          <w:marTop w:val="0"/>
          <w:marBottom w:val="0"/>
          <w:divBdr>
            <w:top w:val="none" w:sz="0" w:space="0" w:color="auto"/>
            <w:left w:val="none" w:sz="0" w:space="0" w:color="auto"/>
            <w:bottom w:val="none" w:sz="0" w:space="0" w:color="auto"/>
            <w:right w:val="none" w:sz="0" w:space="0" w:color="auto"/>
          </w:divBdr>
        </w:div>
        <w:div w:id="1404597057">
          <w:marLeft w:val="0"/>
          <w:marRight w:val="0"/>
          <w:marTop w:val="0"/>
          <w:marBottom w:val="0"/>
          <w:divBdr>
            <w:top w:val="none" w:sz="0" w:space="0" w:color="auto"/>
            <w:left w:val="none" w:sz="0" w:space="0" w:color="auto"/>
            <w:bottom w:val="none" w:sz="0" w:space="0" w:color="auto"/>
            <w:right w:val="none" w:sz="0" w:space="0" w:color="auto"/>
          </w:divBdr>
        </w:div>
        <w:div w:id="1002246901">
          <w:marLeft w:val="0"/>
          <w:marRight w:val="0"/>
          <w:marTop w:val="0"/>
          <w:marBottom w:val="0"/>
          <w:divBdr>
            <w:top w:val="none" w:sz="0" w:space="0" w:color="auto"/>
            <w:left w:val="none" w:sz="0" w:space="0" w:color="auto"/>
            <w:bottom w:val="none" w:sz="0" w:space="0" w:color="auto"/>
            <w:right w:val="none" w:sz="0" w:space="0" w:color="auto"/>
          </w:divBdr>
        </w:div>
        <w:div w:id="1267351589">
          <w:marLeft w:val="0"/>
          <w:marRight w:val="0"/>
          <w:marTop w:val="0"/>
          <w:marBottom w:val="0"/>
          <w:divBdr>
            <w:top w:val="none" w:sz="0" w:space="0" w:color="auto"/>
            <w:left w:val="none" w:sz="0" w:space="0" w:color="auto"/>
            <w:bottom w:val="none" w:sz="0" w:space="0" w:color="auto"/>
            <w:right w:val="none" w:sz="0" w:space="0" w:color="auto"/>
          </w:divBdr>
        </w:div>
        <w:div w:id="1866404636">
          <w:marLeft w:val="0"/>
          <w:marRight w:val="0"/>
          <w:marTop w:val="0"/>
          <w:marBottom w:val="0"/>
          <w:divBdr>
            <w:top w:val="none" w:sz="0" w:space="0" w:color="auto"/>
            <w:left w:val="none" w:sz="0" w:space="0" w:color="auto"/>
            <w:bottom w:val="none" w:sz="0" w:space="0" w:color="auto"/>
            <w:right w:val="none" w:sz="0" w:space="0" w:color="auto"/>
          </w:divBdr>
        </w:div>
        <w:div w:id="673462422">
          <w:marLeft w:val="0"/>
          <w:marRight w:val="0"/>
          <w:marTop w:val="0"/>
          <w:marBottom w:val="0"/>
          <w:divBdr>
            <w:top w:val="none" w:sz="0" w:space="0" w:color="auto"/>
            <w:left w:val="none" w:sz="0" w:space="0" w:color="auto"/>
            <w:bottom w:val="none" w:sz="0" w:space="0" w:color="auto"/>
            <w:right w:val="none" w:sz="0" w:space="0" w:color="auto"/>
          </w:divBdr>
        </w:div>
        <w:div w:id="1796753294">
          <w:marLeft w:val="0"/>
          <w:marRight w:val="0"/>
          <w:marTop w:val="0"/>
          <w:marBottom w:val="0"/>
          <w:divBdr>
            <w:top w:val="none" w:sz="0" w:space="0" w:color="auto"/>
            <w:left w:val="none" w:sz="0" w:space="0" w:color="auto"/>
            <w:bottom w:val="none" w:sz="0" w:space="0" w:color="auto"/>
            <w:right w:val="none" w:sz="0" w:space="0" w:color="auto"/>
          </w:divBdr>
        </w:div>
        <w:div w:id="885994944">
          <w:marLeft w:val="0"/>
          <w:marRight w:val="0"/>
          <w:marTop w:val="0"/>
          <w:marBottom w:val="0"/>
          <w:divBdr>
            <w:top w:val="none" w:sz="0" w:space="0" w:color="auto"/>
            <w:left w:val="none" w:sz="0" w:space="0" w:color="auto"/>
            <w:bottom w:val="none" w:sz="0" w:space="0" w:color="auto"/>
            <w:right w:val="none" w:sz="0" w:space="0" w:color="auto"/>
          </w:divBdr>
        </w:div>
        <w:div w:id="540290096">
          <w:marLeft w:val="0"/>
          <w:marRight w:val="0"/>
          <w:marTop w:val="0"/>
          <w:marBottom w:val="0"/>
          <w:divBdr>
            <w:top w:val="none" w:sz="0" w:space="0" w:color="auto"/>
            <w:left w:val="none" w:sz="0" w:space="0" w:color="auto"/>
            <w:bottom w:val="none" w:sz="0" w:space="0" w:color="auto"/>
            <w:right w:val="none" w:sz="0" w:space="0" w:color="auto"/>
          </w:divBdr>
        </w:div>
        <w:div w:id="1263878822">
          <w:marLeft w:val="0"/>
          <w:marRight w:val="0"/>
          <w:marTop w:val="0"/>
          <w:marBottom w:val="0"/>
          <w:divBdr>
            <w:top w:val="none" w:sz="0" w:space="0" w:color="auto"/>
            <w:left w:val="none" w:sz="0" w:space="0" w:color="auto"/>
            <w:bottom w:val="none" w:sz="0" w:space="0" w:color="auto"/>
            <w:right w:val="none" w:sz="0" w:space="0" w:color="auto"/>
          </w:divBdr>
        </w:div>
        <w:div w:id="2046907444">
          <w:marLeft w:val="0"/>
          <w:marRight w:val="0"/>
          <w:marTop w:val="0"/>
          <w:marBottom w:val="0"/>
          <w:divBdr>
            <w:top w:val="none" w:sz="0" w:space="0" w:color="auto"/>
            <w:left w:val="none" w:sz="0" w:space="0" w:color="auto"/>
            <w:bottom w:val="none" w:sz="0" w:space="0" w:color="auto"/>
            <w:right w:val="none" w:sz="0" w:space="0" w:color="auto"/>
          </w:divBdr>
        </w:div>
        <w:div w:id="2107772361">
          <w:marLeft w:val="0"/>
          <w:marRight w:val="0"/>
          <w:marTop w:val="0"/>
          <w:marBottom w:val="0"/>
          <w:divBdr>
            <w:top w:val="none" w:sz="0" w:space="0" w:color="auto"/>
            <w:left w:val="none" w:sz="0" w:space="0" w:color="auto"/>
            <w:bottom w:val="none" w:sz="0" w:space="0" w:color="auto"/>
            <w:right w:val="none" w:sz="0" w:space="0" w:color="auto"/>
          </w:divBdr>
        </w:div>
        <w:div w:id="1519542740">
          <w:marLeft w:val="0"/>
          <w:marRight w:val="0"/>
          <w:marTop w:val="0"/>
          <w:marBottom w:val="0"/>
          <w:divBdr>
            <w:top w:val="none" w:sz="0" w:space="0" w:color="auto"/>
            <w:left w:val="none" w:sz="0" w:space="0" w:color="auto"/>
            <w:bottom w:val="none" w:sz="0" w:space="0" w:color="auto"/>
            <w:right w:val="none" w:sz="0" w:space="0" w:color="auto"/>
          </w:divBdr>
        </w:div>
        <w:div w:id="955913961">
          <w:marLeft w:val="0"/>
          <w:marRight w:val="0"/>
          <w:marTop w:val="0"/>
          <w:marBottom w:val="0"/>
          <w:divBdr>
            <w:top w:val="none" w:sz="0" w:space="0" w:color="auto"/>
            <w:left w:val="none" w:sz="0" w:space="0" w:color="auto"/>
            <w:bottom w:val="none" w:sz="0" w:space="0" w:color="auto"/>
            <w:right w:val="none" w:sz="0" w:space="0" w:color="auto"/>
          </w:divBdr>
        </w:div>
        <w:div w:id="126356194">
          <w:marLeft w:val="0"/>
          <w:marRight w:val="0"/>
          <w:marTop w:val="0"/>
          <w:marBottom w:val="0"/>
          <w:divBdr>
            <w:top w:val="none" w:sz="0" w:space="0" w:color="auto"/>
            <w:left w:val="none" w:sz="0" w:space="0" w:color="auto"/>
            <w:bottom w:val="none" w:sz="0" w:space="0" w:color="auto"/>
            <w:right w:val="none" w:sz="0" w:space="0" w:color="auto"/>
          </w:divBdr>
        </w:div>
        <w:div w:id="475687313">
          <w:marLeft w:val="0"/>
          <w:marRight w:val="0"/>
          <w:marTop w:val="0"/>
          <w:marBottom w:val="0"/>
          <w:divBdr>
            <w:top w:val="none" w:sz="0" w:space="0" w:color="auto"/>
            <w:left w:val="none" w:sz="0" w:space="0" w:color="auto"/>
            <w:bottom w:val="none" w:sz="0" w:space="0" w:color="auto"/>
            <w:right w:val="none" w:sz="0" w:space="0" w:color="auto"/>
          </w:divBdr>
        </w:div>
        <w:div w:id="92172542">
          <w:marLeft w:val="0"/>
          <w:marRight w:val="0"/>
          <w:marTop w:val="0"/>
          <w:marBottom w:val="0"/>
          <w:divBdr>
            <w:top w:val="none" w:sz="0" w:space="0" w:color="auto"/>
            <w:left w:val="none" w:sz="0" w:space="0" w:color="auto"/>
            <w:bottom w:val="none" w:sz="0" w:space="0" w:color="auto"/>
            <w:right w:val="none" w:sz="0" w:space="0" w:color="auto"/>
          </w:divBdr>
        </w:div>
        <w:div w:id="1652824798">
          <w:marLeft w:val="0"/>
          <w:marRight w:val="0"/>
          <w:marTop w:val="0"/>
          <w:marBottom w:val="0"/>
          <w:divBdr>
            <w:top w:val="none" w:sz="0" w:space="0" w:color="auto"/>
            <w:left w:val="none" w:sz="0" w:space="0" w:color="auto"/>
            <w:bottom w:val="none" w:sz="0" w:space="0" w:color="auto"/>
            <w:right w:val="none" w:sz="0" w:space="0" w:color="auto"/>
          </w:divBdr>
        </w:div>
        <w:div w:id="1024592883">
          <w:marLeft w:val="0"/>
          <w:marRight w:val="0"/>
          <w:marTop w:val="0"/>
          <w:marBottom w:val="0"/>
          <w:divBdr>
            <w:top w:val="none" w:sz="0" w:space="0" w:color="auto"/>
            <w:left w:val="none" w:sz="0" w:space="0" w:color="auto"/>
            <w:bottom w:val="none" w:sz="0" w:space="0" w:color="auto"/>
            <w:right w:val="none" w:sz="0" w:space="0" w:color="auto"/>
          </w:divBdr>
        </w:div>
        <w:div w:id="1903522434">
          <w:marLeft w:val="0"/>
          <w:marRight w:val="0"/>
          <w:marTop w:val="0"/>
          <w:marBottom w:val="0"/>
          <w:divBdr>
            <w:top w:val="none" w:sz="0" w:space="0" w:color="auto"/>
            <w:left w:val="none" w:sz="0" w:space="0" w:color="auto"/>
            <w:bottom w:val="none" w:sz="0" w:space="0" w:color="auto"/>
            <w:right w:val="none" w:sz="0" w:space="0" w:color="auto"/>
          </w:divBdr>
        </w:div>
        <w:div w:id="361130924">
          <w:marLeft w:val="0"/>
          <w:marRight w:val="0"/>
          <w:marTop w:val="0"/>
          <w:marBottom w:val="0"/>
          <w:divBdr>
            <w:top w:val="none" w:sz="0" w:space="0" w:color="auto"/>
            <w:left w:val="none" w:sz="0" w:space="0" w:color="auto"/>
            <w:bottom w:val="none" w:sz="0" w:space="0" w:color="auto"/>
            <w:right w:val="none" w:sz="0" w:space="0" w:color="auto"/>
          </w:divBdr>
        </w:div>
        <w:div w:id="1058555458">
          <w:marLeft w:val="0"/>
          <w:marRight w:val="0"/>
          <w:marTop w:val="0"/>
          <w:marBottom w:val="0"/>
          <w:divBdr>
            <w:top w:val="none" w:sz="0" w:space="0" w:color="auto"/>
            <w:left w:val="none" w:sz="0" w:space="0" w:color="auto"/>
            <w:bottom w:val="none" w:sz="0" w:space="0" w:color="auto"/>
            <w:right w:val="none" w:sz="0" w:space="0" w:color="auto"/>
          </w:divBdr>
        </w:div>
        <w:div w:id="1664090632">
          <w:marLeft w:val="0"/>
          <w:marRight w:val="0"/>
          <w:marTop w:val="0"/>
          <w:marBottom w:val="0"/>
          <w:divBdr>
            <w:top w:val="none" w:sz="0" w:space="0" w:color="auto"/>
            <w:left w:val="none" w:sz="0" w:space="0" w:color="auto"/>
            <w:bottom w:val="none" w:sz="0" w:space="0" w:color="auto"/>
            <w:right w:val="none" w:sz="0" w:space="0" w:color="auto"/>
          </w:divBdr>
        </w:div>
        <w:div w:id="2091849880">
          <w:marLeft w:val="0"/>
          <w:marRight w:val="0"/>
          <w:marTop w:val="0"/>
          <w:marBottom w:val="0"/>
          <w:divBdr>
            <w:top w:val="none" w:sz="0" w:space="0" w:color="auto"/>
            <w:left w:val="none" w:sz="0" w:space="0" w:color="auto"/>
            <w:bottom w:val="none" w:sz="0" w:space="0" w:color="auto"/>
            <w:right w:val="none" w:sz="0" w:space="0" w:color="auto"/>
          </w:divBdr>
        </w:div>
        <w:div w:id="2068406861">
          <w:marLeft w:val="0"/>
          <w:marRight w:val="0"/>
          <w:marTop w:val="0"/>
          <w:marBottom w:val="0"/>
          <w:divBdr>
            <w:top w:val="none" w:sz="0" w:space="0" w:color="auto"/>
            <w:left w:val="none" w:sz="0" w:space="0" w:color="auto"/>
            <w:bottom w:val="none" w:sz="0" w:space="0" w:color="auto"/>
            <w:right w:val="none" w:sz="0" w:space="0" w:color="auto"/>
          </w:divBdr>
        </w:div>
        <w:div w:id="1488593388">
          <w:marLeft w:val="0"/>
          <w:marRight w:val="0"/>
          <w:marTop w:val="0"/>
          <w:marBottom w:val="0"/>
          <w:divBdr>
            <w:top w:val="none" w:sz="0" w:space="0" w:color="auto"/>
            <w:left w:val="none" w:sz="0" w:space="0" w:color="auto"/>
            <w:bottom w:val="none" w:sz="0" w:space="0" w:color="auto"/>
            <w:right w:val="none" w:sz="0" w:space="0" w:color="auto"/>
          </w:divBdr>
        </w:div>
        <w:div w:id="1612857070">
          <w:marLeft w:val="0"/>
          <w:marRight w:val="0"/>
          <w:marTop w:val="0"/>
          <w:marBottom w:val="0"/>
          <w:divBdr>
            <w:top w:val="none" w:sz="0" w:space="0" w:color="auto"/>
            <w:left w:val="none" w:sz="0" w:space="0" w:color="auto"/>
            <w:bottom w:val="none" w:sz="0" w:space="0" w:color="auto"/>
            <w:right w:val="none" w:sz="0" w:space="0" w:color="auto"/>
          </w:divBdr>
        </w:div>
        <w:div w:id="1007248268">
          <w:marLeft w:val="0"/>
          <w:marRight w:val="0"/>
          <w:marTop w:val="0"/>
          <w:marBottom w:val="0"/>
          <w:divBdr>
            <w:top w:val="none" w:sz="0" w:space="0" w:color="auto"/>
            <w:left w:val="none" w:sz="0" w:space="0" w:color="auto"/>
            <w:bottom w:val="none" w:sz="0" w:space="0" w:color="auto"/>
            <w:right w:val="none" w:sz="0" w:space="0" w:color="auto"/>
          </w:divBdr>
        </w:div>
        <w:div w:id="166023619">
          <w:marLeft w:val="0"/>
          <w:marRight w:val="0"/>
          <w:marTop w:val="0"/>
          <w:marBottom w:val="0"/>
          <w:divBdr>
            <w:top w:val="none" w:sz="0" w:space="0" w:color="auto"/>
            <w:left w:val="none" w:sz="0" w:space="0" w:color="auto"/>
            <w:bottom w:val="none" w:sz="0" w:space="0" w:color="auto"/>
            <w:right w:val="none" w:sz="0" w:space="0" w:color="auto"/>
          </w:divBdr>
        </w:div>
        <w:div w:id="1003820106">
          <w:marLeft w:val="0"/>
          <w:marRight w:val="0"/>
          <w:marTop w:val="0"/>
          <w:marBottom w:val="0"/>
          <w:divBdr>
            <w:top w:val="none" w:sz="0" w:space="0" w:color="auto"/>
            <w:left w:val="none" w:sz="0" w:space="0" w:color="auto"/>
            <w:bottom w:val="none" w:sz="0" w:space="0" w:color="auto"/>
            <w:right w:val="none" w:sz="0" w:space="0" w:color="auto"/>
          </w:divBdr>
        </w:div>
        <w:div w:id="1584989875">
          <w:marLeft w:val="0"/>
          <w:marRight w:val="0"/>
          <w:marTop w:val="0"/>
          <w:marBottom w:val="0"/>
          <w:divBdr>
            <w:top w:val="none" w:sz="0" w:space="0" w:color="auto"/>
            <w:left w:val="none" w:sz="0" w:space="0" w:color="auto"/>
            <w:bottom w:val="none" w:sz="0" w:space="0" w:color="auto"/>
            <w:right w:val="none" w:sz="0" w:space="0" w:color="auto"/>
          </w:divBdr>
        </w:div>
        <w:div w:id="2029671911">
          <w:marLeft w:val="0"/>
          <w:marRight w:val="0"/>
          <w:marTop w:val="0"/>
          <w:marBottom w:val="0"/>
          <w:divBdr>
            <w:top w:val="none" w:sz="0" w:space="0" w:color="auto"/>
            <w:left w:val="none" w:sz="0" w:space="0" w:color="auto"/>
            <w:bottom w:val="none" w:sz="0" w:space="0" w:color="auto"/>
            <w:right w:val="none" w:sz="0" w:space="0" w:color="auto"/>
          </w:divBdr>
        </w:div>
      </w:divsChild>
    </w:div>
    <w:div w:id="1760713663">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28</Pages>
  <Words>12393</Words>
  <Characters>74610</Characters>
  <Application>Microsoft Office Word</Application>
  <DocSecurity>0</DocSecurity>
  <Lines>1695</Lines>
  <Paragraphs>1129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Hulkower (s)</dc:creator>
  <cp:lastModifiedBy>Sabrina Krejci (s)</cp:lastModifiedBy>
  <cp:revision>6</cp:revision>
  <dcterms:created xsi:type="dcterms:W3CDTF">2021-06-11T21:27:00Z</dcterms:created>
  <dcterms:modified xsi:type="dcterms:W3CDTF">2021-06-22T20:34:00Z</dcterms:modified>
</cp:coreProperties>
</file>