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E4282" w14:textId="77777777" w:rsidR="00031374" w:rsidRPr="00857A0F" w:rsidRDefault="00857A0F">
      <w:pPr>
        <w:spacing w:after="0"/>
        <w:divId w:val="872959147"/>
        <w:rPr>
          <w:rFonts w:ascii="Arial" w:eastAsia="Times New Roman" w:hAnsi="Arial" w:cs="Arial"/>
          <w:b/>
          <w:bCs/>
          <w:sz w:val="30"/>
          <w:szCs w:val="30"/>
          <w:lang w:val="en"/>
        </w:rPr>
      </w:pPr>
      <w:r w:rsidRPr="00857A0F">
        <w:rPr>
          <w:rFonts w:ascii="Arial" w:eastAsia="Times New Roman" w:hAnsi="Arial" w:cs="Arial"/>
          <w:b/>
          <w:bCs/>
          <w:sz w:val="30"/>
          <w:szCs w:val="30"/>
          <w:lang w:val="en"/>
        </w:rPr>
        <w:t xml:space="preserve">Template for Reporting Results of Biomarker Testing of Specimens </w:t>
      </w:r>
      <w:proofErr w:type="gramStart"/>
      <w:r w:rsidRPr="00857A0F">
        <w:rPr>
          <w:rFonts w:ascii="Arial" w:eastAsia="Times New Roman" w:hAnsi="Arial" w:cs="Arial"/>
          <w:b/>
          <w:bCs/>
          <w:sz w:val="30"/>
          <w:szCs w:val="30"/>
          <w:lang w:val="en"/>
        </w:rPr>
        <w:t>From</w:t>
      </w:r>
      <w:proofErr w:type="gramEnd"/>
      <w:r w:rsidRPr="00857A0F">
        <w:rPr>
          <w:rFonts w:ascii="Arial" w:eastAsia="Times New Roman" w:hAnsi="Arial" w:cs="Arial"/>
          <w:b/>
          <w:bCs/>
          <w:sz w:val="30"/>
          <w:szCs w:val="30"/>
          <w:lang w:val="en"/>
        </w:rPr>
        <w:t xml:space="preserve"> Patients With Non-Small Cell Carcinoma of the Lung</w:t>
      </w:r>
    </w:p>
    <w:p w14:paraId="7B4A6265" w14:textId="77777777" w:rsidR="00031374" w:rsidRPr="00857A0F" w:rsidRDefault="00031374">
      <w:pPr>
        <w:spacing w:after="0"/>
        <w:divId w:val="606157962"/>
        <w:rPr>
          <w:rFonts w:ascii="Arial" w:eastAsia="Times New Roman" w:hAnsi="Arial" w:cs="Arial"/>
          <w:sz w:val="20"/>
          <w:szCs w:val="20"/>
          <w:lang w:val="en"/>
        </w:rPr>
      </w:pPr>
    </w:p>
    <w:p w14:paraId="6FADAF8E" w14:textId="77777777" w:rsidR="00031374" w:rsidRPr="00857A0F" w:rsidRDefault="00857A0F" w:rsidP="00857A0F">
      <w:pPr>
        <w:spacing w:after="0"/>
        <w:divId w:val="1350256412"/>
        <w:rPr>
          <w:rFonts w:ascii="Arial" w:eastAsia="Times New Roman" w:hAnsi="Arial" w:cs="Arial"/>
          <w:sz w:val="20"/>
          <w:szCs w:val="20"/>
          <w:lang w:val="en"/>
        </w:rPr>
      </w:pPr>
      <w:r w:rsidRPr="00857A0F">
        <w:rPr>
          <w:rFonts w:ascii="Arial" w:eastAsia="Times New Roman" w:hAnsi="Arial" w:cs="Arial"/>
          <w:b/>
          <w:bCs/>
          <w:sz w:val="20"/>
          <w:szCs w:val="20"/>
          <w:lang w:val="en"/>
        </w:rPr>
        <w:t xml:space="preserve">Version: </w:t>
      </w:r>
      <w:r w:rsidRPr="00857A0F">
        <w:rPr>
          <w:rFonts w:ascii="Arial" w:eastAsia="Times New Roman" w:hAnsi="Arial" w:cs="Arial"/>
          <w:sz w:val="20"/>
          <w:szCs w:val="20"/>
          <w:lang w:val="en"/>
        </w:rPr>
        <w:t>2.0.0.0</w:t>
      </w:r>
    </w:p>
    <w:p w14:paraId="7534C5F5" w14:textId="77777777" w:rsidR="00031374" w:rsidRPr="00857A0F" w:rsidRDefault="00857A0F" w:rsidP="00857A0F">
      <w:pPr>
        <w:spacing w:after="0"/>
        <w:divId w:val="375086854"/>
        <w:rPr>
          <w:rFonts w:ascii="Arial" w:eastAsia="Times New Roman" w:hAnsi="Arial" w:cs="Arial"/>
          <w:sz w:val="20"/>
          <w:szCs w:val="20"/>
          <w:lang w:val="en"/>
        </w:rPr>
      </w:pPr>
      <w:r w:rsidRPr="00857A0F">
        <w:rPr>
          <w:rFonts w:ascii="Arial" w:eastAsia="Times New Roman" w:hAnsi="Arial" w:cs="Arial"/>
          <w:b/>
          <w:bCs/>
          <w:sz w:val="20"/>
          <w:szCs w:val="20"/>
          <w:lang w:val="en"/>
        </w:rPr>
        <w:t xml:space="preserve">Protocol Posting Date: </w:t>
      </w:r>
      <w:r w:rsidRPr="00857A0F">
        <w:rPr>
          <w:rFonts w:ascii="Arial" w:eastAsia="Times New Roman" w:hAnsi="Arial" w:cs="Arial"/>
          <w:sz w:val="20"/>
          <w:szCs w:val="20"/>
          <w:lang w:val="en"/>
        </w:rPr>
        <w:t xml:space="preserve">June 2021 </w:t>
      </w:r>
    </w:p>
    <w:p w14:paraId="049B2D16" w14:textId="77777777" w:rsidR="00031374" w:rsidRPr="00857A0F" w:rsidRDefault="00857A0F" w:rsidP="00857A0F">
      <w:pPr>
        <w:spacing w:after="0"/>
        <w:divId w:val="436369644"/>
        <w:rPr>
          <w:rFonts w:ascii="Arial" w:eastAsia="Times New Roman" w:hAnsi="Arial" w:cs="Arial"/>
          <w:sz w:val="20"/>
          <w:szCs w:val="20"/>
          <w:lang w:val="en"/>
        </w:rPr>
      </w:pPr>
      <w:r w:rsidRPr="00857A0F">
        <w:rPr>
          <w:rFonts w:ascii="Arial" w:eastAsia="Times New Roman" w:hAnsi="Arial" w:cs="Arial"/>
          <w:sz w:val="20"/>
          <w:szCs w:val="20"/>
          <w:lang w:val="en"/>
        </w:rPr>
        <w:t>This biomarker template is not required for accreditation purposes but may be used to facilitate compliance with CAP Accreditation Program Requirements</w:t>
      </w:r>
    </w:p>
    <w:p w14:paraId="501D59D1" w14:textId="77777777" w:rsidR="00031374" w:rsidRPr="00857A0F" w:rsidRDefault="00031374" w:rsidP="00857A0F">
      <w:pPr>
        <w:spacing w:after="0"/>
        <w:divId w:val="606157962"/>
        <w:rPr>
          <w:rFonts w:ascii="Arial" w:eastAsia="Times New Roman" w:hAnsi="Arial" w:cs="Arial"/>
          <w:sz w:val="20"/>
          <w:szCs w:val="20"/>
          <w:lang w:val="en"/>
        </w:rPr>
      </w:pPr>
    </w:p>
    <w:p w14:paraId="110B82F1" w14:textId="77777777" w:rsidR="00031374" w:rsidRPr="00857A0F" w:rsidRDefault="00857A0F" w:rsidP="00857A0F">
      <w:pPr>
        <w:spacing w:after="0"/>
        <w:divId w:val="305866042"/>
        <w:rPr>
          <w:rFonts w:ascii="Arial" w:eastAsia="Times New Roman" w:hAnsi="Arial" w:cs="Arial"/>
          <w:b/>
          <w:bCs/>
          <w:sz w:val="20"/>
          <w:szCs w:val="20"/>
          <w:lang w:val="en"/>
        </w:rPr>
      </w:pPr>
      <w:r w:rsidRPr="00861B96">
        <w:rPr>
          <w:rFonts w:ascii="Arial" w:eastAsia="Times New Roman" w:hAnsi="Arial" w:cs="Arial"/>
          <w:b/>
          <w:bCs/>
          <w:sz w:val="20"/>
          <w:szCs w:val="20"/>
          <w:lang w:val="en"/>
        </w:rPr>
        <w:t>Authors</w:t>
      </w:r>
    </w:p>
    <w:p w14:paraId="01AB0D21" w14:textId="50976223" w:rsidR="00031374" w:rsidRDefault="00031374" w:rsidP="00857A0F">
      <w:pPr>
        <w:spacing w:after="0"/>
        <w:divId w:val="606157962"/>
        <w:rPr>
          <w:rFonts w:ascii="Arial" w:eastAsia="Times New Roman" w:hAnsi="Arial" w:cs="Arial"/>
          <w:sz w:val="20"/>
          <w:szCs w:val="20"/>
          <w:lang w:val="en"/>
        </w:rPr>
      </w:pPr>
    </w:p>
    <w:p w14:paraId="5A9CBC85" w14:textId="6044DDCF" w:rsidR="00861B96" w:rsidRPr="00857A0F" w:rsidRDefault="00861B96" w:rsidP="00857A0F">
      <w:pPr>
        <w:spacing w:after="0"/>
        <w:divId w:val="606157962"/>
        <w:rPr>
          <w:rFonts w:ascii="Arial" w:eastAsia="Times New Roman" w:hAnsi="Arial" w:cs="Arial"/>
          <w:sz w:val="20"/>
          <w:szCs w:val="20"/>
          <w:lang w:val="en"/>
        </w:rPr>
      </w:pPr>
      <w:r>
        <w:rPr>
          <w:rFonts w:ascii="Arial" w:eastAsia="Times New Roman" w:hAnsi="Arial" w:cs="Arial"/>
          <w:sz w:val="20"/>
          <w:szCs w:val="20"/>
          <w:lang w:val="en"/>
        </w:rPr>
        <w:t>Brett W. Baskovich, MD*; Frank Schneider, MD; Alexander Baras, MD, PhD; George G. Birdsong, MD; Patrick L. Fitzgibbons, MD, FCAP; Joseph D. Khoury, MD; Raja R. Seethala, MD.</w:t>
      </w:r>
    </w:p>
    <w:p w14:paraId="6B0EFDA1" w14:textId="77777777" w:rsidR="00D055E7" w:rsidRDefault="00D055E7" w:rsidP="00857A0F">
      <w:pPr>
        <w:spacing w:after="0"/>
        <w:divId w:val="1129587587"/>
        <w:rPr>
          <w:rFonts w:ascii="Arial" w:eastAsia="Times New Roman" w:hAnsi="Arial" w:cs="Arial"/>
          <w:sz w:val="20"/>
          <w:szCs w:val="20"/>
          <w:lang w:val="en"/>
        </w:rPr>
      </w:pPr>
    </w:p>
    <w:p w14:paraId="1A235999" w14:textId="43E609B3" w:rsidR="00031374" w:rsidRPr="00857A0F" w:rsidRDefault="00857A0F" w:rsidP="00857A0F">
      <w:pPr>
        <w:spacing w:after="0"/>
        <w:divId w:val="1129587587"/>
        <w:rPr>
          <w:rFonts w:ascii="Arial" w:eastAsia="Times New Roman" w:hAnsi="Arial" w:cs="Arial"/>
          <w:sz w:val="20"/>
          <w:szCs w:val="20"/>
          <w:lang w:val="en"/>
        </w:rPr>
      </w:pPr>
      <w:r w:rsidRPr="00857A0F">
        <w:rPr>
          <w:rFonts w:ascii="Arial" w:eastAsia="Times New Roman" w:hAnsi="Arial" w:cs="Arial"/>
          <w:sz w:val="20"/>
          <w:szCs w:val="20"/>
          <w:lang w:val="en"/>
        </w:rPr>
        <w:t>With guidance from the CAP Cancer and CAP Pathology Electronic Reporting Committees.</w:t>
      </w:r>
      <w:r w:rsidRPr="00857A0F">
        <w:rPr>
          <w:rFonts w:ascii="Arial" w:eastAsia="Times New Roman" w:hAnsi="Arial" w:cs="Arial"/>
          <w:sz w:val="20"/>
          <w:szCs w:val="20"/>
          <w:lang w:val="en"/>
        </w:rPr>
        <w:br/>
      </w:r>
      <w:r w:rsidRPr="00857A0F">
        <w:rPr>
          <w:rFonts w:ascii="Arial" w:eastAsia="Times New Roman" w:hAnsi="Arial" w:cs="Arial"/>
          <w:sz w:val="16"/>
          <w:szCs w:val="16"/>
          <w:lang w:val="en"/>
        </w:rPr>
        <w:t>* Denotes primary author.</w:t>
      </w:r>
    </w:p>
    <w:p w14:paraId="5930F54F" w14:textId="77777777" w:rsidR="00031374" w:rsidRPr="00857A0F" w:rsidRDefault="00031374" w:rsidP="00857A0F">
      <w:pPr>
        <w:spacing w:after="0"/>
        <w:divId w:val="606157962"/>
        <w:rPr>
          <w:rFonts w:ascii="Arial" w:eastAsia="Times New Roman" w:hAnsi="Arial" w:cs="Arial"/>
          <w:sz w:val="20"/>
          <w:szCs w:val="20"/>
          <w:lang w:val="en"/>
        </w:rPr>
      </w:pPr>
    </w:p>
    <w:p w14:paraId="329CEB05" w14:textId="77777777" w:rsidR="00857A0F" w:rsidRDefault="00857A0F" w:rsidP="00857A0F">
      <w:pPr>
        <w:spacing w:after="0"/>
        <w:jc w:val="both"/>
        <w:divId w:val="1887983143"/>
        <w:rPr>
          <w:rFonts w:ascii="Arial" w:eastAsia="Times New Roman" w:hAnsi="Arial" w:cs="Arial"/>
          <w:b/>
          <w:bCs/>
          <w:sz w:val="20"/>
          <w:szCs w:val="20"/>
          <w:lang w:val="en"/>
        </w:rPr>
      </w:pPr>
      <w:r w:rsidRPr="00857A0F">
        <w:rPr>
          <w:rFonts w:ascii="Arial" w:eastAsia="Times New Roman" w:hAnsi="Arial" w:cs="Arial"/>
          <w:b/>
          <w:bCs/>
          <w:sz w:val="20"/>
          <w:szCs w:val="20"/>
          <w:lang w:val="en"/>
        </w:rPr>
        <w:t>Accreditation Requirements</w:t>
      </w:r>
    </w:p>
    <w:p w14:paraId="0F5E1D87" w14:textId="0523BA31" w:rsidR="00857A0F" w:rsidRDefault="00857A0F" w:rsidP="0093455F">
      <w:pPr>
        <w:spacing w:after="0"/>
        <w:jc w:val="both"/>
        <w:rPr>
          <w:rFonts w:ascii="Arial" w:eastAsia="Times New Roman" w:hAnsi="Arial" w:cs="Arial"/>
          <w:b/>
          <w:bCs/>
          <w:sz w:val="20"/>
          <w:szCs w:val="20"/>
          <w:u w:val="single"/>
          <w:lang w:val="en"/>
        </w:rPr>
      </w:pPr>
      <w:r w:rsidRPr="00857A0F">
        <w:rPr>
          <w:rFonts w:ascii="Arial" w:hAnsi="Arial" w:cs="Arial"/>
          <w:sz w:val="20"/>
          <w:szCs w:val="20"/>
          <w:lang w:val="en"/>
        </w:rPr>
        <w:t>Completion of the template is the responsibility of the laboratory performing the biomarker testing and/or providing the interpretation. When both testing and interpretation are performed elsewhere (</w:t>
      </w:r>
      <w:proofErr w:type="spellStart"/>
      <w:r w:rsidRPr="00857A0F">
        <w:rPr>
          <w:rFonts w:ascii="Arial" w:hAnsi="Arial" w:cs="Arial"/>
          <w:sz w:val="20"/>
          <w:szCs w:val="20"/>
          <w:lang w:val="en"/>
        </w:rPr>
        <w:t>eg</w:t>
      </w:r>
      <w:proofErr w:type="spellEnd"/>
      <w:r w:rsidRPr="00857A0F">
        <w:rPr>
          <w:rFonts w:ascii="Arial" w:hAnsi="Arial" w:cs="Arial"/>
          <w:sz w:val="20"/>
          <w:szCs w:val="20"/>
          <w:lang w:val="en"/>
        </w:rPr>
        <w:t>, a reference laboratory), synoptic reporting of the results by the laboratory submitting the tissue for testing is also encouraged to ensure that all information is included in the patient’s medical record and thus readily available to the treating clinical team. This template is not required for accreditation purposes.</w:t>
      </w:r>
    </w:p>
    <w:p w14:paraId="196669B8" w14:textId="77777777" w:rsidR="0093455F" w:rsidRDefault="0093455F" w:rsidP="00857A0F">
      <w:pPr>
        <w:spacing w:after="0"/>
        <w:rPr>
          <w:rFonts w:ascii="Arial" w:eastAsia="Times New Roman" w:hAnsi="Arial" w:cs="Arial"/>
          <w:b/>
          <w:bCs/>
          <w:sz w:val="20"/>
          <w:szCs w:val="20"/>
          <w:u w:val="single"/>
          <w:lang w:val="en"/>
        </w:rPr>
      </w:pPr>
    </w:p>
    <w:p w14:paraId="07E8FE82" w14:textId="46AA96C2" w:rsidR="00031374" w:rsidRPr="00857A0F" w:rsidRDefault="00857A0F" w:rsidP="00857A0F">
      <w:pPr>
        <w:spacing w:after="0"/>
        <w:rPr>
          <w:rFonts w:ascii="Arial" w:eastAsia="Times New Roman" w:hAnsi="Arial" w:cs="Arial"/>
          <w:b/>
          <w:bCs/>
          <w:sz w:val="20"/>
          <w:szCs w:val="20"/>
          <w:u w:val="single"/>
          <w:lang w:val="en"/>
        </w:rPr>
      </w:pPr>
      <w:r w:rsidRPr="00857A0F">
        <w:rPr>
          <w:rFonts w:ascii="Arial" w:eastAsia="Times New Roman" w:hAnsi="Arial" w:cs="Arial"/>
          <w:b/>
          <w:bCs/>
          <w:sz w:val="20"/>
          <w:szCs w:val="20"/>
          <w:u w:val="single"/>
          <w:lang w:val="en"/>
        </w:rPr>
        <w:t>Summary of Changes</w:t>
      </w:r>
    </w:p>
    <w:p w14:paraId="10786E1D" w14:textId="77777777" w:rsidR="00031374" w:rsidRPr="00857A0F" w:rsidRDefault="00857A0F" w:rsidP="00857A0F">
      <w:pPr>
        <w:pStyle w:val="NormalWeb"/>
        <w:spacing w:after="0" w:afterAutospacing="0"/>
        <w:rPr>
          <w:rFonts w:ascii="Arial" w:hAnsi="Arial" w:cs="Arial"/>
          <w:sz w:val="20"/>
          <w:szCs w:val="20"/>
          <w:lang w:val="en"/>
        </w:rPr>
      </w:pPr>
      <w:r w:rsidRPr="00857A0F">
        <w:rPr>
          <w:rStyle w:val="Strong"/>
          <w:rFonts w:ascii="Arial" w:hAnsi="Arial" w:cs="Arial"/>
          <w:sz w:val="20"/>
          <w:szCs w:val="20"/>
          <w:lang w:val="en"/>
        </w:rPr>
        <w:t>v 2.0.0.0</w:t>
      </w:r>
    </w:p>
    <w:p w14:paraId="7724FA71" w14:textId="448436D1" w:rsidR="00031374" w:rsidRPr="00857A0F" w:rsidRDefault="00857A0F" w:rsidP="00857A0F">
      <w:pPr>
        <w:numPr>
          <w:ilvl w:val="0"/>
          <w:numId w:val="1"/>
        </w:numPr>
        <w:spacing w:before="100" w:beforeAutospacing="1" w:after="0" w:line="240" w:lineRule="auto"/>
        <w:rPr>
          <w:rFonts w:ascii="Arial" w:eastAsia="Times New Roman" w:hAnsi="Arial" w:cs="Arial"/>
          <w:sz w:val="20"/>
          <w:szCs w:val="20"/>
          <w:lang w:val="en"/>
        </w:rPr>
      </w:pPr>
      <w:r w:rsidRPr="00857A0F">
        <w:rPr>
          <w:rFonts w:ascii="Arial" w:eastAsia="Times New Roman" w:hAnsi="Arial" w:cs="Arial"/>
          <w:sz w:val="20"/>
          <w:szCs w:val="20"/>
          <w:lang w:val="en"/>
        </w:rPr>
        <w:t xml:space="preserve">Complete </w:t>
      </w:r>
      <w:r w:rsidR="00731ED4">
        <w:rPr>
          <w:rFonts w:ascii="Arial" w:eastAsia="Times New Roman" w:hAnsi="Arial" w:cs="Arial"/>
          <w:sz w:val="20"/>
          <w:szCs w:val="20"/>
          <w:lang w:val="en"/>
        </w:rPr>
        <w:t>R</w:t>
      </w:r>
      <w:r w:rsidRPr="00857A0F">
        <w:rPr>
          <w:rFonts w:ascii="Arial" w:eastAsia="Times New Roman" w:hAnsi="Arial" w:cs="Arial"/>
          <w:sz w:val="20"/>
          <w:szCs w:val="20"/>
          <w:lang w:val="en"/>
        </w:rPr>
        <w:t>eformat</w:t>
      </w:r>
      <w:r w:rsidR="00731ED4">
        <w:rPr>
          <w:rFonts w:ascii="Arial" w:eastAsia="Times New Roman" w:hAnsi="Arial" w:cs="Arial"/>
          <w:sz w:val="20"/>
          <w:szCs w:val="20"/>
          <w:lang w:val="en"/>
        </w:rPr>
        <w:t>ting</w:t>
      </w:r>
    </w:p>
    <w:p w14:paraId="60A8ABD2" w14:textId="77777777" w:rsidR="00031374" w:rsidRPr="00731ED4" w:rsidRDefault="00857A0F" w:rsidP="00731ED4">
      <w:pPr>
        <w:pageBreakBefore/>
        <w:pBdr>
          <w:bottom w:val="single" w:sz="4" w:space="1" w:color="auto"/>
        </w:pBdr>
        <w:spacing w:after="0"/>
        <w:rPr>
          <w:rFonts w:ascii="Arial" w:eastAsia="Times New Roman" w:hAnsi="Arial" w:cs="Arial"/>
          <w:b/>
          <w:bCs/>
          <w:sz w:val="24"/>
          <w:szCs w:val="24"/>
          <w:lang w:val="en"/>
        </w:rPr>
      </w:pPr>
      <w:r w:rsidRPr="00731ED4">
        <w:rPr>
          <w:rFonts w:ascii="Arial" w:eastAsia="Times New Roman" w:hAnsi="Arial" w:cs="Arial"/>
          <w:b/>
          <w:bCs/>
          <w:sz w:val="24"/>
          <w:szCs w:val="24"/>
          <w:lang w:val="en"/>
        </w:rPr>
        <w:lastRenderedPageBreak/>
        <w:t>Reporting Template</w:t>
      </w:r>
    </w:p>
    <w:p w14:paraId="30BB1CB1" w14:textId="77777777" w:rsidR="00731ED4" w:rsidRDefault="00731ED4">
      <w:pPr>
        <w:spacing w:after="0"/>
        <w:rPr>
          <w:rFonts w:ascii="Arial" w:eastAsia="Times New Roman" w:hAnsi="Arial" w:cs="Arial"/>
          <w:b/>
          <w:bCs/>
          <w:sz w:val="20"/>
          <w:szCs w:val="20"/>
          <w:lang w:val="en"/>
        </w:rPr>
      </w:pPr>
    </w:p>
    <w:p w14:paraId="41D49159" w14:textId="6DE9785B"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Protocol Posting Date: June 2021 </w:t>
      </w:r>
    </w:p>
    <w:p w14:paraId="12D8D90E" w14:textId="77777777"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Select a single response unless otherwise indicated.</w:t>
      </w:r>
    </w:p>
    <w:p w14:paraId="240B99C5" w14:textId="77777777" w:rsidR="00031374" w:rsidRPr="00857A0F" w:rsidRDefault="00031374">
      <w:pPr>
        <w:spacing w:after="0"/>
        <w:divId w:val="606157962"/>
        <w:rPr>
          <w:rFonts w:ascii="Arial" w:eastAsia="Times New Roman" w:hAnsi="Arial" w:cs="Arial"/>
          <w:sz w:val="20"/>
          <w:szCs w:val="20"/>
          <w:lang w:val="en"/>
        </w:rPr>
      </w:pPr>
    </w:p>
    <w:p w14:paraId="6C16F06F" w14:textId="77777777"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CASE SUMMARY: (Lung Biomarker Reporting Template) </w:t>
      </w:r>
    </w:p>
    <w:p w14:paraId="4712B24F" w14:textId="77777777" w:rsidR="00031374" w:rsidRPr="00857A0F" w:rsidRDefault="00857A0F">
      <w:pPr>
        <w:spacing w:after="0"/>
        <w:rPr>
          <w:rFonts w:ascii="Arial" w:eastAsia="Times New Roman" w:hAnsi="Arial" w:cs="Arial"/>
          <w:i/>
          <w:iCs/>
          <w:sz w:val="16"/>
          <w:szCs w:val="16"/>
          <w:lang w:val="en"/>
        </w:rPr>
      </w:pPr>
      <w:r w:rsidRPr="00857A0F">
        <w:rPr>
          <w:rFonts w:ascii="Arial" w:eastAsia="Times New Roman" w:hAnsi="Arial" w:cs="Arial"/>
          <w:i/>
          <w:iCs/>
          <w:sz w:val="16"/>
          <w:szCs w:val="16"/>
          <w:lang w:val="en"/>
        </w:rPr>
        <w:t xml:space="preserve">Completion of the template is the responsibility of the laboratory performing the biomarker testing and / or providing the interpretation. When both testing and interpretation are performed elsewhere (e.g., a reference laboratory), synoptic reporting of the results by the laboratory submitting the tissue for testing is also encouraged to ensure that all information is included in the patient’s medical record and thus readily available to the treating clinical team. </w:t>
      </w:r>
    </w:p>
    <w:p w14:paraId="334F4E67" w14:textId="77777777" w:rsidR="00031374" w:rsidRPr="00857A0F" w:rsidRDefault="00857A0F">
      <w:pPr>
        <w:spacing w:after="0"/>
        <w:rPr>
          <w:rFonts w:ascii="Arial" w:eastAsia="Times New Roman" w:hAnsi="Arial" w:cs="Arial"/>
          <w:i/>
          <w:iCs/>
          <w:sz w:val="16"/>
          <w:szCs w:val="16"/>
          <w:lang w:val="en"/>
        </w:rPr>
      </w:pPr>
      <w:r w:rsidRPr="00857A0F">
        <w:rPr>
          <w:rFonts w:ascii="Arial" w:eastAsia="Times New Roman" w:hAnsi="Arial" w:cs="Arial"/>
          <w:i/>
          <w:iCs/>
          <w:sz w:val="16"/>
          <w:szCs w:val="16"/>
          <w:lang w:val="en"/>
        </w:rPr>
        <w:t xml:space="preserve">Gene names should follow recommendations of The Human Genome </w:t>
      </w:r>
      <w:proofErr w:type="spellStart"/>
      <w:r w:rsidRPr="00857A0F">
        <w:rPr>
          <w:rFonts w:ascii="Arial" w:eastAsia="Times New Roman" w:hAnsi="Arial" w:cs="Arial"/>
          <w:i/>
          <w:iCs/>
          <w:sz w:val="16"/>
          <w:szCs w:val="16"/>
          <w:lang w:val="en"/>
        </w:rPr>
        <w:t>Organisation</w:t>
      </w:r>
      <w:proofErr w:type="spellEnd"/>
      <w:r w:rsidRPr="00857A0F">
        <w:rPr>
          <w:rFonts w:ascii="Arial" w:eastAsia="Times New Roman" w:hAnsi="Arial" w:cs="Arial"/>
          <w:i/>
          <w:iCs/>
          <w:sz w:val="16"/>
          <w:szCs w:val="16"/>
          <w:lang w:val="en"/>
        </w:rPr>
        <w:t xml:space="preserve"> (HUGO) Nomenclature Committee (www.genenames.org; accessed February 10, 2015). </w:t>
      </w:r>
    </w:p>
    <w:p w14:paraId="047F86C2" w14:textId="77777777" w:rsidR="00031374" w:rsidRPr="00857A0F" w:rsidRDefault="00857A0F">
      <w:pPr>
        <w:spacing w:after="0"/>
        <w:rPr>
          <w:rFonts w:ascii="Arial" w:eastAsia="Times New Roman" w:hAnsi="Arial" w:cs="Arial"/>
          <w:i/>
          <w:iCs/>
          <w:sz w:val="16"/>
          <w:szCs w:val="16"/>
          <w:lang w:val="en"/>
        </w:rPr>
      </w:pPr>
      <w:r w:rsidRPr="00857A0F">
        <w:rPr>
          <w:rFonts w:ascii="Arial" w:eastAsia="Times New Roman" w:hAnsi="Arial" w:cs="Arial"/>
          <w:i/>
          <w:iCs/>
          <w:sz w:val="16"/>
          <w:szCs w:val="16"/>
          <w:lang w:val="en"/>
        </w:rPr>
        <w:t xml:space="preserve">All reported gene sequence variations should be identified following the recommendations of the Human Genome Variation Society (www.hgvs.org/mutnomen/; accessed February 10, 2015). </w:t>
      </w:r>
    </w:p>
    <w:p w14:paraId="2B6182F1" w14:textId="77777777" w:rsidR="00031374" w:rsidRPr="00857A0F" w:rsidRDefault="00031374">
      <w:pPr>
        <w:spacing w:after="0"/>
        <w:divId w:val="606157962"/>
        <w:rPr>
          <w:rFonts w:ascii="Arial" w:eastAsia="Times New Roman" w:hAnsi="Arial" w:cs="Arial"/>
          <w:sz w:val="20"/>
          <w:szCs w:val="20"/>
          <w:lang w:val="en"/>
        </w:rPr>
      </w:pPr>
    </w:p>
    <w:p w14:paraId="56E90F72" w14:textId="77777777"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SPECIMEN </w:t>
      </w:r>
    </w:p>
    <w:p w14:paraId="46027596" w14:textId="77777777" w:rsidR="00031374" w:rsidRPr="00857A0F" w:rsidRDefault="00031374">
      <w:pPr>
        <w:spacing w:after="0"/>
        <w:divId w:val="606157962"/>
        <w:rPr>
          <w:rFonts w:ascii="Arial" w:eastAsia="Times New Roman" w:hAnsi="Arial" w:cs="Arial"/>
          <w:sz w:val="20"/>
          <w:szCs w:val="20"/>
          <w:lang w:val="en"/>
        </w:rPr>
      </w:pPr>
    </w:p>
    <w:p w14:paraId="6765C7EB" w14:textId="77777777"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+Adequacy of Sample for Testing </w:t>
      </w:r>
    </w:p>
    <w:p w14:paraId="46B366B3" w14:textId="77777777" w:rsidR="00031374" w:rsidRPr="00857A0F" w:rsidRDefault="00857A0F">
      <w:pPr>
        <w:spacing w:after="0"/>
        <w:rPr>
          <w:rFonts w:ascii="Arial" w:eastAsia="Times New Roman" w:hAnsi="Arial" w:cs="Arial"/>
          <w:sz w:val="20"/>
          <w:szCs w:val="20"/>
          <w:lang w:val="en"/>
        </w:rPr>
      </w:pPr>
      <w:r w:rsidRPr="00857A0F">
        <w:rPr>
          <w:rFonts w:ascii="Arial" w:eastAsia="Times New Roman" w:hAnsi="Arial" w:cs="Arial"/>
          <w:sz w:val="20"/>
          <w:szCs w:val="20"/>
          <w:lang w:val="en"/>
        </w:rPr>
        <w:t xml:space="preserve">___ Adequate </w:t>
      </w:r>
    </w:p>
    <w:p w14:paraId="6B77C32E" w14:textId="77777777"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+Estimated % Tumor Cellularity (area used for testing): _________________ %</w:t>
      </w:r>
    </w:p>
    <w:p w14:paraId="6C87B9F6" w14:textId="77777777" w:rsidR="00031374" w:rsidRPr="00857A0F" w:rsidRDefault="00857A0F">
      <w:pPr>
        <w:spacing w:after="0"/>
        <w:rPr>
          <w:rFonts w:ascii="Arial" w:eastAsia="Times New Roman" w:hAnsi="Arial" w:cs="Arial"/>
          <w:sz w:val="20"/>
          <w:szCs w:val="20"/>
          <w:lang w:val="en"/>
        </w:rPr>
      </w:pPr>
      <w:r w:rsidRPr="00857A0F">
        <w:rPr>
          <w:rFonts w:ascii="Arial" w:eastAsia="Times New Roman" w:hAnsi="Arial" w:cs="Arial"/>
          <w:sz w:val="20"/>
          <w:szCs w:val="20"/>
          <w:lang w:val="en"/>
        </w:rPr>
        <w:t xml:space="preserve">___ Suboptimal (explain): _________________ </w:t>
      </w:r>
    </w:p>
    <w:p w14:paraId="2DF6151E" w14:textId="77777777" w:rsidR="00031374" w:rsidRPr="00857A0F" w:rsidRDefault="00031374">
      <w:pPr>
        <w:spacing w:after="0"/>
        <w:divId w:val="606157962"/>
        <w:rPr>
          <w:rFonts w:ascii="Arial" w:eastAsia="Times New Roman" w:hAnsi="Arial" w:cs="Arial"/>
          <w:sz w:val="20"/>
          <w:szCs w:val="20"/>
          <w:lang w:val="en"/>
        </w:rPr>
      </w:pPr>
    </w:p>
    <w:p w14:paraId="5494F863" w14:textId="77777777"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+Specimen Type </w:t>
      </w:r>
    </w:p>
    <w:p w14:paraId="7209DBA8" w14:textId="77777777" w:rsidR="00031374" w:rsidRPr="00857A0F" w:rsidRDefault="00857A0F">
      <w:pPr>
        <w:spacing w:after="0"/>
        <w:rPr>
          <w:rFonts w:ascii="Arial" w:eastAsia="Times New Roman" w:hAnsi="Arial" w:cs="Arial"/>
          <w:sz w:val="20"/>
          <w:szCs w:val="20"/>
          <w:lang w:val="en"/>
        </w:rPr>
      </w:pPr>
      <w:r w:rsidRPr="00857A0F">
        <w:rPr>
          <w:rFonts w:ascii="Arial" w:eastAsia="Times New Roman" w:hAnsi="Arial" w:cs="Arial"/>
          <w:sz w:val="20"/>
          <w:szCs w:val="20"/>
          <w:lang w:val="en"/>
        </w:rPr>
        <w:t xml:space="preserve">___ Untreated diagnostic specimen </w:t>
      </w:r>
    </w:p>
    <w:p w14:paraId="7F3CB93C" w14:textId="77777777" w:rsidR="00031374" w:rsidRPr="00857A0F" w:rsidRDefault="00857A0F">
      <w:pPr>
        <w:spacing w:after="0"/>
        <w:rPr>
          <w:rFonts w:ascii="Arial" w:eastAsia="Times New Roman" w:hAnsi="Arial" w:cs="Arial"/>
          <w:sz w:val="20"/>
          <w:szCs w:val="20"/>
          <w:lang w:val="en"/>
        </w:rPr>
      </w:pPr>
      <w:r w:rsidRPr="00857A0F">
        <w:rPr>
          <w:rFonts w:ascii="Arial" w:eastAsia="Times New Roman" w:hAnsi="Arial" w:cs="Arial"/>
          <w:sz w:val="20"/>
          <w:szCs w:val="20"/>
          <w:lang w:val="en"/>
        </w:rPr>
        <w:t>___ Relapse specimen (after treatment; specify)</w:t>
      </w:r>
      <w:r w:rsidRPr="00857A0F">
        <w:rPr>
          <w:rFonts w:ascii="Arial" w:eastAsia="Times New Roman" w:hAnsi="Arial" w:cs="Arial"/>
          <w:sz w:val="20"/>
          <w:szCs w:val="20"/>
          <w:vertAlign w:val="superscript"/>
          <w:lang w:val="en"/>
        </w:rPr>
        <w:t>#</w:t>
      </w:r>
      <w:r w:rsidRPr="00857A0F">
        <w:rPr>
          <w:rFonts w:ascii="Arial" w:eastAsia="Times New Roman" w:hAnsi="Arial" w:cs="Arial"/>
          <w:sz w:val="20"/>
          <w:szCs w:val="20"/>
          <w:lang w:val="en"/>
        </w:rPr>
        <w:t xml:space="preserve">: _________________ </w:t>
      </w:r>
    </w:p>
    <w:p w14:paraId="579B20B7" w14:textId="77777777" w:rsidR="00031374" w:rsidRPr="00857A0F" w:rsidRDefault="00857A0F">
      <w:pPr>
        <w:spacing w:after="0"/>
        <w:rPr>
          <w:rFonts w:ascii="Arial" w:eastAsia="Times New Roman" w:hAnsi="Arial" w:cs="Arial"/>
          <w:i/>
          <w:iCs/>
          <w:sz w:val="16"/>
          <w:szCs w:val="16"/>
          <w:lang w:val="en"/>
        </w:rPr>
      </w:pPr>
      <w:r w:rsidRPr="00857A0F">
        <w:rPr>
          <w:rFonts w:ascii="Arial" w:eastAsia="Times New Roman" w:hAnsi="Arial" w:cs="Arial"/>
          <w:i/>
          <w:iCs/>
          <w:sz w:val="16"/>
          <w:szCs w:val="16"/>
          <w:lang w:val="en"/>
        </w:rPr>
        <w:t xml:space="preserve"># When data is available, specify treatment type. This is most relevant to targeted inhibitors associated with specific genomic changes conferring treatment resistance. </w:t>
      </w:r>
    </w:p>
    <w:p w14:paraId="7542F84D" w14:textId="77777777" w:rsidR="00031374" w:rsidRPr="00857A0F" w:rsidRDefault="00031374">
      <w:pPr>
        <w:spacing w:after="0"/>
        <w:divId w:val="606157962"/>
        <w:rPr>
          <w:rFonts w:ascii="Arial" w:eastAsia="Times New Roman" w:hAnsi="Arial" w:cs="Arial"/>
          <w:sz w:val="20"/>
          <w:szCs w:val="20"/>
          <w:lang w:val="en"/>
        </w:rPr>
      </w:pPr>
    </w:p>
    <w:p w14:paraId="253C8A6D" w14:textId="77777777"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RESULTS </w:t>
      </w:r>
    </w:p>
    <w:p w14:paraId="1E97332B" w14:textId="77777777"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EGFR </w:t>
      </w:r>
    </w:p>
    <w:p w14:paraId="2992BB9C" w14:textId="77777777"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+Mutational Analysis </w:t>
      </w:r>
    </w:p>
    <w:p w14:paraId="7D3411FB"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No EGFR mutation detected </w:t>
      </w:r>
    </w:p>
    <w:p w14:paraId="51A2C0DF"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Mutation(s) identified </w:t>
      </w:r>
    </w:p>
    <w:p w14:paraId="6BCDFA0F"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EGFR:p.G719X </w:t>
      </w:r>
    </w:p>
    <w:p w14:paraId="57FF037D" w14:textId="5B459FCA"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EGFR Exon 19 deletion (specify if known): _________________ </w:t>
      </w:r>
    </w:p>
    <w:p w14:paraId="6D35BDEE" w14:textId="19100165"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EGFR Exon 20 insertion (specify if known): _________________ </w:t>
      </w:r>
    </w:p>
    <w:p w14:paraId="41C44667"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EGFR:p.S768I </w:t>
      </w:r>
    </w:p>
    <w:p w14:paraId="21CDA979"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EGFR:p.T790M </w:t>
      </w:r>
    </w:p>
    <w:p w14:paraId="69EB4871"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EGFR:p.L858R </w:t>
      </w:r>
    </w:p>
    <w:p w14:paraId="02470DD1"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EGFR:p.L861Q </w:t>
      </w:r>
    </w:p>
    <w:p w14:paraId="7AE9BA94"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Other (specify): _________________ </w:t>
      </w:r>
    </w:p>
    <w:p w14:paraId="73A7ADAF"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(explain): _________________ </w:t>
      </w:r>
    </w:p>
    <w:p w14:paraId="58F78458" w14:textId="77777777" w:rsidR="0093455F" w:rsidRDefault="0093455F">
      <w:pPr>
        <w:spacing w:after="0"/>
        <w:ind w:firstLine="240"/>
        <w:rPr>
          <w:rFonts w:ascii="Arial" w:eastAsia="Times New Roman" w:hAnsi="Arial" w:cs="Arial"/>
          <w:b/>
          <w:bCs/>
          <w:sz w:val="20"/>
          <w:szCs w:val="20"/>
          <w:lang w:val="en"/>
        </w:rPr>
      </w:pPr>
    </w:p>
    <w:p w14:paraId="02BF1554" w14:textId="08F27823"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+EGFR L858R by Immunohistochemistry (clone 43B2) </w:t>
      </w:r>
    </w:p>
    <w:p w14:paraId="77A1E9A4"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Negative </w:t>
      </w:r>
    </w:p>
    <w:p w14:paraId="198D2647"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Positive </w:t>
      </w:r>
    </w:p>
    <w:p w14:paraId="57023959"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Equivocal (explain): _________________ </w:t>
      </w:r>
    </w:p>
    <w:p w14:paraId="6750F6DF" w14:textId="77777777" w:rsidR="0093455F" w:rsidRDefault="0093455F">
      <w:pPr>
        <w:spacing w:after="0"/>
        <w:ind w:firstLine="240"/>
        <w:rPr>
          <w:rFonts w:ascii="Arial" w:eastAsia="Times New Roman" w:hAnsi="Arial" w:cs="Arial"/>
          <w:b/>
          <w:bCs/>
          <w:sz w:val="20"/>
          <w:szCs w:val="20"/>
          <w:lang w:val="en"/>
        </w:rPr>
      </w:pPr>
    </w:p>
    <w:p w14:paraId="0B5EF715" w14:textId="2A9D1590"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+EGFR Exon 19 Deletion (E746_A750del) (clone 6B6) </w:t>
      </w:r>
    </w:p>
    <w:p w14:paraId="55399BBF"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Negative </w:t>
      </w:r>
    </w:p>
    <w:p w14:paraId="1E18D44B"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Positive </w:t>
      </w:r>
    </w:p>
    <w:p w14:paraId="3994F5EC"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Equivocal (explain): _________________ </w:t>
      </w:r>
    </w:p>
    <w:p w14:paraId="22AB2CD0" w14:textId="281BC6BE"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lastRenderedPageBreak/>
        <w:t xml:space="preserve">+Interpretation (select all that apply) </w:t>
      </w:r>
    </w:p>
    <w:p w14:paraId="1BE2E562"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An EGFR mutation is present that is associated with response to EGFR tyrosine kinase inhibitors </w:t>
      </w:r>
    </w:p>
    <w:p w14:paraId="6A868E75"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An EGFR mutation is present that is associated with resistance to EGFR tyrosine kinase inhibitors </w:t>
      </w:r>
    </w:p>
    <w:p w14:paraId="4713FEA3" w14:textId="77777777" w:rsidR="00031374" w:rsidRPr="00857A0F" w:rsidRDefault="00857A0F" w:rsidP="00857A0F">
      <w:pPr>
        <w:spacing w:after="0"/>
        <w:ind w:left="240"/>
        <w:rPr>
          <w:rFonts w:ascii="Arial" w:eastAsia="Times New Roman" w:hAnsi="Arial" w:cs="Arial"/>
          <w:sz w:val="20"/>
          <w:szCs w:val="20"/>
          <w:lang w:val="en"/>
        </w:rPr>
      </w:pPr>
      <w:r w:rsidRPr="00857A0F">
        <w:rPr>
          <w:rFonts w:ascii="Arial" w:eastAsia="Times New Roman" w:hAnsi="Arial" w:cs="Arial"/>
          <w:sz w:val="20"/>
          <w:szCs w:val="20"/>
          <w:lang w:val="en"/>
        </w:rPr>
        <w:t xml:space="preserve">___ Two EGFR mutations are present, one of which is associated with resistance to EGFR tyrosine kinase inhibitors </w:t>
      </w:r>
    </w:p>
    <w:p w14:paraId="651C8EC6" w14:textId="77777777" w:rsidR="00031374" w:rsidRPr="00857A0F" w:rsidRDefault="00857A0F" w:rsidP="00857A0F">
      <w:pPr>
        <w:spacing w:after="0"/>
        <w:ind w:left="240"/>
        <w:rPr>
          <w:rFonts w:ascii="Arial" w:eastAsia="Times New Roman" w:hAnsi="Arial" w:cs="Arial"/>
          <w:sz w:val="20"/>
          <w:szCs w:val="20"/>
          <w:lang w:val="en"/>
        </w:rPr>
      </w:pPr>
      <w:r w:rsidRPr="00857A0F">
        <w:rPr>
          <w:rFonts w:ascii="Arial" w:eastAsia="Times New Roman" w:hAnsi="Arial" w:cs="Arial"/>
          <w:sz w:val="20"/>
          <w:szCs w:val="20"/>
          <w:lang w:val="en"/>
        </w:rPr>
        <w:t xml:space="preserve">___ EGFR L858R immunohistochemical staining is positive, which is associated with response to EGFR tyrosine kinase inhibitors </w:t>
      </w:r>
    </w:p>
    <w:p w14:paraId="444760C6" w14:textId="0D542586" w:rsidR="00857A0F" w:rsidRPr="00807094" w:rsidRDefault="00857A0F" w:rsidP="00807094">
      <w:pPr>
        <w:spacing w:after="0"/>
        <w:ind w:left="240"/>
        <w:rPr>
          <w:rFonts w:ascii="Arial" w:eastAsia="Times New Roman" w:hAnsi="Arial" w:cs="Arial"/>
          <w:sz w:val="20"/>
          <w:szCs w:val="20"/>
          <w:lang w:val="en"/>
        </w:rPr>
      </w:pPr>
      <w:r w:rsidRPr="00857A0F">
        <w:rPr>
          <w:rFonts w:ascii="Arial" w:eastAsia="Times New Roman" w:hAnsi="Arial" w:cs="Arial"/>
          <w:sz w:val="20"/>
          <w:szCs w:val="20"/>
          <w:lang w:val="en"/>
        </w:rPr>
        <w:t xml:space="preserve">___ EGFR E746_A750del immunohistochemical staining is positive, which is associated with response to EGFR tyrosine kinase inhibitors </w:t>
      </w:r>
    </w:p>
    <w:p w14:paraId="5369CAFB" w14:textId="77777777" w:rsidR="0093455F" w:rsidRDefault="0093455F">
      <w:pPr>
        <w:spacing w:after="0"/>
        <w:rPr>
          <w:rFonts w:ascii="Arial" w:eastAsia="Times New Roman" w:hAnsi="Arial" w:cs="Arial"/>
          <w:b/>
          <w:bCs/>
          <w:sz w:val="20"/>
          <w:szCs w:val="20"/>
          <w:lang w:val="en"/>
        </w:rPr>
      </w:pPr>
    </w:p>
    <w:p w14:paraId="3928265A" w14:textId="53287DAA"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ALK </w:t>
      </w:r>
    </w:p>
    <w:p w14:paraId="54542189" w14:textId="77777777"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+Rearrangement by Molecular Methods </w:t>
      </w:r>
    </w:p>
    <w:p w14:paraId="3A97729D"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No ALK rearrangement detected </w:t>
      </w:r>
    </w:p>
    <w:p w14:paraId="5F14D5D0"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Rearrangement identified </w:t>
      </w:r>
    </w:p>
    <w:p w14:paraId="3D5B722A"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EML4-ALK (specify variant type, if known): _________________ </w:t>
      </w:r>
    </w:p>
    <w:p w14:paraId="78379AC8"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KIF5B-ALK </w:t>
      </w:r>
    </w:p>
    <w:p w14:paraId="0839EF95"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KLC1-ALK </w:t>
      </w:r>
    </w:p>
    <w:p w14:paraId="31A8E399"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Other ALK rearrangement (specify if known): : _________________ </w:t>
      </w:r>
    </w:p>
    <w:p w14:paraId="37302E76"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(explain): _________________ </w:t>
      </w:r>
    </w:p>
    <w:p w14:paraId="4C0D0102" w14:textId="77777777" w:rsidR="0093455F" w:rsidRDefault="0093455F">
      <w:pPr>
        <w:spacing w:after="0"/>
        <w:ind w:firstLine="240"/>
        <w:rPr>
          <w:rFonts w:ascii="Arial" w:eastAsia="Times New Roman" w:hAnsi="Arial" w:cs="Arial"/>
          <w:b/>
          <w:bCs/>
          <w:sz w:val="20"/>
          <w:szCs w:val="20"/>
          <w:lang w:val="en"/>
        </w:rPr>
      </w:pPr>
    </w:p>
    <w:p w14:paraId="4E734274" w14:textId="1C9CF26D"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+ALK Immunohistochemistry </w:t>
      </w:r>
    </w:p>
    <w:p w14:paraId="36C930F6"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Negative </w:t>
      </w:r>
    </w:p>
    <w:p w14:paraId="5F681885"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Positive </w:t>
      </w:r>
    </w:p>
    <w:p w14:paraId="37818746"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Equivocal (explain): _________________ </w:t>
      </w:r>
    </w:p>
    <w:p w14:paraId="74CA5D74" w14:textId="77777777" w:rsidR="0093455F" w:rsidRDefault="0093455F">
      <w:pPr>
        <w:spacing w:after="0"/>
        <w:ind w:firstLine="240"/>
        <w:rPr>
          <w:rFonts w:ascii="Arial" w:eastAsia="Times New Roman" w:hAnsi="Arial" w:cs="Arial"/>
          <w:b/>
          <w:bCs/>
          <w:sz w:val="20"/>
          <w:szCs w:val="20"/>
          <w:lang w:val="en"/>
        </w:rPr>
      </w:pPr>
    </w:p>
    <w:p w14:paraId="7F2F63EA" w14:textId="29EC9985"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+Interpretation (select all that apply) </w:t>
      </w:r>
    </w:p>
    <w:p w14:paraId="5818FFE4"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An ALK fusion is identified that is associated with response to ALK tyrosine kinase inhibitors </w:t>
      </w:r>
    </w:p>
    <w:p w14:paraId="377BA5C8" w14:textId="7030484A" w:rsidR="00857A0F" w:rsidRPr="00807094" w:rsidRDefault="00857A0F" w:rsidP="00807094">
      <w:pPr>
        <w:spacing w:after="0"/>
        <w:ind w:left="240"/>
        <w:rPr>
          <w:rFonts w:ascii="Arial" w:eastAsia="Times New Roman" w:hAnsi="Arial" w:cs="Arial"/>
          <w:sz w:val="20"/>
          <w:szCs w:val="20"/>
          <w:lang w:val="en"/>
        </w:rPr>
      </w:pPr>
      <w:r w:rsidRPr="00857A0F">
        <w:rPr>
          <w:rFonts w:ascii="Arial" w:eastAsia="Times New Roman" w:hAnsi="Arial" w:cs="Arial"/>
          <w:sz w:val="20"/>
          <w:szCs w:val="20"/>
          <w:lang w:val="en"/>
        </w:rPr>
        <w:t xml:space="preserve">___ ALK immunohistochemical staining is positive which is associated with response to ALK tyrosine kinase inhibitors </w:t>
      </w:r>
    </w:p>
    <w:p w14:paraId="716FE0FD" w14:textId="77777777" w:rsidR="0093455F" w:rsidRDefault="0093455F">
      <w:pPr>
        <w:spacing w:after="0"/>
        <w:rPr>
          <w:rFonts w:ascii="Arial" w:eastAsia="Times New Roman" w:hAnsi="Arial" w:cs="Arial"/>
          <w:b/>
          <w:bCs/>
          <w:sz w:val="20"/>
          <w:szCs w:val="20"/>
          <w:lang w:val="en"/>
        </w:rPr>
      </w:pPr>
    </w:p>
    <w:p w14:paraId="5A4DF368" w14:textId="127018B0"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ROS1 </w:t>
      </w:r>
    </w:p>
    <w:p w14:paraId="7B7FCE25" w14:textId="77777777"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+Rearrangement by Molecular Methods </w:t>
      </w:r>
    </w:p>
    <w:p w14:paraId="71145AD3"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No ROS1 rearrangement detected </w:t>
      </w:r>
    </w:p>
    <w:p w14:paraId="34ED3462"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ROS1 rearrangement identified </w:t>
      </w:r>
    </w:p>
    <w:p w14:paraId="0AFF6474" w14:textId="33FDFD6C" w:rsidR="00031374" w:rsidRPr="004376CF" w:rsidRDefault="004376CF" w:rsidP="004376CF">
      <w:pPr>
        <w:spacing w:after="0"/>
        <w:ind w:firstLine="240"/>
        <w:rPr>
          <w:rFonts w:ascii="Arial" w:eastAsia="Times New Roman" w:hAnsi="Arial" w:cs="Arial"/>
          <w:sz w:val="20"/>
          <w:szCs w:val="20"/>
          <w:lang w:val="en"/>
        </w:rPr>
      </w:pPr>
      <w:r>
        <w:rPr>
          <w:rFonts w:ascii="Arial" w:eastAsia="Times New Roman" w:hAnsi="Arial" w:cs="Arial"/>
          <w:sz w:val="20"/>
          <w:szCs w:val="20"/>
          <w:lang w:val="en"/>
        </w:rPr>
        <w:t xml:space="preserve">___ </w:t>
      </w:r>
      <w:r w:rsidR="00857A0F" w:rsidRPr="004376CF">
        <w:rPr>
          <w:rFonts w:ascii="Arial" w:eastAsia="Times New Roman" w:hAnsi="Arial" w:cs="Arial"/>
          <w:sz w:val="20"/>
          <w:szCs w:val="20"/>
          <w:lang w:val="en"/>
        </w:rPr>
        <w:t xml:space="preserve">Cannot be determined (explain): _________________ </w:t>
      </w:r>
    </w:p>
    <w:p w14:paraId="5515A5C3" w14:textId="77777777" w:rsidR="0093455F" w:rsidRDefault="0093455F">
      <w:pPr>
        <w:spacing w:after="0"/>
        <w:ind w:firstLine="240"/>
        <w:rPr>
          <w:rFonts w:ascii="Arial" w:eastAsia="Times New Roman" w:hAnsi="Arial" w:cs="Arial"/>
          <w:b/>
          <w:bCs/>
          <w:sz w:val="20"/>
          <w:szCs w:val="20"/>
          <w:lang w:val="en"/>
        </w:rPr>
      </w:pPr>
    </w:p>
    <w:p w14:paraId="02BD693F" w14:textId="6C174DEE"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+ROS1 by Immunohistochemistry </w:t>
      </w:r>
    </w:p>
    <w:p w14:paraId="377B44B8"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Negative </w:t>
      </w:r>
    </w:p>
    <w:p w14:paraId="0F080E7B"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Positive </w:t>
      </w:r>
    </w:p>
    <w:p w14:paraId="432041AD"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Equivocal (explain): _________________ </w:t>
      </w:r>
    </w:p>
    <w:p w14:paraId="1B33042A" w14:textId="77777777" w:rsidR="0093455F" w:rsidRDefault="0093455F">
      <w:pPr>
        <w:spacing w:after="0"/>
        <w:ind w:firstLine="240"/>
        <w:rPr>
          <w:rFonts w:ascii="Arial" w:eastAsia="Times New Roman" w:hAnsi="Arial" w:cs="Arial"/>
          <w:b/>
          <w:bCs/>
          <w:sz w:val="20"/>
          <w:szCs w:val="20"/>
          <w:lang w:val="en"/>
        </w:rPr>
      </w:pPr>
    </w:p>
    <w:p w14:paraId="47845E24" w14:textId="3A84FEE2"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+Interpretation (select all that apply) </w:t>
      </w:r>
    </w:p>
    <w:p w14:paraId="3C1C722E"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A ROS1 fusion is present, which is associated with response to ROS tyrosine kinase inhibitors </w:t>
      </w:r>
    </w:p>
    <w:p w14:paraId="09DECAFD" w14:textId="07522B15" w:rsidR="00857A0F" w:rsidRPr="00807094" w:rsidRDefault="00857A0F" w:rsidP="00807094">
      <w:pPr>
        <w:spacing w:after="0"/>
        <w:ind w:left="240"/>
        <w:rPr>
          <w:rFonts w:ascii="Arial" w:eastAsia="Times New Roman" w:hAnsi="Arial" w:cs="Arial"/>
          <w:sz w:val="20"/>
          <w:szCs w:val="20"/>
          <w:lang w:val="en"/>
        </w:rPr>
      </w:pPr>
      <w:r w:rsidRPr="00857A0F">
        <w:rPr>
          <w:rFonts w:ascii="Arial" w:eastAsia="Times New Roman" w:hAnsi="Arial" w:cs="Arial"/>
          <w:sz w:val="20"/>
          <w:szCs w:val="20"/>
          <w:lang w:val="en"/>
        </w:rPr>
        <w:t xml:space="preserve">___ ROS1 immunohistochemical staining is positive, which is associated with response to ROS1 tyrosine kinase inhibitors </w:t>
      </w:r>
    </w:p>
    <w:p w14:paraId="4203BA5A" w14:textId="77777777" w:rsidR="0093455F" w:rsidRDefault="0093455F">
      <w:pPr>
        <w:spacing w:after="0"/>
        <w:rPr>
          <w:rFonts w:ascii="Arial" w:eastAsia="Times New Roman" w:hAnsi="Arial" w:cs="Arial"/>
          <w:b/>
          <w:bCs/>
          <w:sz w:val="20"/>
          <w:szCs w:val="20"/>
          <w:lang w:val="en"/>
        </w:rPr>
      </w:pPr>
    </w:p>
    <w:p w14:paraId="391171CB" w14:textId="77777777" w:rsidR="0093455F" w:rsidRDefault="0093455F">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FA57F09" w14:textId="2410F19A"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lastRenderedPageBreak/>
        <w:t xml:space="preserve">RET </w:t>
      </w:r>
    </w:p>
    <w:p w14:paraId="2B074015" w14:textId="77777777"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+Rearrangement by Molecular Methods </w:t>
      </w:r>
    </w:p>
    <w:p w14:paraId="503227DD"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No RET rearrangement detected </w:t>
      </w:r>
    </w:p>
    <w:p w14:paraId="2F303901"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RET rearrangement identified </w:t>
      </w:r>
    </w:p>
    <w:p w14:paraId="6807AE88"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(explain): _________________ </w:t>
      </w:r>
    </w:p>
    <w:p w14:paraId="6429B6CF" w14:textId="77777777" w:rsidR="0093455F" w:rsidRDefault="0093455F">
      <w:pPr>
        <w:spacing w:after="0"/>
        <w:ind w:firstLine="240"/>
        <w:rPr>
          <w:rFonts w:ascii="Arial" w:eastAsia="Times New Roman" w:hAnsi="Arial" w:cs="Arial"/>
          <w:b/>
          <w:bCs/>
          <w:sz w:val="20"/>
          <w:szCs w:val="20"/>
          <w:lang w:val="en"/>
        </w:rPr>
      </w:pPr>
    </w:p>
    <w:p w14:paraId="09BF8913" w14:textId="6D475235"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+Interpretation (select all that apply) </w:t>
      </w:r>
    </w:p>
    <w:p w14:paraId="13FA6670"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A RET fusion is present which is associated with response to RET tyrosine kinase inhibitors </w:t>
      </w:r>
    </w:p>
    <w:p w14:paraId="48721FC4" w14:textId="0F336D7E" w:rsidR="00857A0F" w:rsidRPr="00807094" w:rsidRDefault="00857A0F" w:rsidP="00807094">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No RET fusions are detected </w:t>
      </w:r>
    </w:p>
    <w:p w14:paraId="5FF17A23" w14:textId="77777777" w:rsidR="0093455F" w:rsidRDefault="0093455F">
      <w:pPr>
        <w:spacing w:after="0"/>
        <w:rPr>
          <w:rFonts w:ascii="Arial" w:eastAsia="Times New Roman" w:hAnsi="Arial" w:cs="Arial"/>
          <w:b/>
          <w:bCs/>
          <w:sz w:val="20"/>
          <w:szCs w:val="20"/>
          <w:lang w:val="en"/>
        </w:rPr>
      </w:pPr>
    </w:p>
    <w:p w14:paraId="7B1C4A4F" w14:textId="42FC3106"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KRAS </w:t>
      </w:r>
    </w:p>
    <w:p w14:paraId="075BA37A" w14:textId="77777777"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+Mutational Analysis </w:t>
      </w:r>
    </w:p>
    <w:p w14:paraId="619B2CA6"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No KRAS mutation detected </w:t>
      </w:r>
    </w:p>
    <w:p w14:paraId="190CD863"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Mutation(s) identified </w:t>
      </w:r>
    </w:p>
    <w:p w14:paraId="1CD62004"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KRAS:p.G12C </w:t>
      </w:r>
    </w:p>
    <w:p w14:paraId="5D96E8F5"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KRAS:p.G12D </w:t>
      </w:r>
    </w:p>
    <w:p w14:paraId="0173DEFE"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KRAS:p.G12V </w:t>
      </w:r>
    </w:p>
    <w:p w14:paraId="553E5D89"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KRAS:p.G12S </w:t>
      </w:r>
    </w:p>
    <w:p w14:paraId="54973181"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KRAS:p.G12A </w:t>
      </w:r>
    </w:p>
    <w:p w14:paraId="4752F3E9"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KRAS:p.G12R </w:t>
      </w:r>
    </w:p>
    <w:p w14:paraId="54640783"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KRAS:p.G13D </w:t>
      </w:r>
    </w:p>
    <w:p w14:paraId="1C810C93"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KRAS:p.G13C </w:t>
      </w:r>
    </w:p>
    <w:p w14:paraId="1DCC3108"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KRAS:p.Q61L </w:t>
      </w:r>
    </w:p>
    <w:p w14:paraId="3D81BA47"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Other (specify): _________________ </w:t>
      </w:r>
    </w:p>
    <w:p w14:paraId="34D3FC60"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(explain): _________________ </w:t>
      </w:r>
    </w:p>
    <w:p w14:paraId="3A3E5763" w14:textId="77777777" w:rsidR="0093455F" w:rsidRDefault="0093455F">
      <w:pPr>
        <w:spacing w:after="0"/>
        <w:ind w:firstLine="240"/>
        <w:rPr>
          <w:rFonts w:ascii="Arial" w:eastAsia="Times New Roman" w:hAnsi="Arial" w:cs="Arial"/>
          <w:b/>
          <w:bCs/>
          <w:sz w:val="20"/>
          <w:szCs w:val="20"/>
          <w:lang w:val="en"/>
        </w:rPr>
      </w:pPr>
    </w:p>
    <w:p w14:paraId="4385CCC3" w14:textId="2F571145"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+Interpretation (select all that apply) </w:t>
      </w:r>
    </w:p>
    <w:p w14:paraId="7F0D1F2A" w14:textId="77777777" w:rsidR="00031374" w:rsidRPr="00857A0F" w:rsidRDefault="00857A0F" w:rsidP="00857A0F">
      <w:pPr>
        <w:spacing w:after="0"/>
        <w:ind w:left="240"/>
        <w:rPr>
          <w:rFonts w:ascii="Arial" w:eastAsia="Times New Roman" w:hAnsi="Arial" w:cs="Arial"/>
          <w:sz w:val="20"/>
          <w:szCs w:val="20"/>
          <w:lang w:val="en"/>
        </w:rPr>
      </w:pPr>
      <w:r w:rsidRPr="00857A0F">
        <w:rPr>
          <w:rFonts w:ascii="Arial" w:eastAsia="Times New Roman" w:hAnsi="Arial" w:cs="Arial"/>
          <w:sz w:val="20"/>
          <w:szCs w:val="20"/>
          <w:lang w:val="en"/>
        </w:rPr>
        <w:t xml:space="preserve">___ A KRAS mutation is identified which is associated with resistance to tyrosine kinase inhibitor therapy </w:t>
      </w:r>
    </w:p>
    <w:p w14:paraId="7F8118E0" w14:textId="41F9C9AA" w:rsidR="00857A0F" w:rsidRPr="00807094" w:rsidRDefault="00857A0F" w:rsidP="00807094">
      <w:pPr>
        <w:spacing w:after="0"/>
        <w:ind w:left="240"/>
        <w:rPr>
          <w:rFonts w:ascii="Arial" w:eastAsia="Times New Roman" w:hAnsi="Arial" w:cs="Arial"/>
          <w:sz w:val="20"/>
          <w:szCs w:val="20"/>
          <w:lang w:val="en"/>
        </w:rPr>
      </w:pPr>
      <w:r w:rsidRPr="00857A0F">
        <w:rPr>
          <w:rFonts w:ascii="Arial" w:eastAsia="Times New Roman" w:hAnsi="Arial" w:cs="Arial"/>
          <w:sz w:val="20"/>
          <w:szCs w:val="20"/>
          <w:lang w:val="en"/>
        </w:rPr>
        <w:t xml:space="preserve">___ A KRAS mutation is identified which is associated with </w:t>
      </w:r>
      <w:r w:rsidR="00367B4D">
        <w:rPr>
          <w:rFonts w:ascii="Arial" w:eastAsia="Times New Roman" w:hAnsi="Arial" w:cs="Arial"/>
          <w:sz w:val="20"/>
          <w:szCs w:val="20"/>
          <w:lang w:val="en"/>
        </w:rPr>
        <w:t>response to specific inhibitors</w:t>
      </w:r>
    </w:p>
    <w:p w14:paraId="3A4A938B" w14:textId="77777777" w:rsidR="0093455F" w:rsidRDefault="0093455F">
      <w:pPr>
        <w:spacing w:after="0"/>
        <w:rPr>
          <w:rFonts w:ascii="Arial" w:eastAsia="Times New Roman" w:hAnsi="Arial" w:cs="Arial"/>
          <w:b/>
          <w:bCs/>
          <w:sz w:val="20"/>
          <w:szCs w:val="20"/>
          <w:lang w:val="en"/>
        </w:rPr>
      </w:pPr>
    </w:p>
    <w:p w14:paraId="61870A32" w14:textId="04AB4A35"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BRAF </w:t>
      </w:r>
    </w:p>
    <w:p w14:paraId="149F1AE6" w14:textId="77777777"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+Mutational Analysis </w:t>
      </w:r>
    </w:p>
    <w:p w14:paraId="36D7B143"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No BRAF mutations detected </w:t>
      </w:r>
    </w:p>
    <w:p w14:paraId="0BB82AAA"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Mutation(s) identified </w:t>
      </w:r>
    </w:p>
    <w:p w14:paraId="33496EA3"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BRAF:p.V600E </w:t>
      </w:r>
    </w:p>
    <w:p w14:paraId="23262381" w14:textId="4223E460"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Other (specify): _________________ </w:t>
      </w:r>
    </w:p>
    <w:p w14:paraId="092CDFDD"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(explain): _________________ </w:t>
      </w:r>
    </w:p>
    <w:p w14:paraId="755E2000" w14:textId="77777777" w:rsidR="0093455F" w:rsidRDefault="0093455F">
      <w:pPr>
        <w:spacing w:after="0"/>
        <w:ind w:firstLine="240"/>
        <w:rPr>
          <w:rFonts w:ascii="Arial" w:eastAsia="Times New Roman" w:hAnsi="Arial" w:cs="Arial"/>
          <w:b/>
          <w:bCs/>
          <w:sz w:val="20"/>
          <w:szCs w:val="20"/>
          <w:lang w:val="en"/>
        </w:rPr>
      </w:pPr>
    </w:p>
    <w:p w14:paraId="1994C627" w14:textId="5A0B0F7D"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+Interpretation (select all that apply) </w:t>
      </w:r>
    </w:p>
    <w:p w14:paraId="7B8287BA"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A BRAF mutation is present which is associated with response to BRAF inhibitors </w:t>
      </w:r>
    </w:p>
    <w:p w14:paraId="3562DEA3" w14:textId="7C0A6F69" w:rsidR="00857A0F" w:rsidRPr="00807094" w:rsidRDefault="00857A0F" w:rsidP="00807094">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No BRAF mutations are detected </w:t>
      </w:r>
    </w:p>
    <w:p w14:paraId="5DB1668A" w14:textId="77777777" w:rsidR="0093455F" w:rsidRDefault="0093455F">
      <w:pPr>
        <w:spacing w:after="0"/>
        <w:rPr>
          <w:rFonts w:ascii="Arial" w:eastAsia="Times New Roman" w:hAnsi="Arial" w:cs="Arial"/>
          <w:b/>
          <w:bCs/>
          <w:sz w:val="20"/>
          <w:szCs w:val="20"/>
          <w:lang w:val="en"/>
        </w:rPr>
      </w:pPr>
    </w:p>
    <w:p w14:paraId="19E5A406" w14:textId="36FE87ED"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ERBB2 </w:t>
      </w:r>
    </w:p>
    <w:p w14:paraId="19D229B0" w14:textId="77777777"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+Mutational Analysis </w:t>
      </w:r>
    </w:p>
    <w:p w14:paraId="2E95FE8F"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No ERBB2 mutations detected </w:t>
      </w:r>
    </w:p>
    <w:p w14:paraId="4B538193"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Mutation(s) identified </w:t>
      </w:r>
    </w:p>
    <w:p w14:paraId="5D9EC522"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ERBB2:p.S310F </w:t>
      </w:r>
    </w:p>
    <w:p w14:paraId="2EFD964C"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ERBB2:p.L755S </w:t>
      </w:r>
    </w:p>
    <w:p w14:paraId="517BBF7E"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ERBB2:p.Y772_A775dup insertion </w:t>
      </w:r>
    </w:p>
    <w:p w14:paraId="136E3578"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lastRenderedPageBreak/>
        <w:t xml:space="preserve">___ Other (specify): _________________ </w:t>
      </w:r>
    </w:p>
    <w:p w14:paraId="0605F744"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(explain): _________________ </w:t>
      </w:r>
    </w:p>
    <w:p w14:paraId="12DBE4D0" w14:textId="77777777" w:rsidR="0093455F" w:rsidRDefault="0093455F">
      <w:pPr>
        <w:spacing w:after="0"/>
        <w:ind w:firstLine="240"/>
        <w:rPr>
          <w:rFonts w:ascii="Arial" w:eastAsia="Times New Roman" w:hAnsi="Arial" w:cs="Arial"/>
          <w:b/>
          <w:bCs/>
          <w:sz w:val="20"/>
          <w:szCs w:val="20"/>
          <w:lang w:val="en"/>
        </w:rPr>
      </w:pPr>
    </w:p>
    <w:p w14:paraId="2DEBA7CC" w14:textId="79B794FF"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+Copy Number Analysis </w:t>
      </w:r>
    </w:p>
    <w:p w14:paraId="44910A83"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No ERBB2 (HER2) amplification detected </w:t>
      </w:r>
    </w:p>
    <w:p w14:paraId="0B4D0F6C"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ERBB2 (HER2) amplification identified </w:t>
      </w:r>
    </w:p>
    <w:p w14:paraId="26554ED2"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Specify Copy Number: _________________ </w:t>
      </w:r>
    </w:p>
    <w:p w14:paraId="31BD84B0"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Specify Ratio to Centromere 17: _________________ </w:t>
      </w:r>
    </w:p>
    <w:p w14:paraId="4E9828D5"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(explain): _________________ </w:t>
      </w:r>
    </w:p>
    <w:p w14:paraId="414B7EB3" w14:textId="77777777" w:rsidR="0093455F" w:rsidRDefault="0093455F">
      <w:pPr>
        <w:spacing w:after="0"/>
        <w:ind w:firstLine="240"/>
        <w:rPr>
          <w:rFonts w:ascii="Arial" w:eastAsia="Times New Roman" w:hAnsi="Arial" w:cs="Arial"/>
          <w:b/>
          <w:bCs/>
          <w:sz w:val="20"/>
          <w:szCs w:val="20"/>
          <w:lang w:val="en"/>
        </w:rPr>
      </w:pPr>
    </w:p>
    <w:p w14:paraId="3E634580" w14:textId="18E5C1E0"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+HER2 immunohistochemistry </w:t>
      </w:r>
    </w:p>
    <w:p w14:paraId="016E1C57"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Negative (0-1) </w:t>
      </w:r>
    </w:p>
    <w:p w14:paraId="7841EB1A"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Equivocal (2+) </w:t>
      </w:r>
    </w:p>
    <w:p w14:paraId="13E538D0"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Positive (3+) </w:t>
      </w:r>
    </w:p>
    <w:p w14:paraId="5BC14606"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(explain): _________________ </w:t>
      </w:r>
    </w:p>
    <w:p w14:paraId="5CCD92F1" w14:textId="77777777" w:rsidR="0093455F" w:rsidRDefault="0093455F">
      <w:pPr>
        <w:spacing w:after="0"/>
        <w:ind w:firstLine="240"/>
        <w:rPr>
          <w:rFonts w:ascii="Arial" w:eastAsia="Times New Roman" w:hAnsi="Arial" w:cs="Arial"/>
          <w:b/>
          <w:bCs/>
          <w:sz w:val="20"/>
          <w:szCs w:val="20"/>
          <w:lang w:val="en"/>
        </w:rPr>
      </w:pPr>
    </w:p>
    <w:p w14:paraId="20A83271" w14:textId="08486815"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+Interpretation (select all that apply) </w:t>
      </w:r>
    </w:p>
    <w:p w14:paraId="6FA3DFDB"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An ERBB2 (HER2) mutation is present which is associated with response to anti-HER2 therapy </w:t>
      </w:r>
    </w:p>
    <w:p w14:paraId="7CCFC758"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ERBB2 (HER2) amplification is present which is associated response to anti-HER2 therapy </w:t>
      </w:r>
    </w:p>
    <w:p w14:paraId="7604CF49" w14:textId="37611C29" w:rsidR="00857A0F" w:rsidRPr="00807094" w:rsidRDefault="00857A0F" w:rsidP="00807094">
      <w:pPr>
        <w:spacing w:after="0"/>
        <w:ind w:left="240"/>
        <w:rPr>
          <w:rFonts w:ascii="Arial" w:eastAsia="Times New Roman" w:hAnsi="Arial" w:cs="Arial"/>
          <w:sz w:val="20"/>
          <w:szCs w:val="20"/>
          <w:lang w:val="en"/>
        </w:rPr>
      </w:pPr>
      <w:r w:rsidRPr="00857A0F">
        <w:rPr>
          <w:rFonts w:ascii="Arial" w:eastAsia="Times New Roman" w:hAnsi="Arial" w:cs="Arial"/>
          <w:sz w:val="20"/>
          <w:szCs w:val="20"/>
          <w:lang w:val="en"/>
        </w:rPr>
        <w:t xml:space="preserve">___ HER2 is positive by immunohistochemistry (3+) which is associated with response to anti-HER2 therapy </w:t>
      </w:r>
    </w:p>
    <w:p w14:paraId="5361CCBD" w14:textId="77777777" w:rsidR="0093455F" w:rsidRDefault="0093455F">
      <w:pPr>
        <w:spacing w:after="0"/>
        <w:rPr>
          <w:rFonts w:ascii="Arial" w:eastAsia="Times New Roman" w:hAnsi="Arial" w:cs="Arial"/>
          <w:b/>
          <w:bCs/>
          <w:sz w:val="20"/>
          <w:szCs w:val="20"/>
          <w:lang w:val="en"/>
        </w:rPr>
      </w:pPr>
    </w:p>
    <w:p w14:paraId="365786A0" w14:textId="558B12EC"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MET </w:t>
      </w:r>
    </w:p>
    <w:p w14:paraId="56D486FC" w14:textId="77777777"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+Mutational Analysis </w:t>
      </w:r>
    </w:p>
    <w:p w14:paraId="324B49BD"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No MET mutation detected </w:t>
      </w:r>
    </w:p>
    <w:p w14:paraId="0D58A97C"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Mutation(s) identified </w:t>
      </w:r>
    </w:p>
    <w:p w14:paraId="1D6ABB03"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MET:p.D963_splice mutation </w:t>
      </w:r>
    </w:p>
    <w:p w14:paraId="22952813"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MET:p.D1010N </w:t>
      </w:r>
    </w:p>
    <w:p w14:paraId="4F2F2D67"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MET:p.D1010_splice mutation </w:t>
      </w:r>
    </w:p>
    <w:p w14:paraId="5FEDB3B7"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MET exon 14 deletion </w:t>
      </w:r>
    </w:p>
    <w:p w14:paraId="3D145184" w14:textId="7C436FC5"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Other (specify): _________________ </w:t>
      </w:r>
    </w:p>
    <w:p w14:paraId="4F880D38"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(explain): _________________ </w:t>
      </w:r>
    </w:p>
    <w:p w14:paraId="7427B1FF" w14:textId="77777777" w:rsidR="0093455F" w:rsidRDefault="0093455F">
      <w:pPr>
        <w:spacing w:after="0"/>
        <w:ind w:firstLine="240"/>
        <w:rPr>
          <w:rFonts w:ascii="Arial" w:eastAsia="Times New Roman" w:hAnsi="Arial" w:cs="Arial"/>
          <w:b/>
          <w:bCs/>
          <w:sz w:val="20"/>
          <w:szCs w:val="20"/>
          <w:lang w:val="en"/>
        </w:rPr>
      </w:pPr>
    </w:p>
    <w:p w14:paraId="316FF623" w14:textId="69F842CD"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+Copy Number Analysis </w:t>
      </w:r>
    </w:p>
    <w:p w14:paraId="2F42598F"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No MET amplification detected </w:t>
      </w:r>
    </w:p>
    <w:p w14:paraId="1F72894F"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MET amplification identified </w:t>
      </w:r>
    </w:p>
    <w:p w14:paraId="080A64AF"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Specify Copy Number: _________________ </w:t>
      </w:r>
    </w:p>
    <w:p w14:paraId="11C53DE8"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Specify Ratio to Centromere 7: _________________ </w:t>
      </w:r>
    </w:p>
    <w:p w14:paraId="56E4A6D3"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(explain): _________________ </w:t>
      </w:r>
    </w:p>
    <w:p w14:paraId="2782D6C4" w14:textId="77777777" w:rsidR="0093455F" w:rsidRDefault="0093455F">
      <w:pPr>
        <w:spacing w:after="0"/>
        <w:ind w:firstLine="240"/>
        <w:rPr>
          <w:rFonts w:ascii="Arial" w:eastAsia="Times New Roman" w:hAnsi="Arial" w:cs="Arial"/>
          <w:b/>
          <w:bCs/>
          <w:sz w:val="20"/>
          <w:szCs w:val="20"/>
          <w:lang w:val="en"/>
        </w:rPr>
      </w:pPr>
    </w:p>
    <w:p w14:paraId="1CE0D9AD" w14:textId="31E489AF"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+Interpretation (select all that apply) </w:t>
      </w:r>
    </w:p>
    <w:p w14:paraId="790B8056"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A MET alteration is present which is associated with response to MET tyrosine kinase inhibitors </w:t>
      </w:r>
    </w:p>
    <w:p w14:paraId="26D5303C" w14:textId="2382250B" w:rsidR="00857A0F" w:rsidRPr="00807094" w:rsidRDefault="00857A0F" w:rsidP="00807094">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MET amplification is present which is associated with response to MET tyrosine kinase inhibitors </w:t>
      </w:r>
    </w:p>
    <w:p w14:paraId="045FA083" w14:textId="77777777" w:rsidR="0093455F" w:rsidRDefault="0093455F">
      <w:pPr>
        <w:spacing w:after="0"/>
        <w:rPr>
          <w:rFonts w:ascii="Arial" w:eastAsia="Times New Roman" w:hAnsi="Arial" w:cs="Arial"/>
          <w:b/>
          <w:bCs/>
          <w:sz w:val="20"/>
          <w:szCs w:val="20"/>
          <w:lang w:val="en"/>
        </w:rPr>
      </w:pPr>
    </w:p>
    <w:p w14:paraId="4FCDC00B" w14:textId="6175EF06"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NTRK </w:t>
      </w:r>
    </w:p>
    <w:p w14:paraId="234D4BE7" w14:textId="77777777"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+Rearrangement by Molecular Methods </w:t>
      </w:r>
    </w:p>
    <w:p w14:paraId="67659197"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No NTRK rearrangement detected </w:t>
      </w:r>
    </w:p>
    <w:p w14:paraId="3E8F424B"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NTRK rearrangement identified (specify if known): _________________ </w:t>
      </w:r>
    </w:p>
    <w:p w14:paraId="18EF1B6E" w14:textId="639D6135" w:rsidR="00031374"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(explain): _________________ </w:t>
      </w:r>
    </w:p>
    <w:p w14:paraId="25ECD64C" w14:textId="77777777" w:rsidR="00315006" w:rsidRDefault="00315006">
      <w:pPr>
        <w:spacing w:after="0"/>
        <w:ind w:firstLine="240"/>
        <w:rPr>
          <w:rFonts w:ascii="Arial" w:eastAsia="Times New Roman" w:hAnsi="Arial" w:cs="Arial"/>
          <w:b/>
          <w:bCs/>
          <w:sz w:val="20"/>
          <w:szCs w:val="20"/>
          <w:lang w:val="en"/>
        </w:rPr>
      </w:pPr>
    </w:p>
    <w:p w14:paraId="27FBF8D2" w14:textId="3241EB4E"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lastRenderedPageBreak/>
        <w:t xml:space="preserve">+NTRK by immunohistochemistry </w:t>
      </w:r>
    </w:p>
    <w:p w14:paraId="08854A10"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Negative </w:t>
      </w:r>
    </w:p>
    <w:p w14:paraId="7C76FD02"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Positive </w:t>
      </w:r>
    </w:p>
    <w:p w14:paraId="7BD53494"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Equivocal </w:t>
      </w:r>
    </w:p>
    <w:p w14:paraId="2AB9C733" w14:textId="77777777" w:rsidR="0093455F" w:rsidRDefault="0093455F">
      <w:pPr>
        <w:spacing w:after="0"/>
        <w:ind w:firstLine="240"/>
        <w:rPr>
          <w:rFonts w:ascii="Arial" w:eastAsia="Times New Roman" w:hAnsi="Arial" w:cs="Arial"/>
          <w:b/>
          <w:bCs/>
          <w:sz w:val="20"/>
          <w:szCs w:val="20"/>
          <w:lang w:val="en"/>
        </w:rPr>
      </w:pPr>
    </w:p>
    <w:p w14:paraId="3D4EFF89" w14:textId="51AE6732"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+Interpretation (select all that apply) </w:t>
      </w:r>
    </w:p>
    <w:p w14:paraId="1AAE08A8"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An NTRK fusion is present which is associated with response to NTRK inhibitors </w:t>
      </w:r>
    </w:p>
    <w:p w14:paraId="218EDF5D"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NTRK immunohistochemical staining is present. Fusion testing by NGS or FISH will be performed </w:t>
      </w:r>
    </w:p>
    <w:p w14:paraId="614FAFB4" w14:textId="52D3C9CC" w:rsidR="00857A0F" w:rsidRPr="00807094" w:rsidRDefault="00857A0F" w:rsidP="00807094">
      <w:pPr>
        <w:spacing w:after="0"/>
        <w:ind w:left="240"/>
        <w:rPr>
          <w:rFonts w:ascii="Arial" w:eastAsia="Times New Roman" w:hAnsi="Arial" w:cs="Arial"/>
          <w:sz w:val="20"/>
          <w:szCs w:val="20"/>
          <w:lang w:val="en"/>
        </w:rPr>
      </w:pPr>
      <w:r w:rsidRPr="00857A0F">
        <w:rPr>
          <w:rFonts w:ascii="Arial" w:eastAsia="Times New Roman" w:hAnsi="Arial" w:cs="Arial"/>
          <w:sz w:val="20"/>
          <w:szCs w:val="20"/>
          <w:lang w:val="en"/>
        </w:rPr>
        <w:t xml:space="preserve">___ NTRK immunohistochemical staining is present but fusion testing is negative. This is not associated with response to NTRK inhibitors </w:t>
      </w:r>
    </w:p>
    <w:p w14:paraId="28CC8F8A" w14:textId="77777777" w:rsidR="0093455F" w:rsidRDefault="0093455F">
      <w:pPr>
        <w:spacing w:after="0"/>
        <w:rPr>
          <w:rFonts w:ascii="Arial" w:eastAsia="Times New Roman" w:hAnsi="Arial" w:cs="Arial"/>
          <w:b/>
          <w:bCs/>
          <w:sz w:val="20"/>
          <w:szCs w:val="20"/>
          <w:lang w:val="en"/>
        </w:rPr>
      </w:pPr>
    </w:p>
    <w:p w14:paraId="1DDA1D99" w14:textId="341BC7CB"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Mismatch Repair </w:t>
      </w:r>
    </w:p>
    <w:p w14:paraId="53AE43FC" w14:textId="77777777" w:rsidR="00031374" w:rsidRPr="00857A0F" w:rsidRDefault="00857A0F" w:rsidP="009B591E">
      <w:pPr>
        <w:spacing w:after="0"/>
        <w:ind w:left="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+Immunohistochemistry (IHC) Testing for Mismatch Repair (MMR) Proteins (select all that apply) </w:t>
      </w:r>
    </w:p>
    <w:p w14:paraId="5F72F1E0"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MLH1 </w:t>
      </w:r>
    </w:p>
    <w:p w14:paraId="57B5FFEE" w14:textId="77777777" w:rsidR="00031374" w:rsidRPr="00857A0F" w:rsidRDefault="00857A0F">
      <w:pPr>
        <w:spacing w:after="0"/>
        <w:ind w:firstLine="48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MLH1 Result </w:t>
      </w:r>
    </w:p>
    <w:p w14:paraId="7C283A54"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Intact nuclear expression </w:t>
      </w:r>
    </w:p>
    <w:p w14:paraId="2E52A5CC"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Loss of nuclear expression </w:t>
      </w:r>
    </w:p>
    <w:p w14:paraId="33AF518F"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(explain): _________________ </w:t>
      </w:r>
    </w:p>
    <w:p w14:paraId="2B41062E" w14:textId="77777777" w:rsidR="0093455F" w:rsidRDefault="0093455F">
      <w:pPr>
        <w:spacing w:after="0"/>
        <w:ind w:firstLine="240"/>
        <w:rPr>
          <w:rFonts w:ascii="Arial" w:eastAsia="Times New Roman" w:hAnsi="Arial" w:cs="Arial"/>
          <w:sz w:val="20"/>
          <w:szCs w:val="20"/>
          <w:lang w:val="en"/>
        </w:rPr>
      </w:pPr>
    </w:p>
    <w:p w14:paraId="67D8BB9B" w14:textId="4AAB5DF9"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MSH2 </w:t>
      </w:r>
    </w:p>
    <w:p w14:paraId="00A20F4A" w14:textId="77777777" w:rsidR="00031374" w:rsidRPr="00857A0F" w:rsidRDefault="00857A0F">
      <w:pPr>
        <w:spacing w:after="0"/>
        <w:ind w:firstLine="48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MSH2 Result </w:t>
      </w:r>
    </w:p>
    <w:p w14:paraId="64314586"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Intact nuclear expression </w:t>
      </w:r>
    </w:p>
    <w:p w14:paraId="514515FF"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Loss of nuclear expression </w:t>
      </w:r>
    </w:p>
    <w:p w14:paraId="6269C7A7"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(explain): _________________ </w:t>
      </w:r>
    </w:p>
    <w:p w14:paraId="4E76EBFE" w14:textId="77777777" w:rsidR="0093455F" w:rsidRDefault="0093455F">
      <w:pPr>
        <w:spacing w:after="0"/>
        <w:ind w:firstLine="240"/>
        <w:rPr>
          <w:rFonts w:ascii="Arial" w:eastAsia="Times New Roman" w:hAnsi="Arial" w:cs="Arial"/>
          <w:sz w:val="20"/>
          <w:szCs w:val="20"/>
          <w:lang w:val="en"/>
        </w:rPr>
      </w:pPr>
    </w:p>
    <w:p w14:paraId="0F1D40B7" w14:textId="7896DBB0"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MSH6 </w:t>
      </w:r>
    </w:p>
    <w:p w14:paraId="7048674C" w14:textId="77777777" w:rsidR="00031374" w:rsidRPr="00857A0F" w:rsidRDefault="00857A0F">
      <w:pPr>
        <w:spacing w:after="0"/>
        <w:ind w:firstLine="48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MSH6 Result </w:t>
      </w:r>
    </w:p>
    <w:p w14:paraId="24AFBF01"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Intact nuclear expression </w:t>
      </w:r>
    </w:p>
    <w:p w14:paraId="053F4E87"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Loss of nuclear expression </w:t>
      </w:r>
    </w:p>
    <w:p w14:paraId="68B43741"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(explain): _________________ </w:t>
      </w:r>
    </w:p>
    <w:p w14:paraId="4815649A" w14:textId="77777777" w:rsidR="0093455F" w:rsidRDefault="0093455F">
      <w:pPr>
        <w:spacing w:after="0"/>
        <w:ind w:firstLine="240"/>
        <w:rPr>
          <w:rFonts w:ascii="Arial" w:eastAsia="Times New Roman" w:hAnsi="Arial" w:cs="Arial"/>
          <w:sz w:val="20"/>
          <w:szCs w:val="20"/>
          <w:lang w:val="en"/>
        </w:rPr>
      </w:pPr>
    </w:p>
    <w:p w14:paraId="64B8AAE1" w14:textId="43484F42"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PMS2 </w:t>
      </w:r>
    </w:p>
    <w:p w14:paraId="1B8053A8" w14:textId="77777777" w:rsidR="00031374" w:rsidRPr="00857A0F" w:rsidRDefault="00857A0F">
      <w:pPr>
        <w:spacing w:after="0"/>
        <w:ind w:firstLine="48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PMS2 Result </w:t>
      </w:r>
    </w:p>
    <w:p w14:paraId="2516064F"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Intact nuclear expression </w:t>
      </w:r>
    </w:p>
    <w:p w14:paraId="58FCD9F7"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Loss of nuclear expression </w:t>
      </w:r>
    </w:p>
    <w:p w14:paraId="7742CDB1" w14:textId="77C148AD" w:rsidR="00031374"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(explain): _________________ </w:t>
      </w:r>
    </w:p>
    <w:p w14:paraId="4D0E01CB" w14:textId="77777777" w:rsidR="0093455F" w:rsidRPr="00857A0F" w:rsidRDefault="0093455F">
      <w:pPr>
        <w:spacing w:after="0"/>
        <w:ind w:firstLine="480"/>
        <w:rPr>
          <w:rFonts w:ascii="Arial" w:eastAsia="Times New Roman" w:hAnsi="Arial" w:cs="Arial"/>
          <w:sz w:val="20"/>
          <w:szCs w:val="20"/>
          <w:lang w:val="en"/>
        </w:rPr>
      </w:pPr>
    </w:p>
    <w:p w14:paraId="58D9EDE5"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Background nonneoplastic tissue / internal control with intact nuclear expression </w:t>
      </w:r>
    </w:p>
    <w:p w14:paraId="7C761EEB" w14:textId="77777777" w:rsidR="0093455F" w:rsidRDefault="0093455F">
      <w:pPr>
        <w:spacing w:after="0"/>
        <w:ind w:firstLine="240"/>
        <w:rPr>
          <w:rFonts w:ascii="Arial" w:eastAsia="Times New Roman" w:hAnsi="Arial" w:cs="Arial"/>
          <w:b/>
          <w:bCs/>
          <w:sz w:val="20"/>
          <w:szCs w:val="20"/>
          <w:lang w:val="en"/>
        </w:rPr>
      </w:pPr>
    </w:p>
    <w:p w14:paraId="3B8847ED" w14:textId="2D67A6C8"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+Microsatellite Instability (MSI) </w:t>
      </w:r>
    </w:p>
    <w:p w14:paraId="763C31DA"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MSI-Stable (MSS) </w:t>
      </w:r>
    </w:p>
    <w:p w14:paraId="7E516177"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MSI-Low (MSI-L) </w:t>
      </w:r>
    </w:p>
    <w:p w14:paraId="13151A61"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MSI-High (MSI-H) </w:t>
      </w:r>
    </w:p>
    <w:p w14:paraId="2BA1B05D"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_________________ </w:t>
      </w:r>
    </w:p>
    <w:p w14:paraId="728C23F5" w14:textId="77777777" w:rsidR="0093455F" w:rsidRDefault="0093455F">
      <w:pPr>
        <w:spacing w:after="0"/>
        <w:ind w:firstLine="240"/>
        <w:rPr>
          <w:rFonts w:ascii="Arial" w:eastAsia="Times New Roman" w:hAnsi="Arial" w:cs="Arial"/>
          <w:b/>
          <w:bCs/>
          <w:sz w:val="20"/>
          <w:szCs w:val="20"/>
          <w:lang w:val="en"/>
        </w:rPr>
      </w:pPr>
    </w:p>
    <w:p w14:paraId="74F7B14E" w14:textId="5A8D1C86"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+Interpretation (select all that apply) </w:t>
      </w:r>
    </w:p>
    <w:p w14:paraId="5D59EF27"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The case is MSI-H which is associated with response to immune checkpoint inhibitors </w:t>
      </w:r>
    </w:p>
    <w:p w14:paraId="335CE0A9" w14:textId="21F176CC" w:rsidR="00857A0F" w:rsidRPr="00807094" w:rsidRDefault="00857A0F" w:rsidP="0093455F">
      <w:pPr>
        <w:spacing w:after="0"/>
        <w:ind w:left="240"/>
        <w:rPr>
          <w:rFonts w:ascii="Arial" w:eastAsia="Times New Roman" w:hAnsi="Arial" w:cs="Arial"/>
          <w:sz w:val="20"/>
          <w:szCs w:val="20"/>
          <w:lang w:val="en"/>
        </w:rPr>
      </w:pPr>
      <w:r w:rsidRPr="00857A0F">
        <w:rPr>
          <w:rFonts w:ascii="Arial" w:eastAsia="Times New Roman" w:hAnsi="Arial" w:cs="Arial"/>
          <w:sz w:val="20"/>
          <w:szCs w:val="20"/>
          <w:lang w:val="en"/>
        </w:rPr>
        <w:t xml:space="preserve">___ The case is mismatch repair deficient which is associated with response to immune checkpoint inhibitors </w:t>
      </w:r>
    </w:p>
    <w:p w14:paraId="38D4F517" w14:textId="491485C6"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lastRenderedPageBreak/>
        <w:t xml:space="preserve">Tumor Mutational Burden </w:t>
      </w:r>
    </w:p>
    <w:p w14:paraId="5CCB4241" w14:textId="77777777"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+Specify Tumor Mutational Burden: _________________ </w:t>
      </w:r>
    </w:p>
    <w:p w14:paraId="5E4CAE86" w14:textId="77777777" w:rsidR="0093455F" w:rsidRDefault="0093455F">
      <w:pPr>
        <w:spacing w:after="0"/>
        <w:ind w:firstLine="240"/>
        <w:rPr>
          <w:rFonts w:ascii="Arial" w:eastAsia="Times New Roman" w:hAnsi="Arial" w:cs="Arial"/>
          <w:b/>
          <w:bCs/>
          <w:sz w:val="20"/>
          <w:szCs w:val="20"/>
          <w:lang w:val="en"/>
        </w:rPr>
      </w:pPr>
    </w:p>
    <w:p w14:paraId="7CB99BB7" w14:textId="054C61B2"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+Tumor Mutational Burden Level </w:t>
      </w:r>
    </w:p>
    <w:p w14:paraId="7797AF17"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Low </w:t>
      </w:r>
    </w:p>
    <w:p w14:paraId="1125100D"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High </w:t>
      </w:r>
    </w:p>
    <w:p w14:paraId="55E57E97"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Equivocal </w:t>
      </w:r>
    </w:p>
    <w:p w14:paraId="603645B7"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(explain): _________________ </w:t>
      </w:r>
    </w:p>
    <w:p w14:paraId="51AB78C6" w14:textId="77777777" w:rsidR="0093455F" w:rsidRDefault="0093455F">
      <w:pPr>
        <w:spacing w:after="0"/>
        <w:ind w:firstLine="240"/>
        <w:rPr>
          <w:rFonts w:ascii="Arial" w:eastAsia="Times New Roman" w:hAnsi="Arial" w:cs="Arial"/>
          <w:b/>
          <w:bCs/>
          <w:sz w:val="20"/>
          <w:szCs w:val="20"/>
          <w:lang w:val="en"/>
        </w:rPr>
      </w:pPr>
    </w:p>
    <w:p w14:paraId="1D1D55AC" w14:textId="3ED021BF"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+Interpretation </w:t>
      </w:r>
    </w:p>
    <w:p w14:paraId="58071D30" w14:textId="77777777" w:rsidR="00913875" w:rsidRDefault="00857A0F" w:rsidP="00807094">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___ The case is TMB-high which is associated with response to immune checkpoint inhibitors</w:t>
      </w:r>
    </w:p>
    <w:p w14:paraId="2692381E" w14:textId="45662469" w:rsidR="00857A0F" w:rsidRPr="00807094" w:rsidRDefault="00913875" w:rsidP="00807094">
      <w:pPr>
        <w:spacing w:after="0"/>
        <w:ind w:firstLine="240"/>
        <w:rPr>
          <w:rFonts w:ascii="Arial" w:eastAsia="Times New Roman" w:hAnsi="Arial" w:cs="Arial"/>
          <w:sz w:val="20"/>
          <w:szCs w:val="20"/>
          <w:lang w:val="en"/>
        </w:rPr>
      </w:pPr>
      <w:r>
        <w:rPr>
          <w:rFonts w:ascii="Arial" w:eastAsia="Times New Roman" w:hAnsi="Arial" w:cs="Arial"/>
          <w:sz w:val="20"/>
          <w:szCs w:val="20"/>
          <w:lang w:val="en"/>
        </w:rPr>
        <w:t>___ The case is TMB low; this finding is not associated with response to immune checkpoint inhibitors</w:t>
      </w:r>
      <w:r w:rsidR="00857A0F" w:rsidRPr="00857A0F">
        <w:rPr>
          <w:rFonts w:ascii="Arial" w:eastAsia="Times New Roman" w:hAnsi="Arial" w:cs="Arial"/>
          <w:sz w:val="20"/>
          <w:szCs w:val="20"/>
          <w:lang w:val="en"/>
        </w:rPr>
        <w:t xml:space="preserve"> </w:t>
      </w:r>
    </w:p>
    <w:p w14:paraId="085D42B3" w14:textId="77777777" w:rsidR="0093455F" w:rsidRDefault="0093455F">
      <w:pPr>
        <w:spacing w:after="0"/>
        <w:rPr>
          <w:rFonts w:ascii="Arial" w:eastAsia="Times New Roman" w:hAnsi="Arial" w:cs="Arial"/>
          <w:b/>
          <w:bCs/>
          <w:sz w:val="20"/>
          <w:szCs w:val="20"/>
          <w:lang w:val="en"/>
        </w:rPr>
      </w:pPr>
    </w:p>
    <w:p w14:paraId="21768CAA" w14:textId="3A451C59"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PD-L1 IHC </w:t>
      </w:r>
    </w:p>
    <w:p w14:paraId="5BFF1BBD" w14:textId="77777777"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+PD-L1 IHC Interpretation </w:t>
      </w:r>
    </w:p>
    <w:p w14:paraId="64D81486"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Positive </w:t>
      </w:r>
    </w:p>
    <w:p w14:paraId="509843FA"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Negative </w:t>
      </w:r>
    </w:p>
    <w:p w14:paraId="7C74ABDA"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(indeterminate) </w:t>
      </w:r>
    </w:p>
    <w:p w14:paraId="5B9E0FE2" w14:textId="77777777" w:rsidR="009B591E" w:rsidRDefault="009B591E">
      <w:pPr>
        <w:spacing w:after="0"/>
        <w:ind w:firstLine="240"/>
        <w:rPr>
          <w:rFonts w:ascii="Arial" w:eastAsia="Times New Roman" w:hAnsi="Arial" w:cs="Arial"/>
          <w:b/>
          <w:bCs/>
          <w:sz w:val="20"/>
          <w:szCs w:val="20"/>
          <w:lang w:val="en"/>
        </w:rPr>
      </w:pPr>
    </w:p>
    <w:p w14:paraId="22F1C8D4" w14:textId="2BB86241"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+Specify Percentage of Tumor Cells with Staining (TPS): _________________ %</w:t>
      </w:r>
    </w:p>
    <w:p w14:paraId="6CBFFA8C" w14:textId="77777777" w:rsidR="009B591E" w:rsidRDefault="009B591E" w:rsidP="00807094">
      <w:pPr>
        <w:spacing w:after="0"/>
        <w:ind w:left="240"/>
        <w:rPr>
          <w:rFonts w:ascii="Arial" w:eastAsia="Times New Roman" w:hAnsi="Arial" w:cs="Arial"/>
          <w:b/>
          <w:bCs/>
          <w:sz w:val="20"/>
          <w:szCs w:val="20"/>
          <w:lang w:val="en"/>
        </w:rPr>
      </w:pPr>
    </w:p>
    <w:p w14:paraId="30B21F98" w14:textId="0A54A80F" w:rsidR="00031374" w:rsidRPr="00857A0F" w:rsidRDefault="00857A0F" w:rsidP="00807094">
      <w:pPr>
        <w:spacing w:after="0"/>
        <w:ind w:left="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+Combined Number of Tumor and Immune Cells with Staining per 100 Tumor Cells (CPS): _________________ </w:t>
      </w:r>
    </w:p>
    <w:p w14:paraId="25447894" w14:textId="77777777" w:rsidR="009B591E" w:rsidRDefault="009B591E">
      <w:pPr>
        <w:spacing w:after="0"/>
        <w:ind w:firstLine="240"/>
        <w:rPr>
          <w:rFonts w:ascii="Arial" w:eastAsia="Times New Roman" w:hAnsi="Arial" w:cs="Arial"/>
          <w:b/>
          <w:bCs/>
          <w:sz w:val="20"/>
          <w:szCs w:val="20"/>
          <w:lang w:val="en"/>
        </w:rPr>
      </w:pPr>
    </w:p>
    <w:p w14:paraId="3C72D4FF" w14:textId="1BFBC86B"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+Specify Percentage of Tumor-associated Immune Cells with Staining: _________________ %</w:t>
      </w:r>
    </w:p>
    <w:p w14:paraId="0047BA3C" w14:textId="77777777" w:rsidR="009B591E" w:rsidRDefault="009B591E" w:rsidP="00807094">
      <w:pPr>
        <w:spacing w:after="0"/>
        <w:ind w:left="240"/>
        <w:rPr>
          <w:rFonts w:ascii="Arial" w:eastAsia="Times New Roman" w:hAnsi="Arial" w:cs="Arial"/>
          <w:b/>
          <w:bCs/>
          <w:sz w:val="20"/>
          <w:szCs w:val="20"/>
          <w:lang w:val="en"/>
        </w:rPr>
      </w:pPr>
    </w:p>
    <w:p w14:paraId="1C621F1E" w14:textId="4ED29916" w:rsidR="00031374" w:rsidRPr="00857A0F" w:rsidRDefault="00857A0F" w:rsidP="00807094">
      <w:pPr>
        <w:spacing w:after="0"/>
        <w:ind w:left="240"/>
        <w:rPr>
          <w:rFonts w:ascii="Arial" w:eastAsia="Times New Roman" w:hAnsi="Arial" w:cs="Arial"/>
          <w:b/>
          <w:bCs/>
          <w:sz w:val="20"/>
          <w:szCs w:val="20"/>
          <w:lang w:val="en"/>
        </w:rPr>
      </w:pPr>
      <w:r w:rsidRPr="00857A0F">
        <w:rPr>
          <w:rFonts w:ascii="Arial" w:eastAsia="Times New Roman" w:hAnsi="Arial" w:cs="Arial"/>
          <w:b/>
          <w:bCs/>
          <w:sz w:val="20"/>
          <w:szCs w:val="20"/>
          <w:lang w:val="en"/>
        </w:rPr>
        <w:t>+Specify Percentage of Tumor Area Occupied by Tumor-associated Immune Cells: _________________ %</w:t>
      </w:r>
    </w:p>
    <w:p w14:paraId="1ECD2FFE" w14:textId="77777777" w:rsidR="009B591E" w:rsidRDefault="009B591E" w:rsidP="00807094">
      <w:pPr>
        <w:spacing w:after="0"/>
        <w:ind w:firstLine="240"/>
        <w:rPr>
          <w:rFonts w:ascii="Arial" w:eastAsia="Times New Roman" w:hAnsi="Arial" w:cs="Arial"/>
          <w:b/>
          <w:bCs/>
          <w:sz w:val="20"/>
          <w:szCs w:val="20"/>
          <w:lang w:val="en"/>
        </w:rPr>
      </w:pPr>
    </w:p>
    <w:p w14:paraId="0797F53E" w14:textId="5AC05016" w:rsidR="00857A0F" w:rsidRDefault="00857A0F" w:rsidP="00807094">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+Comments: _________________ </w:t>
      </w:r>
    </w:p>
    <w:p w14:paraId="4150B5CF" w14:textId="77777777" w:rsidR="009B591E" w:rsidRDefault="009B591E">
      <w:pPr>
        <w:spacing w:after="0"/>
        <w:rPr>
          <w:rFonts w:ascii="Arial" w:eastAsia="Times New Roman" w:hAnsi="Arial" w:cs="Arial"/>
          <w:b/>
          <w:bCs/>
          <w:sz w:val="20"/>
          <w:szCs w:val="20"/>
          <w:lang w:val="en"/>
        </w:rPr>
      </w:pPr>
    </w:p>
    <w:p w14:paraId="5C096F23" w14:textId="40B6D686"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Methods </w:t>
      </w:r>
    </w:p>
    <w:p w14:paraId="70F96ED9" w14:textId="77777777" w:rsidR="00031374" w:rsidRPr="00857A0F" w:rsidRDefault="00857A0F">
      <w:pPr>
        <w:spacing w:after="0"/>
        <w:ind w:firstLine="48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+Antibody </w:t>
      </w:r>
    </w:p>
    <w:p w14:paraId="2C1E7292"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22C3 </w:t>
      </w:r>
    </w:p>
    <w:p w14:paraId="271E08B5"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SP142 </w:t>
      </w:r>
    </w:p>
    <w:p w14:paraId="4640CE09"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SP263 </w:t>
      </w:r>
    </w:p>
    <w:p w14:paraId="3F2D17A5"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28-8 </w:t>
      </w:r>
    </w:p>
    <w:p w14:paraId="3FF0EFC1"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Other (specify): _________________ </w:t>
      </w:r>
    </w:p>
    <w:p w14:paraId="67E07CBD" w14:textId="77777777" w:rsidR="009B591E" w:rsidRDefault="009B591E">
      <w:pPr>
        <w:spacing w:after="0"/>
        <w:ind w:firstLine="480"/>
        <w:rPr>
          <w:rFonts w:ascii="Arial" w:eastAsia="Times New Roman" w:hAnsi="Arial" w:cs="Arial"/>
          <w:b/>
          <w:bCs/>
          <w:sz w:val="20"/>
          <w:szCs w:val="20"/>
          <w:lang w:val="en"/>
        </w:rPr>
      </w:pPr>
    </w:p>
    <w:p w14:paraId="192A9EA6" w14:textId="505BABF3" w:rsidR="00031374" w:rsidRPr="00857A0F" w:rsidRDefault="00857A0F">
      <w:pPr>
        <w:spacing w:after="0"/>
        <w:ind w:firstLine="48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+Controls (select all that apply) </w:t>
      </w:r>
    </w:p>
    <w:p w14:paraId="1315107D"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Internal control cells </w:t>
      </w:r>
      <w:proofErr w:type="gramStart"/>
      <w:r w:rsidRPr="00857A0F">
        <w:rPr>
          <w:rFonts w:ascii="Arial" w:eastAsia="Times New Roman" w:hAnsi="Arial" w:cs="Arial"/>
          <w:sz w:val="20"/>
          <w:szCs w:val="20"/>
          <w:lang w:val="en"/>
        </w:rPr>
        <w:t>present;</w:t>
      </w:r>
      <w:proofErr w:type="gramEnd"/>
      <w:r w:rsidRPr="00857A0F">
        <w:rPr>
          <w:rFonts w:ascii="Arial" w:eastAsia="Times New Roman" w:hAnsi="Arial" w:cs="Arial"/>
          <w:sz w:val="20"/>
          <w:szCs w:val="20"/>
          <w:lang w:val="en"/>
        </w:rPr>
        <w:t xml:space="preserve"> expected immunoreactivity </w:t>
      </w:r>
    </w:p>
    <w:p w14:paraId="2A263825"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Internal control cells </w:t>
      </w:r>
      <w:proofErr w:type="gramStart"/>
      <w:r w:rsidRPr="00857A0F">
        <w:rPr>
          <w:rFonts w:ascii="Arial" w:eastAsia="Times New Roman" w:hAnsi="Arial" w:cs="Arial"/>
          <w:sz w:val="20"/>
          <w:szCs w:val="20"/>
          <w:lang w:val="en"/>
        </w:rPr>
        <w:t>present;</w:t>
      </w:r>
      <w:proofErr w:type="gramEnd"/>
      <w:r w:rsidRPr="00857A0F">
        <w:rPr>
          <w:rFonts w:ascii="Arial" w:eastAsia="Times New Roman" w:hAnsi="Arial" w:cs="Arial"/>
          <w:sz w:val="20"/>
          <w:szCs w:val="20"/>
          <w:lang w:val="en"/>
        </w:rPr>
        <w:t xml:space="preserve"> no immunoreactivity of either tumor cells or internal controls </w:t>
      </w:r>
    </w:p>
    <w:p w14:paraId="1744A7C7"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External controls available, expected immunoreactivity </w:t>
      </w:r>
    </w:p>
    <w:p w14:paraId="3FE549F2"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External controls available; no immunoreactivity in expected cells </w:t>
      </w:r>
    </w:p>
    <w:p w14:paraId="69A2FC08" w14:textId="77777777" w:rsidR="009B591E" w:rsidRDefault="009B591E">
      <w:pPr>
        <w:spacing w:after="0"/>
        <w:ind w:firstLine="480"/>
        <w:rPr>
          <w:rFonts w:ascii="Arial" w:eastAsia="Times New Roman" w:hAnsi="Arial" w:cs="Arial"/>
          <w:b/>
          <w:bCs/>
          <w:sz w:val="20"/>
          <w:szCs w:val="20"/>
          <w:lang w:val="en"/>
        </w:rPr>
      </w:pPr>
    </w:p>
    <w:p w14:paraId="5A529BC9" w14:textId="2A1E5B58" w:rsidR="00031374" w:rsidRPr="00857A0F" w:rsidRDefault="00857A0F">
      <w:pPr>
        <w:spacing w:after="0"/>
        <w:ind w:firstLine="48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+Assay Information </w:t>
      </w:r>
    </w:p>
    <w:p w14:paraId="2E2F43D0"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Food and Drug Administration (FDA) cleared test / vendor (specify): _________________ </w:t>
      </w:r>
    </w:p>
    <w:p w14:paraId="66495B93"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Laboratory-developed test </w:t>
      </w:r>
    </w:p>
    <w:p w14:paraId="7539211E" w14:textId="77777777" w:rsidR="009B591E" w:rsidRDefault="009B591E">
      <w:pPr>
        <w:spacing w:after="0"/>
        <w:ind w:firstLine="480"/>
        <w:rPr>
          <w:rFonts w:ascii="Arial" w:eastAsia="Times New Roman" w:hAnsi="Arial" w:cs="Arial"/>
          <w:b/>
          <w:bCs/>
          <w:sz w:val="20"/>
          <w:szCs w:val="20"/>
          <w:lang w:val="en"/>
        </w:rPr>
      </w:pPr>
    </w:p>
    <w:p w14:paraId="7CB72805" w14:textId="6AD18EEA" w:rsidR="009B591E" w:rsidRDefault="00857A0F" w:rsidP="006B7190">
      <w:pPr>
        <w:spacing w:after="0"/>
        <w:ind w:firstLine="48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+Specify Quantitative Imaging Analytics Performed: _________________ </w:t>
      </w:r>
      <w:r w:rsidR="009B591E">
        <w:rPr>
          <w:rFonts w:ascii="Arial" w:eastAsia="Times New Roman" w:hAnsi="Arial" w:cs="Arial"/>
          <w:b/>
          <w:bCs/>
          <w:sz w:val="20"/>
          <w:szCs w:val="20"/>
          <w:lang w:val="en"/>
        </w:rPr>
        <w:br w:type="page"/>
      </w:r>
    </w:p>
    <w:p w14:paraId="057897F4" w14:textId="4FFB74A8"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lastRenderedPageBreak/>
        <w:t xml:space="preserve">Other Markers Tested (repeat as needed) </w:t>
      </w:r>
    </w:p>
    <w:p w14:paraId="7E6A0F61" w14:textId="77777777"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+Specify Other Marker and Results: _________________ </w:t>
      </w:r>
    </w:p>
    <w:p w14:paraId="45DCEEBB" w14:textId="77777777" w:rsidR="00031374" w:rsidRPr="00857A0F" w:rsidRDefault="00031374">
      <w:pPr>
        <w:spacing w:after="0"/>
        <w:divId w:val="606157962"/>
        <w:rPr>
          <w:rFonts w:ascii="Arial" w:eastAsia="Times New Roman" w:hAnsi="Arial" w:cs="Arial"/>
          <w:sz w:val="20"/>
          <w:szCs w:val="20"/>
          <w:lang w:val="en"/>
        </w:rPr>
      </w:pPr>
    </w:p>
    <w:p w14:paraId="47BF4464" w14:textId="77777777"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COMMENTS </w:t>
      </w:r>
    </w:p>
    <w:p w14:paraId="0FAF7C9C" w14:textId="77777777" w:rsidR="00031374" w:rsidRPr="00857A0F" w:rsidRDefault="00031374">
      <w:pPr>
        <w:spacing w:after="0"/>
        <w:divId w:val="606157962"/>
        <w:rPr>
          <w:rFonts w:ascii="Arial" w:eastAsia="Times New Roman" w:hAnsi="Arial" w:cs="Arial"/>
          <w:sz w:val="20"/>
          <w:szCs w:val="20"/>
          <w:lang w:val="en"/>
        </w:rPr>
      </w:pPr>
    </w:p>
    <w:p w14:paraId="5A4C1CB3" w14:textId="77777777"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Comment(s): _________________ </w:t>
      </w:r>
    </w:p>
    <w:sectPr w:rsidR="00031374" w:rsidRPr="00857A0F">
      <w:headerReference w:type="default" r:id="rId7"/>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59A7D" w14:textId="77777777" w:rsidR="00031374" w:rsidRDefault="00857A0F">
      <w:pPr>
        <w:spacing w:after="0" w:line="240" w:lineRule="auto"/>
      </w:pPr>
      <w:r>
        <w:separator/>
      </w:r>
    </w:p>
  </w:endnote>
  <w:endnote w:type="continuationSeparator" w:id="0">
    <w:p w14:paraId="6C49780F" w14:textId="77777777" w:rsidR="00031374" w:rsidRDefault="00857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06FBC" w14:textId="1FB996E3" w:rsidR="00FD2485" w:rsidRDefault="00857A0F">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01E86" w14:textId="77777777" w:rsidR="00D61B7F" w:rsidRDefault="00857A0F">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5E96D" w14:textId="77777777" w:rsidR="00031374" w:rsidRDefault="00857A0F">
      <w:pPr>
        <w:spacing w:after="0" w:line="240" w:lineRule="auto"/>
      </w:pPr>
      <w:r>
        <w:separator/>
      </w:r>
    </w:p>
  </w:footnote>
  <w:footnote w:type="continuationSeparator" w:id="0">
    <w:p w14:paraId="42632304" w14:textId="77777777" w:rsidR="00031374" w:rsidRDefault="00857A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3D96F" w14:textId="77777777" w:rsidR="00FD2485" w:rsidRDefault="00FD248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757C88C1" w14:textId="77777777" w:rsidTr="00776589">
      <w:tc>
        <w:tcPr>
          <w:tcW w:w="1500" w:type="dxa"/>
        </w:tcPr>
        <w:p w14:paraId="5DB96E02" w14:textId="77777777" w:rsidR="00776589" w:rsidRDefault="00857A0F">
          <w:r>
            <w:t>CAP Approved</w:t>
          </w:r>
        </w:p>
      </w:tc>
      <w:tc>
        <w:tcPr>
          <w:tcW w:w="8076" w:type="dxa"/>
        </w:tcPr>
        <w:p w14:paraId="2DBE3824" w14:textId="6E9CFFD8" w:rsidR="00776589" w:rsidRDefault="00857A0F">
          <w:pPr>
            <w:jc w:val="right"/>
          </w:pPr>
          <w:r>
            <w:t>Lung.Bmk_2.0.0.0.REL_CAPCP</w:t>
          </w:r>
        </w:p>
      </w:tc>
    </w:tr>
  </w:tbl>
  <w:p w14:paraId="45973F7C" w14:textId="77777777" w:rsidR="00FD2485" w:rsidRDefault="00FD248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58F3E" w14:textId="55EE0E55" w:rsidR="00FD2485" w:rsidRDefault="00857A0F">
    <w:r>
      <w:rPr>
        <w:noProof/>
      </w:rPr>
      <w:drawing>
        <wp:inline distT="0" distB="0" distL="0" distR="0" wp14:anchorId="1E4556B9" wp14:editId="651CB399">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356BC"/>
    <w:multiLevelType w:val="multilevel"/>
    <w:tmpl w:val="5574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D2485"/>
    <w:rsid w:val="00031374"/>
    <w:rsid w:val="00252C6A"/>
    <w:rsid w:val="00315006"/>
    <w:rsid w:val="00367B4D"/>
    <w:rsid w:val="004376CF"/>
    <w:rsid w:val="00663903"/>
    <w:rsid w:val="006721BE"/>
    <w:rsid w:val="006B7190"/>
    <w:rsid w:val="006D208D"/>
    <w:rsid w:val="00731ED4"/>
    <w:rsid w:val="00807094"/>
    <w:rsid w:val="00857A0F"/>
    <w:rsid w:val="00861B96"/>
    <w:rsid w:val="00913875"/>
    <w:rsid w:val="0093455F"/>
    <w:rsid w:val="009B591E"/>
    <w:rsid w:val="00A27C60"/>
    <w:rsid w:val="00D055E7"/>
    <w:rsid w:val="00FD2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5F8C2D7A"/>
  <w15:docId w15:val="{EEBDE309-707E-476B-8B7B-FB6CB7717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CommentReference">
    <w:name w:val="annotation reference"/>
    <w:basedOn w:val="DefaultParagraphFont"/>
    <w:uiPriority w:val="99"/>
    <w:semiHidden/>
    <w:unhideWhenUsed/>
    <w:rsid w:val="006721BE"/>
    <w:rPr>
      <w:sz w:val="16"/>
      <w:szCs w:val="16"/>
    </w:rPr>
  </w:style>
  <w:style w:type="paragraph" w:styleId="CommentText">
    <w:name w:val="annotation text"/>
    <w:basedOn w:val="Normal"/>
    <w:link w:val="CommentTextChar"/>
    <w:uiPriority w:val="99"/>
    <w:semiHidden/>
    <w:unhideWhenUsed/>
    <w:rsid w:val="006721BE"/>
    <w:pPr>
      <w:spacing w:line="240" w:lineRule="auto"/>
    </w:pPr>
    <w:rPr>
      <w:sz w:val="20"/>
      <w:szCs w:val="20"/>
    </w:rPr>
  </w:style>
  <w:style w:type="character" w:customStyle="1" w:styleId="CommentTextChar">
    <w:name w:val="Comment Text Char"/>
    <w:basedOn w:val="DefaultParagraphFont"/>
    <w:link w:val="CommentText"/>
    <w:uiPriority w:val="99"/>
    <w:semiHidden/>
    <w:rsid w:val="006721BE"/>
    <w:rPr>
      <w:sz w:val="20"/>
      <w:szCs w:val="20"/>
    </w:rPr>
  </w:style>
  <w:style w:type="paragraph" w:styleId="CommentSubject">
    <w:name w:val="annotation subject"/>
    <w:basedOn w:val="CommentText"/>
    <w:next w:val="CommentText"/>
    <w:link w:val="CommentSubjectChar"/>
    <w:uiPriority w:val="99"/>
    <w:semiHidden/>
    <w:unhideWhenUsed/>
    <w:rsid w:val="006721BE"/>
    <w:rPr>
      <w:b/>
      <w:bCs/>
    </w:rPr>
  </w:style>
  <w:style w:type="character" w:customStyle="1" w:styleId="CommentSubjectChar">
    <w:name w:val="Comment Subject Char"/>
    <w:basedOn w:val="CommentTextChar"/>
    <w:link w:val="CommentSubject"/>
    <w:uiPriority w:val="99"/>
    <w:semiHidden/>
    <w:rsid w:val="006721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57962">
      <w:marLeft w:val="0"/>
      <w:marRight w:val="0"/>
      <w:marTop w:val="0"/>
      <w:marBottom w:val="0"/>
      <w:divBdr>
        <w:top w:val="none" w:sz="0" w:space="0" w:color="auto"/>
        <w:left w:val="none" w:sz="0" w:space="0" w:color="auto"/>
        <w:bottom w:val="none" w:sz="0" w:space="0" w:color="auto"/>
        <w:right w:val="none" w:sz="0" w:space="0" w:color="auto"/>
      </w:divBdr>
      <w:divsChild>
        <w:div w:id="872959147">
          <w:marLeft w:val="0"/>
          <w:marRight w:val="0"/>
          <w:marTop w:val="0"/>
          <w:marBottom w:val="0"/>
          <w:divBdr>
            <w:top w:val="none" w:sz="0" w:space="0" w:color="auto"/>
            <w:left w:val="none" w:sz="0" w:space="0" w:color="auto"/>
            <w:bottom w:val="none" w:sz="0" w:space="0" w:color="auto"/>
            <w:right w:val="none" w:sz="0" w:space="0" w:color="auto"/>
          </w:divBdr>
        </w:div>
        <w:div w:id="1350256412">
          <w:marLeft w:val="0"/>
          <w:marRight w:val="0"/>
          <w:marTop w:val="0"/>
          <w:marBottom w:val="0"/>
          <w:divBdr>
            <w:top w:val="none" w:sz="0" w:space="0" w:color="auto"/>
            <w:left w:val="none" w:sz="0" w:space="0" w:color="auto"/>
            <w:bottom w:val="none" w:sz="0" w:space="0" w:color="auto"/>
            <w:right w:val="none" w:sz="0" w:space="0" w:color="auto"/>
          </w:divBdr>
        </w:div>
        <w:div w:id="375086854">
          <w:marLeft w:val="0"/>
          <w:marRight w:val="0"/>
          <w:marTop w:val="0"/>
          <w:marBottom w:val="0"/>
          <w:divBdr>
            <w:top w:val="none" w:sz="0" w:space="0" w:color="auto"/>
            <w:left w:val="none" w:sz="0" w:space="0" w:color="auto"/>
            <w:bottom w:val="none" w:sz="0" w:space="0" w:color="auto"/>
            <w:right w:val="none" w:sz="0" w:space="0" w:color="auto"/>
          </w:divBdr>
        </w:div>
        <w:div w:id="436369644">
          <w:marLeft w:val="0"/>
          <w:marRight w:val="0"/>
          <w:marTop w:val="0"/>
          <w:marBottom w:val="0"/>
          <w:divBdr>
            <w:top w:val="none" w:sz="0" w:space="0" w:color="auto"/>
            <w:left w:val="none" w:sz="0" w:space="0" w:color="auto"/>
            <w:bottom w:val="none" w:sz="0" w:space="0" w:color="auto"/>
            <w:right w:val="none" w:sz="0" w:space="0" w:color="auto"/>
          </w:divBdr>
        </w:div>
        <w:div w:id="305866042">
          <w:marLeft w:val="0"/>
          <w:marRight w:val="0"/>
          <w:marTop w:val="0"/>
          <w:marBottom w:val="0"/>
          <w:divBdr>
            <w:top w:val="none" w:sz="0" w:space="0" w:color="auto"/>
            <w:left w:val="none" w:sz="0" w:space="0" w:color="auto"/>
            <w:bottom w:val="none" w:sz="0" w:space="0" w:color="auto"/>
            <w:right w:val="none" w:sz="0" w:space="0" w:color="auto"/>
          </w:divBdr>
        </w:div>
        <w:div w:id="1129587587">
          <w:marLeft w:val="0"/>
          <w:marRight w:val="0"/>
          <w:marTop w:val="0"/>
          <w:marBottom w:val="0"/>
          <w:divBdr>
            <w:top w:val="none" w:sz="0" w:space="0" w:color="auto"/>
            <w:left w:val="none" w:sz="0" w:space="0" w:color="auto"/>
            <w:bottom w:val="none" w:sz="0" w:space="0" w:color="auto"/>
            <w:right w:val="none" w:sz="0" w:space="0" w:color="auto"/>
          </w:divBdr>
        </w:div>
        <w:div w:id="1887983143">
          <w:marLeft w:val="0"/>
          <w:marRight w:val="0"/>
          <w:marTop w:val="0"/>
          <w:marBottom w:val="0"/>
          <w:divBdr>
            <w:top w:val="none" w:sz="0" w:space="0" w:color="auto"/>
            <w:left w:val="none" w:sz="0" w:space="0" w:color="auto"/>
            <w:bottom w:val="none" w:sz="0" w:space="0" w:color="auto"/>
            <w:right w:val="none" w:sz="0" w:space="0" w:color="auto"/>
          </w:divBdr>
        </w:div>
      </w:divsChild>
    </w:div>
    <w:div w:id="2043549492">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1729</Words>
  <Characters>10014</Characters>
  <Application>Microsoft Office Word</Application>
  <DocSecurity>0</DocSecurity>
  <Lines>217</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17</cp:revision>
  <dcterms:created xsi:type="dcterms:W3CDTF">2021-06-15T18:09:00Z</dcterms:created>
  <dcterms:modified xsi:type="dcterms:W3CDTF">2021-06-22T21:05:00Z</dcterms:modified>
</cp:coreProperties>
</file>