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AA90" w14:textId="77777777" w:rsidR="00D11CF0" w:rsidRPr="00280D78" w:rsidRDefault="00D372EE" w:rsidP="00280D78">
      <w:pPr>
        <w:spacing w:after="0" w:line="276" w:lineRule="auto"/>
        <w:divId w:val="596210860"/>
        <w:rPr>
          <w:rFonts w:ascii="Arial" w:eastAsia="Times New Roman" w:hAnsi="Arial" w:cs="Arial"/>
          <w:b/>
          <w:bCs/>
          <w:sz w:val="30"/>
          <w:szCs w:val="30"/>
          <w:lang w:val="en"/>
        </w:rPr>
      </w:pPr>
      <w:r w:rsidRPr="00280D78">
        <w:rPr>
          <w:rFonts w:ascii="Arial" w:eastAsia="Times New Roman" w:hAnsi="Arial" w:cs="Arial"/>
          <w:b/>
          <w:bCs/>
          <w:sz w:val="30"/>
          <w:szCs w:val="30"/>
          <w:lang w:val="en"/>
        </w:rPr>
        <w:t>Protocol for the Examination of Resection Specimens from Patients with Invasive Carcinoma of the Breast</w:t>
      </w:r>
    </w:p>
    <w:p w14:paraId="2D302417" w14:textId="77777777" w:rsidR="00D11CF0" w:rsidRPr="00280D78" w:rsidRDefault="00D11CF0" w:rsidP="00280D78">
      <w:pPr>
        <w:spacing w:after="0" w:line="276" w:lineRule="auto"/>
        <w:rPr>
          <w:rFonts w:ascii="Arial" w:eastAsia="Times New Roman" w:hAnsi="Arial" w:cs="Arial"/>
          <w:sz w:val="20"/>
          <w:szCs w:val="20"/>
          <w:lang w:val="en"/>
        </w:rPr>
      </w:pPr>
    </w:p>
    <w:p w14:paraId="2AE54EAA" w14:textId="71D55463" w:rsidR="00D11CF0" w:rsidRPr="00280D78" w:rsidRDefault="00D372EE" w:rsidP="00280D78">
      <w:pPr>
        <w:spacing w:after="0" w:line="276" w:lineRule="auto"/>
        <w:divId w:val="197551671"/>
        <w:rPr>
          <w:rFonts w:ascii="Arial" w:eastAsia="Times New Roman" w:hAnsi="Arial" w:cs="Arial"/>
          <w:sz w:val="20"/>
          <w:szCs w:val="20"/>
          <w:lang w:val="en"/>
        </w:rPr>
      </w:pPr>
      <w:r w:rsidRPr="00280D78">
        <w:rPr>
          <w:rFonts w:ascii="Arial" w:eastAsia="Times New Roman" w:hAnsi="Arial" w:cs="Arial"/>
          <w:b/>
          <w:bCs/>
          <w:sz w:val="20"/>
          <w:szCs w:val="20"/>
          <w:lang w:val="en"/>
        </w:rPr>
        <w:t xml:space="preserve">Version: </w:t>
      </w:r>
      <w:r w:rsidRPr="00280D78">
        <w:rPr>
          <w:rFonts w:ascii="Arial" w:eastAsia="Times New Roman" w:hAnsi="Arial" w:cs="Arial"/>
          <w:sz w:val="20"/>
          <w:szCs w:val="20"/>
          <w:lang w:val="en"/>
        </w:rPr>
        <w:t>4.</w:t>
      </w:r>
      <w:r w:rsidR="007C60A5">
        <w:rPr>
          <w:rFonts w:ascii="Arial" w:eastAsia="Times New Roman" w:hAnsi="Arial" w:cs="Arial"/>
          <w:sz w:val="20"/>
          <w:szCs w:val="20"/>
          <w:lang w:val="en"/>
        </w:rPr>
        <w:t>6.0</w:t>
      </w:r>
      <w:r w:rsidRPr="00280D78">
        <w:rPr>
          <w:rFonts w:ascii="Arial" w:eastAsia="Times New Roman" w:hAnsi="Arial" w:cs="Arial"/>
          <w:sz w:val="20"/>
          <w:szCs w:val="20"/>
          <w:lang w:val="en"/>
        </w:rPr>
        <w:t>.0</w:t>
      </w:r>
    </w:p>
    <w:p w14:paraId="3A078E19" w14:textId="77777777" w:rsidR="00D11CF0" w:rsidRPr="00280D78" w:rsidRDefault="00D372EE" w:rsidP="00280D78">
      <w:pPr>
        <w:spacing w:after="0" w:line="276" w:lineRule="auto"/>
        <w:divId w:val="1968972061"/>
        <w:rPr>
          <w:rFonts w:ascii="Arial" w:eastAsia="Times New Roman" w:hAnsi="Arial" w:cs="Arial"/>
          <w:sz w:val="20"/>
          <w:szCs w:val="20"/>
          <w:lang w:val="en"/>
        </w:rPr>
      </w:pPr>
      <w:r w:rsidRPr="00280D78">
        <w:rPr>
          <w:rFonts w:ascii="Arial" w:eastAsia="Times New Roman" w:hAnsi="Arial" w:cs="Arial"/>
          <w:b/>
          <w:bCs/>
          <w:sz w:val="20"/>
          <w:szCs w:val="20"/>
          <w:lang w:val="en"/>
        </w:rPr>
        <w:t xml:space="preserve">Protocol Posting Date: </w:t>
      </w:r>
      <w:r w:rsidRPr="00280D78">
        <w:rPr>
          <w:rFonts w:ascii="Arial" w:eastAsia="Times New Roman" w:hAnsi="Arial" w:cs="Arial"/>
          <w:sz w:val="20"/>
          <w:szCs w:val="20"/>
          <w:lang w:val="en"/>
        </w:rPr>
        <w:t xml:space="preserve">March 2022 </w:t>
      </w:r>
    </w:p>
    <w:p w14:paraId="4EE333B7" w14:textId="77777777" w:rsidR="00D11CF0" w:rsidRPr="00280D78" w:rsidRDefault="00D372EE" w:rsidP="00280D78">
      <w:pPr>
        <w:spacing w:after="0" w:line="276" w:lineRule="auto"/>
        <w:divId w:val="1955594477"/>
        <w:rPr>
          <w:rFonts w:ascii="Arial" w:eastAsia="Times New Roman" w:hAnsi="Arial" w:cs="Arial"/>
          <w:sz w:val="20"/>
          <w:szCs w:val="20"/>
          <w:lang w:val="en"/>
        </w:rPr>
      </w:pPr>
      <w:r w:rsidRPr="00280D78">
        <w:rPr>
          <w:rFonts w:ascii="Arial" w:eastAsia="Times New Roman" w:hAnsi="Arial" w:cs="Arial"/>
          <w:b/>
          <w:bCs/>
          <w:sz w:val="20"/>
          <w:szCs w:val="20"/>
          <w:lang w:val="en"/>
        </w:rPr>
        <w:t xml:space="preserve">CAP Laboratory Accreditation Program Protocol Required Use Date: </w:t>
      </w:r>
      <w:r w:rsidRPr="00280D78">
        <w:rPr>
          <w:rFonts w:ascii="Arial" w:eastAsia="Times New Roman" w:hAnsi="Arial" w:cs="Arial"/>
          <w:sz w:val="20"/>
          <w:szCs w:val="20"/>
          <w:lang w:val="en"/>
        </w:rPr>
        <w:t>December 2022</w:t>
      </w:r>
    </w:p>
    <w:p w14:paraId="7D43DD20" w14:textId="77777777" w:rsidR="00D11CF0" w:rsidRPr="00280D78" w:rsidRDefault="00D372EE" w:rsidP="00280D78">
      <w:pPr>
        <w:spacing w:after="0" w:line="276" w:lineRule="auto"/>
        <w:divId w:val="39787531"/>
        <w:rPr>
          <w:rFonts w:ascii="Arial" w:eastAsia="Times New Roman" w:hAnsi="Arial" w:cs="Arial"/>
          <w:sz w:val="20"/>
          <w:szCs w:val="20"/>
          <w:lang w:val="en"/>
        </w:rPr>
      </w:pPr>
      <w:r w:rsidRPr="00280D7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F87192D" w14:textId="77777777" w:rsidR="00D11CF0" w:rsidRPr="00280D78" w:rsidRDefault="00D372EE" w:rsidP="00280D78">
      <w:pPr>
        <w:keepNext/>
        <w:tabs>
          <w:tab w:val="left" w:pos="360"/>
        </w:tabs>
        <w:spacing w:after="0" w:line="276" w:lineRule="auto"/>
        <w:divId w:val="365253784"/>
        <w:rPr>
          <w:rFonts w:ascii="Arial" w:hAnsi="Arial" w:cs="Arial"/>
          <w:sz w:val="20"/>
          <w:szCs w:val="20"/>
          <w:lang w:val="en"/>
        </w:rPr>
      </w:pPr>
      <w:r w:rsidRPr="00280D78">
        <w:rPr>
          <w:rStyle w:val="Strong"/>
          <w:rFonts w:ascii="Arial" w:hAnsi="Arial" w:cs="Arial"/>
          <w:bCs w:val="0"/>
          <w:color w:val="000000"/>
          <w:sz w:val="20"/>
          <w:szCs w:val="20"/>
          <w:lang w:val="en"/>
        </w:rPr>
        <w:t xml:space="preserve">For accreditation purposes, this protocol should be used </w:t>
      </w:r>
      <w:r w:rsidRPr="00280D78">
        <w:rPr>
          <w:rStyle w:val="Strong"/>
          <w:rFonts w:ascii="Arial" w:hAnsi="Arial" w:cs="Arial"/>
          <w:bCs w:val="0"/>
          <w:sz w:val="20"/>
          <w:szCs w:val="20"/>
          <w:lang w:val="en"/>
        </w:rPr>
        <w:t xml:space="preserve">for the following procedures AND tumor types: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1"/>
        <w:gridCol w:w="6115"/>
      </w:tblGrid>
      <w:tr w:rsidR="00D11CF0" w:rsidRPr="00280D78" w14:paraId="1462D965" w14:textId="77777777" w:rsidTr="007D7231">
        <w:trPr>
          <w:divId w:val="365253784"/>
        </w:trPr>
        <w:tc>
          <w:tcPr>
            <w:tcW w:w="0" w:type="auto"/>
            <w:tcBorders>
              <w:top w:val="single" w:sz="4" w:space="0" w:color="000000"/>
              <w:left w:val="single" w:sz="4" w:space="0" w:color="000000"/>
              <w:bottom w:val="single" w:sz="4" w:space="0" w:color="000000"/>
              <w:right w:val="single" w:sz="4" w:space="0" w:color="000000"/>
            </w:tcBorders>
            <w:shd w:val="clear" w:color="auto" w:fill="C0C0C0"/>
            <w:hideMark/>
          </w:tcPr>
          <w:p w14:paraId="6CDD9342" w14:textId="77777777" w:rsidR="00D11CF0" w:rsidRPr="00280D78" w:rsidRDefault="00D372EE" w:rsidP="00280D78">
            <w:pPr>
              <w:spacing w:after="0" w:line="276" w:lineRule="auto"/>
              <w:rPr>
                <w:rFonts w:ascii="Arial" w:hAnsi="Arial" w:cs="Arial"/>
                <w:sz w:val="18"/>
                <w:szCs w:val="18"/>
              </w:rPr>
            </w:pPr>
            <w:r w:rsidRPr="00280D78">
              <w:rPr>
                <w:rStyle w:val="Strong"/>
                <w:rFonts w:ascii="Arial" w:hAnsi="Arial" w:cs="Arial"/>
                <w:bCs w:val="0"/>
                <w:sz w:val="18"/>
                <w:szCs w:val="18"/>
              </w:rPr>
              <w:t>Procedure</w:t>
            </w:r>
          </w:p>
        </w:tc>
        <w:tc>
          <w:tcPr>
            <w:tcW w:w="0" w:type="auto"/>
            <w:tcBorders>
              <w:top w:val="single" w:sz="4" w:space="0" w:color="000000"/>
              <w:left w:val="single" w:sz="4" w:space="0" w:color="000000"/>
              <w:bottom w:val="single" w:sz="4" w:space="0" w:color="000000"/>
              <w:right w:val="single" w:sz="4" w:space="0" w:color="000000"/>
            </w:tcBorders>
            <w:shd w:val="clear" w:color="auto" w:fill="C0C0C0"/>
            <w:hideMark/>
          </w:tcPr>
          <w:p w14:paraId="0B6748DC" w14:textId="77777777" w:rsidR="00D11CF0" w:rsidRPr="00280D78" w:rsidRDefault="00D372EE" w:rsidP="00280D78">
            <w:pPr>
              <w:spacing w:after="0" w:line="276" w:lineRule="auto"/>
              <w:rPr>
                <w:rFonts w:ascii="Arial" w:hAnsi="Arial" w:cs="Arial"/>
                <w:sz w:val="18"/>
                <w:szCs w:val="18"/>
              </w:rPr>
            </w:pPr>
            <w:r w:rsidRPr="00280D78">
              <w:rPr>
                <w:rStyle w:val="Strong"/>
                <w:rFonts w:ascii="Arial" w:hAnsi="Arial" w:cs="Arial"/>
                <w:bCs w:val="0"/>
                <w:sz w:val="18"/>
                <w:szCs w:val="18"/>
              </w:rPr>
              <w:t>Description</w:t>
            </w:r>
          </w:p>
        </w:tc>
      </w:tr>
      <w:tr w:rsidR="00D11CF0" w:rsidRPr="00280D78" w14:paraId="7E2E1CCF" w14:textId="77777777" w:rsidTr="007D7231">
        <w:trPr>
          <w:divId w:val="365253784"/>
        </w:trPr>
        <w:tc>
          <w:tcPr>
            <w:tcW w:w="0" w:type="auto"/>
            <w:tcBorders>
              <w:top w:val="single" w:sz="4" w:space="0" w:color="000000"/>
              <w:left w:val="single" w:sz="4" w:space="0" w:color="000000"/>
              <w:bottom w:val="single" w:sz="4" w:space="0" w:color="000000"/>
              <w:right w:val="single" w:sz="4" w:space="0" w:color="000000"/>
            </w:tcBorders>
            <w:hideMark/>
          </w:tcPr>
          <w:p w14:paraId="2F3AB762" w14:textId="77777777" w:rsidR="00D11CF0" w:rsidRPr="00280D78" w:rsidRDefault="00D372EE" w:rsidP="00280D78">
            <w:pPr>
              <w:spacing w:after="0" w:line="276" w:lineRule="auto"/>
              <w:rPr>
                <w:rFonts w:ascii="Arial" w:hAnsi="Arial" w:cs="Arial"/>
                <w:sz w:val="18"/>
                <w:szCs w:val="18"/>
              </w:rPr>
            </w:pPr>
            <w:r w:rsidRPr="00280D78">
              <w:rPr>
                <w:rFonts w:ascii="Arial" w:hAnsi="Arial" w:cs="Arial"/>
                <w:sz w:val="18"/>
                <w:szCs w:val="18"/>
              </w:rPr>
              <w:t>Excision less than total mastectomy</w:t>
            </w:r>
          </w:p>
        </w:tc>
        <w:tc>
          <w:tcPr>
            <w:tcW w:w="0" w:type="auto"/>
            <w:tcBorders>
              <w:top w:val="single" w:sz="4" w:space="0" w:color="000000"/>
              <w:left w:val="single" w:sz="4" w:space="0" w:color="000000"/>
              <w:bottom w:val="single" w:sz="4" w:space="0" w:color="000000"/>
              <w:right w:val="single" w:sz="4" w:space="0" w:color="000000"/>
            </w:tcBorders>
            <w:hideMark/>
          </w:tcPr>
          <w:p w14:paraId="7A99ED36" w14:textId="77777777" w:rsidR="00D11CF0" w:rsidRPr="00280D78" w:rsidRDefault="00D372EE" w:rsidP="00280D78">
            <w:pPr>
              <w:spacing w:after="0" w:line="276" w:lineRule="auto"/>
              <w:rPr>
                <w:rFonts w:ascii="Arial" w:hAnsi="Arial" w:cs="Arial"/>
                <w:sz w:val="18"/>
                <w:szCs w:val="18"/>
              </w:rPr>
            </w:pPr>
            <w:r w:rsidRPr="00280D78">
              <w:rPr>
                <w:rFonts w:ascii="Arial" w:hAnsi="Arial" w:cs="Arial"/>
                <w:sz w:val="18"/>
                <w:szCs w:val="18"/>
              </w:rPr>
              <w:t>Includes specimens designated excision, segmental resection, lumpectomy, quadrantectomy, and segmental or partial mastectomy, with or without axillary contents</w:t>
            </w:r>
          </w:p>
        </w:tc>
      </w:tr>
      <w:tr w:rsidR="00D11CF0" w:rsidRPr="00280D78" w14:paraId="07B97970" w14:textId="77777777" w:rsidTr="007D7231">
        <w:trPr>
          <w:divId w:val="365253784"/>
        </w:trPr>
        <w:tc>
          <w:tcPr>
            <w:tcW w:w="0" w:type="auto"/>
            <w:tcBorders>
              <w:top w:val="single" w:sz="4" w:space="0" w:color="000000"/>
              <w:left w:val="single" w:sz="4" w:space="0" w:color="000000"/>
              <w:bottom w:val="single" w:sz="4" w:space="0" w:color="000000"/>
              <w:right w:val="single" w:sz="4" w:space="0" w:color="000000"/>
            </w:tcBorders>
            <w:hideMark/>
          </w:tcPr>
          <w:p w14:paraId="4A143C7E" w14:textId="77777777" w:rsidR="00D11CF0" w:rsidRPr="00280D78" w:rsidRDefault="00D372EE" w:rsidP="00280D78">
            <w:pPr>
              <w:spacing w:after="0" w:line="276" w:lineRule="auto"/>
              <w:rPr>
                <w:rFonts w:ascii="Arial" w:hAnsi="Arial" w:cs="Arial"/>
                <w:sz w:val="18"/>
                <w:szCs w:val="18"/>
              </w:rPr>
            </w:pPr>
            <w:r w:rsidRPr="00280D78">
              <w:rPr>
                <w:rFonts w:ascii="Arial" w:hAnsi="Arial" w:cs="Arial"/>
                <w:sz w:val="18"/>
                <w:szCs w:val="18"/>
              </w:rPr>
              <w:t>Total Mastectomy</w:t>
            </w:r>
          </w:p>
        </w:tc>
        <w:tc>
          <w:tcPr>
            <w:tcW w:w="0" w:type="auto"/>
            <w:tcBorders>
              <w:top w:val="single" w:sz="4" w:space="0" w:color="000000"/>
              <w:left w:val="single" w:sz="4" w:space="0" w:color="000000"/>
              <w:bottom w:val="single" w:sz="4" w:space="0" w:color="000000"/>
              <w:right w:val="single" w:sz="4" w:space="0" w:color="000000"/>
            </w:tcBorders>
            <w:hideMark/>
          </w:tcPr>
          <w:p w14:paraId="05617B07" w14:textId="77777777" w:rsidR="00D11CF0" w:rsidRPr="00280D78" w:rsidRDefault="00D372EE" w:rsidP="00280D78">
            <w:pPr>
              <w:spacing w:after="0" w:line="276" w:lineRule="auto"/>
              <w:rPr>
                <w:rFonts w:ascii="Arial" w:hAnsi="Arial" w:cs="Arial"/>
                <w:sz w:val="18"/>
                <w:szCs w:val="18"/>
              </w:rPr>
            </w:pPr>
            <w:r w:rsidRPr="00280D78">
              <w:rPr>
                <w:rFonts w:ascii="Arial" w:hAnsi="Arial" w:cs="Arial"/>
                <w:sz w:val="18"/>
                <w:szCs w:val="18"/>
              </w:rPr>
              <w:t>Includes skin-sparing and nipple–sparing mastectomy, with or without axillary contents</w:t>
            </w:r>
          </w:p>
        </w:tc>
      </w:tr>
      <w:tr w:rsidR="00D11CF0" w:rsidRPr="00280D78" w14:paraId="6316DAE1" w14:textId="77777777" w:rsidTr="007D7231">
        <w:trPr>
          <w:divId w:val="365253784"/>
        </w:trPr>
        <w:tc>
          <w:tcPr>
            <w:tcW w:w="0" w:type="auto"/>
            <w:tcBorders>
              <w:top w:val="single" w:sz="4" w:space="0" w:color="000000"/>
              <w:left w:val="single" w:sz="4" w:space="0" w:color="000000"/>
              <w:bottom w:val="single" w:sz="4" w:space="0" w:color="000000"/>
              <w:right w:val="single" w:sz="4" w:space="0" w:color="000000"/>
            </w:tcBorders>
            <w:shd w:val="clear" w:color="auto" w:fill="C0C0C0"/>
            <w:hideMark/>
          </w:tcPr>
          <w:p w14:paraId="71747282" w14:textId="77777777" w:rsidR="00D11CF0" w:rsidRPr="00280D78" w:rsidRDefault="00D372EE" w:rsidP="00280D78">
            <w:pPr>
              <w:spacing w:after="0" w:line="276" w:lineRule="auto"/>
              <w:rPr>
                <w:rFonts w:ascii="Arial" w:hAnsi="Arial" w:cs="Arial"/>
                <w:sz w:val="18"/>
                <w:szCs w:val="18"/>
              </w:rPr>
            </w:pPr>
            <w:r w:rsidRPr="00280D78">
              <w:rPr>
                <w:rStyle w:val="Strong"/>
                <w:rFonts w:ascii="Arial" w:hAnsi="Arial" w:cs="Arial"/>
                <w:bCs w:val="0"/>
                <w:sz w:val="18"/>
                <w:szCs w:val="18"/>
              </w:rPr>
              <w:t>Tumor Type</w:t>
            </w:r>
          </w:p>
        </w:tc>
        <w:tc>
          <w:tcPr>
            <w:tcW w:w="0" w:type="auto"/>
            <w:tcBorders>
              <w:top w:val="single" w:sz="4" w:space="0" w:color="000000"/>
              <w:left w:val="single" w:sz="4" w:space="0" w:color="000000"/>
              <w:bottom w:val="single" w:sz="4" w:space="0" w:color="000000"/>
              <w:right w:val="single" w:sz="4" w:space="0" w:color="000000"/>
            </w:tcBorders>
            <w:shd w:val="clear" w:color="auto" w:fill="C0C0C0"/>
            <w:hideMark/>
          </w:tcPr>
          <w:p w14:paraId="1B59E79B" w14:textId="77777777" w:rsidR="00D11CF0" w:rsidRPr="00280D78" w:rsidRDefault="00D372EE" w:rsidP="00280D78">
            <w:pPr>
              <w:spacing w:after="0" w:line="276" w:lineRule="auto"/>
              <w:rPr>
                <w:rFonts w:ascii="Arial" w:hAnsi="Arial" w:cs="Arial"/>
                <w:sz w:val="18"/>
                <w:szCs w:val="18"/>
              </w:rPr>
            </w:pPr>
            <w:r w:rsidRPr="00280D78">
              <w:rPr>
                <w:rStyle w:val="Strong"/>
                <w:rFonts w:ascii="Arial" w:hAnsi="Arial" w:cs="Arial"/>
                <w:bCs w:val="0"/>
                <w:sz w:val="18"/>
                <w:szCs w:val="18"/>
              </w:rPr>
              <w:t>Description</w:t>
            </w:r>
          </w:p>
        </w:tc>
      </w:tr>
      <w:tr w:rsidR="00D11CF0" w:rsidRPr="00280D78" w14:paraId="15004548" w14:textId="77777777" w:rsidTr="007D7231">
        <w:trPr>
          <w:divId w:val="365253784"/>
        </w:trPr>
        <w:tc>
          <w:tcPr>
            <w:tcW w:w="0" w:type="auto"/>
            <w:tcBorders>
              <w:top w:val="single" w:sz="4" w:space="0" w:color="000000"/>
              <w:left w:val="single" w:sz="4" w:space="0" w:color="000000"/>
              <w:bottom w:val="single" w:sz="4" w:space="0" w:color="000000"/>
              <w:right w:val="single" w:sz="4" w:space="0" w:color="000000"/>
            </w:tcBorders>
            <w:hideMark/>
          </w:tcPr>
          <w:p w14:paraId="7ED7E511" w14:textId="77777777" w:rsidR="00D11CF0" w:rsidRPr="00280D78" w:rsidRDefault="00D372EE" w:rsidP="00280D78">
            <w:pPr>
              <w:spacing w:after="0" w:line="276" w:lineRule="auto"/>
              <w:rPr>
                <w:rFonts w:ascii="Arial" w:hAnsi="Arial" w:cs="Arial"/>
                <w:sz w:val="18"/>
                <w:szCs w:val="18"/>
              </w:rPr>
            </w:pPr>
            <w:r w:rsidRPr="00280D78">
              <w:rPr>
                <w:rFonts w:ascii="Arial" w:hAnsi="Arial" w:cs="Arial"/>
                <w:sz w:val="18"/>
                <w:szCs w:val="18"/>
              </w:rPr>
              <w:t>Invasive breast carcinoma of any type, with or without ductal carcinoma in situ (DCIS)</w:t>
            </w:r>
          </w:p>
        </w:tc>
        <w:tc>
          <w:tcPr>
            <w:tcW w:w="0" w:type="auto"/>
            <w:tcBorders>
              <w:top w:val="single" w:sz="4" w:space="0" w:color="000000"/>
              <w:left w:val="single" w:sz="4" w:space="0" w:color="000000"/>
              <w:bottom w:val="single" w:sz="4" w:space="0" w:color="000000"/>
              <w:right w:val="single" w:sz="4" w:space="0" w:color="000000"/>
            </w:tcBorders>
            <w:hideMark/>
          </w:tcPr>
          <w:p w14:paraId="3B7BBCA1" w14:textId="77777777" w:rsidR="00D11CF0" w:rsidRPr="00280D78" w:rsidRDefault="00D372EE" w:rsidP="00280D78">
            <w:pPr>
              <w:spacing w:after="0" w:line="276" w:lineRule="auto"/>
              <w:rPr>
                <w:rFonts w:ascii="Arial" w:hAnsi="Arial" w:cs="Arial"/>
                <w:sz w:val="18"/>
                <w:szCs w:val="18"/>
              </w:rPr>
            </w:pPr>
            <w:r w:rsidRPr="00280D78">
              <w:rPr>
                <w:rFonts w:ascii="Arial" w:hAnsi="Arial" w:cs="Arial"/>
                <w:sz w:val="18"/>
                <w:szCs w:val="18"/>
              </w:rPr>
              <w:t>Includes invasive and microinvasive carcinomas</w:t>
            </w:r>
          </w:p>
        </w:tc>
      </w:tr>
    </w:tbl>
    <w:p w14:paraId="466E97FF" w14:textId="1AB0E8B6" w:rsidR="00D11CF0" w:rsidRPr="00280D78" w:rsidRDefault="00D11CF0" w:rsidP="00280D78">
      <w:pPr>
        <w:spacing w:after="0" w:line="276" w:lineRule="auto"/>
        <w:divId w:val="365253784"/>
        <w:rPr>
          <w:rFonts w:ascii="Arial" w:hAnsi="Arial" w:cs="Arial"/>
          <w:sz w:val="20"/>
          <w:szCs w:val="20"/>
          <w:lang w:val="en"/>
        </w:rPr>
      </w:pPr>
    </w:p>
    <w:p w14:paraId="1BC9FE5C" w14:textId="77777777" w:rsidR="00D11CF0" w:rsidRPr="00280D78" w:rsidRDefault="00D372EE" w:rsidP="00280D78">
      <w:pPr>
        <w:keepNext/>
        <w:tabs>
          <w:tab w:val="left" w:pos="360"/>
        </w:tabs>
        <w:spacing w:after="0" w:line="276" w:lineRule="auto"/>
        <w:divId w:val="365253784"/>
        <w:rPr>
          <w:rFonts w:ascii="Arial" w:hAnsi="Arial" w:cs="Arial"/>
          <w:sz w:val="20"/>
          <w:szCs w:val="20"/>
          <w:lang w:val="en"/>
        </w:rPr>
      </w:pPr>
      <w:r w:rsidRPr="00280D78">
        <w:rPr>
          <w:rStyle w:val="Strong"/>
          <w:rFonts w:ascii="Arial" w:hAnsi="Arial" w:cs="Arial"/>
          <w:bCs w:val="0"/>
          <w:sz w:val="20"/>
          <w:szCs w:val="20"/>
          <w:lang w:val="en"/>
        </w:rPr>
        <w:t xml:space="preserve">This protocol is NOT required </w:t>
      </w:r>
      <w:r w:rsidRPr="00280D78">
        <w:rPr>
          <w:rStyle w:val="Strong"/>
          <w:rFonts w:ascii="Arial" w:hAnsi="Arial" w:cs="Arial"/>
          <w:bCs w:val="0"/>
          <w:color w:val="000000"/>
          <w:sz w:val="20"/>
          <w:szCs w:val="20"/>
          <w:lang w:val="en"/>
        </w:rPr>
        <w:t xml:space="preserve">for accreditation purposes </w:t>
      </w:r>
      <w:r w:rsidRPr="00280D78">
        <w:rPr>
          <w:rStyle w:val="Strong"/>
          <w:rFonts w:ascii="Arial" w:hAnsi="Arial" w:cs="Arial"/>
          <w:bCs w:val="0"/>
          <w:sz w:val="20"/>
          <w:szCs w:val="20"/>
          <w:lang w:val="en"/>
        </w:rPr>
        <w:t>for the following: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D11CF0" w:rsidRPr="007D7231" w14:paraId="598DBE1C" w14:textId="77777777" w:rsidTr="007D7231">
        <w:trPr>
          <w:divId w:val="365253784"/>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2F2FD867" w14:textId="77777777" w:rsidR="00D11CF0" w:rsidRPr="007D7231" w:rsidRDefault="00D372EE" w:rsidP="00280D78">
            <w:pPr>
              <w:spacing w:after="0" w:line="276" w:lineRule="auto"/>
              <w:rPr>
                <w:rFonts w:ascii="Arial" w:hAnsi="Arial" w:cs="Arial"/>
                <w:sz w:val="18"/>
                <w:szCs w:val="18"/>
              </w:rPr>
            </w:pPr>
            <w:r w:rsidRPr="007D7231">
              <w:rPr>
                <w:rStyle w:val="Strong"/>
                <w:rFonts w:ascii="Arial" w:hAnsi="Arial" w:cs="Arial"/>
                <w:bCs w:val="0"/>
                <w:sz w:val="18"/>
                <w:szCs w:val="18"/>
              </w:rPr>
              <w:t>Procedure</w:t>
            </w:r>
          </w:p>
        </w:tc>
      </w:tr>
      <w:tr w:rsidR="00D11CF0" w:rsidRPr="007D7231" w14:paraId="307FA44A" w14:textId="77777777" w:rsidTr="007D7231">
        <w:trPr>
          <w:divId w:val="365253784"/>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2DC31815"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 xml:space="preserve">Needle or skin biopsies </w:t>
            </w:r>
          </w:p>
        </w:tc>
      </w:tr>
      <w:tr w:rsidR="00D11CF0" w:rsidRPr="007D7231" w14:paraId="28AD4E16" w14:textId="77777777" w:rsidTr="007D7231">
        <w:trPr>
          <w:divId w:val="365253784"/>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2BCE6960"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Primary resection specimen with no residual cancer (eg, following neoadjuvant therapy)</w:t>
            </w:r>
          </w:p>
        </w:tc>
      </w:tr>
      <w:tr w:rsidR="00D11CF0" w:rsidRPr="007D7231" w14:paraId="65930134" w14:textId="77777777" w:rsidTr="007D7231">
        <w:trPr>
          <w:divId w:val="365253784"/>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1B995D0A"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Additional excision performed after the definitive resection (eg, re-excision of surgical margins)</w:t>
            </w:r>
          </w:p>
        </w:tc>
      </w:tr>
      <w:tr w:rsidR="00D11CF0" w:rsidRPr="007D7231" w14:paraId="09F54B6D" w14:textId="77777777" w:rsidTr="007D7231">
        <w:trPr>
          <w:divId w:val="365253784"/>
          <w:trHeight w:val="140"/>
        </w:trPr>
        <w:tc>
          <w:tcPr>
            <w:tcW w:w="5000" w:type="pct"/>
            <w:tcBorders>
              <w:top w:val="single" w:sz="4" w:space="0" w:color="000000"/>
              <w:left w:val="single" w:sz="4" w:space="0" w:color="000000"/>
              <w:bottom w:val="single" w:sz="4" w:space="0" w:color="000000"/>
              <w:right w:val="single" w:sz="4" w:space="0" w:color="000000"/>
            </w:tcBorders>
            <w:hideMark/>
          </w:tcPr>
          <w:p w14:paraId="53A2070C"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Cytologic specimens</w:t>
            </w:r>
          </w:p>
        </w:tc>
      </w:tr>
    </w:tbl>
    <w:p w14:paraId="225B55F0" w14:textId="0FDC50BB" w:rsidR="00D11CF0" w:rsidRPr="00280D78" w:rsidRDefault="00D11CF0" w:rsidP="00280D78">
      <w:pPr>
        <w:spacing w:after="0" w:line="276" w:lineRule="auto"/>
        <w:divId w:val="365253784"/>
        <w:rPr>
          <w:rFonts w:ascii="Arial" w:hAnsi="Arial" w:cs="Arial"/>
          <w:sz w:val="20"/>
          <w:szCs w:val="20"/>
          <w:lang w:val="en"/>
        </w:rPr>
      </w:pPr>
    </w:p>
    <w:p w14:paraId="24FC9AA7" w14:textId="77777777" w:rsidR="00D11CF0" w:rsidRPr="00280D78" w:rsidRDefault="00D372EE" w:rsidP="00280D78">
      <w:pPr>
        <w:spacing w:after="0" w:line="276" w:lineRule="auto"/>
        <w:divId w:val="365253784"/>
        <w:rPr>
          <w:rFonts w:ascii="Arial" w:hAnsi="Arial" w:cs="Arial"/>
          <w:sz w:val="20"/>
          <w:szCs w:val="20"/>
          <w:lang w:val="en"/>
        </w:rPr>
      </w:pPr>
      <w:r w:rsidRPr="00280D78">
        <w:rPr>
          <w:rStyle w:val="Strong"/>
          <w:rFonts w:ascii="Arial" w:hAnsi="Arial" w:cs="Arial"/>
          <w:bCs w:val="0"/>
          <w:sz w:val="20"/>
          <w:szCs w:val="20"/>
          <w:lang w:val="en"/>
        </w:rPr>
        <w:t>The following tumor types should NOT be reported using this protocol: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D11CF0" w:rsidRPr="007D7231" w14:paraId="0013717D"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shd w:val="clear" w:color="auto" w:fill="C0C0C0"/>
            <w:hideMark/>
          </w:tcPr>
          <w:p w14:paraId="09C5B091" w14:textId="77777777" w:rsidR="00D11CF0" w:rsidRPr="007D7231" w:rsidRDefault="00D372EE" w:rsidP="00280D78">
            <w:pPr>
              <w:spacing w:after="0" w:line="276" w:lineRule="auto"/>
              <w:rPr>
                <w:rFonts w:ascii="Arial" w:hAnsi="Arial" w:cs="Arial"/>
                <w:sz w:val="18"/>
                <w:szCs w:val="18"/>
              </w:rPr>
            </w:pPr>
            <w:r w:rsidRPr="007D7231">
              <w:rPr>
                <w:rStyle w:val="Strong"/>
                <w:rFonts w:ascii="Arial" w:hAnsi="Arial" w:cs="Arial"/>
                <w:bCs w:val="0"/>
                <w:sz w:val="18"/>
                <w:szCs w:val="18"/>
              </w:rPr>
              <w:t>Tumor Type</w:t>
            </w:r>
          </w:p>
        </w:tc>
      </w:tr>
      <w:tr w:rsidR="00D11CF0" w:rsidRPr="007D7231" w14:paraId="569BFC49"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hideMark/>
          </w:tcPr>
          <w:p w14:paraId="04F56E7A"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 xml:space="preserve">Ductal carcinoma in situ without invasive carcinoma (consider the Breast DCIS Resection protocol) </w:t>
            </w:r>
          </w:p>
        </w:tc>
      </w:tr>
      <w:tr w:rsidR="00D11CF0" w:rsidRPr="007D7231" w14:paraId="2B8ACB27"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hideMark/>
          </w:tcPr>
          <w:p w14:paraId="392A6C55"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Paget disease of the nipple without invasive carcinoma (consider the Breast DCIS Resection protocol)</w:t>
            </w:r>
          </w:p>
        </w:tc>
      </w:tr>
      <w:tr w:rsidR="00D11CF0" w:rsidRPr="007D7231" w14:paraId="50E61063"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hideMark/>
          </w:tcPr>
          <w:p w14:paraId="06A05B95"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Encapsulated or solid papillary carcinoma without invasion (consider the Breast DCIS Resection protocol)</w:t>
            </w:r>
          </w:p>
        </w:tc>
      </w:tr>
      <w:tr w:rsidR="00D11CF0" w:rsidRPr="007D7231" w14:paraId="5CFD66A6"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hideMark/>
          </w:tcPr>
          <w:p w14:paraId="250F74B7"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 xml:space="preserve">Phyllodes tumor </w:t>
            </w:r>
          </w:p>
        </w:tc>
      </w:tr>
      <w:tr w:rsidR="00D11CF0" w:rsidRPr="007D7231" w14:paraId="41FF4C9D"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hideMark/>
          </w:tcPr>
          <w:p w14:paraId="0057C3CD"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Lymphoma (consider the Hodgkin or non-Hodgkin Lymphoma protocols)</w:t>
            </w:r>
          </w:p>
        </w:tc>
      </w:tr>
      <w:tr w:rsidR="00D11CF0" w:rsidRPr="007D7231" w14:paraId="5F75EEF2" w14:textId="77777777" w:rsidTr="006F5A5B">
        <w:trPr>
          <w:divId w:val="365253784"/>
        </w:trPr>
        <w:tc>
          <w:tcPr>
            <w:tcW w:w="5000" w:type="pct"/>
            <w:tcBorders>
              <w:top w:val="single" w:sz="4" w:space="0" w:color="000000"/>
              <w:left w:val="single" w:sz="4" w:space="0" w:color="000000"/>
              <w:bottom w:val="single" w:sz="4" w:space="0" w:color="000000"/>
              <w:right w:val="single" w:sz="4" w:space="0" w:color="000000"/>
            </w:tcBorders>
            <w:hideMark/>
          </w:tcPr>
          <w:p w14:paraId="7A2B0544"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Sarcoma (consider the Soft Tissue protocol)</w:t>
            </w:r>
          </w:p>
        </w:tc>
      </w:tr>
    </w:tbl>
    <w:p w14:paraId="4A5CB3D2" w14:textId="77777777" w:rsidR="00D11CF0" w:rsidRPr="00280D78" w:rsidRDefault="00D11CF0" w:rsidP="00280D78">
      <w:pPr>
        <w:spacing w:after="0" w:line="276" w:lineRule="auto"/>
        <w:rPr>
          <w:rFonts w:ascii="Arial" w:eastAsia="Times New Roman" w:hAnsi="Arial" w:cs="Arial"/>
          <w:sz w:val="20"/>
          <w:szCs w:val="20"/>
          <w:lang w:val="en"/>
        </w:rPr>
      </w:pPr>
    </w:p>
    <w:p w14:paraId="7152159C" w14:textId="2013CDB3" w:rsidR="00D11CF0" w:rsidRPr="007D7231" w:rsidRDefault="00D372EE" w:rsidP="007D7231">
      <w:pPr>
        <w:spacing w:after="0" w:line="276" w:lineRule="auto"/>
        <w:divId w:val="1570726565"/>
        <w:rPr>
          <w:rFonts w:ascii="Arial" w:eastAsia="Times New Roman" w:hAnsi="Arial" w:cs="Arial"/>
          <w:b/>
          <w:bCs/>
          <w:sz w:val="20"/>
          <w:szCs w:val="20"/>
          <w:lang w:val="en"/>
        </w:rPr>
      </w:pPr>
      <w:r w:rsidRPr="00280D78">
        <w:rPr>
          <w:rFonts w:ascii="Arial" w:eastAsia="Times New Roman" w:hAnsi="Arial" w:cs="Arial"/>
          <w:b/>
          <w:bCs/>
          <w:sz w:val="20"/>
          <w:szCs w:val="20"/>
          <w:lang w:val="en"/>
        </w:rPr>
        <w:t>Authors</w:t>
      </w:r>
    </w:p>
    <w:p w14:paraId="7513FD27" w14:textId="77777777" w:rsidR="00D11CF0" w:rsidRPr="00280D78" w:rsidRDefault="00D372EE" w:rsidP="00280D78">
      <w:pPr>
        <w:spacing w:after="0" w:line="276" w:lineRule="auto"/>
        <w:divId w:val="142239069"/>
        <w:rPr>
          <w:rFonts w:ascii="Arial" w:eastAsia="Times New Roman" w:hAnsi="Arial" w:cs="Arial"/>
          <w:sz w:val="20"/>
          <w:szCs w:val="20"/>
          <w:lang w:val="en"/>
        </w:rPr>
      </w:pPr>
      <w:r w:rsidRPr="00280D78">
        <w:rPr>
          <w:rFonts w:ascii="Arial" w:eastAsia="Times New Roman" w:hAnsi="Arial" w:cs="Arial"/>
          <w:sz w:val="20"/>
          <w:szCs w:val="20"/>
          <w:lang w:val="en"/>
        </w:rPr>
        <w:t>Patrick L. Fitzgibbons, MD, FCAP*; James L. Connolly, MD*.</w:t>
      </w:r>
      <w:r w:rsidRPr="00280D78">
        <w:rPr>
          <w:rFonts w:ascii="Arial" w:eastAsia="Times New Roman" w:hAnsi="Arial" w:cs="Arial"/>
          <w:sz w:val="20"/>
          <w:szCs w:val="20"/>
          <w:lang w:val="en"/>
        </w:rPr>
        <w:br/>
        <w:t>With guidance from the CAP Cancer and CAP Pathology Electronic Reporting Committees.</w:t>
      </w:r>
      <w:r w:rsidRPr="00280D78">
        <w:rPr>
          <w:rFonts w:ascii="Arial" w:eastAsia="Times New Roman" w:hAnsi="Arial" w:cs="Arial"/>
          <w:sz w:val="20"/>
          <w:szCs w:val="20"/>
          <w:lang w:val="en"/>
        </w:rPr>
        <w:br/>
      </w:r>
      <w:r w:rsidRPr="007D7231">
        <w:rPr>
          <w:rFonts w:ascii="Arial" w:eastAsia="Times New Roman" w:hAnsi="Arial" w:cs="Arial"/>
          <w:sz w:val="16"/>
          <w:szCs w:val="16"/>
          <w:lang w:val="en"/>
        </w:rPr>
        <w:t>* Denotes primary author.</w:t>
      </w:r>
    </w:p>
    <w:p w14:paraId="1AE3A832" w14:textId="77777777" w:rsidR="00D11CF0" w:rsidRPr="00280D78" w:rsidRDefault="00D11CF0" w:rsidP="00280D78">
      <w:pPr>
        <w:spacing w:after="0" w:line="276" w:lineRule="auto"/>
        <w:rPr>
          <w:rFonts w:ascii="Arial" w:eastAsia="Times New Roman" w:hAnsi="Arial" w:cs="Arial"/>
          <w:sz w:val="20"/>
          <w:szCs w:val="20"/>
          <w:lang w:val="en"/>
        </w:rPr>
      </w:pPr>
    </w:p>
    <w:p w14:paraId="2AB856B7" w14:textId="77777777" w:rsidR="00D11CF0" w:rsidRPr="00280D78" w:rsidRDefault="00D372EE" w:rsidP="00C67802">
      <w:pPr>
        <w:pageBreakBefore/>
        <w:spacing w:after="0" w:line="276" w:lineRule="auto"/>
        <w:jc w:val="both"/>
        <w:divId w:val="1277365514"/>
        <w:rPr>
          <w:rFonts w:ascii="Arial" w:eastAsia="Times New Roman" w:hAnsi="Arial" w:cs="Arial"/>
          <w:b/>
          <w:bCs/>
          <w:sz w:val="20"/>
          <w:szCs w:val="20"/>
          <w:lang w:val="en"/>
        </w:rPr>
      </w:pPr>
      <w:r w:rsidRPr="00280D78">
        <w:rPr>
          <w:rFonts w:ascii="Arial" w:eastAsia="Times New Roman" w:hAnsi="Arial" w:cs="Arial"/>
          <w:b/>
          <w:bCs/>
          <w:sz w:val="20"/>
          <w:szCs w:val="20"/>
          <w:lang w:val="en"/>
        </w:rPr>
        <w:lastRenderedPageBreak/>
        <w:t>Accreditation Requirements</w:t>
      </w:r>
    </w:p>
    <w:p w14:paraId="63806F43" w14:textId="135749F2" w:rsidR="00053B5F" w:rsidRPr="00280D78" w:rsidRDefault="00D372EE" w:rsidP="00C67802">
      <w:pPr>
        <w:pStyle w:val="NormalWeb"/>
        <w:spacing w:before="0" w:beforeAutospacing="0" w:after="0" w:afterAutospacing="0" w:line="276" w:lineRule="auto"/>
        <w:jc w:val="both"/>
        <w:divId w:val="1888950132"/>
        <w:rPr>
          <w:rFonts w:ascii="Arial" w:hAnsi="Arial" w:cs="Arial"/>
          <w:sz w:val="20"/>
          <w:szCs w:val="20"/>
          <w:lang w:val="en"/>
        </w:rPr>
      </w:pPr>
      <w:r w:rsidRPr="00280D7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B1C6038" w14:textId="77777777" w:rsidR="00D11CF0" w:rsidRPr="00280D78" w:rsidRDefault="00D372EE" w:rsidP="00C67802">
      <w:pPr>
        <w:numPr>
          <w:ilvl w:val="0"/>
          <w:numId w:val="1"/>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u w:val="single"/>
          <w:lang w:val="en"/>
        </w:rPr>
        <w:t>Core data elements</w:t>
      </w:r>
      <w:r w:rsidRPr="00280D7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4AA40A8D" w14:textId="77777777" w:rsidR="00D11CF0" w:rsidRPr="00280D78" w:rsidRDefault="00D372EE" w:rsidP="00C67802">
      <w:pPr>
        <w:numPr>
          <w:ilvl w:val="0"/>
          <w:numId w:val="1"/>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u w:val="single"/>
          <w:lang w:val="en"/>
        </w:rPr>
        <w:t>Conditional data elements</w:t>
      </w:r>
      <w:r w:rsidRPr="00280D7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1FE07984" w14:textId="5DEACA14" w:rsidR="00053B5F" w:rsidRPr="00053B5F" w:rsidRDefault="00D372EE" w:rsidP="00C67802">
      <w:pPr>
        <w:numPr>
          <w:ilvl w:val="0"/>
          <w:numId w:val="1"/>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u w:val="single"/>
          <w:lang w:val="en"/>
        </w:rPr>
        <w:t>Optional data elements</w:t>
      </w:r>
      <w:r w:rsidRPr="00280D7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EF9936C" w14:textId="5139578C" w:rsidR="00D11CF0" w:rsidRPr="00280D78" w:rsidRDefault="00D372EE" w:rsidP="00C67802">
      <w:pPr>
        <w:pStyle w:val="NormalWeb"/>
        <w:spacing w:before="0" w:beforeAutospacing="0" w:after="0" w:afterAutospacing="0" w:line="276" w:lineRule="auto"/>
        <w:jc w:val="both"/>
        <w:divId w:val="1888950132"/>
        <w:rPr>
          <w:rFonts w:ascii="Arial" w:hAnsi="Arial" w:cs="Arial"/>
          <w:sz w:val="20"/>
          <w:szCs w:val="20"/>
          <w:lang w:val="en"/>
        </w:rPr>
      </w:pPr>
      <w:r w:rsidRPr="00280D7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37997565" w14:textId="77777777" w:rsidR="00D11CF0" w:rsidRPr="00280D78" w:rsidRDefault="00D372EE" w:rsidP="00C67802">
      <w:pPr>
        <w:pStyle w:val="NormalWeb"/>
        <w:spacing w:before="0" w:beforeAutospacing="0" w:after="0" w:afterAutospacing="0" w:line="276" w:lineRule="auto"/>
        <w:jc w:val="both"/>
        <w:divId w:val="1888950132"/>
        <w:rPr>
          <w:rFonts w:ascii="Arial" w:hAnsi="Arial" w:cs="Arial"/>
          <w:sz w:val="20"/>
          <w:szCs w:val="20"/>
          <w:lang w:val="en"/>
        </w:rPr>
      </w:pPr>
      <w:r w:rsidRPr="00280D78">
        <w:rPr>
          <w:rFonts w:ascii="Arial" w:hAnsi="Arial" w:cs="Arial"/>
          <w:sz w:val="20"/>
          <w:szCs w:val="20"/>
          <w:lang w:val="en"/>
        </w:rPr>
        <w:t> </w:t>
      </w:r>
    </w:p>
    <w:p w14:paraId="15397165" w14:textId="77777777" w:rsidR="00D11CF0" w:rsidRPr="00280D78" w:rsidRDefault="00D372EE" w:rsidP="00C67802">
      <w:pPr>
        <w:pStyle w:val="NormalWeb"/>
        <w:spacing w:before="0" w:beforeAutospacing="0" w:after="0" w:afterAutospacing="0" w:line="276" w:lineRule="auto"/>
        <w:jc w:val="both"/>
        <w:divId w:val="1888950132"/>
        <w:rPr>
          <w:rFonts w:ascii="Arial" w:hAnsi="Arial" w:cs="Arial"/>
          <w:sz w:val="20"/>
          <w:szCs w:val="20"/>
          <w:lang w:val="en"/>
        </w:rPr>
      </w:pPr>
      <w:r w:rsidRPr="00280D78">
        <w:rPr>
          <w:rStyle w:val="Strong"/>
          <w:rFonts w:ascii="Arial" w:hAnsi="Arial" w:cs="Arial"/>
          <w:sz w:val="20"/>
          <w:szCs w:val="20"/>
          <w:lang w:val="en"/>
        </w:rPr>
        <w:t>Synoptic Reporting</w:t>
      </w:r>
    </w:p>
    <w:p w14:paraId="53189718" w14:textId="1EE0DAC1" w:rsidR="00053B5F" w:rsidRPr="00280D78" w:rsidRDefault="00D372EE" w:rsidP="00C67802">
      <w:pPr>
        <w:pStyle w:val="NormalWeb"/>
        <w:spacing w:before="0" w:beforeAutospacing="0" w:after="0" w:afterAutospacing="0" w:line="276" w:lineRule="auto"/>
        <w:jc w:val="both"/>
        <w:divId w:val="1888950132"/>
        <w:rPr>
          <w:rFonts w:ascii="Arial" w:hAnsi="Arial" w:cs="Arial"/>
          <w:sz w:val="20"/>
          <w:szCs w:val="20"/>
          <w:lang w:val="en"/>
        </w:rPr>
      </w:pPr>
      <w:r w:rsidRPr="00280D7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98E825D" w14:textId="77777777" w:rsidR="00D11CF0" w:rsidRPr="00280D78" w:rsidRDefault="00D372EE" w:rsidP="00C67802">
      <w:pPr>
        <w:numPr>
          <w:ilvl w:val="0"/>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Data element: followed by its answer (response), outline format without the paired Data element: Response format is NOT considered synoptic.</w:t>
      </w:r>
    </w:p>
    <w:p w14:paraId="6B2C2E68" w14:textId="77777777" w:rsidR="00D11CF0" w:rsidRPr="00280D78" w:rsidRDefault="00D372EE" w:rsidP="00C67802">
      <w:pPr>
        <w:numPr>
          <w:ilvl w:val="0"/>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18FD391B" w14:textId="77777777" w:rsidR="00D11CF0" w:rsidRPr="00280D78" w:rsidRDefault="00D372EE" w:rsidP="00C67802">
      <w:pPr>
        <w:numPr>
          <w:ilvl w:val="0"/>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58474E2" w14:textId="77777777" w:rsidR="00D11CF0" w:rsidRPr="00280D78" w:rsidRDefault="00D372EE" w:rsidP="00C67802">
      <w:pPr>
        <w:numPr>
          <w:ilvl w:val="1"/>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Anatomic site or specimen, laterality, and procedure</w:t>
      </w:r>
    </w:p>
    <w:p w14:paraId="0584E529" w14:textId="77777777" w:rsidR="00D11CF0" w:rsidRPr="00280D78" w:rsidRDefault="00D372EE" w:rsidP="00C67802">
      <w:pPr>
        <w:numPr>
          <w:ilvl w:val="1"/>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Pathologic Stage Classification (pTNM) elements</w:t>
      </w:r>
    </w:p>
    <w:p w14:paraId="56580E51" w14:textId="77777777" w:rsidR="00D11CF0" w:rsidRPr="00280D78" w:rsidRDefault="00D372EE" w:rsidP="00C67802">
      <w:pPr>
        <w:numPr>
          <w:ilvl w:val="1"/>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Negative margins, as long as all negative margins are specifically enumerated where applicable</w:t>
      </w:r>
    </w:p>
    <w:p w14:paraId="0B2A0AA7" w14:textId="77777777" w:rsidR="00D11CF0" w:rsidRPr="00280D78" w:rsidRDefault="00D372EE" w:rsidP="00C67802">
      <w:pPr>
        <w:numPr>
          <w:ilvl w:val="0"/>
          <w:numId w:val="2"/>
        </w:numPr>
        <w:spacing w:after="0" w:line="276" w:lineRule="auto"/>
        <w:jc w:val="both"/>
        <w:divId w:val="1888950132"/>
        <w:rPr>
          <w:rFonts w:ascii="Arial" w:eastAsia="Times New Roman" w:hAnsi="Arial" w:cs="Arial"/>
          <w:sz w:val="20"/>
          <w:szCs w:val="20"/>
          <w:lang w:val="en"/>
        </w:rPr>
      </w:pPr>
      <w:r w:rsidRPr="00280D7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6E7583F" w14:textId="71694CA8" w:rsidR="00D11CF0" w:rsidRPr="00280D78" w:rsidRDefault="00D372EE" w:rsidP="00C67802">
      <w:pPr>
        <w:pStyle w:val="NormalWeb"/>
        <w:spacing w:before="0" w:beforeAutospacing="0" w:after="0" w:afterAutospacing="0" w:line="276" w:lineRule="auto"/>
        <w:jc w:val="both"/>
        <w:divId w:val="1888950132"/>
        <w:rPr>
          <w:rFonts w:ascii="Arial" w:hAnsi="Arial" w:cs="Arial"/>
          <w:sz w:val="20"/>
          <w:szCs w:val="20"/>
          <w:lang w:val="en"/>
        </w:rPr>
      </w:pPr>
      <w:r w:rsidRPr="00280D78">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54314FD6" w14:textId="739E4302" w:rsidR="00053B5F" w:rsidRDefault="00053B5F">
      <w:pPr>
        <w:rPr>
          <w:rFonts w:ascii="Arial" w:eastAsia="Times New Roman" w:hAnsi="Arial" w:cs="Arial"/>
          <w:sz w:val="20"/>
          <w:szCs w:val="20"/>
          <w:lang w:val="en"/>
        </w:rPr>
      </w:pPr>
      <w:r>
        <w:rPr>
          <w:rFonts w:ascii="Arial" w:eastAsia="Times New Roman" w:hAnsi="Arial" w:cs="Arial"/>
          <w:sz w:val="20"/>
          <w:szCs w:val="20"/>
          <w:lang w:val="en"/>
        </w:rPr>
        <w:br w:type="page"/>
      </w:r>
    </w:p>
    <w:p w14:paraId="197D87FC" w14:textId="77777777" w:rsidR="00D11CF0" w:rsidRPr="00280D78" w:rsidRDefault="00D11CF0" w:rsidP="00280D78">
      <w:pPr>
        <w:spacing w:after="0" w:line="276" w:lineRule="auto"/>
        <w:rPr>
          <w:rFonts w:ascii="Arial" w:eastAsia="Times New Roman" w:hAnsi="Arial" w:cs="Arial"/>
          <w:sz w:val="20"/>
          <w:szCs w:val="20"/>
          <w:lang w:val="en"/>
        </w:rPr>
      </w:pPr>
    </w:p>
    <w:p w14:paraId="02D0B49D" w14:textId="77777777" w:rsidR="00D11CF0" w:rsidRPr="00280D78" w:rsidRDefault="00D372EE" w:rsidP="00280D78">
      <w:pPr>
        <w:spacing w:after="0" w:line="276" w:lineRule="auto"/>
        <w:divId w:val="1288511155"/>
        <w:rPr>
          <w:rFonts w:ascii="Arial" w:eastAsia="Times New Roman" w:hAnsi="Arial" w:cs="Arial"/>
          <w:b/>
          <w:bCs/>
          <w:sz w:val="20"/>
          <w:szCs w:val="20"/>
          <w:u w:val="single"/>
          <w:lang w:val="en"/>
        </w:rPr>
      </w:pPr>
      <w:r w:rsidRPr="00280D78">
        <w:rPr>
          <w:rFonts w:ascii="Arial" w:eastAsia="Times New Roman" w:hAnsi="Arial" w:cs="Arial"/>
          <w:b/>
          <w:bCs/>
          <w:sz w:val="20"/>
          <w:szCs w:val="20"/>
          <w:u w:val="single"/>
          <w:lang w:val="en"/>
        </w:rPr>
        <w:t>Summary of Changes</w:t>
      </w:r>
    </w:p>
    <w:p w14:paraId="0A6F08D0" w14:textId="0E8912E3" w:rsidR="008F0AF8" w:rsidRDefault="008F0AF8" w:rsidP="003742BF">
      <w:pPr>
        <w:spacing w:after="0" w:line="240" w:lineRule="auto"/>
        <w:rPr>
          <w:rFonts w:ascii="Arial" w:eastAsia="Times New Roman" w:hAnsi="Arial" w:cs="Arial"/>
          <w:sz w:val="20"/>
          <w:szCs w:val="20"/>
          <w:lang w:val="en"/>
        </w:rPr>
      </w:pPr>
      <w:r>
        <w:rPr>
          <w:rStyle w:val="Strong"/>
          <w:rFonts w:ascii="Arial" w:eastAsia="Times New Roman" w:hAnsi="Arial" w:cs="Arial"/>
          <w:sz w:val="20"/>
          <w:szCs w:val="20"/>
          <w:lang w:val="en"/>
        </w:rPr>
        <w:t>v 4.</w:t>
      </w:r>
      <w:r w:rsidR="00ED7364">
        <w:rPr>
          <w:rStyle w:val="Strong"/>
          <w:rFonts w:ascii="Arial" w:eastAsia="Times New Roman" w:hAnsi="Arial" w:cs="Arial"/>
          <w:sz w:val="20"/>
          <w:szCs w:val="20"/>
          <w:lang w:val="en"/>
        </w:rPr>
        <w:t>6.0</w:t>
      </w:r>
      <w:r>
        <w:rPr>
          <w:rStyle w:val="Strong"/>
          <w:rFonts w:ascii="Arial" w:eastAsia="Times New Roman" w:hAnsi="Arial" w:cs="Arial"/>
          <w:sz w:val="20"/>
          <w:szCs w:val="20"/>
          <w:lang w:val="en"/>
        </w:rPr>
        <w:t>.0</w:t>
      </w:r>
    </w:p>
    <w:p w14:paraId="60B1D1C0" w14:textId="77777777" w:rsidR="008F0AF8" w:rsidRDefault="008F0AF8" w:rsidP="003742BF">
      <w:pPr>
        <w:numPr>
          <w:ilvl w:val="0"/>
          <w:numId w:val="29"/>
        </w:numPr>
        <w:spacing w:after="100" w:afterAutospacing="1" w:line="240" w:lineRule="auto"/>
        <w:rPr>
          <w:rFonts w:ascii="Arial" w:eastAsia="Times New Roman" w:hAnsi="Arial" w:cs="Arial"/>
          <w:sz w:val="20"/>
          <w:szCs w:val="20"/>
          <w:lang w:val="en"/>
        </w:rPr>
      </w:pPr>
      <w:r>
        <w:rPr>
          <w:rFonts w:ascii="Arial" w:eastAsiaTheme="minorHAnsi" w:hAnsi="Arial"/>
          <w:sz w:val="20"/>
        </w:rPr>
        <w:t>Change Lymphovascular Invasion from an optional to a core element</w:t>
      </w:r>
    </w:p>
    <w:p w14:paraId="5A97EF20" w14:textId="77777777" w:rsidR="00D11CF0" w:rsidRPr="00280D78" w:rsidRDefault="00D372EE" w:rsidP="003742BF">
      <w:pPr>
        <w:pageBreakBefore/>
        <w:pBdr>
          <w:bottom w:val="single" w:sz="6" w:space="1" w:color="auto"/>
        </w:pBdr>
        <w:spacing w:after="0" w:line="276" w:lineRule="auto"/>
        <w:rPr>
          <w:rFonts w:ascii="Arial" w:eastAsia="Times New Roman" w:hAnsi="Arial" w:cs="Arial"/>
          <w:b/>
          <w:bCs/>
          <w:sz w:val="20"/>
          <w:szCs w:val="20"/>
          <w:lang w:val="en"/>
        </w:rPr>
      </w:pPr>
      <w:r w:rsidRPr="00280D78">
        <w:rPr>
          <w:rFonts w:ascii="Arial" w:eastAsia="Times New Roman" w:hAnsi="Arial" w:cs="Arial"/>
          <w:b/>
          <w:bCs/>
          <w:sz w:val="20"/>
          <w:szCs w:val="20"/>
          <w:lang w:val="en"/>
        </w:rPr>
        <w:lastRenderedPageBreak/>
        <w:t>Reporting Template</w:t>
      </w:r>
    </w:p>
    <w:p w14:paraId="11BD8834" w14:textId="77777777" w:rsidR="00D11CF0" w:rsidRPr="00280D78" w:rsidRDefault="00D372EE" w:rsidP="00280D78">
      <w:pPr>
        <w:spacing w:after="0" w:line="276" w:lineRule="auto"/>
        <w:divId w:val="20672212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Protocol Posting Date: March 2022 </w:t>
      </w:r>
    </w:p>
    <w:p w14:paraId="2F1EE3BF" w14:textId="77777777" w:rsidR="00D11CF0" w:rsidRPr="00280D78" w:rsidRDefault="00D372EE" w:rsidP="00280D78">
      <w:pPr>
        <w:spacing w:after="0" w:line="276" w:lineRule="auto"/>
        <w:divId w:val="38748670"/>
        <w:rPr>
          <w:rFonts w:ascii="Arial" w:eastAsia="Times New Roman" w:hAnsi="Arial" w:cs="Arial"/>
          <w:b/>
          <w:bCs/>
          <w:sz w:val="20"/>
          <w:szCs w:val="20"/>
          <w:lang w:val="en"/>
        </w:rPr>
      </w:pPr>
      <w:r w:rsidRPr="00280D78">
        <w:rPr>
          <w:rFonts w:ascii="Arial" w:eastAsia="Times New Roman" w:hAnsi="Arial" w:cs="Arial"/>
          <w:b/>
          <w:bCs/>
          <w:sz w:val="20"/>
          <w:szCs w:val="20"/>
          <w:lang w:val="en"/>
        </w:rPr>
        <w:t>Select a single response unless otherwise indicated.</w:t>
      </w:r>
    </w:p>
    <w:p w14:paraId="4F13DA59" w14:textId="77777777" w:rsidR="00D11CF0" w:rsidRPr="00280D78" w:rsidRDefault="00D11CF0" w:rsidP="00280D78">
      <w:pPr>
        <w:spacing w:after="0" w:line="276" w:lineRule="auto"/>
        <w:rPr>
          <w:rFonts w:ascii="Arial" w:eastAsia="Times New Roman" w:hAnsi="Arial" w:cs="Arial"/>
          <w:sz w:val="20"/>
          <w:szCs w:val="20"/>
          <w:lang w:val="en"/>
        </w:rPr>
      </w:pPr>
    </w:p>
    <w:p w14:paraId="47AC5881" w14:textId="77777777" w:rsidR="00D11CF0" w:rsidRPr="00280D78" w:rsidRDefault="00D372EE" w:rsidP="00280D78">
      <w:pPr>
        <w:spacing w:after="0" w:line="276" w:lineRule="auto"/>
        <w:divId w:val="1127314949"/>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CASE SUMMARY: (INVASIVE CARCINOMA OF THE BREAST: Resection)  </w:t>
      </w:r>
    </w:p>
    <w:p w14:paraId="39CC3457" w14:textId="77777777" w:rsidR="00D11CF0" w:rsidRPr="00280D78" w:rsidRDefault="00D372EE" w:rsidP="00280D78">
      <w:pPr>
        <w:spacing w:after="0" w:line="276" w:lineRule="auto"/>
        <w:divId w:val="904730232"/>
        <w:rPr>
          <w:rFonts w:ascii="Arial" w:eastAsia="Times New Roman" w:hAnsi="Arial" w:cs="Arial"/>
          <w:sz w:val="20"/>
          <w:szCs w:val="20"/>
          <w:lang w:val="en"/>
        </w:rPr>
      </w:pPr>
      <w:r w:rsidRPr="00280D78">
        <w:rPr>
          <w:rFonts w:ascii="Arial" w:eastAsia="Times New Roman" w:hAnsi="Arial" w:cs="Arial"/>
          <w:b/>
          <w:bCs/>
          <w:sz w:val="20"/>
          <w:szCs w:val="20"/>
          <w:lang w:val="en"/>
        </w:rPr>
        <w:t>Standard(s)</w:t>
      </w:r>
      <w:r w:rsidRPr="00280D78">
        <w:rPr>
          <w:rFonts w:ascii="Arial" w:eastAsia="Times New Roman" w:hAnsi="Arial" w:cs="Arial"/>
          <w:sz w:val="20"/>
          <w:szCs w:val="20"/>
          <w:lang w:val="en"/>
        </w:rPr>
        <w:t xml:space="preserve">: AJCC-UICC 8 </w:t>
      </w:r>
    </w:p>
    <w:p w14:paraId="6A00C186" w14:textId="77777777" w:rsidR="00D11CF0" w:rsidRPr="00053B5F" w:rsidRDefault="00D372EE" w:rsidP="00280D78">
      <w:pPr>
        <w:spacing w:after="0" w:line="276" w:lineRule="auto"/>
        <w:divId w:val="32637174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If there are multiple invasive carcinomas, size, grade, histologic type, and the results of studies for estrogen receptor (ER), progesterone receptor (PR), and HER2 should pertain to the largest invasive carcinoma. If smaller invasive carcinomas differ in any of these features, this information may be included in the "Comments" section.  </w:t>
      </w:r>
    </w:p>
    <w:p w14:paraId="3A0D1C4E" w14:textId="77777777" w:rsidR="00D11CF0" w:rsidRPr="00280D78" w:rsidRDefault="00D11CF0" w:rsidP="00280D78">
      <w:pPr>
        <w:spacing w:after="0" w:line="276" w:lineRule="auto"/>
        <w:rPr>
          <w:rFonts w:ascii="Arial" w:eastAsia="Times New Roman" w:hAnsi="Arial" w:cs="Arial"/>
          <w:sz w:val="20"/>
          <w:szCs w:val="20"/>
          <w:lang w:val="en"/>
        </w:rPr>
      </w:pPr>
    </w:p>
    <w:p w14:paraId="2403A205" w14:textId="77777777" w:rsidR="00D11CF0" w:rsidRPr="00280D78" w:rsidRDefault="00D372EE" w:rsidP="00280D78">
      <w:pPr>
        <w:spacing w:after="0" w:line="276" w:lineRule="auto"/>
        <w:divId w:val="171835708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SPECIMEN  </w:t>
      </w:r>
    </w:p>
    <w:p w14:paraId="3A6B70CF" w14:textId="77777777" w:rsidR="00D11CF0" w:rsidRPr="00280D78" w:rsidRDefault="00D11CF0" w:rsidP="00280D78">
      <w:pPr>
        <w:spacing w:after="0" w:line="276" w:lineRule="auto"/>
        <w:rPr>
          <w:rFonts w:ascii="Arial" w:eastAsia="Times New Roman" w:hAnsi="Arial" w:cs="Arial"/>
          <w:sz w:val="20"/>
          <w:szCs w:val="20"/>
          <w:lang w:val="en"/>
        </w:rPr>
      </w:pPr>
    </w:p>
    <w:p w14:paraId="46D38A9E" w14:textId="77777777" w:rsidR="00D11CF0" w:rsidRPr="00280D78" w:rsidRDefault="00D372EE" w:rsidP="00280D78">
      <w:pPr>
        <w:spacing w:after="0" w:line="276" w:lineRule="auto"/>
        <w:divId w:val="1122960122"/>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Procedure (Note </w:t>
      </w:r>
      <w:hyperlink w:anchor="N7153" w:history="1">
        <w:r w:rsidRPr="00280D78">
          <w:rPr>
            <w:rStyle w:val="Hyperlink"/>
            <w:rFonts w:ascii="Arial" w:eastAsia="Times New Roman" w:hAnsi="Arial" w:cs="Arial"/>
            <w:b/>
            <w:bCs/>
            <w:sz w:val="20"/>
            <w:szCs w:val="20"/>
            <w:lang w:val="en"/>
          </w:rPr>
          <w:t>A</w:t>
        </w:r>
      </w:hyperlink>
      <w:r w:rsidRPr="00280D78">
        <w:rPr>
          <w:rFonts w:ascii="Arial" w:eastAsia="Times New Roman" w:hAnsi="Arial" w:cs="Arial"/>
          <w:b/>
          <w:bCs/>
          <w:sz w:val="20"/>
          <w:szCs w:val="20"/>
          <w:lang w:val="en"/>
        </w:rPr>
        <w:t xml:space="preserve">) </w:t>
      </w:r>
    </w:p>
    <w:p w14:paraId="3C79ABEF" w14:textId="77777777" w:rsidR="00D11CF0" w:rsidRPr="00280D78" w:rsidRDefault="00D372EE" w:rsidP="00280D78">
      <w:pPr>
        <w:spacing w:after="0" w:line="276" w:lineRule="auto"/>
        <w:divId w:val="662511994"/>
        <w:rPr>
          <w:rFonts w:ascii="Arial" w:eastAsia="Times New Roman" w:hAnsi="Arial" w:cs="Arial"/>
          <w:sz w:val="20"/>
          <w:szCs w:val="20"/>
          <w:lang w:val="en"/>
        </w:rPr>
      </w:pPr>
      <w:r w:rsidRPr="00280D78">
        <w:rPr>
          <w:rFonts w:ascii="Arial" w:eastAsia="Times New Roman" w:hAnsi="Arial" w:cs="Arial"/>
          <w:sz w:val="20"/>
          <w:szCs w:val="20"/>
          <w:lang w:val="en"/>
        </w:rPr>
        <w:t xml:space="preserve">___ Excision (less than total mastectomy)  </w:t>
      </w:r>
    </w:p>
    <w:p w14:paraId="22C5D62E" w14:textId="77777777" w:rsidR="00D11CF0" w:rsidRPr="00280D78" w:rsidRDefault="00D372EE" w:rsidP="00280D78">
      <w:pPr>
        <w:spacing w:after="0" w:line="276" w:lineRule="auto"/>
        <w:divId w:val="1596092408"/>
        <w:rPr>
          <w:rFonts w:ascii="Arial" w:eastAsia="Times New Roman" w:hAnsi="Arial" w:cs="Arial"/>
          <w:sz w:val="20"/>
          <w:szCs w:val="20"/>
          <w:lang w:val="en"/>
        </w:rPr>
      </w:pPr>
      <w:r w:rsidRPr="00280D78">
        <w:rPr>
          <w:rFonts w:ascii="Arial" w:eastAsia="Times New Roman" w:hAnsi="Arial" w:cs="Arial"/>
          <w:sz w:val="20"/>
          <w:szCs w:val="20"/>
          <w:lang w:val="en"/>
        </w:rPr>
        <w:t xml:space="preserve">___ Total mastectomy (including nipple-sparing and skin-sparing mastectomy)  </w:t>
      </w:r>
    </w:p>
    <w:p w14:paraId="1AB65AD6" w14:textId="77777777" w:rsidR="00D11CF0" w:rsidRPr="00280D78" w:rsidRDefault="00D372EE" w:rsidP="00280D78">
      <w:pPr>
        <w:spacing w:after="0" w:line="276" w:lineRule="auto"/>
        <w:divId w:val="671105287"/>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60C77917" w14:textId="77777777" w:rsidR="00D11CF0" w:rsidRPr="00280D78" w:rsidRDefault="00D372EE" w:rsidP="00280D78">
      <w:pPr>
        <w:spacing w:after="0" w:line="276" w:lineRule="auto"/>
        <w:divId w:val="1440026541"/>
        <w:rPr>
          <w:rFonts w:ascii="Arial" w:eastAsia="Times New Roman" w:hAnsi="Arial" w:cs="Arial"/>
          <w:sz w:val="20"/>
          <w:szCs w:val="20"/>
          <w:lang w:val="en"/>
        </w:rPr>
      </w:pPr>
      <w:r w:rsidRPr="00280D78">
        <w:rPr>
          <w:rFonts w:ascii="Arial" w:eastAsia="Times New Roman" w:hAnsi="Arial" w:cs="Arial"/>
          <w:sz w:val="20"/>
          <w:szCs w:val="20"/>
          <w:lang w:val="en"/>
        </w:rPr>
        <w:t xml:space="preserve">___ Not specified  </w:t>
      </w:r>
    </w:p>
    <w:p w14:paraId="5F7D4DC8" w14:textId="77777777" w:rsidR="00D11CF0" w:rsidRPr="00280D78" w:rsidRDefault="00D11CF0" w:rsidP="00280D78">
      <w:pPr>
        <w:spacing w:after="0" w:line="276" w:lineRule="auto"/>
        <w:rPr>
          <w:rFonts w:ascii="Arial" w:eastAsia="Times New Roman" w:hAnsi="Arial" w:cs="Arial"/>
          <w:sz w:val="20"/>
          <w:szCs w:val="20"/>
          <w:lang w:val="en"/>
        </w:rPr>
      </w:pPr>
    </w:p>
    <w:p w14:paraId="651DD71B" w14:textId="77777777" w:rsidR="00D11CF0" w:rsidRPr="00280D78" w:rsidRDefault="00D372EE" w:rsidP="00280D78">
      <w:pPr>
        <w:spacing w:after="0" w:line="276" w:lineRule="auto"/>
        <w:divId w:val="213247916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Specimen Laterality  </w:t>
      </w:r>
    </w:p>
    <w:p w14:paraId="44D224C3" w14:textId="77777777" w:rsidR="00D11CF0" w:rsidRPr="00280D78" w:rsidRDefault="00D372EE" w:rsidP="00280D78">
      <w:pPr>
        <w:spacing w:after="0" w:line="276" w:lineRule="auto"/>
        <w:divId w:val="750732662"/>
        <w:rPr>
          <w:rFonts w:ascii="Arial" w:eastAsia="Times New Roman" w:hAnsi="Arial" w:cs="Arial"/>
          <w:sz w:val="20"/>
          <w:szCs w:val="20"/>
          <w:lang w:val="en"/>
        </w:rPr>
      </w:pPr>
      <w:r w:rsidRPr="00280D78">
        <w:rPr>
          <w:rFonts w:ascii="Arial" w:eastAsia="Times New Roman" w:hAnsi="Arial" w:cs="Arial"/>
          <w:sz w:val="20"/>
          <w:szCs w:val="20"/>
          <w:lang w:val="en"/>
        </w:rPr>
        <w:t xml:space="preserve">___ Right  </w:t>
      </w:r>
    </w:p>
    <w:p w14:paraId="4CD933A4" w14:textId="77777777" w:rsidR="00D11CF0" w:rsidRPr="00280D78" w:rsidRDefault="00D372EE" w:rsidP="00280D78">
      <w:pPr>
        <w:spacing w:after="0" w:line="276" w:lineRule="auto"/>
        <w:divId w:val="1704013871"/>
        <w:rPr>
          <w:rFonts w:ascii="Arial" w:eastAsia="Times New Roman" w:hAnsi="Arial" w:cs="Arial"/>
          <w:sz w:val="20"/>
          <w:szCs w:val="20"/>
          <w:lang w:val="en"/>
        </w:rPr>
      </w:pPr>
      <w:r w:rsidRPr="00280D78">
        <w:rPr>
          <w:rFonts w:ascii="Arial" w:eastAsia="Times New Roman" w:hAnsi="Arial" w:cs="Arial"/>
          <w:sz w:val="20"/>
          <w:szCs w:val="20"/>
          <w:lang w:val="en"/>
        </w:rPr>
        <w:t xml:space="preserve">___ Left  </w:t>
      </w:r>
    </w:p>
    <w:p w14:paraId="439EFC82" w14:textId="77777777" w:rsidR="00D11CF0" w:rsidRPr="00280D78" w:rsidRDefault="00D372EE" w:rsidP="00280D78">
      <w:pPr>
        <w:spacing w:after="0" w:line="276" w:lineRule="auto"/>
        <w:divId w:val="329022010"/>
        <w:rPr>
          <w:rFonts w:ascii="Arial" w:eastAsia="Times New Roman" w:hAnsi="Arial" w:cs="Arial"/>
          <w:sz w:val="20"/>
          <w:szCs w:val="20"/>
          <w:lang w:val="en"/>
        </w:rPr>
      </w:pPr>
      <w:r w:rsidRPr="00280D78">
        <w:rPr>
          <w:rFonts w:ascii="Arial" w:eastAsia="Times New Roman" w:hAnsi="Arial" w:cs="Arial"/>
          <w:sz w:val="20"/>
          <w:szCs w:val="20"/>
          <w:lang w:val="en"/>
        </w:rPr>
        <w:t xml:space="preserve">___ Not specified  </w:t>
      </w:r>
    </w:p>
    <w:p w14:paraId="4549F093" w14:textId="77777777" w:rsidR="00D11CF0" w:rsidRPr="00280D78" w:rsidRDefault="00D11CF0" w:rsidP="00280D78">
      <w:pPr>
        <w:spacing w:after="0" w:line="276" w:lineRule="auto"/>
        <w:rPr>
          <w:rFonts w:ascii="Arial" w:eastAsia="Times New Roman" w:hAnsi="Arial" w:cs="Arial"/>
          <w:sz w:val="20"/>
          <w:szCs w:val="20"/>
          <w:lang w:val="en"/>
        </w:rPr>
      </w:pPr>
    </w:p>
    <w:p w14:paraId="409F2014" w14:textId="77777777" w:rsidR="00D11CF0" w:rsidRPr="00280D78" w:rsidRDefault="00D372EE" w:rsidP="00280D78">
      <w:pPr>
        <w:spacing w:after="0" w:line="276" w:lineRule="auto"/>
        <w:divId w:val="56734695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TUMOR  </w:t>
      </w:r>
    </w:p>
    <w:p w14:paraId="339E6F97" w14:textId="77777777" w:rsidR="00D11CF0" w:rsidRPr="00280D78" w:rsidRDefault="00D11CF0" w:rsidP="00280D78">
      <w:pPr>
        <w:spacing w:after="0" w:line="276" w:lineRule="auto"/>
        <w:rPr>
          <w:rFonts w:ascii="Arial" w:eastAsia="Times New Roman" w:hAnsi="Arial" w:cs="Arial"/>
          <w:sz w:val="20"/>
          <w:szCs w:val="20"/>
          <w:lang w:val="en"/>
        </w:rPr>
      </w:pPr>
    </w:p>
    <w:p w14:paraId="602BC2E7" w14:textId="77777777" w:rsidR="00D11CF0" w:rsidRPr="00280D78" w:rsidRDefault="00D372EE" w:rsidP="00280D78">
      <w:pPr>
        <w:spacing w:after="0" w:line="276" w:lineRule="auto"/>
        <w:divId w:val="144561491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+Tumor Site (Note </w:t>
      </w:r>
      <w:hyperlink w:anchor="N7154" w:history="1">
        <w:r w:rsidRPr="00280D78">
          <w:rPr>
            <w:rStyle w:val="Hyperlink"/>
            <w:rFonts w:ascii="Arial" w:eastAsia="Times New Roman" w:hAnsi="Arial" w:cs="Arial"/>
            <w:b/>
            <w:bCs/>
            <w:sz w:val="20"/>
            <w:szCs w:val="20"/>
            <w:lang w:val="en"/>
          </w:rPr>
          <w:t>B</w:t>
        </w:r>
      </w:hyperlink>
      <w:r w:rsidRPr="00280D78">
        <w:rPr>
          <w:rFonts w:ascii="Arial" w:eastAsia="Times New Roman" w:hAnsi="Arial" w:cs="Arial"/>
          <w:b/>
          <w:bCs/>
          <w:sz w:val="20"/>
          <w:szCs w:val="20"/>
          <w:lang w:val="en"/>
        </w:rPr>
        <w:t xml:space="preserve">) (select all that apply) </w:t>
      </w:r>
    </w:p>
    <w:p w14:paraId="09E109F6" w14:textId="77777777" w:rsidR="00D11CF0" w:rsidRPr="00280D78" w:rsidRDefault="00D372EE" w:rsidP="00280D78">
      <w:pPr>
        <w:spacing w:after="0" w:line="276" w:lineRule="auto"/>
        <w:divId w:val="2010402383"/>
        <w:rPr>
          <w:rFonts w:ascii="Arial" w:eastAsia="Times New Roman" w:hAnsi="Arial" w:cs="Arial"/>
          <w:sz w:val="20"/>
          <w:szCs w:val="20"/>
          <w:lang w:val="en"/>
        </w:rPr>
      </w:pPr>
      <w:r w:rsidRPr="00280D78">
        <w:rPr>
          <w:rFonts w:ascii="Arial" w:eastAsia="Times New Roman" w:hAnsi="Arial" w:cs="Arial"/>
          <w:sz w:val="20"/>
          <w:szCs w:val="20"/>
          <w:lang w:val="en"/>
        </w:rPr>
        <w:t xml:space="preserve">___ Upper outer quadrant  </w:t>
      </w:r>
    </w:p>
    <w:p w14:paraId="1947E761" w14:textId="77777777" w:rsidR="00D11CF0" w:rsidRPr="00280D78" w:rsidRDefault="00D372EE" w:rsidP="00280D78">
      <w:pPr>
        <w:spacing w:after="0" w:line="276" w:lineRule="auto"/>
        <w:divId w:val="1222055500"/>
        <w:rPr>
          <w:rFonts w:ascii="Arial" w:eastAsia="Times New Roman" w:hAnsi="Arial" w:cs="Arial"/>
          <w:sz w:val="20"/>
          <w:szCs w:val="20"/>
          <w:lang w:val="en"/>
        </w:rPr>
      </w:pPr>
      <w:r w:rsidRPr="00280D78">
        <w:rPr>
          <w:rFonts w:ascii="Arial" w:eastAsia="Times New Roman" w:hAnsi="Arial" w:cs="Arial"/>
          <w:sz w:val="20"/>
          <w:szCs w:val="20"/>
          <w:lang w:val="en"/>
        </w:rPr>
        <w:t xml:space="preserve">___ Lower outer quadrant  </w:t>
      </w:r>
    </w:p>
    <w:p w14:paraId="768432E0" w14:textId="77777777" w:rsidR="00D11CF0" w:rsidRPr="00280D78" w:rsidRDefault="00D372EE" w:rsidP="00280D78">
      <w:pPr>
        <w:spacing w:after="0" w:line="276" w:lineRule="auto"/>
        <w:divId w:val="1318622"/>
        <w:rPr>
          <w:rFonts w:ascii="Arial" w:eastAsia="Times New Roman" w:hAnsi="Arial" w:cs="Arial"/>
          <w:sz w:val="20"/>
          <w:szCs w:val="20"/>
          <w:lang w:val="en"/>
        </w:rPr>
      </w:pPr>
      <w:r w:rsidRPr="00280D78">
        <w:rPr>
          <w:rFonts w:ascii="Arial" w:eastAsia="Times New Roman" w:hAnsi="Arial" w:cs="Arial"/>
          <w:sz w:val="20"/>
          <w:szCs w:val="20"/>
          <w:lang w:val="en"/>
        </w:rPr>
        <w:t xml:space="preserve">___ Upper inner quadrant  </w:t>
      </w:r>
    </w:p>
    <w:p w14:paraId="48A0B5E2" w14:textId="77777777" w:rsidR="00D11CF0" w:rsidRPr="00280D78" w:rsidRDefault="00D372EE" w:rsidP="00280D78">
      <w:pPr>
        <w:spacing w:after="0" w:line="276" w:lineRule="auto"/>
        <w:divId w:val="1273708144"/>
        <w:rPr>
          <w:rFonts w:ascii="Arial" w:eastAsia="Times New Roman" w:hAnsi="Arial" w:cs="Arial"/>
          <w:sz w:val="20"/>
          <w:szCs w:val="20"/>
          <w:lang w:val="en"/>
        </w:rPr>
      </w:pPr>
      <w:r w:rsidRPr="00280D78">
        <w:rPr>
          <w:rFonts w:ascii="Arial" w:eastAsia="Times New Roman" w:hAnsi="Arial" w:cs="Arial"/>
          <w:sz w:val="20"/>
          <w:szCs w:val="20"/>
          <w:lang w:val="en"/>
        </w:rPr>
        <w:t xml:space="preserve">___ Lower inner quadrant  </w:t>
      </w:r>
    </w:p>
    <w:p w14:paraId="586E7857" w14:textId="77777777" w:rsidR="00D11CF0" w:rsidRPr="00280D78" w:rsidRDefault="00D372EE" w:rsidP="00280D78">
      <w:pPr>
        <w:spacing w:after="0" w:line="276" w:lineRule="auto"/>
        <w:divId w:val="1520586562"/>
        <w:rPr>
          <w:rFonts w:ascii="Arial" w:eastAsia="Times New Roman" w:hAnsi="Arial" w:cs="Arial"/>
          <w:sz w:val="20"/>
          <w:szCs w:val="20"/>
          <w:lang w:val="en"/>
        </w:rPr>
      </w:pPr>
      <w:r w:rsidRPr="00280D78">
        <w:rPr>
          <w:rFonts w:ascii="Arial" w:eastAsia="Times New Roman" w:hAnsi="Arial" w:cs="Arial"/>
          <w:sz w:val="20"/>
          <w:szCs w:val="20"/>
          <w:lang w:val="en"/>
        </w:rPr>
        <w:t xml:space="preserve">___ Central  </w:t>
      </w:r>
    </w:p>
    <w:p w14:paraId="210B8842" w14:textId="77777777" w:rsidR="00D11CF0" w:rsidRPr="00280D78" w:rsidRDefault="00D372EE" w:rsidP="00280D78">
      <w:pPr>
        <w:spacing w:after="0" w:line="276" w:lineRule="auto"/>
        <w:divId w:val="914128773"/>
        <w:rPr>
          <w:rFonts w:ascii="Arial" w:eastAsia="Times New Roman" w:hAnsi="Arial" w:cs="Arial"/>
          <w:sz w:val="20"/>
          <w:szCs w:val="20"/>
          <w:lang w:val="en"/>
        </w:rPr>
      </w:pPr>
      <w:r w:rsidRPr="00280D78">
        <w:rPr>
          <w:rFonts w:ascii="Arial" w:eastAsia="Times New Roman" w:hAnsi="Arial" w:cs="Arial"/>
          <w:sz w:val="20"/>
          <w:szCs w:val="20"/>
          <w:lang w:val="en"/>
        </w:rPr>
        <w:t xml:space="preserve">___ Nipple  </w:t>
      </w:r>
    </w:p>
    <w:p w14:paraId="52771FF8" w14:textId="77777777" w:rsidR="00D11CF0" w:rsidRPr="00280D78" w:rsidRDefault="00D372EE" w:rsidP="00280D78">
      <w:pPr>
        <w:spacing w:after="0" w:line="276" w:lineRule="auto"/>
        <w:divId w:val="1084565870"/>
        <w:rPr>
          <w:rFonts w:ascii="Arial" w:eastAsia="Times New Roman" w:hAnsi="Arial" w:cs="Arial"/>
          <w:sz w:val="20"/>
          <w:szCs w:val="20"/>
          <w:lang w:val="en"/>
        </w:rPr>
      </w:pPr>
      <w:r w:rsidRPr="00280D78">
        <w:rPr>
          <w:rFonts w:ascii="Arial" w:eastAsia="Times New Roman" w:hAnsi="Arial" w:cs="Arial"/>
          <w:sz w:val="20"/>
          <w:szCs w:val="20"/>
          <w:lang w:val="en"/>
        </w:rPr>
        <w:t xml:space="preserve">___ Clock position  </w:t>
      </w:r>
    </w:p>
    <w:p w14:paraId="3F125EAF" w14:textId="77777777" w:rsidR="00D11CF0" w:rsidRPr="00280D78" w:rsidRDefault="00D372EE" w:rsidP="00280D78">
      <w:pPr>
        <w:spacing w:after="0" w:line="276" w:lineRule="auto"/>
        <w:ind w:firstLine="240"/>
        <w:divId w:val="12743422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Specify Clock Position  (select all that apply) </w:t>
      </w:r>
    </w:p>
    <w:p w14:paraId="3EC74780" w14:textId="77777777" w:rsidR="00D11CF0" w:rsidRPr="00280D78" w:rsidRDefault="00D372EE" w:rsidP="00280D78">
      <w:pPr>
        <w:spacing w:after="0" w:line="276" w:lineRule="auto"/>
        <w:ind w:firstLine="240"/>
        <w:divId w:val="562981922"/>
        <w:rPr>
          <w:rFonts w:ascii="Arial" w:eastAsia="Times New Roman" w:hAnsi="Arial" w:cs="Arial"/>
          <w:sz w:val="20"/>
          <w:szCs w:val="20"/>
          <w:lang w:val="en"/>
        </w:rPr>
      </w:pPr>
      <w:r w:rsidRPr="00280D78">
        <w:rPr>
          <w:rFonts w:ascii="Arial" w:eastAsia="Times New Roman" w:hAnsi="Arial" w:cs="Arial"/>
          <w:sz w:val="20"/>
          <w:szCs w:val="20"/>
          <w:lang w:val="en"/>
        </w:rPr>
        <w:t xml:space="preserve">___ 1 o'clock  </w:t>
      </w:r>
    </w:p>
    <w:p w14:paraId="7E0ED0DD" w14:textId="77777777" w:rsidR="00D11CF0" w:rsidRPr="00280D78" w:rsidRDefault="00D372EE" w:rsidP="00280D78">
      <w:pPr>
        <w:spacing w:after="0" w:line="276" w:lineRule="auto"/>
        <w:ind w:firstLine="240"/>
        <w:divId w:val="2063750493"/>
        <w:rPr>
          <w:rFonts w:ascii="Arial" w:eastAsia="Times New Roman" w:hAnsi="Arial" w:cs="Arial"/>
          <w:sz w:val="20"/>
          <w:szCs w:val="20"/>
          <w:lang w:val="en"/>
        </w:rPr>
      </w:pPr>
      <w:r w:rsidRPr="00280D78">
        <w:rPr>
          <w:rFonts w:ascii="Arial" w:eastAsia="Times New Roman" w:hAnsi="Arial" w:cs="Arial"/>
          <w:sz w:val="20"/>
          <w:szCs w:val="20"/>
          <w:lang w:val="en"/>
        </w:rPr>
        <w:t xml:space="preserve">___ 2 o'clock  </w:t>
      </w:r>
    </w:p>
    <w:p w14:paraId="196FA68C" w14:textId="77777777" w:rsidR="00D11CF0" w:rsidRPr="00280D78" w:rsidRDefault="00D372EE" w:rsidP="00280D78">
      <w:pPr>
        <w:spacing w:after="0" w:line="276" w:lineRule="auto"/>
        <w:ind w:firstLine="240"/>
        <w:divId w:val="2124838373"/>
        <w:rPr>
          <w:rFonts w:ascii="Arial" w:eastAsia="Times New Roman" w:hAnsi="Arial" w:cs="Arial"/>
          <w:sz w:val="20"/>
          <w:szCs w:val="20"/>
          <w:lang w:val="en"/>
        </w:rPr>
      </w:pPr>
      <w:r w:rsidRPr="00280D78">
        <w:rPr>
          <w:rFonts w:ascii="Arial" w:eastAsia="Times New Roman" w:hAnsi="Arial" w:cs="Arial"/>
          <w:sz w:val="20"/>
          <w:szCs w:val="20"/>
          <w:lang w:val="en"/>
        </w:rPr>
        <w:t xml:space="preserve">___ 3 o'clock  </w:t>
      </w:r>
    </w:p>
    <w:p w14:paraId="6B5510DD" w14:textId="77777777" w:rsidR="00D11CF0" w:rsidRPr="00280D78" w:rsidRDefault="00D372EE" w:rsidP="00280D78">
      <w:pPr>
        <w:spacing w:after="0" w:line="276" w:lineRule="auto"/>
        <w:ind w:firstLine="240"/>
        <w:divId w:val="235936679"/>
        <w:rPr>
          <w:rFonts w:ascii="Arial" w:eastAsia="Times New Roman" w:hAnsi="Arial" w:cs="Arial"/>
          <w:sz w:val="20"/>
          <w:szCs w:val="20"/>
          <w:lang w:val="en"/>
        </w:rPr>
      </w:pPr>
      <w:r w:rsidRPr="00280D78">
        <w:rPr>
          <w:rFonts w:ascii="Arial" w:eastAsia="Times New Roman" w:hAnsi="Arial" w:cs="Arial"/>
          <w:sz w:val="20"/>
          <w:szCs w:val="20"/>
          <w:lang w:val="en"/>
        </w:rPr>
        <w:t xml:space="preserve">___ 4 o'clock  </w:t>
      </w:r>
    </w:p>
    <w:p w14:paraId="3974DD7B" w14:textId="77777777" w:rsidR="00D11CF0" w:rsidRPr="00280D78" w:rsidRDefault="00D372EE" w:rsidP="00280D78">
      <w:pPr>
        <w:spacing w:after="0" w:line="276" w:lineRule="auto"/>
        <w:ind w:firstLine="240"/>
        <w:divId w:val="1945767532"/>
        <w:rPr>
          <w:rFonts w:ascii="Arial" w:eastAsia="Times New Roman" w:hAnsi="Arial" w:cs="Arial"/>
          <w:sz w:val="20"/>
          <w:szCs w:val="20"/>
          <w:lang w:val="en"/>
        </w:rPr>
      </w:pPr>
      <w:r w:rsidRPr="00280D78">
        <w:rPr>
          <w:rFonts w:ascii="Arial" w:eastAsia="Times New Roman" w:hAnsi="Arial" w:cs="Arial"/>
          <w:sz w:val="20"/>
          <w:szCs w:val="20"/>
          <w:lang w:val="en"/>
        </w:rPr>
        <w:t xml:space="preserve">___ 5 o'clock  </w:t>
      </w:r>
    </w:p>
    <w:p w14:paraId="53618070" w14:textId="77777777" w:rsidR="00D11CF0" w:rsidRPr="00280D78" w:rsidRDefault="00D372EE" w:rsidP="00280D78">
      <w:pPr>
        <w:spacing w:after="0" w:line="276" w:lineRule="auto"/>
        <w:ind w:firstLine="240"/>
        <w:divId w:val="1196114602"/>
        <w:rPr>
          <w:rFonts w:ascii="Arial" w:eastAsia="Times New Roman" w:hAnsi="Arial" w:cs="Arial"/>
          <w:sz w:val="20"/>
          <w:szCs w:val="20"/>
          <w:lang w:val="en"/>
        </w:rPr>
      </w:pPr>
      <w:r w:rsidRPr="00280D78">
        <w:rPr>
          <w:rFonts w:ascii="Arial" w:eastAsia="Times New Roman" w:hAnsi="Arial" w:cs="Arial"/>
          <w:sz w:val="20"/>
          <w:szCs w:val="20"/>
          <w:lang w:val="en"/>
        </w:rPr>
        <w:t xml:space="preserve">___ 6 o'clock  </w:t>
      </w:r>
    </w:p>
    <w:p w14:paraId="5E8930D6" w14:textId="77777777" w:rsidR="00D11CF0" w:rsidRPr="00280D78" w:rsidRDefault="00D372EE" w:rsidP="00280D78">
      <w:pPr>
        <w:spacing w:after="0" w:line="276" w:lineRule="auto"/>
        <w:ind w:firstLine="240"/>
        <w:divId w:val="486290710"/>
        <w:rPr>
          <w:rFonts w:ascii="Arial" w:eastAsia="Times New Roman" w:hAnsi="Arial" w:cs="Arial"/>
          <w:sz w:val="20"/>
          <w:szCs w:val="20"/>
          <w:lang w:val="en"/>
        </w:rPr>
      </w:pPr>
      <w:r w:rsidRPr="00280D78">
        <w:rPr>
          <w:rFonts w:ascii="Arial" w:eastAsia="Times New Roman" w:hAnsi="Arial" w:cs="Arial"/>
          <w:sz w:val="20"/>
          <w:szCs w:val="20"/>
          <w:lang w:val="en"/>
        </w:rPr>
        <w:t xml:space="preserve">___ 7 o'clock  </w:t>
      </w:r>
    </w:p>
    <w:p w14:paraId="50236E03" w14:textId="77777777" w:rsidR="00D11CF0" w:rsidRPr="00280D78" w:rsidRDefault="00D372EE" w:rsidP="00280D78">
      <w:pPr>
        <w:spacing w:after="0" w:line="276" w:lineRule="auto"/>
        <w:ind w:firstLine="240"/>
        <w:divId w:val="713190024"/>
        <w:rPr>
          <w:rFonts w:ascii="Arial" w:eastAsia="Times New Roman" w:hAnsi="Arial" w:cs="Arial"/>
          <w:sz w:val="20"/>
          <w:szCs w:val="20"/>
          <w:lang w:val="en"/>
        </w:rPr>
      </w:pPr>
      <w:r w:rsidRPr="00280D78">
        <w:rPr>
          <w:rFonts w:ascii="Arial" w:eastAsia="Times New Roman" w:hAnsi="Arial" w:cs="Arial"/>
          <w:sz w:val="20"/>
          <w:szCs w:val="20"/>
          <w:lang w:val="en"/>
        </w:rPr>
        <w:t xml:space="preserve">___ 8 o'clock  </w:t>
      </w:r>
    </w:p>
    <w:p w14:paraId="7A4054FC" w14:textId="77777777" w:rsidR="00D11CF0" w:rsidRPr="00280D78" w:rsidRDefault="00D372EE" w:rsidP="00280D78">
      <w:pPr>
        <w:spacing w:after="0" w:line="276" w:lineRule="auto"/>
        <w:ind w:firstLine="240"/>
        <w:divId w:val="256330488"/>
        <w:rPr>
          <w:rFonts w:ascii="Arial" w:eastAsia="Times New Roman" w:hAnsi="Arial" w:cs="Arial"/>
          <w:sz w:val="20"/>
          <w:szCs w:val="20"/>
          <w:lang w:val="en"/>
        </w:rPr>
      </w:pPr>
      <w:r w:rsidRPr="00280D78">
        <w:rPr>
          <w:rFonts w:ascii="Arial" w:eastAsia="Times New Roman" w:hAnsi="Arial" w:cs="Arial"/>
          <w:sz w:val="20"/>
          <w:szCs w:val="20"/>
          <w:lang w:val="en"/>
        </w:rPr>
        <w:t xml:space="preserve">___ 9 o'clock  </w:t>
      </w:r>
    </w:p>
    <w:p w14:paraId="110936F8" w14:textId="77777777" w:rsidR="00D11CF0" w:rsidRPr="00280D78" w:rsidRDefault="00D372EE" w:rsidP="00280D78">
      <w:pPr>
        <w:spacing w:after="0" w:line="276" w:lineRule="auto"/>
        <w:ind w:firstLine="240"/>
        <w:divId w:val="558051779"/>
        <w:rPr>
          <w:rFonts w:ascii="Arial" w:eastAsia="Times New Roman" w:hAnsi="Arial" w:cs="Arial"/>
          <w:sz w:val="20"/>
          <w:szCs w:val="20"/>
          <w:lang w:val="en"/>
        </w:rPr>
      </w:pPr>
      <w:r w:rsidRPr="00280D78">
        <w:rPr>
          <w:rFonts w:ascii="Arial" w:eastAsia="Times New Roman" w:hAnsi="Arial" w:cs="Arial"/>
          <w:sz w:val="20"/>
          <w:szCs w:val="20"/>
          <w:lang w:val="en"/>
        </w:rPr>
        <w:t xml:space="preserve">___ 10 o'clock  </w:t>
      </w:r>
    </w:p>
    <w:p w14:paraId="298E7F78" w14:textId="77777777" w:rsidR="00D11CF0" w:rsidRPr="00280D78" w:rsidRDefault="00D372EE" w:rsidP="00280D78">
      <w:pPr>
        <w:spacing w:after="0" w:line="276" w:lineRule="auto"/>
        <w:ind w:firstLine="240"/>
        <w:divId w:val="243073170"/>
        <w:rPr>
          <w:rFonts w:ascii="Arial" w:eastAsia="Times New Roman" w:hAnsi="Arial" w:cs="Arial"/>
          <w:sz w:val="20"/>
          <w:szCs w:val="20"/>
          <w:lang w:val="en"/>
        </w:rPr>
      </w:pPr>
      <w:r w:rsidRPr="00280D78">
        <w:rPr>
          <w:rFonts w:ascii="Arial" w:eastAsia="Times New Roman" w:hAnsi="Arial" w:cs="Arial"/>
          <w:sz w:val="20"/>
          <w:szCs w:val="20"/>
          <w:lang w:val="en"/>
        </w:rPr>
        <w:t xml:space="preserve">___ 11 o'clock  </w:t>
      </w:r>
    </w:p>
    <w:p w14:paraId="5ABCDAFC" w14:textId="77777777" w:rsidR="00D11CF0" w:rsidRPr="00280D78" w:rsidRDefault="00D372EE" w:rsidP="00280D78">
      <w:pPr>
        <w:spacing w:after="0" w:line="276" w:lineRule="auto"/>
        <w:ind w:firstLine="240"/>
        <w:divId w:val="1999528565"/>
        <w:rPr>
          <w:rFonts w:ascii="Arial" w:eastAsia="Times New Roman" w:hAnsi="Arial" w:cs="Arial"/>
          <w:sz w:val="20"/>
          <w:szCs w:val="20"/>
          <w:lang w:val="en"/>
        </w:rPr>
      </w:pPr>
      <w:r w:rsidRPr="00280D78">
        <w:rPr>
          <w:rFonts w:ascii="Arial" w:eastAsia="Times New Roman" w:hAnsi="Arial" w:cs="Arial"/>
          <w:sz w:val="20"/>
          <w:szCs w:val="20"/>
          <w:lang w:val="en"/>
        </w:rPr>
        <w:t xml:space="preserve">___ 12 o'clock  </w:t>
      </w:r>
    </w:p>
    <w:p w14:paraId="1A29DED3" w14:textId="77777777" w:rsidR="00D11CF0" w:rsidRPr="00280D78" w:rsidRDefault="00D372EE" w:rsidP="00280D78">
      <w:pPr>
        <w:spacing w:after="0" w:line="276" w:lineRule="auto"/>
        <w:divId w:val="1131171709"/>
        <w:rPr>
          <w:rFonts w:ascii="Arial" w:eastAsia="Times New Roman" w:hAnsi="Arial" w:cs="Arial"/>
          <w:sz w:val="20"/>
          <w:szCs w:val="20"/>
          <w:lang w:val="en"/>
        </w:rPr>
      </w:pPr>
      <w:r w:rsidRPr="00280D78">
        <w:rPr>
          <w:rFonts w:ascii="Arial" w:eastAsia="Times New Roman" w:hAnsi="Arial" w:cs="Arial"/>
          <w:sz w:val="20"/>
          <w:szCs w:val="20"/>
          <w:lang w:val="en"/>
        </w:rPr>
        <w:t>___ Specify distance from nipple in Centimeters (cm): _________________ cm</w:t>
      </w:r>
    </w:p>
    <w:p w14:paraId="5355FFFF" w14:textId="77777777" w:rsidR="00D11CF0" w:rsidRPr="00280D78" w:rsidRDefault="00D372EE" w:rsidP="00280D78">
      <w:pPr>
        <w:spacing w:after="0" w:line="276" w:lineRule="auto"/>
        <w:divId w:val="376976508"/>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Other (specify): _________________ </w:t>
      </w:r>
    </w:p>
    <w:p w14:paraId="254AAE15" w14:textId="77777777" w:rsidR="00D11CF0" w:rsidRPr="00280D78" w:rsidRDefault="00D372EE" w:rsidP="00280D78">
      <w:pPr>
        <w:spacing w:after="0" w:line="276" w:lineRule="auto"/>
        <w:divId w:val="90050099"/>
        <w:rPr>
          <w:rFonts w:ascii="Arial" w:eastAsia="Times New Roman" w:hAnsi="Arial" w:cs="Arial"/>
          <w:sz w:val="20"/>
          <w:szCs w:val="20"/>
          <w:lang w:val="en"/>
        </w:rPr>
      </w:pPr>
      <w:r w:rsidRPr="00280D78">
        <w:rPr>
          <w:rFonts w:ascii="Arial" w:eastAsia="Times New Roman" w:hAnsi="Arial" w:cs="Arial"/>
          <w:sz w:val="20"/>
          <w:szCs w:val="20"/>
          <w:lang w:val="en"/>
        </w:rPr>
        <w:t xml:space="preserve">___ Not specified  </w:t>
      </w:r>
    </w:p>
    <w:p w14:paraId="3D052A4E" w14:textId="77777777" w:rsidR="00D11CF0" w:rsidRPr="00280D78" w:rsidRDefault="00D11CF0" w:rsidP="00280D78">
      <w:pPr>
        <w:spacing w:after="0" w:line="276" w:lineRule="auto"/>
        <w:rPr>
          <w:rFonts w:ascii="Arial" w:eastAsia="Times New Roman" w:hAnsi="Arial" w:cs="Arial"/>
          <w:sz w:val="20"/>
          <w:szCs w:val="20"/>
          <w:lang w:val="en"/>
        </w:rPr>
      </w:pPr>
    </w:p>
    <w:p w14:paraId="0A34C18A" w14:textId="77777777" w:rsidR="00D11CF0" w:rsidRPr="00280D78" w:rsidRDefault="00D372EE" w:rsidP="00280D78">
      <w:pPr>
        <w:spacing w:after="0" w:line="276" w:lineRule="auto"/>
        <w:divId w:val="114697639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Histologic Type (Note </w:t>
      </w:r>
      <w:hyperlink w:anchor="N7156" w:history="1">
        <w:r w:rsidRPr="00280D78">
          <w:rPr>
            <w:rStyle w:val="Hyperlink"/>
            <w:rFonts w:ascii="Arial" w:eastAsia="Times New Roman" w:hAnsi="Arial" w:cs="Arial"/>
            <w:b/>
            <w:bCs/>
            <w:sz w:val="20"/>
            <w:szCs w:val="20"/>
            <w:lang w:val="en"/>
          </w:rPr>
          <w:t>C</w:t>
        </w:r>
      </w:hyperlink>
      <w:r w:rsidRPr="00280D78">
        <w:rPr>
          <w:rFonts w:ascii="Arial" w:eastAsia="Times New Roman" w:hAnsi="Arial" w:cs="Arial"/>
          <w:b/>
          <w:bCs/>
          <w:sz w:val="20"/>
          <w:szCs w:val="20"/>
          <w:lang w:val="en"/>
        </w:rPr>
        <w:t xml:space="preserve">) </w:t>
      </w:r>
    </w:p>
    <w:p w14:paraId="24F17E63" w14:textId="77777777" w:rsidR="00D11CF0" w:rsidRPr="00053B5F" w:rsidRDefault="00D372EE" w:rsidP="00280D78">
      <w:pPr>
        <w:spacing w:after="0" w:line="276" w:lineRule="auto"/>
        <w:divId w:val="204289834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Determination of histologic type is based on routine histologic examination; special stains such as e-cadherin are not required for determining histologic type. The histologic type corresponds to the largest carcinoma. If there are smaller carcinomas of a different type, this information should be included under “Additional Findings.”  </w:t>
      </w:r>
    </w:p>
    <w:p w14:paraId="5F8A58BB" w14:textId="77777777" w:rsidR="00D11CF0" w:rsidRPr="00053B5F" w:rsidRDefault="00D372EE" w:rsidP="00280D78">
      <w:pPr>
        <w:spacing w:after="0" w:line="276" w:lineRule="auto"/>
        <w:divId w:val="786894093"/>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Special type carcinomas should consist of at least 90% pure pattern.  </w:t>
      </w:r>
    </w:p>
    <w:p w14:paraId="597AE3AF" w14:textId="77777777" w:rsidR="00D11CF0" w:rsidRPr="00280D78" w:rsidRDefault="00D372EE" w:rsidP="00280D78">
      <w:pPr>
        <w:spacing w:after="0" w:line="276" w:lineRule="auto"/>
        <w:divId w:val="1207723213"/>
        <w:rPr>
          <w:rFonts w:ascii="Arial" w:eastAsia="Times New Roman" w:hAnsi="Arial" w:cs="Arial"/>
          <w:sz w:val="20"/>
          <w:szCs w:val="20"/>
          <w:lang w:val="en"/>
        </w:rPr>
      </w:pPr>
      <w:r w:rsidRPr="00280D78">
        <w:rPr>
          <w:rFonts w:ascii="Arial" w:eastAsia="Times New Roman" w:hAnsi="Arial" w:cs="Arial"/>
          <w:sz w:val="20"/>
          <w:szCs w:val="20"/>
          <w:lang w:val="en"/>
        </w:rPr>
        <w:t xml:space="preserve">___ No residual invasive carcinoma  </w:t>
      </w:r>
    </w:p>
    <w:p w14:paraId="5A7DA40A" w14:textId="77777777" w:rsidR="00D11CF0" w:rsidRPr="00280D78" w:rsidRDefault="00D372EE" w:rsidP="00280D78">
      <w:pPr>
        <w:spacing w:after="0" w:line="276" w:lineRule="auto"/>
        <w:divId w:val="592713777"/>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of no special type (ductal)  </w:t>
      </w:r>
    </w:p>
    <w:p w14:paraId="210AE9F4" w14:textId="77777777" w:rsidR="00D11CF0" w:rsidRPr="00280D78" w:rsidRDefault="00D372EE" w:rsidP="00280D78">
      <w:pPr>
        <w:spacing w:after="0" w:line="276" w:lineRule="auto"/>
        <w:divId w:val="679741461"/>
        <w:rPr>
          <w:rFonts w:ascii="Arial" w:eastAsia="Times New Roman" w:hAnsi="Arial" w:cs="Arial"/>
          <w:sz w:val="20"/>
          <w:szCs w:val="20"/>
          <w:lang w:val="en"/>
        </w:rPr>
      </w:pPr>
      <w:r w:rsidRPr="00280D78">
        <w:rPr>
          <w:rFonts w:ascii="Arial" w:eastAsia="Times New Roman" w:hAnsi="Arial" w:cs="Arial"/>
          <w:sz w:val="20"/>
          <w:szCs w:val="20"/>
          <w:lang w:val="en"/>
        </w:rPr>
        <w:t xml:space="preserve">___ Micro-invasive carcinoma  </w:t>
      </w:r>
    </w:p>
    <w:p w14:paraId="3ABDF2B5" w14:textId="77777777" w:rsidR="00D11CF0" w:rsidRPr="00280D78" w:rsidRDefault="00D372EE" w:rsidP="00280D78">
      <w:pPr>
        <w:spacing w:after="0" w:line="276" w:lineRule="auto"/>
        <w:divId w:val="650209519"/>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lobular carcinoma  </w:t>
      </w:r>
    </w:p>
    <w:p w14:paraId="2414E505" w14:textId="77777777" w:rsidR="00D11CF0" w:rsidRPr="00280D78" w:rsidRDefault="00D372EE" w:rsidP="00280D78">
      <w:pPr>
        <w:spacing w:after="0" w:line="276" w:lineRule="auto"/>
        <w:divId w:val="798953935"/>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with mixed ductal and lobular features  </w:t>
      </w:r>
    </w:p>
    <w:p w14:paraId="50A2AD6F" w14:textId="77777777" w:rsidR="00D11CF0" w:rsidRPr="00280D78" w:rsidRDefault="00D372EE" w:rsidP="00280D78">
      <w:pPr>
        <w:spacing w:after="0" w:line="276" w:lineRule="auto"/>
        <w:divId w:val="975571669"/>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with features of (specify): _________________ </w:t>
      </w:r>
    </w:p>
    <w:p w14:paraId="0BE45325" w14:textId="77777777" w:rsidR="00D11CF0" w:rsidRPr="00280D78" w:rsidRDefault="00D372EE" w:rsidP="00280D78">
      <w:pPr>
        <w:spacing w:after="0" w:line="276" w:lineRule="auto"/>
        <w:divId w:val="357434147"/>
        <w:rPr>
          <w:rFonts w:ascii="Arial" w:eastAsia="Times New Roman" w:hAnsi="Arial" w:cs="Arial"/>
          <w:sz w:val="20"/>
          <w:szCs w:val="20"/>
          <w:lang w:val="en"/>
        </w:rPr>
      </w:pPr>
      <w:r w:rsidRPr="00280D78">
        <w:rPr>
          <w:rFonts w:ascii="Arial" w:eastAsia="Times New Roman" w:hAnsi="Arial" w:cs="Arial"/>
          <w:sz w:val="20"/>
          <w:szCs w:val="20"/>
          <w:lang w:val="en"/>
        </w:rPr>
        <w:t xml:space="preserve">___ Tubular carcinoma  </w:t>
      </w:r>
    </w:p>
    <w:p w14:paraId="5156616C" w14:textId="77777777" w:rsidR="00D11CF0" w:rsidRPr="00280D78" w:rsidRDefault="00D372EE" w:rsidP="00280D78">
      <w:pPr>
        <w:spacing w:after="0" w:line="276" w:lineRule="auto"/>
        <w:divId w:val="1610237594"/>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cribriform carcinoma  </w:t>
      </w:r>
    </w:p>
    <w:p w14:paraId="79E441CD" w14:textId="77777777" w:rsidR="00D11CF0" w:rsidRPr="00280D78" w:rsidRDefault="00D372EE" w:rsidP="00280D78">
      <w:pPr>
        <w:spacing w:after="0" w:line="276" w:lineRule="auto"/>
        <w:divId w:val="456416195"/>
        <w:rPr>
          <w:rFonts w:ascii="Arial" w:eastAsia="Times New Roman" w:hAnsi="Arial" w:cs="Arial"/>
          <w:sz w:val="20"/>
          <w:szCs w:val="20"/>
          <w:lang w:val="en"/>
        </w:rPr>
      </w:pPr>
      <w:r w:rsidRPr="00280D78">
        <w:rPr>
          <w:rFonts w:ascii="Arial" w:eastAsia="Times New Roman" w:hAnsi="Arial" w:cs="Arial"/>
          <w:sz w:val="20"/>
          <w:szCs w:val="20"/>
          <w:lang w:val="en"/>
        </w:rPr>
        <w:t xml:space="preserve">___ Mucinous carcinoma  </w:t>
      </w:r>
    </w:p>
    <w:p w14:paraId="44BD3FF2" w14:textId="77777777" w:rsidR="00D11CF0" w:rsidRPr="00280D78" w:rsidRDefault="00D372EE" w:rsidP="00280D78">
      <w:pPr>
        <w:spacing w:after="0" w:line="276" w:lineRule="auto"/>
        <w:divId w:val="1480920221"/>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micropapillary carcinoma  </w:t>
      </w:r>
    </w:p>
    <w:p w14:paraId="2B4B051A" w14:textId="77777777" w:rsidR="00D11CF0" w:rsidRPr="00280D78" w:rsidRDefault="00D372EE" w:rsidP="00280D78">
      <w:pPr>
        <w:spacing w:after="0" w:line="276" w:lineRule="auto"/>
        <w:divId w:val="1740244579"/>
        <w:rPr>
          <w:rFonts w:ascii="Arial" w:eastAsia="Times New Roman" w:hAnsi="Arial" w:cs="Arial"/>
          <w:sz w:val="20"/>
          <w:szCs w:val="20"/>
          <w:lang w:val="en"/>
        </w:rPr>
      </w:pPr>
      <w:r w:rsidRPr="00280D78">
        <w:rPr>
          <w:rFonts w:ascii="Arial" w:eastAsia="Times New Roman" w:hAnsi="Arial" w:cs="Arial"/>
          <w:sz w:val="20"/>
          <w:szCs w:val="20"/>
          <w:lang w:val="en"/>
        </w:rPr>
        <w:t xml:space="preserve">___ Apocrine adenocarcinoma  </w:t>
      </w:r>
    </w:p>
    <w:p w14:paraId="780F7648" w14:textId="77777777" w:rsidR="00D11CF0" w:rsidRPr="00280D78" w:rsidRDefault="00D372EE" w:rsidP="00280D78">
      <w:pPr>
        <w:spacing w:after="0" w:line="276" w:lineRule="auto"/>
        <w:divId w:val="430855343"/>
        <w:rPr>
          <w:rFonts w:ascii="Arial" w:eastAsia="Times New Roman" w:hAnsi="Arial" w:cs="Arial"/>
          <w:sz w:val="20"/>
          <w:szCs w:val="20"/>
          <w:lang w:val="en"/>
        </w:rPr>
      </w:pPr>
      <w:r w:rsidRPr="00280D78">
        <w:rPr>
          <w:rFonts w:ascii="Arial" w:eastAsia="Times New Roman" w:hAnsi="Arial" w:cs="Arial"/>
          <w:sz w:val="20"/>
          <w:szCs w:val="20"/>
          <w:lang w:val="en"/>
        </w:rPr>
        <w:t xml:space="preserve">___ Metaplastic carcinoma  </w:t>
      </w:r>
    </w:p>
    <w:p w14:paraId="04399F12" w14:textId="77777777" w:rsidR="00D11CF0" w:rsidRPr="00280D78" w:rsidRDefault="00D372EE" w:rsidP="00280D78">
      <w:pPr>
        <w:spacing w:after="0" w:line="276" w:lineRule="auto"/>
        <w:divId w:val="1753039689"/>
        <w:rPr>
          <w:rFonts w:ascii="Arial" w:eastAsia="Times New Roman" w:hAnsi="Arial" w:cs="Arial"/>
          <w:sz w:val="20"/>
          <w:szCs w:val="20"/>
          <w:lang w:val="en"/>
        </w:rPr>
      </w:pPr>
      <w:r w:rsidRPr="00280D78">
        <w:rPr>
          <w:rFonts w:ascii="Arial" w:eastAsia="Times New Roman" w:hAnsi="Arial" w:cs="Arial"/>
          <w:sz w:val="20"/>
          <w:szCs w:val="20"/>
          <w:lang w:val="en"/>
        </w:rPr>
        <w:t xml:space="preserve">___ Encapsulated papillary carcinoma with invasion  </w:t>
      </w:r>
    </w:p>
    <w:p w14:paraId="31983335" w14:textId="77777777" w:rsidR="00D11CF0" w:rsidRPr="00280D78" w:rsidRDefault="00D372EE" w:rsidP="00280D78">
      <w:pPr>
        <w:spacing w:after="0" w:line="276" w:lineRule="auto"/>
        <w:divId w:val="1855807373"/>
        <w:rPr>
          <w:rFonts w:ascii="Arial" w:eastAsia="Times New Roman" w:hAnsi="Arial" w:cs="Arial"/>
          <w:sz w:val="20"/>
          <w:szCs w:val="20"/>
          <w:lang w:val="en"/>
        </w:rPr>
      </w:pPr>
      <w:r w:rsidRPr="00280D78">
        <w:rPr>
          <w:rFonts w:ascii="Arial" w:eastAsia="Times New Roman" w:hAnsi="Arial" w:cs="Arial"/>
          <w:sz w:val="20"/>
          <w:szCs w:val="20"/>
          <w:lang w:val="en"/>
        </w:rPr>
        <w:t xml:space="preserve">___ Solid papillary carcinoma with invasion  </w:t>
      </w:r>
    </w:p>
    <w:p w14:paraId="36F13E8A" w14:textId="77777777" w:rsidR="00D11CF0" w:rsidRPr="00280D78" w:rsidRDefault="00D372EE" w:rsidP="00280D78">
      <w:pPr>
        <w:spacing w:after="0" w:line="276" w:lineRule="auto"/>
        <w:divId w:val="1401946412"/>
        <w:rPr>
          <w:rFonts w:ascii="Arial" w:eastAsia="Times New Roman" w:hAnsi="Arial" w:cs="Arial"/>
          <w:sz w:val="20"/>
          <w:szCs w:val="20"/>
          <w:lang w:val="en"/>
        </w:rPr>
      </w:pPr>
      <w:r w:rsidRPr="00280D78">
        <w:rPr>
          <w:rFonts w:ascii="Arial" w:eastAsia="Times New Roman" w:hAnsi="Arial" w:cs="Arial"/>
          <w:sz w:val="20"/>
          <w:szCs w:val="20"/>
          <w:lang w:val="en"/>
        </w:rPr>
        <w:t xml:space="preserve">___ Intraductal papillary adenocarcinoma with invasion  </w:t>
      </w:r>
    </w:p>
    <w:p w14:paraId="5FF8F625" w14:textId="77777777" w:rsidR="00D11CF0" w:rsidRPr="00280D78" w:rsidRDefault="00D372EE" w:rsidP="00280D78">
      <w:pPr>
        <w:spacing w:after="0" w:line="276" w:lineRule="auto"/>
        <w:divId w:val="183592322"/>
        <w:rPr>
          <w:rFonts w:ascii="Arial" w:eastAsia="Times New Roman" w:hAnsi="Arial" w:cs="Arial"/>
          <w:sz w:val="20"/>
          <w:szCs w:val="20"/>
          <w:lang w:val="en"/>
        </w:rPr>
      </w:pPr>
      <w:r w:rsidRPr="00280D78">
        <w:rPr>
          <w:rFonts w:ascii="Arial" w:eastAsia="Times New Roman" w:hAnsi="Arial" w:cs="Arial"/>
          <w:sz w:val="20"/>
          <w:szCs w:val="20"/>
          <w:lang w:val="en"/>
        </w:rPr>
        <w:t xml:space="preserve">___ Adenoid cystic carcinoma  </w:t>
      </w:r>
    </w:p>
    <w:p w14:paraId="6D07C441" w14:textId="77777777" w:rsidR="00D11CF0" w:rsidRPr="00280D78" w:rsidRDefault="00D372EE" w:rsidP="00280D78">
      <w:pPr>
        <w:spacing w:after="0" w:line="276" w:lineRule="auto"/>
        <w:divId w:val="1562669614"/>
        <w:rPr>
          <w:rFonts w:ascii="Arial" w:eastAsia="Times New Roman" w:hAnsi="Arial" w:cs="Arial"/>
          <w:sz w:val="20"/>
          <w:szCs w:val="20"/>
          <w:lang w:val="en"/>
        </w:rPr>
      </w:pPr>
      <w:r w:rsidRPr="00280D78">
        <w:rPr>
          <w:rFonts w:ascii="Arial" w:eastAsia="Times New Roman" w:hAnsi="Arial" w:cs="Arial"/>
          <w:sz w:val="20"/>
          <w:szCs w:val="20"/>
          <w:lang w:val="en"/>
        </w:rPr>
        <w:t xml:space="preserve">___ Neuroendocrine tumor  </w:t>
      </w:r>
    </w:p>
    <w:p w14:paraId="5E00D125" w14:textId="77777777" w:rsidR="00D11CF0" w:rsidRPr="00280D78" w:rsidRDefault="00D372EE" w:rsidP="00280D78">
      <w:pPr>
        <w:spacing w:after="0" w:line="276" w:lineRule="auto"/>
        <w:divId w:val="1891960773"/>
        <w:rPr>
          <w:rFonts w:ascii="Arial" w:eastAsia="Times New Roman" w:hAnsi="Arial" w:cs="Arial"/>
          <w:sz w:val="20"/>
          <w:szCs w:val="20"/>
          <w:lang w:val="en"/>
        </w:rPr>
      </w:pPr>
      <w:r w:rsidRPr="00280D78">
        <w:rPr>
          <w:rFonts w:ascii="Arial" w:eastAsia="Times New Roman" w:hAnsi="Arial" w:cs="Arial"/>
          <w:sz w:val="20"/>
          <w:szCs w:val="20"/>
          <w:lang w:val="en"/>
        </w:rPr>
        <w:t xml:space="preserve">___ Neuroendocrine carcinoma  </w:t>
      </w:r>
    </w:p>
    <w:p w14:paraId="6064690F" w14:textId="77777777" w:rsidR="00D11CF0" w:rsidRPr="00280D78" w:rsidRDefault="00D372EE" w:rsidP="00280D78">
      <w:pPr>
        <w:spacing w:after="0" w:line="276" w:lineRule="auto"/>
        <w:divId w:val="375393987"/>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type cannot be determined: _________________ </w:t>
      </w:r>
    </w:p>
    <w:p w14:paraId="071F3E84" w14:textId="77777777" w:rsidR="00D11CF0" w:rsidRPr="00280D78" w:rsidRDefault="00D372EE" w:rsidP="00280D78">
      <w:pPr>
        <w:spacing w:after="0" w:line="276" w:lineRule="auto"/>
        <w:divId w:val="1440564747"/>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histologic type not listed (specify): _________________ </w:t>
      </w:r>
    </w:p>
    <w:p w14:paraId="54AE0E2A" w14:textId="77777777" w:rsidR="00D11CF0" w:rsidRPr="00280D78" w:rsidRDefault="00D372EE" w:rsidP="00280D78">
      <w:pPr>
        <w:spacing w:after="0" w:line="276" w:lineRule="auto"/>
        <w:ind w:firstLine="240"/>
        <w:divId w:val="998075507"/>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+Histologic Type Comment: _________________ </w:t>
      </w:r>
    </w:p>
    <w:p w14:paraId="346254A6" w14:textId="77777777" w:rsidR="00D11CF0" w:rsidRPr="00280D78" w:rsidRDefault="00D11CF0" w:rsidP="00280D78">
      <w:pPr>
        <w:spacing w:after="0" w:line="276" w:lineRule="auto"/>
        <w:rPr>
          <w:rFonts w:ascii="Arial" w:eastAsia="Times New Roman" w:hAnsi="Arial" w:cs="Arial"/>
          <w:sz w:val="20"/>
          <w:szCs w:val="20"/>
          <w:lang w:val="en"/>
        </w:rPr>
      </w:pPr>
    </w:p>
    <w:p w14:paraId="3B5633A8" w14:textId="77777777" w:rsidR="00D11CF0" w:rsidRPr="00280D78" w:rsidRDefault="00D372EE" w:rsidP="00280D78">
      <w:pPr>
        <w:spacing w:after="0" w:line="276" w:lineRule="auto"/>
        <w:divId w:val="83946746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Histologic Grade (Nottingham Histologic Score) (Note </w:t>
      </w:r>
      <w:hyperlink w:anchor="N7157" w:history="1">
        <w:r w:rsidRPr="00280D78">
          <w:rPr>
            <w:rStyle w:val="Hyperlink"/>
            <w:rFonts w:ascii="Arial" w:eastAsia="Times New Roman" w:hAnsi="Arial" w:cs="Arial"/>
            <w:b/>
            <w:bCs/>
            <w:sz w:val="20"/>
            <w:szCs w:val="20"/>
            <w:lang w:val="en"/>
          </w:rPr>
          <w:t>D</w:t>
        </w:r>
      </w:hyperlink>
      <w:r w:rsidRPr="00280D78">
        <w:rPr>
          <w:rFonts w:ascii="Arial" w:eastAsia="Times New Roman" w:hAnsi="Arial" w:cs="Arial"/>
          <w:b/>
          <w:bCs/>
          <w:sz w:val="20"/>
          <w:szCs w:val="20"/>
          <w:lang w:val="en"/>
        </w:rPr>
        <w:t xml:space="preserve">) </w:t>
      </w:r>
    </w:p>
    <w:p w14:paraId="75087537" w14:textId="77777777" w:rsidR="00D11CF0" w:rsidRPr="00053B5F" w:rsidRDefault="00D372EE" w:rsidP="00280D78">
      <w:pPr>
        <w:spacing w:after="0" w:line="276" w:lineRule="auto"/>
        <w:divId w:val="1487159977"/>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grade corresponds to the largest area of invasion. If there are smaller foci of invasion of a different grade, this information should be included under "Additional Findings."  </w:t>
      </w:r>
    </w:p>
    <w:p w14:paraId="6085C03B" w14:textId="77777777" w:rsidR="00D11CF0" w:rsidRPr="00280D78" w:rsidRDefault="00D372EE" w:rsidP="00280D78">
      <w:pPr>
        <w:spacing w:after="0" w:line="276" w:lineRule="auto"/>
        <w:divId w:val="1511985064"/>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(no residual carcinoma or microinvasion only)  </w:t>
      </w:r>
    </w:p>
    <w:p w14:paraId="062C7E04" w14:textId="77777777" w:rsidR="00D11CF0" w:rsidRPr="00280D78" w:rsidRDefault="00D372EE" w:rsidP="00280D78">
      <w:pPr>
        <w:spacing w:after="0" w:line="276" w:lineRule="auto"/>
        <w:divId w:val="600263196"/>
        <w:rPr>
          <w:rFonts w:ascii="Arial" w:eastAsia="Times New Roman" w:hAnsi="Arial" w:cs="Arial"/>
          <w:sz w:val="20"/>
          <w:szCs w:val="20"/>
          <w:lang w:val="en"/>
        </w:rPr>
      </w:pPr>
      <w:r w:rsidRPr="00280D78">
        <w:rPr>
          <w:rFonts w:ascii="Arial" w:eastAsia="Times New Roman" w:hAnsi="Arial" w:cs="Arial"/>
          <w:sz w:val="20"/>
          <w:szCs w:val="20"/>
          <w:lang w:val="en"/>
        </w:rPr>
        <w:t xml:space="preserve">___ Nottingham Score  </w:t>
      </w:r>
    </w:p>
    <w:p w14:paraId="73EB061D" w14:textId="77777777" w:rsidR="00D11CF0" w:rsidRPr="00280D78" w:rsidRDefault="00D372EE" w:rsidP="00280D78">
      <w:pPr>
        <w:spacing w:after="0" w:line="276" w:lineRule="auto"/>
        <w:ind w:firstLine="240"/>
        <w:divId w:val="68081591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Glandular (Acinar) / Tubular Differentiation  </w:t>
      </w:r>
    </w:p>
    <w:p w14:paraId="1A567C40" w14:textId="77777777" w:rsidR="00D11CF0" w:rsidRPr="00280D78" w:rsidRDefault="00D372EE" w:rsidP="00280D78">
      <w:pPr>
        <w:spacing w:after="0" w:line="276" w:lineRule="auto"/>
        <w:ind w:firstLine="240"/>
        <w:divId w:val="394160669"/>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1 (greater than 75% of tumor area forming glandular / tubular structures)  </w:t>
      </w:r>
    </w:p>
    <w:p w14:paraId="02E96484" w14:textId="77777777" w:rsidR="00D11CF0" w:rsidRPr="00280D78" w:rsidRDefault="00D372EE" w:rsidP="00280D78">
      <w:pPr>
        <w:spacing w:after="0" w:line="276" w:lineRule="auto"/>
        <w:ind w:firstLine="240"/>
        <w:divId w:val="4594003"/>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2 (10 to 75% of tumor area forming glandular / tubular structures)  </w:t>
      </w:r>
    </w:p>
    <w:p w14:paraId="4EC1D772" w14:textId="77777777" w:rsidR="00D11CF0" w:rsidRPr="00280D78" w:rsidRDefault="00D372EE" w:rsidP="00280D78">
      <w:pPr>
        <w:spacing w:after="0" w:line="276" w:lineRule="auto"/>
        <w:ind w:firstLine="240"/>
        <w:divId w:val="460925232"/>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3 (less than 10% of tumor area forming glandular / tubular structures)  </w:t>
      </w:r>
    </w:p>
    <w:p w14:paraId="7D7312CB" w14:textId="77777777" w:rsidR="00D11CF0" w:rsidRPr="00280D78" w:rsidRDefault="00D372EE" w:rsidP="00280D78">
      <w:pPr>
        <w:spacing w:after="0" w:line="276" w:lineRule="auto"/>
        <w:ind w:firstLine="240"/>
        <w:divId w:val="773355430"/>
        <w:rPr>
          <w:rFonts w:ascii="Arial" w:eastAsia="Times New Roman" w:hAnsi="Arial" w:cs="Arial"/>
          <w:sz w:val="20"/>
          <w:szCs w:val="20"/>
          <w:lang w:val="en"/>
        </w:rPr>
      </w:pPr>
      <w:r w:rsidRPr="00280D78">
        <w:rPr>
          <w:rFonts w:ascii="Arial" w:eastAsia="Times New Roman" w:hAnsi="Arial" w:cs="Arial"/>
          <w:sz w:val="20"/>
          <w:szCs w:val="20"/>
          <w:lang w:val="en"/>
        </w:rPr>
        <w:t xml:space="preserve">___ Only microinvasion present (not graded)  </w:t>
      </w:r>
    </w:p>
    <w:p w14:paraId="42A4F98C" w14:textId="77777777" w:rsidR="00D11CF0" w:rsidRPr="00280D78" w:rsidRDefault="00D372EE" w:rsidP="00280D78">
      <w:pPr>
        <w:spacing w:after="0" w:line="276" w:lineRule="auto"/>
        <w:ind w:firstLine="240"/>
        <w:divId w:val="1477142889"/>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cannot be determined: _________________ </w:t>
      </w:r>
    </w:p>
    <w:p w14:paraId="4E0636D1" w14:textId="77777777" w:rsidR="00D11CF0" w:rsidRPr="00280D78" w:rsidRDefault="00D372EE" w:rsidP="00280D78">
      <w:pPr>
        <w:spacing w:after="0" w:line="276" w:lineRule="auto"/>
        <w:ind w:firstLine="240"/>
        <w:divId w:val="6719753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Nuclear Pleomorphism  </w:t>
      </w:r>
    </w:p>
    <w:p w14:paraId="5F71CA4A" w14:textId="77777777" w:rsidR="00D11CF0" w:rsidRPr="00280D78" w:rsidRDefault="00D372EE" w:rsidP="00053B5F">
      <w:pPr>
        <w:spacing w:after="0" w:line="276" w:lineRule="auto"/>
        <w:ind w:left="240"/>
        <w:divId w:val="521094147"/>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1 (Nuclei small with little increase in size in comparison with normal breast epithelial cells, regular outlines, uniform nuclear chromatin, little variation in size)  </w:t>
      </w:r>
    </w:p>
    <w:p w14:paraId="2B6A54F9" w14:textId="77777777" w:rsidR="00D11CF0" w:rsidRPr="00280D78" w:rsidRDefault="00D372EE" w:rsidP="00053B5F">
      <w:pPr>
        <w:spacing w:after="0" w:line="276" w:lineRule="auto"/>
        <w:ind w:left="240"/>
        <w:divId w:val="1336764320"/>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2 (Cells larger than normal with open vesicular nuclei, visible nucleoli, and moderate variability in both size and shape)  </w:t>
      </w:r>
    </w:p>
    <w:p w14:paraId="294A9100" w14:textId="77777777" w:rsidR="00D11CF0" w:rsidRPr="00280D78" w:rsidRDefault="00D372EE" w:rsidP="00053B5F">
      <w:pPr>
        <w:spacing w:after="0" w:line="276" w:lineRule="auto"/>
        <w:ind w:left="240"/>
        <w:divId w:val="261498420"/>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3 (Vesicular nuclei, often with prominent nucleoli, exhibiting marked variation in size and shape, occasionally with very large and bizarre forms)  </w:t>
      </w:r>
    </w:p>
    <w:p w14:paraId="2CA97DD9" w14:textId="77777777" w:rsidR="00D11CF0" w:rsidRPr="00280D78" w:rsidRDefault="00D372EE" w:rsidP="00280D78">
      <w:pPr>
        <w:spacing w:after="0" w:line="276" w:lineRule="auto"/>
        <w:ind w:firstLine="240"/>
        <w:divId w:val="454370001"/>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Only microinvasion present (not graded)  </w:t>
      </w:r>
    </w:p>
    <w:p w14:paraId="7D4DC74B" w14:textId="77777777" w:rsidR="00D11CF0" w:rsidRPr="00280D78" w:rsidRDefault="00D372EE" w:rsidP="00280D78">
      <w:pPr>
        <w:spacing w:after="0" w:line="276" w:lineRule="auto"/>
        <w:ind w:firstLine="240"/>
        <w:divId w:val="1101340694"/>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cannot be determined: _________________ </w:t>
      </w:r>
    </w:p>
    <w:p w14:paraId="2BE383CE" w14:textId="77777777" w:rsidR="00D11CF0" w:rsidRPr="00280D78" w:rsidRDefault="00D372EE" w:rsidP="00280D78">
      <w:pPr>
        <w:spacing w:after="0" w:line="276" w:lineRule="auto"/>
        <w:ind w:firstLine="240"/>
        <w:divId w:val="21319801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Mitotic Rate  </w:t>
      </w:r>
    </w:p>
    <w:p w14:paraId="52443D8B" w14:textId="77777777" w:rsidR="00D11CF0" w:rsidRPr="00053B5F" w:rsidRDefault="00D372EE" w:rsidP="00280D78">
      <w:pPr>
        <w:spacing w:after="0" w:line="276" w:lineRule="auto"/>
        <w:ind w:firstLine="240"/>
        <w:divId w:val="458450704"/>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See Table 1 in CAP Protocol.  </w:t>
      </w:r>
    </w:p>
    <w:p w14:paraId="1EF9D0D2" w14:textId="77777777" w:rsidR="00D11CF0" w:rsidRPr="00280D78" w:rsidRDefault="00D372EE" w:rsidP="00280D78">
      <w:pPr>
        <w:spacing w:after="0" w:line="276" w:lineRule="auto"/>
        <w:ind w:firstLine="240"/>
        <w:divId w:val="1686054374"/>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1  </w:t>
      </w:r>
    </w:p>
    <w:p w14:paraId="70CCBB2A" w14:textId="77777777" w:rsidR="00D11CF0" w:rsidRPr="00280D78" w:rsidRDefault="00D372EE" w:rsidP="00280D78">
      <w:pPr>
        <w:spacing w:after="0" w:line="276" w:lineRule="auto"/>
        <w:ind w:firstLine="240"/>
        <w:divId w:val="1959145755"/>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2  </w:t>
      </w:r>
    </w:p>
    <w:p w14:paraId="793520E8" w14:textId="77777777" w:rsidR="00D11CF0" w:rsidRPr="00280D78" w:rsidRDefault="00D372EE" w:rsidP="00280D78">
      <w:pPr>
        <w:spacing w:after="0" w:line="276" w:lineRule="auto"/>
        <w:ind w:firstLine="240"/>
        <w:divId w:val="1742436262"/>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3  </w:t>
      </w:r>
    </w:p>
    <w:p w14:paraId="063C5ECB" w14:textId="77777777" w:rsidR="00D11CF0" w:rsidRPr="00280D78" w:rsidRDefault="00D372EE" w:rsidP="00280D78">
      <w:pPr>
        <w:spacing w:after="0" w:line="276" w:lineRule="auto"/>
        <w:ind w:firstLine="240"/>
        <w:divId w:val="1172528539"/>
        <w:rPr>
          <w:rFonts w:ascii="Arial" w:eastAsia="Times New Roman" w:hAnsi="Arial" w:cs="Arial"/>
          <w:sz w:val="20"/>
          <w:szCs w:val="20"/>
          <w:lang w:val="en"/>
        </w:rPr>
      </w:pPr>
      <w:r w:rsidRPr="00280D78">
        <w:rPr>
          <w:rFonts w:ascii="Arial" w:eastAsia="Times New Roman" w:hAnsi="Arial" w:cs="Arial"/>
          <w:sz w:val="20"/>
          <w:szCs w:val="20"/>
          <w:lang w:val="en"/>
        </w:rPr>
        <w:t xml:space="preserve">___ Only microinvasion present (not graded)  </w:t>
      </w:r>
    </w:p>
    <w:p w14:paraId="550D449F" w14:textId="77777777" w:rsidR="00D11CF0" w:rsidRPr="00280D78" w:rsidRDefault="00D372EE" w:rsidP="00280D78">
      <w:pPr>
        <w:spacing w:after="0" w:line="276" w:lineRule="auto"/>
        <w:ind w:firstLine="240"/>
        <w:divId w:val="526797238"/>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cannot be determined: _________________ </w:t>
      </w:r>
    </w:p>
    <w:p w14:paraId="790E6E69" w14:textId="77777777" w:rsidR="00D11CF0" w:rsidRPr="00280D78" w:rsidRDefault="00D372EE" w:rsidP="00280D78">
      <w:pPr>
        <w:spacing w:after="0" w:line="276" w:lineRule="auto"/>
        <w:ind w:firstLine="240"/>
        <w:divId w:val="175662919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Overall Grade  </w:t>
      </w:r>
    </w:p>
    <w:p w14:paraId="39AEAC81" w14:textId="77777777" w:rsidR="00D11CF0" w:rsidRPr="00280D78" w:rsidRDefault="00D372EE" w:rsidP="00280D78">
      <w:pPr>
        <w:spacing w:after="0" w:line="276" w:lineRule="auto"/>
        <w:ind w:firstLine="240"/>
        <w:divId w:val="2065711143"/>
        <w:rPr>
          <w:rFonts w:ascii="Arial" w:eastAsia="Times New Roman" w:hAnsi="Arial" w:cs="Arial"/>
          <w:sz w:val="20"/>
          <w:szCs w:val="20"/>
          <w:lang w:val="en"/>
        </w:rPr>
      </w:pPr>
      <w:r w:rsidRPr="00280D78">
        <w:rPr>
          <w:rFonts w:ascii="Arial" w:eastAsia="Times New Roman" w:hAnsi="Arial" w:cs="Arial"/>
          <w:sz w:val="20"/>
          <w:szCs w:val="20"/>
          <w:lang w:val="en"/>
        </w:rPr>
        <w:t xml:space="preserve">___ Grade 1 (scores of 3, 4 or 5)  </w:t>
      </w:r>
    </w:p>
    <w:p w14:paraId="7D1C9C2A" w14:textId="77777777" w:rsidR="00D11CF0" w:rsidRPr="00280D78" w:rsidRDefault="00D372EE" w:rsidP="00280D78">
      <w:pPr>
        <w:spacing w:after="0" w:line="276" w:lineRule="auto"/>
        <w:ind w:firstLine="240"/>
        <w:divId w:val="914359304"/>
        <w:rPr>
          <w:rFonts w:ascii="Arial" w:eastAsia="Times New Roman" w:hAnsi="Arial" w:cs="Arial"/>
          <w:sz w:val="20"/>
          <w:szCs w:val="20"/>
          <w:lang w:val="en"/>
        </w:rPr>
      </w:pPr>
      <w:r w:rsidRPr="00280D78">
        <w:rPr>
          <w:rFonts w:ascii="Arial" w:eastAsia="Times New Roman" w:hAnsi="Arial" w:cs="Arial"/>
          <w:sz w:val="20"/>
          <w:szCs w:val="20"/>
          <w:lang w:val="en"/>
        </w:rPr>
        <w:t xml:space="preserve">___ Grade 2 (scores of 6 or 7)  </w:t>
      </w:r>
    </w:p>
    <w:p w14:paraId="4D9FE627" w14:textId="77777777" w:rsidR="00D11CF0" w:rsidRPr="00280D78" w:rsidRDefault="00D372EE" w:rsidP="00280D78">
      <w:pPr>
        <w:spacing w:after="0" w:line="276" w:lineRule="auto"/>
        <w:ind w:firstLine="240"/>
        <w:divId w:val="942761350"/>
        <w:rPr>
          <w:rFonts w:ascii="Arial" w:eastAsia="Times New Roman" w:hAnsi="Arial" w:cs="Arial"/>
          <w:sz w:val="20"/>
          <w:szCs w:val="20"/>
          <w:lang w:val="en"/>
        </w:rPr>
      </w:pPr>
      <w:r w:rsidRPr="00280D78">
        <w:rPr>
          <w:rFonts w:ascii="Arial" w:eastAsia="Times New Roman" w:hAnsi="Arial" w:cs="Arial"/>
          <w:sz w:val="20"/>
          <w:szCs w:val="20"/>
          <w:lang w:val="en"/>
        </w:rPr>
        <w:t xml:space="preserve">___ Grade 3 (scores of 8 or 9)  </w:t>
      </w:r>
    </w:p>
    <w:p w14:paraId="0A4D396B" w14:textId="77777777" w:rsidR="00D11CF0" w:rsidRPr="00280D78" w:rsidRDefault="00D372EE" w:rsidP="00280D78">
      <w:pPr>
        <w:spacing w:after="0" w:line="276" w:lineRule="auto"/>
        <w:ind w:firstLine="240"/>
        <w:divId w:val="1880972082"/>
        <w:rPr>
          <w:rFonts w:ascii="Arial" w:eastAsia="Times New Roman" w:hAnsi="Arial" w:cs="Arial"/>
          <w:sz w:val="20"/>
          <w:szCs w:val="20"/>
          <w:lang w:val="en"/>
        </w:rPr>
      </w:pPr>
      <w:r w:rsidRPr="00280D78">
        <w:rPr>
          <w:rFonts w:ascii="Arial" w:eastAsia="Times New Roman" w:hAnsi="Arial" w:cs="Arial"/>
          <w:sz w:val="20"/>
          <w:szCs w:val="20"/>
          <w:lang w:val="en"/>
        </w:rPr>
        <w:t xml:space="preserve">___ Only microinvasion present (not graded)  </w:t>
      </w:r>
    </w:p>
    <w:p w14:paraId="4FA069C7" w14:textId="77777777" w:rsidR="00D11CF0" w:rsidRPr="00280D78" w:rsidRDefault="00D372EE" w:rsidP="00280D78">
      <w:pPr>
        <w:spacing w:after="0" w:line="276" w:lineRule="auto"/>
        <w:ind w:firstLine="240"/>
        <w:divId w:val="604773930"/>
        <w:rPr>
          <w:rFonts w:ascii="Arial" w:eastAsia="Times New Roman" w:hAnsi="Arial" w:cs="Arial"/>
          <w:sz w:val="20"/>
          <w:szCs w:val="20"/>
          <w:lang w:val="en"/>
        </w:rPr>
      </w:pPr>
      <w:r w:rsidRPr="00280D78">
        <w:rPr>
          <w:rFonts w:ascii="Arial" w:eastAsia="Times New Roman" w:hAnsi="Arial" w:cs="Arial"/>
          <w:sz w:val="20"/>
          <w:szCs w:val="20"/>
          <w:lang w:val="en"/>
        </w:rPr>
        <w:t xml:space="preserve">___ Score cannot be determined (explain): _________________ </w:t>
      </w:r>
    </w:p>
    <w:p w14:paraId="5806E211" w14:textId="77777777" w:rsidR="00D11CF0" w:rsidRPr="00280D78" w:rsidRDefault="00D11CF0" w:rsidP="00280D78">
      <w:pPr>
        <w:spacing w:after="0" w:line="276" w:lineRule="auto"/>
        <w:rPr>
          <w:rFonts w:ascii="Arial" w:eastAsia="Times New Roman" w:hAnsi="Arial" w:cs="Arial"/>
          <w:sz w:val="20"/>
          <w:szCs w:val="20"/>
          <w:lang w:val="en"/>
        </w:rPr>
      </w:pPr>
    </w:p>
    <w:p w14:paraId="1B1B79CC" w14:textId="77777777" w:rsidR="00D11CF0" w:rsidRPr="00280D78" w:rsidRDefault="00D372EE" w:rsidP="00280D78">
      <w:pPr>
        <w:spacing w:after="0" w:line="276" w:lineRule="auto"/>
        <w:divId w:val="1400057152"/>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Tumor Size (Note </w:t>
      </w:r>
      <w:hyperlink w:anchor="N7155" w:history="1">
        <w:r w:rsidRPr="00280D78">
          <w:rPr>
            <w:rStyle w:val="Hyperlink"/>
            <w:rFonts w:ascii="Arial" w:eastAsia="Times New Roman" w:hAnsi="Arial" w:cs="Arial"/>
            <w:b/>
            <w:bCs/>
            <w:sz w:val="20"/>
            <w:szCs w:val="20"/>
            <w:lang w:val="en"/>
          </w:rPr>
          <w:t>E</w:t>
        </w:r>
      </w:hyperlink>
      <w:r w:rsidRPr="00280D78">
        <w:rPr>
          <w:rFonts w:ascii="Arial" w:eastAsia="Times New Roman" w:hAnsi="Arial" w:cs="Arial"/>
          <w:b/>
          <w:bCs/>
          <w:sz w:val="20"/>
          <w:szCs w:val="20"/>
          <w:lang w:val="en"/>
        </w:rPr>
        <w:t xml:space="preserve">) </w:t>
      </w:r>
    </w:p>
    <w:p w14:paraId="081C55DD" w14:textId="77777777" w:rsidR="00D11CF0" w:rsidRPr="00053B5F" w:rsidRDefault="00D372EE" w:rsidP="00280D78">
      <w:pPr>
        <w:spacing w:after="0" w:line="276" w:lineRule="auto"/>
        <w:divId w:val="208595365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size of the invasive carcinoma should take into consideration the gross findings correlated with the microscopic examination. If multiple foci of invasion are present, the size listed is the size of the largest contiguous area of invasion. The size of multiple invasive carcinomas should not be added together. The size does not include adjacent ductal carcinoma in situ (DCIS). For any carcinoma larger than 1.0 mm but less than 1.5 mm, the size should not be rounded down to 1.0 mm, but rather rounded up to 2.0 mm, to ensure that the tumor is not miscategorized as pT1mi. Exception to the size rule-if two histologically similar carcinomas are within 5.0 mm of each other, measure from outer edges of the two. For staging purposes radiologic findings can be used for pT category.  </w:t>
      </w:r>
    </w:p>
    <w:p w14:paraId="4216AF17" w14:textId="77777777" w:rsidR="00D11CF0" w:rsidRPr="00053B5F" w:rsidRDefault="00D372EE" w:rsidP="00280D78">
      <w:pPr>
        <w:spacing w:after="0" w:line="276" w:lineRule="auto"/>
        <w:divId w:val="21096642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If there has been a prior core needle biopsy or incisional biopsy showing a larger area of invasion than in the excisional specimen, the largest dimension of the invasive carcinoma in the prior specimen, if known, should be used for determining the T category. This also applies if the entire tumor has been removed by prior biopsy The size of the largest foci in the two specimens should not be added together.  </w:t>
      </w:r>
    </w:p>
    <w:p w14:paraId="7B47DAD8" w14:textId="77777777" w:rsidR="00D11CF0" w:rsidRPr="00053B5F" w:rsidRDefault="00D372EE" w:rsidP="00280D78">
      <w:pPr>
        <w:spacing w:after="0" w:line="276" w:lineRule="auto"/>
        <w:divId w:val="142314391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If there has been prior neoadjuvant treatment and no invasive carcinoma is present, the cancer is classified as ypTis if there is residual DCIS and ypT0 if there is no remaining carcinoma. A checklist is not required if no cancer is present in the specimen.  </w:t>
      </w:r>
    </w:p>
    <w:p w14:paraId="0EA39A57" w14:textId="77777777" w:rsidR="00D11CF0" w:rsidRPr="00280D78" w:rsidRDefault="00D372EE" w:rsidP="00280D78">
      <w:pPr>
        <w:spacing w:after="0" w:line="276" w:lineRule="auto"/>
        <w:divId w:val="592131051"/>
        <w:rPr>
          <w:rFonts w:ascii="Arial" w:eastAsia="Times New Roman" w:hAnsi="Arial" w:cs="Arial"/>
          <w:sz w:val="20"/>
          <w:szCs w:val="20"/>
          <w:lang w:val="en"/>
        </w:rPr>
      </w:pPr>
      <w:r w:rsidRPr="00280D78">
        <w:rPr>
          <w:rFonts w:ascii="Arial" w:eastAsia="Times New Roman" w:hAnsi="Arial" w:cs="Arial"/>
          <w:sz w:val="20"/>
          <w:szCs w:val="20"/>
          <w:lang w:val="en"/>
        </w:rPr>
        <w:t xml:space="preserve">___ No residual invasive carcinoma  </w:t>
      </w:r>
    </w:p>
    <w:p w14:paraId="3564B779" w14:textId="77777777" w:rsidR="00D11CF0" w:rsidRPr="00280D78" w:rsidRDefault="00D372EE" w:rsidP="00280D78">
      <w:pPr>
        <w:spacing w:after="0" w:line="276" w:lineRule="auto"/>
        <w:divId w:val="1741752391"/>
        <w:rPr>
          <w:rFonts w:ascii="Arial" w:eastAsia="Times New Roman" w:hAnsi="Arial" w:cs="Arial"/>
          <w:sz w:val="20"/>
          <w:szCs w:val="20"/>
          <w:lang w:val="en"/>
        </w:rPr>
      </w:pPr>
      <w:r w:rsidRPr="00280D78">
        <w:rPr>
          <w:rFonts w:ascii="Arial" w:eastAsia="Times New Roman" w:hAnsi="Arial" w:cs="Arial"/>
          <w:sz w:val="20"/>
          <w:szCs w:val="20"/>
          <w:lang w:val="en"/>
        </w:rPr>
        <w:t xml:space="preserve">___ Microinvasion only (less than or equal to 1 mm)  </w:t>
      </w:r>
    </w:p>
    <w:p w14:paraId="73DF7BD0" w14:textId="77777777" w:rsidR="00D11CF0" w:rsidRPr="00280D78" w:rsidRDefault="00D372EE" w:rsidP="00280D78">
      <w:pPr>
        <w:spacing w:after="0" w:line="276" w:lineRule="auto"/>
        <w:divId w:val="183247350"/>
        <w:rPr>
          <w:rFonts w:ascii="Arial" w:eastAsia="Times New Roman" w:hAnsi="Arial" w:cs="Arial"/>
          <w:sz w:val="20"/>
          <w:szCs w:val="20"/>
          <w:lang w:val="en"/>
        </w:rPr>
      </w:pPr>
      <w:r w:rsidRPr="00280D78">
        <w:rPr>
          <w:rFonts w:ascii="Arial" w:eastAsia="Times New Roman" w:hAnsi="Arial" w:cs="Arial"/>
          <w:sz w:val="20"/>
          <w:szCs w:val="20"/>
          <w:lang w:val="en"/>
        </w:rPr>
        <w:t>___ Greatest dimension of largest invasive focus greater than 1 mm (specify exact measurement in Millimeters (mm)): _________________ mm</w:t>
      </w:r>
    </w:p>
    <w:p w14:paraId="5F9DD91D" w14:textId="77777777" w:rsidR="00D11CF0" w:rsidRPr="00280D78" w:rsidRDefault="00D372EE" w:rsidP="00280D78">
      <w:pPr>
        <w:spacing w:after="0" w:line="276" w:lineRule="auto"/>
        <w:ind w:firstLine="240"/>
        <w:divId w:val="1699314998"/>
        <w:rPr>
          <w:rFonts w:ascii="Arial" w:eastAsia="Times New Roman" w:hAnsi="Arial" w:cs="Arial"/>
          <w:b/>
          <w:bCs/>
          <w:sz w:val="20"/>
          <w:szCs w:val="20"/>
          <w:lang w:val="en"/>
        </w:rPr>
      </w:pPr>
      <w:r w:rsidRPr="00280D78">
        <w:rPr>
          <w:rFonts w:ascii="Arial" w:eastAsia="Times New Roman" w:hAnsi="Arial" w:cs="Arial"/>
          <w:b/>
          <w:bCs/>
          <w:sz w:val="20"/>
          <w:szCs w:val="20"/>
          <w:lang w:val="en"/>
        </w:rPr>
        <w:t>+Additional Dimension in Millimeters (mm): ____ x ____ mm</w:t>
      </w:r>
    </w:p>
    <w:p w14:paraId="459F25CC" w14:textId="77777777" w:rsidR="00D11CF0" w:rsidRPr="00280D78" w:rsidRDefault="00D372EE" w:rsidP="00280D78">
      <w:pPr>
        <w:spacing w:after="0" w:line="276" w:lineRule="auto"/>
        <w:divId w:val="908350433"/>
        <w:rPr>
          <w:rFonts w:ascii="Arial" w:eastAsia="Times New Roman" w:hAnsi="Arial" w:cs="Arial"/>
          <w:sz w:val="20"/>
          <w:szCs w:val="20"/>
          <w:lang w:val="en"/>
        </w:rPr>
      </w:pPr>
      <w:r w:rsidRPr="00280D78">
        <w:rPr>
          <w:rFonts w:ascii="Arial" w:eastAsia="Times New Roman" w:hAnsi="Arial" w:cs="Arial"/>
          <w:sz w:val="20"/>
          <w:szCs w:val="20"/>
          <w:lang w:val="en"/>
        </w:rPr>
        <w:t xml:space="preserve">___ Size of largest invasive focus cannot be determined (explain): _________________ </w:t>
      </w:r>
    </w:p>
    <w:p w14:paraId="0579CB0B" w14:textId="77777777" w:rsidR="00D11CF0" w:rsidRPr="00280D78" w:rsidRDefault="00D11CF0" w:rsidP="00280D78">
      <w:pPr>
        <w:spacing w:after="0" w:line="276" w:lineRule="auto"/>
        <w:rPr>
          <w:rFonts w:ascii="Arial" w:eastAsia="Times New Roman" w:hAnsi="Arial" w:cs="Arial"/>
          <w:sz w:val="20"/>
          <w:szCs w:val="20"/>
          <w:lang w:val="en"/>
        </w:rPr>
      </w:pPr>
    </w:p>
    <w:p w14:paraId="2C6F26DC" w14:textId="77777777" w:rsidR="00D11CF0" w:rsidRPr="00280D78" w:rsidRDefault="00D372EE" w:rsidP="00280D78">
      <w:pPr>
        <w:spacing w:after="0" w:line="276" w:lineRule="auto"/>
        <w:divId w:val="21713149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+Tumor Focality (Note </w:t>
      </w:r>
      <w:hyperlink w:anchor="N7158" w:history="1">
        <w:r w:rsidRPr="00280D78">
          <w:rPr>
            <w:rStyle w:val="Hyperlink"/>
            <w:rFonts w:ascii="Arial" w:eastAsia="Times New Roman" w:hAnsi="Arial" w:cs="Arial"/>
            <w:b/>
            <w:bCs/>
            <w:sz w:val="20"/>
            <w:szCs w:val="20"/>
            <w:lang w:val="en"/>
          </w:rPr>
          <w:t>F</w:t>
        </w:r>
      </w:hyperlink>
      <w:r w:rsidRPr="00280D78">
        <w:rPr>
          <w:rFonts w:ascii="Arial" w:eastAsia="Times New Roman" w:hAnsi="Arial" w:cs="Arial"/>
          <w:b/>
          <w:bCs/>
          <w:sz w:val="20"/>
          <w:szCs w:val="20"/>
          <w:lang w:val="en"/>
        </w:rPr>
        <w:t xml:space="preserve">) </w:t>
      </w:r>
    </w:p>
    <w:p w14:paraId="3F3292CC" w14:textId="77777777" w:rsidR="00D11CF0" w:rsidRPr="00053B5F" w:rsidRDefault="00D372EE" w:rsidP="00280D78">
      <w:pPr>
        <w:spacing w:after="0" w:line="276" w:lineRule="auto"/>
        <w:divId w:val="43031794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If there are multiple invasive carcinomas, size, grade, histologic type, and the results of studies for estrogen receptor (ER), progesterone receptor (PgR), and HER2 should pertain to the largest invasive carcinoma. If smaller invasive carcinomas differ in any of these features, this information may be included in the “Comments” section.  </w:t>
      </w:r>
    </w:p>
    <w:p w14:paraId="123683E3" w14:textId="77777777" w:rsidR="00D11CF0" w:rsidRPr="00280D78" w:rsidRDefault="00D372EE" w:rsidP="00280D78">
      <w:pPr>
        <w:spacing w:after="0" w:line="276" w:lineRule="auto"/>
        <w:divId w:val="1353606697"/>
        <w:rPr>
          <w:rFonts w:ascii="Arial" w:eastAsia="Times New Roman" w:hAnsi="Arial" w:cs="Arial"/>
          <w:sz w:val="20"/>
          <w:szCs w:val="20"/>
          <w:lang w:val="en"/>
        </w:rPr>
      </w:pPr>
      <w:r w:rsidRPr="00280D78">
        <w:rPr>
          <w:rFonts w:ascii="Arial" w:eastAsia="Times New Roman" w:hAnsi="Arial" w:cs="Arial"/>
          <w:sz w:val="20"/>
          <w:szCs w:val="20"/>
          <w:lang w:val="en"/>
        </w:rPr>
        <w:t xml:space="preserve">___ Single focus of invasive carcinoma  </w:t>
      </w:r>
    </w:p>
    <w:p w14:paraId="506E64E5" w14:textId="77777777" w:rsidR="00D11CF0" w:rsidRPr="00280D78" w:rsidRDefault="00D372EE" w:rsidP="00280D78">
      <w:pPr>
        <w:spacing w:after="0" w:line="276" w:lineRule="auto"/>
        <w:divId w:val="1423867879"/>
        <w:rPr>
          <w:rFonts w:ascii="Arial" w:eastAsia="Times New Roman" w:hAnsi="Arial" w:cs="Arial"/>
          <w:sz w:val="20"/>
          <w:szCs w:val="20"/>
          <w:lang w:val="en"/>
        </w:rPr>
      </w:pPr>
      <w:r w:rsidRPr="00280D78">
        <w:rPr>
          <w:rFonts w:ascii="Arial" w:eastAsia="Times New Roman" w:hAnsi="Arial" w:cs="Arial"/>
          <w:sz w:val="20"/>
          <w:szCs w:val="20"/>
          <w:lang w:val="en"/>
        </w:rPr>
        <w:t xml:space="preserve">___ Multiple foci of invasive carcinoma  </w:t>
      </w:r>
    </w:p>
    <w:p w14:paraId="36217F55" w14:textId="77777777" w:rsidR="00D11CF0" w:rsidRPr="00280D78" w:rsidRDefault="00D372EE" w:rsidP="00280D78">
      <w:pPr>
        <w:spacing w:after="0" w:line="276" w:lineRule="auto"/>
        <w:ind w:firstLine="240"/>
        <w:divId w:val="170721391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+Number of Foci  </w:t>
      </w:r>
    </w:p>
    <w:p w14:paraId="3E1EA710" w14:textId="77777777" w:rsidR="00D11CF0" w:rsidRPr="00280D78" w:rsidRDefault="00D372EE" w:rsidP="00280D78">
      <w:pPr>
        <w:spacing w:after="0" w:line="276" w:lineRule="auto"/>
        <w:ind w:firstLine="240"/>
        <w:divId w:val="1286155312"/>
        <w:rPr>
          <w:rFonts w:ascii="Arial" w:eastAsia="Times New Roman" w:hAnsi="Arial" w:cs="Arial"/>
          <w:sz w:val="20"/>
          <w:szCs w:val="20"/>
          <w:lang w:val="en"/>
        </w:rPr>
      </w:pPr>
      <w:r w:rsidRPr="00280D78">
        <w:rPr>
          <w:rFonts w:ascii="Arial" w:eastAsia="Times New Roman" w:hAnsi="Arial" w:cs="Arial"/>
          <w:sz w:val="20"/>
          <w:szCs w:val="20"/>
          <w:lang w:val="en"/>
        </w:rPr>
        <w:t xml:space="preserve">___ Specify number: _________________ </w:t>
      </w:r>
    </w:p>
    <w:p w14:paraId="38FBD9B8" w14:textId="77777777" w:rsidR="00D11CF0" w:rsidRPr="00280D78" w:rsidRDefault="00D372EE" w:rsidP="00280D78">
      <w:pPr>
        <w:spacing w:after="0" w:line="276" w:lineRule="auto"/>
        <w:ind w:firstLine="240"/>
        <w:divId w:val="1299530393"/>
        <w:rPr>
          <w:rFonts w:ascii="Arial" w:eastAsia="Times New Roman" w:hAnsi="Arial" w:cs="Arial"/>
          <w:sz w:val="20"/>
          <w:szCs w:val="20"/>
          <w:lang w:val="en"/>
        </w:rPr>
      </w:pPr>
      <w:r w:rsidRPr="00280D78">
        <w:rPr>
          <w:rFonts w:ascii="Arial" w:eastAsia="Times New Roman" w:hAnsi="Arial" w:cs="Arial"/>
          <w:sz w:val="20"/>
          <w:szCs w:val="20"/>
          <w:lang w:val="en"/>
        </w:rPr>
        <w:t xml:space="preserve">___ At least: _________________ </w:t>
      </w:r>
    </w:p>
    <w:p w14:paraId="30DC3792" w14:textId="77777777" w:rsidR="00D11CF0" w:rsidRPr="00280D78" w:rsidRDefault="00D372EE" w:rsidP="00280D78">
      <w:pPr>
        <w:spacing w:after="0" w:line="276" w:lineRule="auto"/>
        <w:ind w:firstLine="240"/>
        <w:divId w:val="2069523464"/>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w:t>
      </w:r>
    </w:p>
    <w:p w14:paraId="0B4C99B5" w14:textId="77777777" w:rsidR="00D11CF0" w:rsidRPr="00280D78" w:rsidRDefault="00D372EE" w:rsidP="00280D78">
      <w:pPr>
        <w:spacing w:after="0" w:line="276" w:lineRule="auto"/>
        <w:divId w:val="37015384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 Sizes of individual foci may be repeated as needed or recorded on a single line.  </w:t>
      </w:r>
    </w:p>
    <w:p w14:paraId="14B17B0A" w14:textId="77777777" w:rsidR="00D11CF0" w:rsidRPr="00280D78" w:rsidRDefault="00D372EE" w:rsidP="00280D78">
      <w:pPr>
        <w:spacing w:after="0" w:line="276" w:lineRule="auto"/>
        <w:ind w:firstLine="240"/>
        <w:divId w:val="503010236"/>
        <w:rPr>
          <w:rFonts w:ascii="Arial" w:eastAsia="Times New Roman" w:hAnsi="Arial" w:cs="Arial"/>
          <w:b/>
          <w:bCs/>
          <w:sz w:val="20"/>
          <w:szCs w:val="20"/>
          <w:lang w:val="en"/>
        </w:rPr>
      </w:pPr>
      <w:r w:rsidRPr="00280D78">
        <w:rPr>
          <w:rFonts w:ascii="Arial" w:eastAsia="Times New Roman" w:hAnsi="Arial" w:cs="Arial"/>
          <w:b/>
          <w:bCs/>
          <w:sz w:val="20"/>
          <w:szCs w:val="20"/>
          <w:lang w:val="en"/>
        </w:rPr>
        <w:t>+Sizes of Individual Foci in Millimeters (mm)#: _________________ mm</w:t>
      </w:r>
    </w:p>
    <w:p w14:paraId="77C9F0A4" w14:textId="77777777" w:rsidR="00D11CF0" w:rsidRPr="00280D78" w:rsidRDefault="00D372EE" w:rsidP="00280D78">
      <w:pPr>
        <w:spacing w:after="0" w:line="276" w:lineRule="auto"/>
        <w:divId w:val="91048871"/>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_________________ </w:t>
      </w:r>
    </w:p>
    <w:p w14:paraId="1921C4C2" w14:textId="77777777" w:rsidR="00D11CF0" w:rsidRPr="00280D78" w:rsidRDefault="00D11CF0" w:rsidP="00280D78">
      <w:pPr>
        <w:spacing w:after="0" w:line="276" w:lineRule="auto"/>
        <w:rPr>
          <w:rFonts w:ascii="Arial" w:eastAsia="Times New Roman" w:hAnsi="Arial" w:cs="Arial"/>
          <w:sz w:val="20"/>
          <w:szCs w:val="20"/>
          <w:lang w:val="en"/>
        </w:rPr>
      </w:pPr>
    </w:p>
    <w:p w14:paraId="3F85FFA6" w14:textId="77777777" w:rsidR="00D11CF0" w:rsidRPr="00280D78" w:rsidRDefault="00D372EE" w:rsidP="00280D78">
      <w:pPr>
        <w:spacing w:after="0" w:line="276" w:lineRule="auto"/>
        <w:divId w:val="137006101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Ductal Carcinoma In Situ (DCIS) (Note </w:t>
      </w:r>
      <w:hyperlink w:anchor="N7159" w:history="1">
        <w:r w:rsidRPr="00280D78">
          <w:rPr>
            <w:rStyle w:val="Hyperlink"/>
            <w:rFonts w:ascii="Arial" w:eastAsia="Times New Roman" w:hAnsi="Arial" w:cs="Arial"/>
            <w:b/>
            <w:bCs/>
            <w:sz w:val="20"/>
            <w:szCs w:val="20"/>
            <w:lang w:val="en"/>
          </w:rPr>
          <w:t>G</w:t>
        </w:r>
      </w:hyperlink>
      <w:r w:rsidRPr="00280D78">
        <w:rPr>
          <w:rFonts w:ascii="Arial" w:eastAsia="Times New Roman" w:hAnsi="Arial" w:cs="Arial"/>
          <w:b/>
          <w:bCs/>
          <w:sz w:val="20"/>
          <w:szCs w:val="20"/>
          <w:lang w:val="en"/>
        </w:rPr>
        <w:t xml:space="preserve">) </w:t>
      </w:r>
    </w:p>
    <w:p w14:paraId="12AD4D7D" w14:textId="77777777" w:rsidR="00D11CF0" w:rsidRPr="00280D78" w:rsidRDefault="00D372EE" w:rsidP="00280D78">
      <w:pPr>
        <w:spacing w:after="0" w:line="276" w:lineRule="auto"/>
        <w:divId w:val="2040544729"/>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1D826125" w14:textId="77777777" w:rsidR="00D11CF0" w:rsidRPr="00280D78" w:rsidRDefault="00D372EE" w:rsidP="00280D78">
      <w:pPr>
        <w:spacing w:after="0" w:line="276" w:lineRule="auto"/>
        <w:divId w:val="1433167873"/>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w:t>
      </w:r>
    </w:p>
    <w:p w14:paraId="2DD58CC7" w14:textId="77777777" w:rsidR="00D11CF0" w:rsidRPr="00053B5F" w:rsidRDefault="00D372EE" w:rsidP="00280D78">
      <w:pPr>
        <w:spacing w:after="0" w:line="276" w:lineRule="auto"/>
        <w:ind w:firstLine="240"/>
        <w:divId w:val="11680458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If there has been prior neoadjuvant treatment and only residual DCIS, the cancer is classified as ypTis.  </w:t>
      </w:r>
    </w:p>
    <w:p w14:paraId="74867AF1" w14:textId="77777777" w:rsidR="00D11CF0" w:rsidRPr="00280D78" w:rsidRDefault="00D372EE" w:rsidP="00280D78">
      <w:pPr>
        <w:spacing w:after="0" w:line="276" w:lineRule="auto"/>
        <w:ind w:firstLine="240"/>
        <w:divId w:val="790979633"/>
        <w:rPr>
          <w:rFonts w:ascii="Arial" w:eastAsia="Times New Roman" w:hAnsi="Arial" w:cs="Arial"/>
          <w:sz w:val="20"/>
          <w:szCs w:val="20"/>
          <w:lang w:val="en"/>
        </w:rPr>
      </w:pPr>
      <w:r w:rsidRPr="00280D78">
        <w:rPr>
          <w:rFonts w:ascii="Arial" w:eastAsia="Times New Roman" w:hAnsi="Arial" w:cs="Arial"/>
          <w:sz w:val="20"/>
          <w:szCs w:val="20"/>
          <w:lang w:val="en"/>
        </w:rPr>
        <w:t xml:space="preserve">___ Negative for extensive intraductal component (EIC)  </w:t>
      </w:r>
    </w:p>
    <w:p w14:paraId="662768C8" w14:textId="77777777" w:rsidR="00D11CF0" w:rsidRPr="00280D78" w:rsidRDefault="00D372EE" w:rsidP="00280D78">
      <w:pPr>
        <w:spacing w:after="0" w:line="276" w:lineRule="auto"/>
        <w:ind w:firstLine="240"/>
        <w:divId w:val="1460496441"/>
        <w:rPr>
          <w:rFonts w:ascii="Arial" w:eastAsia="Times New Roman" w:hAnsi="Arial" w:cs="Arial"/>
          <w:sz w:val="20"/>
          <w:szCs w:val="20"/>
          <w:lang w:val="en"/>
        </w:rPr>
      </w:pPr>
      <w:r w:rsidRPr="00280D78">
        <w:rPr>
          <w:rFonts w:ascii="Arial" w:eastAsia="Times New Roman" w:hAnsi="Arial" w:cs="Arial"/>
          <w:sz w:val="20"/>
          <w:szCs w:val="20"/>
          <w:lang w:val="en"/>
        </w:rPr>
        <w:t xml:space="preserve">___ Positive for extensive intraductal component (EIC)  </w:t>
      </w:r>
    </w:p>
    <w:p w14:paraId="10EBBCF7" w14:textId="77777777" w:rsidR="00D11CF0" w:rsidRPr="00280D78" w:rsidRDefault="00D372EE" w:rsidP="00280D78">
      <w:pPr>
        <w:spacing w:after="0" w:line="276" w:lineRule="auto"/>
        <w:ind w:firstLine="240"/>
        <w:divId w:val="212423744"/>
        <w:rPr>
          <w:rFonts w:ascii="Arial" w:eastAsia="Times New Roman" w:hAnsi="Arial" w:cs="Arial"/>
          <w:sz w:val="20"/>
          <w:szCs w:val="20"/>
          <w:lang w:val="en"/>
        </w:rPr>
      </w:pPr>
      <w:r w:rsidRPr="00280D78">
        <w:rPr>
          <w:rFonts w:ascii="Arial" w:eastAsia="Times New Roman" w:hAnsi="Arial" w:cs="Arial"/>
          <w:sz w:val="20"/>
          <w:szCs w:val="20"/>
          <w:lang w:val="en"/>
        </w:rPr>
        <w:t xml:space="preserve">___ Only DCIS is present after presurgical (neoadjuvant) therapy  </w:t>
      </w:r>
    </w:p>
    <w:p w14:paraId="3EBD1052" w14:textId="77777777" w:rsidR="00D11CF0" w:rsidRPr="00280D78" w:rsidRDefault="00D372EE" w:rsidP="00280D78">
      <w:pPr>
        <w:spacing w:after="0" w:line="276" w:lineRule="auto"/>
        <w:ind w:firstLine="240"/>
        <w:divId w:val="111871898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+Size (Extent) of DCIS  </w:t>
      </w:r>
    </w:p>
    <w:p w14:paraId="7627E34A" w14:textId="77777777" w:rsidR="00D11CF0" w:rsidRPr="00053B5F" w:rsidRDefault="00D372EE" w:rsidP="00053B5F">
      <w:pPr>
        <w:spacing w:after="0" w:line="276" w:lineRule="auto"/>
        <w:ind w:left="240"/>
        <w:divId w:val="643315950"/>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size (extent) of DCIS (greatest dimension using gross and microscopic evaluation) is an estimation of the volume of breast tissue occupied by DCIS. This information may be helpful for cases with a predominant component of DCIS (e.g., DCIS with microinvasion) but may not be necessary for cases of EIC negative invasive carcinomas.  </w:t>
      </w:r>
    </w:p>
    <w:p w14:paraId="7347955A" w14:textId="77777777" w:rsidR="00D11CF0" w:rsidRPr="00280D78" w:rsidRDefault="00D372EE" w:rsidP="00280D78">
      <w:pPr>
        <w:spacing w:after="0" w:line="276" w:lineRule="auto"/>
        <w:ind w:firstLine="240"/>
        <w:divId w:val="505170053"/>
        <w:rPr>
          <w:rFonts w:ascii="Arial" w:eastAsia="Times New Roman" w:hAnsi="Arial" w:cs="Arial"/>
          <w:sz w:val="20"/>
          <w:szCs w:val="20"/>
          <w:lang w:val="en"/>
        </w:rPr>
      </w:pPr>
      <w:r w:rsidRPr="00280D78">
        <w:rPr>
          <w:rFonts w:ascii="Arial" w:eastAsia="Times New Roman" w:hAnsi="Arial" w:cs="Arial"/>
          <w:sz w:val="20"/>
          <w:szCs w:val="20"/>
          <w:lang w:val="en"/>
        </w:rPr>
        <w:t>___ Estimated size (extent) of DCIS is at least in Millimeters (mm): _________________ mm</w:t>
      </w:r>
    </w:p>
    <w:p w14:paraId="1C39871F" w14:textId="77777777" w:rsidR="00D11CF0" w:rsidRPr="00280D78" w:rsidRDefault="00D372EE" w:rsidP="00280D78">
      <w:pPr>
        <w:spacing w:after="0" w:line="276" w:lineRule="auto"/>
        <w:ind w:firstLine="480"/>
        <w:divId w:val="1038898052"/>
        <w:rPr>
          <w:rFonts w:ascii="Arial" w:eastAsia="Times New Roman" w:hAnsi="Arial" w:cs="Arial"/>
          <w:b/>
          <w:bCs/>
          <w:sz w:val="20"/>
          <w:szCs w:val="20"/>
          <w:lang w:val="en"/>
        </w:rPr>
      </w:pPr>
      <w:r w:rsidRPr="00280D78">
        <w:rPr>
          <w:rFonts w:ascii="Arial" w:eastAsia="Times New Roman" w:hAnsi="Arial" w:cs="Arial"/>
          <w:b/>
          <w:bCs/>
          <w:sz w:val="20"/>
          <w:szCs w:val="20"/>
          <w:lang w:val="en"/>
        </w:rPr>
        <w:t>+Additional Dimension in Millimeters (mm): ____ x ____ mm</w:t>
      </w:r>
    </w:p>
    <w:p w14:paraId="6601799D" w14:textId="77777777" w:rsidR="00D11CF0" w:rsidRPr="00280D78" w:rsidRDefault="00D372EE" w:rsidP="00280D78">
      <w:pPr>
        <w:spacing w:after="0" w:line="276" w:lineRule="auto"/>
        <w:ind w:firstLine="480"/>
        <w:divId w:val="506604696"/>
        <w:rPr>
          <w:rFonts w:ascii="Arial" w:eastAsia="Times New Roman" w:hAnsi="Arial" w:cs="Arial"/>
          <w:b/>
          <w:bCs/>
          <w:sz w:val="20"/>
          <w:szCs w:val="20"/>
          <w:lang w:val="en"/>
        </w:rPr>
      </w:pPr>
      <w:r w:rsidRPr="00280D78">
        <w:rPr>
          <w:rFonts w:ascii="Arial" w:eastAsia="Times New Roman" w:hAnsi="Arial" w:cs="Arial"/>
          <w:b/>
          <w:bCs/>
          <w:sz w:val="20"/>
          <w:szCs w:val="20"/>
          <w:lang w:val="en"/>
        </w:rPr>
        <w:t>+Additional Dimension in Millimeters (mm): ____ x ____ mm</w:t>
      </w:r>
    </w:p>
    <w:p w14:paraId="61A37591" w14:textId="77777777" w:rsidR="00D11CF0" w:rsidRPr="00280D78" w:rsidRDefault="00D372EE" w:rsidP="00280D78">
      <w:pPr>
        <w:spacing w:after="0" w:line="276" w:lineRule="auto"/>
        <w:ind w:firstLine="240"/>
        <w:divId w:val="1678998353"/>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_________________ </w:t>
      </w:r>
    </w:p>
    <w:p w14:paraId="56E22D57" w14:textId="77777777" w:rsidR="00D11CF0" w:rsidRPr="00280D78" w:rsidRDefault="00D372EE" w:rsidP="00280D78">
      <w:pPr>
        <w:spacing w:after="0" w:line="276" w:lineRule="auto"/>
        <w:ind w:firstLine="480"/>
        <w:divId w:val="214102612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+Number of Blocks with DCIS: _________________ </w:t>
      </w:r>
    </w:p>
    <w:p w14:paraId="3DF25180" w14:textId="77777777" w:rsidR="00D11CF0" w:rsidRPr="00280D78" w:rsidRDefault="00D372EE" w:rsidP="00280D78">
      <w:pPr>
        <w:spacing w:after="0" w:line="276" w:lineRule="auto"/>
        <w:ind w:firstLine="480"/>
        <w:divId w:val="159200994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+Number of Blocks Examined: _________________ </w:t>
      </w:r>
    </w:p>
    <w:p w14:paraId="142D6EC0" w14:textId="77777777" w:rsidR="00D11CF0" w:rsidRPr="00280D78" w:rsidRDefault="00D372EE" w:rsidP="00341CA6">
      <w:pPr>
        <w:spacing w:after="0" w:line="276" w:lineRule="auto"/>
        <w:ind w:left="240"/>
        <w:divId w:val="60473129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+Architectural Patterns (if DCIS is present in specimen select all that apply)  (select all that apply) </w:t>
      </w:r>
    </w:p>
    <w:p w14:paraId="2DFE67A9" w14:textId="77777777" w:rsidR="00D11CF0" w:rsidRPr="00280D78" w:rsidRDefault="00D372EE" w:rsidP="00280D78">
      <w:pPr>
        <w:spacing w:after="0" w:line="276" w:lineRule="auto"/>
        <w:ind w:firstLine="240"/>
        <w:divId w:val="550849651"/>
        <w:rPr>
          <w:rFonts w:ascii="Arial" w:eastAsia="Times New Roman" w:hAnsi="Arial" w:cs="Arial"/>
          <w:sz w:val="20"/>
          <w:szCs w:val="20"/>
          <w:lang w:val="en"/>
        </w:rPr>
      </w:pPr>
      <w:r w:rsidRPr="00280D78">
        <w:rPr>
          <w:rFonts w:ascii="Arial" w:eastAsia="Times New Roman" w:hAnsi="Arial" w:cs="Arial"/>
          <w:sz w:val="20"/>
          <w:szCs w:val="20"/>
          <w:lang w:val="en"/>
        </w:rPr>
        <w:t xml:space="preserve">___ Comedo  </w:t>
      </w:r>
    </w:p>
    <w:p w14:paraId="13DB82CF" w14:textId="77777777" w:rsidR="00D11CF0" w:rsidRPr="00280D78" w:rsidRDefault="00D372EE" w:rsidP="00280D78">
      <w:pPr>
        <w:spacing w:after="0" w:line="276" w:lineRule="auto"/>
        <w:ind w:firstLine="240"/>
        <w:divId w:val="1930112525"/>
        <w:rPr>
          <w:rFonts w:ascii="Arial" w:eastAsia="Times New Roman" w:hAnsi="Arial" w:cs="Arial"/>
          <w:sz w:val="20"/>
          <w:szCs w:val="20"/>
          <w:lang w:val="en"/>
        </w:rPr>
      </w:pPr>
      <w:r w:rsidRPr="00280D78">
        <w:rPr>
          <w:rFonts w:ascii="Arial" w:eastAsia="Times New Roman" w:hAnsi="Arial" w:cs="Arial"/>
          <w:sz w:val="20"/>
          <w:szCs w:val="20"/>
          <w:lang w:val="en"/>
        </w:rPr>
        <w:t xml:space="preserve">___ Paget disease (DCIS involving nipple skin)  </w:t>
      </w:r>
    </w:p>
    <w:p w14:paraId="6735EC74" w14:textId="77777777" w:rsidR="00D11CF0" w:rsidRPr="00280D78" w:rsidRDefault="00D372EE" w:rsidP="00280D78">
      <w:pPr>
        <w:spacing w:after="0" w:line="276" w:lineRule="auto"/>
        <w:ind w:firstLine="240"/>
        <w:divId w:val="1200246056"/>
        <w:rPr>
          <w:rFonts w:ascii="Arial" w:eastAsia="Times New Roman" w:hAnsi="Arial" w:cs="Arial"/>
          <w:sz w:val="20"/>
          <w:szCs w:val="20"/>
          <w:lang w:val="en"/>
        </w:rPr>
      </w:pPr>
      <w:r w:rsidRPr="00280D78">
        <w:rPr>
          <w:rFonts w:ascii="Arial" w:eastAsia="Times New Roman" w:hAnsi="Arial" w:cs="Arial"/>
          <w:sz w:val="20"/>
          <w:szCs w:val="20"/>
          <w:lang w:val="en"/>
        </w:rPr>
        <w:t xml:space="preserve">___ Cribriform  </w:t>
      </w:r>
    </w:p>
    <w:p w14:paraId="1ABD1342" w14:textId="77777777" w:rsidR="00D11CF0" w:rsidRPr="00280D78" w:rsidRDefault="00D372EE" w:rsidP="00280D78">
      <w:pPr>
        <w:spacing w:after="0" w:line="276" w:lineRule="auto"/>
        <w:ind w:firstLine="240"/>
        <w:divId w:val="273247440"/>
        <w:rPr>
          <w:rFonts w:ascii="Arial" w:eastAsia="Times New Roman" w:hAnsi="Arial" w:cs="Arial"/>
          <w:sz w:val="20"/>
          <w:szCs w:val="20"/>
          <w:lang w:val="en"/>
        </w:rPr>
      </w:pPr>
      <w:r w:rsidRPr="00280D78">
        <w:rPr>
          <w:rFonts w:ascii="Arial" w:eastAsia="Times New Roman" w:hAnsi="Arial" w:cs="Arial"/>
          <w:sz w:val="20"/>
          <w:szCs w:val="20"/>
          <w:lang w:val="en"/>
        </w:rPr>
        <w:t xml:space="preserve">___ Micropapillary  </w:t>
      </w:r>
    </w:p>
    <w:p w14:paraId="62987AC7" w14:textId="77777777" w:rsidR="00D11CF0" w:rsidRPr="00280D78" w:rsidRDefault="00D372EE" w:rsidP="00280D78">
      <w:pPr>
        <w:spacing w:after="0" w:line="276" w:lineRule="auto"/>
        <w:ind w:firstLine="240"/>
        <w:divId w:val="186916412"/>
        <w:rPr>
          <w:rFonts w:ascii="Arial" w:eastAsia="Times New Roman" w:hAnsi="Arial" w:cs="Arial"/>
          <w:sz w:val="20"/>
          <w:szCs w:val="20"/>
          <w:lang w:val="en"/>
        </w:rPr>
      </w:pPr>
      <w:r w:rsidRPr="00280D78">
        <w:rPr>
          <w:rFonts w:ascii="Arial" w:eastAsia="Times New Roman" w:hAnsi="Arial" w:cs="Arial"/>
          <w:sz w:val="20"/>
          <w:szCs w:val="20"/>
          <w:lang w:val="en"/>
        </w:rPr>
        <w:t xml:space="preserve">___ Papillary  </w:t>
      </w:r>
    </w:p>
    <w:p w14:paraId="0EAB2027" w14:textId="77777777" w:rsidR="00D11CF0" w:rsidRPr="00280D78" w:rsidRDefault="00D372EE" w:rsidP="00280D78">
      <w:pPr>
        <w:spacing w:after="0" w:line="276" w:lineRule="auto"/>
        <w:ind w:firstLine="240"/>
        <w:divId w:val="1880966930"/>
        <w:rPr>
          <w:rFonts w:ascii="Arial" w:eastAsia="Times New Roman" w:hAnsi="Arial" w:cs="Arial"/>
          <w:sz w:val="20"/>
          <w:szCs w:val="20"/>
          <w:lang w:val="en"/>
        </w:rPr>
      </w:pPr>
      <w:r w:rsidRPr="00280D78">
        <w:rPr>
          <w:rFonts w:ascii="Arial" w:eastAsia="Times New Roman" w:hAnsi="Arial" w:cs="Arial"/>
          <w:sz w:val="20"/>
          <w:szCs w:val="20"/>
          <w:lang w:val="en"/>
        </w:rPr>
        <w:t xml:space="preserve">___ Solid  </w:t>
      </w:r>
    </w:p>
    <w:p w14:paraId="55FD354F" w14:textId="77777777" w:rsidR="00D11CF0" w:rsidRPr="00280D78" w:rsidRDefault="00D372EE" w:rsidP="00280D78">
      <w:pPr>
        <w:spacing w:after="0" w:line="276" w:lineRule="auto"/>
        <w:ind w:firstLine="240"/>
        <w:divId w:val="313293909"/>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6DF2F9ED" w14:textId="77777777" w:rsidR="00D11CF0" w:rsidRPr="00280D78" w:rsidRDefault="00D372EE" w:rsidP="00280D78">
      <w:pPr>
        <w:spacing w:after="0" w:line="276" w:lineRule="auto"/>
        <w:ind w:firstLine="240"/>
        <w:divId w:val="532618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+Nuclear Grade (if DCIS is present in specimen, see Table 2 in CAP Protocol)  </w:t>
      </w:r>
    </w:p>
    <w:p w14:paraId="1D6AFE53" w14:textId="77777777" w:rsidR="00D11CF0" w:rsidRPr="00280D78" w:rsidRDefault="00D372EE" w:rsidP="00280D78">
      <w:pPr>
        <w:spacing w:after="0" w:line="276" w:lineRule="auto"/>
        <w:ind w:firstLine="240"/>
        <w:divId w:val="400643854"/>
        <w:rPr>
          <w:rFonts w:ascii="Arial" w:eastAsia="Times New Roman" w:hAnsi="Arial" w:cs="Arial"/>
          <w:sz w:val="20"/>
          <w:szCs w:val="20"/>
          <w:lang w:val="en"/>
        </w:rPr>
      </w:pPr>
      <w:r w:rsidRPr="00280D78">
        <w:rPr>
          <w:rFonts w:ascii="Arial" w:eastAsia="Times New Roman" w:hAnsi="Arial" w:cs="Arial"/>
          <w:sz w:val="20"/>
          <w:szCs w:val="20"/>
          <w:lang w:val="en"/>
        </w:rPr>
        <w:t xml:space="preserve">___ Grade I (low)  </w:t>
      </w:r>
    </w:p>
    <w:p w14:paraId="2CAB6822" w14:textId="77777777" w:rsidR="00D11CF0" w:rsidRPr="00280D78" w:rsidRDefault="00D372EE" w:rsidP="00280D78">
      <w:pPr>
        <w:spacing w:after="0" w:line="276" w:lineRule="auto"/>
        <w:ind w:firstLine="240"/>
        <w:divId w:val="1625385086"/>
        <w:rPr>
          <w:rFonts w:ascii="Arial" w:eastAsia="Times New Roman" w:hAnsi="Arial" w:cs="Arial"/>
          <w:sz w:val="20"/>
          <w:szCs w:val="20"/>
          <w:lang w:val="en"/>
        </w:rPr>
      </w:pPr>
      <w:r w:rsidRPr="00280D78">
        <w:rPr>
          <w:rFonts w:ascii="Arial" w:eastAsia="Times New Roman" w:hAnsi="Arial" w:cs="Arial"/>
          <w:sz w:val="20"/>
          <w:szCs w:val="20"/>
          <w:lang w:val="en"/>
        </w:rPr>
        <w:t xml:space="preserve">___ Grade II (intermediate)  </w:t>
      </w:r>
    </w:p>
    <w:p w14:paraId="46C699BF" w14:textId="77777777" w:rsidR="00D11CF0" w:rsidRPr="00280D78" w:rsidRDefault="00D372EE" w:rsidP="00280D78">
      <w:pPr>
        <w:spacing w:after="0" w:line="276" w:lineRule="auto"/>
        <w:ind w:firstLine="240"/>
        <w:divId w:val="1380545342"/>
        <w:rPr>
          <w:rFonts w:ascii="Arial" w:eastAsia="Times New Roman" w:hAnsi="Arial" w:cs="Arial"/>
          <w:sz w:val="20"/>
          <w:szCs w:val="20"/>
          <w:lang w:val="en"/>
        </w:rPr>
      </w:pPr>
      <w:r w:rsidRPr="00280D78">
        <w:rPr>
          <w:rFonts w:ascii="Arial" w:eastAsia="Times New Roman" w:hAnsi="Arial" w:cs="Arial"/>
          <w:sz w:val="20"/>
          <w:szCs w:val="20"/>
          <w:lang w:val="en"/>
        </w:rPr>
        <w:t xml:space="preserve">___ Grade III (high)  </w:t>
      </w:r>
    </w:p>
    <w:p w14:paraId="4C051378" w14:textId="77777777" w:rsidR="00D11CF0" w:rsidRPr="00280D78" w:rsidRDefault="00D372EE" w:rsidP="00280D78">
      <w:pPr>
        <w:spacing w:after="0" w:line="276" w:lineRule="auto"/>
        <w:ind w:firstLine="240"/>
        <w:divId w:val="130962759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+Necrosis (If DCIS is present in specimen)  </w:t>
      </w:r>
    </w:p>
    <w:p w14:paraId="79C8CFB0" w14:textId="77777777" w:rsidR="00D11CF0" w:rsidRPr="00280D78" w:rsidRDefault="00D372EE" w:rsidP="00280D78">
      <w:pPr>
        <w:spacing w:after="0" w:line="276" w:lineRule="auto"/>
        <w:ind w:firstLine="240"/>
        <w:divId w:val="960306397"/>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27D47EC3" w14:textId="77777777" w:rsidR="00D11CF0" w:rsidRPr="00280D78" w:rsidRDefault="00D372EE" w:rsidP="00280D78">
      <w:pPr>
        <w:spacing w:after="0" w:line="276" w:lineRule="auto"/>
        <w:ind w:firstLine="240"/>
        <w:divId w:val="1355881904"/>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focal (small foci or single cell necrosis)  </w:t>
      </w:r>
    </w:p>
    <w:p w14:paraId="1E0FC101" w14:textId="77777777" w:rsidR="00D11CF0" w:rsidRPr="00280D78" w:rsidRDefault="00D372EE" w:rsidP="00280D78">
      <w:pPr>
        <w:spacing w:after="0" w:line="276" w:lineRule="auto"/>
        <w:ind w:firstLine="240"/>
        <w:divId w:val="176040882"/>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central (expansive "comedo" necrosis)  </w:t>
      </w:r>
    </w:p>
    <w:p w14:paraId="5D6C05C0" w14:textId="77777777" w:rsidR="00D11CF0" w:rsidRPr="00280D78" w:rsidRDefault="00D372EE" w:rsidP="00280D78">
      <w:pPr>
        <w:spacing w:after="0" w:line="276" w:lineRule="auto"/>
        <w:divId w:val="1322076059"/>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excluded: _________________ </w:t>
      </w:r>
    </w:p>
    <w:p w14:paraId="14256E0B" w14:textId="77777777" w:rsidR="00D11CF0" w:rsidRPr="00280D78" w:rsidRDefault="00D11CF0" w:rsidP="00280D78">
      <w:pPr>
        <w:spacing w:after="0" w:line="276" w:lineRule="auto"/>
        <w:rPr>
          <w:rFonts w:ascii="Arial" w:eastAsia="Times New Roman" w:hAnsi="Arial" w:cs="Arial"/>
          <w:sz w:val="20"/>
          <w:szCs w:val="20"/>
          <w:lang w:val="en"/>
        </w:rPr>
      </w:pPr>
    </w:p>
    <w:p w14:paraId="7AFB66EC" w14:textId="77777777" w:rsidR="00D11CF0" w:rsidRPr="00280D78" w:rsidRDefault="00D372EE" w:rsidP="00280D78">
      <w:pPr>
        <w:spacing w:after="0" w:line="276" w:lineRule="auto"/>
        <w:divId w:val="335571392"/>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+Lobular Carcinoma In Situ (LCIS)  </w:t>
      </w:r>
    </w:p>
    <w:p w14:paraId="19A85E27" w14:textId="77777777" w:rsidR="00D11CF0" w:rsidRPr="00280D78" w:rsidRDefault="00D372EE" w:rsidP="00280D78">
      <w:pPr>
        <w:spacing w:after="0" w:line="276" w:lineRule="auto"/>
        <w:divId w:val="615791238"/>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6B30BFBA" w14:textId="77777777" w:rsidR="00D11CF0" w:rsidRPr="00280D78" w:rsidRDefault="00D372EE" w:rsidP="00280D78">
      <w:pPr>
        <w:spacing w:after="0" w:line="276" w:lineRule="auto"/>
        <w:divId w:val="990403315"/>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w:t>
      </w:r>
    </w:p>
    <w:p w14:paraId="7A8783F2" w14:textId="77777777" w:rsidR="00CB2572" w:rsidRDefault="00CB257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838404D" w14:textId="076CF88A" w:rsidR="00D11CF0" w:rsidRPr="00280D78" w:rsidRDefault="00D372EE" w:rsidP="00280D78">
      <w:pPr>
        <w:spacing w:after="0" w:line="276" w:lineRule="auto"/>
        <w:divId w:val="1230994819"/>
        <w:rPr>
          <w:rFonts w:ascii="Arial" w:eastAsia="Times New Roman" w:hAnsi="Arial" w:cs="Arial"/>
          <w:b/>
          <w:bCs/>
          <w:sz w:val="20"/>
          <w:szCs w:val="20"/>
          <w:lang w:val="en"/>
        </w:rPr>
      </w:pPr>
      <w:r w:rsidRPr="00280D78">
        <w:rPr>
          <w:rFonts w:ascii="Arial" w:eastAsia="Times New Roman" w:hAnsi="Arial" w:cs="Arial"/>
          <w:b/>
          <w:bCs/>
          <w:sz w:val="20"/>
          <w:szCs w:val="20"/>
          <w:lang w:val="en"/>
        </w:rPr>
        <w:lastRenderedPageBreak/>
        <w:t xml:space="preserve">Tumor Extent (Note </w:t>
      </w:r>
      <w:hyperlink w:anchor="N7160" w:history="1">
        <w:r w:rsidRPr="00280D78">
          <w:rPr>
            <w:rStyle w:val="Hyperlink"/>
            <w:rFonts w:ascii="Arial" w:eastAsia="Times New Roman" w:hAnsi="Arial" w:cs="Arial"/>
            <w:b/>
            <w:bCs/>
            <w:sz w:val="20"/>
            <w:szCs w:val="20"/>
            <w:lang w:val="en"/>
          </w:rPr>
          <w:t>H</w:t>
        </w:r>
      </w:hyperlink>
      <w:r w:rsidRPr="00280D78">
        <w:rPr>
          <w:rFonts w:ascii="Arial" w:eastAsia="Times New Roman" w:hAnsi="Arial" w:cs="Arial"/>
          <w:b/>
          <w:bCs/>
          <w:sz w:val="20"/>
          <w:szCs w:val="20"/>
          <w:lang w:val="en"/>
        </w:rPr>
        <w:t xml:space="preserve">) </w:t>
      </w:r>
    </w:p>
    <w:p w14:paraId="31079C05" w14:textId="77777777" w:rsidR="00D11CF0" w:rsidRPr="00280D78" w:rsidRDefault="00D372EE" w:rsidP="00341CA6">
      <w:pPr>
        <w:spacing w:after="0" w:line="276" w:lineRule="auto"/>
        <w:ind w:left="240"/>
        <w:divId w:val="103889268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Tumor Extent (required only if skin, nipple, or skeletal muscle are present and involved)  (select all that apply) </w:t>
      </w:r>
    </w:p>
    <w:p w14:paraId="0BF941B0" w14:textId="77777777" w:rsidR="00D11CF0" w:rsidRPr="00280D78" w:rsidRDefault="00D372EE" w:rsidP="00280D78">
      <w:pPr>
        <w:spacing w:after="0" w:line="276" w:lineRule="auto"/>
        <w:ind w:firstLine="240"/>
        <w:divId w:val="1213149496"/>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(skin, nipple, and skeletal muscle are absent OR are uninvolved)  </w:t>
      </w:r>
    </w:p>
    <w:p w14:paraId="7459B68E" w14:textId="77777777" w:rsidR="00D11CF0" w:rsidRPr="00280D78" w:rsidRDefault="00D372EE" w:rsidP="00280D78">
      <w:pPr>
        <w:spacing w:after="0" w:line="276" w:lineRule="auto"/>
        <w:ind w:firstLine="240"/>
        <w:divId w:val="1294020176"/>
        <w:rPr>
          <w:rFonts w:ascii="Arial" w:eastAsia="Times New Roman" w:hAnsi="Arial" w:cs="Arial"/>
          <w:sz w:val="20"/>
          <w:szCs w:val="20"/>
          <w:lang w:val="en"/>
        </w:rPr>
      </w:pPr>
      <w:r w:rsidRPr="00280D78">
        <w:rPr>
          <w:rFonts w:ascii="Arial" w:eastAsia="Times New Roman" w:hAnsi="Arial" w:cs="Arial"/>
          <w:sz w:val="20"/>
          <w:szCs w:val="20"/>
          <w:lang w:val="en"/>
        </w:rPr>
        <w:t xml:space="preserve">___ Skin is present and involved  </w:t>
      </w:r>
    </w:p>
    <w:p w14:paraId="30BD5994" w14:textId="77777777" w:rsidR="00D11CF0" w:rsidRPr="00280D78" w:rsidRDefault="00D372EE" w:rsidP="00280D78">
      <w:pPr>
        <w:spacing w:after="0" w:line="276" w:lineRule="auto"/>
        <w:ind w:firstLine="480"/>
        <w:divId w:val="143197226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Skin Invasion  </w:t>
      </w:r>
    </w:p>
    <w:p w14:paraId="6B223D22" w14:textId="77777777" w:rsidR="00D11CF0" w:rsidRPr="00280D78" w:rsidRDefault="00D372EE" w:rsidP="00053B5F">
      <w:pPr>
        <w:spacing w:after="0" w:line="276" w:lineRule="auto"/>
        <w:ind w:left="480"/>
        <w:divId w:val="1033649803"/>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directly invades into the dermis or epidermis without skin ulceration (this does not change the T classification)  </w:t>
      </w:r>
    </w:p>
    <w:p w14:paraId="1B902E4D" w14:textId="77777777" w:rsidR="00D11CF0" w:rsidRPr="00280D78" w:rsidRDefault="00D372EE" w:rsidP="00053B5F">
      <w:pPr>
        <w:spacing w:after="0" w:line="276" w:lineRule="auto"/>
        <w:ind w:left="480"/>
        <w:divId w:val="1795371153"/>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directly invades into the dermis or epidermis with skin ulceration (classified as T4b)  </w:t>
      </w:r>
    </w:p>
    <w:p w14:paraId="054CF7A6" w14:textId="77777777" w:rsidR="00D11CF0" w:rsidRPr="00280D78" w:rsidRDefault="00D372EE" w:rsidP="00280D78">
      <w:pPr>
        <w:spacing w:after="0" w:line="276" w:lineRule="auto"/>
        <w:ind w:firstLine="480"/>
        <w:divId w:val="98554946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Skin Satellite Foci  </w:t>
      </w:r>
    </w:p>
    <w:p w14:paraId="74C54D34" w14:textId="77777777" w:rsidR="00D11CF0" w:rsidRPr="00053B5F" w:rsidRDefault="00D372EE" w:rsidP="00053B5F">
      <w:pPr>
        <w:spacing w:after="0" w:line="276" w:lineRule="auto"/>
        <w:ind w:left="480"/>
        <w:divId w:val="192953815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Satellite skin nodules must be separate from the primary tumor and macroscopically identified to assign a category as T4b. Skin nodules identified only on microscopic examination and in the absence of epidermal ulceration or skin edema (clinical peau d'orange) do not qualify as T4b. Such tumors should be categorized based on tumor size.  </w:t>
      </w:r>
    </w:p>
    <w:p w14:paraId="502FC30B" w14:textId="77777777" w:rsidR="00D11CF0" w:rsidRPr="00280D78" w:rsidRDefault="00D372EE" w:rsidP="00280D78">
      <w:pPr>
        <w:spacing w:after="0" w:line="276" w:lineRule="auto"/>
        <w:ind w:firstLine="480"/>
        <w:divId w:val="569073565"/>
        <w:rPr>
          <w:rFonts w:ascii="Arial" w:eastAsia="Times New Roman" w:hAnsi="Arial" w:cs="Arial"/>
          <w:sz w:val="20"/>
          <w:szCs w:val="20"/>
          <w:lang w:val="en"/>
        </w:rPr>
      </w:pPr>
      <w:r w:rsidRPr="00280D78">
        <w:rPr>
          <w:rFonts w:ascii="Arial" w:eastAsia="Times New Roman" w:hAnsi="Arial" w:cs="Arial"/>
          <w:sz w:val="20"/>
          <w:szCs w:val="20"/>
          <w:lang w:val="en"/>
        </w:rPr>
        <w:t xml:space="preserve">___ Satellite foci not identified  </w:t>
      </w:r>
    </w:p>
    <w:p w14:paraId="535A6046" w14:textId="77777777" w:rsidR="00D11CF0" w:rsidRPr="00280D78" w:rsidRDefault="00D372EE" w:rsidP="00053B5F">
      <w:pPr>
        <w:spacing w:after="0" w:line="276" w:lineRule="auto"/>
        <w:ind w:left="480"/>
        <w:divId w:val="641233231"/>
        <w:rPr>
          <w:rFonts w:ascii="Arial" w:eastAsia="Times New Roman" w:hAnsi="Arial" w:cs="Arial"/>
          <w:sz w:val="20"/>
          <w:szCs w:val="20"/>
          <w:lang w:val="en"/>
        </w:rPr>
      </w:pPr>
      <w:r w:rsidRPr="00280D78">
        <w:rPr>
          <w:rFonts w:ascii="Arial" w:eastAsia="Times New Roman" w:hAnsi="Arial" w:cs="Arial"/>
          <w:sz w:val="20"/>
          <w:szCs w:val="20"/>
          <w:lang w:val="en"/>
        </w:rPr>
        <w:t xml:space="preserve">___ Satellite skin foci of invasive carcinoma are present (i.e., not contiguous with the invasive carcinoma in the breast) (classified as T4b)  </w:t>
      </w:r>
    </w:p>
    <w:p w14:paraId="4D2C511E" w14:textId="77777777" w:rsidR="00D11CF0" w:rsidRPr="00053B5F" w:rsidRDefault="00D372EE" w:rsidP="00280D78">
      <w:pPr>
        <w:spacing w:after="0" w:line="276" w:lineRule="auto"/>
        <w:ind w:firstLine="240"/>
        <w:divId w:val="11314017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This finding does not change the T classification of invasive carcinomas.  </w:t>
      </w:r>
    </w:p>
    <w:p w14:paraId="3830D71F" w14:textId="77777777" w:rsidR="00D11CF0" w:rsidRPr="00280D78" w:rsidRDefault="00D372EE" w:rsidP="00280D78">
      <w:pPr>
        <w:spacing w:after="0" w:line="276" w:lineRule="auto"/>
        <w:ind w:firstLine="240"/>
        <w:divId w:val="1756854822"/>
        <w:rPr>
          <w:rFonts w:ascii="Arial" w:eastAsia="Times New Roman" w:hAnsi="Arial" w:cs="Arial"/>
          <w:sz w:val="20"/>
          <w:szCs w:val="20"/>
          <w:lang w:val="en"/>
        </w:rPr>
      </w:pPr>
      <w:r w:rsidRPr="00280D78">
        <w:rPr>
          <w:rFonts w:ascii="Arial" w:eastAsia="Times New Roman" w:hAnsi="Arial" w:cs="Arial"/>
          <w:sz w:val="20"/>
          <w:szCs w:val="20"/>
          <w:lang w:val="en"/>
        </w:rPr>
        <w:t>___ DCIS involves nipple epidermis (Paget disease of the nipple)</w:t>
      </w:r>
      <w:r w:rsidRPr="006C71B7">
        <w:rPr>
          <w:rFonts w:ascii="Arial" w:eastAsia="Times New Roman" w:hAnsi="Arial" w:cs="Arial"/>
          <w:sz w:val="20"/>
          <w:szCs w:val="20"/>
          <w:lang w:val="en"/>
        </w:rPr>
        <w:t>#</w:t>
      </w:r>
      <w:r w:rsidRPr="00053B5F">
        <w:rPr>
          <w:rFonts w:ascii="Arial" w:eastAsia="Times New Roman" w:hAnsi="Arial" w:cs="Arial"/>
          <w:sz w:val="16"/>
          <w:szCs w:val="16"/>
          <w:lang w:val="en"/>
        </w:rPr>
        <w:t> </w:t>
      </w:r>
      <w:r w:rsidRPr="00280D78">
        <w:rPr>
          <w:rFonts w:ascii="Arial" w:eastAsia="Times New Roman" w:hAnsi="Arial" w:cs="Arial"/>
          <w:sz w:val="20"/>
          <w:szCs w:val="20"/>
          <w:lang w:val="en"/>
        </w:rPr>
        <w:t xml:space="preserve"> </w:t>
      </w:r>
    </w:p>
    <w:p w14:paraId="44B99754" w14:textId="77777777" w:rsidR="00D11CF0" w:rsidRPr="00280D78" w:rsidRDefault="00D372EE" w:rsidP="00280D78">
      <w:pPr>
        <w:spacing w:after="0" w:line="276" w:lineRule="auto"/>
        <w:ind w:firstLine="240"/>
        <w:divId w:val="854999808"/>
        <w:rPr>
          <w:rFonts w:ascii="Arial" w:eastAsia="Times New Roman" w:hAnsi="Arial" w:cs="Arial"/>
          <w:sz w:val="20"/>
          <w:szCs w:val="20"/>
          <w:lang w:val="en"/>
        </w:rPr>
      </w:pPr>
      <w:r w:rsidRPr="00280D78">
        <w:rPr>
          <w:rFonts w:ascii="Arial" w:eastAsia="Times New Roman" w:hAnsi="Arial" w:cs="Arial"/>
          <w:sz w:val="20"/>
          <w:szCs w:val="20"/>
          <w:lang w:val="en"/>
        </w:rPr>
        <w:t xml:space="preserve">___ Skeletal muscle is present and involved  </w:t>
      </w:r>
    </w:p>
    <w:p w14:paraId="1EEF4DE8" w14:textId="77777777" w:rsidR="00D11CF0" w:rsidRPr="00280D78" w:rsidRDefault="00D372EE" w:rsidP="00280D78">
      <w:pPr>
        <w:spacing w:after="0" w:line="276" w:lineRule="auto"/>
        <w:ind w:firstLine="480"/>
        <w:divId w:val="180021815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Skeletal Muscle  </w:t>
      </w:r>
    </w:p>
    <w:p w14:paraId="5D8C6F55" w14:textId="77777777" w:rsidR="00D11CF0" w:rsidRPr="00053B5F" w:rsidRDefault="00D372EE" w:rsidP="00053B5F">
      <w:pPr>
        <w:spacing w:after="0" w:line="276" w:lineRule="auto"/>
        <w:ind w:left="480"/>
        <w:divId w:val="271910009"/>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Invasion into pectoralis muscle is not considered chest wall invasion, and cancers are not classified as T4a unless there is invasion deeper than this muscle.  </w:t>
      </w:r>
    </w:p>
    <w:p w14:paraId="6F97F69A" w14:textId="77777777" w:rsidR="00D11CF0" w:rsidRPr="00280D78" w:rsidRDefault="00D372EE" w:rsidP="00280D78">
      <w:pPr>
        <w:spacing w:after="0" w:line="276" w:lineRule="auto"/>
        <w:ind w:firstLine="480"/>
        <w:divId w:val="576944747"/>
        <w:rPr>
          <w:rFonts w:ascii="Arial" w:eastAsia="Times New Roman" w:hAnsi="Arial" w:cs="Arial"/>
          <w:sz w:val="20"/>
          <w:szCs w:val="20"/>
          <w:lang w:val="en"/>
        </w:rPr>
      </w:pPr>
      <w:r w:rsidRPr="00280D78">
        <w:rPr>
          <w:rFonts w:ascii="Arial" w:eastAsia="Times New Roman" w:hAnsi="Arial" w:cs="Arial"/>
          <w:sz w:val="20"/>
          <w:szCs w:val="20"/>
          <w:lang w:val="en"/>
        </w:rPr>
        <w:t xml:space="preserve">___ Carcinoma invades skeletal muscle  </w:t>
      </w:r>
    </w:p>
    <w:p w14:paraId="33DC7346" w14:textId="77777777" w:rsidR="00D11CF0" w:rsidRPr="00280D78" w:rsidRDefault="00D372EE" w:rsidP="00280D78">
      <w:pPr>
        <w:spacing w:after="0" w:line="276" w:lineRule="auto"/>
        <w:ind w:firstLine="480"/>
        <w:divId w:val="75901090"/>
        <w:rPr>
          <w:rFonts w:ascii="Arial" w:eastAsia="Times New Roman" w:hAnsi="Arial" w:cs="Arial"/>
          <w:sz w:val="20"/>
          <w:szCs w:val="20"/>
          <w:lang w:val="en"/>
        </w:rPr>
      </w:pPr>
      <w:r w:rsidRPr="00280D78">
        <w:rPr>
          <w:rFonts w:ascii="Arial" w:eastAsia="Times New Roman" w:hAnsi="Arial" w:cs="Arial"/>
          <w:sz w:val="20"/>
          <w:szCs w:val="20"/>
          <w:lang w:val="en"/>
        </w:rPr>
        <w:t xml:space="preserve">___ Carcinoma invades into skeletal muscle and into the chest wall (classified as T4a)  </w:t>
      </w:r>
    </w:p>
    <w:p w14:paraId="2B3F0BB0" w14:textId="77777777" w:rsidR="00D11CF0" w:rsidRPr="00280D78" w:rsidRDefault="00D11CF0" w:rsidP="00280D78">
      <w:pPr>
        <w:spacing w:after="0" w:line="276" w:lineRule="auto"/>
        <w:rPr>
          <w:rFonts w:ascii="Arial" w:eastAsia="Times New Roman" w:hAnsi="Arial" w:cs="Arial"/>
          <w:sz w:val="20"/>
          <w:szCs w:val="20"/>
          <w:lang w:val="en"/>
        </w:rPr>
      </w:pPr>
    </w:p>
    <w:p w14:paraId="2CB02ED0" w14:textId="77777777" w:rsidR="00D11CF0" w:rsidRPr="00280D78" w:rsidRDefault="00D372EE" w:rsidP="00280D78">
      <w:pPr>
        <w:spacing w:after="0" w:line="276" w:lineRule="auto"/>
        <w:divId w:val="169438190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Lymphovascular Invasion (Note </w:t>
      </w:r>
      <w:hyperlink w:anchor="N7164" w:history="1">
        <w:r w:rsidRPr="00280D78">
          <w:rPr>
            <w:rStyle w:val="Hyperlink"/>
            <w:rFonts w:ascii="Arial" w:eastAsia="Times New Roman" w:hAnsi="Arial" w:cs="Arial"/>
            <w:b/>
            <w:bCs/>
            <w:sz w:val="20"/>
            <w:szCs w:val="20"/>
            <w:lang w:val="en"/>
          </w:rPr>
          <w:t>I</w:t>
        </w:r>
      </w:hyperlink>
      <w:r w:rsidRPr="00280D78">
        <w:rPr>
          <w:rFonts w:ascii="Arial" w:eastAsia="Times New Roman" w:hAnsi="Arial" w:cs="Arial"/>
          <w:b/>
          <w:bCs/>
          <w:sz w:val="20"/>
          <w:szCs w:val="20"/>
          <w:lang w:val="en"/>
        </w:rPr>
        <w:t xml:space="preserve">) </w:t>
      </w:r>
    </w:p>
    <w:p w14:paraId="7E00AD29" w14:textId="77777777" w:rsidR="00D11CF0" w:rsidRPr="00280D78" w:rsidRDefault="00D372EE" w:rsidP="00280D78">
      <w:pPr>
        <w:spacing w:after="0" w:line="276" w:lineRule="auto"/>
        <w:divId w:val="349643869"/>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7B0008A9" w14:textId="77777777" w:rsidR="00D11CF0" w:rsidRPr="00280D78" w:rsidRDefault="00D372EE" w:rsidP="00280D78">
      <w:pPr>
        <w:spacing w:after="0" w:line="276" w:lineRule="auto"/>
        <w:divId w:val="680623552"/>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w:t>
      </w:r>
    </w:p>
    <w:p w14:paraId="4B592485" w14:textId="77777777" w:rsidR="00D11CF0" w:rsidRPr="00280D78" w:rsidRDefault="00D372EE" w:rsidP="00280D78">
      <w:pPr>
        <w:spacing w:after="0" w:line="276" w:lineRule="auto"/>
        <w:divId w:val="161960053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_________________ </w:t>
      </w:r>
    </w:p>
    <w:p w14:paraId="35DAD62A" w14:textId="77777777" w:rsidR="00D11CF0" w:rsidRPr="00280D78" w:rsidRDefault="00D11CF0" w:rsidP="00280D78">
      <w:pPr>
        <w:spacing w:after="0" w:line="276" w:lineRule="auto"/>
        <w:rPr>
          <w:rFonts w:ascii="Arial" w:eastAsia="Times New Roman" w:hAnsi="Arial" w:cs="Arial"/>
          <w:sz w:val="20"/>
          <w:szCs w:val="20"/>
          <w:lang w:val="en"/>
        </w:rPr>
      </w:pPr>
    </w:p>
    <w:p w14:paraId="2756C68D" w14:textId="77777777" w:rsidR="00D11CF0" w:rsidRPr="00280D78" w:rsidRDefault="00D372EE" w:rsidP="00280D78">
      <w:pPr>
        <w:spacing w:after="0" w:line="276" w:lineRule="auto"/>
        <w:divId w:val="161494094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+Dermal Lymphovascular Invasion  </w:t>
      </w:r>
    </w:p>
    <w:p w14:paraId="470BD907" w14:textId="77777777" w:rsidR="00D11CF0" w:rsidRPr="00280D78" w:rsidRDefault="00D372EE" w:rsidP="00280D78">
      <w:pPr>
        <w:spacing w:after="0" w:line="276" w:lineRule="auto"/>
        <w:divId w:val="47533461"/>
        <w:rPr>
          <w:rFonts w:ascii="Arial" w:eastAsia="Times New Roman" w:hAnsi="Arial" w:cs="Arial"/>
          <w:sz w:val="20"/>
          <w:szCs w:val="20"/>
          <w:lang w:val="en"/>
        </w:rPr>
      </w:pPr>
      <w:r w:rsidRPr="00280D78">
        <w:rPr>
          <w:rFonts w:ascii="Arial" w:eastAsia="Times New Roman" w:hAnsi="Arial" w:cs="Arial"/>
          <w:sz w:val="20"/>
          <w:szCs w:val="20"/>
          <w:lang w:val="en"/>
        </w:rPr>
        <w:t xml:space="preserve">___ No skin present  </w:t>
      </w:r>
    </w:p>
    <w:p w14:paraId="2C91B829" w14:textId="77777777" w:rsidR="00D11CF0" w:rsidRPr="00280D78" w:rsidRDefault="00D372EE" w:rsidP="00280D78">
      <w:pPr>
        <w:spacing w:after="0" w:line="276" w:lineRule="auto"/>
        <w:divId w:val="2104448402"/>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6D52D5D5" w14:textId="77777777" w:rsidR="00D11CF0" w:rsidRPr="00280D78" w:rsidRDefault="00D372EE" w:rsidP="00280D78">
      <w:pPr>
        <w:spacing w:after="0" w:line="276" w:lineRule="auto"/>
        <w:divId w:val="1602837405"/>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w:t>
      </w:r>
    </w:p>
    <w:p w14:paraId="1DE23D86" w14:textId="77777777" w:rsidR="00D11CF0" w:rsidRPr="00280D78" w:rsidRDefault="00D372EE" w:rsidP="00280D78">
      <w:pPr>
        <w:spacing w:after="0" w:line="276" w:lineRule="auto"/>
        <w:divId w:val="964846915"/>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_________________ </w:t>
      </w:r>
    </w:p>
    <w:p w14:paraId="0B5EFBF3" w14:textId="77777777" w:rsidR="00D11CF0" w:rsidRPr="00280D78" w:rsidRDefault="00D11CF0" w:rsidP="00280D78">
      <w:pPr>
        <w:spacing w:after="0" w:line="276" w:lineRule="auto"/>
        <w:rPr>
          <w:rFonts w:ascii="Arial" w:eastAsia="Times New Roman" w:hAnsi="Arial" w:cs="Arial"/>
          <w:sz w:val="20"/>
          <w:szCs w:val="20"/>
          <w:lang w:val="en"/>
        </w:rPr>
      </w:pPr>
    </w:p>
    <w:p w14:paraId="55F44A94" w14:textId="77777777" w:rsidR="00D11CF0" w:rsidRPr="00280D78" w:rsidRDefault="00D372EE" w:rsidP="00280D78">
      <w:pPr>
        <w:spacing w:after="0" w:line="276" w:lineRule="auto"/>
        <w:divId w:val="1737586229"/>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+Microcalcifications (Note </w:t>
      </w:r>
      <w:hyperlink w:anchor="N7167" w:history="1">
        <w:r w:rsidRPr="00280D78">
          <w:rPr>
            <w:rStyle w:val="Hyperlink"/>
            <w:rFonts w:ascii="Arial" w:eastAsia="Times New Roman" w:hAnsi="Arial" w:cs="Arial"/>
            <w:b/>
            <w:bCs/>
            <w:sz w:val="20"/>
            <w:szCs w:val="20"/>
            <w:lang w:val="en"/>
          </w:rPr>
          <w:t>J</w:t>
        </w:r>
      </w:hyperlink>
      <w:r w:rsidRPr="00280D78">
        <w:rPr>
          <w:rFonts w:ascii="Arial" w:eastAsia="Times New Roman" w:hAnsi="Arial" w:cs="Arial"/>
          <w:b/>
          <w:bCs/>
          <w:sz w:val="20"/>
          <w:szCs w:val="20"/>
          <w:lang w:val="en"/>
        </w:rPr>
        <w:t xml:space="preserve">) (select all that apply) </w:t>
      </w:r>
    </w:p>
    <w:p w14:paraId="17DDFD8A" w14:textId="77777777" w:rsidR="00D11CF0" w:rsidRPr="00280D78" w:rsidRDefault="00D372EE" w:rsidP="00280D78">
      <w:pPr>
        <w:spacing w:after="0" w:line="276" w:lineRule="auto"/>
        <w:divId w:val="1786851411"/>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3A544E95" w14:textId="77777777" w:rsidR="00D11CF0" w:rsidRPr="00280D78" w:rsidRDefault="00D372EE" w:rsidP="00280D78">
      <w:pPr>
        <w:spacing w:after="0" w:line="276" w:lineRule="auto"/>
        <w:divId w:val="1764184001"/>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in DCIS  </w:t>
      </w:r>
    </w:p>
    <w:p w14:paraId="4F576D7D" w14:textId="77777777" w:rsidR="00D11CF0" w:rsidRPr="00280D78" w:rsidRDefault="00D372EE" w:rsidP="00280D78">
      <w:pPr>
        <w:spacing w:after="0" w:line="276" w:lineRule="auto"/>
        <w:divId w:val="855919901"/>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in invasive carcinoma  </w:t>
      </w:r>
    </w:p>
    <w:p w14:paraId="68103990" w14:textId="77777777" w:rsidR="00D11CF0" w:rsidRPr="00280D78" w:rsidRDefault="00D372EE" w:rsidP="00280D78">
      <w:pPr>
        <w:spacing w:after="0" w:line="276" w:lineRule="auto"/>
        <w:divId w:val="1832676653"/>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in non-neoplastic tissue  </w:t>
      </w:r>
    </w:p>
    <w:p w14:paraId="517D2B65" w14:textId="77777777" w:rsidR="00D11CF0" w:rsidRPr="00280D78" w:rsidRDefault="00D372EE" w:rsidP="00280D78">
      <w:pPr>
        <w:spacing w:after="0" w:line="276" w:lineRule="auto"/>
        <w:divId w:val="288821739"/>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49F6929D" w14:textId="77777777" w:rsidR="00D11CF0" w:rsidRPr="00280D78" w:rsidRDefault="00D11CF0" w:rsidP="00280D78">
      <w:pPr>
        <w:spacing w:after="0" w:line="276" w:lineRule="auto"/>
        <w:rPr>
          <w:rFonts w:ascii="Arial" w:eastAsia="Times New Roman" w:hAnsi="Arial" w:cs="Arial"/>
          <w:sz w:val="20"/>
          <w:szCs w:val="20"/>
          <w:lang w:val="en"/>
        </w:rPr>
      </w:pPr>
    </w:p>
    <w:p w14:paraId="13637179" w14:textId="77777777" w:rsidR="00D11CF0" w:rsidRPr="00280D78" w:rsidRDefault="00D372EE" w:rsidP="00280D78">
      <w:pPr>
        <w:spacing w:after="0" w:line="276" w:lineRule="auto"/>
        <w:divId w:val="194553192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Treatment Effect in the Breast (Note </w:t>
      </w:r>
      <w:hyperlink w:anchor="N7163" w:history="1">
        <w:r w:rsidRPr="00280D78">
          <w:rPr>
            <w:rStyle w:val="Hyperlink"/>
            <w:rFonts w:ascii="Arial" w:eastAsia="Times New Roman" w:hAnsi="Arial" w:cs="Arial"/>
            <w:b/>
            <w:bCs/>
            <w:sz w:val="20"/>
            <w:szCs w:val="20"/>
            <w:lang w:val="en"/>
          </w:rPr>
          <w:t>K</w:t>
        </w:r>
      </w:hyperlink>
      <w:r w:rsidRPr="00280D78">
        <w:rPr>
          <w:rFonts w:ascii="Arial" w:eastAsia="Times New Roman" w:hAnsi="Arial" w:cs="Arial"/>
          <w:b/>
          <w:bCs/>
          <w:sz w:val="20"/>
          <w:szCs w:val="20"/>
          <w:lang w:val="en"/>
        </w:rPr>
        <w:t xml:space="preserve">) </w:t>
      </w:r>
    </w:p>
    <w:p w14:paraId="6904D9AA" w14:textId="77777777" w:rsidR="00D11CF0" w:rsidRPr="00053B5F" w:rsidRDefault="00D372EE" w:rsidP="00280D78">
      <w:pPr>
        <w:spacing w:after="0" w:line="276" w:lineRule="auto"/>
        <w:divId w:val="312564737"/>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largest contiguous focus of residual tumor, if present, is used to determine ypT category. Treatment-related fibrosis in the tumor bed adjacent to foci of residual invasive carcinoma is not included in determining ypT dimension.  </w:t>
      </w:r>
    </w:p>
    <w:p w14:paraId="7A1F3D20" w14:textId="77777777" w:rsidR="00D11CF0" w:rsidRPr="00280D78" w:rsidRDefault="00D372EE" w:rsidP="00280D78">
      <w:pPr>
        <w:spacing w:after="0" w:line="276" w:lineRule="auto"/>
        <w:divId w:val="1059551085"/>
        <w:rPr>
          <w:rFonts w:ascii="Arial" w:eastAsia="Times New Roman" w:hAnsi="Arial" w:cs="Arial"/>
          <w:sz w:val="20"/>
          <w:szCs w:val="20"/>
          <w:lang w:val="en"/>
        </w:rPr>
      </w:pPr>
      <w:r w:rsidRPr="00280D78">
        <w:rPr>
          <w:rFonts w:ascii="Arial" w:eastAsia="Times New Roman" w:hAnsi="Arial" w:cs="Arial"/>
          <w:sz w:val="20"/>
          <w:szCs w:val="20"/>
          <w:lang w:val="en"/>
        </w:rPr>
        <w:t xml:space="preserve">___ No known presurgical therapy  </w:t>
      </w:r>
    </w:p>
    <w:p w14:paraId="1B78E3D2" w14:textId="77777777" w:rsidR="00D11CF0" w:rsidRPr="00280D78" w:rsidRDefault="00D372EE" w:rsidP="00280D78">
      <w:pPr>
        <w:spacing w:after="0" w:line="276" w:lineRule="auto"/>
        <w:divId w:val="892615168"/>
        <w:rPr>
          <w:rFonts w:ascii="Arial" w:eastAsia="Times New Roman" w:hAnsi="Arial" w:cs="Arial"/>
          <w:sz w:val="20"/>
          <w:szCs w:val="20"/>
          <w:lang w:val="en"/>
        </w:rPr>
      </w:pPr>
      <w:r w:rsidRPr="00280D78">
        <w:rPr>
          <w:rFonts w:ascii="Arial" w:eastAsia="Times New Roman" w:hAnsi="Arial" w:cs="Arial"/>
          <w:sz w:val="20"/>
          <w:szCs w:val="20"/>
          <w:lang w:val="en"/>
        </w:rPr>
        <w:t xml:space="preserve">___ No definite response to presurgical therapy in the invasive carcinoma  </w:t>
      </w:r>
    </w:p>
    <w:p w14:paraId="07C8B80C" w14:textId="77777777" w:rsidR="00D11CF0" w:rsidRPr="00280D78" w:rsidRDefault="00D372EE" w:rsidP="00280D78">
      <w:pPr>
        <w:spacing w:after="0" w:line="276" w:lineRule="auto"/>
        <w:divId w:val="496115483"/>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Probable or definite response to presurgical therapy in the invasive carcinoma  </w:t>
      </w:r>
    </w:p>
    <w:p w14:paraId="3A496626" w14:textId="77777777" w:rsidR="00D11CF0" w:rsidRPr="00280D78" w:rsidRDefault="00D372EE" w:rsidP="00280D78">
      <w:pPr>
        <w:spacing w:after="0" w:line="276" w:lineRule="auto"/>
        <w:divId w:val="1574466409"/>
        <w:rPr>
          <w:rFonts w:ascii="Arial" w:eastAsia="Times New Roman" w:hAnsi="Arial" w:cs="Arial"/>
          <w:sz w:val="20"/>
          <w:szCs w:val="20"/>
          <w:lang w:val="en"/>
        </w:rPr>
      </w:pPr>
      <w:r w:rsidRPr="00280D78">
        <w:rPr>
          <w:rFonts w:ascii="Arial" w:eastAsia="Times New Roman" w:hAnsi="Arial" w:cs="Arial"/>
          <w:sz w:val="20"/>
          <w:szCs w:val="20"/>
          <w:lang w:val="en"/>
        </w:rPr>
        <w:t xml:space="preserve">___ No residual invasive carcinoma is present in the breast after presurgical therapy  </w:t>
      </w:r>
    </w:p>
    <w:p w14:paraId="2CE085B7" w14:textId="77777777" w:rsidR="00D11CF0" w:rsidRPr="00280D78" w:rsidRDefault="00D11CF0" w:rsidP="00280D78">
      <w:pPr>
        <w:spacing w:after="0" w:line="276" w:lineRule="auto"/>
        <w:rPr>
          <w:rFonts w:ascii="Arial" w:eastAsia="Times New Roman" w:hAnsi="Arial" w:cs="Arial"/>
          <w:sz w:val="20"/>
          <w:szCs w:val="20"/>
          <w:lang w:val="en"/>
        </w:rPr>
      </w:pPr>
    </w:p>
    <w:p w14:paraId="3C768304" w14:textId="77777777" w:rsidR="00D11CF0" w:rsidRPr="00280D78" w:rsidRDefault="00D372EE" w:rsidP="00280D78">
      <w:pPr>
        <w:spacing w:after="0" w:line="276" w:lineRule="auto"/>
        <w:divId w:val="79603009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Treatment Effect in the Lymph Nodes (required if nodes are submitted and it is known that the patient had presurgical therapy)  </w:t>
      </w:r>
    </w:p>
    <w:p w14:paraId="298CF983" w14:textId="77777777" w:rsidR="00D11CF0" w:rsidRPr="00053B5F" w:rsidRDefault="00D372EE" w:rsidP="00280D78">
      <w:pPr>
        <w:spacing w:after="0" w:line="276" w:lineRule="auto"/>
        <w:divId w:val="185441667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largest contiguous focus of residual tumor in the lymph nodes, if present, is used to determine ypN category. Treatment-related fibrosis adjacent to residual nodal deposits is not included in determining ypN dimension.  </w:t>
      </w:r>
    </w:p>
    <w:p w14:paraId="204CCDE4" w14:textId="77777777" w:rsidR="00D11CF0" w:rsidRPr="00280D78" w:rsidRDefault="00D372EE" w:rsidP="00280D78">
      <w:pPr>
        <w:spacing w:after="0" w:line="276" w:lineRule="auto"/>
        <w:divId w:val="232543043"/>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w:t>
      </w:r>
    </w:p>
    <w:p w14:paraId="3D835941" w14:textId="77777777" w:rsidR="00D11CF0" w:rsidRPr="00280D78" w:rsidRDefault="00D372EE" w:rsidP="00280D78">
      <w:pPr>
        <w:spacing w:after="0" w:line="276" w:lineRule="auto"/>
        <w:divId w:val="1334602494"/>
        <w:rPr>
          <w:rFonts w:ascii="Arial" w:eastAsia="Times New Roman" w:hAnsi="Arial" w:cs="Arial"/>
          <w:sz w:val="20"/>
          <w:szCs w:val="20"/>
          <w:lang w:val="en"/>
        </w:rPr>
      </w:pPr>
      <w:r w:rsidRPr="00280D78">
        <w:rPr>
          <w:rFonts w:ascii="Arial" w:eastAsia="Times New Roman" w:hAnsi="Arial" w:cs="Arial"/>
          <w:sz w:val="20"/>
          <w:szCs w:val="20"/>
          <w:lang w:val="en"/>
        </w:rPr>
        <w:t xml:space="preserve">___ No definite response to presurgical therapy in metastatic carcinoma  </w:t>
      </w:r>
    </w:p>
    <w:p w14:paraId="7303D9A4" w14:textId="77777777" w:rsidR="00D11CF0" w:rsidRPr="00280D78" w:rsidRDefault="00D372EE" w:rsidP="00280D78">
      <w:pPr>
        <w:spacing w:after="0" w:line="276" w:lineRule="auto"/>
        <w:divId w:val="1227106482"/>
        <w:rPr>
          <w:rFonts w:ascii="Arial" w:eastAsia="Times New Roman" w:hAnsi="Arial" w:cs="Arial"/>
          <w:sz w:val="20"/>
          <w:szCs w:val="20"/>
          <w:lang w:val="en"/>
        </w:rPr>
      </w:pPr>
      <w:r w:rsidRPr="00280D78">
        <w:rPr>
          <w:rFonts w:ascii="Arial" w:eastAsia="Times New Roman" w:hAnsi="Arial" w:cs="Arial"/>
          <w:sz w:val="20"/>
          <w:szCs w:val="20"/>
          <w:lang w:val="en"/>
        </w:rPr>
        <w:t xml:space="preserve">___ Probable or definite response to presurgical therapy in metastatic carcinoma  </w:t>
      </w:r>
    </w:p>
    <w:p w14:paraId="75C17045" w14:textId="77777777" w:rsidR="00D11CF0" w:rsidRPr="00280D78" w:rsidRDefault="00D372EE" w:rsidP="00280D78">
      <w:pPr>
        <w:spacing w:after="0" w:line="276" w:lineRule="auto"/>
        <w:divId w:val="1466242393"/>
        <w:rPr>
          <w:rFonts w:ascii="Arial" w:eastAsia="Times New Roman" w:hAnsi="Arial" w:cs="Arial"/>
          <w:sz w:val="20"/>
          <w:szCs w:val="20"/>
          <w:lang w:val="en"/>
        </w:rPr>
      </w:pPr>
      <w:r w:rsidRPr="00280D78">
        <w:rPr>
          <w:rFonts w:ascii="Arial" w:eastAsia="Times New Roman" w:hAnsi="Arial" w:cs="Arial"/>
          <w:sz w:val="20"/>
          <w:szCs w:val="20"/>
          <w:lang w:val="en"/>
        </w:rPr>
        <w:t xml:space="preserve">___ No lymph node metastases. Fibrous scarring or histiocytic aggregates, possibly related to prior lymph node metastases with pathologic complete response  </w:t>
      </w:r>
    </w:p>
    <w:p w14:paraId="18FD0579" w14:textId="77777777" w:rsidR="00D11CF0" w:rsidRPr="00280D78" w:rsidRDefault="00D372EE" w:rsidP="00280D78">
      <w:pPr>
        <w:spacing w:after="0" w:line="276" w:lineRule="auto"/>
        <w:divId w:val="118186333"/>
        <w:rPr>
          <w:rFonts w:ascii="Arial" w:eastAsia="Times New Roman" w:hAnsi="Arial" w:cs="Arial"/>
          <w:sz w:val="20"/>
          <w:szCs w:val="20"/>
          <w:lang w:val="en"/>
        </w:rPr>
      </w:pPr>
      <w:r w:rsidRPr="00280D78">
        <w:rPr>
          <w:rFonts w:ascii="Arial" w:eastAsia="Times New Roman" w:hAnsi="Arial" w:cs="Arial"/>
          <w:sz w:val="20"/>
          <w:szCs w:val="20"/>
          <w:lang w:val="en"/>
        </w:rPr>
        <w:t xml:space="preserve">___ No lymph node metastases and no fibrous scarring or histiocytic aggregates in the nodes  </w:t>
      </w:r>
    </w:p>
    <w:p w14:paraId="3DC7B6EB" w14:textId="77777777" w:rsidR="00D11CF0" w:rsidRPr="00280D78" w:rsidRDefault="00D11CF0" w:rsidP="00280D78">
      <w:pPr>
        <w:spacing w:after="0" w:line="276" w:lineRule="auto"/>
        <w:rPr>
          <w:rFonts w:ascii="Arial" w:eastAsia="Times New Roman" w:hAnsi="Arial" w:cs="Arial"/>
          <w:sz w:val="20"/>
          <w:szCs w:val="20"/>
          <w:lang w:val="en"/>
        </w:rPr>
      </w:pPr>
    </w:p>
    <w:p w14:paraId="31C1258C" w14:textId="77777777" w:rsidR="00D11CF0" w:rsidRPr="00280D78" w:rsidRDefault="00D372EE" w:rsidP="00280D78">
      <w:pPr>
        <w:spacing w:after="0" w:line="276" w:lineRule="auto"/>
        <w:divId w:val="126518499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MARGINS (Note </w:t>
      </w:r>
      <w:hyperlink w:anchor="N7161" w:history="1">
        <w:r w:rsidRPr="00280D78">
          <w:rPr>
            <w:rStyle w:val="Hyperlink"/>
            <w:rFonts w:ascii="Arial" w:eastAsia="Times New Roman" w:hAnsi="Arial" w:cs="Arial"/>
            <w:b/>
            <w:bCs/>
            <w:sz w:val="20"/>
            <w:szCs w:val="20"/>
            <w:lang w:val="en"/>
          </w:rPr>
          <w:t>L</w:t>
        </w:r>
      </w:hyperlink>
      <w:r w:rsidRPr="00280D78">
        <w:rPr>
          <w:rFonts w:ascii="Arial" w:eastAsia="Times New Roman" w:hAnsi="Arial" w:cs="Arial"/>
          <w:b/>
          <w:bCs/>
          <w:sz w:val="20"/>
          <w:szCs w:val="20"/>
          <w:lang w:val="en"/>
        </w:rPr>
        <w:t xml:space="preserve">) </w:t>
      </w:r>
    </w:p>
    <w:p w14:paraId="59CA2CF9" w14:textId="77777777" w:rsidR="00D11CF0" w:rsidRPr="00280D78" w:rsidRDefault="00D11CF0" w:rsidP="00280D78">
      <w:pPr>
        <w:spacing w:after="0" w:line="276" w:lineRule="auto"/>
        <w:rPr>
          <w:rFonts w:ascii="Arial" w:eastAsia="Times New Roman" w:hAnsi="Arial" w:cs="Arial"/>
          <w:sz w:val="20"/>
          <w:szCs w:val="20"/>
          <w:lang w:val="en"/>
        </w:rPr>
      </w:pPr>
    </w:p>
    <w:p w14:paraId="3C2C2061" w14:textId="77777777" w:rsidR="00D11CF0" w:rsidRPr="00280D78" w:rsidRDefault="00D372EE" w:rsidP="00280D78">
      <w:pPr>
        <w:spacing w:after="0" w:line="276" w:lineRule="auto"/>
        <w:divId w:val="96072044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Margin Status for Invasive Carcinoma (required only if residual invasive carcinoma is present in specimen)  </w:t>
      </w:r>
    </w:p>
    <w:p w14:paraId="03E2ED80" w14:textId="77777777" w:rsidR="00D11CF0" w:rsidRPr="00280D78" w:rsidRDefault="00D372EE" w:rsidP="00280D78">
      <w:pPr>
        <w:spacing w:after="0" w:line="276" w:lineRule="auto"/>
        <w:divId w:val="1405909190"/>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(residual invasive carcinoma in specimen is absent)  </w:t>
      </w:r>
    </w:p>
    <w:p w14:paraId="33BE0D2F" w14:textId="77777777" w:rsidR="00D11CF0" w:rsidRPr="00280D78" w:rsidRDefault="00D372EE" w:rsidP="00280D78">
      <w:pPr>
        <w:spacing w:after="0" w:line="276" w:lineRule="auto"/>
        <w:divId w:val="1946031453"/>
        <w:rPr>
          <w:rFonts w:ascii="Arial" w:eastAsia="Times New Roman" w:hAnsi="Arial" w:cs="Arial"/>
          <w:sz w:val="20"/>
          <w:szCs w:val="20"/>
          <w:lang w:val="en"/>
        </w:rPr>
      </w:pPr>
      <w:r w:rsidRPr="00280D78">
        <w:rPr>
          <w:rFonts w:ascii="Arial" w:eastAsia="Times New Roman" w:hAnsi="Arial" w:cs="Arial"/>
          <w:sz w:val="20"/>
          <w:szCs w:val="20"/>
          <w:lang w:val="en"/>
        </w:rPr>
        <w:t xml:space="preserve">___ All margins negative for invasive carcinoma  </w:t>
      </w:r>
    </w:p>
    <w:p w14:paraId="1D0C9B12" w14:textId="77777777" w:rsidR="00D11CF0" w:rsidRPr="00280D78" w:rsidRDefault="00D372EE" w:rsidP="00280D78">
      <w:pPr>
        <w:spacing w:after="0" w:line="276" w:lineRule="auto"/>
        <w:ind w:firstLine="240"/>
        <w:divId w:val="43505841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Closest Margin  </w:t>
      </w:r>
    </w:p>
    <w:p w14:paraId="07A5B099" w14:textId="77777777" w:rsidR="00D11CF0" w:rsidRPr="00053B5F" w:rsidRDefault="00D372EE" w:rsidP="00280D78">
      <w:pPr>
        <w:spacing w:after="0" w:line="276" w:lineRule="auto"/>
        <w:ind w:firstLine="240"/>
        <w:divId w:val="14328249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7A7493C0" w14:textId="77777777" w:rsidR="00D11CF0" w:rsidRPr="00280D78" w:rsidRDefault="00D372EE" w:rsidP="00280D78">
      <w:pPr>
        <w:spacing w:after="0" w:line="276" w:lineRule="auto"/>
        <w:ind w:firstLine="240"/>
        <w:divId w:val="1549798880"/>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65553977" w14:textId="77777777" w:rsidR="00D11CF0" w:rsidRPr="00280D78" w:rsidRDefault="00D372EE" w:rsidP="00280D78">
      <w:pPr>
        <w:spacing w:after="0" w:line="276" w:lineRule="auto"/>
        <w:ind w:firstLine="240"/>
        <w:divId w:val="1548882323"/>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118A68DE" w14:textId="77777777" w:rsidR="00D11CF0" w:rsidRPr="00280D78" w:rsidRDefault="00D372EE" w:rsidP="00280D78">
      <w:pPr>
        <w:spacing w:after="0" w:line="276" w:lineRule="auto"/>
        <w:ind w:firstLine="240"/>
        <w:divId w:val="1088768980"/>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05E5CFF0" w14:textId="77777777" w:rsidR="00D11CF0" w:rsidRPr="00280D78" w:rsidRDefault="00D372EE" w:rsidP="00280D78">
      <w:pPr>
        <w:spacing w:after="0" w:line="276" w:lineRule="auto"/>
        <w:ind w:firstLine="240"/>
        <w:divId w:val="747270068"/>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5C66E202" w14:textId="77777777" w:rsidR="00D11CF0" w:rsidRPr="00280D78" w:rsidRDefault="00D372EE" w:rsidP="00280D78">
      <w:pPr>
        <w:spacing w:after="0" w:line="276" w:lineRule="auto"/>
        <w:ind w:firstLine="240"/>
        <w:divId w:val="145904264"/>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1F94CED" w14:textId="77777777" w:rsidR="00D11CF0" w:rsidRPr="00280D78" w:rsidRDefault="00D372EE" w:rsidP="00280D78">
      <w:pPr>
        <w:spacing w:after="0" w:line="276" w:lineRule="auto"/>
        <w:ind w:firstLine="240"/>
        <w:divId w:val="151880784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+Closest Margin(s) to Invasive Carcinoma  (select all that apply) </w:t>
      </w:r>
    </w:p>
    <w:p w14:paraId="04091703" w14:textId="77777777" w:rsidR="00D11CF0" w:rsidRPr="00280D78" w:rsidRDefault="00D372EE" w:rsidP="00280D78">
      <w:pPr>
        <w:spacing w:after="0" w:line="276" w:lineRule="auto"/>
        <w:ind w:firstLine="240"/>
        <w:divId w:val="198666547"/>
        <w:rPr>
          <w:rFonts w:ascii="Arial" w:eastAsia="Times New Roman" w:hAnsi="Arial" w:cs="Arial"/>
          <w:sz w:val="20"/>
          <w:szCs w:val="20"/>
          <w:lang w:val="en"/>
        </w:rPr>
      </w:pPr>
      <w:r w:rsidRPr="00280D78">
        <w:rPr>
          <w:rFonts w:ascii="Arial" w:eastAsia="Times New Roman" w:hAnsi="Arial" w:cs="Arial"/>
          <w:sz w:val="20"/>
          <w:szCs w:val="20"/>
          <w:lang w:val="en"/>
        </w:rPr>
        <w:t xml:space="preserve">___ Anterior  </w:t>
      </w:r>
    </w:p>
    <w:p w14:paraId="6BC48BC1" w14:textId="77777777" w:rsidR="00D11CF0" w:rsidRPr="00280D78" w:rsidRDefault="00D372EE" w:rsidP="00280D78">
      <w:pPr>
        <w:spacing w:after="0" w:line="276" w:lineRule="auto"/>
        <w:ind w:firstLine="240"/>
        <w:divId w:val="1633292945"/>
        <w:rPr>
          <w:rFonts w:ascii="Arial" w:eastAsia="Times New Roman" w:hAnsi="Arial" w:cs="Arial"/>
          <w:sz w:val="20"/>
          <w:szCs w:val="20"/>
          <w:lang w:val="en"/>
        </w:rPr>
      </w:pPr>
      <w:r w:rsidRPr="00280D78">
        <w:rPr>
          <w:rFonts w:ascii="Arial" w:eastAsia="Times New Roman" w:hAnsi="Arial" w:cs="Arial"/>
          <w:sz w:val="20"/>
          <w:szCs w:val="20"/>
          <w:lang w:val="en"/>
        </w:rPr>
        <w:t xml:space="preserve">___ Posterior  </w:t>
      </w:r>
    </w:p>
    <w:p w14:paraId="6E3257C2" w14:textId="77777777" w:rsidR="00D11CF0" w:rsidRPr="00280D78" w:rsidRDefault="00D372EE" w:rsidP="00280D78">
      <w:pPr>
        <w:spacing w:after="0" w:line="276" w:lineRule="auto"/>
        <w:ind w:firstLine="240"/>
        <w:divId w:val="1367021909"/>
        <w:rPr>
          <w:rFonts w:ascii="Arial" w:eastAsia="Times New Roman" w:hAnsi="Arial" w:cs="Arial"/>
          <w:sz w:val="20"/>
          <w:szCs w:val="20"/>
          <w:lang w:val="en"/>
        </w:rPr>
      </w:pPr>
      <w:r w:rsidRPr="00280D78">
        <w:rPr>
          <w:rFonts w:ascii="Arial" w:eastAsia="Times New Roman" w:hAnsi="Arial" w:cs="Arial"/>
          <w:sz w:val="20"/>
          <w:szCs w:val="20"/>
          <w:lang w:val="en"/>
        </w:rPr>
        <w:t xml:space="preserve">___ Superior  </w:t>
      </w:r>
    </w:p>
    <w:p w14:paraId="1C5D9601" w14:textId="77777777" w:rsidR="00D11CF0" w:rsidRPr="00280D78" w:rsidRDefault="00D372EE" w:rsidP="00280D78">
      <w:pPr>
        <w:spacing w:after="0" w:line="276" w:lineRule="auto"/>
        <w:ind w:firstLine="240"/>
        <w:divId w:val="1593392054"/>
        <w:rPr>
          <w:rFonts w:ascii="Arial" w:eastAsia="Times New Roman" w:hAnsi="Arial" w:cs="Arial"/>
          <w:sz w:val="20"/>
          <w:szCs w:val="20"/>
          <w:lang w:val="en"/>
        </w:rPr>
      </w:pPr>
      <w:r w:rsidRPr="00280D78">
        <w:rPr>
          <w:rFonts w:ascii="Arial" w:eastAsia="Times New Roman" w:hAnsi="Arial" w:cs="Arial"/>
          <w:sz w:val="20"/>
          <w:szCs w:val="20"/>
          <w:lang w:val="en"/>
        </w:rPr>
        <w:t xml:space="preserve">___ Inferior  </w:t>
      </w:r>
    </w:p>
    <w:p w14:paraId="4D5066D3" w14:textId="77777777" w:rsidR="00D11CF0" w:rsidRPr="00280D78" w:rsidRDefault="00D372EE" w:rsidP="00280D78">
      <w:pPr>
        <w:spacing w:after="0" w:line="276" w:lineRule="auto"/>
        <w:ind w:firstLine="240"/>
        <w:divId w:val="1551111568"/>
        <w:rPr>
          <w:rFonts w:ascii="Arial" w:eastAsia="Times New Roman" w:hAnsi="Arial" w:cs="Arial"/>
          <w:sz w:val="20"/>
          <w:szCs w:val="20"/>
          <w:lang w:val="en"/>
        </w:rPr>
      </w:pPr>
      <w:r w:rsidRPr="00280D78">
        <w:rPr>
          <w:rFonts w:ascii="Arial" w:eastAsia="Times New Roman" w:hAnsi="Arial" w:cs="Arial"/>
          <w:sz w:val="20"/>
          <w:szCs w:val="20"/>
          <w:lang w:val="en"/>
        </w:rPr>
        <w:t xml:space="preserve">___ Medial  </w:t>
      </w:r>
    </w:p>
    <w:p w14:paraId="20858AEA" w14:textId="77777777" w:rsidR="00D11CF0" w:rsidRPr="00280D78" w:rsidRDefault="00D372EE" w:rsidP="00280D78">
      <w:pPr>
        <w:spacing w:after="0" w:line="276" w:lineRule="auto"/>
        <w:ind w:firstLine="240"/>
        <w:divId w:val="1178542031"/>
        <w:rPr>
          <w:rFonts w:ascii="Arial" w:eastAsia="Times New Roman" w:hAnsi="Arial" w:cs="Arial"/>
          <w:sz w:val="20"/>
          <w:szCs w:val="20"/>
          <w:lang w:val="en"/>
        </w:rPr>
      </w:pPr>
      <w:r w:rsidRPr="00280D78">
        <w:rPr>
          <w:rFonts w:ascii="Arial" w:eastAsia="Times New Roman" w:hAnsi="Arial" w:cs="Arial"/>
          <w:sz w:val="20"/>
          <w:szCs w:val="20"/>
          <w:lang w:val="en"/>
        </w:rPr>
        <w:t xml:space="preserve">___ Lateral  </w:t>
      </w:r>
    </w:p>
    <w:p w14:paraId="3E2EF9D1" w14:textId="77777777" w:rsidR="00D11CF0" w:rsidRPr="00280D78" w:rsidRDefault="00D372EE" w:rsidP="00280D78">
      <w:pPr>
        <w:spacing w:after="0" w:line="276" w:lineRule="auto"/>
        <w:ind w:firstLine="240"/>
        <w:divId w:val="1254439383"/>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2B32935B" w14:textId="77777777" w:rsidR="00D11CF0" w:rsidRPr="00280D78" w:rsidRDefault="00D372EE" w:rsidP="00280D78">
      <w:pPr>
        <w:spacing w:after="0" w:line="276" w:lineRule="auto"/>
        <w:ind w:firstLine="240"/>
        <w:divId w:val="18434980"/>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4E4BC806" w14:textId="77777777" w:rsidR="00D11CF0" w:rsidRPr="00280D78" w:rsidRDefault="00D372EE" w:rsidP="00280D78">
      <w:pPr>
        <w:spacing w:after="0" w:line="276" w:lineRule="auto"/>
        <w:divId w:val="1960646976"/>
        <w:rPr>
          <w:rFonts w:ascii="Arial" w:eastAsia="Times New Roman" w:hAnsi="Arial" w:cs="Arial"/>
          <w:sz w:val="20"/>
          <w:szCs w:val="20"/>
          <w:lang w:val="en"/>
        </w:rPr>
      </w:pPr>
      <w:r w:rsidRPr="00280D78">
        <w:rPr>
          <w:rFonts w:ascii="Arial" w:eastAsia="Times New Roman" w:hAnsi="Arial" w:cs="Arial"/>
          <w:sz w:val="20"/>
          <w:szCs w:val="20"/>
          <w:lang w:val="en"/>
        </w:rPr>
        <w:t xml:space="preserve">___ Invasive carcinoma present at margin  </w:t>
      </w:r>
    </w:p>
    <w:p w14:paraId="4C457056" w14:textId="77777777" w:rsidR="00D11CF0" w:rsidRPr="00053B5F" w:rsidRDefault="00D372EE" w:rsidP="00280D78">
      <w:pPr>
        <w:spacing w:after="0" w:line="276" w:lineRule="auto"/>
        <w:divId w:val="106348427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Margin status is listed as “positive” if there is ink on invasive carcinoma (ie, the distance is 0 mm). Extent of margin involvement may be specified as unifocal, multifocal, or extensive.  </w:t>
      </w:r>
    </w:p>
    <w:p w14:paraId="1EF36B23" w14:textId="77777777" w:rsidR="00D11CF0" w:rsidRPr="00280D78" w:rsidRDefault="00D372EE" w:rsidP="00280D78">
      <w:pPr>
        <w:spacing w:after="0" w:line="276" w:lineRule="auto"/>
        <w:ind w:firstLine="240"/>
        <w:divId w:val="44677683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Margin(s) Involved by Invasive Carcinoma  (select all that apply) </w:t>
      </w:r>
    </w:p>
    <w:p w14:paraId="7B61D3A9" w14:textId="77777777" w:rsidR="00D11CF0" w:rsidRPr="00280D78" w:rsidRDefault="00D372EE" w:rsidP="00280D78">
      <w:pPr>
        <w:spacing w:after="0" w:line="276" w:lineRule="auto"/>
        <w:ind w:firstLine="240"/>
        <w:divId w:val="740639439"/>
        <w:rPr>
          <w:rFonts w:ascii="Arial" w:eastAsia="Times New Roman" w:hAnsi="Arial" w:cs="Arial"/>
          <w:sz w:val="20"/>
          <w:szCs w:val="20"/>
          <w:lang w:val="en"/>
        </w:rPr>
      </w:pPr>
      <w:r w:rsidRPr="00280D78">
        <w:rPr>
          <w:rFonts w:ascii="Arial" w:eastAsia="Times New Roman" w:hAnsi="Arial" w:cs="Arial"/>
          <w:sz w:val="20"/>
          <w:szCs w:val="20"/>
          <w:lang w:val="en"/>
        </w:rPr>
        <w:t xml:space="preserve">___ Anterior (specify extent): _________________ </w:t>
      </w:r>
    </w:p>
    <w:p w14:paraId="7301F234" w14:textId="77777777" w:rsidR="00D11CF0" w:rsidRPr="00280D78" w:rsidRDefault="00D372EE" w:rsidP="00280D78">
      <w:pPr>
        <w:spacing w:after="0" w:line="276" w:lineRule="auto"/>
        <w:ind w:firstLine="240"/>
        <w:divId w:val="297222523"/>
        <w:rPr>
          <w:rFonts w:ascii="Arial" w:eastAsia="Times New Roman" w:hAnsi="Arial" w:cs="Arial"/>
          <w:sz w:val="20"/>
          <w:szCs w:val="20"/>
          <w:lang w:val="en"/>
        </w:rPr>
      </w:pPr>
      <w:r w:rsidRPr="00280D78">
        <w:rPr>
          <w:rFonts w:ascii="Arial" w:eastAsia="Times New Roman" w:hAnsi="Arial" w:cs="Arial"/>
          <w:sz w:val="20"/>
          <w:szCs w:val="20"/>
          <w:lang w:val="en"/>
        </w:rPr>
        <w:t xml:space="preserve">___ Posterior (specify extent): _________________ </w:t>
      </w:r>
    </w:p>
    <w:p w14:paraId="2CB59FD1" w14:textId="77777777" w:rsidR="00D11CF0" w:rsidRPr="00280D78" w:rsidRDefault="00D372EE" w:rsidP="00280D78">
      <w:pPr>
        <w:spacing w:after="0" w:line="276" w:lineRule="auto"/>
        <w:ind w:firstLine="240"/>
        <w:divId w:val="942617588"/>
        <w:rPr>
          <w:rFonts w:ascii="Arial" w:eastAsia="Times New Roman" w:hAnsi="Arial" w:cs="Arial"/>
          <w:sz w:val="20"/>
          <w:szCs w:val="20"/>
          <w:lang w:val="en"/>
        </w:rPr>
      </w:pPr>
      <w:r w:rsidRPr="00280D78">
        <w:rPr>
          <w:rFonts w:ascii="Arial" w:eastAsia="Times New Roman" w:hAnsi="Arial" w:cs="Arial"/>
          <w:sz w:val="20"/>
          <w:szCs w:val="20"/>
          <w:lang w:val="en"/>
        </w:rPr>
        <w:t xml:space="preserve">___ Superior (specify extent): _________________ </w:t>
      </w:r>
    </w:p>
    <w:p w14:paraId="4EC0D032" w14:textId="77777777" w:rsidR="00D11CF0" w:rsidRPr="00280D78" w:rsidRDefault="00D372EE" w:rsidP="00280D78">
      <w:pPr>
        <w:spacing w:after="0" w:line="276" w:lineRule="auto"/>
        <w:ind w:firstLine="240"/>
        <w:divId w:val="879367216"/>
        <w:rPr>
          <w:rFonts w:ascii="Arial" w:eastAsia="Times New Roman" w:hAnsi="Arial" w:cs="Arial"/>
          <w:sz w:val="20"/>
          <w:szCs w:val="20"/>
          <w:lang w:val="en"/>
        </w:rPr>
      </w:pPr>
      <w:r w:rsidRPr="00280D78">
        <w:rPr>
          <w:rFonts w:ascii="Arial" w:eastAsia="Times New Roman" w:hAnsi="Arial" w:cs="Arial"/>
          <w:sz w:val="20"/>
          <w:szCs w:val="20"/>
          <w:lang w:val="en"/>
        </w:rPr>
        <w:t xml:space="preserve">___ Inferior (specify extent): _________________ </w:t>
      </w:r>
    </w:p>
    <w:p w14:paraId="55FFDBA4" w14:textId="77777777" w:rsidR="00D11CF0" w:rsidRPr="00280D78" w:rsidRDefault="00D372EE" w:rsidP="00280D78">
      <w:pPr>
        <w:spacing w:after="0" w:line="276" w:lineRule="auto"/>
        <w:ind w:firstLine="240"/>
        <w:divId w:val="145434266"/>
        <w:rPr>
          <w:rFonts w:ascii="Arial" w:eastAsia="Times New Roman" w:hAnsi="Arial" w:cs="Arial"/>
          <w:sz w:val="20"/>
          <w:szCs w:val="20"/>
          <w:lang w:val="en"/>
        </w:rPr>
      </w:pPr>
      <w:r w:rsidRPr="00280D78">
        <w:rPr>
          <w:rFonts w:ascii="Arial" w:eastAsia="Times New Roman" w:hAnsi="Arial" w:cs="Arial"/>
          <w:sz w:val="20"/>
          <w:szCs w:val="20"/>
          <w:lang w:val="en"/>
        </w:rPr>
        <w:t xml:space="preserve">___ Medial (specify extent): _________________ </w:t>
      </w:r>
    </w:p>
    <w:p w14:paraId="5399F55F" w14:textId="77777777" w:rsidR="00D11CF0" w:rsidRPr="00280D78" w:rsidRDefault="00D372EE" w:rsidP="00280D78">
      <w:pPr>
        <w:spacing w:after="0" w:line="276" w:lineRule="auto"/>
        <w:ind w:firstLine="240"/>
        <w:divId w:val="127356685"/>
        <w:rPr>
          <w:rFonts w:ascii="Arial" w:eastAsia="Times New Roman" w:hAnsi="Arial" w:cs="Arial"/>
          <w:sz w:val="20"/>
          <w:szCs w:val="20"/>
          <w:lang w:val="en"/>
        </w:rPr>
      </w:pPr>
      <w:r w:rsidRPr="00280D78">
        <w:rPr>
          <w:rFonts w:ascii="Arial" w:eastAsia="Times New Roman" w:hAnsi="Arial" w:cs="Arial"/>
          <w:sz w:val="20"/>
          <w:szCs w:val="20"/>
          <w:lang w:val="en"/>
        </w:rPr>
        <w:t xml:space="preserve">___ Lateral (specify extent): _________________ </w:t>
      </w:r>
    </w:p>
    <w:p w14:paraId="546732B3" w14:textId="77777777" w:rsidR="00D11CF0" w:rsidRPr="00280D78" w:rsidRDefault="00D372EE" w:rsidP="00280D78">
      <w:pPr>
        <w:spacing w:after="0" w:line="276" w:lineRule="auto"/>
        <w:ind w:firstLine="240"/>
        <w:divId w:val="1390497919"/>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margin(s) and extent): _________________ </w:t>
      </w:r>
    </w:p>
    <w:p w14:paraId="1610DA2B" w14:textId="77777777" w:rsidR="00D11CF0" w:rsidRPr="00280D78" w:rsidRDefault="00D372EE" w:rsidP="00280D78">
      <w:pPr>
        <w:spacing w:after="0" w:line="276" w:lineRule="auto"/>
        <w:ind w:firstLine="240"/>
        <w:divId w:val="970213241"/>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1F8E4EA2" w14:textId="77777777" w:rsidR="00D11CF0" w:rsidRPr="00280D78" w:rsidRDefault="00D372EE" w:rsidP="00280D78">
      <w:pPr>
        <w:spacing w:after="0" w:line="276" w:lineRule="auto"/>
        <w:divId w:val="2138911513"/>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Other (specify): _________________ </w:t>
      </w:r>
    </w:p>
    <w:p w14:paraId="316B5A5E" w14:textId="77777777" w:rsidR="00D11CF0" w:rsidRPr="00280D78" w:rsidRDefault="00D372EE" w:rsidP="00280D78">
      <w:pPr>
        <w:spacing w:after="0" w:line="276" w:lineRule="auto"/>
        <w:divId w:val="1494761217"/>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E76A6DB" w14:textId="77777777" w:rsidR="00D11CF0" w:rsidRPr="00280D78" w:rsidRDefault="00D372EE" w:rsidP="00280D78">
      <w:pPr>
        <w:spacing w:after="0" w:line="276" w:lineRule="auto"/>
        <w:ind w:firstLine="240"/>
        <w:divId w:val="78539287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Anterior Margin  </w:t>
      </w:r>
    </w:p>
    <w:p w14:paraId="28EC102D" w14:textId="77777777" w:rsidR="00D11CF0" w:rsidRPr="00053B5F" w:rsidRDefault="00D372EE" w:rsidP="00280D78">
      <w:pPr>
        <w:spacing w:after="0" w:line="276" w:lineRule="auto"/>
        <w:ind w:firstLine="240"/>
        <w:divId w:val="1469202540"/>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0335687E" w14:textId="77777777" w:rsidR="00D11CF0" w:rsidRPr="00280D78" w:rsidRDefault="00D372EE" w:rsidP="00280D78">
      <w:pPr>
        <w:spacing w:after="0" w:line="276" w:lineRule="auto"/>
        <w:ind w:firstLine="240"/>
        <w:divId w:val="219486848"/>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32F64A98" w14:textId="77777777" w:rsidR="00D11CF0" w:rsidRPr="00280D78" w:rsidRDefault="00D372EE" w:rsidP="00280D78">
      <w:pPr>
        <w:spacing w:after="0" w:line="276" w:lineRule="auto"/>
        <w:ind w:firstLine="240"/>
        <w:divId w:val="724715516"/>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2D987221" w14:textId="77777777" w:rsidR="00D11CF0" w:rsidRPr="00280D78" w:rsidRDefault="00D372EE" w:rsidP="00280D78">
      <w:pPr>
        <w:spacing w:after="0" w:line="276" w:lineRule="auto"/>
        <w:ind w:firstLine="240"/>
        <w:divId w:val="469908063"/>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4C5F1C5A" w14:textId="77777777" w:rsidR="00D11CF0" w:rsidRPr="00280D78" w:rsidRDefault="00D372EE" w:rsidP="00280D78">
      <w:pPr>
        <w:spacing w:after="0" w:line="276" w:lineRule="auto"/>
        <w:ind w:firstLine="240"/>
        <w:divId w:val="2005355423"/>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77CF83A8" w14:textId="77777777" w:rsidR="00D11CF0" w:rsidRPr="00280D78" w:rsidRDefault="00D372EE" w:rsidP="00280D78">
      <w:pPr>
        <w:spacing w:after="0" w:line="276" w:lineRule="auto"/>
        <w:ind w:firstLine="240"/>
        <w:divId w:val="798455801"/>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6EFAB180" w14:textId="77777777" w:rsidR="00D11CF0" w:rsidRPr="00280D78" w:rsidRDefault="00D372EE" w:rsidP="00280D78">
      <w:pPr>
        <w:spacing w:after="0" w:line="276" w:lineRule="auto"/>
        <w:ind w:firstLine="240"/>
        <w:divId w:val="92746808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Posterior Margin  </w:t>
      </w:r>
    </w:p>
    <w:p w14:paraId="227863E1" w14:textId="77777777" w:rsidR="00D11CF0" w:rsidRPr="00053B5F" w:rsidRDefault="00D372EE" w:rsidP="00280D78">
      <w:pPr>
        <w:spacing w:after="0" w:line="276" w:lineRule="auto"/>
        <w:ind w:firstLine="240"/>
        <w:divId w:val="188613938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7F9C6342" w14:textId="77777777" w:rsidR="00D11CF0" w:rsidRPr="00280D78" w:rsidRDefault="00D372EE" w:rsidP="00280D78">
      <w:pPr>
        <w:spacing w:after="0" w:line="276" w:lineRule="auto"/>
        <w:ind w:firstLine="240"/>
        <w:divId w:val="1398355312"/>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2D98E7D8" w14:textId="77777777" w:rsidR="00D11CF0" w:rsidRPr="00280D78" w:rsidRDefault="00D372EE" w:rsidP="00280D78">
      <w:pPr>
        <w:spacing w:after="0" w:line="276" w:lineRule="auto"/>
        <w:ind w:firstLine="240"/>
        <w:divId w:val="394857561"/>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5E030F86" w14:textId="77777777" w:rsidR="00D11CF0" w:rsidRPr="00280D78" w:rsidRDefault="00D372EE" w:rsidP="00280D78">
      <w:pPr>
        <w:spacing w:after="0" w:line="276" w:lineRule="auto"/>
        <w:ind w:firstLine="240"/>
        <w:divId w:val="1345478228"/>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36778184" w14:textId="77777777" w:rsidR="00D11CF0" w:rsidRPr="00280D78" w:rsidRDefault="00D372EE" w:rsidP="00280D78">
      <w:pPr>
        <w:spacing w:after="0" w:line="276" w:lineRule="auto"/>
        <w:ind w:firstLine="240"/>
        <w:divId w:val="1795127872"/>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21B065C5" w14:textId="77777777" w:rsidR="00D11CF0" w:rsidRPr="00280D78" w:rsidRDefault="00D372EE" w:rsidP="00280D78">
      <w:pPr>
        <w:spacing w:after="0" w:line="276" w:lineRule="auto"/>
        <w:ind w:firstLine="240"/>
        <w:divId w:val="411396540"/>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073CEE9E" w14:textId="77777777" w:rsidR="00D11CF0" w:rsidRPr="00280D78" w:rsidRDefault="00D372EE" w:rsidP="00280D78">
      <w:pPr>
        <w:spacing w:after="0" w:line="276" w:lineRule="auto"/>
        <w:ind w:firstLine="240"/>
        <w:divId w:val="2117106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Superior Margin  </w:t>
      </w:r>
    </w:p>
    <w:p w14:paraId="479AD1C7" w14:textId="77777777" w:rsidR="00D11CF0" w:rsidRPr="00053B5F" w:rsidRDefault="00D372EE" w:rsidP="00280D78">
      <w:pPr>
        <w:spacing w:after="0" w:line="276" w:lineRule="auto"/>
        <w:ind w:firstLine="240"/>
        <w:divId w:val="48385781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196EA9D8" w14:textId="77777777" w:rsidR="00D11CF0" w:rsidRPr="00280D78" w:rsidRDefault="00D372EE" w:rsidP="00280D78">
      <w:pPr>
        <w:spacing w:after="0" w:line="276" w:lineRule="auto"/>
        <w:ind w:firstLine="240"/>
        <w:divId w:val="1658151995"/>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4576822F" w14:textId="77777777" w:rsidR="00D11CF0" w:rsidRPr="00280D78" w:rsidRDefault="00D372EE" w:rsidP="00280D78">
      <w:pPr>
        <w:spacing w:after="0" w:line="276" w:lineRule="auto"/>
        <w:ind w:firstLine="240"/>
        <w:divId w:val="1449617767"/>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6E6D202F" w14:textId="77777777" w:rsidR="00D11CF0" w:rsidRPr="00280D78" w:rsidRDefault="00D372EE" w:rsidP="00280D78">
      <w:pPr>
        <w:spacing w:after="0" w:line="276" w:lineRule="auto"/>
        <w:ind w:firstLine="240"/>
        <w:divId w:val="1166551647"/>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6B78A67B" w14:textId="77777777" w:rsidR="00D11CF0" w:rsidRPr="00280D78" w:rsidRDefault="00D372EE" w:rsidP="00280D78">
      <w:pPr>
        <w:spacing w:after="0" w:line="276" w:lineRule="auto"/>
        <w:ind w:firstLine="240"/>
        <w:divId w:val="117067396"/>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0E979CD2" w14:textId="77777777" w:rsidR="00D11CF0" w:rsidRPr="00280D78" w:rsidRDefault="00D372EE" w:rsidP="00280D78">
      <w:pPr>
        <w:spacing w:after="0" w:line="276" w:lineRule="auto"/>
        <w:ind w:firstLine="240"/>
        <w:divId w:val="708382449"/>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6967D990" w14:textId="77777777" w:rsidR="00D11CF0" w:rsidRPr="00280D78" w:rsidRDefault="00D372EE" w:rsidP="00280D78">
      <w:pPr>
        <w:spacing w:after="0" w:line="276" w:lineRule="auto"/>
        <w:ind w:firstLine="240"/>
        <w:divId w:val="76607729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Inferior Margin  </w:t>
      </w:r>
    </w:p>
    <w:p w14:paraId="501248C5" w14:textId="77777777" w:rsidR="00D11CF0" w:rsidRPr="00053B5F" w:rsidRDefault="00D372EE" w:rsidP="00280D78">
      <w:pPr>
        <w:spacing w:after="0" w:line="276" w:lineRule="auto"/>
        <w:ind w:firstLine="240"/>
        <w:divId w:val="54179102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687E9723" w14:textId="77777777" w:rsidR="00D11CF0" w:rsidRPr="00280D78" w:rsidRDefault="00D372EE" w:rsidP="00280D78">
      <w:pPr>
        <w:spacing w:after="0" w:line="276" w:lineRule="auto"/>
        <w:ind w:firstLine="240"/>
        <w:divId w:val="881752407"/>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5B79174B" w14:textId="77777777" w:rsidR="00D11CF0" w:rsidRPr="00280D78" w:rsidRDefault="00D372EE" w:rsidP="00280D78">
      <w:pPr>
        <w:spacing w:after="0" w:line="276" w:lineRule="auto"/>
        <w:ind w:firstLine="240"/>
        <w:divId w:val="1025328824"/>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4F7F8292" w14:textId="77777777" w:rsidR="00D11CF0" w:rsidRPr="00280D78" w:rsidRDefault="00D372EE" w:rsidP="00280D78">
      <w:pPr>
        <w:spacing w:after="0" w:line="276" w:lineRule="auto"/>
        <w:ind w:firstLine="240"/>
        <w:divId w:val="457265197"/>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69C0EB36" w14:textId="77777777" w:rsidR="00D11CF0" w:rsidRPr="00280D78" w:rsidRDefault="00D372EE" w:rsidP="00280D78">
      <w:pPr>
        <w:spacing w:after="0" w:line="276" w:lineRule="auto"/>
        <w:ind w:firstLine="240"/>
        <w:divId w:val="2076121344"/>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290C5E18" w14:textId="77777777" w:rsidR="00D11CF0" w:rsidRPr="00280D78" w:rsidRDefault="00D372EE" w:rsidP="00280D78">
      <w:pPr>
        <w:spacing w:after="0" w:line="276" w:lineRule="auto"/>
        <w:ind w:firstLine="240"/>
        <w:divId w:val="70833627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5A8292A3" w14:textId="77777777" w:rsidR="00D11CF0" w:rsidRPr="00280D78" w:rsidRDefault="00D372EE" w:rsidP="00280D78">
      <w:pPr>
        <w:spacing w:after="0" w:line="276" w:lineRule="auto"/>
        <w:ind w:firstLine="240"/>
        <w:divId w:val="16452198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Medial Margin  </w:t>
      </w:r>
    </w:p>
    <w:p w14:paraId="5E4061D6" w14:textId="77777777" w:rsidR="00D11CF0" w:rsidRPr="00053B5F" w:rsidRDefault="00D372EE" w:rsidP="00280D78">
      <w:pPr>
        <w:spacing w:after="0" w:line="276" w:lineRule="auto"/>
        <w:ind w:firstLine="240"/>
        <w:divId w:val="934050997"/>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66F63AC9" w14:textId="77777777" w:rsidR="00D11CF0" w:rsidRPr="00280D78" w:rsidRDefault="00D372EE" w:rsidP="00280D78">
      <w:pPr>
        <w:spacing w:after="0" w:line="276" w:lineRule="auto"/>
        <w:ind w:firstLine="240"/>
        <w:divId w:val="1730610178"/>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0F3A2E61" w14:textId="77777777" w:rsidR="00D11CF0" w:rsidRPr="00280D78" w:rsidRDefault="00D372EE" w:rsidP="00280D78">
      <w:pPr>
        <w:spacing w:after="0" w:line="276" w:lineRule="auto"/>
        <w:ind w:firstLine="240"/>
        <w:divId w:val="1022174111"/>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4611EE4B" w14:textId="77777777" w:rsidR="00D11CF0" w:rsidRPr="00280D78" w:rsidRDefault="00D372EE" w:rsidP="00280D78">
      <w:pPr>
        <w:spacing w:after="0" w:line="276" w:lineRule="auto"/>
        <w:ind w:firstLine="240"/>
        <w:divId w:val="221331270"/>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38EF8FC9" w14:textId="77777777" w:rsidR="00D11CF0" w:rsidRPr="00280D78" w:rsidRDefault="00D372EE" w:rsidP="00280D78">
      <w:pPr>
        <w:spacing w:after="0" w:line="276" w:lineRule="auto"/>
        <w:ind w:firstLine="240"/>
        <w:divId w:val="1950968463"/>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596BD202" w14:textId="77777777" w:rsidR="00D11CF0" w:rsidRPr="00280D78" w:rsidRDefault="00D372EE" w:rsidP="00280D78">
      <w:pPr>
        <w:spacing w:after="0" w:line="276" w:lineRule="auto"/>
        <w:ind w:firstLine="240"/>
        <w:divId w:val="260063875"/>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18647537" w14:textId="77777777" w:rsidR="00D11CF0" w:rsidRPr="00280D78" w:rsidRDefault="00D372EE" w:rsidP="00280D78">
      <w:pPr>
        <w:spacing w:after="0" w:line="276" w:lineRule="auto"/>
        <w:ind w:firstLine="240"/>
        <w:divId w:val="123720494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Lateral Margin  </w:t>
      </w:r>
    </w:p>
    <w:p w14:paraId="60F17454" w14:textId="77777777" w:rsidR="00D11CF0" w:rsidRPr="00053B5F" w:rsidRDefault="00D372EE" w:rsidP="00280D78">
      <w:pPr>
        <w:spacing w:after="0" w:line="276" w:lineRule="auto"/>
        <w:ind w:firstLine="240"/>
        <w:divId w:val="916939959"/>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2A08A0F2" w14:textId="77777777" w:rsidR="00D11CF0" w:rsidRPr="00280D78" w:rsidRDefault="00D372EE" w:rsidP="00280D78">
      <w:pPr>
        <w:spacing w:after="0" w:line="276" w:lineRule="auto"/>
        <w:ind w:firstLine="240"/>
        <w:divId w:val="1529489714"/>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28132301" w14:textId="77777777" w:rsidR="00D11CF0" w:rsidRPr="00280D78" w:rsidRDefault="00D372EE" w:rsidP="00280D78">
      <w:pPr>
        <w:spacing w:after="0" w:line="276" w:lineRule="auto"/>
        <w:ind w:firstLine="240"/>
        <w:divId w:val="145123343"/>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0132B4F5" w14:textId="77777777" w:rsidR="00D11CF0" w:rsidRPr="00280D78" w:rsidRDefault="00D372EE" w:rsidP="00280D78">
      <w:pPr>
        <w:spacing w:after="0" w:line="276" w:lineRule="auto"/>
        <w:ind w:firstLine="240"/>
        <w:divId w:val="1072854117"/>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1154DB72" w14:textId="77777777" w:rsidR="00D11CF0" w:rsidRPr="00280D78" w:rsidRDefault="00D372EE" w:rsidP="00280D78">
      <w:pPr>
        <w:spacing w:after="0" w:line="276" w:lineRule="auto"/>
        <w:ind w:firstLine="240"/>
        <w:divId w:val="1666392460"/>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7F735FFB" w14:textId="77777777" w:rsidR="00D11CF0" w:rsidRPr="00280D78" w:rsidRDefault="00D372EE" w:rsidP="00280D78">
      <w:pPr>
        <w:spacing w:after="0" w:line="276" w:lineRule="auto"/>
        <w:ind w:firstLine="240"/>
        <w:divId w:val="429813181"/>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0836150A" w14:textId="77777777" w:rsidR="00D11CF0" w:rsidRPr="00280D78" w:rsidRDefault="00D372EE" w:rsidP="00280D78">
      <w:pPr>
        <w:spacing w:after="0" w:line="276" w:lineRule="auto"/>
        <w:ind w:firstLine="240"/>
        <w:divId w:val="415710787"/>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Invasive Carcinoma to Other Margin(s)  </w:t>
      </w:r>
    </w:p>
    <w:p w14:paraId="1DD1CB45" w14:textId="77777777" w:rsidR="00D11CF0" w:rsidRPr="00053B5F" w:rsidRDefault="00D372EE" w:rsidP="00280D78">
      <w:pPr>
        <w:spacing w:after="0" w:line="276" w:lineRule="auto"/>
        <w:ind w:firstLine="240"/>
        <w:divId w:val="49527118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146FD71B" w14:textId="77777777" w:rsidR="00D11CF0" w:rsidRPr="00280D78" w:rsidRDefault="00D372EE" w:rsidP="00280D78">
      <w:pPr>
        <w:spacing w:after="0" w:line="276" w:lineRule="auto"/>
        <w:ind w:firstLine="240"/>
        <w:divId w:val="1129277767"/>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margin(s) and distance(s) (specify): _________________ </w:t>
      </w:r>
    </w:p>
    <w:p w14:paraId="219BF3C3" w14:textId="77777777" w:rsidR="00D11CF0" w:rsidRPr="00280D78" w:rsidRDefault="00D372EE" w:rsidP="00280D78">
      <w:pPr>
        <w:spacing w:after="0" w:line="276" w:lineRule="auto"/>
        <w:ind w:firstLine="240"/>
        <w:divId w:val="4595443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6E34838" w14:textId="77777777" w:rsidR="00D11CF0" w:rsidRPr="00280D78" w:rsidRDefault="00D11CF0" w:rsidP="00280D78">
      <w:pPr>
        <w:spacing w:after="0" w:line="276" w:lineRule="auto"/>
        <w:rPr>
          <w:rFonts w:ascii="Arial" w:eastAsia="Times New Roman" w:hAnsi="Arial" w:cs="Arial"/>
          <w:sz w:val="20"/>
          <w:szCs w:val="20"/>
          <w:lang w:val="en"/>
        </w:rPr>
      </w:pPr>
    </w:p>
    <w:p w14:paraId="08567805" w14:textId="77777777" w:rsidR="00D11CF0" w:rsidRPr="00280D78" w:rsidRDefault="00D372EE" w:rsidP="00280D78">
      <w:pPr>
        <w:spacing w:after="0" w:line="276" w:lineRule="auto"/>
        <w:divId w:val="745494702"/>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Margin Status for DCIS (required only if DCIS is present in specimen)  </w:t>
      </w:r>
    </w:p>
    <w:p w14:paraId="78470C0A" w14:textId="77777777" w:rsidR="00D11CF0" w:rsidRPr="00053B5F" w:rsidRDefault="00D372EE" w:rsidP="00280D78">
      <w:pPr>
        <w:spacing w:after="0" w:line="276" w:lineRule="auto"/>
        <w:divId w:val="94523761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For specimens in which the margin is uninvolved (no ink on carcinoma), the closest margin(s) must be specified if the distance of DCIS from the margin is less than 2 mm. Distances can be specific measurements or expressed as greater than or less than a measurement.  </w:t>
      </w:r>
    </w:p>
    <w:p w14:paraId="58A5CCA0" w14:textId="77777777" w:rsidR="00D11CF0" w:rsidRPr="00280D78" w:rsidRDefault="00D372EE" w:rsidP="00280D78">
      <w:pPr>
        <w:spacing w:after="0" w:line="276" w:lineRule="auto"/>
        <w:divId w:val="1858345372"/>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(no DCIS in specimen)  </w:t>
      </w:r>
    </w:p>
    <w:p w14:paraId="6BA7ECAA" w14:textId="77777777" w:rsidR="00D11CF0" w:rsidRPr="00280D78" w:rsidRDefault="00D372EE" w:rsidP="00280D78">
      <w:pPr>
        <w:spacing w:after="0" w:line="276" w:lineRule="auto"/>
        <w:divId w:val="2114086422"/>
        <w:rPr>
          <w:rFonts w:ascii="Arial" w:eastAsia="Times New Roman" w:hAnsi="Arial" w:cs="Arial"/>
          <w:sz w:val="20"/>
          <w:szCs w:val="20"/>
          <w:lang w:val="en"/>
        </w:rPr>
      </w:pPr>
      <w:r w:rsidRPr="00280D78">
        <w:rPr>
          <w:rFonts w:ascii="Arial" w:eastAsia="Times New Roman" w:hAnsi="Arial" w:cs="Arial"/>
          <w:sz w:val="20"/>
          <w:szCs w:val="20"/>
          <w:lang w:val="en"/>
        </w:rPr>
        <w:t xml:space="preserve">___ All margins negative for DCIS  </w:t>
      </w:r>
    </w:p>
    <w:p w14:paraId="242F2E18" w14:textId="77777777" w:rsidR="00D11CF0" w:rsidRPr="00280D78" w:rsidRDefault="00D372EE" w:rsidP="00280D78">
      <w:pPr>
        <w:spacing w:after="0" w:line="276" w:lineRule="auto"/>
        <w:ind w:firstLine="240"/>
        <w:divId w:val="24062967"/>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Closest Margin  </w:t>
      </w:r>
    </w:p>
    <w:p w14:paraId="41081DC5" w14:textId="77777777" w:rsidR="00D11CF0" w:rsidRPr="00053B5F" w:rsidRDefault="00D372EE" w:rsidP="00280D78">
      <w:pPr>
        <w:spacing w:after="0" w:line="276" w:lineRule="auto"/>
        <w:ind w:firstLine="240"/>
        <w:divId w:val="69180242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6F6ADA3E" w14:textId="77777777" w:rsidR="00D11CF0" w:rsidRPr="00280D78" w:rsidRDefault="00D372EE" w:rsidP="00280D78">
      <w:pPr>
        <w:spacing w:after="0" w:line="276" w:lineRule="auto"/>
        <w:ind w:firstLine="240"/>
        <w:divId w:val="1024404727"/>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714367E5" w14:textId="77777777" w:rsidR="00D11CF0" w:rsidRPr="00280D78" w:rsidRDefault="00D372EE" w:rsidP="00280D78">
      <w:pPr>
        <w:spacing w:after="0" w:line="276" w:lineRule="auto"/>
        <w:ind w:firstLine="240"/>
        <w:divId w:val="641890041"/>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41F5A145" w14:textId="77777777" w:rsidR="00D11CF0" w:rsidRPr="00280D78" w:rsidRDefault="00D372EE" w:rsidP="00280D78">
      <w:pPr>
        <w:spacing w:after="0" w:line="276" w:lineRule="auto"/>
        <w:ind w:firstLine="240"/>
        <w:divId w:val="1636400712"/>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0738AF42" w14:textId="77777777" w:rsidR="00D11CF0" w:rsidRPr="00280D78" w:rsidRDefault="00D372EE" w:rsidP="00280D78">
      <w:pPr>
        <w:spacing w:after="0" w:line="276" w:lineRule="auto"/>
        <w:ind w:firstLine="240"/>
        <w:divId w:val="899100694"/>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24A82CA1" w14:textId="77777777" w:rsidR="00D11CF0" w:rsidRPr="00280D78" w:rsidRDefault="00D372EE" w:rsidP="00280D78">
      <w:pPr>
        <w:spacing w:after="0" w:line="276" w:lineRule="auto"/>
        <w:ind w:firstLine="240"/>
        <w:divId w:val="1293171809"/>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62C4D20F" w14:textId="77777777" w:rsidR="00D11CF0" w:rsidRPr="00280D78" w:rsidRDefault="00D372EE" w:rsidP="00280D78">
      <w:pPr>
        <w:spacing w:after="0" w:line="276" w:lineRule="auto"/>
        <w:ind w:firstLine="240"/>
        <w:divId w:val="214414872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Closest Margin(s) to DCIS (required only if less than 2mm)  (select all that apply) </w:t>
      </w:r>
    </w:p>
    <w:p w14:paraId="33BB84C8" w14:textId="77777777" w:rsidR="00D11CF0" w:rsidRPr="00280D78" w:rsidRDefault="00D372EE" w:rsidP="00280D78">
      <w:pPr>
        <w:spacing w:after="0" w:line="276" w:lineRule="auto"/>
        <w:ind w:firstLine="240"/>
        <w:divId w:val="1467580216"/>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w:t>
      </w:r>
    </w:p>
    <w:p w14:paraId="3BE1C5BF" w14:textId="77777777" w:rsidR="00D11CF0" w:rsidRPr="00280D78" w:rsidRDefault="00D372EE" w:rsidP="00280D78">
      <w:pPr>
        <w:spacing w:after="0" w:line="276" w:lineRule="auto"/>
        <w:ind w:firstLine="240"/>
        <w:divId w:val="634945356"/>
        <w:rPr>
          <w:rFonts w:ascii="Arial" w:eastAsia="Times New Roman" w:hAnsi="Arial" w:cs="Arial"/>
          <w:sz w:val="20"/>
          <w:szCs w:val="20"/>
          <w:lang w:val="en"/>
        </w:rPr>
      </w:pPr>
      <w:r w:rsidRPr="00280D78">
        <w:rPr>
          <w:rFonts w:ascii="Arial" w:eastAsia="Times New Roman" w:hAnsi="Arial" w:cs="Arial"/>
          <w:sz w:val="20"/>
          <w:szCs w:val="20"/>
          <w:lang w:val="en"/>
        </w:rPr>
        <w:t xml:space="preserve">___ Anterior  </w:t>
      </w:r>
    </w:p>
    <w:p w14:paraId="5F6C091A" w14:textId="77777777" w:rsidR="00D11CF0" w:rsidRPr="00280D78" w:rsidRDefault="00D372EE" w:rsidP="00280D78">
      <w:pPr>
        <w:spacing w:after="0" w:line="276" w:lineRule="auto"/>
        <w:ind w:firstLine="240"/>
        <w:divId w:val="805702162"/>
        <w:rPr>
          <w:rFonts w:ascii="Arial" w:eastAsia="Times New Roman" w:hAnsi="Arial" w:cs="Arial"/>
          <w:sz w:val="20"/>
          <w:szCs w:val="20"/>
          <w:lang w:val="en"/>
        </w:rPr>
      </w:pPr>
      <w:r w:rsidRPr="00280D78">
        <w:rPr>
          <w:rFonts w:ascii="Arial" w:eastAsia="Times New Roman" w:hAnsi="Arial" w:cs="Arial"/>
          <w:sz w:val="20"/>
          <w:szCs w:val="20"/>
          <w:lang w:val="en"/>
        </w:rPr>
        <w:t xml:space="preserve">___ Posterior  </w:t>
      </w:r>
    </w:p>
    <w:p w14:paraId="4EA606AE" w14:textId="77777777" w:rsidR="00D11CF0" w:rsidRPr="00280D78" w:rsidRDefault="00D372EE" w:rsidP="00280D78">
      <w:pPr>
        <w:spacing w:after="0" w:line="276" w:lineRule="auto"/>
        <w:ind w:firstLine="240"/>
        <w:divId w:val="1798448765"/>
        <w:rPr>
          <w:rFonts w:ascii="Arial" w:eastAsia="Times New Roman" w:hAnsi="Arial" w:cs="Arial"/>
          <w:sz w:val="20"/>
          <w:szCs w:val="20"/>
          <w:lang w:val="en"/>
        </w:rPr>
      </w:pPr>
      <w:r w:rsidRPr="00280D78">
        <w:rPr>
          <w:rFonts w:ascii="Arial" w:eastAsia="Times New Roman" w:hAnsi="Arial" w:cs="Arial"/>
          <w:sz w:val="20"/>
          <w:szCs w:val="20"/>
          <w:lang w:val="en"/>
        </w:rPr>
        <w:t xml:space="preserve">___ Superior  </w:t>
      </w:r>
    </w:p>
    <w:p w14:paraId="525B320D" w14:textId="77777777" w:rsidR="00D11CF0" w:rsidRPr="00280D78" w:rsidRDefault="00D372EE" w:rsidP="00280D78">
      <w:pPr>
        <w:spacing w:after="0" w:line="276" w:lineRule="auto"/>
        <w:ind w:firstLine="240"/>
        <w:divId w:val="547836117"/>
        <w:rPr>
          <w:rFonts w:ascii="Arial" w:eastAsia="Times New Roman" w:hAnsi="Arial" w:cs="Arial"/>
          <w:sz w:val="20"/>
          <w:szCs w:val="20"/>
          <w:lang w:val="en"/>
        </w:rPr>
      </w:pPr>
      <w:r w:rsidRPr="00280D78">
        <w:rPr>
          <w:rFonts w:ascii="Arial" w:eastAsia="Times New Roman" w:hAnsi="Arial" w:cs="Arial"/>
          <w:sz w:val="20"/>
          <w:szCs w:val="20"/>
          <w:lang w:val="en"/>
        </w:rPr>
        <w:t xml:space="preserve">___ Inferior  </w:t>
      </w:r>
    </w:p>
    <w:p w14:paraId="0F9C0BB2" w14:textId="77777777" w:rsidR="00D11CF0" w:rsidRPr="00280D78" w:rsidRDefault="00D372EE" w:rsidP="00280D78">
      <w:pPr>
        <w:spacing w:after="0" w:line="276" w:lineRule="auto"/>
        <w:ind w:firstLine="240"/>
        <w:divId w:val="394548123"/>
        <w:rPr>
          <w:rFonts w:ascii="Arial" w:eastAsia="Times New Roman" w:hAnsi="Arial" w:cs="Arial"/>
          <w:sz w:val="20"/>
          <w:szCs w:val="20"/>
          <w:lang w:val="en"/>
        </w:rPr>
      </w:pPr>
      <w:r w:rsidRPr="00280D78">
        <w:rPr>
          <w:rFonts w:ascii="Arial" w:eastAsia="Times New Roman" w:hAnsi="Arial" w:cs="Arial"/>
          <w:sz w:val="20"/>
          <w:szCs w:val="20"/>
          <w:lang w:val="en"/>
        </w:rPr>
        <w:t xml:space="preserve">___ Medial  </w:t>
      </w:r>
    </w:p>
    <w:p w14:paraId="70795F83" w14:textId="77777777" w:rsidR="00D11CF0" w:rsidRPr="00280D78" w:rsidRDefault="00D372EE" w:rsidP="00280D78">
      <w:pPr>
        <w:spacing w:after="0" w:line="276" w:lineRule="auto"/>
        <w:ind w:firstLine="240"/>
        <w:divId w:val="1966815411"/>
        <w:rPr>
          <w:rFonts w:ascii="Arial" w:eastAsia="Times New Roman" w:hAnsi="Arial" w:cs="Arial"/>
          <w:sz w:val="20"/>
          <w:szCs w:val="20"/>
          <w:lang w:val="en"/>
        </w:rPr>
      </w:pPr>
      <w:r w:rsidRPr="00280D78">
        <w:rPr>
          <w:rFonts w:ascii="Arial" w:eastAsia="Times New Roman" w:hAnsi="Arial" w:cs="Arial"/>
          <w:sz w:val="20"/>
          <w:szCs w:val="20"/>
          <w:lang w:val="en"/>
        </w:rPr>
        <w:t xml:space="preserve">___ Lateral  </w:t>
      </w:r>
    </w:p>
    <w:p w14:paraId="7B52191A" w14:textId="77777777" w:rsidR="00D11CF0" w:rsidRPr="00280D78" w:rsidRDefault="00D372EE" w:rsidP="00280D78">
      <w:pPr>
        <w:spacing w:after="0" w:line="276" w:lineRule="auto"/>
        <w:ind w:firstLine="240"/>
        <w:divId w:val="1298142116"/>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1799E5AC" w14:textId="77777777" w:rsidR="00D11CF0" w:rsidRPr="00280D78" w:rsidRDefault="00D372EE" w:rsidP="00280D78">
      <w:pPr>
        <w:spacing w:after="0" w:line="276" w:lineRule="auto"/>
        <w:ind w:firstLine="240"/>
        <w:divId w:val="145169934"/>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060CA844" w14:textId="77777777" w:rsidR="00D11CF0" w:rsidRPr="00280D78" w:rsidRDefault="00D372EE" w:rsidP="00280D78">
      <w:pPr>
        <w:spacing w:after="0" w:line="276" w:lineRule="auto"/>
        <w:divId w:val="248272141"/>
        <w:rPr>
          <w:rFonts w:ascii="Arial" w:eastAsia="Times New Roman" w:hAnsi="Arial" w:cs="Arial"/>
          <w:sz w:val="20"/>
          <w:szCs w:val="20"/>
          <w:lang w:val="en"/>
        </w:rPr>
      </w:pPr>
      <w:r w:rsidRPr="00280D78">
        <w:rPr>
          <w:rFonts w:ascii="Arial" w:eastAsia="Times New Roman" w:hAnsi="Arial" w:cs="Arial"/>
          <w:sz w:val="20"/>
          <w:szCs w:val="20"/>
          <w:lang w:val="en"/>
        </w:rPr>
        <w:t xml:space="preserve">___ DCIS present at margin  </w:t>
      </w:r>
    </w:p>
    <w:p w14:paraId="2E9FF5B2" w14:textId="77777777" w:rsidR="00D11CF0" w:rsidRPr="00053B5F" w:rsidRDefault="00D372EE" w:rsidP="00280D78">
      <w:pPr>
        <w:spacing w:after="0" w:line="276" w:lineRule="auto"/>
        <w:divId w:val="209801669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Margin status is listed as “positive” if there is ink on DCIS (ie, the distance is 0 mm). Extent of margin involvement may be specified as unifocal, multifocal, or extensive.  </w:t>
      </w:r>
    </w:p>
    <w:p w14:paraId="49A181F5" w14:textId="77777777" w:rsidR="00D11CF0" w:rsidRPr="00280D78" w:rsidRDefault="00D372EE" w:rsidP="00280D78">
      <w:pPr>
        <w:spacing w:after="0" w:line="276" w:lineRule="auto"/>
        <w:ind w:firstLine="240"/>
        <w:divId w:val="132874805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Margin(s) Involved by DCIS  (select all that apply) </w:t>
      </w:r>
    </w:p>
    <w:p w14:paraId="54037B1B" w14:textId="77777777" w:rsidR="00D11CF0" w:rsidRPr="00280D78" w:rsidRDefault="00D372EE" w:rsidP="00280D78">
      <w:pPr>
        <w:spacing w:after="0" w:line="276" w:lineRule="auto"/>
        <w:ind w:firstLine="240"/>
        <w:divId w:val="1106001135"/>
        <w:rPr>
          <w:rFonts w:ascii="Arial" w:eastAsia="Times New Roman" w:hAnsi="Arial" w:cs="Arial"/>
          <w:sz w:val="20"/>
          <w:szCs w:val="20"/>
          <w:lang w:val="en"/>
        </w:rPr>
      </w:pPr>
      <w:r w:rsidRPr="00280D78">
        <w:rPr>
          <w:rFonts w:ascii="Arial" w:eastAsia="Times New Roman" w:hAnsi="Arial" w:cs="Arial"/>
          <w:sz w:val="20"/>
          <w:szCs w:val="20"/>
          <w:lang w:val="en"/>
        </w:rPr>
        <w:t xml:space="preserve">___ Anterior (specify extent, if possible): _________________ </w:t>
      </w:r>
    </w:p>
    <w:p w14:paraId="24969240" w14:textId="77777777" w:rsidR="00D11CF0" w:rsidRPr="00280D78" w:rsidRDefault="00D372EE" w:rsidP="00280D78">
      <w:pPr>
        <w:spacing w:after="0" w:line="276" w:lineRule="auto"/>
        <w:ind w:firstLine="240"/>
        <w:divId w:val="632054062"/>
        <w:rPr>
          <w:rFonts w:ascii="Arial" w:eastAsia="Times New Roman" w:hAnsi="Arial" w:cs="Arial"/>
          <w:sz w:val="20"/>
          <w:szCs w:val="20"/>
          <w:lang w:val="en"/>
        </w:rPr>
      </w:pPr>
      <w:r w:rsidRPr="00280D78">
        <w:rPr>
          <w:rFonts w:ascii="Arial" w:eastAsia="Times New Roman" w:hAnsi="Arial" w:cs="Arial"/>
          <w:sz w:val="20"/>
          <w:szCs w:val="20"/>
          <w:lang w:val="en"/>
        </w:rPr>
        <w:t xml:space="preserve">___ Posterior (specify extent, if possible): _________________ </w:t>
      </w:r>
    </w:p>
    <w:p w14:paraId="3F757A1E" w14:textId="77777777" w:rsidR="00D11CF0" w:rsidRPr="00280D78" w:rsidRDefault="00D372EE" w:rsidP="00280D78">
      <w:pPr>
        <w:spacing w:after="0" w:line="276" w:lineRule="auto"/>
        <w:ind w:firstLine="240"/>
        <w:divId w:val="1078676231"/>
        <w:rPr>
          <w:rFonts w:ascii="Arial" w:eastAsia="Times New Roman" w:hAnsi="Arial" w:cs="Arial"/>
          <w:sz w:val="20"/>
          <w:szCs w:val="20"/>
          <w:lang w:val="en"/>
        </w:rPr>
      </w:pPr>
      <w:r w:rsidRPr="00280D78">
        <w:rPr>
          <w:rFonts w:ascii="Arial" w:eastAsia="Times New Roman" w:hAnsi="Arial" w:cs="Arial"/>
          <w:sz w:val="20"/>
          <w:szCs w:val="20"/>
          <w:lang w:val="en"/>
        </w:rPr>
        <w:t xml:space="preserve">___ Superior (specify extent, if possible): _________________ </w:t>
      </w:r>
    </w:p>
    <w:p w14:paraId="18DA94B6" w14:textId="77777777" w:rsidR="00D11CF0" w:rsidRPr="00280D78" w:rsidRDefault="00D372EE" w:rsidP="00280D78">
      <w:pPr>
        <w:spacing w:after="0" w:line="276" w:lineRule="auto"/>
        <w:ind w:firstLine="240"/>
        <w:divId w:val="1580091123"/>
        <w:rPr>
          <w:rFonts w:ascii="Arial" w:eastAsia="Times New Roman" w:hAnsi="Arial" w:cs="Arial"/>
          <w:sz w:val="20"/>
          <w:szCs w:val="20"/>
          <w:lang w:val="en"/>
        </w:rPr>
      </w:pPr>
      <w:r w:rsidRPr="00280D78">
        <w:rPr>
          <w:rFonts w:ascii="Arial" w:eastAsia="Times New Roman" w:hAnsi="Arial" w:cs="Arial"/>
          <w:sz w:val="20"/>
          <w:szCs w:val="20"/>
          <w:lang w:val="en"/>
        </w:rPr>
        <w:t xml:space="preserve">___ Inferior (specify extent, if possible): _________________ </w:t>
      </w:r>
    </w:p>
    <w:p w14:paraId="1487CC5B" w14:textId="77777777" w:rsidR="00D11CF0" w:rsidRPr="00280D78" w:rsidRDefault="00D372EE" w:rsidP="00280D78">
      <w:pPr>
        <w:spacing w:after="0" w:line="276" w:lineRule="auto"/>
        <w:ind w:firstLine="240"/>
        <w:divId w:val="53554939"/>
        <w:rPr>
          <w:rFonts w:ascii="Arial" w:eastAsia="Times New Roman" w:hAnsi="Arial" w:cs="Arial"/>
          <w:sz w:val="20"/>
          <w:szCs w:val="20"/>
          <w:lang w:val="en"/>
        </w:rPr>
      </w:pPr>
      <w:r w:rsidRPr="00280D78">
        <w:rPr>
          <w:rFonts w:ascii="Arial" w:eastAsia="Times New Roman" w:hAnsi="Arial" w:cs="Arial"/>
          <w:sz w:val="20"/>
          <w:szCs w:val="20"/>
          <w:lang w:val="en"/>
        </w:rPr>
        <w:t xml:space="preserve">___ Medial (specify extent, if possible): _________________ </w:t>
      </w:r>
    </w:p>
    <w:p w14:paraId="38B7886A" w14:textId="77777777" w:rsidR="00D11CF0" w:rsidRPr="00280D78" w:rsidRDefault="00D372EE" w:rsidP="00280D78">
      <w:pPr>
        <w:spacing w:after="0" w:line="276" w:lineRule="auto"/>
        <w:ind w:firstLine="240"/>
        <w:divId w:val="1801412126"/>
        <w:rPr>
          <w:rFonts w:ascii="Arial" w:eastAsia="Times New Roman" w:hAnsi="Arial" w:cs="Arial"/>
          <w:sz w:val="20"/>
          <w:szCs w:val="20"/>
          <w:lang w:val="en"/>
        </w:rPr>
      </w:pPr>
      <w:r w:rsidRPr="00280D78">
        <w:rPr>
          <w:rFonts w:ascii="Arial" w:eastAsia="Times New Roman" w:hAnsi="Arial" w:cs="Arial"/>
          <w:sz w:val="20"/>
          <w:szCs w:val="20"/>
          <w:lang w:val="en"/>
        </w:rPr>
        <w:t xml:space="preserve">___ Lateral (specify extent, if possible): _________________ </w:t>
      </w:r>
    </w:p>
    <w:p w14:paraId="73F91DAD" w14:textId="77777777" w:rsidR="00D11CF0" w:rsidRPr="00280D78" w:rsidRDefault="00D372EE" w:rsidP="00280D78">
      <w:pPr>
        <w:spacing w:after="0" w:line="276" w:lineRule="auto"/>
        <w:ind w:firstLine="240"/>
        <w:divId w:val="1122847498"/>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margin(s) and, if possible, extent): _________________ </w:t>
      </w:r>
    </w:p>
    <w:p w14:paraId="36F46784" w14:textId="77777777" w:rsidR="00D11CF0" w:rsidRPr="00280D78" w:rsidRDefault="00D372EE" w:rsidP="00280D78">
      <w:pPr>
        <w:spacing w:after="0" w:line="276" w:lineRule="auto"/>
        <w:ind w:firstLine="240"/>
        <w:divId w:val="1446608848"/>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5933FB8F" w14:textId="77777777" w:rsidR="00D11CF0" w:rsidRPr="00280D78" w:rsidRDefault="00D372EE" w:rsidP="00280D78">
      <w:pPr>
        <w:spacing w:after="0" w:line="276" w:lineRule="auto"/>
        <w:divId w:val="1824930922"/>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3A46772A" w14:textId="77777777" w:rsidR="00D11CF0" w:rsidRPr="00280D78" w:rsidRDefault="00D372EE" w:rsidP="00280D78">
      <w:pPr>
        <w:spacing w:after="0" w:line="276" w:lineRule="auto"/>
        <w:divId w:val="1201241970"/>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3C565469" w14:textId="77777777" w:rsidR="00D11CF0" w:rsidRPr="00280D78" w:rsidRDefault="00D372EE" w:rsidP="00280D78">
      <w:pPr>
        <w:spacing w:after="0" w:line="276" w:lineRule="auto"/>
        <w:ind w:firstLine="240"/>
        <w:divId w:val="161994705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Anterior Margin  </w:t>
      </w:r>
    </w:p>
    <w:p w14:paraId="56F104ED" w14:textId="77777777" w:rsidR="00D11CF0" w:rsidRPr="00053B5F" w:rsidRDefault="00D372EE" w:rsidP="00280D78">
      <w:pPr>
        <w:spacing w:after="0" w:line="276" w:lineRule="auto"/>
        <w:ind w:firstLine="240"/>
        <w:divId w:val="165819230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7756EE8E" w14:textId="77777777" w:rsidR="00D11CF0" w:rsidRPr="00280D78" w:rsidRDefault="00D372EE" w:rsidP="00280D78">
      <w:pPr>
        <w:spacing w:after="0" w:line="276" w:lineRule="auto"/>
        <w:ind w:firstLine="240"/>
        <w:divId w:val="1337421833"/>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5D0AC475" w14:textId="77777777" w:rsidR="00D11CF0" w:rsidRPr="00280D78" w:rsidRDefault="00D372EE" w:rsidP="00280D78">
      <w:pPr>
        <w:spacing w:after="0" w:line="276" w:lineRule="auto"/>
        <w:ind w:firstLine="240"/>
        <w:divId w:val="657147326"/>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011F948C" w14:textId="77777777" w:rsidR="00D11CF0" w:rsidRPr="00280D78" w:rsidRDefault="00D372EE" w:rsidP="00280D78">
      <w:pPr>
        <w:spacing w:after="0" w:line="276" w:lineRule="auto"/>
        <w:ind w:firstLine="240"/>
        <w:divId w:val="447968503"/>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339282BF" w14:textId="77777777" w:rsidR="00D11CF0" w:rsidRPr="00280D78" w:rsidRDefault="00D372EE" w:rsidP="00280D78">
      <w:pPr>
        <w:spacing w:after="0" w:line="276" w:lineRule="auto"/>
        <w:ind w:firstLine="240"/>
        <w:divId w:val="1147239061"/>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16AEA298" w14:textId="77777777" w:rsidR="00D11CF0" w:rsidRPr="00280D78" w:rsidRDefault="00D372EE" w:rsidP="00280D78">
      <w:pPr>
        <w:spacing w:after="0" w:line="276" w:lineRule="auto"/>
        <w:ind w:firstLine="240"/>
        <w:divId w:val="1101801441"/>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44A071F4" w14:textId="77777777" w:rsidR="00D11CF0" w:rsidRPr="00280D78" w:rsidRDefault="00D372EE" w:rsidP="00280D78">
      <w:pPr>
        <w:spacing w:after="0" w:line="276" w:lineRule="auto"/>
        <w:ind w:firstLine="240"/>
        <w:divId w:val="204787059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Posterior Margin  </w:t>
      </w:r>
    </w:p>
    <w:p w14:paraId="5A407FD5" w14:textId="77777777" w:rsidR="00D11CF0" w:rsidRPr="00053B5F" w:rsidRDefault="00D372EE" w:rsidP="00280D78">
      <w:pPr>
        <w:spacing w:after="0" w:line="276" w:lineRule="auto"/>
        <w:ind w:firstLine="240"/>
        <w:divId w:val="137130469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7774FCF8" w14:textId="77777777" w:rsidR="00D11CF0" w:rsidRPr="00280D78" w:rsidRDefault="00D372EE" w:rsidP="00280D78">
      <w:pPr>
        <w:spacing w:after="0" w:line="276" w:lineRule="auto"/>
        <w:ind w:firstLine="240"/>
        <w:divId w:val="87043723"/>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5E19BA31" w14:textId="77777777" w:rsidR="00D11CF0" w:rsidRPr="00280D78" w:rsidRDefault="00D372EE" w:rsidP="00280D78">
      <w:pPr>
        <w:spacing w:after="0" w:line="276" w:lineRule="auto"/>
        <w:ind w:firstLine="240"/>
        <w:divId w:val="798256561"/>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1C08CCA2" w14:textId="77777777" w:rsidR="00D11CF0" w:rsidRPr="00280D78" w:rsidRDefault="00D372EE" w:rsidP="00280D78">
      <w:pPr>
        <w:spacing w:after="0" w:line="276" w:lineRule="auto"/>
        <w:ind w:firstLine="240"/>
        <w:divId w:val="1028916167"/>
        <w:rPr>
          <w:rFonts w:ascii="Arial" w:eastAsia="Times New Roman" w:hAnsi="Arial" w:cs="Arial"/>
          <w:sz w:val="20"/>
          <w:szCs w:val="20"/>
          <w:lang w:val="en"/>
        </w:rPr>
      </w:pPr>
      <w:r w:rsidRPr="00280D78">
        <w:rPr>
          <w:rFonts w:ascii="Arial" w:eastAsia="Times New Roman" w:hAnsi="Arial" w:cs="Arial"/>
          <w:sz w:val="20"/>
          <w:szCs w:val="20"/>
          <w:lang w:val="en"/>
        </w:rPr>
        <w:lastRenderedPageBreak/>
        <w:t>___ Greater than: _________________ mm</w:t>
      </w:r>
    </w:p>
    <w:p w14:paraId="189F2CBC" w14:textId="77777777" w:rsidR="00D11CF0" w:rsidRPr="00280D78" w:rsidRDefault="00D372EE" w:rsidP="00280D78">
      <w:pPr>
        <w:spacing w:after="0" w:line="276" w:lineRule="auto"/>
        <w:ind w:firstLine="240"/>
        <w:divId w:val="24798821"/>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2D83DF85" w14:textId="77777777" w:rsidR="00D11CF0" w:rsidRPr="00280D78" w:rsidRDefault="00D372EE" w:rsidP="00280D78">
      <w:pPr>
        <w:spacing w:after="0" w:line="276" w:lineRule="auto"/>
        <w:ind w:firstLine="240"/>
        <w:divId w:val="1211307261"/>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3722C623" w14:textId="77777777" w:rsidR="00D11CF0" w:rsidRPr="00280D78" w:rsidRDefault="00D372EE" w:rsidP="00280D78">
      <w:pPr>
        <w:spacing w:after="0" w:line="276" w:lineRule="auto"/>
        <w:ind w:firstLine="240"/>
        <w:divId w:val="1203054172"/>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Superior Margin  </w:t>
      </w:r>
    </w:p>
    <w:p w14:paraId="4C17F7DE" w14:textId="77777777" w:rsidR="00D11CF0" w:rsidRPr="00053B5F" w:rsidRDefault="00D372EE" w:rsidP="00280D78">
      <w:pPr>
        <w:spacing w:after="0" w:line="276" w:lineRule="auto"/>
        <w:ind w:firstLine="240"/>
        <w:divId w:val="970817534"/>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4E8CE09B" w14:textId="77777777" w:rsidR="00D11CF0" w:rsidRPr="00280D78" w:rsidRDefault="00D372EE" w:rsidP="00280D78">
      <w:pPr>
        <w:spacing w:after="0" w:line="276" w:lineRule="auto"/>
        <w:ind w:firstLine="240"/>
        <w:divId w:val="1948081204"/>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0D9175CD" w14:textId="77777777" w:rsidR="00D11CF0" w:rsidRPr="00280D78" w:rsidRDefault="00D372EE" w:rsidP="00280D78">
      <w:pPr>
        <w:spacing w:after="0" w:line="276" w:lineRule="auto"/>
        <w:ind w:firstLine="240"/>
        <w:divId w:val="1212113553"/>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2060E4A2" w14:textId="77777777" w:rsidR="00D11CF0" w:rsidRPr="00280D78" w:rsidRDefault="00D372EE" w:rsidP="00280D78">
      <w:pPr>
        <w:spacing w:after="0" w:line="276" w:lineRule="auto"/>
        <w:ind w:firstLine="240"/>
        <w:divId w:val="1832795550"/>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402FE64E" w14:textId="77777777" w:rsidR="00D11CF0" w:rsidRPr="00280D78" w:rsidRDefault="00D372EE" w:rsidP="00280D78">
      <w:pPr>
        <w:spacing w:after="0" w:line="276" w:lineRule="auto"/>
        <w:ind w:firstLine="240"/>
        <w:divId w:val="1748571800"/>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08A314CF" w14:textId="77777777" w:rsidR="00D11CF0" w:rsidRPr="00280D78" w:rsidRDefault="00D372EE" w:rsidP="00280D78">
      <w:pPr>
        <w:spacing w:after="0" w:line="276" w:lineRule="auto"/>
        <w:ind w:firstLine="240"/>
        <w:divId w:val="1342588789"/>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361EDD6" w14:textId="77777777" w:rsidR="00D11CF0" w:rsidRPr="00280D78" w:rsidRDefault="00D372EE" w:rsidP="00280D78">
      <w:pPr>
        <w:spacing w:after="0" w:line="276" w:lineRule="auto"/>
        <w:ind w:firstLine="240"/>
        <w:divId w:val="207207080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Inferior Margin  </w:t>
      </w:r>
    </w:p>
    <w:p w14:paraId="0EEE2421" w14:textId="77777777" w:rsidR="00D11CF0" w:rsidRPr="00053B5F" w:rsidRDefault="00D372EE" w:rsidP="00280D78">
      <w:pPr>
        <w:spacing w:after="0" w:line="276" w:lineRule="auto"/>
        <w:ind w:firstLine="240"/>
        <w:divId w:val="379787347"/>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60ECC35A" w14:textId="77777777" w:rsidR="00D11CF0" w:rsidRPr="00280D78" w:rsidRDefault="00D372EE" w:rsidP="00280D78">
      <w:pPr>
        <w:spacing w:after="0" w:line="276" w:lineRule="auto"/>
        <w:ind w:firstLine="240"/>
        <w:divId w:val="671957800"/>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760F4AD4" w14:textId="77777777" w:rsidR="00D11CF0" w:rsidRPr="00280D78" w:rsidRDefault="00D372EE" w:rsidP="00280D78">
      <w:pPr>
        <w:spacing w:after="0" w:line="276" w:lineRule="auto"/>
        <w:ind w:firstLine="240"/>
        <w:divId w:val="1705053645"/>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43B69FE0" w14:textId="77777777" w:rsidR="00D11CF0" w:rsidRPr="00280D78" w:rsidRDefault="00D372EE" w:rsidP="00280D78">
      <w:pPr>
        <w:spacing w:after="0" w:line="276" w:lineRule="auto"/>
        <w:ind w:firstLine="240"/>
        <w:divId w:val="1911765986"/>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50202DC4" w14:textId="77777777" w:rsidR="00D11CF0" w:rsidRPr="00280D78" w:rsidRDefault="00D372EE" w:rsidP="00280D78">
      <w:pPr>
        <w:spacing w:after="0" w:line="276" w:lineRule="auto"/>
        <w:ind w:firstLine="240"/>
        <w:divId w:val="1708335742"/>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7D88866D" w14:textId="77777777" w:rsidR="00D11CF0" w:rsidRPr="00280D78" w:rsidRDefault="00D372EE" w:rsidP="00280D78">
      <w:pPr>
        <w:spacing w:after="0" w:line="276" w:lineRule="auto"/>
        <w:ind w:firstLine="240"/>
        <w:divId w:val="132542912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999F5B6" w14:textId="77777777" w:rsidR="00D11CF0" w:rsidRPr="00280D78" w:rsidRDefault="00D372EE" w:rsidP="00280D78">
      <w:pPr>
        <w:spacing w:after="0" w:line="276" w:lineRule="auto"/>
        <w:ind w:firstLine="240"/>
        <w:divId w:val="97734602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Medial Margin  </w:t>
      </w:r>
    </w:p>
    <w:p w14:paraId="22743989" w14:textId="77777777" w:rsidR="00D11CF0" w:rsidRPr="00053B5F" w:rsidRDefault="00D372EE" w:rsidP="00280D78">
      <w:pPr>
        <w:spacing w:after="0" w:line="276" w:lineRule="auto"/>
        <w:ind w:firstLine="240"/>
        <w:divId w:val="116400422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5FCFFE55" w14:textId="77777777" w:rsidR="00D11CF0" w:rsidRPr="00280D78" w:rsidRDefault="00D372EE" w:rsidP="00280D78">
      <w:pPr>
        <w:spacing w:after="0" w:line="276" w:lineRule="auto"/>
        <w:ind w:firstLine="240"/>
        <w:divId w:val="1290013103"/>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495CDA3F" w14:textId="77777777" w:rsidR="00D11CF0" w:rsidRPr="00280D78" w:rsidRDefault="00D372EE" w:rsidP="00280D78">
      <w:pPr>
        <w:spacing w:after="0" w:line="276" w:lineRule="auto"/>
        <w:ind w:firstLine="240"/>
        <w:divId w:val="2141993417"/>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0A2D74C9" w14:textId="77777777" w:rsidR="00D11CF0" w:rsidRPr="00280D78" w:rsidRDefault="00D372EE" w:rsidP="00280D78">
      <w:pPr>
        <w:spacing w:after="0" w:line="276" w:lineRule="auto"/>
        <w:ind w:firstLine="240"/>
        <w:divId w:val="1770080390"/>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0CE60AF4" w14:textId="77777777" w:rsidR="00D11CF0" w:rsidRPr="00280D78" w:rsidRDefault="00D372EE" w:rsidP="00280D78">
      <w:pPr>
        <w:spacing w:after="0" w:line="276" w:lineRule="auto"/>
        <w:ind w:firstLine="240"/>
        <w:divId w:val="1204322179"/>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703EF480" w14:textId="77777777" w:rsidR="00D11CF0" w:rsidRPr="00280D78" w:rsidRDefault="00D372EE" w:rsidP="00280D78">
      <w:pPr>
        <w:spacing w:after="0" w:line="276" w:lineRule="auto"/>
        <w:ind w:firstLine="240"/>
        <w:divId w:val="20709898"/>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3A36C5BE" w14:textId="77777777" w:rsidR="00D11CF0" w:rsidRPr="00280D78" w:rsidRDefault="00D372EE" w:rsidP="00280D78">
      <w:pPr>
        <w:spacing w:after="0" w:line="276" w:lineRule="auto"/>
        <w:ind w:firstLine="240"/>
        <w:divId w:val="126302843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Lateral Margin  </w:t>
      </w:r>
    </w:p>
    <w:p w14:paraId="624CCB95" w14:textId="77777777" w:rsidR="00D11CF0" w:rsidRPr="00053B5F" w:rsidRDefault="00D372EE" w:rsidP="00280D78">
      <w:pPr>
        <w:spacing w:after="0" w:line="276" w:lineRule="auto"/>
        <w:ind w:firstLine="240"/>
        <w:divId w:val="903027336"/>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372B10DC" w14:textId="77777777" w:rsidR="00D11CF0" w:rsidRPr="00280D78" w:rsidRDefault="00D372EE" w:rsidP="00280D78">
      <w:pPr>
        <w:spacing w:after="0" w:line="276" w:lineRule="auto"/>
        <w:ind w:firstLine="240"/>
        <w:divId w:val="1393846776"/>
        <w:rPr>
          <w:rFonts w:ascii="Arial" w:eastAsia="Times New Roman" w:hAnsi="Arial" w:cs="Arial"/>
          <w:sz w:val="20"/>
          <w:szCs w:val="20"/>
          <w:lang w:val="en"/>
        </w:rPr>
      </w:pPr>
      <w:r w:rsidRPr="00280D78">
        <w:rPr>
          <w:rFonts w:ascii="Arial" w:eastAsia="Times New Roman" w:hAnsi="Arial" w:cs="Arial"/>
          <w:sz w:val="20"/>
          <w:szCs w:val="20"/>
          <w:lang w:val="en"/>
        </w:rPr>
        <w:t>___ Exact distance: _________________ mm</w:t>
      </w:r>
    </w:p>
    <w:p w14:paraId="0A3299D2" w14:textId="77777777" w:rsidR="00D11CF0" w:rsidRPr="00280D78" w:rsidRDefault="00D372EE" w:rsidP="00280D78">
      <w:pPr>
        <w:spacing w:after="0" w:line="276" w:lineRule="auto"/>
        <w:ind w:firstLine="240"/>
        <w:divId w:val="1803307114"/>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5243D538" w14:textId="77777777" w:rsidR="00D11CF0" w:rsidRPr="00280D78" w:rsidRDefault="00D372EE" w:rsidP="00280D78">
      <w:pPr>
        <w:spacing w:after="0" w:line="276" w:lineRule="auto"/>
        <w:ind w:firstLine="240"/>
        <w:divId w:val="963273992"/>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0F57AD93" w14:textId="77777777" w:rsidR="00D11CF0" w:rsidRPr="00280D78" w:rsidRDefault="00D372EE" w:rsidP="00280D78">
      <w:pPr>
        <w:spacing w:after="0" w:line="276" w:lineRule="auto"/>
        <w:ind w:firstLine="240"/>
        <w:divId w:val="51928232"/>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31AA86EB" w14:textId="77777777" w:rsidR="00D11CF0" w:rsidRPr="00280D78" w:rsidRDefault="00D372EE" w:rsidP="00280D78">
      <w:pPr>
        <w:spacing w:after="0" w:line="276" w:lineRule="auto"/>
        <w:ind w:firstLine="240"/>
        <w:divId w:val="699403025"/>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606A6C8" w14:textId="77777777" w:rsidR="00D11CF0" w:rsidRPr="00280D78" w:rsidRDefault="00D372EE" w:rsidP="00280D78">
      <w:pPr>
        <w:spacing w:after="0" w:line="276" w:lineRule="auto"/>
        <w:ind w:firstLine="240"/>
        <w:divId w:val="8673374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+Distance from DCIS to Other Margin(s)  </w:t>
      </w:r>
    </w:p>
    <w:p w14:paraId="78393672" w14:textId="77777777" w:rsidR="00D11CF0" w:rsidRPr="00053B5F" w:rsidRDefault="00D372EE" w:rsidP="00280D78">
      <w:pPr>
        <w:spacing w:after="0" w:line="276" w:lineRule="auto"/>
        <w:ind w:firstLine="240"/>
        <w:divId w:val="525143295"/>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45EAB3EB" w14:textId="77777777" w:rsidR="00D11CF0" w:rsidRPr="00280D78" w:rsidRDefault="00D372EE" w:rsidP="00280D78">
      <w:pPr>
        <w:spacing w:after="0" w:line="276" w:lineRule="auto"/>
        <w:ind w:firstLine="240"/>
        <w:divId w:val="710769537"/>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margin(s) and distance(s) (specify): _________________ </w:t>
      </w:r>
    </w:p>
    <w:p w14:paraId="580505A0" w14:textId="77777777" w:rsidR="00D11CF0" w:rsidRPr="00280D78" w:rsidRDefault="00D372EE" w:rsidP="00280D78">
      <w:pPr>
        <w:spacing w:after="0" w:line="276" w:lineRule="auto"/>
        <w:ind w:firstLine="240"/>
        <w:divId w:val="1136532130"/>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53B5C15C" w14:textId="77777777" w:rsidR="00D11CF0" w:rsidRPr="00280D78" w:rsidRDefault="00D11CF0" w:rsidP="00280D78">
      <w:pPr>
        <w:spacing w:after="0" w:line="276" w:lineRule="auto"/>
        <w:rPr>
          <w:rFonts w:ascii="Arial" w:eastAsia="Times New Roman" w:hAnsi="Arial" w:cs="Arial"/>
          <w:sz w:val="20"/>
          <w:szCs w:val="20"/>
          <w:lang w:val="en"/>
        </w:rPr>
      </w:pPr>
    </w:p>
    <w:p w14:paraId="7EC7D862" w14:textId="77777777" w:rsidR="00D11CF0" w:rsidRPr="00280D78" w:rsidRDefault="00D372EE" w:rsidP="00280D78">
      <w:pPr>
        <w:spacing w:after="0" w:line="276" w:lineRule="auto"/>
        <w:divId w:val="151337165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+Margin Comment: _________________ </w:t>
      </w:r>
    </w:p>
    <w:p w14:paraId="53C5325E" w14:textId="77777777" w:rsidR="00D11CF0" w:rsidRPr="00280D78" w:rsidRDefault="00D11CF0" w:rsidP="00280D78">
      <w:pPr>
        <w:spacing w:after="0" w:line="276" w:lineRule="auto"/>
        <w:rPr>
          <w:rFonts w:ascii="Arial" w:eastAsia="Times New Roman" w:hAnsi="Arial" w:cs="Arial"/>
          <w:sz w:val="20"/>
          <w:szCs w:val="20"/>
          <w:lang w:val="en"/>
        </w:rPr>
      </w:pPr>
    </w:p>
    <w:p w14:paraId="4F2A2946" w14:textId="77777777" w:rsidR="00D11CF0" w:rsidRPr="00280D78" w:rsidRDefault="00D372EE" w:rsidP="00280D78">
      <w:pPr>
        <w:spacing w:after="0" w:line="276" w:lineRule="auto"/>
        <w:divId w:val="166692968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REGIONAL LYMPH NODES (Note </w:t>
      </w:r>
      <w:hyperlink w:anchor="N7162" w:history="1">
        <w:r w:rsidRPr="00280D78">
          <w:rPr>
            <w:rStyle w:val="Hyperlink"/>
            <w:rFonts w:ascii="Arial" w:eastAsia="Times New Roman" w:hAnsi="Arial" w:cs="Arial"/>
            <w:b/>
            <w:bCs/>
            <w:sz w:val="20"/>
            <w:szCs w:val="20"/>
            <w:lang w:val="en"/>
          </w:rPr>
          <w:t>M</w:t>
        </w:r>
      </w:hyperlink>
      <w:r w:rsidRPr="00280D78">
        <w:rPr>
          <w:rFonts w:ascii="Arial" w:eastAsia="Times New Roman" w:hAnsi="Arial" w:cs="Arial"/>
          <w:b/>
          <w:bCs/>
          <w:sz w:val="20"/>
          <w:szCs w:val="20"/>
          <w:lang w:val="en"/>
        </w:rPr>
        <w:t xml:space="preserve">) </w:t>
      </w:r>
    </w:p>
    <w:p w14:paraId="1F7E3634" w14:textId="77777777" w:rsidR="00D11CF0" w:rsidRPr="00280D78" w:rsidRDefault="00D11CF0" w:rsidP="00280D78">
      <w:pPr>
        <w:spacing w:after="0" w:line="276" w:lineRule="auto"/>
        <w:rPr>
          <w:rFonts w:ascii="Arial" w:eastAsia="Times New Roman" w:hAnsi="Arial" w:cs="Arial"/>
          <w:sz w:val="20"/>
          <w:szCs w:val="20"/>
          <w:lang w:val="en"/>
        </w:rPr>
      </w:pPr>
    </w:p>
    <w:p w14:paraId="47F21F37" w14:textId="77777777" w:rsidR="00D11CF0" w:rsidRPr="00280D78" w:rsidRDefault="00D372EE" w:rsidP="00280D78">
      <w:pPr>
        <w:spacing w:after="0" w:line="276" w:lineRule="auto"/>
        <w:divId w:val="113765168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Regional Lymph Node Status  </w:t>
      </w:r>
    </w:p>
    <w:p w14:paraId="2EA44EE8" w14:textId="77777777" w:rsidR="00D11CF0" w:rsidRPr="00280D78" w:rsidRDefault="00D372EE" w:rsidP="00280D78">
      <w:pPr>
        <w:spacing w:after="0" w:line="276" w:lineRule="auto"/>
        <w:divId w:val="1818720451"/>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(no regional lymph nodes submitted or found)  </w:t>
      </w:r>
    </w:p>
    <w:p w14:paraId="7073F085" w14:textId="77777777" w:rsidR="00D11CF0" w:rsidRPr="00280D78" w:rsidRDefault="00D372EE" w:rsidP="00280D78">
      <w:pPr>
        <w:spacing w:after="0" w:line="276" w:lineRule="auto"/>
        <w:divId w:val="58409422"/>
        <w:rPr>
          <w:rFonts w:ascii="Arial" w:eastAsia="Times New Roman" w:hAnsi="Arial" w:cs="Arial"/>
          <w:sz w:val="20"/>
          <w:szCs w:val="20"/>
          <w:lang w:val="en"/>
        </w:rPr>
      </w:pPr>
      <w:r w:rsidRPr="00280D78">
        <w:rPr>
          <w:rFonts w:ascii="Arial" w:eastAsia="Times New Roman" w:hAnsi="Arial" w:cs="Arial"/>
          <w:sz w:val="20"/>
          <w:szCs w:val="20"/>
          <w:lang w:val="en"/>
        </w:rPr>
        <w:t xml:space="preserve">___ Regional lymph nodes present  </w:t>
      </w:r>
    </w:p>
    <w:p w14:paraId="2ADF2125" w14:textId="77777777" w:rsidR="00D11CF0" w:rsidRPr="00280D78" w:rsidRDefault="00D372EE" w:rsidP="00280D78">
      <w:pPr>
        <w:spacing w:after="0" w:line="276" w:lineRule="auto"/>
        <w:ind w:firstLine="240"/>
        <w:divId w:val="280697778"/>
        <w:rPr>
          <w:rFonts w:ascii="Arial" w:eastAsia="Times New Roman" w:hAnsi="Arial" w:cs="Arial"/>
          <w:sz w:val="20"/>
          <w:szCs w:val="20"/>
          <w:lang w:val="en"/>
        </w:rPr>
      </w:pPr>
      <w:r w:rsidRPr="00280D78">
        <w:rPr>
          <w:rFonts w:ascii="Arial" w:eastAsia="Times New Roman" w:hAnsi="Arial" w:cs="Arial"/>
          <w:sz w:val="20"/>
          <w:szCs w:val="20"/>
          <w:lang w:val="en"/>
        </w:rPr>
        <w:t xml:space="preserve">___ All regional lymph nodes negative for tumor  </w:t>
      </w:r>
    </w:p>
    <w:p w14:paraId="4D07419C" w14:textId="77777777" w:rsidR="00D11CF0" w:rsidRPr="00280D78" w:rsidRDefault="00D372EE" w:rsidP="00280D78">
      <w:pPr>
        <w:spacing w:after="0" w:line="276" w:lineRule="auto"/>
        <w:ind w:firstLine="240"/>
        <w:divId w:val="371348031"/>
        <w:rPr>
          <w:rFonts w:ascii="Arial" w:eastAsia="Times New Roman" w:hAnsi="Arial" w:cs="Arial"/>
          <w:sz w:val="20"/>
          <w:szCs w:val="20"/>
          <w:lang w:val="en"/>
        </w:rPr>
      </w:pPr>
      <w:r w:rsidRPr="00280D78">
        <w:rPr>
          <w:rFonts w:ascii="Arial" w:eastAsia="Times New Roman" w:hAnsi="Arial" w:cs="Arial"/>
          <w:sz w:val="20"/>
          <w:szCs w:val="20"/>
          <w:lang w:val="en"/>
        </w:rPr>
        <w:t xml:space="preserve">___ Tumor present in regional lymph node(s)  </w:t>
      </w:r>
    </w:p>
    <w:p w14:paraId="2A6CEE37" w14:textId="77777777" w:rsidR="00D11CF0" w:rsidRPr="00280D78" w:rsidRDefault="00D372EE" w:rsidP="00280D78">
      <w:pPr>
        <w:spacing w:after="0" w:line="276" w:lineRule="auto"/>
        <w:ind w:firstLine="480"/>
        <w:divId w:val="155982304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Number of Lymph Nodes with Macrometastases (greater than 2 mm)  </w:t>
      </w:r>
    </w:p>
    <w:p w14:paraId="2FFB8714" w14:textId="77777777" w:rsidR="00D11CF0" w:rsidRPr="00280D78" w:rsidRDefault="00D372EE" w:rsidP="00280D78">
      <w:pPr>
        <w:spacing w:after="0" w:line="276" w:lineRule="auto"/>
        <w:ind w:firstLine="480"/>
        <w:divId w:val="731274751"/>
        <w:rPr>
          <w:rFonts w:ascii="Arial" w:eastAsia="Times New Roman" w:hAnsi="Arial" w:cs="Arial"/>
          <w:sz w:val="20"/>
          <w:szCs w:val="20"/>
          <w:lang w:val="en"/>
        </w:rPr>
      </w:pPr>
      <w:r w:rsidRPr="00280D78">
        <w:rPr>
          <w:rFonts w:ascii="Arial" w:eastAsia="Times New Roman" w:hAnsi="Arial" w:cs="Arial"/>
          <w:sz w:val="20"/>
          <w:szCs w:val="20"/>
          <w:lang w:val="en"/>
        </w:rPr>
        <w:t xml:space="preserve">___ Exact number (specify): _________________ </w:t>
      </w:r>
    </w:p>
    <w:p w14:paraId="5F79CE99" w14:textId="77777777" w:rsidR="00D11CF0" w:rsidRPr="00280D78" w:rsidRDefault="00D372EE" w:rsidP="00280D78">
      <w:pPr>
        <w:spacing w:after="0" w:line="276" w:lineRule="auto"/>
        <w:ind w:firstLine="480"/>
        <w:divId w:val="516236198"/>
        <w:rPr>
          <w:rFonts w:ascii="Arial" w:eastAsia="Times New Roman" w:hAnsi="Arial" w:cs="Arial"/>
          <w:sz w:val="20"/>
          <w:szCs w:val="20"/>
          <w:lang w:val="en"/>
        </w:rPr>
      </w:pPr>
      <w:r w:rsidRPr="00280D78">
        <w:rPr>
          <w:rFonts w:ascii="Arial" w:eastAsia="Times New Roman" w:hAnsi="Arial" w:cs="Arial"/>
          <w:sz w:val="20"/>
          <w:szCs w:val="20"/>
          <w:lang w:val="en"/>
        </w:rPr>
        <w:t xml:space="preserve">___ At least (specify): _________________ </w:t>
      </w:r>
    </w:p>
    <w:p w14:paraId="5EF7B698" w14:textId="77777777" w:rsidR="00D11CF0" w:rsidRPr="00280D78" w:rsidRDefault="00D372EE" w:rsidP="00280D78">
      <w:pPr>
        <w:spacing w:after="0" w:line="276" w:lineRule="auto"/>
        <w:ind w:firstLine="480"/>
        <w:divId w:val="453327556"/>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Other (specify): _________________ </w:t>
      </w:r>
    </w:p>
    <w:p w14:paraId="6024DE73" w14:textId="77777777" w:rsidR="00D11CF0" w:rsidRPr="00280D78" w:rsidRDefault="00D372EE" w:rsidP="00280D78">
      <w:pPr>
        <w:spacing w:after="0" w:line="276" w:lineRule="auto"/>
        <w:ind w:firstLine="480"/>
        <w:divId w:val="494296763"/>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0176DDF0" w14:textId="77777777" w:rsidR="00D11CF0" w:rsidRPr="00280D78" w:rsidRDefault="00D372EE" w:rsidP="00053B5F">
      <w:pPr>
        <w:spacing w:after="0" w:line="276" w:lineRule="auto"/>
        <w:ind w:left="480"/>
        <w:divId w:val="139809416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Number of Lymph Nodes with Micrometastases (greater than 0.2 mm to 2 mm and / or greater than 200 cells)  </w:t>
      </w:r>
    </w:p>
    <w:p w14:paraId="482CF2D7" w14:textId="77777777" w:rsidR="00D11CF0" w:rsidRPr="00280D78" w:rsidRDefault="00D372EE" w:rsidP="00280D78">
      <w:pPr>
        <w:spacing w:after="0" w:line="276" w:lineRule="auto"/>
        <w:ind w:firstLine="480"/>
        <w:divId w:val="1794250517"/>
        <w:rPr>
          <w:rFonts w:ascii="Arial" w:eastAsia="Times New Roman" w:hAnsi="Arial" w:cs="Arial"/>
          <w:sz w:val="20"/>
          <w:szCs w:val="20"/>
          <w:lang w:val="en"/>
        </w:rPr>
      </w:pPr>
      <w:r w:rsidRPr="00280D78">
        <w:rPr>
          <w:rFonts w:ascii="Arial" w:eastAsia="Times New Roman" w:hAnsi="Arial" w:cs="Arial"/>
          <w:sz w:val="20"/>
          <w:szCs w:val="20"/>
          <w:lang w:val="en"/>
        </w:rPr>
        <w:t xml:space="preserve">___ Exact number (specify): _________________ </w:t>
      </w:r>
    </w:p>
    <w:p w14:paraId="7F6CF3DA" w14:textId="77777777" w:rsidR="00D11CF0" w:rsidRPr="00280D78" w:rsidRDefault="00D372EE" w:rsidP="00280D78">
      <w:pPr>
        <w:spacing w:after="0" w:line="276" w:lineRule="auto"/>
        <w:ind w:firstLine="480"/>
        <w:divId w:val="520555788"/>
        <w:rPr>
          <w:rFonts w:ascii="Arial" w:eastAsia="Times New Roman" w:hAnsi="Arial" w:cs="Arial"/>
          <w:sz w:val="20"/>
          <w:szCs w:val="20"/>
          <w:lang w:val="en"/>
        </w:rPr>
      </w:pPr>
      <w:r w:rsidRPr="00280D78">
        <w:rPr>
          <w:rFonts w:ascii="Arial" w:eastAsia="Times New Roman" w:hAnsi="Arial" w:cs="Arial"/>
          <w:sz w:val="20"/>
          <w:szCs w:val="20"/>
          <w:lang w:val="en"/>
        </w:rPr>
        <w:t xml:space="preserve">___ At least (specify): _________________ </w:t>
      </w:r>
    </w:p>
    <w:p w14:paraId="11D3DE05" w14:textId="77777777" w:rsidR="00D11CF0" w:rsidRPr="00280D78" w:rsidRDefault="00D372EE" w:rsidP="00280D78">
      <w:pPr>
        <w:spacing w:after="0" w:line="276" w:lineRule="auto"/>
        <w:ind w:firstLine="480"/>
        <w:divId w:val="147866264"/>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07F927FB" w14:textId="77777777" w:rsidR="00D11CF0" w:rsidRPr="00280D78" w:rsidRDefault="00D372EE" w:rsidP="00280D78">
      <w:pPr>
        <w:spacing w:after="0" w:line="276" w:lineRule="auto"/>
        <w:ind w:firstLine="480"/>
        <w:divId w:val="1355963979"/>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7C7F8A91" w14:textId="77777777" w:rsidR="00D11CF0" w:rsidRPr="00280D78" w:rsidRDefault="00D372EE" w:rsidP="00280D78">
      <w:pPr>
        <w:spacing w:after="0" w:line="276" w:lineRule="auto"/>
        <w:ind w:firstLine="480"/>
        <w:divId w:val="2024091883"/>
        <w:rPr>
          <w:rFonts w:ascii="Arial" w:eastAsia="Times New Roman" w:hAnsi="Arial" w:cs="Arial"/>
          <w:b/>
          <w:bCs/>
          <w:sz w:val="20"/>
          <w:szCs w:val="20"/>
          <w:lang w:val="en"/>
        </w:rPr>
      </w:pPr>
      <w:r w:rsidRPr="00280D78">
        <w:rPr>
          <w:rFonts w:ascii="Arial" w:eastAsia="Times New Roman" w:hAnsi="Arial" w:cs="Arial"/>
          <w:b/>
          <w:bCs/>
          <w:sz w:val="20"/>
          <w:szCs w:val="20"/>
          <w:lang w:val="en"/>
        </w:rPr>
        <w:t>Number of Lymph Nodes with Isolated Tumor Cells (0.2 mm or less OR 200 cells or less)</w:t>
      </w:r>
      <w:r w:rsidRPr="006C71B7">
        <w:rPr>
          <w:rFonts w:ascii="Arial" w:eastAsia="Times New Roman" w:hAnsi="Arial" w:cs="Arial"/>
          <w:b/>
          <w:bCs/>
          <w:sz w:val="20"/>
          <w:szCs w:val="20"/>
          <w:lang w:val="en"/>
        </w:rPr>
        <w:t>#</w:t>
      </w:r>
      <w:r w:rsidRPr="00280D78">
        <w:rPr>
          <w:rFonts w:ascii="Arial" w:eastAsia="Times New Roman" w:hAnsi="Arial" w:cs="Arial"/>
          <w:b/>
          <w:bCs/>
          <w:sz w:val="20"/>
          <w:szCs w:val="20"/>
          <w:lang w:val="en"/>
        </w:rPr>
        <w:t xml:space="preserve">  </w:t>
      </w:r>
    </w:p>
    <w:p w14:paraId="43F3DA55" w14:textId="77777777" w:rsidR="00D11CF0" w:rsidRPr="00053B5F" w:rsidRDefault="00D372EE" w:rsidP="00053B5F">
      <w:pPr>
        <w:spacing w:after="0" w:line="276" w:lineRule="auto"/>
        <w:ind w:left="480"/>
        <w:divId w:val="99984747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Reporting the number of lymph nodes with isolated tumor cells is required only in the absence of macrometastasis or micrometastasis in other lymph nodes.  </w:t>
      </w:r>
    </w:p>
    <w:p w14:paraId="7D0BB9E1" w14:textId="77777777" w:rsidR="00D11CF0" w:rsidRPr="00280D78" w:rsidRDefault="00D372EE" w:rsidP="00280D78">
      <w:pPr>
        <w:spacing w:after="0" w:line="276" w:lineRule="auto"/>
        <w:ind w:firstLine="480"/>
        <w:divId w:val="1029254619"/>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w:t>
      </w:r>
    </w:p>
    <w:p w14:paraId="45E6E61F" w14:textId="77777777" w:rsidR="00D11CF0" w:rsidRPr="00280D78" w:rsidRDefault="00D372EE" w:rsidP="00280D78">
      <w:pPr>
        <w:spacing w:after="0" w:line="276" w:lineRule="auto"/>
        <w:ind w:firstLine="480"/>
        <w:divId w:val="1091665156"/>
        <w:rPr>
          <w:rFonts w:ascii="Arial" w:eastAsia="Times New Roman" w:hAnsi="Arial" w:cs="Arial"/>
          <w:sz w:val="20"/>
          <w:szCs w:val="20"/>
          <w:lang w:val="en"/>
        </w:rPr>
      </w:pPr>
      <w:r w:rsidRPr="00280D78">
        <w:rPr>
          <w:rFonts w:ascii="Arial" w:eastAsia="Times New Roman" w:hAnsi="Arial" w:cs="Arial"/>
          <w:sz w:val="20"/>
          <w:szCs w:val="20"/>
          <w:lang w:val="en"/>
        </w:rPr>
        <w:t xml:space="preserve">___ Exact number (specify): _________________ </w:t>
      </w:r>
    </w:p>
    <w:p w14:paraId="461716FE" w14:textId="77777777" w:rsidR="00D11CF0" w:rsidRPr="00280D78" w:rsidRDefault="00D372EE" w:rsidP="00280D78">
      <w:pPr>
        <w:spacing w:after="0" w:line="276" w:lineRule="auto"/>
        <w:ind w:firstLine="480"/>
        <w:divId w:val="987518406"/>
        <w:rPr>
          <w:rFonts w:ascii="Arial" w:eastAsia="Times New Roman" w:hAnsi="Arial" w:cs="Arial"/>
          <w:sz w:val="20"/>
          <w:szCs w:val="20"/>
          <w:lang w:val="en"/>
        </w:rPr>
      </w:pPr>
      <w:r w:rsidRPr="00280D78">
        <w:rPr>
          <w:rFonts w:ascii="Arial" w:eastAsia="Times New Roman" w:hAnsi="Arial" w:cs="Arial"/>
          <w:sz w:val="20"/>
          <w:szCs w:val="20"/>
          <w:lang w:val="en"/>
        </w:rPr>
        <w:t xml:space="preserve">___ At least (specify): _________________ </w:t>
      </w:r>
    </w:p>
    <w:p w14:paraId="7ED9DF0B" w14:textId="77777777" w:rsidR="00D11CF0" w:rsidRPr="00280D78" w:rsidRDefault="00D372EE" w:rsidP="00280D78">
      <w:pPr>
        <w:spacing w:after="0" w:line="276" w:lineRule="auto"/>
        <w:ind w:firstLine="480"/>
        <w:divId w:val="470051761"/>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074EA1DC" w14:textId="77777777" w:rsidR="00D11CF0" w:rsidRPr="00280D78" w:rsidRDefault="00D372EE" w:rsidP="00280D78">
      <w:pPr>
        <w:spacing w:after="0" w:line="276" w:lineRule="auto"/>
        <w:ind w:firstLine="480"/>
        <w:divId w:val="30076735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6EA427F2" w14:textId="77777777" w:rsidR="00D11CF0" w:rsidRPr="00280D78" w:rsidRDefault="00D372EE" w:rsidP="00280D78">
      <w:pPr>
        <w:spacing w:after="0" w:line="276" w:lineRule="auto"/>
        <w:ind w:firstLine="480"/>
        <w:divId w:val="788476477"/>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Size of Largest Nodal Metastatic Deposit  </w:t>
      </w:r>
    </w:p>
    <w:p w14:paraId="2A9D6381" w14:textId="77777777" w:rsidR="00D11CF0" w:rsidRPr="00053B5F" w:rsidRDefault="00D372EE" w:rsidP="00280D78">
      <w:pPr>
        <w:spacing w:after="0" w:line="276" w:lineRule="auto"/>
        <w:ind w:firstLine="480"/>
        <w:divId w:val="158217704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Specify in Millimeters (mm)  </w:t>
      </w:r>
    </w:p>
    <w:p w14:paraId="72FF179D" w14:textId="77777777" w:rsidR="00D11CF0" w:rsidRPr="00280D78" w:rsidRDefault="00D372EE" w:rsidP="00280D78">
      <w:pPr>
        <w:spacing w:after="0" w:line="276" w:lineRule="auto"/>
        <w:ind w:firstLine="480"/>
        <w:divId w:val="1720662875"/>
        <w:rPr>
          <w:rFonts w:ascii="Arial" w:eastAsia="Times New Roman" w:hAnsi="Arial" w:cs="Arial"/>
          <w:sz w:val="20"/>
          <w:szCs w:val="20"/>
          <w:lang w:val="en"/>
        </w:rPr>
      </w:pPr>
      <w:r w:rsidRPr="00280D78">
        <w:rPr>
          <w:rFonts w:ascii="Arial" w:eastAsia="Times New Roman" w:hAnsi="Arial" w:cs="Arial"/>
          <w:sz w:val="20"/>
          <w:szCs w:val="20"/>
          <w:lang w:val="en"/>
        </w:rPr>
        <w:t>___ Exact size: _________________ mm</w:t>
      </w:r>
    </w:p>
    <w:p w14:paraId="3F39D460" w14:textId="77777777" w:rsidR="00D11CF0" w:rsidRPr="00280D78" w:rsidRDefault="00D372EE" w:rsidP="00280D78">
      <w:pPr>
        <w:spacing w:after="0" w:line="276" w:lineRule="auto"/>
        <w:ind w:firstLine="480"/>
        <w:divId w:val="479729800"/>
        <w:rPr>
          <w:rFonts w:ascii="Arial" w:eastAsia="Times New Roman" w:hAnsi="Arial" w:cs="Arial"/>
          <w:sz w:val="20"/>
          <w:szCs w:val="20"/>
          <w:lang w:val="en"/>
        </w:rPr>
      </w:pPr>
      <w:r w:rsidRPr="00280D78">
        <w:rPr>
          <w:rFonts w:ascii="Arial" w:eastAsia="Times New Roman" w:hAnsi="Arial" w:cs="Arial"/>
          <w:sz w:val="20"/>
          <w:szCs w:val="20"/>
          <w:lang w:val="en"/>
        </w:rPr>
        <w:t>___ Less than: _________________ mm</w:t>
      </w:r>
    </w:p>
    <w:p w14:paraId="289547E9" w14:textId="77777777" w:rsidR="00D11CF0" w:rsidRPr="00280D78" w:rsidRDefault="00D372EE" w:rsidP="00280D78">
      <w:pPr>
        <w:spacing w:after="0" w:line="276" w:lineRule="auto"/>
        <w:ind w:firstLine="480"/>
        <w:divId w:val="902179103"/>
        <w:rPr>
          <w:rFonts w:ascii="Arial" w:eastAsia="Times New Roman" w:hAnsi="Arial" w:cs="Arial"/>
          <w:sz w:val="20"/>
          <w:szCs w:val="20"/>
          <w:lang w:val="en"/>
        </w:rPr>
      </w:pPr>
      <w:r w:rsidRPr="00280D78">
        <w:rPr>
          <w:rFonts w:ascii="Arial" w:eastAsia="Times New Roman" w:hAnsi="Arial" w:cs="Arial"/>
          <w:sz w:val="20"/>
          <w:szCs w:val="20"/>
          <w:lang w:val="en"/>
        </w:rPr>
        <w:t>___ Greater than: _________________ mm</w:t>
      </w:r>
    </w:p>
    <w:p w14:paraId="01F471BE" w14:textId="77777777" w:rsidR="00D11CF0" w:rsidRPr="00280D78" w:rsidRDefault="00D372EE" w:rsidP="00280D78">
      <w:pPr>
        <w:spacing w:after="0" w:line="276" w:lineRule="auto"/>
        <w:ind w:firstLine="480"/>
        <w:divId w:val="359858366"/>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19BC2D10" w14:textId="77777777" w:rsidR="00D11CF0" w:rsidRPr="00280D78" w:rsidRDefault="00D372EE" w:rsidP="00280D78">
      <w:pPr>
        <w:spacing w:after="0" w:line="276" w:lineRule="auto"/>
        <w:ind w:firstLine="480"/>
        <w:divId w:val="206840657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63198AA4" w14:textId="77777777" w:rsidR="00D11CF0" w:rsidRPr="00280D78" w:rsidRDefault="00D372EE" w:rsidP="00280D78">
      <w:pPr>
        <w:spacing w:after="0" w:line="276" w:lineRule="auto"/>
        <w:ind w:firstLine="480"/>
        <w:divId w:val="58820056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Extranodal Extension  </w:t>
      </w:r>
    </w:p>
    <w:p w14:paraId="65E89F86" w14:textId="77777777" w:rsidR="00D11CF0" w:rsidRPr="00280D78" w:rsidRDefault="00D372EE" w:rsidP="00280D78">
      <w:pPr>
        <w:spacing w:after="0" w:line="276" w:lineRule="auto"/>
        <w:ind w:firstLine="480"/>
        <w:divId w:val="942036678"/>
        <w:rPr>
          <w:rFonts w:ascii="Arial" w:eastAsia="Times New Roman" w:hAnsi="Arial" w:cs="Arial"/>
          <w:sz w:val="20"/>
          <w:szCs w:val="20"/>
          <w:lang w:val="en"/>
        </w:rPr>
      </w:pPr>
      <w:r w:rsidRPr="00280D78">
        <w:rPr>
          <w:rFonts w:ascii="Arial" w:eastAsia="Times New Roman" w:hAnsi="Arial" w:cs="Arial"/>
          <w:sz w:val="20"/>
          <w:szCs w:val="20"/>
          <w:lang w:val="en"/>
        </w:rPr>
        <w:t xml:space="preserve">___ Not identified  </w:t>
      </w:r>
    </w:p>
    <w:p w14:paraId="283CD1BD" w14:textId="77777777" w:rsidR="00D11CF0" w:rsidRPr="00280D78" w:rsidRDefault="00D372EE" w:rsidP="00280D78">
      <w:pPr>
        <w:spacing w:after="0" w:line="276" w:lineRule="auto"/>
        <w:ind w:firstLine="480"/>
        <w:divId w:val="496456636"/>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2 mm or less  </w:t>
      </w:r>
    </w:p>
    <w:p w14:paraId="40471561" w14:textId="77777777" w:rsidR="00D11CF0" w:rsidRPr="00280D78" w:rsidRDefault="00D372EE" w:rsidP="00280D78">
      <w:pPr>
        <w:spacing w:after="0" w:line="276" w:lineRule="auto"/>
        <w:ind w:firstLine="480"/>
        <w:divId w:val="1642271487"/>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greater than 2 mm  </w:t>
      </w:r>
    </w:p>
    <w:p w14:paraId="020BFC4A" w14:textId="77777777" w:rsidR="00D11CF0" w:rsidRPr="00280D78" w:rsidRDefault="00D372EE" w:rsidP="00280D78">
      <w:pPr>
        <w:spacing w:after="0" w:line="276" w:lineRule="auto"/>
        <w:ind w:firstLine="720"/>
        <w:divId w:val="111143809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+Specify Amount: _________________ </w:t>
      </w:r>
    </w:p>
    <w:p w14:paraId="20DA5264" w14:textId="77777777" w:rsidR="00D11CF0" w:rsidRPr="00280D78" w:rsidRDefault="00D372EE" w:rsidP="00280D78">
      <w:pPr>
        <w:spacing w:after="0" w:line="276" w:lineRule="auto"/>
        <w:ind w:firstLine="480"/>
        <w:divId w:val="559442681"/>
        <w:rPr>
          <w:rFonts w:ascii="Arial" w:eastAsia="Times New Roman" w:hAnsi="Arial" w:cs="Arial"/>
          <w:sz w:val="20"/>
          <w:szCs w:val="20"/>
          <w:lang w:val="en"/>
        </w:rPr>
      </w:pPr>
      <w:r w:rsidRPr="00280D78">
        <w:rPr>
          <w:rFonts w:ascii="Arial" w:eastAsia="Times New Roman" w:hAnsi="Arial" w:cs="Arial"/>
          <w:sz w:val="20"/>
          <w:szCs w:val="20"/>
          <w:lang w:val="en"/>
        </w:rPr>
        <w:t xml:space="preserve">___ Present  </w:t>
      </w:r>
    </w:p>
    <w:p w14:paraId="72977FF3" w14:textId="77777777" w:rsidR="00D11CF0" w:rsidRPr="00280D78" w:rsidRDefault="00D372EE" w:rsidP="00280D78">
      <w:pPr>
        <w:spacing w:after="0" w:line="276" w:lineRule="auto"/>
        <w:ind w:firstLine="480"/>
        <w:divId w:val="1806266015"/>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_________________ </w:t>
      </w:r>
    </w:p>
    <w:p w14:paraId="391471E8" w14:textId="77777777" w:rsidR="00D11CF0" w:rsidRPr="00280D78" w:rsidRDefault="00D372EE" w:rsidP="00280D78">
      <w:pPr>
        <w:spacing w:after="0" w:line="276" w:lineRule="auto"/>
        <w:ind w:firstLine="240"/>
        <w:divId w:val="1701785562"/>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6062A905" w14:textId="77777777" w:rsidR="00D11CF0" w:rsidRPr="00280D78" w:rsidRDefault="00D372EE" w:rsidP="00280D78">
      <w:pPr>
        <w:spacing w:after="0" w:line="276" w:lineRule="auto"/>
        <w:ind w:firstLine="240"/>
        <w:divId w:val="1326127115"/>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43FB198E" w14:textId="77777777" w:rsidR="00D11CF0" w:rsidRPr="00280D78" w:rsidRDefault="00D372EE" w:rsidP="00280D78">
      <w:pPr>
        <w:spacing w:after="0" w:line="276" w:lineRule="auto"/>
        <w:ind w:firstLine="240"/>
        <w:divId w:val="197810224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Total Number of Lymph Nodes Examined (sentinel and non-sentinel)  </w:t>
      </w:r>
    </w:p>
    <w:p w14:paraId="13103647" w14:textId="77777777" w:rsidR="00D11CF0" w:rsidRPr="00280D78" w:rsidRDefault="00D372EE" w:rsidP="00280D78">
      <w:pPr>
        <w:spacing w:after="0" w:line="276" w:lineRule="auto"/>
        <w:ind w:firstLine="240"/>
        <w:divId w:val="898322657"/>
        <w:rPr>
          <w:rFonts w:ascii="Arial" w:eastAsia="Times New Roman" w:hAnsi="Arial" w:cs="Arial"/>
          <w:sz w:val="20"/>
          <w:szCs w:val="20"/>
          <w:lang w:val="en"/>
        </w:rPr>
      </w:pPr>
      <w:r w:rsidRPr="00280D78">
        <w:rPr>
          <w:rFonts w:ascii="Arial" w:eastAsia="Times New Roman" w:hAnsi="Arial" w:cs="Arial"/>
          <w:sz w:val="20"/>
          <w:szCs w:val="20"/>
          <w:lang w:val="en"/>
        </w:rPr>
        <w:t xml:space="preserve">___ Exact number (specify): _________________ </w:t>
      </w:r>
    </w:p>
    <w:p w14:paraId="6FFF0587" w14:textId="77777777" w:rsidR="00D11CF0" w:rsidRPr="00280D78" w:rsidRDefault="00D372EE" w:rsidP="00280D78">
      <w:pPr>
        <w:spacing w:after="0" w:line="276" w:lineRule="auto"/>
        <w:ind w:firstLine="240"/>
        <w:divId w:val="1527255708"/>
        <w:rPr>
          <w:rFonts w:ascii="Arial" w:eastAsia="Times New Roman" w:hAnsi="Arial" w:cs="Arial"/>
          <w:sz w:val="20"/>
          <w:szCs w:val="20"/>
          <w:lang w:val="en"/>
        </w:rPr>
      </w:pPr>
      <w:r w:rsidRPr="00280D78">
        <w:rPr>
          <w:rFonts w:ascii="Arial" w:eastAsia="Times New Roman" w:hAnsi="Arial" w:cs="Arial"/>
          <w:sz w:val="20"/>
          <w:szCs w:val="20"/>
          <w:lang w:val="en"/>
        </w:rPr>
        <w:t xml:space="preserve">___ At least (specify): _________________ </w:t>
      </w:r>
    </w:p>
    <w:p w14:paraId="2583EDAD" w14:textId="77777777" w:rsidR="00D11CF0" w:rsidRPr="00280D78" w:rsidRDefault="00D372EE" w:rsidP="00280D78">
      <w:pPr>
        <w:spacing w:after="0" w:line="276" w:lineRule="auto"/>
        <w:ind w:firstLine="240"/>
        <w:divId w:val="1696888198"/>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5141D366" w14:textId="77777777" w:rsidR="00D11CF0" w:rsidRPr="00280D78" w:rsidRDefault="00D372EE" w:rsidP="00280D78">
      <w:pPr>
        <w:spacing w:after="0" w:line="276" w:lineRule="auto"/>
        <w:ind w:firstLine="240"/>
        <w:divId w:val="77741387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6557C9D1" w14:textId="77777777" w:rsidR="00D11CF0" w:rsidRPr="00280D78" w:rsidRDefault="00D372EE" w:rsidP="00280D78">
      <w:pPr>
        <w:spacing w:after="0" w:line="276" w:lineRule="auto"/>
        <w:ind w:firstLine="240"/>
        <w:divId w:val="49111679"/>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Number of Sentinel Nodes Examined (if applicable)  </w:t>
      </w:r>
    </w:p>
    <w:p w14:paraId="73E647FD" w14:textId="77777777" w:rsidR="00D11CF0" w:rsidRPr="00280D78" w:rsidRDefault="00D372EE" w:rsidP="00280D78">
      <w:pPr>
        <w:spacing w:after="0" w:line="276" w:lineRule="auto"/>
        <w:ind w:firstLine="240"/>
        <w:divId w:val="1150829869"/>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w:t>
      </w:r>
    </w:p>
    <w:p w14:paraId="6464B8C8" w14:textId="77777777" w:rsidR="00D11CF0" w:rsidRPr="00280D78" w:rsidRDefault="00D372EE" w:rsidP="00280D78">
      <w:pPr>
        <w:spacing w:after="0" w:line="276" w:lineRule="auto"/>
        <w:ind w:firstLine="240"/>
        <w:divId w:val="1772316565"/>
        <w:rPr>
          <w:rFonts w:ascii="Arial" w:eastAsia="Times New Roman" w:hAnsi="Arial" w:cs="Arial"/>
          <w:sz w:val="20"/>
          <w:szCs w:val="20"/>
          <w:lang w:val="en"/>
        </w:rPr>
      </w:pPr>
      <w:r w:rsidRPr="00280D78">
        <w:rPr>
          <w:rFonts w:ascii="Arial" w:eastAsia="Times New Roman" w:hAnsi="Arial" w:cs="Arial"/>
          <w:sz w:val="20"/>
          <w:szCs w:val="20"/>
          <w:lang w:val="en"/>
        </w:rPr>
        <w:t xml:space="preserve">___ Exact number (specify): _________________ </w:t>
      </w:r>
    </w:p>
    <w:p w14:paraId="0711C4E0" w14:textId="77777777" w:rsidR="00D11CF0" w:rsidRPr="00280D78" w:rsidRDefault="00D372EE" w:rsidP="00280D78">
      <w:pPr>
        <w:spacing w:after="0" w:line="276" w:lineRule="auto"/>
        <w:ind w:firstLine="240"/>
        <w:divId w:val="1711297067"/>
        <w:rPr>
          <w:rFonts w:ascii="Arial" w:eastAsia="Times New Roman" w:hAnsi="Arial" w:cs="Arial"/>
          <w:sz w:val="20"/>
          <w:szCs w:val="20"/>
          <w:lang w:val="en"/>
        </w:rPr>
      </w:pPr>
      <w:r w:rsidRPr="00280D78">
        <w:rPr>
          <w:rFonts w:ascii="Arial" w:eastAsia="Times New Roman" w:hAnsi="Arial" w:cs="Arial"/>
          <w:sz w:val="20"/>
          <w:szCs w:val="20"/>
          <w:lang w:val="en"/>
        </w:rPr>
        <w:t xml:space="preserve">___ At least (specify): _________________ </w:t>
      </w:r>
    </w:p>
    <w:p w14:paraId="4FBA6E49" w14:textId="77777777" w:rsidR="00D11CF0" w:rsidRPr="00280D78" w:rsidRDefault="00D372EE" w:rsidP="00280D78">
      <w:pPr>
        <w:spacing w:after="0" w:line="276" w:lineRule="auto"/>
        <w:ind w:firstLine="240"/>
        <w:divId w:val="1712222437"/>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3E25C71A" w14:textId="77777777" w:rsidR="00D11CF0" w:rsidRPr="00280D78" w:rsidRDefault="00D372EE" w:rsidP="00280D78">
      <w:pPr>
        <w:spacing w:after="0" w:line="276" w:lineRule="auto"/>
        <w:ind w:firstLine="240"/>
        <w:divId w:val="981929209"/>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(explain): _________________ </w:t>
      </w:r>
    </w:p>
    <w:p w14:paraId="4A540F74" w14:textId="77777777" w:rsidR="00D11CF0" w:rsidRPr="00280D78" w:rsidRDefault="00D11CF0" w:rsidP="00280D78">
      <w:pPr>
        <w:spacing w:after="0" w:line="276" w:lineRule="auto"/>
        <w:rPr>
          <w:rFonts w:ascii="Arial" w:eastAsia="Times New Roman" w:hAnsi="Arial" w:cs="Arial"/>
          <w:sz w:val="20"/>
          <w:szCs w:val="20"/>
          <w:lang w:val="en"/>
        </w:rPr>
      </w:pPr>
    </w:p>
    <w:p w14:paraId="15E1BB45" w14:textId="77777777" w:rsidR="00D11CF0" w:rsidRPr="00280D78" w:rsidRDefault="00D372EE" w:rsidP="00280D78">
      <w:pPr>
        <w:spacing w:after="0" w:line="276" w:lineRule="auto"/>
        <w:divId w:val="75709974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+Regional Lymph Node Comment: _________________ </w:t>
      </w:r>
    </w:p>
    <w:p w14:paraId="0FDA0FA6" w14:textId="77777777" w:rsidR="00D11CF0" w:rsidRPr="00280D78" w:rsidRDefault="00D11CF0" w:rsidP="00280D78">
      <w:pPr>
        <w:spacing w:after="0" w:line="276" w:lineRule="auto"/>
        <w:rPr>
          <w:rFonts w:ascii="Arial" w:eastAsia="Times New Roman" w:hAnsi="Arial" w:cs="Arial"/>
          <w:sz w:val="20"/>
          <w:szCs w:val="20"/>
          <w:lang w:val="en"/>
        </w:rPr>
      </w:pPr>
    </w:p>
    <w:p w14:paraId="48544945" w14:textId="77777777" w:rsidR="00CB2572" w:rsidRDefault="00CB257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B971504" w14:textId="3BDDD57F" w:rsidR="00D11CF0" w:rsidRPr="00280D78" w:rsidRDefault="00D372EE" w:rsidP="00280D78">
      <w:pPr>
        <w:spacing w:after="0" w:line="276" w:lineRule="auto"/>
        <w:divId w:val="2018191005"/>
        <w:rPr>
          <w:rFonts w:ascii="Arial" w:eastAsia="Times New Roman" w:hAnsi="Arial" w:cs="Arial"/>
          <w:b/>
          <w:bCs/>
          <w:sz w:val="20"/>
          <w:szCs w:val="20"/>
          <w:lang w:val="en"/>
        </w:rPr>
      </w:pPr>
      <w:r w:rsidRPr="00280D78">
        <w:rPr>
          <w:rFonts w:ascii="Arial" w:eastAsia="Times New Roman" w:hAnsi="Arial" w:cs="Arial"/>
          <w:b/>
          <w:bCs/>
          <w:sz w:val="20"/>
          <w:szCs w:val="20"/>
          <w:lang w:val="en"/>
        </w:rPr>
        <w:lastRenderedPageBreak/>
        <w:t xml:space="preserve">DISTANT METASTASIS  </w:t>
      </w:r>
    </w:p>
    <w:p w14:paraId="2E0E1FC2" w14:textId="77777777" w:rsidR="00D11CF0" w:rsidRPr="00280D78" w:rsidRDefault="00D11CF0" w:rsidP="00280D78">
      <w:pPr>
        <w:spacing w:after="0" w:line="276" w:lineRule="auto"/>
        <w:rPr>
          <w:rFonts w:ascii="Arial" w:eastAsia="Times New Roman" w:hAnsi="Arial" w:cs="Arial"/>
          <w:sz w:val="20"/>
          <w:szCs w:val="20"/>
          <w:lang w:val="en"/>
        </w:rPr>
      </w:pPr>
    </w:p>
    <w:p w14:paraId="6EE51F21" w14:textId="77777777" w:rsidR="00D11CF0" w:rsidRPr="00280D78" w:rsidRDefault="00D372EE" w:rsidP="00280D78">
      <w:pPr>
        <w:spacing w:after="0" w:line="276" w:lineRule="auto"/>
        <w:divId w:val="153658183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Distant Site(s) Involved, if applicable  (select all that apply) </w:t>
      </w:r>
    </w:p>
    <w:p w14:paraId="66E82408" w14:textId="77777777" w:rsidR="00D11CF0" w:rsidRPr="00280D78" w:rsidRDefault="00D372EE" w:rsidP="00280D78">
      <w:pPr>
        <w:spacing w:after="0" w:line="276" w:lineRule="auto"/>
        <w:divId w:val="711462350"/>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w:t>
      </w:r>
    </w:p>
    <w:p w14:paraId="72BB283C" w14:textId="77777777" w:rsidR="00D11CF0" w:rsidRPr="00280D78" w:rsidRDefault="00D372EE" w:rsidP="00280D78">
      <w:pPr>
        <w:spacing w:after="0" w:line="276" w:lineRule="auto"/>
        <w:divId w:val="555773638"/>
        <w:rPr>
          <w:rFonts w:ascii="Arial" w:eastAsia="Times New Roman" w:hAnsi="Arial" w:cs="Arial"/>
          <w:sz w:val="20"/>
          <w:szCs w:val="20"/>
          <w:lang w:val="en"/>
        </w:rPr>
      </w:pPr>
      <w:r w:rsidRPr="00280D78">
        <w:rPr>
          <w:rFonts w:ascii="Arial" w:eastAsia="Times New Roman" w:hAnsi="Arial" w:cs="Arial"/>
          <w:sz w:val="20"/>
          <w:szCs w:val="20"/>
          <w:lang w:val="en"/>
        </w:rPr>
        <w:t xml:space="preserve">___ Non-regional lymph node(s) (specify, if possible): _________________ </w:t>
      </w:r>
    </w:p>
    <w:p w14:paraId="11038421" w14:textId="77777777" w:rsidR="00D11CF0" w:rsidRPr="00280D78" w:rsidRDefault="00D372EE" w:rsidP="00280D78">
      <w:pPr>
        <w:spacing w:after="0" w:line="276" w:lineRule="auto"/>
        <w:divId w:val="1160928429"/>
        <w:rPr>
          <w:rFonts w:ascii="Arial" w:eastAsia="Times New Roman" w:hAnsi="Arial" w:cs="Arial"/>
          <w:sz w:val="20"/>
          <w:szCs w:val="20"/>
          <w:lang w:val="en"/>
        </w:rPr>
      </w:pPr>
      <w:r w:rsidRPr="00280D78">
        <w:rPr>
          <w:rFonts w:ascii="Arial" w:eastAsia="Times New Roman" w:hAnsi="Arial" w:cs="Arial"/>
          <w:sz w:val="20"/>
          <w:szCs w:val="20"/>
          <w:lang w:val="en"/>
        </w:rPr>
        <w:t xml:space="preserve">___ Lung: _________________ </w:t>
      </w:r>
    </w:p>
    <w:p w14:paraId="4EF0A30E" w14:textId="77777777" w:rsidR="00D11CF0" w:rsidRPr="00280D78" w:rsidRDefault="00D372EE" w:rsidP="00280D78">
      <w:pPr>
        <w:spacing w:after="0" w:line="276" w:lineRule="auto"/>
        <w:divId w:val="5913109"/>
        <w:rPr>
          <w:rFonts w:ascii="Arial" w:eastAsia="Times New Roman" w:hAnsi="Arial" w:cs="Arial"/>
          <w:sz w:val="20"/>
          <w:szCs w:val="20"/>
          <w:lang w:val="en"/>
        </w:rPr>
      </w:pPr>
      <w:r w:rsidRPr="00280D78">
        <w:rPr>
          <w:rFonts w:ascii="Arial" w:eastAsia="Times New Roman" w:hAnsi="Arial" w:cs="Arial"/>
          <w:sz w:val="20"/>
          <w:szCs w:val="20"/>
          <w:lang w:val="en"/>
        </w:rPr>
        <w:t xml:space="preserve">___ Liver: _________________ </w:t>
      </w:r>
    </w:p>
    <w:p w14:paraId="00AC2B5A" w14:textId="77777777" w:rsidR="00D11CF0" w:rsidRPr="00280D78" w:rsidRDefault="00D372EE" w:rsidP="00280D78">
      <w:pPr>
        <w:spacing w:after="0" w:line="276" w:lineRule="auto"/>
        <w:divId w:val="1046027993"/>
        <w:rPr>
          <w:rFonts w:ascii="Arial" w:eastAsia="Times New Roman" w:hAnsi="Arial" w:cs="Arial"/>
          <w:sz w:val="20"/>
          <w:szCs w:val="20"/>
          <w:lang w:val="en"/>
        </w:rPr>
      </w:pPr>
      <w:r w:rsidRPr="00280D78">
        <w:rPr>
          <w:rFonts w:ascii="Arial" w:eastAsia="Times New Roman" w:hAnsi="Arial" w:cs="Arial"/>
          <w:sz w:val="20"/>
          <w:szCs w:val="20"/>
          <w:lang w:val="en"/>
        </w:rPr>
        <w:t xml:space="preserve">___ Bone: _________________ </w:t>
      </w:r>
    </w:p>
    <w:p w14:paraId="6807D84F" w14:textId="77777777" w:rsidR="00D11CF0" w:rsidRPr="00280D78" w:rsidRDefault="00D372EE" w:rsidP="00280D78">
      <w:pPr>
        <w:spacing w:after="0" w:line="276" w:lineRule="auto"/>
        <w:divId w:val="1811173296"/>
        <w:rPr>
          <w:rFonts w:ascii="Arial" w:eastAsia="Times New Roman" w:hAnsi="Arial" w:cs="Arial"/>
          <w:sz w:val="20"/>
          <w:szCs w:val="20"/>
          <w:lang w:val="en"/>
        </w:rPr>
      </w:pPr>
      <w:r w:rsidRPr="00280D78">
        <w:rPr>
          <w:rFonts w:ascii="Arial" w:eastAsia="Times New Roman" w:hAnsi="Arial" w:cs="Arial"/>
          <w:sz w:val="20"/>
          <w:szCs w:val="20"/>
          <w:lang w:val="en"/>
        </w:rPr>
        <w:t xml:space="preserve">___ Brain: _________________ </w:t>
      </w:r>
    </w:p>
    <w:p w14:paraId="10024CE2" w14:textId="77777777" w:rsidR="00D11CF0" w:rsidRPr="00280D78" w:rsidRDefault="00D372EE" w:rsidP="00280D78">
      <w:pPr>
        <w:spacing w:after="0" w:line="276" w:lineRule="auto"/>
        <w:divId w:val="797647046"/>
        <w:rPr>
          <w:rFonts w:ascii="Arial" w:eastAsia="Times New Roman" w:hAnsi="Arial" w:cs="Arial"/>
          <w:sz w:val="20"/>
          <w:szCs w:val="20"/>
          <w:lang w:val="en"/>
        </w:rPr>
      </w:pPr>
      <w:r w:rsidRPr="00280D78">
        <w:rPr>
          <w:rFonts w:ascii="Arial" w:eastAsia="Times New Roman" w:hAnsi="Arial" w:cs="Arial"/>
          <w:sz w:val="20"/>
          <w:szCs w:val="20"/>
          <w:lang w:val="en"/>
        </w:rPr>
        <w:t xml:space="preserve">___ Other (specify): _________________ </w:t>
      </w:r>
    </w:p>
    <w:p w14:paraId="434C348C" w14:textId="77777777" w:rsidR="00D11CF0" w:rsidRPr="00280D78" w:rsidRDefault="00D372EE" w:rsidP="00280D78">
      <w:pPr>
        <w:spacing w:after="0" w:line="276" w:lineRule="auto"/>
        <w:divId w:val="1281641870"/>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_________________ </w:t>
      </w:r>
    </w:p>
    <w:p w14:paraId="5D88AC69" w14:textId="77777777" w:rsidR="00D11CF0" w:rsidRPr="00280D78" w:rsidRDefault="00D11CF0" w:rsidP="00280D78">
      <w:pPr>
        <w:spacing w:after="0" w:line="276" w:lineRule="auto"/>
        <w:rPr>
          <w:rFonts w:ascii="Arial" w:eastAsia="Times New Roman" w:hAnsi="Arial" w:cs="Arial"/>
          <w:sz w:val="20"/>
          <w:szCs w:val="20"/>
          <w:lang w:val="en"/>
        </w:rPr>
      </w:pPr>
    </w:p>
    <w:p w14:paraId="5F4B11E8" w14:textId="77777777" w:rsidR="00D11CF0" w:rsidRPr="00280D78" w:rsidRDefault="00D372EE" w:rsidP="00280D78">
      <w:pPr>
        <w:spacing w:after="0" w:line="276" w:lineRule="auto"/>
        <w:divId w:val="156009076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PATHOLOGIC STAGE CLASSIFICATION (pTNM, AJCC 8th Edition) (Note </w:t>
      </w:r>
      <w:hyperlink w:anchor="N7165" w:history="1">
        <w:r w:rsidRPr="00280D78">
          <w:rPr>
            <w:rStyle w:val="Hyperlink"/>
            <w:rFonts w:ascii="Arial" w:eastAsia="Times New Roman" w:hAnsi="Arial" w:cs="Arial"/>
            <w:b/>
            <w:bCs/>
            <w:sz w:val="20"/>
            <w:szCs w:val="20"/>
            <w:lang w:val="en"/>
          </w:rPr>
          <w:t>N</w:t>
        </w:r>
      </w:hyperlink>
      <w:r w:rsidRPr="00280D78">
        <w:rPr>
          <w:rFonts w:ascii="Arial" w:eastAsia="Times New Roman" w:hAnsi="Arial" w:cs="Arial"/>
          <w:b/>
          <w:bCs/>
          <w:sz w:val="20"/>
          <w:szCs w:val="20"/>
          <w:lang w:val="en"/>
        </w:rPr>
        <w:t xml:space="preserve">) </w:t>
      </w:r>
    </w:p>
    <w:p w14:paraId="5DFAE259" w14:textId="77777777" w:rsidR="00D11CF0" w:rsidRPr="00053B5F" w:rsidRDefault="00D372EE" w:rsidP="00280D78">
      <w:pPr>
        <w:spacing w:after="0" w:line="276" w:lineRule="auto"/>
        <w:divId w:val="182211522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CCA4DD7" w14:textId="77777777" w:rsidR="00D11CF0" w:rsidRPr="00280D78" w:rsidRDefault="00D11CF0" w:rsidP="00280D78">
      <w:pPr>
        <w:spacing w:after="0" w:line="276" w:lineRule="auto"/>
        <w:rPr>
          <w:rFonts w:ascii="Arial" w:eastAsia="Times New Roman" w:hAnsi="Arial" w:cs="Arial"/>
          <w:sz w:val="20"/>
          <w:szCs w:val="20"/>
          <w:lang w:val="en"/>
        </w:rPr>
      </w:pPr>
    </w:p>
    <w:p w14:paraId="78192551" w14:textId="77777777" w:rsidR="00D11CF0" w:rsidRPr="00280D78" w:rsidRDefault="00D372EE" w:rsidP="00280D78">
      <w:pPr>
        <w:spacing w:after="0" w:line="276" w:lineRule="auto"/>
        <w:divId w:val="149518287"/>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TNM Descriptors  (select all that apply) </w:t>
      </w:r>
    </w:p>
    <w:p w14:paraId="77B98A23" w14:textId="77777777" w:rsidR="00D11CF0" w:rsidRPr="00280D78" w:rsidRDefault="00D372EE" w:rsidP="00280D78">
      <w:pPr>
        <w:spacing w:after="0" w:line="276" w:lineRule="auto"/>
        <w:divId w:val="1890147995"/>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_________________ </w:t>
      </w:r>
    </w:p>
    <w:p w14:paraId="23F54858" w14:textId="77777777" w:rsidR="00D11CF0" w:rsidRPr="00280D78" w:rsidRDefault="00D372EE" w:rsidP="00280D78">
      <w:pPr>
        <w:spacing w:after="0" w:line="276" w:lineRule="auto"/>
        <w:divId w:val="112754076"/>
        <w:rPr>
          <w:rFonts w:ascii="Arial" w:eastAsia="Times New Roman" w:hAnsi="Arial" w:cs="Arial"/>
          <w:sz w:val="20"/>
          <w:szCs w:val="20"/>
          <w:lang w:val="en"/>
        </w:rPr>
      </w:pPr>
      <w:r w:rsidRPr="00280D78">
        <w:rPr>
          <w:rFonts w:ascii="Arial" w:eastAsia="Times New Roman" w:hAnsi="Arial" w:cs="Arial"/>
          <w:sz w:val="20"/>
          <w:szCs w:val="20"/>
          <w:lang w:val="en"/>
        </w:rPr>
        <w:t xml:space="preserve">___ m (multiple foci of invasive carcinoma)  </w:t>
      </w:r>
    </w:p>
    <w:p w14:paraId="13E5138A" w14:textId="77777777" w:rsidR="00D11CF0" w:rsidRPr="00280D78" w:rsidRDefault="00D372EE" w:rsidP="00280D78">
      <w:pPr>
        <w:spacing w:after="0" w:line="276" w:lineRule="auto"/>
        <w:divId w:val="2109083427"/>
        <w:rPr>
          <w:rFonts w:ascii="Arial" w:eastAsia="Times New Roman" w:hAnsi="Arial" w:cs="Arial"/>
          <w:sz w:val="20"/>
          <w:szCs w:val="20"/>
          <w:lang w:val="en"/>
        </w:rPr>
      </w:pPr>
      <w:r w:rsidRPr="00280D78">
        <w:rPr>
          <w:rFonts w:ascii="Arial" w:eastAsia="Times New Roman" w:hAnsi="Arial" w:cs="Arial"/>
          <w:sz w:val="20"/>
          <w:szCs w:val="20"/>
          <w:lang w:val="en"/>
        </w:rPr>
        <w:t xml:space="preserve">___ r (recurrent)  </w:t>
      </w:r>
    </w:p>
    <w:p w14:paraId="562B581E" w14:textId="77777777" w:rsidR="00D11CF0" w:rsidRPr="00280D78" w:rsidRDefault="00D372EE" w:rsidP="00280D78">
      <w:pPr>
        <w:spacing w:after="0" w:line="276" w:lineRule="auto"/>
        <w:divId w:val="1170869849"/>
        <w:rPr>
          <w:rFonts w:ascii="Arial" w:eastAsia="Times New Roman" w:hAnsi="Arial" w:cs="Arial"/>
          <w:sz w:val="20"/>
          <w:szCs w:val="20"/>
          <w:lang w:val="en"/>
        </w:rPr>
      </w:pPr>
      <w:r w:rsidRPr="00280D78">
        <w:rPr>
          <w:rFonts w:ascii="Arial" w:eastAsia="Times New Roman" w:hAnsi="Arial" w:cs="Arial"/>
          <w:sz w:val="20"/>
          <w:szCs w:val="20"/>
          <w:lang w:val="en"/>
        </w:rPr>
        <w:t xml:space="preserve">___ y (post-treatment)  </w:t>
      </w:r>
    </w:p>
    <w:p w14:paraId="57E05F92" w14:textId="77777777" w:rsidR="00D11CF0" w:rsidRPr="00280D78" w:rsidRDefault="00D11CF0" w:rsidP="00280D78">
      <w:pPr>
        <w:spacing w:after="0" w:line="276" w:lineRule="auto"/>
        <w:rPr>
          <w:rFonts w:ascii="Arial" w:eastAsia="Times New Roman" w:hAnsi="Arial" w:cs="Arial"/>
          <w:sz w:val="20"/>
          <w:szCs w:val="20"/>
          <w:lang w:val="en"/>
        </w:rPr>
      </w:pPr>
    </w:p>
    <w:p w14:paraId="55BF5AB9" w14:textId="77777777" w:rsidR="00D11CF0" w:rsidRPr="00280D78" w:rsidRDefault="00D372EE" w:rsidP="00280D78">
      <w:pPr>
        <w:spacing w:after="0" w:line="276" w:lineRule="auto"/>
        <w:divId w:val="191065665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pT Category  </w:t>
      </w:r>
    </w:p>
    <w:p w14:paraId="2908609F" w14:textId="77777777" w:rsidR="00D11CF0" w:rsidRPr="00053B5F" w:rsidRDefault="00D372EE" w:rsidP="00280D78">
      <w:pPr>
        <w:spacing w:after="0" w:line="276" w:lineRule="auto"/>
        <w:divId w:val="400953169"/>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For the purposes of this checklist, these categories should only be used in the setting of preoperative (neoadjuvant) therapy for which a previously diagnosed invasive carcinoma is no longer present after treatment. Patients with pathological complete response (absence of residual invasive carcinoma in both the breast and lymph nodes) should be categorized as ypT0N0 or ypTisN0, not ypTX.  </w:t>
      </w:r>
    </w:p>
    <w:p w14:paraId="416F7F71" w14:textId="77777777" w:rsidR="00D11CF0" w:rsidRPr="00280D78" w:rsidRDefault="00D372EE" w:rsidP="00280D78">
      <w:pPr>
        <w:spacing w:after="0" w:line="276" w:lineRule="auto"/>
        <w:divId w:val="346441433"/>
        <w:rPr>
          <w:rFonts w:ascii="Arial" w:eastAsia="Times New Roman" w:hAnsi="Arial" w:cs="Arial"/>
          <w:sz w:val="20"/>
          <w:szCs w:val="20"/>
          <w:lang w:val="en"/>
        </w:rPr>
      </w:pPr>
      <w:r w:rsidRPr="00280D78">
        <w:rPr>
          <w:rFonts w:ascii="Arial" w:eastAsia="Times New Roman" w:hAnsi="Arial" w:cs="Arial"/>
          <w:sz w:val="20"/>
          <w:szCs w:val="20"/>
          <w:lang w:val="en"/>
        </w:rPr>
        <w:t xml:space="preserve">___ pT not assigned (cannot be determined based on available pathological information)  </w:t>
      </w:r>
    </w:p>
    <w:p w14:paraId="6D78D70F" w14:textId="77777777" w:rsidR="00D11CF0" w:rsidRPr="00280D78" w:rsidRDefault="00D372EE" w:rsidP="00280D78">
      <w:pPr>
        <w:spacing w:after="0" w:line="276" w:lineRule="auto"/>
        <w:divId w:val="150027626"/>
        <w:rPr>
          <w:rFonts w:ascii="Arial" w:eastAsia="Times New Roman" w:hAnsi="Arial" w:cs="Arial"/>
          <w:sz w:val="20"/>
          <w:szCs w:val="20"/>
          <w:lang w:val="en"/>
        </w:rPr>
      </w:pPr>
      <w:r w:rsidRPr="00280D78">
        <w:rPr>
          <w:rFonts w:ascii="Arial" w:eastAsia="Times New Roman" w:hAnsi="Arial" w:cs="Arial"/>
          <w:sz w:val="20"/>
          <w:szCs w:val="20"/>
          <w:lang w:val="en"/>
        </w:rPr>
        <w:t>___ pT0: No evidence of primary tumor</w:t>
      </w:r>
      <w:r w:rsidRPr="006C71B7">
        <w:rPr>
          <w:rFonts w:ascii="Arial" w:eastAsia="Times New Roman" w:hAnsi="Arial" w:cs="Arial"/>
          <w:sz w:val="20"/>
          <w:szCs w:val="20"/>
          <w:lang w:val="en"/>
        </w:rPr>
        <w:t>#</w:t>
      </w:r>
      <w:r w:rsidRPr="006C71B7">
        <w:rPr>
          <w:rFonts w:ascii="Arial" w:eastAsia="Times New Roman" w:hAnsi="Arial" w:cs="Arial"/>
          <w:sz w:val="24"/>
          <w:szCs w:val="24"/>
          <w:lang w:val="en"/>
        </w:rPr>
        <w:t> </w:t>
      </w:r>
      <w:r w:rsidRPr="00280D78">
        <w:rPr>
          <w:rFonts w:ascii="Arial" w:eastAsia="Times New Roman" w:hAnsi="Arial" w:cs="Arial"/>
          <w:sz w:val="20"/>
          <w:szCs w:val="20"/>
          <w:lang w:val="en"/>
        </w:rPr>
        <w:t xml:space="preserve"> </w:t>
      </w:r>
    </w:p>
    <w:p w14:paraId="4FDF3F74" w14:textId="77777777" w:rsidR="00D11CF0" w:rsidRPr="00280D78" w:rsidRDefault="00D372EE" w:rsidP="00280D78">
      <w:pPr>
        <w:spacing w:after="0" w:line="276" w:lineRule="auto"/>
        <w:divId w:val="776019951"/>
        <w:rPr>
          <w:rFonts w:ascii="Arial" w:eastAsia="Times New Roman" w:hAnsi="Arial" w:cs="Arial"/>
          <w:sz w:val="20"/>
          <w:szCs w:val="20"/>
          <w:lang w:val="en"/>
        </w:rPr>
      </w:pPr>
      <w:r w:rsidRPr="00280D78">
        <w:rPr>
          <w:rFonts w:ascii="Arial" w:eastAsia="Times New Roman" w:hAnsi="Arial" w:cs="Arial"/>
          <w:sz w:val="20"/>
          <w:szCs w:val="20"/>
          <w:lang w:val="en"/>
        </w:rPr>
        <w:t>___ pTis (DCIS): Ductal carcinoma in situ</w:t>
      </w:r>
      <w:r w:rsidRPr="006C71B7">
        <w:rPr>
          <w:rFonts w:ascii="Arial" w:eastAsia="Times New Roman" w:hAnsi="Arial" w:cs="Arial"/>
          <w:sz w:val="20"/>
          <w:szCs w:val="20"/>
          <w:lang w:val="en"/>
        </w:rPr>
        <w:t>#</w:t>
      </w:r>
      <w:r w:rsidRPr="00280D78">
        <w:rPr>
          <w:rFonts w:ascii="Arial" w:eastAsia="Times New Roman" w:hAnsi="Arial" w:cs="Arial"/>
          <w:sz w:val="20"/>
          <w:szCs w:val="20"/>
          <w:lang w:val="en"/>
        </w:rPr>
        <w:t xml:space="preserve">  </w:t>
      </w:r>
    </w:p>
    <w:p w14:paraId="42921949" w14:textId="77777777" w:rsidR="00D11CF0" w:rsidRPr="00053B5F" w:rsidRDefault="00D372EE" w:rsidP="00280D78">
      <w:pPr>
        <w:spacing w:after="0" w:line="276" w:lineRule="auto"/>
        <w:divId w:val="706030602"/>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Carcinomas in the breast parenchyma associated with Paget disease are categorized based on the size and characteristics of the parenchymal disease, although the presence of Paget disease should still be noted.  </w:t>
      </w:r>
    </w:p>
    <w:p w14:paraId="79E0DEAE" w14:textId="77777777" w:rsidR="00D11CF0" w:rsidRPr="00280D78" w:rsidRDefault="00D372EE" w:rsidP="00280D78">
      <w:pPr>
        <w:spacing w:after="0" w:line="276" w:lineRule="auto"/>
        <w:divId w:val="89930838"/>
        <w:rPr>
          <w:rFonts w:ascii="Arial" w:eastAsia="Times New Roman" w:hAnsi="Arial" w:cs="Arial"/>
          <w:sz w:val="20"/>
          <w:szCs w:val="20"/>
          <w:lang w:val="en"/>
        </w:rPr>
      </w:pPr>
      <w:r w:rsidRPr="00280D78">
        <w:rPr>
          <w:rFonts w:ascii="Arial" w:eastAsia="Times New Roman" w:hAnsi="Arial" w:cs="Arial"/>
          <w:sz w:val="20"/>
          <w:szCs w:val="20"/>
          <w:lang w:val="en"/>
        </w:rPr>
        <w:t>___ pTis (Paget): Paget disease of the nipple NOT associated with invasive carcinoma and / or carcinoma in situ (DCIS) in the underlying breast parenchyma</w:t>
      </w:r>
      <w:r w:rsidRPr="006C71B7">
        <w:rPr>
          <w:rFonts w:ascii="Arial" w:eastAsia="Times New Roman" w:hAnsi="Arial" w:cs="Arial"/>
          <w:sz w:val="20"/>
          <w:szCs w:val="20"/>
          <w:lang w:val="en"/>
        </w:rPr>
        <w:t>##</w:t>
      </w:r>
      <w:r w:rsidRPr="00053B5F">
        <w:rPr>
          <w:rFonts w:ascii="Arial" w:eastAsia="Times New Roman" w:hAnsi="Arial" w:cs="Arial"/>
          <w:sz w:val="16"/>
          <w:szCs w:val="16"/>
          <w:lang w:val="en"/>
        </w:rPr>
        <w:t xml:space="preserve">  </w:t>
      </w:r>
    </w:p>
    <w:p w14:paraId="42CBBF42" w14:textId="77777777" w:rsidR="00D11CF0" w:rsidRPr="00280D78" w:rsidRDefault="00D372EE" w:rsidP="00280D78">
      <w:pPr>
        <w:spacing w:after="0" w:line="276" w:lineRule="auto"/>
        <w:divId w:val="1145582455"/>
        <w:rPr>
          <w:rFonts w:ascii="Arial" w:eastAsia="Times New Roman" w:hAnsi="Arial" w:cs="Arial"/>
          <w:i/>
          <w:iCs/>
          <w:sz w:val="20"/>
          <w:szCs w:val="20"/>
          <w:lang w:val="en"/>
        </w:rPr>
      </w:pPr>
      <w:r w:rsidRPr="00280D78">
        <w:rPr>
          <w:rFonts w:ascii="Arial" w:eastAsia="Times New Roman" w:hAnsi="Arial" w:cs="Arial"/>
          <w:i/>
          <w:iCs/>
          <w:sz w:val="20"/>
          <w:szCs w:val="20"/>
          <w:lang w:val="en"/>
        </w:rPr>
        <w:t xml:space="preserve">pT1: Tumor less than or equal to 20 mm in greatest dimension  </w:t>
      </w:r>
    </w:p>
    <w:p w14:paraId="1D751F2B" w14:textId="77777777" w:rsidR="00D11CF0" w:rsidRPr="00280D78" w:rsidRDefault="00D372EE" w:rsidP="00280D78">
      <w:pPr>
        <w:spacing w:after="0" w:line="276" w:lineRule="auto"/>
        <w:divId w:val="7098733"/>
        <w:rPr>
          <w:rFonts w:ascii="Arial" w:eastAsia="Times New Roman" w:hAnsi="Arial" w:cs="Arial"/>
          <w:sz w:val="20"/>
          <w:szCs w:val="20"/>
          <w:lang w:val="en"/>
        </w:rPr>
      </w:pPr>
      <w:r w:rsidRPr="00280D78">
        <w:rPr>
          <w:rFonts w:ascii="Arial" w:eastAsia="Times New Roman" w:hAnsi="Arial" w:cs="Arial"/>
          <w:sz w:val="20"/>
          <w:szCs w:val="20"/>
          <w:lang w:val="en"/>
        </w:rPr>
        <w:t xml:space="preserve">___ pT1mi: Tumor less than or equal to 1 mm in greatest dimension  </w:t>
      </w:r>
    </w:p>
    <w:p w14:paraId="31398672" w14:textId="77777777" w:rsidR="00D11CF0" w:rsidRPr="00053B5F" w:rsidRDefault="00D372EE" w:rsidP="00280D78">
      <w:pPr>
        <w:spacing w:after="0" w:line="276" w:lineRule="auto"/>
        <w:divId w:val="1386174969"/>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Round any measurement greater than 1.0-1.9 mm to 2 mm  </w:t>
      </w:r>
    </w:p>
    <w:p w14:paraId="06E78461" w14:textId="77777777" w:rsidR="00D11CF0" w:rsidRPr="00280D78" w:rsidRDefault="00D372EE" w:rsidP="00280D78">
      <w:pPr>
        <w:spacing w:after="0" w:line="276" w:lineRule="auto"/>
        <w:divId w:val="1500848008"/>
        <w:rPr>
          <w:rFonts w:ascii="Arial" w:eastAsia="Times New Roman" w:hAnsi="Arial" w:cs="Arial"/>
          <w:sz w:val="20"/>
          <w:szCs w:val="20"/>
          <w:lang w:val="en"/>
        </w:rPr>
      </w:pPr>
      <w:r w:rsidRPr="00280D78">
        <w:rPr>
          <w:rFonts w:ascii="Arial" w:eastAsia="Times New Roman" w:hAnsi="Arial" w:cs="Arial"/>
          <w:sz w:val="20"/>
          <w:szCs w:val="20"/>
          <w:lang w:val="en"/>
        </w:rPr>
        <w:t>___ pT1a: Tumor greater than 1 mm but less than or equal to 5 mm in greatest dimension</w:t>
      </w:r>
      <w:r w:rsidRPr="006C71B7">
        <w:rPr>
          <w:rFonts w:ascii="Arial" w:eastAsia="Times New Roman" w:hAnsi="Arial" w:cs="Arial"/>
          <w:sz w:val="20"/>
          <w:szCs w:val="20"/>
          <w:lang w:val="en"/>
        </w:rPr>
        <w:t>### </w:t>
      </w:r>
      <w:r w:rsidRPr="00053B5F">
        <w:rPr>
          <w:rFonts w:ascii="Arial" w:eastAsia="Times New Roman" w:hAnsi="Arial" w:cs="Arial"/>
          <w:sz w:val="16"/>
          <w:szCs w:val="16"/>
          <w:lang w:val="en"/>
        </w:rPr>
        <w:t xml:space="preserve"> </w:t>
      </w:r>
    </w:p>
    <w:p w14:paraId="7ACE4338" w14:textId="77777777" w:rsidR="00D11CF0" w:rsidRPr="00280D78" w:rsidRDefault="00D372EE" w:rsidP="00280D78">
      <w:pPr>
        <w:spacing w:after="0" w:line="276" w:lineRule="auto"/>
        <w:divId w:val="1098211051"/>
        <w:rPr>
          <w:rFonts w:ascii="Arial" w:eastAsia="Times New Roman" w:hAnsi="Arial" w:cs="Arial"/>
          <w:sz w:val="20"/>
          <w:szCs w:val="20"/>
          <w:lang w:val="en"/>
        </w:rPr>
      </w:pPr>
      <w:r w:rsidRPr="00280D78">
        <w:rPr>
          <w:rFonts w:ascii="Arial" w:eastAsia="Times New Roman" w:hAnsi="Arial" w:cs="Arial"/>
          <w:sz w:val="20"/>
          <w:szCs w:val="20"/>
          <w:lang w:val="en"/>
        </w:rPr>
        <w:t xml:space="preserve">___ pT1b: Tumor greater than 5 mm but less than or equal to 10 mm in greatest dimension  </w:t>
      </w:r>
    </w:p>
    <w:p w14:paraId="55F5AE35" w14:textId="77777777" w:rsidR="00D11CF0" w:rsidRPr="00280D78" w:rsidRDefault="00D372EE" w:rsidP="00280D78">
      <w:pPr>
        <w:spacing w:after="0" w:line="276" w:lineRule="auto"/>
        <w:divId w:val="138114782"/>
        <w:rPr>
          <w:rFonts w:ascii="Arial" w:eastAsia="Times New Roman" w:hAnsi="Arial" w:cs="Arial"/>
          <w:sz w:val="20"/>
          <w:szCs w:val="20"/>
          <w:lang w:val="en"/>
        </w:rPr>
      </w:pPr>
      <w:r w:rsidRPr="00280D78">
        <w:rPr>
          <w:rFonts w:ascii="Arial" w:eastAsia="Times New Roman" w:hAnsi="Arial" w:cs="Arial"/>
          <w:sz w:val="20"/>
          <w:szCs w:val="20"/>
          <w:lang w:val="en"/>
        </w:rPr>
        <w:t xml:space="preserve">___ pT1c: Tumor greater than 10 mm but less than or equal to 20 mm in greatest dimension  </w:t>
      </w:r>
    </w:p>
    <w:p w14:paraId="4D2912A0" w14:textId="77777777" w:rsidR="00D11CF0" w:rsidRPr="00280D78" w:rsidRDefault="00D372EE" w:rsidP="00280D78">
      <w:pPr>
        <w:spacing w:after="0" w:line="276" w:lineRule="auto"/>
        <w:divId w:val="1587180468"/>
        <w:rPr>
          <w:rFonts w:ascii="Arial" w:eastAsia="Times New Roman" w:hAnsi="Arial" w:cs="Arial"/>
          <w:sz w:val="20"/>
          <w:szCs w:val="20"/>
          <w:lang w:val="en"/>
        </w:rPr>
      </w:pPr>
      <w:r w:rsidRPr="00280D78">
        <w:rPr>
          <w:rFonts w:ascii="Arial" w:eastAsia="Times New Roman" w:hAnsi="Arial" w:cs="Arial"/>
          <w:sz w:val="20"/>
          <w:szCs w:val="20"/>
          <w:lang w:val="en"/>
        </w:rPr>
        <w:t xml:space="preserve">___ pT1 (subcategory cannot be determined)  </w:t>
      </w:r>
    </w:p>
    <w:p w14:paraId="3BBC6921" w14:textId="77777777" w:rsidR="00D11CF0" w:rsidRPr="00280D78" w:rsidRDefault="00D372EE" w:rsidP="00280D78">
      <w:pPr>
        <w:spacing w:after="0" w:line="276" w:lineRule="auto"/>
        <w:divId w:val="1886597564"/>
        <w:rPr>
          <w:rFonts w:ascii="Arial" w:eastAsia="Times New Roman" w:hAnsi="Arial" w:cs="Arial"/>
          <w:sz w:val="20"/>
          <w:szCs w:val="20"/>
          <w:lang w:val="en"/>
        </w:rPr>
      </w:pPr>
      <w:r w:rsidRPr="00280D78">
        <w:rPr>
          <w:rFonts w:ascii="Arial" w:eastAsia="Times New Roman" w:hAnsi="Arial" w:cs="Arial"/>
          <w:sz w:val="20"/>
          <w:szCs w:val="20"/>
          <w:lang w:val="en"/>
        </w:rPr>
        <w:t xml:space="preserve">___ pT2: Tumor greater than 20 mm but less than or equal to 50 mm in greatest dimension  </w:t>
      </w:r>
    </w:p>
    <w:p w14:paraId="4619EB22" w14:textId="77777777" w:rsidR="00D11CF0" w:rsidRPr="00280D78" w:rsidRDefault="00D372EE" w:rsidP="00280D78">
      <w:pPr>
        <w:spacing w:after="0" w:line="276" w:lineRule="auto"/>
        <w:divId w:val="2106070937"/>
        <w:rPr>
          <w:rFonts w:ascii="Arial" w:eastAsia="Times New Roman" w:hAnsi="Arial" w:cs="Arial"/>
          <w:sz w:val="20"/>
          <w:szCs w:val="20"/>
          <w:lang w:val="en"/>
        </w:rPr>
      </w:pPr>
      <w:r w:rsidRPr="00280D78">
        <w:rPr>
          <w:rFonts w:ascii="Arial" w:eastAsia="Times New Roman" w:hAnsi="Arial" w:cs="Arial"/>
          <w:sz w:val="20"/>
          <w:szCs w:val="20"/>
          <w:lang w:val="en"/>
        </w:rPr>
        <w:t xml:space="preserve">___ pT3: Tumor greater than 50 mm in greatest dimension  </w:t>
      </w:r>
    </w:p>
    <w:p w14:paraId="6B5E5084" w14:textId="77777777" w:rsidR="00D11CF0" w:rsidRPr="00053B5F" w:rsidRDefault="00D372EE" w:rsidP="00280D78">
      <w:pPr>
        <w:spacing w:after="0" w:line="276" w:lineRule="auto"/>
        <w:divId w:val="1282610577"/>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Invasion of the dermis alone does not qualify as pT4.  </w:t>
      </w:r>
    </w:p>
    <w:p w14:paraId="1C43B7A4" w14:textId="77777777" w:rsidR="00D11CF0" w:rsidRPr="00280D78" w:rsidRDefault="00D372EE" w:rsidP="00280D78">
      <w:pPr>
        <w:spacing w:after="0" w:line="276" w:lineRule="auto"/>
        <w:divId w:val="1883859857"/>
        <w:rPr>
          <w:rFonts w:ascii="Arial" w:eastAsia="Times New Roman" w:hAnsi="Arial" w:cs="Arial"/>
          <w:i/>
          <w:iCs/>
          <w:sz w:val="20"/>
          <w:szCs w:val="20"/>
          <w:lang w:val="en"/>
        </w:rPr>
      </w:pPr>
      <w:r w:rsidRPr="00280D78">
        <w:rPr>
          <w:rFonts w:ascii="Arial" w:eastAsia="Times New Roman" w:hAnsi="Arial" w:cs="Arial"/>
          <w:i/>
          <w:iCs/>
          <w:sz w:val="20"/>
          <w:szCs w:val="20"/>
          <w:lang w:val="en"/>
        </w:rPr>
        <w:t>pT4: Tumor of any size with direct extension to the chest wall and / or to the skin (ulceration or skin nodules)</w:t>
      </w:r>
      <w:r w:rsidRPr="00053B5F">
        <w:rPr>
          <w:rFonts w:ascii="Arial" w:eastAsia="Times New Roman" w:hAnsi="Arial" w:cs="Arial"/>
          <w:i/>
          <w:iCs/>
          <w:sz w:val="16"/>
          <w:szCs w:val="16"/>
          <w:lang w:val="en"/>
        </w:rPr>
        <w:t>####</w:t>
      </w:r>
      <w:r w:rsidRPr="00280D78">
        <w:rPr>
          <w:rFonts w:ascii="Arial" w:eastAsia="Times New Roman" w:hAnsi="Arial" w:cs="Arial"/>
          <w:i/>
          <w:iCs/>
          <w:sz w:val="20"/>
          <w:szCs w:val="20"/>
          <w:lang w:val="en"/>
        </w:rPr>
        <w:t xml:space="preserve">  </w:t>
      </w:r>
    </w:p>
    <w:p w14:paraId="6CE8C067" w14:textId="77777777" w:rsidR="00D11CF0" w:rsidRPr="00280D78" w:rsidRDefault="00D372EE" w:rsidP="00280D78">
      <w:pPr>
        <w:spacing w:after="0" w:line="276" w:lineRule="auto"/>
        <w:divId w:val="1122500975"/>
        <w:rPr>
          <w:rFonts w:ascii="Arial" w:eastAsia="Times New Roman" w:hAnsi="Arial" w:cs="Arial"/>
          <w:sz w:val="20"/>
          <w:szCs w:val="20"/>
          <w:lang w:val="en"/>
        </w:rPr>
      </w:pPr>
      <w:r w:rsidRPr="00280D78">
        <w:rPr>
          <w:rFonts w:ascii="Arial" w:eastAsia="Times New Roman" w:hAnsi="Arial" w:cs="Arial"/>
          <w:sz w:val="20"/>
          <w:szCs w:val="20"/>
          <w:lang w:val="en"/>
        </w:rPr>
        <w:t xml:space="preserve">___ pT4a: Extension to the chest wall; invasion or adherence to pectoralis muscle in the absence of invasion of chest wall structures does not qualify as T4  </w:t>
      </w:r>
    </w:p>
    <w:p w14:paraId="382A279B" w14:textId="77777777" w:rsidR="00D11CF0" w:rsidRPr="00280D78" w:rsidRDefault="00D372EE" w:rsidP="00280D78">
      <w:pPr>
        <w:spacing w:after="0" w:line="276" w:lineRule="auto"/>
        <w:divId w:val="407729537"/>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pT4b: Ulceration and / or ipsilateral satellite nodules and / or edema (including peau d'orange) of the skin which do not meet the criteria for inflammatory carcinoma  </w:t>
      </w:r>
    </w:p>
    <w:p w14:paraId="443E2646" w14:textId="77777777" w:rsidR="00D11CF0" w:rsidRPr="00280D78" w:rsidRDefault="00D372EE" w:rsidP="00280D78">
      <w:pPr>
        <w:spacing w:after="0" w:line="276" w:lineRule="auto"/>
        <w:divId w:val="158736831"/>
        <w:rPr>
          <w:rFonts w:ascii="Arial" w:eastAsia="Times New Roman" w:hAnsi="Arial" w:cs="Arial"/>
          <w:sz w:val="20"/>
          <w:szCs w:val="20"/>
          <w:lang w:val="en"/>
        </w:rPr>
      </w:pPr>
      <w:r w:rsidRPr="00280D78">
        <w:rPr>
          <w:rFonts w:ascii="Arial" w:eastAsia="Times New Roman" w:hAnsi="Arial" w:cs="Arial"/>
          <w:sz w:val="20"/>
          <w:szCs w:val="20"/>
          <w:lang w:val="en"/>
        </w:rPr>
        <w:t xml:space="preserve">___ pT4c: Both T4a and T4b are present  </w:t>
      </w:r>
    </w:p>
    <w:p w14:paraId="1F4F116A" w14:textId="77777777" w:rsidR="00D11CF0" w:rsidRPr="00053B5F" w:rsidRDefault="00D372EE" w:rsidP="00280D78">
      <w:pPr>
        <w:spacing w:after="0" w:line="276" w:lineRule="auto"/>
        <w:divId w:val="478883764"/>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Inflammatory carcinoma requires the presence of clinical findings of erythema and edema involving at least one-third or more of the skin of the breast. (Note </w:t>
      </w:r>
      <w:hyperlink w:anchor="N7162" w:history="1">
        <w:r w:rsidRPr="00053B5F">
          <w:rPr>
            <w:rStyle w:val="Hyperlink"/>
            <w:rFonts w:ascii="Arial" w:eastAsia="Times New Roman" w:hAnsi="Arial" w:cs="Arial"/>
            <w:i/>
            <w:iCs/>
            <w:sz w:val="16"/>
            <w:szCs w:val="16"/>
            <w:lang w:val="en"/>
          </w:rPr>
          <w:t>M</w:t>
        </w:r>
      </w:hyperlink>
      <w:r w:rsidRPr="00053B5F">
        <w:rPr>
          <w:rFonts w:ascii="Arial" w:eastAsia="Times New Roman" w:hAnsi="Arial" w:cs="Arial"/>
          <w:i/>
          <w:iCs/>
          <w:sz w:val="16"/>
          <w:szCs w:val="16"/>
          <w:lang w:val="en"/>
        </w:rPr>
        <w:t xml:space="preserve">) </w:t>
      </w:r>
    </w:p>
    <w:p w14:paraId="375BDC03" w14:textId="77777777" w:rsidR="00D11CF0" w:rsidRPr="00280D78" w:rsidRDefault="00D372EE" w:rsidP="00280D78">
      <w:pPr>
        <w:spacing w:after="0" w:line="276" w:lineRule="auto"/>
        <w:divId w:val="538663994"/>
        <w:rPr>
          <w:rFonts w:ascii="Arial" w:eastAsia="Times New Roman" w:hAnsi="Arial" w:cs="Arial"/>
          <w:sz w:val="20"/>
          <w:szCs w:val="20"/>
          <w:lang w:val="en"/>
        </w:rPr>
      </w:pPr>
      <w:r w:rsidRPr="00280D78">
        <w:rPr>
          <w:rFonts w:ascii="Arial" w:eastAsia="Times New Roman" w:hAnsi="Arial" w:cs="Arial"/>
          <w:sz w:val="20"/>
          <w:szCs w:val="20"/>
          <w:lang w:val="en"/>
        </w:rPr>
        <w:t>___ pT4d: Inflammatory carcinoma</w:t>
      </w:r>
      <w:r w:rsidRPr="006C71B7">
        <w:rPr>
          <w:rFonts w:ascii="Arial" w:eastAsia="Times New Roman" w:hAnsi="Arial" w:cs="Arial"/>
          <w:sz w:val="20"/>
          <w:szCs w:val="20"/>
          <w:lang w:val="en"/>
        </w:rPr>
        <w:t>##### </w:t>
      </w:r>
      <w:r w:rsidRPr="00053B5F">
        <w:rPr>
          <w:rFonts w:ascii="Arial" w:eastAsia="Times New Roman" w:hAnsi="Arial" w:cs="Arial"/>
          <w:sz w:val="16"/>
          <w:szCs w:val="16"/>
          <w:lang w:val="en"/>
        </w:rPr>
        <w:t xml:space="preserve"> </w:t>
      </w:r>
    </w:p>
    <w:p w14:paraId="5A142406" w14:textId="77777777" w:rsidR="00D11CF0" w:rsidRPr="00280D78" w:rsidRDefault="00D372EE" w:rsidP="00280D78">
      <w:pPr>
        <w:spacing w:after="0" w:line="276" w:lineRule="auto"/>
        <w:divId w:val="1228343839"/>
        <w:rPr>
          <w:rFonts w:ascii="Arial" w:eastAsia="Times New Roman" w:hAnsi="Arial" w:cs="Arial"/>
          <w:sz w:val="20"/>
          <w:szCs w:val="20"/>
          <w:lang w:val="en"/>
        </w:rPr>
      </w:pPr>
      <w:r w:rsidRPr="00280D78">
        <w:rPr>
          <w:rFonts w:ascii="Arial" w:eastAsia="Times New Roman" w:hAnsi="Arial" w:cs="Arial"/>
          <w:sz w:val="20"/>
          <w:szCs w:val="20"/>
          <w:lang w:val="en"/>
        </w:rPr>
        <w:t xml:space="preserve">___ pT4 (subcategory cannot be determined)  </w:t>
      </w:r>
    </w:p>
    <w:p w14:paraId="18932540" w14:textId="648BB7A0" w:rsidR="00341CA6" w:rsidRDefault="00341CA6">
      <w:pPr>
        <w:rPr>
          <w:rFonts w:ascii="Arial" w:eastAsia="Times New Roman" w:hAnsi="Arial" w:cs="Arial"/>
          <w:b/>
          <w:bCs/>
          <w:sz w:val="20"/>
          <w:szCs w:val="20"/>
          <w:lang w:val="en"/>
        </w:rPr>
      </w:pPr>
    </w:p>
    <w:p w14:paraId="6E918E3E" w14:textId="64B89759" w:rsidR="00D11CF0" w:rsidRPr="00280D78" w:rsidRDefault="00D372EE" w:rsidP="00280D78">
      <w:pPr>
        <w:spacing w:after="0" w:line="276" w:lineRule="auto"/>
        <w:divId w:val="151984959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Regional Lymph Nodes Modifier  (select all that apply) </w:t>
      </w:r>
    </w:p>
    <w:p w14:paraId="610ADFAD" w14:textId="77777777" w:rsidR="00D11CF0" w:rsidRPr="00053B5F" w:rsidRDefault="00D372EE" w:rsidP="00280D78">
      <w:pPr>
        <w:spacing w:after="0" w:line="276" w:lineRule="auto"/>
        <w:divId w:val="36329188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(sn) modifier is added to the N category when a sentinel node biopsy is performed (using either dye or tracer) and fewer than six lymph nodes are removed (sentinel and nonsentinel). The (f) modifier is added to the N category to denote confirmation of metastasis by fine needle aspiration/core needle biopsy with NO further resection of nodes.  </w:t>
      </w:r>
    </w:p>
    <w:p w14:paraId="7933D320" w14:textId="77777777" w:rsidR="00D11CF0" w:rsidRPr="00280D78" w:rsidRDefault="00D372EE" w:rsidP="00280D78">
      <w:pPr>
        <w:spacing w:after="0" w:line="276" w:lineRule="auto"/>
        <w:divId w:val="1551040583"/>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w:t>
      </w:r>
    </w:p>
    <w:p w14:paraId="54376650" w14:textId="77777777" w:rsidR="00D11CF0" w:rsidRPr="00280D78" w:rsidRDefault="00D372EE" w:rsidP="00280D78">
      <w:pPr>
        <w:spacing w:after="0" w:line="276" w:lineRule="auto"/>
        <w:divId w:val="665978558"/>
        <w:rPr>
          <w:rFonts w:ascii="Arial" w:eastAsia="Times New Roman" w:hAnsi="Arial" w:cs="Arial"/>
          <w:sz w:val="20"/>
          <w:szCs w:val="20"/>
          <w:lang w:val="en"/>
        </w:rPr>
      </w:pPr>
      <w:r w:rsidRPr="00280D78">
        <w:rPr>
          <w:rFonts w:ascii="Arial" w:eastAsia="Times New Roman" w:hAnsi="Arial" w:cs="Arial"/>
          <w:sz w:val="20"/>
          <w:szCs w:val="20"/>
          <w:lang w:val="en"/>
        </w:rPr>
        <w:t xml:space="preserve">___ (sn): Sentinel node(s) evaluated. If 6 or more nodes (sentinel or nonsentinel) are removed, this modifier should not be used.  </w:t>
      </w:r>
    </w:p>
    <w:p w14:paraId="6C5CF648" w14:textId="77777777" w:rsidR="00D11CF0" w:rsidRPr="00280D78" w:rsidRDefault="00D372EE" w:rsidP="00280D78">
      <w:pPr>
        <w:spacing w:after="0" w:line="276" w:lineRule="auto"/>
        <w:divId w:val="519776898"/>
        <w:rPr>
          <w:rFonts w:ascii="Arial" w:eastAsia="Times New Roman" w:hAnsi="Arial" w:cs="Arial"/>
          <w:sz w:val="20"/>
          <w:szCs w:val="20"/>
          <w:lang w:val="en"/>
        </w:rPr>
      </w:pPr>
      <w:r w:rsidRPr="00280D78">
        <w:rPr>
          <w:rFonts w:ascii="Arial" w:eastAsia="Times New Roman" w:hAnsi="Arial" w:cs="Arial"/>
          <w:sz w:val="20"/>
          <w:szCs w:val="20"/>
          <w:lang w:val="en"/>
        </w:rPr>
        <w:t xml:space="preserve">___ (f): Nodal metastasis confirmed by fine needle aspiration or core needle biopsy.  </w:t>
      </w:r>
    </w:p>
    <w:p w14:paraId="45612596" w14:textId="77777777" w:rsidR="00D11CF0" w:rsidRPr="00280D78" w:rsidRDefault="00D11CF0" w:rsidP="00280D78">
      <w:pPr>
        <w:spacing w:after="0" w:line="276" w:lineRule="auto"/>
        <w:rPr>
          <w:rFonts w:ascii="Arial" w:eastAsia="Times New Roman" w:hAnsi="Arial" w:cs="Arial"/>
          <w:sz w:val="20"/>
          <w:szCs w:val="20"/>
          <w:lang w:val="en"/>
        </w:rPr>
      </w:pPr>
    </w:p>
    <w:p w14:paraId="3AEBC807" w14:textId="77777777" w:rsidR="00D11CF0" w:rsidRPr="00280D78" w:rsidRDefault="00D372EE" w:rsidP="00280D78">
      <w:pPr>
        <w:spacing w:after="0" w:line="276" w:lineRule="auto"/>
        <w:divId w:val="1659648849"/>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pN Category  </w:t>
      </w:r>
    </w:p>
    <w:p w14:paraId="02659AE6" w14:textId="77777777" w:rsidR="00D11CF0" w:rsidRPr="00053B5F" w:rsidRDefault="00D372EE" w:rsidP="00280D78">
      <w:pPr>
        <w:spacing w:after="0" w:line="276" w:lineRule="auto"/>
        <w:divId w:val="812529914"/>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Choose a category based on lymph nodes received with the specimen; immunohistochemistry and / or molecular studies are not required.  </w:t>
      </w:r>
    </w:p>
    <w:p w14:paraId="0EF421AE" w14:textId="77777777" w:rsidR="00D11CF0" w:rsidRPr="00053B5F" w:rsidRDefault="00D372EE" w:rsidP="00280D78">
      <w:pPr>
        <w:spacing w:after="0" w:line="276" w:lineRule="auto"/>
        <w:divId w:val="1703745411"/>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If internal mammary lymph nodes, infraclavicular nodes, or supraclavicular lymph nodes are included in the specimen, consult the AJCC Cancer Staging Manual for additional lymph node categories.  </w:t>
      </w:r>
    </w:p>
    <w:p w14:paraId="46BCC590" w14:textId="77777777" w:rsidR="00D11CF0" w:rsidRPr="00280D78" w:rsidRDefault="00D372EE" w:rsidP="00280D78">
      <w:pPr>
        <w:spacing w:after="0" w:line="276" w:lineRule="auto"/>
        <w:divId w:val="260383819"/>
        <w:rPr>
          <w:rFonts w:ascii="Arial" w:eastAsia="Times New Roman" w:hAnsi="Arial" w:cs="Arial"/>
          <w:sz w:val="20"/>
          <w:szCs w:val="20"/>
          <w:lang w:val="en"/>
        </w:rPr>
      </w:pPr>
      <w:r w:rsidRPr="00280D78">
        <w:rPr>
          <w:rFonts w:ascii="Arial" w:eastAsia="Times New Roman" w:hAnsi="Arial" w:cs="Arial"/>
          <w:sz w:val="20"/>
          <w:szCs w:val="20"/>
          <w:lang w:val="en"/>
        </w:rPr>
        <w:t xml:space="preserve">___ pN not assigned (no nodes submitted or found)  </w:t>
      </w:r>
    </w:p>
    <w:p w14:paraId="52F3FC61" w14:textId="77777777" w:rsidR="00D11CF0" w:rsidRPr="00280D78" w:rsidRDefault="00D372EE" w:rsidP="00280D78">
      <w:pPr>
        <w:spacing w:after="0" w:line="276" w:lineRule="auto"/>
        <w:divId w:val="1839923303"/>
        <w:rPr>
          <w:rFonts w:ascii="Arial" w:eastAsia="Times New Roman" w:hAnsi="Arial" w:cs="Arial"/>
          <w:sz w:val="20"/>
          <w:szCs w:val="20"/>
          <w:lang w:val="en"/>
        </w:rPr>
      </w:pPr>
      <w:r w:rsidRPr="00280D78">
        <w:rPr>
          <w:rFonts w:ascii="Arial" w:eastAsia="Times New Roman" w:hAnsi="Arial" w:cs="Arial"/>
          <w:sz w:val="20"/>
          <w:szCs w:val="20"/>
          <w:lang w:val="en"/>
        </w:rPr>
        <w:t xml:space="preserve">___ pN not assigned (cannot be determined based on available pathological information)  </w:t>
      </w:r>
    </w:p>
    <w:p w14:paraId="7525F19F" w14:textId="77777777" w:rsidR="00D11CF0" w:rsidRPr="00053B5F" w:rsidRDefault="00D372EE" w:rsidP="00280D78">
      <w:pPr>
        <w:spacing w:after="0" w:line="276" w:lineRule="auto"/>
        <w:divId w:val="1952122147"/>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Isolated tumor cells (ITCs) are defined as small clusters of cells not greater than 0.2 mm or single tumor cells, or a cluster of fewer than 200 cells in a single histologic cross-section. ITCs may be detected by routine histology or by immunohistochemical (IHC) methods. Nodes containing only ITCs are excluded from the total positive node count when determining the N category but should be included in the total number of nodes evaluated.  </w:t>
      </w:r>
    </w:p>
    <w:p w14:paraId="4BB35F8A" w14:textId="77777777" w:rsidR="00D11CF0" w:rsidRPr="00280D78" w:rsidRDefault="00D372EE" w:rsidP="00280D78">
      <w:pPr>
        <w:spacing w:after="0" w:line="276" w:lineRule="auto"/>
        <w:divId w:val="168184383"/>
        <w:rPr>
          <w:rFonts w:ascii="Arial" w:eastAsia="Times New Roman" w:hAnsi="Arial" w:cs="Arial"/>
          <w:sz w:val="20"/>
          <w:szCs w:val="20"/>
          <w:lang w:val="en"/>
        </w:rPr>
      </w:pPr>
      <w:r w:rsidRPr="00280D78">
        <w:rPr>
          <w:rFonts w:ascii="Arial" w:eastAsia="Times New Roman" w:hAnsi="Arial" w:cs="Arial"/>
          <w:sz w:val="20"/>
          <w:szCs w:val="20"/>
          <w:lang w:val="en"/>
        </w:rPr>
        <w:t>___ pN0: No regional lymph node metastasis identified or ITCs only</w:t>
      </w:r>
      <w:r w:rsidRPr="006C71B7">
        <w:rPr>
          <w:rFonts w:ascii="Arial" w:eastAsia="Times New Roman" w:hAnsi="Arial" w:cs="Arial"/>
          <w:sz w:val="20"/>
          <w:szCs w:val="20"/>
          <w:lang w:val="en"/>
        </w:rPr>
        <w:t>#</w:t>
      </w:r>
      <w:r w:rsidRPr="00280D78">
        <w:rPr>
          <w:rFonts w:ascii="Arial" w:eastAsia="Times New Roman" w:hAnsi="Arial" w:cs="Arial"/>
          <w:sz w:val="20"/>
          <w:szCs w:val="20"/>
          <w:lang w:val="en"/>
        </w:rPr>
        <w:t xml:space="preserve">  </w:t>
      </w:r>
    </w:p>
    <w:p w14:paraId="3B6517DC" w14:textId="77777777" w:rsidR="00D11CF0" w:rsidRPr="00280D78" w:rsidRDefault="00D372EE" w:rsidP="00280D78">
      <w:pPr>
        <w:spacing w:after="0" w:line="276" w:lineRule="auto"/>
        <w:divId w:val="1941066077"/>
        <w:rPr>
          <w:rFonts w:ascii="Arial" w:eastAsia="Times New Roman" w:hAnsi="Arial" w:cs="Arial"/>
          <w:sz w:val="20"/>
          <w:szCs w:val="20"/>
          <w:lang w:val="en"/>
        </w:rPr>
      </w:pPr>
      <w:r w:rsidRPr="00280D78">
        <w:rPr>
          <w:rFonts w:ascii="Arial" w:eastAsia="Times New Roman" w:hAnsi="Arial" w:cs="Arial"/>
          <w:sz w:val="20"/>
          <w:szCs w:val="20"/>
          <w:lang w:val="en"/>
        </w:rPr>
        <w:t xml:space="preserve">___ pN0 (i+): ITCs only (malignant cell clusters no larger than 0.2 mm) in regional lymph node(s)  </w:t>
      </w:r>
    </w:p>
    <w:p w14:paraId="30512DE3" w14:textId="77777777" w:rsidR="00D11CF0" w:rsidRPr="00280D78" w:rsidRDefault="00D372EE" w:rsidP="00280D78">
      <w:pPr>
        <w:spacing w:after="0" w:line="276" w:lineRule="auto"/>
        <w:divId w:val="22098845"/>
        <w:rPr>
          <w:rFonts w:ascii="Arial" w:eastAsia="Times New Roman" w:hAnsi="Arial" w:cs="Arial"/>
          <w:sz w:val="20"/>
          <w:szCs w:val="20"/>
          <w:lang w:val="en"/>
        </w:rPr>
      </w:pPr>
      <w:r w:rsidRPr="00280D78">
        <w:rPr>
          <w:rFonts w:ascii="Arial" w:eastAsia="Times New Roman" w:hAnsi="Arial" w:cs="Arial"/>
          <w:sz w:val="20"/>
          <w:szCs w:val="20"/>
          <w:lang w:val="en"/>
        </w:rPr>
        <w:t xml:space="preserve">___ pN0 (mol+): Positive molecular findings by reverse transcriptase polymerase chain reaction (RT- PCR); no ITCs detected  </w:t>
      </w:r>
    </w:p>
    <w:p w14:paraId="355A2493" w14:textId="77777777" w:rsidR="00D11CF0" w:rsidRPr="00280D78" w:rsidRDefault="00D372EE" w:rsidP="00280D78">
      <w:pPr>
        <w:spacing w:after="0" w:line="276" w:lineRule="auto"/>
        <w:divId w:val="712655398"/>
        <w:rPr>
          <w:rFonts w:ascii="Arial" w:eastAsia="Times New Roman" w:hAnsi="Arial" w:cs="Arial"/>
          <w:sz w:val="20"/>
          <w:szCs w:val="20"/>
          <w:lang w:val="en"/>
        </w:rPr>
      </w:pPr>
      <w:r w:rsidRPr="00280D78">
        <w:rPr>
          <w:rFonts w:ascii="Arial" w:eastAsia="Times New Roman" w:hAnsi="Arial" w:cs="Arial"/>
          <w:sz w:val="20"/>
          <w:szCs w:val="20"/>
          <w:lang w:val="en"/>
        </w:rPr>
        <w:t xml:space="preserve">___ pN1mi: Micrometastases (approximately 200 cells, larger than 0.2 mm, but none larger than 2.0 mm)  </w:t>
      </w:r>
    </w:p>
    <w:p w14:paraId="5E39DD56" w14:textId="77777777" w:rsidR="00D11CF0" w:rsidRPr="00053B5F" w:rsidRDefault="00D372EE" w:rsidP="00280D78">
      <w:pPr>
        <w:spacing w:after="0" w:line="276" w:lineRule="auto"/>
        <w:divId w:val="129089523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 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micrometastasis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micrometastasis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micrometastasis or is simply a small group of isolated tumor cells.  </w:t>
      </w:r>
    </w:p>
    <w:p w14:paraId="6CED2673" w14:textId="77777777" w:rsidR="00D11CF0" w:rsidRPr="00280D78" w:rsidRDefault="00D372EE" w:rsidP="00280D78">
      <w:pPr>
        <w:spacing w:after="0" w:line="276" w:lineRule="auto"/>
        <w:divId w:val="1802186412"/>
        <w:rPr>
          <w:rFonts w:ascii="Arial" w:eastAsia="Times New Roman" w:hAnsi="Arial" w:cs="Arial"/>
          <w:sz w:val="20"/>
          <w:szCs w:val="20"/>
          <w:lang w:val="en"/>
        </w:rPr>
      </w:pPr>
      <w:r w:rsidRPr="00280D78">
        <w:rPr>
          <w:rFonts w:ascii="Arial" w:eastAsia="Times New Roman" w:hAnsi="Arial" w:cs="Arial"/>
          <w:sz w:val="20"/>
          <w:szCs w:val="20"/>
          <w:lang w:val="en"/>
        </w:rPr>
        <w:t>___ pN1a: Metastases in 1-3 axillary lymph nodes, at least one metastasis larger than 2.0 mm</w:t>
      </w:r>
      <w:r w:rsidRPr="006C71B7">
        <w:rPr>
          <w:rFonts w:ascii="Arial" w:eastAsia="Times New Roman" w:hAnsi="Arial" w:cs="Arial"/>
          <w:sz w:val="20"/>
          <w:szCs w:val="20"/>
          <w:lang w:val="en"/>
        </w:rPr>
        <w:t>##</w:t>
      </w:r>
      <w:r w:rsidRPr="00053B5F">
        <w:rPr>
          <w:rFonts w:ascii="Arial" w:eastAsia="Times New Roman" w:hAnsi="Arial" w:cs="Arial"/>
          <w:sz w:val="16"/>
          <w:szCs w:val="16"/>
          <w:lang w:val="en"/>
        </w:rPr>
        <w:t> </w:t>
      </w:r>
      <w:r w:rsidRPr="00280D78">
        <w:rPr>
          <w:rFonts w:ascii="Arial" w:eastAsia="Times New Roman" w:hAnsi="Arial" w:cs="Arial"/>
          <w:sz w:val="20"/>
          <w:szCs w:val="20"/>
          <w:lang w:val="en"/>
        </w:rPr>
        <w:t xml:space="preserve"> </w:t>
      </w:r>
    </w:p>
    <w:p w14:paraId="60E8ED6E" w14:textId="77777777" w:rsidR="00D11CF0" w:rsidRPr="00280D78" w:rsidRDefault="00D372EE" w:rsidP="00280D78">
      <w:pPr>
        <w:spacing w:after="0" w:line="276" w:lineRule="auto"/>
        <w:divId w:val="622922655"/>
        <w:rPr>
          <w:rFonts w:ascii="Arial" w:eastAsia="Times New Roman" w:hAnsi="Arial" w:cs="Arial"/>
          <w:sz w:val="20"/>
          <w:szCs w:val="20"/>
          <w:lang w:val="en"/>
        </w:rPr>
      </w:pPr>
      <w:r w:rsidRPr="00280D78">
        <w:rPr>
          <w:rFonts w:ascii="Arial" w:eastAsia="Times New Roman" w:hAnsi="Arial" w:cs="Arial"/>
          <w:sz w:val="20"/>
          <w:szCs w:val="20"/>
          <w:lang w:val="en"/>
        </w:rPr>
        <w:t xml:space="preserve">___ pN1b: Metastases in ipsilateral internal mammary sentinel nodes, excluding ITCs  </w:t>
      </w:r>
    </w:p>
    <w:p w14:paraId="62E98547" w14:textId="77777777" w:rsidR="00D11CF0" w:rsidRPr="00280D78" w:rsidRDefault="00D372EE" w:rsidP="00280D78">
      <w:pPr>
        <w:spacing w:after="0" w:line="276" w:lineRule="auto"/>
        <w:divId w:val="1545092227"/>
        <w:rPr>
          <w:rFonts w:ascii="Arial" w:eastAsia="Times New Roman" w:hAnsi="Arial" w:cs="Arial"/>
          <w:sz w:val="20"/>
          <w:szCs w:val="20"/>
          <w:lang w:val="en"/>
        </w:rPr>
      </w:pPr>
      <w:r w:rsidRPr="00280D78">
        <w:rPr>
          <w:rFonts w:ascii="Arial" w:eastAsia="Times New Roman" w:hAnsi="Arial" w:cs="Arial"/>
          <w:sz w:val="20"/>
          <w:szCs w:val="20"/>
          <w:lang w:val="en"/>
        </w:rPr>
        <w:t xml:space="preserve">___ pN1c: pN1a and pN1b combined  </w:t>
      </w:r>
    </w:p>
    <w:p w14:paraId="33AAD959" w14:textId="77777777" w:rsidR="00D11CF0" w:rsidRPr="00280D78" w:rsidRDefault="00D372EE" w:rsidP="00280D78">
      <w:pPr>
        <w:spacing w:after="0" w:line="276" w:lineRule="auto"/>
        <w:divId w:val="263657745"/>
        <w:rPr>
          <w:rFonts w:ascii="Arial" w:eastAsia="Times New Roman" w:hAnsi="Arial" w:cs="Arial"/>
          <w:sz w:val="20"/>
          <w:szCs w:val="20"/>
          <w:lang w:val="en"/>
        </w:rPr>
      </w:pPr>
      <w:r w:rsidRPr="00280D78">
        <w:rPr>
          <w:rFonts w:ascii="Arial" w:eastAsia="Times New Roman" w:hAnsi="Arial" w:cs="Arial"/>
          <w:sz w:val="20"/>
          <w:szCs w:val="20"/>
          <w:lang w:val="en"/>
        </w:rPr>
        <w:t>___ pN2a: Metastases in 4-9 axillary lymph nodes (at least one tumor deposit larger than 2.0 mm)</w:t>
      </w:r>
      <w:r w:rsidRPr="006C71B7">
        <w:rPr>
          <w:rFonts w:ascii="Arial" w:eastAsia="Times New Roman" w:hAnsi="Arial" w:cs="Arial"/>
          <w:sz w:val="20"/>
          <w:szCs w:val="20"/>
          <w:lang w:val="en"/>
        </w:rPr>
        <w:t>##</w:t>
      </w:r>
      <w:r w:rsidRPr="00053B5F">
        <w:rPr>
          <w:rFonts w:ascii="Arial" w:eastAsia="Times New Roman" w:hAnsi="Arial" w:cs="Arial"/>
          <w:sz w:val="16"/>
          <w:szCs w:val="16"/>
          <w:lang w:val="en"/>
        </w:rPr>
        <w:t> </w:t>
      </w:r>
      <w:r w:rsidRPr="00280D78">
        <w:rPr>
          <w:rFonts w:ascii="Arial" w:eastAsia="Times New Roman" w:hAnsi="Arial" w:cs="Arial"/>
          <w:sz w:val="20"/>
          <w:szCs w:val="20"/>
          <w:lang w:val="en"/>
        </w:rPr>
        <w:t xml:space="preserve"> </w:t>
      </w:r>
    </w:p>
    <w:p w14:paraId="3C60FC08" w14:textId="77777777" w:rsidR="00D11CF0" w:rsidRPr="00280D78" w:rsidRDefault="00D372EE" w:rsidP="00280D78">
      <w:pPr>
        <w:spacing w:after="0" w:line="276" w:lineRule="auto"/>
        <w:divId w:val="985664924"/>
        <w:rPr>
          <w:rFonts w:ascii="Arial" w:eastAsia="Times New Roman" w:hAnsi="Arial" w:cs="Arial"/>
          <w:sz w:val="20"/>
          <w:szCs w:val="20"/>
          <w:lang w:val="en"/>
        </w:rPr>
      </w:pPr>
      <w:r w:rsidRPr="00280D78">
        <w:rPr>
          <w:rFonts w:ascii="Arial" w:eastAsia="Times New Roman" w:hAnsi="Arial" w:cs="Arial"/>
          <w:sz w:val="20"/>
          <w:szCs w:val="20"/>
          <w:lang w:val="en"/>
        </w:rPr>
        <w:t xml:space="preserve">___ pN2b: Metastases in clinically detected internal mammary lymph nodes with or without microscopic confirmation; with pathologically negative axillary nodes  </w:t>
      </w:r>
    </w:p>
    <w:p w14:paraId="6FB18A6E" w14:textId="77777777" w:rsidR="00D11CF0" w:rsidRPr="00280D78" w:rsidRDefault="00D372EE" w:rsidP="00280D78">
      <w:pPr>
        <w:spacing w:after="0" w:line="276" w:lineRule="auto"/>
        <w:divId w:val="937907238"/>
        <w:rPr>
          <w:rFonts w:ascii="Arial" w:eastAsia="Times New Roman" w:hAnsi="Arial" w:cs="Arial"/>
          <w:sz w:val="20"/>
          <w:szCs w:val="20"/>
          <w:lang w:val="en"/>
        </w:rPr>
      </w:pPr>
      <w:r w:rsidRPr="00280D78">
        <w:rPr>
          <w:rFonts w:ascii="Arial" w:eastAsia="Times New Roman" w:hAnsi="Arial" w:cs="Arial"/>
          <w:sz w:val="20"/>
          <w:szCs w:val="20"/>
          <w:lang w:val="en"/>
        </w:rPr>
        <w:t>___ pN3a: Metastases in 10 or more axillary lymph nodes (at least one tumor deposit larger than 2.0 mm</w:t>
      </w:r>
      <w:r w:rsidRPr="006C71B7">
        <w:rPr>
          <w:rFonts w:ascii="Arial" w:eastAsia="Times New Roman" w:hAnsi="Arial" w:cs="Arial"/>
          <w:sz w:val="20"/>
          <w:szCs w:val="20"/>
          <w:lang w:val="en"/>
        </w:rPr>
        <w:t>)##</w:t>
      </w:r>
      <w:r w:rsidRPr="00053B5F">
        <w:rPr>
          <w:rFonts w:ascii="Arial" w:eastAsia="Times New Roman" w:hAnsi="Arial" w:cs="Arial"/>
          <w:sz w:val="16"/>
          <w:szCs w:val="16"/>
          <w:lang w:val="en"/>
        </w:rPr>
        <w:t> </w:t>
      </w:r>
      <w:r w:rsidRPr="00280D78">
        <w:rPr>
          <w:rFonts w:ascii="Arial" w:eastAsia="Times New Roman" w:hAnsi="Arial" w:cs="Arial"/>
          <w:sz w:val="20"/>
          <w:szCs w:val="20"/>
          <w:lang w:val="en"/>
        </w:rPr>
        <w:t xml:space="preserve"> </w:t>
      </w:r>
    </w:p>
    <w:p w14:paraId="0918A1C3" w14:textId="77777777" w:rsidR="00D11CF0" w:rsidRPr="00280D78" w:rsidRDefault="00D372EE" w:rsidP="00280D78">
      <w:pPr>
        <w:spacing w:after="0" w:line="276" w:lineRule="auto"/>
        <w:divId w:val="1488323765"/>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pN3b: pN1a or pN2a in the presence of cN2b (positive internal mammary nodes by imaging); or pN2a in the presence of pN1b  </w:t>
      </w:r>
    </w:p>
    <w:p w14:paraId="11027CCD" w14:textId="77777777" w:rsidR="00D11CF0" w:rsidRPr="00280D78" w:rsidRDefault="00D372EE" w:rsidP="00280D78">
      <w:pPr>
        <w:spacing w:after="0" w:line="276" w:lineRule="auto"/>
        <w:divId w:val="416756417"/>
        <w:rPr>
          <w:rFonts w:ascii="Arial" w:eastAsia="Times New Roman" w:hAnsi="Arial" w:cs="Arial"/>
          <w:sz w:val="20"/>
          <w:szCs w:val="20"/>
          <w:lang w:val="en"/>
        </w:rPr>
      </w:pPr>
      <w:r w:rsidRPr="00280D78">
        <w:rPr>
          <w:rFonts w:ascii="Arial" w:eastAsia="Times New Roman" w:hAnsi="Arial" w:cs="Arial"/>
          <w:sz w:val="20"/>
          <w:szCs w:val="20"/>
          <w:lang w:val="en"/>
        </w:rPr>
        <w:t xml:space="preserve">___ pN3c: Metastases in ipsilateral supraclavicular lymph nodes  </w:t>
      </w:r>
    </w:p>
    <w:p w14:paraId="277A787A" w14:textId="77777777" w:rsidR="00D11CF0" w:rsidRPr="00280D78" w:rsidRDefault="00D11CF0" w:rsidP="00280D78">
      <w:pPr>
        <w:spacing w:after="0" w:line="276" w:lineRule="auto"/>
        <w:rPr>
          <w:rFonts w:ascii="Arial" w:eastAsia="Times New Roman" w:hAnsi="Arial" w:cs="Arial"/>
          <w:sz w:val="20"/>
          <w:szCs w:val="20"/>
          <w:lang w:val="en"/>
        </w:rPr>
      </w:pPr>
    </w:p>
    <w:p w14:paraId="206C960C" w14:textId="77777777" w:rsidR="00D11CF0" w:rsidRPr="00280D78" w:rsidRDefault="00D372EE" w:rsidP="00280D78">
      <w:pPr>
        <w:spacing w:after="0" w:line="276" w:lineRule="auto"/>
        <w:divId w:val="56931521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pM Category (required only if confirmed pathologically)  </w:t>
      </w:r>
    </w:p>
    <w:p w14:paraId="00C506E8" w14:textId="77777777" w:rsidR="00D11CF0" w:rsidRPr="00280D78" w:rsidRDefault="00D372EE" w:rsidP="00280D78">
      <w:pPr>
        <w:spacing w:after="0" w:line="276" w:lineRule="auto"/>
        <w:divId w:val="433671273"/>
        <w:rPr>
          <w:rFonts w:ascii="Arial" w:eastAsia="Times New Roman" w:hAnsi="Arial" w:cs="Arial"/>
          <w:sz w:val="20"/>
          <w:szCs w:val="20"/>
          <w:lang w:val="en"/>
        </w:rPr>
      </w:pPr>
      <w:r w:rsidRPr="00280D78">
        <w:rPr>
          <w:rFonts w:ascii="Arial" w:eastAsia="Times New Roman" w:hAnsi="Arial" w:cs="Arial"/>
          <w:sz w:val="20"/>
          <w:szCs w:val="20"/>
          <w:lang w:val="en"/>
        </w:rPr>
        <w:t xml:space="preserve">___ Not applicable - pM cannot be determined from the submitted specimen(s)  </w:t>
      </w:r>
    </w:p>
    <w:p w14:paraId="21A69CC5" w14:textId="77777777" w:rsidR="00D11CF0" w:rsidRPr="00280D78" w:rsidRDefault="00D372EE" w:rsidP="00280D78">
      <w:pPr>
        <w:spacing w:after="0" w:line="276" w:lineRule="auto"/>
        <w:divId w:val="2076851392"/>
        <w:rPr>
          <w:rFonts w:ascii="Arial" w:eastAsia="Times New Roman" w:hAnsi="Arial" w:cs="Arial"/>
          <w:sz w:val="20"/>
          <w:szCs w:val="20"/>
          <w:lang w:val="en"/>
        </w:rPr>
      </w:pPr>
      <w:r w:rsidRPr="00280D78">
        <w:rPr>
          <w:rFonts w:ascii="Arial" w:eastAsia="Times New Roman" w:hAnsi="Arial" w:cs="Arial"/>
          <w:sz w:val="20"/>
          <w:szCs w:val="20"/>
          <w:lang w:val="en"/>
        </w:rPr>
        <w:t xml:space="preserve">___ pM1: Histologically proven metastases larger than 0.2 mm  </w:t>
      </w:r>
    </w:p>
    <w:p w14:paraId="0FD8E4AC" w14:textId="77777777" w:rsidR="00D11CF0" w:rsidRPr="00280D78" w:rsidRDefault="00D372EE" w:rsidP="00280D78">
      <w:pPr>
        <w:spacing w:after="0" w:line="276" w:lineRule="auto"/>
        <w:ind w:firstLine="240"/>
        <w:divId w:val="838077254"/>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+Specify Case Number (if from a previous procedure): _________________ </w:t>
      </w:r>
    </w:p>
    <w:p w14:paraId="0EC954D2" w14:textId="77777777" w:rsidR="00D11CF0" w:rsidRPr="00280D78" w:rsidRDefault="00D11CF0" w:rsidP="00280D78">
      <w:pPr>
        <w:spacing w:after="0" w:line="276" w:lineRule="auto"/>
        <w:rPr>
          <w:rFonts w:ascii="Arial" w:eastAsia="Times New Roman" w:hAnsi="Arial" w:cs="Arial"/>
          <w:sz w:val="20"/>
          <w:szCs w:val="20"/>
          <w:lang w:val="en"/>
        </w:rPr>
      </w:pPr>
    </w:p>
    <w:p w14:paraId="5CC7AC34" w14:textId="77777777" w:rsidR="00D11CF0" w:rsidRPr="00280D78" w:rsidRDefault="00D372EE" w:rsidP="00280D78">
      <w:pPr>
        <w:spacing w:after="0" w:line="276" w:lineRule="auto"/>
        <w:divId w:val="19381214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ADDITIONAL FINDINGS (Note </w:t>
      </w:r>
      <w:hyperlink w:anchor="N7166" w:history="1">
        <w:r w:rsidRPr="00280D78">
          <w:rPr>
            <w:rStyle w:val="Hyperlink"/>
            <w:rFonts w:ascii="Arial" w:eastAsia="Times New Roman" w:hAnsi="Arial" w:cs="Arial"/>
            <w:b/>
            <w:bCs/>
            <w:sz w:val="20"/>
            <w:szCs w:val="20"/>
            <w:lang w:val="en"/>
          </w:rPr>
          <w:t>O</w:t>
        </w:r>
      </w:hyperlink>
      <w:r w:rsidRPr="00280D78">
        <w:rPr>
          <w:rFonts w:ascii="Arial" w:eastAsia="Times New Roman" w:hAnsi="Arial" w:cs="Arial"/>
          <w:b/>
          <w:bCs/>
          <w:sz w:val="20"/>
          <w:szCs w:val="20"/>
          <w:lang w:val="en"/>
        </w:rPr>
        <w:t xml:space="preserve">) </w:t>
      </w:r>
    </w:p>
    <w:p w14:paraId="73263A04" w14:textId="77777777" w:rsidR="00D11CF0" w:rsidRPr="00280D78" w:rsidRDefault="00D11CF0" w:rsidP="00280D78">
      <w:pPr>
        <w:spacing w:after="0" w:line="276" w:lineRule="auto"/>
        <w:rPr>
          <w:rFonts w:ascii="Arial" w:eastAsia="Times New Roman" w:hAnsi="Arial" w:cs="Arial"/>
          <w:sz w:val="20"/>
          <w:szCs w:val="20"/>
          <w:lang w:val="en"/>
        </w:rPr>
      </w:pPr>
    </w:p>
    <w:p w14:paraId="1C8C9BFF" w14:textId="77777777" w:rsidR="00D11CF0" w:rsidRPr="00280D78" w:rsidRDefault="00D372EE" w:rsidP="00280D78">
      <w:pPr>
        <w:spacing w:after="0" w:line="276" w:lineRule="auto"/>
        <w:divId w:val="212672826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+Additional Findings (specify): _________________ </w:t>
      </w:r>
    </w:p>
    <w:p w14:paraId="594958E1" w14:textId="77777777" w:rsidR="00D11CF0" w:rsidRPr="00280D78" w:rsidRDefault="00D11CF0" w:rsidP="00280D78">
      <w:pPr>
        <w:spacing w:after="0" w:line="276" w:lineRule="auto"/>
        <w:rPr>
          <w:rFonts w:ascii="Arial" w:eastAsia="Times New Roman" w:hAnsi="Arial" w:cs="Arial"/>
          <w:sz w:val="20"/>
          <w:szCs w:val="20"/>
          <w:lang w:val="en"/>
        </w:rPr>
      </w:pPr>
    </w:p>
    <w:p w14:paraId="6DE3A85F" w14:textId="77777777" w:rsidR="00D11CF0" w:rsidRPr="00280D78" w:rsidRDefault="00D372EE" w:rsidP="00280D78">
      <w:pPr>
        <w:spacing w:after="0" w:line="276" w:lineRule="auto"/>
        <w:divId w:val="127795208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SPECIAL STUDIES  </w:t>
      </w:r>
    </w:p>
    <w:p w14:paraId="51BF2F49" w14:textId="77777777" w:rsidR="00D11CF0" w:rsidRPr="00053B5F" w:rsidRDefault="00D372EE" w:rsidP="00280D78">
      <w:pPr>
        <w:spacing w:after="0" w:line="276" w:lineRule="auto"/>
        <w:divId w:val="1658765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CAP Breast Biomarker Template should be used for reporting biomarkers requested for this resection specimen. Pending biomarker studies should be listed in the Comments section of this report.  </w:t>
      </w:r>
    </w:p>
    <w:p w14:paraId="2E85D737" w14:textId="77777777" w:rsidR="00D11CF0" w:rsidRPr="00280D78" w:rsidRDefault="00D11CF0" w:rsidP="00280D78">
      <w:pPr>
        <w:spacing w:after="0" w:line="276" w:lineRule="auto"/>
        <w:rPr>
          <w:rFonts w:ascii="Arial" w:eastAsia="Times New Roman" w:hAnsi="Arial" w:cs="Arial"/>
          <w:sz w:val="20"/>
          <w:szCs w:val="20"/>
          <w:lang w:val="en"/>
        </w:rPr>
      </w:pPr>
    </w:p>
    <w:p w14:paraId="5F9E2EB2" w14:textId="77777777" w:rsidR="00D11CF0" w:rsidRPr="00280D78" w:rsidRDefault="00D372EE" w:rsidP="00280D78">
      <w:pPr>
        <w:spacing w:after="0" w:line="276" w:lineRule="auto"/>
        <w:divId w:val="211867317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+Breast Biomarker Testing Performed on Previous Biopsy  (select all that apply) </w:t>
      </w:r>
    </w:p>
    <w:p w14:paraId="52725B13" w14:textId="77777777" w:rsidR="00D11CF0" w:rsidRPr="00053B5F" w:rsidRDefault="00D372EE" w:rsidP="00280D78">
      <w:pPr>
        <w:spacing w:after="0" w:line="276" w:lineRule="auto"/>
        <w:divId w:val="1588466138"/>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The previously reported biopsy biomarker status may be included additionally in the resection report.  </w:t>
      </w:r>
    </w:p>
    <w:p w14:paraId="081CBDC6" w14:textId="77777777" w:rsidR="00D11CF0" w:rsidRPr="00280D78" w:rsidRDefault="00D372EE" w:rsidP="00280D78">
      <w:pPr>
        <w:spacing w:after="0" w:line="276" w:lineRule="auto"/>
        <w:divId w:val="1559703570"/>
        <w:rPr>
          <w:rFonts w:ascii="Arial" w:eastAsia="Times New Roman" w:hAnsi="Arial" w:cs="Arial"/>
          <w:sz w:val="20"/>
          <w:szCs w:val="20"/>
          <w:lang w:val="en"/>
        </w:rPr>
      </w:pPr>
      <w:r w:rsidRPr="00280D78">
        <w:rPr>
          <w:rFonts w:ascii="Arial" w:eastAsia="Times New Roman" w:hAnsi="Arial" w:cs="Arial"/>
          <w:sz w:val="20"/>
          <w:szCs w:val="20"/>
          <w:lang w:val="en"/>
        </w:rPr>
        <w:t xml:space="preserve">___ Estrogen Receptor (ER)  </w:t>
      </w:r>
    </w:p>
    <w:p w14:paraId="51A90E8C" w14:textId="77777777" w:rsidR="00D11CF0" w:rsidRPr="00280D78" w:rsidRDefault="00D372EE" w:rsidP="00280D78">
      <w:pPr>
        <w:spacing w:after="0" w:line="276" w:lineRule="auto"/>
        <w:ind w:firstLine="240"/>
        <w:divId w:val="1202203983"/>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Estrogen Receptor (ER) Status  </w:t>
      </w:r>
    </w:p>
    <w:p w14:paraId="5DA004D9" w14:textId="77777777" w:rsidR="00D11CF0" w:rsidRPr="00280D78" w:rsidRDefault="00D372EE" w:rsidP="00280D78">
      <w:pPr>
        <w:spacing w:after="0" w:line="276" w:lineRule="auto"/>
        <w:ind w:firstLine="240"/>
        <w:divId w:val="959991556"/>
        <w:rPr>
          <w:rFonts w:ascii="Arial" w:eastAsia="Times New Roman" w:hAnsi="Arial" w:cs="Arial"/>
          <w:sz w:val="20"/>
          <w:szCs w:val="20"/>
          <w:lang w:val="en"/>
        </w:rPr>
      </w:pPr>
      <w:r w:rsidRPr="00280D78">
        <w:rPr>
          <w:rFonts w:ascii="Arial" w:eastAsia="Times New Roman" w:hAnsi="Arial" w:cs="Arial"/>
          <w:sz w:val="20"/>
          <w:szCs w:val="20"/>
          <w:lang w:val="en"/>
        </w:rPr>
        <w:t xml:space="preserve">___ Positive (greater than 10% of cells demonstrate nuclear positivity)  </w:t>
      </w:r>
    </w:p>
    <w:p w14:paraId="5EE6D990" w14:textId="77777777" w:rsidR="00D11CF0" w:rsidRPr="00280D78" w:rsidRDefault="00D372EE" w:rsidP="00280D78">
      <w:pPr>
        <w:spacing w:after="0" w:line="276" w:lineRule="auto"/>
        <w:ind w:firstLine="480"/>
        <w:divId w:val="201452972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+Percentage of Cells with Nuclear Positivity  </w:t>
      </w:r>
    </w:p>
    <w:p w14:paraId="59355642" w14:textId="77777777" w:rsidR="00D11CF0" w:rsidRPr="00280D78" w:rsidRDefault="00D372EE" w:rsidP="00280D78">
      <w:pPr>
        <w:spacing w:after="0" w:line="276" w:lineRule="auto"/>
        <w:ind w:firstLine="480"/>
        <w:divId w:val="1895920205"/>
        <w:rPr>
          <w:rFonts w:ascii="Arial" w:eastAsia="Times New Roman" w:hAnsi="Arial" w:cs="Arial"/>
          <w:sz w:val="20"/>
          <w:szCs w:val="20"/>
          <w:lang w:val="en"/>
        </w:rPr>
      </w:pPr>
      <w:r w:rsidRPr="00280D78">
        <w:rPr>
          <w:rFonts w:ascii="Arial" w:eastAsia="Times New Roman" w:hAnsi="Arial" w:cs="Arial"/>
          <w:sz w:val="20"/>
          <w:szCs w:val="20"/>
          <w:lang w:val="en"/>
        </w:rPr>
        <w:t>___ Specify %: _________________ %</w:t>
      </w:r>
    </w:p>
    <w:p w14:paraId="6E3AFFDC" w14:textId="77777777" w:rsidR="00D11CF0" w:rsidRPr="00280D78" w:rsidRDefault="00D372EE" w:rsidP="00280D78">
      <w:pPr>
        <w:spacing w:after="0" w:line="276" w:lineRule="auto"/>
        <w:ind w:firstLine="480"/>
        <w:divId w:val="632248526"/>
        <w:rPr>
          <w:rFonts w:ascii="Arial" w:eastAsia="Times New Roman" w:hAnsi="Arial" w:cs="Arial"/>
          <w:i/>
          <w:iCs/>
          <w:sz w:val="20"/>
          <w:szCs w:val="20"/>
          <w:lang w:val="en"/>
        </w:rPr>
      </w:pPr>
      <w:r w:rsidRPr="00280D78">
        <w:rPr>
          <w:rFonts w:ascii="Arial" w:eastAsia="Times New Roman" w:hAnsi="Arial" w:cs="Arial"/>
          <w:i/>
          <w:iCs/>
          <w:sz w:val="20"/>
          <w:szCs w:val="20"/>
          <w:lang w:val="en"/>
        </w:rPr>
        <w:t xml:space="preserve">--OR--  </w:t>
      </w:r>
    </w:p>
    <w:p w14:paraId="68768B9D" w14:textId="77777777" w:rsidR="00D11CF0" w:rsidRPr="00053B5F" w:rsidRDefault="00D372EE" w:rsidP="00280D78">
      <w:pPr>
        <w:spacing w:after="0" w:line="276" w:lineRule="auto"/>
        <w:ind w:firstLine="480"/>
        <w:divId w:val="1750691654"/>
        <w:rPr>
          <w:rFonts w:ascii="Arial" w:eastAsia="Times New Roman" w:hAnsi="Arial" w:cs="Arial"/>
          <w:i/>
          <w:iCs/>
          <w:sz w:val="16"/>
          <w:szCs w:val="16"/>
          <w:lang w:val="en"/>
        </w:rPr>
      </w:pPr>
      <w:r w:rsidRPr="00053B5F">
        <w:rPr>
          <w:rFonts w:ascii="Arial" w:eastAsia="Times New Roman" w:hAnsi="Arial" w:cs="Arial"/>
          <w:i/>
          <w:iCs/>
          <w:sz w:val="16"/>
          <w:szCs w:val="16"/>
          <w:lang w:val="en"/>
        </w:rPr>
        <w:t xml:space="preserve">Select range below:  </w:t>
      </w:r>
    </w:p>
    <w:p w14:paraId="26D6E712" w14:textId="77777777" w:rsidR="00D11CF0" w:rsidRPr="00280D78" w:rsidRDefault="00D372EE" w:rsidP="00280D78">
      <w:pPr>
        <w:spacing w:after="0" w:line="276" w:lineRule="auto"/>
        <w:ind w:firstLine="480"/>
        <w:divId w:val="102264470"/>
        <w:rPr>
          <w:rFonts w:ascii="Arial" w:eastAsia="Times New Roman" w:hAnsi="Arial" w:cs="Arial"/>
          <w:sz w:val="20"/>
          <w:szCs w:val="20"/>
          <w:lang w:val="en"/>
        </w:rPr>
      </w:pPr>
      <w:r w:rsidRPr="00280D78">
        <w:rPr>
          <w:rFonts w:ascii="Arial" w:eastAsia="Times New Roman" w:hAnsi="Arial" w:cs="Arial"/>
          <w:sz w:val="20"/>
          <w:szCs w:val="20"/>
          <w:lang w:val="en"/>
        </w:rPr>
        <w:t xml:space="preserve">___ 11-20%  </w:t>
      </w:r>
    </w:p>
    <w:p w14:paraId="1D6B59A2" w14:textId="77777777" w:rsidR="00D11CF0" w:rsidRPr="00280D78" w:rsidRDefault="00D372EE" w:rsidP="00280D78">
      <w:pPr>
        <w:spacing w:after="0" w:line="276" w:lineRule="auto"/>
        <w:ind w:firstLine="480"/>
        <w:divId w:val="325671850"/>
        <w:rPr>
          <w:rFonts w:ascii="Arial" w:eastAsia="Times New Roman" w:hAnsi="Arial" w:cs="Arial"/>
          <w:sz w:val="20"/>
          <w:szCs w:val="20"/>
          <w:lang w:val="en"/>
        </w:rPr>
      </w:pPr>
      <w:r w:rsidRPr="00280D78">
        <w:rPr>
          <w:rFonts w:ascii="Arial" w:eastAsia="Times New Roman" w:hAnsi="Arial" w:cs="Arial"/>
          <w:sz w:val="20"/>
          <w:szCs w:val="20"/>
          <w:lang w:val="en"/>
        </w:rPr>
        <w:t xml:space="preserve">___ 21-30%  </w:t>
      </w:r>
    </w:p>
    <w:p w14:paraId="3A5A6941" w14:textId="77777777" w:rsidR="00D11CF0" w:rsidRPr="00280D78" w:rsidRDefault="00D372EE" w:rsidP="00280D78">
      <w:pPr>
        <w:spacing w:after="0" w:line="276" w:lineRule="auto"/>
        <w:ind w:firstLine="480"/>
        <w:divId w:val="766778812"/>
        <w:rPr>
          <w:rFonts w:ascii="Arial" w:eastAsia="Times New Roman" w:hAnsi="Arial" w:cs="Arial"/>
          <w:sz w:val="20"/>
          <w:szCs w:val="20"/>
          <w:lang w:val="en"/>
        </w:rPr>
      </w:pPr>
      <w:r w:rsidRPr="00280D78">
        <w:rPr>
          <w:rFonts w:ascii="Arial" w:eastAsia="Times New Roman" w:hAnsi="Arial" w:cs="Arial"/>
          <w:sz w:val="20"/>
          <w:szCs w:val="20"/>
          <w:lang w:val="en"/>
        </w:rPr>
        <w:t xml:space="preserve">___ 31-40%  </w:t>
      </w:r>
    </w:p>
    <w:p w14:paraId="3984AE71" w14:textId="77777777" w:rsidR="00D11CF0" w:rsidRPr="00280D78" w:rsidRDefault="00D372EE" w:rsidP="00280D78">
      <w:pPr>
        <w:spacing w:after="0" w:line="276" w:lineRule="auto"/>
        <w:ind w:firstLine="480"/>
        <w:divId w:val="1424565167"/>
        <w:rPr>
          <w:rFonts w:ascii="Arial" w:eastAsia="Times New Roman" w:hAnsi="Arial" w:cs="Arial"/>
          <w:sz w:val="20"/>
          <w:szCs w:val="20"/>
          <w:lang w:val="en"/>
        </w:rPr>
      </w:pPr>
      <w:r w:rsidRPr="00280D78">
        <w:rPr>
          <w:rFonts w:ascii="Arial" w:eastAsia="Times New Roman" w:hAnsi="Arial" w:cs="Arial"/>
          <w:sz w:val="20"/>
          <w:szCs w:val="20"/>
          <w:lang w:val="en"/>
        </w:rPr>
        <w:t xml:space="preserve">___ 41-50%  </w:t>
      </w:r>
    </w:p>
    <w:p w14:paraId="3224F7FF" w14:textId="77777777" w:rsidR="00D11CF0" w:rsidRPr="00280D78" w:rsidRDefault="00D372EE" w:rsidP="00280D78">
      <w:pPr>
        <w:spacing w:after="0" w:line="276" w:lineRule="auto"/>
        <w:ind w:firstLine="480"/>
        <w:divId w:val="102457579"/>
        <w:rPr>
          <w:rFonts w:ascii="Arial" w:eastAsia="Times New Roman" w:hAnsi="Arial" w:cs="Arial"/>
          <w:sz w:val="20"/>
          <w:szCs w:val="20"/>
          <w:lang w:val="en"/>
        </w:rPr>
      </w:pPr>
      <w:r w:rsidRPr="00280D78">
        <w:rPr>
          <w:rFonts w:ascii="Arial" w:eastAsia="Times New Roman" w:hAnsi="Arial" w:cs="Arial"/>
          <w:sz w:val="20"/>
          <w:szCs w:val="20"/>
          <w:lang w:val="en"/>
        </w:rPr>
        <w:t xml:space="preserve">___ 51-60%  </w:t>
      </w:r>
    </w:p>
    <w:p w14:paraId="4F4ACE66" w14:textId="77777777" w:rsidR="00D11CF0" w:rsidRPr="00280D78" w:rsidRDefault="00D372EE" w:rsidP="00280D78">
      <w:pPr>
        <w:spacing w:after="0" w:line="276" w:lineRule="auto"/>
        <w:ind w:firstLine="480"/>
        <w:divId w:val="863129891"/>
        <w:rPr>
          <w:rFonts w:ascii="Arial" w:eastAsia="Times New Roman" w:hAnsi="Arial" w:cs="Arial"/>
          <w:sz w:val="20"/>
          <w:szCs w:val="20"/>
          <w:lang w:val="en"/>
        </w:rPr>
      </w:pPr>
      <w:r w:rsidRPr="00280D78">
        <w:rPr>
          <w:rFonts w:ascii="Arial" w:eastAsia="Times New Roman" w:hAnsi="Arial" w:cs="Arial"/>
          <w:sz w:val="20"/>
          <w:szCs w:val="20"/>
          <w:lang w:val="en"/>
        </w:rPr>
        <w:t xml:space="preserve">___ 61-70%  </w:t>
      </w:r>
    </w:p>
    <w:p w14:paraId="03DCF3F4" w14:textId="77777777" w:rsidR="00D11CF0" w:rsidRPr="00280D78" w:rsidRDefault="00D372EE" w:rsidP="00280D78">
      <w:pPr>
        <w:spacing w:after="0" w:line="276" w:lineRule="auto"/>
        <w:ind w:firstLine="480"/>
        <w:divId w:val="1265769473"/>
        <w:rPr>
          <w:rFonts w:ascii="Arial" w:eastAsia="Times New Roman" w:hAnsi="Arial" w:cs="Arial"/>
          <w:sz w:val="20"/>
          <w:szCs w:val="20"/>
          <w:lang w:val="en"/>
        </w:rPr>
      </w:pPr>
      <w:r w:rsidRPr="00280D78">
        <w:rPr>
          <w:rFonts w:ascii="Arial" w:eastAsia="Times New Roman" w:hAnsi="Arial" w:cs="Arial"/>
          <w:sz w:val="20"/>
          <w:szCs w:val="20"/>
          <w:lang w:val="en"/>
        </w:rPr>
        <w:t xml:space="preserve">___ 71-80%  </w:t>
      </w:r>
    </w:p>
    <w:p w14:paraId="4E878366" w14:textId="77777777" w:rsidR="00D11CF0" w:rsidRPr="00280D78" w:rsidRDefault="00D372EE" w:rsidP="00280D78">
      <w:pPr>
        <w:spacing w:after="0" w:line="276" w:lineRule="auto"/>
        <w:ind w:firstLine="480"/>
        <w:divId w:val="1508446720"/>
        <w:rPr>
          <w:rFonts w:ascii="Arial" w:eastAsia="Times New Roman" w:hAnsi="Arial" w:cs="Arial"/>
          <w:sz w:val="20"/>
          <w:szCs w:val="20"/>
          <w:lang w:val="en"/>
        </w:rPr>
      </w:pPr>
      <w:r w:rsidRPr="00280D78">
        <w:rPr>
          <w:rFonts w:ascii="Arial" w:eastAsia="Times New Roman" w:hAnsi="Arial" w:cs="Arial"/>
          <w:sz w:val="20"/>
          <w:szCs w:val="20"/>
          <w:lang w:val="en"/>
        </w:rPr>
        <w:t xml:space="preserve">___ 81-90%  </w:t>
      </w:r>
    </w:p>
    <w:p w14:paraId="3FC8BCE4" w14:textId="77777777" w:rsidR="00D11CF0" w:rsidRPr="00280D78" w:rsidRDefault="00D372EE" w:rsidP="00280D78">
      <w:pPr>
        <w:spacing w:after="0" w:line="276" w:lineRule="auto"/>
        <w:ind w:firstLine="480"/>
        <w:divId w:val="231815626"/>
        <w:rPr>
          <w:rFonts w:ascii="Arial" w:eastAsia="Times New Roman" w:hAnsi="Arial" w:cs="Arial"/>
          <w:sz w:val="20"/>
          <w:szCs w:val="20"/>
          <w:lang w:val="en"/>
        </w:rPr>
      </w:pPr>
      <w:r w:rsidRPr="00280D78">
        <w:rPr>
          <w:rFonts w:ascii="Arial" w:eastAsia="Times New Roman" w:hAnsi="Arial" w:cs="Arial"/>
          <w:sz w:val="20"/>
          <w:szCs w:val="20"/>
          <w:lang w:val="en"/>
        </w:rPr>
        <w:t xml:space="preserve">___ 91-100%  </w:t>
      </w:r>
    </w:p>
    <w:p w14:paraId="130352B1" w14:textId="77777777" w:rsidR="00D11CF0" w:rsidRPr="00280D78" w:rsidRDefault="00D372EE" w:rsidP="00280D78">
      <w:pPr>
        <w:spacing w:after="0" w:line="276" w:lineRule="auto"/>
        <w:ind w:firstLine="240"/>
        <w:divId w:val="402486048"/>
        <w:rPr>
          <w:rFonts w:ascii="Arial" w:eastAsia="Times New Roman" w:hAnsi="Arial" w:cs="Arial"/>
          <w:sz w:val="20"/>
          <w:szCs w:val="20"/>
          <w:lang w:val="en"/>
        </w:rPr>
      </w:pPr>
      <w:r w:rsidRPr="00280D78">
        <w:rPr>
          <w:rFonts w:ascii="Arial" w:eastAsia="Times New Roman" w:hAnsi="Arial" w:cs="Arial"/>
          <w:sz w:val="20"/>
          <w:szCs w:val="20"/>
          <w:lang w:val="en"/>
        </w:rPr>
        <w:t xml:space="preserve">___ Low Positive (1-10% of cells with nuclear positivity)  </w:t>
      </w:r>
    </w:p>
    <w:p w14:paraId="01881E4E" w14:textId="77777777" w:rsidR="00D11CF0" w:rsidRPr="00280D78" w:rsidRDefault="00D372EE" w:rsidP="00280D78">
      <w:pPr>
        <w:spacing w:after="0" w:line="276" w:lineRule="auto"/>
        <w:ind w:firstLine="240"/>
        <w:divId w:val="1296989252"/>
        <w:rPr>
          <w:rFonts w:ascii="Arial" w:eastAsia="Times New Roman" w:hAnsi="Arial" w:cs="Arial"/>
          <w:sz w:val="20"/>
          <w:szCs w:val="20"/>
          <w:lang w:val="en"/>
        </w:rPr>
      </w:pPr>
      <w:r w:rsidRPr="00280D78">
        <w:rPr>
          <w:rFonts w:ascii="Arial" w:eastAsia="Times New Roman" w:hAnsi="Arial" w:cs="Arial"/>
          <w:sz w:val="20"/>
          <w:szCs w:val="20"/>
          <w:lang w:val="en"/>
        </w:rPr>
        <w:t xml:space="preserve">___ Negative  </w:t>
      </w:r>
    </w:p>
    <w:p w14:paraId="5DFF4D2F" w14:textId="77777777" w:rsidR="00D11CF0" w:rsidRPr="00280D78" w:rsidRDefault="00D372EE" w:rsidP="00280D78">
      <w:pPr>
        <w:spacing w:after="0" w:line="276" w:lineRule="auto"/>
        <w:ind w:firstLine="240"/>
        <w:divId w:val="1691253372"/>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(indeterminate)  </w:t>
      </w:r>
    </w:p>
    <w:p w14:paraId="2640DC6B" w14:textId="77777777" w:rsidR="00D11CF0" w:rsidRPr="00280D78" w:rsidRDefault="00D372EE" w:rsidP="00280D78">
      <w:pPr>
        <w:spacing w:after="0" w:line="276" w:lineRule="auto"/>
        <w:divId w:val="152067405"/>
        <w:rPr>
          <w:rFonts w:ascii="Arial" w:eastAsia="Times New Roman" w:hAnsi="Arial" w:cs="Arial"/>
          <w:sz w:val="20"/>
          <w:szCs w:val="20"/>
          <w:lang w:val="en"/>
        </w:rPr>
      </w:pPr>
      <w:r w:rsidRPr="00280D78">
        <w:rPr>
          <w:rFonts w:ascii="Arial" w:eastAsia="Times New Roman" w:hAnsi="Arial" w:cs="Arial"/>
          <w:sz w:val="20"/>
          <w:szCs w:val="20"/>
          <w:lang w:val="en"/>
        </w:rPr>
        <w:t xml:space="preserve">___ Progesterone Receptor (PgR)  </w:t>
      </w:r>
    </w:p>
    <w:p w14:paraId="2154B9BB" w14:textId="77777777" w:rsidR="00D11CF0" w:rsidRPr="00280D78" w:rsidRDefault="00D372EE" w:rsidP="00280D78">
      <w:pPr>
        <w:spacing w:after="0" w:line="276" w:lineRule="auto"/>
        <w:ind w:firstLine="240"/>
        <w:divId w:val="1674843245"/>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Progesterone Receptor (PgR) Status  </w:t>
      </w:r>
    </w:p>
    <w:p w14:paraId="4A661200" w14:textId="77777777" w:rsidR="00D11CF0" w:rsidRPr="00280D78" w:rsidRDefault="00D372EE" w:rsidP="00280D78">
      <w:pPr>
        <w:spacing w:after="0" w:line="276" w:lineRule="auto"/>
        <w:ind w:firstLine="240"/>
        <w:divId w:val="770667539"/>
        <w:rPr>
          <w:rFonts w:ascii="Arial" w:eastAsia="Times New Roman" w:hAnsi="Arial" w:cs="Arial"/>
          <w:sz w:val="20"/>
          <w:szCs w:val="20"/>
          <w:lang w:val="en"/>
        </w:rPr>
      </w:pPr>
      <w:r w:rsidRPr="00280D78">
        <w:rPr>
          <w:rFonts w:ascii="Arial" w:eastAsia="Times New Roman" w:hAnsi="Arial" w:cs="Arial"/>
          <w:sz w:val="20"/>
          <w:szCs w:val="20"/>
          <w:lang w:val="en"/>
        </w:rPr>
        <w:t xml:space="preserve">___ Positive  </w:t>
      </w:r>
    </w:p>
    <w:p w14:paraId="48CD6663" w14:textId="77777777" w:rsidR="00D11CF0" w:rsidRPr="00280D78" w:rsidRDefault="00D372EE" w:rsidP="00280D78">
      <w:pPr>
        <w:spacing w:after="0" w:line="276" w:lineRule="auto"/>
        <w:ind w:firstLine="480"/>
        <w:divId w:val="627245306"/>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+Percentage of Cells with Nuclear Positivity#  </w:t>
      </w:r>
    </w:p>
    <w:p w14:paraId="0ADDBC62" w14:textId="77777777" w:rsidR="00D11CF0" w:rsidRPr="00280D78" w:rsidRDefault="00D372EE" w:rsidP="00280D78">
      <w:pPr>
        <w:spacing w:after="0" w:line="276" w:lineRule="auto"/>
        <w:ind w:firstLine="480"/>
        <w:divId w:val="1898738593"/>
        <w:rPr>
          <w:rFonts w:ascii="Arial" w:eastAsia="Times New Roman" w:hAnsi="Arial" w:cs="Arial"/>
          <w:sz w:val="20"/>
          <w:szCs w:val="20"/>
          <w:lang w:val="en"/>
        </w:rPr>
      </w:pPr>
      <w:r w:rsidRPr="00280D78">
        <w:rPr>
          <w:rFonts w:ascii="Arial" w:eastAsia="Times New Roman" w:hAnsi="Arial" w:cs="Arial"/>
          <w:sz w:val="20"/>
          <w:szCs w:val="20"/>
          <w:lang w:val="en"/>
        </w:rPr>
        <w:t>___ Specify %: _________________ %</w:t>
      </w:r>
    </w:p>
    <w:p w14:paraId="7790BBF6" w14:textId="77777777" w:rsidR="00D11CF0" w:rsidRPr="00280D78" w:rsidRDefault="00D372EE" w:rsidP="00280D78">
      <w:pPr>
        <w:spacing w:after="0" w:line="276" w:lineRule="auto"/>
        <w:ind w:firstLine="480"/>
        <w:divId w:val="508103924"/>
        <w:rPr>
          <w:rFonts w:ascii="Arial" w:eastAsia="Times New Roman" w:hAnsi="Arial" w:cs="Arial"/>
          <w:sz w:val="20"/>
          <w:szCs w:val="20"/>
          <w:lang w:val="en"/>
        </w:rPr>
      </w:pPr>
      <w:r w:rsidRPr="00280D78">
        <w:rPr>
          <w:rFonts w:ascii="Arial" w:eastAsia="Times New Roman" w:hAnsi="Arial" w:cs="Arial"/>
          <w:sz w:val="20"/>
          <w:szCs w:val="20"/>
          <w:lang w:val="en"/>
        </w:rPr>
        <w:t>___ 1-10% (specify)#: _________________ %</w:t>
      </w:r>
    </w:p>
    <w:p w14:paraId="0687CDB2" w14:textId="77777777" w:rsidR="00D11CF0" w:rsidRPr="00280D78" w:rsidRDefault="00D372EE" w:rsidP="00280D78">
      <w:pPr>
        <w:spacing w:after="0" w:line="276" w:lineRule="auto"/>
        <w:ind w:firstLine="480"/>
        <w:divId w:val="1720780117"/>
        <w:rPr>
          <w:rFonts w:ascii="Arial" w:eastAsia="Times New Roman" w:hAnsi="Arial" w:cs="Arial"/>
          <w:sz w:val="20"/>
          <w:szCs w:val="20"/>
          <w:lang w:val="en"/>
        </w:rPr>
      </w:pPr>
      <w:r w:rsidRPr="00280D78">
        <w:rPr>
          <w:rFonts w:ascii="Arial" w:eastAsia="Times New Roman" w:hAnsi="Arial" w:cs="Arial"/>
          <w:sz w:val="20"/>
          <w:szCs w:val="20"/>
          <w:lang w:val="en"/>
        </w:rPr>
        <w:t xml:space="preserve">___ 11-20%  </w:t>
      </w:r>
    </w:p>
    <w:p w14:paraId="22EAECEC" w14:textId="77777777" w:rsidR="00D11CF0" w:rsidRPr="00280D78" w:rsidRDefault="00D372EE" w:rsidP="00280D78">
      <w:pPr>
        <w:spacing w:after="0" w:line="276" w:lineRule="auto"/>
        <w:ind w:firstLine="480"/>
        <w:divId w:val="150106056"/>
        <w:rPr>
          <w:rFonts w:ascii="Arial" w:eastAsia="Times New Roman" w:hAnsi="Arial" w:cs="Arial"/>
          <w:sz w:val="20"/>
          <w:szCs w:val="20"/>
          <w:lang w:val="en"/>
        </w:rPr>
      </w:pPr>
      <w:r w:rsidRPr="00280D78">
        <w:rPr>
          <w:rFonts w:ascii="Arial" w:eastAsia="Times New Roman" w:hAnsi="Arial" w:cs="Arial"/>
          <w:sz w:val="20"/>
          <w:szCs w:val="20"/>
          <w:lang w:val="en"/>
        </w:rPr>
        <w:t xml:space="preserve">___ 21-30%  </w:t>
      </w:r>
    </w:p>
    <w:p w14:paraId="298FE99C" w14:textId="77777777" w:rsidR="00D11CF0" w:rsidRPr="00280D78" w:rsidRDefault="00D372EE" w:rsidP="00280D78">
      <w:pPr>
        <w:spacing w:after="0" w:line="276" w:lineRule="auto"/>
        <w:ind w:firstLine="480"/>
        <w:divId w:val="2109958406"/>
        <w:rPr>
          <w:rFonts w:ascii="Arial" w:eastAsia="Times New Roman" w:hAnsi="Arial" w:cs="Arial"/>
          <w:sz w:val="20"/>
          <w:szCs w:val="20"/>
          <w:lang w:val="en"/>
        </w:rPr>
      </w:pPr>
      <w:r w:rsidRPr="00280D78">
        <w:rPr>
          <w:rFonts w:ascii="Arial" w:eastAsia="Times New Roman" w:hAnsi="Arial" w:cs="Arial"/>
          <w:sz w:val="20"/>
          <w:szCs w:val="20"/>
          <w:lang w:val="en"/>
        </w:rPr>
        <w:t xml:space="preserve">___ 31-40%  </w:t>
      </w:r>
    </w:p>
    <w:p w14:paraId="1101D147" w14:textId="77777777" w:rsidR="00D11CF0" w:rsidRPr="00280D78" w:rsidRDefault="00D372EE" w:rsidP="00280D78">
      <w:pPr>
        <w:spacing w:after="0" w:line="276" w:lineRule="auto"/>
        <w:ind w:firstLine="480"/>
        <w:divId w:val="595402341"/>
        <w:rPr>
          <w:rFonts w:ascii="Arial" w:eastAsia="Times New Roman" w:hAnsi="Arial" w:cs="Arial"/>
          <w:sz w:val="20"/>
          <w:szCs w:val="20"/>
          <w:lang w:val="en"/>
        </w:rPr>
      </w:pPr>
      <w:r w:rsidRPr="00280D78">
        <w:rPr>
          <w:rFonts w:ascii="Arial" w:eastAsia="Times New Roman" w:hAnsi="Arial" w:cs="Arial"/>
          <w:sz w:val="20"/>
          <w:szCs w:val="20"/>
          <w:lang w:val="en"/>
        </w:rPr>
        <w:t xml:space="preserve">___ 41-50%  </w:t>
      </w:r>
    </w:p>
    <w:p w14:paraId="0DC64ED6" w14:textId="77777777" w:rsidR="00D11CF0" w:rsidRPr="00280D78" w:rsidRDefault="00D372EE" w:rsidP="00280D78">
      <w:pPr>
        <w:spacing w:after="0" w:line="276" w:lineRule="auto"/>
        <w:ind w:firstLine="480"/>
        <w:divId w:val="599485704"/>
        <w:rPr>
          <w:rFonts w:ascii="Arial" w:eastAsia="Times New Roman" w:hAnsi="Arial" w:cs="Arial"/>
          <w:sz w:val="20"/>
          <w:szCs w:val="20"/>
          <w:lang w:val="en"/>
        </w:rPr>
      </w:pPr>
      <w:r w:rsidRPr="00280D78">
        <w:rPr>
          <w:rFonts w:ascii="Arial" w:eastAsia="Times New Roman" w:hAnsi="Arial" w:cs="Arial"/>
          <w:sz w:val="20"/>
          <w:szCs w:val="20"/>
          <w:lang w:val="en"/>
        </w:rPr>
        <w:lastRenderedPageBreak/>
        <w:t xml:space="preserve">___ 51-60%  </w:t>
      </w:r>
    </w:p>
    <w:p w14:paraId="0BCB2A82" w14:textId="77777777" w:rsidR="00D11CF0" w:rsidRPr="00280D78" w:rsidRDefault="00D372EE" w:rsidP="00280D78">
      <w:pPr>
        <w:spacing w:after="0" w:line="276" w:lineRule="auto"/>
        <w:ind w:firstLine="480"/>
        <w:divId w:val="1787700335"/>
        <w:rPr>
          <w:rFonts w:ascii="Arial" w:eastAsia="Times New Roman" w:hAnsi="Arial" w:cs="Arial"/>
          <w:sz w:val="20"/>
          <w:szCs w:val="20"/>
          <w:lang w:val="en"/>
        </w:rPr>
      </w:pPr>
      <w:r w:rsidRPr="00280D78">
        <w:rPr>
          <w:rFonts w:ascii="Arial" w:eastAsia="Times New Roman" w:hAnsi="Arial" w:cs="Arial"/>
          <w:sz w:val="20"/>
          <w:szCs w:val="20"/>
          <w:lang w:val="en"/>
        </w:rPr>
        <w:t xml:space="preserve">___ 61-70%  </w:t>
      </w:r>
    </w:p>
    <w:p w14:paraId="0C2A6AA3" w14:textId="77777777" w:rsidR="00D11CF0" w:rsidRPr="00280D78" w:rsidRDefault="00D372EE" w:rsidP="00280D78">
      <w:pPr>
        <w:spacing w:after="0" w:line="276" w:lineRule="auto"/>
        <w:ind w:firstLine="480"/>
        <w:divId w:val="1430347613"/>
        <w:rPr>
          <w:rFonts w:ascii="Arial" w:eastAsia="Times New Roman" w:hAnsi="Arial" w:cs="Arial"/>
          <w:sz w:val="20"/>
          <w:szCs w:val="20"/>
          <w:lang w:val="en"/>
        </w:rPr>
      </w:pPr>
      <w:r w:rsidRPr="00280D78">
        <w:rPr>
          <w:rFonts w:ascii="Arial" w:eastAsia="Times New Roman" w:hAnsi="Arial" w:cs="Arial"/>
          <w:sz w:val="20"/>
          <w:szCs w:val="20"/>
          <w:lang w:val="en"/>
        </w:rPr>
        <w:t xml:space="preserve">___ 71-80%  </w:t>
      </w:r>
    </w:p>
    <w:p w14:paraId="5249A589" w14:textId="77777777" w:rsidR="00D11CF0" w:rsidRPr="00280D78" w:rsidRDefault="00D372EE" w:rsidP="00280D78">
      <w:pPr>
        <w:spacing w:after="0" w:line="276" w:lineRule="auto"/>
        <w:ind w:firstLine="480"/>
        <w:divId w:val="314728502"/>
        <w:rPr>
          <w:rFonts w:ascii="Arial" w:eastAsia="Times New Roman" w:hAnsi="Arial" w:cs="Arial"/>
          <w:sz w:val="20"/>
          <w:szCs w:val="20"/>
          <w:lang w:val="en"/>
        </w:rPr>
      </w:pPr>
      <w:r w:rsidRPr="00280D78">
        <w:rPr>
          <w:rFonts w:ascii="Arial" w:eastAsia="Times New Roman" w:hAnsi="Arial" w:cs="Arial"/>
          <w:sz w:val="20"/>
          <w:szCs w:val="20"/>
          <w:lang w:val="en"/>
        </w:rPr>
        <w:t xml:space="preserve">___ 81-90%  </w:t>
      </w:r>
    </w:p>
    <w:p w14:paraId="6E606D0E" w14:textId="77777777" w:rsidR="00D11CF0" w:rsidRPr="00280D78" w:rsidRDefault="00D372EE" w:rsidP="00280D78">
      <w:pPr>
        <w:spacing w:after="0" w:line="276" w:lineRule="auto"/>
        <w:ind w:firstLine="480"/>
        <w:divId w:val="251011859"/>
        <w:rPr>
          <w:rFonts w:ascii="Arial" w:eastAsia="Times New Roman" w:hAnsi="Arial" w:cs="Arial"/>
          <w:sz w:val="20"/>
          <w:szCs w:val="20"/>
          <w:lang w:val="en"/>
        </w:rPr>
      </w:pPr>
      <w:r w:rsidRPr="00280D78">
        <w:rPr>
          <w:rFonts w:ascii="Arial" w:eastAsia="Times New Roman" w:hAnsi="Arial" w:cs="Arial"/>
          <w:sz w:val="20"/>
          <w:szCs w:val="20"/>
          <w:lang w:val="en"/>
        </w:rPr>
        <w:t xml:space="preserve">___ 91-100%  </w:t>
      </w:r>
    </w:p>
    <w:p w14:paraId="0444AEB2" w14:textId="77777777" w:rsidR="00D11CF0" w:rsidRPr="00280D78" w:rsidRDefault="00D372EE" w:rsidP="00280D78">
      <w:pPr>
        <w:spacing w:after="0" w:line="276" w:lineRule="auto"/>
        <w:ind w:firstLine="240"/>
        <w:divId w:val="256060753"/>
        <w:rPr>
          <w:rFonts w:ascii="Arial" w:eastAsia="Times New Roman" w:hAnsi="Arial" w:cs="Arial"/>
          <w:sz w:val="20"/>
          <w:szCs w:val="20"/>
          <w:lang w:val="en"/>
        </w:rPr>
      </w:pPr>
      <w:r w:rsidRPr="00280D78">
        <w:rPr>
          <w:rFonts w:ascii="Arial" w:eastAsia="Times New Roman" w:hAnsi="Arial" w:cs="Arial"/>
          <w:sz w:val="20"/>
          <w:szCs w:val="20"/>
          <w:lang w:val="en"/>
        </w:rPr>
        <w:t xml:space="preserve">___ Negative  </w:t>
      </w:r>
    </w:p>
    <w:p w14:paraId="59EE98D6" w14:textId="77777777" w:rsidR="00D11CF0" w:rsidRPr="00280D78" w:rsidRDefault="00D372EE" w:rsidP="00280D78">
      <w:pPr>
        <w:spacing w:after="0" w:line="276" w:lineRule="auto"/>
        <w:ind w:firstLine="240"/>
        <w:divId w:val="153957732"/>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(indeterminate)  </w:t>
      </w:r>
    </w:p>
    <w:p w14:paraId="316A3018" w14:textId="77777777" w:rsidR="00D11CF0" w:rsidRPr="00280D78" w:rsidRDefault="00D372EE" w:rsidP="00280D78">
      <w:pPr>
        <w:spacing w:after="0" w:line="276" w:lineRule="auto"/>
        <w:divId w:val="1207453073"/>
        <w:rPr>
          <w:rFonts w:ascii="Arial" w:eastAsia="Times New Roman" w:hAnsi="Arial" w:cs="Arial"/>
          <w:sz w:val="20"/>
          <w:szCs w:val="20"/>
          <w:lang w:val="en"/>
        </w:rPr>
      </w:pPr>
      <w:r w:rsidRPr="00280D78">
        <w:rPr>
          <w:rFonts w:ascii="Arial" w:eastAsia="Times New Roman" w:hAnsi="Arial" w:cs="Arial"/>
          <w:sz w:val="20"/>
          <w:szCs w:val="20"/>
          <w:lang w:val="en"/>
        </w:rPr>
        <w:t xml:space="preserve">___ HER2 (by immunohistochemistry)  </w:t>
      </w:r>
    </w:p>
    <w:p w14:paraId="51C3E734" w14:textId="77777777" w:rsidR="00D11CF0" w:rsidRPr="00280D78" w:rsidRDefault="00D372EE" w:rsidP="00280D78">
      <w:pPr>
        <w:spacing w:after="0" w:line="276" w:lineRule="auto"/>
        <w:ind w:firstLine="240"/>
        <w:divId w:val="171746160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HER2 (by immunohistochemistry)  </w:t>
      </w:r>
    </w:p>
    <w:p w14:paraId="6389919A" w14:textId="77777777" w:rsidR="00D11CF0" w:rsidRPr="00280D78" w:rsidRDefault="00D372EE" w:rsidP="00280D78">
      <w:pPr>
        <w:spacing w:after="0" w:line="276" w:lineRule="auto"/>
        <w:ind w:firstLine="240"/>
        <w:divId w:val="688917601"/>
        <w:rPr>
          <w:rFonts w:ascii="Arial" w:eastAsia="Times New Roman" w:hAnsi="Arial" w:cs="Arial"/>
          <w:sz w:val="20"/>
          <w:szCs w:val="20"/>
          <w:lang w:val="en"/>
        </w:rPr>
      </w:pPr>
      <w:r w:rsidRPr="00280D78">
        <w:rPr>
          <w:rFonts w:ascii="Arial" w:eastAsia="Times New Roman" w:hAnsi="Arial" w:cs="Arial"/>
          <w:sz w:val="20"/>
          <w:szCs w:val="20"/>
          <w:lang w:val="en"/>
        </w:rPr>
        <w:t xml:space="preserve">___ Negative (Score 0)  </w:t>
      </w:r>
    </w:p>
    <w:p w14:paraId="2FA3A760" w14:textId="77777777" w:rsidR="00D11CF0" w:rsidRPr="00280D78" w:rsidRDefault="00D372EE" w:rsidP="00280D78">
      <w:pPr>
        <w:spacing w:after="0" w:line="276" w:lineRule="auto"/>
        <w:ind w:firstLine="240"/>
        <w:divId w:val="1710565578"/>
        <w:rPr>
          <w:rFonts w:ascii="Arial" w:eastAsia="Times New Roman" w:hAnsi="Arial" w:cs="Arial"/>
          <w:sz w:val="20"/>
          <w:szCs w:val="20"/>
          <w:lang w:val="en"/>
        </w:rPr>
      </w:pPr>
      <w:r w:rsidRPr="00280D78">
        <w:rPr>
          <w:rFonts w:ascii="Arial" w:eastAsia="Times New Roman" w:hAnsi="Arial" w:cs="Arial"/>
          <w:sz w:val="20"/>
          <w:szCs w:val="20"/>
          <w:lang w:val="en"/>
        </w:rPr>
        <w:t xml:space="preserve">___ Negative (Score 1+)  </w:t>
      </w:r>
    </w:p>
    <w:p w14:paraId="3458CCF7" w14:textId="77777777" w:rsidR="00D11CF0" w:rsidRPr="00280D78" w:rsidRDefault="00D372EE" w:rsidP="00280D78">
      <w:pPr>
        <w:spacing w:after="0" w:line="276" w:lineRule="auto"/>
        <w:ind w:firstLine="240"/>
        <w:divId w:val="1735666928"/>
        <w:rPr>
          <w:rFonts w:ascii="Arial" w:eastAsia="Times New Roman" w:hAnsi="Arial" w:cs="Arial"/>
          <w:sz w:val="20"/>
          <w:szCs w:val="20"/>
          <w:lang w:val="en"/>
        </w:rPr>
      </w:pPr>
      <w:r w:rsidRPr="00280D78">
        <w:rPr>
          <w:rFonts w:ascii="Arial" w:eastAsia="Times New Roman" w:hAnsi="Arial" w:cs="Arial"/>
          <w:sz w:val="20"/>
          <w:szCs w:val="20"/>
          <w:lang w:val="en"/>
        </w:rPr>
        <w:t xml:space="preserve">___ Equivocal (Score 2+)  </w:t>
      </w:r>
    </w:p>
    <w:p w14:paraId="4DBBF752" w14:textId="77777777" w:rsidR="00D11CF0" w:rsidRPr="00280D78" w:rsidRDefault="00D372EE" w:rsidP="00280D78">
      <w:pPr>
        <w:spacing w:after="0" w:line="276" w:lineRule="auto"/>
        <w:ind w:firstLine="240"/>
        <w:divId w:val="2141607689"/>
        <w:rPr>
          <w:rFonts w:ascii="Arial" w:eastAsia="Times New Roman" w:hAnsi="Arial" w:cs="Arial"/>
          <w:sz w:val="20"/>
          <w:szCs w:val="20"/>
          <w:lang w:val="en"/>
        </w:rPr>
      </w:pPr>
      <w:r w:rsidRPr="00280D78">
        <w:rPr>
          <w:rFonts w:ascii="Arial" w:eastAsia="Times New Roman" w:hAnsi="Arial" w:cs="Arial"/>
          <w:sz w:val="20"/>
          <w:szCs w:val="20"/>
          <w:lang w:val="en"/>
        </w:rPr>
        <w:t xml:space="preserve">___ Positive (Score 3+)  </w:t>
      </w:r>
    </w:p>
    <w:p w14:paraId="3F0BEB97" w14:textId="77777777" w:rsidR="00D11CF0" w:rsidRPr="00280D78" w:rsidRDefault="00D372EE" w:rsidP="00280D78">
      <w:pPr>
        <w:spacing w:after="0" w:line="276" w:lineRule="auto"/>
        <w:ind w:firstLine="240"/>
        <w:divId w:val="437410294"/>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(indeterminate)  </w:t>
      </w:r>
    </w:p>
    <w:p w14:paraId="4759E1C9" w14:textId="77777777" w:rsidR="00D11CF0" w:rsidRPr="00280D78" w:rsidRDefault="00D372EE" w:rsidP="00280D78">
      <w:pPr>
        <w:spacing w:after="0" w:line="276" w:lineRule="auto"/>
        <w:divId w:val="1129781327"/>
        <w:rPr>
          <w:rFonts w:ascii="Arial" w:eastAsia="Times New Roman" w:hAnsi="Arial" w:cs="Arial"/>
          <w:sz w:val="20"/>
          <w:szCs w:val="20"/>
          <w:lang w:val="en"/>
        </w:rPr>
      </w:pPr>
      <w:r w:rsidRPr="00280D78">
        <w:rPr>
          <w:rFonts w:ascii="Arial" w:eastAsia="Times New Roman" w:hAnsi="Arial" w:cs="Arial"/>
          <w:sz w:val="20"/>
          <w:szCs w:val="20"/>
          <w:lang w:val="en"/>
        </w:rPr>
        <w:t xml:space="preserve">___ HER2 (by in situ hybridization)  </w:t>
      </w:r>
    </w:p>
    <w:p w14:paraId="5E37C55E" w14:textId="77777777" w:rsidR="00D11CF0" w:rsidRPr="00280D78" w:rsidRDefault="00D372EE" w:rsidP="00280D78">
      <w:pPr>
        <w:spacing w:after="0" w:line="276" w:lineRule="auto"/>
        <w:ind w:firstLine="240"/>
        <w:divId w:val="308949560"/>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HER2 (by in situ hybridization)  </w:t>
      </w:r>
    </w:p>
    <w:p w14:paraId="1C9B8FD3" w14:textId="77777777" w:rsidR="00D11CF0" w:rsidRPr="00280D78" w:rsidRDefault="00D372EE" w:rsidP="00280D78">
      <w:pPr>
        <w:spacing w:after="0" w:line="276" w:lineRule="auto"/>
        <w:ind w:firstLine="240"/>
        <w:divId w:val="398207371"/>
        <w:rPr>
          <w:rFonts w:ascii="Arial" w:eastAsia="Times New Roman" w:hAnsi="Arial" w:cs="Arial"/>
          <w:sz w:val="20"/>
          <w:szCs w:val="20"/>
          <w:lang w:val="en"/>
        </w:rPr>
      </w:pPr>
      <w:r w:rsidRPr="00280D78">
        <w:rPr>
          <w:rFonts w:ascii="Arial" w:eastAsia="Times New Roman" w:hAnsi="Arial" w:cs="Arial"/>
          <w:sz w:val="20"/>
          <w:szCs w:val="20"/>
          <w:lang w:val="en"/>
        </w:rPr>
        <w:t xml:space="preserve">___ Negative (not amplified)  </w:t>
      </w:r>
    </w:p>
    <w:p w14:paraId="16E961FA" w14:textId="77777777" w:rsidR="00D11CF0" w:rsidRPr="00280D78" w:rsidRDefault="00D372EE" w:rsidP="00280D78">
      <w:pPr>
        <w:spacing w:after="0" w:line="276" w:lineRule="auto"/>
        <w:ind w:firstLine="240"/>
        <w:divId w:val="1427386929"/>
        <w:rPr>
          <w:rFonts w:ascii="Arial" w:eastAsia="Times New Roman" w:hAnsi="Arial" w:cs="Arial"/>
          <w:sz w:val="20"/>
          <w:szCs w:val="20"/>
          <w:lang w:val="en"/>
        </w:rPr>
      </w:pPr>
      <w:r w:rsidRPr="00280D78">
        <w:rPr>
          <w:rFonts w:ascii="Arial" w:eastAsia="Times New Roman" w:hAnsi="Arial" w:cs="Arial"/>
          <w:sz w:val="20"/>
          <w:szCs w:val="20"/>
          <w:lang w:val="en"/>
        </w:rPr>
        <w:t xml:space="preserve">___ Positive (amplified)  </w:t>
      </w:r>
    </w:p>
    <w:p w14:paraId="126082DF" w14:textId="77777777" w:rsidR="00D11CF0" w:rsidRPr="00280D78" w:rsidRDefault="00D372EE" w:rsidP="00280D78">
      <w:pPr>
        <w:spacing w:after="0" w:line="276" w:lineRule="auto"/>
        <w:ind w:firstLine="240"/>
        <w:divId w:val="264383446"/>
        <w:rPr>
          <w:rFonts w:ascii="Arial" w:eastAsia="Times New Roman" w:hAnsi="Arial" w:cs="Arial"/>
          <w:sz w:val="20"/>
          <w:szCs w:val="20"/>
          <w:lang w:val="en"/>
        </w:rPr>
      </w:pPr>
      <w:r w:rsidRPr="00280D78">
        <w:rPr>
          <w:rFonts w:ascii="Arial" w:eastAsia="Times New Roman" w:hAnsi="Arial" w:cs="Arial"/>
          <w:sz w:val="20"/>
          <w:szCs w:val="20"/>
          <w:lang w:val="en"/>
        </w:rPr>
        <w:t xml:space="preserve">___ Cannot be determined (indeterminate)  </w:t>
      </w:r>
    </w:p>
    <w:p w14:paraId="1B8970B1" w14:textId="77777777" w:rsidR="00D11CF0" w:rsidRPr="00280D78" w:rsidRDefault="00D372EE" w:rsidP="00280D78">
      <w:pPr>
        <w:spacing w:after="0" w:line="276" w:lineRule="auto"/>
        <w:divId w:val="1040131319"/>
        <w:rPr>
          <w:rFonts w:ascii="Arial" w:eastAsia="Times New Roman" w:hAnsi="Arial" w:cs="Arial"/>
          <w:sz w:val="20"/>
          <w:szCs w:val="20"/>
          <w:lang w:val="en"/>
        </w:rPr>
      </w:pPr>
      <w:r w:rsidRPr="00280D78">
        <w:rPr>
          <w:rFonts w:ascii="Arial" w:eastAsia="Times New Roman" w:hAnsi="Arial" w:cs="Arial"/>
          <w:sz w:val="20"/>
          <w:szCs w:val="20"/>
          <w:lang w:val="en"/>
        </w:rPr>
        <w:t xml:space="preserve">___ Ki-67  </w:t>
      </w:r>
    </w:p>
    <w:p w14:paraId="02B4FB50" w14:textId="77777777" w:rsidR="00D11CF0" w:rsidRPr="00280D78" w:rsidRDefault="00D372EE" w:rsidP="00280D78">
      <w:pPr>
        <w:spacing w:after="0" w:line="276" w:lineRule="auto"/>
        <w:ind w:firstLine="240"/>
        <w:divId w:val="643587237"/>
        <w:rPr>
          <w:rFonts w:ascii="Arial" w:eastAsia="Times New Roman" w:hAnsi="Arial" w:cs="Arial"/>
          <w:b/>
          <w:bCs/>
          <w:sz w:val="20"/>
          <w:szCs w:val="20"/>
          <w:lang w:val="en"/>
        </w:rPr>
      </w:pPr>
      <w:r w:rsidRPr="00280D78">
        <w:rPr>
          <w:rFonts w:ascii="Arial" w:eastAsia="Times New Roman" w:hAnsi="Arial" w:cs="Arial"/>
          <w:b/>
          <w:bCs/>
          <w:sz w:val="20"/>
          <w:szCs w:val="20"/>
          <w:lang w:val="en"/>
        </w:rPr>
        <w:t>Ki-67 Percentage of Positive Nuclei: _________________ %</w:t>
      </w:r>
    </w:p>
    <w:p w14:paraId="7419EAB3" w14:textId="77777777" w:rsidR="00D11CF0" w:rsidRPr="00280D78" w:rsidRDefault="00D372EE" w:rsidP="00280D78">
      <w:pPr>
        <w:spacing w:after="0" w:line="276" w:lineRule="auto"/>
        <w:ind w:firstLine="240"/>
        <w:divId w:val="1013534037"/>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+Testing Performed on Case Number: _________________ </w:t>
      </w:r>
    </w:p>
    <w:p w14:paraId="214DCF8A" w14:textId="77777777" w:rsidR="00D11CF0" w:rsidRPr="00280D78" w:rsidRDefault="00D11CF0" w:rsidP="00280D78">
      <w:pPr>
        <w:spacing w:after="0" w:line="276" w:lineRule="auto"/>
        <w:rPr>
          <w:rFonts w:ascii="Arial" w:eastAsia="Times New Roman" w:hAnsi="Arial" w:cs="Arial"/>
          <w:sz w:val="20"/>
          <w:szCs w:val="20"/>
          <w:lang w:val="en"/>
        </w:rPr>
      </w:pPr>
    </w:p>
    <w:p w14:paraId="411FAAF0" w14:textId="77777777" w:rsidR="00D11CF0" w:rsidRPr="00280D78" w:rsidRDefault="00D372EE" w:rsidP="00280D78">
      <w:pPr>
        <w:spacing w:after="0" w:line="276" w:lineRule="auto"/>
        <w:divId w:val="1717851091"/>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COMMENTS  </w:t>
      </w:r>
    </w:p>
    <w:p w14:paraId="76ED8FCD" w14:textId="77777777" w:rsidR="00D11CF0" w:rsidRPr="00280D78" w:rsidRDefault="00D11CF0" w:rsidP="00280D78">
      <w:pPr>
        <w:spacing w:after="0" w:line="276" w:lineRule="auto"/>
        <w:rPr>
          <w:rFonts w:ascii="Arial" w:eastAsia="Times New Roman" w:hAnsi="Arial" w:cs="Arial"/>
          <w:sz w:val="20"/>
          <w:szCs w:val="20"/>
          <w:lang w:val="en"/>
        </w:rPr>
      </w:pPr>
    </w:p>
    <w:p w14:paraId="12B2AAC7" w14:textId="77777777" w:rsidR="00D11CF0" w:rsidRPr="00280D78" w:rsidRDefault="00D372EE" w:rsidP="00280D78">
      <w:pPr>
        <w:spacing w:after="0" w:line="276" w:lineRule="auto"/>
        <w:divId w:val="1561210798"/>
        <w:rPr>
          <w:rFonts w:ascii="Arial" w:eastAsia="Times New Roman" w:hAnsi="Arial" w:cs="Arial"/>
          <w:b/>
          <w:bCs/>
          <w:sz w:val="20"/>
          <w:szCs w:val="20"/>
          <w:lang w:val="en"/>
        </w:rPr>
      </w:pPr>
      <w:r w:rsidRPr="00280D78">
        <w:rPr>
          <w:rFonts w:ascii="Arial" w:eastAsia="Times New Roman" w:hAnsi="Arial" w:cs="Arial"/>
          <w:b/>
          <w:bCs/>
          <w:sz w:val="20"/>
          <w:szCs w:val="20"/>
          <w:lang w:val="en"/>
        </w:rPr>
        <w:t xml:space="preserve">Comment(s): _________________ </w:t>
      </w:r>
    </w:p>
    <w:p w14:paraId="6B4E5F25" w14:textId="77777777" w:rsidR="00D11CF0" w:rsidRPr="00280D78" w:rsidRDefault="00D11CF0" w:rsidP="00280D78">
      <w:pPr>
        <w:spacing w:after="0" w:line="276" w:lineRule="auto"/>
        <w:rPr>
          <w:rFonts w:ascii="Arial" w:eastAsia="Times New Roman" w:hAnsi="Arial" w:cs="Arial"/>
          <w:sz w:val="20"/>
          <w:szCs w:val="20"/>
          <w:lang w:val="en"/>
        </w:rPr>
      </w:pPr>
    </w:p>
    <w:p w14:paraId="38A4F9E4" w14:textId="77777777" w:rsidR="00D11CF0" w:rsidRPr="00280D78" w:rsidRDefault="00D372EE" w:rsidP="00280D78">
      <w:pPr>
        <w:pageBreakBefore/>
        <w:spacing w:after="0" w:line="276" w:lineRule="auto"/>
        <w:divId w:val="1203324747"/>
        <w:rPr>
          <w:rFonts w:ascii="Arial" w:eastAsia="Times New Roman" w:hAnsi="Arial" w:cs="Arial"/>
          <w:b/>
          <w:bCs/>
          <w:sz w:val="20"/>
          <w:szCs w:val="20"/>
          <w:lang w:val="en"/>
        </w:rPr>
      </w:pPr>
      <w:r w:rsidRPr="00280D78">
        <w:rPr>
          <w:rFonts w:ascii="Arial" w:eastAsia="Times New Roman" w:hAnsi="Arial" w:cs="Arial"/>
          <w:b/>
          <w:bCs/>
          <w:sz w:val="20"/>
          <w:szCs w:val="20"/>
          <w:lang w:val="en"/>
        </w:rPr>
        <w:lastRenderedPageBreak/>
        <w:t>Explanatory Notes</w:t>
      </w:r>
    </w:p>
    <w:p w14:paraId="55DBBF72" w14:textId="77777777" w:rsidR="00053B5F" w:rsidRDefault="00053B5F" w:rsidP="00C67802">
      <w:pPr>
        <w:spacing w:after="0" w:line="276" w:lineRule="auto"/>
        <w:jc w:val="both"/>
        <w:divId w:val="923805421"/>
        <w:rPr>
          <w:rFonts w:ascii="Arial" w:eastAsia="Times New Roman" w:hAnsi="Arial" w:cs="Arial"/>
          <w:b/>
          <w:bCs/>
          <w:sz w:val="20"/>
          <w:szCs w:val="20"/>
          <w:lang w:val="en"/>
        </w:rPr>
      </w:pPr>
      <w:bookmarkStart w:id="0" w:name="N7153"/>
    </w:p>
    <w:p w14:paraId="0FBA4340" w14:textId="77777777" w:rsidR="00C67802" w:rsidRDefault="00D372EE" w:rsidP="00C67802">
      <w:pPr>
        <w:spacing w:after="0" w:line="276" w:lineRule="auto"/>
        <w:jc w:val="both"/>
        <w:divId w:val="923805421"/>
        <w:rPr>
          <w:rFonts w:ascii="Arial" w:eastAsia="Times New Roman" w:hAnsi="Arial" w:cs="Arial"/>
          <w:sz w:val="20"/>
          <w:szCs w:val="20"/>
          <w:lang w:val="en"/>
        </w:rPr>
      </w:pPr>
      <w:r w:rsidRPr="00280D78">
        <w:rPr>
          <w:rFonts w:ascii="Arial" w:eastAsia="Times New Roman" w:hAnsi="Arial" w:cs="Arial"/>
          <w:b/>
          <w:bCs/>
          <w:sz w:val="20"/>
          <w:szCs w:val="20"/>
          <w:lang w:val="en"/>
        </w:rPr>
        <w:t>A. Procedures</w:t>
      </w:r>
      <w:bookmarkEnd w:id="0"/>
    </w:p>
    <w:p w14:paraId="5CDD4A31" w14:textId="6FE06CC9" w:rsidR="00C67802" w:rsidRPr="00C67802" w:rsidRDefault="00D372EE" w:rsidP="00C67802">
      <w:pPr>
        <w:spacing w:after="0" w:line="276" w:lineRule="auto"/>
        <w:jc w:val="both"/>
        <w:divId w:val="923805421"/>
        <w:rPr>
          <w:rFonts w:ascii="Arial" w:eastAsia="Times New Roman" w:hAnsi="Arial" w:cs="Arial"/>
          <w:b/>
          <w:bCs/>
          <w:sz w:val="20"/>
          <w:szCs w:val="20"/>
          <w:lang w:val="en"/>
        </w:rPr>
      </w:pPr>
      <w:r w:rsidRPr="00280D78">
        <w:rPr>
          <w:rFonts w:ascii="Arial" w:eastAsia="Arial" w:hAnsi="Arial" w:cs="Arial"/>
          <w:kern w:val="24"/>
          <w:sz w:val="20"/>
          <w:szCs w:val="20"/>
          <w:lang w:val="en"/>
        </w:rPr>
        <w:t>The following types of breast specimens and procedures may be reported with the case summary:</w:t>
      </w:r>
    </w:p>
    <w:p w14:paraId="71643DC3" w14:textId="77777777" w:rsidR="00C67802" w:rsidRDefault="00C67802" w:rsidP="00C67802">
      <w:pPr>
        <w:spacing w:after="0" w:line="276" w:lineRule="auto"/>
        <w:jc w:val="both"/>
        <w:divId w:val="265701979"/>
        <w:rPr>
          <w:rFonts w:ascii="Arial" w:hAnsi="Arial" w:cs="Arial"/>
          <w:sz w:val="20"/>
          <w:szCs w:val="20"/>
          <w:lang w:val="en"/>
        </w:rPr>
      </w:pPr>
    </w:p>
    <w:p w14:paraId="37ED152E" w14:textId="30741C08" w:rsidR="00C67802" w:rsidRDefault="00D372EE" w:rsidP="00C67802">
      <w:pPr>
        <w:spacing w:after="0" w:line="276" w:lineRule="auto"/>
        <w:jc w:val="both"/>
        <w:divId w:val="265701979"/>
        <w:rPr>
          <w:rFonts w:ascii="Arial" w:hAnsi="Arial" w:cs="Arial"/>
          <w:sz w:val="20"/>
          <w:szCs w:val="20"/>
          <w:lang w:val="en"/>
        </w:rPr>
      </w:pPr>
      <w:r w:rsidRPr="00280D78">
        <w:rPr>
          <w:rStyle w:val="Strong"/>
          <w:rFonts w:ascii="Arial" w:eastAsia="Arial" w:hAnsi="Arial" w:cs="Arial"/>
          <w:bCs w:val="0"/>
          <w:kern w:val="24"/>
          <w:sz w:val="20"/>
          <w:szCs w:val="20"/>
          <w:lang w:val="en"/>
        </w:rPr>
        <w:t xml:space="preserve">Excisions: </w:t>
      </w:r>
      <w:r w:rsidRPr="00280D78">
        <w:rPr>
          <w:rFonts w:ascii="Arial" w:eastAsia="Arial" w:hAnsi="Arial" w:cs="Arial"/>
          <w:kern w:val="24"/>
          <w:sz w:val="20"/>
          <w:szCs w:val="20"/>
          <w:lang w:val="en"/>
        </w:rPr>
        <w:t>These procedures resect breast tissue without the intent of removing the entire breast. The nipple is usually not included with excisions. Excisions include specimens designated “partial mastectomies,” “lumpectomies,” and “quadrantectomies.”</w:t>
      </w:r>
    </w:p>
    <w:p w14:paraId="7D19EB07" w14:textId="77777777" w:rsidR="00C67802" w:rsidRDefault="00C67802" w:rsidP="00C67802">
      <w:pPr>
        <w:spacing w:after="0" w:line="276" w:lineRule="auto"/>
        <w:jc w:val="both"/>
        <w:divId w:val="265701979"/>
        <w:rPr>
          <w:rFonts w:ascii="Arial" w:hAnsi="Arial" w:cs="Arial"/>
          <w:sz w:val="20"/>
          <w:szCs w:val="20"/>
          <w:lang w:val="en"/>
        </w:rPr>
      </w:pPr>
    </w:p>
    <w:p w14:paraId="032A00F9" w14:textId="1D5265D9" w:rsidR="00C67802" w:rsidRDefault="00D372EE" w:rsidP="00C67802">
      <w:pPr>
        <w:spacing w:after="0" w:line="276" w:lineRule="auto"/>
        <w:jc w:val="both"/>
        <w:divId w:val="265701979"/>
        <w:rPr>
          <w:rFonts w:ascii="Arial" w:hAnsi="Arial" w:cs="Arial"/>
          <w:sz w:val="20"/>
          <w:szCs w:val="20"/>
          <w:lang w:val="en"/>
        </w:rPr>
      </w:pPr>
      <w:r w:rsidRPr="00280D78">
        <w:rPr>
          <w:rStyle w:val="Strong"/>
          <w:rFonts w:ascii="Arial" w:eastAsia="Arial" w:hAnsi="Arial" w:cs="Arial"/>
          <w:bCs w:val="0"/>
          <w:kern w:val="24"/>
          <w:sz w:val="20"/>
          <w:szCs w:val="20"/>
          <w:lang w:val="en"/>
        </w:rPr>
        <w:t>Total Mastectomy:</w:t>
      </w:r>
      <w:r w:rsidRPr="00280D78">
        <w:rPr>
          <w:rStyle w:val="Emphasis"/>
          <w:rFonts w:ascii="Arial" w:eastAsia="Arial" w:hAnsi="Arial" w:cs="Arial"/>
          <w:b/>
          <w:iCs w:val="0"/>
          <w:kern w:val="24"/>
          <w:sz w:val="20"/>
          <w:szCs w:val="20"/>
          <w:lang w:val="en"/>
        </w:rPr>
        <w:t xml:space="preserve"> </w:t>
      </w:r>
      <w:r w:rsidRPr="00280D78">
        <w:rPr>
          <w:rFonts w:ascii="Arial" w:eastAsia="Arial" w:hAnsi="Arial" w:cs="Arial"/>
          <w:kern w:val="24"/>
          <w:sz w:val="20"/>
          <w:szCs w:val="20"/>
          <w:lang w:val="en"/>
        </w:rPr>
        <w:t xml:space="preserve">Removal of all breast tissue, generally including the nipple and areola. </w:t>
      </w:r>
    </w:p>
    <w:p w14:paraId="6415D889" w14:textId="77777777" w:rsidR="00C67802" w:rsidRDefault="00C67802" w:rsidP="00C67802">
      <w:pPr>
        <w:spacing w:after="0" w:line="276" w:lineRule="auto"/>
        <w:jc w:val="both"/>
        <w:divId w:val="265701979"/>
        <w:rPr>
          <w:rFonts w:ascii="Arial" w:hAnsi="Arial" w:cs="Arial"/>
          <w:sz w:val="20"/>
          <w:szCs w:val="20"/>
          <w:lang w:val="en"/>
        </w:rPr>
      </w:pPr>
    </w:p>
    <w:p w14:paraId="6D32A757" w14:textId="77777777" w:rsidR="00C67802" w:rsidRPr="00C67802" w:rsidRDefault="00D372EE" w:rsidP="008F0AF8">
      <w:pPr>
        <w:pStyle w:val="ListParagraph"/>
        <w:numPr>
          <w:ilvl w:val="0"/>
          <w:numId w:val="21"/>
        </w:numPr>
        <w:spacing w:after="0" w:line="276" w:lineRule="auto"/>
        <w:jc w:val="both"/>
        <w:divId w:val="265701979"/>
        <w:rPr>
          <w:rFonts w:ascii="Arial" w:hAnsi="Arial" w:cs="Arial"/>
          <w:sz w:val="20"/>
          <w:szCs w:val="20"/>
          <w:lang w:val="en"/>
        </w:rPr>
      </w:pPr>
      <w:r w:rsidRPr="00C67802">
        <w:rPr>
          <w:rFonts w:ascii="Arial" w:eastAsia="Arial" w:hAnsi="Arial" w:cs="Arial"/>
          <w:kern w:val="24"/>
          <w:sz w:val="20"/>
          <w:szCs w:val="20"/>
          <w:u w:val="single"/>
          <w:lang w:val="en"/>
        </w:rPr>
        <w:t>Simple mastectomy</w:t>
      </w:r>
      <w:r w:rsidRPr="00C67802">
        <w:rPr>
          <w:rFonts w:ascii="Arial" w:eastAsia="Arial" w:hAnsi="Arial" w:cs="Arial"/>
          <w:kern w:val="24"/>
          <w:sz w:val="20"/>
          <w:szCs w:val="20"/>
          <w:lang w:val="en"/>
        </w:rPr>
        <w:t>: This procedure consists of a total mastectomy without removal of axillary lymph nodes.</w:t>
      </w:r>
    </w:p>
    <w:p w14:paraId="11E1F22E" w14:textId="77777777" w:rsidR="00C67802" w:rsidRPr="00C67802" w:rsidRDefault="00D372EE" w:rsidP="008F0AF8">
      <w:pPr>
        <w:pStyle w:val="ListParagraph"/>
        <w:numPr>
          <w:ilvl w:val="0"/>
          <w:numId w:val="21"/>
        </w:numPr>
        <w:spacing w:after="0" w:line="276" w:lineRule="auto"/>
        <w:jc w:val="both"/>
        <w:divId w:val="265701979"/>
        <w:rPr>
          <w:rFonts w:ascii="Arial" w:hAnsi="Arial" w:cs="Arial"/>
          <w:sz w:val="20"/>
          <w:szCs w:val="20"/>
          <w:lang w:val="en"/>
        </w:rPr>
      </w:pPr>
      <w:r w:rsidRPr="00C67802">
        <w:rPr>
          <w:rFonts w:ascii="Arial" w:eastAsia="Arial" w:hAnsi="Arial" w:cs="Arial"/>
          <w:kern w:val="24"/>
          <w:sz w:val="20"/>
          <w:szCs w:val="20"/>
          <w:u w:val="single"/>
          <w:lang w:val="en"/>
        </w:rPr>
        <w:t>Skin sparing mastectomy</w:t>
      </w:r>
      <w:r w:rsidRPr="00C67802">
        <w:rPr>
          <w:rFonts w:ascii="Arial" w:eastAsia="Arial" w:hAnsi="Arial" w:cs="Arial"/>
          <w:kern w:val="24"/>
          <w:sz w:val="20"/>
          <w:szCs w:val="20"/>
          <w:lang w:val="en"/>
        </w:rPr>
        <w:t>: This is a total mastectomy with removal of the nipple and only a narrow surrounding rim of skin.</w:t>
      </w:r>
    </w:p>
    <w:p w14:paraId="1339B181" w14:textId="77777777" w:rsidR="00C67802" w:rsidRPr="00C67802" w:rsidRDefault="00D372EE" w:rsidP="008F0AF8">
      <w:pPr>
        <w:pStyle w:val="ListParagraph"/>
        <w:numPr>
          <w:ilvl w:val="0"/>
          <w:numId w:val="21"/>
        </w:numPr>
        <w:spacing w:after="0" w:line="276" w:lineRule="auto"/>
        <w:jc w:val="both"/>
        <w:divId w:val="265701979"/>
        <w:rPr>
          <w:rFonts w:ascii="Arial" w:hAnsi="Arial" w:cs="Arial"/>
          <w:sz w:val="20"/>
          <w:szCs w:val="20"/>
          <w:lang w:val="en"/>
        </w:rPr>
      </w:pPr>
      <w:r w:rsidRPr="00C67802">
        <w:rPr>
          <w:rFonts w:ascii="Arial" w:eastAsia="Arial" w:hAnsi="Arial" w:cs="Arial"/>
          <w:kern w:val="24"/>
          <w:sz w:val="20"/>
          <w:szCs w:val="20"/>
          <w:u w:val="single"/>
          <w:lang w:val="en"/>
        </w:rPr>
        <w:t>Nipple sparing mastectomy</w:t>
      </w:r>
      <w:r w:rsidRPr="00C67802">
        <w:rPr>
          <w:rFonts w:ascii="Arial" w:eastAsia="Arial" w:hAnsi="Arial" w:cs="Arial"/>
          <w:kern w:val="24"/>
          <w:sz w:val="20"/>
          <w:szCs w:val="20"/>
          <w:lang w:val="en"/>
        </w:rPr>
        <w:t>: This is a total mastectomy without removal of skin or nipple. The subareolar tissue is examined and the nipple later removed if involved by carcinoma.</w:t>
      </w:r>
    </w:p>
    <w:p w14:paraId="415D1F3C" w14:textId="77777777" w:rsidR="00C67802" w:rsidRPr="00C67802" w:rsidRDefault="00D372EE" w:rsidP="008F0AF8">
      <w:pPr>
        <w:pStyle w:val="ListParagraph"/>
        <w:numPr>
          <w:ilvl w:val="0"/>
          <w:numId w:val="21"/>
        </w:numPr>
        <w:spacing w:after="0" w:line="276" w:lineRule="auto"/>
        <w:jc w:val="both"/>
        <w:divId w:val="265701979"/>
        <w:rPr>
          <w:rFonts w:ascii="Arial" w:hAnsi="Arial" w:cs="Arial"/>
          <w:sz w:val="20"/>
          <w:szCs w:val="20"/>
          <w:lang w:val="en"/>
        </w:rPr>
      </w:pPr>
      <w:r w:rsidRPr="00C67802">
        <w:rPr>
          <w:rFonts w:ascii="Arial" w:eastAsia="Arial" w:hAnsi="Arial" w:cs="Arial"/>
          <w:kern w:val="24"/>
          <w:sz w:val="20"/>
          <w:szCs w:val="20"/>
          <w:u w:val="single"/>
          <w:lang w:val="en"/>
        </w:rPr>
        <w:t>Modified radical mastectomy</w:t>
      </w:r>
      <w:r w:rsidRPr="00C67802">
        <w:rPr>
          <w:rFonts w:ascii="Arial" w:eastAsia="Arial" w:hAnsi="Arial" w:cs="Arial"/>
          <w:kern w:val="24"/>
          <w:sz w:val="20"/>
          <w:szCs w:val="20"/>
          <w:lang w:val="en"/>
        </w:rPr>
        <w:t>: This procedure consists of a total mastectomy with an axillary dissection. In the case summary, the breast and lymph node specimens are documented separately. A small portion of pectoralis muscle is sometimes removed.</w:t>
      </w:r>
    </w:p>
    <w:p w14:paraId="339AF7B7" w14:textId="49BBB6B5" w:rsidR="00D11CF0" w:rsidRPr="00C67802" w:rsidRDefault="00D372EE" w:rsidP="008F0AF8">
      <w:pPr>
        <w:pStyle w:val="ListParagraph"/>
        <w:numPr>
          <w:ilvl w:val="0"/>
          <w:numId w:val="21"/>
        </w:numPr>
        <w:spacing w:after="0" w:line="276" w:lineRule="auto"/>
        <w:jc w:val="both"/>
        <w:divId w:val="265701979"/>
        <w:rPr>
          <w:rFonts w:ascii="Arial" w:hAnsi="Arial" w:cs="Arial"/>
          <w:sz w:val="20"/>
          <w:szCs w:val="20"/>
          <w:lang w:val="en"/>
        </w:rPr>
      </w:pPr>
      <w:r w:rsidRPr="00C67802">
        <w:rPr>
          <w:rFonts w:ascii="Arial" w:eastAsia="Arial" w:hAnsi="Arial" w:cs="Arial"/>
          <w:kern w:val="24"/>
          <w:sz w:val="20"/>
          <w:szCs w:val="20"/>
          <w:u w:val="single"/>
          <w:lang w:val="en"/>
        </w:rPr>
        <w:t>Radical mastectomy</w:t>
      </w:r>
      <w:r w:rsidRPr="00C67802">
        <w:rPr>
          <w:rFonts w:ascii="Arial" w:eastAsia="Arial" w:hAnsi="Arial" w:cs="Arial"/>
          <w:kern w:val="24"/>
          <w:sz w:val="20"/>
          <w:szCs w:val="20"/>
          <w:lang w:val="en"/>
        </w:rPr>
        <w:t>: This procedure consists of a total mastectomy with removal of the pectoralis major and pectoralis minor muscles as well as axillary contents. This type of specimen and procedure can be indicated on the case summary as “Other.”</w:t>
      </w:r>
    </w:p>
    <w:p w14:paraId="07030632" w14:textId="77777777" w:rsidR="00020DEE" w:rsidRDefault="00020DEE" w:rsidP="00C67802">
      <w:pPr>
        <w:spacing w:after="0" w:line="276" w:lineRule="auto"/>
        <w:jc w:val="both"/>
        <w:divId w:val="265701979"/>
        <w:rPr>
          <w:rFonts w:ascii="Arial" w:eastAsia="Times New Roman" w:hAnsi="Arial" w:cs="Arial"/>
          <w:sz w:val="20"/>
          <w:szCs w:val="20"/>
          <w:lang w:val="en"/>
        </w:rPr>
      </w:pPr>
    </w:p>
    <w:p w14:paraId="115E9474" w14:textId="2012A9A6"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The case summary is intended for reporting the patient’s specimen with the largest focus of invasive carcinoma. If additional margin excisions are performed in the same procedure, the findings for these specimens can be included in the margin evaluation. If additional smaller foci of invasive carcinoma are present in the main excision or in margin excisions, the characteristics of these carcinomas (ie, size, histologic type, and grade) should be recorded under “Additional Pathologic Findings.” Additional ancillary studies on smaller foci of carcinoma are recommended if the carcinomas are of different histologic type or grade. If additional margin excisions are performed in a subsequent procedure (eg, on another day), and a larger area of invasive carcinoma is not present, the case summary need not be used.</w:t>
      </w:r>
    </w:p>
    <w:p w14:paraId="5031C300" w14:textId="77777777" w:rsidR="00020DEE" w:rsidRDefault="00020DEE" w:rsidP="00C67802">
      <w:pPr>
        <w:spacing w:after="0" w:line="276" w:lineRule="auto"/>
        <w:jc w:val="both"/>
        <w:divId w:val="265701979"/>
        <w:rPr>
          <w:rFonts w:ascii="Arial" w:hAnsi="Arial" w:cs="Arial"/>
          <w:sz w:val="20"/>
          <w:szCs w:val="20"/>
          <w:lang w:val="en"/>
        </w:rPr>
      </w:pPr>
    </w:p>
    <w:p w14:paraId="3AF4D3A5" w14:textId="7471E381"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If a patient has 2 ipsilateral invasive carcinomas removed in 2 separate excisions during the same procedure, the case summary should be used for the larger invasive carcinoma. The pathologic findings for the smaller cancer may be reported without using the case summary. If a patient has 2 ipsilateral invasive carcinomas removed in 2 separate excisions in procedures on different days, the case summary should be used for the larger carcinoma, and the American Joint Committee on Cancer (AJCC) T category will pertain to this carcinoma. If a patient has bilateral breast carcinomas, the cancers are reported in separate case summaries.</w:t>
      </w:r>
    </w:p>
    <w:p w14:paraId="03B4F00C" w14:textId="77777777" w:rsidR="00020DEE" w:rsidRDefault="00020DEE" w:rsidP="00C67802">
      <w:pPr>
        <w:spacing w:after="0" w:line="276" w:lineRule="auto"/>
        <w:jc w:val="both"/>
        <w:divId w:val="265701979"/>
        <w:rPr>
          <w:rFonts w:ascii="Arial" w:hAnsi="Arial" w:cs="Arial"/>
          <w:sz w:val="20"/>
          <w:szCs w:val="20"/>
          <w:lang w:val="en"/>
        </w:rPr>
      </w:pPr>
    </w:p>
    <w:p w14:paraId="093FEE6B" w14:textId="77777777"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If information from other specimens is included in completing the case summary (eg, the results of hormone receptors from a prior core needle biopsy or the finding of lymph node metastases on a previous lymph node biopsy), then this must be clearly stated in the “Comments” section, and the accession numbers of the other cases should be provided.</w:t>
      </w:r>
    </w:p>
    <w:p w14:paraId="3FED16EB" w14:textId="77777777" w:rsidR="00020DEE" w:rsidRDefault="00020DEE" w:rsidP="00C67802">
      <w:pPr>
        <w:spacing w:after="0" w:line="276" w:lineRule="auto"/>
        <w:jc w:val="both"/>
        <w:divId w:val="265701979"/>
        <w:rPr>
          <w:rFonts w:ascii="Arial" w:hAnsi="Arial" w:cs="Arial"/>
          <w:sz w:val="20"/>
          <w:szCs w:val="20"/>
          <w:lang w:val="en"/>
        </w:rPr>
      </w:pPr>
    </w:p>
    <w:p w14:paraId="4B6E96CD" w14:textId="11B949F4" w:rsidR="00D11CF0" w:rsidRPr="00280D78"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The following types of specimens should not be reported by using this protocol:</w:t>
      </w:r>
    </w:p>
    <w:p w14:paraId="2C2CD39B" w14:textId="77777777" w:rsidR="00C67802" w:rsidRDefault="00D372EE" w:rsidP="008F0AF8">
      <w:pPr>
        <w:numPr>
          <w:ilvl w:val="0"/>
          <w:numId w:val="3"/>
        </w:numPr>
        <w:spacing w:after="0" w:line="276" w:lineRule="auto"/>
        <w:ind w:left="750" w:right="30"/>
        <w:jc w:val="both"/>
        <w:divId w:val="265701979"/>
        <w:rPr>
          <w:rFonts w:ascii="Arial" w:eastAsia="Times New Roman" w:hAnsi="Arial" w:cs="Arial"/>
          <w:sz w:val="20"/>
          <w:szCs w:val="20"/>
          <w:lang w:val="en"/>
        </w:rPr>
      </w:pPr>
      <w:r w:rsidRPr="00280D78">
        <w:rPr>
          <w:rFonts w:ascii="Arial" w:eastAsia="Arial" w:hAnsi="Arial" w:cs="Arial"/>
          <w:kern w:val="24"/>
          <w:sz w:val="20"/>
          <w:szCs w:val="20"/>
          <w:lang w:val="en"/>
        </w:rPr>
        <w:lastRenderedPageBreak/>
        <w:t>Very small incisional biopsies (including core needle biopsies)</w:t>
      </w:r>
    </w:p>
    <w:p w14:paraId="0470D918" w14:textId="14C42EB5" w:rsidR="00D11CF0" w:rsidRDefault="00D372EE" w:rsidP="008F0AF8">
      <w:pPr>
        <w:numPr>
          <w:ilvl w:val="0"/>
          <w:numId w:val="3"/>
        </w:numPr>
        <w:spacing w:after="0" w:line="276" w:lineRule="auto"/>
        <w:ind w:left="750" w:right="30"/>
        <w:jc w:val="both"/>
        <w:divId w:val="265701979"/>
        <w:rPr>
          <w:rFonts w:ascii="Arial" w:eastAsia="Times New Roman" w:hAnsi="Arial" w:cs="Arial"/>
          <w:sz w:val="20"/>
          <w:szCs w:val="20"/>
          <w:lang w:val="en"/>
        </w:rPr>
      </w:pPr>
      <w:r w:rsidRPr="00C67802">
        <w:rPr>
          <w:rFonts w:ascii="Arial" w:eastAsia="Arial" w:hAnsi="Arial" w:cs="Arial"/>
          <w:kern w:val="24"/>
          <w:sz w:val="20"/>
          <w:szCs w:val="20"/>
          <w:lang w:val="en"/>
        </w:rPr>
        <w:t>Re-excision of a biopsy site after removal of most of the carcinoma</w:t>
      </w:r>
    </w:p>
    <w:p w14:paraId="4540857C" w14:textId="77777777" w:rsidR="00C67802" w:rsidRPr="00C67802" w:rsidRDefault="00C67802" w:rsidP="00C67802">
      <w:pPr>
        <w:spacing w:after="0" w:line="276" w:lineRule="auto"/>
        <w:ind w:right="30"/>
        <w:jc w:val="both"/>
        <w:divId w:val="265701979"/>
        <w:rPr>
          <w:rFonts w:ascii="Arial" w:eastAsia="Times New Roman" w:hAnsi="Arial" w:cs="Arial"/>
          <w:sz w:val="20"/>
          <w:szCs w:val="20"/>
          <w:lang w:val="en"/>
        </w:rPr>
      </w:pPr>
    </w:p>
    <w:p w14:paraId="78451BB9" w14:textId="0C56D1F6" w:rsidR="00D11CF0"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Specimen sampling for specimens with invasive carcinoma has the following goals</w:t>
      </w:r>
      <w:hyperlink w:anchor="R31136" w:tooltip="Association&#10;of Directors of Anatomic and Surgical Pathology. Immediate management of&#10;mammographically detected breast lesions. Hum&#10;Pathol. 1993;24:689-690." w:history="1">
        <w:r w:rsidRPr="00280D78">
          <w:rPr>
            <w:rStyle w:val="Hyperlink"/>
            <w:rFonts w:ascii="Arial" w:hAnsi="Arial" w:cs="Arial"/>
            <w:sz w:val="20"/>
            <w:szCs w:val="20"/>
            <w:vertAlign w:val="superscript"/>
            <w:lang w:val="en"/>
          </w:rPr>
          <w:t>1,</w:t>
        </w:r>
      </w:hyperlink>
      <w:hyperlink w:anchor="R31137" w:tooltip="Connolly&#10;JL, Schnitt SJ. Evaluation of breast biopsy specimens in patients considered&#10;for treatment by conservative surgery and radiation therapy for early breast&#10;cancer. Pathol Annu. 1988;23(pt&#10;1):1-23." w:history="1">
        <w:r w:rsidRPr="00280D78">
          <w:rPr>
            <w:rStyle w:val="Hyperlink"/>
            <w:rFonts w:ascii="Arial" w:hAnsi="Arial" w:cs="Arial"/>
            <w:sz w:val="20"/>
            <w:szCs w:val="20"/>
            <w:vertAlign w:val="superscript"/>
            <w:lang w:val="en"/>
          </w:rPr>
          <w:t>2,</w:t>
        </w:r>
      </w:hyperlink>
      <w:hyperlink w:anchor="R31138" w:tooltip="Schnitt&#10;SJ, Wang HH. Histologic sampling of grossly benign breast biopsies: how much is&#10;enough? Am J Surg Pathol.&#10;1989;13:505-512." w:history="1">
        <w:r w:rsidRPr="00280D78">
          <w:rPr>
            <w:rStyle w:val="Hyperlink"/>
            <w:rFonts w:ascii="Arial" w:hAnsi="Arial" w:cs="Arial"/>
            <w:sz w:val="20"/>
            <w:szCs w:val="20"/>
            <w:vertAlign w:val="superscript"/>
            <w:lang w:val="en"/>
          </w:rPr>
          <w:t>3,</w:t>
        </w:r>
      </w:hyperlink>
      <w:hyperlink w:anchor="R31139" w:tooltip="Schnitt&#10;SJ, Connolly JL. Processing and evaluation of breast excision specimens: a&#10;clinically oriented approach. Am J Clin&#10;Pathol. 1992;98:125-137." w:history="1">
        <w:r w:rsidRPr="00280D78">
          <w:rPr>
            <w:rStyle w:val="Hyperlink"/>
            <w:rFonts w:ascii="Arial" w:hAnsi="Arial" w:cs="Arial"/>
            <w:sz w:val="20"/>
            <w:szCs w:val="20"/>
            <w:vertAlign w:val="superscript"/>
            <w:lang w:val="en"/>
          </w:rPr>
          <w:t>4,</w:t>
        </w:r>
      </w:hyperlink>
      <w:hyperlink w:anchor="R31140" w:tooltip="Lester&#10;SC. Manual of Surgical Pathology. 3nd&#10;ed. New York, NY: Elsevier; 2010." w:history="1">
        <w:r w:rsidRPr="00280D78">
          <w:rPr>
            <w:rStyle w:val="Hyperlink"/>
            <w:rFonts w:ascii="Arial" w:hAnsi="Arial" w:cs="Arial"/>
            <w:sz w:val="20"/>
            <w:szCs w:val="20"/>
            <w:vertAlign w:val="superscript"/>
            <w:lang w:val="en"/>
          </w:rPr>
          <w:t>5</w:t>
        </w:r>
      </w:hyperlink>
      <w:r w:rsidRPr="00280D78">
        <w:rPr>
          <w:rFonts w:ascii="Arial" w:hAnsi="Arial" w:cs="Arial"/>
          <w:sz w:val="20"/>
          <w:szCs w:val="20"/>
          <w:lang w:val="en"/>
        </w:rPr>
        <w:t>:</w:t>
      </w:r>
    </w:p>
    <w:p w14:paraId="43BFD7F7" w14:textId="77777777" w:rsidR="00C67802" w:rsidRDefault="00C67802" w:rsidP="00C67802">
      <w:pPr>
        <w:spacing w:after="0" w:line="276" w:lineRule="auto"/>
        <w:ind w:right="30"/>
        <w:jc w:val="both"/>
        <w:divId w:val="265701979"/>
        <w:rPr>
          <w:rFonts w:ascii="Arial" w:hAnsi="Arial" w:cs="Arial"/>
          <w:sz w:val="20"/>
          <w:szCs w:val="20"/>
          <w:lang w:val="en"/>
        </w:rPr>
      </w:pPr>
    </w:p>
    <w:p w14:paraId="2D401623" w14:textId="77777777" w:rsidR="00C67802" w:rsidRPr="00C67802" w:rsidRDefault="00D372EE" w:rsidP="008F0AF8">
      <w:pPr>
        <w:pStyle w:val="ListParagraph"/>
        <w:numPr>
          <w:ilvl w:val="0"/>
          <w:numId w:val="20"/>
        </w:numPr>
        <w:spacing w:after="0" w:line="276" w:lineRule="auto"/>
        <w:ind w:right="30"/>
        <w:jc w:val="both"/>
        <w:divId w:val="265701979"/>
        <w:rPr>
          <w:rFonts w:ascii="Arial" w:eastAsia="Times New Roman" w:hAnsi="Arial" w:cs="Arial"/>
          <w:sz w:val="20"/>
          <w:szCs w:val="20"/>
          <w:lang w:val="en"/>
        </w:rPr>
      </w:pPr>
      <w:r w:rsidRPr="00C67802">
        <w:rPr>
          <w:rFonts w:ascii="Arial" w:eastAsia="Arial" w:hAnsi="Arial" w:cs="Arial"/>
          <w:kern w:val="24"/>
          <w:sz w:val="20"/>
          <w:szCs w:val="20"/>
          <w:lang w:val="en"/>
        </w:rPr>
        <w:t>The clinical or radiologic lesion for which the surgery was performed must be examined microscopically. If the lesion is a nonpalpable imaging finding, the specimen radiograph and/or additional radiologic studies may be necessary to identify the lesion. When practical, the entire lesion, or the entire area with the imaging finding, should be submitted in a sequential fashion for histologic examination.</w:t>
      </w:r>
    </w:p>
    <w:p w14:paraId="6F2E407A" w14:textId="77777777" w:rsidR="00C67802" w:rsidRPr="00C67802" w:rsidRDefault="00D372EE" w:rsidP="008F0AF8">
      <w:pPr>
        <w:pStyle w:val="ListParagraph"/>
        <w:numPr>
          <w:ilvl w:val="0"/>
          <w:numId w:val="20"/>
        </w:numPr>
        <w:spacing w:after="0" w:line="276" w:lineRule="auto"/>
        <w:ind w:right="30"/>
        <w:jc w:val="both"/>
        <w:divId w:val="265701979"/>
        <w:rPr>
          <w:rFonts w:ascii="Arial" w:eastAsia="Times New Roman" w:hAnsi="Arial" w:cs="Arial"/>
          <w:sz w:val="20"/>
          <w:szCs w:val="20"/>
          <w:lang w:val="en"/>
        </w:rPr>
      </w:pPr>
      <w:r w:rsidRPr="00C67802">
        <w:rPr>
          <w:rFonts w:ascii="Arial" w:eastAsia="Arial" w:hAnsi="Arial" w:cs="Arial"/>
          <w:kern w:val="24"/>
          <w:sz w:val="20"/>
          <w:szCs w:val="20"/>
          <w:lang w:val="en"/>
        </w:rPr>
        <w:t>If the specimen consists predominantly of DCIS with microinvasion, complete submission of the entire specimen, or at a minimum the entire grossly involved area, is recommended to identify additional areas of invasion and/or lymphovascular invasion.</w:t>
      </w:r>
    </w:p>
    <w:p w14:paraId="500CCEB2" w14:textId="77777777" w:rsidR="00C67802" w:rsidRPr="00C67802" w:rsidRDefault="00D372EE" w:rsidP="008F0AF8">
      <w:pPr>
        <w:pStyle w:val="ListParagraph"/>
        <w:numPr>
          <w:ilvl w:val="0"/>
          <w:numId w:val="20"/>
        </w:numPr>
        <w:spacing w:after="0" w:line="276" w:lineRule="auto"/>
        <w:ind w:right="30"/>
        <w:jc w:val="both"/>
        <w:divId w:val="265701979"/>
        <w:rPr>
          <w:rFonts w:ascii="Arial" w:eastAsia="Times New Roman" w:hAnsi="Arial" w:cs="Arial"/>
          <w:sz w:val="20"/>
          <w:szCs w:val="20"/>
          <w:lang w:val="en"/>
        </w:rPr>
      </w:pPr>
      <w:r w:rsidRPr="00C67802">
        <w:rPr>
          <w:rFonts w:ascii="Arial" w:eastAsia="Arial" w:hAnsi="Arial" w:cs="Arial"/>
          <w:kern w:val="24"/>
          <w:sz w:val="20"/>
          <w:szCs w:val="20"/>
          <w:lang w:val="en"/>
        </w:rPr>
        <w:t>All other gross lesions in the specimen must be sampled.</w:t>
      </w:r>
    </w:p>
    <w:p w14:paraId="770EB1EA" w14:textId="68F9BE77" w:rsidR="00D11CF0" w:rsidRPr="00C67802" w:rsidRDefault="00D372EE" w:rsidP="008F0AF8">
      <w:pPr>
        <w:pStyle w:val="ListParagraph"/>
        <w:numPr>
          <w:ilvl w:val="0"/>
          <w:numId w:val="20"/>
        </w:numPr>
        <w:spacing w:after="0" w:line="276" w:lineRule="auto"/>
        <w:ind w:right="30"/>
        <w:jc w:val="both"/>
        <w:divId w:val="265701979"/>
        <w:rPr>
          <w:rFonts w:ascii="Arial" w:eastAsia="Times New Roman" w:hAnsi="Arial" w:cs="Arial"/>
          <w:sz w:val="20"/>
          <w:szCs w:val="20"/>
          <w:lang w:val="en"/>
        </w:rPr>
      </w:pPr>
      <w:r w:rsidRPr="00C67802">
        <w:rPr>
          <w:rFonts w:ascii="Arial" w:eastAsia="Arial" w:hAnsi="Arial" w:cs="Arial"/>
          <w:kern w:val="24"/>
          <w:sz w:val="20"/>
          <w:szCs w:val="20"/>
          <w:lang w:val="en"/>
        </w:rPr>
        <w:t xml:space="preserve">Each designated margin must be evaluated for involvement by invasive carcinoma and DCIS. If the specimen is received sectioned or fragmented, this should be noted, as this will limit the ability to evaluate the status of margins. </w:t>
      </w:r>
    </w:p>
    <w:p w14:paraId="09CC5DFD" w14:textId="455DB8E6" w:rsidR="00D11CF0" w:rsidRPr="00280D78" w:rsidRDefault="00D11CF0" w:rsidP="00C67802">
      <w:pPr>
        <w:spacing w:after="0" w:line="276" w:lineRule="auto"/>
        <w:jc w:val="both"/>
        <w:divId w:val="265701979"/>
        <w:rPr>
          <w:rFonts w:ascii="Arial" w:hAnsi="Arial" w:cs="Arial"/>
          <w:sz w:val="20"/>
          <w:szCs w:val="20"/>
          <w:lang w:val="en"/>
        </w:rPr>
      </w:pPr>
    </w:p>
    <w:p w14:paraId="12A29F3F" w14:textId="77777777"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Tissue may be taken for research studies or assays that do not involve the histologic examination of the tissue (eg, reverse transcriptase polymerase chain reaction [RT-PCR]) only when taken in such a way as to not compromise the evaluation of the invasive carcinoma and lymph nodes for prognostic factors and margin status.</w:t>
      </w:r>
    </w:p>
    <w:p w14:paraId="119D5DC6" w14:textId="77777777" w:rsidR="00020DEE" w:rsidRDefault="00020DEE" w:rsidP="00C67802">
      <w:pPr>
        <w:spacing w:after="0" w:line="276" w:lineRule="auto"/>
        <w:jc w:val="both"/>
        <w:divId w:val="265701979"/>
        <w:rPr>
          <w:rFonts w:ascii="Arial" w:hAnsi="Arial" w:cs="Arial"/>
          <w:sz w:val="20"/>
          <w:szCs w:val="20"/>
          <w:lang w:val="en"/>
        </w:rPr>
      </w:pPr>
    </w:p>
    <w:p w14:paraId="0A919C89" w14:textId="03C4026A"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It is preferable that the area of carcinoma be removed in a single intact specimen. If the specimen has been incised or is fragmented, then it may not be possible to accurately assess margins. If invasive carcinoma is present in more than 1 fragment, it may be difficult or impossible to determine the pathologic size of the invasive carcinoma or the number of invasive carcinomas present. Breast imaging correlation is recommended for these cases and may be used for determining the pT. When specimen fragmentation limits the evaluation of tumor size and/or margins, this information should be included under “Additional Pathologic Finding.”</w:t>
      </w:r>
    </w:p>
    <w:p w14:paraId="169ADFDA" w14:textId="77777777" w:rsidR="00020DEE" w:rsidRDefault="00020DEE" w:rsidP="00C67802">
      <w:pPr>
        <w:spacing w:after="0" w:line="276" w:lineRule="auto"/>
        <w:jc w:val="both"/>
        <w:divId w:val="265701979"/>
        <w:rPr>
          <w:rFonts w:ascii="Arial" w:hAnsi="Arial" w:cs="Arial"/>
          <w:sz w:val="20"/>
          <w:szCs w:val="20"/>
          <w:lang w:val="en"/>
        </w:rPr>
      </w:pPr>
    </w:p>
    <w:p w14:paraId="15842817" w14:textId="77777777"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The size of all specimens in 3 dimensions should be documented in the gross description. It is optional to also include specimen sizes in the final diagnosis. The volume of tissue removed can be helpful in estimating the extent of carcinoma present and determining the likely volume of tissue that would need to be removed to achieve tumor-free margins.</w:t>
      </w:r>
    </w:p>
    <w:p w14:paraId="24CACAEE" w14:textId="77777777" w:rsidR="00020DEE" w:rsidRDefault="00020DEE" w:rsidP="00C67802">
      <w:pPr>
        <w:spacing w:after="0" w:line="276" w:lineRule="auto"/>
        <w:jc w:val="both"/>
        <w:divId w:val="265701979"/>
        <w:rPr>
          <w:rFonts w:ascii="Arial" w:hAnsi="Arial" w:cs="Arial"/>
          <w:sz w:val="20"/>
          <w:szCs w:val="20"/>
          <w:lang w:val="en"/>
        </w:rPr>
      </w:pPr>
    </w:p>
    <w:p w14:paraId="37F77F33" w14:textId="77777777" w:rsidR="00020DEE" w:rsidRDefault="00D372EE" w:rsidP="00C67802">
      <w:pPr>
        <w:spacing w:after="0" w:line="276" w:lineRule="auto"/>
        <w:jc w:val="both"/>
        <w:divId w:val="265701979"/>
        <w:rPr>
          <w:rFonts w:ascii="Arial" w:hAnsi="Arial" w:cs="Arial"/>
          <w:sz w:val="20"/>
          <w:szCs w:val="20"/>
          <w:lang w:val="en"/>
        </w:rPr>
      </w:pPr>
      <w:r w:rsidRPr="00280D78">
        <w:rPr>
          <w:rFonts w:ascii="Arial" w:eastAsia="Arial" w:hAnsi="Arial" w:cs="Arial"/>
          <w:kern w:val="24"/>
          <w:sz w:val="20"/>
          <w:szCs w:val="20"/>
          <w:lang w:val="en"/>
        </w:rPr>
        <w:t>If separate oriented margin specimens are excised, the results of the final margin status can be included under “Margins” in the case summary. If not oriented, the findings can be reported under “Additional Pathologic Findings.”</w:t>
      </w:r>
    </w:p>
    <w:p w14:paraId="68F45232" w14:textId="77777777" w:rsidR="00020DEE" w:rsidRDefault="00020DEE" w:rsidP="00C67802">
      <w:pPr>
        <w:spacing w:after="0" w:line="276" w:lineRule="auto"/>
        <w:jc w:val="both"/>
        <w:divId w:val="265701979"/>
        <w:rPr>
          <w:rFonts w:ascii="Arial" w:hAnsi="Arial" w:cs="Arial"/>
          <w:sz w:val="20"/>
          <w:szCs w:val="20"/>
          <w:lang w:val="en"/>
        </w:rPr>
      </w:pPr>
    </w:p>
    <w:p w14:paraId="2175DA74" w14:textId="2CD7AC28" w:rsidR="00D11CF0" w:rsidRPr="00020DEE" w:rsidRDefault="00D372EE" w:rsidP="00C67802">
      <w:pPr>
        <w:spacing w:after="0" w:line="276" w:lineRule="auto"/>
        <w:jc w:val="both"/>
        <w:divId w:val="265701979"/>
        <w:rPr>
          <w:rFonts w:ascii="Arial" w:hAnsi="Arial" w:cs="Arial"/>
          <w:sz w:val="20"/>
          <w:szCs w:val="20"/>
          <w:lang w:val="en"/>
        </w:rPr>
      </w:pPr>
      <w:r w:rsidRPr="00280D78">
        <w:rPr>
          <w:rFonts w:ascii="Arial" w:eastAsia="Times New Roman" w:hAnsi="Arial" w:cs="Arial"/>
          <w:sz w:val="20"/>
          <w:szCs w:val="20"/>
          <w:lang w:val="en"/>
        </w:rPr>
        <w:t>References</w:t>
      </w:r>
    </w:p>
    <w:p w14:paraId="02C69715" w14:textId="77777777" w:rsidR="00020DEE" w:rsidRPr="00020DEE" w:rsidRDefault="00D372EE" w:rsidP="008F0AF8">
      <w:pPr>
        <w:pStyle w:val="ListParagraph"/>
        <w:numPr>
          <w:ilvl w:val="0"/>
          <w:numId w:val="8"/>
        </w:numPr>
        <w:spacing w:after="0" w:line="276" w:lineRule="auto"/>
        <w:ind w:right="30"/>
        <w:jc w:val="both"/>
        <w:rPr>
          <w:rFonts w:ascii="Arial" w:hAnsi="Arial" w:cs="Arial"/>
          <w:sz w:val="20"/>
          <w:szCs w:val="20"/>
          <w:lang w:val="en"/>
        </w:rPr>
      </w:pPr>
      <w:bookmarkStart w:id="1" w:name="R31136"/>
      <w:r w:rsidRPr="00020DEE">
        <w:rPr>
          <w:rFonts w:ascii="Arial" w:eastAsia="Arial" w:hAnsi="Arial" w:cs="Arial"/>
          <w:color w:val="000000"/>
          <w:kern w:val="24"/>
          <w:sz w:val="20"/>
          <w:szCs w:val="20"/>
          <w:lang w:val="en"/>
        </w:rPr>
        <w:t xml:space="preserve">Association of Directors of Anatomic and Surgical Pathology. Immediate management of mammographically detected breast lesions. </w:t>
      </w:r>
      <w:r w:rsidRPr="00020DEE">
        <w:rPr>
          <w:rStyle w:val="Emphasis"/>
          <w:rFonts w:ascii="Arial" w:eastAsia="Arial" w:hAnsi="Arial" w:cs="Arial"/>
          <w:iCs w:val="0"/>
          <w:color w:val="000000"/>
          <w:kern w:val="24"/>
          <w:sz w:val="20"/>
          <w:szCs w:val="20"/>
          <w:lang w:val="en"/>
        </w:rPr>
        <w:t>Hum Pathol</w:t>
      </w:r>
      <w:r w:rsidRPr="00020DEE">
        <w:rPr>
          <w:rFonts w:ascii="Arial" w:eastAsia="Arial" w:hAnsi="Arial" w:cs="Arial"/>
          <w:color w:val="000000"/>
          <w:kern w:val="24"/>
          <w:sz w:val="20"/>
          <w:szCs w:val="20"/>
          <w:lang w:val="en"/>
        </w:rPr>
        <w:t>. 1993;24:689-690.</w:t>
      </w:r>
      <w:bookmarkStart w:id="2" w:name="R31137"/>
      <w:bookmarkEnd w:id="1"/>
    </w:p>
    <w:p w14:paraId="0BB08F16" w14:textId="77777777" w:rsidR="00020DEE" w:rsidRPr="00020DEE" w:rsidRDefault="00D372EE" w:rsidP="008F0AF8">
      <w:pPr>
        <w:pStyle w:val="ListParagraph"/>
        <w:numPr>
          <w:ilvl w:val="0"/>
          <w:numId w:val="8"/>
        </w:numPr>
        <w:spacing w:after="0" w:line="276" w:lineRule="auto"/>
        <w:ind w:right="30"/>
        <w:jc w:val="both"/>
        <w:rPr>
          <w:rFonts w:ascii="Arial" w:hAnsi="Arial" w:cs="Arial"/>
          <w:sz w:val="20"/>
          <w:szCs w:val="20"/>
          <w:lang w:val="en"/>
        </w:rPr>
      </w:pPr>
      <w:r w:rsidRPr="00020DEE">
        <w:rPr>
          <w:rFonts w:ascii="Arial" w:eastAsia="Arial" w:hAnsi="Arial" w:cs="Arial"/>
          <w:color w:val="000000"/>
          <w:kern w:val="24"/>
          <w:sz w:val="20"/>
          <w:szCs w:val="20"/>
          <w:lang w:val="en"/>
        </w:rPr>
        <w:t xml:space="preserve">Connolly JL, Schnitt SJ. Evaluation of breast biopsy specimens in patients considered for treatment by conservative surgery and radiation therapy for early breast cancer. </w:t>
      </w:r>
      <w:r w:rsidRPr="00020DEE">
        <w:rPr>
          <w:rStyle w:val="Emphasis"/>
          <w:rFonts w:ascii="Arial" w:eastAsia="Arial" w:hAnsi="Arial" w:cs="Arial"/>
          <w:iCs w:val="0"/>
          <w:color w:val="000000"/>
          <w:kern w:val="24"/>
          <w:sz w:val="20"/>
          <w:szCs w:val="20"/>
          <w:lang w:val="en"/>
        </w:rPr>
        <w:t>Pathol Annu</w:t>
      </w:r>
      <w:r w:rsidRPr="00020DEE">
        <w:rPr>
          <w:rFonts w:ascii="Arial" w:eastAsia="Arial" w:hAnsi="Arial" w:cs="Arial"/>
          <w:color w:val="000000"/>
          <w:kern w:val="24"/>
          <w:sz w:val="20"/>
          <w:szCs w:val="20"/>
          <w:lang w:val="en"/>
        </w:rPr>
        <w:t>. 1988;23(pt 1):1-23.</w:t>
      </w:r>
      <w:bookmarkStart w:id="3" w:name="R31138"/>
      <w:bookmarkEnd w:id="2"/>
    </w:p>
    <w:p w14:paraId="16B959CD" w14:textId="77777777" w:rsidR="00020DEE" w:rsidRPr="00020DEE" w:rsidRDefault="00D372EE" w:rsidP="008F0AF8">
      <w:pPr>
        <w:pStyle w:val="ListParagraph"/>
        <w:numPr>
          <w:ilvl w:val="0"/>
          <w:numId w:val="8"/>
        </w:numPr>
        <w:spacing w:after="0" w:line="276" w:lineRule="auto"/>
        <w:ind w:right="30"/>
        <w:jc w:val="both"/>
        <w:rPr>
          <w:rFonts w:ascii="Arial" w:hAnsi="Arial" w:cs="Arial"/>
          <w:sz w:val="20"/>
          <w:szCs w:val="20"/>
          <w:lang w:val="en"/>
        </w:rPr>
      </w:pPr>
      <w:r w:rsidRPr="00020DEE">
        <w:rPr>
          <w:rFonts w:ascii="Arial" w:eastAsia="Arial" w:hAnsi="Arial" w:cs="Arial"/>
          <w:color w:val="000000"/>
          <w:kern w:val="24"/>
          <w:sz w:val="20"/>
          <w:szCs w:val="20"/>
          <w:lang w:val="en"/>
        </w:rPr>
        <w:lastRenderedPageBreak/>
        <w:t>Schnitt SJ, Wang HH. Histologic sampling of grossly benign breast biopsies: how much is enough?</w:t>
      </w:r>
      <w:r w:rsidRPr="00020DEE">
        <w:rPr>
          <w:rStyle w:val="Emphasis"/>
          <w:rFonts w:ascii="Arial" w:eastAsia="Arial" w:hAnsi="Arial" w:cs="Arial"/>
          <w:iCs w:val="0"/>
          <w:color w:val="000000"/>
          <w:kern w:val="24"/>
          <w:sz w:val="20"/>
          <w:szCs w:val="20"/>
          <w:lang w:val="en"/>
        </w:rPr>
        <w:t xml:space="preserve"> Am J Surg Pathol</w:t>
      </w:r>
      <w:r w:rsidRPr="00020DEE">
        <w:rPr>
          <w:rFonts w:ascii="Arial" w:eastAsia="Arial" w:hAnsi="Arial" w:cs="Arial"/>
          <w:color w:val="000000"/>
          <w:kern w:val="24"/>
          <w:sz w:val="20"/>
          <w:szCs w:val="20"/>
          <w:lang w:val="en"/>
        </w:rPr>
        <w:t>. 1989;13:505-512.</w:t>
      </w:r>
      <w:bookmarkStart w:id="4" w:name="R31139"/>
      <w:bookmarkEnd w:id="3"/>
    </w:p>
    <w:p w14:paraId="450132C8" w14:textId="77777777" w:rsidR="00020DEE" w:rsidRPr="00020DEE" w:rsidRDefault="00D372EE" w:rsidP="008F0AF8">
      <w:pPr>
        <w:pStyle w:val="ListParagraph"/>
        <w:numPr>
          <w:ilvl w:val="0"/>
          <w:numId w:val="8"/>
        </w:numPr>
        <w:spacing w:after="0" w:line="276" w:lineRule="auto"/>
        <w:ind w:right="30"/>
        <w:jc w:val="both"/>
        <w:rPr>
          <w:rFonts w:ascii="Arial" w:hAnsi="Arial" w:cs="Arial"/>
          <w:sz w:val="20"/>
          <w:szCs w:val="20"/>
          <w:lang w:val="en"/>
        </w:rPr>
      </w:pPr>
      <w:r w:rsidRPr="00020DEE">
        <w:rPr>
          <w:rFonts w:ascii="Arial" w:eastAsia="Arial" w:hAnsi="Arial" w:cs="Arial"/>
          <w:color w:val="000000"/>
          <w:kern w:val="24"/>
          <w:sz w:val="20"/>
          <w:szCs w:val="20"/>
          <w:lang w:val="en"/>
        </w:rPr>
        <w:t xml:space="preserve">Schnitt SJ, Connolly JL. Processing and evaluation of breast excision specimens: a clinically oriented approach. </w:t>
      </w:r>
      <w:r w:rsidRPr="00020DEE">
        <w:rPr>
          <w:rStyle w:val="Emphasis"/>
          <w:rFonts w:ascii="Arial" w:eastAsia="Arial" w:hAnsi="Arial" w:cs="Arial"/>
          <w:iCs w:val="0"/>
          <w:color w:val="000000"/>
          <w:kern w:val="24"/>
          <w:sz w:val="20"/>
          <w:szCs w:val="20"/>
          <w:lang w:val="en"/>
        </w:rPr>
        <w:t>Am J Clin Pathol</w:t>
      </w:r>
      <w:r w:rsidRPr="00020DEE">
        <w:rPr>
          <w:rFonts w:ascii="Arial" w:eastAsia="Arial" w:hAnsi="Arial" w:cs="Arial"/>
          <w:color w:val="000000"/>
          <w:kern w:val="24"/>
          <w:sz w:val="20"/>
          <w:szCs w:val="20"/>
          <w:lang w:val="en"/>
        </w:rPr>
        <w:t>. 1992;98:125-137.</w:t>
      </w:r>
      <w:bookmarkStart w:id="5" w:name="R31140"/>
      <w:bookmarkEnd w:id="4"/>
    </w:p>
    <w:p w14:paraId="29342893" w14:textId="5DF2C1C9" w:rsidR="00D11CF0" w:rsidRPr="00020DEE" w:rsidRDefault="00D372EE" w:rsidP="008F0AF8">
      <w:pPr>
        <w:pStyle w:val="ListParagraph"/>
        <w:numPr>
          <w:ilvl w:val="0"/>
          <w:numId w:val="8"/>
        </w:numPr>
        <w:spacing w:after="0" w:line="276" w:lineRule="auto"/>
        <w:ind w:right="30"/>
        <w:jc w:val="both"/>
        <w:rPr>
          <w:rFonts w:ascii="Arial" w:hAnsi="Arial" w:cs="Arial"/>
          <w:sz w:val="20"/>
          <w:szCs w:val="20"/>
          <w:lang w:val="en"/>
        </w:rPr>
      </w:pPr>
      <w:r w:rsidRPr="00020DEE">
        <w:rPr>
          <w:rFonts w:ascii="Arial" w:eastAsia="Arial" w:hAnsi="Arial" w:cs="Arial"/>
          <w:color w:val="000000"/>
          <w:kern w:val="24"/>
          <w:sz w:val="20"/>
          <w:szCs w:val="20"/>
          <w:lang w:val="en"/>
        </w:rPr>
        <w:t xml:space="preserve">Lester SC. </w:t>
      </w:r>
      <w:r w:rsidRPr="00020DEE">
        <w:rPr>
          <w:rStyle w:val="Emphasis"/>
          <w:rFonts w:ascii="Arial" w:eastAsia="Arial" w:hAnsi="Arial" w:cs="Arial"/>
          <w:iCs w:val="0"/>
          <w:color w:val="000000"/>
          <w:kern w:val="24"/>
          <w:sz w:val="20"/>
          <w:szCs w:val="20"/>
          <w:lang w:val="en"/>
        </w:rPr>
        <w:t>Manual of Surgical Pathology</w:t>
      </w:r>
      <w:r w:rsidRPr="00020DEE">
        <w:rPr>
          <w:rFonts w:ascii="Arial" w:eastAsia="Arial" w:hAnsi="Arial" w:cs="Arial"/>
          <w:color w:val="000000"/>
          <w:kern w:val="24"/>
          <w:sz w:val="20"/>
          <w:szCs w:val="20"/>
          <w:lang w:val="en"/>
        </w:rPr>
        <w:t>. 3</w:t>
      </w:r>
      <w:r w:rsidRPr="00020DEE">
        <w:rPr>
          <w:rFonts w:ascii="Arial" w:eastAsia="Arial" w:hAnsi="Arial" w:cs="Arial"/>
          <w:color w:val="000000"/>
          <w:kern w:val="24"/>
          <w:sz w:val="20"/>
          <w:szCs w:val="20"/>
          <w:vertAlign w:val="superscript"/>
          <w:lang w:val="en"/>
        </w:rPr>
        <w:t>rd</w:t>
      </w:r>
      <w:r w:rsidRPr="00020DEE">
        <w:rPr>
          <w:rFonts w:ascii="Arial" w:eastAsia="Arial" w:hAnsi="Arial" w:cs="Arial"/>
          <w:color w:val="000000"/>
          <w:kern w:val="24"/>
          <w:sz w:val="20"/>
          <w:szCs w:val="20"/>
          <w:lang w:val="en"/>
        </w:rPr>
        <w:t xml:space="preserve"> ed. New York, NY: Elsevier; 2010.</w:t>
      </w:r>
    </w:p>
    <w:p w14:paraId="3221CC68" w14:textId="77777777" w:rsidR="00020DEE" w:rsidRDefault="00020DEE" w:rsidP="00C67802">
      <w:pPr>
        <w:spacing w:after="0" w:line="276" w:lineRule="auto"/>
        <w:jc w:val="both"/>
        <w:divId w:val="1682590230"/>
        <w:rPr>
          <w:rFonts w:ascii="Arial" w:eastAsia="Times New Roman" w:hAnsi="Arial" w:cs="Arial"/>
          <w:b/>
          <w:bCs/>
          <w:sz w:val="20"/>
          <w:szCs w:val="20"/>
          <w:lang w:val="en"/>
        </w:rPr>
      </w:pPr>
      <w:bookmarkStart w:id="6" w:name="N7154"/>
      <w:bookmarkEnd w:id="5"/>
    </w:p>
    <w:p w14:paraId="07CBD883" w14:textId="77777777" w:rsidR="00C67802" w:rsidRDefault="00D372EE" w:rsidP="00C67802">
      <w:pPr>
        <w:spacing w:after="0" w:line="276" w:lineRule="auto"/>
        <w:jc w:val="both"/>
        <w:divId w:val="1682590230"/>
        <w:rPr>
          <w:rFonts w:ascii="Arial" w:eastAsia="Times New Roman" w:hAnsi="Arial" w:cs="Arial"/>
          <w:b/>
          <w:bCs/>
          <w:sz w:val="20"/>
          <w:szCs w:val="20"/>
          <w:lang w:val="en"/>
        </w:rPr>
      </w:pPr>
      <w:r w:rsidRPr="00280D78">
        <w:rPr>
          <w:rFonts w:ascii="Arial" w:eastAsia="Times New Roman" w:hAnsi="Arial" w:cs="Arial"/>
          <w:b/>
          <w:bCs/>
          <w:sz w:val="20"/>
          <w:szCs w:val="20"/>
          <w:lang w:val="en"/>
        </w:rPr>
        <w:t>B. Tumor Site</w:t>
      </w:r>
      <w:bookmarkEnd w:id="6"/>
    </w:p>
    <w:p w14:paraId="565F579D" w14:textId="5A04DE2A" w:rsidR="00C67802" w:rsidRPr="00C67802" w:rsidRDefault="00D372EE" w:rsidP="00C67802">
      <w:pPr>
        <w:spacing w:after="0" w:line="276" w:lineRule="auto"/>
        <w:jc w:val="both"/>
        <w:divId w:val="1682590230"/>
        <w:rPr>
          <w:rFonts w:ascii="Arial" w:eastAsia="Times New Roman" w:hAnsi="Arial" w:cs="Arial"/>
          <w:b/>
          <w:bCs/>
          <w:sz w:val="20"/>
          <w:szCs w:val="20"/>
          <w:lang w:val="en"/>
        </w:rPr>
      </w:pPr>
      <w:r w:rsidRPr="00280D78">
        <w:rPr>
          <w:rFonts w:ascii="Arial" w:eastAsia="Arial" w:hAnsi="Arial" w:cs="Arial"/>
          <w:kern w:val="24"/>
          <w:sz w:val="20"/>
          <w:szCs w:val="20"/>
          <w:lang w:val="en"/>
        </w:rPr>
        <w:t>The site of an invasive carcinoma is helpful to document, when provided by the surgeon, breast imaging, or previous pathology report, to correlate with prior studies (eg, a core needle biopsy) or with future biopsies or cancer events. The site can be indicated by quadrant and/or by a clock position.</w:t>
      </w:r>
    </w:p>
    <w:p w14:paraId="7C03434D" w14:textId="77777777" w:rsidR="00C67802" w:rsidRDefault="00C67802" w:rsidP="00C67802">
      <w:pPr>
        <w:spacing w:after="0" w:line="276" w:lineRule="auto"/>
        <w:jc w:val="both"/>
        <w:divId w:val="1308903135"/>
        <w:rPr>
          <w:rFonts w:ascii="Arial" w:hAnsi="Arial" w:cs="Arial"/>
          <w:sz w:val="20"/>
          <w:szCs w:val="20"/>
          <w:lang w:val="en"/>
        </w:rPr>
      </w:pPr>
    </w:p>
    <w:p w14:paraId="13CACF63" w14:textId="77777777" w:rsidR="00C67802" w:rsidRDefault="00D372EE" w:rsidP="00C67802">
      <w:pPr>
        <w:spacing w:after="0" w:line="276" w:lineRule="auto"/>
        <w:jc w:val="both"/>
        <w:divId w:val="1308903135"/>
        <w:rPr>
          <w:rFonts w:ascii="Arial" w:hAnsi="Arial" w:cs="Arial"/>
          <w:sz w:val="20"/>
          <w:szCs w:val="20"/>
          <w:lang w:val="en"/>
        </w:rPr>
      </w:pPr>
      <w:r w:rsidRPr="00280D78">
        <w:rPr>
          <w:rFonts w:ascii="Arial" w:eastAsia="Arial" w:hAnsi="Arial" w:cs="Arial"/>
          <w:kern w:val="24"/>
          <w:sz w:val="20"/>
          <w:szCs w:val="20"/>
          <w:lang w:val="en"/>
        </w:rPr>
        <w:t>The approximate tumor site can be determined in a mastectomy. However, it is sometimes difficult to correlate exactly with the position as determined in vivo because of differences in how the specimen would be positioned on the chest wall (ie, the skin ellipse may be horizontal or point to the axilla). It is helpful to locate the carcinoma with respect to the clinical site or imaging site, when possible.</w:t>
      </w:r>
    </w:p>
    <w:p w14:paraId="41AC1F67" w14:textId="77777777" w:rsidR="00C67802" w:rsidRDefault="00C67802" w:rsidP="00C67802">
      <w:pPr>
        <w:spacing w:after="0" w:line="276" w:lineRule="auto"/>
        <w:jc w:val="both"/>
        <w:divId w:val="1308903135"/>
        <w:rPr>
          <w:rFonts w:ascii="Arial" w:hAnsi="Arial" w:cs="Arial"/>
          <w:sz w:val="20"/>
          <w:szCs w:val="20"/>
          <w:lang w:val="en"/>
        </w:rPr>
      </w:pPr>
    </w:p>
    <w:p w14:paraId="49ED7156" w14:textId="6682C428" w:rsidR="00020DEE" w:rsidRDefault="00D372EE" w:rsidP="00C67802">
      <w:pPr>
        <w:spacing w:after="0" w:line="276" w:lineRule="auto"/>
        <w:jc w:val="both"/>
        <w:divId w:val="1308903135"/>
        <w:rPr>
          <w:rFonts w:ascii="Arial" w:hAnsi="Arial" w:cs="Arial"/>
          <w:sz w:val="20"/>
          <w:szCs w:val="20"/>
          <w:lang w:val="en"/>
        </w:rPr>
      </w:pPr>
      <w:r w:rsidRPr="00280D78">
        <w:rPr>
          <w:rFonts w:ascii="Arial" w:eastAsia="Arial" w:hAnsi="Arial" w:cs="Arial"/>
          <w:kern w:val="24"/>
          <w:sz w:val="20"/>
          <w:szCs w:val="20"/>
          <w:lang w:val="en"/>
        </w:rPr>
        <w:t>If the patient has undergone presurgical (neoadjuvant) therapy and there is no residual invasive carcinoma, the tumor site refers to the location of the prior invasive carcinoma (ie, the tumor bed).</w:t>
      </w:r>
      <w:bookmarkStart w:id="7" w:name="N7156"/>
    </w:p>
    <w:p w14:paraId="6EA27EA8" w14:textId="77777777" w:rsidR="00020DEE" w:rsidRDefault="00020DEE" w:rsidP="00C67802">
      <w:pPr>
        <w:spacing w:after="0" w:line="276" w:lineRule="auto"/>
        <w:jc w:val="both"/>
        <w:divId w:val="1308903135"/>
        <w:rPr>
          <w:rFonts w:ascii="Arial" w:hAnsi="Arial" w:cs="Arial"/>
          <w:sz w:val="20"/>
          <w:szCs w:val="20"/>
          <w:lang w:val="en"/>
        </w:rPr>
      </w:pPr>
    </w:p>
    <w:p w14:paraId="743844F5" w14:textId="77777777" w:rsidR="00C67802" w:rsidRDefault="00D372EE" w:rsidP="00C67802">
      <w:pPr>
        <w:spacing w:after="0" w:line="276" w:lineRule="auto"/>
        <w:jc w:val="both"/>
        <w:divId w:val="1308903135"/>
        <w:rPr>
          <w:rFonts w:ascii="Arial" w:eastAsia="Times New Roman" w:hAnsi="Arial" w:cs="Arial"/>
          <w:b/>
          <w:bCs/>
          <w:sz w:val="20"/>
          <w:szCs w:val="20"/>
          <w:lang w:val="en"/>
        </w:rPr>
      </w:pPr>
      <w:r w:rsidRPr="00280D78">
        <w:rPr>
          <w:rFonts w:ascii="Arial" w:eastAsia="Times New Roman" w:hAnsi="Arial" w:cs="Arial"/>
          <w:b/>
          <w:bCs/>
          <w:sz w:val="20"/>
          <w:szCs w:val="20"/>
          <w:lang w:val="en"/>
        </w:rPr>
        <w:t>C. Histologic Type</w:t>
      </w:r>
      <w:bookmarkEnd w:id="7"/>
    </w:p>
    <w:p w14:paraId="4C595AF3" w14:textId="77777777" w:rsidR="00C67802" w:rsidRDefault="00D372EE" w:rsidP="00C67802">
      <w:pPr>
        <w:spacing w:after="0" w:line="276" w:lineRule="auto"/>
        <w:jc w:val="both"/>
        <w:divId w:val="1308903135"/>
        <w:rPr>
          <w:rFonts w:ascii="Arial" w:eastAsia="Times New Roman" w:hAnsi="Arial" w:cs="Arial"/>
          <w:b/>
          <w:bCs/>
          <w:sz w:val="20"/>
          <w:szCs w:val="20"/>
          <w:lang w:val="en"/>
        </w:rPr>
      </w:pPr>
      <w:r w:rsidRPr="00280D78">
        <w:rPr>
          <w:rFonts w:ascii="Arial" w:hAnsi="Arial" w:cs="Arial"/>
          <w:sz w:val="20"/>
          <w:szCs w:val="20"/>
          <w:lang w:val="en"/>
        </w:rPr>
        <w:t>This protocol applies to all invasive carcinomas of the breast. The World Health Organization (WHO)</w:t>
      </w:r>
      <w:hyperlink w:anchor="R31142" w:tooltip="WHO Classification of Tumours&#10;Editorial Board. Breast tumours. Lyon&#10;(France): International Agency for Research on Cancer; 2019. (WHO&#10;classification of tumours series, 5th ed.; vol. 2)."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 classification of breast carcinoma is recommended, although the protocol does not preclude the use of other classifications or histologic types.</w:t>
      </w:r>
      <w:r w:rsidRPr="00280D78">
        <w:rPr>
          <w:rFonts w:ascii="Arial" w:hAnsi="Arial" w:cs="Arial"/>
          <w:sz w:val="20"/>
          <w:szCs w:val="20"/>
          <w:vertAlign w:val="superscript"/>
          <w:lang w:val="en"/>
        </w:rPr>
        <w:t xml:space="preserve"> </w:t>
      </w:r>
      <w:r w:rsidRPr="00280D78">
        <w:rPr>
          <w:rFonts w:ascii="Arial" w:hAnsi="Arial" w:cs="Arial"/>
          <w:sz w:val="20"/>
          <w:szCs w:val="20"/>
          <w:lang w:val="en"/>
        </w:rPr>
        <w:t>Carcinomas may be classified based on the H&amp;E appearance without the use of immunohistochemical studies.</w:t>
      </w:r>
    </w:p>
    <w:p w14:paraId="5CB122AC" w14:textId="77777777" w:rsidR="00C67802" w:rsidRDefault="00C67802" w:rsidP="00C67802">
      <w:pPr>
        <w:spacing w:after="0" w:line="276" w:lineRule="auto"/>
        <w:jc w:val="both"/>
        <w:divId w:val="1308903135"/>
        <w:rPr>
          <w:rFonts w:ascii="Arial" w:eastAsia="Times New Roman" w:hAnsi="Arial" w:cs="Arial"/>
          <w:b/>
          <w:bCs/>
          <w:sz w:val="20"/>
          <w:szCs w:val="20"/>
          <w:lang w:val="en"/>
        </w:rPr>
      </w:pPr>
    </w:p>
    <w:p w14:paraId="45F1DC92" w14:textId="1B02FD03" w:rsidR="00020DEE" w:rsidRPr="00C67802" w:rsidRDefault="00D372EE" w:rsidP="00C67802">
      <w:pPr>
        <w:spacing w:after="0" w:line="276" w:lineRule="auto"/>
        <w:jc w:val="both"/>
        <w:divId w:val="1308903135"/>
        <w:rPr>
          <w:rFonts w:ascii="Arial" w:eastAsia="Times New Roman" w:hAnsi="Arial" w:cs="Arial"/>
          <w:b/>
          <w:bCs/>
          <w:sz w:val="20"/>
          <w:szCs w:val="20"/>
          <w:lang w:val="en"/>
        </w:rPr>
      </w:pPr>
      <w:r w:rsidRPr="00280D78">
        <w:rPr>
          <w:rFonts w:ascii="Arial" w:hAnsi="Arial" w:cs="Arial"/>
          <w:sz w:val="20"/>
          <w:szCs w:val="20"/>
          <w:lang w:val="en"/>
        </w:rPr>
        <w:t xml:space="preserve">A modified list is presented in the case summary based on the most frequent types of invasive carcinomas and terminology that is in widespread usage. The modified list is intended to capture the majority of tumors and reduce the frequency of tumors being reported as “other.” Choices are added for tumors with mixed features and those with some but not all features of specific histologic types. </w:t>
      </w:r>
    </w:p>
    <w:p w14:paraId="3B1EC9E8" w14:textId="77777777" w:rsidR="00020DEE" w:rsidRDefault="00020DEE" w:rsidP="00C67802">
      <w:pPr>
        <w:spacing w:after="0" w:line="276" w:lineRule="auto"/>
        <w:jc w:val="both"/>
        <w:divId w:val="1308903135"/>
        <w:rPr>
          <w:rFonts w:ascii="Arial" w:hAnsi="Arial" w:cs="Arial"/>
          <w:sz w:val="20"/>
          <w:szCs w:val="20"/>
          <w:lang w:val="en"/>
        </w:rPr>
      </w:pPr>
    </w:p>
    <w:p w14:paraId="61EEB4DB" w14:textId="77777777" w:rsidR="00020DEE" w:rsidRDefault="00D372EE" w:rsidP="00C67802">
      <w:pPr>
        <w:spacing w:after="0" w:line="276" w:lineRule="auto"/>
        <w:jc w:val="both"/>
        <w:divId w:val="1308903135"/>
        <w:rPr>
          <w:rFonts w:ascii="Arial" w:hAnsi="Arial" w:cs="Arial"/>
          <w:sz w:val="20"/>
          <w:szCs w:val="20"/>
          <w:lang w:val="en"/>
        </w:rPr>
      </w:pPr>
      <w:r w:rsidRPr="00280D78">
        <w:rPr>
          <w:rFonts w:ascii="Arial" w:hAnsi="Arial" w:cs="Arial"/>
          <w:sz w:val="20"/>
          <w:szCs w:val="20"/>
          <w:lang w:val="en"/>
        </w:rPr>
        <w:t>WHO Classification of Invasive Carcinoma of the Breast</w:t>
      </w:r>
      <w:hyperlink w:anchor="R31142" w:tooltip="WHO Classification of Tumours&#10;Editorial Board. Breast tumours. Lyon&#10;(France): International Agency for Research on Cancer; 2019. (WHO&#10;classification of tumours series, 5th ed.; vol. 2)." w:history="1">
        <w:r w:rsidRPr="00280D78">
          <w:rPr>
            <w:rStyle w:val="Hyperlink"/>
            <w:rFonts w:ascii="Arial" w:hAnsi="Arial" w:cs="Arial"/>
            <w:sz w:val="20"/>
            <w:szCs w:val="20"/>
            <w:vertAlign w:val="superscript"/>
            <w:lang w:val="en"/>
          </w:rPr>
          <w:t>1</w:t>
        </w:r>
      </w:hyperlink>
    </w:p>
    <w:p w14:paraId="581FC59F" w14:textId="0C16CE22" w:rsidR="00020DEE" w:rsidRDefault="00D372EE" w:rsidP="00C67802">
      <w:pPr>
        <w:spacing w:after="0" w:line="276" w:lineRule="auto"/>
        <w:jc w:val="both"/>
        <w:divId w:val="1308903135"/>
        <w:rPr>
          <w:rFonts w:ascii="Arial" w:hAnsi="Arial" w:cs="Arial"/>
          <w:sz w:val="20"/>
          <w:szCs w:val="20"/>
          <w:lang w:val="en"/>
        </w:rPr>
      </w:pPr>
      <w:r w:rsidRPr="00280D78">
        <w:rPr>
          <w:rFonts w:ascii="Arial" w:hAnsi="Arial" w:cs="Arial"/>
          <w:sz w:val="20"/>
          <w:szCs w:val="20"/>
          <w:lang w:val="en"/>
        </w:rPr>
        <w:t>___ No residual invasive carcinoma</w:t>
      </w:r>
    </w:p>
    <w:p w14:paraId="45B7983E"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carcinoma of no special type (ductal)</w:t>
      </w:r>
    </w:p>
    <w:p w14:paraId="65521B75"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Micro-invasive carcinoma</w:t>
      </w:r>
    </w:p>
    <w:p w14:paraId="1CEE1537"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lobular carcinoma</w:t>
      </w:r>
    </w:p>
    <w:p w14:paraId="0D621919"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carcinoma with mixed ductal and lobular features</w:t>
      </w:r>
    </w:p>
    <w:p w14:paraId="7F94AC41"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carcinoma with mixed features (specify): ______________________</w:t>
      </w:r>
    </w:p>
    <w:p w14:paraId="49D95B58"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Tubular carcinoma</w:t>
      </w:r>
    </w:p>
    <w:p w14:paraId="6A8B2BDE"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cribriform carcinoma</w:t>
      </w:r>
    </w:p>
    <w:p w14:paraId="408DDF65"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Mucinous carcinoma</w:t>
      </w:r>
    </w:p>
    <w:p w14:paraId="72F974EB"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micropapillary carcinoma</w:t>
      </w:r>
    </w:p>
    <w:p w14:paraId="2A7413C4"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Apocrine adenocarcinoma</w:t>
      </w:r>
    </w:p>
    <w:p w14:paraId="6F58F672" w14:textId="77777777" w:rsidR="00020DEE" w:rsidRDefault="00020DEE" w:rsidP="00C67802">
      <w:pPr>
        <w:spacing w:after="0" w:line="276" w:lineRule="auto"/>
        <w:jc w:val="both"/>
        <w:divId w:val="501316602"/>
        <w:rPr>
          <w:rFonts w:ascii="Arial" w:hAnsi="Arial" w:cs="Arial"/>
          <w:sz w:val="20"/>
          <w:szCs w:val="20"/>
          <w:lang w:val="en"/>
        </w:rPr>
      </w:pPr>
    </w:p>
    <w:p w14:paraId="45848ABA"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u w:val="single"/>
          <w:lang w:val="en"/>
        </w:rPr>
        <w:t>Metaplastic Carcinoma</w:t>
      </w:r>
    </w:p>
    <w:p w14:paraId="1018B5DD"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Metaplastic carcinoma NOS</w:t>
      </w:r>
    </w:p>
    <w:p w14:paraId="1737F5AF"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Low grade adenosquamous carcinoma</w:t>
      </w:r>
    </w:p>
    <w:p w14:paraId="47A8CA8E"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Fibromatosis-like metaplastic carcinoma</w:t>
      </w:r>
    </w:p>
    <w:p w14:paraId="2F90FFC1"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lastRenderedPageBreak/>
        <w:t>___ Spindle cell carcinoma</w:t>
      </w:r>
    </w:p>
    <w:p w14:paraId="305FE9E5"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Squamous cell carcinoma</w:t>
      </w:r>
    </w:p>
    <w:p w14:paraId="06789CD0"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Metaplastic carcinoma with mesenchymal differentiation</w:t>
      </w:r>
    </w:p>
    <w:p w14:paraId="2D86CF49"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Encapsulated papillary carcinoma with invasion</w:t>
      </w:r>
    </w:p>
    <w:p w14:paraId="68D606C1"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Solid papillary carcinoma with invasion</w:t>
      </w:r>
    </w:p>
    <w:p w14:paraId="3E3799C4"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Intraductal papillary adenocarcinoma with invasion</w:t>
      </w:r>
    </w:p>
    <w:p w14:paraId="52B0A027"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Adenoid cystic carcinoma</w:t>
      </w:r>
      <w:bookmarkStart w:id="8" w:name="_Hlk27751262"/>
    </w:p>
    <w:p w14:paraId="6BE5F351" w14:textId="77777777" w:rsidR="00020DEE" w:rsidRDefault="00020DEE" w:rsidP="00C67802">
      <w:pPr>
        <w:spacing w:after="0" w:line="276" w:lineRule="auto"/>
        <w:jc w:val="both"/>
        <w:divId w:val="501316602"/>
        <w:rPr>
          <w:rFonts w:ascii="Arial" w:hAnsi="Arial" w:cs="Arial"/>
          <w:color w:val="000000"/>
          <w:sz w:val="20"/>
          <w:szCs w:val="20"/>
          <w:u w:val="single"/>
          <w:lang w:val="en"/>
        </w:rPr>
      </w:pPr>
    </w:p>
    <w:p w14:paraId="6CE3B18D"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color w:val="000000"/>
          <w:sz w:val="20"/>
          <w:szCs w:val="20"/>
          <w:u w:val="single"/>
          <w:lang w:val="en"/>
        </w:rPr>
        <w:t>Neuroendocrine Tumor</w:t>
      </w:r>
      <w:bookmarkEnd w:id="8"/>
    </w:p>
    <w:p w14:paraId="0F0CBA14"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Neuroendocrine tumor NOS</w:t>
      </w:r>
    </w:p>
    <w:p w14:paraId="5DF72A5D"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Neuroendocrine tumor, grade 1</w:t>
      </w:r>
    </w:p>
    <w:p w14:paraId="5AACB6D6"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Neuroendocrine tumor, grade 2</w:t>
      </w:r>
      <w:bookmarkStart w:id="9" w:name="_Hlk27751281"/>
    </w:p>
    <w:p w14:paraId="26A80443" w14:textId="77777777" w:rsidR="00020DEE" w:rsidRDefault="00020DEE" w:rsidP="00C67802">
      <w:pPr>
        <w:spacing w:after="0" w:line="276" w:lineRule="auto"/>
        <w:jc w:val="both"/>
        <w:divId w:val="501316602"/>
        <w:rPr>
          <w:rFonts w:ascii="Arial" w:hAnsi="Arial" w:cs="Arial"/>
          <w:sz w:val="20"/>
          <w:szCs w:val="20"/>
          <w:lang w:val="en"/>
        </w:rPr>
      </w:pPr>
    </w:p>
    <w:p w14:paraId="4AB0C84D"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color w:val="000000"/>
          <w:sz w:val="20"/>
          <w:szCs w:val="20"/>
          <w:u w:val="single"/>
          <w:lang w:val="en"/>
        </w:rPr>
        <w:t>Neuroendocrine Carcinoma</w:t>
      </w:r>
      <w:bookmarkEnd w:id="9"/>
    </w:p>
    <w:p w14:paraId="7F403CC9"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Neuroendocrine carcinoma NOS</w:t>
      </w:r>
    </w:p>
    <w:p w14:paraId="4999DDBE"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Neuroendocrine carcinoma, small cell</w:t>
      </w:r>
    </w:p>
    <w:p w14:paraId="7FF52DAF" w14:textId="78D2C9EF" w:rsidR="00D11CF0" w:rsidRPr="00280D78"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Neuroendocrine carcinoma, large cell</w:t>
      </w:r>
    </w:p>
    <w:p w14:paraId="681CD796" w14:textId="77777777" w:rsidR="00020DEE"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___ Invasive carcinoma, type cannot be determined</w:t>
      </w:r>
    </w:p>
    <w:p w14:paraId="1C2A4DEA" w14:textId="39B822D3" w:rsidR="00D11CF0" w:rsidRPr="00280D78" w:rsidRDefault="00D372EE" w:rsidP="00C67802">
      <w:pPr>
        <w:spacing w:after="0" w:line="276" w:lineRule="auto"/>
        <w:jc w:val="both"/>
        <w:divId w:val="501316602"/>
        <w:rPr>
          <w:rFonts w:ascii="Arial" w:hAnsi="Arial" w:cs="Arial"/>
          <w:sz w:val="20"/>
          <w:szCs w:val="20"/>
          <w:lang w:val="en"/>
        </w:rPr>
      </w:pPr>
      <w:r w:rsidRPr="00280D78">
        <w:rPr>
          <w:rFonts w:ascii="Arial" w:hAnsi="Arial" w:cs="Arial"/>
          <w:sz w:val="20"/>
          <w:szCs w:val="20"/>
          <w:lang w:val="en"/>
        </w:rPr>
        <w:t xml:space="preserve">___ Other histologic type (specify): ____________________________     </w:t>
      </w:r>
    </w:p>
    <w:p w14:paraId="1DFBC2F5"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Invasive papillary carcinoma</w:t>
      </w:r>
    </w:p>
    <w:p w14:paraId="5E72E647"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Oncocytic carcinoma</w:t>
      </w:r>
    </w:p>
    <w:p w14:paraId="78F91140"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Lipid-rich carcinoma</w:t>
      </w:r>
    </w:p>
    <w:p w14:paraId="0617ADD4"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Glycogen-rich carcinoma</w:t>
      </w:r>
    </w:p>
    <w:p w14:paraId="55744EF1"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Sebaceous carcinoma</w:t>
      </w:r>
    </w:p>
    <w:p w14:paraId="6A0564D7"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Mucinous cystadenocarcinoma NOS</w:t>
      </w:r>
    </w:p>
    <w:p w14:paraId="6BFA7E85"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Acinar cell carcinoma</w:t>
      </w:r>
    </w:p>
    <w:p w14:paraId="03D49C2C"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Classic adenoid cystic carcinoma</w:t>
      </w:r>
    </w:p>
    <w:p w14:paraId="0E77EE2C"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Solid-basaloid adenoid cystic carcinoma</w:t>
      </w:r>
    </w:p>
    <w:p w14:paraId="29F8CB94"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Adenoid cystic carcinoma with high-grade transformation</w:t>
      </w:r>
    </w:p>
    <w:p w14:paraId="48A6AC14"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Secretory carcinoma</w:t>
      </w:r>
    </w:p>
    <w:p w14:paraId="3D2467C3"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Mucoepidermoid carcinoma</w:t>
      </w:r>
    </w:p>
    <w:p w14:paraId="38AD7E47"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Polymorphous adenocarcinoma</w:t>
      </w:r>
    </w:p>
    <w:p w14:paraId="72D24CD8"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Tall cell carcinoma with reversed polarity</w:t>
      </w:r>
    </w:p>
    <w:p w14:paraId="08DAFF9F"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Adenomyoepithelioma with carcinoma</w:t>
      </w:r>
    </w:p>
    <w:p w14:paraId="548D21B2" w14:textId="77777777" w:rsidR="00D11CF0" w:rsidRPr="00280D78" w:rsidRDefault="00D372EE" w:rsidP="00C67802">
      <w:pPr>
        <w:spacing w:after="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Epithelial-myoepithelial carcinoma</w:t>
      </w:r>
    </w:p>
    <w:p w14:paraId="65BECE04" w14:textId="77777777" w:rsidR="00020DEE" w:rsidRDefault="00D372EE" w:rsidP="00C67802">
      <w:pPr>
        <w:pStyle w:val="NormalWeb"/>
        <w:spacing w:before="0" w:beforeAutospacing="0" w:after="0" w:afterAutospacing="0" w:line="276" w:lineRule="auto"/>
        <w:ind w:firstLine="720"/>
        <w:jc w:val="both"/>
        <w:divId w:val="501316602"/>
        <w:rPr>
          <w:rFonts w:ascii="Arial" w:hAnsi="Arial" w:cs="Arial"/>
          <w:sz w:val="20"/>
          <w:szCs w:val="20"/>
          <w:lang w:val="en"/>
        </w:rPr>
      </w:pPr>
      <w:r w:rsidRPr="00280D78">
        <w:rPr>
          <w:rFonts w:ascii="Arial" w:hAnsi="Arial" w:cs="Arial"/>
          <w:sz w:val="20"/>
          <w:szCs w:val="20"/>
          <w:lang w:val="en"/>
        </w:rPr>
        <w:t>___ Other type not listed (specify): ____________________________</w:t>
      </w:r>
    </w:p>
    <w:p w14:paraId="69D00F22" w14:textId="77777777" w:rsidR="00020DEE" w:rsidRDefault="00020DEE" w:rsidP="00C67802">
      <w:pPr>
        <w:pStyle w:val="NormalWeb"/>
        <w:spacing w:before="0" w:beforeAutospacing="0" w:after="0" w:afterAutospacing="0" w:line="276" w:lineRule="auto"/>
        <w:jc w:val="both"/>
        <w:divId w:val="501316602"/>
        <w:rPr>
          <w:rFonts w:ascii="Arial" w:hAnsi="Arial" w:cs="Arial"/>
          <w:sz w:val="20"/>
          <w:szCs w:val="20"/>
          <w:lang w:val="en"/>
        </w:rPr>
      </w:pPr>
    </w:p>
    <w:p w14:paraId="0A01983D" w14:textId="0D615394" w:rsidR="00D11CF0" w:rsidRPr="00020DEE" w:rsidRDefault="00D372EE" w:rsidP="00C67802">
      <w:pPr>
        <w:pStyle w:val="NormalWeb"/>
        <w:spacing w:before="0" w:beforeAutospacing="0" w:after="0" w:afterAutospacing="0" w:line="276" w:lineRule="auto"/>
        <w:jc w:val="both"/>
        <w:divId w:val="501316602"/>
        <w:rPr>
          <w:rFonts w:ascii="Arial" w:hAnsi="Arial" w:cs="Arial"/>
          <w:sz w:val="20"/>
          <w:szCs w:val="20"/>
          <w:lang w:val="en"/>
        </w:rPr>
      </w:pPr>
      <w:r w:rsidRPr="00280D78">
        <w:rPr>
          <w:rFonts w:ascii="Arial" w:eastAsia="Times New Roman" w:hAnsi="Arial" w:cs="Arial"/>
          <w:sz w:val="20"/>
          <w:szCs w:val="20"/>
          <w:lang w:val="en"/>
        </w:rPr>
        <w:t>References</w:t>
      </w:r>
    </w:p>
    <w:p w14:paraId="7A39FFAC" w14:textId="77777777" w:rsidR="00D11CF0" w:rsidRPr="00020DEE" w:rsidRDefault="00D372EE" w:rsidP="008F0AF8">
      <w:pPr>
        <w:pStyle w:val="ListParagraph"/>
        <w:numPr>
          <w:ilvl w:val="0"/>
          <w:numId w:val="9"/>
        </w:numPr>
        <w:spacing w:after="0" w:line="276" w:lineRule="auto"/>
        <w:ind w:right="30"/>
        <w:jc w:val="both"/>
        <w:rPr>
          <w:rFonts w:ascii="Arial" w:hAnsi="Arial" w:cs="Arial"/>
          <w:sz w:val="20"/>
          <w:szCs w:val="20"/>
          <w:lang w:val="en"/>
        </w:rPr>
      </w:pPr>
      <w:bookmarkStart w:id="10" w:name="R31142"/>
      <w:r w:rsidRPr="00020DEE">
        <w:rPr>
          <w:rFonts w:ascii="Arial" w:eastAsia="Arial" w:hAnsi="Arial" w:cs="Arial"/>
          <w:color w:val="000000"/>
          <w:kern w:val="24"/>
          <w:sz w:val="20"/>
          <w:szCs w:val="20"/>
          <w:lang w:val="en"/>
        </w:rPr>
        <w:t xml:space="preserve">WHO Classification of Tumours Editorial Board. </w:t>
      </w:r>
      <w:r w:rsidRPr="00020DEE">
        <w:rPr>
          <w:rStyle w:val="Emphasis"/>
          <w:rFonts w:ascii="Arial" w:eastAsia="Arial" w:hAnsi="Arial" w:cs="Arial"/>
          <w:iCs w:val="0"/>
          <w:color w:val="000000"/>
          <w:kern w:val="24"/>
          <w:sz w:val="20"/>
          <w:szCs w:val="20"/>
          <w:lang w:val="en"/>
        </w:rPr>
        <w:t>Breast tumours</w:t>
      </w:r>
      <w:r w:rsidRPr="00020DEE">
        <w:rPr>
          <w:rFonts w:ascii="Arial" w:eastAsia="Arial" w:hAnsi="Arial" w:cs="Arial"/>
          <w:color w:val="000000"/>
          <w:kern w:val="24"/>
          <w:sz w:val="20"/>
          <w:szCs w:val="20"/>
          <w:lang w:val="en"/>
        </w:rPr>
        <w:t>. Lyon (France): International Agency for Research on Cancer; 2019. (WHO classification of tumours series, 5th ed.; vol. 2)</w:t>
      </w:r>
      <w:r w:rsidRPr="00020DEE">
        <w:rPr>
          <w:rFonts w:ascii="Arial" w:eastAsia="Arial" w:hAnsi="Arial" w:cs="Arial"/>
          <w:color w:val="000000"/>
          <w:kern w:val="24"/>
          <w:sz w:val="20"/>
          <w:szCs w:val="20"/>
          <w:highlight w:val="white"/>
          <w:lang w:val="en"/>
        </w:rPr>
        <w:t>.</w:t>
      </w:r>
    </w:p>
    <w:p w14:paraId="6CCD8A38" w14:textId="77777777" w:rsidR="00020DEE" w:rsidRDefault="00020DEE" w:rsidP="00C67802">
      <w:pPr>
        <w:spacing w:after="0" w:line="276" w:lineRule="auto"/>
        <w:jc w:val="both"/>
        <w:divId w:val="1493401085"/>
        <w:rPr>
          <w:rFonts w:ascii="Arial" w:eastAsia="Times New Roman" w:hAnsi="Arial" w:cs="Arial"/>
          <w:b/>
          <w:bCs/>
          <w:sz w:val="20"/>
          <w:szCs w:val="20"/>
          <w:lang w:val="en"/>
        </w:rPr>
      </w:pPr>
      <w:bookmarkStart w:id="11" w:name="N7157"/>
      <w:bookmarkEnd w:id="10"/>
    </w:p>
    <w:p w14:paraId="6352B523" w14:textId="77777777" w:rsidR="00C67802"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Times New Roman" w:hAnsi="Arial" w:cs="Arial"/>
          <w:b/>
          <w:bCs/>
          <w:sz w:val="20"/>
          <w:szCs w:val="20"/>
          <w:lang w:val="en"/>
        </w:rPr>
        <w:t>D. Histologic Grade</w:t>
      </w:r>
      <w:bookmarkEnd w:id="11"/>
    </w:p>
    <w:p w14:paraId="49C036F4" w14:textId="77777777" w:rsidR="00C67802"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lang w:val="en"/>
        </w:rPr>
        <w:t>All invasive breast carcinomas should be graded.</w:t>
      </w:r>
      <w:hyperlink w:anchor="R31143" w:tooltip="Ellis IO,&#10;Elston CW. Histologic grade. In: O’Malley FP, Pinder SE, eds. Breast Pathology. Philadelphia, PA:&#10;Elsevier; 2006:225-233."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 The Nottingham combined histologic grade (Elston-Ellis modification of Scarff-Bloom-Richardson grading system) should be used for reporting. Within each stage grouping there is a relation between histologic grade and outcome.</w:t>
      </w:r>
    </w:p>
    <w:p w14:paraId="6AE7D03E" w14:textId="77777777" w:rsidR="00C67802" w:rsidRDefault="00C67802" w:rsidP="00C67802">
      <w:pPr>
        <w:spacing w:after="0" w:line="276" w:lineRule="auto"/>
        <w:jc w:val="both"/>
        <w:divId w:val="1493401085"/>
        <w:rPr>
          <w:rFonts w:ascii="Arial" w:eastAsia="Times New Roman" w:hAnsi="Arial" w:cs="Arial"/>
          <w:b/>
          <w:bCs/>
          <w:sz w:val="20"/>
          <w:szCs w:val="20"/>
          <w:lang w:val="en"/>
        </w:rPr>
      </w:pPr>
    </w:p>
    <w:p w14:paraId="46F3B05E" w14:textId="77777777" w:rsidR="00C67802"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lang w:val="en"/>
        </w:rPr>
        <w:lastRenderedPageBreak/>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637B4169" w14:textId="77777777" w:rsidR="00C67802" w:rsidRDefault="00C67802" w:rsidP="00C67802">
      <w:pPr>
        <w:spacing w:after="0" w:line="276" w:lineRule="auto"/>
        <w:jc w:val="both"/>
        <w:divId w:val="1493401085"/>
        <w:rPr>
          <w:rFonts w:ascii="Arial" w:eastAsia="Times New Roman" w:hAnsi="Arial" w:cs="Arial"/>
          <w:b/>
          <w:bCs/>
          <w:sz w:val="20"/>
          <w:szCs w:val="20"/>
          <w:lang w:val="en"/>
        </w:rPr>
      </w:pPr>
    </w:p>
    <w:p w14:paraId="0CA1E76A" w14:textId="0DC1EBAF"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bCs/>
          <w:kern w:val="24"/>
          <w:sz w:val="20"/>
          <w:szCs w:val="20"/>
          <w:u w:val="single"/>
          <w:lang w:val="en"/>
        </w:rPr>
        <w:t>Measuring the Size of a High-Power Field (HPF) With a Ruler</w:t>
      </w:r>
    </w:p>
    <w:p w14:paraId="2DF6BEE2" w14:textId="77777777"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lang w:val="en"/>
        </w:rPr>
        <w:t>Use a clear ruler to measure the diameter of a low-power field. This number can be used to calculate a constant based on the following formula:</w:t>
      </w:r>
    </w:p>
    <w:p w14:paraId="68DC8BB1" w14:textId="77777777" w:rsidR="00020DEE" w:rsidRDefault="00020DEE" w:rsidP="00C67802">
      <w:pPr>
        <w:spacing w:after="0" w:line="276" w:lineRule="auto"/>
        <w:jc w:val="both"/>
        <w:divId w:val="1493401085"/>
        <w:rPr>
          <w:rFonts w:ascii="Arial" w:eastAsia="Times New Roman" w:hAnsi="Arial" w:cs="Arial"/>
          <w:b/>
          <w:bCs/>
          <w:sz w:val="20"/>
          <w:szCs w:val="20"/>
          <w:lang w:val="en"/>
        </w:rPr>
      </w:pPr>
    </w:p>
    <w:p w14:paraId="430182BE" w14:textId="77777777"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u w:val="single"/>
          <w:lang w:val="en"/>
        </w:rPr>
        <w:t>Eyepiece Magnification x Objective Magnification x Microscopic Field Diameter = A Constant</w:t>
      </w:r>
    </w:p>
    <w:p w14:paraId="67E2CBF3" w14:textId="77777777"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lang w:val="en"/>
        </w:rPr>
        <w:t>When the value of the constant is known, the diameter of an HPF can be calculated for other objectives by using the following formula:</w:t>
      </w:r>
    </w:p>
    <w:p w14:paraId="44C287C2" w14:textId="77777777" w:rsidR="00020DEE" w:rsidRDefault="00020DEE" w:rsidP="00C67802">
      <w:pPr>
        <w:spacing w:after="0" w:line="276" w:lineRule="auto"/>
        <w:jc w:val="both"/>
        <w:divId w:val="1493401085"/>
        <w:rPr>
          <w:rFonts w:ascii="Arial" w:eastAsia="Times New Roman" w:hAnsi="Arial" w:cs="Arial"/>
          <w:b/>
          <w:bCs/>
          <w:sz w:val="20"/>
          <w:szCs w:val="20"/>
          <w:lang w:val="en"/>
        </w:rPr>
      </w:pPr>
    </w:p>
    <w:p w14:paraId="1EC05956" w14:textId="77777777"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u w:val="single"/>
          <w:lang w:val="en"/>
        </w:rPr>
        <w:t>Unknown Field Diameter = Constant / (Eyepiece Magnification x Objective Magnification)</w:t>
      </w:r>
    </w:p>
    <w:p w14:paraId="1E2207DA" w14:textId="77777777"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lang w:val="en"/>
        </w:rPr>
        <w:t>Half of the field diameter is the radius of the field (</w:t>
      </w:r>
      <w:r w:rsidRPr="00280D78">
        <w:rPr>
          <w:rStyle w:val="Emphasis"/>
          <w:rFonts w:ascii="Arial" w:eastAsia="Arial" w:hAnsi="Arial" w:cs="Arial"/>
          <w:iCs w:val="0"/>
          <w:kern w:val="24"/>
          <w:sz w:val="20"/>
          <w:szCs w:val="20"/>
          <w:lang w:val="en"/>
        </w:rPr>
        <w:t>r</w:t>
      </w:r>
      <w:r w:rsidRPr="00280D78">
        <w:rPr>
          <w:rFonts w:ascii="Arial" w:eastAsia="Arial" w:hAnsi="Arial" w:cs="Arial"/>
          <w:kern w:val="24"/>
          <w:sz w:val="20"/>
          <w:szCs w:val="20"/>
          <w:lang w:val="en"/>
        </w:rPr>
        <w:t>), which can then be used to calculate the area of the HPF:</w:t>
      </w:r>
    </w:p>
    <w:p w14:paraId="39D6C1DF" w14:textId="77777777" w:rsidR="00020DEE" w:rsidRDefault="00020DEE" w:rsidP="00C67802">
      <w:pPr>
        <w:spacing w:after="0" w:line="276" w:lineRule="auto"/>
        <w:jc w:val="both"/>
        <w:divId w:val="1493401085"/>
        <w:rPr>
          <w:rFonts w:ascii="Arial" w:eastAsia="Times New Roman" w:hAnsi="Arial" w:cs="Arial"/>
          <w:b/>
          <w:bCs/>
          <w:sz w:val="20"/>
          <w:szCs w:val="20"/>
          <w:lang w:val="en"/>
        </w:rPr>
      </w:pPr>
    </w:p>
    <w:p w14:paraId="782BCB0D" w14:textId="77777777" w:rsid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u w:val="single"/>
          <w:lang w:val="en"/>
        </w:rPr>
        <w:t xml:space="preserve">3.1415 x </w:t>
      </w:r>
      <w:r w:rsidRPr="00280D78">
        <w:rPr>
          <w:rStyle w:val="Emphasis"/>
          <w:rFonts w:ascii="Arial" w:eastAsia="Arial" w:hAnsi="Arial" w:cs="Arial"/>
          <w:iCs w:val="0"/>
          <w:kern w:val="24"/>
          <w:sz w:val="20"/>
          <w:szCs w:val="20"/>
          <w:u w:val="single"/>
          <w:lang w:val="en"/>
        </w:rPr>
        <w:t>r</w:t>
      </w:r>
      <w:r w:rsidRPr="00280D78">
        <w:rPr>
          <w:rFonts w:ascii="Arial" w:eastAsia="Arial" w:hAnsi="Arial" w:cs="Arial"/>
          <w:kern w:val="24"/>
          <w:sz w:val="20"/>
          <w:szCs w:val="20"/>
          <w:u w:val="single"/>
          <w:lang w:val="en"/>
        </w:rPr>
        <w:t> </w:t>
      </w:r>
      <w:r w:rsidRPr="00280D78">
        <w:rPr>
          <w:rFonts w:ascii="Arial" w:eastAsia="Arial" w:hAnsi="Arial" w:cs="Arial"/>
          <w:kern w:val="24"/>
          <w:sz w:val="20"/>
          <w:szCs w:val="20"/>
          <w:vertAlign w:val="superscript"/>
          <w:lang w:val="en"/>
        </w:rPr>
        <w:t>2</w:t>
      </w:r>
      <w:r w:rsidRPr="00280D78">
        <w:rPr>
          <w:rFonts w:ascii="Arial" w:eastAsia="Arial" w:hAnsi="Arial" w:cs="Arial"/>
          <w:kern w:val="24"/>
          <w:sz w:val="20"/>
          <w:szCs w:val="20"/>
          <w:u w:val="single"/>
          <w:lang w:val="en"/>
        </w:rPr>
        <w:t>= Area of Microscopic Field</w:t>
      </w:r>
    </w:p>
    <w:p w14:paraId="0FE39DF9" w14:textId="4A4946BE" w:rsidR="00D11CF0" w:rsidRPr="00020DEE" w:rsidRDefault="00D372EE" w:rsidP="00C67802">
      <w:pPr>
        <w:spacing w:after="0" w:line="276" w:lineRule="auto"/>
        <w:jc w:val="both"/>
        <w:divId w:val="1493401085"/>
        <w:rPr>
          <w:rFonts w:ascii="Arial" w:eastAsia="Times New Roman" w:hAnsi="Arial" w:cs="Arial"/>
          <w:b/>
          <w:bCs/>
          <w:sz w:val="20"/>
          <w:szCs w:val="20"/>
          <w:lang w:val="en"/>
        </w:rPr>
      </w:pPr>
      <w:r w:rsidRPr="00280D78">
        <w:rPr>
          <w:rFonts w:ascii="Arial" w:eastAsia="Arial" w:hAnsi="Arial" w:cs="Arial"/>
          <w:kern w:val="24"/>
          <w:sz w:val="20"/>
          <w:szCs w:val="20"/>
          <w:lang w:val="en"/>
        </w:rPr>
        <w:t>If the microscopic field diameter or the area of the field is known, Table 1 can be used to determine the number of mitoses corresponding to different scores.</w:t>
      </w:r>
    </w:p>
    <w:p w14:paraId="706C033B" w14:textId="77777777" w:rsidR="00020DEE" w:rsidRDefault="00D372EE" w:rsidP="00C67802">
      <w:pPr>
        <w:spacing w:after="0" w:line="276" w:lineRule="auto"/>
        <w:jc w:val="both"/>
        <w:divId w:val="1635405886"/>
        <w:rPr>
          <w:rFonts w:ascii="Arial" w:hAnsi="Arial" w:cs="Arial"/>
          <w:sz w:val="20"/>
          <w:szCs w:val="20"/>
          <w:lang w:val="en"/>
        </w:rPr>
      </w:pPr>
      <w:r w:rsidRPr="00280D78">
        <w:rPr>
          <w:rFonts w:ascii="Arial" w:eastAsia="Arial" w:hAnsi="Arial" w:cs="Arial"/>
          <w:kern w:val="24"/>
          <w:sz w:val="20"/>
          <w:szCs w:val="20"/>
          <w:lang w:val="en"/>
        </w:rPr>
        <w:t> </w:t>
      </w:r>
    </w:p>
    <w:p w14:paraId="12F0E188" w14:textId="48DD64AC" w:rsidR="00D11CF0" w:rsidRPr="00280D78" w:rsidRDefault="00D372EE" w:rsidP="00020DEE">
      <w:pPr>
        <w:spacing w:after="0" w:line="276" w:lineRule="auto"/>
        <w:divId w:val="1635405886"/>
        <w:rPr>
          <w:rFonts w:ascii="Arial" w:hAnsi="Arial" w:cs="Arial"/>
          <w:sz w:val="20"/>
          <w:szCs w:val="20"/>
          <w:lang w:val="en"/>
        </w:rPr>
      </w:pPr>
      <w:r w:rsidRPr="00280D78">
        <w:rPr>
          <w:rStyle w:val="Strong"/>
          <w:rFonts w:ascii="Arial" w:eastAsia="Arial" w:hAnsi="Arial" w:cs="Arial"/>
          <w:bCs w:val="0"/>
          <w:kern w:val="24"/>
          <w:sz w:val="20"/>
          <w:szCs w:val="20"/>
          <w:lang w:val="en"/>
        </w:rPr>
        <w:t>Table 1. Score Categories According to Field Diameter and Mitotic Count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4"/>
        <w:gridCol w:w="1515"/>
        <w:gridCol w:w="1850"/>
        <w:gridCol w:w="1915"/>
        <w:gridCol w:w="1852"/>
      </w:tblGrid>
      <w:tr w:rsidR="00D11CF0" w:rsidRPr="007D7231" w14:paraId="72FB61AF" w14:textId="77777777" w:rsidTr="007D7231">
        <w:trPr>
          <w:divId w:val="1635405886"/>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E0E0E0"/>
            <w:hideMark/>
          </w:tcPr>
          <w:p w14:paraId="3E08CF09" w14:textId="77777777" w:rsidR="00D11CF0" w:rsidRPr="007D7231" w:rsidRDefault="00D372EE" w:rsidP="007D7231">
            <w:pPr>
              <w:keepNext/>
              <w:spacing w:after="0" w:line="276" w:lineRule="auto"/>
              <w:rPr>
                <w:rFonts w:ascii="Arial" w:hAnsi="Arial" w:cs="Arial"/>
                <w:sz w:val="18"/>
                <w:szCs w:val="18"/>
              </w:rPr>
            </w:pPr>
            <w:r w:rsidRPr="007D7231">
              <w:rPr>
                <w:rStyle w:val="Strong"/>
                <w:rFonts w:ascii="Arial" w:hAnsi="Arial" w:cs="Arial"/>
                <w:bCs w:val="0"/>
                <w:sz w:val="18"/>
                <w:szCs w:val="18"/>
              </w:rPr>
              <w:t>Scoring Categories of Mitotic Counts</w:t>
            </w:r>
          </w:p>
        </w:tc>
      </w:tr>
      <w:tr w:rsidR="00D11CF0" w:rsidRPr="007D7231" w14:paraId="7E5CB6AC" w14:textId="77777777" w:rsidTr="007D7231">
        <w:trPr>
          <w:divId w:val="1635405886"/>
        </w:trPr>
        <w:tc>
          <w:tcPr>
            <w:tcW w:w="1276" w:type="pct"/>
            <w:vMerge w:val="restart"/>
            <w:tcBorders>
              <w:top w:val="single" w:sz="4" w:space="0" w:color="000000"/>
              <w:left w:val="single" w:sz="4" w:space="0" w:color="000000"/>
              <w:bottom w:val="single" w:sz="4" w:space="0" w:color="000000"/>
              <w:right w:val="single" w:sz="4" w:space="0" w:color="000000"/>
            </w:tcBorders>
            <w:hideMark/>
          </w:tcPr>
          <w:p w14:paraId="30DF797A" w14:textId="77777777" w:rsidR="00D11CF0" w:rsidRPr="007D7231" w:rsidRDefault="00D372EE" w:rsidP="007D7231">
            <w:pPr>
              <w:keepNext/>
              <w:spacing w:after="0" w:line="276" w:lineRule="auto"/>
              <w:rPr>
                <w:rFonts w:ascii="Arial" w:hAnsi="Arial" w:cs="Arial"/>
                <w:sz w:val="18"/>
                <w:szCs w:val="18"/>
              </w:rPr>
            </w:pPr>
            <w:r w:rsidRPr="007D7231">
              <w:rPr>
                <w:rFonts w:ascii="Arial" w:hAnsi="Arial" w:cs="Arial"/>
                <w:sz w:val="18"/>
                <w:szCs w:val="18"/>
              </w:rPr>
              <w:br/>
              <w:t>Field diameter (mm)</w:t>
            </w:r>
          </w:p>
        </w:tc>
        <w:tc>
          <w:tcPr>
            <w:tcW w:w="791" w:type="pct"/>
            <w:vMerge w:val="restart"/>
            <w:tcBorders>
              <w:top w:val="single" w:sz="4" w:space="0" w:color="000000"/>
              <w:left w:val="single" w:sz="4" w:space="0" w:color="000000"/>
              <w:bottom w:val="single" w:sz="4" w:space="0" w:color="000000"/>
              <w:right w:val="single" w:sz="4" w:space="0" w:color="000000"/>
            </w:tcBorders>
            <w:hideMark/>
          </w:tcPr>
          <w:p w14:paraId="0843FD63" w14:textId="77777777" w:rsidR="00D11CF0" w:rsidRPr="007D7231" w:rsidRDefault="00D372EE" w:rsidP="007D7231">
            <w:pPr>
              <w:keepNext/>
              <w:spacing w:after="0" w:line="276" w:lineRule="auto"/>
              <w:rPr>
                <w:rFonts w:ascii="Arial" w:hAnsi="Arial" w:cs="Arial"/>
                <w:sz w:val="18"/>
                <w:szCs w:val="18"/>
              </w:rPr>
            </w:pPr>
            <w:r w:rsidRPr="007D7231">
              <w:rPr>
                <w:rFonts w:ascii="Arial" w:hAnsi="Arial" w:cs="Arial"/>
                <w:sz w:val="18"/>
                <w:szCs w:val="18"/>
              </w:rPr>
              <w:br/>
              <w:t>Area (mm</w:t>
            </w:r>
            <w:r w:rsidRPr="007D7231">
              <w:rPr>
                <w:rFonts w:ascii="Arial" w:hAnsi="Arial" w:cs="Arial"/>
                <w:sz w:val="18"/>
                <w:szCs w:val="18"/>
                <w:vertAlign w:val="superscript"/>
              </w:rPr>
              <w:t>2</w:t>
            </w:r>
            <w:r w:rsidRPr="007D7231">
              <w:rPr>
                <w:rFonts w:ascii="Arial" w:hAnsi="Arial" w:cs="Arial"/>
                <w:sz w:val="18"/>
                <w:szCs w:val="18"/>
              </w:rPr>
              <w:t>)</w:t>
            </w:r>
          </w:p>
        </w:tc>
        <w:tc>
          <w:tcPr>
            <w:tcW w:w="2932" w:type="pct"/>
            <w:gridSpan w:val="3"/>
            <w:tcBorders>
              <w:top w:val="single" w:sz="4" w:space="0" w:color="000000"/>
              <w:left w:val="single" w:sz="4" w:space="0" w:color="000000"/>
              <w:bottom w:val="single" w:sz="4" w:space="0" w:color="000000"/>
              <w:right w:val="single" w:sz="4" w:space="0" w:color="000000"/>
            </w:tcBorders>
            <w:hideMark/>
          </w:tcPr>
          <w:p w14:paraId="335C7E0E" w14:textId="77777777" w:rsidR="00D11CF0" w:rsidRPr="007D7231" w:rsidRDefault="00D372EE" w:rsidP="007D7231">
            <w:pPr>
              <w:keepNext/>
              <w:spacing w:after="0" w:line="276" w:lineRule="auto"/>
              <w:rPr>
                <w:rFonts w:ascii="Arial" w:hAnsi="Arial" w:cs="Arial"/>
                <w:sz w:val="18"/>
                <w:szCs w:val="18"/>
              </w:rPr>
            </w:pPr>
            <w:r w:rsidRPr="007D7231">
              <w:rPr>
                <w:rFonts w:ascii="Arial" w:hAnsi="Arial" w:cs="Arial"/>
                <w:sz w:val="18"/>
                <w:szCs w:val="18"/>
              </w:rPr>
              <w:t>Number of mitoses per 10 fields corresponding to:</w:t>
            </w:r>
          </w:p>
        </w:tc>
      </w:tr>
      <w:tr w:rsidR="00D11CF0" w:rsidRPr="007D7231" w14:paraId="5BD422C1" w14:textId="77777777" w:rsidTr="007D7231">
        <w:trPr>
          <w:divId w:val="1635405886"/>
        </w:trPr>
        <w:tc>
          <w:tcPr>
            <w:tcW w:w="1276" w:type="pct"/>
            <w:vMerge/>
            <w:tcBorders>
              <w:top w:val="single" w:sz="4" w:space="0" w:color="000000"/>
              <w:left w:val="single" w:sz="4" w:space="0" w:color="000000"/>
              <w:bottom w:val="single" w:sz="4" w:space="0" w:color="000000"/>
              <w:right w:val="single" w:sz="4" w:space="0" w:color="000000"/>
            </w:tcBorders>
            <w:vAlign w:val="center"/>
            <w:hideMark/>
          </w:tcPr>
          <w:p w14:paraId="45D8F1A6" w14:textId="77777777" w:rsidR="00D11CF0" w:rsidRPr="007D7231" w:rsidRDefault="00D11CF0" w:rsidP="007D7231">
            <w:pPr>
              <w:spacing w:after="0" w:line="276" w:lineRule="auto"/>
              <w:rPr>
                <w:rFonts w:ascii="Arial" w:hAnsi="Arial" w:cs="Arial"/>
                <w:sz w:val="18"/>
                <w:szCs w:val="18"/>
              </w:rPr>
            </w:pPr>
          </w:p>
        </w:tc>
        <w:tc>
          <w:tcPr>
            <w:tcW w:w="791" w:type="pct"/>
            <w:vMerge/>
            <w:tcBorders>
              <w:top w:val="single" w:sz="4" w:space="0" w:color="000000"/>
              <w:left w:val="single" w:sz="4" w:space="0" w:color="000000"/>
              <w:bottom w:val="single" w:sz="4" w:space="0" w:color="000000"/>
              <w:right w:val="single" w:sz="4" w:space="0" w:color="000000"/>
            </w:tcBorders>
            <w:vAlign w:val="center"/>
            <w:hideMark/>
          </w:tcPr>
          <w:p w14:paraId="2EBB4F3D" w14:textId="77777777" w:rsidR="00D11CF0" w:rsidRPr="007D7231" w:rsidRDefault="00D11CF0" w:rsidP="007D7231">
            <w:pPr>
              <w:spacing w:after="0" w:line="276" w:lineRule="auto"/>
              <w:rPr>
                <w:rFonts w:ascii="Arial" w:hAnsi="Arial" w:cs="Arial"/>
                <w:sz w:val="18"/>
                <w:szCs w:val="18"/>
              </w:rPr>
            </w:pPr>
          </w:p>
        </w:tc>
        <w:tc>
          <w:tcPr>
            <w:tcW w:w="966" w:type="pct"/>
            <w:tcBorders>
              <w:top w:val="single" w:sz="4" w:space="0" w:color="000000"/>
              <w:left w:val="single" w:sz="4" w:space="0" w:color="000000"/>
              <w:bottom w:val="single" w:sz="4" w:space="0" w:color="000000"/>
              <w:right w:val="single" w:sz="4" w:space="0" w:color="000000"/>
            </w:tcBorders>
            <w:hideMark/>
          </w:tcPr>
          <w:p w14:paraId="62DB9A25" w14:textId="77777777" w:rsidR="00D11CF0" w:rsidRPr="007D7231" w:rsidRDefault="00D372EE" w:rsidP="007D7231">
            <w:pPr>
              <w:keepNext/>
              <w:spacing w:after="0" w:line="276" w:lineRule="auto"/>
              <w:rPr>
                <w:rFonts w:ascii="Arial" w:hAnsi="Arial" w:cs="Arial"/>
                <w:sz w:val="18"/>
                <w:szCs w:val="18"/>
              </w:rPr>
            </w:pPr>
            <w:r w:rsidRPr="007D7231">
              <w:rPr>
                <w:rFonts w:ascii="Arial" w:hAnsi="Arial" w:cs="Arial"/>
                <w:sz w:val="18"/>
                <w:szCs w:val="18"/>
              </w:rPr>
              <w:t>Score 1</w:t>
            </w:r>
          </w:p>
        </w:tc>
        <w:tc>
          <w:tcPr>
            <w:tcW w:w="1000" w:type="pct"/>
            <w:tcBorders>
              <w:top w:val="single" w:sz="4" w:space="0" w:color="000000"/>
              <w:left w:val="single" w:sz="4" w:space="0" w:color="000000"/>
              <w:bottom w:val="single" w:sz="4" w:space="0" w:color="000000"/>
              <w:right w:val="single" w:sz="4" w:space="0" w:color="000000"/>
            </w:tcBorders>
            <w:hideMark/>
          </w:tcPr>
          <w:p w14:paraId="1DB5661E" w14:textId="77777777" w:rsidR="00D11CF0" w:rsidRPr="007D7231" w:rsidRDefault="00D372EE" w:rsidP="007D7231">
            <w:pPr>
              <w:keepNext/>
              <w:spacing w:after="0" w:line="276" w:lineRule="auto"/>
              <w:rPr>
                <w:rFonts w:ascii="Arial" w:hAnsi="Arial" w:cs="Arial"/>
                <w:sz w:val="18"/>
                <w:szCs w:val="18"/>
              </w:rPr>
            </w:pPr>
            <w:r w:rsidRPr="007D7231">
              <w:rPr>
                <w:rFonts w:ascii="Arial" w:hAnsi="Arial" w:cs="Arial"/>
                <w:sz w:val="18"/>
                <w:szCs w:val="18"/>
              </w:rPr>
              <w:t>Score 2</w:t>
            </w:r>
          </w:p>
        </w:tc>
        <w:tc>
          <w:tcPr>
            <w:tcW w:w="966" w:type="pct"/>
            <w:tcBorders>
              <w:top w:val="single" w:sz="4" w:space="0" w:color="000000"/>
              <w:left w:val="single" w:sz="4" w:space="0" w:color="000000"/>
              <w:bottom w:val="single" w:sz="4" w:space="0" w:color="000000"/>
              <w:right w:val="single" w:sz="4" w:space="0" w:color="000000"/>
            </w:tcBorders>
            <w:hideMark/>
          </w:tcPr>
          <w:p w14:paraId="531B5D39" w14:textId="77777777" w:rsidR="00D11CF0" w:rsidRPr="007D7231" w:rsidRDefault="00D372EE" w:rsidP="007D7231">
            <w:pPr>
              <w:keepNext/>
              <w:spacing w:after="0" w:line="276" w:lineRule="auto"/>
              <w:rPr>
                <w:rFonts w:ascii="Arial" w:hAnsi="Arial" w:cs="Arial"/>
                <w:sz w:val="18"/>
                <w:szCs w:val="18"/>
              </w:rPr>
            </w:pPr>
            <w:r w:rsidRPr="007D7231">
              <w:rPr>
                <w:rFonts w:ascii="Arial" w:hAnsi="Arial" w:cs="Arial"/>
                <w:sz w:val="18"/>
                <w:szCs w:val="18"/>
              </w:rPr>
              <w:t>Score 3</w:t>
            </w:r>
          </w:p>
        </w:tc>
      </w:tr>
      <w:tr w:rsidR="00D11CF0" w:rsidRPr="007D7231" w14:paraId="09E974E2"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7446382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0.40</w:t>
            </w:r>
          </w:p>
        </w:tc>
        <w:tc>
          <w:tcPr>
            <w:tcW w:w="791" w:type="pct"/>
            <w:tcBorders>
              <w:top w:val="single" w:sz="4" w:space="0" w:color="000000"/>
              <w:left w:val="single" w:sz="4" w:space="0" w:color="000000"/>
              <w:bottom w:val="single" w:sz="4" w:space="0" w:color="000000"/>
              <w:right w:val="single" w:sz="4" w:space="0" w:color="000000"/>
            </w:tcBorders>
            <w:hideMark/>
          </w:tcPr>
          <w:p w14:paraId="44E51B8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0.125</w:t>
            </w:r>
          </w:p>
        </w:tc>
        <w:tc>
          <w:tcPr>
            <w:tcW w:w="966" w:type="pct"/>
            <w:tcBorders>
              <w:top w:val="single" w:sz="4" w:space="0" w:color="000000"/>
              <w:left w:val="single" w:sz="4" w:space="0" w:color="000000"/>
              <w:bottom w:val="single" w:sz="4" w:space="0" w:color="000000"/>
              <w:right w:val="single" w:sz="4" w:space="0" w:color="000000"/>
            </w:tcBorders>
            <w:hideMark/>
          </w:tcPr>
          <w:p w14:paraId="245E623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≤4</w:t>
            </w:r>
          </w:p>
        </w:tc>
        <w:tc>
          <w:tcPr>
            <w:tcW w:w="1000" w:type="pct"/>
            <w:tcBorders>
              <w:top w:val="single" w:sz="4" w:space="0" w:color="000000"/>
              <w:left w:val="single" w:sz="4" w:space="0" w:color="000000"/>
              <w:bottom w:val="single" w:sz="4" w:space="0" w:color="000000"/>
              <w:right w:val="single" w:sz="4" w:space="0" w:color="000000"/>
            </w:tcBorders>
            <w:hideMark/>
          </w:tcPr>
          <w:p w14:paraId="53EA8CBB"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5 to 9</w:t>
            </w:r>
          </w:p>
        </w:tc>
        <w:tc>
          <w:tcPr>
            <w:tcW w:w="966" w:type="pct"/>
            <w:tcBorders>
              <w:top w:val="single" w:sz="4" w:space="0" w:color="000000"/>
              <w:left w:val="single" w:sz="4" w:space="0" w:color="000000"/>
              <w:bottom w:val="single" w:sz="4" w:space="0" w:color="000000"/>
              <w:right w:val="single" w:sz="4" w:space="0" w:color="000000"/>
            </w:tcBorders>
            <w:hideMark/>
          </w:tcPr>
          <w:p w14:paraId="6825B6F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w:t>
            </w:r>
          </w:p>
        </w:tc>
      </w:tr>
      <w:tr w:rsidR="00D11CF0" w:rsidRPr="007D7231" w14:paraId="5F0F7391"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5C35B05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0.41</w:t>
            </w:r>
          </w:p>
        </w:tc>
        <w:tc>
          <w:tcPr>
            <w:tcW w:w="791" w:type="pct"/>
            <w:tcBorders>
              <w:top w:val="single" w:sz="4" w:space="0" w:color="000000"/>
              <w:left w:val="single" w:sz="4" w:space="0" w:color="000000"/>
              <w:bottom w:val="single" w:sz="4" w:space="0" w:color="000000"/>
              <w:right w:val="single" w:sz="4" w:space="0" w:color="000000"/>
            </w:tcBorders>
            <w:hideMark/>
          </w:tcPr>
          <w:p w14:paraId="12BA897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0.132</w:t>
            </w:r>
          </w:p>
        </w:tc>
        <w:tc>
          <w:tcPr>
            <w:tcW w:w="966" w:type="pct"/>
            <w:tcBorders>
              <w:top w:val="single" w:sz="4" w:space="0" w:color="000000"/>
              <w:left w:val="single" w:sz="4" w:space="0" w:color="000000"/>
              <w:bottom w:val="single" w:sz="4" w:space="0" w:color="000000"/>
              <w:right w:val="single" w:sz="4" w:space="0" w:color="000000"/>
            </w:tcBorders>
            <w:hideMark/>
          </w:tcPr>
          <w:p w14:paraId="19396DB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≤4</w:t>
            </w:r>
          </w:p>
        </w:tc>
        <w:tc>
          <w:tcPr>
            <w:tcW w:w="1000" w:type="pct"/>
            <w:tcBorders>
              <w:top w:val="single" w:sz="4" w:space="0" w:color="000000"/>
              <w:left w:val="single" w:sz="4" w:space="0" w:color="000000"/>
              <w:bottom w:val="single" w:sz="4" w:space="0" w:color="000000"/>
              <w:right w:val="single" w:sz="4" w:space="0" w:color="000000"/>
            </w:tcBorders>
            <w:hideMark/>
          </w:tcPr>
          <w:p w14:paraId="4B33794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5 to 9</w:t>
            </w:r>
          </w:p>
        </w:tc>
        <w:tc>
          <w:tcPr>
            <w:tcW w:w="966" w:type="pct"/>
            <w:tcBorders>
              <w:top w:val="single" w:sz="4" w:space="0" w:color="000000"/>
              <w:left w:val="single" w:sz="4" w:space="0" w:color="000000"/>
              <w:bottom w:val="single" w:sz="4" w:space="0" w:color="000000"/>
              <w:right w:val="single" w:sz="4" w:space="0" w:color="000000"/>
            </w:tcBorders>
            <w:hideMark/>
          </w:tcPr>
          <w:p w14:paraId="10C134B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w:t>
            </w:r>
          </w:p>
        </w:tc>
      </w:tr>
      <w:tr w:rsidR="00D11CF0" w:rsidRPr="007D7231" w14:paraId="3D901BD4"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ED178E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0.42</w:t>
            </w:r>
          </w:p>
        </w:tc>
        <w:tc>
          <w:tcPr>
            <w:tcW w:w="791" w:type="pct"/>
            <w:tcBorders>
              <w:top w:val="single" w:sz="4" w:space="0" w:color="000000"/>
              <w:left w:val="single" w:sz="4" w:space="0" w:color="000000"/>
              <w:bottom w:val="single" w:sz="4" w:space="0" w:color="000000"/>
              <w:right w:val="single" w:sz="4" w:space="0" w:color="000000"/>
            </w:tcBorders>
            <w:hideMark/>
          </w:tcPr>
          <w:p w14:paraId="751775E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0.139</w:t>
            </w:r>
          </w:p>
        </w:tc>
        <w:tc>
          <w:tcPr>
            <w:tcW w:w="966" w:type="pct"/>
            <w:tcBorders>
              <w:top w:val="single" w:sz="4" w:space="0" w:color="000000"/>
              <w:left w:val="single" w:sz="4" w:space="0" w:color="000000"/>
              <w:bottom w:val="single" w:sz="4" w:space="0" w:color="000000"/>
              <w:right w:val="single" w:sz="4" w:space="0" w:color="000000"/>
            </w:tcBorders>
            <w:hideMark/>
          </w:tcPr>
          <w:p w14:paraId="201400C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≤5</w:t>
            </w:r>
          </w:p>
        </w:tc>
        <w:tc>
          <w:tcPr>
            <w:tcW w:w="1000" w:type="pct"/>
            <w:tcBorders>
              <w:top w:val="single" w:sz="4" w:space="0" w:color="000000"/>
              <w:left w:val="single" w:sz="4" w:space="0" w:color="000000"/>
              <w:bottom w:val="single" w:sz="4" w:space="0" w:color="000000"/>
              <w:right w:val="single" w:sz="4" w:space="0" w:color="000000"/>
            </w:tcBorders>
            <w:hideMark/>
          </w:tcPr>
          <w:p w14:paraId="3A6FB47B"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 to 10</w:t>
            </w:r>
          </w:p>
        </w:tc>
        <w:tc>
          <w:tcPr>
            <w:tcW w:w="966" w:type="pct"/>
            <w:tcBorders>
              <w:top w:val="single" w:sz="4" w:space="0" w:color="000000"/>
              <w:left w:val="single" w:sz="4" w:space="0" w:color="000000"/>
              <w:bottom w:val="single" w:sz="4" w:space="0" w:color="000000"/>
              <w:right w:val="single" w:sz="4" w:space="0" w:color="000000"/>
            </w:tcBorders>
            <w:hideMark/>
          </w:tcPr>
          <w:p w14:paraId="6A6B9DC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w:t>
            </w:r>
          </w:p>
        </w:tc>
      </w:tr>
      <w:tr w:rsidR="00D11CF0" w:rsidRPr="007D7231" w14:paraId="217F7055"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5C88739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0.43</w:t>
            </w:r>
          </w:p>
        </w:tc>
        <w:tc>
          <w:tcPr>
            <w:tcW w:w="791" w:type="pct"/>
            <w:tcBorders>
              <w:top w:val="single" w:sz="4" w:space="0" w:color="000000"/>
              <w:left w:val="single" w:sz="4" w:space="0" w:color="000000"/>
              <w:bottom w:val="single" w:sz="4" w:space="0" w:color="000000"/>
              <w:right w:val="single" w:sz="4" w:space="0" w:color="000000"/>
            </w:tcBorders>
            <w:hideMark/>
          </w:tcPr>
          <w:p w14:paraId="79C8924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0.145</w:t>
            </w:r>
          </w:p>
        </w:tc>
        <w:tc>
          <w:tcPr>
            <w:tcW w:w="966" w:type="pct"/>
            <w:tcBorders>
              <w:top w:val="single" w:sz="4" w:space="0" w:color="000000"/>
              <w:left w:val="single" w:sz="4" w:space="0" w:color="000000"/>
              <w:bottom w:val="single" w:sz="4" w:space="0" w:color="000000"/>
              <w:right w:val="single" w:sz="4" w:space="0" w:color="000000"/>
            </w:tcBorders>
            <w:hideMark/>
          </w:tcPr>
          <w:p w14:paraId="1EA05668"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≤5</w:t>
            </w:r>
          </w:p>
        </w:tc>
        <w:tc>
          <w:tcPr>
            <w:tcW w:w="1000" w:type="pct"/>
            <w:tcBorders>
              <w:top w:val="single" w:sz="4" w:space="0" w:color="000000"/>
              <w:left w:val="single" w:sz="4" w:space="0" w:color="000000"/>
              <w:bottom w:val="single" w:sz="4" w:space="0" w:color="000000"/>
              <w:right w:val="single" w:sz="4" w:space="0" w:color="000000"/>
            </w:tcBorders>
            <w:hideMark/>
          </w:tcPr>
          <w:p w14:paraId="081F98A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 to 10</w:t>
            </w:r>
          </w:p>
        </w:tc>
        <w:tc>
          <w:tcPr>
            <w:tcW w:w="966" w:type="pct"/>
            <w:tcBorders>
              <w:top w:val="single" w:sz="4" w:space="0" w:color="000000"/>
              <w:left w:val="single" w:sz="4" w:space="0" w:color="000000"/>
              <w:bottom w:val="single" w:sz="4" w:space="0" w:color="000000"/>
              <w:right w:val="single" w:sz="4" w:space="0" w:color="000000"/>
            </w:tcBorders>
            <w:hideMark/>
          </w:tcPr>
          <w:p w14:paraId="3F2FA2A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w:t>
            </w:r>
          </w:p>
        </w:tc>
      </w:tr>
      <w:tr w:rsidR="00D11CF0" w:rsidRPr="007D7231" w14:paraId="3C20C607"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31051EE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0.44</w:t>
            </w:r>
          </w:p>
        </w:tc>
        <w:tc>
          <w:tcPr>
            <w:tcW w:w="791" w:type="pct"/>
            <w:tcBorders>
              <w:top w:val="single" w:sz="4" w:space="0" w:color="000000"/>
              <w:left w:val="single" w:sz="4" w:space="0" w:color="000000"/>
              <w:bottom w:val="single" w:sz="4" w:space="0" w:color="000000"/>
              <w:right w:val="single" w:sz="4" w:space="0" w:color="000000"/>
            </w:tcBorders>
            <w:hideMark/>
          </w:tcPr>
          <w:p w14:paraId="2C80773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0.152</w:t>
            </w:r>
          </w:p>
        </w:tc>
        <w:tc>
          <w:tcPr>
            <w:tcW w:w="966" w:type="pct"/>
            <w:tcBorders>
              <w:top w:val="single" w:sz="4" w:space="0" w:color="000000"/>
              <w:left w:val="single" w:sz="4" w:space="0" w:color="000000"/>
              <w:bottom w:val="single" w:sz="4" w:space="0" w:color="000000"/>
              <w:right w:val="single" w:sz="4" w:space="0" w:color="000000"/>
            </w:tcBorders>
            <w:hideMark/>
          </w:tcPr>
          <w:p w14:paraId="5769476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≤5</w:t>
            </w:r>
          </w:p>
        </w:tc>
        <w:tc>
          <w:tcPr>
            <w:tcW w:w="1000" w:type="pct"/>
            <w:tcBorders>
              <w:top w:val="single" w:sz="4" w:space="0" w:color="000000"/>
              <w:left w:val="single" w:sz="4" w:space="0" w:color="000000"/>
              <w:bottom w:val="single" w:sz="4" w:space="0" w:color="000000"/>
              <w:right w:val="single" w:sz="4" w:space="0" w:color="000000"/>
            </w:tcBorders>
            <w:hideMark/>
          </w:tcPr>
          <w:p w14:paraId="7CE5018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 to 11</w:t>
            </w:r>
          </w:p>
        </w:tc>
        <w:tc>
          <w:tcPr>
            <w:tcW w:w="966" w:type="pct"/>
            <w:tcBorders>
              <w:top w:val="single" w:sz="4" w:space="0" w:color="000000"/>
              <w:left w:val="single" w:sz="4" w:space="0" w:color="000000"/>
              <w:bottom w:val="single" w:sz="4" w:space="0" w:color="000000"/>
              <w:right w:val="single" w:sz="4" w:space="0" w:color="000000"/>
            </w:tcBorders>
            <w:hideMark/>
          </w:tcPr>
          <w:p w14:paraId="787859F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w:t>
            </w:r>
          </w:p>
        </w:tc>
      </w:tr>
      <w:tr w:rsidR="00D11CF0" w:rsidRPr="007D7231" w14:paraId="49D40B75"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5059DE4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0.45</w:t>
            </w:r>
          </w:p>
        </w:tc>
        <w:tc>
          <w:tcPr>
            <w:tcW w:w="791" w:type="pct"/>
            <w:tcBorders>
              <w:top w:val="single" w:sz="4" w:space="0" w:color="000000"/>
              <w:left w:val="single" w:sz="4" w:space="0" w:color="000000"/>
              <w:bottom w:val="single" w:sz="4" w:space="0" w:color="000000"/>
              <w:right w:val="single" w:sz="4" w:space="0" w:color="000000"/>
            </w:tcBorders>
            <w:hideMark/>
          </w:tcPr>
          <w:p w14:paraId="22B0F43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0.159</w:t>
            </w:r>
          </w:p>
        </w:tc>
        <w:tc>
          <w:tcPr>
            <w:tcW w:w="966" w:type="pct"/>
            <w:tcBorders>
              <w:top w:val="single" w:sz="4" w:space="0" w:color="000000"/>
              <w:left w:val="single" w:sz="4" w:space="0" w:color="000000"/>
              <w:bottom w:val="single" w:sz="4" w:space="0" w:color="000000"/>
              <w:right w:val="single" w:sz="4" w:space="0" w:color="000000"/>
            </w:tcBorders>
            <w:hideMark/>
          </w:tcPr>
          <w:p w14:paraId="7995416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≤5</w:t>
            </w:r>
          </w:p>
        </w:tc>
        <w:tc>
          <w:tcPr>
            <w:tcW w:w="1000" w:type="pct"/>
            <w:tcBorders>
              <w:top w:val="single" w:sz="4" w:space="0" w:color="000000"/>
              <w:left w:val="single" w:sz="4" w:space="0" w:color="000000"/>
              <w:bottom w:val="single" w:sz="4" w:space="0" w:color="000000"/>
              <w:right w:val="single" w:sz="4" w:space="0" w:color="000000"/>
            </w:tcBorders>
            <w:hideMark/>
          </w:tcPr>
          <w:p w14:paraId="6DFA4C4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 to 11</w:t>
            </w:r>
          </w:p>
        </w:tc>
        <w:tc>
          <w:tcPr>
            <w:tcW w:w="966" w:type="pct"/>
            <w:tcBorders>
              <w:top w:val="single" w:sz="4" w:space="0" w:color="000000"/>
              <w:left w:val="single" w:sz="4" w:space="0" w:color="000000"/>
              <w:bottom w:val="single" w:sz="4" w:space="0" w:color="000000"/>
              <w:right w:val="single" w:sz="4" w:space="0" w:color="000000"/>
            </w:tcBorders>
            <w:hideMark/>
          </w:tcPr>
          <w:p w14:paraId="364D2D6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w:t>
            </w:r>
          </w:p>
        </w:tc>
      </w:tr>
      <w:tr w:rsidR="00D11CF0" w:rsidRPr="007D7231" w14:paraId="3F6B59B3"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6C85A1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0.46</w:t>
            </w:r>
          </w:p>
        </w:tc>
        <w:tc>
          <w:tcPr>
            <w:tcW w:w="791" w:type="pct"/>
            <w:tcBorders>
              <w:top w:val="single" w:sz="4" w:space="0" w:color="000000"/>
              <w:left w:val="single" w:sz="4" w:space="0" w:color="000000"/>
              <w:bottom w:val="single" w:sz="4" w:space="0" w:color="000000"/>
              <w:right w:val="single" w:sz="4" w:space="0" w:color="000000"/>
            </w:tcBorders>
            <w:hideMark/>
          </w:tcPr>
          <w:p w14:paraId="2F346B3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0.166</w:t>
            </w:r>
          </w:p>
        </w:tc>
        <w:tc>
          <w:tcPr>
            <w:tcW w:w="966" w:type="pct"/>
            <w:tcBorders>
              <w:top w:val="single" w:sz="4" w:space="0" w:color="000000"/>
              <w:left w:val="single" w:sz="4" w:space="0" w:color="000000"/>
              <w:bottom w:val="single" w:sz="4" w:space="0" w:color="000000"/>
              <w:right w:val="single" w:sz="4" w:space="0" w:color="000000"/>
            </w:tcBorders>
            <w:hideMark/>
          </w:tcPr>
          <w:p w14:paraId="0900D39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w:t>
            </w:r>
          </w:p>
        </w:tc>
        <w:tc>
          <w:tcPr>
            <w:tcW w:w="1000" w:type="pct"/>
            <w:tcBorders>
              <w:top w:val="single" w:sz="4" w:space="0" w:color="000000"/>
              <w:left w:val="single" w:sz="4" w:space="0" w:color="000000"/>
              <w:bottom w:val="single" w:sz="4" w:space="0" w:color="000000"/>
              <w:right w:val="single" w:sz="4" w:space="0" w:color="000000"/>
            </w:tcBorders>
            <w:hideMark/>
          </w:tcPr>
          <w:p w14:paraId="7FC17EA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 to 12</w:t>
            </w:r>
          </w:p>
        </w:tc>
        <w:tc>
          <w:tcPr>
            <w:tcW w:w="966" w:type="pct"/>
            <w:tcBorders>
              <w:top w:val="single" w:sz="4" w:space="0" w:color="000000"/>
              <w:left w:val="single" w:sz="4" w:space="0" w:color="000000"/>
              <w:bottom w:val="single" w:sz="4" w:space="0" w:color="000000"/>
              <w:right w:val="single" w:sz="4" w:space="0" w:color="000000"/>
            </w:tcBorders>
            <w:hideMark/>
          </w:tcPr>
          <w:p w14:paraId="3D2494C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w:t>
            </w:r>
          </w:p>
        </w:tc>
      </w:tr>
      <w:tr w:rsidR="00D11CF0" w:rsidRPr="007D7231" w14:paraId="38FD3D7A"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145CFA9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0.47</w:t>
            </w:r>
          </w:p>
        </w:tc>
        <w:tc>
          <w:tcPr>
            <w:tcW w:w="791" w:type="pct"/>
            <w:tcBorders>
              <w:top w:val="single" w:sz="4" w:space="0" w:color="000000"/>
              <w:left w:val="single" w:sz="4" w:space="0" w:color="000000"/>
              <w:bottom w:val="single" w:sz="4" w:space="0" w:color="000000"/>
              <w:right w:val="single" w:sz="4" w:space="0" w:color="000000"/>
            </w:tcBorders>
            <w:hideMark/>
          </w:tcPr>
          <w:p w14:paraId="4E069FD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0.173</w:t>
            </w:r>
          </w:p>
        </w:tc>
        <w:tc>
          <w:tcPr>
            <w:tcW w:w="966" w:type="pct"/>
            <w:tcBorders>
              <w:top w:val="single" w:sz="4" w:space="0" w:color="000000"/>
              <w:left w:val="single" w:sz="4" w:space="0" w:color="000000"/>
              <w:bottom w:val="single" w:sz="4" w:space="0" w:color="000000"/>
              <w:right w:val="single" w:sz="4" w:space="0" w:color="000000"/>
            </w:tcBorders>
            <w:hideMark/>
          </w:tcPr>
          <w:p w14:paraId="6F2FCAC8"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w:t>
            </w:r>
          </w:p>
        </w:tc>
        <w:tc>
          <w:tcPr>
            <w:tcW w:w="1000" w:type="pct"/>
            <w:tcBorders>
              <w:top w:val="single" w:sz="4" w:space="0" w:color="000000"/>
              <w:left w:val="single" w:sz="4" w:space="0" w:color="000000"/>
              <w:bottom w:val="single" w:sz="4" w:space="0" w:color="000000"/>
              <w:right w:val="single" w:sz="4" w:space="0" w:color="000000"/>
            </w:tcBorders>
            <w:hideMark/>
          </w:tcPr>
          <w:p w14:paraId="1783514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 to 12</w:t>
            </w:r>
          </w:p>
        </w:tc>
        <w:tc>
          <w:tcPr>
            <w:tcW w:w="966" w:type="pct"/>
            <w:tcBorders>
              <w:top w:val="single" w:sz="4" w:space="0" w:color="000000"/>
              <w:left w:val="single" w:sz="4" w:space="0" w:color="000000"/>
              <w:bottom w:val="single" w:sz="4" w:space="0" w:color="000000"/>
              <w:right w:val="single" w:sz="4" w:space="0" w:color="000000"/>
            </w:tcBorders>
            <w:hideMark/>
          </w:tcPr>
          <w:p w14:paraId="23D18C3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w:t>
            </w:r>
          </w:p>
        </w:tc>
      </w:tr>
      <w:tr w:rsidR="00D11CF0" w:rsidRPr="007D7231" w14:paraId="63694FA8"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62C31D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0.48</w:t>
            </w:r>
          </w:p>
        </w:tc>
        <w:tc>
          <w:tcPr>
            <w:tcW w:w="791" w:type="pct"/>
            <w:tcBorders>
              <w:top w:val="single" w:sz="4" w:space="0" w:color="000000"/>
              <w:left w:val="single" w:sz="4" w:space="0" w:color="000000"/>
              <w:bottom w:val="single" w:sz="4" w:space="0" w:color="000000"/>
              <w:right w:val="single" w:sz="4" w:space="0" w:color="000000"/>
            </w:tcBorders>
            <w:hideMark/>
          </w:tcPr>
          <w:p w14:paraId="4880A14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0.181</w:t>
            </w:r>
          </w:p>
        </w:tc>
        <w:tc>
          <w:tcPr>
            <w:tcW w:w="966" w:type="pct"/>
            <w:tcBorders>
              <w:top w:val="single" w:sz="4" w:space="0" w:color="000000"/>
              <w:left w:val="single" w:sz="4" w:space="0" w:color="000000"/>
              <w:bottom w:val="single" w:sz="4" w:space="0" w:color="000000"/>
              <w:right w:val="single" w:sz="4" w:space="0" w:color="000000"/>
            </w:tcBorders>
            <w:hideMark/>
          </w:tcPr>
          <w:p w14:paraId="09B8060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w:t>
            </w:r>
          </w:p>
        </w:tc>
        <w:tc>
          <w:tcPr>
            <w:tcW w:w="1000" w:type="pct"/>
            <w:tcBorders>
              <w:top w:val="single" w:sz="4" w:space="0" w:color="000000"/>
              <w:left w:val="single" w:sz="4" w:space="0" w:color="000000"/>
              <w:bottom w:val="single" w:sz="4" w:space="0" w:color="000000"/>
              <w:right w:val="single" w:sz="4" w:space="0" w:color="000000"/>
            </w:tcBorders>
            <w:hideMark/>
          </w:tcPr>
          <w:p w14:paraId="73CBD6D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 to 13</w:t>
            </w:r>
          </w:p>
        </w:tc>
        <w:tc>
          <w:tcPr>
            <w:tcW w:w="966" w:type="pct"/>
            <w:tcBorders>
              <w:top w:val="single" w:sz="4" w:space="0" w:color="000000"/>
              <w:left w:val="single" w:sz="4" w:space="0" w:color="000000"/>
              <w:bottom w:val="single" w:sz="4" w:space="0" w:color="000000"/>
              <w:right w:val="single" w:sz="4" w:space="0" w:color="000000"/>
            </w:tcBorders>
            <w:hideMark/>
          </w:tcPr>
          <w:p w14:paraId="6DFECF7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≥14</w:t>
            </w:r>
          </w:p>
        </w:tc>
      </w:tr>
      <w:tr w:rsidR="00D11CF0" w:rsidRPr="007D7231" w14:paraId="083C10D9"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5A21DAF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0.49</w:t>
            </w:r>
          </w:p>
        </w:tc>
        <w:tc>
          <w:tcPr>
            <w:tcW w:w="791" w:type="pct"/>
            <w:tcBorders>
              <w:top w:val="single" w:sz="4" w:space="0" w:color="000000"/>
              <w:left w:val="single" w:sz="4" w:space="0" w:color="000000"/>
              <w:bottom w:val="single" w:sz="4" w:space="0" w:color="000000"/>
              <w:right w:val="single" w:sz="4" w:space="0" w:color="000000"/>
            </w:tcBorders>
            <w:hideMark/>
          </w:tcPr>
          <w:p w14:paraId="5FDAF88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0.189</w:t>
            </w:r>
          </w:p>
        </w:tc>
        <w:tc>
          <w:tcPr>
            <w:tcW w:w="966" w:type="pct"/>
            <w:tcBorders>
              <w:top w:val="single" w:sz="4" w:space="0" w:color="000000"/>
              <w:left w:val="single" w:sz="4" w:space="0" w:color="000000"/>
              <w:bottom w:val="single" w:sz="4" w:space="0" w:color="000000"/>
              <w:right w:val="single" w:sz="4" w:space="0" w:color="000000"/>
            </w:tcBorders>
            <w:hideMark/>
          </w:tcPr>
          <w:p w14:paraId="6E7CF3A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≤6</w:t>
            </w:r>
          </w:p>
        </w:tc>
        <w:tc>
          <w:tcPr>
            <w:tcW w:w="1000" w:type="pct"/>
            <w:tcBorders>
              <w:top w:val="single" w:sz="4" w:space="0" w:color="000000"/>
              <w:left w:val="single" w:sz="4" w:space="0" w:color="000000"/>
              <w:bottom w:val="single" w:sz="4" w:space="0" w:color="000000"/>
              <w:right w:val="single" w:sz="4" w:space="0" w:color="000000"/>
            </w:tcBorders>
            <w:hideMark/>
          </w:tcPr>
          <w:p w14:paraId="4A9B8E9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 to13</w:t>
            </w:r>
          </w:p>
        </w:tc>
        <w:tc>
          <w:tcPr>
            <w:tcW w:w="966" w:type="pct"/>
            <w:tcBorders>
              <w:top w:val="single" w:sz="4" w:space="0" w:color="000000"/>
              <w:left w:val="single" w:sz="4" w:space="0" w:color="000000"/>
              <w:bottom w:val="single" w:sz="4" w:space="0" w:color="000000"/>
              <w:right w:val="single" w:sz="4" w:space="0" w:color="000000"/>
            </w:tcBorders>
            <w:hideMark/>
          </w:tcPr>
          <w:p w14:paraId="4CB9A00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≥14</w:t>
            </w:r>
          </w:p>
        </w:tc>
      </w:tr>
      <w:tr w:rsidR="00D11CF0" w:rsidRPr="007D7231" w14:paraId="5D88F78D"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035EF71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0.50</w:t>
            </w:r>
          </w:p>
        </w:tc>
        <w:tc>
          <w:tcPr>
            <w:tcW w:w="791" w:type="pct"/>
            <w:tcBorders>
              <w:top w:val="single" w:sz="4" w:space="0" w:color="000000"/>
              <w:left w:val="single" w:sz="4" w:space="0" w:color="000000"/>
              <w:bottom w:val="single" w:sz="4" w:space="0" w:color="000000"/>
              <w:right w:val="single" w:sz="4" w:space="0" w:color="000000"/>
            </w:tcBorders>
            <w:hideMark/>
          </w:tcPr>
          <w:p w14:paraId="6D396E1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0.196</w:t>
            </w:r>
          </w:p>
        </w:tc>
        <w:tc>
          <w:tcPr>
            <w:tcW w:w="966" w:type="pct"/>
            <w:tcBorders>
              <w:top w:val="single" w:sz="4" w:space="0" w:color="000000"/>
              <w:left w:val="single" w:sz="4" w:space="0" w:color="000000"/>
              <w:bottom w:val="single" w:sz="4" w:space="0" w:color="000000"/>
              <w:right w:val="single" w:sz="4" w:space="0" w:color="000000"/>
            </w:tcBorders>
            <w:hideMark/>
          </w:tcPr>
          <w:p w14:paraId="4F42430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w:t>
            </w:r>
          </w:p>
        </w:tc>
        <w:tc>
          <w:tcPr>
            <w:tcW w:w="1000" w:type="pct"/>
            <w:tcBorders>
              <w:top w:val="single" w:sz="4" w:space="0" w:color="000000"/>
              <w:left w:val="single" w:sz="4" w:space="0" w:color="000000"/>
              <w:bottom w:val="single" w:sz="4" w:space="0" w:color="000000"/>
              <w:right w:val="single" w:sz="4" w:space="0" w:color="000000"/>
            </w:tcBorders>
            <w:hideMark/>
          </w:tcPr>
          <w:p w14:paraId="3C130E9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 to 14</w:t>
            </w:r>
          </w:p>
        </w:tc>
        <w:tc>
          <w:tcPr>
            <w:tcW w:w="966" w:type="pct"/>
            <w:tcBorders>
              <w:top w:val="single" w:sz="4" w:space="0" w:color="000000"/>
              <w:left w:val="single" w:sz="4" w:space="0" w:color="000000"/>
              <w:bottom w:val="single" w:sz="4" w:space="0" w:color="000000"/>
              <w:right w:val="single" w:sz="4" w:space="0" w:color="000000"/>
            </w:tcBorders>
            <w:hideMark/>
          </w:tcPr>
          <w:p w14:paraId="4223413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≥15</w:t>
            </w:r>
          </w:p>
        </w:tc>
      </w:tr>
      <w:tr w:rsidR="00D11CF0" w:rsidRPr="007D7231" w14:paraId="038A4A99"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A8DB4A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0.51</w:t>
            </w:r>
          </w:p>
        </w:tc>
        <w:tc>
          <w:tcPr>
            <w:tcW w:w="791" w:type="pct"/>
            <w:tcBorders>
              <w:top w:val="single" w:sz="4" w:space="0" w:color="000000"/>
              <w:left w:val="single" w:sz="4" w:space="0" w:color="000000"/>
              <w:bottom w:val="single" w:sz="4" w:space="0" w:color="000000"/>
              <w:right w:val="single" w:sz="4" w:space="0" w:color="000000"/>
            </w:tcBorders>
            <w:hideMark/>
          </w:tcPr>
          <w:p w14:paraId="5957B7F1"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0.204</w:t>
            </w:r>
          </w:p>
        </w:tc>
        <w:tc>
          <w:tcPr>
            <w:tcW w:w="966" w:type="pct"/>
            <w:tcBorders>
              <w:top w:val="single" w:sz="4" w:space="0" w:color="000000"/>
              <w:left w:val="single" w:sz="4" w:space="0" w:color="000000"/>
              <w:bottom w:val="single" w:sz="4" w:space="0" w:color="000000"/>
              <w:right w:val="single" w:sz="4" w:space="0" w:color="000000"/>
            </w:tcBorders>
            <w:hideMark/>
          </w:tcPr>
          <w:p w14:paraId="1538738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w:t>
            </w:r>
          </w:p>
        </w:tc>
        <w:tc>
          <w:tcPr>
            <w:tcW w:w="1000" w:type="pct"/>
            <w:tcBorders>
              <w:top w:val="single" w:sz="4" w:space="0" w:color="000000"/>
              <w:left w:val="single" w:sz="4" w:space="0" w:color="000000"/>
              <w:bottom w:val="single" w:sz="4" w:space="0" w:color="000000"/>
              <w:right w:val="single" w:sz="4" w:space="0" w:color="000000"/>
            </w:tcBorders>
            <w:hideMark/>
          </w:tcPr>
          <w:p w14:paraId="31B4561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 to 14</w:t>
            </w:r>
          </w:p>
        </w:tc>
        <w:tc>
          <w:tcPr>
            <w:tcW w:w="966" w:type="pct"/>
            <w:tcBorders>
              <w:top w:val="single" w:sz="4" w:space="0" w:color="000000"/>
              <w:left w:val="single" w:sz="4" w:space="0" w:color="000000"/>
              <w:bottom w:val="single" w:sz="4" w:space="0" w:color="000000"/>
              <w:right w:val="single" w:sz="4" w:space="0" w:color="000000"/>
            </w:tcBorders>
            <w:hideMark/>
          </w:tcPr>
          <w:p w14:paraId="6E5665B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≥15</w:t>
            </w:r>
          </w:p>
        </w:tc>
      </w:tr>
      <w:tr w:rsidR="00D11CF0" w:rsidRPr="007D7231" w14:paraId="70C56DF2"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B5C8CF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0.52</w:t>
            </w:r>
          </w:p>
        </w:tc>
        <w:tc>
          <w:tcPr>
            <w:tcW w:w="791" w:type="pct"/>
            <w:tcBorders>
              <w:top w:val="single" w:sz="4" w:space="0" w:color="000000"/>
              <w:left w:val="single" w:sz="4" w:space="0" w:color="000000"/>
              <w:bottom w:val="single" w:sz="4" w:space="0" w:color="000000"/>
              <w:right w:val="single" w:sz="4" w:space="0" w:color="000000"/>
            </w:tcBorders>
            <w:hideMark/>
          </w:tcPr>
          <w:p w14:paraId="5898170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0.212</w:t>
            </w:r>
          </w:p>
        </w:tc>
        <w:tc>
          <w:tcPr>
            <w:tcW w:w="966" w:type="pct"/>
            <w:tcBorders>
              <w:top w:val="single" w:sz="4" w:space="0" w:color="000000"/>
              <w:left w:val="single" w:sz="4" w:space="0" w:color="000000"/>
              <w:bottom w:val="single" w:sz="4" w:space="0" w:color="000000"/>
              <w:right w:val="single" w:sz="4" w:space="0" w:color="000000"/>
            </w:tcBorders>
            <w:hideMark/>
          </w:tcPr>
          <w:p w14:paraId="5DB9205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≤7</w:t>
            </w:r>
          </w:p>
        </w:tc>
        <w:tc>
          <w:tcPr>
            <w:tcW w:w="1000" w:type="pct"/>
            <w:tcBorders>
              <w:top w:val="single" w:sz="4" w:space="0" w:color="000000"/>
              <w:left w:val="single" w:sz="4" w:space="0" w:color="000000"/>
              <w:bottom w:val="single" w:sz="4" w:space="0" w:color="000000"/>
              <w:right w:val="single" w:sz="4" w:space="0" w:color="000000"/>
            </w:tcBorders>
            <w:hideMark/>
          </w:tcPr>
          <w:p w14:paraId="221B9D6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 to 15</w:t>
            </w:r>
          </w:p>
        </w:tc>
        <w:tc>
          <w:tcPr>
            <w:tcW w:w="966" w:type="pct"/>
            <w:tcBorders>
              <w:top w:val="single" w:sz="4" w:space="0" w:color="000000"/>
              <w:left w:val="single" w:sz="4" w:space="0" w:color="000000"/>
              <w:bottom w:val="single" w:sz="4" w:space="0" w:color="000000"/>
              <w:right w:val="single" w:sz="4" w:space="0" w:color="000000"/>
            </w:tcBorders>
            <w:hideMark/>
          </w:tcPr>
          <w:p w14:paraId="1872376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≥16</w:t>
            </w:r>
          </w:p>
        </w:tc>
      </w:tr>
      <w:tr w:rsidR="00D11CF0" w:rsidRPr="007D7231" w14:paraId="64684FB7"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117C7D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0.53</w:t>
            </w:r>
          </w:p>
        </w:tc>
        <w:tc>
          <w:tcPr>
            <w:tcW w:w="791" w:type="pct"/>
            <w:tcBorders>
              <w:top w:val="single" w:sz="4" w:space="0" w:color="000000"/>
              <w:left w:val="single" w:sz="4" w:space="0" w:color="000000"/>
              <w:bottom w:val="single" w:sz="4" w:space="0" w:color="000000"/>
              <w:right w:val="single" w:sz="4" w:space="0" w:color="000000"/>
            </w:tcBorders>
            <w:hideMark/>
          </w:tcPr>
          <w:p w14:paraId="685A3E5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0.221</w:t>
            </w:r>
          </w:p>
        </w:tc>
        <w:tc>
          <w:tcPr>
            <w:tcW w:w="966" w:type="pct"/>
            <w:tcBorders>
              <w:top w:val="single" w:sz="4" w:space="0" w:color="000000"/>
              <w:left w:val="single" w:sz="4" w:space="0" w:color="000000"/>
              <w:bottom w:val="single" w:sz="4" w:space="0" w:color="000000"/>
              <w:right w:val="single" w:sz="4" w:space="0" w:color="000000"/>
            </w:tcBorders>
            <w:hideMark/>
          </w:tcPr>
          <w:p w14:paraId="6917B65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w:t>
            </w:r>
          </w:p>
        </w:tc>
        <w:tc>
          <w:tcPr>
            <w:tcW w:w="1000" w:type="pct"/>
            <w:tcBorders>
              <w:top w:val="single" w:sz="4" w:space="0" w:color="000000"/>
              <w:left w:val="single" w:sz="4" w:space="0" w:color="000000"/>
              <w:bottom w:val="single" w:sz="4" w:space="0" w:color="000000"/>
              <w:right w:val="single" w:sz="4" w:space="0" w:color="000000"/>
            </w:tcBorders>
            <w:hideMark/>
          </w:tcPr>
          <w:p w14:paraId="4DBB6D7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 to 16</w:t>
            </w:r>
          </w:p>
        </w:tc>
        <w:tc>
          <w:tcPr>
            <w:tcW w:w="966" w:type="pct"/>
            <w:tcBorders>
              <w:top w:val="single" w:sz="4" w:space="0" w:color="000000"/>
              <w:left w:val="single" w:sz="4" w:space="0" w:color="000000"/>
              <w:bottom w:val="single" w:sz="4" w:space="0" w:color="000000"/>
              <w:right w:val="single" w:sz="4" w:space="0" w:color="000000"/>
            </w:tcBorders>
            <w:hideMark/>
          </w:tcPr>
          <w:p w14:paraId="2A64499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≥17</w:t>
            </w:r>
          </w:p>
        </w:tc>
      </w:tr>
      <w:tr w:rsidR="00D11CF0" w:rsidRPr="007D7231" w14:paraId="23C74597"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10C71738"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0.54</w:t>
            </w:r>
          </w:p>
        </w:tc>
        <w:tc>
          <w:tcPr>
            <w:tcW w:w="791" w:type="pct"/>
            <w:tcBorders>
              <w:top w:val="single" w:sz="4" w:space="0" w:color="000000"/>
              <w:left w:val="single" w:sz="4" w:space="0" w:color="000000"/>
              <w:bottom w:val="single" w:sz="4" w:space="0" w:color="000000"/>
              <w:right w:val="single" w:sz="4" w:space="0" w:color="000000"/>
            </w:tcBorders>
            <w:hideMark/>
          </w:tcPr>
          <w:p w14:paraId="40D27CD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0.229</w:t>
            </w:r>
          </w:p>
        </w:tc>
        <w:tc>
          <w:tcPr>
            <w:tcW w:w="966" w:type="pct"/>
            <w:tcBorders>
              <w:top w:val="single" w:sz="4" w:space="0" w:color="000000"/>
              <w:left w:val="single" w:sz="4" w:space="0" w:color="000000"/>
              <w:bottom w:val="single" w:sz="4" w:space="0" w:color="000000"/>
              <w:right w:val="single" w:sz="4" w:space="0" w:color="000000"/>
            </w:tcBorders>
            <w:hideMark/>
          </w:tcPr>
          <w:p w14:paraId="660CE2A1"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w:t>
            </w:r>
          </w:p>
        </w:tc>
        <w:tc>
          <w:tcPr>
            <w:tcW w:w="1000" w:type="pct"/>
            <w:tcBorders>
              <w:top w:val="single" w:sz="4" w:space="0" w:color="000000"/>
              <w:left w:val="single" w:sz="4" w:space="0" w:color="000000"/>
              <w:bottom w:val="single" w:sz="4" w:space="0" w:color="000000"/>
              <w:right w:val="single" w:sz="4" w:space="0" w:color="000000"/>
            </w:tcBorders>
            <w:hideMark/>
          </w:tcPr>
          <w:p w14:paraId="175F2B1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 to 16</w:t>
            </w:r>
          </w:p>
        </w:tc>
        <w:tc>
          <w:tcPr>
            <w:tcW w:w="966" w:type="pct"/>
            <w:tcBorders>
              <w:top w:val="single" w:sz="4" w:space="0" w:color="000000"/>
              <w:left w:val="single" w:sz="4" w:space="0" w:color="000000"/>
              <w:bottom w:val="single" w:sz="4" w:space="0" w:color="000000"/>
              <w:right w:val="single" w:sz="4" w:space="0" w:color="000000"/>
            </w:tcBorders>
            <w:hideMark/>
          </w:tcPr>
          <w:p w14:paraId="390584E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≥17</w:t>
            </w:r>
          </w:p>
        </w:tc>
      </w:tr>
      <w:tr w:rsidR="00D11CF0" w:rsidRPr="007D7231" w14:paraId="05852FAB"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2EC57EE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0.55</w:t>
            </w:r>
          </w:p>
        </w:tc>
        <w:tc>
          <w:tcPr>
            <w:tcW w:w="791" w:type="pct"/>
            <w:tcBorders>
              <w:top w:val="single" w:sz="4" w:space="0" w:color="000000"/>
              <w:left w:val="single" w:sz="4" w:space="0" w:color="000000"/>
              <w:bottom w:val="single" w:sz="4" w:space="0" w:color="000000"/>
              <w:right w:val="single" w:sz="4" w:space="0" w:color="000000"/>
            </w:tcBorders>
            <w:hideMark/>
          </w:tcPr>
          <w:p w14:paraId="69A1737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0.238</w:t>
            </w:r>
          </w:p>
        </w:tc>
        <w:tc>
          <w:tcPr>
            <w:tcW w:w="966" w:type="pct"/>
            <w:tcBorders>
              <w:top w:val="single" w:sz="4" w:space="0" w:color="000000"/>
              <w:left w:val="single" w:sz="4" w:space="0" w:color="000000"/>
              <w:bottom w:val="single" w:sz="4" w:space="0" w:color="000000"/>
              <w:right w:val="single" w:sz="4" w:space="0" w:color="000000"/>
            </w:tcBorders>
            <w:hideMark/>
          </w:tcPr>
          <w:p w14:paraId="71D6EA5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w:t>
            </w:r>
          </w:p>
        </w:tc>
        <w:tc>
          <w:tcPr>
            <w:tcW w:w="1000" w:type="pct"/>
            <w:tcBorders>
              <w:top w:val="single" w:sz="4" w:space="0" w:color="000000"/>
              <w:left w:val="single" w:sz="4" w:space="0" w:color="000000"/>
              <w:bottom w:val="single" w:sz="4" w:space="0" w:color="000000"/>
              <w:right w:val="single" w:sz="4" w:space="0" w:color="000000"/>
            </w:tcBorders>
            <w:hideMark/>
          </w:tcPr>
          <w:p w14:paraId="5CE8736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 to 17</w:t>
            </w:r>
          </w:p>
        </w:tc>
        <w:tc>
          <w:tcPr>
            <w:tcW w:w="966" w:type="pct"/>
            <w:tcBorders>
              <w:top w:val="single" w:sz="4" w:space="0" w:color="000000"/>
              <w:left w:val="single" w:sz="4" w:space="0" w:color="000000"/>
              <w:bottom w:val="single" w:sz="4" w:space="0" w:color="000000"/>
              <w:right w:val="single" w:sz="4" w:space="0" w:color="000000"/>
            </w:tcBorders>
            <w:hideMark/>
          </w:tcPr>
          <w:p w14:paraId="5CA01CF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≥18</w:t>
            </w:r>
          </w:p>
        </w:tc>
      </w:tr>
      <w:tr w:rsidR="00D11CF0" w:rsidRPr="007D7231" w14:paraId="637EB5BF"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1825C1B"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0.56</w:t>
            </w:r>
          </w:p>
        </w:tc>
        <w:tc>
          <w:tcPr>
            <w:tcW w:w="791" w:type="pct"/>
            <w:tcBorders>
              <w:top w:val="single" w:sz="4" w:space="0" w:color="000000"/>
              <w:left w:val="single" w:sz="4" w:space="0" w:color="000000"/>
              <w:bottom w:val="single" w:sz="4" w:space="0" w:color="000000"/>
              <w:right w:val="single" w:sz="4" w:space="0" w:color="000000"/>
            </w:tcBorders>
            <w:hideMark/>
          </w:tcPr>
          <w:p w14:paraId="61145F5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0.246</w:t>
            </w:r>
          </w:p>
        </w:tc>
        <w:tc>
          <w:tcPr>
            <w:tcW w:w="966" w:type="pct"/>
            <w:tcBorders>
              <w:top w:val="single" w:sz="4" w:space="0" w:color="000000"/>
              <w:left w:val="single" w:sz="4" w:space="0" w:color="000000"/>
              <w:bottom w:val="single" w:sz="4" w:space="0" w:color="000000"/>
              <w:right w:val="single" w:sz="4" w:space="0" w:color="000000"/>
            </w:tcBorders>
            <w:hideMark/>
          </w:tcPr>
          <w:p w14:paraId="659B274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≤8</w:t>
            </w:r>
          </w:p>
        </w:tc>
        <w:tc>
          <w:tcPr>
            <w:tcW w:w="1000" w:type="pct"/>
            <w:tcBorders>
              <w:top w:val="single" w:sz="4" w:space="0" w:color="000000"/>
              <w:left w:val="single" w:sz="4" w:space="0" w:color="000000"/>
              <w:bottom w:val="single" w:sz="4" w:space="0" w:color="000000"/>
              <w:right w:val="single" w:sz="4" w:space="0" w:color="000000"/>
            </w:tcBorders>
            <w:hideMark/>
          </w:tcPr>
          <w:p w14:paraId="0C3FE83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 to 17</w:t>
            </w:r>
          </w:p>
        </w:tc>
        <w:tc>
          <w:tcPr>
            <w:tcW w:w="966" w:type="pct"/>
            <w:tcBorders>
              <w:top w:val="single" w:sz="4" w:space="0" w:color="000000"/>
              <w:left w:val="single" w:sz="4" w:space="0" w:color="000000"/>
              <w:bottom w:val="single" w:sz="4" w:space="0" w:color="000000"/>
              <w:right w:val="single" w:sz="4" w:space="0" w:color="000000"/>
            </w:tcBorders>
            <w:hideMark/>
          </w:tcPr>
          <w:p w14:paraId="0ABBD8F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≥18</w:t>
            </w:r>
          </w:p>
        </w:tc>
      </w:tr>
      <w:tr w:rsidR="00D11CF0" w:rsidRPr="007D7231" w14:paraId="21BDFA0C"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0F0F4791"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0.57</w:t>
            </w:r>
          </w:p>
        </w:tc>
        <w:tc>
          <w:tcPr>
            <w:tcW w:w="791" w:type="pct"/>
            <w:tcBorders>
              <w:top w:val="single" w:sz="4" w:space="0" w:color="000000"/>
              <w:left w:val="single" w:sz="4" w:space="0" w:color="000000"/>
              <w:bottom w:val="single" w:sz="4" w:space="0" w:color="000000"/>
              <w:right w:val="single" w:sz="4" w:space="0" w:color="000000"/>
            </w:tcBorders>
            <w:hideMark/>
          </w:tcPr>
          <w:p w14:paraId="58393DB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0.255</w:t>
            </w:r>
          </w:p>
        </w:tc>
        <w:tc>
          <w:tcPr>
            <w:tcW w:w="966" w:type="pct"/>
            <w:tcBorders>
              <w:top w:val="single" w:sz="4" w:space="0" w:color="000000"/>
              <w:left w:val="single" w:sz="4" w:space="0" w:color="000000"/>
              <w:bottom w:val="single" w:sz="4" w:space="0" w:color="000000"/>
              <w:right w:val="single" w:sz="4" w:space="0" w:color="000000"/>
            </w:tcBorders>
            <w:hideMark/>
          </w:tcPr>
          <w:p w14:paraId="2701B6F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w:t>
            </w:r>
          </w:p>
        </w:tc>
        <w:tc>
          <w:tcPr>
            <w:tcW w:w="1000" w:type="pct"/>
            <w:tcBorders>
              <w:top w:val="single" w:sz="4" w:space="0" w:color="000000"/>
              <w:left w:val="single" w:sz="4" w:space="0" w:color="000000"/>
              <w:bottom w:val="single" w:sz="4" w:space="0" w:color="000000"/>
              <w:right w:val="single" w:sz="4" w:space="0" w:color="000000"/>
            </w:tcBorders>
            <w:hideMark/>
          </w:tcPr>
          <w:p w14:paraId="07D472D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 to 18</w:t>
            </w:r>
          </w:p>
        </w:tc>
        <w:tc>
          <w:tcPr>
            <w:tcW w:w="966" w:type="pct"/>
            <w:tcBorders>
              <w:top w:val="single" w:sz="4" w:space="0" w:color="000000"/>
              <w:left w:val="single" w:sz="4" w:space="0" w:color="000000"/>
              <w:bottom w:val="single" w:sz="4" w:space="0" w:color="000000"/>
              <w:right w:val="single" w:sz="4" w:space="0" w:color="000000"/>
            </w:tcBorders>
            <w:hideMark/>
          </w:tcPr>
          <w:p w14:paraId="7C45EDB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≥19</w:t>
            </w:r>
          </w:p>
        </w:tc>
      </w:tr>
      <w:tr w:rsidR="00D11CF0" w:rsidRPr="007D7231" w14:paraId="04BFF636"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102E7368"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lastRenderedPageBreak/>
              <w:t>0.58</w:t>
            </w:r>
          </w:p>
        </w:tc>
        <w:tc>
          <w:tcPr>
            <w:tcW w:w="791" w:type="pct"/>
            <w:tcBorders>
              <w:top w:val="single" w:sz="4" w:space="0" w:color="000000"/>
              <w:left w:val="single" w:sz="4" w:space="0" w:color="000000"/>
              <w:bottom w:val="single" w:sz="4" w:space="0" w:color="000000"/>
              <w:right w:val="single" w:sz="4" w:space="0" w:color="000000"/>
            </w:tcBorders>
            <w:hideMark/>
          </w:tcPr>
          <w:p w14:paraId="610E167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0.264</w:t>
            </w:r>
          </w:p>
        </w:tc>
        <w:tc>
          <w:tcPr>
            <w:tcW w:w="966" w:type="pct"/>
            <w:tcBorders>
              <w:top w:val="single" w:sz="4" w:space="0" w:color="000000"/>
              <w:left w:val="single" w:sz="4" w:space="0" w:color="000000"/>
              <w:bottom w:val="single" w:sz="4" w:space="0" w:color="000000"/>
              <w:right w:val="single" w:sz="4" w:space="0" w:color="000000"/>
            </w:tcBorders>
            <w:hideMark/>
          </w:tcPr>
          <w:p w14:paraId="74811AE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w:t>
            </w:r>
          </w:p>
        </w:tc>
        <w:tc>
          <w:tcPr>
            <w:tcW w:w="1000" w:type="pct"/>
            <w:tcBorders>
              <w:top w:val="single" w:sz="4" w:space="0" w:color="000000"/>
              <w:left w:val="single" w:sz="4" w:space="0" w:color="000000"/>
              <w:bottom w:val="single" w:sz="4" w:space="0" w:color="000000"/>
              <w:right w:val="single" w:sz="4" w:space="0" w:color="000000"/>
            </w:tcBorders>
            <w:hideMark/>
          </w:tcPr>
          <w:p w14:paraId="17F25F9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 to 19</w:t>
            </w:r>
          </w:p>
        </w:tc>
        <w:tc>
          <w:tcPr>
            <w:tcW w:w="966" w:type="pct"/>
            <w:tcBorders>
              <w:top w:val="single" w:sz="4" w:space="0" w:color="000000"/>
              <w:left w:val="single" w:sz="4" w:space="0" w:color="000000"/>
              <w:bottom w:val="single" w:sz="4" w:space="0" w:color="000000"/>
              <w:right w:val="single" w:sz="4" w:space="0" w:color="000000"/>
            </w:tcBorders>
            <w:hideMark/>
          </w:tcPr>
          <w:p w14:paraId="484B1DB8"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≥20</w:t>
            </w:r>
          </w:p>
        </w:tc>
      </w:tr>
      <w:tr w:rsidR="00D11CF0" w:rsidRPr="007D7231" w14:paraId="0FAC776B"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53552B5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0.59</w:t>
            </w:r>
          </w:p>
        </w:tc>
        <w:tc>
          <w:tcPr>
            <w:tcW w:w="791" w:type="pct"/>
            <w:tcBorders>
              <w:top w:val="single" w:sz="4" w:space="0" w:color="000000"/>
              <w:left w:val="single" w:sz="4" w:space="0" w:color="000000"/>
              <w:bottom w:val="single" w:sz="4" w:space="0" w:color="000000"/>
              <w:right w:val="single" w:sz="4" w:space="0" w:color="000000"/>
            </w:tcBorders>
            <w:hideMark/>
          </w:tcPr>
          <w:p w14:paraId="056C8B8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0.273</w:t>
            </w:r>
          </w:p>
        </w:tc>
        <w:tc>
          <w:tcPr>
            <w:tcW w:w="966" w:type="pct"/>
            <w:tcBorders>
              <w:top w:val="single" w:sz="4" w:space="0" w:color="000000"/>
              <w:left w:val="single" w:sz="4" w:space="0" w:color="000000"/>
              <w:bottom w:val="single" w:sz="4" w:space="0" w:color="000000"/>
              <w:right w:val="single" w:sz="4" w:space="0" w:color="000000"/>
            </w:tcBorders>
            <w:hideMark/>
          </w:tcPr>
          <w:p w14:paraId="3030F17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≤9</w:t>
            </w:r>
          </w:p>
        </w:tc>
        <w:tc>
          <w:tcPr>
            <w:tcW w:w="1000" w:type="pct"/>
            <w:tcBorders>
              <w:top w:val="single" w:sz="4" w:space="0" w:color="000000"/>
              <w:left w:val="single" w:sz="4" w:space="0" w:color="000000"/>
              <w:bottom w:val="single" w:sz="4" w:space="0" w:color="000000"/>
              <w:right w:val="single" w:sz="4" w:space="0" w:color="000000"/>
            </w:tcBorders>
            <w:hideMark/>
          </w:tcPr>
          <w:p w14:paraId="60AB2F2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 to 19</w:t>
            </w:r>
          </w:p>
        </w:tc>
        <w:tc>
          <w:tcPr>
            <w:tcW w:w="966" w:type="pct"/>
            <w:tcBorders>
              <w:top w:val="single" w:sz="4" w:space="0" w:color="000000"/>
              <w:left w:val="single" w:sz="4" w:space="0" w:color="000000"/>
              <w:bottom w:val="single" w:sz="4" w:space="0" w:color="000000"/>
              <w:right w:val="single" w:sz="4" w:space="0" w:color="000000"/>
            </w:tcBorders>
            <w:hideMark/>
          </w:tcPr>
          <w:p w14:paraId="223CC05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≥20</w:t>
            </w:r>
          </w:p>
        </w:tc>
      </w:tr>
      <w:tr w:rsidR="00D11CF0" w:rsidRPr="007D7231" w14:paraId="0EEC1357"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66E103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0.60</w:t>
            </w:r>
          </w:p>
        </w:tc>
        <w:tc>
          <w:tcPr>
            <w:tcW w:w="791" w:type="pct"/>
            <w:tcBorders>
              <w:top w:val="single" w:sz="4" w:space="0" w:color="000000"/>
              <w:left w:val="single" w:sz="4" w:space="0" w:color="000000"/>
              <w:bottom w:val="single" w:sz="4" w:space="0" w:color="000000"/>
              <w:right w:val="single" w:sz="4" w:space="0" w:color="000000"/>
            </w:tcBorders>
            <w:hideMark/>
          </w:tcPr>
          <w:p w14:paraId="2771381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0.283</w:t>
            </w:r>
          </w:p>
        </w:tc>
        <w:tc>
          <w:tcPr>
            <w:tcW w:w="966" w:type="pct"/>
            <w:tcBorders>
              <w:top w:val="single" w:sz="4" w:space="0" w:color="000000"/>
              <w:left w:val="single" w:sz="4" w:space="0" w:color="000000"/>
              <w:bottom w:val="single" w:sz="4" w:space="0" w:color="000000"/>
              <w:right w:val="single" w:sz="4" w:space="0" w:color="000000"/>
            </w:tcBorders>
            <w:hideMark/>
          </w:tcPr>
          <w:p w14:paraId="3D80CA7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w:t>
            </w:r>
          </w:p>
        </w:tc>
        <w:tc>
          <w:tcPr>
            <w:tcW w:w="1000" w:type="pct"/>
            <w:tcBorders>
              <w:top w:val="single" w:sz="4" w:space="0" w:color="000000"/>
              <w:left w:val="single" w:sz="4" w:space="0" w:color="000000"/>
              <w:bottom w:val="single" w:sz="4" w:space="0" w:color="000000"/>
              <w:right w:val="single" w:sz="4" w:space="0" w:color="000000"/>
            </w:tcBorders>
            <w:hideMark/>
          </w:tcPr>
          <w:p w14:paraId="10E39BA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 to 20</w:t>
            </w:r>
          </w:p>
        </w:tc>
        <w:tc>
          <w:tcPr>
            <w:tcW w:w="966" w:type="pct"/>
            <w:tcBorders>
              <w:top w:val="single" w:sz="4" w:space="0" w:color="000000"/>
              <w:left w:val="single" w:sz="4" w:space="0" w:color="000000"/>
              <w:bottom w:val="single" w:sz="4" w:space="0" w:color="000000"/>
              <w:right w:val="single" w:sz="4" w:space="0" w:color="000000"/>
            </w:tcBorders>
            <w:hideMark/>
          </w:tcPr>
          <w:p w14:paraId="06D75BD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≥21</w:t>
            </w:r>
          </w:p>
        </w:tc>
      </w:tr>
      <w:tr w:rsidR="00D11CF0" w:rsidRPr="007D7231" w14:paraId="66C95D62"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11AEB338"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0.61</w:t>
            </w:r>
          </w:p>
        </w:tc>
        <w:tc>
          <w:tcPr>
            <w:tcW w:w="791" w:type="pct"/>
            <w:tcBorders>
              <w:top w:val="single" w:sz="4" w:space="0" w:color="000000"/>
              <w:left w:val="single" w:sz="4" w:space="0" w:color="000000"/>
              <w:bottom w:val="single" w:sz="4" w:space="0" w:color="000000"/>
              <w:right w:val="single" w:sz="4" w:space="0" w:color="000000"/>
            </w:tcBorders>
            <w:hideMark/>
          </w:tcPr>
          <w:p w14:paraId="761E312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0.292</w:t>
            </w:r>
          </w:p>
        </w:tc>
        <w:tc>
          <w:tcPr>
            <w:tcW w:w="966" w:type="pct"/>
            <w:tcBorders>
              <w:top w:val="single" w:sz="4" w:space="0" w:color="000000"/>
              <w:left w:val="single" w:sz="4" w:space="0" w:color="000000"/>
              <w:bottom w:val="single" w:sz="4" w:space="0" w:color="000000"/>
              <w:right w:val="single" w:sz="4" w:space="0" w:color="000000"/>
            </w:tcBorders>
            <w:hideMark/>
          </w:tcPr>
          <w:p w14:paraId="7F51704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≤10</w:t>
            </w:r>
          </w:p>
        </w:tc>
        <w:tc>
          <w:tcPr>
            <w:tcW w:w="1000" w:type="pct"/>
            <w:tcBorders>
              <w:top w:val="single" w:sz="4" w:space="0" w:color="000000"/>
              <w:left w:val="single" w:sz="4" w:space="0" w:color="000000"/>
              <w:bottom w:val="single" w:sz="4" w:space="0" w:color="000000"/>
              <w:right w:val="single" w:sz="4" w:space="0" w:color="000000"/>
            </w:tcBorders>
            <w:hideMark/>
          </w:tcPr>
          <w:p w14:paraId="724D210B"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 to 21</w:t>
            </w:r>
          </w:p>
        </w:tc>
        <w:tc>
          <w:tcPr>
            <w:tcW w:w="966" w:type="pct"/>
            <w:tcBorders>
              <w:top w:val="single" w:sz="4" w:space="0" w:color="000000"/>
              <w:left w:val="single" w:sz="4" w:space="0" w:color="000000"/>
              <w:bottom w:val="single" w:sz="4" w:space="0" w:color="000000"/>
              <w:right w:val="single" w:sz="4" w:space="0" w:color="000000"/>
            </w:tcBorders>
            <w:hideMark/>
          </w:tcPr>
          <w:p w14:paraId="13F9875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≥22</w:t>
            </w:r>
          </w:p>
        </w:tc>
      </w:tr>
      <w:tr w:rsidR="00D11CF0" w:rsidRPr="007D7231" w14:paraId="3394C65A"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5610577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0.62</w:t>
            </w:r>
          </w:p>
        </w:tc>
        <w:tc>
          <w:tcPr>
            <w:tcW w:w="791" w:type="pct"/>
            <w:tcBorders>
              <w:top w:val="single" w:sz="4" w:space="0" w:color="000000"/>
              <w:left w:val="single" w:sz="4" w:space="0" w:color="000000"/>
              <w:bottom w:val="single" w:sz="4" w:space="0" w:color="000000"/>
              <w:right w:val="single" w:sz="4" w:space="0" w:color="000000"/>
            </w:tcBorders>
            <w:hideMark/>
          </w:tcPr>
          <w:p w14:paraId="4BF8220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0.302</w:t>
            </w:r>
          </w:p>
        </w:tc>
        <w:tc>
          <w:tcPr>
            <w:tcW w:w="966" w:type="pct"/>
            <w:tcBorders>
              <w:top w:val="single" w:sz="4" w:space="0" w:color="000000"/>
              <w:left w:val="single" w:sz="4" w:space="0" w:color="000000"/>
              <w:bottom w:val="single" w:sz="4" w:space="0" w:color="000000"/>
              <w:right w:val="single" w:sz="4" w:space="0" w:color="000000"/>
            </w:tcBorders>
            <w:hideMark/>
          </w:tcPr>
          <w:p w14:paraId="093F6B4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w:t>
            </w:r>
          </w:p>
        </w:tc>
        <w:tc>
          <w:tcPr>
            <w:tcW w:w="1000" w:type="pct"/>
            <w:tcBorders>
              <w:top w:val="single" w:sz="4" w:space="0" w:color="000000"/>
              <w:left w:val="single" w:sz="4" w:space="0" w:color="000000"/>
              <w:bottom w:val="single" w:sz="4" w:space="0" w:color="000000"/>
              <w:right w:val="single" w:sz="4" w:space="0" w:color="000000"/>
            </w:tcBorders>
            <w:hideMark/>
          </w:tcPr>
          <w:p w14:paraId="61031D6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 to 22</w:t>
            </w:r>
          </w:p>
        </w:tc>
        <w:tc>
          <w:tcPr>
            <w:tcW w:w="966" w:type="pct"/>
            <w:tcBorders>
              <w:top w:val="single" w:sz="4" w:space="0" w:color="000000"/>
              <w:left w:val="single" w:sz="4" w:space="0" w:color="000000"/>
              <w:bottom w:val="single" w:sz="4" w:space="0" w:color="000000"/>
              <w:right w:val="single" w:sz="4" w:space="0" w:color="000000"/>
            </w:tcBorders>
            <w:hideMark/>
          </w:tcPr>
          <w:p w14:paraId="4F8B71A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≥23</w:t>
            </w:r>
          </w:p>
        </w:tc>
      </w:tr>
      <w:tr w:rsidR="00D11CF0" w:rsidRPr="007D7231" w14:paraId="4AA96924"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D8A2FA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0.63</w:t>
            </w:r>
          </w:p>
        </w:tc>
        <w:tc>
          <w:tcPr>
            <w:tcW w:w="791" w:type="pct"/>
            <w:tcBorders>
              <w:top w:val="single" w:sz="4" w:space="0" w:color="000000"/>
              <w:left w:val="single" w:sz="4" w:space="0" w:color="000000"/>
              <w:bottom w:val="single" w:sz="4" w:space="0" w:color="000000"/>
              <w:right w:val="single" w:sz="4" w:space="0" w:color="000000"/>
            </w:tcBorders>
            <w:hideMark/>
          </w:tcPr>
          <w:p w14:paraId="6952118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0.312</w:t>
            </w:r>
          </w:p>
        </w:tc>
        <w:tc>
          <w:tcPr>
            <w:tcW w:w="966" w:type="pct"/>
            <w:tcBorders>
              <w:top w:val="single" w:sz="4" w:space="0" w:color="000000"/>
              <w:left w:val="single" w:sz="4" w:space="0" w:color="000000"/>
              <w:bottom w:val="single" w:sz="4" w:space="0" w:color="000000"/>
              <w:right w:val="single" w:sz="4" w:space="0" w:color="000000"/>
            </w:tcBorders>
            <w:hideMark/>
          </w:tcPr>
          <w:p w14:paraId="0C771A0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w:t>
            </w:r>
          </w:p>
        </w:tc>
        <w:tc>
          <w:tcPr>
            <w:tcW w:w="1000" w:type="pct"/>
            <w:tcBorders>
              <w:top w:val="single" w:sz="4" w:space="0" w:color="000000"/>
              <w:left w:val="single" w:sz="4" w:space="0" w:color="000000"/>
              <w:bottom w:val="single" w:sz="4" w:space="0" w:color="000000"/>
              <w:right w:val="single" w:sz="4" w:space="0" w:color="000000"/>
            </w:tcBorders>
            <w:hideMark/>
          </w:tcPr>
          <w:p w14:paraId="502E119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 to22</w:t>
            </w:r>
          </w:p>
        </w:tc>
        <w:tc>
          <w:tcPr>
            <w:tcW w:w="966" w:type="pct"/>
            <w:tcBorders>
              <w:top w:val="single" w:sz="4" w:space="0" w:color="000000"/>
              <w:left w:val="single" w:sz="4" w:space="0" w:color="000000"/>
              <w:bottom w:val="single" w:sz="4" w:space="0" w:color="000000"/>
              <w:right w:val="single" w:sz="4" w:space="0" w:color="000000"/>
            </w:tcBorders>
            <w:hideMark/>
          </w:tcPr>
          <w:p w14:paraId="1265137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≥23</w:t>
            </w:r>
          </w:p>
        </w:tc>
      </w:tr>
      <w:tr w:rsidR="00D11CF0" w:rsidRPr="007D7231" w14:paraId="1EE8C31D"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03375E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0.64</w:t>
            </w:r>
          </w:p>
        </w:tc>
        <w:tc>
          <w:tcPr>
            <w:tcW w:w="791" w:type="pct"/>
            <w:tcBorders>
              <w:top w:val="single" w:sz="4" w:space="0" w:color="000000"/>
              <w:left w:val="single" w:sz="4" w:space="0" w:color="000000"/>
              <w:bottom w:val="single" w:sz="4" w:space="0" w:color="000000"/>
              <w:right w:val="single" w:sz="4" w:space="0" w:color="000000"/>
            </w:tcBorders>
            <w:hideMark/>
          </w:tcPr>
          <w:p w14:paraId="313EE10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0.322</w:t>
            </w:r>
          </w:p>
        </w:tc>
        <w:tc>
          <w:tcPr>
            <w:tcW w:w="966" w:type="pct"/>
            <w:tcBorders>
              <w:top w:val="single" w:sz="4" w:space="0" w:color="000000"/>
              <w:left w:val="single" w:sz="4" w:space="0" w:color="000000"/>
              <w:bottom w:val="single" w:sz="4" w:space="0" w:color="000000"/>
              <w:right w:val="single" w:sz="4" w:space="0" w:color="000000"/>
            </w:tcBorders>
            <w:hideMark/>
          </w:tcPr>
          <w:p w14:paraId="544AC52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≤11</w:t>
            </w:r>
          </w:p>
        </w:tc>
        <w:tc>
          <w:tcPr>
            <w:tcW w:w="1000" w:type="pct"/>
            <w:tcBorders>
              <w:top w:val="single" w:sz="4" w:space="0" w:color="000000"/>
              <w:left w:val="single" w:sz="4" w:space="0" w:color="000000"/>
              <w:bottom w:val="single" w:sz="4" w:space="0" w:color="000000"/>
              <w:right w:val="single" w:sz="4" w:space="0" w:color="000000"/>
            </w:tcBorders>
            <w:hideMark/>
          </w:tcPr>
          <w:p w14:paraId="5379F7DA"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 to 23</w:t>
            </w:r>
          </w:p>
        </w:tc>
        <w:tc>
          <w:tcPr>
            <w:tcW w:w="966" w:type="pct"/>
            <w:tcBorders>
              <w:top w:val="single" w:sz="4" w:space="0" w:color="000000"/>
              <w:left w:val="single" w:sz="4" w:space="0" w:color="000000"/>
              <w:bottom w:val="single" w:sz="4" w:space="0" w:color="000000"/>
              <w:right w:val="single" w:sz="4" w:space="0" w:color="000000"/>
            </w:tcBorders>
            <w:hideMark/>
          </w:tcPr>
          <w:p w14:paraId="0926571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≥24</w:t>
            </w:r>
          </w:p>
        </w:tc>
      </w:tr>
      <w:tr w:rsidR="00D11CF0" w:rsidRPr="007D7231" w14:paraId="2C324176"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291DF4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0.65</w:t>
            </w:r>
          </w:p>
        </w:tc>
        <w:tc>
          <w:tcPr>
            <w:tcW w:w="791" w:type="pct"/>
            <w:tcBorders>
              <w:top w:val="single" w:sz="4" w:space="0" w:color="000000"/>
              <w:left w:val="single" w:sz="4" w:space="0" w:color="000000"/>
              <w:bottom w:val="single" w:sz="4" w:space="0" w:color="000000"/>
              <w:right w:val="single" w:sz="4" w:space="0" w:color="000000"/>
            </w:tcBorders>
            <w:hideMark/>
          </w:tcPr>
          <w:p w14:paraId="112F023B"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0.332</w:t>
            </w:r>
          </w:p>
        </w:tc>
        <w:tc>
          <w:tcPr>
            <w:tcW w:w="966" w:type="pct"/>
            <w:tcBorders>
              <w:top w:val="single" w:sz="4" w:space="0" w:color="000000"/>
              <w:left w:val="single" w:sz="4" w:space="0" w:color="000000"/>
              <w:bottom w:val="single" w:sz="4" w:space="0" w:color="000000"/>
              <w:right w:val="single" w:sz="4" w:space="0" w:color="000000"/>
            </w:tcBorders>
            <w:hideMark/>
          </w:tcPr>
          <w:p w14:paraId="537552B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w:t>
            </w:r>
          </w:p>
        </w:tc>
        <w:tc>
          <w:tcPr>
            <w:tcW w:w="1000" w:type="pct"/>
            <w:tcBorders>
              <w:top w:val="single" w:sz="4" w:space="0" w:color="000000"/>
              <w:left w:val="single" w:sz="4" w:space="0" w:color="000000"/>
              <w:bottom w:val="single" w:sz="4" w:space="0" w:color="000000"/>
              <w:right w:val="single" w:sz="4" w:space="0" w:color="000000"/>
            </w:tcBorders>
            <w:hideMark/>
          </w:tcPr>
          <w:p w14:paraId="56F25885"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 to 24</w:t>
            </w:r>
          </w:p>
        </w:tc>
        <w:tc>
          <w:tcPr>
            <w:tcW w:w="966" w:type="pct"/>
            <w:tcBorders>
              <w:top w:val="single" w:sz="4" w:space="0" w:color="000000"/>
              <w:left w:val="single" w:sz="4" w:space="0" w:color="000000"/>
              <w:bottom w:val="single" w:sz="4" w:space="0" w:color="000000"/>
              <w:right w:val="single" w:sz="4" w:space="0" w:color="000000"/>
            </w:tcBorders>
            <w:hideMark/>
          </w:tcPr>
          <w:p w14:paraId="2A3AC8B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≥25</w:t>
            </w:r>
          </w:p>
        </w:tc>
      </w:tr>
      <w:tr w:rsidR="00D11CF0" w:rsidRPr="007D7231" w14:paraId="5B0949EB"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1F061BD1"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0.66</w:t>
            </w:r>
          </w:p>
        </w:tc>
        <w:tc>
          <w:tcPr>
            <w:tcW w:w="791" w:type="pct"/>
            <w:tcBorders>
              <w:top w:val="single" w:sz="4" w:space="0" w:color="000000"/>
              <w:left w:val="single" w:sz="4" w:space="0" w:color="000000"/>
              <w:bottom w:val="single" w:sz="4" w:space="0" w:color="000000"/>
              <w:right w:val="single" w:sz="4" w:space="0" w:color="000000"/>
            </w:tcBorders>
            <w:hideMark/>
          </w:tcPr>
          <w:p w14:paraId="4865F37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0.342</w:t>
            </w:r>
          </w:p>
        </w:tc>
        <w:tc>
          <w:tcPr>
            <w:tcW w:w="966" w:type="pct"/>
            <w:tcBorders>
              <w:top w:val="single" w:sz="4" w:space="0" w:color="000000"/>
              <w:left w:val="single" w:sz="4" w:space="0" w:color="000000"/>
              <w:bottom w:val="single" w:sz="4" w:space="0" w:color="000000"/>
              <w:right w:val="single" w:sz="4" w:space="0" w:color="000000"/>
            </w:tcBorders>
            <w:hideMark/>
          </w:tcPr>
          <w:p w14:paraId="0A3B2F6C"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w:t>
            </w:r>
          </w:p>
        </w:tc>
        <w:tc>
          <w:tcPr>
            <w:tcW w:w="1000" w:type="pct"/>
            <w:tcBorders>
              <w:top w:val="single" w:sz="4" w:space="0" w:color="000000"/>
              <w:left w:val="single" w:sz="4" w:space="0" w:color="000000"/>
              <w:bottom w:val="single" w:sz="4" w:space="0" w:color="000000"/>
              <w:right w:val="single" w:sz="4" w:space="0" w:color="000000"/>
            </w:tcBorders>
            <w:hideMark/>
          </w:tcPr>
          <w:p w14:paraId="1B97055F"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 to 24</w:t>
            </w:r>
          </w:p>
        </w:tc>
        <w:tc>
          <w:tcPr>
            <w:tcW w:w="966" w:type="pct"/>
            <w:tcBorders>
              <w:top w:val="single" w:sz="4" w:space="0" w:color="000000"/>
              <w:left w:val="single" w:sz="4" w:space="0" w:color="000000"/>
              <w:bottom w:val="single" w:sz="4" w:space="0" w:color="000000"/>
              <w:right w:val="single" w:sz="4" w:space="0" w:color="000000"/>
            </w:tcBorders>
            <w:hideMark/>
          </w:tcPr>
          <w:p w14:paraId="0BB5DDC3"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≥25</w:t>
            </w:r>
          </w:p>
        </w:tc>
      </w:tr>
      <w:tr w:rsidR="00D11CF0" w:rsidRPr="007D7231" w14:paraId="6FB0E185"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0E65B289"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0.67</w:t>
            </w:r>
          </w:p>
        </w:tc>
        <w:tc>
          <w:tcPr>
            <w:tcW w:w="791" w:type="pct"/>
            <w:tcBorders>
              <w:top w:val="single" w:sz="4" w:space="0" w:color="000000"/>
              <w:left w:val="single" w:sz="4" w:space="0" w:color="000000"/>
              <w:bottom w:val="single" w:sz="4" w:space="0" w:color="000000"/>
              <w:right w:val="single" w:sz="4" w:space="0" w:color="000000"/>
            </w:tcBorders>
            <w:hideMark/>
          </w:tcPr>
          <w:p w14:paraId="6E7EF66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0.353</w:t>
            </w:r>
          </w:p>
        </w:tc>
        <w:tc>
          <w:tcPr>
            <w:tcW w:w="966" w:type="pct"/>
            <w:tcBorders>
              <w:top w:val="single" w:sz="4" w:space="0" w:color="000000"/>
              <w:left w:val="single" w:sz="4" w:space="0" w:color="000000"/>
              <w:bottom w:val="single" w:sz="4" w:space="0" w:color="000000"/>
              <w:right w:val="single" w:sz="4" w:space="0" w:color="000000"/>
            </w:tcBorders>
            <w:hideMark/>
          </w:tcPr>
          <w:p w14:paraId="17BFB5F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≤12</w:t>
            </w:r>
          </w:p>
        </w:tc>
        <w:tc>
          <w:tcPr>
            <w:tcW w:w="1000" w:type="pct"/>
            <w:tcBorders>
              <w:top w:val="single" w:sz="4" w:space="0" w:color="000000"/>
              <w:left w:val="single" w:sz="4" w:space="0" w:color="000000"/>
              <w:bottom w:val="single" w:sz="4" w:space="0" w:color="000000"/>
              <w:right w:val="single" w:sz="4" w:space="0" w:color="000000"/>
            </w:tcBorders>
            <w:hideMark/>
          </w:tcPr>
          <w:p w14:paraId="30B3C76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 to 25</w:t>
            </w:r>
          </w:p>
        </w:tc>
        <w:tc>
          <w:tcPr>
            <w:tcW w:w="966" w:type="pct"/>
            <w:tcBorders>
              <w:top w:val="single" w:sz="4" w:space="0" w:color="000000"/>
              <w:left w:val="single" w:sz="4" w:space="0" w:color="000000"/>
              <w:bottom w:val="single" w:sz="4" w:space="0" w:color="000000"/>
              <w:right w:val="single" w:sz="4" w:space="0" w:color="000000"/>
            </w:tcBorders>
            <w:hideMark/>
          </w:tcPr>
          <w:p w14:paraId="7BF48C2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≥26</w:t>
            </w:r>
          </w:p>
        </w:tc>
      </w:tr>
      <w:tr w:rsidR="00D11CF0" w:rsidRPr="007D7231" w14:paraId="32977740"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6FC89E2E"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0.68</w:t>
            </w:r>
          </w:p>
        </w:tc>
        <w:tc>
          <w:tcPr>
            <w:tcW w:w="791" w:type="pct"/>
            <w:tcBorders>
              <w:top w:val="single" w:sz="4" w:space="0" w:color="000000"/>
              <w:left w:val="single" w:sz="4" w:space="0" w:color="000000"/>
              <w:bottom w:val="single" w:sz="4" w:space="0" w:color="000000"/>
              <w:right w:val="single" w:sz="4" w:space="0" w:color="000000"/>
            </w:tcBorders>
            <w:hideMark/>
          </w:tcPr>
          <w:p w14:paraId="7E693614"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0.363</w:t>
            </w:r>
          </w:p>
        </w:tc>
        <w:tc>
          <w:tcPr>
            <w:tcW w:w="966" w:type="pct"/>
            <w:tcBorders>
              <w:top w:val="single" w:sz="4" w:space="0" w:color="000000"/>
              <w:left w:val="single" w:sz="4" w:space="0" w:color="000000"/>
              <w:bottom w:val="single" w:sz="4" w:space="0" w:color="000000"/>
              <w:right w:val="single" w:sz="4" w:space="0" w:color="000000"/>
            </w:tcBorders>
            <w:hideMark/>
          </w:tcPr>
          <w:p w14:paraId="254CA8B6"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w:t>
            </w:r>
          </w:p>
        </w:tc>
        <w:tc>
          <w:tcPr>
            <w:tcW w:w="1000" w:type="pct"/>
            <w:tcBorders>
              <w:top w:val="single" w:sz="4" w:space="0" w:color="000000"/>
              <w:left w:val="single" w:sz="4" w:space="0" w:color="000000"/>
              <w:bottom w:val="single" w:sz="4" w:space="0" w:color="000000"/>
              <w:right w:val="single" w:sz="4" w:space="0" w:color="000000"/>
            </w:tcBorders>
            <w:hideMark/>
          </w:tcPr>
          <w:p w14:paraId="08F102F2"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14 to 26</w:t>
            </w:r>
          </w:p>
        </w:tc>
        <w:tc>
          <w:tcPr>
            <w:tcW w:w="966" w:type="pct"/>
            <w:tcBorders>
              <w:top w:val="single" w:sz="4" w:space="0" w:color="000000"/>
              <w:left w:val="single" w:sz="4" w:space="0" w:color="000000"/>
              <w:bottom w:val="single" w:sz="4" w:space="0" w:color="000000"/>
              <w:right w:val="single" w:sz="4" w:space="0" w:color="000000"/>
            </w:tcBorders>
            <w:hideMark/>
          </w:tcPr>
          <w:p w14:paraId="210AB391"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≥27</w:t>
            </w:r>
          </w:p>
        </w:tc>
      </w:tr>
      <w:tr w:rsidR="00D11CF0" w:rsidRPr="007D7231" w14:paraId="16A17DA9" w14:textId="77777777" w:rsidTr="007D7231">
        <w:trPr>
          <w:divId w:val="1635405886"/>
        </w:trPr>
        <w:tc>
          <w:tcPr>
            <w:tcW w:w="1276" w:type="pct"/>
            <w:tcBorders>
              <w:top w:val="single" w:sz="4" w:space="0" w:color="000000"/>
              <w:left w:val="single" w:sz="4" w:space="0" w:color="000000"/>
              <w:bottom w:val="single" w:sz="4" w:space="0" w:color="000000"/>
              <w:right w:val="single" w:sz="4" w:space="0" w:color="000000"/>
            </w:tcBorders>
            <w:hideMark/>
          </w:tcPr>
          <w:p w14:paraId="77C6A737"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0.69</w:t>
            </w:r>
          </w:p>
        </w:tc>
        <w:tc>
          <w:tcPr>
            <w:tcW w:w="791" w:type="pct"/>
            <w:tcBorders>
              <w:top w:val="single" w:sz="4" w:space="0" w:color="000000"/>
              <w:left w:val="single" w:sz="4" w:space="0" w:color="000000"/>
              <w:bottom w:val="single" w:sz="4" w:space="0" w:color="000000"/>
              <w:right w:val="single" w:sz="4" w:space="0" w:color="000000"/>
            </w:tcBorders>
            <w:hideMark/>
          </w:tcPr>
          <w:p w14:paraId="1B09E870"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0.374</w:t>
            </w:r>
          </w:p>
        </w:tc>
        <w:tc>
          <w:tcPr>
            <w:tcW w:w="966" w:type="pct"/>
            <w:tcBorders>
              <w:top w:val="single" w:sz="4" w:space="0" w:color="000000"/>
              <w:left w:val="single" w:sz="4" w:space="0" w:color="000000"/>
              <w:bottom w:val="single" w:sz="4" w:space="0" w:color="000000"/>
              <w:right w:val="single" w:sz="4" w:space="0" w:color="000000"/>
            </w:tcBorders>
            <w:hideMark/>
          </w:tcPr>
          <w:p w14:paraId="6626C31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≤13</w:t>
            </w:r>
          </w:p>
        </w:tc>
        <w:tc>
          <w:tcPr>
            <w:tcW w:w="1000" w:type="pct"/>
            <w:tcBorders>
              <w:top w:val="single" w:sz="4" w:space="0" w:color="000000"/>
              <w:left w:val="single" w:sz="4" w:space="0" w:color="000000"/>
              <w:bottom w:val="single" w:sz="4" w:space="0" w:color="000000"/>
              <w:right w:val="single" w:sz="4" w:space="0" w:color="000000"/>
            </w:tcBorders>
            <w:hideMark/>
          </w:tcPr>
          <w:p w14:paraId="781812BD"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14 to 27</w:t>
            </w:r>
          </w:p>
        </w:tc>
        <w:tc>
          <w:tcPr>
            <w:tcW w:w="966" w:type="pct"/>
            <w:tcBorders>
              <w:top w:val="single" w:sz="4" w:space="0" w:color="000000"/>
              <w:left w:val="single" w:sz="4" w:space="0" w:color="000000"/>
              <w:bottom w:val="single" w:sz="4" w:space="0" w:color="000000"/>
              <w:right w:val="single" w:sz="4" w:space="0" w:color="000000"/>
            </w:tcBorders>
            <w:hideMark/>
          </w:tcPr>
          <w:p w14:paraId="4E93C961" w14:textId="77777777" w:rsidR="00D11CF0" w:rsidRPr="007D7231" w:rsidRDefault="00D372EE" w:rsidP="007D7231">
            <w:pPr>
              <w:spacing w:after="0" w:line="276" w:lineRule="auto"/>
              <w:rPr>
                <w:rFonts w:ascii="Arial" w:hAnsi="Arial" w:cs="Arial"/>
                <w:sz w:val="18"/>
                <w:szCs w:val="18"/>
              </w:rPr>
            </w:pPr>
            <w:r w:rsidRPr="007D7231">
              <w:rPr>
                <w:rFonts w:ascii="Arial" w:hAnsi="Arial" w:cs="Arial"/>
                <w:sz w:val="18"/>
                <w:szCs w:val="18"/>
              </w:rPr>
              <w:t>≥ 28</w:t>
            </w:r>
          </w:p>
        </w:tc>
      </w:tr>
    </w:tbl>
    <w:p w14:paraId="7042F0D2" w14:textId="77777777" w:rsidR="00020DEE" w:rsidRPr="00ED7D35" w:rsidRDefault="00D372EE" w:rsidP="00020DEE">
      <w:pPr>
        <w:spacing w:after="0" w:line="276" w:lineRule="auto"/>
        <w:divId w:val="1635405886"/>
        <w:rPr>
          <w:rStyle w:val="Emphasis"/>
          <w:rFonts w:ascii="Arial" w:hAnsi="Arial" w:cs="Arial"/>
          <w:sz w:val="18"/>
          <w:szCs w:val="18"/>
          <w:lang w:val="en"/>
        </w:rPr>
      </w:pPr>
      <w:r w:rsidRPr="00ED7D35">
        <w:rPr>
          <w:rStyle w:val="Emphasis"/>
          <w:rFonts w:ascii="Arial" w:hAnsi="Arial" w:cs="Arial"/>
          <w:iCs w:val="0"/>
          <w:sz w:val="18"/>
          <w:szCs w:val="18"/>
          <w:lang w:val="en"/>
        </w:rPr>
        <w:t xml:space="preserve">From </w:t>
      </w:r>
      <w:r w:rsidRPr="00ED7D35">
        <w:rPr>
          <w:rFonts w:ascii="Arial" w:hAnsi="Arial" w:cs="Arial"/>
          <w:sz w:val="18"/>
          <w:szCs w:val="18"/>
          <w:lang w:val="en"/>
        </w:rPr>
        <w:t>Pathology Reporting of Breast Disease</w:t>
      </w:r>
      <w:r w:rsidRPr="00ED7D35">
        <w:rPr>
          <w:rStyle w:val="Emphasis"/>
          <w:rFonts w:ascii="Arial" w:hAnsi="Arial" w:cs="Arial"/>
          <w:iCs w:val="0"/>
          <w:sz w:val="18"/>
          <w:szCs w:val="18"/>
          <w:lang w:val="en"/>
        </w:rPr>
        <w:t>.</w:t>
      </w:r>
      <w:hyperlink w:anchor="R31144" w:tooltip="Royal&#10;College of Pathologists. Pathology reporting of breast disease in surgical&#10;excision specimens incorporating the dataset for histological reporting of&#10;breast cancer. June 2016. https://www.rcpath.org/profession/publications/cancer-datasets.html.  Accessed" w:history="1">
        <w:r w:rsidRPr="00ED7D35">
          <w:rPr>
            <w:rStyle w:val="Hyperlink"/>
            <w:rFonts w:ascii="Arial" w:hAnsi="Arial" w:cs="Arial"/>
            <w:sz w:val="18"/>
            <w:szCs w:val="18"/>
            <w:vertAlign w:val="superscript"/>
            <w:lang w:val="en"/>
          </w:rPr>
          <w:t>2</w:t>
        </w:r>
      </w:hyperlink>
      <w:r w:rsidRPr="00ED7D35">
        <w:rPr>
          <w:rStyle w:val="Emphasis"/>
          <w:rFonts w:ascii="Arial" w:hAnsi="Arial" w:cs="Arial"/>
          <w:sz w:val="18"/>
          <w:szCs w:val="18"/>
          <w:lang w:val="en"/>
        </w:rPr>
        <w:t> Copyright 2005 National Health Service Cancer Screening Programme and The Royal College of Pathologists. Adapted with permission.</w:t>
      </w:r>
    </w:p>
    <w:p w14:paraId="2F88E40E" w14:textId="77777777" w:rsidR="00020DEE" w:rsidRDefault="00020DEE" w:rsidP="00C67802">
      <w:pPr>
        <w:spacing w:after="0" w:line="276" w:lineRule="auto"/>
        <w:jc w:val="both"/>
        <w:divId w:val="1635405886"/>
        <w:rPr>
          <w:rStyle w:val="Emphasis"/>
          <w:rFonts w:ascii="Arial" w:hAnsi="Arial" w:cs="Arial"/>
          <w:i w:val="0"/>
          <w:iCs w:val="0"/>
          <w:sz w:val="16"/>
          <w:szCs w:val="16"/>
          <w:lang w:val="en"/>
        </w:rPr>
      </w:pPr>
    </w:p>
    <w:p w14:paraId="4EFA1E63" w14:textId="531D8BCC" w:rsidR="00D11CF0" w:rsidRPr="00020DEE" w:rsidRDefault="00D372EE" w:rsidP="00C67802">
      <w:pPr>
        <w:spacing w:after="0" w:line="276" w:lineRule="auto"/>
        <w:jc w:val="both"/>
        <w:divId w:val="1635405886"/>
        <w:rPr>
          <w:rFonts w:ascii="Arial" w:hAnsi="Arial" w:cs="Arial"/>
          <w:i/>
          <w:iCs/>
          <w:sz w:val="16"/>
          <w:szCs w:val="16"/>
          <w:lang w:val="en"/>
        </w:rPr>
      </w:pPr>
      <w:r w:rsidRPr="00280D78">
        <w:rPr>
          <w:rFonts w:ascii="Arial" w:eastAsia="Times New Roman" w:hAnsi="Arial" w:cs="Arial"/>
          <w:sz w:val="20"/>
          <w:szCs w:val="20"/>
          <w:lang w:val="en"/>
        </w:rPr>
        <w:t>References</w:t>
      </w:r>
    </w:p>
    <w:p w14:paraId="378AC093" w14:textId="77777777" w:rsidR="00020DEE" w:rsidRPr="00020DEE" w:rsidRDefault="00D372EE" w:rsidP="008F0AF8">
      <w:pPr>
        <w:pStyle w:val="ListParagraph"/>
        <w:numPr>
          <w:ilvl w:val="0"/>
          <w:numId w:val="10"/>
        </w:numPr>
        <w:spacing w:after="0" w:line="276" w:lineRule="auto"/>
        <w:ind w:right="30"/>
        <w:jc w:val="both"/>
        <w:rPr>
          <w:rFonts w:ascii="Arial" w:hAnsi="Arial" w:cs="Arial"/>
          <w:sz w:val="20"/>
          <w:szCs w:val="20"/>
          <w:lang w:val="en"/>
        </w:rPr>
      </w:pPr>
      <w:bookmarkStart w:id="12" w:name="R31143"/>
      <w:r w:rsidRPr="00020DEE">
        <w:rPr>
          <w:rFonts w:ascii="Arial" w:eastAsia="Arial" w:hAnsi="Arial" w:cs="Arial"/>
          <w:color w:val="000000"/>
          <w:kern w:val="24"/>
          <w:sz w:val="20"/>
          <w:szCs w:val="20"/>
          <w:lang w:val="en"/>
        </w:rPr>
        <w:t xml:space="preserve">Ellis IO, Elston CW. Histologic grade. In: O’Malley FP, Pinder SE, eds. </w:t>
      </w:r>
      <w:r w:rsidRPr="00020DEE">
        <w:rPr>
          <w:rStyle w:val="Emphasis"/>
          <w:rFonts w:ascii="Arial" w:eastAsia="Arial" w:hAnsi="Arial" w:cs="Arial"/>
          <w:iCs w:val="0"/>
          <w:color w:val="000000"/>
          <w:kern w:val="24"/>
          <w:sz w:val="20"/>
          <w:szCs w:val="20"/>
          <w:lang w:val="en"/>
        </w:rPr>
        <w:t>Breast Pathology.</w:t>
      </w:r>
      <w:r w:rsidRPr="00020DEE">
        <w:rPr>
          <w:rFonts w:ascii="Arial" w:eastAsia="Arial" w:hAnsi="Arial" w:cs="Arial"/>
          <w:color w:val="000000"/>
          <w:kern w:val="24"/>
          <w:sz w:val="20"/>
          <w:szCs w:val="20"/>
          <w:lang w:val="en"/>
        </w:rPr>
        <w:t xml:space="preserve"> Philadelphia, PA: Elsevier; 2006:225-233.</w:t>
      </w:r>
      <w:bookmarkStart w:id="13" w:name="R31144"/>
      <w:bookmarkEnd w:id="12"/>
    </w:p>
    <w:p w14:paraId="3FB11549" w14:textId="77777777" w:rsidR="00020DEE" w:rsidRPr="00020DEE" w:rsidRDefault="00D372EE" w:rsidP="008F0AF8">
      <w:pPr>
        <w:pStyle w:val="ListParagraph"/>
        <w:numPr>
          <w:ilvl w:val="0"/>
          <w:numId w:val="10"/>
        </w:numPr>
        <w:spacing w:after="0" w:line="276" w:lineRule="auto"/>
        <w:ind w:right="30"/>
        <w:jc w:val="both"/>
        <w:rPr>
          <w:rFonts w:ascii="Arial" w:hAnsi="Arial" w:cs="Arial"/>
          <w:sz w:val="20"/>
          <w:szCs w:val="20"/>
          <w:lang w:val="en"/>
        </w:rPr>
      </w:pPr>
      <w:r w:rsidRPr="00020DEE">
        <w:rPr>
          <w:rFonts w:ascii="Arial" w:eastAsia="Arial" w:hAnsi="Arial" w:cs="Arial"/>
          <w:color w:val="000000"/>
          <w:kern w:val="24"/>
          <w:sz w:val="20"/>
          <w:szCs w:val="20"/>
          <w:lang w:val="en"/>
        </w:rPr>
        <w:t xml:space="preserve">Royal College of Pathologists. Pathology reporting of breast disease in surgical excision specimens incorporating the dataset for histological reporting of breast cancer. June 2016. </w:t>
      </w:r>
      <w:bookmarkEnd w:id="13"/>
      <w:r w:rsidRPr="00020DEE">
        <w:rPr>
          <w:rFonts w:ascii="Arial" w:eastAsia="Arial" w:hAnsi="Arial" w:cs="Arial"/>
          <w:kern w:val="24"/>
          <w:sz w:val="20"/>
          <w:szCs w:val="20"/>
          <w:lang w:val="en"/>
        </w:rPr>
        <w:fldChar w:fldCharType="begin"/>
      </w:r>
      <w:r w:rsidRPr="00020DEE">
        <w:rPr>
          <w:rFonts w:ascii="Arial" w:eastAsia="Arial" w:hAnsi="Arial" w:cs="Arial"/>
          <w:kern w:val="24"/>
          <w:sz w:val="20"/>
          <w:szCs w:val="20"/>
          <w:lang w:val="en"/>
        </w:rPr>
        <w:instrText xml:space="preserve"> HYPERLINK "https://www.rcpath.org/profession/publications/cancer-datasets.html" </w:instrText>
      </w:r>
      <w:r w:rsidRPr="00020DEE">
        <w:rPr>
          <w:rFonts w:ascii="Arial" w:eastAsia="Arial" w:hAnsi="Arial" w:cs="Arial"/>
          <w:kern w:val="24"/>
          <w:sz w:val="20"/>
          <w:szCs w:val="20"/>
          <w:lang w:val="en"/>
        </w:rPr>
        <w:fldChar w:fldCharType="separate"/>
      </w:r>
      <w:r w:rsidRPr="00020DEE">
        <w:rPr>
          <w:rStyle w:val="Hyperlink"/>
          <w:rFonts w:ascii="Arial" w:eastAsia="Arial" w:hAnsi="Arial" w:cs="Arial"/>
          <w:kern w:val="24"/>
          <w:sz w:val="20"/>
          <w:szCs w:val="20"/>
          <w:lang w:val="en"/>
        </w:rPr>
        <w:t>https://www.rcpath.org/profession/publications/cancer-datasets.html</w:t>
      </w:r>
      <w:r w:rsidRPr="00020DEE">
        <w:rPr>
          <w:rFonts w:ascii="Arial" w:eastAsia="Arial" w:hAnsi="Arial" w:cs="Arial"/>
          <w:kern w:val="24"/>
          <w:sz w:val="20"/>
          <w:szCs w:val="20"/>
          <w:lang w:val="en"/>
        </w:rPr>
        <w:fldChar w:fldCharType="end"/>
      </w:r>
      <w:r w:rsidRPr="00020DEE">
        <w:rPr>
          <w:rFonts w:ascii="Arial" w:eastAsia="Arial" w:hAnsi="Arial" w:cs="Arial"/>
          <w:color w:val="000000"/>
          <w:kern w:val="24"/>
          <w:sz w:val="20"/>
          <w:szCs w:val="20"/>
          <w:lang w:val="en"/>
        </w:rPr>
        <w:t>.  Accessed September 18, 2018.</w:t>
      </w:r>
      <w:bookmarkStart w:id="14" w:name="N7155"/>
    </w:p>
    <w:p w14:paraId="451241C2" w14:textId="77777777" w:rsidR="00020DEE" w:rsidRDefault="00020DEE" w:rsidP="00C67802">
      <w:pPr>
        <w:spacing w:after="0" w:line="276" w:lineRule="auto"/>
        <w:ind w:right="30"/>
        <w:jc w:val="both"/>
        <w:rPr>
          <w:rFonts w:ascii="Arial" w:eastAsia="Times New Roman" w:hAnsi="Arial" w:cs="Arial"/>
          <w:b/>
          <w:bCs/>
          <w:sz w:val="20"/>
          <w:szCs w:val="20"/>
          <w:lang w:val="en"/>
        </w:rPr>
      </w:pPr>
    </w:p>
    <w:p w14:paraId="6CAA98FD" w14:textId="77777777" w:rsidR="00020DEE" w:rsidRDefault="00D372EE" w:rsidP="00C67802">
      <w:pPr>
        <w:spacing w:after="0" w:line="276" w:lineRule="auto"/>
        <w:ind w:right="30"/>
        <w:jc w:val="both"/>
        <w:rPr>
          <w:rFonts w:ascii="Arial" w:hAnsi="Arial" w:cs="Arial"/>
          <w:sz w:val="20"/>
          <w:szCs w:val="20"/>
          <w:lang w:val="en"/>
        </w:rPr>
      </w:pPr>
      <w:r w:rsidRPr="00020DEE">
        <w:rPr>
          <w:rFonts w:ascii="Arial" w:eastAsia="Times New Roman" w:hAnsi="Arial" w:cs="Arial"/>
          <w:b/>
          <w:bCs/>
          <w:sz w:val="20"/>
          <w:szCs w:val="20"/>
          <w:lang w:val="en"/>
        </w:rPr>
        <w:t>E. Tumor Size (Size of Invasive Carcinoma)</w:t>
      </w:r>
      <w:bookmarkEnd w:id="14"/>
    </w:p>
    <w:p w14:paraId="396172B5" w14:textId="796FBACD" w:rsidR="00D11CF0" w:rsidRDefault="00D372EE" w:rsidP="00C67802">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The size of an invasive carcinoma is an important prognostic factor. The single greatest dimension of the largest invasive carcinoma is used to determine T classification (Figure C1, A through F). The best size for AJCC T classification should use information from imaging, gross examination, and microscopic evaluation.</w:t>
      </w:r>
      <w:hyperlink w:anchor="R31141" w:tooltip="Amin MB, Edge SB, Greene FL, et al,&#10;eds. AJCC Cancer Staging Manual. 8th&#10;ed. New York, NY: Springer; 2017."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 Visual determination of size is often unreliable, as carcinomas often blend into adjacent fibrous tissue. The size by palpation of a hard mass correlates better with invasion of tumor cells into stroma with a desmoplastic response. Sizes should be measured to the nearest millimeter. In some cases, the size may be difficult to determine.</w:t>
      </w:r>
    </w:p>
    <w:p w14:paraId="4E5E33AC" w14:textId="77777777" w:rsidR="00C67802" w:rsidRPr="00280D78" w:rsidRDefault="00C67802" w:rsidP="00C67802">
      <w:pPr>
        <w:spacing w:after="0" w:line="276" w:lineRule="auto"/>
        <w:ind w:right="30"/>
        <w:jc w:val="both"/>
        <w:rPr>
          <w:rFonts w:ascii="Arial" w:hAnsi="Arial" w:cs="Arial"/>
          <w:sz w:val="20"/>
          <w:szCs w:val="20"/>
          <w:lang w:val="en"/>
        </w:rPr>
      </w:pPr>
    </w:p>
    <w:p w14:paraId="6A7A6F81" w14:textId="77777777" w:rsidR="00D11CF0" w:rsidRPr="00280D78" w:rsidRDefault="00D372EE" w:rsidP="00C67802">
      <w:pPr>
        <w:spacing w:after="0" w:line="276" w:lineRule="auto"/>
        <w:jc w:val="both"/>
        <w:rPr>
          <w:rFonts w:ascii="Arial" w:hAnsi="Arial" w:cs="Arial"/>
          <w:sz w:val="20"/>
          <w:szCs w:val="20"/>
          <w:lang w:val="en"/>
        </w:rPr>
      </w:pPr>
      <w:r w:rsidRPr="00280D78">
        <w:rPr>
          <w:rFonts w:ascii="Arial" w:eastAsiaTheme="minorHAnsi" w:hAnsi="Arial" w:cs="Arial"/>
          <w:noProof/>
          <w:sz w:val="20"/>
          <w:szCs w:val="20"/>
        </w:rPr>
        <w:lastRenderedPageBreak/>
        <w:drawing>
          <wp:inline distT="0" distB="0" distL="0" distR="0" wp14:anchorId="17B30134" wp14:editId="4941DFB6">
            <wp:extent cx="2766060" cy="529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6060" cy="5295900"/>
                    </a:xfrm>
                    <a:prstGeom prst="rect">
                      <a:avLst/>
                    </a:prstGeom>
                    <a:noFill/>
                    <a:ln>
                      <a:noFill/>
                    </a:ln>
                  </pic:spPr>
                </pic:pic>
              </a:graphicData>
            </a:graphic>
          </wp:inline>
        </w:drawing>
      </w:r>
    </w:p>
    <w:p w14:paraId="00E459CC" w14:textId="77777777" w:rsidR="00020DEE" w:rsidRDefault="00020DEE" w:rsidP="00C67802">
      <w:pPr>
        <w:spacing w:after="0" w:line="276" w:lineRule="auto"/>
        <w:jc w:val="both"/>
        <w:rPr>
          <w:rFonts w:ascii="Arial" w:hAnsi="Arial" w:cs="Arial"/>
          <w:sz w:val="20"/>
          <w:szCs w:val="20"/>
          <w:lang w:val="en"/>
        </w:rPr>
      </w:pPr>
    </w:p>
    <w:p w14:paraId="08094ED1" w14:textId="77777777" w:rsidR="00020DEE" w:rsidRDefault="00D372EE" w:rsidP="00C67802">
      <w:pPr>
        <w:spacing w:after="0" w:line="276" w:lineRule="auto"/>
        <w:jc w:val="both"/>
        <w:rPr>
          <w:rFonts w:ascii="Arial" w:hAnsi="Arial" w:cs="Arial"/>
          <w:sz w:val="20"/>
          <w:szCs w:val="20"/>
          <w:lang w:val="en"/>
        </w:rPr>
      </w:pPr>
      <w:r w:rsidRPr="00280D78">
        <w:rPr>
          <w:rStyle w:val="Strong"/>
          <w:rFonts w:ascii="Arial" w:hAnsi="Arial" w:cs="Arial"/>
          <w:sz w:val="20"/>
          <w:szCs w:val="20"/>
          <w:lang w:val="en"/>
        </w:rPr>
        <w:t>Figure C1. Determining the size of an invasive carcinoma. </w:t>
      </w:r>
      <w:r w:rsidRPr="00280D78">
        <w:rPr>
          <w:rFonts w:ascii="Arial" w:hAnsi="Arial" w:cs="Arial"/>
          <w:sz w:val="20"/>
          <w:szCs w:val="20"/>
          <w:lang w:val="en"/>
        </w:rPr>
        <w:t xml:space="preserve">A. Invasive carcinoma with surrounding ductal carcinoma in situ (DCIS). The size only includes the area of the invasive carcinoma and does not include the adjacent DCIS. The size should be measured to the closest 1 mm. B. Small invasive carcinoma with prior core needle biopsy. The size of the carcinoma in the core needle biopsy should not be added to the size of the carcinoma in the excisional specimen, as this will generally overestimate the true size. The best size for classification must take into consideration the largest dimension of the carcinoma in both specimens as well as the size by imaging before the core needle biopsy. C. Small invasive carcinomas with adjacent biopsy site changes. In some excisional specimens, a small carcinoma will be present adjacent to a relatively large area of biopsy site changes. The actual size cannot be determined with certainty. The size in the core needle biopsy, in the excisional specimen, and by imaging should be considered to determine the best size for classification. D. Multiple invasive carcinomas. If multiple carcinomas are present, the size of the largest invasive carcinoma is used for T classification. The modifier “m” is used to indicate that multiple invasive carcinomas are present. E. Multiple invasive carcinomas in close proximity. It may be difficult to distinguish multiple adjacent carcinomas from one </w:t>
      </w:r>
      <w:r w:rsidRPr="00280D78">
        <w:rPr>
          <w:rFonts w:ascii="Arial" w:hAnsi="Arial" w:cs="Arial"/>
          <w:sz w:val="20"/>
          <w:szCs w:val="20"/>
          <w:lang w:val="en"/>
        </w:rPr>
        <w:lastRenderedPageBreak/>
        <w:t xml:space="preserve">large invasive carcinoma. Careful examination of the specimen with submission of tissue between grossly evident carcinomas is recommended. Correlation with imaging findings can be helpful. Generally, microscopic size confirmation of the largest grossly identified invasive carcinoma is used for T classification. </w:t>
      </w:r>
      <w:r w:rsidRPr="00280D78">
        <w:rPr>
          <w:rStyle w:val="Emphasis"/>
          <w:rFonts w:ascii="Arial" w:hAnsi="Arial" w:cs="Arial"/>
          <w:sz w:val="20"/>
          <w:szCs w:val="20"/>
          <w:lang w:val="en"/>
        </w:rPr>
        <w:t xml:space="preserve">Exception to the size rule – if two histologically similar carcinomas are within 5.0 mm of each other, measure from outer edges of the two. </w:t>
      </w:r>
      <w:r w:rsidRPr="00280D78">
        <w:rPr>
          <w:rFonts w:ascii="Arial" w:hAnsi="Arial" w:cs="Arial"/>
          <w:sz w:val="20"/>
          <w:szCs w:val="20"/>
          <w:lang w:val="en"/>
        </w:rPr>
        <w:t>F. Invasive carcinomas that have been transected. If an invasive carcinoma has been transected and is present in more than 1 tissue fragment, the sizes in each fragment should not be added together, as this may overestimate the true size. In many cases, correlation with the size on breast imaging will be helpful to choose the best size for classification. In other cases, the pathologist will need to use his or her judgment in assigning an AJCC T category.</w:t>
      </w:r>
    </w:p>
    <w:p w14:paraId="65A7AE77" w14:textId="77777777" w:rsidR="00020DEE" w:rsidRDefault="00020DEE" w:rsidP="00C67802">
      <w:pPr>
        <w:spacing w:after="0" w:line="276" w:lineRule="auto"/>
        <w:jc w:val="both"/>
        <w:rPr>
          <w:rFonts w:ascii="Arial" w:hAnsi="Arial" w:cs="Arial"/>
          <w:sz w:val="20"/>
          <w:szCs w:val="20"/>
          <w:lang w:val="en"/>
        </w:rPr>
      </w:pPr>
    </w:p>
    <w:p w14:paraId="13111ABB" w14:textId="77777777" w:rsidR="00020DEE" w:rsidRDefault="00D372EE" w:rsidP="00C67802">
      <w:pPr>
        <w:spacing w:after="0" w:line="276" w:lineRule="auto"/>
        <w:jc w:val="both"/>
        <w:rPr>
          <w:rFonts w:ascii="Arial" w:hAnsi="Arial" w:cs="Arial"/>
          <w:sz w:val="20"/>
          <w:szCs w:val="20"/>
          <w:lang w:val="en"/>
        </w:rPr>
      </w:pPr>
      <w:r w:rsidRPr="00280D78">
        <w:rPr>
          <w:rStyle w:val="Strong"/>
          <w:rFonts w:ascii="Arial" w:eastAsia="Arial" w:hAnsi="Arial" w:cs="Arial"/>
          <w:bCs w:val="0"/>
          <w:kern w:val="24"/>
          <w:sz w:val="20"/>
          <w:szCs w:val="20"/>
          <w:lang w:val="en"/>
        </w:rPr>
        <w:t>DCIS with microinvasion:</w:t>
      </w:r>
      <w:r w:rsidRPr="00280D78">
        <w:rPr>
          <w:rFonts w:ascii="Arial" w:eastAsia="Arial" w:hAnsi="Arial" w:cs="Arial"/>
          <w:kern w:val="24"/>
          <w:sz w:val="20"/>
          <w:szCs w:val="20"/>
          <w:lang w:val="en"/>
        </w:rPr>
        <w:t xml:space="preserve"> Microinvasion is defined by the AJCC as invasion measuring 1 mm or less in size.</w:t>
      </w:r>
      <w:hyperlink w:anchor="R31141" w:tooltip="Amin MB, Edge SB, Greene FL, et al,&#10;eds. AJCC Cancer Staging Manual. 8th&#10;ed. New York, NY: Springer; 2017."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 If more than 1 focus of microinvasion is present, the number of foci present, an estimate of the number, or a note that the number of foci is too numerous to quantify should be reported. In some cases, immunoperoxidase studies for myoepithelial cells may be helpful to document areas of invasion and the size of the invasive foci. Invasive tumors that are larger than 1.0 mm but less than 2.0 mm are rounded up to 2.0 mm.</w:t>
      </w:r>
    </w:p>
    <w:p w14:paraId="02F1AD56" w14:textId="77777777" w:rsidR="00020DEE" w:rsidRDefault="00020DEE" w:rsidP="00C67802">
      <w:pPr>
        <w:spacing w:after="0" w:line="276" w:lineRule="auto"/>
        <w:jc w:val="both"/>
        <w:rPr>
          <w:rFonts w:ascii="Arial" w:hAnsi="Arial" w:cs="Arial"/>
          <w:sz w:val="20"/>
          <w:szCs w:val="20"/>
          <w:lang w:val="en"/>
        </w:rPr>
      </w:pPr>
    </w:p>
    <w:p w14:paraId="12A156DA" w14:textId="123B2B1D" w:rsidR="00D11CF0" w:rsidRPr="00020DEE" w:rsidRDefault="00D372EE" w:rsidP="00C67802">
      <w:pPr>
        <w:spacing w:after="0" w:line="276" w:lineRule="auto"/>
        <w:jc w:val="both"/>
        <w:rPr>
          <w:rFonts w:ascii="Arial" w:hAnsi="Arial" w:cs="Arial"/>
          <w:sz w:val="20"/>
          <w:szCs w:val="20"/>
          <w:lang w:val="en"/>
        </w:rPr>
      </w:pPr>
      <w:r w:rsidRPr="00280D78">
        <w:rPr>
          <w:rFonts w:ascii="Arial" w:eastAsia="Times New Roman" w:hAnsi="Arial" w:cs="Arial"/>
          <w:sz w:val="20"/>
          <w:szCs w:val="20"/>
          <w:lang w:val="en"/>
        </w:rPr>
        <w:t>References</w:t>
      </w:r>
    </w:p>
    <w:p w14:paraId="7C5A40C3" w14:textId="77777777" w:rsidR="00020DEE" w:rsidRDefault="00D372EE" w:rsidP="008F0AF8">
      <w:pPr>
        <w:pStyle w:val="ListParagraph"/>
        <w:numPr>
          <w:ilvl w:val="0"/>
          <w:numId w:val="11"/>
        </w:numPr>
        <w:spacing w:after="0" w:line="276" w:lineRule="auto"/>
        <w:jc w:val="both"/>
        <w:rPr>
          <w:rFonts w:ascii="Arial" w:eastAsia="Times New Roman" w:hAnsi="Arial" w:cs="Arial"/>
          <w:sz w:val="20"/>
          <w:szCs w:val="20"/>
          <w:lang w:val="en"/>
        </w:rPr>
      </w:pPr>
      <w:bookmarkStart w:id="15" w:name="R31141"/>
      <w:r w:rsidRPr="00020DEE">
        <w:rPr>
          <w:rFonts w:ascii="Arial" w:eastAsia="Times New Roman" w:hAnsi="Arial" w:cs="Arial"/>
          <w:sz w:val="20"/>
          <w:szCs w:val="20"/>
          <w:lang w:val="en"/>
        </w:rPr>
        <w:t xml:space="preserve">Amin MB, Edge SB, Greene FL, et al, eds. </w:t>
      </w:r>
      <w:r w:rsidRPr="00020DEE">
        <w:rPr>
          <w:rStyle w:val="Emphasis"/>
          <w:rFonts w:ascii="Arial" w:eastAsia="Times New Roman" w:hAnsi="Arial" w:cs="Arial"/>
          <w:sz w:val="20"/>
          <w:szCs w:val="20"/>
          <w:lang w:val="en"/>
        </w:rPr>
        <w:t>AJCC Cancer Staging Manual</w:t>
      </w:r>
      <w:r w:rsidRPr="00020DEE">
        <w:rPr>
          <w:rFonts w:ascii="Arial" w:eastAsia="Times New Roman" w:hAnsi="Arial" w:cs="Arial"/>
          <w:sz w:val="20"/>
          <w:szCs w:val="20"/>
          <w:lang w:val="en"/>
        </w:rPr>
        <w:t>. 8th ed. New York, NY: Springer; 2017.</w:t>
      </w:r>
      <w:bookmarkStart w:id="16" w:name="N7158"/>
      <w:bookmarkEnd w:id="15"/>
    </w:p>
    <w:p w14:paraId="36A41E87" w14:textId="77777777" w:rsidR="00020DEE" w:rsidRDefault="00020DEE" w:rsidP="00C67802">
      <w:pPr>
        <w:spacing w:after="0" w:line="276" w:lineRule="auto"/>
        <w:jc w:val="both"/>
        <w:rPr>
          <w:rFonts w:ascii="Arial" w:eastAsia="Times New Roman" w:hAnsi="Arial" w:cs="Arial"/>
          <w:b/>
          <w:bCs/>
          <w:sz w:val="20"/>
          <w:szCs w:val="20"/>
          <w:lang w:val="en"/>
        </w:rPr>
      </w:pPr>
    </w:p>
    <w:p w14:paraId="2A10CA64" w14:textId="77777777" w:rsidR="00020DEE" w:rsidRDefault="00D372EE" w:rsidP="00C67802">
      <w:pPr>
        <w:spacing w:after="0" w:line="276" w:lineRule="auto"/>
        <w:jc w:val="both"/>
        <w:rPr>
          <w:rFonts w:ascii="Arial" w:eastAsia="Times New Roman" w:hAnsi="Arial" w:cs="Arial"/>
          <w:sz w:val="20"/>
          <w:szCs w:val="20"/>
          <w:lang w:val="en"/>
        </w:rPr>
      </w:pPr>
      <w:r w:rsidRPr="00020DEE">
        <w:rPr>
          <w:rFonts w:ascii="Arial" w:eastAsia="Times New Roman" w:hAnsi="Arial" w:cs="Arial"/>
          <w:b/>
          <w:bCs/>
          <w:sz w:val="20"/>
          <w:szCs w:val="20"/>
          <w:lang w:val="en"/>
        </w:rPr>
        <w:t>F. Tumor Focality (Single or Multiple Foci of Invasive Carcinoma)</w:t>
      </w:r>
      <w:bookmarkEnd w:id="16"/>
    </w:p>
    <w:p w14:paraId="0571E6E4" w14:textId="77777777" w:rsidR="00C67802" w:rsidRDefault="00D372EE" w:rsidP="00C67802">
      <w:pPr>
        <w:spacing w:after="0" w:line="276" w:lineRule="auto"/>
        <w:jc w:val="both"/>
        <w:rPr>
          <w:rFonts w:ascii="Arial" w:eastAsia="Times New Roman" w:hAnsi="Arial" w:cs="Arial"/>
          <w:sz w:val="20"/>
          <w:szCs w:val="20"/>
          <w:lang w:val="en"/>
        </w:rPr>
      </w:pPr>
      <w:r w:rsidRPr="00280D78">
        <w:rPr>
          <w:rFonts w:ascii="Arial" w:eastAsia="Arial" w:hAnsi="Arial" w:cs="Arial"/>
          <w:kern w:val="24"/>
          <w:sz w:val="20"/>
          <w:szCs w:val="20"/>
          <w:lang w:val="en"/>
        </w:rPr>
        <w:t>Focality need not be specifically stated if there is only a single area of invasive carcinoma. If multiple invasive carcinomas are present, focality should be reported. Patients with multiple foci of invasion may be divided into the following 6 groups:</w:t>
      </w:r>
    </w:p>
    <w:p w14:paraId="686E3113" w14:textId="77777777" w:rsidR="00C67802" w:rsidRDefault="00C67802" w:rsidP="00C67802">
      <w:pPr>
        <w:spacing w:after="0" w:line="276" w:lineRule="auto"/>
        <w:jc w:val="both"/>
        <w:rPr>
          <w:rFonts w:ascii="Arial" w:eastAsia="Times New Roman" w:hAnsi="Arial" w:cs="Arial"/>
          <w:sz w:val="20"/>
          <w:szCs w:val="20"/>
          <w:lang w:val="en"/>
        </w:rPr>
      </w:pPr>
    </w:p>
    <w:p w14:paraId="53619D4D" w14:textId="77777777" w:rsidR="00C67802" w:rsidRPr="00C67802" w:rsidRDefault="00D372EE" w:rsidP="008F0AF8">
      <w:pPr>
        <w:pStyle w:val="ListParagraph"/>
        <w:numPr>
          <w:ilvl w:val="0"/>
          <w:numId w:val="22"/>
        </w:numPr>
        <w:spacing w:after="0" w:line="276" w:lineRule="auto"/>
        <w:jc w:val="both"/>
        <w:rPr>
          <w:rFonts w:ascii="Arial" w:eastAsia="Times New Roman" w:hAnsi="Arial" w:cs="Arial"/>
          <w:sz w:val="20"/>
          <w:szCs w:val="20"/>
          <w:lang w:val="en"/>
        </w:rPr>
      </w:pPr>
      <w:r w:rsidRPr="00C67802">
        <w:rPr>
          <w:rStyle w:val="Strong"/>
          <w:rFonts w:ascii="Arial" w:eastAsia="Arial" w:hAnsi="Arial" w:cs="Arial"/>
          <w:bCs w:val="0"/>
          <w:kern w:val="24"/>
          <w:sz w:val="20"/>
          <w:szCs w:val="20"/>
          <w:lang w:val="en"/>
        </w:rPr>
        <w:t>Extensive carcinoma in situ (CIS) with multiple foci of invasion (Figure F1, A).</w:t>
      </w:r>
      <w:r w:rsidRPr="00C67802">
        <w:rPr>
          <w:rFonts w:ascii="Arial" w:eastAsia="Arial" w:hAnsi="Arial" w:cs="Arial"/>
          <w:kern w:val="24"/>
          <w:sz w:val="20"/>
          <w:szCs w:val="20"/>
          <w:lang w:val="en"/>
        </w:rPr>
        <w:t xml:space="preserve"> Extensive DCIS is sometimes associated with multiple areas of invasion. The invasive carcinomas are usually similar in histologic appearance and immunophenotype, unless the DCIS shows marked heterogeneity. This is the most common etiology of multiple invasive carcinomas.</w:t>
      </w:r>
      <w:r w:rsidRPr="00C67802">
        <w:rPr>
          <w:rFonts w:ascii="Arial" w:hAnsi="Arial" w:cs="Arial"/>
          <w:sz w:val="20"/>
          <w:szCs w:val="20"/>
          <w:lang w:val="en"/>
        </w:rPr>
        <w:t> </w:t>
      </w:r>
    </w:p>
    <w:p w14:paraId="57B0FA5F" w14:textId="77777777" w:rsidR="00C67802" w:rsidRPr="00C67802" w:rsidRDefault="00D372EE" w:rsidP="008F0AF8">
      <w:pPr>
        <w:pStyle w:val="ListParagraph"/>
        <w:numPr>
          <w:ilvl w:val="0"/>
          <w:numId w:val="22"/>
        </w:numPr>
        <w:spacing w:after="0" w:line="276" w:lineRule="auto"/>
        <w:jc w:val="both"/>
        <w:rPr>
          <w:rFonts w:ascii="Arial" w:eastAsia="Times New Roman" w:hAnsi="Arial" w:cs="Arial"/>
          <w:sz w:val="20"/>
          <w:szCs w:val="20"/>
          <w:lang w:val="en"/>
        </w:rPr>
      </w:pPr>
      <w:r w:rsidRPr="00C67802">
        <w:rPr>
          <w:rStyle w:val="Strong"/>
          <w:rFonts w:ascii="Arial" w:eastAsia="Arial" w:hAnsi="Arial" w:cs="Arial"/>
          <w:bCs w:val="0"/>
          <w:kern w:val="24"/>
          <w:sz w:val="20"/>
          <w:szCs w:val="20"/>
          <w:lang w:val="en"/>
        </w:rPr>
        <w:t>Invasive carcinoma with smaller satellite foci of invasion (Figure F1, B).</w:t>
      </w:r>
      <w:r w:rsidRPr="00C67802">
        <w:rPr>
          <w:rFonts w:ascii="Arial" w:eastAsia="Arial" w:hAnsi="Arial" w:cs="Arial"/>
          <w:kern w:val="24"/>
          <w:sz w:val="20"/>
          <w:szCs w:val="20"/>
          <w:lang w:val="en"/>
        </w:rPr>
        <w:t xml:space="preserve"> A large carcinoma is sometimes surrounded by smaller adjacent foci of invasion. In such cases, the appearance of multiple foci may be due to irregular extensions of the carcinoma into stroma, which in 2 dimensions give the appearance of multiple foci. In such cases, the smaller foci are usually identical in histologic appearance and immunophenotype to the dominant carcinoma. Small microscopic satellite foci of tumor around the primary tumor do not appreciably alter tumor volume and are not added to or included in the maximum tumor size.</w:t>
      </w:r>
    </w:p>
    <w:p w14:paraId="72594F25" w14:textId="77777777" w:rsidR="00C67802" w:rsidRPr="00C67802" w:rsidRDefault="00D372EE" w:rsidP="008F0AF8">
      <w:pPr>
        <w:pStyle w:val="ListParagraph"/>
        <w:numPr>
          <w:ilvl w:val="0"/>
          <w:numId w:val="22"/>
        </w:numPr>
        <w:spacing w:after="0" w:line="276" w:lineRule="auto"/>
        <w:jc w:val="both"/>
        <w:rPr>
          <w:rFonts w:ascii="Arial" w:eastAsia="Times New Roman" w:hAnsi="Arial" w:cs="Arial"/>
          <w:sz w:val="20"/>
          <w:szCs w:val="20"/>
          <w:lang w:val="en"/>
        </w:rPr>
      </w:pPr>
      <w:r w:rsidRPr="00C67802">
        <w:rPr>
          <w:rStyle w:val="Strong"/>
          <w:rFonts w:ascii="Arial" w:eastAsia="Arial" w:hAnsi="Arial" w:cs="Arial"/>
          <w:bCs w:val="0"/>
          <w:kern w:val="24"/>
          <w:sz w:val="20"/>
          <w:szCs w:val="20"/>
          <w:lang w:val="en"/>
        </w:rPr>
        <w:t>Invasive carcinoma with extensive lymphovascular invasion (LVI) (Figure F1, C).</w:t>
      </w:r>
      <w:r w:rsidRPr="00C67802">
        <w:rPr>
          <w:rFonts w:ascii="Arial" w:eastAsia="Arial" w:hAnsi="Arial" w:cs="Arial"/>
          <w:kern w:val="24"/>
          <w:sz w:val="20"/>
          <w:szCs w:val="20"/>
          <w:lang w:val="en"/>
        </w:rPr>
        <w:t xml:space="preserve"> Additional foci of invasion may arise from areas of LVI (ie, an intramammary metastasis). The multiple carcinomas are usually identical in histologic appearance and immunophenotype. The origin of satellite skin nodules classified as T4b is generally due to invasion arising from foci of dermal lymphovascular invasion.</w:t>
      </w:r>
    </w:p>
    <w:p w14:paraId="4E2DD2B3" w14:textId="77777777" w:rsidR="00C67802" w:rsidRPr="00C67802" w:rsidRDefault="00D372EE" w:rsidP="008F0AF8">
      <w:pPr>
        <w:pStyle w:val="ListParagraph"/>
        <w:numPr>
          <w:ilvl w:val="0"/>
          <w:numId w:val="22"/>
        </w:numPr>
        <w:spacing w:after="0" w:line="276" w:lineRule="auto"/>
        <w:jc w:val="both"/>
        <w:rPr>
          <w:rFonts w:ascii="Arial" w:eastAsia="Times New Roman" w:hAnsi="Arial" w:cs="Arial"/>
          <w:sz w:val="20"/>
          <w:szCs w:val="20"/>
          <w:lang w:val="en"/>
        </w:rPr>
      </w:pPr>
      <w:r w:rsidRPr="00C67802">
        <w:rPr>
          <w:rStyle w:val="Strong"/>
          <w:rFonts w:ascii="Arial" w:eastAsia="Arial" w:hAnsi="Arial" w:cs="Arial"/>
          <w:bCs w:val="0"/>
          <w:kern w:val="24"/>
          <w:sz w:val="20"/>
          <w:szCs w:val="20"/>
          <w:lang w:val="en"/>
        </w:rPr>
        <w:t xml:space="preserve">Multiple biologically separate invasive carcinomas (Figure F1, D). </w:t>
      </w:r>
      <w:r w:rsidRPr="00C67802">
        <w:rPr>
          <w:rFonts w:ascii="Arial" w:eastAsia="Arial" w:hAnsi="Arial" w:cs="Arial"/>
          <w:kern w:val="24"/>
          <w:sz w:val="20"/>
          <w:szCs w:val="20"/>
          <w:lang w:val="en"/>
        </w:rPr>
        <w:t>Some patients have multiple, synchronous, biologically independent carcinomas. Patients with germ-line mutations are at increased risk for developing multiple carcinomas. The carcinomas may or may not be similar in appearance and immunophenotype.</w:t>
      </w:r>
    </w:p>
    <w:p w14:paraId="42BD08B9" w14:textId="77777777" w:rsidR="00C67802" w:rsidRPr="00C67802" w:rsidRDefault="00D372EE" w:rsidP="008F0AF8">
      <w:pPr>
        <w:pStyle w:val="ListParagraph"/>
        <w:numPr>
          <w:ilvl w:val="0"/>
          <w:numId w:val="22"/>
        </w:numPr>
        <w:spacing w:after="0" w:line="276" w:lineRule="auto"/>
        <w:jc w:val="both"/>
        <w:rPr>
          <w:rFonts w:ascii="Arial" w:eastAsia="Times New Roman" w:hAnsi="Arial" w:cs="Arial"/>
          <w:sz w:val="20"/>
          <w:szCs w:val="20"/>
          <w:lang w:val="en"/>
        </w:rPr>
      </w:pPr>
      <w:r w:rsidRPr="00C67802">
        <w:rPr>
          <w:rStyle w:val="Strong"/>
          <w:rFonts w:ascii="Arial" w:eastAsia="Arial" w:hAnsi="Arial" w:cs="Arial"/>
          <w:bCs w:val="0"/>
          <w:kern w:val="24"/>
          <w:sz w:val="20"/>
          <w:szCs w:val="20"/>
          <w:lang w:val="en"/>
        </w:rPr>
        <w:lastRenderedPageBreak/>
        <w:t>Invasive carcinomas after neoadjuvant therapy (Figure F1, E).</w:t>
      </w:r>
      <w:r w:rsidRPr="00C67802">
        <w:rPr>
          <w:rFonts w:ascii="Arial" w:eastAsia="Arial" w:hAnsi="Arial" w:cs="Arial"/>
          <w:kern w:val="24"/>
          <w:sz w:val="20"/>
          <w:szCs w:val="20"/>
          <w:lang w:val="en"/>
        </w:rPr>
        <w:t xml:space="preserve"> Cancers with a significant response to chemotherapy typically present as multiple residual foci within a fibrotic tumor bed (see Note K). The foci of invasion are usually identical in appearance and immunophenotype.</w:t>
      </w:r>
    </w:p>
    <w:p w14:paraId="07182330" w14:textId="633D5399" w:rsidR="00D11CF0" w:rsidRPr="00C67802" w:rsidRDefault="00D372EE" w:rsidP="008F0AF8">
      <w:pPr>
        <w:pStyle w:val="ListParagraph"/>
        <w:numPr>
          <w:ilvl w:val="0"/>
          <w:numId w:val="22"/>
        </w:numPr>
        <w:spacing w:after="0" w:line="276" w:lineRule="auto"/>
        <w:jc w:val="both"/>
        <w:rPr>
          <w:rFonts w:ascii="Arial" w:eastAsia="Times New Roman" w:hAnsi="Arial" w:cs="Arial"/>
          <w:sz w:val="20"/>
          <w:szCs w:val="20"/>
          <w:lang w:val="en"/>
        </w:rPr>
      </w:pPr>
      <w:r w:rsidRPr="00C67802">
        <w:rPr>
          <w:rStyle w:val="Strong"/>
          <w:rFonts w:ascii="Arial" w:eastAsia="Arial" w:hAnsi="Arial" w:cs="Arial"/>
          <w:bCs w:val="0"/>
          <w:kern w:val="24"/>
          <w:sz w:val="20"/>
          <w:szCs w:val="20"/>
          <w:lang w:val="en"/>
        </w:rPr>
        <w:t>Transection of a single carcinoma into multiple fragments (Figure F1, F).</w:t>
      </w:r>
      <w:r w:rsidRPr="00C67802">
        <w:rPr>
          <w:rFonts w:ascii="Arial" w:eastAsia="Arial" w:hAnsi="Arial" w:cs="Arial"/>
          <w:kern w:val="24"/>
          <w:sz w:val="20"/>
          <w:szCs w:val="20"/>
          <w:lang w:val="en"/>
        </w:rPr>
        <w:t xml:space="preserve"> If invasive carcinoma is present in multiple fragments of a fragmented specimen, transection of 1 carcinoma should be considered. Correlation with clinical and imaging findings can sometimes be helpful to determine the best size for T classification and to determine whether or not multiple foci were present.</w:t>
      </w:r>
    </w:p>
    <w:p w14:paraId="0FEA82DF" w14:textId="77777777" w:rsidR="00F3499C" w:rsidRPr="00280D78" w:rsidRDefault="00F3499C" w:rsidP="00C67802">
      <w:pPr>
        <w:spacing w:after="0" w:line="276" w:lineRule="auto"/>
        <w:ind w:right="30"/>
        <w:jc w:val="both"/>
        <w:divId w:val="1840343915"/>
        <w:rPr>
          <w:rFonts w:ascii="Arial" w:eastAsia="Times New Roman" w:hAnsi="Arial" w:cs="Arial"/>
          <w:sz w:val="20"/>
          <w:szCs w:val="20"/>
          <w:lang w:val="en"/>
        </w:rPr>
      </w:pPr>
    </w:p>
    <w:p w14:paraId="440A9372" w14:textId="32AB6E5E" w:rsidR="00D11CF0" w:rsidRDefault="00D372EE" w:rsidP="00280D78">
      <w:pPr>
        <w:pStyle w:val="NormalWeb"/>
        <w:spacing w:before="0" w:beforeAutospacing="0" w:after="0" w:afterAutospacing="0" w:line="276" w:lineRule="auto"/>
        <w:divId w:val="1840343915"/>
        <w:rPr>
          <w:rFonts w:ascii="Arial" w:hAnsi="Arial" w:cs="Arial"/>
          <w:sz w:val="20"/>
          <w:szCs w:val="20"/>
          <w:lang w:val="en"/>
        </w:rPr>
      </w:pPr>
      <w:r w:rsidRPr="00280D78">
        <w:rPr>
          <w:rFonts w:ascii="Arial" w:eastAsiaTheme="minorHAnsi" w:hAnsi="Arial" w:cs="Arial"/>
          <w:noProof/>
          <w:sz w:val="20"/>
          <w:szCs w:val="20"/>
        </w:rPr>
        <w:drawing>
          <wp:inline distT="0" distB="0" distL="0" distR="0" wp14:anchorId="7F302F51" wp14:editId="76942D55">
            <wp:extent cx="2110740" cy="43510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40" cy="4351020"/>
                    </a:xfrm>
                    <a:prstGeom prst="rect">
                      <a:avLst/>
                    </a:prstGeom>
                    <a:noFill/>
                    <a:ln>
                      <a:noFill/>
                    </a:ln>
                  </pic:spPr>
                </pic:pic>
              </a:graphicData>
            </a:graphic>
          </wp:inline>
        </w:drawing>
      </w:r>
    </w:p>
    <w:p w14:paraId="75B5DF51" w14:textId="77777777" w:rsidR="00F3499C" w:rsidRPr="00280D78" w:rsidRDefault="00F3499C" w:rsidP="00C67802">
      <w:pPr>
        <w:pStyle w:val="NormalWeb"/>
        <w:spacing w:before="0" w:beforeAutospacing="0" w:after="0" w:afterAutospacing="0" w:line="276" w:lineRule="auto"/>
        <w:jc w:val="both"/>
        <w:divId w:val="1840343915"/>
        <w:rPr>
          <w:rFonts w:ascii="Arial" w:hAnsi="Arial" w:cs="Arial"/>
          <w:sz w:val="20"/>
          <w:szCs w:val="20"/>
          <w:lang w:val="en"/>
        </w:rPr>
      </w:pPr>
    </w:p>
    <w:p w14:paraId="525CB9C2" w14:textId="77777777" w:rsidR="00F3499C" w:rsidRDefault="00D372EE" w:rsidP="00C67802">
      <w:pPr>
        <w:spacing w:after="0" w:line="276" w:lineRule="auto"/>
        <w:jc w:val="both"/>
        <w:divId w:val="1840343915"/>
        <w:rPr>
          <w:rFonts w:ascii="Arial" w:hAnsi="Arial" w:cs="Arial"/>
          <w:sz w:val="20"/>
          <w:szCs w:val="20"/>
          <w:lang w:val="en"/>
        </w:rPr>
      </w:pPr>
      <w:r w:rsidRPr="00280D78">
        <w:rPr>
          <w:rStyle w:val="Strong"/>
          <w:rFonts w:ascii="Arial" w:eastAsia="Arial" w:hAnsi="Arial" w:cs="Arial"/>
          <w:bCs w:val="0"/>
          <w:kern w:val="24"/>
          <w:sz w:val="20"/>
          <w:szCs w:val="20"/>
          <w:lang w:val="en"/>
        </w:rPr>
        <w:t xml:space="preserve">Figure F1. Multiple Invasive Carcinomas. </w:t>
      </w:r>
      <w:r w:rsidRPr="00280D78">
        <w:rPr>
          <w:rFonts w:ascii="Arial" w:eastAsia="Arial" w:hAnsi="Arial" w:cs="Arial"/>
          <w:kern w:val="24"/>
          <w:sz w:val="20"/>
          <w:szCs w:val="20"/>
          <w:lang w:val="en"/>
        </w:rPr>
        <w:t>A. Extensive carcinoma in situ with multiple foci of invasion. The invasive carcinomas are usually similar in histologic appearance and immunoprofile unless the ductal carcinoma in situ (DCIS) shows marked heterogeneity. B. Invasive carcinoma with smaller satellite foci. The smaller foci are generally within 1 to 5 mm of the main carcinoma and are most likely due to extensions of the main carcinoma that would be connected in another plane of section. The carcinomas are usually identical in appearance and immunoprofile.</w:t>
      </w:r>
      <w:r w:rsidRPr="00280D78">
        <w:rPr>
          <w:rStyle w:val="Emphasis"/>
          <w:rFonts w:ascii="Arial" w:eastAsia="Arial" w:hAnsi="Arial" w:cs="Arial"/>
          <w:iCs w:val="0"/>
          <w:kern w:val="24"/>
          <w:sz w:val="20"/>
          <w:szCs w:val="20"/>
          <w:lang w:val="en"/>
        </w:rPr>
        <w:t xml:space="preserve"> Exception to the size rule – if two histologically similar carcinomas are within 5.0 mm of each other, measure from outer edges of the two. </w:t>
      </w:r>
      <w:r w:rsidRPr="00280D78">
        <w:rPr>
          <w:rFonts w:ascii="Arial" w:eastAsia="Arial" w:hAnsi="Arial" w:cs="Arial"/>
          <w:kern w:val="24"/>
          <w:sz w:val="20"/>
          <w:szCs w:val="20"/>
          <w:lang w:val="en"/>
        </w:rPr>
        <w:t xml:space="preserve"> C. Invasive carcinoma with extensive lymphovascular invasion. Areas of lymphovascular invasion can give rise to additional foci of invasive carcinoma (ie, intramammary metastasis). The carcinomas are usually identical in appearance and immunoprofile. D. Multiple biologically separate invasive carcinomas. These carcinomas are usually widely separated and may be histologically and immunophenotypically distinct. E. </w:t>
      </w:r>
      <w:r w:rsidRPr="00280D78">
        <w:rPr>
          <w:rFonts w:ascii="Arial" w:eastAsia="Arial" w:hAnsi="Arial" w:cs="Arial"/>
          <w:kern w:val="24"/>
          <w:sz w:val="20"/>
          <w:szCs w:val="20"/>
          <w:lang w:val="en"/>
        </w:rPr>
        <w:lastRenderedPageBreak/>
        <w:t>Invasive carcinomas after presurgical (neoadjuvant) therapy. If there is a marked response to treatment, multiple foci of carcinoma may be scattered over a fibrotic tumor bed. The residual carcinoma is usually similar in appearance and immunoprofile to the pretreatment carcinoma, but in some cases alterations due to treatment may be present. F. Transection of a single carcinoma into multiple fragments. If a carcinoma is transected during excision, it may be difficult to determine if 1 or multiple carcinomas are present. The carcinomas should be identical in appearance and immunoprofile.</w:t>
      </w:r>
    </w:p>
    <w:p w14:paraId="574E02A6" w14:textId="77777777" w:rsidR="00F3499C" w:rsidRDefault="00F3499C" w:rsidP="00C67802">
      <w:pPr>
        <w:spacing w:after="0" w:line="276" w:lineRule="auto"/>
        <w:jc w:val="both"/>
        <w:divId w:val="1840343915"/>
        <w:rPr>
          <w:rFonts w:ascii="Arial" w:hAnsi="Arial" w:cs="Arial"/>
          <w:sz w:val="20"/>
          <w:szCs w:val="20"/>
          <w:lang w:val="en"/>
        </w:rPr>
      </w:pPr>
    </w:p>
    <w:p w14:paraId="09540564" w14:textId="77777777" w:rsidR="00F3499C" w:rsidRDefault="00D372EE" w:rsidP="00C67802">
      <w:pPr>
        <w:spacing w:after="0" w:line="276" w:lineRule="auto"/>
        <w:jc w:val="both"/>
        <w:divId w:val="1840343915"/>
        <w:rPr>
          <w:rFonts w:ascii="Arial" w:hAnsi="Arial" w:cs="Arial"/>
          <w:sz w:val="20"/>
          <w:szCs w:val="20"/>
          <w:lang w:val="en"/>
        </w:rPr>
      </w:pPr>
      <w:r w:rsidRPr="00280D78">
        <w:rPr>
          <w:rFonts w:ascii="Arial" w:eastAsia="Arial" w:hAnsi="Arial" w:cs="Arial"/>
          <w:kern w:val="24"/>
          <w:sz w:val="20"/>
          <w:szCs w:val="20"/>
          <w:lang w:val="en"/>
        </w:rPr>
        <w:t>Features pertaining to a specific cancer (ie, histologic type, grade, size, and the results of ER, PgR, and HER2 studies) should be provided for the largest invasive carcinoma in the case summary. If smaller carcinomas differ in histologic type or grade, this information should be included under “Additional Pathologic Findings,” and additional ancillary tests are recommended for these carcinomas. Features pertaining to all carcinomas (eg, margins, lymph node status) can be reported in the body of the case summary.</w:t>
      </w:r>
    </w:p>
    <w:p w14:paraId="23A12A3F" w14:textId="77777777" w:rsidR="00F3499C" w:rsidRDefault="00F3499C" w:rsidP="00C67802">
      <w:pPr>
        <w:spacing w:after="0" w:line="276" w:lineRule="auto"/>
        <w:jc w:val="both"/>
        <w:divId w:val="1840343915"/>
        <w:rPr>
          <w:rFonts w:ascii="Arial" w:hAnsi="Arial" w:cs="Arial"/>
          <w:sz w:val="20"/>
          <w:szCs w:val="20"/>
          <w:lang w:val="en"/>
        </w:rPr>
      </w:pPr>
    </w:p>
    <w:p w14:paraId="35E048C7" w14:textId="77777777" w:rsidR="00F3499C" w:rsidRDefault="00D372EE" w:rsidP="00C67802">
      <w:pPr>
        <w:spacing w:after="0" w:line="276" w:lineRule="auto"/>
        <w:jc w:val="both"/>
        <w:divId w:val="1840343915"/>
        <w:rPr>
          <w:rFonts w:ascii="Arial" w:hAnsi="Arial" w:cs="Arial"/>
          <w:sz w:val="20"/>
          <w:szCs w:val="20"/>
          <w:lang w:val="en"/>
        </w:rPr>
      </w:pPr>
      <w:r w:rsidRPr="00280D78">
        <w:rPr>
          <w:rFonts w:ascii="Arial" w:eastAsia="Arial" w:hAnsi="Arial" w:cs="Arial"/>
          <w:kern w:val="24"/>
          <w:sz w:val="20"/>
          <w:szCs w:val="20"/>
          <w:lang w:val="en"/>
        </w:rPr>
        <w:t>Patients with multiple grossly evident invasive carcinomas have a higher risk of having lymph node metastases.</w:t>
      </w:r>
      <w:hyperlink w:anchor="R31145" w:tooltip="Andea AA, Wallis T, Newman LA,&#10;Bouwman D, Dey J, Visscher DW. Pathologic analysis of tumor size and lymph node&#10;status in multifocal/multicentric breast carcinoma. Cancer. 2002;94:1383-1390."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 However, it has not been shown that multiple invasive carcinomas increase the risk of distant metastases for patients with lymph node-negative disease.</w:t>
      </w:r>
    </w:p>
    <w:p w14:paraId="6786631A" w14:textId="77777777" w:rsidR="00F3499C" w:rsidRDefault="00F3499C" w:rsidP="00C67802">
      <w:pPr>
        <w:spacing w:after="0" w:line="276" w:lineRule="auto"/>
        <w:jc w:val="both"/>
        <w:divId w:val="1840343915"/>
        <w:rPr>
          <w:rFonts w:ascii="Arial" w:hAnsi="Arial" w:cs="Arial"/>
          <w:sz w:val="20"/>
          <w:szCs w:val="20"/>
          <w:lang w:val="en"/>
        </w:rPr>
      </w:pPr>
    </w:p>
    <w:p w14:paraId="4E8BDDC2" w14:textId="77777777" w:rsidR="00F3499C" w:rsidRDefault="00D372EE" w:rsidP="00C67802">
      <w:pPr>
        <w:spacing w:after="0" w:line="276" w:lineRule="auto"/>
        <w:jc w:val="both"/>
        <w:divId w:val="1840343915"/>
        <w:rPr>
          <w:rFonts w:ascii="Arial" w:hAnsi="Arial" w:cs="Arial"/>
          <w:sz w:val="20"/>
          <w:szCs w:val="20"/>
          <w:lang w:val="en"/>
        </w:rPr>
      </w:pPr>
      <w:r w:rsidRPr="00280D78">
        <w:rPr>
          <w:rFonts w:ascii="Arial" w:hAnsi="Arial" w:cs="Arial"/>
          <w:sz w:val="20"/>
          <w:szCs w:val="20"/>
          <w:lang w:val="en"/>
        </w:rPr>
        <w:t>For patients with multiple ipsilateral invasive carcinomas, the T category assignment is based on the largest tumor. The “(m)” modifier is used to distinguish these cases from those with only a single invasive focus. For patients with simultaneous bilateral invasive carcinomas, each carcinoma is staged as a separate primary tumor, with independent determination of T and N categories and biomarker status. </w:t>
      </w:r>
    </w:p>
    <w:p w14:paraId="04214CEB" w14:textId="77777777" w:rsidR="00F3499C" w:rsidRDefault="00F3499C" w:rsidP="00C67802">
      <w:pPr>
        <w:spacing w:after="0" w:line="276" w:lineRule="auto"/>
        <w:jc w:val="both"/>
        <w:divId w:val="1840343915"/>
        <w:rPr>
          <w:rFonts w:ascii="Arial" w:hAnsi="Arial" w:cs="Arial"/>
          <w:sz w:val="20"/>
          <w:szCs w:val="20"/>
          <w:lang w:val="en"/>
        </w:rPr>
      </w:pPr>
    </w:p>
    <w:p w14:paraId="29A9D2F4" w14:textId="66C73AA2" w:rsidR="00D11CF0" w:rsidRPr="00F3499C" w:rsidRDefault="00D372EE" w:rsidP="00C67802">
      <w:pPr>
        <w:spacing w:after="0" w:line="276" w:lineRule="auto"/>
        <w:jc w:val="both"/>
        <w:divId w:val="1840343915"/>
        <w:rPr>
          <w:rFonts w:ascii="Arial" w:hAnsi="Arial" w:cs="Arial"/>
          <w:sz w:val="20"/>
          <w:szCs w:val="20"/>
          <w:lang w:val="en"/>
        </w:rPr>
      </w:pPr>
      <w:r w:rsidRPr="00280D78">
        <w:rPr>
          <w:rFonts w:ascii="Arial" w:eastAsia="Times New Roman" w:hAnsi="Arial" w:cs="Arial"/>
          <w:sz w:val="20"/>
          <w:szCs w:val="20"/>
          <w:lang w:val="en"/>
        </w:rPr>
        <w:t>References</w:t>
      </w:r>
    </w:p>
    <w:p w14:paraId="730E9801" w14:textId="77777777" w:rsidR="00D11CF0" w:rsidRPr="00F3499C" w:rsidRDefault="00D372EE" w:rsidP="008F0AF8">
      <w:pPr>
        <w:pStyle w:val="ListParagraph"/>
        <w:numPr>
          <w:ilvl w:val="0"/>
          <w:numId w:val="12"/>
        </w:numPr>
        <w:spacing w:after="0" w:line="276" w:lineRule="auto"/>
        <w:ind w:right="30"/>
        <w:jc w:val="both"/>
        <w:rPr>
          <w:rFonts w:ascii="Arial" w:hAnsi="Arial" w:cs="Arial"/>
          <w:sz w:val="20"/>
          <w:szCs w:val="20"/>
          <w:lang w:val="en"/>
        </w:rPr>
      </w:pPr>
      <w:bookmarkStart w:id="17" w:name="R31145"/>
      <w:r w:rsidRPr="00F3499C">
        <w:rPr>
          <w:rFonts w:ascii="Arial" w:eastAsia="Arial" w:hAnsi="Arial" w:cs="Arial"/>
          <w:color w:val="000000"/>
          <w:kern w:val="24"/>
          <w:sz w:val="20"/>
          <w:szCs w:val="20"/>
          <w:lang w:val="en"/>
        </w:rPr>
        <w:t xml:space="preserve">Andea AA, Wallis T, Newman LA, Bouwman D, Dey J, Visscher DW. Pathologic analysis of tumor size and lymph node status in multifocal/multicentric breast carcinoma. </w:t>
      </w:r>
      <w:r w:rsidRPr="00F3499C">
        <w:rPr>
          <w:rStyle w:val="Emphasis"/>
          <w:rFonts w:ascii="Arial" w:eastAsia="Arial" w:hAnsi="Arial" w:cs="Arial"/>
          <w:iCs w:val="0"/>
          <w:color w:val="000000"/>
          <w:kern w:val="24"/>
          <w:sz w:val="20"/>
          <w:szCs w:val="20"/>
          <w:lang w:val="en"/>
        </w:rPr>
        <w:t>Cancer.</w:t>
      </w:r>
      <w:r w:rsidRPr="00F3499C">
        <w:rPr>
          <w:rFonts w:ascii="Arial" w:eastAsia="Arial" w:hAnsi="Arial" w:cs="Arial"/>
          <w:color w:val="000000"/>
          <w:kern w:val="24"/>
          <w:sz w:val="20"/>
          <w:szCs w:val="20"/>
          <w:lang w:val="en"/>
        </w:rPr>
        <w:t xml:space="preserve"> 2002;94:1383-1390.</w:t>
      </w:r>
    </w:p>
    <w:p w14:paraId="40C1AE5C" w14:textId="77777777" w:rsidR="00F3499C" w:rsidRDefault="00F3499C" w:rsidP="00C67802">
      <w:pPr>
        <w:spacing w:after="0" w:line="276" w:lineRule="auto"/>
        <w:jc w:val="both"/>
        <w:divId w:val="1643922909"/>
        <w:rPr>
          <w:rFonts w:ascii="Arial" w:eastAsia="Times New Roman" w:hAnsi="Arial" w:cs="Arial"/>
          <w:b/>
          <w:bCs/>
          <w:sz w:val="20"/>
          <w:szCs w:val="20"/>
          <w:lang w:val="en"/>
        </w:rPr>
      </w:pPr>
      <w:bookmarkStart w:id="18" w:name="N7159"/>
      <w:bookmarkEnd w:id="17"/>
    </w:p>
    <w:p w14:paraId="5243035F" w14:textId="77777777" w:rsidR="00F3499C" w:rsidRDefault="00D372EE" w:rsidP="00C67802">
      <w:pPr>
        <w:spacing w:after="0" w:line="276" w:lineRule="auto"/>
        <w:jc w:val="both"/>
        <w:divId w:val="1643922909"/>
        <w:rPr>
          <w:rFonts w:ascii="Arial" w:eastAsia="Times New Roman" w:hAnsi="Arial" w:cs="Arial"/>
          <w:b/>
          <w:bCs/>
          <w:sz w:val="20"/>
          <w:szCs w:val="20"/>
          <w:lang w:val="en"/>
        </w:rPr>
      </w:pPr>
      <w:r w:rsidRPr="00280D78">
        <w:rPr>
          <w:rFonts w:ascii="Arial" w:eastAsia="Times New Roman" w:hAnsi="Arial" w:cs="Arial"/>
          <w:b/>
          <w:bCs/>
          <w:sz w:val="20"/>
          <w:szCs w:val="20"/>
          <w:lang w:val="en"/>
        </w:rPr>
        <w:t>G. Ductal Carcinoma In Situ</w:t>
      </w:r>
      <w:bookmarkEnd w:id="18"/>
    </w:p>
    <w:p w14:paraId="15AF59D4" w14:textId="77777777" w:rsidR="00F3499C" w:rsidRDefault="00D372EE" w:rsidP="00C67802">
      <w:pPr>
        <w:spacing w:after="0" w:line="276" w:lineRule="auto"/>
        <w:jc w:val="both"/>
        <w:divId w:val="1643922909"/>
        <w:rPr>
          <w:rFonts w:ascii="Arial" w:eastAsia="Times New Roman" w:hAnsi="Arial" w:cs="Arial"/>
          <w:b/>
          <w:bCs/>
          <w:sz w:val="20"/>
          <w:szCs w:val="20"/>
          <w:lang w:val="en"/>
        </w:rPr>
      </w:pPr>
      <w:r w:rsidRPr="00280D78">
        <w:rPr>
          <w:rFonts w:ascii="Arial" w:eastAsia="Arial" w:hAnsi="Arial" w:cs="Arial"/>
          <w:kern w:val="24"/>
          <w:sz w:val="20"/>
          <w:szCs w:val="20"/>
          <w:lang w:val="en"/>
        </w:rPr>
        <w:t xml:space="preserve">Ductal carcinoma in situ associated with invasive carcinoma increases the risk of local recurrence for women undergoing breast-conserving surgery. It is more important to report the features of DCIS when in situ disease is predominant (eg, cases of DCIS with microinvasion or extensive DCIS associated with T1a carcinoma). If DCIS is a minimal component of the invasive carcinoma, the features of the DCIS have less clinical relevance. </w:t>
      </w:r>
      <w:r w:rsidRPr="00280D78">
        <w:rPr>
          <w:rFonts w:ascii="Arial" w:hAnsi="Arial" w:cs="Arial"/>
          <w:sz w:val="20"/>
          <w:szCs w:val="20"/>
          <w:lang w:val="en"/>
        </w:rPr>
        <w:t>The extent of DCIS has no prognostic significance in mastectomy specimens. </w:t>
      </w:r>
      <w:r w:rsidRPr="00280D78">
        <w:rPr>
          <w:rFonts w:ascii="Arial" w:eastAsia="Arial" w:hAnsi="Arial" w:cs="Arial"/>
          <w:kern w:val="24"/>
          <w:sz w:val="20"/>
          <w:szCs w:val="20"/>
          <w:lang w:val="en"/>
        </w:rPr>
        <w:t>Therefore, most of the reporting elements for DCIS are optional and should be used at the discretion of the pathologist.</w:t>
      </w:r>
    </w:p>
    <w:p w14:paraId="77A6FEDD" w14:textId="77777777" w:rsidR="00F3499C" w:rsidRDefault="00F3499C" w:rsidP="00C67802">
      <w:pPr>
        <w:spacing w:after="0" w:line="276" w:lineRule="auto"/>
        <w:jc w:val="both"/>
        <w:divId w:val="1643922909"/>
        <w:rPr>
          <w:rFonts w:ascii="Arial" w:eastAsia="Times New Roman" w:hAnsi="Arial" w:cs="Arial"/>
          <w:b/>
          <w:bCs/>
          <w:sz w:val="20"/>
          <w:szCs w:val="20"/>
          <w:lang w:val="en"/>
        </w:rPr>
      </w:pPr>
    </w:p>
    <w:p w14:paraId="54A047AE" w14:textId="0315D55D" w:rsidR="00D11CF0" w:rsidRPr="00F3499C" w:rsidRDefault="00D372EE" w:rsidP="00C67802">
      <w:pPr>
        <w:spacing w:after="0" w:line="276" w:lineRule="auto"/>
        <w:jc w:val="both"/>
        <w:divId w:val="1643922909"/>
        <w:rPr>
          <w:rFonts w:ascii="Arial" w:eastAsia="Times New Roman" w:hAnsi="Arial" w:cs="Arial"/>
          <w:b/>
          <w:bCs/>
          <w:sz w:val="20"/>
          <w:szCs w:val="20"/>
          <w:lang w:val="en"/>
        </w:rPr>
      </w:pPr>
      <w:r w:rsidRPr="00280D78">
        <w:rPr>
          <w:rFonts w:ascii="Arial" w:eastAsia="Arial" w:hAnsi="Arial" w:cs="Arial"/>
          <w:kern w:val="24"/>
          <w:sz w:val="20"/>
          <w:szCs w:val="20"/>
          <w:lang w:val="en"/>
        </w:rPr>
        <w:t xml:space="preserve">The pathology report should specify whether extensive DCIS is present. Extensive intraductal component (EIC)-positive carcinomas are defined in 2 ways (Figure </w:t>
      </w:r>
    </w:p>
    <w:p w14:paraId="23EAAED6" w14:textId="77777777" w:rsidR="00D11CF0" w:rsidRPr="00280D78" w:rsidRDefault="00D372EE" w:rsidP="00C67802">
      <w:pPr>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G14, A through D)</w:t>
      </w:r>
      <w:hyperlink w:anchor="R31146" w:tooltip="Morrow M,&#10;Harris JR. Local management of invasive breast cancer (chapter 33). In: Harris&#10;JR, Lippman ME, Morrow M, Osborne KE, eds. Diseases&#10;of the Breast. 2nd ed. Philadelphia, PA: Lippincott Williams&#10;&amp; Wilkins; 2000:522-523."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w:t>
      </w:r>
    </w:p>
    <w:p w14:paraId="7D420C4C" w14:textId="77777777" w:rsidR="00D11CF0" w:rsidRPr="00280D78" w:rsidRDefault="00D372EE" w:rsidP="00C67802">
      <w:pPr>
        <w:pStyle w:val="NormalWeb"/>
        <w:spacing w:before="0" w:beforeAutospacing="0" w:after="0" w:afterAutospacing="0" w:line="276" w:lineRule="auto"/>
        <w:jc w:val="both"/>
        <w:divId w:val="665207923"/>
        <w:rPr>
          <w:rFonts w:ascii="Arial" w:hAnsi="Arial" w:cs="Arial"/>
          <w:sz w:val="20"/>
          <w:szCs w:val="20"/>
          <w:lang w:val="en"/>
        </w:rPr>
      </w:pPr>
      <w:r w:rsidRPr="00280D78">
        <w:rPr>
          <w:rFonts w:ascii="Arial" w:eastAsiaTheme="minorHAnsi" w:hAnsi="Arial" w:cs="Arial"/>
          <w:noProof/>
          <w:sz w:val="20"/>
          <w:szCs w:val="20"/>
        </w:rPr>
        <w:lastRenderedPageBreak/>
        <w:drawing>
          <wp:inline distT="0" distB="0" distL="0" distR="0" wp14:anchorId="2D9C2046" wp14:editId="598EE3C9">
            <wp:extent cx="162306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3060" cy="3162300"/>
                    </a:xfrm>
                    <a:prstGeom prst="rect">
                      <a:avLst/>
                    </a:prstGeom>
                    <a:noFill/>
                    <a:ln>
                      <a:noFill/>
                    </a:ln>
                  </pic:spPr>
                </pic:pic>
              </a:graphicData>
            </a:graphic>
          </wp:inline>
        </w:drawing>
      </w:r>
    </w:p>
    <w:p w14:paraId="0F4BAB6F" w14:textId="77777777" w:rsidR="00F3499C" w:rsidRDefault="00F3499C" w:rsidP="00C67802">
      <w:pPr>
        <w:pStyle w:val="NormalWeb"/>
        <w:spacing w:before="0" w:beforeAutospacing="0" w:after="0" w:afterAutospacing="0" w:line="276" w:lineRule="auto"/>
        <w:jc w:val="both"/>
        <w:divId w:val="665207923"/>
        <w:rPr>
          <w:rStyle w:val="Strong"/>
          <w:rFonts w:ascii="Arial" w:hAnsi="Arial" w:cs="Arial"/>
          <w:sz w:val="20"/>
          <w:szCs w:val="20"/>
          <w:lang w:val="en"/>
        </w:rPr>
      </w:pPr>
    </w:p>
    <w:p w14:paraId="56C83AE1" w14:textId="77777777" w:rsidR="00C67802" w:rsidRDefault="00D372EE" w:rsidP="00C67802">
      <w:pPr>
        <w:pStyle w:val="NormalWeb"/>
        <w:spacing w:before="0" w:beforeAutospacing="0" w:after="0" w:afterAutospacing="0" w:line="276" w:lineRule="auto"/>
        <w:jc w:val="both"/>
        <w:divId w:val="665207923"/>
        <w:rPr>
          <w:rFonts w:ascii="Arial" w:eastAsia="Arial" w:hAnsi="Arial" w:cs="Arial"/>
          <w:kern w:val="24"/>
          <w:sz w:val="20"/>
          <w:szCs w:val="20"/>
          <w:lang w:val="en"/>
        </w:rPr>
      </w:pPr>
      <w:r w:rsidRPr="00280D78">
        <w:rPr>
          <w:rStyle w:val="Strong"/>
          <w:rFonts w:ascii="Arial" w:hAnsi="Arial" w:cs="Arial"/>
          <w:sz w:val="20"/>
          <w:szCs w:val="20"/>
          <w:lang w:val="en"/>
        </w:rPr>
        <w:t>Figure G1. Extensive Intraductal Component (EIC)</w:t>
      </w:r>
      <w:r w:rsidRPr="00280D78">
        <w:rPr>
          <w:rFonts w:ascii="Arial" w:hAnsi="Arial" w:cs="Arial"/>
          <w:sz w:val="20"/>
          <w:szCs w:val="20"/>
          <w:lang w:val="en"/>
        </w:rPr>
        <w:t>. </w:t>
      </w:r>
      <w:r w:rsidRPr="00280D78">
        <w:rPr>
          <w:rFonts w:ascii="Arial" w:eastAsia="Arial" w:hAnsi="Arial" w:cs="Arial"/>
          <w:kern w:val="24"/>
          <w:sz w:val="20"/>
          <w:szCs w:val="20"/>
          <w:lang w:val="en"/>
        </w:rPr>
        <w:t>A. Extensive intraductal component (EIC)-positive carcinomas are defined by the following criteria: (1) Prominent DCIS within the invasive carcinoma and (2) DCIS is also present outside the area of invasive carcinoma. B. EIC-positive carcinomas also include carcinomas that are primarily DCIS in association with a “small” (approximately 10 mm or less) invasive carcinoma or carcinomas. C. EIC-negative carcinomas do not fulfill the criteria for being positive for EIC. D. Some carcinomas do not strictly fulfill the criteria for EIC but are associated with extensive DCIS in the surrounding tissue. In such cases it is helpful to provide some measure of the extent of DCIS in the specimen.</w:t>
      </w:r>
    </w:p>
    <w:p w14:paraId="22F9BB27" w14:textId="77777777" w:rsidR="00C67802" w:rsidRDefault="00C67802" w:rsidP="00C67802">
      <w:pPr>
        <w:pStyle w:val="NormalWeb"/>
        <w:spacing w:before="0" w:beforeAutospacing="0" w:after="0" w:afterAutospacing="0" w:line="276" w:lineRule="auto"/>
        <w:jc w:val="both"/>
        <w:divId w:val="665207923"/>
        <w:rPr>
          <w:rFonts w:ascii="Arial" w:eastAsia="Arial" w:hAnsi="Arial" w:cs="Arial"/>
          <w:kern w:val="24"/>
          <w:sz w:val="20"/>
          <w:szCs w:val="20"/>
          <w:lang w:val="en"/>
        </w:rPr>
      </w:pPr>
    </w:p>
    <w:p w14:paraId="74412DEC" w14:textId="77777777" w:rsidR="00C67802" w:rsidRDefault="00D372EE" w:rsidP="008F0AF8">
      <w:pPr>
        <w:pStyle w:val="NormalWeb"/>
        <w:numPr>
          <w:ilvl w:val="0"/>
          <w:numId w:val="23"/>
        </w:numPr>
        <w:spacing w:before="0" w:beforeAutospacing="0" w:after="0" w:afterAutospacing="0" w:line="276" w:lineRule="auto"/>
        <w:jc w:val="both"/>
        <w:divId w:val="665207923"/>
        <w:rPr>
          <w:rFonts w:ascii="Arial" w:eastAsia="Arial" w:hAnsi="Arial" w:cs="Arial"/>
          <w:kern w:val="24"/>
          <w:sz w:val="20"/>
          <w:szCs w:val="20"/>
          <w:lang w:val="en"/>
        </w:rPr>
      </w:pPr>
      <w:r w:rsidRPr="00280D78">
        <w:rPr>
          <w:rFonts w:ascii="Arial" w:eastAsia="Arial" w:hAnsi="Arial" w:cs="Arial"/>
          <w:kern w:val="24"/>
          <w:sz w:val="20"/>
          <w:szCs w:val="20"/>
          <w:lang w:val="en"/>
        </w:rPr>
        <w:t xml:space="preserve">Ductal carcinoma in situ is a major component within the area of invasive carcinoma and DCIS is also present in the surrounding breast parenchyma. </w:t>
      </w:r>
    </w:p>
    <w:p w14:paraId="76129353" w14:textId="2D0D59F7" w:rsidR="00D11CF0" w:rsidRPr="00C67802" w:rsidRDefault="00D372EE" w:rsidP="008F0AF8">
      <w:pPr>
        <w:pStyle w:val="NormalWeb"/>
        <w:numPr>
          <w:ilvl w:val="0"/>
          <w:numId w:val="23"/>
        </w:numPr>
        <w:spacing w:before="0" w:beforeAutospacing="0" w:after="0" w:afterAutospacing="0" w:line="276" w:lineRule="auto"/>
        <w:jc w:val="both"/>
        <w:divId w:val="665207923"/>
        <w:rPr>
          <w:rFonts w:ascii="Arial" w:eastAsia="Arial" w:hAnsi="Arial" w:cs="Arial"/>
          <w:kern w:val="24"/>
          <w:sz w:val="20"/>
          <w:szCs w:val="20"/>
          <w:lang w:val="en"/>
        </w:rPr>
      </w:pPr>
      <w:r w:rsidRPr="00C67802">
        <w:rPr>
          <w:rFonts w:ascii="Arial" w:eastAsia="Arial" w:hAnsi="Arial" w:cs="Arial"/>
          <w:kern w:val="24"/>
          <w:sz w:val="20"/>
          <w:szCs w:val="20"/>
          <w:lang w:val="en"/>
        </w:rPr>
        <w:t>There is extensive DCIS associated with an invasive carcinoma.</w:t>
      </w:r>
    </w:p>
    <w:p w14:paraId="4A5EBB7A" w14:textId="77777777" w:rsidR="00F3499C" w:rsidRDefault="00F3499C" w:rsidP="00C67802">
      <w:pPr>
        <w:spacing w:after="0" w:line="276" w:lineRule="auto"/>
        <w:jc w:val="both"/>
        <w:divId w:val="665207923"/>
        <w:rPr>
          <w:rFonts w:ascii="Arial" w:hAnsi="Arial" w:cs="Arial"/>
          <w:sz w:val="20"/>
          <w:szCs w:val="20"/>
          <w:lang w:val="en"/>
        </w:rPr>
      </w:pPr>
    </w:p>
    <w:p w14:paraId="4ACD807C" w14:textId="77777777" w:rsidR="00F3499C" w:rsidRDefault="00D372EE" w:rsidP="00C67802">
      <w:pPr>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Extensive intraductal component-positive carcinomas are associated with an increased risk of local recurrence when the surgical margins are not evaluated or focally involved. The finding of EIC positivity has less significance when DCIS does not extend close to margins. </w:t>
      </w:r>
      <w:r w:rsidRPr="00280D78">
        <w:rPr>
          <w:rFonts w:ascii="Arial" w:hAnsi="Arial" w:cs="Arial"/>
          <w:sz w:val="20"/>
          <w:szCs w:val="20"/>
          <w:lang w:val="en"/>
        </w:rPr>
        <w:t>The extent of DCIS has no local recurrence risk in patients treated with mastectomy.</w:t>
      </w:r>
    </w:p>
    <w:p w14:paraId="160606C4" w14:textId="77777777" w:rsidR="00F3499C" w:rsidRDefault="00F3499C" w:rsidP="00C67802">
      <w:pPr>
        <w:spacing w:after="0" w:line="276" w:lineRule="auto"/>
        <w:jc w:val="both"/>
        <w:divId w:val="665207923"/>
        <w:rPr>
          <w:rFonts w:ascii="Arial" w:hAnsi="Arial" w:cs="Arial"/>
          <w:sz w:val="20"/>
          <w:szCs w:val="20"/>
          <w:lang w:val="en"/>
        </w:rPr>
      </w:pPr>
    </w:p>
    <w:p w14:paraId="5DDCA038" w14:textId="77777777" w:rsidR="00F3499C" w:rsidRDefault="00D372EE" w:rsidP="00C67802">
      <w:pPr>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In some cases, extensive DCIS can be present outside the area of invasive carcinoma although the carcinoma does not technically fulfill the criteria for EIC positivity. In such cases, quantification of the amount of DCIS present is helpful for planning radiation therapy.</w:t>
      </w:r>
    </w:p>
    <w:p w14:paraId="10BD1BB1" w14:textId="77777777" w:rsidR="00F3499C" w:rsidRDefault="00F3499C" w:rsidP="00C67802">
      <w:pPr>
        <w:spacing w:after="0" w:line="276" w:lineRule="auto"/>
        <w:jc w:val="both"/>
        <w:divId w:val="665207923"/>
        <w:rPr>
          <w:rFonts w:ascii="Arial" w:hAnsi="Arial" w:cs="Arial"/>
          <w:sz w:val="20"/>
          <w:szCs w:val="20"/>
          <w:lang w:val="en"/>
        </w:rPr>
      </w:pPr>
    </w:p>
    <w:p w14:paraId="1D6DD2CC" w14:textId="50E54C7E" w:rsidR="00D11CF0" w:rsidRDefault="00D372EE" w:rsidP="00C67802">
      <w:pPr>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 xml:space="preserve">The extent of DCIS will be most relevant for cases of extensive DCIS with microinvasion and least relevant for large EIC-negative invasive carcinomas. Methods for estimating the extent of DCIS include directly measuring the lesion when confined to a single histologic slide, determining size by submitting the entire specimen in sequence and in sections of uniform thickness, or counting the number of blocks with </w:t>
      </w:r>
      <w:r w:rsidRPr="00280D78">
        <w:rPr>
          <w:rFonts w:ascii="Arial" w:eastAsia="Arial" w:hAnsi="Arial" w:cs="Arial"/>
          <w:kern w:val="24"/>
          <w:sz w:val="20"/>
          <w:szCs w:val="20"/>
          <w:lang w:val="en"/>
        </w:rPr>
        <w:lastRenderedPageBreak/>
        <w:t>DCIS. The College of American Pathologists (CAP) DCIS protocol</w:t>
      </w:r>
      <w:hyperlink w:anchor="R31147" w:tooltip="Fitzgibbons&#10;PL, Bose S, Chen Y, et al. Protocol for the Examination of Specimens From&#10;Patients with Ductal&#10;Carcinoma In Situ (DCIS) of the Breast. 2019; www.cap.org/cancerprotocols." w:history="1">
        <w:r w:rsidRPr="00280D78">
          <w:rPr>
            <w:rStyle w:val="Hyperlink"/>
            <w:rFonts w:ascii="Arial" w:hAnsi="Arial" w:cs="Arial"/>
            <w:sz w:val="20"/>
            <w:szCs w:val="20"/>
            <w:vertAlign w:val="superscript"/>
            <w:lang w:val="en"/>
          </w:rPr>
          <w:t>2</w:t>
        </w:r>
      </w:hyperlink>
      <w:r w:rsidRPr="00280D78">
        <w:rPr>
          <w:rFonts w:ascii="Arial" w:hAnsi="Arial" w:cs="Arial"/>
          <w:sz w:val="20"/>
          <w:szCs w:val="20"/>
          <w:lang w:val="en"/>
        </w:rPr>
        <w:t> provides additional information on determining the extent of DCIS.</w:t>
      </w:r>
    </w:p>
    <w:p w14:paraId="07B44B67" w14:textId="77777777" w:rsidR="00F3499C" w:rsidRPr="00280D78" w:rsidRDefault="00F3499C" w:rsidP="00C67802">
      <w:pPr>
        <w:spacing w:after="0" w:line="276" w:lineRule="auto"/>
        <w:jc w:val="both"/>
        <w:divId w:val="665207923"/>
        <w:rPr>
          <w:rFonts w:ascii="Arial" w:hAnsi="Arial" w:cs="Arial"/>
          <w:sz w:val="20"/>
          <w:szCs w:val="20"/>
          <w:lang w:val="en"/>
        </w:rPr>
      </w:pPr>
    </w:p>
    <w:p w14:paraId="193C932F" w14:textId="77777777" w:rsidR="00D11CF0" w:rsidRPr="00280D78" w:rsidRDefault="00D372EE" w:rsidP="00C67802">
      <w:pPr>
        <w:keepNext/>
        <w:tabs>
          <w:tab w:val="left" w:pos="360"/>
        </w:tabs>
        <w:spacing w:after="0" w:line="276" w:lineRule="auto"/>
        <w:jc w:val="both"/>
        <w:outlineLvl w:val="1"/>
        <w:divId w:val="665207923"/>
        <w:rPr>
          <w:rFonts w:ascii="Arial" w:hAnsi="Arial" w:cs="Arial"/>
          <w:sz w:val="20"/>
          <w:szCs w:val="20"/>
          <w:lang w:val="en"/>
        </w:rPr>
      </w:pPr>
      <w:r w:rsidRPr="00280D78">
        <w:rPr>
          <w:rStyle w:val="Strong"/>
          <w:rFonts w:ascii="Arial" w:eastAsia="Arial" w:hAnsi="Arial" w:cs="Arial"/>
          <w:bCs w:val="0"/>
          <w:kern w:val="24"/>
          <w:sz w:val="20"/>
          <w:szCs w:val="20"/>
          <w:lang w:val="en"/>
        </w:rPr>
        <w:t>Architectural Pattern of DCIS</w:t>
      </w:r>
    </w:p>
    <w:p w14:paraId="1880E267" w14:textId="59F5889D" w:rsidR="00D11CF0" w:rsidRDefault="00D372EE" w:rsidP="00C67802">
      <w:pPr>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The architectural pattern has traditionally been reported for DCIS. However, nuclear grade and the presence of necrosis are more predictive of clinical outcome.</w:t>
      </w:r>
    </w:p>
    <w:p w14:paraId="3B86DFBA" w14:textId="77777777" w:rsidR="00F3499C" w:rsidRPr="00280D78" w:rsidRDefault="00F3499C" w:rsidP="00C67802">
      <w:pPr>
        <w:spacing w:after="0" w:line="276" w:lineRule="auto"/>
        <w:jc w:val="both"/>
        <w:divId w:val="665207923"/>
        <w:rPr>
          <w:rFonts w:ascii="Arial" w:hAnsi="Arial" w:cs="Arial"/>
          <w:sz w:val="20"/>
          <w:szCs w:val="20"/>
          <w:lang w:val="en"/>
        </w:rPr>
      </w:pPr>
    </w:p>
    <w:p w14:paraId="237A4344" w14:textId="77777777" w:rsidR="00D11CF0" w:rsidRPr="00280D78" w:rsidRDefault="00D372EE" w:rsidP="00C67802">
      <w:pPr>
        <w:keepNext/>
        <w:tabs>
          <w:tab w:val="left" w:pos="360"/>
        </w:tabs>
        <w:spacing w:after="0" w:line="276" w:lineRule="auto"/>
        <w:jc w:val="both"/>
        <w:outlineLvl w:val="1"/>
        <w:divId w:val="665207923"/>
        <w:rPr>
          <w:rFonts w:ascii="Arial" w:hAnsi="Arial" w:cs="Arial"/>
          <w:sz w:val="20"/>
          <w:szCs w:val="20"/>
          <w:lang w:val="en"/>
        </w:rPr>
      </w:pPr>
      <w:r w:rsidRPr="00280D78">
        <w:rPr>
          <w:rStyle w:val="Strong"/>
          <w:rFonts w:ascii="Arial" w:eastAsia="Arial" w:hAnsi="Arial" w:cs="Arial"/>
          <w:bCs w:val="0"/>
          <w:kern w:val="24"/>
          <w:sz w:val="20"/>
          <w:szCs w:val="20"/>
          <w:lang w:val="en"/>
        </w:rPr>
        <w:t>Nuclear Grade of DCIS</w:t>
      </w:r>
    </w:p>
    <w:p w14:paraId="247343DF" w14:textId="77777777" w:rsidR="00D11CF0" w:rsidRPr="00280D78" w:rsidRDefault="00D372EE" w:rsidP="00C67802">
      <w:pPr>
        <w:keepNext/>
        <w:tabs>
          <w:tab w:val="left" w:pos="360"/>
        </w:tabs>
        <w:spacing w:after="0" w:line="276" w:lineRule="auto"/>
        <w:jc w:val="both"/>
        <w:outlineLvl w:val="1"/>
        <w:divId w:val="665207923"/>
        <w:rPr>
          <w:rFonts w:ascii="Arial" w:hAnsi="Arial" w:cs="Arial"/>
          <w:sz w:val="20"/>
          <w:szCs w:val="20"/>
          <w:lang w:val="en"/>
        </w:rPr>
      </w:pPr>
      <w:r w:rsidRPr="00280D78">
        <w:rPr>
          <w:rFonts w:ascii="Arial" w:eastAsia="Arial" w:hAnsi="Arial" w:cs="Arial"/>
          <w:kern w:val="24"/>
          <w:sz w:val="20"/>
          <w:szCs w:val="20"/>
          <w:lang w:val="en"/>
        </w:rPr>
        <w:t>The nuclear grade of DCIS is determined using 6 morphologic features (Table 2).</w:t>
      </w:r>
      <w:hyperlink w:anchor="R31148" w:tooltip="Schwartz&#10;GF, Lagios MD, Carter D, et al. Consensus conference on the classification of&#10;ductal carcinoma in situ. Cancer.&#10;1997;80:1798-1802." w:history="1">
        <w:r w:rsidRPr="00280D78">
          <w:rPr>
            <w:rStyle w:val="Hyperlink"/>
            <w:rFonts w:ascii="Arial" w:hAnsi="Arial" w:cs="Arial"/>
            <w:sz w:val="20"/>
            <w:szCs w:val="20"/>
            <w:vertAlign w:val="superscript"/>
            <w:lang w:val="en"/>
          </w:rPr>
          <w:t>3</w:t>
        </w:r>
      </w:hyperlink>
    </w:p>
    <w:p w14:paraId="74FF9661" w14:textId="4041C39A" w:rsidR="00D11CF0" w:rsidRPr="00280D78" w:rsidRDefault="00D11CF0" w:rsidP="00C67802">
      <w:pPr>
        <w:spacing w:after="0" w:line="276" w:lineRule="auto"/>
        <w:jc w:val="both"/>
        <w:divId w:val="665207923"/>
        <w:rPr>
          <w:rFonts w:ascii="Arial" w:hAnsi="Arial" w:cs="Arial"/>
          <w:sz w:val="20"/>
          <w:szCs w:val="20"/>
          <w:lang w:val="en"/>
        </w:rPr>
      </w:pPr>
    </w:p>
    <w:p w14:paraId="0C38F550" w14:textId="77777777" w:rsidR="00D11CF0" w:rsidRPr="00280D78" w:rsidRDefault="00D372EE" w:rsidP="00280D78">
      <w:pPr>
        <w:keepNext/>
        <w:keepLines/>
        <w:spacing w:after="0" w:line="276" w:lineRule="auto"/>
        <w:divId w:val="665207923"/>
        <w:rPr>
          <w:rFonts w:ascii="Arial" w:hAnsi="Arial" w:cs="Arial"/>
          <w:sz w:val="20"/>
          <w:szCs w:val="20"/>
          <w:lang w:val="en"/>
        </w:rPr>
      </w:pPr>
      <w:r w:rsidRPr="00280D78">
        <w:rPr>
          <w:rStyle w:val="Strong"/>
          <w:rFonts w:ascii="Arial" w:eastAsia="Arial" w:hAnsi="Arial" w:cs="Arial"/>
          <w:bCs w:val="0"/>
          <w:kern w:val="24"/>
          <w:sz w:val="20"/>
          <w:szCs w:val="20"/>
          <w:lang w:val="en"/>
        </w:rPr>
        <w:t>Table 2. Nuclear Grade of Ductal Carcinoma in Situ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4"/>
        <w:gridCol w:w="3327"/>
        <w:gridCol w:w="1676"/>
        <w:gridCol w:w="3089"/>
      </w:tblGrid>
      <w:tr w:rsidR="00D11CF0" w:rsidRPr="007D7231" w14:paraId="6789F7C9"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shd w:val="clear" w:color="auto" w:fill="E0E0E0"/>
            <w:hideMark/>
          </w:tcPr>
          <w:p w14:paraId="0027AB19"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Feature</w:t>
            </w:r>
          </w:p>
        </w:tc>
        <w:tc>
          <w:tcPr>
            <w:tcW w:w="1737" w:type="pct"/>
            <w:tcBorders>
              <w:top w:val="single" w:sz="4" w:space="0" w:color="000000"/>
              <w:left w:val="single" w:sz="4" w:space="0" w:color="000000"/>
              <w:bottom w:val="single" w:sz="4" w:space="0" w:color="000000"/>
              <w:right w:val="single" w:sz="4" w:space="0" w:color="000000"/>
            </w:tcBorders>
            <w:shd w:val="clear" w:color="auto" w:fill="E0E0E0"/>
            <w:hideMark/>
          </w:tcPr>
          <w:p w14:paraId="0CDB97EE"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Grade I (Low)</w:t>
            </w:r>
          </w:p>
        </w:tc>
        <w:tc>
          <w:tcPr>
            <w:tcW w:w="875" w:type="pct"/>
            <w:tcBorders>
              <w:top w:val="single" w:sz="4" w:space="0" w:color="000000"/>
              <w:left w:val="single" w:sz="4" w:space="0" w:color="000000"/>
              <w:bottom w:val="single" w:sz="4" w:space="0" w:color="000000"/>
              <w:right w:val="single" w:sz="4" w:space="0" w:color="000000"/>
            </w:tcBorders>
            <w:shd w:val="clear" w:color="auto" w:fill="E0E0E0"/>
            <w:hideMark/>
          </w:tcPr>
          <w:p w14:paraId="5F6041A1"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Grade II (Intermediate)</w:t>
            </w:r>
          </w:p>
        </w:tc>
        <w:tc>
          <w:tcPr>
            <w:tcW w:w="1613" w:type="pct"/>
            <w:tcBorders>
              <w:top w:val="single" w:sz="4" w:space="0" w:color="000000"/>
              <w:left w:val="single" w:sz="4" w:space="0" w:color="000000"/>
              <w:bottom w:val="single" w:sz="4" w:space="0" w:color="000000"/>
              <w:right w:val="single" w:sz="4" w:space="0" w:color="000000"/>
            </w:tcBorders>
            <w:shd w:val="clear" w:color="auto" w:fill="E0E0E0"/>
            <w:hideMark/>
          </w:tcPr>
          <w:p w14:paraId="0AC2A03D"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Grade III (High)</w:t>
            </w:r>
          </w:p>
        </w:tc>
      </w:tr>
      <w:tr w:rsidR="00D11CF0" w:rsidRPr="007D7231" w14:paraId="4E8870CB"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hideMark/>
          </w:tcPr>
          <w:p w14:paraId="32F3B9A1"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Pleomorphism</w:t>
            </w:r>
          </w:p>
        </w:tc>
        <w:tc>
          <w:tcPr>
            <w:tcW w:w="1737" w:type="pct"/>
            <w:tcBorders>
              <w:top w:val="single" w:sz="4" w:space="0" w:color="000000"/>
              <w:left w:val="single" w:sz="4" w:space="0" w:color="000000"/>
              <w:bottom w:val="single" w:sz="4" w:space="0" w:color="000000"/>
              <w:right w:val="single" w:sz="4" w:space="0" w:color="000000"/>
            </w:tcBorders>
            <w:hideMark/>
          </w:tcPr>
          <w:p w14:paraId="4B2526A3"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Monotonous (monomorphic)</w:t>
            </w:r>
          </w:p>
        </w:tc>
        <w:tc>
          <w:tcPr>
            <w:tcW w:w="875" w:type="pct"/>
            <w:tcBorders>
              <w:top w:val="single" w:sz="4" w:space="0" w:color="000000"/>
              <w:left w:val="single" w:sz="4" w:space="0" w:color="000000"/>
              <w:bottom w:val="single" w:sz="4" w:space="0" w:color="000000"/>
              <w:right w:val="single" w:sz="4" w:space="0" w:color="000000"/>
            </w:tcBorders>
            <w:hideMark/>
          </w:tcPr>
          <w:p w14:paraId="6B480A30"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Intermediate</w:t>
            </w:r>
          </w:p>
        </w:tc>
        <w:tc>
          <w:tcPr>
            <w:tcW w:w="1613" w:type="pct"/>
            <w:tcBorders>
              <w:top w:val="single" w:sz="4" w:space="0" w:color="000000"/>
              <w:left w:val="single" w:sz="4" w:space="0" w:color="000000"/>
              <w:bottom w:val="single" w:sz="4" w:space="0" w:color="000000"/>
              <w:right w:val="single" w:sz="4" w:space="0" w:color="000000"/>
            </w:tcBorders>
            <w:hideMark/>
          </w:tcPr>
          <w:p w14:paraId="45BBBE83"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Markedly pleomorphic</w:t>
            </w:r>
          </w:p>
        </w:tc>
      </w:tr>
      <w:tr w:rsidR="00D11CF0" w:rsidRPr="007D7231" w14:paraId="6EDE8AAF"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hideMark/>
          </w:tcPr>
          <w:p w14:paraId="635C0757"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Size</w:t>
            </w:r>
          </w:p>
        </w:tc>
        <w:tc>
          <w:tcPr>
            <w:tcW w:w="1737" w:type="pct"/>
            <w:tcBorders>
              <w:top w:val="single" w:sz="4" w:space="0" w:color="000000"/>
              <w:left w:val="single" w:sz="4" w:space="0" w:color="000000"/>
              <w:bottom w:val="single" w:sz="4" w:space="0" w:color="000000"/>
              <w:right w:val="single" w:sz="4" w:space="0" w:color="000000"/>
            </w:tcBorders>
            <w:hideMark/>
          </w:tcPr>
          <w:p w14:paraId="5C928E83"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1.5 to 2 x the size of a normal red blood cell or a normal duct epithelial cell nucleus</w:t>
            </w:r>
          </w:p>
        </w:tc>
        <w:tc>
          <w:tcPr>
            <w:tcW w:w="875" w:type="pct"/>
            <w:tcBorders>
              <w:top w:val="single" w:sz="4" w:space="0" w:color="000000"/>
              <w:left w:val="single" w:sz="4" w:space="0" w:color="000000"/>
              <w:bottom w:val="single" w:sz="4" w:space="0" w:color="000000"/>
              <w:right w:val="single" w:sz="4" w:space="0" w:color="000000"/>
            </w:tcBorders>
            <w:hideMark/>
          </w:tcPr>
          <w:p w14:paraId="7D7225BB"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Intermediate</w:t>
            </w:r>
          </w:p>
        </w:tc>
        <w:tc>
          <w:tcPr>
            <w:tcW w:w="1613" w:type="pct"/>
            <w:tcBorders>
              <w:top w:val="single" w:sz="4" w:space="0" w:color="000000"/>
              <w:left w:val="single" w:sz="4" w:space="0" w:color="000000"/>
              <w:bottom w:val="single" w:sz="4" w:space="0" w:color="000000"/>
              <w:right w:val="single" w:sz="4" w:space="0" w:color="000000"/>
            </w:tcBorders>
            <w:hideMark/>
          </w:tcPr>
          <w:p w14:paraId="1F1E7796"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&gt;2.5 x the size of a normal red blood cell or a normal duct epithelial cell nucleus</w:t>
            </w:r>
          </w:p>
        </w:tc>
      </w:tr>
      <w:tr w:rsidR="00D11CF0" w:rsidRPr="007D7231" w14:paraId="6AAADE7F"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hideMark/>
          </w:tcPr>
          <w:p w14:paraId="6A7B4991" w14:textId="77777777" w:rsidR="00D11CF0" w:rsidRPr="007D7231" w:rsidRDefault="00D372EE" w:rsidP="00280D78">
            <w:pPr>
              <w:keepNext/>
              <w:keepLines/>
              <w:spacing w:after="0" w:line="276" w:lineRule="auto"/>
              <w:rPr>
                <w:rFonts w:ascii="Arial" w:hAnsi="Arial" w:cs="Arial"/>
                <w:sz w:val="18"/>
                <w:szCs w:val="18"/>
              </w:rPr>
            </w:pPr>
            <w:r w:rsidRPr="007D7231">
              <w:rPr>
                <w:rStyle w:val="Strong"/>
                <w:rFonts w:ascii="Arial" w:hAnsi="Arial" w:cs="Arial"/>
                <w:bCs w:val="0"/>
                <w:sz w:val="18"/>
                <w:szCs w:val="18"/>
              </w:rPr>
              <w:t>Chromatin</w:t>
            </w:r>
          </w:p>
        </w:tc>
        <w:tc>
          <w:tcPr>
            <w:tcW w:w="1737" w:type="pct"/>
            <w:tcBorders>
              <w:top w:val="single" w:sz="4" w:space="0" w:color="000000"/>
              <w:left w:val="single" w:sz="4" w:space="0" w:color="000000"/>
              <w:bottom w:val="single" w:sz="4" w:space="0" w:color="000000"/>
              <w:right w:val="single" w:sz="4" w:space="0" w:color="000000"/>
            </w:tcBorders>
            <w:hideMark/>
          </w:tcPr>
          <w:p w14:paraId="16C23265"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Usually diffuse, finely dispersed chromatin</w:t>
            </w:r>
          </w:p>
        </w:tc>
        <w:tc>
          <w:tcPr>
            <w:tcW w:w="875" w:type="pct"/>
            <w:tcBorders>
              <w:top w:val="single" w:sz="4" w:space="0" w:color="000000"/>
              <w:left w:val="single" w:sz="4" w:space="0" w:color="000000"/>
              <w:bottom w:val="single" w:sz="4" w:space="0" w:color="000000"/>
              <w:right w:val="single" w:sz="4" w:space="0" w:color="000000"/>
            </w:tcBorders>
            <w:hideMark/>
          </w:tcPr>
          <w:p w14:paraId="331403B1"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Intermediate</w:t>
            </w:r>
          </w:p>
        </w:tc>
        <w:tc>
          <w:tcPr>
            <w:tcW w:w="1613" w:type="pct"/>
            <w:tcBorders>
              <w:top w:val="single" w:sz="4" w:space="0" w:color="000000"/>
              <w:left w:val="single" w:sz="4" w:space="0" w:color="000000"/>
              <w:bottom w:val="single" w:sz="4" w:space="0" w:color="000000"/>
              <w:right w:val="single" w:sz="4" w:space="0" w:color="000000"/>
            </w:tcBorders>
            <w:hideMark/>
          </w:tcPr>
          <w:p w14:paraId="21DE5D37" w14:textId="77777777" w:rsidR="00D11CF0" w:rsidRPr="007D7231" w:rsidRDefault="00D372EE" w:rsidP="00280D78">
            <w:pPr>
              <w:keepNext/>
              <w:keepLines/>
              <w:spacing w:after="0" w:line="276" w:lineRule="auto"/>
              <w:rPr>
                <w:rFonts w:ascii="Arial" w:hAnsi="Arial" w:cs="Arial"/>
                <w:sz w:val="18"/>
                <w:szCs w:val="18"/>
              </w:rPr>
            </w:pPr>
            <w:r w:rsidRPr="007D7231">
              <w:rPr>
                <w:rFonts w:ascii="Arial" w:hAnsi="Arial" w:cs="Arial"/>
                <w:sz w:val="18"/>
                <w:szCs w:val="18"/>
              </w:rPr>
              <w:t>Usually vesicular with irregular chromatin distribution</w:t>
            </w:r>
          </w:p>
        </w:tc>
      </w:tr>
      <w:tr w:rsidR="00D11CF0" w:rsidRPr="007D7231" w14:paraId="77023551"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hideMark/>
          </w:tcPr>
          <w:p w14:paraId="38268DF9" w14:textId="77777777" w:rsidR="00D11CF0" w:rsidRPr="007D7231" w:rsidRDefault="00D372EE" w:rsidP="00280D78">
            <w:pPr>
              <w:spacing w:after="0" w:line="276" w:lineRule="auto"/>
              <w:rPr>
                <w:rFonts w:ascii="Arial" w:hAnsi="Arial" w:cs="Arial"/>
                <w:sz w:val="18"/>
                <w:szCs w:val="18"/>
              </w:rPr>
            </w:pPr>
            <w:r w:rsidRPr="007D7231">
              <w:rPr>
                <w:rStyle w:val="Strong"/>
                <w:rFonts w:ascii="Arial" w:hAnsi="Arial" w:cs="Arial"/>
                <w:bCs w:val="0"/>
                <w:sz w:val="18"/>
                <w:szCs w:val="18"/>
              </w:rPr>
              <w:t>Nucleoli</w:t>
            </w:r>
          </w:p>
        </w:tc>
        <w:tc>
          <w:tcPr>
            <w:tcW w:w="1737" w:type="pct"/>
            <w:tcBorders>
              <w:top w:val="single" w:sz="4" w:space="0" w:color="000000"/>
              <w:left w:val="single" w:sz="4" w:space="0" w:color="000000"/>
              <w:bottom w:val="single" w:sz="4" w:space="0" w:color="000000"/>
              <w:right w:val="single" w:sz="4" w:space="0" w:color="000000"/>
            </w:tcBorders>
            <w:hideMark/>
          </w:tcPr>
          <w:p w14:paraId="3A214926"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Only occasional</w:t>
            </w:r>
          </w:p>
        </w:tc>
        <w:tc>
          <w:tcPr>
            <w:tcW w:w="875" w:type="pct"/>
            <w:tcBorders>
              <w:top w:val="single" w:sz="4" w:space="0" w:color="000000"/>
              <w:left w:val="single" w:sz="4" w:space="0" w:color="000000"/>
              <w:bottom w:val="single" w:sz="4" w:space="0" w:color="000000"/>
              <w:right w:val="single" w:sz="4" w:space="0" w:color="000000"/>
            </w:tcBorders>
            <w:hideMark/>
          </w:tcPr>
          <w:p w14:paraId="29FFF96B"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Intermediate</w:t>
            </w:r>
          </w:p>
        </w:tc>
        <w:tc>
          <w:tcPr>
            <w:tcW w:w="1613" w:type="pct"/>
            <w:tcBorders>
              <w:top w:val="single" w:sz="4" w:space="0" w:color="000000"/>
              <w:left w:val="single" w:sz="4" w:space="0" w:color="000000"/>
              <w:bottom w:val="single" w:sz="4" w:space="0" w:color="000000"/>
              <w:right w:val="single" w:sz="4" w:space="0" w:color="000000"/>
            </w:tcBorders>
            <w:hideMark/>
          </w:tcPr>
          <w:p w14:paraId="5C1043B4"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Prominent, often multiple</w:t>
            </w:r>
          </w:p>
        </w:tc>
      </w:tr>
      <w:tr w:rsidR="00D11CF0" w:rsidRPr="007D7231" w14:paraId="3231B030"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hideMark/>
          </w:tcPr>
          <w:p w14:paraId="2AC457F8" w14:textId="77777777" w:rsidR="00D11CF0" w:rsidRPr="007D7231" w:rsidRDefault="00D372EE" w:rsidP="00280D78">
            <w:pPr>
              <w:spacing w:after="0" w:line="276" w:lineRule="auto"/>
              <w:rPr>
                <w:rFonts w:ascii="Arial" w:hAnsi="Arial" w:cs="Arial"/>
                <w:sz w:val="18"/>
                <w:szCs w:val="18"/>
              </w:rPr>
            </w:pPr>
            <w:r w:rsidRPr="007D7231">
              <w:rPr>
                <w:rStyle w:val="Strong"/>
                <w:rFonts w:ascii="Arial" w:hAnsi="Arial" w:cs="Arial"/>
                <w:bCs w:val="0"/>
                <w:sz w:val="18"/>
                <w:szCs w:val="18"/>
              </w:rPr>
              <w:t>Mitoses</w:t>
            </w:r>
          </w:p>
        </w:tc>
        <w:tc>
          <w:tcPr>
            <w:tcW w:w="1737" w:type="pct"/>
            <w:tcBorders>
              <w:top w:val="single" w:sz="4" w:space="0" w:color="000000"/>
              <w:left w:val="single" w:sz="4" w:space="0" w:color="000000"/>
              <w:bottom w:val="single" w:sz="4" w:space="0" w:color="000000"/>
              <w:right w:val="single" w:sz="4" w:space="0" w:color="000000"/>
            </w:tcBorders>
            <w:hideMark/>
          </w:tcPr>
          <w:p w14:paraId="496F7C2A"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Only occasional</w:t>
            </w:r>
          </w:p>
        </w:tc>
        <w:tc>
          <w:tcPr>
            <w:tcW w:w="875" w:type="pct"/>
            <w:tcBorders>
              <w:top w:val="single" w:sz="4" w:space="0" w:color="000000"/>
              <w:left w:val="single" w:sz="4" w:space="0" w:color="000000"/>
              <w:bottom w:val="single" w:sz="4" w:space="0" w:color="000000"/>
              <w:right w:val="single" w:sz="4" w:space="0" w:color="000000"/>
            </w:tcBorders>
            <w:hideMark/>
          </w:tcPr>
          <w:p w14:paraId="54FB4481"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Intermediate</w:t>
            </w:r>
          </w:p>
        </w:tc>
        <w:tc>
          <w:tcPr>
            <w:tcW w:w="1613" w:type="pct"/>
            <w:tcBorders>
              <w:top w:val="single" w:sz="4" w:space="0" w:color="000000"/>
              <w:left w:val="single" w:sz="4" w:space="0" w:color="000000"/>
              <w:bottom w:val="single" w:sz="4" w:space="0" w:color="000000"/>
              <w:right w:val="single" w:sz="4" w:space="0" w:color="000000"/>
            </w:tcBorders>
            <w:hideMark/>
          </w:tcPr>
          <w:p w14:paraId="467FDC42"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May be frequent</w:t>
            </w:r>
          </w:p>
        </w:tc>
      </w:tr>
      <w:tr w:rsidR="00D11CF0" w:rsidRPr="007D7231" w14:paraId="550DDE8A" w14:textId="77777777" w:rsidTr="007D7231">
        <w:trPr>
          <w:divId w:val="665207923"/>
        </w:trPr>
        <w:tc>
          <w:tcPr>
            <w:tcW w:w="775" w:type="pct"/>
            <w:tcBorders>
              <w:top w:val="single" w:sz="4" w:space="0" w:color="000000"/>
              <w:left w:val="single" w:sz="4" w:space="0" w:color="000000"/>
              <w:bottom w:val="single" w:sz="4" w:space="0" w:color="000000"/>
              <w:right w:val="single" w:sz="4" w:space="0" w:color="000000"/>
            </w:tcBorders>
            <w:hideMark/>
          </w:tcPr>
          <w:p w14:paraId="3740DD9B" w14:textId="77777777" w:rsidR="00D11CF0" w:rsidRPr="007D7231" w:rsidRDefault="00D372EE" w:rsidP="00280D78">
            <w:pPr>
              <w:spacing w:after="0" w:line="276" w:lineRule="auto"/>
              <w:rPr>
                <w:rFonts w:ascii="Arial" w:hAnsi="Arial" w:cs="Arial"/>
                <w:sz w:val="18"/>
                <w:szCs w:val="18"/>
              </w:rPr>
            </w:pPr>
            <w:r w:rsidRPr="007D7231">
              <w:rPr>
                <w:rStyle w:val="Strong"/>
                <w:rFonts w:ascii="Arial" w:hAnsi="Arial" w:cs="Arial"/>
                <w:bCs w:val="0"/>
                <w:sz w:val="18"/>
                <w:szCs w:val="18"/>
              </w:rPr>
              <w:t>Orientation</w:t>
            </w:r>
          </w:p>
        </w:tc>
        <w:tc>
          <w:tcPr>
            <w:tcW w:w="1737" w:type="pct"/>
            <w:tcBorders>
              <w:top w:val="single" w:sz="4" w:space="0" w:color="000000"/>
              <w:left w:val="single" w:sz="4" w:space="0" w:color="000000"/>
              <w:bottom w:val="single" w:sz="4" w:space="0" w:color="000000"/>
              <w:right w:val="single" w:sz="4" w:space="0" w:color="000000"/>
            </w:tcBorders>
            <w:hideMark/>
          </w:tcPr>
          <w:p w14:paraId="4E8257AD"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Polarized toward luminal spaces</w:t>
            </w:r>
          </w:p>
        </w:tc>
        <w:tc>
          <w:tcPr>
            <w:tcW w:w="875" w:type="pct"/>
            <w:tcBorders>
              <w:top w:val="single" w:sz="4" w:space="0" w:color="000000"/>
              <w:left w:val="single" w:sz="4" w:space="0" w:color="000000"/>
              <w:bottom w:val="single" w:sz="4" w:space="0" w:color="000000"/>
              <w:right w:val="single" w:sz="4" w:space="0" w:color="000000"/>
            </w:tcBorders>
            <w:hideMark/>
          </w:tcPr>
          <w:p w14:paraId="796A75EA"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Intermediate</w:t>
            </w:r>
          </w:p>
        </w:tc>
        <w:tc>
          <w:tcPr>
            <w:tcW w:w="1613" w:type="pct"/>
            <w:tcBorders>
              <w:top w:val="single" w:sz="4" w:space="0" w:color="000000"/>
              <w:left w:val="single" w:sz="4" w:space="0" w:color="000000"/>
              <w:bottom w:val="single" w:sz="4" w:space="0" w:color="000000"/>
              <w:right w:val="single" w:sz="4" w:space="0" w:color="000000"/>
            </w:tcBorders>
            <w:hideMark/>
          </w:tcPr>
          <w:p w14:paraId="043A8BB2" w14:textId="77777777" w:rsidR="00D11CF0" w:rsidRPr="007D7231" w:rsidRDefault="00D372EE" w:rsidP="00280D78">
            <w:pPr>
              <w:spacing w:after="0" w:line="276" w:lineRule="auto"/>
              <w:rPr>
                <w:rFonts w:ascii="Arial" w:hAnsi="Arial" w:cs="Arial"/>
                <w:sz w:val="18"/>
                <w:szCs w:val="18"/>
              </w:rPr>
            </w:pPr>
            <w:r w:rsidRPr="007D7231">
              <w:rPr>
                <w:rFonts w:ascii="Arial" w:hAnsi="Arial" w:cs="Arial"/>
                <w:sz w:val="18"/>
                <w:szCs w:val="18"/>
              </w:rPr>
              <w:t>Usually not polarized toward the luminal space</w:t>
            </w:r>
          </w:p>
        </w:tc>
      </w:tr>
    </w:tbl>
    <w:p w14:paraId="101F3ACA" w14:textId="121480B8" w:rsidR="00D11CF0" w:rsidRPr="00280D78" w:rsidRDefault="00D11CF0" w:rsidP="00C67802">
      <w:pPr>
        <w:pStyle w:val="NormalWeb"/>
        <w:spacing w:before="0" w:beforeAutospacing="0" w:after="0" w:afterAutospacing="0" w:line="276" w:lineRule="auto"/>
        <w:jc w:val="both"/>
        <w:divId w:val="665207923"/>
        <w:rPr>
          <w:rFonts w:ascii="Arial" w:hAnsi="Arial" w:cs="Arial"/>
          <w:sz w:val="20"/>
          <w:szCs w:val="20"/>
          <w:lang w:val="en"/>
        </w:rPr>
      </w:pPr>
    </w:p>
    <w:p w14:paraId="5617EB89" w14:textId="77777777" w:rsidR="00F3499C" w:rsidRDefault="00D372EE" w:rsidP="00C67802">
      <w:pPr>
        <w:keepNext/>
        <w:spacing w:after="0" w:line="276" w:lineRule="auto"/>
        <w:jc w:val="both"/>
        <w:divId w:val="665207923"/>
        <w:rPr>
          <w:rFonts w:ascii="Arial" w:hAnsi="Arial" w:cs="Arial"/>
          <w:sz w:val="20"/>
          <w:szCs w:val="20"/>
          <w:lang w:val="en"/>
        </w:rPr>
      </w:pPr>
      <w:r w:rsidRPr="00280D78">
        <w:rPr>
          <w:rStyle w:val="Strong"/>
          <w:rFonts w:ascii="Arial" w:eastAsia="Arial" w:hAnsi="Arial" w:cs="Arial"/>
          <w:bCs w:val="0"/>
          <w:kern w:val="24"/>
          <w:sz w:val="20"/>
          <w:szCs w:val="20"/>
          <w:lang w:val="en"/>
        </w:rPr>
        <w:t>Necrosis</w:t>
      </w:r>
    </w:p>
    <w:p w14:paraId="46E83C23" w14:textId="097935CB" w:rsidR="00D11CF0" w:rsidRDefault="00D372EE" w:rsidP="00C67802">
      <w:pPr>
        <w:keepNext/>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The presence of necrosis is correlated with the finding of mammographic calcifications (ie, most areas of necrosis will calcify). Ductal carcinoma in situ that presents as mammographic calcifications often recurs as calcifications. Necrosis can be classified as follows:</w:t>
      </w:r>
    </w:p>
    <w:p w14:paraId="0A1157AF" w14:textId="77777777" w:rsidR="00F3499C" w:rsidRPr="00280D78" w:rsidRDefault="00F3499C" w:rsidP="00C67802">
      <w:pPr>
        <w:keepNext/>
        <w:spacing w:after="0" w:line="276" w:lineRule="auto"/>
        <w:jc w:val="both"/>
        <w:divId w:val="665207923"/>
        <w:rPr>
          <w:rFonts w:ascii="Arial" w:hAnsi="Arial" w:cs="Arial"/>
          <w:sz w:val="20"/>
          <w:szCs w:val="20"/>
          <w:lang w:val="en"/>
        </w:rPr>
      </w:pPr>
    </w:p>
    <w:p w14:paraId="04891188" w14:textId="5A93A7D9" w:rsidR="00D11CF0" w:rsidRPr="00F3499C" w:rsidRDefault="00D372EE" w:rsidP="008F0AF8">
      <w:pPr>
        <w:numPr>
          <w:ilvl w:val="0"/>
          <w:numId w:val="4"/>
        </w:numPr>
        <w:spacing w:after="0" w:line="276" w:lineRule="auto"/>
        <w:ind w:left="750" w:right="30"/>
        <w:jc w:val="both"/>
        <w:divId w:val="665207923"/>
        <w:rPr>
          <w:rFonts w:ascii="Arial" w:eastAsia="Times New Roman" w:hAnsi="Arial" w:cs="Arial"/>
          <w:sz w:val="20"/>
          <w:szCs w:val="20"/>
          <w:lang w:val="en"/>
        </w:rPr>
      </w:pPr>
      <w:r w:rsidRPr="00280D78">
        <w:rPr>
          <w:rFonts w:ascii="Arial" w:eastAsia="Arial" w:hAnsi="Arial" w:cs="Arial"/>
          <w:kern w:val="24"/>
          <w:sz w:val="20"/>
          <w:szCs w:val="20"/>
          <w:u w:val="single"/>
          <w:lang w:val="en"/>
        </w:rPr>
        <w:t>Central (“comedo”)</w:t>
      </w:r>
      <w:r w:rsidRPr="00280D78">
        <w:rPr>
          <w:rFonts w:ascii="Arial" w:eastAsia="Arial" w:hAnsi="Arial" w:cs="Arial"/>
          <w:kern w:val="24"/>
          <w:sz w:val="20"/>
          <w:szCs w:val="20"/>
          <w:lang w:val="en"/>
        </w:rPr>
        <w:t>: The central portion of an involved ductal space is replaced by an area of expansive necrosis that is easily detected at low magnification. Ghost cells and karyorrhectic debris are generally present. Although central necrosis is generally associated with high-grade nuclei (ie, comedo DCIS), it can also occur with DCIS of low or intermediate nuclear grade.</w:t>
      </w:r>
    </w:p>
    <w:p w14:paraId="19722FFA" w14:textId="77777777" w:rsidR="00D11CF0" w:rsidRPr="00280D78" w:rsidRDefault="00D372EE" w:rsidP="008F0AF8">
      <w:pPr>
        <w:numPr>
          <w:ilvl w:val="0"/>
          <w:numId w:val="5"/>
        </w:numPr>
        <w:spacing w:after="0" w:line="276" w:lineRule="auto"/>
        <w:ind w:left="750" w:right="30"/>
        <w:jc w:val="both"/>
        <w:divId w:val="665207923"/>
        <w:rPr>
          <w:rFonts w:ascii="Arial" w:eastAsia="Times New Roman" w:hAnsi="Arial" w:cs="Arial"/>
          <w:sz w:val="20"/>
          <w:szCs w:val="20"/>
          <w:lang w:val="en"/>
        </w:rPr>
      </w:pPr>
      <w:r w:rsidRPr="00280D78">
        <w:rPr>
          <w:rFonts w:ascii="Arial" w:eastAsia="Arial" w:hAnsi="Arial" w:cs="Arial"/>
          <w:kern w:val="24"/>
          <w:sz w:val="20"/>
          <w:szCs w:val="20"/>
          <w:u w:val="single"/>
          <w:lang w:val="en"/>
        </w:rPr>
        <w:t>Focal</w:t>
      </w:r>
      <w:r w:rsidRPr="00280D78">
        <w:rPr>
          <w:rFonts w:ascii="Arial" w:eastAsia="Arial" w:hAnsi="Arial" w:cs="Arial"/>
          <w:kern w:val="24"/>
          <w:sz w:val="20"/>
          <w:szCs w:val="20"/>
          <w:lang w:val="en"/>
        </w:rPr>
        <w:t xml:space="preserve">: Small foci, indistinct at low magnification, or single cell necrosis. </w:t>
      </w:r>
    </w:p>
    <w:p w14:paraId="68143A83" w14:textId="77777777" w:rsidR="00F3499C" w:rsidRDefault="00F3499C" w:rsidP="00C67802">
      <w:pPr>
        <w:spacing w:after="0" w:line="276" w:lineRule="auto"/>
        <w:jc w:val="both"/>
        <w:divId w:val="665207923"/>
        <w:rPr>
          <w:rFonts w:ascii="Arial" w:hAnsi="Arial" w:cs="Arial"/>
          <w:sz w:val="20"/>
          <w:szCs w:val="20"/>
          <w:lang w:val="en"/>
        </w:rPr>
      </w:pPr>
    </w:p>
    <w:p w14:paraId="16F66339" w14:textId="77777777" w:rsidR="00F3499C" w:rsidRDefault="00D372EE" w:rsidP="00C67802">
      <w:pPr>
        <w:spacing w:after="0" w:line="276" w:lineRule="auto"/>
        <w:jc w:val="both"/>
        <w:divId w:val="665207923"/>
        <w:rPr>
          <w:rFonts w:ascii="Arial" w:hAnsi="Arial" w:cs="Arial"/>
          <w:sz w:val="20"/>
          <w:szCs w:val="20"/>
          <w:lang w:val="en"/>
        </w:rPr>
      </w:pPr>
      <w:r w:rsidRPr="00280D78">
        <w:rPr>
          <w:rFonts w:ascii="Arial" w:eastAsia="Arial" w:hAnsi="Arial" w:cs="Arial"/>
          <w:kern w:val="24"/>
          <w:sz w:val="20"/>
          <w:szCs w:val="20"/>
          <w:lang w:val="en"/>
        </w:rPr>
        <w:t>Necrosis should be distinguished from secretory material, which can also be associated with calcifications, but does not include nuclear debris.</w:t>
      </w:r>
    </w:p>
    <w:p w14:paraId="682A93F9" w14:textId="77777777" w:rsidR="00F3499C" w:rsidRDefault="00F3499C" w:rsidP="00C67802">
      <w:pPr>
        <w:spacing w:after="0" w:line="276" w:lineRule="auto"/>
        <w:jc w:val="both"/>
        <w:divId w:val="665207923"/>
        <w:rPr>
          <w:rFonts w:ascii="Arial" w:hAnsi="Arial" w:cs="Arial"/>
          <w:sz w:val="20"/>
          <w:szCs w:val="20"/>
          <w:lang w:val="en"/>
        </w:rPr>
      </w:pPr>
    </w:p>
    <w:p w14:paraId="0C34F505" w14:textId="05494D63" w:rsidR="00D11CF0" w:rsidRPr="00F3499C" w:rsidRDefault="00D372EE" w:rsidP="00C67802">
      <w:pPr>
        <w:spacing w:after="0" w:line="276" w:lineRule="auto"/>
        <w:jc w:val="both"/>
        <w:divId w:val="665207923"/>
        <w:rPr>
          <w:rFonts w:ascii="Arial" w:hAnsi="Arial" w:cs="Arial"/>
          <w:sz w:val="20"/>
          <w:szCs w:val="20"/>
          <w:lang w:val="en"/>
        </w:rPr>
      </w:pPr>
      <w:r w:rsidRPr="00280D78">
        <w:rPr>
          <w:rFonts w:ascii="Arial" w:eastAsia="Times New Roman" w:hAnsi="Arial" w:cs="Arial"/>
          <w:sz w:val="20"/>
          <w:szCs w:val="20"/>
          <w:lang w:val="en"/>
        </w:rPr>
        <w:t>References</w:t>
      </w:r>
    </w:p>
    <w:p w14:paraId="1D1DBA4E" w14:textId="77777777" w:rsidR="00F3499C" w:rsidRPr="00F3499C" w:rsidRDefault="00D372EE" w:rsidP="008F0AF8">
      <w:pPr>
        <w:pStyle w:val="ListParagraph"/>
        <w:numPr>
          <w:ilvl w:val="0"/>
          <w:numId w:val="13"/>
        </w:numPr>
        <w:spacing w:after="0" w:line="276" w:lineRule="auto"/>
        <w:ind w:right="30"/>
        <w:jc w:val="both"/>
        <w:rPr>
          <w:rFonts w:ascii="Arial" w:hAnsi="Arial" w:cs="Arial"/>
          <w:sz w:val="20"/>
          <w:szCs w:val="20"/>
          <w:lang w:val="en"/>
        </w:rPr>
      </w:pPr>
      <w:bookmarkStart w:id="19" w:name="R31146"/>
      <w:r w:rsidRPr="00F3499C">
        <w:rPr>
          <w:rFonts w:ascii="Arial" w:eastAsia="Arial" w:hAnsi="Arial" w:cs="Arial"/>
          <w:color w:val="000000"/>
          <w:kern w:val="24"/>
          <w:sz w:val="20"/>
          <w:szCs w:val="20"/>
          <w:lang w:val="en"/>
        </w:rPr>
        <w:t xml:space="preserve">Morrow M, Harris JR. Local management of invasive breast cancer (chapter 33). In: Harris JR, Lippman ME, Morrow M, Osborne KE, eds. </w:t>
      </w:r>
      <w:r w:rsidRPr="00F3499C">
        <w:rPr>
          <w:rStyle w:val="Emphasis"/>
          <w:rFonts w:ascii="Arial" w:eastAsia="Arial" w:hAnsi="Arial" w:cs="Arial"/>
          <w:iCs w:val="0"/>
          <w:color w:val="000000"/>
          <w:kern w:val="24"/>
          <w:sz w:val="20"/>
          <w:szCs w:val="20"/>
          <w:lang w:val="en"/>
        </w:rPr>
        <w:t>Diseases of the Breast.</w:t>
      </w:r>
      <w:r w:rsidRPr="00F3499C">
        <w:rPr>
          <w:rFonts w:ascii="Arial" w:eastAsia="Arial" w:hAnsi="Arial" w:cs="Arial"/>
          <w:color w:val="000000"/>
          <w:kern w:val="24"/>
          <w:sz w:val="20"/>
          <w:szCs w:val="20"/>
          <w:lang w:val="en"/>
        </w:rPr>
        <w:t xml:space="preserve"> 2</w:t>
      </w:r>
      <w:r w:rsidRPr="00F3499C">
        <w:rPr>
          <w:rFonts w:ascii="Arial" w:eastAsia="Arial" w:hAnsi="Arial" w:cs="Arial"/>
          <w:color w:val="000000"/>
          <w:kern w:val="24"/>
          <w:sz w:val="20"/>
          <w:szCs w:val="20"/>
          <w:vertAlign w:val="superscript"/>
          <w:lang w:val="en"/>
        </w:rPr>
        <w:t>nd</w:t>
      </w:r>
      <w:r w:rsidRPr="00F3499C">
        <w:rPr>
          <w:rFonts w:ascii="Arial" w:eastAsia="Arial" w:hAnsi="Arial" w:cs="Arial"/>
          <w:color w:val="000000"/>
          <w:kern w:val="24"/>
          <w:sz w:val="20"/>
          <w:szCs w:val="20"/>
          <w:lang w:val="en"/>
        </w:rPr>
        <w:t xml:space="preserve"> ed. Philadelphia, PA: Lippincott Williams &amp; Wilkins; 2000:522-523.</w:t>
      </w:r>
      <w:bookmarkStart w:id="20" w:name="R31147"/>
      <w:bookmarkEnd w:id="19"/>
    </w:p>
    <w:p w14:paraId="0E515F5D" w14:textId="6E085D41" w:rsidR="00F3499C" w:rsidRPr="00F3499C" w:rsidRDefault="00D372EE" w:rsidP="008F0AF8">
      <w:pPr>
        <w:pStyle w:val="ListParagraph"/>
        <w:numPr>
          <w:ilvl w:val="0"/>
          <w:numId w:val="13"/>
        </w:numPr>
        <w:spacing w:after="0" w:line="276" w:lineRule="auto"/>
        <w:ind w:right="30"/>
        <w:jc w:val="both"/>
        <w:rPr>
          <w:rFonts w:ascii="Arial" w:hAnsi="Arial" w:cs="Arial"/>
          <w:sz w:val="20"/>
          <w:szCs w:val="20"/>
          <w:lang w:val="en"/>
        </w:rPr>
      </w:pPr>
      <w:r w:rsidRPr="00F3499C">
        <w:rPr>
          <w:rFonts w:ascii="Arial" w:eastAsia="Arial" w:hAnsi="Arial" w:cs="Arial"/>
          <w:color w:val="000000"/>
          <w:kern w:val="24"/>
          <w:sz w:val="20"/>
          <w:szCs w:val="20"/>
          <w:lang w:val="en"/>
        </w:rPr>
        <w:t xml:space="preserve">Fitzgibbons PL, Bose S, Chen Y, et al. Protocol for the Examination of Specimens From Patients with Ductal Carcinoma In Situ (DCIS) of the Breast. 2019; </w:t>
      </w:r>
      <w:r w:rsidR="00F3499C" w:rsidRPr="00F3499C">
        <w:rPr>
          <w:rFonts w:ascii="Arial" w:eastAsia="Arial" w:hAnsi="Arial" w:cs="Arial"/>
          <w:color w:val="000000"/>
          <w:kern w:val="24"/>
          <w:sz w:val="20"/>
          <w:szCs w:val="20"/>
          <w:lang w:val="en"/>
        </w:rPr>
        <w:t>www.cap.org/cancerprotocols</w:t>
      </w:r>
      <w:r w:rsidRPr="00F3499C">
        <w:rPr>
          <w:rFonts w:ascii="Arial" w:eastAsia="Arial" w:hAnsi="Arial" w:cs="Arial"/>
          <w:color w:val="000000"/>
          <w:kern w:val="24"/>
          <w:sz w:val="20"/>
          <w:szCs w:val="20"/>
          <w:lang w:val="en"/>
        </w:rPr>
        <w:t>.</w:t>
      </w:r>
      <w:bookmarkStart w:id="21" w:name="R31148"/>
      <w:bookmarkEnd w:id="20"/>
    </w:p>
    <w:p w14:paraId="4201E253" w14:textId="03166C9C" w:rsidR="00D11CF0" w:rsidRPr="00F3499C" w:rsidRDefault="00D372EE" w:rsidP="008F0AF8">
      <w:pPr>
        <w:pStyle w:val="ListParagraph"/>
        <w:numPr>
          <w:ilvl w:val="0"/>
          <w:numId w:val="13"/>
        </w:numPr>
        <w:spacing w:after="0" w:line="276" w:lineRule="auto"/>
        <w:ind w:right="30"/>
        <w:jc w:val="both"/>
        <w:rPr>
          <w:rFonts w:ascii="Arial" w:hAnsi="Arial" w:cs="Arial"/>
          <w:sz w:val="20"/>
          <w:szCs w:val="20"/>
          <w:lang w:val="en"/>
        </w:rPr>
      </w:pPr>
      <w:r w:rsidRPr="00F3499C">
        <w:rPr>
          <w:rFonts w:ascii="Arial" w:eastAsia="Arial" w:hAnsi="Arial" w:cs="Arial"/>
          <w:color w:val="000000"/>
          <w:kern w:val="24"/>
          <w:sz w:val="20"/>
          <w:szCs w:val="20"/>
          <w:lang w:val="en"/>
        </w:rPr>
        <w:t xml:space="preserve">Schwartz GF, Lagios MD, Carter D, et al. Consensus conference on the classification of ductal carcinoma in situ. </w:t>
      </w:r>
      <w:r w:rsidRPr="00F3499C">
        <w:rPr>
          <w:rStyle w:val="Emphasis"/>
          <w:rFonts w:ascii="Arial" w:eastAsia="Arial" w:hAnsi="Arial" w:cs="Arial"/>
          <w:iCs w:val="0"/>
          <w:color w:val="000000"/>
          <w:kern w:val="24"/>
          <w:sz w:val="20"/>
          <w:szCs w:val="20"/>
          <w:lang w:val="en"/>
        </w:rPr>
        <w:t>Cancer.</w:t>
      </w:r>
      <w:r w:rsidRPr="00F3499C">
        <w:rPr>
          <w:rFonts w:ascii="Arial" w:eastAsia="Arial" w:hAnsi="Arial" w:cs="Arial"/>
          <w:color w:val="000000"/>
          <w:kern w:val="24"/>
          <w:sz w:val="20"/>
          <w:szCs w:val="20"/>
          <w:lang w:val="en"/>
        </w:rPr>
        <w:t xml:space="preserve"> 1997;80:1798-1802.</w:t>
      </w:r>
    </w:p>
    <w:p w14:paraId="44D6C732" w14:textId="77777777" w:rsidR="00F3499C" w:rsidRDefault="00F3499C" w:rsidP="00C67802">
      <w:pPr>
        <w:spacing w:after="0" w:line="276" w:lineRule="auto"/>
        <w:jc w:val="both"/>
        <w:divId w:val="788547120"/>
        <w:rPr>
          <w:rFonts w:ascii="Arial" w:eastAsia="Times New Roman" w:hAnsi="Arial" w:cs="Arial"/>
          <w:b/>
          <w:bCs/>
          <w:sz w:val="20"/>
          <w:szCs w:val="20"/>
          <w:lang w:val="en"/>
        </w:rPr>
      </w:pPr>
      <w:bookmarkStart w:id="22" w:name="N7160"/>
      <w:bookmarkEnd w:id="21"/>
    </w:p>
    <w:p w14:paraId="1F3B664A" w14:textId="77777777" w:rsidR="00C67802" w:rsidRDefault="00C6780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401F7C9" w14:textId="038BA4BC" w:rsidR="00F3499C" w:rsidRDefault="00D372EE" w:rsidP="00C67802">
      <w:pPr>
        <w:spacing w:after="0" w:line="276" w:lineRule="auto"/>
        <w:jc w:val="both"/>
        <w:divId w:val="788547120"/>
        <w:rPr>
          <w:rFonts w:ascii="Arial" w:eastAsia="Times New Roman" w:hAnsi="Arial" w:cs="Arial"/>
          <w:b/>
          <w:bCs/>
          <w:sz w:val="20"/>
          <w:szCs w:val="20"/>
          <w:lang w:val="en"/>
        </w:rPr>
      </w:pPr>
      <w:r w:rsidRPr="00280D78">
        <w:rPr>
          <w:rFonts w:ascii="Arial" w:eastAsia="Times New Roman" w:hAnsi="Arial" w:cs="Arial"/>
          <w:b/>
          <w:bCs/>
          <w:sz w:val="20"/>
          <w:szCs w:val="20"/>
          <w:lang w:val="en"/>
        </w:rPr>
        <w:lastRenderedPageBreak/>
        <w:t>H. Macroscopic and Microscopic Extent of Tumor</w:t>
      </w:r>
      <w:bookmarkEnd w:id="22"/>
    </w:p>
    <w:p w14:paraId="2461203E" w14:textId="77777777" w:rsidR="00F3499C" w:rsidRDefault="00D372EE" w:rsidP="00C67802">
      <w:pPr>
        <w:spacing w:after="0" w:line="276" w:lineRule="auto"/>
        <w:jc w:val="both"/>
        <w:divId w:val="788547120"/>
        <w:rPr>
          <w:rFonts w:ascii="Arial" w:eastAsia="Times New Roman" w:hAnsi="Arial" w:cs="Arial"/>
          <w:b/>
          <w:bCs/>
          <w:sz w:val="20"/>
          <w:szCs w:val="20"/>
          <w:lang w:val="en"/>
        </w:rPr>
      </w:pPr>
      <w:r w:rsidRPr="00280D78">
        <w:rPr>
          <w:rFonts w:ascii="Arial" w:eastAsia="Arial" w:hAnsi="Arial" w:cs="Arial"/>
          <w:kern w:val="24"/>
          <w:sz w:val="20"/>
          <w:szCs w:val="20"/>
          <w:lang w:val="en"/>
        </w:rPr>
        <w:t>Breast cancers can invade into the overlying skin or into the chest wall, depending on their size and location. Extension into skin and muscle is used for AJCC classification, and these findings may be used for making decisions about local treatment. If skin or muscle are part of a specimen, their presence should always be included in the gross description and the relationship of these structures to the carcinoma reported in the final diagnosis. The extent of associated DCIS is important for determining the type of surgery that will be necessary to obtain free margins.</w:t>
      </w:r>
    </w:p>
    <w:p w14:paraId="5C60A37F" w14:textId="77777777" w:rsidR="00F3499C" w:rsidRDefault="00F3499C" w:rsidP="00C67802">
      <w:pPr>
        <w:spacing w:after="0" w:line="276" w:lineRule="auto"/>
        <w:jc w:val="both"/>
        <w:divId w:val="788547120"/>
        <w:rPr>
          <w:rFonts w:ascii="Arial" w:eastAsia="Times New Roman" w:hAnsi="Arial" w:cs="Arial"/>
          <w:b/>
          <w:bCs/>
          <w:sz w:val="20"/>
          <w:szCs w:val="20"/>
          <w:lang w:val="en"/>
        </w:rPr>
      </w:pPr>
    </w:p>
    <w:p w14:paraId="21E88A44" w14:textId="77777777" w:rsidR="00F3499C" w:rsidRDefault="00D372EE" w:rsidP="00C67802">
      <w:pPr>
        <w:spacing w:after="0" w:line="276" w:lineRule="auto"/>
        <w:jc w:val="both"/>
        <w:divId w:val="788547120"/>
        <w:rPr>
          <w:rFonts w:ascii="Arial" w:eastAsia="Times New Roman" w:hAnsi="Arial" w:cs="Arial"/>
          <w:b/>
          <w:bCs/>
          <w:sz w:val="20"/>
          <w:szCs w:val="20"/>
          <w:lang w:val="en"/>
        </w:rPr>
      </w:pPr>
      <w:r w:rsidRPr="00280D78">
        <w:rPr>
          <w:rStyle w:val="Strong"/>
          <w:rFonts w:ascii="Arial" w:eastAsia="Arial" w:hAnsi="Arial" w:cs="Arial"/>
          <w:bCs w:val="0"/>
          <w:kern w:val="24"/>
          <w:sz w:val="20"/>
          <w:szCs w:val="20"/>
          <w:lang w:val="en"/>
        </w:rPr>
        <w:t>Skin</w:t>
      </w:r>
    </w:p>
    <w:p w14:paraId="4752C9F8" w14:textId="77777777" w:rsidR="00C67802" w:rsidRDefault="00D372EE" w:rsidP="00C67802">
      <w:pPr>
        <w:spacing w:after="0" w:line="276" w:lineRule="auto"/>
        <w:jc w:val="both"/>
        <w:divId w:val="788547120"/>
        <w:rPr>
          <w:rFonts w:ascii="Arial" w:eastAsia="Times New Roman" w:hAnsi="Arial" w:cs="Arial"/>
          <w:b/>
          <w:bCs/>
          <w:sz w:val="20"/>
          <w:szCs w:val="20"/>
          <w:lang w:val="en"/>
        </w:rPr>
      </w:pPr>
      <w:r w:rsidRPr="00280D78">
        <w:rPr>
          <w:rFonts w:ascii="Arial" w:eastAsia="Arial" w:hAnsi="Arial" w:cs="Arial"/>
          <w:kern w:val="24"/>
          <w:sz w:val="20"/>
          <w:szCs w:val="20"/>
          <w:lang w:val="en"/>
        </w:rPr>
        <w:t>There are multiple ways that breast carcinoma can involve the skin:</w:t>
      </w:r>
    </w:p>
    <w:p w14:paraId="7F188025" w14:textId="77777777" w:rsidR="00C67802" w:rsidRDefault="00C67802" w:rsidP="00C67802">
      <w:pPr>
        <w:spacing w:after="0" w:line="276" w:lineRule="auto"/>
        <w:jc w:val="both"/>
        <w:divId w:val="788547120"/>
        <w:rPr>
          <w:rFonts w:ascii="Arial" w:eastAsia="Times New Roman" w:hAnsi="Arial" w:cs="Arial"/>
          <w:b/>
          <w:bCs/>
          <w:sz w:val="20"/>
          <w:szCs w:val="20"/>
          <w:lang w:val="en"/>
        </w:rPr>
      </w:pPr>
    </w:p>
    <w:p w14:paraId="6C6FD091" w14:textId="77777777" w:rsidR="00C67802" w:rsidRPr="00C67802" w:rsidRDefault="00D372EE" w:rsidP="008F0AF8">
      <w:pPr>
        <w:pStyle w:val="ListParagraph"/>
        <w:numPr>
          <w:ilvl w:val="0"/>
          <w:numId w:val="24"/>
        </w:numPr>
        <w:spacing w:after="0" w:line="276" w:lineRule="auto"/>
        <w:jc w:val="both"/>
        <w:divId w:val="788547120"/>
        <w:rPr>
          <w:rFonts w:ascii="Arial" w:eastAsia="Times New Roman" w:hAnsi="Arial" w:cs="Arial"/>
          <w:b/>
          <w:bCs/>
          <w:sz w:val="20"/>
          <w:szCs w:val="20"/>
          <w:lang w:val="en"/>
        </w:rPr>
      </w:pPr>
      <w:r w:rsidRPr="00C67802">
        <w:rPr>
          <w:rFonts w:ascii="Arial" w:eastAsia="Arial" w:hAnsi="Arial" w:cs="Arial"/>
          <w:kern w:val="24"/>
          <w:sz w:val="20"/>
          <w:szCs w:val="20"/>
          <w:u w:val="single"/>
          <w:lang w:val="en"/>
        </w:rPr>
        <w:t>DCIS involving nipple epidermis (Paget disease of the nipple) (Figure H1, A)</w:t>
      </w:r>
      <w:r w:rsidRPr="00C67802">
        <w:rPr>
          <w:rFonts w:ascii="Arial" w:eastAsia="Arial" w:hAnsi="Arial" w:cs="Arial"/>
          <w:kern w:val="24"/>
          <w:sz w:val="20"/>
          <w:szCs w:val="20"/>
          <w:lang w:val="en"/>
        </w:rPr>
        <w:t>: DCIS can extend from the lactiferous sinuses into the contiguous skin without crossing the basement membrane. This finding does not change the T classification of the invasive carcinoma.</w:t>
      </w:r>
    </w:p>
    <w:p w14:paraId="6F531FC7" w14:textId="77777777" w:rsidR="00C67802" w:rsidRPr="00C67802" w:rsidRDefault="00D372EE" w:rsidP="008F0AF8">
      <w:pPr>
        <w:pStyle w:val="ListParagraph"/>
        <w:numPr>
          <w:ilvl w:val="0"/>
          <w:numId w:val="24"/>
        </w:numPr>
        <w:spacing w:after="0" w:line="276" w:lineRule="auto"/>
        <w:jc w:val="both"/>
        <w:divId w:val="788547120"/>
        <w:rPr>
          <w:rFonts w:ascii="Arial" w:eastAsia="Times New Roman" w:hAnsi="Arial" w:cs="Arial"/>
          <w:b/>
          <w:bCs/>
          <w:sz w:val="20"/>
          <w:szCs w:val="20"/>
          <w:lang w:val="en"/>
        </w:rPr>
      </w:pPr>
      <w:r w:rsidRPr="00C67802">
        <w:rPr>
          <w:rFonts w:ascii="Arial" w:eastAsia="Arial" w:hAnsi="Arial" w:cs="Arial"/>
          <w:kern w:val="24"/>
          <w:sz w:val="20"/>
          <w:szCs w:val="20"/>
          <w:u w:val="single"/>
          <w:lang w:val="en"/>
        </w:rPr>
        <w:t>Invasive carcinoma invading into dermis or epidermis, without ulceration (Figure H1, B)</w:t>
      </w:r>
      <w:r w:rsidRPr="00C67802">
        <w:rPr>
          <w:rFonts w:ascii="Arial" w:eastAsia="Arial" w:hAnsi="Arial" w:cs="Arial"/>
          <w:kern w:val="24"/>
          <w:sz w:val="20"/>
          <w:szCs w:val="20"/>
          <w:lang w:val="en"/>
        </w:rPr>
        <w:t>: Skin invasion correlates with the clinical finding of a carcinoma fixed to the skin and may be associated with skin or nipple retraction. This finding does not change the T classification.</w:t>
      </w:r>
    </w:p>
    <w:p w14:paraId="1AC1B78A" w14:textId="77777777" w:rsidR="00C67802" w:rsidRPr="00C67802" w:rsidRDefault="00D372EE" w:rsidP="008F0AF8">
      <w:pPr>
        <w:pStyle w:val="ListParagraph"/>
        <w:numPr>
          <w:ilvl w:val="0"/>
          <w:numId w:val="24"/>
        </w:numPr>
        <w:spacing w:after="0" w:line="276" w:lineRule="auto"/>
        <w:jc w:val="both"/>
        <w:divId w:val="788547120"/>
        <w:rPr>
          <w:rFonts w:ascii="Arial" w:eastAsia="Times New Roman" w:hAnsi="Arial" w:cs="Arial"/>
          <w:b/>
          <w:bCs/>
          <w:sz w:val="20"/>
          <w:szCs w:val="20"/>
          <w:lang w:val="en"/>
        </w:rPr>
      </w:pPr>
      <w:r w:rsidRPr="00C67802">
        <w:rPr>
          <w:rFonts w:ascii="Arial" w:eastAsia="Arial" w:hAnsi="Arial" w:cs="Arial"/>
          <w:kern w:val="24"/>
          <w:sz w:val="20"/>
          <w:szCs w:val="20"/>
          <w:u w:val="single"/>
          <w:lang w:val="en"/>
        </w:rPr>
        <w:t>Invasive carcinoma invading into dermis and epidermis with skin ulceration (Figure H1, C)</w:t>
      </w:r>
      <w:r w:rsidRPr="00C67802">
        <w:rPr>
          <w:rFonts w:ascii="Arial" w:eastAsia="Arial" w:hAnsi="Arial" w:cs="Arial"/>
          <w:kern w:val="24"/>
          <w:sz w:val="20"/>
          <w:szCs w:val="20"/>
          <w:lang w:val="en"/>
        </w:rPr>
        <w:t>: In the past, skin ulceration was associated with very large, locally advanced carcinomas. However, skin ulceration can also be associated with superficially located small carcinomas. It is unknown if skin involvement confers a worse prognosis as compared to carcinomas of similar size without skin invasion. Carcinomas with skin ulceration are classified as T4b.</w:t>
      </w:r>
    </w:p>
    <w:p w14:paraId="6A87F08B" w14:textId="77777777" w:rsidR="00C67802" w:rsidRPr="00C67802" w:rsidRDefault="00D372EE" w:rsidP="008F0AF8">
      <w:pPr>
        <w:pStyle w:val="ListParagraph"/>
        <w:numPr>
          <w:ilvl w:val="0"/>
          <w:numId w:val="24"/>
        </w:numPr>
        <w:spacing w:after="0" w:line="276" w:lineRule="auto"/>
        <w:jc w:val="both"/>
        <w:divId w:val="788547120"/>
        <w:rPr>
          <w:rFonts w:ascii="Arial" w:eastAsia="Times New Roman" w:hAnsi="Arial" w:cs="Arial"/>
          <w:b/>
          <w:bCs/>
          <w:sz w:val="20"/>
          <w:szCs w:val="20"/>
          <w:lang w:val="en"/>
        </w:rPr>
      </w:pPr>
      <w:r w:rsidRPr="00C67802">
        <w:rPr>
          <w:rFonts w:ascii="Arial" w:eastAsia="Arial" w:hAnsi="Arial" w:cs="Arial"/>
          <w:kern w:val="24"/>
          <w:sz w:val="20"/>
          <w:szCs w:val="20"/>
          <w:u w:val="single"/>
          <w:lang w:val="en"/>
        </w:rPr>
        <w:t>Ipsilateral satellite skin nodules (Figure H1, D)</w:t>
      </w:r>
      <w:r w:rsidRPr="00C67802">
        <w:rPr>
          <w:rFonts w:ascii="Arial" w:eastAsia="Arial" w:hAnsi="Arial" w:cs="Arial"/>
          <w:kern w:val="24"/>
          <w:sz w:val="20"/>
          <w:szCs w:val="20"/>
          <w:lang w:val="en"/>
        </w:rPr>
        <w:t>: An area of invasive carcinoma within the dermis, separate from the main carcinoma, is usually associated with lymphovascular invasion. The satellite nodules should be macroscopically evident and confirmed microscopically. This finding is classified as T4b. The clinical significance of incidental microscopic satellite nodules in the dermis has not been investigated.</w:t>
      </w:r>
    </w:p>
    <w:p w14:paraId="7D4B7631" w14:textId="7AFCA36E" w:rsidR="00D11CF0" w:rsidRPr="00C67802" w:rsidRDefault="00D372EE" w:rsidP="008F0AF8">
      <w:pPr>
        <w:pStyle w:val="ListParagraph"/>
        <w:numPr>
          <w:ilvl w:val="0"/>
          <w:numId w:val="24"/>
        </w:numPr>
        <w:spacing w:after="0" w:line="276" w:lineRule="auto"/>
        <w:jc w:val="both"/>
        <w:divId w:val="788547120"/>
        <w:rPr>
          <w:rFonts w:ascii="Arial" w:eastAsia="Times New Roman" w:hAnsi="Arial" w:cs="Arial"/>
          <w:b/>
          <w:bCs/>
          <w:sz w:val="20"/>
          <w:szCs w:val="20"/>
          <w:lang w:val="en"/>
        </w:rPr>
      </w:pPr>
      <w:r w:rsidRPr="00C67802">
        <w:rPr>
          <w:rFonts w:ascii="Arial" w:eastAsia="Arial" w:hAnsi="Arial" w:cs="Arial"/>
          <w:kern w:val="24"/>
          <w:sz w:val="20"/>
          <w:szCs w:val="20"/>
          <w:u w:val="single"/>
          <w:lang w:val="en"/>
        </w:rPr>
        <w:t>Dermal lymphovascular invasion (Figure H1, E)</w:t>
      </w:r>
      <w:r w:rsidRPr="00C67802">
        <w:rPr>
          <w:rFonts w:ascii="Arial" w:eastAsia="Arial" w:hAnsi="Arial" w:cs="Arial"/>
          <w:kern w:val="24"/>
          <w:sz w:val="20"/>
          <w:szCs w:val="20"/>
          <w:lang w:val="en"/>
        </w:rPr>
        <w:t>: Carcinoma present within lymphatic spaces in the dermis is often correlated with the clinical features of inflammatory carcinoma (diffuse erythema and edema involving one-third or more of the breast), and such cases would be classified as T4d. In the absence of the clinical features of inflammatory carcinoma, this finding remains a poor prognostic factor but is insufficient to classify a cancer as T4d. This finding is separately documented under “Dermal Lymphovascular Invasion.”</w:t>
      </w:r>
    </w:p>
    <w:p w14:paraId="4916A454" w14:textId="77777777" w:rsidR="00C67802" w:rsidRPr="00C67802" w:rsidRDefault="00C67802" w:rsidP="00C67802">
      <w:pPr>
        <w:spacing w:after="0" w:line="276" w:lineRule="auto"/>
        <w:jc w:val="both"/>
        <w:divId w:val="788547120"/>
        <w:rPr>
          <w:rFonts w:ascii="Arial" w:eastAsia="Times New Roman" w:hAnsi="Arial" w:cs="Arial"/>
          <w:b/>
          <w:bCs/>
          <w:sz w:val="20"/>
          <w:szCs w:val="20"/>
          <w:lang w:val="en"/>
        </w:rPr>
      </w:pPr>
    </w:p>
    <w:p w14:paraId="53022179" w14:textId="77777777" w:rsidR="00D11CF0" w:rsidRPr="00280D78" w:rsidRDefault="00D372EE" w:rsidP="00C67802">
      <w:pPr>
        <w:spacing w:after="0" w:line="276" w:lineRule="auto"/>
        <w:jc w:val="both"/>
        <w:divId w:val="767458608"/>
        <w:rPr>
          <w:rFonts w:ascii="Arial" w:hAnsi="Arial" w:cs="Arial"/>
          <w:sz w:val="20"/>
          <w:szCs w:val="20"/>
          <w:lang w:val="en"/>
        </w:rPr>
      </w:pPr>
      <w:r w:rsidRPr="00280D78">
        <w:rPr>
          <w:rFonts w:ascii="Arial" w:eastAsiaTheme="minorHAnsi" w:hAnsi="Arial" w:cs="Arial"/>
          <w:noProof/>
          <w:sz w:val="20"/>
          <w:szCs w:val="20"/>
        </w:rPr>
        <w:lastRenderedPageBreak/>
        <w:drawing>
          <wp:inline distT="0" distB="0" distL="0" distR="0" wp14:anchorId="59C5855D" wp14:editId="099A177B">
            <wp:extent cx="20040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060" cy="3566160"/>
                    </a:xfrm>
                    <a:prstGeom prst="rect">
                      <a:avLst/>
                    </a:prstGeom>
                    <a:noFill/>
                    <a:ln>
                      <a:noFill/>
                    </a:ln>
                  </pic:spPr>
                </pic:pic>
              </a:graphicData>
            </a:graphic>
          </wp:inline>
        </w:drawing>
      </w:r>
    </w:p>
    <w:p w14:paraId="4D0F77B6" w14:textId="77777777" w:rsidR="00F3499C" w:rsidRDefault="00F3499C" w:rsidP="00C67802">
      <w:pPr>
        <w:spacing w:after="0" w:line="276" w:lineRule="auto"/>
        <w:jc w:val="both"/>
        <w:divId w:val="767458608"/>
        <w:rPr>
          <w:rStyle w:val="Strong"/>
          <w:rFonts w:ascii="Arial" w:eastAsia="Arial" w:hAnsi="Arial" w:cs="Arial"/>
          <w:bCs w:val="0"/>
          <w:kern w:val="24"/>
          <w:sz w:val="20"/>
          <w:szCs w:val="20"/>
          <w:lang w:val="en"/>
        </w:rPr>
      </w:pPr>
    </w:p>
    <w:p w14:paraId="5F4CD2CA" w14:textId="77777777" w:rsidR="00C67802" w:rsidRDefault="00D372EE" w:rsidP="00C67802">
      <w:pPr>
        <w:spacing w:after="0" w:line="276" w:lineRule="auto"/>
        <w:jc w:val="both"/>
        <w:divId w:val="767458608"/>
        <w:rPr>
          <w:rFonts w:ascii="Arial" w:hAnsi="Arial" w:cs="Arial"/>
          <w:sz w:val="20"/>
          <w:szCs w:val="20"/>
          <w:lang w:val="en"/>
        </w:rPr>
      </w:pPr>
      <w:r w:rsidRPr="00280D78">
        <w:rPr>
          <w:rStyle w:val="Strong"/>
          <w:rFonts w:ascii="Arial" w:eastAsia="Arial" w:hAnsi="Arial" w:cs="Arial"/>
          <w:bCs w:val="0"/>
          <w:kern w:val="24"/>
          <w:sz w:val="20"/>
          <w:szCs w:val="20"/>
          <w:lang w:val="en"/>
        </w:rPr>
        <w:t xml:space="preserve">Figure H1. Invasive Carcinoma: Skin Involvement. </w:t>
      </w:r>
      <w:r w:rsidRPr="00280D78">
        <w:rPr>
          <w:rFonts w:ascii="Arial" w:eastAsia="Arial" w:hAnsi="Arial" w:cs="Arial"/>
          <w:kern w:val="24"/>
          <w:sz w:val="20"/>
          <w:szCs w:val="20"/>
          <w:lang w:val="en"/>
        </w:rPr>
        <w:t>A. Ductal carcinoma in situ (DCIS) involving nipple epidermis (Paget disease of the nipple) associated with an invasive carcinoma. DCIS can traverse the lactiferous sinuses into the epidermis without crossing a basement membrane. This finding does not change the T classification of an underlying invasive carcinoma. B. Invasive carcinoma invading into dermis or epidermis, without ulceration. This finding does not change the T classification of the invasive carcinoma. C. Invasive carcinoma invading into dermis and epidermis with skin ulceration. This carcinoma would be classified as T4b, unless additional features warrant classification as T4c (chest wall invasion) or T4d (inflammatory carcinoma). D. Ipsilateral satellite skin nodules. An area of invasive carcinoma in the skin, separate from the main carcinoma, is usually associated with lymphovascular invasion. This finding is classified as T4b, unless additional features warrant classification as T4c (chest wall invasion) or T4d (inflammatory carcinoma). E. Dermal lymphovascular invasion. If carcinoma within lymphatic spaces in the dermis is correlated with the clinical features of inflammatory carcinoma (diffuse erythema and edema involving one-third or more of the breast), the carcinoma is classified as T4d. If clinical signs are not present, this finding does not change the T classification, but is an indicator of a poor prognosis.</w:t>
      </w:r>
    </w:p>
    <w:p w14:paraId="1C189A53" w14:textId="77777777" w:rsidR="00C67802" w:rsidRDefault="00C67802" w:rsidP="00C67802">
      <w:pPr>
        <w:spacing w:after="0" w:line="276" w:lineRule="auto"/>
        <w:jc w:val="both"/>
        <w:divId w:val="767458608"/>
        <w:rPr>
          <w:rFonts w:ascii="Arial" w:hAnsi="Arial" w:cs="Arial"/>
          <w:sz w:val="20"/>
          <w:szCs w:val="20"/>
          <w:lang w:val="en"/>
        </w:rPr>
      </w:pPr>
    </w:p>
    <w:p w14:paraId="395372D2" w14:textId="213F7FDA" w:rsidR="00F3499C" w:rsidRDefault="00D372EE" w:rsidP="00C67802">
      <w:pPr>
        <w:spacing w:after="0" w:line="276" w:lineRule="auto"/>
        <w:jc w:val="both"/>
        <w:divId w:val="767458608"/>
        <w:rPr>
          <w:rFonts w:ascii="Arial" w:hAnsi="Arial" w:cs="Arial"/>
          <w:sz w:val="20"/>
          <w:szCs w:val="20"/>
          <w:lang w:val="en"/>
        </w:rPr>
      </w:pPr>
      <w:r w:rsidRPr="00280D78">
        <w:rPr>
          <w:rStyle w:val="Strong"/>
          <w:rFonts w:ascii="Arial" w:eastAsia="Arial" w:hAnsi="Arial" w:cs="Arial"/>
          <w:bCs w:val="0"/>
          <w:kern w:val="24"/>
          <w:sz w:val="20"/>
          <w:szCs w:val="20"/>
          <w:lang w:val="en"/>
        </w:rPr>
        <w:t>Muscle</w:t>
      </w:r>
    </w:p>
    <w:p w14:paraId="56A9BC2E" w14:textId="77777777" w:rsidR="00F3499C" w:rsidRDefault="00D372EE" w:rsidP="00C67802">
      <w:pPr>
        <w:spacing w:after="0" w:line="276" w:lineRule="auto"/>
        <w:jc w:val="both"/>
        <w:divId w:val="767458608"/>
        <w:rPr>
          <w:rFonts w:ascii="Arial" w:hAnsi="Arial" w:cs="Arial"/>
          <w:sz w:val="20"/>
          <w:szCs w:val="20"/>
          <w:lang w:val="en"/>
        </w:rPr>
      </w:pPr>
      <w:r w:rsidRPr="00280D78">
        <w:rPr>
          <w:rFonts w:ascii="Arial" w:eastAsia="Arial" w:hAnsi="Arial" w:cs="Arial"/>
          <w:kern w:val="24"/>
          <w:sz w:val="20"/>
          <w:szCs w:val="20"/>
          <w:lang w:val="en"/>
        </w:rPr>
        <w:t>Skeletal muscle may be present at the deep/posterior margin. The presence of muscle documents that the excision has extended to the deep fascia. Invasion into skeletal muscle should be reported, as this finding may be used as an indication for postmastectomy radiation therapy.</w:t>
      </w:r>
    </w:p>
    <w:p w14:paraId="01A35198" w14:textId="77777777" w:rsidR="00F3499C" w:rsidRDefault="00F3499C" w:rsidP="00C67802">
      <w:pPr>
        <w:spacing w:after="0" w:line="276" w:lineRule="auto"/>
        <w:jc w:val="both"/>
        <w:divId w:val="767458608"/>
        <w:rPr>
          <w:rFonts w:ascii="Arial" w:hAnsi="Arial" w:cs="Arial"/>
          <w:sz w:val="20"/>
          <w:szCs w:val="20"/>
          <w:lang w:val="en"/>
        </w:rPr>
      </w:pPr>
    </w:p>
    <w:p w14:paraId="7C2CD058" w14:textId="77777777" w:rsidR="00F3499C" w:rsidRDefault="00D372EE" w:rsidP="00C67802">
      <w:pPr>
        <w:spacing w:after="0" w:line="276" w:lineRule="auto"/>
        <w:jc w:val="both"/>
        <w:divId w:val="767458608"/>
        <w:rPr>
          <w:rFonts w:ascii="Arial" w:hAnsi="Arial" w:cs="Arial"/>
          <w:sz w:val="20"/>
          <w:szCs w:val="20"/>
          <w:lang w:val="en"/>
        </w:rPr>
      </w:pPr>
      <w:r w:rsidRPr="00280D78">
        <w:rPr>
          <w:rFonts w:ascii="Arial" w:eastAsia="Arial" w:hAnsi="Arial" w:cs="Arial"/>
          <w:kern w:val="24"/>
          <w:sz w:val="20"/>
          <w:szCs w:val="20"/>
          <w:lang w:val="en"/>
        </w:rPr>
        <w:t>The skeletal muscle present is generally pectoralis muscle. Invasion into this muscle is not included as T4a. Invasion must extend through this muscle into the chest wall (intercostal muscles or deeper) in order to be classified as T4a. However, chest wall muscles are rarely removed in mastectomy specimens. The T4a classification is generally established with imaging of locally advanced carcinomas.</w:t>
      </w:r>
      <w:bookmarkStart w:id="23" w:name="N7164"/>
    </w:p>
    <w:p w14:paraId="17D89360" w14:textId="77777777" w:rsidR="00F3499C" w:rsidRDefault="00F3499C" w:rsidP="00C67802">
      <w:pPr>
        <w:spacing w:after="0" w:line="276" w:lineRule="auto"/>
        <w:jc w:val="both"/>
        <w:divId w:val="767458608"/>
        <w:rPr>
          <w:rFonts w:ascii="Arial" w:hAnsi="Arial" w:cs="Arial"/>
          <w:sz w:val="20"/>
          <w:szCs w:val="20"/>
          <w:lang w:val="en"/>
        </w:rPr>
      </w:pPr>
    </w:p>
    <w:p w14:paraId="35CD36D2" w14:textId="77777777" w:rsidR="00C67802" w:rsidRDefault="00D372EE" w:rsidP="00C67802">
      <w:pPr>
        <w:spacing w:after="0" w:line="276" w:lineRule="auto"/>
        <w:jc w:val="both"/>
        <w:divId w:val="767458608"/>
        <w:rPr>
          <w:rFonts w:ascii="Arial" w:hAnsi="Arial" w:cs="Arial"/>
          <w:sz w:val="20"/>
          <w:szCs w:val="20"/>
          <w:lang w:val="en"/>
        </w:rPr>
      </w:pPr>
      <w:r w:rsidRPr="00280D78">
        <w:rPr>
          <w:rFonts w:ascii="Arial" w:eastAsia="Times New Roman" w:hAnsi="Arial" w:cs="Arial"/>
          <w:b/>
          <w:bCs/>
          <w:sz w:val="20"/>
          <w:szCs w:val="20"/>
          <w:lang w:val="en"/>
        </w:rPr>
        <w:lastRenderedPageBreak/>
        <w:t>I. Lymphovascular Invasion</w:t>
      </w:r>
      <w:bookmarkEnd w:id="23"/>
    </w:p>
    <w:p w14:paraId="76330543" w14:textId="77777777" w:rsidR="00C67802" w:rsidRDefault="00D372EE" w:rsidP="00C67802">
      <w:pPr>
        <w:spacing w:after="0" w:line="276" w:lineRule="auto"/>
        <w:jc w:val="both"/>
        <w:divId w:val="767458608"/>
        <w:rPr>
          <w:rFonts w:ascii="Arial" w:hAnsi="Arial" w:cs="Arial"/>
          <w:sz w:val="20"/>
          <w:szCs w:val="20"/>
          <w:lang w:val="en"/>
        </w:rPr>
      </w:pPr>
      <w:r w:rsidRPr="00280D78">
        <w:rPr>
          <w:rFonts w:ascii="Arial" w:eastAsia="Arial" w:hAnsi="Arial" w:cs="Arial"/>
          <w:kern w:val="24"/>
          <w:sz w:val="20"/>
          <w:szCs w:val="20"/>
          <w:lang w:val="en"/>
        </w:rPr>
        <w:t>Lymphovascular invasion (LVI) is associated with local recurrence and reduced survival.</w:t>
      </w:r>
      <w:hyperlink w:anchor="R31159" w:tooltip="Gonzalez&#10;MA, Pinder SE. Invasive carcinoma: other histologic prognostic factors – size,&#10;vascular invasion and prognostic index. In: O’Malley FP, Pinder SE, eds. Breast Pathology. Philadelphia, PA:&#10;Elsevier; 2006: 235-240." w:history="1">
        <w:r w:rsidRPr="00280D78">
          <w:rPr>
            <w:rStyle w:val="Hyperlink"/>
            <w:rFonts w:ascii="Arial" w:hAnsi="Arial" w:cs="Arial"/>
            <w:sz w:val="20"/>
            <w:szCs w:val="20"/>
            <w:vertAlign w:val="superscript"/>
            <w:lang w:val="en"/>
          </w:rPr>
          <w:t>1,</w:t>
        </w:r>
      </w:hyperlink>
      <w:hyperlink w:anchor="R31160" w:tooltip="Colleoni&#10;M, Rotmensz N, Maisonneuve P, et al. Prognostic role of the extent of&#10;peritumoral vascular invasion in operable breast cancer. Ann Oncol. 2007;18:1632-1640." w:history="1">
        <w:r w:rsidRPr="00280D78">
          <w:rPr>
            <w:rStyle w:val="Hyperlink"/>
            <w:rFonts w:ascii="Arial" w:hAnsi="Arial" w:cs="Arial"/>
            <w:sz w:val="20"/>
            <w:szCs w:val="20"/>
            <w:vertAlign w:val="superscript"/>
            <w:lang w:val="en"/>
          </w:rPr>
          <w:t>2,</w:t>
        </w:r>
      </w:hyperlink>
      <w:hyperlink w:anchor="R31161" w:tooltip="Mohammed&#10;RA, Martin SG, Mahmmod AM, et al. Objective assessment of lymphatic and blood&#10;vessel invasion in lymph node-negative breast carcinoma: findings from a large&#10;case series with long-term follow-up. J&#10;Pathol. 2011;223:358-365." w:history="1">
        <w:r w:rsidRPr="00280D78">
          <w:rPr>
            <w:rStyle w:val="Hyperlink"/>
            <w:rFonts w:ascii="Arial" w:hAnsi="Arial" w:cs="Arial"/>
            <w:sz w:val="20"/>
            <w:szCs w:val="20"/>
            <w:vertAlign w:val="superscript"/>
            <w:lang w:val="en"/>
          </w:rPr>
          <w:t>3</w:t>
        </w:r>
      </w:hyperlink>
      <w:r w:rsidRPr="00280D78">
        <w:rPr>
          <w:rFonts w:ascii="Arial" w:eastAsia="Arial" w:hAnsi="Arial" w:cs="Arial"/>
          <w:kern w:val="24"/>
          <w:sz w:val="20"/>
          <w:szCs w:val="20"/>
          <w:vertAlign w:val="superscript"/>
          <w:lang w:val="en"/>
        </w:rPr>
        <w:t> </w:t>
      </w:r>
      <w:r w:rsidRPr="00280D78">
        <w:rPr>
          <w:rFonts w:ascii="Arial" w:hAnsi="Arial" w:cs="Arial"/>
          <w:sz w:val="20"/>
          <w:szCs w:val="20"/>
          <w:lang w:val="en"/>
        </w:rPr>
        <w:t>Distinguishing lymphatic channels from blood vessels is unnecessary. Documenting the presence of dermal lymphovascular invasion is particularly important because of its strong association with the clinical findings of inflammatory breast carcinoma. Reporting the LVI status for stage IIA and IIB patients who have an axillary lymph node dissection (ALND) may influence the use of radiotherapy.</w:t>
      </w:r>
      <w:hyperlink w:anchor="R31162" w:tooltip="Recht A, Comen EA,&#10;Fine RE, et al. Postmastectomy Radiotherapy: An American Society of Clinical&#10;Oncology, American Society for Radiation Oncology, and Society of Surgical&#10;Oncology Focused Guideline Update. Journal&#10;of Clinical Oncology. 2016 34:36, 4437. DOI: 1" w:history="1">
        <w:r w:rsidRPr="00280D78">
          <w:rPr>
            <w:rStyle w:val="Hyperlink"/>
            <w:rFonts w:ascii="Arial" w:hAnsi="Arial" w:cs="Arial"/>
            <w:sz w:val="20"/>
            <w:szCs w:val="20"/>
            <w:vertAlign w:val="superscript"/>
            <w:lang w:val="en"/>
          </w:rPr>
          <w:t>4</w:t>
        </w:r>
      </w:hyperlink>
    </w:p>
    <w:p w14:paraId="0FD94AF9" w14:textId="77777777" w:rsidR="00C67802" w:rsidRDefault="00C67802" w:rsidP="00C67802">
      <w:pPr>
        <w:spacing w:after="0" w:line="276" w:lineRule="auto"/>
        <w:jc w:val="both"/>
        <w:divId w:val="767458608"/>
        <w:rPr>
          <w:rFonts w:ascii="Arial" w:hAnsi="Arial" w:cs="Arial"/>
          <w:sz w:val="20"/>
          <w:szCs w:val="20"/>
          <w:lang w:val="en"/>
        </w:rPr>
      </w:pPr>
    </w:p>
    <w:p w14:paraId="298BEBB1" w14:textId="77777777" w:rsidR="006F5A5B" w:rsidRDefault="00D372EE" w:rsidP="00C67802">
      <w:pPr>
        <w:spacing w:after="0" w:line="276" w:lineRule="auto"/>
        <w:jc w:val="both"/>
        <w:divId w:val="767458608"/>
        <w:rPr>
          <w:rFonts w:ascii="Arial" w:hAnsi="Arial" w:cs="Arial"/>
          <w:sz w:val="20"/>
          <w:szCs w:val="20"/>
          <w:lang w:val="en"/>
        </w:rPr>
      </w:pPr>
      <w:r w:rsidRPr="006F5A5B">
        <w:rPr>
          <w:rFonts w:ascii="Arial" w:eastAsia="Arial" w:hAnsi="Arial" w:cs="Arial"/>
          <w:kern w:val="24"/>
          <w:sz w:val="20"/>
          <w:szCs w:val="20"/>
          <w:lang w:val="en"/>
        </w:rPr>
        <w:t>Strict criteria have been proposed for the diagnosis of LVI</w:t>
      </w:r>
      <w:hyperlink w:anchor="R31163" w:tooltip="Rosen PP.&#10;Tumor emboli in intramammary lymphatics in breast carcinoma: pathologic&#10;criteria for diagnosis and clinical significance. Pathol Annu. 1983;18 Pt 2:215-232." w:history="1">
        <w:r w:rsidRPr="006F5A5B">
          <w:rPr>
            <w:rStyle w:val="Hyperlink"/>
            <w:rFonts w:ascii="Arial" w:hAnsi="Arial" w:cs="Arial"/>
            <w:sz w:val="20"/>
            <w:szCs w:val="20"/>
            <w:vertAlign w:val="superscript"/>
            <w:lang w:val="en"/>
          </w:rPr>
          <w:t>5</w:t>
        </w:r>
      </w:hyperlink>
      <w:r w:rsidRPr="006F5A5B">
        <w:rPr>
          <w:rFonts w:ascii="Arial" w:hAnsi="Arial" w:cs="Arial"/>
          <w:sz w:val="20"/>
          <w:szCs w:val="20"/>
          <w:lang w:val="en"/>
        </w:rPr>
        <w:t> (Table 3). Lymphovascular invasion may be seen in stroma between uninvolved lobules and can sometimes be mistaken for DCIS if the cells completely fill the lymphatic space.</w:t>
      </w:r>
    </w:p>
    <w:p w14:paraId="10F4DA03" w14:textId="77777777" w:rsidR="006F5A5B" w:rsidRDefault="006F5A5B" w:rsidP="00C67802">
      <w:pPr>
        <w:spacing w:after="0" w:line="276" w:lineRule="auto"/>
        <w:jc w:val="both"/>
        <w:divId w:val="767458608"/>
        <w:rPr>
          <w:rFonts w:ascii="Arial" w:hAnsi="Arial" w:cs="Arial"/>
          <w:sz w:val="20"/>
          <w:szCs w:val="20"/>
          <w:lang w:val="en"/>
        </w:rPr>
      </w:pPr>
    </w:p>
    <w:p w14:paraId="33319942" w14:textId="77DDBEFD" w:rsidR="00C67802" w:rsidRPr="006F5A5B" w:rsidRDefault="00D372EE" w:rsidP="00C67802">
      <w:pPr>
        <w:spacing w:after="0" w:line="276" w:lineRule="auto"/>
        <w:jc w:val="both"/>
        <w:divId w:val="767458608"/>
        <w:rPr>
          <w:rFonts w:ascii="Arial" w:hAnsi="Arial" w:cs="Arial"/>
          <w:sz w:val="20"/>
          <w:szCs w:val="20"/>
          <w:lang w:val="en"/>
        </w:rPr>
      </w:pPr>
      <w:r w:rsidRPr="006F5A5B">
        <w:rPr>
          <w:rFonts w:ascii="Arial" w:eastAsia="Arial" w:hAnsi="Arial" w:cs="Arial"/>
          <w:kern w:val="24"/>
          <w:sz w:val="20"/>
          <w:szCs w:val="20"/>
          <w:lang w:val="en"/>
        </w:rPr>
        <w:t>Guidelines issued by the St. Gallen International Expert Consensus Conference</w:t>
      </w:r>
      <w:hyperlink w:anchor="R31164" w:tooltip="Goldhirsch&#10;A, Wood WC, Coates AS, et al. Strategies for subtypes-dealing with the&#10;diversity of breast cancer: highlights of the St. Gallen International Expert&#10;Consensus on the primary therapy of early breast cancer 2011. Ann Oncol. 2011;22:1736-1747." w:history="1">
        <w:r w:rsidRPr="006F5A5B">
          <w:rPr>
            <w:rStyle w:val="Hyperlink"/>
            <w:rFonts w:ascii="Arial" w:hAnsi="Arial" w:cs="Arial"/>
            <w:sz w:val="20"/>
            <w:szCs w:val="20"/>
            <w:vertAlign w:val="superscript"/>
            <w:lang w:val="en"/>
          </w:rPr>
          <w:t>6</w:t>
        </w:r>
      </w:hyperlink>
      <w:r w:rsidRPr="006F5A5B">
        <w:rPr>
          <w:rFonts w:ascii="Arial" w:hAnsi="Arial" w:cs="Arial"/>
          <w:sz w:val="20"/>
          <w:szCs w:val="20"/>
          <w:lang w:val="en"/>
        </w:rPr>
        <w:t> include recommendations based on the presence of “extensive” LVI but do not define the term “extensive.” There are conflicting results on the significance of the number of foci of LVI.</w:t>
      </w:r>
      <w:hyperlink w:anchor="R31160" w:tooltip="Colleoni&#10;M, Rotmensz N, Maisonneuve P, et al. Prognostic role of the extent of&#10;peritumoral vascular invasion in operable breast cancer. Ann Oncol. 2007;18:1632-1640." w:history="1">
        <w:r w:rsidRPr="006F5A5B">
          <w:rPr>
            <w:rStyle w:val="Hyperlink"/>
            <w:rFonts w:ascii="Arial" w:hAnsi="Arial" w:cs="Arial"/>
            <w:sz w:val="20"/>
            <w:szCs w:val="20"/>
            <w:vertAlign w:val="superscript"/>
            <w:lang w:val="en"/>
          </w:rPr>
          <w:t>2,</w:t>
        </w:r>
      </w:hyperlink>
      <w:hyperlink w:anchor="R31161" w:tooltip="Mohammed&#10;RA, Martin SG, Mahmmod AM, et al. Objective assessment of lymphatic and blood&#10;vessel invasion in lymph node-negative breast carcinoma: findings from a large&#10;case series with long-term follow-up. J&#10;Pathol. 2011;223:358-365." w:history="1">
        <w:r w:rsidRPr="006F5A5B">
          <w:rPr>
            <w:rStyle w:val="Hyperlink"/>
            <w:rFonts w:ascii="Arial" w:hAnsi="Arial" w:cs="Arial"/>
            <w:sz w:val="20"/>
            <w:szCs w:val="20"/>
            <w:vertAlign w:val="superscript"/>
            <w:lang w:val="en"/>
          </w:rPr>
          <w:t>3</w:t>
        </w:r>
      </w:hyperlink>
      <w:r w:rsidRPr="006F5A5B">
        <w:rPr>
          <w:rFonts w:ascii="Arial" w:hAnsi="Arial" w:cs="Arial"/>
          <w:sz w:val="20"/>
          <w:szCs w:val="20"/>
          <w:vertAlign w:val="superscript"/>
          <w:lang w:val="en"/>
        </w:rPr>
        <w:t>  </w:t>
      </w:r>
      <w:r w:rsidRPr="006F5A5B">
        <w:rPr>
          <w:rFonts w:ascii="Arial" w:hAnsi="Arial" w:cs="Arial"/>
          <w:sz w:val="20"/>
          <w:szCs w:val="20"/>
          <w:lang w:val="en"/>
        </w:rPr>
        <w:t>Pathologists may report the number of foci or the number of blocks with LVI as a measure of extent.</w:t>
      </w:r>
      <w:r w:rsidRPr="006F5A5B">
        <w:rPr>
          <w:rFonts w:ascii="Arial" w:eastAsia="Arial" w:hAnsi="Arial" w:cs="Arial"/>
          <w:kern w:val="24"/>
          <w:sz w:val="20"/>
          <w:szCs w:val="20"/>
          <w:lang w:val="en"/>
        </w:rPr>
        <w:t> </w:t>
      </w:r>
    </w:p>
    <w:p w14:paraId="4851D9E2" w14:textId="77777777" w:rsidR="00C67802" w:rsidRPr="006F5A5B" w:rsidRDefault="00C67802" w:rsidP="00C67802">
      <w:pPr>
        <w:spacing w:after="0" w:line="276" w:lineRule="auto"/>
        <w:jc w:val="both"/>
        <w:divId w:val="767458608"/>
        <w:rPr>
          <w:rStyle w:val="Strong"/>
          <w:rFonts w:ascii="Arial" w:eastAsia="Arial" w:hAnsi="Arial" w:cs="Arial"/>
          <w:bCs w:val="0"/>
          <w:kern w:val="24"/>
          <w:sz w:val="20"/>
          <w:szCs w:val="20"/>
          <w:lang w:val="en"/>
        </w:rPr>
      </w:pPr>
    </w:p>
    <w:p w14:paraId="4A639222" w14:textId="10D14BB3" w:rsidR="00D11CF0" w:rsidRPr="006F5A5B" w:rsidRDefault="00D372EE" w:rsidP="00C67802">
      <w:pPr>
        <w:spacing w:after="0" w:line="276" w:lineRule="auto"/>
        <w:jc w:val="both"/>
        <w:divId w:val="767458608"/>
        <w:rPr>
          <w:rFonts w:ascii="Arial" w:hAnsi="Arial" w:cs="Arial"/>
          <w:sz w:val="20"/>
          <w:szCs w:val="20"/>
          <w:lang w:val="en"/>
        </w:rPr>
      </w:pPr>
      <w:r w:rsidRPr="006F5A5B">
        <w:rPr>
          <w:rStyle w:val="Strong"/>
          <w:rFonts w:ascii="Arial" w:eastAsia="Arial" w:hAnsi="Arial" w:cs="Arial"/>
          <w:bCs w:val="0"/>
          <w:kern w:val="24"/>
          <w:sz w:val="20"/>
          <w:szCs w:val="20"/>
          <w:lang w:val="en"/>
        </w:rPr>
        <w:t>Table 3. Criteria for Lymphovascular Invasion (LVI)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
        <w:gridCol w:w="9204"/>
      </w:tblGrid>
      <w:tr w:rsidR="00D11CF0" w:rsidRPr="007D7231" w14:paraId="70FCAE67" w14:textId="77777777" w:rsidTr="007D7231">
        <w:trPr>
          <w:divId w:val="244917595"/>
        </w:trPr>
        <w:tc>
          <w:tcPr>
            <w:tcW w:w="194" w:type="pct"/>
            <w:tcBorders>
              <w:top w:val="single" w:sz="4" w:space="0" w:color="000000"/>
              <w:left w:val="single" w:sz="4" w:space="0" w:color="000000"/>
              <w:bottom w:val="single" w:sz="4" w:space="0" w:color="000000"/>
              <w:right w:val="single" w:sz="4" w:space="0" w:color="000000"/>
            </w:tcBorders>
            <w:hideMark/>
          </w:tcPr>
          <w:p w14:paraId="68E9F54C"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1.</w:t>
            </w:r>
          </w:p>
        </w:tc>
        <w:tc>
          <w:tcPr>
            <w:tcW w:w="4806" w:type="pct"/>
            <w:tcBorders>
              <w:top w:val="single" w:sz="4" w:space="0" w:color="000000"/>
              <w:left w:val="single" w:sz="4" w:space="0" w:color="000000"/>
              <w:bottom w:val="single" w:sz="4" w:space="0" w:color="000000"/>
              <w:right w:val="single" w:sz="4" w:space="0" w:color="000000"/>
            </w:tcBorders>
            <w:hideMark/>
          </w:tcPr>
          <w:p w14:paraId="7274415E"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LVI must be diagnosed outside the border of the invasive carcinoma. The most common area to find LVI is within 1 mm of the edge of the carcinoma.</w:t>
            </w:r>
          </w:p>
        </w:tc>
      </w:tr>
      <w:tr w:rsidR="00D11CF0" w:rsidRPr="007D7231" w14:paraId="1705A8BD" w14:textId="77777777" w:rsidTr="007D7231">
        <w:trPr>
          <w:divId w:val="244917595"/>
        </w:trPr>
        <w:tc>
          <w:tcPr>
            <w:tcW w:w="194" w:type="pct"/>
            <w:tcBorders>
              <w:top w:val="single" w:sz="4" w:space="0" w:color="000000"/>
              <w:left w:val="single" w:sz="4" w:space="0" w:color="000000"/>
              <w:bottom w:val="single" w:sz="4" w:space="0" w:color="000000"/>
              <w:right w:val="single" w:sz="4" w:space="0" w:color="000000"/>
            </w:tcBorders>
            <w:hideMark/>
          </w:tcPr>
          <w:p w14:paraId="28BB9DFB"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2.</w:t>
            </w:r>
          </w:p>
        </w:tc>
        <w:tc>
          <w:tcPr>
            <w:tcW w:w="4806" w:type="pct"/>
            <w:tcBorders>
              <w:top w:val="single" w:sz="4" w:space="0" w:color="000000"/>
              <w:left w:val="single" w:sz="4" w:space="0" w:color="000000"/>
              <w:bottom w:val="single" w:sz="4" w:space="0" w:color="000000"/>
              <w:right w:val="single" w:sz="4" w:space="0" w:color="000000"/>
            </w:tcBorders>
            <w:hideMark/>
          </w:tcPr>
          <w:p w14:paraId="40A863B3"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The tumor emboli usually do not conform exactly to the contours of the space in which they are found. In contrast, invasive carcinoma with retraction artifact mimicking LVI will have exactly the same shape.</w:t>
            </w:r>
          </w:p>
        </w:tc>
      </w:tr>
      <w:tr w:rsidR="00D11CF0" w:rsidRPr="007D7231" w14:paraId="7FA93C1D" w14:textId="77777777" w:rsidTr="007D7231">
        <w:trPr>
          <w:divId w:val="244917595"/>
        </w:trPr>
        <w:tc>
          <w:tcPr>
            <w:tcW w:w="194" w:type="pct"/>
            <w:tcBorders>
              <w:top w:val="single" w:sz="4" w:space="0" w:color="000000"/>
              <w:left w:val="single" w:sz="4" w:space="0" w:color="000000"/>
              <w:bottom w:val="single" w:sz="4" w:space="0" w:color="000000"/>
              <w:right w:val="single" w:sz="4" w:space="0" w:color="000000"/>
            </w:tcBorders>
            <w:hideMark/>
          </w:tcPr>
          <w:p w14:paraId="4F2724EA"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3.</w:t>
            </w:r>
          </w:p>
        </w:tc>
        <w:tc>
          <w:tcPr>
            <w:tcW w:w="4806" w:type="pct"/>
            <w:tcBorders>
              <w:top w:val="single" w:sz="4" w:space="0" w:color="000000"/>
              <w:left w:val="single" w:sz="4" w:space="0" w:color="000000"/>
              <w:bottom w:val="single" w:sz="4" w:space="0" w:color="000000"/>
              <w:right w:val="single" w:sz="4" w:space="0" w:color="000000"/>
            </w:tcBorders>
            <w:hideMark/>
          </w:tcPr>
          <w:p w14:paraId="2BBFFF13"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Endothelial cell nuclei should be seen in the cells lining the space.</w:t>
            </w:r>
          </w:p>
        </w:tc>
      </w:tr>
      <w:tr w:rsidR="00D11CF0" w:rsidRPr="007D7231" w14:paraId="4B1F32F7" w14:textId="77777777" w:rsidTr="007D7231">
        <w:trPr>
          <w:divId w:val="244917595"/>
        </w:trPr>
        <w:tc>
          <w:tcPr>
            <w:tcW w:w="194" w:type="pct"/>
            <w:tcBorders>
              <w:top w:val="single" w:sz="4" w:space="0" w:color="000000"/>
              <w:left w:val="single" w:sz="4" w:space="0" w:color="000000"/>
              <w:bottom w:val="single" w:sz="4" w:space="0" w:color="000000"/>
              <w:right w:val="single" w:sz="4" w:space="0" w:color="000000"/>
            </w:tcBorders>
            <w:hideMark/>
          </w:tcPr>
          <w:p w14:paraId="1A7417ED" w14:textId="77777777" w:rsidR="00D11CF0" w:rsidRPr="007D7231" w:rsidRDefault="00D372EE" w:rsidP="00280D78">
            <w:pPr>
              <w:keepNext/>
              <w:spacing w:after="0" w:line="276" w:lineRule="auto"/>
              <w:rPr>
                <w:rFonts w:ascii="Arial" w:hAnsi="Arial" w:cs="Arial"/>
                <w:sz w:val="18"/>
                <w:szCs w:val="18"/>
              </w:rPr>
            </w:pPr>
            <w:r w:rsidRPr="007D7231">
              <w:rPr>
                <w:rFonts w:ascii="Arial" w:hAnsi="Arial" w:cs="Arial"/>
                <w:sz w:val="18"/>
                <w:szCs w:val="18"/>
              </w:rPr>
              <w:t>4.</w:t>
            </w:r>
          </w:p>
        </w:tc>
        <w:tc>
          <w:tcPr>
            <w:tcW w:w="4806" w:type="pct"/>
            <w:tcBorders>
              <w:top w:val="single" w:sz="4" w:space="0" w:color="000000"/>
              <w:left w:val="single" w:sz="4" w:space="0" w:color="000000"/>
              <w:bottom w:val="single" w:sz="4" w:space="0" w:color="000000"/>
              <w:right w:val="single" w:sz="4" w:space="0" w:color="000000"/>
            </w:tcBorders>
            <w:hideMark/>
          </w:tcPr>
          <w:p w14:paraId="72C6AE72" w14:textId="77777777" w:rsidR="00D11CF0" w:rsidRPr="007D7231" w:rsidRDefault="00D372EE" w:rsidP="00280D78">
            <w:pPr>
              <w:keepNext/>
              <w:spacing w:after="0" w:line="276" w:lineRule="auto"/>
              <w:ind w:left="43" w:hanging="18"/>
              <w:rPr>
                <w:rFonts w:ascii="Arial" w:hAnsi="Arial" w:cs="Arial"/>
                <w:sz w:val="18"/>
                <w:szCs w:val="18"/>
              </w:rPr>
            </w:pPr>
            <w:r w:rsidRPr="007D7231">
              <w:rPr>
                <w:rFonts w:ascii="Arial" w:hAnsi="Arial" w:cs="Arial"/>
                <w:sz w:val="18"/>
                <w:szCs w:val="18"/>
              </w:rPr>
              <w:t>Lymphatics are often found adjacent to blood vessels and often partially encircle a blood vessel.</w:t>
            </w:r>
          </w:p>
        </w:tc>
      </w:tr>
    </w:tbl>
    <w:p w14:paraId="68BD1A9F" w14:textId="77777777" w:rsidR="00F3499C" w:rsidRPr="00ED7D35" w:rsidRDefault="00D372EE" w:rsidP="00F3499C">
      <w:pPr>
        <w:spacing w:after="0" w:line="276" w:lineRule="auto"/>
        <w:divId w:val="244917595"/>
        <w:rPr>
          <w:rFonts w:ascii="Arial" w:hAnsi="Arial" w:cs="Arial"/>
          <w:sz w:val="18"/>
          <w:szCs w:val="18"/>
          <w:lang w:val="en"/>
        </w:rPr>
      </w:pPr>
      <w:r w:rsidRPr="00ED7D35">
        <w:rPr>
          <w:rFonts w:ascii="Arial" w:hAnsi="Arial" w:cs="Arial"/>
          <w:sz w:val="18"/>
          <w:szCs w:val="18"/>
          <w:lang w:val="en"/>
        </w:rPr>
        <w:t>Data derived from Rosen.</w:t>
      </w:r>
      <w:hyperlink w:anchor="R31163" w:tooltip="Rosen PP.&#10;Tumor emboli in intramammary lymphatics in breast carcinoma: pathologic&#10;criteria for diagnosis and clinical significance. Pathol Annu. 1983;18 Pt 2:215-232." w:history="1">
        <w:r w:rsidRPr="00ED7D35">
          <w:rPr>
            <w:rStyle w:val="Hyperlink"/>
            <w:rFonts w:ascii="Arial" w:hAnsi="Arial" w:cs="Arial"/>
            <w:sz w:val="18"/>
            <w:szCs w:val="18"/>
            <w:vertAlign w:val="superscript"/>
            <w:lang w:val="en"/>
          </w:rPr>
          <w:t>5</w:t>
        </w:r>
      </w:hyperlink>
    </w:p>
    <w:p w14:paraId="2A11EEA0" w14:textId="77777777" w:rsidR="00F3499C" w:rsidRDefault="00F3499C" w:rsidP="006F5A5B">
      <w:pPr>
        <w:spacing w:after="0" w:line="276" w:lineRule="auto"/>
        <w:jc w:val="both"/>
        <w:divId w:val="244917595"/>
        <w:rPr>
          <w:rFonts w:ascii="Arial" w:hAnsi="Arial" w:cs="Arial"/>
          <w:sz w:val="16"/>
          <w:szCs w:val="16"/>
          <w:lang w:val="en"/>
        </w:rPr>
      </w:pPr>
    </w:p>
    <w:p w14:paraId="1B90E6C3" w14:textId="39B32EA9" w:rsidR="00D11CF0" w:rsidRPr="00F3499C" w:rsidRDefault="00D372EE" w:rsidP="006F5A5B">
      <w:pPr>
        <w:spacing w:after="0" w:line="276" w:lineRule="auto"/>
        <w:jc w:val="both"/>
        <w:divId w:val="244917595"/>
        <w:rPr>
          <w:rFonts w:ascii="Arial" w:hAnsi="Arial" w:cs="Arial"/>
          <w:sz w:val="16"/>
          <w:szCs w:val="16"/>
          <w:lang w:val="en"/>
        </w:rPr>
      </w:pPr>
      <w:r w:rsidRPr="00280D78">
        <w:rPr>
          <w:rFonts w:ascii="Arial" w:eastAsia="Times New Roman" w:hAnsi="Arial" w:cs="Arial"/>
          <w:sz w:val="20"/>
          <w:szCs w:val="20"/>
          <w:lang w:val="en"/>
        </w:rPr>
        <w:t>References</w:t>
      </w:r>
    </w:p>
    <w:p w14:paraId="6C75BE76" w14:textId="77777777" w:rsidR="00F3499C" w:rsidRPr="00F3499C" w:rsidRDefault="00D372EE" w:rsidP="008F0AF8">
      <w:pPr>
        <w:pStyle w:val="ListParagraph"/>
        <w:numPr>
          <w:ilvl w:val="0"/>
          <w:numId w:val="14"/>
        </w:numPr>
        <w:spacing w:after="0" w:line="276" w:lineRule="auto"/>
        <w:ind w:right="30"/>
        <w:jc w:val="both"/>
        <w:rPr>
          <w:rFonts w:ascii="Arial" w:hAnsi="Arial" w:cs="Arial"/>
          <w:sz w:val="20"/>
          <w:szCs w:val="20"/>
          <w:lang w:val="en"/>
        </w:rPr>
      </w:pPr>
      <w:bookmarkStart w:id="24" w:name="R31159"/>
      <w:r w:rsidRPr="00F3499C">
        <w:rPr>
          <w:rFonts w:ascii="Arial" w:eastAsia="Arial" w:hAnsi="Arial" w:cs="Arial"/>
          <w:color w:val="000000"/>
          <w:kern w:val="24"/>
          <w:sz w:val="20"/>
          <w:szCs w:val="20"/>
          <w:lang w:val="en"/>
        </w:rPr>
        <w:t xml:space="preserve">Gonzalez MA, Pinder SE. Invasive carcinoma: other histologic prognostic factors – size, vascular invasion and prognostic index. In: O’Malley FP, Pinder SE, eds. </w:t>
      </w:r>
      <w:r w:rsidRPr="00F3499C">
        <w:rPr>
          <w:rStyle w:val="Emphasis"/>
          <w:rFonts w:ascii="Arial" w:eastAsia="Arial" w:hAnsi="Arial" w:cs="Arial"/>
          <w:iCs w:val="0"/>
          <w:color w:val="000000"/>
          <w:kern w:val="24"/>
          <w:sz w:val="20"/>
          <w:szCs w:val="20"/>
          <w:lang w:val="en"/>
        </w:rPr>
        <w:t>Breast Pathology.</w:t>
      </w:r>
      <w:r w:rsidRPr="00F3499C">
        <w:rPr>
          <w:rFonts w:ascii="Arial" w:eastAsia="Arial" w:hAnsi="Arial" w:cs="Arial"/>
          <w:color w:val="000000"/>
          <w:kern w:val="24"/>
          <w:sz w:val="20"/>
          <w:szCs w:val="20"/>
          <w:lang w:val="en"/>
        </w:rPr>
        <w:t xml:space="preserve"> Philadelphia, PA: Elsevier; 2006: 235-240.</w:t>
      </w:r>
      <w:bookmarkStart w:id="25" w:name="R31160"/>
      <w:bookmarkEnd w:id="24"/>
    </w:p>
    <w:p w14:paraId="42FA8FA8" w14:textId="77777777" w:rsidR="004A34F1" w:rsidRPr="004A34F1" w:rsidRDefault="00D372EE" w:rsidP="008F0AF8">
      <w:pPr>
        <w:pStyle w:val="ListParagraph"/>
        <w:numPr>
          <w:ilvl w:val="0"/>
          <w:numId w:val="14"/>
        </w:numPr>
        <w:spacing w:after="0" w:line="276" w:lineRule="auto"/>
        <w:ind w:right="30"/>
        <w:jc w:val="both"/>
        <w:rPr>
          <w:rFonts w:ascii="Arial" w:hAnsi="Arial" w:cs="Arial"/>
          <w:sz w:val="20"/>
          <w:szCs w:val="20"/>
          <w:lang w:val="en"/>
        </w:rPr>
      </w:pPr>
      <w:r w:rsidRPr="00F3499C">
        <w:rPr>
          <w:rFonts w:ascii="Arial" w:eastAsia="Arial" w:hAnsi="Arial" w:cs="Arial"/>
          <w:color w:val="000000"/>
          <w:kern w:val="24"/>
          <w:sz w:val="20"/>
          <w:szCs w:val="20"/>
          <w:lang w:val="en"/>
        </w:rPr>
        <w:t xml:space="preserve">Colleoni M, Rotmensz N, Maisonneuve P, et al. Prognostic role of the extent of peritumoral vascular invasion in operable breast cancer. </w:t>
      </w:r>
      <w:r w:rsidRPr="00F3499C">
        <w:rPr>
          <w:rStyle w:val="Emphasis"/>
          <w:rFonts w:ascii="Arial" w:eastAsia="Arial" w:hAnsi="Arial" w:cs="Arial"/>
          <w:iCs w:val="0"/>
          <w:color w:val="000000"/>
          <w:kern w:val="24"/>
          <w:sz w:val="20"/>
          <w:szCs w:val="20"/>
          <w:lang w:val="en"/>
        </w:rPr>
        <w:t>Ann Oncol.</w:t>
      </w:r>
      <w:r w:rsidRPr="00F3499C">
        <w:rPr>
          <w:rFonts w:ascii="Arial" w:eastAsia="Arial" w:hAnsi="Arial" w:cs="Arial"/>
          <w:color w:val="000000"/>
          <w:kern w:val="24"/>
          <w:sz w:val="20"/>
          <w:szCs w:val="20"/>
          <w:lang w:val="en"/>
        </w:rPr>
        <w:t xml:space="preserve"> 2007;18:1632-1640.</w:t>
      </w:r>
      <w:bookmarkStart w:id="26" w:name="R31161"/>
      <w:bookmarkEnd w:id="25"/>
    </w:p>
    <w:p w14:paraId="1B340EAC" w14:textId="77777777" w:rsidR="004A34F1" w:rsidRPr="004A34F1" w:rsidRDefault="00D372EE" w:rsidP="008F0AF8">
      <w:pPr>
        <w:pStyle w:val="ListParagraph"/>
        <w:numPr>
          <w:ilvl w:val="0"/>
          <w:numId w:val="14"/>
        </w:numPr>
        <w:spacing w:after="0" w:line="276" w:lineRule="auto"/>
        <w:ind w:right="30"/>
        <w:jc w:val="both"/>
        <w:rPr>
          <w:rFonts w:ascii="Arial" w:hAnsi="Arial" w:cs="Arial"/>
          <w:sz w:val="20"/>
          <w:szCs w:val="20"/>
          <w:lang w:val="en"/>
        </w:rPr>
      </w:pPr>
      <w:r w:rsidRPr="004A34F1">
        <w:rPr>
          <w:rFonts w:ascii="Arial" w:eastAsia="Arial" w:hAnsi="Arial" w:cs="Arial"/>
          <w:color w:val="000000"/>
          <w:kern w:val="24"/>
          <w:sz w:val="20"/>
          <w:szCs w:val="20"/>
          <w:lang w:val="en"/>
        </w:rPr>
        <w:t xml:space="preserve">Mohammed RA, Martin SG, Mahmmod AM, et al. Objective assessment of lymphatic and blood vessel invasion in lymph node-negative breast carcinoma: findings from a large case series with long-term follow-up. </w:t>
      </w:r>
      <w:r w:rsidRPr="004A34F1">
        <w:rPr>
          <w:rStyle w:val="Emphasis"/>
          <w:rFonts w:ascii="Arial" w:eastAsia="Arial" w:hAnsi="Arial" w:cs="Arial"/>
          <w:iCs w:val="0"/>
          <w:color w:val="000000"/>
          <w:kern w:val="24"/>
          <w:sz w:val="20"/>
          <w:szCs w:val="20"/>
          <w:lang w:val="en"/>
        </w:rPr>
        <w:t>J Pathol.</w:t>
      </w:r>
      <w:r w:rsidRPr="004A34F1">
        <w:rPr>
          <w:rFonts w:ascii="Arial" w:eastAsia="Arial" w:hAnsi="Arial" w:cs="Arial"/>
          <w:color w:val="000000"/>
          <w:kern w:val="24"/>
          <w:sz w:val="20"/>
          <w:szCs w:val="20"/>
          <w:lang w:val="en"/>
        </w:rPr>
        <w:t xml:space="preserve"> 2011;223:358-365.</w:t>
      </w:r>
      <w:bookmarkStart w:id="27" w:name="R31162"/>
      <w:bookmarkEnd w:id="26"/>
    </w:p>
    <w:p w14:paraId="0366B3A2" w14:textId="7743E545" w:rsidR="004A34F1" w:rsidRPr="004A34F1" w:rsidRDefault="00D372EE" w:rsidP="008F0AF8">
      <w:pPr>
        <w:pStyle w:val="ListParagraph"/>
        <w:numPr>
          <w:ilvl w:val="0"/>
          <w:numId w:val="14"/>
        </w:numPr>
        <w:spacing w:after="0" w:line="276" w:lineRule="auto"/>
        <w:ind w:right="30"/>
        <w:jc w:val="both"/>
        <w:rPr>
          <w:rFonts w:ascii="Arial" w:hAnsi="Arial" w:cs="Arial"/>
          <w:sz w:val="20"/>
          <w:szCs w:val="20"/>
          <w:lang w:val="en"/>
        </w:rPr>
      </w:pPr>
      <w:r w:rsidRPr="004A34F1">
        <w:rPr>
          <w:rFonts w:ascii="Arial" w:eastAsia="Arial" w:hAnsi="Arial" w:cs="Arial"/>
          <w:kern w:val="24"/>
          <w:sz w:val="20"/>
          <w:szCs w:val="20"/>
          <w:lang w:val="en"/>
        </w:rPr>
        <w:t xml:space="preserve">Recht A, Comen EA, Fine RE, et al. Postmastectomy Radiotherapy: An American Society of Clinical Oncology, American Society for Radiation Oncology, and Society of Surgical Oncology Focused Guideline Update. </w:t>
      </w:r>
      <w:r w:rsidRPr="004A34F1">
        <w:rPr>
          <w:rStyle w:val="Emphasis"/>
          <w:rFonts w:ascii="Arial" w:eastAsia="Arial" w:hAnsi="Arial" w:cs="Arial"/>
          <w:iCs w:val="0"/>
          <w:kern w:val="24"/>
          <w:sz w:val="20"/>
          <w:szCs w:val="20"/>
          <w:lang w:val="en"/>
        </w:rPr>
        <w:t>Journal of Clinical Oncology</w:t>
      </w:r>
      <w:r w:rsidRPr="004A34F1">
        <w:rPr>
          <w:rFonts w:ascii="Arial" w:eastAsia="Arial" w:hAnsi="Arial" w:cs="Arial"/>
          <w:kern w:val="24"/>
          <w:sz w:val="20"/>
          <w:szCs w:val="20"/>
          <w:lang w:val="en"/>
        </w:rPr>
        <w:t xml:space="preserve">. 2016 34:36, 4437. </w:t>
      </w:r>
      <w:bookmarkEnd w:id="27"/>
      <w:r w:rsidRPr="004A34F1">
        <w:rPr>
          <w:rFonts w:ascii="Arial" w:eastAsia="Arial" w:hAnsi="Arial" w:cs="Arial"/>
          <w:kern w:val="24"/>
          <w:sz w:val="20"/>
          <w:szCs w:val="20"/>
          <w:lang w:val="en"/>
        </w:rPr>
        <w:t>DOI: 10.1200/JCO.2016.69.1188.</w:t>
      </w:r>
      <w:bookmarkStart w:id="28" w:name="R31163"/>
    </w:p>
    <w:p w14:paraId="7F42A81C" w14:textId="77777777" w:rsidR="004A34F1" w:rsidRPr="004A34F1" w:rsidRDefault="00D372EE" w:rsidP="008F0AF8">
      <w:pPr>
        <w:pStyle w:val="ListParagraph"/>
        <w:numPr>
          <w:ilvl w:val="0"/>
          <w:numId w:val="14"/>
        </w:numPr>
        <w:spacing w:after="0" w:line="276" w:lineRule="auto"/>
        <w:ind w:right="30"/>
        <w:jc w:val="both"/>
        <w:rPr>
          <w:rFonts w:ascii="Arial" w:hAnsi="Arial" w:cs="Arial"/>
          <w:sz w:val="20"/>
          <w:szCs w:val="20"/>
          <w:lang w:val="en"/>
        </w:rPr>
      </w:pPr>
      <w:r w:rsidRPr="004A34F1">
        <w:rPr>
          <w:rFonts w:ascii="Arial" w:eastAsia="Arial" w:hAnsi="Arial" w:cs="Arial"/>
          <w:color w:val="000000"/>
          <w:kern w:val="24"/>
          <w:sz w:val="20"/>
          <w:szCs w:val="20"/>
          <w:lang w:val="en"/>
        </w:rPr>
        <w:t xml:space="preserve">Rosen PP. Tumor emboli in intramammary lymphatics in breast carcinoma: pathologic criteria for diagnosis and clinical significance. </w:t>
      </w:r>
      <w:r w:rsidRPr="004A34F1">
        <w:rPr>
          <w:rStyle w:val="Emphasis"/>
          <w:rFonts w:ascii="Arial" w:eastAsia="Arial" w:hAnsi="Arial" w:cs="Arial"/>
          <w:iCs w:val="0"/>
          <w:color w:val="000000"/>
          <w:kern w:val="24"/>
          <w:sz w:val="20"/>
          <w:szCs w:val="20"/>
          <w:lang w:val="en"/>
        </w:rPr>
        <w:t>Pathol Annu.</w:t>
      </w:r>
      <w:r w:rsidRPr="004A34F1">
        <w:rPr>
          <w:rFonts w:ascii="Arial" w:eastAsia="Arial" w:hAnsi="Arial" w:cs="Arial"/>
          <w:color w:val="000000"/>
          <w:kern w:val="24"/>
          <w:sz w:val="20"/>
          <w:szCs w:val="20"/>
          <w:lang w:val="en"/>
        </w:rPr>
        <w:t xml:space="preserve"> 1983;18 Pt 2:215-232.</w:t>
      </w:r>
      <w:bookmarkStart w:id="29" w:name="R31164"/>
      <w:bookmarkEnd w:id="28"/>
    </w:p>
    <w:p w14:paraId="3DF40837" w14:textId="77777777" w:rsidR="004A34F1" w:rsidRPr="004A34F1" w:rsidRDefault="00D372EE" w:rsidP="008F0AF8">
      <w:pPr>
        <w:pStyle w:val="ListParagraph"/>
        <w:numPr>
          <w:ilvl w:val="0"/>
          <w:numId w:val="14"/>
        </w:numPr>
        <w:spacing w:after="0" w:line="276" w:lineRule="auto"/>
        <w:ind w:right="30"/>
        <w:jc w:val="both"/>
        <w:rPr>
          <w:rFonts w:ascii="Arial" w:hAnsi="Arial" w:cs="Arial"/>
          <w:sz w:val="20"/>
          <w:szCs w:val="20"/>
          <w:lang w:val="en"/>
        </w:rPr>
      </w:pPr>
      <w:r w:rsidRPr="004A34F1">
        <w:rPr>
          <w:rFonts w:ascii="Arial" w:eastAsia="Arial" w:hAnsi="Arial" w:cs="Arial"/>
          <w:color w:val="000000"/>
          <w:kern w:val="24"/>
          <w:sz w:val="20"/>
          <w:szCs w:val="20"/>
          <w:lang w:val="en"/>
        </w:rPr>
        <w:t xml:space="preserve">Goldhirsch A, Wood WC, Coates AS, et al. Strategies for subtypes-dealing with the diversity of breast cancer: highlights of the St. Gallen International Expert Consensus on the primary therapy of early breast cancer 2011. </w:t>
      </w:r>
      <w:r w:rsidRPr="004A34F1">
        <w:rPr>
          <w:rStyle w:val="Emphasis"/>
          <w:rFonts w:ascii="Arial" w:eastAsia="Arial" w:hAnsi="Arial" w:cs="Arial"/>
          <w:iCs w:val="0"/>
          <w:color w:val="000000"/>
          <w:kern w:val="24"/>
          <w:sz w:val="20"/>
          <w:szCs w:val="20"/>
          <w:lang w:val="en"/>
        </w:rPr>
        <w:t>Ann Oncol.</w:t>
      </w:r>
      <w:r w:rsidRPr="004A34F1">
        <w:rPr>
          <w:rFonts w:ascii="Arial" w:eastAsia="Arial" w:hAnsi="Arial" w:cs="Arial"/>
          <w:color w:val="000000"/>
          <w:kern w:val="24"/>
          <w:sz w:val="20"/>
          <w:szCs w:val="20"/>
          <w:lang w:val="en"/>
        </w:rPr>
        <w:t xml:space="preserve"> 2011;22:1736-1747.</w:t>
      </w:r>
      <w:bookmarkStart w:id="30" w:name="N7167"/>
      <w:bookmarkEnd w:id="29"/>
    </w:p>
    <w:p w14:paraId="5D58F51B" w14:textId="77777777" w:rsidR="004A34F1" w:rsidRDefault="004A34F1" w:rsidP="006F5A5B">
      <w:pPr>
        <w:spacing w:after="0" w:line="276" w:lineRule="auto"/>
        <w:ind w:right="30"/>
        <w:jc w:val="both"/>
        <w:rPr>
          <w:rFonts w:ascii="Arial" w:eastAsia="Times New Roman" w:hAnsi="Arial" w:cs="Arial"/>
          <w:b/>
          <w:bCs/>
          <w:sz w:val="20"/>
          <w:szCs w:val="20"/>
          <w:lang w:val="en"/>
        </w:rPr>
      </w:pPr>
    </w:p>
    <w:p w14:paraId="7D832859" w14:textId="77777777" w:rsidR="006F5A5B" w:rsidRDefault="00D372EE" w:rsidP="006F5A5B">
      <w:pPr>
        <w:spacing w:after="0" w:line="276" w:lineRule="auto"/>
        <w:ind w:right="30"/>
        <w:jc w:val="both"/>
        <w:rPr>
          <w:rFonts w:ascii="Arial" w:hAnsi="Arial" w:cs="Arial"/>
          <w:sz w:val="20"/>
          <w:szCs w:val="20"/>
          <w:lang w:val="en"/>
        </w:rPr>
      </w:pPr>
      <w:r w:rsidRPr="004A34F1">
        <w:rPr>
          <w:rFonts w:ascii="Arial" w:eastAsia="Times New Roman" w:hAnsi="Arial" w:cs="Arial"/>
          <w:b/>
          <w:bCs/>
          <w:sz w:val="20"/>
          <w:szCs w:val="20"/>
          <w:lang w:val="en"/>
        </w:rPr>
        <w:t>J. Microcalcifications</w:t>
      </w:r>
      <w:bookmarkEnd w:id="30"/>
    </w:p>
    <w:p w14:paraId="5CFD9D83" w14:textId="77777777" w:rsidR="006F5A5B"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 xml:space="preserve">Cancer found in biopsies performed for microcalcifications will almost always be at the site of the calcifications or in close proximity. The presence of the targeted calcifications in the specimen should be confirmed by specimen radiography. The pathologist must be satisfied that the specimen has been </w:t>
      </w:r>
      <w:r w:rsidRPr="00280D78">
        <w:rPr>
          <w:rFonts w:ascii="Arial" w:eastAsia="Arial" w:hAnsi="Arial" w:cs="Arial"/>
          <w:kern w:val="24"/>
          <w:sz w:val="20"/>
          <w:szCs w:val="20"/>
          <w:lang w:val="en"/>
        </w:rPr>
        <w:lastRenderedPageBreak/>
        <w:t>sampled in such a way that the lesion responsible for the calcifications has been examined microscopically. The relationship of the radiologic calcifications to the invasive carcinoma and the DCIS should be indicated.</w:t>
      </w:r>
    </w:p>
    <w:p w14:paraId="2CB6704E" w14:textId="77777777" w:rsidR="006F5A5B" w:rsidRDefault="006F5A5B" w:rsidP="006F5A5B">
      <w:pPr>
        <w:spacing w:after="0" w:line="276" w:lineRule="auto"/>
        <w:ind w:right="30"/>
        <w:jc w:val="both"/>
        <w:rPr>
          <w:rFonts w:ascii="Arial" w:hAnsi="Arial" w:cs="Arial"/>
          <w:sz w:val="20"/>
          <w:szCs w:val="20"/>
          <w:lang w:val="en"/>
        </w:rPr>
      </w:pPr>
    </w:p>
    <w:p w14:paraId="1729BC1C" w14:textId="08908E79" w:rsidR="004A34F1" w:rsidRPr="006F5A5B"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(eg, metallic fragments after surgery or trauma, ink from margin evaluation, and hemosiderin)</w:t>
      </w:r>
      <w:bookmarkStart w:id="31" w:name="N7163"/>
      <w:r w:rsidR="004A34F1">
        <w:rPr>
          <w:rFonts w:ascii="Arial" w:eastAsia="Arial" w:hAnsi="Arial" w:cs="Arial"/>
          <w:kern w:val="24"/>
          <w:sz w:val="20"/>
          <w:szCs w:val="20"/>
          <w:lang w:val="en"/>
        </w:rPr>
        <w:t>.</w:t>
      </w:r>
    </w:p>
    <w:p w14:paraId="37FC8647" w14:textId="77777777" w:rsidR="004A34F1" w:rsidRDefault="004A34F1" w:rsidP="006F5A5B">
      <w:pPr>
        <w:spacing w:after="0" w:line="276" w:lineRule="auto"/>
        <w:ind w:right="30"/>
        <w:jc w:val="both"/>
        <w:rPr>
          <w:rFonts w:ascii="Arial" w:eastAsia="Arial" w:hAnsi="Arial" w:cs="Arial"/>
          <w:kern w:val="24"/>
          <w:sz w:val="20"/>
          <w:szCs w:val="20"/>
          <w:lang w:val="en"/>
        </w:rPr>
      </w:pPr>
    </w:p>
    <w:p w14:paraId="61A60C3A" w14:textId="77777777" w:rsidR="004A34F1" w:rsidRDefault="00D372EE" w:rsidP="006F5A5B">
      <w:pPr>
        <w:spacing w:after="0" w:line="276" w:lineRule="auto"/>
        <w:ind w:right="30"/>
        <w:jc w:val="both"/>
        <w:rPr>
          <w:rFonts w:ascii="Arial" w:eastAsia="Times New Roman" w:hAnsi="Arial" w:cs="Arial"/>
          <w:b/>
          <w:bCs/>
          <w:sz w:val="20"/>
          <w:szCs w:val="20"/>
          <w:lang w:val="en"/>
        </w:rPr>
      </w:pPr>
      <w:r w:rsidRPr="00280D78">
        <w:rPr>
          <w:rFonts w:ascii="Arial" w:eastAsia="Times New Roman" w:hAnsi="Arial" w:cs="Arial"/>
          <w:b/>
          <w:bCs/>
          <w:sz w:val="20"/>
          <w:szCs w:val="20"/>
          <w:lang w:val="en"/>
        </w:rPr>
        <w:t>K. Treatment Effect</w:t>
      </w:r>
      <w:bookmarkEnd w:id="31"/>
    </w:p>
    <w:p w14:paraId="4CC31943"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Patients may be treated with endocrine therapy or chemotherapy before surgical excision (termed presurgical or neoadjuvant therapy). The response of the invasive carcinoma to therapy is a strong prognostic factor for disease-free and overall survival. Special attention to finding and evaluating the tumor bed is necessary for these specimens.</w:t>
      </w:r>
      <w:hyperlink w:anchor="R31156" w:tooltip="Sahoo S,&#10;Lester SC. Pathology of breast carcinomas after neoadjuvant chemotherapy: an&#10;overview with recommendations on specimen processing and reporting. Arch Pathol Lab Med. 2009;133:633-642." w:history="1">
        <w:r w:rsidRPr="00280D78">
          <w:rPr>
            <w:rStyle w:val="Hyperlink"/>
            <w:rFonts w:ascii="Arial" w:hAnsi="Arial" w:cs="Arial"/>
            <w:sz w:val="20"/>
            <w:szCs w:val="20"/>
            <w:vertAlign w:val="superscript"/>
            <w:lang w:val="en"/>
          </w:rPr>
          <w:t>1,</w:t>
        </w:r>
      </w:hyperlink>
      <w:hyperlink w:anchor="R31157" w:tooltip="Kuroi K,&#10;Toi M, Tsuda H, Kurosumi M, Akiyama F. Issues in the assessment of the&#10;pathologic effect of primary systemic therapy for breast cancer. Breast Cancer. 2006;13:38-48." w:history="1">
        <w:r w:rsidRPr="00280D78">
          <w:rPr>
            <w:rStyle w:val="Hyperlink"/>
            <w:rFonts w:ascii="Arial" w:hAnsi="Arial" w:cs="Arial"/>
            <w:sz w:val="20"/>
            <w:szCs w:val="20"/>
            <w:vertAlign w:val="superscript"/>
            <w:lang w:val="en"/>
          </w:rPr>
          <w:t>2,</w:t>
        </w:r>
      </w:hyperlink>
      <w:hyperlink w:anchor="R31158" w:tooltip="Pinder&#10;SE, Provenzano E, Earl H, Ellis IO. Laboratory handling and histology reporting&#10;of breast specimens from patients who have received neoadjuvant chemotherapy. Histopathology. 2007;50:409-417." w:history="1">
        <w:r w:rsidRPr="00280D78">
          <w:rPr>
            <w:rStyle w:val="Hyperlink"/>
            <w:rFonts w:ascii="Arial" w:hAnsi="Arial" w:cs="Arial"/>
            <w:sz w:val="20"/>
            <w:szCs w:val="20"/>
            <w:vertAlign w:val="superscript"/>
            <w:lang w:val="en"/>
          </w:rPr>
          <w:t>3</w:t>
        </w:r>
      </w:hyperlink>
    </w:p>
    <w:p w14:paraId="4CF1961E" w14:textId="77777777" w:rsidR="004A34F1" w:rsidRDefault="004A34F1" w:rsidP="006F5A5B">
      <w:pPr>
        <w:spacing w:after="0" w:line="276" w:lineRule="auto"/>
        <w:ind w:right="30"/>
        <w:jc w:val="both"/>
        <w:rPr>
          <w:rFonts w:ascii="Arial" w:hAnsi="Arial" w:cs="Arial"/>
          <w:sz w:val="20"/>
          <w:szCs w:val="20"/>
          <w:lang w:val="en"/>
        </w:rPr>
      </w:pPr>
    </w:p>
    <w:p w14:paraId="1A861C38"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Numerous classification systems have been developed to evaluate response.</w:t>
      </w:r>
      <w:hyperlink w:anchor="R31156" w:tooltip="Sahoo S,&#10;Lester SC. Pathology of breast carcinomas after neoadjuvant chemotherapy: an&#10;overview with recommendations on specimen processing and reporting. Arch Pathol Lab Med. 2009;133:633-642." w:history="1">
        <w:r w:rsidRPr="00280D78">
          <w:rPr>
            <w:rStyle w:val="Hyperlink"/>
            <w:rFonts w:ascii="Arial" w:hAnsi="Arial" w:cs="Arial"/>
            <w:sz w:val="20"/>
            <w:szCs w:val="20"/>
            <w:vertAlign w:val="superscript"/>
            <w:lang w:val="en"/>
          </w:rPr>
          <w:t>1,</w:t>
        </w:r>
      </w:hyperlink>
      <w:hyperlink w:anchor="R31157" w:tooltip="Kuroi K,&#10;Toi M, Tsuda H, Kurosumi M, Akiyama F. Issues in the assessment of the&#10;pathologic effect of primary systemic therapy for breast cancer. Breast Cancer. 2006;13:38-48." w:history="1">
        <w:r w:rsidRPr="00280D78">
          <w:rPr>
            <w:rStyle w:val="Hyperlink"/>
            <w:rFonts w:ascii="Arial" w:hAnsi="Arial" w:cs="Arial"/>
            <w:sz w:val="20"/>
            <w:szCs w:val="20"/>
            <w:vertAlign w:val="superscript"/>
            <w:lang w:val="en"/>
          </w:rPr>
          <w:t>2</w:t>
        </w:r>
      </w:hyperlink>
      <w:r w:rsidRPr="00280D78">
        <w:rPr>
          <w:rFonts w:ascii="Arial" w:hAnsi="Arial" w:cs="Arial"/>
          <w:sz w:val="20"/>
          <w:szCs w:val="20"/>
          <w:lang w:val="en"/>
        </w:rPr>
        <w:t> Institutions or treatment protocols may require evaluation by one of these systems. The AJCC stage after treatment is also associated with prognosis. T and N categories determined after treatment are indicated by the prefix “yp.”</w:t>
      </w:r>
    </w:p>
    <w:p w14:paraId="51D50BCF" w14:textId="77777777" w:rsidR="004A34F1" w:rsidRDefault="004A34F1" w:rsidP="006F5A5B">
      <w:pPr>
        <w:spacing w:after="0" w:line="276" w:lineRule="auto"/>
        <w:ind w:right="30"/>
        <w:jc w:val="both"/>
        <w:rPr>
          <w:rFonts w:ascii="Arial" w:hAnsi="Arial" w:cs="Arial"/>
          <w:sz w:val="20"/>
          <w:szCs w:val="20"/>
          <w:lang w:val="en"/>
        </w:rPr>
      </w:pPr>
    </w:p>
    <w:p w14:paraId="44923121"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Invasive carcinomas with a minor response may show little or no change in size. With greater degrees of response, the carcinoma shows decreased cellularity and may be present as multiple foci of invasion scattered over a larger tumor bed. The post-neoadjuvant therapy pathologic T-category (ypT) is based on the largest single focus of residual tumor, if present. Treatment-related fibrosis adjacent to residual invasive carcinoma is not included in the ypT maximum dimension. The “m” modifier is used to indicate that multiple foci of invasive carcinoma are present. The inclusion of additional information, such as the distance over which invasive carcinoma is present, the number of foci of invasive carcinoma, or the number of slides or blocks with invasive carcinoma, may be helpful in estimating the extent of residual disease. If no residual invasive carcinoma is present in the breast, the case summary can be used to report residual DCIS and/or metastatic carcinoma in lymph nodes. If there is no residual carcinoma in the breast or in the lymph nodes, then a CAP protocol case summary need not be used for reporting. Cases with no residual invasive carcinoma after neoadjuvant therapy are categorized as ypTis if there is residual DCIS or ypT0 if there is no residual cancer (not ypTX). Cases categorized as M1 before neoadjuvant therapy stay that way (ie, they remain Stage IV even if there is complete pathologic response).</w:t>
      </w:r>
    </w:p>
    <w:p w14:paraId="67BDDA11" w14:textId="77777777" w:rsidR="004A34F1" w:rsidRDefault="004A34F1" w:rsidP="006F5A5B">
      <w:pPr>
        <w:spacing w:after="0" w:line="276" w:lineRule="auto"/>
        <w:ind w:right="30"/>
        <w:jc w:val="both"/>
        <w:rPr>
          <w:rFonts w:ascii="Arial" w:hAnsi="Arial" w:cs="Arial"/>
          <w:sz w:val="20"/>
          <w:szCs w:val="20"/>
          <w:lang w:val="en"/>
        </w:rPr>
      </w:pPr>
    </w:p>
    <w:p w14:paraId="094E073B"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Most carcinomas are of the same grade after treatment. In a few cases, the grade will be higher because of marked nuclear pleomorphism. In very rare cases, the carcinoma will be of lower grade. The prognostic significance of a change in grade after treatment has not been determined.</w:t>
      </w:r>
    </w:p>
    <w:p w14:paraId="47C213BF" w14:textId="77777777" w:rsidR="004A34F1" w:rsidRDefault="004A34F1" w:rsidP="006F5A5B">
      <w:pPr>
        <w:spacing w:after="0" w:line="276" w:lineRule="auto"/>
        <w:ind w:right="30"/>
        <w:jc w:val="both"/>
        <w:rPr>
          <w:rFonts w:ascii="Arial" w:hAnsi="Arial" w:cs="Arial"/>
          <w:sz w:val="20"/>
          <w:szCs w:val="20"/>
          <w:lang w:val="en"/>
        </w:rPr>
      </w:pPr>
    </w:p>
    <w:p w14:paraId="70F6BB14"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If negative prior to treatment, it is recommended that ER, PgR, and HER2 be repeated on invasive carcinomas after treatment, as significant changes may occur in a subset of carcinomas, sometimes due to tumor heterogeneity and limited sampling prior to treatment.</w:t>
      </w:r>
    </w:p>
    <w:p w14:paraId="2D769004" w14:textId="77777777" w:rsidR="004A34F1" w:rsidRDefault="004A34F1" w:rsidP="006F5A5B">
      <w:pPr>
        <w:spacing w:after="0" w:line="276" w:lineRule="auto"/>
        <w:ind w:right="30"/>
        <w:jc w:val="both"/>
        <w:rPr>
          <w:rFonts w:ascii="Arial" w:hAnsi="Arial" w:cs="Arial"/>
          <w:sz w:val="20"/>
          <w:szCs w:val="20"/>
          <w:lang w:val="en"/>
        </w:rPr>
      </w:pPr>
    </w:p>
    <w:p w14:paraId="5228D321" w14:textId="77777777" w:rsidR="006F5A5B" w:rsidRDefault="006F5A5B">
      <w:pPr>
        <w:rPr>
          <w:rFonts w:ascii="Arial" w:eastAsia="Times New Roman" w:hAnsi="Arial" w:cs="Arial"/>
          <w:sz w:val="20"/>
          <w:szCs w:val="20"/>
          <w:lang w:val="en"/>
        </w:rPr>
      </w:pPr>
      <w:r>
        <w:rPr>
          <w:rFonts w:ascii="Arial" w:eastAsia="Times New Roman" w:hAnsi="Arial" w:cs="Arial"/>
          <w:sz w:val="20"/>
          <w:szCs w:val="20"/>
          <w:lang w:val="en"/>
        </w:rPr>
        <w:br w:type="page"/>
      </w:r>
    </w:p>
    <w:p w14:paraId="07745A67" w14:textId="1211DBC5" w:rsidR="00D11CF0" w:rsidRPr="004A34F1" w:rsidRDefault="00D372EE" w:rsidP="006F5A5B">
      <w:pPr>
        <w:spacing w:after="0" w:line="276" w:lineRule="auto"/>
        <w:ind w:right="30"/>
        <w:jc w:val="both"/>
        <w:rPr>
          <w:rFonts w:ascii="Arial" w:hAnsi="Arial" w:cs="Arial"/>
          <w:sz w:val="20"/>
          <w:szCs w:val="20"/>
          <w:lang w:val="en"/>
        </w:rPr>
      </w:pPr>
      <w:r w:rsidRPr="00280D78">
        <w:rPr>
          <w:rFonts w:ascii="Arial" w:eastAsia="Times New Roman" w:hAnsi="Arial" w:cs="Arial"/>
          <w:sz w:val="20"/>
          <w:szCs w:val="20"/>
          <w:lang w:val="en"/>
        </w:rPr>
        <w:lastRenderedPageBreak/>
        <w:t>References</w:t>
      </w:r>
    </w:p>
    <w:p w14:paraId="0DCDEE3F" w14:textId="77777777" w:rsidR="004A34F1" w:rsidRPr="004A34F1" w:rsidRDefault="00D372EE" w:rsidP="008F0AF8">
      <w:pPr>
        <w:pStyle w:val="ListParagraph"/>
        <w:numPr>
          <w:ilvl w:val="0"/>
          <w:numId w:val="15"/>
        </w:numPr>
        <w:spacing w:after="0" w:line="276" w:lineRule="auto"/>
        <w:ind w:right="30"/>
        <w:jc w:val="both"/>
        <w:rPr>
          <w:rFonts w:ascii="Arial" w:hAnsi="Arial" w:cs="Arial"/>
          <w:sz w:val="20"/>
          <w:szCs w:val="20"/>
          <w:lang w:val="en"/>
        </w:rPr>
      </w:pPr>
      <w:bookmarkStart w:id="32" w:name="R31156"/>
      <w:r w:rsidRPr="004A34F1">
        <w:rPr>
          <w:rFonts w:ascii="Arial" w:eastAsia="Arial" w:hAnsi="Arial" w:cs="Arial"/>
          <w:color w:val="000000"/>
          <w:kern w:val="24"/>
          <w:sz w:val="20"/>
          <w:szCs w:val="20"/>
          <w:lang w:val="en"/>
        </w:rPr>
        <w:t xml:space="preserve">Sahoo S, Lester SC. Pathology of breast carcinomas after neoadjuvant chemotherapy: an overview with recommendations on specimen processing and reporting. </w:t>
      </w:r>
      <w:r w:rsidRPr="004A34F1">
        <w:rPr>
          <w:rStyle w:val="Emphasis"/>
          <w:rFonts w:ascii="Arial" w:eastAsia="Arial" w:hAnsi="Arial" w:cs="Arial"/>
          <w:iCs w:val="0"/>
          <w:color w:val="000000"/>
          <w:kern w:val="24"/>
          <w:sz w:val="20"/>
          <w:szCs w:val="20"/>
          <w:lang w:val="en"/>
        </w:rPr>
        <w:t>Arch Pathol Lab Med.</w:t>
      </w:r>
      <w:r w:rsidRPr="004A34F1">
        <w:rPr>
          <w:rFonts w:ascii="Arial" w:eastAsia="Arial" w:hAnsi="Arial" w:cs="Arial"/>
          <w:color w:val="000000"/>
          <w:kern w:val="24"/>
          <w:sz w:val="20"/>
          <w:szCs w:val="20"/>
          <w:lang w:val="en"/>
        </w:rPr>
        <w:t xml:space="preserve"> 2009;133:633-642.</w:t>
      </w:r>
      <w:bookmarkStart w:id="33" w:name="R31157"/>
      <w:bookmarkEnd w:id="32"/>
    </w:p>
    <w:p w14:paraId="56340749" w14:textId="77777777" w:rsidR="004A34F1" w:rsidRPr="004A34F1" w:rsidRDefault="00D372EE" w:rsidP="008F0AF8">
      <w:pPr>
        <w:pStyle w:val="ListParagraph"/>
        <w:numPr>
          <w:ilvl w:val="0"/>
          <w:numId w:val="15"/>
        </w:numPr>
        <w:spacing w:after="0" w:line="276" w:lineRule="auto"/>
        <w:ind w:right="30"/>
        <w:jc w:val="both"/>
        <w:rPr>
          <w:rFonts w:ascii="Arial" w:hAnsi="Arial" w:cs="Arial"/>
          <w:sz w:val="20"/>
          <w:szCs w:val="20"/>
          <w:lang w:val="en"/>
        </w:rPr>
      </w:pPr>
      <w:r w:rsidRPr="004A34F1">
        <w:rPr>
          <w:rFonts w:ascii="Arial" w:eastAsia="Arial" w:hAnsi="Arial" w:cs="Arial"/>
          <w:color w:val="000000"/>
          <w:kern w:val="24"/>
          <w:sz w:val="20"/>
          <w:szCs w:val="20"/>
          <w:lang w:val="en"/>
        </w:rPr>
        <w:t xml:space="preserve">Kuroi K, Toi M, Tsuda H, Kurosumi M, Akiyama F. Issues in the assessment of the pathologic effect of primary systemic therapy for breast cancer. </w:t>
      </w:r>
      <w:r w:rsidRPr="004A34F1">
        <w:rPr>
          <w:rStyle w:val="Emphasis"/>
          <w:rFonts w:ascii="Arial" w:eastAsia="Arial" w:hAnsi="Arial" w:cs="Arial"/>
          <w:iCs w:val="0"/>
          <w:color w:val="000000"/>
          <w:kern w:val="24"/>
          <w:sz w:val="20"/>
          <w:szCs w:val="20"/>
          <w:lang w:val="en"/>
        </w:rPr>
        <w:t>Breast Cancer.</w:t>
      </w:r>
      <w:r w:rsidRPr="004A34F1">
        <w:rPr>
          <w:rFonts w:ascii="Arial" w:eastAsia="Arial" w:hAnsi="Arial" w:cs="Arial"/>
          <w:color w:val="000000"/>
          <w:kern w:val="24"/>
          <w:sz w:val="20"/>
          <w:szCs w:val="20"/>
          <w:lang w:val="en"/>
        </w:rPr>
        <w:t xml:space="preserve"> 2006;13:38-48.</w:t>
      </w:r>
      <w:bookmarkStart w:id="34" w:name="R31158"/>
      <w:bookmarkEnd w:id="33"/>
    </w:p>
    <w:p w14:paraId="2F33EEFA" w14:textId="77777777" w:rsidR="004A34F1" w:rsidRPr="004A34F1" w:rsidRDefault="00D372EE" w:rsidP="008F0AF8">
      <w:pPr>
        <w:pStyle w:val="ListParagraph"/>
        <w:numPr>
          <w:ilvl w:val="0"/>
          <w:numId w:val="15"/>
        </w:numPr>
        <w:spacing w:after="0" w:line="276" w:lineRule="auto"/>
        <w:ind w:right="30"/>
        <w:jc w:val="both"/>
        <w:rPr>
          <w:rFonts w:ascii="Arial" w:hAnsi="Arial" w:cs="Arial"/>
          <w:sz w:val="20"/>
          <w:szCs w:val="20"/>
          <w:lang w:val="en"/>
        </w:rPr>
      </w:pPr>
      <w:r w:rsidRPr="004A34F1">
        <w:rPr>
          <w:rFonts w:ascii="Arial" w:eastAsia="Arial" w:hAnsi="Arial" w:cs="Arial"/>
          <w:color w:val="000000"/>
          <w:kern w:val="24"/>
          <w:sz w:val="20"/>
          <w:szCs w:val="20"/>
          <w:lang w:val="en"/>
        </w:rPr>
        <w:t xml:space="preserve">Pinder SE, Provenzano E, Earl H, Ellis IO. Laboratory handling and histology reporting of breast specimens from patients who have received neoadjuvant chemotherapy. </w:t>
      </w:r>
      <w:r w:rsidRPr="004A34F1">
        <w:rPr>
          <w:rStyle w:val="Emphasis"/>
          <w:rFonts w:ascii="Arial" w:eastAsia="Arial" w:hAnsi="Arial" w:cs="Arial"/>
          <w:iCs w:val="0"/>
          <w:color w:val="000000"/>
          <w:kern w:val="24"/>
          <w:sz w:val="20"/>
          <w:szCs w:val="20"/>
          <w:lang w:val="en"/>
        </w:rPr>
        <w:t>Histopathology.</w:t>
      </w:r>
      <w:r w:rsidRPr="004A34F1">
        <w:rPr>
          <w:rFonts w:ascii="Arial" w:eastAsia="Arial" w:hAnsi="Arial" w:cs="Arial"/>
          <w:color w:val="000000"/>
          <w:kern w:val="24"/>
          <w:sz w:val="20"/>
          <w:szCs w:val="20"/>
          <w:lang w:val="en"/>
        </w:rPr>
        <w:t xml:space="preserve"> 2007;50:409-417.</w:t>
      </w:r>
      <w:bookmarkStart w:id="35" w:name="N7161"/>
      <w:bookmarkEnd w:id="34"/>
    </w:p>
    <w:p w14:paraId="1A231B3A" w14:textId="77777777" w:rsidR="004A34F1" w:rsidRDefault="004A34F1" w:rsidP="006F5A5B">
      <w:pPr>
        <w:spacing w:after="0" w:line="276" w:lineRule="auto"/>
        <w:ind w:right="30"/>
        <w:jc w:val="both"/>
        <w:rPr>
          <w:rFonts w:ascii="Arial" w:eastAsia="Times New Roman" w:hAnsi="Arial" w:cs="Arial"/>
          <w:b/>
          <w:bCs/>
          <w:sz w:val="20"/>
          <w:szCs w:val="20"/>
          <w:lang w:val="en"/>
        </w:rPr>
      </w:pPr>
    </w:p>
    <w:p w14:paraId="2C53F7DA" w14:textId="77777777" w:rsidR="004A34F1" w:rsidRDefault="00D372EE" w:rsidP="006F5A5B">
      <w:pPr>
        <w:spacing w:after="0" w:line="276" w:lineRule="auto"/>
        <w:ind w:right="30"/>
        <w:jc w:val="both"/>
        <w:rPr>
          <w:rFonts w:ascii="Arial" w:hAnsi="Arial" w:cs="Arial"/>
          <w:sz w:val="20"/>
          <w:szCs w:val="20"/>
          <w:lang w:val="en"/>
        </w:rPr>
      </w:pPr>
      <w:r w:rsidRPr="004A34F1">
        <w:rPr>
          <w:rFonts w:ascii="Arial" w:eastAsia="Times New Roman" w:hAnsi="Arial" w:cs="Arial"/>
          <w:b/>
          <w:bCs/>
          <w:sz w:val="20"/>
          <w:szCs w:val="20"/>
          <w:lang w:val="en"/>
        </w:rPr>
        <w:t>L. Margins</w:t>
      </w:r>
      <w:bookmarkEnd w:id="35"/>
    </w:p>
    <w:p w14:paraId="06FD8A0E"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Whenever feasible, the specimen should be oriented in order for the pathologist to identify specific margins. This is particularly important for excisions less than total mastectomy, where it may be necessary for the surgeon to excise residual tumor at a specific margin (eg, superior, inferior, medial, lateral, anterior, or deep). Identification of surgical margins also allows measurement of the distance between the carcinoma and specific margins. All identifiable margins should be evaluated for involvement by carcinoma both grossly and microscopically.</w:t>
      </w:r>
      <w:hyperlink w:anchor="R31149" w:tooltip="Morrow M, Van Zee KJ, Solin LJ, et al. Society of Surgical&#10;Oncology-American Society for Radiation Oncology-American Society of Clinical&#10;Oncology consensus guideline on margins for breast-conserving surgery with&#10;whole-breast irradiation in ductal carcinoma in " w:history="1">
        <w:r w:rsidRPr="00280D78">
          <w:rPr>
            <w:rStyle w:val="Hyperlink"/>
            <w:rFonts w:ascii="Arial" w:hAnsi="Arial" w:cs="Arial"/>
            <w:sz w:val="20"/>
            <w:szCs w:val="20"/>
            <w:vertAlign w:val="superscript"/>
            <w:lang w:val="en"/>
          </w:rPr>
          <w:t>1</w:t>
        </w:r>
      </w:hyperlink>
    </w:p>
    <w:p w14:paraId="42568C26" w14:textId="77777777" w:rsidR="004A34F1" w:rsidRDefault="004A34F1" w:rsidP="006F5A5B">
      <w:pPr>
        <w:spacing w:after="0" w:line="276" w:lineRule="auto"/>
        <w:ind w:right="30"/>
        <w:jc w:val="both"/>
        <w:rPr>
          <w:rFonts w:ascii="Arial" w:eastAsia="Arial" w:hAnsi="Arial" w:cs="Arial"/>
          <w:kern w:val="24"/>
          <w:sz w:val="20"/>
          <w:szCs w:val="20"/>
          <w:lang w:val="en"/>
        </w:rPr>
      </w:pPr>
    </w:p>
    <w:p w14:paraId="148A8101" w14:textId="77777777" w:rsidR="004A34F1"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Orientation may be done by sutures or clips placed on the specimen surface or by other means of communication between surgeon and pathologist and should be documented in the pathology report. Margins can be identified in several ways, including the use of multiple colored inks, by submitting the margins in specific cassettes, or by the surgeon submitting each margin as a separately excised specimen. Inks should be applied carefully to avoid penetration deep into the specimen.</w:t>
      </w:r>
    </w:p>
    <w:p w14:paraId="32925E35" w14:textId="77777777" w:rsidR="00837962" w:rsidRDefault="00837962" w:rsidP="006F5A5B">
      <w:pPr>
        <w:spacing w:after="0" w:line="276" w:lineRule="auto"/>
        <w:ind w:right="30"/>
        <w:jc w:val="both"/>
        <w:rPr>
          <w:rFonts w:ascii="Arial" w:eastAsia="Arial" w:hAnsi="Arial" w:cs="Arial"/>
          <w:kern w:val="24"/>
          <w:sz w:val="20"/>
          <w:szCs w:val="20"/>
          <w:lang w:val="en"/>
        </w:rPr>
      </w:pPr>
    </w:p>
    <w:p w14:paraId="50DCE407" w14:textId="77777777" w:rsidR="00837962"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Macroscopic or microscopic involvement of surgical margins by invasive carcinoma or DCIS should be noted in the report. If the specimen is oriented, the specific site(s) of involvement should also be reported. When possible, the pathologist should report the distance from the tumor to the closest margin.</w:t>
      </w:r>
      <w:hyperlink w:anchor="R31149" w:tooltip="Morrow M, Van Zee KJ, Solin LJ, et al. Society of Surgical&#10;Oncology-American Society for Radiation Oncology-American Society of Clinical&#10;Oncology consensus guideline on margins for breast-conserving surgery with&#10;whole-breast irradiation in ductal carcinoma in " w:history="1">
        <w:r w:rsidRPr="00280D78">
          <w:rPr>
            <w:rStyle w:val="Hyperlink"/>
            <w:rFonts w:ascii="Arial" w:hAnsi="Arial" w:cs="Arial"/>
            <w:sz w:val="20"/>
            <w:szCs w:val="20"/>
            <w:vertAlign w:val="superscript"/>
            <w:lang w:val="en"/>
          </w:rPr>
          <w:t>1</w:t>
        </w:r>
      </w:hyperlink>
    </w:p>
    <w:p w14:paraId="2B996416" w14:textId="77777777" w:rsidR="00837962" w:rsidRDefault="00837962" w:rsidP="006F5A5B">
      <w:pPr>
        <w:spacing w:after="0" w:line="276" w:lineRule="auto"/>
        <w:ind w:right="30"/>
        <w:jc w:val="both"/>
        <w:rPr>
          <w:rFonts w:ascii="Arial" w:hAnsi="Arial" w:cs="Arial"/>
          <w:sz w:val="20"/>
          <w:szCs w:val="20"/>
          <w:lang w:val="en"/>
        </w:rPr>
      </w:pPr>
    </w:p>
    <w:p w14:paraId="303C279C" w14:textId="77777777" w:rsidR="00837962"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If margins are sampled with perpendicular sections, the pathologist should report the distance of the invasive carcinoma and DCIS to the closest margin, whenever possible. Because of the growth pattern of DCIS in the ductal system, a negative but close margin does not ensure the absence of DCIS in the adjacent tissue.</w:t>
      </w:r>
    </w:p>
    <w:p w14:paraId="35984A8B" w14:textId="77777777" w:rsidR="00837962" w:rsidRDefault="00837962" w:rsidP="006F5A5B">
      <w:pPr>
        <w:spacing w:after="0" w:line="276" w:lineRule="auto"/>
        <w:ind w:right="30"/>
        <w:jc w:val="both"/>
        <w:rPr>
          <w:rFonts w:ascii="Arial" w:hAnsi="Arial" w:cs="Arial"/>
          <w:sz w:val="20"/>
          <w:szCs w:val="20"/>
          <w:lang w:val="en"/>
        </w:rPr>
      </w:pPr>
    </w:p>
    <w:p w14:paraId="40F03452" w14:textId="77777777" w:rsidR="00837962"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 xml:space="preserve">A positive margin requires ink on carcinoma. If the specimen is oriented, the specific site(s) of involvement (eg, superior margin) should also be reported. </w:t>
      </w:r>
    </w:p>
    <w:p w14:paraId="4BDA6FA7" w14:textId="77777777" w:rsidR="00837962" w:rsidRDefault="00837962" w:rsidP="006F5A5B">
      <w:pPr>
        <w:spacing w:after="0" w:line="276" w:lineRule="auto"/>
        <w:ind w:right="30"/>
        <w:jc w:val="both"/>
        <w:rPr>
          <w:rFonts w:ascii="Arial" w:hAnsi="Arial" w:cs="Arial"/>
          <w:sz w:val="20"/>
          <w:szCs w:val="20"/>
          <w:lang w:val="en"/>
        </w:rPr>
      </w:pPr>
    </w:p>
    <w:p w14:paraId="400840E2" w14:textId="77777777" w:rsidR="00837962"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The deep margin may be at muscle fascia. If so, the likelihood of additional breast tissue beyond this margin (and therefore possible involvement by DCIS) is extremely small. A deep muscle fascial margin (eg, on a mastectomy specimen) positive for DCIS is unlikely to have clinical significance. However, invasive carcinoma at the deep margin, especially if associated with muscle invasion, is often an indication for postmastectomy radiation.</w:t>
      </w:r>
    </w:p>
    <w:p w14:paraId="05280B98" w14:textId="77777777" w:rsidR="00837962" w:rsidRDefault="00837962" w:rsidP="006F5A5B">
      <w:pPr>
        <w:spacing w:after="0" w:line="276" w:lineRule="auto"/>
        <w:ind w:right="30"/>
        <w:jc w:val="both"/>
        <w:rPr>
          <w:rFonts w:ascii="Arial" w:hAnsi="Arial" w:cs="Arial"/>
          <w:sz w:val="20"/>
          <w:szCs w:val="20"/>
          <w:lang w:val="en"/>
        </w:rPr>
      </w:pPr>
    </w:p>
    <w:p w14:paraId="031C3AB7" w14:textId="77777777" w:rsidR="00837962"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A superficial (generally anterior) margin may be immediately below the skin, and there may not be additional breast tissue beyond this margin. However, some breast tissue can be left in skin flaps, and the likelihood of residual breast tissue is related to the thickness of the flap.</w:t>
      </w:r>
      <w:hyperlink w:anchor="R31150" w:tooltip="Torresan RZ, dos Santos CC, Okamura H, Alvarenga M. Evaluation of&#10;residual glandular tissue after skin-sparing mastectomies. Ann Surg Oncol. 2005;12(12):1037-1044." w:history="1">
        <w:r w:rsidRPr="00280D78">
          <w:rPr>
            <w:rStyle w:val="Hyperlink"/>
            <w:rFonts w:ascii="Arial" w:hAnsi="Arial" w:cs="Arial"/>
            <w:sz w:val="20"/>
            <w:szCs w:val="20"/>
            <w:vertAlign w:val="superscript"/>
            <w:lang w:val="en"/>
          </w:rPr>
          <w:t>2</w:t>
        </w:r>
      </w:hyperlink>
    </w:p>
    <w:p w14:paraId="7D1221E3" w14:textId="77777777" w:rsidR="00837962" w:rsidRDefault="00837962" w:rsidP="006F5A5B">
      <w:pPr>
        <w:spacing w:after="0" w:line="276" w:lineRule="auto"/>
        <w:ind w:right="30"/>
        <w:jc w:val="both"/>
        <w:rPr>
          <w:rFonts w:ascii="Arial" w:hAnsi="Arial" w:cs="Arial"/>
          <w:sz w:val="20"/>
          <w:szCs w:val="20"/>
          <w:lang w:val="en"/>
        </w:rPr>
      </w:pPr>
    </w:p>
    <w:p w14:paraId="3FCA674A" w14:textId="77777777" w:rsidR="00837962"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lastRenderedPageBreak/>
        <w:t>Specimen radiography is important to assess the adequacy of excision. Compression of the specimen should be minimized, as it can severely compromise the ability to assess the distance of the DCIS from the surgical margin. Mechanical compression devices should be used with caution and preferably reserved for nonpalpable lesions that require this technique for imaging (eg, microcalcifications).</w:t>
      </w:r>
    </w:p>
    <w:p w14:paraId="5B76B0A4" w14:textId="77777777" w:rsidR="00837962" w:rsidRDefault="00837962" w:rsidP="006F5A5B">
      <w:pPr>
        <w:spacing w:after="0" w:line="276" w:lineRule="auto"/>
        <w:ind w:right="30"/>
        <w:jc w:val="both"/>
        <w:rPr>
          <w:rFonts w:ascii="Arial" w:hAnsi="Arial" w:cs="Arial"/>
          <w:sz w:val="20"/>
          <w:szCs w:val="20"/>
          <w:lang w:val="en"/>
        </w:rPr>
      </w:pPr>
    </w:p>
    <w:p w14:paraId="50896A19" w14:textId="77777777" w:rsidR="006F5A5B" w:rsidRDefault="00D372EE" w:rsidP="006F5A5B">
      <w:pPr>
        <w:spacing w:after="0" w:line="276" w:lineRule="auto"/>
        <w:ind w:right="30"/>
        <w:jc w:val="both"/>
        <w:rPr>
          <w:rFonts w:ascii="Arial" w:hAnsi="Arial" w:cs="Arial"/>
          <w:sz w:val="20"/>
          <w:szCs w:val="20"/>
          <w:lang w:val="en"/>
        </w:rPr>
      </w:pPr>
      <w:r w:rsidRPr="00280D78">
        <w:rPr>
          <w:rFonts w:ascii="Arial" w:eastAsia="Arial" w:hAnsi="Arial" w:cs="Arial"/>
          <w:kern w:val="24"/>
          <w:sz w:val="20"/>
          <w:szCs w:val="20"/>
          <w:lang w:val="en"/>
        </w:rPr>
        <w:t>It is helpful to report the approximate extent of margin involvement:</w:t>
      </w:r>
    </w:p>
    <w:p w14:paraId="35BCEF8F" w14:textId="77777777" w:rsidR="006F5A5B" w:rsidRPr="006F5A5B" w:rsidRDefault="00D372EE" w:rsidP="008F0AF8">
      <w:pPr>
        <w:pStyle w:val="ListParagraph"/>
        <w:numPr>
          <w:ilvl w:val="0"/>
          <w:numId w:val="25"/>
        </w:numPr>
        <w:spacing w:after="0" w:line="276" w:lineRule="auto"/>
        <w:ind w:right="30"/>
        <w:jc w:val="both"/>
        <w:rPr>
          <w:rFonts w:ascii="Arial" w:hAnsi="Arial" w:cs="Arial"/>
          <w:sz w:val="20"/>
          <w:szCs w:val="20"/>
          <w:lang w:val="en"/>
        </w:rPr>
      </w:pPr>
      <w:r w:rsidRPr="006F5A5B">
        <w:rPr>
          <w:rFonts w:ascii="Arial" w:eastAsia="Arial" w:hAnsi="Arial" w:cs="Arial"/>
          <w:kern w:val="24"/>
          <w:sz w:val="20"/>
          <w:szCs w:val="20"/>
          <w:lang w:val="en"/>
        </w:rPr>
        <w:t>Unifocal: 1 focal area of carcinoma at the margin, &lt;4 mm</w:t>
      </w:r>
    </w:p>
    <w:p w14:paraId="612D9735" w14:textId="77777777" w:rsidR="006F5A5B" w:rsidRPr="006F5A5B" w:rsidRDefault="00D372EE" w:rsidP="008F0AF8">
      <w:pPr>
        <w:pStyle w:val="ListParagraph"/>
        <w:numPr>
          <w:ilvl w:val="0"/>
          <w:numId w:val="25"/>
        </w:numPr>
        <w:spacing w:after="0" w:line="276" w:lineRule="auto"/>
        <w:ind w:right="30"/>
        <w:jc w:val="both"/>
        <w:rPr>
          <w:rFonts w:ascii="Arial" w:hAnsi="Arial" w:cs="Arial"/>
          <w:sz w:val="20"/>
          <w:szCs w:val="20"/>
          <w:lang w:val="en"/>
        </w:rPr>
      </w:pPr>
      <w:r w:rsidRPr="006F5A5B">
        <w:rPr>
          <w:rFonts w:ascii="Arial" w:eastAsia="Arial" w:hAnsi="Arial" w:cs="Arial"/>
          <w:kern w:val="24"/>
          <w:sz w:val="20"/>
          <w:szCs w:val="20"/>
          <w:lang w:val="en"/>
        </w:rPr>
        <w:t>Multifocal: 2 or more foci of carcinoma at the margin</w:t>
      </w:r>
    </w:p>
    <w:p w14:paraId="5105F3D9" w14:textId="75B94F8C" w:rsidR="00837962" w:rsidRPr="006F5A5B" w:rsidRDefault="00D372EE" w:rsidP="008F0AF8">
      <w:pPr>
        <w:pStyle w:val="ListParagraph"/>
        <w:numPr>
          <w:ilvl w:val="0"/>
          <w:numId w:val="25"/>
        </w:numPr>
        <w:spacing w:after="0" w:line="276" w:lineRule="auto"/>
        <w:ind w:right="30"/>
        <w:jc w:val="both"/>
        <w:rPr>
          <w:rFonts w:ascii="Arial" w:hAnsi="Arial" w:cs="Arial"/>
          <w:sz w:val="20"/>
          <w:szCs w:val="20"/>
          <w:lang w:val="en"/>
        </w:rPr>
      </w:pPr>
      <w:r w:rsidRPr="006F5A5B">
        <w:rPr>
          <w:rFonts w:ascii="Arial" w:eastAsia="Arial" w:hAnsi="Arial" w:cs="Arial"/>
          <w:kern w:val="24"/>
          <w:sz w:val="20"/>
          <w:szCs w:val="20"/>
          <w:lang w:val="en"/>
        </w:rPr>
        <w:t>Extensive: carcinoma present at the margin over a broad front (&gt;5 mm)</w:t>
      </w:r>
    </w:p>
    <w:p w14:paraId="06FBB9E6" w14:textId="77777777" w:rsidR="00837962" w:rsidRDefault="00837962" w:rsidP="006F5A5B">
      <w:pPr>
        <w:spacing w:after="0" w:line="276" w:lineRule="auto"/>
        <w:ind w:right="30"/>
        <w:jc w:val="both"/>
        <w:divId w:val="1902445760"/>
        <w:rPr>
          <w:rFonts w:ascii="Arial" w:eastAsia="Times New Roman" w:hAnsi="Arial" w:cs="Arial"/>
          <w:sz w:val="20"/>
          <w:szCs w:val="20"/>
          <w:lang w:val="en"/>
        </w:rPr>
      </w:pPr>
    </w:p>
    <w:p w14:paraId="03E39FC3" w14:textId="6C68AE83" w:rsidR="00D11CF0" w:rsidRPr="00837962" w:rsidRDefault="00D372EE" w:rsidP="006F5A5B">
      <w:pPr>
        <w:spacing w:after="0" w:line="276" w:lineRule="auto"/>
        <w:ind w:right="30"/>
        <w:jc w:val="both"/>
        <w:divId w:val="1902445760"/>
        <w:rPr>
          <w:rFonts w:ascii="Arial" w:eastAsia="Times New Roman" w:hAnsi="Arial" w:cs="Arial"/>
          <w:sz w:val="20"/>
          <w:szCs w:val="20"/>
          <w:lang w:val="en"/>
        </w:rPr>
      </w:pPr>
      <w:r w:rsidRPr="00837962">
        <w:rPr>
          <w:rFonts w:ascii="Arial" w:eastAsia="Times New Roman" w:hAnsi="Arial" w:cs="Arial"/>
          <w:sz w:val="20"/>
          <w:szCs w:val="20"/>
          <w:lang w:val="en"/>
        </w:rPr>
        <w:t>References</w:t>
      </w:r>
    </w:p>
    <w:p w14:paraId="0C4D72C9" w14:textId="77777777" w:rsidR="00837962" w:rsidRPr="00837962" w:rsidRDefault="00D372EE" w:rsidP="008F0AF8">
      <w:pPr>
        <w:pStyle w:val="ListParagraph"/>
        <w:widowControl w:val="0"/>
        <w:numPr>
          <w:ilvl w:val="0"/>
          <w:numId w:val="16"/>
        </w:numPr>
        <w:spacing w:after="0" w:line="276" w:lineRule="auto"/>
        <w:ind w:right="30"/>
        <w:jc w:val="both"/>
        <w:rPr>
          <w:rFonts w:ascii="Arial" w:hAnsi="Arial" w:cs="Arial"/>
          <w:sz w:val="20"/>
          <w:szCs w:val="20"/>
          <w:lang w:val="en"/>
        </w:rPr>
      </w:pPr>
      <w:bookmarkStart w:id="36" w:name="R31149"/>
      <w:r w:rsidRPr="00837962">
        <w:rPr>
          <w:rFonts w:ascii="Arial" w:eastAsia="Arial" w:hAnsi="Arial" w:cs="Arial"/>
          <w:kern w:val="24"/>
          <w:sz w:val="20"/>
          <w:szCs w:val="20"/>
          <w:lang w:val="en"/>
        </w:rPr>
        <w:t xml:space="preserve">Morrow M, Van Zee KJ, Solin LJ, et al. Society of Surgical Oncology-American Society for Radiation Oncology-American Society of Clinical Oncology consensus guideline on margins for breast-conserving surgery with whole-breast irradiation in ductal carcinoma in situ. </w:t>
      </w:r>
      <w:r w:rsidRPr="00837962">
        <w:rPr>
          <w:rStyle w:val="Emphasis"/>
          <w:rFonts w:ascii="Arial" w:eastAsia="Arial" w:hAnsi="Arial" w:cs="Arial"/>
          <w:iCs w:val="0"/>
          <w:kern w:val="24"/>
          <w:sz w:val="20"/>
          <w:szCs w:val="20"/>
          <w:lang w:val="en"/>
        </w:rPr>
        <w:t>Pract Radiat Oncol</w:t>
      </w:r>
      <w:r w:rsidRPr="00837962">
        <w:rPr>
          <w:rFonts w:ascii="Arial" w:eastAsia="Arial" w:hAnsi="Arial" w:cs="Arial"/>
          <w:kern w:val="24"/>
          <w:sz w:val="20"/>
          <w:szCs w:val="20"/>
          <w:lang w:val="en"/>
        </w:rPr>
        <w:t>. 2016;6(5):287-295.</w:t>
      </w:r>
      <w:bookmarkStart w:id="37" w:name="R31150"/>
      <w:bookmarkEnd w:id="36"/>
    </w:p>
    <w:p w14:paraId="6B1AE341" w14:textId="35C2C6B2" w:rsidR="00D11CF0" w:rsidRPr="00837962" w:rsidRDefault="00D372EE" w:rsidP="008F0AF8">
      <w:pPr>
        <w:pStyle w:val="ListParagraph"/>
        <w:widowControl w:val="0"/>
        <w:numPr>
          <w:ilvl w:val="0"/>
          <w:numId w:val="16"/>
        </w:numPr>
        <w:spacing w:after="0" w:line="276" w:lineRule="auto"/>
        <w:ind w:right="30"/>
        <w:jc w:val="both"/>
        <w:rPr>
          <w:rFonts w:ascii="Arial" w:hAnsi="Arial" w:cs="Arial"/>
          <w:sz w:val="20"/>
          <w:szCs w:val="20"/>
          <w:lang w:val="en"/>
        </w:rPr>
      </w:pPr>
      <w:r w:rsidRPr="00837962">
        <w:rPr>
          <w:rFonts w:ascii="Arial" w:eastAsia="Arial" w:hAnsi="Arial" w:cs="Arial"/>
          <w:kern w:val="24"/>
          <w:sz w:val="20"/>
          <w:szCs w:val="20"/>
          <w:lang w:val="en"/>
        </w:rPr>
        <w:t xml:space="preserve">Torresan RZ, dos Santos CC, Okamura H, Alvarenga M. Evaluation of residual glandular tissue after skin-sparing mastectomies. </w:t>
      </w:r>
      <w:r w:rsidRPr="00837962">
        <w:rPr>
          <w:rStyle w:val="Emphasis"/>
          <w:rFonts w:ascii="Arial" w:eastAsia="Arial" w:hAnsi="Arial" w:cs="Arial"/>
          <w:iCs w:val="0"/>
          <w:kern w:val="24"/>
          <w:sz w:val="20"/>
          <w:szCs w:val="20"/>
          <w:lang w:val="en"/>
        </w:rPr>
        <w:t>Ann Surg Oncol</w:t>
      </w:r>
      <w:r w:rsidRPr="00837962">
        <w:rPr>
          <w:rFonts w:ascii="Arial" w:eastAsia="Arial" w:hAnsi="Arial" w:cs="Arial"/>
          <w:kern w:val="24"/>
          <w:sz w:val="20"/>
          <w:szCs w:val="20"/>
          <w:lang w:val="en"/>
        </w:rPr>
        <w:t>. 2005;12(12):1037-1044.</w:t>
      </w:r>
    </w:p>
    <w:p w14:paraId="3693BFAD" w14:textId="77777777" w:rsidR="00837962" w:rsidRDefault="00837962" w:rsidP="006F5A5B">
      <w:pPr>
        <w:spacing w:after="0" w:line="276" w:lineRule="auto"/>
        <w:jc w:val="both"/>
        <w:divId w:val="1924071633"/>
        <w:rPr>
          <w:rFonts w:ascii="Arial" w:eastAsia="Times New Roman" w:hAnsi="Arial" w:cs="Arial"/>
          <w:b/>
          <w:bCs/>
          <w:sz w:val="20"/>
          <w:szCs w:val="20"/>
          <w:lang w:val="en"/>
        </w:rPr>
      </w:pPr>
      <w:bookmarkStart w:id="38" w:name="N7162"/>
      <w:bookmarkEnd w:id="37"/>
    </w:p>
    <w:p w14:paraId="121D8996" w14:textId="77777777" w:rsidR="00837962" w:rsidRDefault="00D372EE" w:rsidP="006F5A5B">
      <w:pPr>
        <w:spacing w:after="0" w:line="276" w:lineRule="auto"/>
        <w:jc w:val="both"/>
        <w:divId w:val="1924071633"/>
        <w:rPr>
          <w:rFonts w:ascii="Arial" w:eastAsia="Times New Roman" w:hAnsi="Arial" w:cs="Arial"/>
          <w:b/>
          <w:bCs/>
          <w:sz w:val="20"/>
          <w:szCs w:val="20"/>
          <w:lang w:val="en"/>
        </w:rPr>
      </w:pPr>
      <w:r w:rsidRPr="00280D78">
        <w:rPr>
          <w:rFonts w:ascii="Arial" w:eastAsia="Times New Roman" w:hAnsi="Arial" w:cs="Arial"/>
          <w:b/>
          <w:bCs/>
          <w:sz w:val="20"/>
          <w:szCs w:val="20"/>
          <w:lang w:val="en"/>
        </w:rPr>
        <w:t>M. Lymph Node Sampling and Reporting</w:t>
      </w:r>
      <w:bookmarkEnd w:id="38"/>
    </w:p>
    <w:p w14:paraId="4BF987AE" w14:textId="77777777" w:rsidR="00837962" w:rsidRDefault="00D372EE" w:rsidP="006F5A5B">
      <w:pPr>
        <w:spacing w:after="0" w:line="276" w:lineRule="auto"/>
        <w:jc w:val="both"/>
        <w:divId w:val="1924071633"/>
        <w:rPr>
          <w:rFonts w:ascii="Arial" w:eastAsia="Times New Roman" w:hAnsi="Arial" w:cs="Arial"/>
          <w:b/>
          <w:bCs/>
          <w:sz w:val="20"/>
          <w:szCs w:val="20"/>
          <w:lang w:val="en"/>
        </w:rPr>
      </w:pPr>
      <w:r w:rsidRPr="00280D78">
        <w:rPr>
          <w:rFonts w:ascii="Arial" w:eastAsia="Arial" w:hAnsi="Arial" w:cs="Arial"/>
          <w:kern w:val="24"/>
          <w:sz w:val="20"/>
          <w:szCs w:val="20"/>
          <w:lang w:val="en"/>
        </w:rPr>
        <w:t>Most patients with invasive carcinoma will have lymph nodes sampled.</w:t>
      </w:r>
    </w:p>
    <w:p w14:paraId="58F0F124" w14:textId="77777777" w:rsidR="00837962" w:rsidRDefault="00837962" w:rsidP="006F5A5B">
      <w:pPr>
        <w:spacing w:after="0" w:line="276" w:lineRule="auto"/>
        <w:jc w:val="both"/>
        <w:divId w:val="1924071633"/>
        <w:rPr>
          <w:rFonts w:ascii="Arial" w:eastAsia="Times New Roman" w:hAnsi="Arial" w:cs="Arial"/>
          <w:b/>
          <w:bCs/>
          <w:sz w:val="20"/>
          <w:szCs w:val="20"/>
          <w:lang w:val="en"/>
        </w:rPr>
      </w:pPr>
    </w:p>
    <w:p w14:paraId="11DF67DA" w14:textId="77777777" w:rsidR="006F5A5B" w:rsidRDefault="00D372EE" w:rsidP="006F5A5B">
      <w:pPr>
        <w:spacing w:after="0" w:line="276" w:lineRule="auto"/>
        <w:jc w:val="both"/>
        <w:divId w:val="1924071633"/>
        <w:rPr>
          <w:rFonts w:ascii="Arial" w:eastAsia="Times New Roman" w:hAnsi="Arial" w:cs="Arial"/>
          <w:b/>
          <w:bCs/>
          <w:sz w:val="20"/>
          <w:szCs w:val="20"/>
          <w:lang w:val="en"/>
        </w:rPr>
      </w:pPr>
      <w:r w:rsidRPr="00280D78">
        <w:rPr>
          <w:rFonts w:ascii="Arial" w:eastAsia="Arial" w:hAnsi="Arial" w:cs="Arial"/>
          <w:kern w:val="24"/>
          <w:sz w:val="20"/>
          <w:szCs w:val="20"/>
          <w:lang w:val="en"/>
        </w:rPr>
        <w:t>Types of lymph nodes:</w:t>
      </w:r>
    </w:p>
    <w:p w14:paraId="62960C85" w14:textId="77777777" w:rsidR="006F5A5B" w:rsidRPr="006F5A5B" w:rsidRDefault="00D372EE" w:rsidP="008F0AF8">
      <w:pPr>
        <w:pStyle w:val="ListParagraph"/>
        <w:numPr>
          <w:ilvl w:val="0"/>
          <w:numId w:val="26"/>
        </w:numPr>
        <w:spacing w:after="0" w:line="276" w:lineRule="auto"/>
        <w:jc w:val="both"/>
        <w:divId w:val="1924071633"/>
        <w:rPr>
          <w:rFonts w:ascii="Arial" w:eastAsia="Times New Roman" w:hAnsi="Arial" w:cs="Arial"/>
          <w:b/>
          <w:bCs/>
          <w:sz w:val="20"/>
          <w:szCs w:val="20"/>
          <w:lang w:val="en"/>
        </w:rPr>
      </w:pPr>
      <w:r w:rsidRPr="006F5A5B">
        <w:rPr>
          <w:rStyle w:val="Strong"/>
          <w:rFonts w:ascii="Arial" w:eastAsia="Arial" w:hAnsi="Arial" w:cs="Arial"/>
          <w:bCs w:val="0"/>
          <w:kern w:val="24"/>
          <w:sz w:val="20"/>
          <w:szCs w:val="20"/>
          <w:lang w:val="en"/>
        </w:rPr>
        <w:t>Sentinel lymph nodes</w:t>
      </w:r>
      <w:r w:rsidRPr="006F5A5B">
        <w:rPr>
          <w:rFonts w:ascii="Arial" w:eastAsia="Arial" w:hAnsi="Arial" w:cs="Arial"/>
          <w:kern w:val="24"/>
          <w:sz w:val="20"/>
          <w:szCs w:val="20"/>
          <w:lang w:val="en"/>
        </w:rPr>
        <w:t xml:space="preserve"> are identified by the surgeon by uptake of radiotracer or dye or both. They are considered sentinel lymph nodes if less than six nodes are removed. Adjacent palpable nonsentinel nodes may also be removed. </w:t>
      </w:r>
    </w:p>
    <w:p w14:paraId="224BCFC7" w14:textId="77777777" w:rsidR="006F5A5B" w:rsidRPr="006F5A5B" w:rsidRDefault="00D372EE" w:rsidP="008F0AF8">
      <w:pPr>
        <w:pStyle w:val="ListParagraph"/>
        <w:numPr>
          <w:ilvl w:val="0"/>
          <w:numId w:val="26"/>
        </w:numPr>
        <w:spacing w:after="0" w:line="276" w:lineRule="auto"/>
        <w:jc w:val="both"/>
        <w:divId w:val="1924071633"/>
        <w:rPr>
          <w:rFonts w:ascii="Arial" w:eastAsia="Times New Roman" w:hAnsi="Arial" w:cs="Arial"/>
          <w:b/>
          <w:bCs/>
          <w:sz w:val="20"/>
          <w:szCs w:val="20"/>
          <w:lang w:val="en"/>
        </w:rPr>
      </w:pPr>
      <w:r w:rsidRPr="006F5A5B">
        <w:rPr>
          <w:rStyle w:val="Strong"/>
          <w:rFonts w:ascii="Arial" w:eastAsia="Arial" w:hAnsi="Arial" w:cs="Arial"/>
          <w:bCs w:val="0"/>
          <w:kern w:val="24"/>
          <w:sz w:val="20"/>
          <w:szCs w:val="20"/>
          <w:lang w:val="en"/>
        </w:rPr>
        <w:t>Axillary lymph nodes</w:t>
      </w:r>
      <w:r w:rsidRPr="006F5A5B">
        <w:rPr>
          <w:rFonts w:ascii="Arial" w:eastAsia="Arial" w:hAnsi="Arial" w:cs="Arial"/>
          <w:kern w:val="24"/>
          <w:sz w:val="20"/>
          <w:szCs w:val="20"/>
          <w:lang w:val="en"/>
        </w:rPr>
        <w:t xml:space="preserve"> are removed by en bloc resection of axillary tissue. The nodes are divided into levels: I (low-axilla: lateral to the lateral border of the pectoralis minor muscle); II (mid-axilla: between the medial and lateral borders of the pectoralis minor muscle and the interpectoral [Rotter’s] lymph nodes); and III (apical axilla or infraclavicular nodes: medial to the medial margin of the pectoralis minor muscle and inferior to the clavicle). A surgeon may choose to remove 1 or more of these levels. Levels I and II are typically removed in the axillary dissection, with level III nodes only removed if considered suspicious by the surgeon intraoperatively. Level III nodes must be specifically identified, as there are additional AJCC N categories for these nodes.</w:t>
      </w:r>
    </w:p>
    <w:p w14:paraId="7F05DC8A" w14:textId="77777777" w:rsidR="006F5A5B" w:rsidRPr="006F5A5B" w:rsidRDefault="00D372EE" w:rsidP="008F0AF8">
      <w:pPr>
        <w:pStyle w:val="ListParagraph"/>
        <w:numPr>
          <w:ilvl w:val="0"/>
          <w:numId w:val="26"/>
        </w:numPr>
        <w:spacing w:after="0" w:line="276" w:lineRule="auto"/>
        <w:jc w:val="both"/>
        <w:divId w:val="1924071633"/>
        <w:rPr>
          <w:rFonts w:ascii="Arial" w:eastAsia="Times New Roman" w:hAnsi="Arial" w:cs="Arial"/>
          <w:b/>
          <w:bCs/>
          <w:sz w:val="20"/>
          <w:szCs w:val="20"/>
          <w:lang w:val="en"/>
        </w:rPr>
      </w:pPr>
      <w:r w:rsidRPr="006F5A5B">
        <w:rPr>
          <w:rStyle w:val="Strong"/>
          <w:rFonts w:ascii="Arial" w:eastAsia="Arial" w:hAnsi="Arial" w:cs="Arial"/>
          <w:bCs w:val="0"/>
          <w:kern w:val="24"/>
          <w:sz w:val="20"/>
          <w:szCs w:val="20"/>
          <w:lang w:val="en"/>
        </w:rPr>
        <w:t>Intramammary nodes</w:t>
      </w:r>
      <w:r w:rsidRPr="006F5A5B">
        <w:rPr>
          <w:rFonts w:ascii="Arial" w:eastAsia="Arial" w:hAnsi="Arial" w:cs="Arial"/>
          <w:kern w:val="24"/>
          <w:sz w:val="20"/>
          <w:szCs w:val="20"/>
          <w:lang w:val="en"/>
        </w:rPr>
        <w:t xml:space="preserve"> are present within breast tissue and are most commonly found in the upper outer quadrant. Intramammary nodes may rarely be sentinel lymph nodes. These nodes are included with axillary nodes for AJCC N classification.</w:t>
      </w:r>
    </w:p>
    <w:p w14:paraId="58B35751" w14:textId="2B83EC1D" w:rsidR="00D11CF0" w:rsidRPr="006F5A5B" w:rsidRDefault="00D372EE" w:rsidP="008F0AF8">
      <w:pPr>
        <w:pStyle w:val="ListParagraph"/>
        <w:numPr>
          <w:ilvl w:val="0"/>
          <w:numId w:val="26"/>
        </w:numPr>
        <w:spacing w:after="0" w:line="276" w:lineRule="auto"/>
        <w:jc w:val="both"/>
        <w:divId w:val="1924071633"/>
        <w:rPr>
          <w:rFonts w:ascii="Arial" w:eastAsia="Times New Roman" w:hAnsi="Arial" w:cs="Arial"/>
          <w:b/>
          <w:bCs/>
          <w:sz w:val="20"/>
          <w:szCs w:val="20"/>
          <w:lang w:val="en"/>
        </w:rPr>
      </w:pPr>
      <w:r w:rsidRPr="006F5A5B">
        <w:rPr>
          <w:rStyle w:val="Strong"/>
          <w:rFonts w:ascii="Arial" w:eastAsia="Arial" w:hAnsi="Arial" w:cs="Arial"/>
          <w:bCs w:val="0"/>
          <w:kern w:val="24"/>
          <w:sz w:val="20"/>
          <w:szCs w:val="20"/>
          <w:lang w:val="en"/>
        </w:rPr>
        <w:t>Internal mammary nodes, supraclavicular nodes, and infraclavicular nodes</w:t>
      </w:r>
      <w:r w:rsidRPr="006F5A5B">
        <w:rPr>
          <w:rFonts w:ascii="Arial" w:eastAsia="Arial" w:hAnsi="Arial" w:cs="Arial"/>
          <w:kern w:val="24"/>
          <w:sz w:val="20"/>
          <w:szCs w:val="20"/>
          <w:lang w:val="en"/>
        </w:rPr>
        <w:t xml:space="preserve"> are rarely removed for breast cancer staging. If metastases are present in these nodes, there are specific AJCC N categories (see </w:t>
      </w:r>
      <w:r w:rsidRPr="006F5A5B">
        <w:rPr>
          <w:rStyle w:val="Emphasis"/>
          <w:rFonts w:ascii="Arial" w:eastAsia="Arial" w:hAnsi="Arial" w:cs="Arial"/>
          <w:iCs w:val="0"/>
          <w:kern w:val="24"/>
          <w:sz w:val="20"/>
          <w:szCs w:val="20"/>
          <w:lang w:val="en"/>
        </w:rPr>
        <w:t>AJCC Cancer Staging Manual</w:t>
      </w:r>
      <w:hyperlink w:anchor="R31151" w:tooltip="Amin MB,&#10;Edge SB, Greene FL, et al, eds. AJCC&#10;Cancer Staging Manual. 8th ed. New York, NY: Springer; 2017." w:history="1">
        <w:r w:rsidRPr="006F5A5B">
          <w:rPr>
            <w:rStyle w:val="Hyperlink"/>
            <w:rFonts w:ascii="Arial" w:eastAsia="Arial" w:hAnsi="Arial" w:cs="Arial"/>
            <w:kern w:val="24"/>
            <w:sz w:val="20"/>
            <w:szCs w:val="20"/>
            <w:vertAlign w:val="superscript"/>
            <w:lang w:val="en"/>
          </w:rPr>
          <w:t>1</w:t>
        </w:r>
      </w:hyperlink>
      <w:r w:rsidRPr="006F5A5B">
        <w:rPr>
          <w:rFonts w:ascii="Arial" w:eastAsia="Arial" w:hAnsi="Arial" w:cs="Arial"/>
          <w:kern w:val="24"/>
          <w:sz w:val="20"/>
          <w:szCs w:val="20"/>
          <w:lang w:val="en"/>
        </w:rPr>
        <w:t xml:space="preserve">). </w:t>
      </w:r>
    </w:p>
    <w:p w14:paraId="54A8ED7D" w14:textId="77777777" w:rsidR="00837962" w:rsidRPr="00837962" w:rsidRDefault="00837962" w:rsidP="006F5A5B">
      <w:pPr>
        <w:spacing w:after="0" w:line="276" w:lineRule="auto"/>
        <w:ind w:right="30"/>
        <w:jc w:val="both"/>
        <w:divId w:val="1117913194"/>
        <w:rPr>
          <w:rFonts w:ascii="Arial" w:eastAsia="Times New Roman" w:hAnsi="Arial" w:cs="Arial"/>
          <w:sz w:val="20"/>
          <w:szCs w:val="20"/>
          <w:lang w:val="en"/>
        </w:rPr>
      </w:pPr>
    </w:p>
    <w:p w14:paraId="5BB35337" w14:textId="77777777" w:rsidR="006F5A5B" w:rsidRDefault="00D372EE" w:rsidP="006F5A5B">
      <w:pPr>
        <w:spacing w:after="0" w:line="276" w:lineRule="auto"/>
        <w:jc w:val="both"/>
        <w:divId w:val="1117913194"/>
        <w:rPr>
          <w:rFonts w:ascii="Arial" w:hAnsi="Arial" w:cs="Arial"/>
          <w:sz w:val="20"/>
          <w:szCs w:val="20"/>
          <w:lang w:val="en"/>
        </w:rPr>
      </w:pPr>
      <w:r w:rsidRPr="00280D78">
        <w:rPr>
          <w:rFonts w:ascii="Arial" w:eastAsia="Arial" w:hAnsi="Arial" w:cs="Arial"/>
          <w:kern w:val="24"/>
          <w:sz w:val="20"/>
          <w:szCs w:val="20"/>
          <w:u w:val="single"/>
          <w:lang w:val="en"/>
        </w:rPr>
        <w:t>Lymph node sampling:</w:t>
      </w:r>
    </w:p>
    <w:p w14:paraId="36657021" w14:textId="77777777" w:rsidR="006F5A5B" w:rsidRPr="006F5A5B" w:rsidRDefault="00D372EE" w:rsidP="008F0AF8">
      <w:pPr>
        <w:pStyle w:val="ListParagraph"/>
        <w:numPr>
          <w:ilvl w:val="0"/>
          <w:numId w:val="27"/>
        </w:numPr>
        <w:spacing w:after="0" w:line="276" w:lineRule="auto"/>
        <w:jc w:val="both"/>
        <w:divId w:val="1117913194"/>
        <w:rPr>
          <w:rFonts w:ascii="Arial" w:hAnsi="Arial" w:cs="Arial"/>
          <w:sz w:val="20"/>
          <w:szCs w:val="20"/>
          <w:lang w:val="en"/>
        </w:rPr>
      </w:pPr>
      <w:r w:rsidRPr="006F5A5B">
        <w:rPr>
          <w:rStyle w:val="Strong"/>
          <w:rFonts w:ascii="Arial" w:eastAsia="Arial" w:hAnsi="Arial" w:cs="Arial"/>
          <w:bCs w:val="0"/>
          <w:kern w:val="24"/>
          <w:sz w:val="20"/>
          <w:szCs w:val="20"/>
          <w:lang w:val="en"/>
        </w:rPr>
        <w:t>Grossly positive nodes:</w:t>
      </w:r>
      <w:r w:rsidRPr="006F5A5B">
        <w:rPr>
          <w:rFonts w:ascii="Arial" w:eastAsia="Arial" w:hAnsi="Arial" w:cs="Arial"/>
          <w:kern w:val="24"/>
          <w:sz w:val="20"/>
          <w:szCs w:val="20"/>
          <w:lang w:val="en"/>
        </w:rPr>
        <w:t xml:space="preserve">  The size of grossly positive nodes should be recorded. One section to include any areas suggestive of extranodal invasion is sufficient. Cancerous nodules in the axillary fat adjacent to the breast, without histologic evidence of residual lymph node tissue, are classified as regional lymph node metastasis.</w:t>
      </w:r>
    </w:p>
    <w:p w14:paraId="7E488B4F" w14:textId="6FCD69EC" w:rsidR="00837962" w:rsidRPr="006F5A5B" w:rsidRDefault="00D372EE" w:rsidP="008F0AF8">
      <w:pPr>
        <w:pStyle w:val="ListParagraph"/>
        <w:numPr>
          <w:ilvl w:val="0"/>
          <w:numId w:val="27"/>
        </w:numPr>
        <w:spacing w:after="0" w:line="276" w:lineRule="auto"/>
        <w:jc w:val="both"/>
        <w:divId w:val="1117913194"/>
        <w:rPr>
          <w:rFonts w:ascii="Arial" w:hAnsi="Arial" w:cs="Arial"/>
          <w:sz w:val="20"/>
          <w:szCs w:val="20"/>
          <w:lang w:val="en"/>
        </w:rPr>
      </w:pPr>
      <w:r w:rsidRPr="006F5A5B">
        <w:rPr>
          <w:rStyle w:val="Strong"/>
          <w:rFonts w:ascii="Arial" w:eastAsia="Arial" w:hAnsi="Arial" w:cs="Arial"/>
          <w:bCs w:val="0"/>
          <w:kern w:val="24"/>
          <w:sz w:val="20"/>
          <w:szCs w:val="20"/>
          <w:lang w:val="en"/>
        </w:rPr>
        <w:lastRenderedPageBreak/>
        <w:t>Grossly negative nodes:</w:t>
      </w:r>
      <w:r w:rsidRPr="006F5A5B">
        <w:rPr>
          <w:rFonts w:ascii="Arial" w:eastAsia="Arial" w:hAnsi="Arial" w:cs="Arial"/>
          <w:kern w:val="24"/>
          <w:sz w:val="20"/>
          <w:szCs w:val="20"/>
          <w:lang w:val="en"/>
        </w:rPr>
        <w:t xml:space="preserve">  Sampling must be adequate to detect all macrometastases, as they are known to have prognostic importance (ie, all metastatic deposits &gt;2 mm). Thus, each node should be thinly sliced along the long axis of the node at 2 mm, and all slices should be submitted for microscopic examination. At least 1 representative hematoxylin-and-eosin (H&amp;E) level must be examined. Additional methods of sampling, such as additional H&amp;E levels or immunohistochemical studies, may detect isolated tumor cells or micrometastases. However, the clinical impact on outcome of these small metastases is minimal.</w:t>
      </w:r>
      <w:hyperlink w:anchor="R31152" w:tooltip="Weaver&#10;DL, Ashikaga T, Krag DN, et al, Effect of occult metastases on survival in&#10;node-negative breast cancer. N Engl J&#10;Med. 2011;364:412-421." w:history="1">
        <w:r w:rsidRPr="006F5A5B">
          <w:rPr>
            <w:rStyle w:val="Hyperlink"/>
            <w:rFonts w:ascii="Arial" w:eastAsia="Times New Roman" w:hAnsi="Arial" w:cs="Arial"/>
            <w:sz w:val="20"/>
            <w:szCs w:val="20"/>
            <w:vertAlign w:val="superscript"/>
            <w:lang w:val="en"/>
          </w:rPr>
          <w:t>2</w:t>
        </w:r>
      </w:hyperlink>
    </w:p>
    <w:p w14:paraId="0A1238C2" w14:textId="77777777" w:rsidR="00837962" w:rsidRDefault="00837962" w:rsidP="006F5A5B">
      <w:pPr>
        <w:spacing w:after="0" w:line="276" w:lineRule="auto"/>
        <w:ind w:right="30"/>
        <w:jc w:val="both"/>
        <w:divId w:val="1117913194"/>
        <w:rPr>
          <w:rStyle w:val="Strong"/>
          <w:rFonts w:ascii="Arial" w:eastAsia="Arial" w:hAnsi="Arial" w:cs="Arial"/>
          <w:bCs w:val="0"/>
          <w:kern w:val="24"/>
          <w:sz w:val="20"/>
          <w:szCs w:val="20"/>
          <w:lang w:val="en"/>
        </w:rPr>
      </w:pPr>
    </w:p>
    <w:p w14:paraId="3D182C8D" w14:textId="77777777" w:rsidR="00837962" w:rsidRDefault="00D372EE" w:rsidP="006F5A5B">
      <w:pPr>
        <w:spacing w:after="0" w:line="276" w:lineRule="auto"/>
        <w:ind w:right="30"/>
        <w:jc w:val="both"/>
        <w:divId w:val="1117913194"/>
        <w:rPr>
          <w:rFonts w:ascii="Arial" w:eastAsia="Arial" w:hAnsi="Arial" w:cs="Arial"/>
          <w:kern w:val="24"/>
          <w:sz w:val="20"/>
          <w:szCs w:val="20"/>
          <w:lang w:val="en"/>
        </w:rPr>
      </w:pPr>
      <w:r w:rsidRPr="00837962">
        <w:rPr>
          <w:rFonts w:ascii="Arial" w:eastAsia="Arial" w:hAnsi="Arial" w:cs="Arial"/>
          <w:kern w:val="24"/>
          <w:sz w:val="20"/>
          <w:szCs w:val="20"/>
          <w:lang w:val="en"/>
        </w:rPr>
        <w:t>The nodes must be submitted in such a way that every node can be evaluated and counted separately.</w:t>
      </w:r>
    </w:p>
    <w:p w14:paraId="2550FBCC" w14:textId="77777777" w:rsidR="00837962" w:rsidRDefault="00837962" w:rsidP="006F5A5B">
      <w:pPr>
        <w:spacing w:after="0" w:line="276" w:lineRule="auto"/>
        <w:ind w:right="30"/>
        <w:jc w:val="both"/>
        <w:divId w:val="1117913194"/>
        <w:rPr>
          <w:rFonts w:ascii="Arial" w:eastAsia="Arial" w:hAnsi="Arial" w:cs="Arial"/>
          <w:kern w:val="24"/>
          <w:sz w:val="20"/>
          <w:szCs w:val="20"/>
          <w:lang w:val="en"/>
        </w:rPr>
      </w:pPr>
    </w:p>
    <w:p w14:paraId="782B1DAF" w14:textId="77777777" w:rsidR="00837962" w:rsidRDefault="00D372EE" w:rsidP="006F5A5B">
      <w:pPr>
        <w:spacing w:after="0" w:line="276" w:lineRule="auto"/>
        <w:ind w:right="30"/>
        <w:jc w:val="both"/>
        <w:divId w:val="1117913194"/>
        <w:rPr>
          <w:rFonts w:ascii="Arial" w:eastAsia="Times New Roman" w:hAnsi="Arial" w:cs="Arial"/>
          <w:sz w:val="20"/>
          <w:szCs w:val="20"/>
          <w:lang w:val="en"/>
        </w:rPr>
      </w:pPr>
      <w:r w:rsidRPr="00280D78">
        <w:rPr>
          <w:rFonts w:ascii="Arial" w:eastAsia="Arial" w:hAnsi="Arial" w:cs="Arial"/>
          <w:kern w:val="24"/>
          <w:sz w:val="20"/>
          <w:szCs w:val="20"/>
          <w:lang w:val="en"/>
        </w:rPr>
        <w:t>Reverse transcriptase polymerase chain reaction has been developed as an alternative method for examining lymph nodes.</w:t>
      </w:r>
      <w:hyperlink w:anchor="R31153" w:tooltip="Viale G,&#10;Dell’Orto P, Biasi MO, et al, Comparative evaluation of an extensive&#10;histopathologic examination and a real-time reverse-transcription-polymerase&#10;chain reaction assay for mammaglobin and cytokeratin 19 on axillary sentinel&#10;lymph nodes of breast carcin" w:history="1">
        <w:r w:rsidRPr="00280D78">
          <w:rPr>
            <w:rStyle w:val="Hyperlink"/>
            <w:rFonts w:ascii="Arial" w:hAnsi="Arial" w:cs="Arial"/>
            <w:sz w:val="20"/>
            <w:szCs w:val="20"/>
            <w:vertAlign w:val="superscript"/>
            <w:lang w:val="en"/>
          </w:rPr>
          <w:t>3,</w:t>
        </w:r>
      </w:hyperlink>
      <w:hyperlink w:anchor="R31154" w:tooltip="Julian&#10;TB, Blumencranz P, Deck K, et al. Novel intraoperative molecular test for&#10;sentinel lymph node metastases in patients with early-stage breast cancer. J Clin Oncol. 2008;26:3338-3345." w:history="1">
        <w:r w:rsidRPr="00280D78">
          <w:rPr>
            <w:rStyle w:val="Hyperlink"/>
            <w:rFonts w:ascii="Arial" w:hAnsi="Arial" w:cs="Arial"/>
            <w:sz w:val="20"/>
            <w:szCs w:val="20"/>
            <w:vertAlign w:val="superscript"/>
            <w:lang w:val="en"/>
          </w:rPr>
          <w:t>4</w:t>
        </w:r>
      </w:hyperlink>
      <w:r w:rsidRPr="00280D78">
        <w:rPr>
          <w:rFonts w:ascii="Arial" w:hAnsi="Arial" w:cs="Arial"/>
          <w:sz w:val="20"/>
          <w:szCs w:val="20"/>
          <w:lang w:val="en"/>
        </w:rPr>
        <w:t> The tissue used for this assay cannot be examined microscopically. All macrometastases must be identified histologically. Therefore, nodal tissue can only be used for other assays if all macrometastases can be identified by H&amp;E examination. False-positive and false-negative results can occur with RT-PCR. The significance of a positive RT-PCR result for a histologically negative lymph node is unknown.</w:t>
      </w:r>
    </w:p>
    <w:p w14:paraId="1B9C040C" w14:textId="77777777" w:rsidR="00837962" w:rsidRDefault="00837962" w:rsidP="006F5A5B">
      <w:pPr>
        <w:spacing w:after="0" w:line="276" w:lineRule="auto"/>
        <w:ind w:right="30"/>
        <w:jc w:val="both"/>
        <w:divId w:val="1117913194"/>
        <w:rPr>
          <w:rFonts w:ascii="Arial" w:eastAsia="Times New Roman" w:hAnsi="Arial" w:cs="Arial"/>
          <w:sz w:val="20"/>
          <w:szCs w:val="20"/>
          <w:lang w:val="en"/>
        </w:rPr>
      </w:pPr>
    </w:p>
    <w:p w14:paraId="11EE3B69" w14:textId="291EBF42" w:rsidR="00D11CF0" w:rsidRPr="00837962" w:rsidRDefault="00D372EE" w:rsidP="006F5A5B">
      <w:pPr>
        <w:spacing w:after="0" w:line="276" w:lineRule="auto"/>
        <w:ind w:right="30"/>
        <w:jc w:val="both"/>
        <w:divId w:val="1117913194"/>
        <w:rPr>
          <w:rFonts w:ascii="Arial" w:eastAsia="Times New Roman" w:hAnsi="Arial" w:cs="Arial"/>
          <w:sz w:val="20"/>
          <w:szCs w:val="20"/>
          <w:lang w:val="en"/>
        </w:rPr>
      </w:pPr>
      <w:r w:rsidRPr="00280D78">
        <w:rPr>
          <w:rFonts w:ascii="Arial" w:eastAsia="Arial" w:hAnsi="Arial" w:cs="Arial"/>
          <w:kern w:val="24"/>
          <w:sz w:val="20"/>
          <w:szCs w:val="20"/>
          <w:u w:val="single"/>
          <w:lang w:val="en"/>
        </w:rPr>
        <w:t>Reporting lymph nodes:</w:t>
      </w:r>
    </w:p>
    <w:p w14:paraId="2B0F2316" w14:textId="15DBFB15" w:rsidR="00D11CF0" w:rsidRPr="00837962" w:rsidRDefault="00D372EE" w:rsidP="008F0AF8">
      <w:pPr>
        <w:numPr>
          <w:ilvl w:val="0"/>
          <w:numId w:val="6"/>
        </w:numPr>
        <w:spacing w:after="0" w:line="276" w:lineRule="auto"/>
        <w:ind w:left="750" w:right="30"/>
        <w:jc w:val="both"/>
        <w:divId w:val="1117913194"/>
        <w:rPr>
          <w:rFonts w:ascii="Arial" w:eastAsia="Times New Roman" w:hAnsi="Arial" w:cs="Arial"/>
          <w:sz w:val="20"/>
          <w:szCs w:val="20"/>
          <w:lang w:val="en"/>
        </w:rPr>
      </w:pPr>
      <w:r w:rsidRPr="00280D78">
        <w:rPr>
          <w:rStyle w:val="Strong"/>
          <w:rFonts w:ascii="Arial" w:eastAsia="Arial" w:hAnsi="Arial" w:cs="Arial"/>
          <w:bCs w:val="0"/>
          <w:kern w:val="24"/>
          <w:sz w:val="20"/>
          <w:szCs w:val="20"/>
          <w:lang w:val="en"/>
        </w:rPr>
        <w:t>Number of nodes examined:</w:t>
      </w:r>
      <w:r w:rsidRPr="00280D78">
        <w:rPr>
          <w:rFonts w:ascii="Arial" w:eastAsia="Arial" w:hAnsi="Arial" w:cs="Arial"/>
          <w:kern w:val="24"/>
          <w:sz w:val="20"/>
          <w:szCs w:val="20"/>
          <w:lang w:val="en"/>
        </w:rPr>
        <w:t xml:space="preserve">  The total number of nodes includes sentinel nodes, nonsentinel nodes, nodes from axillary dissections, and intramammary nodes. When the number of sentinel and nonsentinel nodes removed is less than 6 nodes, the AJCC “sn” modifier is used.</w:t>
      </w:r>
    </w:p>
    <w:p w14:paraId="4E4D7C54" w14:textId="77777777" w:rsidR="00837962" w:rsidRDefault="00D372EE" w:rsidP="008F0AF8">
      <w:pPr>
        <w:numPr>
          <w:ilvl w:val="0"/>
          <w:numId w:val="7"/>
        </w:numPr>
        <w:spacing w:after="0" w:line="276" w:lineRule="auto"/>
        <w:ind w:left="750" w:right="30"/>
        <w:jc w:val="both"/>
        <w:divId w:val="1117913194"/>
        <w:rPr>
          <w:rFonts w:ascii="Arial" w:eastAsia="Times New Roman" w:hAnsi="Arial" w:cs="Arial"/>
          <w:sz w:val="20"/>
          <w:szCs w:val="20"/>
          <w:lang w:val="en"/>
        </w:rPr>
      </w:pPr>
      <w:r w:rsidRPr="00280D78">
        <w:rPr>
          <w:rStyle w:val="Strong"/>
          <w:rFonts w:ascii="Arial" w:eastAsia="Arial" w:hAnsi="Arial" w:cs="Arial"/>
          <w:bCs w:val="0"/>
          <w:kern w:val="24"/>
          <w:sz w:val="20"/>
          <w:szCs w:val="20"/>
          <w:lang w:val="en"/>
        </w:rPr>
        <w:t>Size of metastases:</w:t>
      </w:r>
      <w:r w:rsidRPr="00280D78">
        <w:rPr>
          <w:rFonts w:ascii="Arial" w:eastAsia="Arial" w:hAnsi="Arial" w:cs="Arial"/>
          <w:kern w:val="24"/>
          <w:sz w:val="20"/>
          <w:szCs w:val="20"/>
          <w:lang w:val="en"/>
        </w:rPr>
        <w:t xml:space="preserve">  Metastases are classified into 3 groups:</w:t>
      </w:r>
    </w:p>
    <w:p w14:paraId="4E651292" w14:textId="77777777" w:rsidR="00837962" w:rsidRPr="00837962" w:rsidRDefault="00D372EE" w:rsidP="008F0AF8">
      <w:pPr>
        <w:pStyle w:val="ListParagraph"/>
        <w:numPr>
          <w:ilvl w:val="1"/>
          <w:numId w:val="17"/>
        </w:numPr>
        <w:spacing w:after="0" w:line="276" w:lineRule="auto"/>
        <w:ind w:right="30"/>
        <w:jc w:val="both"/>
        <w:divId w:val="1117913194"/>
        <w:rPr>
          <w:rFonts w:ascii="Arial" w:eastAsia="Times New Roman" w:hAnsi="Arial" w:cs="Arial"/>
          <w:sz w:val="20"/>
          <w:szCs w:val="20"/>
          <w:lang w:val="en"/>
        </w:rPr>
      </w:pPr>
      <w:r w:rsidRPr="00837962">
        <w:rPr>
          <w:rFonts w:ascii="Arial" w:eastAsia="Arial" w:hAnsi="Arial" w:cs="Arial"/>
          <w:kern w:val="24"/>
          <w:sz w:val="20"/>
          <w:szCs w:val="20"/>
          <w:u w:val="single"/>
          <w:lang w:val="en"/>
        </w:rPr>
        <w:t>Isolated tumor cell clusters (ITCs)</w:t>
      </w:r>
      <w:r w:rsidRPr="00837962">
        <w:rPr>
          <w:rFonts w:ascii="Arial" w:eastAsia="Arial" w:hAnsi="Arial" w:cs="Arial"/>
          <w:kern w:val="24"/>
          <w:sz w:val="20"/>
          <w:szCs w:val="20"/>
          <w:lang w:val="en"/>
        </w:rPr>
        <w:t xml:space="preserve"> are defined as small clusters of cells not larger than 0.2 mm, or single cells, or fewer than 200 cells in a single cross-section. ITCs may be detected by routine histology or by immunohistochemical (IHC) methods. Nodes containing only ITCs are not included in the total number of positive nodes when determining the N category.</w:t>
      </w:r>
    </w:p>
    <w:p w14:paraId="4A3BE92F" w14:textId="77777777" w:rsidR="00837962" w:rsidRPr="00837962" w:rsidRDefault="00D372EE" w:rsidP="008F0AF8">
      <w:pPr>
        <w:pStyle w:val="ListParagraph"/>
        <w:numPr>
          <w:ilvl w:val="1"/>
          <w:numId w:val="17"/>
        </w:numPr>
        <w:spacing w:after="0" w:line="276" w:lineRule="auto"/>
        <w:ind w:right="30"/>
        <w:jc w:val="both"/>
        <w:divId w:val="1117913194"/>
        <w:rPr>
          <w:rFonts w:ascii="Arial" w:eastAsia="Times New Roman" w:hAnsi="Arial" w:cs="Arial"/>
          <w:sz w:val="20"/>
          <w:szCs w:val="20"/>
          <w:lang w:val="en"/>
        </w:rPr>
      </w:pPr>
      <w:r w:rsidRPr="00837962">
        <w:rPr>
          <w:rFonts w:ascii="Arial" w:eastAsia="Arial" w:hAnsi="Arial" w:cs="Arial"/>
          <w:kern w:val="24"/>
          <w:sz w:val="20"/>
          <w:szCs w:val="20"/>
          <w:u w:val="single"/>
          <w:lang w:val="en"/>
        </w:rPr>
        <w:t>Micrometastases</w:t>
      </w:r>
      <w:r w:rsidRPr="00837962">
        <w:rPr>
          <w:rFonts w:ascii="Arial" w:eastAsia="Arial" w:hAnsi="Arial" w:cs="Arial"/>
          <w:kern w:val="24"/>
          <w:sz w:val="20"/>
          <w:szCs w:val="20"/>
          <w:lang w:val="en"/>
        </w:rPr>
        <w:t xml:space="preserve"> measure more than 0.2 mm, but not more than 2 mm, and/or comprise more than 200 cells in a single cross-section. If only micrometastases are present, the N category is pN1mi. If at least 1 macrometastasis is present, nodes with micrometastases are included in the total number of positive nodes when determining the N category.</w:t>
      </w:r>
    </w:p>
    <w:p w14:paraId="6C9BB16F" w14:textId="660789BC" w:rsidR="00D11CF0" w:rsidRPr="00837962" w:rsidRDefault="00D372EE" w:rsidP="008F0AF8">
      <w:pPr>
        <w:pStyle w:val="ListParagraph"/>
        <w:numPr>
          <w:ilvl w:val="1"/>
          <w:numId w:val="17"/>
        </w:numPr>
        <w:spacing w:after="0" w:line="276" w:lineRule="auto"/>
        <w:ind w:right="30"/>
        <w:jc w:val="both"/>
        <w:divId w:val="1117913194"/>
        <w:rPr>
          <w:rFonts w:ascii="Arial" w:eastAsia="Times New Roman" w:hAnsi="Arial" w:cs="Arial"/>
          <w:sz w:val="20"/>
          <w:szCs w:val="20"/>
          <w:lang w:val="en"/>
        </w:rPr>
      </w:pPr>
      <w:r w:rsidRPr="00837962">
        <w:rPr>
          <w:rFonts w:ascii="Arial" w:eastAsia="Arial" w:hAnsi="Arial" w:cs="Arial"/>
          <w:kern w:val="24"/>
          <w:sz w:val="20"/>
          <w:szCs w:val="20"/>
          <w:u w:val="single"/>
          <w:lang w:val="en"/>
        </w:rPr>
        <w:t>Macrometastases</w:t>
      </w:r>
      <w:r w:rsidRPr="00837962">
        <w:rPr>
          <w:rFonts w:ascii="Arial" w:eastAsia="Arial" w:hAnsi="Arial" w:cs="Arial"/>
          <w:kern w:val="24"/>
          <w:sz w:val="20"/>
          <w:szCs w:val="20"/>
          <w:lang w:val="en"/>
        </w:rPr>
        <w:t xml:space="preserve"> measure more than 2 mm.</w:t>
      </w:r>
    </w:p>
    <w:p w14:paraId="69B755FA" w14:textId="77777777" w:rsidR="00837962" w:rsidRDefault="00837962" w:rsidP="006F5A5B">
      <w:pPr>
        <w:spacing w:after="0" w:line="276" w:lineRule="auto"/>
        <w:jc w:val="both"/>
        <w:divId w:val="1117913194"/>
        <w:rPr>
          <w:rFonts w:ascii="Arial" w:eastAsia="Arial" w:hAnsi="Arial" w:cs="Arial"/>
          <w:kern w:val="24"/>
          <w:sz w:val="20"/>
          <w:szCs w:val="20"/>
          <w:lang w:val="en"/>
        </w:rPr>
      </w:pPr>
    </w:p>
    <w:p w14:paraId="6F2317B6" w14:textId="77777777" w:rsidR="00837962" w:rsidRDefault="00D372EE" w:rsidP="006F5A5B">
      <w:pPr>
        <w:spacing w:after="0" w:line="276" w:lineRule="auto"/>
        <w:jc w:val="both"/>
        <w:divId w:val="1117913194"/>
        <w:rPr>
          <w:rFonts w:ascii="Arial" w:hAnsi="Arial" w:cs="Arial"/>
          <w:sz w:val="20"/>
          <w:szCs w:val="20"/>
          <w:lang w:val="en"/>
        </w:rPr>
      </w:pPr>
      <w:r w:rsidRPr="00280D78">
        <w:rPr>
          <w:rFonts w:ascii="Arial" w:eastAsia="Arial" w:hAnsi="Arial" w:cs="Arial"/>
          <w:kern w:val="24"/>
          <w:sz w:val="20"/>
          <w:szCs w:val="20"/>
          <w:lang w:val="en"/>
        </w:rPr>
        <w:t>In most cases, if metastases are present, the sentinel node will be involved. In rare cases, only nonsentinel nodes contain metastases. These cases can occur if the true sentinel node is completely replaced by tumor (and therefore is not detected by radioactive tracer or dye), if there is unusual lymphatic drainage, or if there is failure of the technique to identify the node. This finding should be included in the report.</w:t>
      </w:r>
    </w:p>
    <w:p w14:paraId="45A1043B" w14:textId="77777777" w:rsidR="00837962" w:rsidRDefault="00837962" w:rsidP="006F5A5B">
      <w:pPr>
        <w:spacing w:after="0" w:line="276" w:lineRule="auto"/>
        <w:jc w:val="both"/>
        <w:divId w:val="1117913194"/>
        <w:rPr>
          <w:rFonts w:ascii="Arial" w:hAnsi="Arial" w:cs="Arial"/>
          <w:sz w:val="20"/>
          <w:szCs w:val="20"/>
          <w:lang w:val="en"/>
        </w:rPr>
      </w:pPr>
    </w:p>
    <w:p w14:paraId="75935811" w14:textId="30519A81" w:rsidR="00D11CF0" w:rsidRPr="00280D78" w:rsidRDefault="00D372EE" w:rsidP="006F5A5B">
      <w:pPr>
        <w:spacing w:after="0" w:line="276" w:lineRule="auto"/>
        <w:jc w:val="both"/>
        <w:divId w:val="1117913194"/>
        <w:rPr>
          <w:rFonts w:ascii="Arial" w:hAnsi="Arial" w:cs="Arial"/>
          <w:sz w:val="20"/>
          <w:szCs w:val="20"/>
          <w:lang w:val="en"/>
        </w:rPr>
      </w:pPr>
      <w:r w:rsidRPr="00280D78">
        <w:rPr>
          <w:rFonts w:ascii="Arial" w:eastAsia="Arial" w:hAnsi="Arial" w:cs="Arial"/>
          <w:kern w:val="24"/>
          <w:sz w:val="20"/>
          <w:szCs w:val="20"/>
          <w:lang w:val="en"/>
        </w:rPr>
        <w:t>In some cases, the best N category can be difficult to determine (Figure J1).</w:t>
      </w:r>
    </w:p>
    <w:p w14:paraId="30A6686E" w14:textId="77777777" w:rsidR="00D11CF0" w:rsidRPr="00280D78" w:rsidRDefault="00D372EE" w:rsidP="006F5A5B">
      <w:pPr>
        <w:spacing w:after="0" w:line="276" w:lineRule="auto"/>
        <w:jc w:val="both"/>
        <w:divId w:val="1117913194"/>
        <w:rPr>
          <w:rFonts w:ascii="Arial" w:hAnsi="Arial" w:cs="Arial"/>
          <w:sz w:val="20"/>
          <w:szCs w:val="20"/>
          <w:lang w:val="en"/>
        </w:rPr>
      </w:pPr>
      <w:r w:rsidRPr="00280D78">
        <w:rPr>
          <w:rFonts w:ascii="Arial" w:eastAsia="Arial" w:hAnsi="Arial" w:cs="Arial"/>
          <w:kern w:val="24"/>
          <w:sz w:val="20"/>
          <w:szCs w:val="20"/>
          <w:lang w:val="en"/>
        </w:rPr>
        <w:t> </w:t>
      </w:r>
    </w:p>
    <w:p w14:paraId="7B011F4C" w14:textId="77777777" w:rsidR="00D11CF0" w:rsidRPr="00280D78" w:rsidRDefault="00D372EE" w:rsidP="00280D78">
      <w:pPr>
        <w:spacing w:after="0" w:line="276" w:lineRule="auto"/>
        <w:divId w:val="1117913194"/>
        <w:rPr>
          <w:rFonts w:ascii="Arial" w:hAnsi="Arial" w:cs="Arial"/>
          <w:sz w:val="20"/>
          <w:szCs w:val="20"/>
          <w:lang w:val="en"/>
        </w:rPr>
      </w:pPr>
      <w:r w:rsidRPr="00280D78">
        <w:rPr>
          <w:rFonts w:ascii="Arial" w:eastAsiaTheme="minorHAnsi" w:hAnsi="Arial" w:cs="Arial"/>
          <w:noProof/>
          <w:sz w:val="20"/>
          <w:szCs w:val="20"/>
        </w:rPr>
        <w:lastRenderedPageBreak/>
        <w:drawing>
          <wp:inline distT="0" distB="0" distL="0" distR="0" wp14:anchorId="7783833A" wp14:editId="0B4E3518">
            <wp:extent cx="168402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2926080"/>
                    </a:xfrm>
                    <a:prstGeom prst="rect">
                      <a:avLst/>
                    </a:prstGeom>
                    <a:noFill/>
                    <a:ln>
                      <a:noFill/>
                    </a:ln>
                  </pic:spPr>
                </pic:pic>
              </a:graphicData>
            </a:graphic>
          </wp:inline>
        </w:drawing>
      </w:r>
    </w:p>
    <w:p w14:paraId="3042EFC0" w14:textId="77777777" w:rsidR="00837962" w:rsidRDefault="00837962" w:rsidP="006F5A5B">
      <w:pPr>
        <w:spacing w:after="0" w:line="276" w:lineRule="auto"/>
        <w:jc w:val="both"/>
        <w:divId w:val="1117913194"/>
        <w:rPr>
          <w:rStyle w:val="Strong"/>
          <w:rFonts w:ascii="Arial" w:eastAsia="Arial" w:hAnsi="Arial" w:cs="Arial"/>
          <w:bCs w:val="0"/>
          <w:kern w:val="24"/>
          <w:sz w:val="20"/>
          <w:szCs w:val="20"/>
          <w:lang w:val="en"/>
        </w:rPr>
      </w:pPr>
    </w:p>
    <w:p w14:paraId="2471A78C" w14:textId="77777777" w:rsidR="006F5A5B" w:rsidRDefault="00D372EE" w:rsidP="006F5A5B">
      <w:pPr>
        <w:spacing w:after="0" w:line="276" w:lineRule="auto"/>
        <w:jc w:val="both"/>
        <w:divId w:val="1117913194"/>
        <w:rPr>
          <w:rFonts w:ascii="Arial" w:hAnsi="Arial" w:cs="Arial"/>
          <w:sz w:val="20"/>
          <w:szCs w:val="20"/>
          <w:lang w:val="en"/>
        </w:rPr>
      </w:pPr>
      <w:r w:rsidRPr="00280D78">
        <w:rPr>
          <w:rStyle w:val="Strong"/>
          <w:rFonts w:ascii="Arial" w:eastAsia="Arial" w:hAnsi="Arial" w:cs="Arial"/>
          <w:bCs w:val="0"/>
          <w:kern w:val="24"/>
          <w:sz w:val="20"/>
          <w:szCs w:val="20"/>
          <w:lang w:val="en"/>
        </w:rPr>
        <w:t>Figure J1. Classification of Lymph Node Metastases.</w:t>
      </w:r>
      <w:r w:rsidRPr="00280D78">
        <w:rPr>
          <w:rFonts w:ascii="Arial" w:eastAsia="Arial" w:hAnsi="Arial" w:cs="Arial"/>
          <w:kern w:val="24"/>
          <w:sz w:val="20"/>
          <w:szCs w:val="20"/>
          <w:lang w:val="en"/>
        </w:rPr>
        <w:t xml:space="preserve"> A. Multiple clusters of tumor cells. Classification is based on the size of the largest contiguous cluster of tumor cells. The distance between clusters should not be included in the size measurement. However, if the overall volume of tumor is similar to the next highest nodal category, it is recommended that the pathologist use his or her judgment to assign the best N category and to include the reasoning in a note. B. Dispersed pattern of lymph node metastasis. Some carcinomas, in particular lobular carcinomas, metastasize as single cells and do not form cohesive clusters. In such cases, the “size” of the metastasis is difficult to determine. If more than 200 tumor cells are present in 1 cross-section of the node, then the category of isolated tumor cells should not be used. If there is difficulty in assigning the N category, it is recommended that the reason be provided in a note. C. Extranodal invasion. The area of invasion outside the lymph node capsule is included in the overall size of the lymph node metastasis. The size of the metastasis includes the tumor cells and the desmoplastic response (ie, the cells do not need to be contiguous, but the cells plus fibrosis should be contiguous). The finding of extranodal invasion is also reported. D. Cancerous nodules in axillary fat. Areas of carcinoma invading into the stroma in axillary adipose tissue, without residual nodal tissue, are considered to be positive lymph nodes. However, if there is surrounding breast tissue or ductal carcinoma in situ, then the invasive carcinoma should be classified as an invasive carcinoma and not as a lymph node metastasis.</w:t>
      </w:r>
    </w:p>
    <w:p w14:paraId="14E7A776" w14:textId="77777777" w:rsidR="006F5A5B" w:rsidRDefault="006F5A5B" w:rsidP="006F5A5B">
      <w:pPr>
        <w:spacing w:after="0" w:line="276" w:lineRule="auto"/>
        <w:jc w:val="both"/>
        <w:divId w:val="1117913194"/>
        <w:rPr>
          <w:rFonts w:ascii="Arial" w:hAnsi="Arial" w:cs="Arial"/>
          <w:sz w:val="20"/>
          <w:szCs w:val="20"/>
          <w:lang w:val="en"/>
        </w:rPr>
      </w:pPr>
    </w:p>
    <w:p w14:paraId="0A6DFC7B" w14:textId="37355AC2" w:rsidR="00D11CF0" w:rsidRPr="006F5A5B" w:rsidRDefault="00D372EE" w:rsidP="008F0AF8">
      <w:pPr>
        <w:pStyle w:val="ListParagraph"/>
        <w:numPr>
          <w:ilvl w:val="0"/>
          <w:numId w:val="28"/>
        </w:numPr>
        <w:spacing w:after="0" w:line="276" w:lineRule="auto"/>
        <w:jc w:val="both"/>
        <w:divId w:val="1117913194"/>
        <w:rPr>
          <w:rFonts w:ascii="Arial" w:hAnsi="Arial" w:cs="Arial"/>
          <w:sz w:val="20"/>
          <w:szCs w:val="20"/>
          <w:lang w:val="en"/>
        </w:rPr>
      </w:pPr>
      <w:r w:rsidRPr="006F5A5B">
        <w:rPr>
          <w:rStyle w:val="Strong"/>
          <w:rFonts w:ascii="Arial" w:eastAsia="Arial" w:hAnsi="Arial" w:cs="Arial"/>
          <w:bCs w:val="0"/>
          <w:kern w:val="24"/>
          <w:sz w:val="20"/>
          <w:szCs w:val="20"/>
          <w:lang w:val="en"/>
        </w:rPr>
        <w:t>Nodes after neoadjuvant therapy:</w:t>
      </w:r>
      <w:r w:rsidRPr="006F5A5B">
        <w:rPr>
          <w:rFonts w:ascii="Arial" w:eastAsia="Arial" w:hAnsi="Arial" w:cs="Arial"/>
          <w:kern w:val="24"/>
          <w:sz w:val="20"/>
          <w:szCs w:val="20"/>
          <w:lang w:val="en"/>
        </w:rPr>
        <w:t xml:space="preserve"> The response of metastatic carcinoma in lymph nodes after treatment is an important prognostic factor. In addition to the information described above, evidence of treatment response (eg, small tumor deposits within an area of fibrosis) should also be reported (see Note K). Only the largest contiguous focus of residual tumor in the node evaluation is used for classification; any treatment-associated fibrosis is not included.</w:t>
      </w:r>
    </w:p>
    <w:p w14:paraId="446C7255" w14:textId="77777777" w:rsidR="00837962" w:rsidRDefault="00837962" w:rsidP="006F5A5B">
      <w:pPr>
        <w:pStyle w:val="NormalWeb"/>
        <w:spacing w:before="0" w:beforeAutospacing="0" w:after="0" w:afterAutospacing="0" w:line="276" w:lineRule="auto"/>
        <w:jc w:val="both"/>
        <w:divId w:val="1117913194"/>
        <w:rPr>
          <w:rFonts w:ascii="Arial" w:hAnsi="Arial" w:cs="Arial"/>
          <w:sz w:val="20"/>
          <w:szCs w:val="20"/>
          <w:lang w:val="en"/>
        </w:rPr>
      </w:pPr>
    </w:p>
    <w:p w14:paraId="7A795C36" w14:textId="21AEA7EA" w:rsidR="00D11CF0" w:rsidRPr="00837962" w:rsidRDefault="00D372EE" w:rsidP="006F5A5B">
      <w:pPr>
        <w:pStyle w:val="NormalWeb"/>
        <w:spacing w:before="0" w:beforeAutospacing="0" w:after="0" w:afterAutospacing="0" w:line="276" w:lineRule="auto"/>
        <w:jc w:val="both"/>
        <w:divId w:val="1117913194"/>
        <w:rPr>
          <w:rFonts w:ascii="Arial" w:hAnsi="Arial" w:cs="Arial"/>
          <w:sz w:val="20"/>
          <w:szCs w:val="20"/>
          <w:lang w:val="en"/>
        </w:rPr>
      </w:pPr>
      <w:r w:rsidRPr="00280D78">
        <w:rPr>
          <w:rFonts w:ascii="Arial" w:eastAsia="Times New Roman" w:hAnsi="Arial" w:cs="Arial"/>
          <w:sz w:val="20"/>
          <w:szCs w:val="20"/>
          <w:lang w:val="en"/>
        </w:rPr>
        <w:t>References</w:t>
      </w:r>
    </w:p>
    <w:p w14:paraId="65AF0C0F" w14:textId="77777777" w:rsidR="00837962" w:rsidRPr="00837962" w:rsidRDefault="00D372EE" w:rsidP="008F0AF8">
      <w:pPr>
        <w:pStyle w:val="ListParagraph"/>
        <w:numPr>
          <w:ilvl w:val="0"/>
          <w:numId w:val="18"/>
        </w:numPr>
        <w:spacing w:after="0" w:line="276" w:lineRule="auto"/>
        <w:ind w:right="30"/>
        <w:jc w:val="both"/>
        <w:rPr>
          <w:rFonts w:ascii="Arial" w:hAnsi="Arial" w:cs="Arial"/>
          <w:sz w:val="20"/>
          <w:szCs w:val="20"/>
          <w:lang w:val="en"/>
        </w:rPr>
      </w:pPr>
      <w:bookmarkStart w:id="39" w:name="R31151"/>
      <w:r w:rsidRPr="00837962">
        <w:rPr>
          <w:rFonts w:ascii="Arial" w:eastAsia="Arial" w:hAnsi="Arial" w:cs="Arial"/>
          <w:color w:val="000000"/>
          <w:kern w:val="24"/>
          <w:sz w:val="20"/>
          <w:szCs w:val="20"/>
          <w:lang w:val="en"/>
        </w:rPr>
        <w:t xml:space="preserve">Amin MB, Edge SB, Greene FL, et al, eds. </w:t>
      </w:r>
      <w:r w:rsidRPr="00837962">
        <w:rPr>
          <w:rStyle w:val="Emphasis"/>
          <w:rFonts w:ascii="Arial" w:eastAsia="Arial" w:hAnsi="Arial" w:cs="Arial"/>
          <w:iCs w:val="0"/>
          <w:color w:val="000000"/>
          <w:kern w:val="24"/>
          <w:sz w:val="20"/>
          <w:szCs w:val="20"/>
          <w:lang w:val="en"/>
        </w:rPr>
        <w:t>AJCC Cancer Staging Manual</w:t>
      </w:r>
      <w:r w:rsidRPr="00837962">
        <w:rPr>
          <w:rFonts w:ascii="Arial" w:eastAsia="Arial" w:hAnsi="Arial" w:cs="Arial"/>
          <w:color w:val="000000"/>
          <w:kern w:val="24"/>
          <w:sz w:val="20"/>
          <w:szCs w:val="20"/>
          <w:lang w:val="en"/>
        </w:rPr>
        <w:t>. 8th ed. New York, NY: Springer; 2017.</w:t>
      </w:r>
      <w:bookmarkStart w:id="40" w:name="R31152"/>
      <w:bookmarkEnd w:id="39"/>
    </w:p>
    <w:p w14:paraId="61C9B448" w14:textId="77777777" w:rsidR="00837962" w:rsidRPr="00837962" w:rsidRDefault="00D372EE" w:rsidP="008F0AF8">
      <w:pPr>
        <w:pStyle w:val="ListParagraph"/>
        <w:numPr>
          <w:ilvl w:val="0"/>
          <w:numId w:val="18"/>
        </w:numPr>
        <w:spacing w:after="0" w:line="276" w:lineRule="auto"/>
        <w:ind w:right="30"/>
        <w:jc w:val="both"/>
        <w:rPr>
          <w:rFonts w:ascii="Arial" w:hAnsi="Arial" w:cs="Arial"/>
          <w:sz w:val="20"/>
          <w:szCs w:val="20"/>
          <w:lang w:val="en"/>
        </w:rPr>
      </w:pPr>
      <w:r w:rsidRPr="00837962">
        <w:rPr>
          <w:rFonts w:ascii="Arial" w:eastAsia="Arial" w:hAnsi="Arial" w:cs="Arial"/>
          <w:color w:val="000000"/>
          <w:kern w:val="24"/>
          <w:sz w:val="20"/>
          <w:szCs w:val="20"/>
          <w:lang w:val="en"/>
        </w:rPr>
        <w:t xml:space="preserve">Weaver DL, Ashikaga T, Krag DN, et al, Effect of occult metastases on survival in node-negative breast cancer. </w:t>
      </w:r>
      <w:r w:rsidRPr="00837962">
        <w:rPr>
          <w:rStyle w:val="Emphasis"/>
          <w:rFonts w:ascii="Arial" w:eastAsia="Arial" w:hAnsi="Arial" w:cs="Arial"/>
          <w:iCs w:val="0"/>
          <w:color w:val="000000"/>
          <w:kern w:val="24"/>
          <w:sz w:val="20"/>
          <w:szCs w:val="20"/>
          <w:lang w:val="en"/>
        </w:rPr>
        <w:t>N Engl J Med.</w:t>
      </w:r>
      <w:r w:rsidRPr="00837962">
        <w:rPr>
          <w:rFonts w:ascii="Arial" w:eastAsia="Arial" w:hAnsi="Arial" w:cs="Arial"/>
          <w:color w:val="000000"/>
          <w:kern w:val="24"/>
          <w:sz w:val="20"/>
          <w:szCs w:val="20"/>
          <w:lang w:val="en"/>
        </w:rPr>
        <w:t xml:space="preserve"> 2011;364:412-421.</w:t>
      </w:r>
      <w:bookmarkStart w:id="41" w:name="R31153"/>
      <w:bookmarkEnd w:id="40"/>
    </w:p>
    <w:p w14:paraId="0C2710C8" w14:textId="77777777" w:rsidR="00837962" w:rsidRPr="00837962" w:rsidRDefault="00D372EE" w:rsidP="008F0AF8">
      <w:pPr>
        <w:pStyle w:val="ListParagraph"/>
        <w:numPr>
          <w:ilvl w:val="0"/>
          <w:numId w:val="18"/>
        </w:numPr>
        <w:spacing w:after="0" w:line="276" w:lineRule="auto"/>
        <w:ind w:right="30"/>
        <w:jc w:val="both"/>
        <w:rPr>
          <w:rFonts w:ascii="Arial" w:hAnsi="Arial" w:cs="Arial"/>
          <w:sz w:val="20"/>
          <w:szCs w:val="20"/>
          <w:lang w:val="en"/>
        </w:rPr>
      </w:pPr>
      <w:r w:rsidRPr="00837962">
        <w:rPr>
          <w:rFonts w:ascii="Arial" w:eastAsia="Arial" w:hAnsi="Arial" w:cs="Arial"/>
          <w:color w:val="000000"/>
          <w:kern w:val="24"/>
          <w:sz w:val="20"/>
          <w:szCs w:val="20"/>
          <w:lang w:val="en"/>
        </w:rPr>
        <w:lastRenderedPageBreak/>
        <w:t xml:space="preserve">Viale G, Dell’Orto P, Biasi MO, et al, Comparative evaluation of an extensive histopathologic examination and a real-time reverse-transcription-polymerase chain reaction assay for mammaglobin and cytokeratin 19 on axillary sentinel lymph nodes of breast carcinoma patients. </w:t>
      </w:r>
      <w:r w:rsidRPr="00837962">
        <w:rPr>
          <w:rStyle w:val="Emphasis"/>
          <w:rFonts w:ascii="Arial" w:eastAsia="Arial" w:hAnsi="Arial" w:cs="Arial"/>
          <w:iCs w:val="0"/>
          <w:color w:val="000000"/>
          <w:kern w:val="24"/>
          <w:sz w:val="20"/>
          <w:szCs w:val="20"/>
          <w:lang w:val="en"/>
        </w:rPr>
        <w:t>Ann Surg.</w:t>
      </w:r>
      <w:r w:rsidRPr="00837962">
        <w:rPr>
          <w:rFonts w:ascii="Arial" w:eastAsia="Arial" w:hAnsi="Arial" w:cs="Arial"/>
          <w:color w:val="000000"/>
          <w:kern w:val="24"/>
          <w:sz w:val="20"/>
          <w:szCs w:val="20"/>
          <w:lang w:val="en"/>
        </w:rPr>
        <w:t xml:space="preserve"> 2008;247:136-142.</w:t>
      </w:r>
      <w:bookmarkStart w:id="42" w:name="R31154"/>
      <w:bookmarkEnd w:id="41"/>
    </w:p>
    <w:p w14:paraId="2AF67EEE" w14:textId="77777777" w:rsidR="00837962" w:rsidRPr="00837962" w:rsidRDefault="00D372EE" w:rsidP="008F0AF8">
      <w:pPr>
        <w:pStyle w:val="ListParagraph"/>
        <w:numPr>
          <w:ilvl w:val="0"/>
          <w:numId w:val="18"/>
        </w:numPr>
        <w:spacing w:after="0" w:line="276" w:lineRule="auto"/>
        <w:ind w:right="30"/>
        <w:jc w:val="both"/>
        <w:rPr>
          <w:rFonts w:ascii="Arial" w:hAnsi="Arial" w:cs="Arial"/>
          <w:sz w:val="20"/>
          <w:szCs w:val="20"/>
          <w:lang w:val="en"/>
        </w:rPr>
      </w:pPr>
      <w:r w:rsidRPr="00837962">
        <w:rPr>
          <w:rFonts w:ascii="Arial" w:eastAsia="Arial" w:hAnsi="Arial" w:cs="Arial"/>
          <w:color w:val="000000"/>
          <w:kern w:val="24"/>
          <w:sz w:val="20"/>
          <w:szCs w:val="20"/>
          <w:lang w:val="en"/>
        </w:rPr>
        <w:t xml:space="preserve">Julian TB, Blumencranz P, Deck K, et al. Novel intraoperative molecular test for sentinel lymph node metastases in patients with early-stage breast cancer. </w:t>
      </w:r>
      <w:r w:rsidRPr="00837962">
        <w:rPr>
          <w:rStyle w:val="Emphasis"/>
          <w:rFonts w:ascii="Arial" w:eastAsia="Arial" w:hAnsi="Arial" w:cs="Arial"/>
          <w:iCs w:val="0"/>
          <w:color w:val="000000"/>
          <w:kern w:val="24"/>
          <w:sz w:val="20"/>
          <w:szCs w:val="20"/>
          <w:lang w:val="en"/>
        </w:rPr>
        <w:t>J Clin Oncol.</w:t>
      </w:r>
      <w:r w:rsidRPr="00837962">
        <w:rPr>
          <w:rFonts w:ascii="Arial" w:eastAsia="Arial" w:hAnsi="Arial" w:cs="Arial"/>
          <w:color w:val="000000"/>
          <w:kern w:val="24"/>
          <w:sz w:val="20"/>
          <w:szCs w:val="20"/>
          <w:lang w:val="en"/>
        </w:rPr>
        <w:t xml:space="preserve"> 2008;26:3338-3345.</w:t>
      </w:r>
      <w:bookmarkStart w:id="43" w:name="R31155"/>
      <w:bookmarkEnd w:id="42"/>
    </w:p>
    <w:p w14:paraId="27EC474E" w14:textId="76BC2579" w:rsidR="00D11CF0" w:rsidRPr="00837962" w:rsidRDefault="00D372EE" w:rsidP="008F0AF8">
      <w:pPr>
        <w:pStyle w:val="ListParagraph"/>
        <w:numPr>
          <w:ilvl w:val="0"/>
          <w:numId w:val="18"/>
        </w:numPr>
        <w:spacing w:after="0" w:line="276" w:lineRule="auto"/>
        <w:ind w:right="30"/>
        <w:jc w:val="both"/>
        <w:rPr>
          <w:rFonts w:ascii="Arial" w:hAnsi="Arial" w:cs="Arial"/>
          <w:sz w:val="20"/>
          <w:szCs w:val="20"/>
          <w:lang w:val="en"/>
        </w:rPr>
      </w:pPr>
      <w:r w:rsidRPr="00837962">
        <w:rPr>
          <w:rFonts w:ascii="Arial" w:eastAsia="Arial" w:hAnsi="Arial" w:cs="Arial"/>
          <w:color w:val="000000"/>
          <w:kern w:val="24"/>
          <w:sz w:val="20"/>
          <w:szCs w:val="20"/>
          <w:lang w:val="en"/>
        </w:rPr>
        <w:t xml:space="preserve">Gebhardt BJ, Thomas J, Horne ZD. et al. Is completion axillary lymph node dissection necessary in patients who are underrepresented in the ACOSOG Z0011 trial? </w:t>
      </w:r>
      <w:r w:rsidRPr="00837962">
        <w:rPr>
          <w:rStyle w:val="Emphasis"/>
          <w:rFonts w:ascii="Arial" w:eastAsia="Arial" w:hAnsi="Arial" w:cs="Arial"/>
          <w:iCs w:val="0"/>
          <w:color w:val="000000"/>
          <w:kern w:val="24"/>
          <w:sz w:val="20"/>
          <w:szCs w:val="20"/>
          <w:lang w:val="en"/>
        </w:rPr>
        <w:t>Adv Radiat Oncol</w:t>
      </w:r>
      <w:r w:rsidRPr="00837962">
        <w:rPr>
          <w:rFonts w:ascii="Arial" w:eastAsia="Arial" w:hAnsi="Arial" w:cs="Arial"/>
          <w:color w:val="000000"/>
          <w:kern w:val="24"/>
          <w:sz w:val="20"/>
          <w:szCs w:val="20"/>
          <w:lang w:val="en"/>
        </w:rPr>
        <w:t>, Volume 3, Issue 3, 258 – 264.</w:t>
      </w:r>
    </w:p>
    <w:p w14:paraId="66698E74" w14:textId="77777777" w:rsidR="00837962" w:rsidRDefault="00837962" w:rsidP="006F5A5B">
      <w:pPr>
        <w:spacing w:after="0" w:line="276" w:lineRule="auto"/>
        <w:jc w:val="both"/>
        <w:divId w:val="604003596"/>
        <w:rPr>
          <w:rFonts w:ascii="Arial" w:eastAsia="Times New Roman" w:hAnsi="Arial" w:cs="Arial"/>
          <w:b/>
          <w:bCs/>
          <w:sz w:val="20"/>
          <w:szCs w:val="20"/>
          <w:lang w:val="en"/>
        </w:rPr>
      </w:pPr>
      <w:bookmarkStart w:id="44" w:name="N7165"/>
      <w:bookmarkEnd w:id="43"/>
    </w:p>
    <w:p w14:paraId="363473DF" w14:textId="77777777" w:rsidR="00837962"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Times New Roman" w:hAnsi="Arial" w:cs="Arial"/>
          <w:b/>
          <w:bCs/>
          <w:sz w:val="20"/>
          <w:szCs w:val="20"/>
          <w:lang w:val="en"/>
        </w:rPr>
        <w:t>N. Pathologic Stage Classification</w:t>
      </w:r>
      <w:bookmarkEnd w:id="44"/>
    </w:p>
    <w:p w14:paraId="269BB968" w14:textId="77777777" w:rsidR="00837962"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lang w:val="en"/>
        </w:rPr>
        <w:t>The tumor-node-metastasis (TNM) staging system maintained collaboratively by the American Joint Committee on Cancer (AJCC) and the International Union Against Cancer (UICC) is recommended.</w:t>
      </w:r>
      <w:hyperlink w:anchor="R31165" w:tooltip="Amin MB,&#10;Edge SB, Greene FL, et al, eds. AJCC&#10;Cancer Staging Manual. 8th ed. New York, NY: Springer; 2017." w:history="1">
        <w:r w:rsidRPr="00280D78">
          <w:rPr>
            <w:rStyle w:val="Hyperlink"/>
            <w:rFonts w:ascii="Arial" w:hAnsi="Arial" w:cs="Arial"/>
            <w:sz w:val="20"/>
            <w:szCs w:val="20"/>
            <w:vertAlign w:val="superscript"/>
            <w:lang w:val="en"/>
          </w:rPr>
          <w:t>1</w:t>
        </w:r>
      </w:hyperlink>
      <w:r w:rsidRPr="00280D78">
        <w:rPr>
          <w:rFonts w:ascii="Arial" w:hAnsi="Arial" w:cs="Arial"/>
          <w:sz w:val="20"/>
          <w:szCs w:val="20"/>
          <w:lang w:val="en"/>
        </w:rPr>
        <w:t> Assignment of Pathologic Prognostic Stage Group is the responsibility of the managing physician and not the pathologist.</w:t>
      </w:r>
      <w:hyperlink w:anchor="R31165" w:tooltip="Amin MB,&#10;Edge SB, Greene FL, et al, eds. AJCC&#10;Cancer Staging Manual. 8th ed. New York, NY: Springer; 2017." w:history="1">
        <w:r w:rsidRPr="00280D78">
          <w:rPr>
            <w:rStyle w:val="Hyperlink"/>
            <w:rFonts w:ascii="Arial" w:hAnsi="Arial" w:cs="Arial"/>
            <w:sz w:val="20"/>
            <w:szCs w:val="20"/>
            <w:vertAlign w:val="superscript"/>
            <w:lang w:val="en"/>
          </w:rPr>
          <w:t>1</w:t>
        </w:r>
      </w:hyperlink>
    </w:p>
    <w:p w14:paraId="7B2580EE" w14:textId="77777777" w:rsidR="00837962" w:rsidRDefault="00837962" w:rsidP="006F5A5B">
      <w:pPr>
        <w:spacing w:after="0" w:line="276" w:lineRule="auto"/>
        <w:jc w:val="both"/>
        <w:divId w:val="604003596"/>
        <w:rPr>
          <w:rFonts w:ascii="Arial" w:eastAsia="Times New Roman" w:hAnsi="Arial" w:cs="Arial"/>
          <w:b/>
          <w:bCs/>
          <w:sz w:val="20"/>
          <w:szCs w:val="20"/>
          <w:lang w:val="en"/>
        </w:rPr>
      </w:pPr>
    </w:p>
    <w:p w14:paraId="366CC1FA" w14:textId="77777777" w:rsidR="00837962" w:rsidRDefault="00D372EE" w:rsidP="006F5A5B">
      <w:pPr>
        <w:spacing w:after="0" w:line="276" w:lineRule="auto"/>
        <w:jc w:val="both"/>
        <w:divId w:val="604003596"/>
        <w:rPr>
          <w:rFonts w:ascii="Arial" w:eastAsia="Times New Roman" w:hAnsi="Arial" w:cs="Arial"/>
          <w:b/>
          <w:bCs/>
          <w:sz w:val="20"/>
          <w:szCs w:val="20"/>
          <w:lang w:val="en"/>
        </w:rPr>
      </w:pPr>
      <w:r w:rsidRPr="00280D78">
        <w:rPr>
          <w:rStyle w:val="Strong"/>
          <w:rFonts w:ascii="Arial" w:eastAsia="Arial" w:hAnsi="Arial" w:cs="Arial"/>
          <w:bCs w:val="0"/>
          <w:kern w:val="24"/>
          <w:sz w:val="20"/>
          <w:szCs w:val="20"/>
          <w:lang w:val="en"/>
        </w:rPr>
        <w:t>Pathologic Classification</w:t>
      </w:r>
    </w:p>
    <w:p w14:paraId="11216AC4" w14:textId="77777777" w:rsidR="00837962"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lang w:val="en"/>
        </w:rPr>
        <w:t>The pathologic classification of a cancer is based on information acquired before treatment supplemented and modified by the additional evidence acquired during and from surgery, particularly from pathologic examination of resected tissues. The pathologic classification provides additional precise and objective data. Classification of T, N, and M by pathologic means is denoted by use of a lower case “p” prefix (pT, pN, pM).</w:t>
      </w:r>
    </w:p>
    <w:p w14:paraId="6FB8C4ED" w14:textId="77777777" w:rsidR="00837962" w:rsidRDefault="00837962" w:rsidP="006F5A5B">
      <w:pPr>
        <w:spacing w:after="0" w:line="276" w:lineRule="auto"/>
        <w:jc w:val="both"/>
        <w:divId w:val="604003596"/>
        <w:rPr>
          <w:rFonts w:ascii="Arial" w:eastAsia="Times New Roman" w:hAnsi="Arial" w:cs="Arial"/>
          <w:b/>
          <w:bCs/>
          <w:sz w:val="20"/>
          <w:szCs w:val="20"/>
          <w:lang w:val="en"/>
        </w:rPr>
      </w:pPr>
    </w:p>
    <w:p w14:paraId="41CAE861" w14:textId="77777777" w:rsidR="00837962"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u w:val="single"/>
          <w:lang w:val="en"/>
        </w:rPr>
        <w:t>Pathologic T (pT)</w:t>
      </w:r>
      <w:r w:rsidRPr="00280D78">
        <w:rPr>
          <w:rFonts w:ascii="Arial" w:eastAsia="Arial" w:hAnsi="Arial" w:cs="Arial"/>
          <w:kern w:val="24"/>
          <w:sz w:val="20"/>
          <w:szCs w:val="20"/>
          <w:lang w:val="en"/>
        </w:rPr>
        <w:t>: The pathologic assessment of the primary tumor (pT) generally is based on resection of the primary tumor generally from a single specimen. Resection of the tumor with several partial removals at the same or separate operations necessitates an effort at reasonable estimates of the size and extension of the tumor to assign the correct or highest pT category. In this situation, imaging findings can be used for determination fo the pathologic size (pT). On rare occasions, the tumor size is obtained from a previous core needle biopsy specimen, as the tumor in the core may be larger than the tumor in the excision specimen.</w:t>
      </w:r>
    </w:p>
    <w:p w14:paraId="1349E48F" w14:textId="77777777" w:rsidR="00837962" w:rsidRDefault="00837962" w:rsidP="006F5A5B">
      <w:pPr>
        <w:spacing w:after="0" w:line="276" w:lineRule="auto"/>
        <w:jc w:val="both"/>
        <w:divId w:val="604003596"/>
        <w:rPr>
          <w:rFonts w:ascii="Arial" w:eastAsia="Times New Roman" w:hAnsi="Arial" w:cs="Arial"/>
          <w:b/>
          <w:bCs/>
          <w:sz w:val="20"/>
          <w:szCs w:val="20"/>
          <w:lang w:val="en"/>
        </w:rPr>
      </w:pPr>
    </w:p>
    <w:p w14:paraId="4E879305" w14:textId="77777777" w:rsidR="00837962" w:rsidRDefault="00D372EE" w:rsidP="006F5A5B">
      <w:pPr>
        <w:spacing w:after="0" w:line="276" w:lineRule="auto"/>
        <w:jc w:val="both"/>
        <w:divId w:val="604003596"/>
        <w:rPr>
          <w:rFonts w:ascii="Arial" w:eastAsia="Arial" w:hAnsi="Arial" w:cs="Arial"/>
          <w:color w:val="000000"/>
          <w:kern w:val="24"/>
          <w:sz w:val="20"/>
          <w:szCs w:val="20"/>
          <w:lang w:val="en"/>
        </w:rPr>
      </w:pPr>
      <w:r w:rsidRPr="00280D78">
        <w:rPr>
          <w:rFonts w:ascii="Arial" w:eastAsia="Arial" w:hAnsi="Arial" w:cs="Arial"/>
          <w:color w:val="000000"/>
          <w:kern w:val="24"/>
          <w:sz w:val="20"/>
          <w:szCs w:val="20"/>
          <w:lang w:val="en"/>
        </w:rPr>
        <w:t>AJCC/UICC definition of inflammatory carcinoma (T4d): Inflammatory carcinoma is a clinical-pathologic entity characterized by diffuse erythema and edema (peau d’orange) involving one-third or more of the skin of the breast. The skin changes are due to lymphedema caused by tumor emboli within dermal lymphatics, which may or may not be obvious in a small skin biopsy. However, a tissue diagnosis is still necessary to demonstrate an invasive carcinoma in the underlying breast parenchyma or at least in the dermal lymphatics, as well as to determine biological markers, such as ER, PgR, and HER2 status. Tumor emboli in dermal lymphatics without the clinical skin changes described above do not qualify as inflammatory carcinoma. Locally advanced breast cancers directly invading the dermis or ulcerating the skin without the clinical skin changes also do not qualify as inflammatory carcinoma. Thus, the term inflammatory carcinoma should not be applied to neglected locally advanced cancer of the breast presenting late in the course of a patient’s disease. The rare case that exhibits all the features of inflammatory carcinoma, but in which skin changes involve less than one-third of the skin, should be classified by the size and extent of the underlying carcinoma.</w:t>
      </w:r>
    </w:p>
    <w:p w14:paraId="62C5A7AE" w14:textId="77777777" w:rsidR="00837962" w:rsidRDefault="00837962" w:rsidP="006F5A5B">
      <w:pPr>
        <w:spacing w:after="0" w:line="276" w:lineRule="auto"/>
        <w:jc w:val="both"/>
        <w:divId w:val="604003596"/>
        <w:rPr>
          <w:rFonts w:ascii="Arial" w:eastAsia="Arial" w:hAnsi="Arial" w:cs="Arial"/>
          <w:color w:val="000000"/>
          <w:kern w:val="24"/>
          <w:sz w:val="20"/>
          <w:szCs w:val="20"/>
          <w:lang w:val="en"/>
        </w:rPr>
      </w:pPr>
    </w:p>
    <w:p w14:paraId="13AA4F81" w14:textId="77777777" w:rsidR="00837962" w:rsidRDefault="00D372EE" w:rsidP="006F5A5B">
      <w:pPr>
        <w:spacing w:after="0" w:line="276" w:lineRule="auto"/>
        <w:jc w:val="both"/>
        <w:divId w:val="604003596"/>
        <w:rPr>
          <w:rFonts w:ascii="Arial" w:eastAsia="Arial" w:hAnsi="Arial" w:cs="Arial"/>
          <w:kern w:val="24"/>
          <w:sz w:val="20"/>
          <w:szCs w:val="20"/>
          <w:lang w:val="en"/>
        </w:rPr>
      </w:pPr>
      <w:r w:rsidRPr="00280D78">
        <w:rPr>
          <w:rFonts w:ascii="Arial" w:eastAsia="Arial" w:hAnsi="Arial" w:cs="Arial"/>
          <w:kern w:val="24"/>
          <w:sz w:val="20"/>
          <w:szCs w:val="20"/>
          <w:u w:val="single"/>
          <w:lang w:val="en"/>
        </w:rPr>
        <w:t>Pathologic N (pN)</w:t>
      </w:r>
      <w:r w:rsidRPr="00280D78">
        <w:rPr>
          <w:rFonts w:ascii="Arial" w:eastAsia="Arial" w:hAnsi="Arial" w:cs="Arial"/>
          <w:kern w:val="24"/>
          <w:sz w:val="20"/>
          <w:szCs w:val="20"/>
          <w:lang w:val="en"/>
        </w:rPr>
        <w:t xml:space="preserve">: The pathologic assessment of regional lymph nodes (pN) ideally requires resection of a minimum number of lymph nodes to assure that there is sufficient sampling to identify positive nodes if </w:t>
      </w:r>
      <w:r w:rsidRPr="00280D78">
        <w:rPr>
          <w:rFonts w:ascii="Arial" w:eastAsia="Arial" w:hAnsi="Arial" w:cs="Arial"/>
          <w:kern w:val="24"/>
          <w:sz w:val="20"/>
          <w:szCs w:val="20"/>
          <w:lang w:val="en"/>
        </w:rPr>
        <w:lastRenderedPageBreak/>
        <w:t xml:space="preserve">present. The recommended number generally does not apply in cases where sentinel node has been accepted as accurate for defining regional node involvement and a sentinel node procedure has been performed. At least 1 node with </w:t>
      </w:r>
      <w:r w:rsidRPr="00280D78">
        <w:rPr>
          <w:rStyle w:val="Emphasis"/>
          <w:rFonts w:ascii="Arial" w:eastAsia="Arial" w:hAnsi="Arial" w:cs="Arial"/>
          <w:iCs w:val="0"/>
          <w:kern w:val="24"/>
          <w:sz w:val="20"/>
          <w:szCs w:val="20"/>
          <w:lang w:val="en"/>
        </w:rPr>
        <w:t>presence or absence</w:t>
      </w:r>
      <w:r w:rsidRPr="00280D78">
        <w:rPr>
          <w:rFonts w:ascii="Arial" w:eastAsia="Arial" w:hAnsi="Arial" w:cs="Arial"/>
          <w:kern w:val="24"/>
          <w:sz w:val="20"/>
          <w:szCs w:val="20"/>
          <w:lang w:val="en"/>
        </w:rPr>
        <w:t xml:space="preserve"> of cancer documented by pathologic examination is required for pathologic N classification.</w:t>
      </w:r>
    </w:p>
    <w:p w14:paraId="54345312" w14:textId="77777777" w:rsidR="00837962" w:rsidRDefault="00837962" w:rsidP="006F5A5B">
      <w:pPr>
        <w:spacing w:after="0" w:line="276" w:lineRule="auto"/>
        <w:jc w:val="both"/>
        <w:divId w:val="604003596"/>
        <w:rPr>
          <w:rFonts w:ascii="Arial" w:eastAsia="Arial" w:hAnsi="Arial" w:cs="Arial"/>
          <w:kern w:val="24"/>
          <w:sz w:val="20"/>
          <w:szCs w:val="20"/>
          <w:lang w:val="en"/>
        </w:rPr>
      </w:pPr>
    </w:p>
    <w:p w14:paraId="316ED24F"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lang w:val="en"/>
        </w:rPr>
        <w:t>Direct extension of primary tumor into a regional node is classified as node positive. A tumor nodule in a regional node area is classified as a positive node. The size of the metastasis, not the size of the node, is used for the criterion for the N category.</w:t>
      </w:r>
    </w:p>
    <w:p w14:paraId="6ABF6364"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5121F52E"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lang w:val="en"/>
        </w:rPr>
        <w:t>Specialized pathologic techniques such as immunohistochemistry or molecular techniques may identify limited metastases in lymph nodes that may not have been identified without the use of the special diagnostic techniques. Single tumor cells or small clusters of cells are classified as isolated tumor cells (ITCs). The standard definition for ITCs is a cluster of cells not more than 0.2 mm in greatest diameter. Cases with ITCs only in lymph nodes are classified as pN0. This rule also generally applies to cases with findings of tumor cells or their components by nonmorphologic techniques such as flow cytometry or DNA analysis.</w:t>
      </w:r>
    </w:p>
    <w:p w14:paraId="6E3D8AB7"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1723D7B0" w14:textId="1EC7B37D" w:rsidR="00837962"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u w:val="single"/>
          <w:lang w:val="en"/>
        </w:rPr>
        <w:t>AJCC/UICC definition of isolated tumor cells</w:t>
      </w:r>
      <w:r w:rsidRPr="00280D78">
        <w:rPr>
          <w:rFonts w:ascii="Arial" w:eastAsia="Arial" w:hAnsi="Arial" w:cs="Arial"/>
          <w:kern w:val="24"/>
          <w:sz w:val="20"/>
          <w:szCs w:val="20"/>
          <w:lang w:val="en"/>
        </w:rPr>
        <w:t>: Isolated tumor cell clusters (ITC) are defined as small clusters of cells not greater than 0.2 mm or single tumor cells, or fewer than 200 cells in a single histologic cross-section. ITCs may be detected by routine histology or by immunohistochemical (IHC) methods. Nodes containing only ITCs are excluded from the total positive node count for purposes of N classification but should be included in the total number of nodes evaluated.</w:t>
      </w:r>
    </w:p>
    <w:p w14:paraId="51FC07C7" w14:textId="77777777" w:rsidR="00837962" w:rsidRDefault="00837962" w:rsidP="006F5A5B">
      <w:pPr>
        <w:spacing w:after="0" w:line="276" w:lineRule="auto"/>
        <w:jc w:val="both"/>
        <w:divId w:val="604003596"/>
        <w:rPr>
          <w:rFonts w:ascii="Arial" w:eastAsia="Times New Roman" w:hAnsi="Arial" w:cs="Arial"/>
          <w:b/>
          <w:bCs/>
          <w:sz w:val="20"/>
          <w:szCs w:val="20"/>
          <w:lang w:val="en"/>
        </w:rPr>
      </w:pPr>
    </w:p>
    <w:p w14:paraId="6471F967"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color w:val="000000"/>
          <w:kern w:val="24"/>
          <w:sz w:val="20"/>
          <w:szCs w:val="20"/>
          <w:lang w:val="en"/>
        </w:rPr>
        <w:t>Approximately 1000 tumor cells are contained in a 3-dimensional 0.2-mm cluster. Thus, if more than 200 individual tumor cells are identified as single dispersed tumor cells or as a nearly confluent elliptical or spherical focus in a single histologic section of a lymph node, there is a high probability that more than 1000 cells are present in the lymph node. In these situations, the node should be classified as containing a micrometastasis (pN1mi). Cells in different lymph node cross-sections or longitudinal sections or levels of the block are not added together; the 200 cells must be in a single node profile even if the node has been thinly sectioned into multiple slices. It is recognized that there is substantial overlap between the upper limit of the ITC and the lower limit of the micrometastasis categories due to inherent limitations in pathologic nodal evaluation and detection of minimal tumor burden in lymph nodes. Thus, the threshold of 200 cells in a single cross-section is a guideline to help pathologists distinguish between these 2 categories. The pathologist should use judgment regarding whether it is likely that the cluster of cells represents a true micrometastasis or is simply a small group of isolated tumor cells.</w:t>
      </w:r>
    </w:p>
    <w:p w14:paraId="712B7425"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439615DA"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u w:val="single"/>
          <w:lang w:val="en"/>
        </w:rPr>
        <w:t>Pathologic M (pM):</w:t>
      </w:r>
      <w:r w:rsidRPr="00280D78">
        <w:rPr>
          <w:rFonts w:ascii="Arial" w:eastAsia="Arial" w:hAnsi="Arial" w:cs="Arial"/>
          <w:kern w:val="24"/>
          <w:sz w:val="20"/>
          <w:szCs w:val="20"/>
          <w:lang w:val="en"/>
        </w:rPr>
        <w:t xml:space="preserve"> The pathologic assignment of the presence of metastases (pM1) requires histologic confirmation of cancer at the metastatic site. The designation MX has been eliminated from the AJCC/UICC TNM system. Pathologic M0 is an undefined concept, and the category “pM0” may not be used. Pathologic classification of the absence of distant metastases can only be made at autopsy. Cases with a biopsy of a possible metastatic site that shows ITCs such as circulating tumor cells (CTCs) or disseminated tumor cells (DTCs), or bone marrow micrometastases detected by IHC or molecular techniques, are classified as M0(i+) to denote the uncertain prognostic significance of these findings, and to classify the stage group according to the T and N and M0.</w:t>
      </w:r>
    </w:p>
    <w:p w14:paraId="46876F1D"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0C3EC99B"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u w:val="single"/>
          <w:lang w:val="en"/>
        </w:rPr>
        <w:t>Posttherapy or post-neoadjuvant therapy classification (yTNM):</w:t>
      </w:r>
      <w:r w:rsidRPr="00280D78">
        <w:rPr>
          <w:rFonts w:ascii="Arial" w:eastAsia="Arial" w:hAnsi="Arial" w:cs="Arial"/>
          <w:kern w:val="24"/>
          <w:sz w:val="20"/>
          <w:szCs w:val="20"/>
          <w:lang w:val="en"/>
        </w:rPr>
        <w:t xml:space="preserve"> Cases for which systemic and/or radiation therapy are given before surgery (“neoadjuvant”) or for which no surgery is performed may have the </w:t>
      </w:r>
      <w:r w:rsidRPr="00280D78">
        <w:rPr>
          <w:rFonts w:ascii="Arial" w:eastAsia="Arial" w:hAnsi="Arial" w:cs="Arial"/>
          <w:kern w:val="24"/>
          <w:sz w:val="20"/>
          <w:szCs w:val="20"/>
          <w:lang w:val="en"/>
        </w:rPr>
        <w:lastRenderedPageBreak/>
        <w:t>extent of disease assessed at the conclusion of the therapy by clinical or pathologic means (if resection performed). This classification is useful to clinicians because the extent of response to therapy may provide important prognostic information to patients and help direct the extent of surgery or subsequent systemic and/or radiation therapy. T and N are classified by using the same categories as for clinical or pathologic staging for the disease type, and the findings are recorded by using the prefix designator “y” (eg, ycT; ycN; ypT; ypN). The “yc” prefix is used for the clinical stage after therapy, and the “yp” prefix is used for the pathologic stage for those cases that have surgical resection after neoadjuvant therapy. The M component should be classified by the M status defined pathologically prior to therapy.</w:t>
      </w:r>
    </w:p>
    <w:p w14:paraId="3DFC7953"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7C583813" w14:textId="77777777" w:rsidR="00341CA6" w:rsidRDefault="00D372EE" w:rsidP="006F5A5B">
      <w:pPr>
        <w:spacing w:after="0" w:line="276" w:lineRule="auto"/>
        <w:jc w:val="both"/>
        <w:divId w:val="604003596"/>
        <w:rPr>
          <w:rFonts w:ascii="Arial" w:eastAsia="Arial" w:hAnsi="Arial" w:cs="Arial"/>
          <w:kern w:val="24"/>
          <w:sz w:val="20"/>
          <w:szCs w:val="20"/>
          <w:lang w:val="en"/>
        </w:rPr>
      </w:pPr>
      <w:r w:rsidRPr="00280D78">
        <w:rPr>
          <w:rFonts w:ascii="Arial" w:eastAsia="Arial" w:hAnsi="Arial" w:cs="Arial"/>
          <w:kern w:val="24"/>
          <w:sz w:val="20"/>
          <w:szCs w:val="20"/>
          <w:u w:val="single"/>
          <w:lang w:val="en"/>
        </w:rPr>
        <w:t>Retreatment classification (rTNM):</w:t>
      </w:r>
      <w:r w:rsidRPr="00280D78">
        <w:rPr>
          <w:rFonts w:ascii="Arial" w:eastAsia="Arial" w:hAnsi="Arial" w:cs="Arial"/>
          <w:kern w:val="24"/>
          <w:sz w:val="20"/>
          <w:szCs w:val="20"/>
          <w:lang w:val="en"/>
        </w:rPr>
        <w:t xml:space="preserve"> This classification is assigned when further treatment is planned for a cancer that recurs after a disease-free interval. Second or subsequent primary cancers detected outside the staging window (generally 4 months) are known as metachronous primary tumors and are not staged with the 'y' prefix. The original stage assigned at the time of initial diagnosis and treatment does not change when the cancer recurs or progresses. The use of this staging for retreatment or recurrence is denoted with the 'r' prefix (rTNM). All information available at the time of retreatment should be used in determining the rTNM stage.</w:t>
      </w:r>
    </w:p>
    <w:p w14:paraId="55A75EEA" w14:textId="77777777" w:rsidR="00341CA6" w:rsidRDefault="00341CA6" w:rsidP="006F5A5B">
      <w:pPr>
        <w:spacing w:after="0" w:line="276" w:lineRule="auto"/>
        <w:jc w:val="both"/>
        <w:divId w:val="604003596"/>
        <w:rPr>
          <w:rFonts w:ascii="Arial" w:eastAsia="Arial" w:hAnsi="Arial" w:cs="Arial"/>
          <w:kern w:val="24"/>
          <w:sz w:val="20"/>
          <w:szCs w:val="20"/>
          <w:lang w:val="en"/>
        </w:rPr>
      </w:pPr>
    </w:p>
    <w:p w14:paraId="7A0294B0"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u w:val="single"/>
          <w:lang w:val="en"/>
        </w:rPr>
        <w:t>Multiple tumors:</w:t>
      </w:r>
      <w:r w:rsidRPr="00280D78">
        <w:rPr>
          <w:rFonts w:ascii="Arial" w:eastAsia="Arial" w:hAnsi="Arial" w:cs="Arial"/>
          <w:kern w:val="24"/>
          <w:sz w:val="20"/>
          <w:szCs w:val="20"/>
          <w:lang w:val="en"/>
        </w:rPr>
        <w:t xml:space="preserve"> </w:t>
      </w:r>
      <w:r w:rsidRPr="00280D78">
        <w:rPr>
          <w:rFonts w:ascii="Arial" w:hAnsi="Arial" w:cs="Arial"/>
          <w:sz w:val="20"/>
          <w:szCs w:val="20"/>
          <w:lang w:val="en"/>
        </w:rPr>
        <w:t>For patients with multiple ipsilateral invasive carcinomas, the T category assignment is based on the largest tumor. The “(m)” modifier is used to distinguish these cases from those with only a single invasive focus. For patients with simultaneous bilateral invasive carcinomas, each carcinoma is staged as a separate primary tumor, with independent determination of T and N categories and biomarker status.</w:t>
      </w:r>
    </w:p>
    <w:p w14:paraId="6D9FE534"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7BD4AA90"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Arial" w:hAnsi="Arial" w:cs="Arial"/>
          <w:kern w:val="24"/>
          <w:sz w:val="20"/>
          <w:szCs w:val="20"/>
          <w:u w:val="single"/>
          <w:lang w:val="en"/>
        </w:rPr>
        <w:t>Metachronous primaries</w:t>
      </w:r>
      <w:r w:rsidRPr="00280D78">
        <w:rPr>
          <w:rFonts w:ascii="Arial" w:eastAsia="Arial" w:hAnsi="Arial" w:cs="Arial"/>
          <w:kern w:val="24"/>
          <w:sz w:val="20"/>
          <w:szCs w:val="20"/>
          <w:lang w:val="en"/>
        </w:rPr>
        <w:t>: Second or subsequent primary cancers occurring in the same organ or in different organs are staged as a new cancer with the TNM system. Second cancers are not staged using the “y” prefix unless the treatment of the second cancer warrants this use.</w:t>
      </w:r>
    </w:p>
    <w:p w14:paraId="2AD8FD44" w14:textId="77777777" w:rsidR="00341CA6" w:rsidRDefault="00341CA6" w:rsidP="006F5A5B">
      <w:pPr>
        <w:spacing w:after="0" w:line="276" w:lineRule="auto"/>
        <w:jc w:val="both"/>
        <w:divId w:val="604003596"/>
        <w:rPr>
          <w:rFonts w:ascii="Arial" w:eastAsia="Times New Roman" w:hAnsi="Arial" w:cs="Arial"/>
          <w:b/>
          <w:bCs/>
          <w:sz w:val="20"/>
          <w:szCs w:val="20"/>
          <w:lang w:val="en"/>
        </w:rPr>
      </w:pPr>
    </w:p>
    <w:p w14:paraId="40F8B205" w14:textId="77777777" w:rsidR="00341CA6" w:rsidRDefault="00D372EE" w:rsidP="006F5A5B">
      <w:pPr>
        <w:spacing w:after="0" w:line="276" w:lineRule="auto"/>
        <w:jc w:val="both"/>
        <w:divId w:val="604003596"/>
        <w:rPr>
          <w:rFonts w:ascii="Arial" w:eastAsia="Times New Roman" w:hAnsi="Arial" w:cs="Arial"/>
          <w:b/>
          <w:bCs/>
          <w:sz w:val="20"/>
          <w:szCs w:val="20"/>
          <w:lang w:val="en"/>
        </w:rPr>
      </w:pPr>
      <w:r w:rsidRPr="00280D78">
        <w:rPr>
          <w:rFonts w:ascii="Arial" w:eastAsia="Times New Roman" w:hAnsi="Arial" w:cs="Arial"/>
          <w:sz w:val="20"/>
          <w:szCs w:val="20"/>
          <w:lang w:val="en"/>
        </w:rPr>
        <w:t>References</w:t>
      </w:r>
      <w:bookmarkStart w:id="45" w:name="R31165"/>
    </w:p>
    <w:p w14:paraId="4BFC202F" w14:textId="7615E4D5" w:rsidR="00D11CF0" w:rsidRPr="00341CA6" w:rsidRDefault="00D372EE" w:rsidP="008F0AF8">
      <w:pPr>
        <w:pStyle w:val="ListParagraph"/>
        <w:numPr>
          <w:ilvl w:val="0"/>
          <w:numId w:val="19"/>
        </w:numPr>
        <w:spacing w:after="0" w:line="276" w:lineRule="auto"/>
        <w:jc w:val="both"/>
        <w:divId w:val="604003596"/>
        <w:rPr>
          <w:rFonts w:ascii="Arial" w:eastAsia="Times New Roman" w:hAnsi="Arial" w:cs="Arial"/>
          <w:b/>
          <w:bCs/>
          <w:sz w:val="20"/>
          <w:szCs w:val="20"/>
          <w:lang w:val="en"/>
        </w:rPr>
      </w:pPr>
      <w:r w:rsidRPr="00341CA6">
        <w:rPr>
          <w:rFonts w:ascii="Arial" w:eastAsia="Arial" w:hAnsi="Arial" w:cs="Arial"/>
          <w:color w:val="000000"/>
          <w:kern w:val="24"/>
          <w:sz w:val="20"/>
          <w:szCs w:val="20"/>
          <w:lang w:val="en"/>
        </w:rPr>
        <w:t xml:space="preserve">Amin MB, Edge SB, Greene FL, et al, eds. </w:t>
      </w:r>
      <w:r w:rsidRPr="00341CA6">
        <w:rPr>
          <w:rStyle w:val="Emphasis"/>
          <w:rFonts w:ascii="Arial" w:eastAsia="Arial" w:hAnsi="Arial" w:cs="Arial"/>
          <w:iCs w:val="0"/>
          <w:color w:val="000000"/>
          <w:kern w:val="24"/>
          <w:sz w:val="20"/>
          <w:szCs w:val="20"/>
          <w:lang w:val="en"/>
        </w:rPr>
        <w:t>AJCC Cancer Staging Manual</w:t>
      </w:r>
      <w:r w:rsidRPr="00341CA6">
        <w:rPr>
          <w:rFonts w:ascii="Arial" w:eastAsia="Arial" w:hAnsi="Arial" w:cs="Arial"/>
          <w:color w:val="000000"/>
          <w:kern w:val="24"/>
          <w:sz w:val="20"/>
          <w:szCs w:val="20"/>
          <w:lang w:val="en"/>
        </w:rPr>
        <w:t>. 8th ed. New York, NY: Springer; 2017.</w:t>
      </w:r>
    </w:p>
    <w:p w14:paraId="0FD6888C" w14:textId="77777777" w:rsidR="00341CA6" w:rsidRDefault="00341CA6" w:rsidP="006F5A5B">
      <w:pPr>
        <w:spacing w:after="0" w:line="276" w:lineRule="auto"/>
        <w:jc w:val="both"/>
        <w:divId w:val="485245500"/>
        <w:rPr>
          <w:rFonts w:ascii="Arial" w:eastAsia="Times New Roman" w:hAnsi="Arial" w:cs="Arial"/>
          <w:b/>
          <w:bCs/>
          <w:sz w:val="20"/>
          <w:szCs w:val="20"/>
          <w:lang w:val="en"/>
        </w:rPr>
      </w:pPr>
      <w:bookmarkStart w:id="46" w:name="N7166"/>
      <w:bookmarkEnd w:id="45"/>
    </w:p>
    <w:p w14:paraId="137BD596" w14:textId="77777777" w:rsidR="00341CA6" w:rsidRDefault="00D372EE" w:rsidP="006F5A5B">
      <w:pPr>
        <w:spacing w:after="0" w:line="276" w:lineRule="auto"/>
        <w:jc w:val="both"/>
        <w:divId w:val="485245500"/>
        <w:rPr>
          <w:rFonts w:ascii="Arial" w:eastAsia="Times New Roman" w:hAnsi="Arial" w:cs="Arial"/>
          <w:b/>
          <w:bCs/>
          <w:sz w:val="20"/>
          <w:szCs w:val="20"/>
          <w:lang w:val="en"/>
        </w:rPr>
      </w:pPr>
      <w:r w:rsidRPr="00280D78">
        <w:rPr>
          <w:rFonts w:ascii="Arial" w:eastAsia="Times New Roman" w:hAnsi="Arial" w:cs="Arial"/>
          <w:b/>
          <w:bCs/>
          <w:sz w:val="20"/>
          <w:szCs w:val="20"/>
          <w:lang w:val="en"/>
        </w:rPr>
        <w:t>O. Additional Findings</w:t>
      </w:r>
      <w:bookmarkEnd w:id="46"/>
    </w:p>
    <w:p w14:paraId="0906CEEC" w14:textId="77777777" w:rsidR="00341CA6" w:rsidRDefault="00D372EE" w:rsidP="006F5A5B">
      <w:pPr>
        <w:spacing w:after="0" w:line="276" w:lineRule="auto"/>
        <w:jc w:val="both"/>
        <w:divId w:val="485245500"/>
        <w:rPr>
          <w:rFonts w:ascii="Arial" w:eastAsia="Times New Roman" w:hAnsi="Arial" w:cs="Arial"/>
          <w:b/>
          <w:bCs/>
          <w:sz w:val="20"/>
          <w:szCs w:val="20"/>
          <w:lang w:val="en"/>
        </w:rPr>
      </w:pPr>
      <w:r w:rsidRPr="00280D78">
        <w:rPr>
          <w:rFonts w:ascii="Arial" w:eastAsia="Arial" w:hAnsi="Arial" w:cs="Arial"/>
          <w:kern w:val="24"/>
          <w:sz w:val="20"/>
          <w:szCs w:val="20"/>
          <w:lang w:val="en"/>
        </w:rPr>
        <w:t>In some cases, additional pathologic findings are important for the clinical management of patients.</w:t>
      </w:r>
    </w:p>
    <w:p w14:paraId="6F3C34BB" w14:textId="77777777" w:rsidR="00341CA6" w:rsidRDefault="00341CA6" w:rsidP="006F5A5B">
      <w:pPr>
        <w:spacing w:after="0" w:line="276" w:lineRule="auto"/>
        <w:jc w:val="both"/>
        <w:divId w:val="485245500"/>
        <w:rPr>
          <w:rFonts w:ascii="Arial" w:eastAsia="Times New Roman" w:hAnsi="Arial" w:cs="Arial"/>
          <w:b/>
          <w:bCs/>
          <w:sz w:val="20"/>
          <w:szCs w:val="20"/>
          <w:lang w:val="en"/>
        </w:rPr>
      </w:pPr>
    </w:p>
    <w:p w14:paraId="73095C4C" w14:textId="77777777" w:rsidR="00341CA6" w:rsidRDefault="00D372EE" w:rsidP="006F5A5B">
      <w:pPr>
        <w:spacing w:after="0" w:line="276" w:lineRule="auto"/>
        <w:jc w:val="both"/>
        <w:divId w:val="485245500"/>
        <w:rPr>
          <w:rFonts w:ascii="Arial" w:eastAsia="Times New Roman" w:hAnsi="Arial" w:cs="Arial"/>
          <w:b/>
          <w:bCs/>
          <w:sz w:val="20"/>
          <w:szCs w:val="20"/>
          <w:lang w:val="en"/>
        </w:rPr>
      </w:pPr>
      <w:r w:rsidRPr="00280D78">
        <w:rPr>
          <w:rFonts w:ascii="Arial" w:eastAsia="Arial" w:hAnsi="Arial" w:cs="Arial"/>
          <w:kern w:val="24"/>
          <w:sz w:val="20"/>
          <w:szCs w:val="20"/>
          <w:lang w:val="en"/>
        </w:rPr>
        <w:t>If the biopsy was performed for a benign lesion and the invasive carcinoma is an incidental finding, this should be documented. An example would be the finding of DCIS with microinvasion in an excision for a large palpable fibroadenoma.</w:t>
      </w:r>
    </w:p>
    <w:p w14:paraId="6FC5DE7A" w14:textId="77777777" w:rsidR="00341CA6" w:rsidRDefault="00341CA6" w:rsidP="006F5A5B">
      <w:pPr>
        <w:spacing w:after="0" w:line="276" w:lineRule="auto"/>
        <w:jc w:val="both"/>
        <w:divId w:val="485245500"/>
        <w:rPr>
          <w:rFonts w:ascii="Arial" w:eastAsia="Times New Roman" w:hAnsi="Arial" w:cs="Arial"/>
          <w:b/>
          <w:bCs/>
          <w:sz w:val="20"/>
          <w:szCs w:val="20"/>
          <w:lang w:val="en"/>
        </w:rPr>
      </w:pPr>
    </w:p>
    <w:p w14:paraId="4015A8F1" w14:textId="77777777" w:rsidR="00341CA6" w:rsidRDefault="00D372EE" w:rsidP="006F5A5B">
      <w:pPr>
        <w:spacing w:after="0" w:line="276" w:lineRule="auto"/>
        <w:jc w:val="both"/>
        <w:divId w:val="485245500"/>
        <w:rPr>
          <w:rFonts w:ascii="Arial" w:eastAsia="Times New Roman" w:hAnsi="Arial" w:cs="Arial"/>
          <w:b/>
          <w:bCs/>
          <w:sz w:val="20"/>
          <w:szCs w:val="20"/>
          <w:lang w:val="en"/>
        </w:rPr>
      </w:pPr>
      <w:r w:rsidRPr="00280D78">
        <w:rPr>
          <w:rFonts w:ascii="Arial" w:eastAsia="Arial" w:hAnsi="Arial" w:cs="Arial"/>
          <w:kern w:val="24"/>
          <w:sz w:val="20"/>
          <w:szCs w:val="20"/>
          <w:lang w:val="en"/>
        </w:rPr>
        <w:t>If there has been a prior core needle biopsy or excisional biopsy, the biopsy site should be sampled and documented in the report. If the intention was to completely re-excise a prior surgical site, the report should document biopsy changes at the margin that could indicate an incomplete excision. This protocol should not be used if the main area of carcinoma has been previously removed and the current specimen is a re-excision of the margins.</w:t>
      </w:r>
    </w:p>
    <w:p w14:paraId="6578FDEE" w14:textId="77777777" w:rsidR="00341CA6" w:rsidRDefault="00341CA6" w:rsidP="006F5A5B">
      <w:pPr>
        <w:spacing w:after="0" w:line="276" w:lineRule="auto"/>
        <w:jc w:val="both"/>
        <w:divId w:val="485245500"/>
        <w:rPr>
          <w:rFonts w:ascii="Arial" w:eastAsia="Times New Roman" w:hAnsi="Arial" w:cs="Arial"/>
          <w:b/>
          <w:bCs/>
          <w:sz w:val="20"/>
          <w:szCs w:val="20"/>
          <w:lang w:val="en"/>
        </w:rPr>
      </w:pPr>
    </w:p>
    <w:p w14:paraId="173642F2" w14:textId="7ED1DA30" w:rsidR="00D372EE" w:rsidRPr="00341CA6" w:rsidRDefault="00D372EE" w:rsidP="006F5A5B">
      <w:pPr>
        <w:spacing w:after="0" w:line="276" w:lineRule="auto"/>
        <w:jc w:val="both"/>
        <w:divId w:val="485245500"/>
        <w:rPr>
          <w:rFonts w:ascii="Arial" w:eastAsia="Times New Roman" w:hAnsi="Arial" w:cs="Arial"/>
          <w:b/>
          <w:bCs/>
          <w:sz w:val="20"/>
          <w:szCs w:val="20"/>
          <w:lang w:val="en"/>
        </w:rPr>
      </w:pPr>
      <w:r w:rsidRPr="00280D78">
        <w:rPr>
          <w:rFonts w:ascii="Arial" w:eastAsia="Arial" w:hAnsi="Arial" w:cs="Arial"/>
          <w:kern w:val="24"/>
          <w:sz w:val="20"/>
          <w:szCs w:val="20"/>
          <w:lang w:val="en"/>
        </w:rPr>
        <w:t>If multiple invasive carcinomas are present and differ in histologic type, grade, or the expression of ER, PgR, or HER2, this information should be included as text in this section</w:t>
      </w:r>
      <w:r w:rsidR="00341CA6">
        <w:rPr>
          <w:rFonts w:ascii="Arial" w:eastAsia="Arial" w:hAnsi="Arial" w:cs="Arial"/>
          <w:kern w:val="24"/>
          <w:sz w:val="20"/>
          <w:szCs w:val="20"/>
          <w:lang w:val="en"/>
        </w:rPr>
        <w:t>.</w:t>
      </w:r>
    </w:p>
    <w:sectPr w:rsidR="00D372EE" w:rsidRPr="00341CA6" w:rsidSect="003742BF">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0FFB" w14:textId="77777777" w:rsidR="00D372EE" w:rsidRDefault="00D372EE">
      <w:pPr>
        <w:spacing w:after="0" w:line="240" w:lineRule="auto"/>
      </w:pPr>
      <w:r>
        <w:separator/>
      </w:r>
    </w:p>
  </w:endnote>
  <w:endnote w:type="continuationSeparator" w:id="0">
    <w:p w14:paraId="5A4E26A7" w14:textId="77777777" w:rsidR="00D372EE" w:rsidRDefault="00D3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2C54" w14:textId="1EB1EF23" w:rsidR="00571DDB" w:rsidRDefault="00D372EE">
    <w:pPr>
      <w:pStyle w:val="Footer"/>
      <w:jc w:val="right"/>
    </w:pPr>
    <w:r>
      <w:fldChar w:fldCharType="begin"/>
    </w:r>
    <w:r>
      <w:instrText>PAGE</w:instrText>
    </w:r>
    <w:r>
      <w:fldChar w:fldCharType="separate"/>
    </w:r>
    <w:r w:rsidR="00280D7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B109" w14:textId="77777777" w:rsidR="00D61B7F" w:rsidRDefault="00D372EE">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647B" w14:textId="77777777" w:rsidR="00D372EE" w:rsidRDefault="00D372EE">
      <w:pPr>
        <w:spacing w:after="0" w:line="240" w:lineRule="auto"/>
      </w:pPr>
      <w:r>
        <w:separator/>
      </w:r>
    </w:p>
  </w:footnote>
  <w:footnote w:type="continuationSeparator" w:id="0">
    <w:p w14:paraId="3F01CDA0" w14:textId="77777777" w:rsidR="00D372EE" w:rsidRDefault="00D37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EB26" w14:textId="77777777" w:rsidR="00571DDB" w:rsidRDefault="00571DD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0BA94B0" w14:textId="77777777" w:rsidTr="00776589">
      <w:tc>
        <w:tcPr>
          <w:tcW w:w="1500" w:type="dxa"/>
        </w:tcPr>
        <w:p w14:paraId="390D03D2" w14:textId="77777777" w:rsidR="00776589" w:rsidRDefault="00D372EE">
          <w:r>
            <w:t>CAP Approved</w:t>
          </w:r>
        </w:p>
      </w:tc>
      <w:tc>
        <w:tcPr>
          <w:tcW w:w="8076" w:type="dxa"/>
        </w:tcPr>
        <w:p w14:paraId="43586229" w14:textId="1B764BBE" w:rsidR="00776589" w:rsidRDefault="00D372EE">
          <w:pPr>
            <w:jc w:val="right"/>
          </w:pPr>
          <w:r>
            <w:t>Breast.Invasive_4.</w:t>
          </w:r>
          <w:r w:rsidR="007C60A5">
            <w:t>6.0.</w:t>
          </w:r>
          <w:r>
            <w:t>0.</w:t>
          </w:r>
          <w:r w:rsidR="00341CA6">
            <w:t>REL</w:t>
          </w:r>
          <w:r>
            <w:t>_CAPCP</w:t>
          </w:r>
        </w:p>
      </w:tc>
    </w:tr>
  </w:tbl>
  <w:p w14:paraId="00E6FCF5" w14:textId="77777777" w:rsidR="00571DDB" w:rsidRDefault="00571D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738A" w14:textId="541DFB51" w:rsidR="00571DDB" w:rsidRDefault="00D372EE">
    <w:r>
      <w:rPr>
        <w:noProof/>
      </w:rPr>
      <w:drawing>
        <wp:inline distT="0" distB="0" distL="0" distR="0" wp14:anchorId="1A96CCA1" wp14:editId="2634EEB1">
          <wp:extent cx="3990000" cy="79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D7364">
      <w:rPr>
        <w:noProof/>
      </w:rPr>
      <w:pict w14:anchorId="57B5C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FDB"/>
    <w:multiLevelType w:val="hybridMultilevel"/>
    <w:tmpl w:val="C7080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F404E"/>
    <w:multiLevelType w:val="multilevel"/>
    <w:tmpl w:val="60C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75797"/>
    <w:multiLevelType w:val="hybridMultilevel"/>
    <w:tmpl w:val="EC1C73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C6715"/>
    <w:multiLevelType w:val="hybridMultilevel"/>
    <w:tmpl w:val="9F54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C4235"/>
    <w:multiLevelType w:val="hybridMultilevel"/>
    <w:tmpl w:val="63A080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A153E"/>
    <w:multiLevelType w:val="hybridMultilevel"/>
    <w:tmpl w:val="27D8C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2533E"/>
    <w:multiLevelType w:val="multilevel"/>
    <w:tmpl w:val="51F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F008F"/>
    <w:multiLevelType w:val="hybridMultilevel"/>
    <w:tmpl w:val="1B06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30FBF"/>
    <w:multiLevelType w:val="multilevel"/>
    <w:tmpl w:val="8AA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B13A5"/>
    <w:multiLevelType w:val="hybridMultilevel"/>
    <w:tmpl w:val="04AA294A"/>
    <w:lvl w:ilvl="0" w:tplc="7C02B5A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A251FC"/>
    <w:multiLevelType w:val="multilevel"/>
    <w:tmpl w:val="036A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04A6A"/>
    <w:multiLevelType w:val="hybridMultilevel"/>
    <w:tmpl w:val="19DC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47D6A"/>
    <w:multiLevelType w:val="multilevel"/>
    <w:tmpl w:val="5D9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F70D6"/>
    <w:multiLevelType w:val="multilevel"/>
    <w:tmpl w:val="49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F16B6"/>
    <w:multiLevelType w:val="hybridMultilevel"/>
    <w:tmpl w:val="D94A79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A60C9"/>
    <w:multiLevelType w:val="multilevel"/>
    <w:tmpl w:val="B24A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F0AC5"/>
    <w:multiLevelType w:val="hybridMultilevel"/>
    <w:tmpl w:val="C43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B72C1B"/>
    <w:multiLevelType w:val="hybridMultilevel"/>
    <w:tmpl w:val="7578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162B4"/>
    <w:multiLevelType w:val="hybridMultilevel"/>
    <w:tmpl w:val="192043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07F90"/>
    <w:multiLevelType w:val="hybridMultilevel"/>
    <w:tmpl w:val="63424D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49184C"/>
    <w:multiLevelType w:val="hybridMultilevel"/>
    <w:tmpl w:val="88F6A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4CC4C34"/>
    <w:multiLevelType w:val="hybridMultilevel"/>
    <w:tmpl w:val="88F6A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C2346C"/>
    <w:multiLevelType w:val="hybridMultilevel"/>
    <w:tmpl w:val="8F16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A50677"/>
    <w:multiLevelType w:val="multilevel"/>
    <w:tmpl w:val="562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C0D81"/>
    <w:multiLevelType w:val="hybridMultilevel"/>
    <w:tmpl w:val="5DE46FDE"/>
    <w:lvl w:ilvl="0" w:tplc="7C02B5A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C2D6A"/>
    <w:multiLevelType w:val="hybridMultilevel"/>
    <w:tmpl w:val="C906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81485"/>
    <w:multiLevelType w:val="hybridMultilevel"/>
    <w:tmpl w:val="A948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07DCF"/>
    <w:multiLevelType w:val="hybridMultilevel"/>
    <w:tmpl w:val="3FA4B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90F41"/>
    <w:multiLevelType w:val="hybridMultilevel"/>
    <w:tmpl w:val="AB7C656E"/>
    <w:lvl w:ilvl="0" w:tplc="44280DA6">
      <w:start w:val="1"/>
      <w:numFmt w:val="bullet"/>
      <w:lvlText w:val="-"/>
      <w:lvlJc w:val="left"/>
      <w:pPr>
        <w:ind w:left="1470" w:hanging="360"/>
      </w:pPr>
      <w:rPr>
        <w:rFonts w:ascii="Arial" w:hAnsi="Arial" w:hint="default"/>
      </w:rPr>
    </w:lvl>
    <w:lvl w:ilvl="1" w:tplc="44280DA6">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3"/>
  </w:num>
  <w:num w:numId="4">
    <w:abstractNumId w:val="15"/>
  </w:num>
  <w:num w:numId="5">
    <w:abstractNumId w:val="8"/>
  </w:num>
  <w:num w:numId="6">
    <w:abstractNumId w:val="12"/>
  </w:num>
  <w:num w:numId="7">
    <w:abstractNumId w:val="1"/>
  </w:num>
  <w:num w:numId="8">
    <w:abstractNumId w:val="0"/>
  </w:num>
  <w:num w:numId="9">
    <w:abstractNumId w:val="27"/>
  </w:num>
  <w:num w:numId="10">
    <w:abstractNumId w:val="19"/>
  </w:num>
  <w:num w:numId="11">
    <w:abstractNumId w:val="18"/>
  </w:num>
  <w:num w:numId="12">
    <w:abstractNumId w:val="21"/>
  </w:num>
  <w:num w:numId="13">
    <w:abstractNumId w:val="20"/>
  </w:num>
  <w:num w:numId="14">
    <w:abstractNumId w:val="4"/>
  </w:num>
  <w:num w:numId="15">
    <w:abstractNumId w:val="14"/>
  </w:num>
  <w:num w:numId="16">
    <w:abstractNumId w:val="2"/>
  </w:num>
  <w:num w:numId="17">
    <w:abstractNumId w:val="28"/>
  </w:num>
  <w:num w:numId="18">
    <w:abstractNumId w:val="5"/>
  </w:num>
  <w:num w:numId="19">
    <w:abstractNumId w:val="9"/>
  </w:num>
  <w:num w:numId="20">
    <w:abstractNumId w:val="22"/>
  </w:num>
  <w:num w:numId="21">
    <w:abstractNumId w:val="11"/>
  </w:num>
  <w:num w:numId="22">
    <w:abstractNumId w:val="25"/>
  </w:num>
  <w:num w:numId="23">
    <w:abstractNumId w:val="24"/>
  </w:num>
  <w:num w:numId="24">
    <w:abstractNumId w:val="26"/>
  </w:num>
  <w:num w:numId="25">
    <w:abstractNumId w:val="17"/>
  </w:num>
  <w:num w:numId="26">
    <w:abstractNumId w:val="16"/>
  </w:num>
  <w:num w:numId="27">
    <w:abstractNumId w:val="3"/>
  </w:num>
  <w:num w:numId="28">
    <w:abstractNumId w:val="7"/>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1DDB"/>
    <w:rsid w:val="00020DEE"/>
    <w:rsid w:val="00053B5F"/>
    <w:rsid w:val="00280D78"/>
    <w:rsid w:val="00341CA6"/>
    <w:rsid w:val="003742BF"/>
    <w:rsid w:val="004875E1"/>
    <w:rsid w:val="004A34F1"/>
    <w:rsid w:val="00571DDB"/>
    <w:rsid w:val="006C71B7"/>
    <w:rsid w:val="006F5A5B"/>
    <w:rsid w:val="007C60A5"/>
    <w:rsid w:val="007D7231"/>
    <w:rsid w:val="00837962"/>
    <w:rsid w:val="008F0AF8"/>
    <w:rsid w:val="00C67802"/>
    <w:rsid w:val="00CB2572"/>
    <w:rsid w:val="00D11CF0"/>
    <w:rsid w:val="00D372EE"/>
    <w:rsid w:val="00ED7364"/>
    <w:rsid w:val="00ED7D35"/>
    <w:rsid w:val="00F3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4FCA4B27"/>
  <w15:docId w15:val="{A65776CE-1AF5-4D4E-A220-AF918E10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020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22">
      <w:marLeft w:val="0"/>
      <w:marRight w:val="0"/>
      <w:marTop w:val="0"/>
      <w:marBottom w:val="0"/>
      <w:divBdr>
        <w:top w:val="none" w:sz="0" w:space="0" w:color="auto"/>
        <w:left w:val="none" w:sz="0" w:space="0" w:color="auto"/>
        <w:bottom w:val="none" w:sz="0" w:space="0" w:color="auto"/>
        <w:right w:val="none" w:sz="0" w:space="0" w:color="auto"/>
      </w:divBdr>
    </w:div>
    <w:div w:id="4594003">
      <w:marLeft w:val="0"/>
      <w:marRight w:val="0"/>
      <w:marTop w:val="0"/>
      <w:marBottom w:val="0"/>
      <w:divBdr>
        <w:top w:val="none" w:sz="0" w:space="0" w:color="auto"/>
        <w:left w:val="none" w:sz="0" w:space="0" w:color="auto"/>
        <w:bottom w:val="none" w:sz="0" w:space="0" w:color="auto"/>
        <w:right w:val="none" w:sz="0" w:space="0" w:color="auto"/>
      </w:divBdr>
    </w:div>
    <w:div w:id="5326186">
      <w:marLeft w:val="0"/>
      <w:marRight w:val="0"/>
      <w:marTop w:val="0"/>
      <w:marBottom w:val="0"/>
      <w:divBdr>
        <w:top w:val="none" w:sz="0" w:space="0" w:color="auto"/>
        <w:left w:val="none" w:sz="0" w:space="0" w:color="auto"/>
        <w:bottom w:val="none" w:sz="0" w:space="0" w:color="auto"/>
        <w:right w:val="none" w:sz="0" w:space="0" w:color="auto"/>
      </w:divBdr>
    </w:div>
    <w:div w:id="5913109">
      <w:marLeft w:val="0"/>
      <w:marRight w:val="0"/>
      <w:marTop w:val="0"/>
      <w:marBottom w:val="0"/>
      <w:divBdr>
        <w:top w:val="none" w:sz="0" w:space="0" w:color="auto"/>
        <w:left w:val="none" w:sz="0" w:space="0" w:color="auto"/>
        <w:bottom w:val="none" w:sz="0" w:space="0" w:color="auto"/>
        <w:right w:val="none" w:sz="0" w:space="0" w:color="auto"/>
      </w:divBdr>
    </w:div>
    <w:div w:id="7098733">
      <w:marLeft w:val="0"/>
      <w:marRight w:val="0"/>
      <w:marTop w:val="0"/>
      <w:marBottom w:val="0"/>
      <w:divBdr>
        <w:top w:val="none" w:sz="0" w:space="0" w:color="auto"/>
        <w:left w:val="none" w:sz="0" w:space="0" w:color="auto"/>
        <w:bottom w:val="none" w:sz="0" w:space="0" w:color="auto"/>
        <w:right w:val="none" w:sz="0" w:space="0" w:color="auto"/>
      </w:divBdr>
    </w:div>
    <w:div w:id="16587658">
      <w:marLeft w:val="0"/>
      <w:marRight w:val="0"/>
      <w:marTop w:val="0"/>
      <w:marBottom w:val="0"/>
      <w:divBdr>
        <w:top w:val="none" w:sz="0" w:space="0" w:color="auto"/>
        <w:left w:val="none" w:sz="0" w:space="0" w:color="auto"/>
        <w:bottom w:val="none" w:sz="0" w:space="0" w:color="auto"/>
        <w:right w:val="none" w:sz="0" w:space="0" w:color="auto"/>
      </w:divBdr>
    </w:div>
    <w:div w:id="18434980">
      <w:marLeft w:val="0"/>
      <w:marRight w:val="0"/>
      <w:marTop w:val="0"/>
      <w:marBottom w:val="0"/>
      <w:divBdr>
        <w:top w:val="none" w:sz="0" w:space="0" w:color="auto"/>
        <w:left w:val="none" w:sz="0" w:space="0" w:color="auto"/>
        <w:bottom w:val="none" w:sz="0" w:space="0" w:color="auto"/>
        <w:right w:val="none" w:sz="0" w:space="0" w:color="auto"/>
      </w:divBdr>
    </w:div>
    <w:div w:id="20709898">
      <w:marLeft w:val="0"/>
      <w:marRight w:val="0"/>
      <w:marTop w:val="0"/>
      <w:marBottom w:val="0"/>
      <w:divBdr>
        <w:top w:val="none" w:sz="0" w:space="0" w:color="auto"/>
        <w:left w:val="none" w:sz="0" w:space="0" w:color="auto"/>
        <w:bottom w:val="none" w:sz="0" w:space="0" w:color="auto"/>
        <w:right w:val="none" w:sz="0" w:space="0" w:color="auto"/>
      </w:divBdr>
    </w:div>
    <w:div w:id="21171061">
      <w:marLeft w:val="0"/>
      <w:marRight w:val="0"/>
      <w:marTop w:val="0"/>
      <w:marBottom w:val="0"/>
      <w:divBdr>
        <w:top w:val="none" w:sz="0" w:space="0" w:color="auto"/>
        <w:left w:val="none" w:sz="0" w:space="0" w:color="auto"/>
        <w:bottom w:val="none" w:sz="0" w:space="0" w:color="auto"/>
        <w:right w:val="none" w:sz="0" w:space="0" w:color="auto"/>
      </w:divBdr>
    </w:div>
    <w:div w:id="22098845">
      <w:marLeft w:val="0"/>
      <w:marRight w:val="0"/>
      <w:marTop w:val="0"/>
      <w:marBottom w:val="0"/>
      <w:divBdr>
        <w:top w:val="none" w:sz="0" w:space="0" w:color="auto"/>
        <w:left w:val="none" w:sz="0" w:space="0" w:color="auto"/>
        <w:bottom w:val="none" w:sz="0" w:space="0" w:color="auto"/>
        <w:right w:val="none" w:sz="0" w:space="0" w:color="auto"/>
      </w:divBdr>
    </w:div>
    <w:div w:id="24062967">
      <w:marLeft w:val="0"/>
      <w:marRight w:val="0"/>
      <w:marTop w:val="0"/>
      <w:marBottom w:val="0"/>
      <w:divBdr>
        <w:top w:val="none" w:sz="0" w:space="0" w:color="auto"/>
        <w:left w:val="none" w:sz="0" w:space="0" w:color="auto"/>
        <w:bottom w:val="none" w:sz="0" w:space="0" w:color="auto"/>
        <w:right w:val="none" w:sz="0" w:space="0" w:color="auto"/>
      </w:divBdr>
    </w:div>
    <w:div w:id="24798821">
      <w:marLeft w:val="0"/>
      <w:marRight w:val="0"/>
      <w:marTop w:val="0"/>
      <w:marBottom w:val="0"/>
      <w:divBdr>
        <w:top w:val="none" w:sz="0" w:space="0" w:color="auto"/>
        <w:left w:val="none" w:sz="0" w:space="0" w:color="auto"/>
        <w:bottom w:val="none" w:sz="0" w:space="0" w:color="auto"/>
        <w:right w:val="none" w:sz="0" w:space="0" w:color="auto"/>
      </w:divBdr>
    </w:div>
    <w:div w:id="38748670">
      <w:marLeft w:val="0"/>
      <w:marRight w:val="0"/>
      <w:marTop w:val="0"/>
      <w:marBottom w:val="0"/>
      <w:divBdr>
        <w:top w:val="none" w:sz="0" w:space="0" w:color="auto"/>
        <w:left w:val="none" w:sz="0" w:space="0" w:color="auto"/>
        <w:bottom w:val="none" w:sz="0" w:space="0" w:color="auto"/>
        <w:right w:val="none" w:sz="0" w:space="0" w:color="auto"/>
      </w:divBdr>
    </w:div>
    <w:div w:id="39787531">
      <w:marLeft w:val="0"/>
      <w:marRight w:val="0"/>
      <w:marTop w:val="0"/>
      <w:marBottom w:val="0"/>
      <w:divBdr>
        <w:top w:val="none" w:sz="0" w:space="0" w:color="auto"/>
        <w:left w:val="none" w:sz="0" w:space="0" w:color="auto"/>
        <w:bottom w:val="none" w:sz="0" w:space="0" w:color="auto"/>
        <w:right w:val="none" w:sz="0" w:space="0" w:color="auto"/>
      </w:divBdr>
    </w:div>
    <w:div w:id="45954436">
      <w:marLeft w:val="0"/>
      <w:marRight w:val="0"/>
      <w:marTop w:val="0"/>
      <w:marBottom w:val="0"/>
      <w:divBdr>
        <w:top w:val="none" w:sz="0" w:space="0" w:color="auto"/>
        <w:left w:val="none" w:sz="0" w:space="0" w:color="auto"/>
        <w:bottom w:val="none" w:sz="0" w:space="0" w:color="auto"/>
        <w:right w:val="none" w:sz="0" w:space="0" w:color="auto"/>
      </w:divBdr>
    </w:div>
    <w:div w:id="47533461">
      <w:marLeft w:val="0"/>
      <w:marRight w:val="0"/>
      <w:marTop w:val="0"/>
      <w:marBottom w:val="0"/>
      <w:divBdr>
        <w:top w:val="none" w:sz="0" w:space="0" w:color="auto"/>
        <w:left w:val="none" w:sz="0" w:space="0" w:color="auto"/>
        <w:bottom w:val="none" w:sz="0" w:space="0" w:color="auto"/>
        <w:right w:val="none" w:sz="0" w:space="0" w:color="auto"/>
      </w:divBdr>
    </w:div>
    <w:div w:id="49111679">
      <w:marLeft w:val="0"/>
      <w:marRight w:val="0"/>
      <w:marTop w:val="0"/>
      <w:marBottom w:val="0"/>
      <w:divBdr>
        <w:top w:val="none" w:sz="0" w:space="0" w:color="auto"/>
        <w:left w:val="none" w:sz="0" w:space="0" w:color="auto"/>
        <w:bottom w:val="none" w:sz="0" w:space="0" w:color="auto"/>
        <w:right w:val="none" w:sz="0" w:space="0" w:color="auto"/>
      </w:divBdr>
    </w:div>
    <w:div w:id="51928232">
      <w:marLeft w:val="0"/>
      <w:marRight w:val="0"/>
      <w:marTop w:val="0"/>
      <w:marBottom w:val="0"/>
      <w:divBdr>
        <w:top w:val="none" w:sz="0" w:space="0" w:color="auto"/>
        <w:left w:val="none" w:sz="0" w:space="0" w:color="auto"/>
        <w:bottom w:val="none" w:sz="0" w:space="0" w:color="auto"/>
        <w:right w:val="none" w:sz="0" w:space="0" w:color="auto"/>
      </w:divBdr>
    </w:div>
    <w:div w:id="53554939">
      <w:marLeft w:val="0"/>
      <w:marRight w:val="0"/>
      <w:marTop w:val="0"/>
      <w:marBottom w:val="0"/>
      <w:divBdr>
        <w:top w:val="none" w:sz="0" w:space="0" w:color="auto"/>
        <w:left w:val="none" w:sz="0" w:space="0" w:color="auto"/>
        <w:bottom w:val="none" w:sz="0" w:space="0" w:color="auto"/>
        <w:right w:val="none" w:sz="0" w:space="0" w:color="auto"/>
      </w:divBdr>
    </w:div>
    <w:div w:id="58409422">
      <w:marLeft w:val="0"/>
      <w:marRight w:val="0"/>
      <w:marTop w:val="0"/>
      <w:marBottom w:val="0"/>
      <w:divBdr>
        <w:top w:val="none" w:sz="0" w:space="0" w:color="auto"/>
        <w:left w:val="none" w:sz="0" w:space="0" w:color="auto"/>
        <w:bottom w:val="none" w:sz="0" w:space="0" w:color="auto"/>
        <w:right w:val="none" w:sz="0" w:space="0" w:color="auto"/>
      </w:divBdr>
    </w:div>
    <w:div w:id="67197535">
      <w:marLeft w:val="0"/>
      <w:marRight w:val="0"/>
      <w:marTop w:val="0"/>
      <w:marBottom w:val="0"/>
      <w:divBdr>
        <w:top w:val="none" w:sz="0" w:space="0" w:color="auto"/>
        <w:left w:val="none" w:sz="0" w:space="0" w:color="auto"/>
        <w:bottom w:val="none" w:sz="0" w:space="0" w:color="auto"/>
        <w:right w:val="none" w:sz="0" w:space="0" w:color="auto"/>
      </w:divBdr>
    </w:div>
    <w:div w:id="74790420">
      <w:marLeft w:val="0"/>
      <w:marRight w:val="0"/>
      <w:marTop w:val="0"/>
      <w:marBottom w:val="0"/>
      <w:divBdr>
        <w:top w:val="none" w:sz="0" w:space="0" w:color="auto"/>
        <w:left w:val="none" w:sz="0" w:space="0" w:color="auto"/>
        <w:bottom w:val="none" w:sz="0" w:space="0" w:color="auto"/>
        <w:right w:val="none" w:sz="0" w:space="0" w:color="auto"/>
      </w:divBdr>
    </w:div>
    <w:div w:id="75901090">
      <w:marLeft w:val="0"/>
      <w:marRight w:val="0"/>
      <w:marTop w:val="0"/>
      <w:marBottom w:val="0"/>
      <w:divBdr>
        <w:top w:val="none" w:sz="0" w:space="0" w:color="auto"/>
        <w:left w:val="none" w:sz="0" w:space="0" w:color="auto"/>
        <w:bottom w:val="none" w:sz="0" w:space="0" w:color="auto"/>
        <w:right w:val="none" w:sz="0" w:space="0" w:color="auto"/>
      </w:divBdr>
    </w:div>
    <w:div w:id="86733743">
      <w:marLeft w:val="0"/>
      <w:marRight w:val="0"/>
      <w:marTop w:val="0"/>
      <w:marBottom w:val="0"/>
      <w:divBdr>
        <w:top w:val="none" w:sz="0" w:space="0" w:color="auto"/>
        <w:left w:val="none" w:sz="0" w:space="0" w:color="auto"/>
        <w:bottom w:val="none" w:sz="0" w:space="0" w:color="auto"/>
        <w:right w:val="none" w:sz="0" w:space="0" w:color="auto"/>
      </w:divBdr>
    </w:div>
    <w:div w:id="87043723">
      <w:marLeft w:val="0"/>
      <w:marRight w:val="0"/>
      <w:marTop w:val="0"/>
      <w:marBottom w:val="0"/>
      <w:divBdr>
        <w:top w:val="none" w:sz="0" w:space="0" w:color="auto"/>
        <w:left w:val="none" w:sz="0" w:space="0" w:color="auto"/>
        <w:bottom w:val="none" w:sz="0" w:space="0" w:color="auto"/>
        <w:right w:val="none" w:sz="0" w:space="0" w:color="auto"/>
      </w:divBdr>
    </w:div>
    <w:div w:id="89930838">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91048871">
      <w:marLeft w:val="0"/>
      <w:marRight w:val="0"/>
      <w:marTop w:val="0"/>
      <w:marBottom w:val="0"/>
      <w:divBdr>
        <w:top w:val="none" w:sz="0" w:space="0" w:color="auto"/>
        <w:left w:val="none" w:sz="0" w:space="0" w:color="auto"/>
        <w:bottom w:val="none" w:sz="0" w:space="0" w:color="auto"/>
        <w:right w:val="none" w:sz="0" w:space="0" w:color="auto"/>
      </w:divBdr>
    </w:div>
    <w:div w:id="92239600">
      <w:marLeft w:val="0"/>
      <w:marRight w:val="0"/>
      <w:marTop w:val="0"/>
      <w:marBottom w:val="0"/>
      <w:divBdr>
        <w:top w:val="none" w:sz="0" w:space="0" w:color="auto"/>
        <w:left w:val="none" w:sz="0" w:space="0" w:color="auto"/>
        <w:bottom w:val="none" w:sz="0" w:space="0" w:color="auto"/>
        <w:right w:val="none" w:sz="0" w:space="0" w:color="auto"/>
      </w:divBdr>
    </w:div>
    <w:div w:id="92406024">
      <w:marLeft w:val="0"/>
      <w:marRight w:val="0"/>
      <w:marTop w:val="0"/>
      <w:marBottom w:val="0"/>
      <w:divBdr>
        <w:top w:val="none" w:sz="0" w:space="0" w:color="auto"/>
        <w:left w:val="none" w:sz="0" w:space="0" w:color="auto"/>
        <w:bottom w:val="none" w:sz="0" w:space="0" w:color="auto"/>
        <w:right w:val="none" w:sz="0" w:space="0" w:color="auto"/>
      </w:divBdr>
    </w:div>
    <w:div w:id="102264470">
      <w:marLeft w:val="0"/>
      <w:marRight w:val="0"/>
      <w:marTop w:val="0"/>
      <w:marBottom w:val="0"/>
      <w:divBdr>
        <w:top w:val="none" w:sz="0" w:space="0" w:color="auto"/>
        <w:left w:val="none" w:sz="0" w:space="0" w:color="auto"/>
        <w:bottom w:val="none" w:sz="0" w:space="0" w:color="auto"/>
        <w:right w:val="none" w:sz="0" w:space="0" w:color="auto"/>
      </w:divBdr>
    </w:div>
    <w:div w:id="102457579">
      <w:marLeft w:val="0"/>
      <w:marRight w:val="0"/>
      <w:marTop w:val="0"/>
      <w:marBottom w:val="0"/>
      <w:divBdr>
        <w:top w:val="none" w:sz="0" w:space="0" w:color="auto"/>
        <w:left w:val="none" w:sz="0" w:space="0" w:color="auto"/>
        <w:bottom w:val="none" w:sz="0" w:space="0" w:color="auto"/>
        <w:right w:val="none" w:sz="0" w:space="0" w:color="auto"/>
      </w:divBdr>
    </w:div>
    <w:div w:id="112754076">
      <w:marLeft w:val="0"/>
      <w:marRight w:val="0"/>
      <w:marTop w:val="0"/>
      <w:marBottom w:val="0"/>
      <w:divBdr>
        <w:top w:val="none" w:sz="0" w:space="0" w:color="auto"/>
        <w:left w:val="none" w:sz="0" w:space="0" w:color="auto"/>
        <w:bottom w:val="none" w:sz="0" w:space="0" w:color="auto"/>
        <w:right w:val="none" w:sz="0" w:space="0" w:color="auto"/>
      </w:divBdr>
    </w:div>
    <w:div w:id="113140175">
      <w:marLeft w:val="0"/>
      <w:marRight w:val="0"/>
      <w:marTop w:val="0"/>
      <w:marBottom w:val="0"/>
      <w:divBdr>
        <w:top w:val="none" w:sz="0" w:space="0" w:color="auto"/>
        <w:left w:val="none" w:sz="0" w:space="0" w:color="auto"/>
        <w:bottom w:val="none" w:sz="0" w:space="0" w:color="auto"/>
        <w:right w:val="none" w:sz="0" w:space="0" w:color="auto"/>
      </w:divBdr>
    </w:div>
    <w:div w:id="116804581">
      <w:marLeft w:val="0"/>
      <w:marRight w:val="0"/>
      <w:marTop w:val="0"/>
      <w:marBottom w:val="0"/>
      <w:divBdr>
        <w:top w:val="none" w:sz="0" w:space="0" w:color="auto"/>
        <w:left w:val="none" w:sz="0" w:space="0" w:color="auto"/>
        <w:bottom w:val="none" w:sz="0" w:space="0" w:color="auto"/>
        <w:right w:val="none" w:sz="0" w:space="0" w:color="auto"/>
      </w:divBdr>
    </w:div>
    <w:div w:id="117067396">
      <w:marLeft w:val="0"/>
      <w:marRight w:val="0"/>
      <w:marTop w:val="0"/>
      <w:marBottom w:val="0"/>
      <w:divBdr>
        <w:top w:val="none" w:sz="0" w:space="0" w:color="auto"/>
        <w:left w:val="none" w:sz="0" w:space="0" w:color="auto"/>
        <w:bottom w:val="none" w:sz="0" w:space="0" w:color="auto"/>
        <w:right w:val="none" w:sz="0" w:space="0" w:color="auto"/>
      </w:divBdr>
    </w:div>
    <w:div w:id="118186333">
      <w:marLeft w:val="0"/>
      <w:marRight w:val="0"/>
      <w:marTop w:val="0"/>
      <w:marBottom w:val="0"/>
      <w:divBdr>
        <w:top w:val="none" w:sz="0" w:space="0" w:color="auto"/>
        <w:left w:val="none" w:sz="0" w:space="0" w:color="auto"/>
        <w:bottom w:val="none" w:sz="0" w:space="0" w:color="auto"/>
        <w:right w:val="none" w:sz="0" w:space="0" w:color="auto"/>
      </w:divBdr>
    </w:div>
    <w:div w:id="127356685">
      <w:marLeft w:val="0"/>
      <w:marRight w:val="0"/>
      <w:marTop w:val="0"/>
      <w:marBottom w:val="0"/>
      <w:divBdr>
        <w:top w:val="none" w:sz="0" w:space="0" w:color="auto"/>
        <w:left w:val="none" w:sz="0" w:space="0" w:color="auto"/>
        <w:bottom w:val="none" w:sz="0" w:space="0" w:color="auto"/>
        <w:right w:val="none" w:sz="0" w:space="0" w:color="auto"/>
      </w:divBdr>
    </w:div>
    <w:div w:id="127434221">
      <w:marLeft w:val="0"/>
      <w:marRight w:val="0"/>
      <w:marTop w:val="0"/>
      <w:marBottom w:val="0"/>
      <w:divBdr>
        <w:top w:val="none" w:sz="0" w:space="0" w:color="auto"/>
        <w:left w:val="none" w:sz="0" w:space="0" w:color="auto"/>
        <w:bottom w:val="none" w:sz="0" w:space="0" w:color="auto"/>
        <w:right w:val="none" w:sz="0" w:space="0" w:color="auto"/>
      </w:divBdr>
    </w:div>
    <w:div w:id="138114782">
      <w:marLeft w:val="0"/>
      <w:marRight w:val="0"/>
      <w:marTop w:val="0"/>
      <w:marBottom w:val="0"/>
      <w:divBdr>
        <w:top w:val="none" w:sz="0" w:space="0" w:color="auto"/>
        <w:left w:val="none" w:sz="0" w:space="0" w:color="auto"/>
        <w:bottom w:val="none" w:sz="0" w:space="0" w:color="auto"/>
        <w:right w:val="none" w:sz="0" w:space="0" w:color="auto"/>
      </w:divBdr>
    </w:div>
    <w:div w:id="142239069">
      <w:marLeft w:val="0"/>
      <w:marRight w:val="0"/>
      <w:marTop w:val="0"/>
      <w:marBottom w:val="0"/>
      <w:divBdr>
        <w:top w:val="none" w:sz="0" w:space="0" w:color="auto"/>
        <w:left w:val="none" w:sz="0" w:space="0" w:color="auto"/>
        <w:bottom w:val="none" w:sz="0" w:space="0" w:color="auto"/>
        <w:right w:val="none" w:sz="0" w:space="0" w:color="auto"/>
      </w:divBdr>
    </w:div>
    <w:div w:id="143282491">
      <w:marLeft w:val="0"/>
      <w:marRight w:val="0"/>
      <w:marTop w:val="0"/>
      <w:marBottom w:val="0"/>
      <w:divBdr>
        <w:top w:val="none" w:sz="0" w:space="0" w:color="auto"/>
        <w:left w:val="none" w:sz="0" w:space="0" w:color="auto"/>
        <w:bottom w:val="none" w:sz="0" w:space="0" w:color="auto"/>
        <w:right w:val="none" w:sz="0" w:space="0" w:color="auto"/>
      </w:divBdr>
    </w:div>
    <w:div w:id="145123343">
      <w:marLeft w:val="0"/>
      <w:marRight w:val="0"/>
      <w:marTop w:val="0"/>
      <w:marBottom w:val="0"/>
      <w:divBdr>
        <w:top w:val="none" w:sz="0" w:space="0" w:color="auto"/>
        <w:left w:val="none" w:sz="0" w:space="0" w:color="auto"/>
        <w:bottom w:val="none" w:sz="0" w:space="0" w:color="auto"/>
        <w:right w:val="none" w:sz="0" w:space="0" w:color="auto"/>
      </w:divBdr>
    </w:div>
    <w:div w:id="145169934">
      <w:marLeft w:val="0"/>
      <w:marRight w:val="0"/>
      <w:marTop w:val="0"/>
      <w:marBottom w:val="0"/>
      <w:divBdr>
        <w:top w:val="none" w:sz="0" w:space="0" w:color="auto"/>
        <w:left w:val="none" w:sz="0" w:space="0" w:color="auto"/>
        <w:bottom w:val="none" w:sz="0" w:space="0" w:color="auto"/>
        <w:right w:val="none" w:sz="0" w:space="0" w:color="auto"/>
      </w:divBdr>
    </w:div>
    <w:div w:id="145434266">
      <w:marLeft w:val="0"/>
      <w:marRight w:val="0"/>
      <w:marTop w:val="0"/>
      <w:marBottom w:val="0"/>
      <w:divBdr>
        <w:top w:val="none" w:sz="0" w:space="0" w:color="auto"/>
        <w:left w:val="none" w:sz="0" w:space="0" w:color="auto"/>
        <w:bottom w:val="none" w:sz="0" w:space="0" w:color="auto"/>
        <w:right w:val="none" w:sz="0" w:space="0" w:color="auto"/>
      </w:divBdr>
    </w:div>
    <w:div w:id="145904264">
      <w:marLeft w:val="0"/>
      <w:marRight w:val="0"/>
      <w:marTop w:val="0"/>
      <w:marBottom w:val="0"/>
      <w:divBdr>
        <w:top w:val="none" w:sz="0" w:space="0" w:color="auto"/>
        <w:left w:val="none" w:sz="0" w:space="0" w:color="auto"/>
        <w:bottom w:val="none" w:sz="0" w:space="0" w:color="auto"/>
        <w:right w:val="none" w:sz="0" w:space="0" w:color="auto"/>
      </w:divBdr>
    </w:div>
    <w:div w:id="147866264">
      <w:marLeft w:val="0"/>
      <w:marRight w:val="0"/>
      <w:marTop w:val="0"/>
      <w:marBottom w:val="0"/>
      <w:divBdr>
        <w:top w:val="none" w:sz="0" w:space="0" w:color="auto"/>
        <w:left w:val="none" w:sz="0" w:space="0" w:color="auto"/>
        <w:bottom w:val="none" w:sz="0" w:space="0" w:color="auto"/>
        <w:right w:val="none" w:sz="0" w:space="0" w:color="auto"/>
      </w:divBdr>
    </w:div>
    <w:div w:id="149518287">
      <w:marLeft w:val="0"/>
      <w:marRight w:val="0"/>
      <w:marTop w:val="0"/>
      <w:marBottom w:val="0"/>
      <w:divBdr>
        <w:top w:val="none" w:sz="0" w:space="0" w:color="auto"/>
        <w:left w:val="none" w:sz="0" w:space="0" w:color="auto"/>
        <w:bottom w:val="none" w:sz="0" w:space="0" w:color="auto"/>
        <w:right w:val="none" w:sz="0" w:space="0" w:color="auto"/>
      </w:divBdr>
    </w:div>
    <w:div w:id="150027626">
      <w:marLeft w:val="0"/>
      <w:marRight w:val="0"/>
      <w:marTop w:val="0"/>
      <w:marBottom w:val="0"/>
      <w:divBdr>
        <w:top w:val="none" w:sz="0" w:space="0" w:color="auto"/>
        <w:left w:val="none" w:sz="0" w:space="0" w:color="auto"/>
        <w:bottom w:val="none" w:sz="0" w:space="0" w:color="auto"/>
        <w:right w:val="none" w:sz="0" w:space="0" w:color="auto"/>
      </w:divBdr>
    </w:div>
    <w:div w:id="150106056">
      <w:marLeft w:val="0"/>
      <w:marRight w:val="0"/>
      <w:marTop w:val="0"/>
      <w:marBottom w:val="0"/>
      <w:divBdr>
        <w:top w:val="none" w:sz="0" w:space="0" w:color="auto"/>
        <w:left w:val="none" w:sz="0" w:space="0" w:color="auto"/>
        <w:bottom w:val="none" w:sz="0" w:space="0" w:color="auto"/>
        <w:right w:val="none" w:sz="0" w:space="0" w:color="auto"/>
      </w:divBdr>
    </w:div>
    <w:div w:id="152067405">
      <w:marLeft w:val="0"/>
      <w:marRight w:val="0"/>
      <w:marTop w:val="0"/>
      <w:marBottom w:val="0"/>
      <w:divBdr>
        <w:top w:val="none" w:sz="0" w:space="0" w:color="auto"/>
        <w:left w:val="none" w:sz="0" w:space="0" w:color="auto"/>
        <w:bottom w:val="none" w:sz="0" w:space="0" w:color="auto"/>
        <w:right w:val="none" w:sz="0" w:space="0" w:color="auto"/>
      </w:divBdr>
    </w:div>
    <w:div w:id="153957732">
      <w:marLeft w:val="0"/>
      <w:marRight w:val="0"/>
      <w:marTop w:val="0"/>
      <w:marBottom w:val="0"/>
      <w:divBdr>
        <w:top w:val="none" w:sz="0" w:space="0" w:color="auto"/>
        <w:left w:val="none" w:sz="0" w:space="0" w:color="auto"/>
        <w:bottom w:val="none" w:sz="0" w:space="0" w:color="auto"/>
        <w:right w:val="none" w:sz="0" w:space="0" w:color="auto"/>
      </w:divBdr>
    </w:div>
    <w:div w:id="158736831">
      <w:marLeft w:val="0"/>
      <w:marRight w:val="0"/>
      <w:marTop w:val="0"/>
      <w:marBottom w:val="0"/>
      <w:divBdr>
        <w:top w:val="none" w:sz="0" w:space="0" w:color="auto"/>
        <w:left w:val="none" w:sz="0" w:space="0" w:color="auto"/>
        <w:bottom w:val="none" w:sz="0" w:space="0" w:color="auto"/>
        <w:right w:val="none" w:sz="0" w:space="0" w:color="auto"/>
      </w:divBdr>
    </w:div>
    <w:div w:id="164521983">
      <w:marLeft w:val="0"/>
      <w:marRight w:val="0"/>
      <w:marTop w:val="0"/>
      <w:marBottom w:val="0"/>
      <w:divBdr>
        <w:top w:val="none" w:sz="0" w:space="0" w:color="auto"/>
        <w:left w:val="none" w:sz="0" w:space="0" w:color="auto"/>
        <w:bottom w:val="none" w:sz="0" w:space="0" w:color="auto"/>
        <w:right w:val="none" w:sz="0" w:space="0" w:color="auto"/>
      </w:divBdr>
    </w:div>
    <w:div w:id="168184383">
      <w:marLeft w:val="0"/>
      <w:marRight w:val="0"/>
      <w:marTop w:val="0"/>
      <w:marBottom w:val="0"/>
      <w:divBdr>
        <w:top w:val="none" w:sz="0" w:space="0" w:color="auto"/>
        <w:left w:val="none" w:sz="0" w:space="0" w:color="auto"/>
        <w:bottom w:val="none" w:sz="0" w:space="0" w:color="auto"/>
        <w:right w:val="none" w:sz="0" w:space="0" w:color="auto"/>
      </w:divBdr>
    </w:div>
    <w:div w:id="176040882">
      <w:marLeft w:val="0"/>
      <w:marRight w:val="0"/>
      <w:marTop w:val="0"/>
      <w:marBottom w:val="0"/>
      <w:divBdr>
        <w:top w:val="none" w:sz="0" w:space="0" w:color="auto"/>
        <w:left w:val="none" w:sz="0" w:space="0" w:color="auto"/>
        <w:bottom w:val="none" w:sz="0" w:space="0" w:color="auto"/>
        <w:right w:val="none" w:sz="0" w:space="0" w:color="auto"/>
      </w:divBdr>
    </w:div>
    <w:div w:id="183247350">
      <w:marLeft w:val="0"/>
      <w:marRight w:val="0"/>
      <w:marTop w:val="0"/>
      <w:marBottom w:val="0"/>
      <w:divBdr>
        <w:top w:val="none" w:sz="0" w:space="0" w:color="auto"/>
        <w:left w:val="none" w:sz="0" w:space="0" w:color="auto"/>
        <w:bottom w:val="none" w:sz="0" w:space="0" w:color="auto"/>
        <w:right w:val="none" w:sz="0" w:space="0" w:color="auto"/>
      </w:divBdr>
    </w:div>
    <w:div w:id="183592322">
      <w:marLeft w:val="0"/>
      <w:marRight w:val="0"/>
      <w:marTop w:val="0"/>
      <w:marBottom w:val="0"/>
      <w:divBdr>
        <w:top w:val="none" w:sz="0" w:space="0" w:color="auto"/>
        <w:left w:val="none" w:sz="0" w:space="0" w:color="auto"/>
        <w:bottom w:val="none" w:sz="0" w:space="0" w:color="auto"/>
        <w:right w:val="none" w:sz="0" w:space="0" w:color="auto"/>
      </w:divBdr>
    </w:div>
    <w:div w:id="186916412">
      <w:marLeft w:val="0"/>
      <w:marRight w:val="0"/>
      <w:marTop w:val="0"/>
      <w:marBottom w:val="0"/>
      <w:divBdr>
        <w:top w:val="none" w:sz="0" w:space="0" w:color="auto"/>
        <w:left w:val="none" w:sz="0" w:space="0" w:color="auto"/>
        <w:bottom w:val="none" w:sz="0" w:space="0" w:color="auto"/>
        <w:right w:val="none" w:sz="0" w:space="0" w:color="auto"/>
      </w:divBdr>
    </w:div>
    <w:div w:id="193812146">
      <w:marLeft w:val="0"/>
      <w:marRight w:val="0"/>
      <w:marTop w:val="0"/>
      <w:marBottom w:val="0"/>
      <w:divBdr>
        <w:top w:val="none" w:sz="0" w:space="0" w:color="auto"/>
        <w:left w:val="none" w:sz="0" w:space="0" w:color="auto"/>
        <w:bottom w:val="none" w:sz="0" w:space="0" w:color="auto"/>
        <w:right w:val="none" w:sz="0" w:space="0" w:color="auto"/>
      </w:divBdr>
    </w:div>
    <w:div w:id="197551671">
      <w:marLeft w:val="0"/>
      <w:marRight w:val="0"/>
      <w:marTop w:val="0"/>
      <w:marBottom w:val="0"/>
      <w:divBdr>
        <w:top w:val="none" w:sz="0" w:space="0" w:color="auto"/>
        <w:left w:val="none" w:sz="0" w:space="0" w:color="auto"/>
        <w:bottom w:val="none" w:sz="0" w:space="0" w:color="auto"/>
        <w:right w:val="none" w:sz="0" w:space="0" w:color="auto"/>
      </w:divBdr>
    </w:div>
    <w:div w:id="198666547">
      <w:marLeft w:val="0"/>
      <w:marRight w:val="0"/>
      <w:marTop w:val="0"/>
      <w:marBottom w:val="0"/>
      <w:divBdr>
        <w:top w:val="none" w:sz="0" w:space="0" w:color="auto"/>
        <w:left w:val="none" w:sz="0" w:space="0" w:color="auto"/>
        <w:bottom w:val="none" w:sz="0" w:space="0" w:color="auto"/>
        <w:right w:val="none" w:sz="0" w:space="0" w:color="auto"/>
      </w:divBdr>
    </w:div>
    <w:div w:id="206722120">
      <w:marLeft w:val="0"/>
      <w:marRight w:val="0"/>
      <w:marTop w:val="0"/>
      <w:marBottom w:val="0"/>
      <w:divBdr>
        <w:top w:val="none" w:sz="0" w:space="0" w:color="auto"/>
        <w:left w:val="none" w:sz="0" w:space="0" w:color="auto"/>
        <w:bottom w:val="none" w:sz="0" w:space="0" w:color="auto"/>
        <w:right w:val="none" w:sz="0" w:space="0" w:color="auto"/>
      </w:divBdr>
    </w:div>
    <w:div w:id="210966428">
      <w:marLeft w:val="0"/>
      <w:marRight w:val="0"/>
      <w:marTop w:val="0"/>
      <w:marBottom w:val="0"/>
      <w:divBdr>
        <w:top w:val="none" w:sz="0" w:space="0" w:color="auto"/>
        <w:left w:val="none" w:sz="0" w:space="0" w:color="auto"/>
        <w:bottom w:val="none" w:sz="0" w:space="0" w:color="auto"/>
        <w:right w:val="none" w:sz="0" w:space="0" w:color="auto"/>
      </w:divBdr>
    </w:div>
    <w:div w:id="212423744">
      <w:marLeft w:val="0"/>
      <w:marRight w:val="0"/>
      <w:marTop w:val="0"/>
      <w:marBottom w:val="0"/>
      <w:divBdr>
        <w:top w:val="none" w:sz="0" w:space="0" w:color="auto"/>
        <w:left w:val="none" w:sz="0" w:space="0" w:color="auto"/>
        <w:bottom w:val="none" w:sz="0" w:space="0" w:color="auto"/>
        <w:right w:val="none" w:sz="0" w:space="0" w:color="auto"/>
      </w:divBdr>
    </w:div>
    <w:div w:id="213198014">
      <w:marLeft w:val="0"/>
      <w:marRight w:val="0"/>
      <w:marTop w:val="0"/>
      <w:marBottom w:val="0"/>
      <w:divBdr>
        <w:top w:val="none" w:sz="0" w:space="0" w:color="auto"/>
        <w:left w:val="none" w:sz="0" w:space="0" w:color="auto"/>
        <w:bottom w:val="none" w:sz="0" w:space="0" w:color="auto"/>
        <w:right w:val="none" w:sz="0" w:space="0" w:color="auto"/>
      </w:divBdr>
    </w:div>
    <w:div w:id="217131498">
      <w:marLeft w:val="0"/>
      <w:marRight w:val="0"/>
      <w:marTop w:val="0"/>
      <w:marBottom w:val="0"/>
      <w:divBdr>
        <w:top w:val="none" w:sz="0" w:space="0" w:color="auto"/>
        <w:left w:val="none" w:sz="0" w:space="0" w:color="auto"/>
        <w:bottom w:val="none" w:sz="0" w:space="0" w:color="auto"/>
        <w:right w:val="none" w:sz="0" w:space="0" w:color="auto"/>
      </w:divBdr>
    </w:div>
    <w:div w:id="219486848">
      <w:marLeft w:val="0"/>
      <w:marRight w:val="0"/>
      <w:marTop w:val="0"/>
      <w:marBottom w:val="0"/>
      <w:divBdr>
        <w:top w:val="none" w:sz="0" w:space="0" w:color="auto"/>
        <w:left w:val="none" w:sz="0" w:space="0" w:color="auto"/>
        <w:bottom w:val="none" w:sz="0" w:space="0" w:color="auto"/>
        <w:right w:val="none" w:sz="0" w:space="0" w:color="auto"/>
      </w:divBdr>
    </w:div>
    <w:div w:id="221331270">
      <w:marLeft w:val="0"/>
      <w:marRight w:val="0"/>
      <w:marTop w:val="0"/>
      <w:marBottom w:val="0"/>
      <w:divBdr>
        <w:top w:val="none" w:sz="0" w:space="0" w:color="auto"/>
        <w:left w:val="none" w:sz="0" w:space="0" w:color="auto"/>
        <w:bottom w:val="none" w:sz="0" w:space="0" w:color="auto"/>
        <w:right w:val="none" w:sz="0" w:space="0" w:color="auto"/>
      </w:divBdr>
    </w:div>
    <w:div w:id="231815626">
      <w:marLeft w:val="0"/>
      <w:marRight w:val="0"/>
      <w:marTop w:val="0"/>
      <w:marBottom w:val="0"/>
      <w:divBdr>
        <w:top w:val="none" w:sz="0" w:space="0" w:color="auto"/>
        <w:left w:val="none" w:sz="0" w:space="0" w:color="auto"/>
        <w:bottom w:val="none" w:sz="0" w:space="0" w:color="auto"/>
        <w:right w:val="none" w:sz="0" w:space="0" w:color="auto"/>
      </w:divBdr>
    </w:div>
    <w:div w:id="232543043">
      <w:marLeft w:val="0"/>
      <w:marRight w:val="0"/>
      <w:marTop w:val="0"/>
      <w:marBottom w:val="0"/>
      <w:divBdr>
        <w:top w:val="none" w:sz="0" w:space="0" w:color="auto"/>
        <w:left w:val="none" w:sz="0" w:space="0" w:color="auto"/>
        <w:bottom w:val="none" w:sz="0" w:space="0" w:color="auto"/>
        <w:right w:val="none" w:sz="0" w:space="0" w:color="auto"/>
      </w:divBdr>
    </w:div>
    <w:div w:id="235936679">
      <w:marLeft w:val="0"/>
      <w:marRight w:val="0"/>
      <w:marTop w:val="0"/>
      <w:marBottom w:val="0"/>
      <w:divBdr>
        <w:top w:val="none" w:sz="0" w:space="0" w:color="auto"/>
        <w:left w:val="none" w:sz="0" w:space="0" w:color="auto"/>
        <w:bottom w:val="none" w:sz="0" w:space="0" w:color="auto"/>
        <w:right w:val="none" w:sz="0" w:space="0" w:color="auto"/>
      </w:divBdr>
    </w:div>
    <w:div w:id="243073170">
      <w:marLeft w:val="0"/>
      <w:marRight w:val="0"/>
      <w:marTop w:val="0"/>
      <w:marBottom w:val="0"/>
      <w:divBdr>
        <w:top w:val="none" w:sz="0" w:space="0" w:color="auto"/>
        <w:left w:val="none" w:sz="0" w:space="0" w:color="auto"/>
        <w:bottom w:val="none" w:sz="0" w:space="0" w:color="auto"/>
        <w:right w:val="none" w:sz="0" w:space="0" w:color="auto"/>
      </w:divBdr>
    </w:div>
    <w:div w:id="244917595">
      <w:marLeft w:val="0"/>
      <w:marRight w:val="0"/>
      <w:marTop w:val="0"/>
      <w:marBottom w:val="0"/>
      <w:divBdr>
        <w:top w:val="none" w:sz="0" w:space="0" w:color="auto"/>
        <w:left w:val="none" w:sz="0" w:space="0" w:color="auto"/>
        <w:bottom w:val="none" w:sz="0" w:space="0" w:color="auto"/>
        <w:right w:val="none" w:sz="0" w:space="0" w:color="auto"/>
      </w:divBdr>
    </w:div>
    <w:div w:id="248272141">
      <w:marLeft w:val="0"/>
      <w:marRight w:val="0"/>
      <w:marTop w:val="0"/>
      <w:marBottom w:val="0"/>
      <w:divBdr>
        <w:top w:val="none" w:sz="0" w:space="0" w:color="auto"/>
        <w:left w:val="none" w:sz="0" w:space="0" w:color="auto"/>
        <w:bottom w:val="none" w:sz="0" w:space="0" w:color="auto"/>
        <w:right w:val="none" w:sz="0" w:space="0" w:color="auto"/>
      </w:divBdr>
    </w:div>
    <w:div w:id="251011859">
      <w:marLeft w:val="0"/>
      <w:marRight w:val="0"/>
      <w:marTop w:val="0"/>
      <w:marBottom w:val="0"/>
      <w:divBdr>
        <w:top w:val="none" w:sz="0" w:space="0" w:color="auto"/>
        <w:left w:val="none" w:sz="0" w:space="0" w:color="auto"/>
        <w:bottom w:val="none" w:sz="0" w:space="0" w:color="auto"/>
        <w:right w:val="none" w:sz="0" w:space="0" w:color="auto"/>
      </w:divBdr>
    </w:div>
    <w:div w:id="256060753">
      <w:marLeft w:val="0"/>
      <w:marRight w:val="0"/>
      <w:marTop w:val="0"/>
      <w:marBottom w:val="0"/>
      <w:divBdr>
        <w:top w:val="none" w:sz="0" w:space="0" w:color="auto"/>
        <w:left w:val="none" w:sz="0" w:space="0" w:color="auto"/>
        <w:bottom w:val="none" w:sz="0" w:space="0" w:color="auto"/>
        <w:right w:val="none" w:sz="0" w:space="0" w:color="auto"/>
      </w:divBdr>
    </w:div>
    <w:div w:id="256330488">
      <w:marLeft w:val="0"/>
      <w:marRight w:val="0"/>
      <w:marTop w:val="0"/>
      <w:marBottom w:val="0"/>
      <w:divBdr>
        <w:top w:val="none" w:sz="0" w:space="0" w:color="auto"/>
        <w:left w:val="none" w:sz="0" w:space="0" w:color="auto"/>
        <w:bottom w:val="none" w:sz="0" w:space="0" w:color="auto"/>
        <w:right w:val="none" w:sz="0" w:space="0" w:color="auto"/>
      </w:divBdr>
    </w:div>
    <w:div w:id="259799462">
      <w:marLeft w:val="0"/>
      <w:marRight w:val="0"/>
      <w:marTop w:val="0"/>
      <w:marBottom w:val="0"/>
      <w:divBdr>
        <w:top w:val="none" w:sz="0" w:space="0" w:color="auto"/>
        <w:left w:val="none" w:sz="0" w:space="0" w:color="auto"/>
        <w:bottom w:val="none" w:sz="0" w:space="0" w:color="auto"/>
        <w:right w:val="none" w:sz="0" w:space="0" w:color="auto"/>
      </w:divBdr>
    </w:div>
    <w:div w:id="260063875">
      <w:marLeft w:val="0"/>
      <w:marRight w:val="0"/>
      <w:marTop w:val="0"/>
      <w:marBottom w:val="0"/>
      <w:divBdr>
        <w:top w:val="none" w:sz="0" w:space="0" w:color="auto"/>
        <w:left w:val="none" w:sz="0" w:space="0" w:color="auto"/>
        <w:bottom w:val="none" w:sz="0" w:space="0" w:color="auto"/>
        <w:right w:val="none" w:sz="0" w:space="0" w:color="auto"/>
      </w:divBdr>
    </w:div>
    <w:div w:id="260383819">
      <w:marLeft w:val="0"/>
      <w:marRight w:val="0"/>
      <w:marTop w:val="0"/>
      <w:marBottom w:val="0"/>
      <w:divBdr>
        <w:top w:val="none" w:sz="0" w:space="0" w:color="auto"/>
        <w:left w:val="none" w:sz="0" w:space="0" w:color="auto"/>
        <w:bottom w:val="none" w:sz="0" w:space="0" w:color="auto"/>
        <w:right w:val="none" w:sz="0" w:space="0" w:color="auto"/>
      </w:divBdr>
    </w:div>
    <w:div w:id="261498420">
      <w:marLeft w:val="0"/>
      <w:marRight w:val="0"/>
      <w:marTop w:val="0"/>
      <w:marBottom w:val="0"/>
      <w:divBdr>
        <w:top w:val="none" w:sz="0" w:space="0" w:color="auto"/>
        <w:left w:val="none" w:sz="0" w:space="0" w:color="auto"/>
        <w:bottom w:val="none" w:sz="0" w:space="0" w:color="auto"/>
        <w:right w:val="none" w:sz="0" w:space="0" w:color="auto"/>
      </w:divBdr>
    </w:div>
    <w:div w:id="263657745">
      <w:marLeft w:val="0"/>
      <w:marRight w:val="0"/>
      <w:marTop w:val="0"/>
      <w:marBottom w:val="0"/>
      <w:divBdr>
        <w:top w:val="none" w:sz="0" w:space="0" w:color="auto"/>
        <w:left w:val="none" w:sz="0" w:space="0" w:color="auto"/>
        <w:bottom w:val="none" w:sz="0" w:space="0" w:color="auto"/>
        <w:right w:val="none" w:sz="0" w:space="0" w:color="auto"/>
      </w:divBdr>
    </w:div>
    <w:div w:id="264383446">
      <w:marLeft w:val="0"/>
      <w:marRight w:val="0"/>
      <w:marTop w:val="0"/>
      <w:marBottom w:val="0"/>
      <w:divBdr>
        <w:top w:val="none" w:sz="0" w:space="0" w:color="auto"/>
        <w:left w:val="none" w:sz="0" w:space="0" w:color="auto"/>
        <w:bottom w:val="none" w:sz="0" w:space="0" w:color="auto"/>
        <w:right w:val="none" w:sz="0" w:space="0" w:color="auto"/>
      </w:divBdr>
    </w:div>
    <w:div w:id="265701979">
      <w:marLeft w:val="0"/>
      <w:marRight w:val="0"/>
      <w:marTop w:val="0"/>
      <w:marBottom w:val="0"/>
      <w:divBdr>
        <w:top w:val="none" w:sz="0" w:space="0" w:color="auto"/>
        <w:left w:val="none" w:sz="0" w:space="0" w:color="auto"/>
        <w:bottom w:val="none" w:sz="0" w:space="0" w:color="auto"/>
        <w:right w:val="none" w:sz="0" w:space="0" w:color="auto"/>
      </w:divBdr>
    </w:div>
    <w:div w:id="271910009">
      <w:marLeft w:val="0"/>
      <w:marRight w:val="0"/>
      <w:marTop w:val="0"/>
      <w:marBottom w:val="0"/>
      <w:divBdr>
        <w:top w:val="none" w:sz="0" w:space="0" w:color="auto"/>
        <w:left w:val="none" w:sz="0" w:space="0" w:color="auto"/>
        <w:bottom w:val="none" w:sz="0" w:space="0" w:color="auto"/>
        <w:right w:val="none" w:sz="0" w:space="0" w:color="auto"/>
      </w:divBdr>
    </w:div>
    <w:div w:id="273247440">
      <w:marLeft w:val="0"/>
      <w:marRight w:val="0"/>
      <w:marTop w:val="0"/>
      <w:marBottom w:val="0"/>
      <w:divBdr>
        <w:top w:val="none" w:sz="0" w:space="0" w:color="auto"/>
        <w:left w:val="none" w:sz="0" w:space="0" w:color="auto"/>
        <w:bottom w:val="none" w:sz="0" w:space="0" w:color="auto"/>
        <w:right w:val="none" w:sz="0" w:space="0" w:color="auto"/>
      </w:divBdr>
    </w:div>
    <w:div w:id="280697778">
      <w:marLeft w:val="0"/>
      <w:marRight w:val="0"/>
      <w:marTop w:val="0"/>
      <w:marBottom w:val="0"/>
      <w:divBdr>
        <w:top w:val="none" w:sz="0" w:space="0" w:color="auto"/>
        <w:left w:val="none" w:sz="0" w:space="0" w:color="auto"/>
        <w:bottom w:val="none" w:sz="0" w:space="0" w:color="auto"/>
        <w:right w:val="none" w:sz="0" w:space="0" w:color="auto"/>
      </w:divBdr>
    </w:div>
    <w:div w:id="288821739">
      <w:marLeft w:val="0"/>
      <w:marRight w:val="0"/>
      <w:marTop w:val="0"/>
      <w:marBottom w:val="0"/>
      <w:divBdr>
        <w:top w:val="none" w:sz="0" w:space="0" w:color="auto"/>
        <w:left w:val="none" w:sz="0" w:space="0" w:color="auto"/>
        <w:bottom w:val="none" w:sz="0" w:space="0" w:color="auto"/>
        <w:right w:val="none" w:sz="0" w:space="0" w:color="auto"/>
      </w:divBdr>
    </w:div>
    <w:div w:id="297222523">
      <w:marLeft w:val="0"/>
      <w:marRight w:val="0"/>
      <w:marTop w:val="0"/>
      <w:marBottom w:val="0"/>
      <w:divBdr>
        <w:top w:val="none" w:sz="0" w:space="0" w:color="auto"/>
        <w:left w:val="none" w:sz="0" w:space="0" w:color="auto"/>
        <w:bottom w:val="none" w:sz="0" w:space="0" w:color="auto"/>
        <w:right w:val="none" w:sz="0" w:space="0" w:color="auto"/>
      </w:divBdr>
    </w:div>
    <w:div w:id="300767356">
      <w:marLeft w:val="0"/>
      <w:marRight w:val="0"/>
      <w:marTop w:val="0"/>
      <w:marBottom w:val="0"/>
      <w:divBdr>
        <w:top w:val="none" w:sz="0" w:space="0" w:color="auto"/>
        <w:left w:val="none" w:sz="0" w:space="0" w:color="auto"/>
        <w:bottom w:val="none" w:sz="0" w:space="0" w:color="auto"/>
        <w:right w:val="none" w:sz="0" w:space="0" w:color="auto"/>
      </w:divBdr>
    </w:div>
    <w:div w:id="308949560">
      <w:marLeft w:val="0"/>
      <w:marRight w:val="0"/>
      <w:marTop w:val="0"/>
      <w:marBottom w:val="0"/>
      <w:divBdr>
        <w:top w:val="none" w:sz="0" w:space="0" w:color="auto"/>
        <w:left w:val="none" w:sz="0" w:space="0" w:color="auto"/>
        <w:bottom w:val="none" w:sz="0" w:space="0" w:color="auto"/>
        <w:right w:val="none" w:sz="0" w:space="0" w:color="auto"/>
      </w:divBdr>
    </w:div>
    <w:div w:id="312564737">
      <w:marLeft w:val="0"/>
      <w:marRight w:val="0"/>
      <w:marTop w:val="0"/>
      <w:marBottom w:val="0"/>
      <w:divBdr>
        <w:top w:val="none" w:sz="0" w:space="0" w:color="auto"/>
        <w:left w:val="none" w:sz="0" w:space="0" w:color="auto"/>
        <w:bottom w:val="none" w:sz="0" w:space="0" w:color="auto"/>
        <w:right w:val="none" w:sz="0" w:space="0" w:color="auto"/>
      </w:divBdr>
    </w:div>
    <w:div w:id="313293909">
      <w:marLeft w:val="0"/>
      <w:marRight w:val="0"/>
      <w:marTop w:val="0"/>
      <w:marBottom w:val="0"/>
      <w:divBdr>
        <w:top w:val="none" w:sz="0" w:space="0" w:color="auto"/>
        <w:left w:val="none" w:sz="0" w:space="0" w:color="auto"/>
        <w:bottom w:val="none" w:sz="0" w:space="0" w:color="auto"/>
        <w:right w:val="none" w:sz="0" w:space="0" w:color="auto"/>
      </w:divBdr>
    </w:div>
    <w:div w:id="314728502">
      <w:marLeft w:val="0"/>
      <w:marRight w:val="0"/>
      <w:marTop w:val="0"/>
      <w:marBottom w:val="0"/>
      <w:divBdr>
        <w:top w:val="none" w:sz="0" w:space="0" w:color="auto"/>
        <w:left w:val="none" w:sz="0" w:space="0" w:color="auto"/>
        <w:bottom w:val="none" w:sz="0" w:space="0" w:color="auto"/>
        <w:right w:val="none" w:sz="0" w:space="0" w:color="auto"/>
      </w:divBdr>
    </w:div>
    <w:div w:id="325671850">
      <w:marLeft w:val="0"/>
      <w:marRight w:val="0"/>
      <w:marTop w:val="0"/>
      <w:marBottom w:val="0"/>
      <w:divBdr>
        <w:top w:val="none" w:sz="0" w:space="0" w:color="auto"/>
        <w:left w:val="none" w:sz="0" w:space="0" w:color="auto"/>
        <w:bottom w:val="none" w:sz="0" w:space="0" w:color="auto"/>
        <w:right w:val="none" w:sz="0" w:space="0" w:color="auto"/>
      </w:divBdr>
    </w:div>
    <w:div w:id="326371741">
      <w:marLeft w:val="0"/>
      <w:marRight w:val="0"/>
      <w:marTop w:val="0"/>
      <w:marBottom w:val="0"/>
      <w:divBdr>
        <w:top w:val="none" w:sz="0" w:space="0" w:color="auto"/>
        <w:left w:val="none" w:sz="0" w:space="0" w:color="auto"/>
        <w:bottom w:val="none" w:sz="0" w:space="0" w:color="auto"/>
        <w:right w:val="none" w:sz="0" w:space="0" w:color="auto"/>
      </w:divBdr>
    </w:div>
    <w:div w:id="329022010">
      <w:marLeft w:val="0"/>
      <w:marRight w:val="0"/>
      <w:marTop w:val="0"/>
      <w:marBottom w:val="0"/>
      <w:divBdr>
        <w:top w:val="none" w:sz="0" w:space="0" w:color="auto"/>
        <w:left w:val="none" w:sz="0" w:space="0" w:color="auto"/>
        <w:bottom w:val="none" w:sz="0" w:space="0" w:color="auto"/>
        <w:right w:val="none" w:sz="0" w:space="0" w:color="auto"/>
      </w:divBdr>
    </w:div>
    <w:div w:id="335571392">
      <w:marLeft w:val="0"/>
      <w:marRight w:val="0"/>
      <w:marTop w:val="0"/>
      <w:marBottom w:val="0"/>
      <w:divBdr>
        <w:top w:val="none" w:sz="0" w:space="0" w:color="auto"/>
        <w:left w:val="none" w:sz="0" w:space="0" w:color="auto"/>
        <w:bottom w:val="none" w:sz="0" w:space="0" w:color="auto"/>
        <w:right w:val="none" w:sz="0" w:space="0" w:color="auto"/>
      </w:divBdr>
    </w:div>
    <w:div w:id="339430561">
      <w:marLeft w:val="0"/>
      <w:marRight w:val="0"/>
      <w:marTop w:val="0"/>
      <w:marBottom w:val="0"/>
      <w:divBdr>
        <w:top w:val="none" w:sz="0" w:space="0" w:color="auto"/>
        <w:left w:val="none" w:sz="0" w:space="0" w:color="auto"/>
        <w:bottom w:val="none" w:sz="0" w:space="0" w:color="auto"/>
        <w:right w:val="none" w:sz="0" w:space="0" w:color="auto"/>
      </w:divBdr>
    </w:div>
    <w:div w:id="346441433">
      <w:marLeft w:val="0"/>
      <w:marRight w:val="0"/>
      <w:marTop w:val="0"/>
      <w:marBottom w:val="0"/>
      <w:divBdr>
        <w:top w:val="none" w:sz="0" w:space="0" w:color="auto"/>
        <w:left w:val="none" w:sz="0" w:space="0" w:color="auto"/>
        <w:bottom w:val="none" w:sz="0" w:space="0" w:color="auto"/>
        <w:right w:val="none" w:sz="0" w:space="0" w:color="auto"/>
      </w:divBdr>
    </w:div>
    <w:div w:id="349643869">
      <w:marLeft w:val="0"/>
      <w:marRight w:val="0"/>
      <w:marTop w:val="0"/>
      <w:marBottom w:val="0"/>
      <w:divBdr>
        <w:top w:val="none" w:sz="0" w:space="0" w:color="auto"/>
        <w:left w:val="none" w:sz="0" w:space="0" w:color="auto"/>
        <w:bottom w:val="none" w:sz="0" w:space="0" w:color="auto"/>
        <w:right w:val="none" w:sz="0" w:space="0" w:color="auto"/>
      </w:divBdr>
    </w:div>
    <w:div w:id="357434147">
      <w:marLeft w:val="0"/>
      <w:marRight w:val="0"/>
      <w:marTop w:val="0"/>
      <w:marBottom w:val="0"/>
      <w:divBdr>
        <w:top w:val="none" w:sz="0" w:space="0" w:color="auto"/>
        <w:left w:val="none" w:sz="0" w:space="0" w:color="auto"/>
        <w:bottom w:val="none" w:sz="0" w:space="0" w:color="auto"/>
        <w:right w:val="none" w:sz="0" w:space="0" w:color="auto"/>
      </w:divBdr>
    </w:div>
    <w:div w:id="357511581">
      <w:marLeft w:val="0"/>
      <w:marRight w:val="0"/>
      <w:marTop w:val="0"/>
      <w:marBottom w:val="0"/>
      <w:divBdr>
        <w:top w:val="none" w:sz="0" w:space="0" w:color="auto"/>
        <w:left w:val="none" w:sz="0" w:space="0" w:color="auto"/>
        <w:bottom w:val="none" w:sz="0" w:space="0" w:color="auto"/>
        <w:right w:val="none" w:sz="0" w:space="0" w:color="auto"/>
      </w:divBdr>
    </w:div>
    <w:div w:id="359858366">
      <w:marLeft w:val="0"/>
      <w:marRight w:val="0"/>
      <w:marTop w:val="0"/>
      <w:marBottom w:val="0"/>
      <w:divBdr>
        <w:top w:val="none" w:sz="0" w:space="0" w:color="auto"/>
        <w:left w:val="none" w:sz="0" w:space="0" w:color="auto"/>
        <w:bottom w:val="none" w:sz="0" w:space="0" w:color="auto"/>
        <w:right w:val="none" w:sz="0" w:space="0" w:color="auto"/>
      </w:divBdr>
    </w:div>
    <w:div w:id="363291881">
      <w:marLeft w:val="0"/>
      <w:marRight w:val="0"/>
      <w:marTop w:val="0"/>
      <w:marBottom w:val="0"/>
      <w:divBdr>
        <w:top w:val="none" w:sz="0" w:space="0" w:color="auto"/>
        <w:left w:val="none" w:sz="0" w:space="0" w:color="auto"/>
        <w:bottom w:val="none" w:sz="0" w:space="0" w:color="auto"/>
        <w:right w:val="none" w:sz="0" w:space="0" w:color="auto"/>
      </w:divBdr>
    </w:div>
    <w:div w:id="365253784">
      <w:marLeft w:val="0"/>
      <w:marRight w:val="0"/>
      <w:marTop w:val="0"/>
      <w:marBottom w:val="0"/>
      <w:divBdr>
        <w:top w:val="none" w:sz="0" w:space="0" w:color="auto"/>
        <w:left w:val="none" w:sz="0" w:space="0" w:color="auto"/>
        <w:bottom w:val="none" w:sz="0" w:space="0" w:color="auto"/>
        <w:right w:val="none" w:sz="0" w:space="0" w:color="auto"/>
      </w:divBdr>
    </w:div>
    <w:div w:id="370153845">
      <w:marLeft w:val="0"/>
      <w:marRight w:val="0"/>
      <w:marTop w:val="0"/>
      <w:marBottom w:val="0"/>
      <w:divBdr>
        <w:top w:val="none" w:sz="0" w:space="0" w:color="auto"/>
        <w:left w:val="none" w:sz="0" w:space="0" w:color="auto"/>
        <w:bottom w:val="none" w:sz="0" w:space="0" w:color="auto"/>
        <w:right w:val="none" w:sz="0" w:space="0" w:color="auto"/>
      </w:divBdr>
    </w:div>
    <w:div w:id="371348031">
      <w:marLeft w:val="0"/>
      <w:marRight w:val="0"/>
      <w:marTop w:val="0"/>
      <w:marBottom w:val="0"/>
      <w:divBdr>
        <w:top w:val="none" w:sz="0" w:space="0" w:color="auto"/>
        <w:left w:val="none" w:sz="0" w:space="0" w:color="auto"/>
        <w:bottom w:val="none" w:sz="0" w:space="0" w:color="auto"/>
        <w:right w:val="none" w:sz="0" w:space="0" w:color="auto"/>
      </w:divBdr>
    </w:div>
    <w:div w:id="375393987">
      <w:marLeft w:val="0"/>
      <w:marRight w:val="0"/>
      <w:marTop w:val="0"/>
      <w:marBottom w:val="0"/>
      <w:divBdr>
        <w:top w:val="none" w:sz="0" w:space="0" w:color="auto"/>
        <w:left w:val="none" w:sz="0" w:space="0" w:color="auto"/>
        <w:bottom w:val="none" w:sz="0" w:space="0" w:color="auto"/>
        <w:right w:val="none" w:sz="0" w:space="0" w:color="auto"/>
      </w:divBdr>
    </w:div>
    <w:div w:id="376976508">
      <w:marLeft w:val="0"/>
      <w:marRight w:val="0"/>
      <w:marTop w:val="0"/>
      <w:marBottom w:val="0"/>
      <w:divBdr>
        <w:top w:val="none" w:sz="0" w:space="0" w:color="auto"/>
        <w:left w:val="none" w:sz="0" w:space="0" w:color="auto"/>
        <w:bottom w:val="none" w:sz="0" w:space="0" w:color="auto"/>
        <w:right w:val="none" w:sz="0" w:space="0" w:color="auto"/>
      </w:divBdr>
    </w:div>
    <w:div w:id="379787347">
      <w:marLeft w:val="0"/>
      <w:marRight w:val="0"/>
      <w:marTop w:val="0"/>
      <w:marBottom w:val="0"/>
      <w:divBdr>
        <w:top w:val="none" w:sz="0" w:space="0" w:color="auto"/>
        <w:left w:val="none" w:sz="0" w:space="0" w:color="auto"/>
        <w:bottom w:val="none" w:sz="0" w:space="0" w:color="auto"/>
        <w:right w:val="none" w:sz="0" w:space="0" w:color="auto"/>
      </w:divBdr>
    </w:div>
    <w:div w:id="390733747">
      <w:marLeft w:val="0"/>
      <w:marRight w:val="0"/>
      <w:marTop w:val="0"/>
      <w:marBottom w:val="0"/>
      <w:divBdr>
        <w:top w:val="none" w:sz="0" w:space="0" w:color="auto"/>
        <w:left w:val="none" w:sz="0" w:space="0" w:color="auto"/>
        <w:bottom w:val="none" w:sz="0" w:space="0" w:color="auto"/>
        <w:right w:val="none" w:sz="0" w:space="0" w:color="auto"/>
      </w:divBdr>
    </w:div>
    <w:div w:id="394160669">
      <w:marLeft w:val="0"/>
      <w:marRight w:val="0"/>
      <w:marTop w:val="0"/>
      <w:marBottom w:val="0"/>
      <w:divBdr>
        <w:top w:val="none" w:sz="0" w:space="0" w:color="auto"/>
        <w:left w:val="none" w:sz="0" w:space="0" w:color="auto"/>
        <w:bottom w:val="none" w:sz="0" w:space="0" w:color="auto"/>
        <w:right w:val="none" w:sz="0" w:space="0" w:color="auto"/>
      </w:divBdr>
    </w:div>
    <w:div w:id="394548123">
      <w:marLeft w:val="0"/>
      <w:marRight w:val="0"/>
      <w:marTop w:val="0"/>
      <w:marBottom w:val="0"/>
      <w:divBdr>
        <w:top w:val="none" w:sz="0" w:space="0" w:color="auto"/>
        <w:left w:val="none" w:sz="0" w:space="0" w:color="auto"/>
        <w:bottom w:val="none" w:sz="0" w:space="0" w:color="auto"/>
        <w:right w:val="none" w:sz="0" w:space="0" w:color="auto"/>
      </w:divBdr>
    </w:div>
    <w:div w:id="394857561">
      <w:marLeft w:val="0"/>
      <w:marRight w:val="0"/>
      <w:marTop w:val="0"/>
      <w:marBottom w:val="0"/>
      <w:divBdr>
        <w:top w:val="none" w:sz="0" w:space="0" w:color="auto"/>
        <w:left w:val="none" w:sz="0" w:space="0" w:color="auto"/>
        <w:bottom w:val="none" w:sz="0" w:space="0" w:color="auto"/>
        <w:right w:val="none" w:sz="0" w:space="0" w:color="auto"/>
      </w:divBdr>
    </w:div>
    <w:div w:id="398207371">
      <w:marLeft w:val="0"/>
      <w:marRight w:val="0"/>
      <w:marTop w:val="0"/>
      <w:marBottom w:val="0"/>
      <w:divBdr>
        <w:top w:val="none" w:sz="0" w:space="0" w:color="auto"/>
        <w:left w:val="none" w:sz="0" w:space="0" w:color="auto"/>
        <w:bottom w:val="none" w:sz="0" w:space="0" w:color="auto"/>
        <w:right w:val="none" w:sz="0" w:space="0" w:color="auto"/>
      </w:divBdr>
    </w:div>
    <w:div w:id="400643854">
      <w:marLeft w:val="0"/>
      <w:marRight w:val="0"/>
      <w:marTop w:val="0"/>
      <w:marBottom w:val="0"/>
      <w:divBdr>
        <w:top w:val="none" w:sz="0" w:space="0" w:color="auto"/>
        <w:left w:val="none" w:sz="0" w:space="0" w:color="auto"/>
        <w:bottom w:val="none" w:sz="0" w:space="0" w:color="auto"/>
        <w:right w:val="none" w:sz="0" w:space="0" w:color="auto"/>
      </w:divBdr>
    </w:div>
    <w:div w:id="400953169">
      <w:marLeft w:val="0"/>
      <w:marRight w:val="0"/>
      <w:marTop w:val="0"/>
      <w:marBottom w:val="0"/>
      <w:divBdr>
        <w:top w:val="none" w:sz="0" w:space="0" w:color="auto"/>
        <w:left w:val="none" w:sz="0" w:space="0" w:color="auto"/>
        <w:bottom w:val="none" w:sz="0" w:space="0" w:color="auto"/>
        <w:right w:val="none" w:sz="0" w:space="0" w:color="auto"/>
      </w:divBdr>
    </w:div>
    <w:div w:id="402486048">
      <w:marLeft w:val="0"/>
      <w:marRight w:val="0"/>
      <w:marTop w:val="0"/>
      <w:marBottom w:val="0"/>
      <w:divBdr>
        <w:top w:val="none" w:sz="0" w:space="0" w:color="auto"/>
        <w:left w:val="none" w:sz="0" w:space="0" w:color="auto"/>
        <w:bottom w:val="none" w:sz="0" w:space="0" w:color="auto"/>
        <w:right w:val="none" w:sz="0" w:space="0" w:color="auto"/>
      </w:divBdr>
    </w:div>
    <w:div w:id="407729537">
      <w:marLeft w:val="0"/>
      <w:marRight w:val="0"/>
      <w:marTop w:val="0"/>
      <w:marBottom w:val="0"/>
      <w:divBdr>
        <w:top w:val="none" w:sz="0" w:space="0" w:color="auto"/>
        <w:left w:val="none" w:sz="0" w:space="0" w:color="auto"/>
        <w:bottom w:val="none" w:sz="0" w:space="0" w:color="auto"/>
        <w:right w:val="none" w:sz="0" w:space="0" w:color="auto"/>
      </w:divBdr>
    </w:div>
    <w:div w:id="411396540">
      <w:marLeft w:val="0"/>
      <w:marRight w:val="0"/>
      <w:marTop w:val="0"/>
      <w:marBottom w:val="0"/>
      <w:divBdr>
        <w:top w:val="none" w:sz="0" w:space="0" w:color="auto"/>
        <w:left w:val="none" w:sz="0" w:space="0" w:color="auto"/>
        <w:bottom w:val="none" w:sz="0" w:space="0" w:color="auto"/>
        <w:right w:val="none" w:sz="0" w:space="0" w:color="auto"/>
      </w:divBdr>
    </w:div>
    <w:div w:id="415710787">
      <w:marLeft w:val="0"/>
      <w:marRight w:val="0"/>
      <w:marTop w:val="0"/>
      <w:marBottom w:val="0"/>
      <w:divBdr>
        <w:top w:val="none" w:sz="0" w:space="0" w:color="auto"/>
        <w:left w:val="none" w:sz="0" w:space="0" w:color="auto"/>
        <w:bottom w:val="none" w:sz="0" w:space="0" w:color="auto"/>
        <w:right w:val="none" w:sz="0" w:space="0" w:color="auto"/>
      </w:divBdr>
    </w:div>
    <w:div w:id="416756417">
      <w:marLeft w:val="0"/>
      <w:marRight w:val="0"/>
      <w:marTop w:val="0"/>
      <w:marBottom w:val="0"/>
      <w:divBdr>
        <w:top w:val="none" w:sz="0" w:space="0" w:color="auto"/>
        <w:left w:val="none" w:sz="0" w:space="0" w:color="auto"/>
        <w:bottom w:val="none" w:sz="0" w:space="0" w:color="auto"/>
        <w:right w:val="none" w:sz="0" w:space="0" w:color="auto"/>
      </w:divBdr>
    </w:div>
    <w:div w:id="429813181">
      <w:marLeft w:val="0"/>
      <w:marRight w:val="0"/>
      <w:marTop w:val="0"/>
      <w:marBottom w:val="0"/>
      <w:divBdr>
        <w:top w:val="none" w:sz="0" w:space="0" w:color="auto"/>
        <w:left w:val="none" w:sz="0" w:space="0" w:color="auto"/>
        <w:bottom w:val="none" w:sz="0" w:space="0" w:color="auto"/>
        <w:right w:val="none" w:sz="0" w:space="0" w:color="auto"/>
      </w:divBdr>
    </w:div>
    <w:div w:id="430317942">
      <w:marLeft w:val="0"/>
      <w:marRight w:val="0"/>
      <w:marTop w:val="0"/>
      <w:marBottom w:val="0"/>
      <w:divBdr>
        <w:top w:val="none" w:sz="0" w:space="0" w:color="auto"/>
        <w:left w:val="none" w:sz="0" w:space="0" w:color="auto"/>
        <w:bottom w:val="none" w:sz="0" w:space="0" w:color="auto"/>
        <w:right w:val="none" w:sz="0" w:space="0" w:color="auto"/>
      </w:divBdr>
    </w:div>
    <w:div w:id="430855343">
      <w:marLeft w:val="0"/>
      <w:marRight w:val="0"/>
      <w:marTop w:val="0"/>
      <w:marBottom w:val="0"/>
      <w:divBdr>
        <w:top w:val="none" w:sz="0" w:space="0" w:color="auto"/>
        <w:left w:val="none" w:sz="0" w:space="0" w:color="auto"/>
        <w:bottom w:val="none" w:sz="0" w:space="0" w:color="auto"/>
        <w:right w:val="none" w:sz="0" w:space="0" w:color="auto"/>
      </w:divBdr>
    </w:div>
    <w:div w:id="432819499">
      <w:marLeft w:val="0"/>
      <w:marRight w:val="0"/>
      <w:marTop w:val="0"/>
      <w:marBottom w:val="0"/>
      <w:divBdr>
        <w:top w:val="none" w:sz="0" w:space="0" w:color="auto"/>
        <w:left w:val="none" w:sz="0" w:space="0" w:color="auto"/>
        <w:bottom w:val="none" w:sz="0" w:space="0" w:color="auto"/>
        <w:right w:val="none" w:sz="0" w:space="0" w:color="auto"/>
      </w:divBdr>
    </w:div>
    <w:div w:id="433062310">
      <w:marLeft w:val="0"/>
      <w:marRight w:val="0"/>
      <w:marTop w:val="0"/>
      <w:marBottom w:val="0"/>
      <w:divBdr>
        <w:top w:val="none" w:sz="0" w:space="0" w:color="auto"/>
        <w:left w:val="none" w:sz="0" w:space="0" w:color="auto"/>
        <w:bottom w:val="none" w:sz="0" w:space="0" w:color="auto"/>
        <w:right w:val="none" w:sz="0" w:space="0" w:color="auto"/>
      </w:divBdr>
    </w:div>
    <w:div w:id="433671273">
      <w:marLeft w:val="0"/>
      <w:marRight w:val="0"/>
      <w:marTop w:val="0"/>
      <w:marBottom w:val="0"/>
      <w:divBdr>
        <w:top w:val="none" w:sz="0" w:space="0" w:color="auto"/>
        <w:left w:val="none" w:sz="0" w:space="0" w:color="auto"/>
        <w:bottom w:val="none" w:sz="0" w:space="0" w:color="auto"/>
        <w:right w:val="none" w:sz="0" w:space="0" w:color="auto"/>
      </w:divBdr>
    </w:div>
    <w:div w:id="435058413">
      <w:marLeft w:val="0"/>
      <w:marRight w:val="0"/>
      <w:marTop w:val="0"/>
      <w:marBottom w:val="0"/>
      <w:divBdr>
        <w:top w:val="none" w:sz="0" w:space="0" w:color="auto"/>
        <w:left w:val="none" w:sz="0" w:space="0" w:color="auto"/>
        <w:bottom w:val="none" w:sz="0" w:space="0" w:color="auto"/>
        <w:right w:val="none" w:sz="0" w:space="0" w:color="auto"/>
      </w:divBdr>
    </w:div>
    <w:div w:id="437410294">
      <w:marLeft w:val="0"/>
      <w:marRight w:val="0"/>
      <w:marTop w:val="0"/>
      <w:marBottom w:val="0"/>
      <w:divBdr>
        <w:top w:val="none" w:sz="0" w:space="0" w:color="auto"/>
        <w:left w:val="none" w:sz="0" w:space="0" w:color="auto"/>
        <w:bottom w:val="none" w:sz="0" w:space="0" w:color="auto"/>
        <w:right w:val="none" w:sz="0" w:space="0" w:color="auto"/>
      </w:divBdr>
    </w:div>
    <w:div w:id="446776836">
      <w:marLeft w:val="0"/>
      <w:marRight w:val="0"/>
      <w:marTop w:val="0"/>
      <w:marBottom w:val="0"/>
      <w:divBdr>
        <w:top w:val="none" w:sz="0" w:space="0" w:color="auto"/>
        <w:left w:val="none" w:sz="0" w:space="0" w:color="auto"/>
        <w:bottom w:val="none" w:sz="0" w:space="0" w:color="auto"/>
        <w:right w:val="none" w:sz="0" w:space="0" w:color="auto"/>
      </w:divBdr>
    </w:div>
    <w:div w:id="447968503">
      <w:marLeft w:val="0"/>
      <w:marRight w:val="0"/>
      <w:marTop w:val="0"/>
      <w:marBottom w:val="0"/>
      <w:divBdr>
        <w:top w:val="none" w:sz="0" w:space="0" w:color="auto"/>
        <w:left w:val="none" w:sz="0" w:space="0" w:color="auto"/>
        <w:bottom w:val="none" w:sz="0" w:space="0" w:color="auto"/>
        <w:right w:val="none" w:sz="0" w:space="0" w:color="auto"/>
      </w:divBdr>
    </w:div>
    <w:div w:id="453327556">
      <w:marLeft w:val="0"/>
      <w:marRight w:val="0"/>
      <w:marTop w:val="0"/>
      <w:marBottom w:val="0"/>
      <w:divBdr>
        <w:top w:val="none" w:sz="0" w:space="0" w:color="auto"/>
        <w:left w:val="none" w:sz="0" w:space="0" w:color="auto"/>
        <w:bottom w:val="none" w:sz="0" w:space="0" w:color="auto"/>
        <w:right w:val="none" w:sz="0" w:space="0" w:color="auto"/>
      </w:divBdr>
    </w:div>
    <w:div w:id="454370001">
      <w:marLeft w:val="0"/>
      <w:marRight w:val="0"/>
      <w:marTop w:val="0"/>
      <w:marBottom w:val="0"/>
      <w:divBdr>
        <w:top w:val="none" w:sz="0" w:space="0" w:color="auto"/>
        <w:left w:val="none" w:sz="0" w:space="0" w:color="auto"/>
        <w:bottom w:val="none" w:sz="0" w:space="0" w:color="auto"/>
        <w:right w:val="none" w:sz="0" w:space="0" w:color="auto"/>
      </w:divBdr>
    </w:div>
    <w:div w:id="456416195">
      <w:marLeft w:val="0"/>
      <w:marRight w:val="0"/>
      <w:marTop w:val="0"/>
      <w:marBottom w:val="0"/>
      <w:divBdr>
        <w:top w:val="none" w:sz="0" w:space="0" w:color="auto"/>
        <w:left w:val="none" w:sz="0" w:space="0" w:color="auto"/>
        <w:bottom w:val="none" w:sz="0" w:space="0" w:color="auto"/>
        <w:right w:val="none" w:sz="0" w:space="0" w:color="auto"/>
      </w:divBdr>
    </w:div>
    <w:div w:id="457265197">
      <w:marLeft w:val="0"/>
      <w:marRight w:val="0"/>
      <w:marTop w:val="0"/>
      <w:marBottom w:val="0"/>
      <w:divBdr>
        <w:top w:val="none" w:sz="0" w:space="0" w:color="auto"/>
        <w:left w:val="none" w:sz="0" w:space="0" w:color="auto"/>
        <w:bottom w:val="none" w:sz="0" w:space="0" w:color="auto"/>
        <w:right w:val="none" w:sz="0" w:space="0" w:color="auto"/>
      </w:divBdr>
    </w:div>
    <w:div w:id="458450704">
      <w:marLeft w:val="0"/>
      <w:marRight w:val="0"/>
      <w:marTop w:val="0"/>
      <w:marBottom w:val="0"/>
      <w:divBdr>
        <w:top w:val="none" w:sz="0" w:space="0" w:color="auto"/>
        <w:left w:val="none" w:sz="0" w:space="0" w:color="auto"/>
        <w:bottom w:val="none" w:sz="0" w:space="0" w:color="auto"/>
        <w:right w:val="none" w:sz="0" w:space="0" w:color="auto"/>
      </w:divBdr>
    </w:div>
    <w:div w:id="460925232">
      <w:marLeft w:val="0"/>
      <w:marRight w:val="0"/>
      <w:marTop w:val="0"/>
      <w:marBottom w:val="0"/>
      <w:divBdr>
        <w:top w:val="none" w:sz="0" w:space="0" w:color="auto"/>
        <w:left w:val="none" w:sz="0" w:space="0" w:color="auto"/>
        <w:bottom w:val="none" w:sz="0" w:space="0" w:color="auto"/>
        <w:right w:val="none" w:sz="0" w:space="0" w:color="auto"/>
      </w:divBdr>
    </w:div>
    <w:div w:id="469908063">
      <w:marLeft w:val="0"/>
      <w:marRight w:val="0"/>
      <w:marTop w:val="0"/>
      <w:marBottom w:val="0"/>
      <w:divBdr>
        <w:top w:val="none" w:sz="0" w:space="0" w:color="auto"/>
        <w:left w:val="none" w:sz="0" w:space="0" w:color="auto"/>
        <w:bottom w:val="none" w:sz="0" w:space="0" w:color="auto"/>
        <w:right w:val="none" w:sz="0" w:space="0" w:color="auto"/>
      </w:divBdr>
    </w:div>
    <w:div w:id="470051761">
      <w:marLeft w:val="0"/>
      <w:marRight w:val="0"/>
      <w:marTop w:val="0"/>
      <w:marBottom w:val="0"/>
      <w:divBdr>
        <w:top w:val="none" w:sz="0" w:space="0" w:color="auto"/>
        <w:left w:val="none" w:sz="0" w:space="0" w:color="auto"/>
        <w:bottom w:val="none" w:sz="0" w:space="0" w:color="auto"/>
        <w:right w:val="none" w:sz="0" w:space="0" w:color="auto"/>
      </w:divBdr>
    </w:div>
    <w:div w:id="478883764">
      <w:marLeft w:val="0"/>
      <w:marRight w:val="0"/>
      <w:marTop w:val="0"/>
      <w:marBottom w:val="0"/>
      <w:divBdr>
        <w:top w:val="none" w:sz="0" w:space="0" w:color="auto"/>
        <w:left w:val="none" w:sz="0" w:space="0" w:color="auto"/>
        <w:bottom w:val="none" w:sz="0" w:space="0" w:color="auto"/>
        <w:right w:val="none" w:sz="0" w:space="0" w:color="auto"/>
      </w:divBdr>
    </w:div>
    <w:div w:id="479729800">
      <w:marLeft w:val="0"/>
      <w:marRight w:val="0"/>
      <w:marTop w:val="0"/>
      <w:marBottom w:val="0"/>
      <w:divBdr>
        <w:top w:val="none" w:sz="0" w:space="0" w:color="auto"/>
        <w:left w:val="none" w:sz="0" w:space="0" w:color="auto"/>
        <w:bottom w:val="none" w:sz="0" w:space="0" w:color="auto"/>
        <w:right w:val="none" w:sz="0" w:space="0" w:color="auto"/>
      </w:divBdr>
    </w:div>
    <w:div w:id="483857815">
      <w:marLeft w:val="0"/>
      <w:marRight w:val="0"/>
      <w:marTop w:val="0"/>
      <w:marBottom w:val="0"/>
      <w:divBdr>
        <w:top w:val="none" w:sz="0" w:space="0" w:color="auto"/>
        <w:left w:val="none" w:sz="0" w:space="0" w:color="auto"/>
        <w:bottom w:val="none" w:sz="0" w:space="0" w:color="auto"/>
        <w:right w:val="none" w:sz="0" w:space="0" w:color="auto"/>
      </w:divBdr>
    </w:div>
    <w:div w:id="484322710">
      <w:marLeft w:val="0"/>
      <w:marRight w:val="0"/>
      <w:marTop w:val="0"/>
      <w:marBottom w:val="0"/>
      <w:divBdr>
        <w:top w:val="none" w:sz="0" w:space="0" w:color="auto"/>
        <w:left w:val="none" w:sz="0" w:space="0" w:color="auto"/>
        <w:bottom w:val="none" w:sz="0" w:space="0" w:color="auto"/>
        <w:right w:val="none" w:sz="0" w:space="0" w:color="auto"/>
      </w:divBdr>
    </w:div>
    <w:div w:id="485245500">
      <w:marLeft w:val="0"/>
      <w:marRight w:val="0"/>
      <w:marTop w:val="0"/>
      <w:marBottom w:val="0"/>
      <w:divBdr>
        <w:top w:val="none" w:sz="0" w:space="0" w:color="auto"/>
        <w:left w:val="none" w:sz="0" w:space="0" w:color="auto"/>
        <w:bottom w:val="none" w:sz="0" w:space="0" w:color="auto"/>
        <w:right w:val="none" w:sz="0" w:space="0" w:color="auto"/>
      </w:divBdr>
    </w:div>
    <w:div w:id="486290710">
      <w:marLeft w:val="0"/>
      <w:marRight w:val="0"/>
      <w:marTop w:val="0"/>
      <w:marBottom w:val="0"/>
      <w:divBdr>
        <w:top w:val="none" w:sz="0" w:space="0" w:color="auto"/>
        <w:left w:val="none" w:sz="0" w:space="0" w:color="auto"/>
        <w:bottom w:val="none" w:sz="0" w:space="0" w:color="auto"/>
        <w:right w:val="none" w:sz="0" w:space="0" w:color="auto"/>
      </w:divBdr>
    </w:div>
    <w:div w:id="494296763">
      <w:marLeft w:val="0"/>
      <w:marRight w:val="0"/>
      <w:marTop w:val="0"/>
      <w:marBottom w:val="0"/>
      <w:divBdr>
        <w:top w:val="none" w:sz="0" w:space="0" w:color="auto"/>
        <w:left w:val="none" w:sz="0" w:space="0" w:color="auto"/>
        <w:bottom w:val="none" w:sz="0" w:space="0" w:color="auto"/>
        <w:right w:val="none" w:sz="0" w:space="0" w:color="auto"/>
      </w:divBdr>
    </w:div>
    <w:div w:id="495271181">
      <w:marLeft w:val="0"/>
      <w:marRight w:val="0"/>
      <w:marTop w:val="0"/>
      <w:marBottom w:val="0"/>
      <w:divBdr>
        <w:top w:val="none" w:sz="0" w:space="0" w:color="auto"/>
        <w:left w:val="none" w:sz="0" w:space="0" w:color="auto"/>
        <w:bottom w:val="none" w:sz="0" w:space="0" w:color="auto"/>
        <w:right w:val="none" w:sz="0" w:space="0" w:color="auto"/>
      </w:divBdr>
    </w:div>
    <w:div w:id="496115483">
      <w:marLeft w:val="0"/>
      <w:marRight w:val="0"/>
      <w:marTop w:val="0"/>
      <w:marBottom w:val="0"/>
      <w:divBdr>
        <w:top w:val="none" w:sz="0" w:space="0" w:color="auto"/>
        <w:left w:val="none" w:sz="0" w:space="0" w:color="auto"/>
        <w:bottom w:val="none" w:sz="0" w:space="0" w:color="auto"/>
        <w:right w:val="none" w:sz="0" w:space="0" w:color="auto"/>
      </w:divBdr>
    </w:div>
    <w:div w:id="496456636">
      <w:marLeft w:val="0"/>
      <w:marRight w:val="0"/>
      <w:marTop w:val="0"/>
      <w:marBottom w:val="0"/>
      <w:divBdr>
        <w:top w:val="none" w:sz="0" w:space="0" w:color="auto"/>
        <w:left w:val="none" w:sz="0" w:space="0" w:color="auto"/>
        <w:bottom w:val="none" w:sz="0" w:space="0" w:color="auto"/>
        <w:right w:val="none" w:sz="0" w:space="0" w:color="auto"/>
      </w:divBdr>
    </w:div>
    <w:div w:id="501316602">
      <w:marLeft w:val="0"/>
      <w:marRight w:val="0"/>
      <w:marTop w:val="0"/>
      <w:marBottom w:val="0"/>
      <w:divBdr>
        <w:top w:val="none" w:sz="0" w:space="0" w:color="auto"/>
        <w:left w:val="none" w:sz="0" w:space="0" w:color="auto"/>
        <w:bottom w:val="none" w:sz="0" w:space="0" w:color="auto"/>
        <w:right w:val="none" w:sz="0" w:space="0" w:color="auto"/>
      </w:divBdr>
    </w:div>
    <w:div w:id="503010236">
      <w:marLeft w:val="0"/>
      <w:marRight w:val="0"/>
      <w:marTop w:val="0"/>
      <w:marBottom w:val="0"/>
      <w:divBdr>
        <w:top w:val="none" w:sz="0" w:space="0" w:color="auto"/>
        <w:left w:val="none" w:sz="0" w:space="0" w:color="auto"/>
        <w:bottom w:val="none" w:sz="0" w:space="0" w:color="auto"/>
        <w:right w:val="none" w:sz="0" w:space="0" w:color="auto"/>
      </w:divBdr>
    </w:div>
    <w:div w:id="505170053">
      <w:marLeft w:val="0"/>
      <w:marRight w:val="0"/>
      <w:marTop w:val="0"/>
      <w:marBottom w:val="0"/>
      <w:divBdr>
        <w:top w:val="none" w:sz="0" w:space="0" w:color="auto"/>
        <w:left w:val="none" w:sz="0" w:space="0" w:color="auto"/>
        <w:bottom w:val="none" w:sz="0" w:space="0" w:color="auto"/>
        <w:right w:val="none" w:sz="0" w:space="0" w:color="auto"/>
      </w:divBdr>
    </w:div>
    <w:div w:id="506604696">
      <w:marLeft w:val="0"/>
      <w:marRight w:val="0"/>
      <w:marTop w:val="0"/>
      <w:marBottom w:val="0"/>
      <w:divBdr>
        <w:top w:val="none" w:sz="0" w:space="0" w:color="auto"/>
        <w:left w:val="none" w:sz="0" w:space="0" w:color="auto"/>
        <w:bottom w:val="none" w:sz="0" w:space="0" w:color="auto"/>
        <w:right w:val="none" w:sz="0" w:space="0" w:color="auto"/>
      </w:divBdr>
    </w:div>
    <w:div w:id="508103924">
      <w:marLeft w:val="0"/>
      <w:marRight w:val="0"/>
      <w:marTop w:val="0"/>
      <w:marBottom w:val="0"/>
      <w:divBdr>
        <w:top w:val="none" w:sz="0" w:space="0" w:color="auto"/>
        <w:left w:val="none" w:sz="0" w:space="0" w:color="auto"/>
        <w:bottom w:val="none" w:sz="0" w:space="0" w:color="auto"/>
        <w:right w:val="none" w:sz="0" w:space="0" w:color="auto"/>
      </w:divBdr>
    </w:div>
    <w:div w:id="516236198">
      <w:marLeft w:val="0"/>
      <w:marRight w:val="0"/>
      <w:marTop w:val="0"/>
      <w:marBottom w:val="0"/>
      <w:divBdr>
        <w:top w:val="none" w:sz="0" w:space="0" w:color="auto"/>
        <w:left w:val="none" w:sz="0" w:space="0" w:color="auto"/>
        <w:bottom w:val="none" w:sz="0" w:space="0" w:color="auto"/>
        <w:right w:val="none" w:sz="0" w:space="0" w:color="auto"/>
      </w:divBdr>
    </w:div>
    <w:div w:id="519776898">
      <w:marLeft w:val="0"/>
      <w:marRight w:val="0"/>
      <w:marTop w:val="0"/>
      <w:marBottom w:val="0"/>
      <w:divBdr>
        <w:top w:val="none" w:sz="0" w:space="0" w:color="auto"/>
        <w:left w:val="none" w:sz="0" w:space="0" w:color="auto"/>
        <w:bottom w:val="none" w:sz="0" w:space="0" w:color="auto"/>
        <w:right w:val="none" w:sz="0" w:space="0" w:color="auto"/>
      </w:divBdr>
    </w:div>
    <w:div w:id="520555788">
      <w:marLeft w:val="0"/>
      <w:marRight w:val="0"/>
      <w:marTop w:val="0"/>
      <w:marBottom w:val="0"/>
      <w:divBdr>
        <w:top w:val="none" w:sz="0" w:space="0" w:color="auto"/>
        <w:left w:val="none" w:sz="0" w:space="0" w:color="auto"/>
        <w:bottom w:val="none" w:sz="0" w:space="0" w:color="auto"/>
        <w:right w:val="none" w:sz="0" w:space="0" w:color="auto"/>
      </w:divBdr>
    </w:div>
    <w:div w:id="521094147">
      <w:marLeft w:val="0"/>
      <w:marRight w:val="0"/>
      <w:marTop w:val="0"/>
      <w:marBottom w:val="0"/>
      <w:divBdr>
        <w:top w:val="none" w:sz="0" w:space="0" w:color="auto"/>
        <w:left w:val="none" w:sz="0" w:space="0" w:color="auto"/>
        <w:bottom w:val="none" w:sz="0" w:space="0" w:color="auto"/>
        <w:right w:val="none" w:sz="0" w:space="0" w:color="auto"/>
      </w:divBdr>
    </w:div>
    <w:div w:id="525143295">
      <w:marLeft w:val="0"/>
      <w:marRight w:val="0"/>
      <w:marTop w:val="0"/>
      <w:marBottom w:val="0"/>
      <w:divBdr>
        <w:top w:val="none" w:sz="0" w:space="0" w:color="auto"/>
        <w:left w:val="none" w:sz="0" w:space="0" w:color="auto"/>
        <w:bottom w:val="none" w:sz="0" w:space="0" w:color="auto"/>
        <w:right w:val="none" w:sz="0" w:space="0" w:color="auto"/>
      </w:divBdr>
    </w:div>
    <w:div w:id="526797238">
      <w:marLeft w:val="0"/>
      <w:marRight w:val="0"/>
      <w:marTop w:val="0"/>
      <w:marBottom w:val="0"/>
      <w:divBdr>
        <w:top w:val="none" w:sz="0" w:space="0" w:color="auto"/>
        <w:left w:val="none" w:sz="0" w:space="0" w:color="auto"/>
        <w:bottom w:val="none" w:sz="0" w:space="0" w:color="auto"/>
        <w:right w:val="none" w:sz="0" w:space="0" w:color="auto"/>
      </w:divBdr>
    </w:div>
    <w:div w:id="538663994">
      <w:marLeft w:val="0"/>
      <w:marRight w:val="0"/>
      <w:marTop w:val="0"/>
      <w:marBottom w:val="0"/>
      <w:divBdr>
        <w:top w:val="none" w:sz="0" w:space="0" w:color="auto"/>
        <w:left w:val="none" w:sz="0" w:space="0" w:color="auto"/>
        <w:bottom w:val="none" w:sz="0" w:space="0" w:color="auto"/>
        <w:right w:val="none" w:sz="0" w:space="0" w:color="auto"/>
      </w:divBdr>
    </w:div>
    <w:div w:id="541791021">
      <w:marLeft w:val="0"/>
      <w:marRight w:val="0"/>
      <w:marTop w:val="0"/>
      <w:marBottom w:val="0"/>
      <w:divBdr>
        <w:top w:val="none" w:sz="0" w:space="0" w:color="auto"/>
        <w:left w:val="none" w:sz="0" w:space="0" w:color="auto"/>
        <w:bottom w:val="none" w:sz="0" w:space="0" w:color="auto"/>
        <w:right w:val="none" w:sz="0" w:space="0" w:color="auto"/>
      </w:divBdr>
    </w:div>
    <w:div w:id="547836117">
      <w:marLeft w:val="0"/>
      <w:marRight w:val="0"/>
      <w:marTop w:val="0"/>
      <w:marBottom w:val="0"/>
      <w:divBdr>
        <w:top w:val="none" w:sz="0" w:space="0" w:color="auto"/>
        <w:left w:val="none" w:sz="0" w:space="0" w:color="auto"/>
        <w:bottom w:val="none" w:sz="0" w:space="0" w:color="auto"/>
        <w:right w:val="none" w:sz="0" w:space="0" w:color="auto"/>
      </w:divBdr>
    </w:div>
    <w:div w:id="550849651">
      <w:marLeft w:val="0"/>
      <w:marRight w:val="0"/>
      <w:marTop w:val="0"/>
      <w:marBottom w:val="0"/>
      <w:divBdr>
        <w:top w:val="none" w:sz="0" w:space="0" w:color="auto"/>
        <w:left w:val="none" w:sz="0" w:space="0" w:color="auto"/>
        <w:bottom w:val="none" w:sz="0" w:space="0" w:color="auto"/>
        <w:right w:val="none" w:sz="0" w:space="0" w:color="auto"/>
      </w:divBdr>
    </w:div>
    <w:div w:id="555773638">
      <w:marLeft w:val="0"/>
      <w:marRight w:val="0"/>
      <w:marTop w:val="0"/>
      <w:marBottom w:val="0"/>
      <w:divBdr>
        <w:top w:val="none" w:sz="0" w:space="0" w:color="auto"/>
        <w:left w:val="none" w:sz="0" w:space="0" w:color="auto"/>
        <w:bottom w:val="none" w:sz="0" w:space="0" w:color="auto"/>
        <w:right w:val="none" w:sz="0" w:space="0" w:color="auto"/>
      </w:divBdr>
    </w:div>
    <w:div w:id="556211296">
      <w:marLeft w:val="0"/>
      <w:marRight w:val="0"/>
      <w:marTop w:val="0"/>
      <w:marBottom w:val="0"/>
      <w:divBdr>
        <w:top w:val="none" w:sz="0" w:space="0" w:color="auto"/>
        <w:left w:val="none" w:sz="0" w:space="0" w:color="auto"/>
        <w:bottom w:val="none" w:sz="0" w:space="0" w:color="auto"/>
        <w:right w:val="none" w:sz="0" w:space="0" w:color="auto"/>
      </w:divBdr>
    </w:div>
    <w:div w:id="558051779">
      <w:marLeft w:val="0"/>
      <w:marRight w:val="0"/>
      <w:marTop w:val="0"/>
      <w:marBottom w:val="0"/>
      <w:divBdr>
        <w:top w:val="none" w:sz="0" w:space="0" w:color="auto"/>
        <w:left w:val="none" w:sz="0" w:space="0" w:color="auto"/>
        <w:bottom w:val="none" w:sz="0" w:space="0" w:color="auto"/>
        <w:right w:val="none" w:sz="0" w:space="0" w:color="auto"/>
      </w:divBdr>
    </w:div>
    <w:div w:id="559442681">
      <w:marLeft w:val="0"/>
      <w:marRight w:val="0"/>
      <w:marTop w:val="0"/>
      <w:marBottom w:val="0"/>
      <w:divBdr>
        <w:top w:val="none" w:sz="0" w:space="0" w:color="auto"/>
        <w:left w:val="none" w:sz="0" w:space="0" w:color="auto"/>
        <w:bottom w:val="none" w:sz="0" w:space="0" w:color="auto"/>
        <w:right w:val="none" w:sz="0" w:space="0" w:color="auto"/>
      </w:divBdr>
    </w:div>
    <w:div w:id="562981922">
      <w:marLeft w:val="0"/>
      <w:marRight w:val="0"/>
      <w:marTop w:val="0"/>
      <w:marBottom w:val="0"/>
      <w:divBdr>
        <w:top w:val="none" w:sz="0" w:space="0" w:color="auto"/>
        <w:left w:val="none" w:sz="0" w:space="0" w:color="auto"/>
        <w:bottom w:val="none" w:sz="0" w:space="0" w:color="auto"/>
        <w:right w:val="none" w:sz="0" w:space="0" w:color="auto"/>
      </w:divBdr>
    </w:div>
    <w:div w:id="567346956">
      <w:marLeft w:val="0"/>
      <w:marRight w:val="0"/>
      <w:marTop w:val="0"/>
      <w:marBottom w:val="0"/>
      <w:divBdr>
        <w:top w:val="none" w:sz="0" w:space="0" w:color="auto"/>
        <w:left w:val="none" w:sz="0" w:space="0" w:color="auto"/>
        <w:bottom w:val="none" w:sz="0" w:space="0" w:color="auto"/>
        <w:right w:val="none" w:sz="0" w:space="0" w:color="auto"/>
      </w:divBdr>
    </w:div>
    <w:div w:id="569073565">
      <w:marLeft w:val="0"/>
      <w:marRight w:val="0"/>
      <w:marTop w:val="0"/>
      <w:marBottom w:val="0"/>
      <w:divBdr>
        <w:top w:val="none" w:sz="0" w:space="0" w:color="auto"/>
        <w:left w:val="none" w:sz="0" w:space="0" w:color="auto"/>
        <w:bottom w:val="none" w:sz="0" w:space="0" w:color="auto"/>
        <w:right w:val="none" w:sz="0" w:space="0" w:color="auto"/>
      </w:divBdr>
    </w:div>
    <w:div w:id="569315216">
      <w:marLeft w:val="0"/>
      <w:marRight w:val="0"/>
      <w:marTop w:val="0"/>
      <w:marBottom w:val="0"/>
      <w:divBdr>
        <w:top w:val="none" w:sz="0" w:space="0" w:color="auto"/>
        <w:left w:val="none" w:sz="0" w:space="0" w:color="auto"/>
        <w:bottom w:val="none" w:sz="0" w:space="0" w:color="auto"/>
        <w:right w:val="none" w:sz="0" w:space="0" w:color="auto"/>
      </w:divBdr>
    </w:div>
    <w:div w:id="576944747">
      <w:marLeft w:val="0"/>
      <w:marRight w:val="0"/>
      <w:marTop w:val="0"/>
      <w:marBottom w:val="0"/>
      <w:divBdr>
        <w:top w:val="none" w:sz="0" w:space="0" w:color="auto"/>
        <w:left w:val="none" w:sz="0" w:space="0" w:color="auto"/>
        <w:bottom w:val="none" w:sz="0" w:space="0" w:color="auto"/>
        <w:right w:val="none" w:sz="0" w:space="0" w:color="auto"/>
      </w:divBdr>
    </w:div>
    <w:div w:id="588200568">
      <w:marLeft w:val="0"/>
      <w:marRight w:val="0"/>
      <w:marTop w:val="0"/>
      <w:marBottom w:val="0"/>
      <w:divBdr>
        <w:top w:val="none" w:sz="0" w:space="0" w:color="auto"/>
        <w:left w:val="none" w:sz="0" w:space="0" w:color="auto"/>
        <w:bottom w:val="none" w:sz="0" w:space="0" w:color="auto"/>
        <w:right w:val="none" w:sz="0" w:space="0" w:color="auto"/>
      </w:divBdr>
    </w:div>
    <w:div w:id="592131051">
      <w:marLeft w:val="0"/>
      <w:marRight w:val="0"/>
      <w:marTop w:val="0"/>
      <w:marBottom w:val="0"/>
      <w:divBdr>
        <w:top w:val="none" w:sz="0" w:space="0" w:color="auto"/>
        <w:left w:val="none" w:sz="0" w:space="0" w:color="auto"/>
        <w:bottom w:val="none" w:sz="0" w:space="0" w:color="auto"/>
        <w:right w:val="none" w:sz="0" w:space="0" w:color="auto"/>
      </w:divBdr>
    </w:div>
    <w:div w:id="592713777">
      <w:marLeft w:val="0"/>
      <w:marRight w:val="0"/>
      <w:marTop w:val="0"/>
      <w:marBottom w:val="0"/>
      <w:divBdr>
        <w:top w:val="none" w:sz="0" w:space="0" w:color="auto"/>
        <w:left w:val="none" w:sz="0" w:space="0" w:color="auto"/>
        <w:bottom w:val="none" w:sz="0" w:space="0" w:color="auto"/>
        <w:right w:val="none" w:sz="0" w:space="0" w:color="auto"/>
      </w:divBdr>
    </w:div>
    <w:div w:id="595402341">
      <w:marLeft w:val="0"/>
      <w:marRight w:val="0"/>
      <w:marTop w:val="0"/>
      <w:marBottom w:val="0"/>
      <w:divBdr>
        <w:top w:val="none" w:sz="0" w:space="0" w:color="auto"/>
        <w:left w:val="none" w:sz="0" w:space="0" w:color="auto"/>
        <w:bottom w:val="none" w:sz="0" w:space="0" w:color="auto"/>
        <w:right w:val="none" w:sz="0" w:space="0" w:color="auto"/>
      </w:divBdr>
    </w:div>
    <w:div w:id="596210860">
      <w:marLeft w:val="0"/>
      <w:marRight w:val="0"/>
      <w:marTop w:val="0"/>
      <w:marBottom w:val="0"/>
      <w:divBdr>
        <w:top w:val="none" w:sz="0" w:space="0" w:color="auto"/>
        <w:left w:val="none" w:sz="0" w:space="0" w:color="auto"/>
        <w:bottom w:val="none" w:sz="0" w:space="0" w:color="auto"/>
        <w:right w:val="none" w:sz="0" w:space="0" w:color="auto"/>
      </w:divBdr>
    </w:div>
    <w:div w:id="599485704">
      <w:marLeft w:val="0"/>
      <w:marRight w:val="0"/>
      <w:marTop w:val="0"/>
      <w:marBottom w:val="0"/>
      <w:divBdr>
        <w:top w:val="none" w:sz="0" w:space="0" w:color="auto"/>
        <w:left w:val="none" w:sz="0" w:space="0" w:color="auto"/>
        <w:bottom w:val="none" w:sz="0" w:space="0" w:color="auto"/>
        <w:right w:val="none" w:sz="0" w:space="0" w:color="auto"/>
      </w:divBdr>
    </w:div>
    <w:div w:id="600263196">
      <w:marLeft w:val="0"/>
      <w:marRight w:val="0"/>
      <w:marTop w:val="0"/>
      <w:marBottom w:val="0"/>
      <w:divBdr>
        <w:top w:val="none" w:sz="0" w:space="0" w:color="auto"/>
        <w:left w:val="none" w:sz="0" w:space="0" w:color="auto"/>
        <w:bottom w:val="none" w:sz="0" w:space="0" w:color="auto"/>
        <w:right w:val="none" w:sz="0" w:space="0" w:color="auto"/>
      </w:divBdr>
    </w:div>
    <w:div w:id="604003596">
      <w:marLeft w:val="0"/>
      <w:marRight w:val="0"/>
      <w:marTop w:val="0"/>
      <w:marBottom w:val="0"/>
      <w:divBdr>
        <w:top w:val="none" w:sz="0" w:space="0" w:color="auto"/>
        <w:left w:val="none" w:sz="0" w:space="0" w:color="auto"/>
        <w:bottom w:val="none" w:sz="0" w:space="0" w:color="auto"/>
        <w:right w:val="none" w:sz="0" w:space="0" w:color="auto"/>
      </w:divBdr>
    </w:div>
    <w:div w:id="604731291">
      <w:marLeft w:val="0"/>
      <w:marRight w:val="0"/>
      <w:marTop w:val="0"/>
      <w:marBottom w:val="0"/>
      <w:divBdr>
        <w:top w:val="none" w:sz="0" w:space="0" w:color="auto"/>
        <w:left w:val="none" w:sz="0" w:space="0" w:color="auto"/>
        <w:bottom w:val="none" w:sz="0" w:space="0" w:color="auto"/>
        <w:right w:val="none" w:sz="0" w:space="0" w:color="auto"/>
      </w:divBdr>
    </w:div>
    <w:div w:id="604773930">
      <w:marLeft w:val="0"/>
      <w:marRight w:val="0"/>
      <w:marTop w:val="0"/>
      <w:marBottom w:val="0"/>
      <w:divBdr>
        <w:top w:val="none" w:sz="0" w:space="0" w:color="auto"/>
        <w:left w:val="none" w:sz="0" w:space="0" w:color="auto"/>
        <w:bottom w:val="none" w:sz="0" w:space="0" w:color="auto"/>
        <w:right w:val="none" w:sz="0" w:space="0" w:color="auto"/>
      </w:divBdr>
    </w:div>
    <w:div w:id="615791238">
      <w:marLeft w:val="0"/>
      <w:marRight w:val="0"/>
      <w:marTop w:val="0"/>
      <w:marBottom w:val="0"/>
      <w:divBdr>
        <w:top w:val="none" w:sz="0" w:space="0" w:color="auto"/>
        <w:left w:val="none" w:sz="0" w:space="0" w:color="auto"/>
        <w:bottom w:val="none" w:sz="0" w:space="0" w:color="auto"/>
        <w:right w:val="none" w:sz="0" w:space="0" w:color="auto"/>
      </w:divBdr>
    </w:div>
    <w:div w:id="622922655">
      <w:marLeft w:val="0"/>
      <w:marRight w:val="0"/>
      <w:marTop w:val="0"/>
      <w:marBottom w:val="0"/>
      <w:divBdr>
        <w:top w:val="none" w:sz="0" w:space="0" w:color="auto"/>
        <w:left w:val="none" w:sz="0" w:space="0" w:color="auto"/>
        <w:bottom w:val="none" w:sz="0" w:space="0" w:color="auto"/>
        <w:right w:val="none" w:sz="0" w:space="0" w:color="auto"/>
      </w:divBdr>
    </w:div>
    <w:div w:id="627245306">
      <w:marLeft w:val="0"/>
      <w:marRight w:val="0"/>
      <w:marTop w:val="0"/>
      <w:marBottom w:val="0"/>
      <w:divBdr>
        <w:top w:val="none" w:sz="0" w:space="0" w:color="auto"/>
        <w:left w:val="none" w:sz="0" w:space="0" w:color="auto"/>
        <w:bottom w:val="none" w:sz="0" w:space="0" w:color="auto"/>
        <w:right w:val="none" w:sz="0" w:space="0" w:color="auto"/>
      </w:divBdr>
    </w:div>
    <w:div w:id="632054062">
      <w:marLeft w:val="0"/>
      <w:marRight w:val="0"/>
      <w:marTop w:val="0"/>
      <w:marBottom w:val="0"/>
      <w:divBdr>
        <w:top w:val="none" w:sz="0" w:space="0" w:color="auto"/>
        <w:left w:val="none" w:sz="0" w:space="0" w:color="auto"/>
        <w:bottom w:val="none" w:sz="0" w:space="0" w:color="auto"/>
        <w:right w:val="none" w:sz="0" w:space="0" w:color="auto"/>
      </w:divBdr>
    </w:div>
    <w:div w:id="632248526">
      <w:marLeft w:val="0"/>
      <w:marRight w:val="0"/>
      <w:marTop w:val="0"/>
      <w:marBottom w:val="0"/>
      <w:divBdr>
        <w:top w:val="none" w:sz="0" w:space="0" w:color="auto"/>
        <w:left w:val="none" w:sz="0" w:space="0" w:color="auto"/>
        <w:bottom w:val="none" w:sz="0" w:space="0" w:color="auto"/>
        <w:right w:val="none" w:sz="0" w:space="0" w:color="auto"/>
      </w:divBdr>
    </w:div>
    <w:div w:id="634945356">
      <w:marLeft w:val="0"/>
      <w:marRight w:val="0"/>
      <w:marTop w:val="0"/>
      <w:marBottom w:val="0"/>
      <w:divBdr>
        <w:top w:val="none" w:sz="0" w:space="0" w:color="auto"/>
        <w:left w:val="none" w:sz="0" w:space="0" w:color="auto"/>
        <w:bottom w:val="none" w:sz="0" w:space="0" w:color="auto"/>
        <w:right w:val="none" w:sz="0" w:space="0" w:color="auto"/>
      </w:divBdr>
    </w:div>
    <w:div w:id="641233231">
      <w:marLeft w:val="0"/>
      <w:marRight w:val="0"/>
      <w:marTop w:val="0"/>
      <w:marBottom w:val="0"/>
      <w:divBdr>
        <w:top w:val="none" w:sz="0" w:space="0" w:color="auto"/>
        <w:left w:val="none" w:sz="0" w:space="0" w:color="auto"/>
        <w:bottom w:val="none" w:sz="0" w:space="0" w:color="auto"/>
        <w:right w:val="none" w:sz="0" w:space="0" w:color="auto"/>
      </w:divBdr>
    </w:div>
    <w:div w:id="641890041">
      <w:marLeft w:val="0"/>
      <w:marRight w:val="0"/>
      <w:marTop w:val="0"/>
      <w:marBottom w:val="0"/>
      <w:divBdr>
        <w:top w:val="none" w:sz="0" w:space="0" w:color="auto"/>
        <w:left w:val="none" w:sz="0" w:space="0" w:color="auto"/>
        <w:bottom w:val="none" w:sz="0" w:space="0" w:color="auto"/>
        <w:right w:val="none" w:sz="0" w:space="0" w:color="auto"/>
      </w:divBdr>
    </w:div>
    <w:div w:id="643315950">
      <w:marLeft w:val="0"/>
      <w:marRight w:val="0"/>
      <w:marTop w:val="0"/>
      <w:marBottom w:val="0"/>
      <w:divBdr>
        <w:top w:val="none" w:sz="0" w:space="0" w:color="auto"/>
        <w:left w:val="none" w:sz="0" w:space="0" w:color="auto"/>
        <w:bottom w:val="none" w:sz="0" w:space="0" w:color="auto"/>
        <w:right w:val="none" w:sz="0" w:space="0" w:color="auto"/>
      </w:divBdr>
    </w:div>
    <w:div w:id="643587237">
      <w:marLeft w:val="0"/>
      <w:marRight w:val="0"/>
      <w:marTop w:val="0"/>
      <w:marBottom w:val="0"/>
      <w:divBdr>
        <w:top w:val="none" w:sz="0" w:space="0" w:color="auto"/>
        <w:left w:val="none" w:sz="0" w:space="0" w:color="auto"/>
        <w:bottom w:val="none" w:sz="0" w:space="0" w:color="auto"/>
        <w:right w:val="none" w:sz="0" w:space="0" w:color="auto"/>
      </w:divBdr>
    </w:div>
    <w:div w:id="650209519">
      <w:marLeft w:val="0"/>
      <w:marRight w:val="0"/>
      <w:marTop w:val="0"/>
      <w:marBottom w:val="0"/>
      <w:divBdr>
        <w:top w:val="none" w:sz="0" w:space="0" w:color="auto"/>
        <w:left w:val="none" w:sz="0" w:space="0" w:color="auto"/>
        <w:bottom w:val="none" w:sz="0" w:space="0" w:color="auto"/>
        <w:right w:val="none" w:sz="0" w:space="0" w:color="auto"/>
      </w:divBdr>
    </w:div>
    <w:div w:id="657147326">
      <w:marLeft w:val="0"/>
      <w:marRight w:val="0"/>
      <w:marTop w:val="0"/>
      <w:marBottom w:val="0"/>
      <w:divBdr>
        <w:top w:val="none" w:sz="0" w:space="0" w:color="auto"/>
        <w:left w:val="none" w:sz="0" w:space="0" w:color="auto"/>
        <w:bottom w:val="none" w:sz="0" w:space="0" w:color="auto"/>
        <w:right w:val="none" w:sz="0" w:space="0" w:color="auto"/>
      </w:divBdr>
    </w:div>
    <w:div w:id="662511994">
      <w:marLeft w:val="0"/>
      <w:marRight w:val="0"/>
      <w:marTop w:val="0"/>
      <w:marBottom w:val="0"/>
      <w:divBdr>
        <w:top w:val="none" w:sz="0" w:space="0" w:color="auto"/>
        <w:left w:val="none" w:sz="0" w:space="0" w:color="auto"/>
        <w:bottom w:val="none" w:sz="0" w:space="0" w:color="auto"/>
        <w:right w:val="none" w:sz="0" w:space="0" w:color="auto"/>
      </w:divBdr>
    </w:div>
    <w:div w:id="665207923">
      <w:marLeft w:val="0"/>
      <w:marRight w:val="0"/>
      <w:marTop w:val="0"/>
      <w:marBottom w:val="0"/>
      <w:divBdr>
        <w:top w:val="none" w:sz="0" w:space="0" w:color="auto"/>
        <w:left w:val="none" w:sz="0" w:space="0" w:color="auto"/>
        <w:bottom w:val="none" w:sz="0" w:space="0" w:color="auto"/>
        <w:right w:val="none" w:sz="0" w:space="0" w:color="auto"/>
      </w:divBdr>
    </w:div>
    <w:div w:id="665978558">
      <w:marLeft w:val="0"/>
      <w:marRight w:val="0"/>
      <w:marTop w:val="0"/>
      <w:marBottom w:val="0"/>
      <w:divBdr>
        <w:top w:val="none" w:sz="0" w:space="0" w:color="auto"/>
        <w:left w:val="none" w:sz="0" w:space="0" w:color="auto"/>
        <w:bottom w:val="none" w:sz="0" w:space="0" w:color="auto"/>
        <w:right w:val="none" w:sz="0" w:space="0" w:color="auto"/>
      </w:divBdr>
    </w:div>
    <w:div w:id="671105287">
      <w:marLeft w:val="0"/>
      <w:marRight w:val="0"/>
      <w:marTop w:val="0"/>
      <w:marBottom w:val="0"/>
      <w:divBdr>
        <w:top w:val="none" w:sz="0" w:space="0" w:color="auto"/>
        <w:left w:val="none" w:sz="0" w:space="0" w:color="auto"/>
        <w:bottom w:val="none" w:sz="0" w:space="0" w:color="auto"/>
        <w:right w:val="none" w:sz="0" w:space="0" w:color="auto"/>
      </w:divBdr>
    </w:div>
    <w:div w:id="671957800">
      <w:marLeft w:val="0"/>
      <w:marRight w:val="0"/>
      <w:marTop w:val="0"/>
      <w:marBottom w:val="0"/>
      <w:divBdr>
        <w:top w:val="none" w:sz="0" w:space="0" w:color="auto"/>
        <w:left w:val="none" w:sz="0" w:space="0" w:color="auto"/>
        <w:bottom w:val="none" w:sz="0" w:space="0" w:color="auto"/>
        <w:right w:val="none" w:sz="0" w:space="0" w:color="auto"/>
      </w:divBdr>
    </w:div>
    <w:div w:id="679741461">
      <w:marLeft w:val="0"/>
      <w:marRight w:val="0"/>
      <w:marTop w:val="0"/>
      <w:marBottom w:val="0"/>
      <w:divBdr>
        <w:top w:val="none" w:sz="0" w:space="0" w:color="auto"/>
        <w:left w:val="none" w:sz="0" w:space="0" w:color="auto"/>
        <w:bottom w:val="none" w:sz="0" w:space="0" w:color="auto"/>
        <w:right w:val="none" w:sz="0" w:space="0" w:color="auto"/>
      </w:divBdr>
    </w:div>
    <w:div w:id="680623552">
      <w:marLeft w:val="0"/>
      <w:marRight w:val="0"/>
      <w:marTop w:val="0"/>
      <w:marBottom w:val="0"/>
      <w:divBdr>
        <w:top w:val="none" w:sz="0" w:space="0" w:color="auto"/>
        <w:left w:val="none" w:sz="0" w:space="0" w:color="auto"/>
        <w:bottom w:val="none" w:sz="0" w:space="0" w:color="auto"/>
        <w:right w:val="none" w:sz="0" w:space="0" w:color="auto"/>
      </w:divBdr>
    </w:div>
    <w:div w:id="680815914">
      <w:marLeft w:val="0"/>
      <w:marRight w:val="0"/>
      <w:marTop w:val="0"/>
      <w:marBottom w:val="0"/>
      <w:divBdr>
        <w:top w:val="none" w:sz="0" w:space="0" w:color="auto"/>
        <w:left w:val="none" w:sz="0" w:space="0" w:color="auto"/>
        <w:bottom w:val="none" w:sz="0" w:space="0" w:color="auto"/>
        <w:right w:val="none" w:sz="0" w:space="0" w:color="auto"/>
      </w:divBdr>
    </w:div>
    <w:div w:id="685866862">
      <w:marLeft w:val="0"/>
      <w:marRight w:val="0"/>
      <w:marTop w:val="0"/>
      <w:marBottom w:val="0"/>
      <w:divBdr>
        <w:top w:val="none" w:sz="0" w:space="0" w:color="auto"/>
        <w:left w:val="none" w:sz="0" w:space="0" w:color="auto"/>
        <w:bottom w:val="none" w:sz="0" w:space="0" w:color="auto"/>
        <w:right w:val="none" w:sz="0" w:space="0" w:color="auto"/>
      </w:divBdr>
    </w:div>
    <w:div w:id="688917601">
      <w:marLeft w:val="0"/>
      <w:marRight w:val="0"/>
      <w:marTop w:val="0"/>
      <w:marBottom w:val="0"/>
      <w:divBdr>
        <w:top w:val="none" w:sz="0" w:space="0" w:color="auto"/>
        <w:left w:val="none" w:sz="0" w:space="0" w:color="auto"/>
        <w:bottom w:val="none" w:sz="0" w:space="0" w:color="auto"/>
        <w:right w:val="none" w:sz="0" w:space="0" w:color="auto"/>
      </w:divBdr>
    </w:div>
    <w:div w:id="691802428">
      <w:marLeft w:val="0"/>
      <w:marRight w:val="0"/>
      <w:marTop w:val="0"/>
      <w:marBottom w:val="0"/>
      <w:divBdr>
        <w:top w:val="none" w:sz="0" w:space="0" w:color="auto"/>
        <w:left w:val="none" w:sz="0" w:space="0" w:color="auto"/>
        <w:bottom w:val="none" w:sz="0" w:space="0" w:color="auto"/>
        <w:right w:val="none" w:sz="0" w:space="0" w:color="auto"/>
      </w:divBdr>
    </w:div>
    <w:div w:id="699403025">
      <w:marLeft w:val="0"/>
      <w:marRight w:val="0"/>
      <w:marTop w:val="0"/>
      <w:marBottom w:val="0"/>
      <w:divBdr>
        <w:top w:val="none" w:sz="0" w:space="0" w:color="auto"/>
        <w:left w:val="none" w:sz="0" w:space="0" w:color="auto"/>
        <w:bottom w:val="none" w:sz="0" w:space="0" w:color="auto"/>
        <w:right w:val="none" w:sz="0" w:space="0" w:color="auto"/>
      </w:divBdr>
    </w:div>
    <w:div w:id="702100542">
      <w:marLeft w:val="0"/>
      <w:marRight w:val="0"/>
      <w:marTop w:val="0"/>
      <w:marBottom w:val="0"/>
      <w:divBdr>
        <w:top w:val="none" w:sz="0" w:space="0" w:color="auto"/>
        <w:left w:val="none" w:sz="0" w:space="0" w:color="auto"/>
        <w:bottom w:val="none" w:sz="0" w:space="0" w:color="auto"/>
        <w:right w:val="none" w:sz="0" w:space="0" w:color="auto"/>
      </w:divBdr>
    </w:div>
    <w:div w:id="706030602">
      <w:marLeft w:val="0"/>
      <w:marRight w:val="0"/>
      <w:marTop w:val="0"/>
      <w:marBottom w:val="0"/>
      <w:divBdr>
        <w:top w:val="none" w:sz="0" w:space="0" w:color="auto"/>
        <w:left w:val="none" w:sz="0" w:space="0" w:color="auto"/>
        <w:bottom w:val="none" w:sz="0" w:space="0" w:color="auto"/>
        <w:right w:val="none" w:sz="0" w:space="0" w:color="auto"/>
      </w:divBdr>
    </w:div>
    <w:div w:id="708336276">
      <w:marLeft w:val="0"/>
      <w:marRight w:val="0"/>
      <w:marTop w:val="0"/>
      <w:marBottom w:val="0"/>
      <w:divBdr>
        <w:top w:val="none" w:sz="0" w:space="0" w:color="auto"/>
        <w:left w:val="none" w:sz="0" w:space="0" w:color="auto"/>
        <w:bottom w:val="none" w:sz="0" w:space="0" w:color="auto"/>
        <w:right w:val="none" w:sz="0" w:space="0" w:color="auto"/>
      </w:divBdr>
    </w:div>
    <w:div w:id="708382449">
      <w:marLeft w:val="0"/>
      <w:marRight w:val="0"/>
      <w:marTop w:val="0"/>
      <w:marBottom w:val="0"/>
      <w:divBdr>
        <w:top w:val="none" w:sz="0" w:space="0" w:color="auto"/>
        <w:left w:val="none" w:sz="0" w:space="0" w:color="auto"/>
        <w:bottom w:val="none" w:sz="0" w:space="0" w:color="auto"/>
        <w:right w:val="none" w:sz="0" w:space="0" w:color="auto"/>
      </w:divBdr>
    </w:div>
    <w:div w:id="710769537">
      <w:marLeft w:val="0"/>
      <w:marRight w:val="0"/>
      <w:marTop w:val="0"/>
      <w:marBottom w:val="0"/>
      <w:divBdr>
        <w:top w:val="none" w:sz="0" w:space="0" w:color="auto"/>
        <w:left w:val="none" w:sz="0" w:space="0" w:color="auto"/>
        <w:bottom w:val="none" w:sz="0" w:space="0" w:color="auto"/>
        <w:right w:val="none" w:sz="0" w:space="0" w:color="auto"/>
      </w:divBdr>
    </w:div>
    <w:div w:id="711462350">
      <w:marLeft w:val="0"/>
      <w:marRight w:val="0"/>
      <w:marTop w:val="0"/>
      <w:marBottom w:val="0"/>
      <w:divBdr>
        <w:top w:val="none" w:sz="0" w:space="0" w:color="auto"/>
        <w:left w:val="none" w:sz="0" w:space="0" w:color="auto"/>
        <w:bottom w:val="none" w:sz="0" w:space="0" w:color="auto"/>
        <w:right w:val="none" w:sz="0" w:space="0" w:color="auto"/>
      </w:divBdr>
    </w:div>
    <w:div w:id="712655398">
      <w:marLeft w:val="0"/>
      <w:marRight w:val="0"/>
      <w:marTop w:val="0"/>
      <w:marBottom w:val="0"/>
      <w:divBdr>
        <w:top w:val="none" w:sz="0" w:space="0" w:color="auto"/>
        <w:left w:val="none" w:sz="0" w:space="0" w:color="auto"/>
        <w:bottom w:val="none" w:sz="0" w:space="0" w:color="auto"/>
        <w:right w:val="none" w:sz="0" w:space="0" w:color="auto"/>
      </w:divBdr>
    </w:div>
    <w:div w:id="713190024">
      <w:marLeft w:val="0"/>
      <w:marRight w:val="0"/>
      <w:marTop w:val="0"/>
      <w:marBottom w:val="0"/>
      <w:divBdr>
        <w:top w:val="none" w:sz="0" w:space="0" w:color="auto"/>
        <w:left w:val="none" w:sz="0" w:space="0" w:color="auto"/>
        <w:bottom w:val="none" w:sz="0" w:space="0" w:color="auto"/>
        <w:right w:val="none" w:sz="0" w:space="0" w:color="auto"/>
      </w:divBdr>
    </w:div>
    <w:div w:id="724715516">
      <w:marLeft w:val="0"/>
      <w:marRight w:val="0"/>
      <w:marTop w:val="0"/>
      <w:marBottom w:val="0"/>
      <w:divBdr>
        <w:top w:val="none" w:sz="0" w:space="0" w:color="auto"/>
        <w:left w:val="none" w:sz="0" w:space="0" w:color="auto"/>
        <w:bottom w:val="none" w:sz="0" w:space="0" w:color="auto"/>
        <w:right w:val="none" w:sz="0" w:space="0" w:color="auto"/>
      </w:divBdr>
    </w:div>
    <w:div w:id="731274751">
      <w:marLeft w:val="0"/>
      <w:marRight w:val="0"/>
      <w:marTop w:val="0"/>
      <w:marBottom w:val="0"/>
      <w:divBdr>
        <w:top w:val="none" w:sz="0" w:space="0" w:color="auto"/>
        <w:left w:val="none" w:sz="0" w:space="0" w:color="auto"/>
        <w:bottom w:val="none" w:sz="0" w:space="0" w:color="auto"/>
        <w:right w:val="none" w:sz="0" w:space="0" w:color="auto"/>
      </w:divBdr>
    </w:div>
    <w:div w:id="740639439">
      <w:marLeft w:val="0"/>
      <w:marRight w:val="0"/>
      <w:marTop w:val="0"/>
      <w:marBottom w:val="0"/>
      <w:divBdr>
        <w:top w:val="none" w:sz="0" w:space="0" w:color="auto"/>
        <w:left w:val="none" w:sz="0" w:space="0" w:color="auto"/>
        <w:bottom w:val="none" w:sz="0" w:space="0" w:color="auto"/>
        <w:right w:val="none" w:sz="0" w:space="0" w:color="auto"/>
      </w:divBdr>
    </w:div>
    <w:div w:id="745494702">
      <w:marLeft w:val="0"/>
      <w:marRight w:val="0"/>
      <w:marTop w:val="0"/>
      <w:marBottom w:val="0"/>
      <w:divBdr>
        <w:top w:val="none" w:sz="0" w:space="0" w:color="auto"/>
        <w:left w:val="none" w:sz="0" w:space="0" w:color="auto"/>
        <w:bottom w:val="none" w:sz="0" w:space="0" w:color="auto"/>
        <w:right w:val="none" w:sz="0" w:space="0" w:color="auto"/>
      </w:divBdr>
    </w:div>
    <w:div w:id="747270068">
      <w:marLeft w:val="0"/>
      <w:marRight w:val="0"/>
      <w:marTop w:val="0"/>
      <w:marBottom w:val="0"/>
      <w:divBdr>
        <w:top w:val="none" w:sz="0" w:space="0" w:color="auto"/>
        <w:left w:val="none" w:sz="0" w:space="0" w:color="auto"/>
        <w:bottom w:val="none" w:sz="0" w:space="0" w:color="auto"/>
        <w:right w:val="none" w:sz="0" w:space="0" w:color="auto"/>
      </w:divBdr>
    </w:div>
    <w:div w:id="750732662">
      <w:marLeft w:val="0"/>
      <w:marRight w:val="0"/>
      <w:marTop w:val="0"/>
      <w:marBottom w:val="0"/>
      <w:divBdr>
        <w:top w:val="none" w:sz="0" w:space="0" w:color="auto"/>
        <w:left w:val="none" w:sz="0" w:space="0" w:color="auto"/>
        <w:bottom w:val="none" w:sz="0" w:space="0" w:color="auto"/>
        <w:right w:val="none" w:sz="0" w:space="0" w:color="auto"/>
      </w:divBdr>
    </w:div>
    <w:div w:id="757099741">
      <w:marLeft w:val="0"/>
      <w:marRight w:val="0"/>
      <w:marTop w:val="0"/>
      <w:marBottom w:val="0"/>
      <w:divBdr>
        <w:top w:val="none" w:sz="0" w:space="0" w:color="auto"/>
        <w:left w:val="none" w:sz="0" w:space="0" w:color="auto"/>
        <w:bottom w:val="none" w:sz="0" w:space="0" w:color="auto"/>
        <w:right w:val="none" w:sz="0" w:space="0" w:color="auto"/>
      </w:divBdr>
    </w:div>
    <w:div w:id="766077293">
      <w:marLeft w:val="0"/>
      <w:marRight w:val="0"/>
      <w:marTop w:val="0"/>
      <w:marBottom w:val="0"/>
      <w:divBdr>
        <w:top w:val="none" w:sz="0" w:space="0" w:color="auto"/>
        <w:left w:val="none" w:sz="0" w:space="0" w:color="auto"/>
        <w:bottom w:val="none" w:sz="0" w:space="0" w:color="auto"/>
        <w:right w:val="none" w:sz="0" w:space="0" w:color="auto"/>
      </w:divBdr>
    </w:div>
    <w:div w:id="766778812">
      <w:marLeft w:val="0"/>
      <w:marRight w:val="0"/>
      <w:marTop w:val="0"/>
      <w:marBottom w:val="0"/>
      <w:divBdr>
        <w:top w:val="none" w:sz="0" w:space="0" w:color="auto"/>
        <w:left w:val="none" w:sz="0" w:space="0" w:color="auto"/>
        <w:bottom w:val="none" w:sz="0" w:space="0" w:color="auto"/>
        <w:right w:val="none" w:sz="0" w:space="0" w:color="auto"/>
      </w:divBdr>
    </w:div>
    <w:div w:id="767458608">
      <w:marLeft w:val="0"/>
      <w:marRight w:val="0"/>
      <w:marTop w:val="0"/>
      <w:marBottom w:val="0"/>
      <w:divBdr>
        <w:top w:val="none" w:sz="0" w:space="0" w:color="auto"/>
        <w:left w:val="none" w:sz="0" w:space="0" w:color="auto"/>
        <w:bottom w:val="none" w:sz="0" w:space="0" w:color="auto"/>
        <w:right w:val="none" w:sz="0" w:space="0" w:color="auto"/>
      </w:divBdr>
    </w:div>
    <w:div w:id="770667539">
      <w:marLeft w:val="0"/>
      <w:marRight w:val="0"/>
      <w:marTop w:val="0"/>
      <w:marBottom w:val="0"/>
      <w:divBdr>
        <w:top w:val="none" w:sz="0" w:space="0" w:color="auto"/>
        <w:left w:val="none" w:sz="0" w:space="0" w:color="auto"/>
        <w:bottom w:val="none" w:sz="0" w:space="0" w:color="auto"/>
        <w:right w:val="none" w:sz="0" w:space="0" w:color="auto"/>
      </w:divBdr>
    </w:div>
    <w:div w:id="773355430">
      <w:marLeft w:val="0"/>
      <w:marRight w:val="0"/>
      <w:marTop w:val="0"/>
      <w:marBottom w:val="0"/>
      <w:divBdr>
        <w:top w:val="none" w:sz="0" w:space="0" w:color="auto"/>
        <w:left w:val="none" w:sz="0" w:space="0" w:color="auto"/>
        <w:bottom w:val="none" w:sz="0" w:space="0" w:color="auto"/>
        <w:right w:val="none" w:sz="0" w:space="0" w:color="auto"/>
      </w:divBdr>
    </w:div>
    <w:div w:id="776019951">
      <w:marLeft w:val="0"/>
      <w:marRight w:val="0"/>
      <w:marTop w:val="0"/>
      <w:marBottom w:val="0"/>
      <w:divBdr>
        <w:top w:val="none" w:sz="0" w:space="0" w:color="auto"/>
        <w:left w:val="none" w:sz="0" w:space="0" w:color="auto"/>
        <w:bottom w:val="none" w:sz="0" w:space="0" w:color="auto"/>
        <w:right w:val="none" w:sz="0" w:space="0" w:color="auto"/>
      </w:divBdr>
    </w:div>
    <w:div w:id="777413876">
      <w:marLeft w:val="0"/>
      <w:marRight w:val="0"/>
      <w:marTop w:val="0"/>
      <w:marBottom w:val="0"/>
      <w:divBdr>
        <w:top w:val="none" w:sz="0" w:space="0" w:color="auto"/>
        <w:left w:val="none" w:sz="0" w:space="0" w:color="auto"/>
        <w:bottom w:val="none" w:sz="0" w:space="0" w:color="auto"/>
        <w:right w:val="none" w:sz="0" w:space="0" w:color="auto"/>
      </w:divBdr>
    </w:div>
    <w:div w:id="785392878">
      <w:marLeft w:val="0"/>
      <w:marRight w:val="0"/>
      <w:marTop w:val="0"/>
      <w:marBottom w:val="0"/>
      <w:divBdr>
        <w:top w:val="none" w:sz="0" w:space="0" w:color="auto"/>
        <w:left w:val="none" w:sz="0" w:space="0" w:color="auto"/>
        <w:bottom w:val="none" w:sz="0" w:space="0" w:color="auto"/>
        <w:right w:val="none" w:sz="0" w:space="0" w:color="auto"/>
      </w:divBdr>
    </w:div>
    <w:div w:id="786894093">
      <w:marLeft w:val="0"/>
      <w:marRight w:val="0"/>
      <w:marTop w:val="0"/>
      <w:marBottom w:val="0"/>
      <w:divBdr>
        <w:top w:val="none" w:sz="0" w:space="0" w:color="auto"/>
        <w:left w:val="none" w:sz="0" w:space="0" w:color="auto"/>
        <w:bottom w:val="none" w:sz="0" w:space="0" w:color="auto"/>
        <w:right w:val="none" w:sz="0" w:space="0" w:color="auto"/>
      </w:divBdr>
    </w:div>
    <w:div w:id="788476477">
      <w:marLeft w:val="0"/>
      <w:marRight w:val="0"/>
      <w:marTop w:val="0"/>
      <w:marBottom w:val="0"/>
      <w:divBdr>
        <w:top w:val="none" w:sz="0" w:space="0" w:color="auto"/>
        <w:left w:val="none" w:sz="0" w:space="0" w:color="auto"/>
        <w:bottom w:val="none" w:sz="0" w:space="0" w:color="auto"/>
        <w:right w:val="none" w:sz="0" w:space="0" w:color="auto"/>
      </w:divBdr>
    </w:div>
    <w:div w:id="788547120">
      <w:marLeft w:val="0"/>
      <w:marRight w:val="0"/>
      <w:marTop w:val="0"/>
      <w:marBottom w:val="0"/>
      <w:divBdr>
        <w:top w:val="none" w:sz="0" w:space="0" w:color="auto"/>
        <w:left w:val="none" w:sz="0" w:space="0" w:color="auto"/>
        <w:bottom w:val="none" w:sz="0" w:space="0" w:color="auto"/>
        <w:right w:val="none" w:sz="0" w:space="0" w:color="auto"/>
      </w:divBdr>
    </w:div>
    <w:div w:id="790979633">
      <w:marLeft w:val="0"/>
      <w:marRight w:val="0"/>
      <w:marTop w:val="0"/>
      <w:marBottom w:val="0"/>
      <w:divBdr>
        <w:top w:val="none" w:sz="0" w:space="0" w:color="auto"/>
        <w:left w:val="none" w:sz="0" w:space="0" w:color="auto"/>
        <w:bottom w:val="none" w:sz="0" w:space="0" w:color="auto"/>
        <w:right w:val="none" w:sz="0" w:space="0" w:color="auto"/>
      </w:divBdr>
    </w:div>
    <w:div w:id="796030090">
      <w:marLeft w:val="0"/>
      <w:marRight w:val="0"/>
      <w:marTop w:val="0"/>
      <w:marBottom w:val="0"/>
      <w:divBdr>
        <w:top w:val="none" w:sz="0" w:space="0" w:color="auto"/>
        <w:left w:val="none" w:sz="0" w:space="0" w:color="auto"/>
        <w:bottom w:val="none" w:sz="0" w:space="0" w:color="auto"/>
        <w:right w:val="none" w:sz="0" w:space="0" w:color="auto"/>
      </w:divBdr>
    </w:div>
    <w:div w:id="797647046">
      <w:marLeft w:val="0"/>
      <w:marRight w:val="0"/>
      <w:marTop w:val="0"/>
      <w:marBottom w:val="0"/>
      <w:divBdr>
        <w:top w:val="none" w:sz="0" w:space="0" w:color="auto"/>
        <w:left w:val="none" w:sz="0" w:space="0" w:color="auto"/>
        <w:bottom w:val="none" w:sz="0" w:space="0" w:color="auto"/>
        <w:right w:val="none" w:sz="0" w:space="0" w:color="auto"/>
      </w:divBdr>
    </w:div>
    <w:div w:id="798256561">
      <w:marLeft w:val="0"/>
      <w:marRight w:val="0"/>
      <w:marTop w:val="0"/>
      <w:marBottom w:val="0"/>
      <w:divBdr>
        <w:top w:val="none" w:sz="0" w:space="0" w:color="auto"/>
        <w:left w:val="none" w:sz="0" w:space="0" w:color="auto"/>
        <w:bottom w:val="none" w:sz="0" w:space="0" w:color="auto"/>
        <w:right w:val="none" w:sz="0" w:space="0" w:color="auto"/>
      </w:divBdr>
    </w:div>
    <w:div w:id="798455801">
      <w:marLeft w:val="0"/>
      <w:marRight w:val="0"/>
      <w:marTop w:val="0"/>
      <w:marBottom w:val="0"/>
      <w:divBdr>
        <w:top w:val="none" w:sz="0" w:space="0" w:color="auto"/>
        <w:left w:val="none" w:sz="0" w:space="0" w:color="auto"/>
        <w:bottom w:val="none" w:sz="0" w:space="0" w:color="auto"/>
        <w:right w:val="none" w:sz="0" w:space="0" w:color="auto"/>
      </w:divBdr>
    </w:div>
    <w:div w:id="798953935">
      <w:marLeft w:val="0"/>
      <w:marRight w:val="0"/>
      <w:marTop w:val="0"/>
      <w:marBottom w:val="0"/>
      <w:divBdr>
        <w:top w:val="none" w:sz="0" w:space="0" w:color="auto"/>
        <w:left w:val="none" w:sz="0" w:space="0" w:color="auto"/>
        <w:bottom w:val="none" w:sz="0" w:space="0" w:color="auto"/>
        <w:right w:val="none" w:sz="0" w:space="0" w:color="auto"/>
      </w:divBdr>
    </w:div>
    <w:div w:id="805702162">
      <w:marLeft w:val="0"/>
      <w:marRight w:val="0"/>
      <w:marTop w:val="0"/>
      <w:marBottom w:val="0"/>
      <w:divBdr>
        <w:top w:val="none" w:sz="0" w:space="0" w:color="auto"/>
        <w:left w:val="none" w:sz="0" w:space="0" w:color="auto"/>
        <w:bottom w:val="none" w:sz="0" w:space="0" w:color="auto"/>
        <w:right w:val="none" w:sz="0" w:space="0" w:color="auto"/>
      </w:divBdr>
    </w:div>
    <w:div w:id="812529914">
      <w:marLeft w:val="0"/>
      <w:marRight w:val="0"/>
      <w:marTop w:val="0"/>
      <w:marBottom w:val="0"/>
      <w:divBdr>
        <w:top w:val="none" w:sz="0" w:space="0" w:color="auto"/>
        <w:left w:val="none" w:sz="0" w:space="0" w:color="auto"/>
        <w:bottom w:val="none" w:sz="0" w:space="0" w:color="auto"/>
        <w:right w:val="none" w:sz="0" w:space="0" w:color="auto"/>
      </w:divBdr>
    </w:div>
    <w:div w:id="838077254">
      <w:marLeft w:val="0"/>
      <w:marRight w:val="0"/>
      <w:marTop w:val="0"/>
      <w:marBottom w:val="0"/>
      <w:divBdr>
        <w:top w:val="none" w:sz="0" w:space="0" w:color="auto"/>
        <w:left w:val="none" w:sz="0" w:space="0" w:color="auto"/>
        <w:bottom w:val="none" w:sz="0" w:space="0" w:color="auto"/>
        <w:right w:val="none" w:sz="0" w:space="0" w:color="auto"/>
      </w:divBdr>
    </w:div>
    <w:div w:id="839467465">
      <w:marLeft w:val="0"/>
      <w:marRight w:val="0"/>
      <w:marTop w:val="0"/>
      <w:marBottom w:val="0"/>
      <w:divBdr>
        <w:top w:val="none" w:sz="0" w:space="0" w:color="auto"/>
        <w:left w:val="none" w:sz="0" w:space="0" w:color="auto"/>
        <w:bottom w:val="none" w:sz="0" w:space="0" w:color="auto"/>
        <w:right w:val="none" w:sz="0" w:space="0" w:color="auto"/>
      </w:divBdr>
    </w:div>
    <w:div w:id="854999808">
      <w:marLeft w:val="0"/>
      <w:marRight w:val="0"/>
      <w:marTop w:val="0"/>
      <w:marBottom w:val="0"/>
      <w:divBdr>
        <w:top w:val="none" w:sz="0" w:space="0" w:color="auto"/>
        <w:left w:val="none" w:sz="0" w:space="0" w:color="auto"/>
        <w:bottom w:val="none" w:sz="0" w:space="0" w:color="auto"/>
        <w:right w:val="none" w:sz="0" w:space="0" w:color="auto"/>
      </w:divBdr>
    </w:div>
    <w:div w:id="855919901">
      <w:marLeft w:val="0"/>
      <w:marRight w:val="0"/>
      <w:marTop w:val="0"/>
      <w:marBottom w:val="0"/>
      <w:divBdr>
        <w:top w:val="none" w:sz="0" w:space="0" w:color="auto"/>
        <w:left w:val="none" w:sz="0" w:space="0" w:color="auto"/>
        <w:bottom w:val="none" w:sz="0" w:space="0" w:color="auto"/>
        <w:right w:val="none" w:sz="0" w:space="0" w:color="auto"/>
      </w:divBdr>
    </w:div>
    <w:div w:id="863129891">
      <w:marLeft w:val="0"/>
      <w:marRight w:val="0"/>
      <w:marTop w:val="0"/>
      <w:marBottom w:val="0"/>
      <w:divBdr>
        <w:top w:val="none" w:sz="0" w:space="0" w:color="auto"/>
        <w:left w:val="none" w:sz="0" w:space="0" w:color="auto"/>
        <w:bottom w:val="none" w:sz="0" w:space="0" w:color="auto"/>
        <w:right w:val="none" w:sz="0" w:space="0" w:color="auto"/>
      </w:divBdr>
    </w:div>
    <w:div w:id="879367216">
      <w:marLeft w:val="0"/>
      <w:marRight w:val="0"/>
      <w:marTop w:val="0"/>
      <w:marBottom w:val="0"/>
      <w:divBdr>
        <w:top w:val="none" w:sz="0" w:space="0" w:color="auto"/>
        <w:left w:val="none" w:sz="0" w:space="0" w:color="auto"/>
        <w:bottom w:val="none" w:sz="0" w:space="0" w:color="auto"/>
        <w:right w:val="none" w:sz="0" w:space="0" w:color="auto"/>
      </w:divBdr>
    </w:div>
    <w:div w:id="881752407">
      <w:marLeft w:val="0"/>
      <w:marRight w:val="0"/>
      <w:marTop w:val="0"/>
      <w:marBottom w:val="0"/>
      <w:divBdr>
        <w:top w:val="none" w:sz="0" w:space="0" w:color="auto"/>
        <w:left w:val="none" w:sz="0" w:space="0" w:color="auto"/>
        <w:bottom w:val="none" w:sz="0" w:space="0" w:color="auto"/>
        <w:right w:val="none" w:sz="0" w:space="0" w:color="auto"/>
      </w:divBdr>
    </w:div>
    <w:div w:id="892615168">
      <w:marLeft w:val="0"/>
      <w:marRight w:val="0"/>
      <w:marTop w:val="0"/>
      <w:marBottom w:val="0"/>
      <w:divBdr>
        <w:top w:val="none" w:sz="0" w:space="0" w:color="auto"/>
        <w:left w:val="none" w:sz="0" w:space="0" w:color="auto"/>
        <w:bottom w:val="none" w:sz="0" w:space="0" w:color="auto"/>
        <w:right w:val="none" w:sz="0" w:space="0" w:color="auto"/>
      </w:divBdr>
    </w:div>
    <w:div w:id="898322657">
      <w:marLeft w:val="0"/>
      <w:marRight w:val="0"/>
      <w:marTop w:val="0"/>
      <w:marBottom w:val="0"/>
      <w:divBdr>
        <w:top w:val="none" w:sz="0" w:space="0" w:color="auto"/>
        <w:left w:val="none" w:sz="0" w:space="0" w:color="auto"/>
        <w:bottom w:val="none" w:sz="0" w:space="0" w:color="auto"/>
        <w:right w:val="none" w:sz="0" w:space="0" w:color="auto"/>
      </w:divBdr>
    </w:div>
    <w:div w:id="899100694">
      <w:marLeft w:val="0"/>
      <w:marRight w:val="0"/>
      <w:marTop w:val="0"/>
      <w:marBottom w:val="0"/>
      <w:divBdr>
        <w:top w:val="none" w:sz="0" w:space="0" w:color="auto"/>
        <w:left w:val="none" w:sz="0" w:space="0" w:color="auto"/>
        <w:bottom w:val="none" w:sz="0" w:space="0" w:color="auto"/>
        <w:right w:val="none" w:sz="0" w:space="0" w:color="auto"/>
      </w:divBdr>
    </w:div>
    <w:div w:id="902179103">
      <w:marLeft w:val="0"/>
      <w:marRight w:val="0"/>
      <w:marTop w:val="0"/>
      <w:marBottom w:val="0"/>
      <w:divBdr>
        <w:top w:val="none" w:sz="0" w:space="0" w:color="auto"/>
        <w:left w:val="none" w:sz="0" w:space="0" w:color="auto"/>
        <w:bottom w:val="none" w:sz="0" w:space="0" w:color="auto"/>
        <w:right w:val="none" w:sz="0" w:space="0" w:color="auto"/>
      </w:divBdr>
    </w:div>
    <w:div w:id="903027336">
      <w:marLeft w:val="0"/>
      <w:marRight w:val="0"/>
      <w:marTop w:val="0"/>
      <w:marBottom w:val="0"/>
      <w:divBdr>
        <w:top w:val="none" w:sz="0" w:space="0" w:color="auto"/>
        <w:left w:val="none" w:sz="0" w:space="0" w:color="auto"/>
        <w:bottom w:val="none" w:sz="0" w:space="0" w:color="auto"/>
        <w:right w:val="none" w:sz="0" w:space="0" w:color="auto"/>
      </w:divBdr>
    </w:div>
    <w:div w:id="904730232">
      <w:marLeft w:val="0"/>
      <w:marRight w:val="0"/>
      <w:marTop w:val="0"/>
      <w:marBottom w:val="0"/>
      <w:divBdr>
        <w:top w:val="none" w:sz="0" w:space="0" w:color="auto"/>
        <w:left w:val="none" w:sz="0" w:space="0" w:color="auto"/>
        <w:bottom w:val="none" w:sz="0" w:space="0" w:color="auto"/>
        <w:right w:val="none" w:sz="0" w:space="0" w:color="auto"/>
      </w:divBdr>
    </w:div>
    <w:div w:id="908350433">
      <w:marLeft w:val="0"/>
      <w:marRight w:val="0"/>
      <w:marTop w:val="0"/>
      <w:marBottom w:val="0"/>
      <w:divBdr>
        <w:top w:val="none" w:sz="0" w:space="0" w:color="auto"/>
        <w:left w:val="none" w:sz="0" w:space="0" w:color="auto"/>
        <w:bottom w:val="none" w:sz="0" w:space="0" w:color="auto"/>
        <w:right w:val="none" w:sz="0" w:space="0" w:color="auto"/>
      </w:divBdr>
    </w:div>
    <w:div w:id="914128773">
      <w:marLeft w:val="0"/>
      <w:marRight w:val="0"/>
      <w:marTop w:val="0"/>
      <w:marBottom w:val="0"/>
      <w:divBdr>
        <w:top w:val="none" w:sz="0" w:space="0" w:color="auto"/>
        <w:left w:val="none" w:sz="0" w:space="0" w:color="auto"/>
        <w:bottom w:val="none" w:sz="0" w:space="0" w:color="auto"/>
        <w:right w:val="none" w:sz="0" w:space="0" w:color="auto"/>
      </w:divBdr>
    </w:div>
    <w:div w:id="914359304">
      <w:marLeft w:val="0"/>
      <w:marRight w:val="0"/>
      <w:marTop w:val="0"/>
      <w:marBottom w:val="0"/>
      <w:divBdr>
        <w:top w:val="none" w:sz="0" w:space="0" w:color="auto"/>
        <w:left w:val="none" w:sz="0" w:space="0" w:color="auto"/>
        <w:bottom w:val="none" w:sz="0" w:space="0" w:color="auto"/>
        <w:right w:val="none" w:sz="0" w:space="0" w:color="auto"/>
      </w:divBdr>
    </w:div>
    <w:div w:id="916939959">
      <w:marLeft w:val="0"/>
      <w:marRight w:val="0"/>
      <w:marTop w:val="0"/>
      <w:marBottom w:val="0"/>
      <w:divBdr>
        <w:top w:val="none" w:sz="0" w:space="0" w:color="auto"/>
        <w:left w:val="none" w:sz="0" w:space="0" w:color="auto"/>
        <w:bottom w:val="none" w:sz="0" w:space="0" w:color="auto"/>
        <w:right w:val="none" w:sz="0" w:space="0" w:color="auto"/>
      </w:divBdr>
    </w:div>
    <w:div w:id="923805421">
      <w:marLeft w:val="0"/>
      <w:marRight w:val="0"/>
      <w:marTop w:val="0"/>
      <w:marBottom w:val="0"/>
      <w:divBdr>
        <w:top w:val="none" w:sz="0" w:space="0" w:color="auto"/>
        <w:left w:val="none" w:sz="0" w:space="0" w:color="auto"/>
        <w:bottom w:val="none" w:sz="0" w:space="0" w:color="auto"/>
        <w:right w:val="none" w:sz="0" w:space="0" w:color="auto"/>
      </w:divBdr>
    </w:div>
    <w:div w:id="927468080">
      <w:marLeft w:val="0"/>
      <w:marRight w:val="0"/>
      <w:marTop w:val="0"/>
      <w:marBottom w:val="0"/>
      <w:divBdr>
        <w:top w:val="none" w:sz="0" w:space="0" w:color="auto"/>
        <w:left w:val="none" w:sz="0" w:space="0" w:color="auto"/>
        <w:bottom w:val="none" w:sz="0" w:space="0" w:color="auto"/>
        <w:right w:val="none" w:sz="0" w:space="0" w:color="auto"/>
      </w:divBdr>
    </w:div>
    <w:div w:id="931279827">
      <w:marLeft w:val="0"/>
      <w:marRight w:val="0"/>
      <w:marTop w:val="0"/>
      <w:marBottom w:val="0"/>
      <w:divBdr>
        <w:top w:val="none" w:sz="0" w:space="0" w:color="auto"/>
        <w:left w:val="none" w:sz="0" w:space="0" w:color="auto"/>
        <w:bottom w:val="none" w:sz="0" w:space="0" w:color="auto"/>
        <w:right w:val="none" w:sz="0" w:space="0" w:color="auto"/>
      </w:divBdr>
    </w:div>
    <w:div w:id="934050997">
      <w:marLeft w:val="0"/>
      <w:marRight w:val="0"/>
      <w:marTop w:val="0"/>
      <w:marBottom w:val="0"/>
      <w:divBdr>
        <w:top w:val="none" w:sz="0" w:space="0" w:color="auto"/>
        <w:left w:val="none" w:sz="0" w:space="0" w:color="auto"/>
        <w:bottom w:val="none" w:sz="0" w:space="0" w:color="auto"/>
        <w:right w:val="none" w:sz="0" w:space="0" w:color="auto"/>
      </w:divBdr>
    </w:div>
    <w:div w:id="937907238">
      <w:marLeft w:val="0"/>
      <w:marRight w:val="0"/>
      <w:marTop w:val="0"/>
      <w:marBottom w:val="0"/>
      <w:divBdr>
        <w:top w:val="none" w:sz="0" w:space="0" w:color="auto"/>
        <w:left w:val="none" w:sz="0" w:space="0" w:color="auto"/>
        <w:bottom w:val="none" w:sz="0" w:space="0" w:color="auto"/>
        <w:right w:val="none" w:sz="0" w:space="0" w:color="auto"/>
      </w:divBdr>
    </w:div>
    <w:div w:id="942036678">
      <w:marLeft w:val="0"/>
      <w:marRight w:val="0"/>
      <w:marTop w:val="0"/>
      <w:marBottom w:val="0"/>
      <w:divBdr>
        <w:top w:val="none" w:sz="0" w:space="0" w:color="auto"/>
        <w:left w:val="none" w:sz="0" w:space="0" w:color="auto"/>
        <w:bottom w:val="none" w:sz="0" w:space="0" w:color="auto"/>
        <w:right w:val="none" w:sz="0" w:space="0" w:color="auto"/>
      </w:divBdr>
    </w:div>
    <w:div w:id="942617588">
      <w:marLeft w:val="0"/>
      <w:marRight w:val="0"/>
      <w:marTop w:val="0"/>
      <w:marBottom w:val="0"/>
      <w:divBdr>
        <w:top w:val="none" w:sz="0" w:space="0" w:color="auto"/>
        <w:left w:val="none" w:sz="0" w:space="0" w:color="auto"/>
        <w:bottom w:val="none" w:sz="0" w:space="0" w:color="auto"/>
        <w:right w:val="none" w:sz="0" w:space="0" w:color="auto"/>
      </w:divBdr>
    </w:div>
    <w:div w:id="942761350">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59991556">
      <w:marLeft w:val="0"/>
      <w:marRight w:val="0"/>
      <w:marTop w:val="0"/>
      <w:marBottom w:val="0"/>
      <w:divBdr>
        <w:top w:val="none" w:sz="0" w:space="0" w:color="auto"/>
        <w:left w:val="none" w:sz="0" w:space="0" w:color="auto"/>
        <w:bottom w:val="none" w:sz="0" w:space="0" w:color="auto"/>
        <w:right w:val="none" w:sz="0" w:space="0" w:color="auto"/>
      </w:divBdr>
    </w:div>
    <w:div w:id="960306397">
      <w:marLeft w:val="0"/>
      <w:marRight w:val="0"/>
      <w:marTop w:val="0"/>
      <w:marBottom w:val="0"/>
      <w:divBdr>
        <w:top w:val="none" w:sz="0" w:space="0" w:color="auto"/>
        <w:left w:val="none" w:sz="0" w:space="0" w:color="auto"/>
        <w:bottom w:val="none" w:sz="0" w:space="0" w:color="auto"/>
        <w:right w:val="none" w:sz="0" w:space="0" w:color="auto"/>
      </w:divBdr>
    </w:div>
    <w:div w:id="960720445">
      <w:marLeft w:val="0"/>
      <w:marRight w:val="0"/>
      <w:marTop w:val="0"/>
      <w:marBottom w:val="0"/>
      <w:divBdr>
        <w:top w:val="none" w:sz="0" w:space="0" w:color="auto"/>
        <w:left w:val="none" w:sz="0" w:space="0" w:color="auto"/>
        <w:bottom w:val="none" w:sz="0" w:space="0" w:color="auto"/>
        <w:right w:val="none" w:sz="0" w:space="0" w:color="auto"/>
      </w:divBdr>
    </w:div>
    <w:div w:id="963273992">
      <w:marLeft w:val="0"/>
      <w:marRight w:val="0"/>
      <w:marTop w:val="0"/>
      <w:marBottom w:val="0"/>
      <w:divBdr>
        <w:top w:val="none" w:sz="0" w:space="0" w:color="auto"/>
        <w:left w:val="none" w:sz="0" w:space="0" w:color="auto"/>
        <w:bottom w:val="none" w:sz="0" w:space="0" w:color="auto"/>
        <w:right w:val="none" w:sz="0" w:space="0" w:color="auto"/>
      </w:divBdr>
    </w:div>
    <w:div w:id="964846915">
      <w:marLeft w:val="0"/>
      <w:marRight w:val="0"/>
      <w:marTop w:val="0"/>
      <w:marBottom w:val="0"/>
      <w:divBdr>
        <w:top w:val="none" w:sz="0" w:space="0" w:color="auto"/>
        <w:left w:val="none" w:sz="0" w:space="0" w:color="auto"/>
        <w:bottom w:val="none" w:sz="0" w:space="0" w:color="auto"/>
        <w:right w:val="none" w:sz="0" w:space="0" w:color="auto"/>
      </w:divBdr>
    </w:div>
    <w:div w:id="970213241">
      <w:marLeft w:val="0"/>
      <w:marRight w:val="0"/>
      <w:marTop w:val="0"/>
      <w:marBottom w:val="0"/>
      <w:divBdr>
        <w:top w:val="none" w:sz="0" w:space="0" w:color="auto"/>
        <w:left w:val="none" w:sz="0" w:space="0" w:color="auto"/>
        <w:bottom w:val="none" w:sz="0" w:space="0" w:color="auto"/>
        <w:right w:val="none" w:sz="0" w:space="0" w:color="auto"/>
      </w:divBdr>
    </w:div>
    <w:div w:id="970817534">
      <w:marLeft w:val="0"/>
      <w:marRight w:val="0"/>
      <w:marTop w:val="0"/>
      <w:marBottom w:val="0"/>
      <w:divBdr>
        <w:top w:val="none" w:sz="0" w:space="0" w:color="auto"/>
        <w:left w:val="none" w:sz="0" w:space="0" w:color="auto"/>
        <w:bottom w:val="none" w:sz="0" w:space="0" w:color="auto"/>
        <w:right w:val="none" w:sz="0" w:space="0" w:color="auto"/>
      </w:divBdr>
    </w:div>
    <w:div w:id="975571669">
      <w:marLeft w:val="0"/>
      <w:marRight w:val="0"/>
      <w:marTop w:val="0"/>
      <w:marBottom w:val="0"/>
      <w:divBdr>
        <w:top w:val="none" w:sz="0" w:space="0" w:color="auto"/>
        <w:left w:val="none" w:sz="0" w:space="0" w:color="auto"/>
        <w:bottom w:val="none" w:sz="0" w:space="0" w:color="auto"/>
        <w:right w:val="none" w:sz="0" w:space="0" w:color="auto"/>
      </w:divBdr>
    </w:div>
    <w:div w:id="977346023">
      <w:marLeft w:val="0"/>
      <w:marRight w:val="0"/>
      <w:marTop w:val="0"/>
      <w:marBottom w:val="0"/>
      <w:divBdr>
        <w:top w:val="none" w:sz="0" w:space="0" w:color="auto"/>
        <w:left w:val="none" w:sz="0" w:space="0" w:color="auto"/>
        <w:bottom w:val="none" w:sz="0" w:space="0" w:color="auto"/>
        <w:right w:val="none" w:sz="0" w:space="0" w:color="auto"/>
      </w:divBdr>
    </w:div>
    <w:div w:id="979725044">
      <w:marLeft w:val="0"/>
      <w:marRight w:val="0"/>
      <w:marTop w:val="0"/>
      <w:marBottom w:val="0"/>
      <w:divBdr>
        <w:top w:val="none" w:sz="0" w:space="0" w:color="auto"/>
        <w:left w:val="none" w:sz="0" w:space="0" w:color="auto"/>
        <w:bottom w:val="none" w:sz="0" w:space="0" w:color="auto"/>
        <w:right w:val="none" w:sz="0" w:space="0" w:color="auto"/>
      </w:divBdr>
    </w:div>
    <w:div w:id="981929209">
      <w:marLeft w:val="0"/>
      <w:marRight w:val="0"/>
      <w:marTop w:val="0"/>
      <w:marBottom w:val="0"/>
      <w:divBdr>
        <w:top w:val="none" w:sz="0" w:space="0" w:color="auto"/>
        <w:left w:val="none" w:sz="0" w:space="0" w:color="auto"/>
        <w:bottom w:val="none" w:sz="0" w:space="0" w:color="auto"/>
        <w:right w:val="none" w:sz="0" w:space="0" w:color="auto"/>
      </w:divBdr>
    </w:div>
    <w:div w:id="985549465">
      <w:marLeft w:val="0"/>
      <w:marRight w:val="0"/>
      <w:marTop w:val="0"/>
      <w:marBottom w:val="0"/>
      <w:divBdr>
        <w:top w:val="none" w:sz="0" w:space="0" w:color="auto"/>
        <w:left w:val="none" w:sz="0" w:space="0" w:color="auto"/>
        <w:bottom w:val="none" w:sz="0" w:space="0" w:color="auto"/>
        <w:right w:val="none" w:sz="0" w:space="0" w:color="auto"/>
      </w:divBdr>
    </w:div>
    <w:div w:id="985664924">
      <w:marLeft w:val="0"/>
      <w:marRight w:val="0"/>
      <w:marTop w:val="0"/>
      <w:marBottom w:val="0"/>
      <w:divBdr>
        <w:top w:val="none" w:sz="0" w:space="0" w:color="auto"/>
        <w:left w:val="none" w:sz="0" w:space="0" w:color="auto"/>
        <w:bottom w:val="none" w:sz="0" w:space="0" w:color="auto"/>
        <w:right w:val="none" w:sz="0" w:space="0" w:color="auto"/>
      </w:divBdr>
    </w:div>
    <w:div w:id="987518406">
      <w:marLeft w:val="0"/>
      <w:marRight w:val="0"/>
      <w:marTop w:val="0"/>
      <w:marBottom w:val="0"/>
      <w:divBdr>
        <w:top w:val="none" w:sz="0" w:space="0" w:color="auto"/>
        <w:left w:val="none" w:sz="0" w:space="0" w:color="auto"/>
        <w:bottom w:val="none" w:sz="0" w:space="0" w:color="auto"/>
        <w:right w:val="none" w:sz="0" w:space="0" w:color="auto"/>
      </w:divBdr>
    </w:div>
    <w:div w:id="990403315">
      <w:marLeft w:val="0"/>
      <w:marRight w:val="0"/>
      <w:marTop w:val="0"/>
      <w:marBottom w:val="0"/>
      <w:divBdr>
        <w:top w:val="none" w:sz="0" w:space="0" w:color="auto"/>
        <w:left w:val="none" w:sz="0" w:space="0" w:color="auto"/>
        <w:bottom w:val="none" w:sz="0" w:space="0" w:color="auto"/>
        <w:right w:val="none" w:sz="0" w:space="0" w:color="auto"/>
      </w:divBdr>
    </w:div>
    <w:div w:id="998075507">
      <w:marLeft w:val="0"/>
      <w:marRight w:val="0"/>
      <w:marTop w:val="0"/>
      <w:marBottom w:val="0"/>
      <w:divBdr>
        <w:top w:val="none" w:sz="0" w:space="0" w:color="auto"/>
        <w:left w:val="none" w:sz="0" w:space="0" w:color="auto"/>
        <w:bottom w:val="none" w:sz="0" w:space="0" w:color="auto"/>
        <w:right w:val="none" w:sz="0" w:space="0" w:color="auto"/>
      </w:divBdr>
    </w:div>
    <w:div w:id="999847472">
      <w:marLeft w:val="0"/>
      <w:marRight w:val="0"/>
      <w:marTop w:val="0"/>
      <w:marBottom w:val="0"/>
      <w:divBdr>
        <w:top w:val="none" w:sz="0" w:space="0" w:color="auto"/>
        <w:left w:val="none" w:sz="0" w:space="0" w:color="auto"/>
        <w:bottom w:val="none" w:sz="0" w:space="0" w:color="auto"/>
        <w:right w:val="none" w:sz="0" w:space="0" w:color="auto"/>
      </w:divBdr>
    </w:div>
    <w:div w:id="1013534037">
      <w:marLeft w:val="0"/>
      <w:marRight w:val="0"/>
      <w:marTop w:val="0"/>
      <w:marBottom w:val="0"/>
      <w:divBdr>
        <w:top w:val="none" w:sz="0" w:space="0" w:color="auto"/>
        <w:left w:val="none" w:sz="0" w:space="0" w:color="auto"/>
        <w:bottom w:val="none" w:sz="0" w:space="0" w:color="auto"/>
        <w:right w:val="none" w:sz="0" w:space="0" w:color="auto"/>
      </w:divBdr>
    </w:div>
    <w:div w:id="1022174111">
      <w:marLeft w:val="0"/>
      <w:marRight w:val="0"/>
      <w:marTop w:val="0"/>
      <w:marBottom w:val="0"/>
      <w:divBdr>
        <w:top w:val="none" w:sz="0" w:space="0" w:color="auto"/>
        <w:left w:val="none" w:sz="0" w:space="0" w:color="auto"/>
        <w:bottom w:val="none" w:sz="0" w:space="0" w:color="auto"/>
        <w:right w:val="none" w:sz="0" w:space="0" w:color="auto"/>
      </w:divBdr>
    </w:div>
    <w:div w:id="1024404727">
      <w:marLeft w:val="0"/>
      <w:marRight w:val="0"/>
      <w:marTop w:val="0"/>
      <w:marBottom w:val="0"/>
      <w:divBdr>
        <w:top w:val="none" w:sz="0" w:space="0" w:color="auto"/>
        <w:left w:val="none" w:sz="0" w:space="0" w:color="auto"/>
        <w:bottom w:val="none" w:sz="0" w:space="0" w:color="auto"/>
        <w:right w:val="none" w:sz="0" w:space="0" w:color="auto"/>
      </w:divBdr>
    </w:div>
    <w:div w:id="1025328824">
      <w:marLeft w:val="0"/>
      <w:marRight w:val="0"/>
      <w:marTop w:val="0"/>
      <w:marBottom w:val="0"/>
      <w:divBdr>
        <w:top w:val="none" w:sz="0" w:space="0" w:color="auto"/>
        <w:left w:val="none" w:sz="0" w:space="0" w:color="auto"/>
        <w:bottom w:val="none" w:sz="0" w:space="0" w:color="auto"/>
        <w:right w:val="none" w:sz="0" w:space="0" w:color="auto"/>
      </w:divBdr>
    </w:div>
    <w:div w:id="1028916167">
      <w:marLeft w:val="0"/>
      <w:marRight w:val="0"/>
      <w:marTop w:val="0"/>
      <w:marBottom w:val="0"/>
      <w:divBdr>
        <w:top w:val="none" w:sz="0" w:space="0" w:color="auto"/>
        <w:left w:val="none" w:sz="0" w:space="0" w:color="auto"/>
        <w:bottom w:val="none" w:sz="0" w:space="0" w:color="auto"/>
        <w:right w:val="none" w:sz="0" w:space="0" w:color="auto"/>
      </w:divBdr>
    </w:div>
    <w:div w:id="1029254619">
      <w:marLeft w:val="0"/>
      <w:marRight w:val="0"/>
      <w:marTop w:val="0"/>
      <w:marBottom w:val="0"/>
      <w:divBdr>
        <w:top w:val="none" w:sz="0" w:space="0" w:color="auto"/>
        <w:left w:val="none" w:sz="0" w:space="0" w:color="auto"/>
        <w:bottom w:val="none" w:sz="0" w:space="0" w:color="auto"/>
        <w:right w:val="none" w:sz="0" w:space="0" w:color="auto"/>
      </w:divBdr>
    </w:div>
    <w:div w:id="1031147995">
      <w:marLeft w:val="0"/>
      <w:marRight w:val="0"/>
      <w:marTop w:val="0"/>
      <w:marBottom w:val="0"/>
      <w:divBdr>
        <w:top w:val="none" w:sz="0" w:space="0" w:color="auto"/>
        <w:left w:val="none" w:sz="0" w:space="0" w:color="auto"/>
        <w:bottom w:val="none" w:sz="0" w:space="0" w:color="auto"/>
        <w:right w:val="none" w:sz="0" w:space="0" w:color="auto"/>
      </w:divBdr>
    </w:div>
    <w:div w:id="1033649803">
      <w:marLeft w:val="0"/>
      <w:marRight w:val="0"/>
      <w:marTop w:val="0"/>
      <w:marBottom w:val="0"/>
      <w:divBdr>
        <w:top w:val="none" w:sz="0" w:space="0" w:color="auto"/>
        <w:left w:val="none" w:sz="0" w:space="0" w:color="auto"/>
        <w:bottom w:val="none" w:sz="0" w:space="0" w:color="auto"/>
        <w:right w:val="none" w:sz="0" w:space="0" w:color="auto"/>
      </w:divBdr>
    </w:div>
    <w:div w:id="1038892685">
      <w:marLeft w:val="0"/>
      <w:marRight w:val="0"/>
      <w:marTop w:val="0"/>
      <w:marBottom w:val="0"/>
      <w:divBdr>
        <w:top w:val="none" w:sz="0" w:space="0" w:color="auto"/>
        <w:left w:val="none" w:sz="0" w:space="0" w:color="auto"/>
        <w:bottom w:val="none" w:sz="0" w:space="0" w:color="auto"/>
        <w:right w:val="none" w:sz="0" w:space="0" w:color="auto"/>
      </w:divBdr>
    </w:div>
    <w:div w:id="1038898052">
      <w:marLeft w:val="0"/>
      <w:marRight w:val="0"/>
      <w:marTop w:val="0"/>
      <w:marBottom w:val="0"/>
      <w:divBdr>
        <w:top w:val="none" w:sz="0" w:space="0" w:color="auto"/>
        <w:left w:val="none" w:sz="0" w:space="0" w:color="auto"/>
        <w:bottom w:val="none" w:sz="0" w:space="0" w:color="auto"/>
        <w:right w:val="none" w:sz="0" w:space="0" w:color="auto"/>
      </w:divBdr>
    </w:div>
    <w:div w:id="1040131319">
      <w:marLeft w:val="0"/>
      <w:marRight w:val="0"/>
      <w:marTop w:val="0"/>
      <w:marBottom w:val="0"/>
      <w:divBdr>
        <w:top w:val="none" w:sz="0" w:space="0" w:color="auto"/>
        <w:left w:val="none" w:sz="0" w:space="0" w:color="auto"/>
        <w:bottom w:val="none" w:sz="0" w:space="0" w:color="auto"/>
        <w:right w:val="none" w:sz="0" w:space="0" w:color="auto"/>
      </w:divBdr>
    </w:div>
    <w:div w:id="1046027993">
      <w:marLeft w:val="0"/>
      <w:marRight w:val="0"/>
      <w:marTop w:val="0"/>
      <w:marBottom w:val="0"/>
      <w:divBdr>
        <w:top w:val="none" w:sz="0" w:space="0" w:color="auto"/>
        <w:left w:val="none" w:sz="0" w:space="0" w:color="auto"/>
        <w:bottom w:val="none" w:sz="0" w:space="0" w:color="auto"/>
        <w:right w:val="none" w:sz="0" w:space="0" w:color="auto"/>
      </w:divBdr>
    </w:div>
    <w:div w:id="1059551085">
      <w:marLeft w:val="0"/>
      <w:marRight w:val="0"/>
      <w:marTop w:val="0"/>
      <w:marBottom w:val="0"/>
      <w:divBdr>
        <w:top w:val="none" w:sz="0" w:space="0" w:color="auto"/>
        <w:left w:val="none" w:sz="0" w:space="0" w:color="auto"/>
        <w:bottom w:val="none" w:sz="0" w:space="0" w:color="auto"/>
        <w:right w:val="none" w:sz="0" w:space="0" w:color="auto"/>
      </w:divBdr>
    </w:div>
    <w:div w:id="1063484272">
      <w:marLeft w:val="0"/>
      <w:marRight w:val="0"/>
      <w:marTop w:val="0"/>
      <w:marBottom w:val="0"/>
      <w:divBdr>
        <w:top w:val="none" w:sz="0" w:space="0" w:color="auto"/>
        <w:left w:val="none" w:sz="0" w:space="0" w:color="auto"/>
        <w:bottom w:val="none" w:sz="0" w:space="0" w:color="auto"/>
        <w:right w:val="none" w:sz="0" w:space="0" w:color="auto"/>
      </w:divBdr>
    </w:div>
    <w:div w:id="1072854117">
      <w:marLeft w:val="0"/>
      <w:marRight w:val="0"/>
      <w:marTop w:val="0"/>
      <w:marBottom w:val="0"/>
      <w:divBdr>
        <w:top w:val="none" w:sz="0" w:space="0" w:color="auto"/>
        <w:left w:val="none" w:sz="0" w:space="0" w:color="auto"/>
        <w:bottom w:val="none" w:sz="0" w:space="0" w:color="auto"/>
        <w:right w:val="none" w:sz="0" w:space="0" w:color="auto"/>
      </w:divBdr>
    </w:div>
    <w:div w:id="1078676231">
      <w:marLeft w:val="0"/>
      <w:marRight w:val="0"/>
      <w:marTop w:val="0"/>
      <w:marBottom w:val="0"/>
      <w:divBdr>
        <w:top w:val="none" w:sz="0" w:space="0" w:color="auto"/>
        <w:left w:val="none" w:sz="0" w:space="0" w:color="auto"/>
        <w:bottom w:val="none" w:sz="0" w:space="0" w:color="auto"/>
        <w:right w:val="none" w:sz="0" w:space="0" w:color="auto"/>
      </w:divBdr>
    </w:div>
    <w:div w:id="1084565870">
      <w:marLeft w:val="0"/>
      <w:marRight w:val="0"/>
      <w:marTop w:val="0"/>
      <w:marBottom w:val="0"/>
      <w:divBdr>
        <w:top w:val="none" w:sz="0" w:space="0" w:color="auto"/>
        <w:left w:val="none" w:sz="0" w:space="0" w:color="auto"/>
        <w:bottom w:val="none" w:sz="0" w:space="0" w:color="auto"/>
        <w:right w:val="none" w:sz="0" w:space="0" w:color="auto"/>
      </w:divBdr>
    </w:div>
    <w:div w:id="1088768980">
      <w:marLeft w:val="0"/>
      <w:marRight w:val="0"/>
      <w:marTop w:val="0"/>
      <w:marBottom w:val="0"/>
      <w:divBdr>
        <w:top w:val="none" w:sz="0" w:space="0" w:color="auto"/>
        <w:left w:val="none" w:sz="0" w:space="0" w:color="auto"/>
        <w:bottom w:val="none" w:sz="0" w:space="0" w:color="auto"/>
        <w:right w:val="none" w:sz="0" w:space="0" w:color="auto"/>
      </w:divBdr>
    </w:div>
    <w:div w:id="1091665156">
      <w:marLeft w:val="0"/>
      <w:marRight w:val="0"/>
      <w:marTop w:val="0"/>
      <w:marBottom w:val="0"/>
      <w:divBdr>
        <w:top w:val="none" w:sz="0" w:space="0" w:color="auto"/>
        <w:left w:val="none" w:sz="0" w:space="0" w:color="auto"/>
        <w:bottom w:val="none" w:sz="0" w:space="0" w:color="auto"/>
        <w:right w:val="none" w:sz="0" w:space="0" w:color="auto"/>
      </w:divBdr>
    </w:div>
    <w:div w:id="1098211051">
      <w:marLeft w:val="0"/>
      <w:marRight w:val="0"/>
      <w:marTop w:val="0"/>
      <w:marBottom w:val="0"/>
      <w:divBdr>
        <w:top w:val="none" w:sz="0" w:space="0" w:color="auto"/>
        <w:left w:val="none" w:sz="0" w:space="0" w:color="auto"/>
        <w:bottom w:val="none" w:sz="0" w:space="0" w:color="auto"/>
        <w:right w:val="none" w:sz="0" w:space="0" w:color="auto"/>
      </w:divBdr>
    </w:div>
    <w:div w:id="1101340694">
      <w:marLeft w:val="0"/>
      <w:marRight w:val="0"/>
      <w:marTop w:val="0"/>
      <w:marBottom w:val="0"/>
      <w:divBdr>
        <w:top w:val="none" w:sz="0" w:space="0" w:color="auto"/>
        <w:left w:val="none" w:sz="0" w:space="0" w:color="auto"/>
        <w:bottom w:val="none" w:sz="0" w:space="0" w:color="auto"/>
        <w:right w:val="none" w:sz="0" w:space="0" w:color="auto"/>
      </w:divBdr>
    </w:div>
    <w:div w:id="1101801441">
      <w:marLeft w:val="0"/>
      <w:marRight w:val="0"/>
      <w:marTop w:val="0"/>
      <w:marBottom w:val="0"/>
      <w:divBdr>
        <w:top w:val="none" w:sz="0" w:space="0" w:color="auto"/>
        <w:left w:val="none" w:sz="0" w:space="0" w:color="auto"/>
        <w:bottom w:val="none" w:sz="0" w:space="0" w:color="auto"/>
        <w:right w:val="none" w:sz="0" w:space="0" w:color="auto"/>
      </w:divBdr>
    </w:div>
    <w:div w:id="1106001135">
      <w:marLeft w:val="0"/>
      <w:marRight w:val="0"/>
      <w:marTop w:val="0"/>
      <w:marBottom w:val="0"/>
      <w:divBdr>
        <w:top w:val="none" w:sz="0" w:space="0" w:color="auto"/>
        <w:left w:val="none" w:sz="0" w:space="0" w:color="auto"/>
        <w:bottom w:val="none" w:sz="0" w:space="0" w:color="auto"/>
        <w:right w:val="none" w:sz="0" w:space="0" w:color="auto"/>
      </w:divBdr>
    </w:div>
    <w:div w:id="1111438090">
      <w:marLeft w:val="0"/>
      <w:marRight w:val="0"/>
      <w:marTop w:val="0"/>
      <w:marBottom w:val="0"/>
      <w:divBdr>
        <w:top w:val="none" w:sz="0" w:space="0" w:color="auto"/>
        <w:left w:val="none" w:sz="0" w:space="0" w:color="auto"/>
        <w:bottom w:val="none" w:sz="0" w:space="0" w:color="auto"/>
        <w:right w:val="none" w:sz="0" w:space="0" w:color="auto"/>
      </w:divBdr>
    </w:div>
    <w:div w:id="1117913194">
      <w:marLeft w:val="0"/>
      <w:marRight w:val="0"/>
      <w:marTop w:val="0"/>
      <w:marBottom w:val="0"/>
      <w:divBdr>
        <w:top w:val="none" w:sz="0" w:space="0" w:color="auto"/>
        <w:left w:val="none" w:sz="0" w:space="0" w:color="auto"/>
        <w:bottom w:val="none" w:sz="0" w:space="0" w:color="auto"/>
        <w:right w:val="none" w:sz="0" w:space="0" w:color="auto"/>
      </w:divBdr>
    </w:div>
    <w:div w:id="1118571391">
      <w:marLeft w:val="0"/>
      <w:marRight w:val="0"/>
      <w:marTop w:val="0"/>
      <w:marBottom w:val="0"/>
      <w:divBdr>
        <w:top w:val="none" w:sz="0" w:space="0" w:color="auto"/>
        <w:left w:val="none" w:sz="0" w:space="0" w:color="auto"/>
        <w:bottom w:val="none" w:sz="0" w:space="0" w:color="auto"/>
        <w:right w:val="none" w:sz="0" w:space="0" w:color="auto"/>
      </w:divBdr>
    </w:div>
    <w:div w:id="1118718985">
      <w:marLeft w:val="0"/>
      <w:marRight w:val="0"/>
      <w:marTop w:val="0"/>
      <w:marBottom w:val="0"/>
      <w:divBdr>
        <w:top w:val="none" w:sz="0" w:space="0" w:color="auto"/>
        <w:left w:val="none" w:sz="0" w:space="0" w:color="auto"/>
        <w:bottom w:val="none" w:sz="0" w:space="0" w:color="auto"/>
        <w:right w:val="none" w:sz="0" w:space="0" w:color="auto"/>
      </w:divBdr>
    </w:div>
    <w:div w:id="1122500975">
      <w:marLeft w:val="0"/>
      <w:marRight w:val="0"/>
      <w:marTop w:val="0"/>
      <w:marBottom w:val="0"/>
      <w:divBdr>
        <w:top w:val="none" w:sz="0" w:space="0" w:color="auto"/>
        <w:left w:val="none" w:sz="0" w:space="0" w:color="auto"/>
        <w:bottom w:val="none" w:sz="0" w:space="0" w:color="auto"/>
        <w:right w:val="none" w:sz="0" w:space="0" w:color="auto"/>
      </w:divBdr>
    </w:div>
    <w:div w:id="1122847498">
      <w:marLeft w:val="0"/>
      <w:marRight w:val="0"/>
      <w:marTop w:val="0"/>
      <w:marBottom w:val="0"/>
      <w:divBdr>
        <w:top w:val="none" w:sz="0" w:space="0" w:color="auto"/>
        <w:left w:val="none" w:sz="0" w:space="0" w:color="auto"/>
        <w:bottom w:val="none" w:sz="0" w:space="0" w:color="auto"/>
        <w:right w:val="none" w:sz="0" w:space="0" w:color="auto"/>
      </w:divBdr>
    </w:div>
    <w:div w:id="1122960122">
      <w:marLeft w:val="0"/>
      <w:marRight w:val="0"/>
      <w:marTop w:val="0"/>
      <w:marBottom w:val="0"/>
      <w:divBdr>
        <w:top w:val="none" w:sz="0" w:space="0" w:color="auto"/>
        <w:left w:val="none" w:sz="0" w:space="0" w:color="auto"/>
        <w:bottom w:val="none" w:sz="0" w:space="0" w:color="auto"/>
        <w:right w:val="none" w:sz="0" w:space="0" w:color="auto"/>
      </w:divBdr>
    </w:div>
    <w:div w:id="1127314949">
      <w:marLeft w:val="0"/>
      <w:marRight w:val="0"/>
      <w:marTop w:val="0"/>
      <w:marBottom w:val="0"/>
      <w:divBdr>
        <w:top w:val="none" w:sz="0" w:space="0" w:color="auto"/>
        <w:left w:val="none" w:sz="0" w:space="0" w:color="auto"/>
        <w:bottom w:val="none" w:sz="0" w:space="0" w:color="auto"/>
        <w:right w:val="none" w:sz="0" w:space="0" w:color="auto"/>
      </w:divBdr>
    </w:div>
    <w:div w:id="1129277767">
      <w:marLeft w:val="0"/>
      <w:marRight w:val="0"/>
      <w:marTop w:val="0"/>
      <w:marBottom w:val="0"/>
      <w:divBdr>
        <w:top w:val="none" w:sz="0" w:space="0" w:color="auto"/>
        <w:left w:val="none" w:sz="0" w:space="0" w:color="auto"/>
        <w:bottom w:val="none" w:sz="0" w:space="0" w:color="auto"/>
        <w:right w:val="none" w:sz="0" w:space="0" w:color="auto"/>
      </w:divBdr>
    </w:div>
    <w:div w:id="1129781327">
      <w:marLeft w:val="0"/>
      <w:marRight w:val="0"/>
      <w:marTop w:val="0"/>
      <w:marBottom w:val="0"/>
      <w:divBdr>
        <w:top w:val="none" w:sz="0" w:space="0" w:color="auto"/>
        <w:left w:val="none" w:sz="0" w:space="0" w:color="auto"/>
        <w:bottom w:val="none" w:sz="0" w:space="0" w:color="auto"/>
        <w:right w:val="none" w:sz="0" w:space="0" w:color="auto"/>
      </w:divBdr>
    </w:div>
    <w:div w:id="1131171709">
      <w:marLeft w:val="0"/>
      <w:marRight w:val="0"/>
      <w:marTop w:val="0"/>
      <w:marBottom w:val="0"/>
      <w:divBdr>
        <w:top w:val="none" w:sz="0" w:space="0" w:color="auto"/>
        <w:left w:val="none" w:sz="0" w:space="0" w:color="auto"/>
        <w:bottom w:val="none" w:sz="0" w:space="0" w:color="auto"/>
        <w:right w:val="none" w:sz="0" w:space="0" w:color="auto"/>
      </w:divBdr>
    </w:div>
    <w:div w:id="1136532130">
      <w:marLeft w:val="0"/>
      <w:marRight w:val="0"/>
      <w:marTop w:val="0"/>
      <w:marBottom w:val="0"/>
      <w:divBdr>
        <w:top w:val="none" w:sz="0" w:space="0" w:color="auto"/>
        <w:left w:val="none" w:sz="0" w:space="0" w:color="auto"/>
        <w:bottom w:val="none" w:sz="0" w:space="0" w:color="auto"/>
        <w:right w:val="none" w:sz="0" w:space="0" w:color="auto"/>
      </w:divBdr>
    </w:div>
    <w:div w:id="1137651681">
      <w:marLeft w:val="0"/>
      <w:marRight w:val="0"/>
      <w:marTop w:val="0"/>
      <w:marBottom w:val="0"/>
      <w:divBdr>
        <w:top w:val="none" w:sz="0" w:space="0" w:color="auto"/>
        <w:left w:val="none" w:sz="0" w:space="0" w:color="auto"/>
        <w:bottom w:val="none" w:sz="0" w:space="0" w:color="auto"/>
        <w:right w:val="none" w:sz="0" w:space="0" w:color="auto"/>
      </w:divBdr>
    </w:div>
    <w:div w:id="1145582455">
      <w:marLeft w:val="0"/>
      <w:marRight w:val="0"/>
      <w:marTop w:val="0"/>
      <w:marBottom w:val="0"/>
      <w:divBdr>
        <w:top w:val="none" w:sz="0" w:space="0" w:color="auto"/>
        <w:left w:val="none" w:sz="0" w:space="0" w:color="auto"/>
        <w:bottom w:val="none" w:sz="0" w:space="0" w:color="auto"/>
        <w:right w:val="none" w:sz="0" w:space="0" w:color="auto"/>
      </w:divBdr>
    </w:div>
    <w:div w:id="1146976398">
      <w:marLeft w:val="0"/>
      <w:marRight w:val="0"/>
      <w:marTop w:val="0"/>
      <w:marBottom w:val="0"/>
      <w:divBdr>
        <w:top w:val="none" w:sz="0" w:space="0" w:color="auto"/>
        <w:left w:val="none" w:sz="0" w:space="0" w:color="auto"/>
        <w:bottom w:val="none" w:sz="0" w:space="0" w:color="auto"/>
        <w:right w:val="none" w:sz="0" w:space="0" w:color="auto"/>
      </w:divBdr>
    </w:div>
    <w:div w:id="1147239061">
      <w:marLeft w:val="0"/>
      <w:marRight w:val="0"/>
      <w:marTop w:val="0"/>
      <w:marBottom w:val="0"/>
      <w:divBdr>
        <w:top w:val="none" w:sz="0" w:space="0" w:color="auto"/>
        <w:left w:val="none" w:sz="0" w:space="0" w:color="auto"/>
        <w:bottom w:val="none" w:sz="0" w:space="0" w:color="auto"/>
        <w:right w:val="none" w:sz="0" w:space="0" w:color="auto"/>
      </w:divBdr>
    </w:div>
    <w:div w:id="1150829869">
      <w:marLeft w:val="0"/>
      <w:marRight w:val="0"/>
      <w:marTop w:val="0"/>
      <w:marBottom w:val="0"/>
      <w:divBdr>
        <w:top w:val="none" w:sz="0" w:space="0" w:color="auto"/>
        <w:left w:val="none" w:sz="0" w:space="0" w:color="auto"/>
        <w:bottom w:val="none" w:sz="0" w:space="0" w:color="auto"/>
        <w:right w:val="none" w:sz="0" w:space="0" w:color="auto"/>
      </w:divBdr>
    </w:div>
    <w:div w:id="1160928429">
      <w:marLeft w:val="0"/>
      <w:marRight w:val="0"/>
      <w:marTop w:val="0"/>
      <w:marBottom w:val="0"/>
      <w:divBdr>
        <w:top w:val="none" w:sz="0" w:space="0" w:color="auto"/>
        <w:left w:val="none" w:sz="0" w:space="0" w:color="auto"/>
        <w:bottom w:val="none" w:sz="0" w:space="0" w:color="auto"/>
        <w:right w:val="none" w:sz="0" w:space="0" w:color="auto"/>
      </w:divBdr>
    </w:div>
    <w:div w:id="1164004222">
      <w:marLeft w:val="0"/>
      <w:marRight w:val="0"/>
      <w:marTop w:val="0"/>
      <w:marBottom w:val="0"/>
      <w:divBdr>
        <w:top w:val="none" w:sz="0" w:space="0" w:color="auto"/>
        <w:left w:val="none" w:sz="0" w:space="0" w:color="auto"/>
        <w:bottom w:val="none" w:sz="0" w:space="0" w:color="auto"/>
        <w:right w:val="none" w:sz="0" w:space="0" w:color="auto"/>
      </w:divBdr>
    </w:div>
    <w:div w:id="1166551647">
      <w:marLeft w:val="0"/>
      <w:marRight w:val="0"/>
      <w:marTop w:val="0"/>
      <w:marBottom w:val="0"/>
      <w:divBdr>
        <w:top w:val="none" w:sz="0" w:space="0" w:color="auto"/>
        <w:left w:val="none" w:sz="0" w:space="0" w:color="auto"/>
        <w:bottom w:val="none" w:sz="0" w:space="0" w:color="auto"/>
        <w:right w:val="none" w:sz="0" w:space="0" w:color="auto"/>
      </w:divBdr>
    </w:div>
    <w:div w:id="1170869849">
      <w:marLeft w:val="0"/>
      <w:marRight w:val="0"/>
      <w:marTop w:val="0"/>
      <w:marBottom w:val="0"/>
      <w:divBdr>
        <w:top w:val="none" w:sz="0" w:space="0" w:color="auto"/>
        <w:left w:val="none" w:sz="0" w:space="0" w:color="auto"/>
        <w:bottom w:val="none" w:sz="0" w:space="0" w:color="auto"/>
        <w:right w:val="none" w:sz="0" w:space="0" w:color="auto"/>
      </w:divBdr>
    </w:div>
    <w:div w:id="1172528539">
      <w:marLeft w:val="0"/>
      <w:marRight w:val="0"/>
      <w:marTop w:val="0"/>
      <w:marBottom w:val="0"/>
      <w:divBdr>
        <w:top w:val="none" w:sz="0" w:space="0" w:color="auto"/>
        <w:left w:val="none" w:sz="0" w:space="0" w:color="auto"/>
        <w:bottom w:val="none" w:sz="0" w:space="0" w:color="auto"/>
        <w:right w:val="none" w:sz="0" w:space="0" w:color="auto"/>
      </w:divBdr>
    </w:div>
    <w:div w:id="1178542031">
      <w:marLeft w:val="0"/>
      <w:marRight w:val="0"/>
      <w:marTop w:val="0"/>
      <w:marBottom w:val="0"/>
      <w:divBdr>
        <w:top w:val="none" w:sz="0" w:space="0" w:color="auto"/>
        <w:left w:val="none" w:sz="0" w:space="0" w:color="auto"/>
        <w:bottom w:val="none" w:sz="0" w:space="0" w:color="auto"/>
        <w:right w:val="none" w:sz="0" w:space="0" w:color="auto"/>
      </w:divBdr>
    </w:div>
    <w:div w:id="1196114602">
      <w:marLeft w:val="0"/>
      <w:marRight w:val="0"/>
      <w:marTop w:val="0"/>
      <w:marBottom w:val="0"/>
      <w:divBdr>
        <w:top w:val="none" w:sz="0" w:space="0" w:color="auto"/>
        <w:left w:val="none" w:sz="0" w:space="0" w:color="auto"/>
        <w:bottom w:val="none" w:sz="0" w:space="0" w:color="auto"/>
        <w:right w:val="none" w:sz="0" w:space="0" w:color="auto"/>
      </w:divBdr>
    </w:div>
    <w:div w:id="1200246056">
      <w:marLeft w:val="0"/>
      <w:marRight w:val="0"/>
      <w:marTop w:val="0"/>
      <w:marBottom w:val="0"/>
      <w:divBdr>
        <w:top w:val="none" w:sz="0" w:space="0" w:color="auto"/>
        <w:left w:val="none" w:sz="0" w:space="0" w:color="auto"/>
        <w:bottom w:val="none" w:sz="0" w:space="0" w:color="auto"/>
        <w:right w:val="none" w:sz="0" w:space="0" w:color="auto"/>
      </w:divBdr>
    </w:div>
    <w:div w:id="1201241970">
      <w:marLeft w:val="0"/>
      <w:marRight w:val="0"/>
      <w:marTop w:val="0"/>
      <w:marBottom w:val="0"/>
      <w:divBdr>
        <w:top w:val="none" w:sz="0" w:space="0" w:color="auto"/>
        <w:left w:val="none" w:sz="0" w:space="0" w:color="auto"/>
        <w:bottom w:val="none" w:sz="0" w:space="0" w:color="auto"/>
        <w:right w:val="none" w:sz="0" w:space="0" w:color="auto"/>
      </w:divBdr>
    </w:div>
    <w:div w:id="1202203983">
      <w:marLeft w:val="0"/>
      <w:marRight w:val="0"/>
      <w:marTop w:val="0"/>
      <w:marBottom w:val="0"/>
      <w:divBdr>
        <w:top w:val="none" w:sz="0" w:space="0" w:color="auto"/>
        <w:left w:val="none" w:sz="0" w:space="0" w:color="auto"/>
        <w:bottom w:val="none" w:sz="0" w:space="0" w:color="auto"/>
        <w:right w:val="none" w:sz="0" w:space="0" w:color="auto"/>
      </w:divBdr>
    </w:div>
    <w:div w:id="1203054172">
      <w:marLeft w:val="0"/>
      <w:marRight w:val="0"/>
      <w:marTop w:val="0"/>
      <w:marBottom w:val="0"/>
      <w:divBdr>
        <w:top w:val="none" w:sz="0" w:space="0" w:color="auto"/>
        <w:left w:val="none" w:sz="0" w:space="0" w:color="auto"/>
        <w:bottom w:val="none" w:sz="0" w:space="0" w:color="auto"/>
        <w:right w:val="none" w:sz="0" w:space="0" w:color="auto"/>
      </w:divBdr>
    </w:div>
    <w:div w:id="1203324747">
      <w:marLeft w:val="0"/>
      <w:marRight w:val="0"/>
      <w:marTop w:val="0"/>
      <w:marBottom w:val="0"/>
      <w:divBdr>
        <w:top w:val="none" w:sz="0" w:space="0" w:color="auto"/>
        <w:left w:val="none" w:sz="0" w:space="0" w:color="auto"/>
        <w:bottom w:val="single" w:sz="6" w:space="0" w:color="000000"/>
        <w:right w:val="none" w:sz="0" w:space="0" w:color="auto"/>
      </w:divBdr>
    </w:div>
    <w:div w:id="1204322179">
      <w:marLeft w:val="0"/>
      <w:marRight w:val="0"/>
      <w:marTop w:val="0"/>
      <w:marBottom w:val="0"/>
      <w:divBdr>
        <w:top w:val="none" w:sz="0" w:space="0" w:color="auto"/>
        <w:left w:val="none" w:sz="0" w:space="0" w:color="auto"/>
        <w:bottom w:val="none" w:sz="0" w:space="0" w:color="auto"/>
        <w:right w:val="none" w:sz="0" w:space="0" w:color="auto"/>
      </w:divBdr>
    </w:div>
    <w:div w:id="1207453073">
      <w:marLeft w:val="0"/>
      <w:marRight w:val="0"/>
      <w:marTop w:val="0"/>
      <w:marBottom w:val="0"/>
      <w:divBdr>
        <w:top w:val="none" w:sz="0" w:space="0" w:color="auto"/>
        <w:left w:val="none" w:sz="0" w:space="0" w:color="auto"/>
        <w:bottom w:val="none" w:sz="0" w:space="0" w:color="auto"/>
        <w:right w:val="none" w:sz="0" w:space="0" w:color="auto"/>
      </w:divBdr>
    </w:div>
    <w:div w:id="1207723213">
      <w:marLeft w:val="0"/>
      <w:marRight w:val="0"/>
      <w:marTop w:val="0"/>
      <w:marBottom w:val="0"/>
      <w:divBdr>
        <w:top w:val="none" w:sz="0" w:space="0" w:color="auto"/>
        <w:left w:val="none" w:sz="0" w:space="0" w:color="auto"/>
        <w:bottom w:val="none" w:sz="0" w:space="0" w:color="auto"/>
        <w:right w:val="none" w:sz="0" w:space="0" w:color="auto"/>
      </w:divBdr>
    </w:div>
    <w:div w:id="1211307261">
      <w:marLeft w:val="0"/>
      <w:marRight w:val="0"/>
      <w:marTop w:val="0"/>
      <w:marBottom w:val="0"/>
      <w:divBdr>
        <w:top w:val="none" w:sz="0" w:space="0" w:color="auto"/>
        <w:left w:val="none" w:sz="0" w:space="0" w:color="auto"/>
        <w:bottom w:val="none" w:sz="0" w:space="0" w:color="auto"/>
        <w:right w:val="none" w:sz="0" w:space="0" w:color="auto"/>
      </w:divBdr>
    </w:div>
    <w:div w:id="1212113553">
      <w:marLeft w:val="0"/>
      <w:marRight w:val="0"/>
      <w:marTop w:val="0"/>
      <w:marBottom w:val="0"/>
      <w:divBdr>
        <w:top w:val="none" w:sz="0" w:space="0" w:color="auto"/>
        <w:left w:val="none" w:sz="0" w:space="0" w:color="auto"/>
        <w:bottom w:val="none" w:sz="0" w:space="0" w:color="auto"/>
        <w:right w:val="none" w:sz="0" w:space="0" w:color="auto"/>
      </w:divBdr>
    </w:div>
    <w:div w:id="1213149496">
      <w:marLeft w:val="0"/>
      <w:marRight w:val="0"/>
      <w:marTop w:val="0"/>
      <w:marBottom w:val="0"/>
      <w:divBdr>
        <w:top w:val="none" w:sz="0" w:space="0" w:color="auto"/>
        <w:left w:val="none" w:sz="0" w:space="0" w:color="auto"/>
        <w:bottom w:val="none" w:sz="0" w:space="0" w:color="auto"/>
        <w:right w:val="none" w:sz="0" w:space="0" w:color="auto"/>
      </w:divBdr>
    </w:div>
    <w:div w:id="1222055500">
      <w:marLeft w:val="0"/>
      <w:marRight w:val="0"/>
      <w:marTop w:val="0"/>
      <w:marBottom w:val="0"/>
      <w:divBdr>
        <w:top w:val="none" w:sz="0" w:space="0" w:color="auto"/>
        <w:left w:val="none" w:sz="0" w:space="0" w:color="auto"/>
        <w:bottom w:val="none" w:sz="0" w:space="0" w:color="auto"/>
        <w:right w:val="none" w:sz="0" w:space="0" w:color="auto"/>
      </w:divBdr>
    </w:div>
    <w:div w:id="1227106482">
      <w:marLeft w:val="0"/>
      <w:marRight w:val="0"/>
      <w:marTop w:val="0"/>
      <w:marBottom w:val="0"/>
      <w:divBdr>
        <w:top w:val="none" w:sz="0" w:space="0" w:color="auto"/>
        <w:left w:val="none" w:sz="0" w:space="0" w:color="auto"/>
        <w:bottom w:val="none" w:sz="0" w:space="0" w:color="auto"/>
        <w:right w:val="none" w:sz="0" w:space="0" w:color="auto"/>
      </w:divBdr>
    </w:div>
    <w:div w:id="1228343839">
      <w:marLeft w:val="0"/>
      <w:marRight w:val="0"/>
      <w:marTop w:val="0"/>
      <w:marBottom w:val="0"/>
      <w:divBdr>
        <w:top w:val="none" w:sz="0" w:space="0" w:color="auto"/>
        <w:left w:val="none" w:sz="0" w:space="0" w:color="auto"/>
        <w:bottom w:val="none" w:sz="0" w:space="0" w:color="auto"/>
        <w:right w:val="none" w:sz="0" w:space="0" w:color="auto"/>
      </w:divBdr>
    </w:div>
    <w:div w:id="1230994819">
      <w:marLeft w:val="0"/>
      <w:marRight w:val="0"/>
      <w:marTop w:val="0"/>
      <w:marBottom w:val="0"/>
      <w:divBdr>
        <w:top w:val="none" w:sz="0" w:space="0" w:color="auto"/>
        <w:left w:val="none" w:sz="0" w:space="0" w:color="auto"/>
        <w:bottom w:val="none" w:sz="0" w:space="0" w:color="auto"/>
        <w:right w:val="none" w:sz="0" w:space="0" w:color="auto"/>
      </w:divBdr>
    </w:div>
    <w:div w:id="1237204941">
      <w:marLeft w:val="0"/>
      <w:marRight w:val="0"/>
      <w:marTop w:val="0"/>
      <w:marBottom w:val="0"/>
      <w:divBdr>
        <w:top w:val="none" w:sz="0" w:space="0" w:color="auto"/>
        <w:left w:val="none" w:sz="0" w:space="0" w:color="auto"/>
        <w:bottom w:val="none" w:sz="0" w:space="0" w:color="auto"/>
        <w:right w:val="none" w:sz="0" w:space="0" w:color="auto"/>
      </w:divBdr>
    </w:div>
    <w:div w:id="1254439383">
      <w:marLeft w:val="0"/>
      <w:marRight w:val="0"/>
      <w:marTop w:val="0"/>
      <w:marBottom w:val="0"/>
      <w:divBdr>
        <w:top w:val="none" w:sz="0" w:space="0" w:color="auto"/>
        <w:left w:val="none" w:sz="0" w:space="0" w:color="auto"/>
        <w:bottom w:val="none" w:sz="0" w:space="0" w:color="auto"/>
        <w:right w:val="none" w:sz="0" w:space="0" w:color="auto"/>
      </w:divBdr>
    </w:div>
    <w:div w:id="1263028434">
      <w:marLeft w:val="0"/>
      <w:marRight w:val="0"/>
      <w:marTop w:val="0"/>
      <w:marBottom w:val="0"/>
      <w:divBdr>
        <w:top w:val="none" w:sz="0" w:space="0" w:color="auto"/>
        <w:left w:val="none" w:sz="0" w:space="0" w:color="auto"/>
        <w:bottom w:val="none" w:sz="0" w:space="0" w:color="auto"/>
        <w:right w:val="none" w:sz="0" w:space="0" w:color="auto"/>
      </w:divBdr>
    </w:div>
    <w:div w:id="1265184993">
      <w:marLeft w:val="0"/>
      <w:marRight w:val="0"/>
      <w:marTop w:val="0"/>
      <w:marBottom w:val="0"/>
      <w:divBdr>
        <w:top w:val="none" w:sz="0" w:space="0" w:color="auto"/>
        <w:left w:val="none" w:sz="0" w:space="0" w:color="auto"/>
        <w:bottom w:val="none" w:sz="0" w:space="0" w:color="auto"/>
        <w:right w:val="none" w:sz="0" w:space="0" w:color="auto"/>
      </w:divBdr>
    </w:div>
    <w:div w:id="1265769473">
      <w:marLeft w:val="0"/>
      <w:marRight w:val="0"/>
      <w:marTop w:val="0"/>
      <w:marBottom w:val="0"/>
      <w:divBdr>
        <w:top w:val="none" w:sz="0" w:space="0" w:color="auto"/>
        <w:left w:val="none" w:sz="0" w:space="0" w:color="auto"/>
        <w:bottom w:val="none" w:sz="0" w:space="0" w:color="auto"/>
        <w:right w:val="none" w:sz="0" w:space="0" w:color="auto"/>
      </w:divBdr>
    </w:div>
    <w:div w:id="1273708144">
      <w:marLeft w:val="0"/>
      <w:marRight w:val="0"/>
      <w:marTop w:val="0"/>
      <w:marBottom w:val="0"/>
      <w:divBdr>
        <w:top w:val="none" w:sz="0" w:space="0" w:color="auto"/>
        <w:left w:val="none" w:sz="0" w:space="0" w:color="auto"/>
        <w:bottom w:val="none" w:sz="0" w:space="0" w:color="auto"/>
        <w:right w:val="none" w:sz="0" w:space="0" w:color="auto"/>
      </w:divBdr>
    </w:div>
    <w:div w:id="1277365514">
      <w:marLeft w:val="0"/>
      <w:marRight w:val="0"/>
      <w:marTop w:val="0"/>
      <w:marBottom w:val="0"/>
      <w:divBdr>
        <w:top w:val="none" w:sz="0" w:space="0" w:color="auto"/>
        <w:left w:val="none" w:sz="0" w:space="0" w:color="auto"/>
        <w:bottom w:val="none" w:sz="0" w:space="0" w:color="auto"/>
        <w:right w:val="none" w:sz="0" w:space="0" w:color="auto"/>
      </w:divBdr>
    </w:div>
    <w:div w:id="1277952083">
      <w:marLeft w:val="0"/>
      <w:marRight w:val="0"/>
      <w:marTop w:val="0"/>
      <w:marBottom w:val="0"/>
      <w:divBdr>
        <w:top w:val="none" w:sz="0" w:space="0" w:color="auto"/>
        <w:left w:val="none" w:sz="0" w:space="0" w:color="auto"/>
        <w:bottom w:val="none" w:sz="0" w:space="0" w:color="auto"/>
        <w:right w:val="none" w:sz="0" w:space="0" w:color="auto"/>
      </w:divBdr>
    </w:div>
    <w:div w:id="1281641870">
      <w:marLeft w:val="0"/>
      <w:marRight w:val="0"/>
      <w:marTop w:val="0"/>
      <w:marBottom w:val="0"/>
      <w:divBdr>
        <w:top w:val="none" w:sz="0" w:space="0" w:color="auto"/>
        <w:left w:val="none" w:sz="0" w:space="0" w:color="auto"/>
        <w:bottom w:val="none" w:sz="0" w:space="0" w:color="auto"/>
        <w:right w:val="none" w:sz="0" w:space="0" w:color="auto"/>
      </w:divBdr>
    </w:div>
    <w:div w:id="1282610577">
      <w:marLeft w:val="0"/>
      <w:marRight w:val="0"/>
      <w:marTop w:val="0"/>
      <w:marBottom w:val="0"/>
      <w:divBdr>
        <w:top w:val="none" w:sz="0" w:space="0" w:color="auto"/>
        <w:left w:val="none" w:sz="0" w:space="0" w:color="auto"/>
        <w:bottom w:val="none" w:sz="0" w:space="0" w:color="auto"/>
        <w:right w:val="none" w:sz="0" w:space="0" w:color="auto"/>
      </w:divBdr>
    </w:div>
    <w:div w:id="1286155312">
      <w:marLeft w:val="0"/>
      <w:marRight w:val="0"/>
      <w:marTop w:val="0"/>
      <w:marBottom w:val="0"/>
      <w:divBdr>
        <w:top w:val="none" w:sz="0" w:space="0" w:color="auto"/>
        <w:left w:val="none" w:sz="0" w:space="0" w:color="auto"/>
        <w:bottom w:val="none" w:sz="0" w:space="0" w:color="auto"/>
        <w:right w:val="none" w:sz="0" w:space="0" w:color="auto"/>
      </w:divBdr>
    </w:div>
    <w:div w:id="1288511155">
      <w:marLeft w:val="0"/>
      <w:marRight w:val="0"/>
      <w:marTop w:val="0"/>
      <w:marBottom w:val="0"/>
      <w:divBdr>
        <w:top w:val="none" w:sz="0" w:space="0" w:color="auto"/>
        <w:left w:val="none" w:sz="0" w:space="0" w:color="auto"/>
        <w:bottom w:val="none" w:sz="0" w:space="0" w:color="auto"/>
        <w:right w:val="none" w:sz="0" w:space="0" w:color="auto"/>
      </w:divBdr>
    </w:div>
    <w:div w:id="1290013103">
      <w:marLeft w:val="0"/>
      <w:marRight w:val="0"/>
      <w:marTop w:val="0"/>
      <w:marBottom w:val="0"/>
      <w:divBdr>
        <w:top w:val="none" w:sz="0" w:space="0" w:color="auto"/>
        <w:left w:val="none" w:sz="0" w:space="0" w:color="auto"/>
        <w:bottom w:val="none" w:sz="0" w:space="0" w:color="auto"/>
        <w:right w:val="none" w:sz="0" w:space="0" w:color="auto"/>
      </w:divBdr>
    </w:div>
    <w:div w:id="1290895238">
      <w:marLeft w:val="0"/>
      <w:marRight w:val="0"/>
      <w:marTop w:val="0"/>
      <w:marBottom w:val="0"/>
      <w:divBdr>
        <w:top w:val="none" w:sz="0" w:space="0" w:color="auto"/>
        <w:left w:val="none" w:sz="0" w:space="0" w:color="auto"/>
        <w:bottom w:val="none" w:sz="0" w:space="0" w:color="auto"/>
        <w:right w:val="none" w:sz="0" w:space="0" w:color="auto"/>
      </w:divBdr>
    </w:div>
    <w:div w:id="1293171809">
      <w:marLeft w:val="0"/>
      <w:marRight w:val="0"/>
      <w:marTop w:val="0"/>
      <w:marBottom w:val="0"/>
      <w:divBdr>
        <w:top w:val="none" w:sz="0" w:space="0" w:color="auto"/>
        <w:left w:val="none" w:sz="0" w:space="0" w:color="auto"/>
        <w:bottom w:val="none" w:sz="0" w:space="0" w:color="auto"/>
        <w:right w:val="none" w:sz="0" w:space="0" w:color="auto"/>
      </w:divBdr>
    </w:div>
    <w:div w:id="1294020176">
      <w:marLeft w:val="0"/>
      <w:marRight w:val="0"/>
      <w:marTop w:val="0"/>
      <w:marBottom w:val="0"/>
      <w:divBdr>
        <w:top w:val="none" w:sz="0" w:space="0" w:color="auto"/>
        <w:left w:val="none" w:sz="0" w:space="0" w:color="auto"/>
        <w:bottom w:val="none" w:sz="0" w:space="0" w:color="auto"/>
        <w:right w:val="none" w:sz="0" w:space="0" w:color="auto"/>
      </w:divBdr>
    </w:div>
    <w:div w:id="1296989252">
      <w:marLeft w:val="0"/>
      <w:marRight w:val="0"/>
      <w:marTop w:val="0"/>
      <w:marBottom w:val="0"/>
      <w:divBdr>
        <w:top w:val="none" w:sz="0" w:space="0" w:color="auto"/>
        <w:left w:val="none" w:sz="0" w:space="0" w:color="auto"/>
        <w:bottom w:val="none" w:sz="0" w:space="0" w:color="auto"/>
        <w:right w:val="none" w:sz="0" w:space="0" w:color="auto"/>
      </w:divBdr>
    </w:div>
    <w:div w:id="1298142116">
      <w:marLeft w:val="0"/>
      <w:marRight w:val="0"/>
      <w:marTop w:val="0"/>
      <w:marBottom w:val="0"/>
      <w:divBdr>
        <w:top w:val="none" w:sz="0" w:space="0" w:color="auto"/>
        <w:left w:val="none" w:sz="0" w:space="0" w:color="auto"/>
        <w:bottom w:val="none" w:sz="0" w:space="0" w:color="auto"/>
        <w:right w:val="none" w:sz="0" w:space="0" w:color="auto"/>
      </w:divBdr>
    </w:div>
    <w:div w:id="1299530393">
      <w:marLeft w:val="0"/>
      <w:marRight w:val="0"/>
      <w:marTop w:val="0"/>
      <w:marBottom w:val="0"/>
      <w:divBdr>
        <w:top w:val="none" w:sz="0" w:space="0" w:color="auto"/>
        <w:left w:val="none" w:sz="0" w:space="0" w:color="auto"/>
        <w:bottom w:val="none" w:sz="0" w:space="0" w:color="auto"/>
        <w:right w:val="none" w:sz="0" w:space="0" w:color="auto"/>
      </w:divBdr>
    </w:div>
    <w:div w:id="1308583273">
      <w:marLeft w:val="0"/>
      <w:marRight w:val="0"/>
      <w:marTop w:val="0"/>
      <w:marBottom w:val="0"/>
      <w:divBdr>
        <w:top w:val="none" w:sz="0" w:space="0" w:color="auto"/>
        <w:left w:val="none" w:sz="0" w:space="0" w:color="auto"/>
        <w:bottom w:val="none" w:sz="0" w:space="0" w:color="auto"/>
        <w:right w:val="none" w:sz="0" w:space="0" w:color="auto"/>
      </w:divBdr>
    </w:div>
    <w:div w:id="1308903135">
      <w:marLeft w:val="0"/>
      <w:marRight w:val="0"/>
      <w:marTop w:val="0"/>
      <w:marBottom w:val="0"/>
      <w:divBdr>
        <w:top w:val="none" w:sz="0" w:space="0" w:color="auto"/>
        <w:left w:val="none" w:sz="0" w:space="0" w:color="auto"/>
        <w:bottom w:val="none" w:sz="0" w:space="0" w:color="auto"/>
        <w:right w:val="none" w:sz="0" w:space="0" w:color="auto"/>
      </w:divBdr>
    </w:div>
    <w:div w:id="1309627593">
      <w:marLeft w:val="0"/>
      <w:marRight w:val="0"/>
      <w:marTop w:val="0"/>
      <w:marBottom w:val="0"/>
      <w:divBdr>
        <w:top w:val="none" w:sz="0" w:space="0" w:color="auto"/>
        <w:left w:val="none" w:sz="0" w:space="0" w:color="auto"/>
        <w:bottom w:val="none" w:sz="0" w:space="0" w:color="auto"/>
        <w:right w:val="none" w:sz="0" w:space="0" w:color="auto"/>
      </w:divBdr>
    </w:div>
    <w:div w:id="1322076059">
      <w:marLeft w:val="0"/>
      <w:marRight w:val="0"/>
      <w:marTop w:val="0"/>
      <w:marBottom w:val="0"/>
      <w:divBdr>
        <w:top w:val="none" w:sz="0" w:space="0" w:color="auto"/>
        <w:left w:val="none" w:sz="0" w:space="0" w:color="auto"/>
        <w:bottom w:val="none" w:sz="0" w:space="0" w:color="auto"/>
        <w:right w:val="none" w:sz="0" w:space="0" w:color="auto"/>
      </w:divBdr>
    </w:div>
    <w:div w:id="1325429126">
      <w:marLeft w:val="0"/>
      <w:marRight w:val="0"/>
      <w:marTop w:val="0"/>
      <w:marBottom w:val="0"/>
      <w:divBdr>
        <w:top w:val="none" w:sz="0" w:space="0" w:color="auto"/>
        <w:left w:val="none" w:sz="0" w:space="0" w:color="auto"/>
        <w:bottom w:val="none" w:sz="0" w:space="0" w:color="auto"/>
        <w:right w:val="none" w:sz="0" w:space="0" w:color="auto"/>
      </w:divBdr>
    </w:div>
    <w:div w:id="1326127115">
      <w:marLeft w:val="0"/>
      <w:marRight w:val="0"/>
      <w:marTop w:val="0"/>
      <w:marBottom w:val="0"/>
      <w:divBdr>
        <w:top w:val="none" w:sz="0" w:space="0" w:color="auto"/>
        <w:left w:val="none" w:sz="0" w:space="0" w:color="auto"/>
        <w:bottom w:val="none" w:sz="0" w:space="0" w:color="auto"/>
        <w:right w:val="none" w:sz="0" w:space="0" w:color="auto"/>
      </w:divBdr>
    </w:div>
    <w:div w:id="1328748053">
      <w:marLeft w:val="0"/>
      <w:marRight w:val="0"/>
      <w:marTop w:val="0"/>
      <w:marBottom w:val="0"/>
      <w:divBdr>
        <w:top w:val="none" w:sz="0" w:space="0" w:color="auto"/>
        <w:left w:val="none" w:sz="0" w:space="0" w:color="auto"/>
        <w:bottom w:val="none" w:sz="0" w:space="0" w:color="auto"/>
        <w:right w:val="none" w:sz="0" w:space="0" w:color="auto"/>
      </w:divBdr>
    </w:div>
    <w:div w:id="1334602494">
      <w:marLeft w:val="0"/>
      <w:marRight w:val="0"/>
      <w:marTop w:val="0"/>
      <w:marBottom w:val="0"/>
      <w:divBdr>
        <w:top w:val="none" w:sz="0" w:space="0" w:color="auto"/>
        <w:left w:val="none" w:sz="0" w:space="0" w:color="auto"/>
        <w:bottom w:val="none" w:sz="0" w:space="0" w:color="auto"/>
        <w:right w:val="none" w:sz="0" w:space="0" w:color="auto"/>
      </w:divBdr>
    </w:div>
    <w:div w:id="1336764320">
      <w:marLeft w:val="0"/>
      <w:marRight w:val="0"/>
      <w:marTop w:val="0"/>
      <w:marBottom w:val="0"/>
      <w:divBdr>
        <w:top w:val="none" w:sz="0" w:space="0" w:color="auto"/>
        <w:left w:val="none" w:sz="0" w:space="0" w:color="auto"/>
        <w:bottom w:val="none" w:sz="0" w:space="0" w:color="auto"/>
        <w:right w:val="none" w:sz="0" w:space="0" w:color="auto"/>
      </w:divBdr>
    </w:div>
    <w:div w:id="1337421833">
      <w:marLeft w:val="0"/>
      <w:marRight w:val="0"/>
      <w:marTop w:val="0"/>
      <w:marBottom w:val="0"/>
      <w:divBdr>
        <w:top w:val="none" w:sz="0" w:space="0" w:color="auto"/>
        <w:left w:val="none" w:sz="0" w:space="0" w:color="auto"/>
        <w:bottom w:val="none" w:sz="0" w:space="0" w:color="auto"/>
        <w:right w:val="none" w:sz="0" w:space="0" w:color="auto"/>
      </w:divBdr>
    </w:div>
    <w:div w:id="1342588789">
      <w:marLeft w:val="0"/>
      <w:marRight w:val="0"/>
      <w:marTop w:val="0"/>
      <w:marBottom w:val="0"/>
      <w:divBdr>
        <w:top w:val="none" w:sz="0" w:space="0" w:color="auto"/>
        <w:left w:val="none" w:sz="0" w:space="0" w:color="auto"/>
        <w:bottom w:val="none" w:sz="0" w:space="0" w:color="auto"/>
        <w:right w:val="none" w:sz="0" w:space="0" w:color="auto"/>
      </w:divBdr>
    </w:div>
    <w:div w:id="1345478228">
      <w:marLeft w:val="0"/>
      <w:marRight w:val="0"/>
      <w:marTop w:val="0"/>
      <w:marBottom w:val="0"/>
      <w:divBdr>
        <w:top w:val="none" w:sz="0" w:space="0" w:color="auto"/>
        <w:left w:val="none" w:sz="0" w:space="0" w:color="auto"/>
        <w:bottom w:val="none" w:sz="0" w:space="0" w:color="auto"/>
        <w:right w:val="none" w:sz="0" w:space="0" w:color="auto"/>
      </w:divBdr>
    </w:div>
    <w:div w:id="1353606697">
      <w:marLeft w:val="0"/>
      <w:marRight w:val="0"/>
      <w:marTop w:val="0"/>
      <w:marBottom w:val="0"/>
      <w:divBdr>
        <w:top w:val="none" w:sz="0" w:space="0" w:color="auto"/>
        <w:left w:val="none" w:sz="0" w:space="0" w:color="auto"/>
        <w:bottom w:val="none" w:sz="0" w:space="0" w:color="auto"/>
        <w:right w:val="none" w:sz="0" w:space="0" w:color="auto"/>
      </w:divBdr>
    </w:div>
    <w:div w:id="1355881904">
      <w:marLeft w:val="0"/>
      <w:marRight w:val="0"/>
      <w:marTop w:val="0"/>
      <w:marBottom w:val="0"/>
      <w:divBdr>
        <w:top w:val="none" w:sz="0" w:space="0" w:color="auto"/>
        <w:left w:val="none" w:sz="0" w:space="0" w:color="auto"/>
        <w:bottom w:val="none" w:sz="0" w:space="0" w:color="auto"/>
        <w:right w:val="none" w:sz="0" w:space="0" w:color="auto"/>
      </w:divBdr>
    </w:div>
    <w:div w:id="1355963979">
      <w:marLeft w:val="0"/>
      <w:marRight w:val="0"/>
      <w:marTop w:val="0"/>
      <w:marBottom w:val="0"/>
      <w:divBdr>
        <w:top w:val="none" w:sz="0" w:space="0" w:color="auto"/>
        <w:left w:val="none" w:sz="0" w:space="0" w:color="auto"/>
        <w:bottom w:val="none" w:sz="0" w:space="0" w:color="auto"/>
        <w:right w:val="none" w:sz="0" w:space="0" w:color="auto"/>
      </w:divBdr>
    </w:div>
    <w:div w:id="1367021909">
      <w:marLeft w:val="0"/>
      <w:marRight w:val="0"/>
      <w:marTop w:val="0"/>
      <w:marBottom w:val="0"/>
      <w:divBdr>
        <w:top w:val="none" w:sz="0" w:space="0" w:color="auto"/>
        <w:left w:val="none" w:sz="0" w:space="0" w:color="auto"/>
        <w:bottom w:val="none" w:sz="0" w:space="0" w:color="auto"/>
        <w:right w:val="none" w:sz="0" w:space="0" w:color="auto"/>
      </w:divBdr>
    </w:div>
    <w:div w:id="1370061015">
      <w:marLeft w:val="0"/>
      <w:marRight w:val="0"/>
      <w:marTop w:val="0"/>
      <w:marBottom w:val="0"/>
      <w:divBdr>
        <w:top w:val="none" w:sz="0" w:space="0" w:color="auto"/>
        <w:left w:val="none" w:sz="0" w:space="0" w:color="auto"/>
        <w:bottom w:val="none" w:sz="0" w:space="0" w:color="auto"/>
        <w:right w:val="none" w:sz="0" w:space="0" w:color="auto"/>
      </w:divBdr>
    </w:div>
    <w:div w:id="1371304695">
      <w:marLeft w:val="0"/>
      <w:marRight w:val="0"/>
      <w:marTop w:val="0"/>
      <w:marBottom w:val="0"/>
      <w:divBdr>
        <w:top w:val="none" w:sz="0" w:space="0" w:color="auto"/>
        <w:left w:val="none" w:sz="0" w:space="0" w:color="auto"/>
        <w:bottom w:val="none" w:sz="0" w:space="0" w:color="auto"/>
        <w:right w:val="none" w:sz="0" w:space="0" w:color="auto"/>
      </w:divBdr>
    </w:div>
    <w:div w:id="1380545342">
      <w:marLeft w:val="0"/>
      <w:marRight w:val="0"/>
      <w:marTop w:val="0"/>
      <w:marBottom w:val="0"/>
      <w:divBdr>
        <w:top w:val="none" w:sz="0" w:space="0" w:color="auto"/>
        <w:left w:val="none" w:sz="0" w:space="0" w:color="auto"/>
        <w:bottom w:val="none" w:sz="0" w:space="0" w:color="auto"/>
        <w:right w:val="none" w:sz="0" w:space="0" w:color="auto"/>
      </w:divBdr>
    </w:div>
    <w:div w:id="1386174969">
      <w:marLeft w:val="0"/>
      <w:marRight w:val="0"/>
      <w:marTop w:val="0"/>
      <w:marBottom w:val="0"/>
      <w:divBdr>
        <w:top w:val="none" w:sz="0" w:space="0" w:color="auto"/>
        <w:left w:val="none" w:sz="0" w:space="0" w:color="auto"/>
        <w:bottom w:val="none" w:sz="0" w:space="0" w:color="auto"/>
        <w:right w:val="none" w:sz="0" w:space="0" w:color="auto"/>
      </w:divBdr>
    </w:div>
    <w:div w:id="1390497919">
      <w:marLeft w:val="0"/>
      <w:marRight w:val="0"/>
      <w:marTop w:val="0"/>
      <w:marBottom w:val="0"/>
      <w:divBdr>
        <w:top w:val="none" w:sz="0" w:space="0" w:color="auto"/>
        <w:left w:val="none" w:sz="0" w:space="0" w:color="auto"/>
        <w:bottom w:val="none" w:sz="0" w:space="0" w:color="auto"/>
        <w:right w:val="none" w:sz="0" w:space="0" w:color="auto"/>
      </w:divBdr>
    </w:div>
    <w:div w:id="1393846776">
      <w:marLeft w:val="0"/>
      <w:marRight w:val="0"/>
      <w:marTop w:val="0"/>
      <w:marBottom w:val="0"/>
      <w:divBdr>
        <w:top w:val="none" w:sz="0" w:space="0" w:color="auto"/>
        <w:left w:val="none" w:sz="0" w:space="0" w:color="auto"/>
        <w:bottom w:val="none" w:sz="0" w:space="0" w:color="auto"/>
        <w:right w:val="none" w:sz="0" w:space="0" w:color="auto"/>
      </w:divBdr>
    </w:div>
    <w:div w:id="1398094164">
      <w:marLeft w:val="0"/>
      <w:marRight w:val="0"/>
      <w:marTop w:val="0"/>
      <w:marBottom w:val="0"/>
      <w:divBdr>
        <w:top w:val="none" w:sz="0" w:space="0" w:color="auto"/>
        <w:left w:val="none" w:sz="0" w:space="0" w:color="auto"/>
        <w:bottom w:val="none" w:sz="0" w:space="0" w:color="auto"/>
        <w:right w:val="none" w:sz="0" w:space="0" w:color="auto"/>
      </w:divBdr>
    </w:div>
    <w:div w:id="1398355312">
      <w:marLeft w:val="0"/>
      <w:marRight w:val="0"/>
      <w:marTop w:val="0"/>
      <w:marBottom w:val="0"/>
      <w:divBdr>
        <w:top w:val="none" w:sz="0" w:space="0" w:color="auto"/>
        <w:left w:val="none" w:sz="0" w:space="0" w:color="auto"/>
        <w:bottom w:val="none" w:sz="0" w:space="0" w:color="auto"/>
        <w:right w:val="none" w:sz="0" w:space="0" w:color="auto"/>
      </w:divBdr>
    </w:div>
    <w:div w:id="1400057152">
      <w:marLeft w:val="0"/>
      <w:marRight w:val="0"/>
      <w:marTop w:val="0"/>
      <w:marBottom w:val="0"/>
      <w:divBdr>
        <w:top w:val="none" w:sz="0" w:space="0" w:color="auto"/>
        <w:left w:val="none" w:sz="0" w:space="0" w:color="auto"/>
        <w:bottom w:val="none" w:sz="0" w:space="0" w:color="auto"/>
        <w:right w:val="none" w:sz="0" w:space="0" w:color="auto"/>
      </w:divBdr>
    </w:div>
    <w:div w:id="1401946412">
      <w:marLeft w:val="0"/>
      <w:marRight w:val="0"/>
      <w:marTop w:val="0"/>
      <w:marBottom w:val="0"/>
      <w:divBdr>
        <w:top w:val="none" w:sz="0" w:space="0" w:color="auto"/>
        <w:left w:val="none" w:sz="0" w:space="0" w:color="auto"/>
        <w:bottom w:val="none" w:sz="0" w:space="0" w:color="auto"/>
        <w:right w:val="none" w:sz="0" w:space="0" w:color="auto"/>
      </w:divBdr>
    </w:div>
    <w:div w:id="1405909190">
      <w:marLeft w:val="0"/>
      <w:marRight w:val="0"/>
      <w:marTop w:val="0"/>
      <w:marBottom w:val="0"/>
      <w:divBdr>
        <w:top w:val="none" w:sz="0" w:space="0" w:color="auto"/>
        <w:left w:val="none" w:sz="0" w:space="0" w:color="auto"/>
        <w:bottom w:val="none" w:sz="0" w:space="0" w:color="auto"/>
        <w:right w:val="none" w:sz="0" w:space="0" w:color="auto"/>
      </w:divBdr>
    </w:div>
    <w:div w:id="1423143915">
      <w:marLeft w:val="0"/>
      <w:marRight w:val="0"/>
      <w:marTop w:val="0"/>
      <w:marBottom w:val="0"/>
      <w:divBdr>
        <w:top w:val="none" w:sz="0" w:space="0" w:color="auto"/>
        <w:left w:val="none" w:sz="0" w:space="0" w:color="auto"/>
        <w:bottom w:val="none" w:sz="0" w:space="0" w:color="auto"/>
        <w:right w:val="none" w:sz="0" w:space="0" w:color="auto"/>
      </w:divBdr>
    </w:div>
    <w:div w:id="1423867879">
      <w:marLeft w:val="0"/>
      <w:marRight w:val="0"/>
      <w:marTop w:val="0"/>
      <w:marBottom w:val="0"/>
      <w:divBdr>
        <w:top w:val="none" w:sz="0" w:space="0" w:color="auto"/>
        <w:left w:val="none" w:sz="0" w:space="0" w:color="auto"/>
        <w:bottom w:val="none" w:sz="0" w:space="0" w:color="auto"/>
        <w:right w:val="none" w:sz="0" w:space="0" w:color="auto"/>
      </w:divBdr>
    </w:div>
    <w:div w:id="1424565167">
      <w:marLeft w:val="0"/>
      <w:marRight w:val="0"/>
      <w:marTop w:val="0"/>
      <w:marBottom w:val="0"/>
      <w:divBdr>
        <w:top w:val="none" w:sz="0" w:space="0" w:color="auto"/>
        <w:left w:val="none" w:sz="0" w:space="0" w:color="auto"/>
        <w:bottom w:val="none" w:sz="0" w:space="0" w:color="auto"/>
        <w:right w:val="none" w:sz="0" w:space="0" w:color="auto"/>
      </w:divBdr>
    </w:div>
    <w:div w:id="1427386929">
      <w:marLeft w:val="0"/>
      <w:marRight w:val="0"/>
      <w:marTop w:val="0"/>
      <w:marBottom w:val="0"/>
      <w:divBdr>
        <w:top w:val="none" w:sz="0" w:space="0" w:color="auto"/>
        <w:left w:val="none" w:sz="0" w:space="0" w:color="auto"/>
        <w:bottom w:val="none" w:sz="0" w:space="0" w:color="auto"/>
        <w:right w:val="none" w:sz="0" w:space="0" w:color="auto"/>
      </w:divBdr>
    </w:div>
    <w:div w:id="1430347613">
      <w:marLeft w:val="0"/>
      <w:marRight w:val="0"/>
      <w:marTop w:val="0"/>
      <w:marBottom w:val="0"/>
      <w:divBdr>
        <w:top w:val="none" w:sz="0" w:space="0" w:color="auto"/>
        <w:left w:val="none" w:sz="0" w:space="0" w:color="auto"/>
        <w:bottom w:val="none" w:sz="0" w:space="0" w:color="auto"/>
        <w:right w:val="none" w:sz="0" w:space="0" w:color="auto"/>
      </w:divBdr>
    </w:div>
    <w:div w:id="1431972268">
      <w:marLeft w:val="0"/>
      <w:marRight w:val="0"/>
      <w:marTop w:val="0"/>
      <w:marBottom w:val="0"/>
      <w:divBdr>
        <w:top w:val="none" w:sz="0" w:space="0" w:color="auto"/>
        <w:left w:val="none" w:sz="0" w:space="0" w:color="auto"/>
        <w:bottom w:val="none" w:sz="0" w:space="0" w:color="auto"/>
        <w:right w:val="none" w:sz="0" w:space="0" w:color="auto"/>
      </w:divBdr>
    </w:div>
    <w:div w:id="1433167873">
      <w:marLeft w:val="0"/>
      <w:marRight w:val="0"/>
      <w:marTop w:val="0"/>
      <w:marBottom w:val="0"/>
      <w:divBdr>
        <w:top w:val="none" w:sz="0" w:space="0" w:color="auto"/>
        <w:left w:val="none" w:sz="0" w:space="0" w:color="auto"/>
        <w:bottom w:val="none" w:sz="0" w:space="0" w:color="auto"/>
        <w:right w:val="none" w:sz="0" w:space="0" w:color="auto"/>
      </w:divBdr>
    </w:div>
    <w:div w:id="1440026541">
      <w:marLeft w:val="0"/>
      <w:marRight w:val="0"/>
      <w:marTop w:val="0"/>
      <w:marBottom w:val="0"/>
      <w:divBdr>
        <w:top w:val="none" w:sz="0" w:space="0" w:color="auto"/>
        <w:left w:val="none" w:sz="0" w:space="0" w:color="auto"/>
        <w:bottom w:val="none" w:sz="0" w:space="0" w:color="auto"/>
        <w:right w:val="none" w:sz="0" w:space="0" w:color="auto"/>
      </w:divBdr>
    </w:div>
    <w:div w:id="1440564747">
      <w:marLeft w:val="0"/>
      <w:marRight w:val="0"/>
      <w:marTop w:val="0"/>
      <w:marBottom w:val="0"/>
      <w:divBdr>
        <w:top w:val="none" w:sz="0" w:space="0" w:color="auto"/>
        <w:left w:val="none" w:sz="0" w:space="0" w:color="auto"/>
        <w:bottom w:val="none" w:sz="0" w:space="0" w:color="auto"/>
        <w:right w:val="none" w:sz="0" w:space="0" w:color="auto"/>
      </w:divBdr>
    </w:div>
    <w:div w:id="1445614918">
      <w:marLeft w:val="0"/>
      <w:marRight w:val="0"/>
      <w:marTop w:val="0"/>
      <w:marBottom w:val="0"/>
      <w:divBdr>
        <w:top w:val="none" w:sz="0" w:space="0" w:color="auto"/>
        <w:left w:val="none" w:sz="0" w:space="0" w:color="auto"/>
        <w:bottom w:val="none" w:sz="0" w:space="0" w:color="auto"/>
        <w:right w:val="none" w:sz="0" w:space="0" w:color="auto"/>
      </w:divBdr>
    </w:div>
    <w:div w:id="1446608848">
      <w:marLeft w:val="0"/>
      <w:marRight w:val="0"/>
      <w:marTop w:val="0"/>
      <w:marBottom w:val="0"/>
      <w:divBdr>
        <w:top w:val="none" w:sz="0" w:space="0" w:color="auto"/>
        <w:left w:val="none" w:sz="0" w:space="0" w:color="auto"/>
        <w:bottom w:val="none" w:sz="0" w:space="0" w:color="auto"/>
        <w:right w:val="none" w:sz="0" w:space="0" w:color="auto"/>
      </w:divBdr>
    </w:div>
    <w:div w:id="1449617767">
      <w:marLeft w:val="0"/>
      <w:marRight w:val="0"/>
      <w:marTop w:val="0"/>
      <w:marBottom w:val="0"/>
      <w:divBdr>
        <w:top w:val="none" w:sz="0" w:space="0" w:color="auto"/>
        <w:left w:val="none" w:sz="0" w:space="0" w:color="auto"/>
        <w:bottom w:val="none" w:sz="0" w:space="0" w:color="auto"/>
        <w:right w:val="none" w:sz="0" w:space="0" w:color="auto"/>
      </w:divBdr>
    </w:div>
    <w:div w:id="1460496441">
      <w:marLeft w:val="0"/>
      <w:marRight w:val="0"/>
      <w:marTop w:val="0"/>
      <w:marBottom w:val="0"/>
      <w:divBdr>
        <w:top w:val="none" w:sz="0" w:space="0" w:color="auto"/>
        <w:left w:val="none" w:sz="0" w:space="0" w:color="auto"/>
        <w:bottom w:val="none" w:sz="0" w:space="0" w:color="auto"/>
        <w:right w:val="none" w:sz="0" w:space="0" w:color="auto"/>
      </w:divBdr>
    </w:div>
    <w:div w:id="1466242393">
      <w:marLeft w:val="0"/>
      <w:marRight w:val="0"/>
      <w:marTop w:val="0"/>
      <w:marBottom w:val="0"/>
      <w:divBdr>
        <w:top w:val="none" w:sz="0" w:space="0" w:color="auto"/>
        <w:left w:val="none" w:sz="0" w:space="0" w:color="auto"/>
        <w:bottom w:val="none" w:sz="0" w:space="0" w:color="auto"/>
        <w:right w:val="none" w:sz="0" w:space="0" w:color="auto"/>
      </w:divBdr>
    </w:div>
    <w:div w:id="1467580216">
      <w:marLeft w:val="0"/>
      <w:marRight w:val="0"/>
      <w:marTop w:val="0"/>
      <w:marBottom w:val="0"/>
      <w:divBdr>
        <w:top w:val="none" w:sz="0" w:space="0" w:color="auto"/>
        <w:left w:val="none" w:sz="0" w:space="0" w:color="auto"/>
        <w:bottom w:val="none" w:sz="0" w:space="0" w:color="auto"/>
        <w:right w:val="none" w:sz="0" w:space="0" w:color="auto"/>
      </w:divBdr>
    </w:div>
    <w:div w:id="1469202540">
      <w:marLeft w:val="0"/>
      <w:marRight w:val="0"/>
      <w:marTop w:val="0"/>
      <w:marBottom w:val="0"/>
      <w:divBdr>
        <w:top w:val="none" w:sz="0" w:space="0" w:color="auto"/>
        <w:left w:val="none" w:sz="0" w:space="0" w:color="auto"/>
        <w:bottom w:val="none" w:sz="0" w:space="0" w:color="auto"/>
        <w:right w:val="none" w:sz="0" w:space="0" w:color="auto"/>
      </w:divBdr>
    </w:div>
    <w:div w:id="1477142889">
      <w:marLeft w:val="0"/>
      <w:marRight w:val="0"/>
      <w:marTop w:val="0"/>
      <w:marBottom w:val="0"/>
      <w:divBdr>
        <w:top w:val="none" w:sz="0" w:space="0" w:color="auto"/>
        <w:left w:val="none" w:sz="0" w:space="0" w:color="auto"/>
        <w:bottom w:val="none" w:sz="0" w:space="0" w:color="auto"/>
        <w:right w:val="none" w:sz="0" w:space="0" w:color="auto"/>
      </w:divBdr>
    </w:div>
    <w:div w:id="1479298905">
      <w:marLeft w:val="0"/>
      <w:marRight w:val="0"/>
      <w:marTop w:val="0"/>
      <w:marBottom w:val="0"/>
      <w:divBdr>
        <w:top w:val="none" w:sz="0" w:space="0" w:color="auto"/>
        <w:left w:val="none" w:sz="0" w:space="0" w:color="auto"/>
        <w:bottom w:val="none" w:sz="0" w:space="0" w:color="auto"/>
        <w:right w:val="none" w:sz="0" w:space="0" w:color="auto"/>
      </w:divBdr>
    </w:div>
    <w:div w:id="1480920221">
      <w:marLeft w:val="0"/>
      <w:marRight w:val="0"/>
      <w:marTop w:val="0"/>
      <w:marBottom w:val="0"/>
      <w:divBdr>
        <w:top w:val="none" w:sz="0" w:space="0" w:color="auto"/>
        <w:left w:val="none" w:sz="0" w:space="0" w:color="auto"/>
        <w:bottom w:val="none" w:sz="0" w:space="0" w:color="auto"/>
        <w:right w:val="none" w:sz="0" w:space="0" w:color="auto"/>
      </w:divBdr>
    </w:div>
    <w:div w:id="1487159977">
      <w:marLeft w:val="0"/>
      <w:marRight w:val="0"/>
      <w:marTop w:val="0"/>
      <w:marBottom w:val="0"/>
      <w:divBdr>
        <w:top w:val="none" w:sz="0" w:space="0" w:color="auto"/>
        <w:left w:val="none" w:sz="0" w:space="0" w:color="auto"/>
        <w:bottom w:val="none" w:sz="0" w:space="0" w:color="auto"/>
        <w:right w:val="none" w:sz="0" w:space="0" w:color="auto"/>
      </w:divBdr>
    </w:div>
    <w:div w:id="1488323765">
      <w:marLeft w:val="0"/>
      <w:marRight w:val="0"/>
      <w:marTop w:val="0"/>
      <w:marBottom w:val="0"/>
      <w:divBdr>
        <w:top w:val="none" w:sz="0" w:space="0" w:color="auto"/>
        <w:left w:val="none" w:sz="0" w:space="0" w:color="auto"/>
        <w:bottom w:val="none" w:sz="0" w:space="0" w:color="auto"/>
        <w:right w:val="none" w:sz="0" w:space="0" w:color="auto"/>
      </w:divBdr>
    </w:div>
    <w:div w:id="1493401085">
      <w:marLeft w:val="0"/>
      <w:marRight w:val="0"/>
      <w:marTop w:val="0"/>
      <w:marBottom w:val="0"/>
      <w:divBdr>
        <w:top w:val="none" w:sz="0" w:space="0" w:color="auto"/>
        <w:left w:val="none" w:sz="0" w:space="0" w:color="auto"/>
        <w:bottom w:val="none" w:sz="0" w:space="0" w:color="auto"/>
        <w:right w:val="none" w:sz="0" w:space="0" w:color="auto"/>
      </w:divBdr>
    </w:div>
    <w:div w:id="1494761217">
      <w:marLeft w:val="0"/>
      <w:marRight w:val="0"/>
      <w:marTop w:val="0"/>
      <w:marBottom w:val="0"/>
      <w:divBdr>
        <w:top w:val="none" w:sz="0" w:space="0" w:color="auto"/>
        <w:left w:val="none" w:sz="0" w:space="0" w:color="auto"/>
        <w:bottom w:val="none" w:sz="0" w:space="0" w:color="auto"/>
        <w:right w:val="none" w:sz="0" w:space="0" w:color="auto"/>
      </w:divBdr>
    </w:div>
    <w:div w:id="1500848008">
      <w:marLeft w:val="0"/>
      <w:marRight w:val="0"/>
      <w:marTop w:val="0"/>
      <w:marBottom w:val="0"/>
      <w:divBdr>
        <w:top w:val="none" w:sz="0" w:space="0" w:color="auto"/>
        <w:left w:val="none" w:sz="0" w:space="0" w:color="auto"/>
        <w:bottom w:val="none" w:sz="0" w:space="0" w:color="auto"/>
        <w:right w:val="none" w:sz="0" w:space="0" w:color="auto"/>
      </w:divBdr>
    </w:div>
    <w:div w:id="1508446720">
      <w:marLeft w:val="0"/>
      <w:marRight w:val="0"/>
      <w:marTop w:val="0"/>
      <w:marBottom w:val="0"/>
      <w:divBdr>
        <w:top w:val="none" w:sz="0" w:space="0" w:color="auto"/>
        <w:left w:val="none" w:sz="0" w:space="0" w:color="auto"/>
        <w:bottom w:val="none" w:sz="0" w:space="0" w:color="auto"/>
        <w:right w:val="none" w:sz="0" w:space="0" w:color="auto"/>
      </w:divBdr>
    </w:div>
    <w:div w:id="1511985064">
      <w:marLeft w:val="0"/>
      <w:marRight w:val="0"/>
      <w:marTop w:val="0"/>
      <w:marBottom w:val="0"/>
      <w:divBdr>
        <w:top w:val="none" w:sz="0" w:space="0" w:color="auto"/>
        <w:left w:val="none" w:sz="0" w:space="0" w:color="auto"/>
        <w:bottom w:val="none" w:sz="0" w:space="0" w:color="auto"/>
        <w:right w:val="none" w:sz="0" w:space="0" w:color="auto"/>
      </w:divBdr>
    </w:div>
    <w:div w:id="1513371654">
      <w:marLeft w:val="0"/>
      <w:marRight w:val="0"/>
      <w:marTop w:val="0"/>
      <w:marBottom w:val="0"/>
      <w:divBdr>
        <w:top w:val="none" w:sz="0" w:space="0" w:color="auto"/>
        <w:left w:val="none" w:sz="0" w:space="0" w:color="auto"/>
        <w:bottom w:val="none" w:sz="0" w:space="0" w:color="auto"/>
        <w:right w:val="none" w:sz="0" w:space="0" w:color="auto"/>
      </w:divBdr>
    </w:div>
    <w:div w:id="1518807844">
      <w:marLeft w:val="0"/>
      <w:marRight w:val="0"/>
      <w:marTop w:val="0"/>
      <w:marBottom w:val="0"/>
      <w:divBdr>
        <w:top w:val="none" w:sz="0" w:space="0" w:color="auto"/>
        <w:left w:val="none" w:sz="0" w:space="0" w:color="auto"/>
        <w:bottom w:val="none" w:sz="0" w:space="0" w:color="auto"/>
        <w:right w:val="none" w:sz="0" w:space="0" w:color="auto"/>
      </w:divBdr>
    </w:div>
    <w:div w:id="1519849594">
      <w:marLeft w:val="0"/>
      <w:marRight w:val="0"/>
      <w:marTop w:val="0"/>
      <w:marBottom w:val="0"/>
      <w:divBdr>
        <w:top w:val="none" w:sz="0" w:space="0" w:color="auto"/>
        <w:left w:val="none" w:sz="0" w:space="0" w:color="auto"/>
        <w:bottom w:val="none" w:sz="0" w:space="0" w:color="auto"/>
        <w:right w:val="none" w:sz="0" w:space="0" w:color="auto"/>
      </w:divBdr>
    </w:div>
    <w:div w:id="1520586562">
      <w:marLeft w:val="0"/>
      <w:marRight w:val="0"/>
      <w:marTop w:val="0"/>
      <w:marBottom w:val="0"/>
      <w:divBdr>
        <w:top w:val="none" w:sz="0" w:space="0" w:color="auto"/>
        <w:left w:val="none" w:sz="0" w:space="0" w:color="auto"/>
        <w:bottom w:val="none" w:sz="0" w:space="0" w:color="auto"/>
        <w:right w:val="none" w:sz="0" w:space="0" w:color="auto"/>
      </w:divBdr>
    </w:div>
    <w:div w:id="1527255708">
      <w:marLeft w:val="0"/>
      <w:marRight w:val="0"/>
      <w:marTop w:val="0"/>
      <w:marBottom w:val="0"/>
      <w:divBdr>
        <w:top w:val="none" w:sz="0" w:space="0" w:color="auto"/>
        <w:left w:val="none" w:sz="0" w:space="0" w:color="auto"/>
        <w:bottom w:val="none" w:sz="0" w:space="0" w:color="auto"/>
        <w:right w:val="none" w:sz="0" w:space="0" w:color="auto"/>
      </w:divBdr>
    </w:div>
    <w:div w:id="1529489714">
      <w:marLeft w:val="0"/>
      <w:marRight w:val="0"/>
      <w:marTop w:val="0"/>
      <w:marBottom w:val="0"/>
      <w:divBdr>
        <w:top w:val="none" w:sz="0" w:space="0" w:color="auto"/>
        <w:left w:val="none" w:sz="0" w:space="0" w:color="auto"/>
        <w:bottom w:val="none" w:sz="0" w:space="0" w:color="auto"/>
        <w:right w:val="none" w:sz="0" w:space="0" w:color="auto"/>
      </w:divBdr>
    </w:div>
    <w:div w:id="1536581833">
      <w:marLeft w:val="0"/>
      <w:marRight w:val="0"/>
      <w:marTop w:val="0"/>
      <w:marBottom w:val="0"/>
      <w:divBdr>
        <w:top w:val="none" w:sz="0" w:space="0" w:color="auto"/>
        <w:left w:val="none" w:sz="0" w:space="0" w:color="auto"/>
        <w:bottom w:val="none" w:sz="0" w:space="0" w:color="auto"/>
        <w:right w:val="none" w:sz="0" w:space="0" w:color="auto"/>
      </w:divBdr>
    </w:div>
    <w:div w:id="1545092227">
      <w:marLeft w:val="0"/>
      <w:marRight w:val="0"/>
      <w:marTop w:val="0"/>
      <w:marBottom w:val="0"/>
      <w:divBdr>
        <w:top w:val="none" w:sz="0" w:space="0" w:color="auto"/>
        <w:left w:val="none" w:sz="0" w:space="0" w:color="auto"/>
        <w:bottom w:val="none" w:sz="0" w:space="0" w:color="auto"/>
        <w:right w:val="none" w:sz="0" w:space="0" w:color="auto"/>
      </w:divBdr>
    </w:div>
    <w:div w:id="1548882323">
      <w:marLeft w:val="0"/>
      <w:marRight w:val="0"/>
      <w:marTop w:val="0"/>
      <w:marBottom w:val="0"/>
      <w:divBdr>
        <w:top w:val="none" w:sz="0" w:space="0" w:color="auto"/>
        <w:left w:val="none" w:sz="0" w:space="0" w:color="auto"/>
        <w:bottom w:val="none" w:sz="0" w:space="0" w:color="auto"/>
        <w:right w:val="none" w:sz="0" w:space="0" w:color="auto"/>
      </w:divBdr>
    </w:div>
    <w:div w:id="1549798880">
      <w:marLeft w:val="0"/>
      <w:marRight w:val="0"/>
      <w:marTop w:val="0"/>
      <w:marBottom w:val="0"/>
      <w:divBdr>
        <w:top w:val="none" w:sz="0" w:space="0" w:color="auto"/>
        <w:left w:val="none" w:sz="0" w:space="0" w:color="auto"/>
        <w:bottom w:val="none" w:sz="0" w:space="0" w:color="auto"/>
        <w:right w:val="none" w:sz="0" w:space="0" w:color="auto"/>
      </w:divBdr>
    </w:div>
    <w:div w:id="1551040583">
      <w:marLeft w:val="0"/>
      <w:marRight w:val="0"/>
      <w:marTop w:val="0"/>
      <w:marBottom w:val="0"/>
      <w:divBdr>
        <w:top w:val="none" w:sz="0" w:space="0" w:color="auto"/>
        <w:left w:val="none" w:sz="0" w:space="0" w:color="auto"/>
        <w:bottom w:val="none" w:sz="0" w:space="0" w:color="auto"/>
        <w:right w:val="none" w:sz="0" w:space="0" w:color="auto"/>
      </w:divBdr>
    </w:div>
    <w:div w:id="1551111568">
      <w:marLeft w:val="0"/>
      <w:marRight w:val="0"/>
      <w:marTop w:val="0"/>
      <w:marBottom w:val="0"/>
      <w:divBdr>
        <w:top w:val="none" w:sz="0" w:space="0" w:color="auto"/>
        <w:left w:val="none" w:sz="0" w:space="0" w:color="auto"/>
        <w:bottom w:val="none" w:sz="0" w:space="0" w:color="auto"/>
        <w:right w:val="none" w:sz="0" w:space="0" w:color="auto"/>
      </w:divBdr>
    </w:div>
    <w:div w:id="1559703570">
      <w:marLeft w:val="0"/>
      <w:marRight w:val="0"/>
      <w:marTop w:val="0"/>
      <w:marBottom w:val="0"/>
      <w:divBdr>
        <w:top w:val="none" w:sz="0" w:space="0" w:color="auto"/>
        <w:left w:val="none" w:sz="0" w:space="0" w:color="auto"/>
        <w:bottom w:val="none" w:sz="0" w:space="0" w:color="auto"/>
        <w:right w:val="none" w:sz="0" w:space="0" w:color="auto"/>
      </w:divBdr>
    </w:div>
    <w:div w:id="1559823044">
      <w:marLeft w:val="0"/>
      <w:marRight w:val="0"/>
      <w:marTop w:val="0"/>
      <w:marBottom w:val="0"/>
      <w:divBdr>
        <w:top w:val="none" w:sz="0" w:space="0" w:color="auto"/>
        <w:left w:val="none" w:sz="0" w:space="0" w:color="auto"/>
        <w:bottom w:val="none" w:sz="0" w:space="0" w:color="auto"/>
        <w:right w:val="none" w:sz="0" w:space="0" w:color="auto"/>
      </w:divBdr>
    </w:div>
    <w:div w:id="1560090768">
      <w:marLeft w:val="0"/>
      <w:marRight w:val="0"/>
      <w:marTop w:val="0"/>
      <w:marBottom w:val="0"/>
      <w:divBdr>
        <w:top w:val="none" w:sz="0" w:space="0" w:color="auto"/>
        <w:left w:val="none" w:sz="0" w:space="0" w:color="auto"/>
        <w:bottom w:val="none" w:sz="0" w:space="0" w:color="auto"/>
        <w:right w:val="none" w:sz="0" w:space="0" w:color="auto"/>
      </w:divBdr>
    </w:div>
    <w:div w:id="1561210798">
      <w:marLeft w:val="0"/>
      <w:marRight w:val="0"/>
      <w:marTop w:val="0"/>
      <w:marBottom w:val="0"/>
      <w:divBdr>
        <w:top w:val="none" w:sz="0" w:space="0" w:color="auto"/>
        <w:left w:val="none" w:sz="0" w:space="0" w:color="auto"/>
        <w:bottom w:val="none" w:sz="0" w:space="0" w:color="auto"/>
        <w:right w:val="none" w:sz="0" w:space="0" w:color="auto"/>
      </w:divBdr>
    </w:div>
    <w:div w:id="1562669614">
      <w:marLeft w:val="0"/>
      <w:marRight w:val="0"/>
      <w:marTop w:val="0"/>
      <w:marBottom w:val="0"/>
      <w:divBdr>
        <w:top w:val="none" w:sz="0" w:space="0" w:color="auto"/>
        <w:left w:val="none" w:sz="0" w:space="0" w:color="auto"/>
        <w:bottom w:val="none" w:sz="0" w:space="0" w:color="auto"/>
        <w:right w:val="none" w:sz="0" w:space="0" w:color="auto"/>
      </w:divBdr>
    </w:div>
    <w:div w:id="1570726565">
      <w:marLeft w:val="0"/>
      <w:marRight w:val="0"/>
      <w:marTop w:val="0"/>
      <w:marBottom w:val="0"/>
      <w:divBdr>
        <w:top w:val="none" w:sz="0" w:space="0" w:color="auto"/>
        <w:left w:val="none" w:sz="0" w:space="0" w:color="auto"/>
        <w:bottom w:val="none" w:sz="0" w:space="0" w:color="auto"/>
        <w:right w:val="none" w:sz="0" w:space="0" w:color="auto"/>
      </w:divBdr>
    </w:div>
    <w:div w:id="1574466409">
      <w:marLeft w:val="0"/>
      <w:marRight w:val="0"/>
      <w:marTop w:val="0"/>
      <w:marBottom w:val="0"/>
      <w:divBdr>
        <w:top w:val="none" w:sz="0" w:space="0" w:color="auto"/>
        <w:left w:val="none" w:sz="0" w:space="0" w:color="auto"/>
        <w:bottom w:val="none" w:sz="0" w:space="0" w:color="auto"/>
        <w:right w:val="none" w:sz="0" w:space="0" w:color="auto"/>
      </w:divBdr>
    </w:div>
    <w:div w:id="1580091123">
      <w:marLeft w:val="0"/>
      <w:marRight w:val="0"/>
      <w:marTop w:val="0"/>
      <w:marBottom w:val="0"/>
      <w:divBdr>
        <w:top w:val="none" w:sz="0" w:space="0" w:color="auto"/>
        <w:left w:val="none" w:sz="0" w:space="0" w:color="auto"/>
        <w:bottom w:val="none" w:sz="0" w:space="0" w:color="auto"/>
        <w:right w:val="none" w:sz="0" w:space="0" w:color="auto"/>
      </w:divBdr>
    </w:div>
    <w:div w:id="1582177041">
      <w:marLeft w:val="0"/>
      <w:marRight w:val="0"/>
      <w:marTop w:val="0"/>
      <w:marBottom w:val="0"/>
      <w:divBdr>
        <w:top w:val="none" w:sz="0" w:space="0" w:color="auto"/>
        <w:left w:val="none" w:sz="0" w:space="0" w:color="auto"/>
        <w:bottom w:val="none" w:sz="0" w:space="0" w:color="auto"/>
        <w:right w:val="none" w:sz="0" w:space="0" w:color="auto"/>
      </w:divBdr>
    </w:div>
    <w:div w:id="1587180468">
      <w:marLeft w:val="0"/>
      <w:marRight w:val="0"/>
      <w:marTop w:val="0"/>
      <w:marBottom w:val="0"/>
      <w:divBdr>
        <w:top w:val="none" w:sz="0" w:space="0" w:color="auto"/>
        <w:left w:val="none" w:sz="0" w:space="0" w:color="auto"/>
        <w:bottom w:val="none" w:sz="0" w:space="0" w:color="auto"/>
        <w:right w:val="none" w:sz="0" w:space="0" w:color="auto"/>
      </w:divBdr>
    </w:div>
    <w:div w:id="1588466138">
      <w:marLeft w:val="0"/>
      <w:marRight w:val="0"/>
      <w:marTop w:val="0"/>
      <w:marBottom w:val="0"/>
      <w:divBdr>
        <w:top w:val="none" w:sz="0" w:space="0" w:color="auto"/>
        <w:left w:val="none" w:sz="0" w:space="0" w:color="auto"/>
        <w:bottom w:val="none" w:sz="0" w:space="0" w:color="auto"/>
        <w:right w:val="none" w:sz="0" w:space="0" w:color="auto"/>
      </w:divBdr>
    </w:div>
    <w:div w:id="1592009948">
      <w:marLeft w:val="0"/>
      <w:marRight w:val="0"/>
      <w:marTop w:val="0"/>
      <w:marBottom w:val="0"/>
      <w:divBdr>
        <w:top w:val="none" w:sz="0" w:space="0" w:color="auto"/>
        <w:left w:val="none" w:sz="0" w:space="0" w:color="auto"/>
        <w:bottom w:val="none" w:sz="0" w:space="0" w:color="auto"/>
        <w:right w:val="none" w:sz="0" w:space="0" w:color="auto"/>
      </w:divBdr>
    </w:div>
    <w:div w:id="1593392054">
      <w:marLeft w:val="0"/>
      <w:marRight w:val="0"/>
      <w:marTop w:val="0"/>
      <w:marBottom w:val="0"/>
      <w:divBdr>
        <w:top w:val="none" w:sz="0" w:space="0" w:color="auto"/>
        <w:left w:val="none" w:sz="0" w:space="0" w:color="auto"/>
        <w:bottom w:val="none" w:sz="0" w:space="0" w:color="auto"/>
        <w:right w:val="none" w:sz="0" w:space="0" w:color="auto"/>
      </w:divBdr>
    </w:div>
    <w:div w:id="1596092408">
      <w:marLeft w:val="0"/>
      <w:marRight w:val="0"/>
      <w:marTop w:val="0"/>
      <w:marBottom w:val="0"/>
      <w:divBdr>
        <w:top w:val="none" w:sz="0" w:space="0" w:color="auto"/>
        <w:left w:val="none" w:sz="0" w:space="0" w:color="auto"/>
        <w:bottom w:val="none" w:sz="0" w:space="0" w:color="auto"/>
        <w:right w:val="none" w:sz="0" w:space="0" w:color="auto"/>
      </w:divBdr>
    </w:div>
    <w:div w:id="1602837405">
      <w:marLeft w:val="0"/>
      <w:marRight w:val="0"/>
      <w:marTop w:val="0"/>
      <w:marBottom w:val="0"/>
      <w:divBdr>
        <w:top w:val="none" w:sz="0" w:space="0" w:color="auto"/>
        <w:left w:val="none" w:sz="0" w:space="0" w:color="auto"/>
        <w:bottom w:val="none" w:sz="0" w:space="0" w:color="auto"/>
        <w:right w:val="none" w:sz="0" w:space="0" w:color="auto"/>
      </w:divBdr>
    </w:div>
    <w:div w:id="1610237594">
      <w:marLeft w:val="0"/>
      <w:marRight w:val="0"/>
      <w:marTop w:val="0"/>
      <w:marBottom w:val="0"/>
      <w:divBdr>
        <w:top w:val="none" w:sz="0" w:space="0" w:color="auto"/>
        <w:left w:val="none" w:sz="0" w:space="0" w:color="auto"/>
        <w:bottom w:val="none" w:sz="0" w:space="0" w:color="auto"/>
        <w:right w:val="none" w:sz="0" w:space="0" w:color="auto"/>
      </w:divBdr>
    </w:div>
    <w:div w:id="1614940941">
      <w:marLeft w:val="0"/>
      <w:marRight w:val="0"/>
      <w:marTop w:val="0"/>
      <w:marBottom w:val="0"/>
      <w:divBdr>
        <w:top w:val="none" w:sz="0" w:space="0" w:color="auto"/>
        <w:left w:val="none" w:sz="0" w:space="0" w:color="auto"/>
        <w:bottom w:val="none" w:sz="0" w:space="0" w:color="auto"/>
        <w:right w:val="none" w:sz="0" w:space="0" w:color="auto"/>
      </w:divBdr>
    </w:div>
    <w:div w:id="1619600536">
      <w:marLeft w:val="0"/>
      <w:marRight w:val="0"/>
      <w:marTop w:val="0"/>
      <w:marBottom w:val="0"/>
      <w:divBdr>
        <w:top w:val="none" w:sz="0" w:space="0" w:color="auto"/>
        <w:left w:val="none" w:sz="0" w:space="0" w:color="auto"/>
        <w:bottom w:val="none" w:sz="0" w:space="0" w:color="auto"/>
        <w:right w:val="none" w:sz="0" w:space="0" w:color="auto"/>
      </w:divBdr>
    </w:div>
    <w:div w:id="1619947056">
      <w:marLeft w:val="0"/>
      <w:marRight w:val="0"/>
      <w:marTop w:val="0"/>
      <w:marBottom w:val="0"/>
      <w:divBdr>
        <w:top w:val="none" w:sz="0" w:space="0" w:color="auto"/>
        <w:left w:val="none" w:sz="0" w:space="0" w:color="auto"/>
        <w:bottom w:val="none" w:sz="0" w:space="0" w:color="auto"/>
        <w:right w:val="none" w:sz="0" w:space="0" w:color="auto"/>
      </w:divBdr>
    </w:div>
    <w:div w:id="1625385086">
      <w:marLeft w:val="0"/>
      <w:marRight w:val="0"/>
      <w:marTop w:val="0"/>
      <w:marBottom w:val="0"/>
      <w:divBdr>
        <w:top w:val="none" w:sz="0" w:space="0" w:color="auto"/>
        <w:left w:val="none" w:sz="0" w:space="0" w:color="auto"/>
        <w:bottom w:val="none" w:sz="0" w:space="0" w:color="auto"/>
        <w:right w:val="none" w:sz="0" w:space="0" w:color="auto"/>
      </w:divBdr>
    </w:div>
    <w:div w:id="1633292945">
      <w:marLeft w:val="0"/>
      <w:marRight w:val="0"/>
      <w:marTop w:val="0"/>
      <w:marBottom w:val="0"/>
      <w:divBdr>
        <w:top w:val="none" w:sz="0" w:space="0" w:color="auto"/>
        <w:left w:val="none" w:sz="0" w:space="0" w:color="auto"/>
        <w:bottom w:val="none" w:sz="0" w:space="0" w:color="auto"/>
        <w:right w:val="none" w:sz="0" w:space="0" w:color="auto"/>
      </w:divBdr>
    </w:div>
    <w:div w:id="1635405886">
      <w:marLeft w:val="0"/>
      <w:marRight w:val="0"/>
      <w:marTop w:val="0"/>
      <w:marBottom w:val="0"/>
      <w:divBdr>
        <w:top w:val="none" w:sz="0" w:space="0" w:color="auto"/>
        <w:left w:val="none" w:sz="0" w:space="0" w:color="auto"/>
        <w:bottom w:val="none" w:sz="0" w:space="0" w:color="auto"/>
        <w:right w:val="none" w:sz="0" w:space="0" w:color="auto"/>
      </w:divBdr>
    </w:div>
    <w:div w:id="1636400712">
      <w:marLeft w:val="0"/>
      <w:marRight w:val="0"/>
      <w:marTop w:val="0"/>
      <w:marBottom w:val="0"/>
      <w:divBdr>
        <w:top w:val="none" w:sz="0" w:space="0" w:color="auto"/>
        <w:left w:val="none" w:sz="0" w:space="0" w:color="auto"/>
        <w:bottom w:val="none" w:sz="0" w:space="0" w:color="auto"/>
        <w:right w:val="none" w:sz="0" w:space="0" w:color="auto"/>
      </w:divBdr>
    </w:div>
    <w:div w:id="1642271487">
      <w:marLeft w:val="0"/>
      <w:marRight w:val="0"/>
      <w:marTop w:val="0"/>
      <w:marBottom w:val="0"/>
      <w:divBdr>
        <w:top w:val="none" w:sz="0" w:space="0" w:color="auto"/>
        <w:left w:val="none" w:sz="0" w:space="0" w:color="auto"/>
        <w:bottom w:val="none" w:sz="0" w:space="0" w:color="auto"/>
        <w:right w:val="none" w:sz="0" w:space="0" w:color="auto"/>
      </w:divBdr>
    </w:div>
    <w:div w:id="1643922909">
      <w:marLeft w:val="0"/>
      <w:marRight w:val="0"/>
      <w:marTop w:val="0"/>
      <w:marBottom w:val="0"/>
      <w:divBdr>
        <w:top w:val="none" w:sz="0" w:space="0" w:color="auto"/>
        <w:left w:val="none" w:sz="0" w:space="0" w:color="auto"/>
        <w:bottom w:val="none" w:sz="0" w:space="0" w:color="auto"/>
        <w:right w:val="none" w:sz="0" w:space="0" w:color="auto"/>
      </w:divBdr>
    </w:div>
    <w:div w:id="1658151995">
      <w:marLeft w:val="0"/>
      <w:marRight w:val="0"/>
      <w:marTop w:val="0"/>
      <w:marBottom w:val="0"/>
      <w:divBdr>
        <w:top w:val="none" w:sz="0" w:space="0" w:color="auto"/>
        <w:left w:val="none" w:sz="0" w:space="0" w:color="auto"/>
        <w:bottom w:val="none" w:sz="0" w:space="0" w:color="auto"/>
        <w:right w:val="none" w:sz="0" w:space="0" w:color="auto"/>
      </w:divBdr>
    </w:div>
    <w:div w:id="1658192308">
      <w:marLeft w:val="0"/>
      <w:marRight w:val="0"/>
      <w:marTop w:val="0"/>
      <w:marBottom w:val="0"/>
      <w:divBdr>
        <w:top w:val="none" w:sz="0" w:space="0" w:color="auto"/>
        <w:left w:val="none" w:sz="0" w:space="0" w:color="auto"/>
        <w:bottom w:val="none" w:sz="0" w:space="0" w:color="auto"/>
        <w:right w:val="none" w:sz="0" w:space="0" w:color="auto"/>
      </w:divBdr>
    </w:div>
    <w:div w:id="1659648849">
      <w:marLeft w:val="0"/>
      <w:marRight w:val="0"/>
      <w:marTop w:val="0"/>
      <w:marBottom w:val="0"/>
      <w:divBdr>
        <w:top w:val="none" w:sz="0" w:space="0" w:color="auto"/>
        <w:left w:val="none" w:sz="0" w:space="0" w:color="auto"/>
        <w:bottom w:val="none" w:sz="0" w:space="0" w:color="auto"/>
        <w:right w:val="none" w:sz="0" w:space="0" w:color="auto"/>
      </w:divBdr>
    </w:div>
    <w:div w:id="1666392460">
      <w:marLeft w:val="0"/>
      <w:marRight w:val="0"/>
      <w:marTop w:val="0"/>
      <w:marBottom w:val="0"/>
      <w:divBdr>
        <w:top w:val="none" w:sz="0" w:space="0" w:color="auto"/>
        <w:left w:val="none" w:sz="0" w:space="0" w:color="auto"/>
        <w:bottom w:val="none" w:sz="0" w:space="0" w:color="auto"/>
        <w:right w:val="none" w:sz="0" w:space="0" w:color="auto"/>
      </w:divBdr>
    </w:div>
    <w:div w:id="1666929688">
      <w:marLeft w:val="0"/>
      <w:marRight w:val="0"/>
      <w:marTop w:val="0"/>
      <w:marBottom w:val="0"/>
      <w:divBdr>
        <w:top w:val="none" w:sz="0" w:space="0" w:color="auto"/>
        <w:left w:val="none" w:sz="0" w:space="0" w:color="auto"/>
        <w:bottom w:val="none" w:sz="0" w:space="0" w:color="auto"/>
        <w:right w:val="none" w:sz="0" w:space="0" w:color="auto"/>
      </w:divBdr>
    </w:div>
    <w:div w:id="1674843245">
      <w:marLeft w:val="0"/>
      <w:marRight w:val="0"/>
      <w:marTop w:val="0"/>
      <w:marBottom w:val="0"/>
      <w:divBdr>
        <w:top w:val="none" w:sz="0" w:space="0" w:color="auto"/>
        <w:left w:val="none" w:sz="0" w:space="0" w:color="auto"/>
        <w:bottom w:val="none" w:sz="0" w:space="0" w:color="auto"/>
        <w:right w:val="none" w:sz="0" w:space="0" w:color="auto"/>
      </w:divBdr>
    </w:div>
    <w:div w:id="1678998353">
      <w:marLeft w:val="0"/>
      <w:marRight w:val="0"/>
      <w:marTop w:val="0"/>
      <w:marBottom w:val="0"/>
      <w:divBdr>
        <w:top w:val="none" w:sz="0" w:space="0" w:color="auto"/>
        <w:left w:val="none" w:sz="0" w:space="0" w:color="auto"/>
        <w:bottom w:val="none" w:sz="0" w:space="0" w:color="auto"/>
        <w:right w:val="none" w:sz="0" w:space="0" w:color="auto"/>
      </w:divBdr>
    </w:div>
    <w:div w:id="1682590230">
      <w:marLeft w:val="0"/>
      <w:marRight w:val="0"/>
      <w:marTop w:val="0"/>
      <w:marBottom w:val="0"/>
      <w:divBdr>
        <w:top w:val="none" w:sz="0" w:space="0" w:color="auto"/>
        <w:left w:val="none" w:sz="0" w:space="0" w:color="auto"/>
        <w:bottom w:val="none" w:sz="0" w:space="0" w:color="auto"/>
        <w:right w:val="none" w:sz="0" w:space="0" w:color="auto"/>
      </w:divBdr>
    </w:div>
    <w:div w:id="1686054374">
      <w:marLeft w:val="0"/>
      <w:marRight w:val="0"/>
      <w:marTop w:val="0"/>
      <w:marBottom w:val="0"/>
      <w:divBdr>
        <w:top w:val="none" w:sz="0" w:space="0" w:color="auto"/>
        <w:left w:val="none" w:sz="0" w:space="0" w:color="auto"/>
        <w:bottom w:val="none" w:sz="0" w:space="0" w:color="auto"/>
        <w:right w:val="none" w:sz="0" w:space="0" w:color="auto"/>
      </w:divBdr>
    </w:div>
    <w:div w:id="1691253372">
      <w:marLeft w:val="0"/>
      <w:marRight w:val="0"/>
      <w:marTop w:val="0"/>
      <w:marBottom w:val="0"/>
      <w:divBdr>
        <w:top w:val="none" w:sz="0" w:space="0" w:color="auto"/>
        <w:left w:val="none" w:sz="0" w:space="0" w:color="auto"/>
        <w:bottom w:val="none" w:sz="0" w:space="0" w:color="auto"/>
        <w:right w:val="none" w:sz="0" w:space="0" w:color="auto"/>
      </w:divBdr>
    </w:div>
    <w:div w:id="1694381904">
      <w:marLeft w:val="0"/>
      <w:marRight w:val="0"/>
      <w:marTop w:val="0"/>
      <w:marBottom w:val="0"/>
      <w:divBdr>
        <w:top w:val="none" w:sz="0" w:space="0" w:color="auto"/>
        <w:left w:val="none" w:sz="0" w:space="0" w:color="auto"/>
        <w:bottom w:val="none" w:sz="0" w:space="0" w:color="auto"/>
        <w:right w:val="none" w:sz="0" w:space="0" w:color="auto"/>
      </w:divBdr>
    </w:div>
    <w:div w:id="1696888198">
      <w:marLeft w:val="0"/>
      <w:marRight w:val="0"/>
      <w:marTop w:val="0"/>
      <w:marBottom w:val="0"/>
      <w:divBdr>
        <w:top w:val="none" w:sz="0" w:space="0" w:color="auto"/>
        <w:left w:val="none" w:sz="0" w:space="0" w:color="auto"/>
        <w:bottom w:val="none" w:sz="0" w:space="0" w:color="auto"/>
        <w:right w:val="none" w:sz="0" w:space="0" w:color="auto"/>
      </w:divBdr>
    </w:div>
    <w:div w:id="1699314998">
      <w:marLeft w:val="0"/>
      <w:marRight w:val="0"/>
      <w:marTop w:val="0"/>
      <w:marBottom w:val="0"/>
      <w:divBdr>
        <w:top w:val="none" w:sz="0" w:space="0" w:color="auto"/>
        <w:left w:val="none" w:sz="0" w:space="0" w:color="auto"/>
        <w:bottom w:val="none" w:sz="0" w:space="0" w:color="auto"/>
        <w:right w:val="none" w:sz="0" w:space="0" w:color="auto"/>
      </w:divBdr>
    </w:div>
    <w:div w:id="1701785562">
      <w:marLeft w:val="0"/>
      <w:marRight w:val="0"/>
      <w:marTop w:val="0"/>
      <w:marBottom w:val="0"/>
      <w:divBdr>
        <w:top w:val="none" w:sz="0" w:space="0" w:color="auto"/>
        <w:left w:val="none" w:sz="0" w:space="0" w:color="auto"/>
        <w:bottom w:val="none" w:sz="0" w:space="0" w:color="auto"/>
        <w:right w:val="none" w:sz="0" w:space="0" w:color="auto"/>
      </w:divBdr>
    </w:div>
    <w:div w:id="1703745411">
      <w:marLeft w:val="0"/>
      <w:marRight w:val="0"/>
      <w:marTop w:val="0"/>
      <w:marBottom w:val="0"/>
      <w:divBdr>
        <w:top w:val="none" w:sz="0" w:space="0" w:color="auto"/>
        <w:left w:val="none" w:sz="0" w:space="0" w:color="auto"/>
        <w:bottom w:val="none" w:sz="0" w:space="0" w:color="auto"/>
        <w:right w:val="none" w:sz="0" w:space="0" w:color="auto"/>
      </w:divBdr>
    </w:div>
    <w:div w:id="1704013871">
      <w:marLeft w:val="0"/>
      <w:marRight w:val="0"/>
      <w:marTop w:val="0"/>
      <w:marBottom w:val="0"/>
      <w:divBdr>
        <w:top w:val="none" w:sz="0" w:space="0" w:color="auto"/>
        <w:left w:val="none" w:sz="0" w:space="0" w:color="auto"/>
        <w:bottom w:val="none" w:sz="0" w:space="0" w:color="auto"/>
        <w:right w:val="none" w:sz="0" w:space="0" w:color="auto"/>
      </w:divBdr>
    </w:div>
    <w:div w:id="1705053645">
      <w:marLeft w:val="0"/>
      <w:marRight w:val="0"/>
      <w:marTop w:val="0"/>
      <w:marBottom w:val="0"/>
      <w:divBdr>
        <w:top w:val="none" w:sz="0" w:space="0" w:color="auto"/>
        <w:left w:val="none" w:sz="0" w:space="0" w:color="auto"/>
        <w:bottom w:val="none" w:sz="0" w:space="0" w:color="auto"/>
        <w:right w:val="none" w:sz="0" w:space="0" w:color="auto"/>
      </w:divBdr>
    </w:div>
    <w:div w:id="1707213916">
      <w:marLeft w:val="0"/>
      <w:marRight w:val="0"/>
      <w:marTop w:val="0"/>
      <w:marBottom w:val="0"/>
      <w:divBdr>
        <w:top w:val="none" w:sz="0" w:space="0" w:color="auto"/>
        <w:left w:val="none" w:sz="0" w:space="0" w:color="auto"/>
        <w:bottom w:val="none" w:sz="0" w:space="0" w:color="auto"/>
        <w:right w:val="none" w:sz="0" w:space="0" w:color="auto"/>
      </w:divBdr>
    </w:div>
    <w:div w:id="1708335742">
      <w:marLeft w:val="0"/>
      <w:marRight w:val="0"/>
      <w:marTop w:val="0"/>
      <w:marBottom w:val="0"/>
      <w:divBdr>
        <w:top w:val="none" w:sz="0" w:space="0" w:color="auto"/>
        <w:left w:val="none" w:sz="0" w:space="0" w:color="auto"/>
        <w:bottom w:val="none" w:sz="0" w:space="0" w:color="auto"/>
        <w:right w:val="none" w:sz="0" w:space="0" w:color="auto"/>
      </w:divBdr>
    </w:div>
    <w:div w:id="1710565578">
      <w:marLeft w:val="0"/>
      <w:marRight w:val="0"/>
      <w:marTop w:val="0"/>
      <w:marBottom w:val="0"/>
      <w:divBdr>
        <w:top w:val="none" w:sz="0" w:space="0" w:color="auto"/>
        <w:left w:val="none" w:sz="0" w:space="0" w:color="auto"/>
        <w:bottom w:val="none" w:sz="0" w:space="0" w:color="auto"/>
        <w:right w:val="none" w:sz="0" w:space="0" w:color="auto"/>
      </w:divBdr>
    </w:div>
    <w:div w:id="1711297067">
      <w:marLeft w:val="0"/>
      <w:marRight w:val="0"/>
      <w:marTop w:val="0"/>
      <w:marBottom w:val="0"/>
      <w:divBdr>
        <w:top w:val="none" w:sz="0" w:space="0" w:color="auto"/>
        <w:left w:val="none" w:sz="0" w:space="0" w:color="auto"/>
        <w:bottom w:val="none" w:sz="0" w:space="0" w:color="auto"/>
        <w:right w:val="none" w:sz="0" w:space="0" w:color="auto"/>
      </w:divBdr>
    </w:div>
    <w:div w:id="1712222437">
      <w:marLeft w:val="0"/>
      <w:marRight w:val="0"/>
      <w:marTop w:val="0"/>
      <w:marBottom w:val="0"/>
      <w:divBdr>
        <w:top w:val="none" w:sz="0" w:space="0" w:color="auto"/>
        <w:left w:val="none" w:sz="0" w:space="0" w:color="auto"/>
        <w:bottom w:val="none" w:sz="0" w:space="0" w:color="auto"/>
        <w:right w:val="none" w:sz="0" w:space="0" w:color="auto"/>
      </w:divBdr>
    </w:div>
    <w:div w:id="1717461600">
      <w:marLeft w:val="0"/>
      <w:marRight w:val="0"/>
      <w:marTop w:val="0"/>
      <w:marBottom w:val="0"/>
      <w:divBdr>
        <w:top w:val="none" w:sz="0" w:space="0" w:color="auto"/>
        <w:left w:val="none" w:sz="0" w:space="0" w:color="auto"/>
        <w:bottom w:val="none" w:sz="0" w:space="0" w:color="auto"/>
        <w:right w:val="none" w:sz="0" w:space="0" w:color="auto"/>
      </w:divBdr>
    </w:div>
    <w:div w:id="1717851091">
      <w:marLeft w:val="0"/>
      <w:marRight w:val="0"/>
      <w:marTop w:val="0"/>
      <w:marBottom w:val="0"/>
      <w:divBdr>
        <w:top w:val="none" w:sz="0" w:space="0" w:color="auto"/>
        <w:left w:val="none" w:sz="0" w:space="0" w:color="auto"/>
        <w:bottom w:val="none" w:sz="0" w:space="0" w:color="auto"/>
        <w:right w:val="none" w:sz="0" w:space="0" w:color="auto"/>
      </w:divBdr>
    </w:div>
    <w:div w:id="1718357084">
      <w:marLeft w:val="0"/>
      <w:marRight w:val="0"/>
      <w:marTop w:val="0"/>
      <w:marBottom w:val="0"/>
      <w:divBdr>
        <w:top w:val="none" w:sz="0" w:space="0" w:color="auto"/>
        <w:left w:val="none" w:sz="0" w:space="0" w:color="auto"/>
        <w:bottom w:val="none" w:sz="0" w:space="0" w:color="auto"/>
        <w:right w:val="none" w:sz="0" w:space="0" w:color="auto"/>
      </w:divBdr>
    </w:div>
    <w:div w:id="1720662875">
      <w:marLeft w:val="0"/>
      <w:marRight w:val="0"/>
      <w:marTop w:val="0"/>
      <w:marBottom w:val="0"/>
      <w:divBdr>
        <w:top w:val="none" w:sz="0" w:space="0" w:color="auto"/>
        <w:left w:val="none" w:sz="0" w:space="0" w:color="auto"/>
        <w:bottom w:val="none" w:sz="0" w:space="0" w:color="auto"/>
        <w:right w:val="none" w:sz="0" w:space="0" w:color="auto"/>
      </w:divBdr>
    </w:div>
    <w:div w:id="1720780117">
      <w:marLeft w:val="0"/>
      <w:marRight w:val="0"/>
      <w:marTop w:val="0"/>
      <w:marBottom w:val="0"/>
      <w:divBdr>
        <w:top w:val="none" w:sz="0" w:space="0" w:color="auto"/>
        <w:left w:val="none" w:sz="0" w:space="0" w:color="auto"/>
        <w:bottom w:val="none" w:sz="0" w:space="0" w:color="auto"/>
        <w:right w:val="none" w:sz="0" w:space="0" w:color="auto"/>
      </w:divBdr>
    </w:div>
    <w:div w:id="1730610178">
      <w:marLeft w:val="0"/>
      <w:marRight w:val="0"/>
      <w:marTop w:val="0"/>
      <w:marBottom w:val="0"/>
      <w:divBdr>
        <w:top w:val="none" w:sz="0" w:space="0" w:color="auto"/>
        <w:left w:val="none" w:sz="0" w:space="0" w:color="auto"/>
        <w:bottom w:val="none" w:sz="0" w:space="0" w:color="auto"/>
        <w:right w:val="none" w:sz="0" w:space="0" w:color="auto"/>
      </w:divBdr>
    </w:div>
    <w:div w:id="1735666928">
      <w:marLeft w:val="0"/>
      <w:marRight w:val="0"/>
      <w:marTop w:val="0"/>
      <w:marBottom w:val="0"/>
      <w:divBdr>
        <w:top w:val="none" w:sz="0" w:space="0" w:color="auto"/>
        <w:left w:val="none" w:sz="0" w:space="0" w:color="auto"/>
        <w:bottom w:val="none" w:sz="0" w:space="0" w:color="auto"/>
        <w:right w:val="none" w:sz="0" w:space="0" w:color="auto"/>
      </w:divBdr>
    </w:div>
    <w:div w:id="1737586229">
      <w:marLeft w:val="0"/>
      <w:marRight w:val="0"/>
      <w:marTop w:val="0"/>
      <w:marBottom w:val="0"/>
      <w:divBdr>
        <w:top w:val="none" w:sz="0" w:space="0" w:color="auto"/>
        <w:left w:val="none" w:sz="0" w:space="0" w:color="auto"/>
        <w:bottom w:val="none" w:sz="0" w:space="0" w:color="auto"/>
        <w:right w:val="none" w:sz="0" w:space="0" w:color="auto"/>
      </w:divBdr>
    </w:div>
    <w:div w:id="1740244579">
      <w:marLeft w:val="0"/>
      <w:marRight w:val="0"/>
      <w:marTop w:val="0"/>
      <w:marBottom w:val="0"/>
      <w:divBdr>
        <w:top w:val="none" w:sz="0" w:space="0" w:color="auto"/>
        <w:left w:val="none" w:sz="0" w:space="0" w:color="auto"/>
        <w:bottom w:val="none" w:sz="0" w:space="0" w:color="auto"/>
        <w:right w:val="none" w:sz="0" w:space="0" w:color="auto"/>
      </w:divBdr>
    </w:div>
    <w:div w:id="1741752391">
      <w:marLeft w:val="0"/>
      <w:marRight w:val="0"/>
      <w:marTop w:val="0"/>
      <w:marBottom w:val="0"/>
      <w:divBdr>
        <w:top w:val="none" w:sz="0" w:space="0" w:color="auto"/>
        <w:left w:val="none" w:sz="0" w:space="0" w:color="auto"/>
        <w:bottom w:val="none" w:sz="0" w:space="0" w:color="auto"/>
        <w:right w:val="none" w:sz="0" w:space="0" w:color="auto"/>
      </w:divBdr>
    </w:div>
    <w:div w:id="1742436262">
      <w:marLeft w:val="0"/>
      <w:marRight w:val="0"/>
      <w:marTop w:val="0"/>
      <w:marBottom w:val="0"/>
      <w:divBdr>
        <w:top w:val="none" w:sz="0" w:space="0" w:color="auto"/>
        <w:left w:val="none" w:sz="0" w:space="0" w:color="auto"/>
        <w:bottom w:val="none" w:sz="0" w:space="0" w:color="auto"/>
        <w:right w:val="none" w:sz="0" w:space="0" w:color="auto"/>
      </w:divBdr>
    </w:div>
    <w:div w:id="1748571800">
      <w:marLeft w:val="0"/>
      <w:marRight w:val="0"/>
      <w:marTop w:val="0"/>
      <w:marBottom w:val="0"/>
      <w:divBdr>
        <w:top w:val="none" w:sz="0" w:space="0" w:color="auto"/>
        <w:left w:val="none" w:sz="0" w:space="0" w:color="auto"/>
        <w:bottom w:val="none" w:sz="0" w:space="0" w:color="auto"/>
        <w:right w:val="none" w:sz="0" w:space="0" w:color="auto"/>
      </w:divBdr>
    </w:div>
    <w:div w:id="1750691654">
      <w:marLeft w:val="0"/>
      <w:marRight w:val="0"/>
      <w:marTop w:val="0"/>
      <w:marBottom w:val="0"/>
      <w:divBdr>
        <w:top w:val="none" w:sz="0" w:space="0" w:color="auto"/>
        <w:left w:val="none" w:sz="0" w:space="0" w:color="auto"/>
        <w:bottom w:val="none" w:sz="0" w:space="0" w:color="auto"/>
        <w:right w:val="none" w:sz="0" w:space="0" w:color="auto"/>
      </w:divBdr>
    </w:div>
    <w:div w:id="1753039689">
      <w:marLeft w:val="0"/>
      <w:marRight w:val="0"/>
      <w:marTop w:val="0"/>
      <w:marBottom w:val="0"/>
      <w:divBdr>
        <w:top w:val="none" w:sz="0" w:space="0" w:color="auto"/>
        <w:left w:val="none" w:sz="0" w:space="0" w:color="auto"/>
        <w:bottom w:val="none" w:sz="0" w:space="0" w:color="auto"/>
        <w:right w:val="none" w:sz="0" w:space="0" w:color="auto"/>
      </w:divBdr>
    </w:div>
    <w:div w:id="1756629196">
      <w:marLeft w:val="0"/>
      <w:marRight w:val="0"/>
      <w:marTop w:val="0"/>
      <w:marBottom w:val="0"/>
      <w:divBdr>
        <w:top w:val="none" w:sz="0" w:space="0" w:color="auto"/>
        <w:left w:val="none" w:sz="0" w:space="0" w:color="auto"/>
        <w:bottom w:val="none" w:sz="0" w:space="0" w:color="auto"/>
        <w:right w:val="none" w:sz="0" w:space="0" w:color="auto"/>
      </w:divBdr>
    </w:div>
    <w:div w:id="1756854822">
      <w:marLeft w:val="0"/>
      <w:marRight w:val="0"/>
      <w:marTop w:val="0"/>
      <w:marBottom w:val="0"/>
      <w:divBdr>
        <w:top w:val="none" w:sz="0" w:space="0" w:color="auto"/>
        <w:left w:val="none" w:sz="0" w:space="0" w:color="auto"/>
        <w:bottom w:val="none" w:sz="0" w:space="0" w:color="auto"/>
        <w:right w:val="none" w:sz="0" w:space="0" w:color="auto"/>
      </w:divBdr>
    </w:div>
    <w:div w:id="1764184001">
      <w:marLeft w:val="0"/>
      <w:marRight w:val="0"/>
      <w:marTop w:val="0"/>
      <w:marBottom w:val="0"/>
      <w:divBdr>
        <w:top w:val="none" w:sz="0" w:space="0" w:color="auto"/>
        <w:left w:val="none" w:sz="0" w:space="0" w:color="auto"/>
        <w:bottom w:val="none" w:sz="0" w:space="0" w:color="auto"/>
        <w:right w:val="none" w:sz="0" w:space="0" w:color="auto"/>
      </w:divBdr>
    </w:div>
    <w:div w:id="1770080390">
      <w:marLeft w:val="0"/>
      <w:marRight w:val="0"/>
      <w:marTop w:val="0"/>
      <w:marBottom w:val="0"/>
      <w:divBdr>
        <w:top w:val="none" w:sz="0" w:space="0" w:color="auto"/>
        <w:left w:val="none" w:sz="0" w:space="0" w:color="auto"/>
        <w:bottom w:val="none" w:sz="0" w:space="0" w:color="auto"/>
        <w:right w:val="none" w:sz="0" w:space="0" w:color="auto"/>
      </w:divBdr>
    </w:div>
    <w:div w:id="1772316565">
      <w:marLeft w:val="0"/>
      <w:marRight w:val="0"/>
      <w:marTop w:val="0"/>
      <w:marBottom w:val="0"/>
      <w:divBdr>
        <w:top w:val="none" w:sz="0" w:space="0" w:color="auto"/>
        <w:left w:val="none" w:sz="0" w:space="0" w:color="auto"/>
        <w:bottom w:val="none" w:sz="0" w:space="0" w:color="auto"/>
        <w:right w:val="none" w:sz="0" w:space="0" w:color="auto"/>
      </w:divBdr>
    </w:div>
    <w:div w:id="1786851411">
      <w:marLeft w:val="0"/>
      <w:marRight w:val="0"/>
      <w:marTop w:val="0"/>
      <w:marBottom w:val="0"/>
      <w:divBdr>
        <w:top w:val="none" w:sz="0" w:space="0" w:color="auto"/>
        <w:left w:val="none" w:sz="0" w:space="0" w:color="auto"/>
        <w:bottom w:val="none" w:sz="0" w:space="0" w:color="auto"/>
        <w:right w:val="none" w:sz="0" w:space="0" w:color="auto"/>
      </w:divBdr>
    </w:div>
    <w:div w:id="1787700335">
      <w:marLeft w:val="0"/>
      <w:marRight w:val="0"/>
      <w:marTop w:val="0"/>
      <w:marBottom w:val="0"/>
      <w:divBdr>
        <w:top w:val="none" w:sz="0" w:space="0" w:color="auto"/>
        <w:left w:val="none" w:sz="0" w:space="0" w:color="auto"/>
        <w:bottom w:val="none" w:sz="0" w:space="0" w:color="auto"/>
        <w:right w:val="none" w:sz="0" w:space="0" w:color="auto"/>
      </w:divBdr>
    </w:div>
    <w:div w:id="1794250517">
      <w:marLeft w:val="0"/>
      <w:marRight w:val="0"/>
      <w:marTop w:val="0"/>
      <w:marBottom w:val="0"/>
      <w:divBdr>
        <w:top w:val="none" w:sz="0" w:space="0" w:color="auto"/>
        <w:left w:val="none" w:sz="0" w:space="0" w:color="auto"/>
        <w:bottom w:val="none" w:sz="0" w:space="0" w:color="auto"/>
        <w:right w:val="none" w:sz="0" w:space="0" w:color="auto"/>
      </w:divBdr>
    </w:div>
    <w:div w:id="1795127872">
      <w:marLeft w:val="0"/>
      <w:marRight w:val="0"/>
      <w:marTop w:val="0"/>
      <w:marBottom w:val="0"/>
      <w:divBdr>
        <w:top w:val="none" w:sz="0" w:space="0" w:color="auto"/>
        <w:left w:val="none" w:sz="0" w:space="0" w:color="auto"/>
        <w:bottom w:val="none" w:sz="0" w:space="0" w:color="auto"/>
        <w:right w:val="none" w:sz="0" w:space="0" w:color="auto"/>
      </w:divBdr>
    </w:div>
    <w:div w:id="1795371153">
      <w:marLeft w:val="0"/>
      <w:marRight w:val="0"/>
      <w:marTop w:val="0"/>
      <w:marBottom w:val="0"/>
      <w:divBdr>
        <w:top w:val="none" w:sz="0" w:space="0" w:color="auto"/>
        <w:left w:val="none" w:sz="0" w:space="0" w:color="auto"/>
        <w:bottom w:val="none" w:sz="0" w:space="0" w:color="auto"/>
        <w:right w:val="none" w:sz="0" w:space="0" w:color="auto"/>
      </w:divBdr>
    </w:div>
    <w:div w:id="1798448765">
      <w:marLeft w:val="0"/>
      <w:marRight w:val="0"/>
      <w:marTop w:val="0"/>
      <w:marBottom w:val="0"/>
      <w:divBdr>
        <w:top w:val="none" w:sz="0" w:space="0" w:color="auto"/>
        <w:left w:val="none" w:sz="0" w:space="0" w:color="auto"/>
        <w:bottom w:val="none" w:sz="0" w:space="0" w:color="auto"/>
        <w:right w:val="none" w:sz="0" w:space="0" w:color="auto"/>
      </w:divBdr>
    </w:div>
    <w:div w:id="1800218150">
      <w:marLeft w:val="0"/>
      <w:marRight w:val="0"/>
      <w:marTop w:val="0"/>
      <w:marBottom w:val="0"/>
      <w:divBdr>
        <w:top w:val="none" w:sz="0" w:space="0" w:color="auto"/>
        <w:left w:val="none" w:sz="0" w:space="0" w:color="auto"/>
        <w:bottom w:val="none" w:sz="0" w:space="0" w:color="auto"/>
        <w:right w:val="none" w:sz="0" w:space="0" w:color="auto"/>
      </w:divBdr>
    </w:div>
    <w:div w:id="1801412126">
      <w:marLeft w:val="0"/>
      <w:marRight w:val="0"/>
      <w:marTop w:val="0"/>
      <w:marBottom w:val="0"/>
      <w:divBdr>
        <w:top w:val="none" w:sz="0" w:space="0" w:color="auto"/>
        <w:left w:val="none" w:sz="0" w:space="0" w:color="auto"/>
        <w:bottom w:val="none" w:sz="0" w:space="0" w:color="auto"/>
        <w:right w:val="none" w:sz="0" w:space="0" w:color="auto"/>
      </w:divBdr>
    </w:div>
    <w:div w:id="1802186412">
      <w:marLeft w:val="0"/>
      <w:marRight w:val="0"/>
      <w:marTop w:val="0"/>
      <w:marBottom w:val="0"/>
      <w:divBdr>
        <w:top w:val="none" w:sz="0" w:space="0" w:color="auto"/>
        <w:left w:val="none" w:sz="0" w:space="0" w:color="auto"/>
        <w:bottom w:val="none" w:sz="0" w:space="0" w:color="auto"/>
        <w:right w:val="none" w:sz="0" w:space="0" w:color="auto"/>
      </w:divBdr>
    </w:div>
    <w:div w:id="1803307114">
      <w:marLeft w:val="0"/>
      <w:marRight w:val="0"/>
      <w:marTop w:val="0"/>
      <w:marBottom w:val="0"/>
      <w:divBdr>
        <w:top w:val="none" w:sz="0" w:space="0" w:color="auto"/>
        <w:left w:val="none" w:sz="0" w:space="0" w:color="auto"/>
        <w:bottom w:val="none" w:sz="0" w:space="0" w:color="auto"/>
        <w:right w:val="none" w:sz="0" w:space="0" w:color="auto"/>
      </w:divBdr>
    </w:div>
    <w:div w:id="1806266015">
      <w:marLeft w:val="0"/>
      <w:marRight w:val="0"/>
      <w:marTop w:val="0"/>
      <w:marBottom w:val="0"/>
      <w:divBdr>
        <w:top w:val="none" w:sz="0" w:space="0" w:color="auto"/>
        <w:left w:val="none" w:sz="0" w:space="0" w:color="auto"/>
        <w:bottom w:val="none" w:sz="0" w:space="0" w:color="auto"/>
        <w:right w:val="none" w:sz="0" w:space="0" w:color="auto"/>
      </w:divBdr>
    </w:div>
    <w:div w:id="1811173296">
      <w:marLeft w:val="0"/>
      <w:marRight w:val="0"/>
      <w:marTop w:val="0"/>
      <w:marBottom w:val="0"/>
      <w:divBdr>
        <w:top w:val="none" w:sz="0" w:space="0" w:color="auto"/>
        <w:left w:val="none" w:sz="0" w:space="0" w:color="auto"/>
        <w:bottom w:val="none" w:sz="0" w:space="0" w:color="auto"/>
        <w:right w:val="none" w:sz="0" w:space="0" w:color="auto"/>
      </w:divBdr>
    </w:div>
    <w:div w:id="1818720451">
      <w:marLeft w:val="0"/>
      <w:marRight w:val="0"/>
      <w:marTop w:val="0"/>
      <w:marBottom w:val="0"/>
      <w:divBdr>
        <w:top w:val="none" w:sz="0" w:space="0" w:color="auto"/>
        <w:left w:val="none" w:sz="0" w:space="0" w:color="auto"/>
        <w:bottom w:val="none" w:sz="0" w:space="0" w:color="auto"/>
        <w:right w:val="none" w:sz="0" w:space="0" w:color="auto"/>
      </w:divBdr>
    </w:div>
    <w:div w:id="1822115221">
      <w:marLeft w:val="0"/>
      <w:marRight w:val="0"/>
      <w:marTop w:val="0"/>
      <w:marBottom w:val="0"/>
      <w:divBdr>
        <w:top w:val="none" w:sz="0" w:space="0" w:color="auto"/>
        <w:left w:val="none" w:sz="0" w:space="0" w:color="auto"/>
        <w:bottom w:val="none" w:sz="0" w:space="0" w:color="auto"/>
        <w:right w:val="none" w:sz="0" w:space="0" w:color="auto"/>
      </w:divBdr>
    </w:div>
    <w:div w:id="1824930922">
      <w:marLeft w:val="0"/>
      <w:marRight w:val="0"/>
      <w:marTop w:val="0"/>
      <w:marBottom w:val="0"/>
      <w:divBdr>
        <w:top w:val="none" w:sz="0" w:space="0" w:color="auto"/>
        <w:left w:val="none" w:sz="0" w:space="0" w:color="auto"/>
        <w:bottom w:val="none" w:sz="0" w:space="0" w:color="auto"/>
        <w:right w:val="none" w:sz="0" w:space="0" w:color="auto"/>
      </w:divBdr>
    </w:div>
    <w:div w:id="1832676653">
      <w:marLeft w:val="0"/>
      <w:marRight w:val="0"/>
      <w:marTop w:val="0"/>
      <w:marBottom w:val="0"/>
      <w:divBdr>
        <w:top w:val="none" w:sz="0" w:space="0" w:color="auto"/>
        <w:left w:val="none" w:sz="0" w:space="0" w:color="auto"/>
        <w:bottom w:val="none" w:sz="0" w:space="0" w:color="auto"/>
        <w:right w:val="none" w:sz="0" w:space="0" w:color="auto"/>
      </w:divBdr>
    </w:div>
    <w:div w:id="1832795550">
      <w:marLeft w:val="0"/>
      <w:marRight w:val="0"/>
      <w:marTop w:val="0"/>
      <w:marBottom w:val="0"/>
      <w:divBdr>
        <w:top w:val="none" w:sz="0" w:space="0" w:color="auto"/>
        <w:left w:val="none" w:sz="0" w:space="0" w:color="auto"/>
        <w:bottom w:val="none" w:sz="0" w:space="0" w:color="auto"/>
        <w:right w:val="none" w:sz="0" w:space="0" w:color="auto"/>
      </w:divBdr>
    </w:div>
    <w:div w:id="1838227894">
      <w:marLeft w:val="0"/>
      <w:marRight w:val="0"/>
      <w:marTop w:val="0"/>
      <w:marBottom w:val="0"/>
      <w:divBdr>
        <w:top w:val="none" w:sz="0" w:space="0" w:color="auto"/>
        <w:left w:val="none" w:sz="0" w:space="0" w:color="auto"/>
        <w:bottom w:val="none" w:sz="0" w:space="0" w:color="auto"/>
        <w:right w:val="none" w:sz="0" w:space="0" w:color="auto"/>
      </w:divBdr>
    </w:div>
    <w:div w:id="1839923303">
      <w:marLeft w:val="0"/>
      <w:marRight w:val="0"/>
      <w:marTop w:val="0"/>
      <w:marBottom w:val="0"/>
      <w:divBdr>
        <w:top w:val="none" w:sz="0" w:space="0" w:color="auto"/>
        <w:left w:val="none" w:sz="0" w:space="0" w:color="auto"/>
        <w:bottom w:val="none" w:sz="0" w:space="0" w:color="auto"/>
        <w:right w:val="none" w:sz="0" w:space="0" w:color="auto"/>
      </w:divBdr>
    </w:div>
    <w:div w:id="1840343915">
      <w:marLeft w:val="0"/>
      <w:marRight w:val="0"/>
      <w:marTop w:val="0"/>
      <w:marBottom w:val="0"/>
      <w:divBdr>
        <w:top w:val="none" w:sz="0" w:space="0" w:color="auto"/>
        <w:left w:val="none" w:sz="0" w:space="0" w:color="auto"/>
        <w:bottom w:val="none" w:sz="0" w:space="0" w:color="auto"/>
        <w:right w:val="none" w:sz="0" w:space="0" w:color="auto"/>
      </w:divBdr>
    </w:div>
    <w:div w:id="1854416672">
      <w:marLeft w:val="0"/>
      <w:marRight w:val="0"/>
      <w:marTop w:val="0"/>
      <w:marBottom w:val="0"/>
      <w:divBdr>
        <w:top w:val="none" w:sz="0" w:space="0" w:color="auto"/>
        <w:left w:val="none" w:sz="0" w:space="0" w:color="auto"/>
        <w:bottom w:val="none" w:sz="0" w:space="0" w:color="auto"/>
        <w:right w:val="none" w:sz="0" w:space="0" w:color="auto"/>
      </w:divBdr>
    </w:div>
    <w:div w:id="1855807373">
      <w:marLeft w:val="0"/>
      <w:marRight w:val="0"/>
      <w:marTop w:val="0"/>
      <w:marBottom w:val="0"/>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1880966930">
      <w:marLeft w:val="0"/>
      <w:marRight w:val="0"/>
      <w:marTop w:val="0"/>
      <w:marBottom w:val="0"/>
      <w:divBdr>
        <w:top w:val="none" w:sz="0" w:space="0" w:color="auto"/>
        <w:left w:val="none" w:sz="0" w:space="0" w:color="auto"/>
        <w:bottom w:val="none" w:sz="0" w:space="0" w:color="auto"/>
        <w:right w:val="none" w:sz="0" w:space="0" w:color="auto"/>
      </w:divBdr>
    </w:div>
    <w:div w:id="1880972082">
      <w:marLeft w:val="0"/>
      <w:marRight w:val="0"/>
      <w:marTop w:val="0"/>
      <w:marBottom w:val="0"/>
      <w:divBdr>
        <w:top w:val="none" w:sz="0" w:space="0" w:color="auto"/>
        <w:left w:val="none" w:sz="0" w:space="0" w:color="auto"/>
        <w:bottom w:val="none" w:sz="0" w:space="0" w:color="auto"/>
        <w:right w:val="none" w:sz="0" w:space="0" w:color="auto"/>
      </w:divBdr>
    </w:div>
    <w:div w:id="1883859857">
      <w:marLeft w:val="0"/>
      <w:marRight w:val="0"/>
      <w:marTop w:val="0"/>
      <w:marBottom w:val="0"/>
      <w:divBdr>
        <w:top w:val="none" w:sz="0" w:space="0" w:color="auto"/>
        <w:left w:val="none" w:sz="0" w:space="0" w:color="auto"/>
        <w:bottom w:val="none" w:sz="0" w:space="0" w:color="auto"/>
        <w:right w:val="none" w:sz="0" w:space="0" w:color="auto"/>
      </w:divBdr>
    </w:div>
    <w:div w:id="1886139388">
      <w:marLeft w:val="0"/>
      <w:marRight w:val="0"/>
      <w:marTop w:val="0"/>
      <w:marBottom w:val="0"/>
      <w:divBdr>
        <w:top w:val="none" w:sz="0" w:space="0" w:color="auto"/>
        <w:left w:val="none" w:sz="0" w:space="0" w:color="auto"/>
        <w:bottom w:val="none" w:sz="0" w:space="0" w:color="auto"/>
        <w:right w:val="none" w:sz="0" w:space="0" w:color="auto"/>
      </w:divBdr>
    </w:div>
    <w:div w:id="1886597564">
      <w:marLeft w:val="0"/>
      <w:marRight w:val="0"/>
      <w:marTop w:val="0"/>
      <w:marBottom w:val="0"/>
      <w:divBdr>
        <w:top w:val="none" w:sz="0" w:space="0" w:color="auto"/>
        <w:left w:val="none" w:sz="0" w:space="0" w:color="auto"/>
        <w:bottom w:val="none" w:sz="0" w:space="0" w:color="auto"/>
        <w:right w:val="none" w:sz="0" w:space="0" w:color="auto"/>
      </w:divBdr>
    </w:div>
    <w:div w:id="1888950132">
      <w:marLeft w:val="0"/>
      <w:marRight w:val="0"/>
      <w:marTop w:val="0"/>
      <w:marBottom w:val="0"/>
      <w:divBdr>
        <w:top w:val="none" w:sz="0" w:space="0" w:color="auto"/>
        <w:left w:val="none" w:sz="0" w:space="0" w:color="auto"/>
        <w:bottom w:val="none" w:sz="0" w:space="0" w:color="auto"/>
        <w:right w:val="none" w:sz="0" w:space="0" w:color="auto"/>
      </w:divBdr>
    </w:div>
    <w:div w:id="1890147995">
      <w:marLeft w:val="0"/>
      <w:marRight w:val="0"/>
      <w:marTop w:val="0"/>
      <w:marBottom w:val="0"/>
      <w:divBdr>
        <w:top w:val="none" w:sz="0" w:space="0" w:color="auto"/>
        <w:left w:val="none" w:sz="0" w:space="0" w:color="auto"/>
        <w:bottom w:val="none" w:sz="0" w:space="0" w:color="auto"/>
        <w:right w:val="none" w:sz="0" w:space="0" w:color="auto"/>
      </w:divBdr>
    </w:div>
    <w:div w:id="1891960773">
      <w:marLeft w:val="0"/>
      <w:marRight w:val="0"/>
      <w:marTop w:val="0"/>
      <w:marBottom w:val="0"/>
      <w:divBdr>
        <w:top w:val="none" w:sz="0" w:space="0" w:color="auto"/>
        <w:left w:val="none" w:sz="0" w:space="0" w:color="auto"/>
        <w:bottom w:val="none" w:sz="0" w:space="0" w:color="auto"/>
        <w:right w:val="none" w:sz="0" w:space="0" w:color="auto"/>
      </w:divBdr>
    </w:div>
    <w:div w:id="1895920205">
      <w:marLeft w:val="0"/>
      <w:marRight w:val="0"/>
      <w:marTop w:val="0"/>
      <w:marBottom w:val="0"/>
      <w:divBdr>
        <w:top w:val="none" w:sz="0" w:space="0" w:color="auto"/>
        <w:left w:val="none" w:sz="0" w:space="0" w:color="auto"/>
        <w:bottom w:val="none" w:sz="0" w:space="0" w:color="auto"/>
        <w:right w:val="none" w:sz="0" w:space="0" w:color="auto"/>
      </w:divBdr>
    </w:div>
    <w:div w:id="1898738593">
      <w:marLeft w:val="0"/>
      <w:marRight w:val="0"/>
      <w:marTop w:val="0"/>
      <w:marBottom w:val="0"/>
      <w:divBdr>
        <w:top w:val="none" w:sz="0" w:space="0" w:color="auto"/>
        <w:left w:val="none" w:sz="0" w:space="0" w:color="auto"/>
        <w:bottom w:val="none" w:sz="0" w:space="0" w:color="auto"/>
        <w:right w:val="none" w:sz="0" w:space="0" w:color="auto"/>
      </w:divBdr>
    </w:div>
    <w:div w:id="1902445760">
      <w:marLeft w:val="0"/>
      <w:marRight w:val="0"/>
      <w:marTop w:val="0"/>
      <w:marBottom w:val="0"/>
      <w:divBdr>
        <w:top w:val="none" w:sz="0" w:space="0" w:color="auto"/>
        <w:left w:val="none" w:sz="0" w:space="0" w:color="auto"/>
        <w:bottom w:val="none" w:sz="0" w:space="0" w:color="auto"/>
        <w:right w:val="none" w:sz="0" w:space="0" w:color="auto"/>
      </w:divBdr>
    </w:div>
    <w:div w:id="1910656656">
      <w:marLeft w:val="0"/>
      <w:marRight w:val="0"/>
      <w:marTop w:val="0"/>
      <w:marBottom w:val="0"/>
      <w:divBdr>
        <w:top w:val="none" w:sz="0" w:space="0" w:color="auto"/>
        <w:left w:val="none" w:sz="0" w:space="0" w:color="auto"/>
        <w:bottom w:val="none" w:sz="0" w:space="0" w:color="auto"/>
        <w:right w:val="none" w:sz="0" w:space="0" w:color="auto"/>
      </w:divBdr>
    </w:div>
    <w:div w:id="1911765986">
      <w:marLeft w:val="0"/>
      <w:marRight w:val="0"/>
      <w:marTop w:val="0"/>
      <w:marBottom w:val="0"/>
      <w:divBdr>
        <w:top w:val="none" w:sz="0" w:space="0" w:color="auto"/>
        <w:left w:val="none" w:sz="0" w:space="0" w:color="auto"/>
        <w:bottom w:val="none" w:sz="0" w:space="0" w:color="auto"/>
        <w:right w:val="none" w:sz="0" w:space="0" w:color="auto"/>
      </w:divBdr>
    </w:div>
    <w:div w:id="1924071633">
      <w:marLeft w:val="0"/>
      <w:marRight w:val="0"/>
      <w:marTop w:val="0"/>
      <w:marBottom w:val="0"/>
      <w:divBdr>
        <w:top w:val="none" w:sz="0" w:space="0" w:color="auto"/>
        <w:left w:val="none" w:sz="0" w:space="0" w:color="auto"/>
        <w:bottom w:val="none" w:sz="0" w:space="0" w:color="auto"/>
        <w:right w:val="none" w:sz="0" w:space="0" w:color="auto"/>
      </w:divBdr>
    </w:div>
    <w:div w:id="1929538155">
      <w:marLeft w:val="0"/>
      <w:marRight w:val="0"/>
      <w:marTop w:val="0"/>
      <w:marBottom w:val="0"/>
      <w:divBdr>
        <w:top w:val="none" w:sz="0" w:space="0" w:color="auto"/>
        <w:left w:val="none" w:sz="0" w:space="0" w:color="auto"/>
        <w:bottom w:val="none" w:sz="0" w:space="0" w:color="auto"/>
        <w:right w:val="none" w:sz="0" w:space="0" w:color="auto"/>
      </w:divBdr>
    </w:div>
    <w:div w:id="1930112525">
      <w:marLeft w:val="0"/>
      <w:marRight w:val="0"/>
      <w:marTop w:val="0"/>
      <w:marBottom w:val="0"/>
      <w:divBdr>
        <w:top w:val="none" w:sz="0" w:space="0" w:color="auto"/>
        <w:left w:val="none" w:sz="0" w:space="0" w:color="auto"/>
        <w:bottom w:val="none" w:sz="0" w:space="0" w:color="auto"/>
        <w:right w:val="none" w:sz="0" w:space="0" w:color="auto"/>
      </w:divBdr>
    </w:div>
    <w:div w:id="1941066077">
      <w:marLeft w:val="0"/>
      <w:marRight w:val="0"/>
      <w:marTop w:val="0"/>
      <w:marBottom w:val="0"/>
      <w:divBdr>
        <w:top w:val="none" w:sz="0" w:space="0" w:color="auto"/>
        <w:left w:val="none" w:sz="0" w:space="0" w:color="auto"/>
        <w:bottom w:val="none" w:sz="0" w:space="0" w:color="auto"/>
        <w:right w:val="none" w:sz="0" w:space="0" w:color="auto"/>
      </w:divBdr>
    </w:div>
    <w:div w:id="1945531921">
      <w:marLeft w:val="0"/>
      <w:marRight w:val="0"/>
      <w:marTop w:val="0"/>
      <w:marBottom w:val="0"/>
      <w:divBdr>
        <w:top w:val="none" w:sz="0" w:space="0" w:color="auto"/>
        <w:left w:val="none" w:sz="0" w:space="0" w:color="auto"/>
        <w:bottom w:val="none" w:sz="0" w:space="0" w:color="auto"/>
        <w:right w:val="none" w:sz="0" w:space="0" w:color="auto"/>
      </w:divBdr>
    </w:div>
    <w:div w:id="1945767532">
      <w:marLeft w:val="0"/>
      <w:marRight w:val="0"/>
      <w:marTop w:val="0"/>
      <w:marBottom w:val="0"/>
      <w:divBdr>
        <w:top w:val="none" w:sz="0" w:space="0" w:color="auto"/>
        <w:left w:val="none" w:sz="0" w:space="0" w:color="auto"/>
        <w:bottom w:val="none" w:sz="0" w:space="0" w:color="auto"/>
        <w:right w:val="none" w:sz="0" w:space="0" w:color="auto"/>
      </w:divBdr>
    </w:div>
    <w:div w:id="1946031453">
      <w:marLeft w:val="0"/>
      <w:marRight w:val="0"/>
      <w:marTop w:val="0"/>
      <w:marBottom w:val="0"/>
      <w:divBdr>
        <w:top w:val="none" w:sz="0" w:space="0" w:color="auto"/>
        <w:left w:val="none" w:sz="0" w:space="0" w:color="auto"/>
        <w:bottom w:val="none" w:sz="0" w:space="0" w:color="auto"/>
        <w:right w:val="none" w:sz="0" w:space="0" w:color="auto"/>
      </w:divBdr>
    </w:div>
    <w:div w:id="1948081204">
      <w:marLeft w:val="0"/>
      <w:marRight w:val="0"/>
      <w:marTop w:val="0"/>
      <w:marBottom w:val="0"/>
      <w:divBdr>
        <w:top w:val="none" w:sz="0" w:space="0" w:color="auto"/>
        <w:left w:val="none" w:sz="0" w:space="0" w:color="auto"/>
        <w:bottom w:val="none" w:sz="0" w:space="0" w:color="auto"/>
        <w:right w:val="none" w:sz="0" w:space="0" w:color="auto"/>
      </w:divBdr>
    </w:div>
    <w:div w:id="1950968463">
      <w:marLeft w:val="0"/>
      <w:marRight w:val="0"/>
      <w:marTop w:val="0"/>
      <w:marBottom w:val="0"/>
      <w:divBdr>
        <w:top w:val="none" w:sz="0" w:space="0" w:color="auto"/>
        <w:left w:val="none" w:sz="0" w:space="0" w:color="auto"/>
        <w:bottom w:val="none" w:sz="0" w:space="0" w:color="auto"/>
        <w:right w:val="none" w:sz="0" w:space="0" w:color="auto"/>
      </w:divBdr>
    </w:div>
    <w:div w:id="1952122147">
      <w:marLeft w:val="0"/>
      <w:marRight w:val="0"/>
      <w:marTop w:val="0"/>
      <w:marBottom w:val="0"/>
      <w:divBdr>
        <w:top w:val="none" w:sz="0" w:space="0" w:color="auto"/>
        <w:left w:val="none" w:sz="0" w:space="0" w:color="auto"/>
        <w:bottom w:val="none" w:sz="0" w:space="0" w:color="auto"/>
        <w:right w:val="none" w:sz="0" w:space="0" w:color="auto"/>
      </w:divBdr>
    </w:div>
    <w:div w:id="1955594477">
      <w:marLeft w:val="0"/>
      <w:marRight w:val="0"/>
      <w:marTop w:val="0"/>
      <w:marBottom w:val="0"/>
      <w:divBdr>
        <w:top w:val="none" w:sz="0" w:space="0" w:color="auto"/>
        <w:left w:val="none" w:sz="0" w:space="0" w:color="auto"/>
        <w:bottom w:val="none" w:sz="0" w:space="0" w:color="auto"/>
        <w:right w:val="none" w:sz="0" w:space="0" w:color="auto"/>
      </w:divBdr>
    </w:div>
    <w:div w:id="1959145755">
      <w:marLeft w:val="0"/>
      <w:marRight w:val="0"/>
      <w:marTop w:val="0"/>
      <w:marBottom w:val="0"/>
      <w:divBdr>
        <w:top w:val="none" w:sz="0" w:space="0" w:color="auto"/>
        <w:left w:val="none" w:sz="0" w:space="0" w:color="auto"/>
        <w:bottom w:val="none" w:sz="0" w:space="0" w:color="auto"/>
        <w:right w:val="none" w:sz="0" w:space="0" w:color="auto"/>
      </w:divBdr>
    </w:div>
    <w:div w:id="1960646976">
      <w:marLeft w:val="0"/>
      <w:marRight w:val="0"/>
      <w:marTop w:val="0"/>
      <w:marBottom w:val="0"/>
      <w:divBdr>
        <w:top w:val="none" w:sz="0" w:space="0" w:color="auto"/>
        <w:left w:val="none" w:sz="0" w:space="0" w:color="auto"/>
        <w:bottom w:val="none" w:sz="0" w:space="0" w:color="auto"/>
        <w:right w:val="none" w:sz="0" w:space="0" w:color="auto"/>
      </w:divBdr>
    </w:div>
    <w:div w:id="1966815411">
      <w:marLeft w:val="0"/>
      <w:marRight w:val="0"/>
      <w:marTop w:val="0"/>
      <w:marBottom w:val="0"/>
      <w:divBdr>
        <w:top w:val="none" w:sz="0" w:space="0" w:color="auto"/>
        <w:left w:val="none" w:sz="0" w:space="0" w:color="auto"/>
        <w:bottom w:val="none" w:sz="0" w:space="0" w:color="auto"/>
        <w:right w:val="none" w:sz="0" w:space="0" w:color="auto"/>
      </w:divBdr>
    </w:div>
    <w:div w:id="1968972061">
      <w:marLeft w:val="0"/>
      <w:marRight w:val="0"/>
      <w:marTop w:val="0"/>
      <w:marBottom w:val="0"/>
      <w:divBdr>
        <w:top w:val="none" w:sz="0" w:space="0" w:color="auto"/>
        <w:left w:val="none" w:sz="0" w:space="0" w:color="auto"/>
        <w:bottom w:val="none" w:sz="0" w:space="0" w:color="auto"/>
        <w:right w:val="none" w:sz="0" w:space="0" w:color="auto"/>
      </w:divBdr>
    </w:div>
    <w:div w:id="1978102240">
      <w:marLeft w:val="0"/>
      <w:marRight w:val="0"/>
      <w:marTop w:val="0"/>
      <w:marBottom w:val="0"/>
      <w:divBdr>
        <w:top w:val="none" w:sz="0" w:space="0" w:color="auto"/>
        <w:left w:val="none" w:sz="0" w:space="0" w:color="auto"/>
        <w:bottom w:val="none" w:sz="0" w:space="0" w:color="auto"/>
        <w:right w:val="none" w:sz="0" w:space="0" w:color="auto"/>
      </w:divBdr>
    </w:div>
    <w:div w:id="1999528565">
      <w:marLeft w:val="0"/>
      <w:marRight w:val="0"/>
      <w:marTop w:val="0"/>
      <w:marBottom w:val="0"/>
      <w:divBdr>
        <w:top w:val="none" w:sz="0" w:space="0" w:color="auto"/>
        <w:left w:val="none" w:sz="0" w:space="0" w:color="auto"/>
        <w:bottom w:val="none" w:sz="0" w:space="0" w:color="auto"/>
        <w:right w:val="none" w:sz="0" w:space="0" w:color="auto"/>
      </w:divBdr>
    </w:div>
    <w:div w:id="2005355423">
      <w:marLeft w:val="0"/>
      <w:marRight w:val="0"/>
      <w:marTop w:val="0"/>
      <w:marBottom w:val="0"/>
      <w:divBdr>
        <w:top w:val="none" w:sz="0" w:space="0" w:color="auto"/>
        <w:left w:val="none" w:sz="0" w:space="0" w:color="auto"/>
        <w:bottom w:val="none" w:sz="0" w:space="0" w:color="auto"/>
        <w:right w:val="none" w:sz="0" w:space="0" w:color="auto"/>
      </w:divBdr>
    </w:div>
    <w:div w:id="2010402383">
      <w:marLeft w:val="0"/>
      <w:marRight w:val="0"/>
      <w:marTop w:val="0"/>
      <w:marBottom w:val="0"/>
      <w:divBdr>
        <w:top w:val="none" w:sz="0" w:space="0" w:color="auto"/>
        <w:left w:val="none" w:sz="0" w:space="0" w:color="auto"/>
        <w:bottom w:val="none" w:sz="0" w:space="0" w:color="auto"/>
        <w:right w:val="none" w:sz="0" w:space="0" w:color="auto"/>
      </w:divBdr>
    </w:div>
    <w:div w:id="2014529721">
      <w:marLeft w:val="0"/>
      <w:marRight w:val="0"/>
      <w:marTop w:val="0"/>
      <w:marBottom w:val="0"/>
      <w:divBdr>
        <w:top w:val="none" w:sz="0" w:space="0" w:color="auto"/>
        <w:left w:val="none" w:sz="0" w:space="0" w:color="auto"/>
        <w:bottom w:val="none" w:sz="0" w:space="0" w:color="auto"/>
        <w:right w:val="none" w:sz="0" w:space="0" w:color="auto"/>
      </w:divBdr>
    </w:div>
    <w:div w:id="2018191005">
      <w:marLeft w:val="0"/>
      <w:marRight w:val="0"/>
      <w:marTop w:val="0"/>
      <w:marBottom w:val="0"/>
      <w:divBdr>
        <w:top w:val="none" w:sz="0" w:space="0" w:color="auto"/>
        <w:left w:val="none" w:sz="0" w:space="0" w:color="auto"/>
        <w:bottom w:val="none" w:sz="0" w:space="0" w:color="auto"/>
        <w:right w:val="none" w:sz="0" w:space="0" w:color="auto"/>
      </w:divBdr>
    </w:div>
    <w:div w:id="2024091883">
      <w:marLeft w:val="0"/>
      <w:marRight w:val="0"/>
      <w:marTop w:val="0"/>
      <w:marBottom w:val="0"/>
      <w:divBdr>
        <w:top w:val="none" w:sz="0" w:space="0" w:color="auto"/>
        <w:left w:val="none" w:sz="0" w:space="0" w:color="auto"/>
        <w:bottom w:val="none" w:sz="0" w:space="0" w:color="auto"/>
        <w:right w:val="none" w:sz="0" w:space="0" w:color="auto"/>
      </w:divBdr>
    </w:div>
    <w:div w:id="2040544729">
      <w:marLeft w:val="0"/>
      <w:marRight w:val="0"/>
      <w:marTop w:val="0"/>
      <w:marBottom w:val="0"/>
      <w:divBdr>
        <w:top w:val="none" w:sz="0" w:space="0" w:color="auto"/>
        <w:left w:val="none" w:sz="0" w:space="0" w:color="auto"/>
        <w:bottom w:val="none" w:sz="0" w:space="0" w:color="auto"/>
        <w:right w:val="none" w:sz="0" w:space="0" w:color="auto"/>
      </w:divBdr>
    </w:div>
    <w:div w:id="2042898342">
      <w:marLeft w:val="0"/>
      <w:marRight w:val="0"/>
      <w:marTop w:val="0"/>
      <w:marBottom w:val="0"/>
      <w:divBdr>
        <w:top w:val="none" w:sz="0" w:space="0" w:color="auto"/>
        <w:left w:val="none" w:sz="0" w:space="0" w:color="auto"/>
        <w:bottom w:val="none" w:sz="0" w:space="0" w:color="auto"/>
        <w:right w:val="none" w:sz="0" w:space="0" w:color="auto"/>
      </w:divBdr>
    </w:div>
    <w:div w:id="2047870591">
      <w:marLeft w:val="0"/>
      <w:marRight w:val="0"/>
      <w:marTop w:val="0"/>
      <w:marBottom w:val="0"/>
      <w:divBdr>
        <w:top w:val="none" w:sz="0" w:space="0" w:color="auto"/>
        <w:left w:val="none" w:sz="0" w:space="0" w:color="auto"/>
        <w:bottom w:val="none" w:sz="0" w:space="0" w:color="auto"/>
        <w:right w:val="none" w:sz="0" w:space="0" w:color="auto"/>
      </w:divBdr>
    </w:div>
    <w:div w:id="2063013753">
      <w:marLeft w:val="0"/>
      <w:marRight w:val="0"/>
      <w:marTop w:val="0"/>
      <w:marBottom w:val="0"/>
      <w:divBdr>
        <w:top w:val="none" w:sz="0" w:space="0" w:color="auto"/>
        <w:left w:val="none" w:sz="0" w:space="0" w:color="auto"/>
        <w:bottom w:val="none" w:sz="0" w:space="0" w:color="auto"/>
        <w:right w:val="none" w:sz="0" w:space="0" w:color="auto"/>
      </w:divBdr>
    </w:div>
    <w:div w:id="2063750493">
      <w:marLeft w:val="0"/>
      <w:marRight w:val="0"/>
      <w:marTop w:val="0"/>
      <w:marBottom w:val="0"/>
      <w:divBdr>
        <w:top w:val="none" w:sz="0" w:space="0" w:color="auto"/>
        <w:left w:val="none" w:sz="0" w:space="0" w:color="auto"/>
        <w:bottom w:val="none" w:sz="0" w:space="0" w:color="auto"/>
        <w:right w:val="none" w:sz="0" w:space="0" w:color="auto"/>
      </w:divBdr>
    </w:div>
    <w:div w:id="2065711143">
      <w:marLeft w:val="0"/>
      <w:marRight w:val="0"/>
      <w:marTop w:val="0"/>
      <w:marBottom w:val="0"/>
      <w:divBdr>
        <w:top w:val="none" w:sz="0" w:space="0" w:color="auto"/>
        <w:left w:val="none" w:sz="0" w:space="0" w:color="auto"/>
        <w:bottom w:val="none" w:sz="0" w:space="0" w:color="auto"/>
        <w:right w:val="none" w:sz="0" w:space="0" w:color="auto"/>
      </w:divBdr>
    </w:div>
    <w:div w:id="2068406576">
      <w:marLeft w:val="0"/>
      <w:marRight w:val="0"/>
      <w:marTop w:val="0"/>
      <w:marBottom w:val="0"/>
      <w:divBdr>
        <w:top w:val="none" w:sz="0" w:space="0" w:color="auto"/>
        <w:left w:val="none" w:sz="0" w:space="0" w:color="auto"/>
        <w:bottom w:val="none" w:sz="0" w:space="0" w:color="auto"/>
        <w:right w:val="none" w:sz="0" w:space="0" w:color="auto"/>
      </w:divBdr>
    </w:div>
    <w:div w:id="2069523464">
      <w:marLeft w:val="0"/>
      <w:marRight w:val="0"/>
      <w:marTop w:val="0"/>
      <w:marBottom w:val="0"/>
      <w:divBdr>
        <w:top w:val="none" w:sz="0" w:space="0" w:color="auto"/>
        <w:left w:val="none" w:sz="0" w:space="0" w:color="auto"/>
        <w:bottom w:val="none" w:sz="0" w:space="0" w:color="auto"/>
        <w:right w:val="none" w:sz="0" w:space="0" w:color="auto"/>
      </w:divBdr>
    </w:div>
    <w:div w:id="2072070803">
      <w:marLeft w:val="0"/>
      <w:marRight w:val="0"/>
      <w:marTop w:val="0"/>
      <w:marBottom w:val="0"/>
      <w:divBdr>
        <w:top w:val="none" w:sz="0" w:space="0" w:color="auto"/>
        <w:left w:val="none" w:sz="0" w:space="0" w:color="auto"/>
        <w:bottom w:val="none" w:sz="0" w:space="0" w:color="auto"/>
        <w:right w:val="none" w:sz="0" w:space="0" w:color="auto"/>
      </w:divBdr>
    </w:div>
    <w:div w:id="2076121344">
      <w:marLeft w:val="0"/>
      <w:marRight w:val="0"/>
      <w:marTop w:val="0"/>
      <w:marBottom w:val="0"/>
      <w:divBdr>
        <w:top w:val="none" w:sz="0" w:space="0" w:color="auto"/>
        <w:left w:val="none" w:sz="0" w:space="0" w:color="auto"/>
        <w:bottom w:val="none" w:sz="0" w:space="0" w:color="auto"/>
        <w:right w:val="none" w:sz="0" w:space="0" w:color="auto"/>
      </w:divBdr>
    </w:div>
    <w:div w:id="2076851392">
      <w:marLeft w:val="0"/>
      <w:marRight w:val="0"/>
      <w:marTop w:val="0"/>
      <w:marBottom w:val="0"/>
      <w:divBdr>
        <w:top w:val="none" w:sz="0" w:space="0" w:color="auto"/>
        <w:left w:val="none" w:sz="0" w:space="0" w:color="auto"/>
        <w:bottom w:val="none" w:sz="0" w:space="0" w:color="auto"/>
        <w:right w:val="none" w:sz="0" w:space="0" w:color="auto"/>
      </w:divBdr>
    </w:div>
    <w:div w:id="2085953655">
      <w:marLeft w:val="0"/>
      <w:marRight w:val="0"/>
      <w:marTop w:val="0"/>
      <w:marBottom w:val="0"/>
      <w:divBdr>
        <w:top w:val="none" w:sz="0" w:space="0" w:color="auto"/>
        <w:left w:val="none" w:sz="0" w:space="0" w:color="auto"/>
        <w:bottom w:val="none" w:sz="0" w:space="0" w:color="auto"/>
        <w:right w:val="none" w:sz="0" w:space="0" w:color="auto"/>
      </w:divBdr>
    </w:div>
    <w:div w:id="2098016698">
      <w:marLeft w:val="0"/>
      <w:marRight w:val="0"/>
      <w:marTop w:val="0"/>
      <w:marBottom w:val="0"/>
      <w:divBdr>
        <w:top w:val="none" w:sz="0" w:space="0" w:color="auto"/>
        <w:left w:val="none" w:sz="0" w:space="0" w:color="auto"/>
        <w:bottom w:val="none" w:sz="0" w:space="0" w:color="auto"/>
        <w:right w:val="none" w:sz="0" w:space="0" w:color="auto"/>
      </w:divBdr>
    </w:div>
    <w:div w:id="2104448402">
      <w:marLeft w:val="0"/>
      <w:marRight w:val="0"/>
      <w:marTop w:val="0"/>
      <w:marBottom w:val="0"/>
      <w:divBdr>
        <w:top w:val="none" w:sz="0" w:space="0" w:color="auto"/>
        <w:left w:val="none" w:sz="0" w:space="0" w:color="auto"/>
        <w:bottom w:val="none" w:sz="0" w:space="0" w:color="auto"/>
        <w:right w:val="none" w:sz="0" w:space="0" w:color="auto"/>
      </w:divBdr>
    </w:div>
    <w:div w:id="2106070937">
      <w:marLeft w:val="0"/>
      <w:marRight w:val="0"/>
      <w:marTop w:val="0"/>
      <w:marBottom w:val="0"/>
      <w:divBdr>
        <w:top w:val="none" w:sz="0" w:space="0" w:color="auto"/>
        <w:left w:val="none" w:sz="0" w:space="0" w:color="auto"/>
        <w:bottom w:val="none" w:sz="0" w:space="0" w:color="auto"/>
        <w:right w:val="none" w:sz="0" w:space="0" w:color="auto"/>
      </w:divBdr>
    </w:div>
    <w:div w:id="2109083427">
      <w:marLeft w:val="0"/>
      <w:marRight w:val="0"/>
      <w:marTop w:val="0"/>
      <w:marBottom w:val="0"/>
      <w:divBdr>
        <w:top w:val="none" w:sz="0" w:space="0" w:color="auto"/>
        <w:left w:val="none" w:sz="0" w:space="0" w:color="auto"/>
        <w:bottom w:val="none" w:sz="0" w:space="0" w:color="auto"/>
        <w:right w:val="none" w:sz="0" w:space="0" w:color="auto"/>
      </w:divBdr>
    </w:div>
    <w:div w:id="2109958406">
      <w:marLeft w:val="0"/>
      <w:marRight w:val="0"/>
      <w:marTop w:val="0"/>
      <w:marBottom w:val="0"/>
      <w:divBdr>
        <w:top w:val="none" w:sz="0" w:space="0" w:color="auto"/>
        <w:left w:val="none" w:sz="0" w:space="0" w:color="auto"/>
        <w:bottom w:val="none" w:sz="0" w:space="0" w:color="auto"/>
        <w:right w:val="none" w:sz="0" w:space="0" w:color="auto"/>
      </w:divBdr>
    </w:div>
    <w:div w:id="2114086422">
      <w:marLeft w:val="0"/>
      <w:marRight w:val="0"/>
      <w:marTop w:val="0"/>
      <w:marBottom w:val="0"/>
      <w:divBdr>
        <w:top w:val="none" w:sz="0" w:space="0" w:color="auto"/>
        <w:left w:val="none" w:sz="0" w:space="0" w:color="auto"/>
        <w:bottom w:val="none" w:sz="0" w:space="0" w:color="auto"/>
        <w:right w:val="none" w:sz="0" w:space="0" w:color="auto"/>
      </w:divBdr>
    </w:div>
    <w:div w:id="2118673170">
      <w:marLeft w:val="0"/>
      <w:marRight w:val="0"/>
      <w:marTop w:val="0"/>
      <w:marBottom w:val="0"/>
      <w:divBdr>
        <w:top w:val="none" w:sz="0" w:space="0" w:color="auto"/>
        <w:left w:val="none" w:sz="0" w:space="0" w:color="auto"/>
        <w:bottom w:val="none" w:sz="0" w:space="0" w:color="auto"/>
        <w:right w:val="none" w:sz="0" w:space="0" w:color="auto"/>
      </w:divBdr>
    </w:div>
    <w:div w:id="2124838373">
      <w:marLeft w:val="0"/>
      <w:marRight w:val="0"/>
      <w:marTop w:val="0"/>
      <w:marBottom w:val="0"/>
      <w:divBdr>
        <w:top w:val="none" w:sz="0" w:space="0" w:color="auto"/>
        <w:left w:val="none" w:sz="0" w:space="0" w:color="auto"/>
        <w:bottom w:val="none" w:sz="0" w:space="0" w:color="auto"/>
        <w:right w:val="none" w:sz="0" w:space="0" w:color="auto"/>
      </w:divBdr>
    </w:div>
    <w:div w:id="2126728263">
      <w:marLeft w:val="0"/>
      <w:marRight w:val="0"/>
      <w:marTop w:val="0"/>
      <w:marBottom w:val="0"/>
      <w:divBdr>
        <w:top w:val="none" w:sz="0" w:space="0" w:color="auto"/>
        <w:left w:val="none" w:sz="0" w:space="0" w:color="auto"/>
        <w:bottom w:val="none" w:sz="0" w:space="0" w:color="auto"/>
        <w:right w:val="none" w:sz="0" w:space="0" w:color="auto"/>
      </w:divBdr>
    </w:div>
    <w:div w:id="2132479168">
      <w:marLeft w:val="0"/>
      <w:marRight w:val="0"/>
      <w:marTop w:val="0"/>
      <w:marBottom w:val="0"/>
      <w:divBdr>
        <w:top w:val="none" w:sz="0" w:space="0" w:color="auto"/>
        <w:left w:val="none" w:sz="0" w:space="0" w:color="auto"/>
        <w:bottom w:val="none" w:sz="0" w:space="0" w:color="auto"/>
        <w:right w:val="none" w:sz="0" w:space="0" w:color="auto"/>
      </w:divBdr>
    </w:div>
    <w:div w:id="2138911513">
      <w:marLeft w:val="0"/>
      <w:marRight w:val="0"/>
      <w:marTop w:val="0"/>
      <w:marBottom w:val="0"/>
      <w:divBdr>
        <w:top w:val="none" w:sz="0" w:space="0" w:color="auto"/>
        <w:left w:val="none" w:sz="0" w:space="0" w:color="auto"/>
        <w:bottom w:val="none" w:sz="0" w:space="0" w:color="auto"/>
        <w:right w:val="none" w:sz="0" w:space="0" w:color="auto"/>
      </w:divBdr>
    </w:div>
    <w:div w:id="2141026128">
      <w:marLeft w:val="0"/>
      <w:marRight w:val="0"/>
      <w:marTop w:val="0"/>
      <w:marBottom w:val="0"/>
      <w:divBdr>
        <w:top w:val="none" w:sz="0" w:space="0" w:color="auto"/>
        <w:left w:val="none" w:sz="0" w:space="0" w:color="auto"/>
        <w:bottom w:val="none" w:sz="0" w:space="0" w:color="auto"/>
        <w:right w:val="none" w:sz="0" w:space="0" w:color="auto"/>
      </w:divBdr>
    </w:div>
    <w:div w:id="2141607689">
      <w:marLeft w:val="0"/>
      <w:marRight w:val="0"/>
      <w:marTop w:val="0"/>
      <w:marBottom w:val="0"/>
      <w:divBdr>
        <w:top w:val="none" w:sz="0" w:space="0" w:color="auto"/>
        <w:left w:val="none" w:sz="0" w:space="0" w:color="auto"/>
        <w:bottom w:val="none" w:sz="0" w:space="0" w:color="auto"/>
        <w:right w:val="none" w:sz="0" w:space="0" w:color="auto"/>
      </w:divBdr>
    </w:div>
    <w:div w:id="2141993417">
      <w:marLeft w:val="0"/>
      <w:marRight w:val="0"/>
      <w:marTop w:val="0"/>
      <w:marBottom w:val="0"/>
      <w:divBdr>
        <w:top w:val="none" w:sz="0" w:space="0" w:color="auto"/>
        <w:left w:val="none" w:sz="0" w:space="0" w:color="auto"/>
        <w:bottom w:val="none" w:sz="0" w:space="0" w:color="auto"/>
        <w:right w:val="none" w:sz="0" w:space="0" w:color="auto"/>
      </w:divBdr>
    </w:div>
    <w:div w:id="2144148728">
      <w:marLeft w:val="0"/>
      <w:marRight w:val="0"/>
      <w:marTop w:val="0"/>
      <w:marBottom w:val="0"/>
      <w:divBdr>
        <w:top w:val="none" w:sz="0" w:space="0" w:color="auto"/>
        <w:left w:val="none" w:sz="0" w:space="0" w:color="auto"/>
        <w:bottom w:val="none" w:sz="0" w:space="0" w:color="auto"/>
        <w:right w:val="none" w:sz="0" w:space="0" w:color="auto"/>
      </w:divBdr>
    </w:div>
    <w:div w:id="214626963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40</Pages>
  <Words>16190</Words>
  <Characters>92283</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Eric Daley (s)</cp:lastModifiedBy>
  <cp:revision>13</cp:revision>
  <dcterms:created xsi:type="dcterms:W3CDTF">2022-02-23T13:36:00Z</dcterms:created>
  <dcterms:modified xsi:type="dcterms:W3CDTF">2022-03-02T22:13:00Z</dcterms:modified>
</cp:coreProperties>
</file>