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7F27" w14:textId="77777777" w:rsidR="00AF2786" w:rsidRPr="00DE03C6" w:rsidRDefault="00C63B87">
      <w:pPr>
        <w:spacing w:after="0"/>
        <w:divId w:val="1890066974"/>
        <w:rPr>
          <w:rFonts w:ascii="Arial" w:eastAsia="Times New Roman" w:hAnsi="Arial" w:cs="Arial"/>
          <w:b/>
          <w:bCs/>
          <w:sz w:val="30"/>
          <w:szCs w:val="30"/>
          <w:lang w:val="en"/>
        </w:rPr>
      </w:pPr>
      <w:r w:rsidRPr="00DE03C6">
        <w:rPr>
          <w:rFonts w:ascii="Arial" w:eastAsia="Times New Roman" w:hAnsi="Arial" w:cs="Arial"/>
          <w:b/>
          <w:bCs/>
          <w:sz w:val="30"/>
          <w:szCs w:val="30"/>
          <w:lang w:val="en"/>
        </w:rPr>
        <w:t xml:space="preserve">Protocol for the Examination of Specimens from Patients with Tumors of the Endocrine Pancreas </w:t>
      </w:r>
    </w:p>
    <w:p w14:paraId="157ECD4B" w14:textId="77777777" w:rsidR="00AF2786" w:rsidRPr="00DE03C6" w:rsidRDefault="00AF2786">
      <w:pPr>
        <w:spacing w:after="0"/>
        <w:divId w:val="165752915"/>
        <w:rPr>
          <w:rFonts w:ascii="Arial" w:eastAsia="Times New Roman" w:hAnsi="Arial" w:cs="Arial"/>
          <w:sz w:val="20"/>
          <w:szCs w:val="20"/>
          <w:lang w:val="en"/>
        </w:rPr>
      </w:pPr>
    </w:p>
    <w:p w14:paraId="3C966CB8" w14:textId="77777777" w:rsidR="00AF2786" w:rsidRPr="00DE03C6" w:rsidRDefault="00C63B87">
      <w:pPr>
        <w:spacing w:after="0"/>
        <w:divId w:val="2089224717"/>
        <w:rPr>
          <w:rFonts w:ascii="Arial" w:eastAsia="Times New Roman" w:hAnsi="Arial" w:cs="Arial"/>
          <w:sz w:val="20"/>
          <w:szCs w:val="20"/>
          <w:lang w:val="en"/>
        </w:rPr>
      </w:pPr>
      <w:r w:rsidRPr="00DE03C6">
        <w:rPr>
          <w:rFonts w:ascii="Arial" w:eastAsia="Times New Roman" w:hAnsi="Arial" w:cs="Arial"/>
          <w:b/>
          <w:bCs/>
          <w:sz w:val="20"/>
          <w:szCs w:val="20"/>
          <w:lang w:val="en"/>
        </w:rPr>
        <w:t xml:space="preserve">Version: </w:t>
      </w:r>
      <w:r w:rsidRPr="00DE03C6">
        <w:rPr>
          <w:rFonts w:ascii="Arial" w:eastAsia="Times New Roman" w:hAnsi="Arial" w:cs="Arial"/>
          <w:sz w:val="20"/>
          <w:szCs w:val="20"/>
          <w:lang w:val="en"/>
        </w:rPr>
        <w:t>4.1.0.0</w:t>
      </w:r>
    </w:p>
    <w:p w14:paraId="71D5AAB4" w14:textId="77777777" w:rsidR="00AF2786" w:rsidRPr="00DE03C6" w:rsidRDefault="00C63B87">
      <w:pPr>
        <w:spacing w:after="0"/>
        <w:divId w:val="337780412"/>
        <w:rPr>
          <w:rFonts w:ascii="Arial" w:eastAsia="Times New Roman" w:hAnsi="Arial" w:cs="Arial"/>
          <w:sz w:val="20"/>
          <w:szCs w:val="20"/>
          <w:lang w:val="en"/>
        </w:rPr>
      </w:pPr>
      <w:r w:rsidRPr="00DE03C6">
        <w:rPr>
          <w:rFonts w:ascii="Arial" w:eastAsia="Times New Roman" w:hAnsi="Arial" w:cs="Arial"/>
          <w:b/>
          <w:bCs/>
          <w:sz w:val="20"/>
          <w:szCs w:val="20"/>
          <w:lang w:val="en"/>
        </w:rPr>
        <w:t xml:space="preserve">Protocol Posting Date: </w:t>
      </w:r>
      <w:r w:rsidRPr="00DE03C6">
        <w:rPr>
          <w:rFonts w:ascii="Arial" w:eastAsia="Times New Roman" w:hAnsi="Arial" w:cs="Arial"/>
          <w:sz w:val="20"/>
          <w:szCs w:val="20"/>
          <w:lang w:val="en"/>
        </w:rPr>
        <w:t xml:space="preserve">June 2021 </w:t>
      </w:r>
    </w:p>
    <w:p w14:paraId="2D02AFC1" w14:textId="77777777" w:rsidR="00AF2786" w:rsidRPr="00DE03C6" w:rsidRDefault="00C63B87">
      <w:pPr>
        <w:spacing w:after="0"/>
        <w:divId w:val="430125934"/>
        <w:rPr>
          <w:rFonts w:ascii="Arial" w:eastAsia="Times New Roman" w:hAnsi="Arial" w:cs="Arial"/>
          <w:sz w:val="20"/>
          <w:szCs w:val="20"/>
          <w:lang w:val="en"/>
        </w:rPr>
      </w:pPr>
      <w:r w:rsidRPr="00DE03C6">
        <w:rPr>
          <w:rFonts w:ascii="Arial" w:eastAsia="Times New Roman" w:hAnsi="Arial" w:cs="Arial"/>
          <w:b/>
          <w:bCs/>
          <w:sz w:val="20"/>
          <w:szCs w:val="20"/>
          <w:lang w:val="en"/>
        </w:rPr>
        <w:t xml:space="preserve">CAP Laboratory Accreditation Program Protocol Required Use Date: </w:t>
      </w:r>
      <w:r w:rsidRPr="00DE03C6">
        <w:rPr>
          <w:rFonts w:ascii="Arial" w:eastAsia="Times New Roman" w:hAnsi="Arial" w:cs="Arial"/>
          <w:sz w:val="20"/>
          <w:szCs w:val="20"/>
          <w:lang w:val="en"/>
        </w:rPr>
        <w:t>March 2022</w:t>
      </w:r>
    </w:p>
    <w:p w14:paraId="5B1D5C66" w14:textId="013EC555" w:rsidR="00AF2786" w:rsidRDefault="00C63B87">
      <w:pPr>
        <w:spacing w:after="0"/>
        <w:divId w:val="656689418"/>
        <w:rPr>
          <w:rFonts w:ascii="Arial" w:eastAsia="Times New Roman" w:hAnsi="Arial" w:cs="Arial"/>
          <w:sz w:val="20"/>
          <w:szCs w:val="20"/>
          <w:lang w:val="en"/>
        </w:rPr>
      </w:pPr>
      <w:r w:rsidRPr="00DE03C6">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6024FC8F" w14:textId="77777777" w:rsidR="00BD1037" w:rsidRPr="00DE03C6" w:rsidRDefault="00BD1037">
      <w:pPr>
        <w:spacing w:after="0"/>
        <w:divId w:val="656689418"/>
        <w:rPr>
          <w:rFonts w:ascii="Arial" w:eastAsia="Times New Roman" w:hAnsi="Arial" w:cs="Arial"/>
          <w:sz w:val="20"/>
          <w:szCs w:val="20"/>
          <w:lang w:val="en"/>
        </w:rPr>
      </w:pPr>
    </w:p>
    <w:p w14:paraId="106E945E" w14:textId="77777777" w:rsidR="00AF2786" w:rsidRPr="00DE03C6" w:rsidRDefault="00C63B87" w:rsidP="00DE03C6">
      <w:pPr>
        <w:keepNext/>
        <w:tabs>
          <w:tab w:val="left" w:pos="360"/>
        </w:tabs>
        <w:spacing w:after="0"/>
        <w:outlineLvl w:val="1"/>
        <w:divId w:val="83036225"/>
        <w:rPr>
          <w:rFonts w:ascii="Arial" w:hAnsi="Arial" w:cs="Arial"/>
          <w:sz w:val="20"/>
          <w:szCs w:val="20"/>
          <w:lang w:val="en"/>
        </w:rPr>
      </w:pPr>
      <w:r w:rsidRPr="00DE03C6">
        <w:rPr>
          <w:rStyle w:val="Strong"/>
          <w:rFonts w:ascii="Arial" w:eastAsia="Calibri" w:hAnsi="Arial" w:cs="Arial"/>
          <w:bCs w:val="0"/>
          <w:color w:val="000000"/>
          <w:sz w:val="20"/>
          <w:szCs w:val="20"/>
          <w:lang w:val="en"/>
        </w:rPr>
        <w:t xml:space="preserve">For accreditation purposes, this protocol should be used </w:t>
      </w:r>
      <w:r w:rsidRPr="00DE03C6">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11"/>
        <w:gridCol w:w="4765"/>
      </w:tblGrid>
      <w:tr w:rsidR="00AF2786" w:rsidRPr="00DE03C6" w14:paraId="7B7ACD05" w14:textId="77777777" w:rsidTr="00DE03C6">
        <w:trPr>
          <w:divId w:val="83036225"/>
        </w:trPr>
        <w:tc>
          <w:tcPr>
            <w:tcW w:w="2512" w:type="pct"/>
            <w:tcBorders>
              <w:top w:val="single" w:sz="4" w:space="0" w:color="auto"/>
              <w:left w:val="single" w:sz="4" w:space="0" w:color="auto"/>
              <w:bottom w:val="single" w:sz="4" w:space="0" w:color="auto"/>
              <w:right w:val="single" w:sz="4" w:space="0" w:color="auto"/>
            </w:tcBorders>
            <w:shd w:val="clear" w:color="auto" w:fill="C0C0C0"/>
            <w:hideMark/>
          </w:tcPr>
          <w:p w14:paraId="7D3E8F6B" w14:textId="77777777" w:rsidR="00AF2786" w:rsidRPr="00DE03C6" w:rsidRDefault="00C63B87" w:rsidP="00DE03C6">
            <w:pPr>
              <w:spacing w:after="0"/>
              <w:rPr>
                <w:rFonts w:ascii="Arial" w:hAnsi="Arial" w:cs="Arial"/>
                <w:sz w:val="18"/>
                <w:szCs w:val="18"/>
              </w:rPr>
            </w:pPr>
            <w:r w:rsidRPr="00DE03C6">
              <w:rPr>
                <w:rStyle w:val="Strong"/>
                <w:rFonts w:ascii="Arial" w:eastAsia="SimSun" w:hAnsi="Arial" w:cs="Arial"/>
                <w:bCs w:val="0"/>
                <w:sz w:val="18"/>
                <w:szCs w:val="18"/>
              </w:rPr>
              <w:t>Procedure</w:t>
            </w:r>
          </w:p>
        </w:tc>
        <w:tc>
          <w:tcPr>
            <w:tcW w:w="2488" w:type="pct"/>
            <w:tcBorders>
              <w:top w:val="single" w:sz="4" w:space="0" w:color="auto"/>
              <w:left w:val="single" w:sz="4" w:space="0" w:color="auto"/>
              <w:bottom w:val="single" w:sz="4" w:space="0" w:color="auto"/>
              <w:right w:val="single" w:sz="4" w:space="0" w:color="auto"/>
            </w:tcBorders>
            <w:shd w:val="clear" w:color="auto" w:fill="C0C0C0"/>
            <w:hideMark/>
          </w:tcPr>
          <w:p w14:paraId="641101B1" w14:textId="77777777" w:rsidR="00AF2786" w:rsidRPr="00DE03C6" w:rsidRDefault="00C63B87" w:rsidP="00DE03C6">
            <w:pPr>
              <w:spacing w:after="0"/>
              <w:rPr>
                <w:rFonts w:ascii="Arial" w:hAnsi="Arial" w:cs="Arial"/>
                <w:sz w:val="18"/>
                <w:szCs w:val="18"/>
              </w:rPr>
            </w:pPr>
            <w:r w:rsidRPr="00DE03C6">
              <w:rPr>
                <w:rStyle w:val="Strong"/>
                <w:rFonts w:ascii="Arial" w:eastAsia="SimSun" w:hAnsi="Arial" w:cs="Arial"/>
                <w:bCs w:val="0"/>
                <w:sz w:val="18"/>
                <w:szCs w:val="18"/>
              </w:rPr>
              <w:t>Description</w:t>
            </w:r>
          </w:p>
        </w:tc>
      </w:tr>
      <w:tr w:rsidR="00AF2786" w:rsidRPr="00DE03C6" w14:paraId="733B3807" w14:textId="77777777" w:rsidTr="00DE03C6">
        <w:trPr>
          <w:divId w:val="83036225"/>
        </w:trPr>
        <w:tc>
          <w:tcPr>
            <w:tcW w:w="2512" w:type="pct"/>
            <w:tcBorders>
              <w:top w:val="single" w:sz="4" w:space="0" w:color="auto"/>
              <w:left w:val="single" w:sz="4" w:space="0" w:color="auto"/>
              <w:bottom w:val="single" w:sz="4" w:space="0" w:color="auto"/>
              <w:right w:val="single" w:sz="4" w:space="0" w:color="auto"/>
            </w:tcBorders>
            <w:hideMark/>
          </w:tcPr>
          <w:p w14:paraId="31184456" w14:textId="77777777" w:rsidR="00AF2786" w:rsidRPr="00DE03C6" w:rsidRDefault="00C63B87" w:rsidP="00DE03C6">
            <w:pPr>
              <w:spacing w:after="0"/>
              <w:rPr>
                <w:rFonts w:ascii="Arial" w:hAnsi="Arial" w:cs="Arial"/>
                <w:sz w:val="18"/>
                <w:szCs w:val="18"/>
              </w:rPr>
            </w:pPr>
            <w:r w:rsidRPr="00DE03C6">
              <w:rPr>
                <w:rFonts w:ascii="Arial" w:hAnsi="Arial" w:cs="Arial"/>
                <w:bCs/>
                <w:sz w:val="18"/>
                <w:szCs w:val="18"/>
              </w:rPr>
              <w:t>Resection</w:t>
            </w:r>
          </w:p>
        </w:tc>
        <w:tc>
          <w:tcPr>
            <w:tcW w:w="2488" w:type="pct"/>
            <w:tcBorders>
              <w:top w:val="single" w:sz="4" w:space="0" w:color="auto"/>
              <w:left w:val="single" w:sz="4" w:space="0" w:color="auto"/>
              <w:bottom w:val="single" w:sz="4" w:space="0" w:color="auto"/>
              <w:right w:val="single" w:sz="4" w:space="0" w:color="auto"/>
            </w:tcBorders>
            <w:hideMark/>
          </w:tcPr>
          <w:p w14:paraId="0B02531D" w14:textId="77777777" w:rsidR="00AF2786" w:rsidRPr="00DE03C6" w:rsidRDefault="00C63B87" w:rsidP="00DE03C6">
            <w:pPr>
              <w:spacing w:after="0"/>
              <w:rPr>
                <w:rFonts w:ascii="Arial" w:hAnsi="Arial" w:cs="Arial"/>
                <w:sz w:val="18"/>
                <w:szCs w:val="18"/>
              </w:rPr>
            </w:pPr>
            <w:r w:rsidRPr="00DE03C6">
              <w:rPr>
                <w:rFonts w:ascii="Arial" w:hAnsi="Arial" w:cs="Arial"/>
                <w:bCs/>
                <w:sz w:val="18"/>
                <w:szCs w:val="18"/>
              </w:rPr>
              <w:t>Includes specimens designated pancreatectomy, segmental or distal, or pancreaticoduodenectomy (Whipple resection)</w:t>
            </w:r>
          </w:p>
        </w:tc>
      </w:tr>
      <w:tr w:rsidR="00AF2786" w:rsidRPr="00DE03C6" w14:paraId="62A4701D" w14:textId="77777777" w:rsidTr="00DE03C6">
        <w:trPr>
          <w:divId w:val="83036225"/>
        </w:trPr>
        <w:tc>
          <w:tcPr>
            <w:tcW w:w="2512" w:type="pct"/>
            <w:tcBorders>
              <w:top w:val="single" w:sz="4" w:space="0" w:color="auto"/>
              <w:left w:val="single" w:sz="4" w:space="0" w:color="auto"/>
              <w:bottom w:val="single" w:sz="4" w:space="0" w:color="auto"/>
              <w:right w:val="single" w:sz="4" w:space="0" w:color="auto"/>
            </w:tcBorders>
            <w:shd w:val="clear" w:color="auto" w:fill="C0C0C0"/>
            <w:hideMark/>
          </w:tcPr>
          <w:p w14:paraId="41E16319" w14:textId="77777777" w:rsidR="00AF2786" w:rsidRPr="00DE03C6" w:rsidRDefault="00C63B87" w:rsidP="00DE03C6">
            <w:pPr>
              <w:spacing w:after="0"/>
              <w:rPr>
                <w:rFonts w:ascii="Arial" w:hAnsi="Arial" w:cs="Arial"/>
                <w:sz w:val="18"/>
                <w:szCs w:val="18"/>
              </w:rPr>
            </w:pPr>
            <w:r w:rsidRPr="00DE03C6">
              <w:rPr>
                <w:rStyle w:val="Strong"/>
                <w:rFonts w:ascii="Arial" w:eastAsia="SimSun" w:hAnsi="Arial" w:cs="Arial"/>
                <w:bCs w:val="0"/>
                <w:sz w:val="18"/>
                <w:szCs w:val="18"/>
              </w:rPr>
              <w:t>Tumor Type</w:t>
            </w:r>
          </w:p>
        </w:tc>
        <w:tc>
          <w:tcPr>
            <w:tcW w:w="2488" w:type="pct"/>
            <w:tcBorders>
              <w:top w:val="single" w:sz="4" w:space="0" w:color="auto"/>
              <w:left w:val="single" w:sz="4" w:space="0" w:color="auto"/>
              <w:bottom w:val="single" w:sz="4" w:space="0" w:color="auto"/>
              <w:right w:val="single" w:sz="4" w:space="0" w:color="auto"/>
            </w:tcBorders>
            <w:shd w:val="clear" w:color="auto" w:fill="C0C0C0"/>
            <w:hideMark/>
          </w:tcPr>
          <w:p w14:paraId="7EA387FA" w14:textId="77777777" w:rsidR="00AF2786" w:rsidRPr="00DE03C6" w:rsidRDefault="00C63B87" w:rsidP="00DE03C6">
            <w:pPr>
              <w:spacing w:after="0"/>
              <w:rPr>
                <w:rFonts w:ascii="Arial" w:hAnsi="Arial" w:cs="Arial"/>
                <w:sz w:val="18"/>
                <w:szCs w:val="18"/>
              </w:rPr>
            </w:pPr>
            <w:r w:rsidRPr="00DE03C6">
              <w:rPr>
                <w:rStyle w:val="Strong"/>
                <w:rFonts w:ascii="Arial" w:eastAsia="SimSun" w:hAnsi="Arial" w:cs="Arial"/>
                <w:bCs w:val="0"/>
                <w:sz w:val="18"/>
                <w:szCs w:val="18"/>
              </w:rPr>
              <w:t>Description</w:t>
            </w:r>
          </w:p>
        </w:tc>
      </w:tr>
      <w:tr w:rsidR="00AF2786" w:rsidRPr="00DE03C6" w14:paraId="27AB9542" w14:textId="77777777" w:rsidTr="00DE03C6">
        <w:trPr>
          <w:divId w:val="83036225"/>
        </w:trPr>
        <w:tc>
          <w:tcPr>
            <w:tcW w:w="2512" w:type="pct"/>
            <w:tcBorders>
              <w:top w:val="single" w:sz="4" w:space="0" w:color="auto"/>
              <w:left w:val="single" w:sz="4" w:space="0" w:color="auto"/>
              <w:bottom w:val="single" w:sz="4" w:space="0" w:color="auto"/>
              <w:right w:val="single" w:sz="4" w:space="0" w:color="auto"/>
            </w:tcBorders>
            <w:hideMark/>
          </w:tcPr>
          <w:p w14:paraId="596DF0C2" w14:textId="77777777" w:rsidR="00AF2786" w:rsidRPr="00DE03C6" w:rsidRDefault="00C63B87" w:rsidP="00DE03C6">
            <w:pPr>
              <w:spacing w:after="0"/>
              <w:rPr>
                <w:rFonts w:ascii="Arial" w:hAnsi="Arial" w:cs="Arial"/>
                <w:sz w:val="18"/>
                <w:szCs w:val="18"/>
              </w:rPr>
            </w:pPr>
            <w:r w:rsidRPr="00DE03C6">
              <w:rPr>
                <w:rFonts w:ascii="Arial" w:hAnsi="Arial" w:cs="Arial"/>
                <w:sz w:val="18"/>
                <w:szCs w:val="18"/>
              </w:rPr>
              <w:t>Well differentiated neuroendocrine tumor</w:t>
            </w:r>
          </w:p>
        </w:tc>
        <w:tc>
          <w:tcPr>
            <w:tcW w:w="2488" w:type="pct"/>
            <w:tcBorders>
              <w:top w:val="single" w:sz="4" w:space="0" w:color="auto"/>
              <w:left w:val="single" w:sz="4" w:space="0" w:color="auto"/>
              <w:bottom w:val="single" w:sz="4" w:space="0" w:color="auto"/>
              <w:right w:val="single" w:sz="4" w:space="0" w:color="auto"/>
            </w:tcBorders>
            <w:hideMark/>
          </w:tcPr>
          <w:p w14:paraId="69BA35B7" w14:textId="77777777" w:rsidR="00AF2786" w:rsidRPr="00DE03C6" w:rsidRDefault="00C63B87" w:rsidP="00DE03C6">
            <w:pPr>
              <w:spacing w:after="0"/>
              <w:rPr>
                <w:rFonts w:ascii="Arial" w:hAnsi="Arial" w:cs="Arial"/>
                <w:sz w:val="18"/>
                <w:szCs w:val="18"/>
              </w:rPr>
            </w:pPr>
            <w:r w:rsidRPr="00DE03C6">
              <w:rPr>
                <w:rFonts w:ascii="Arial" w:eastAsia="SimSun" w:hAnsi="Arial" w:cs="Arial"/>
                <w:sz w:val="18"/>
                <w:szCs w:val="18"/>
              </w:rPr>
              <w:t> </w:t>
            </w:r>
          </w:p>
        </w:tc>
      </w:tr>
    </w:tbl>
    <w:p w14:paraId="7C89CE67" w14:textId="2D4913BD" w:rsidR="00AF2786" w:rsidRPr="00DE03C6" w:rsidRDefault="00AF2786" w:rsidP="00DE03C6">
      <w:pPr>
        <w:spacing w:after="0"/>
        <w:divId w:val="83036225"/>
        <w:rPr>
          <w:rFonts w:ascii="Arial" w:hAnsi="Arial" w:cs="Arial"/>
          <w:sz w:val="20"/>
          <w:szCs w:val="20"/>
          <w:lang w:val="en"/>
        </w:rPr>
      </w:pPr>
    </w:p>
    <w:p w14:paraId="4DC045EB" w14:textId="77777777" w:rsidR="00AF2786" w:rsidRPr="00DE03C6" w:rsidRDefault="00C63B87" w:rsidP="00DE03C6">
      <w:pPr>
        <w:keepNext/>
        <w:tabs>
          <w:tab w:val="left" w:pos="360"/>
        </w:tabs>
        <w:spacing w:after="0"/>
        <w:outlineLvl w:val="1"/>
        <w:divId w:val="83036225"/>
        <w:rPr>
          <w:rFonts w:ascii="Arial" w:hAnsi="Arial" w:cs="Arial"/>
          <w:sz w:val="20"/>
          <w:szCs w:val="20"/>
          <w:lang w:val="en"/>
        </w:rPr>
      </w:pPr>
      <w:r w:rsidRPr="00DE03C6">
        <w:rPr>
          <w:rStyle w:val="Strong"/>
          <w:rFonts w:ascii="Arial" w:eastAsia="Calibri" w:hAnsi="Arial" w:cs="Arial"/>
          <w:bCs w:val="0"/>
          <w:sz w:val="20"/>
          <w:szCs w:val="20"/>
          <w:lang w:val="en"/>
        </w:rPr>
        <w:t xml:space="preserve">This protocol is NOT required </w:t>
      </w:r>
      <w:r w:rsidRPr="00DE03C6">
        <w:rPr>
          <w:rStyle w:val="Strong"/>
          <w:rFonts w:ascii="Arial" w:eastAsia="Calibri" w:hAnsi="Arial" w:cs="Arial"/>
          <w:bCs w:val="0"/>
          <w:color w:val="000000"/>
          <w:sz w:val="20"/>
          <w:szCs w:val="20"/>
          <w:lang w:val="en"/>
        </w:rPr>
        <w:t xml:space="preserve">for accreditation purposes </w:t>
      </w:r>
      <w:r w:rsidRPr="00DE03C6">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F2786" w:rsidRPr="00DE03C6" w14:paraId="1AEF2126" w14:textId="77777777" w:rsidTr="00DE03C6">
        <w:trPr>
          <w:divId w:val="8303622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44735FD" w14:textId="77777777" w:rsidR="00AF2786" w:rsidRPr="00DE03C6" w:rsidRDefault="00C63B87" w:rsidP="00DE03C6">
            <w:pPr>
              <w:spacing w:after="0"/>
              <w:rPr>
                <w:rFonts w:ascii="Arial" w:hAnsi="Arial" w:cs="Arial"/>
                <w:sz w:val="18"/>
                <w:szCs w:val="18"/>
              </w:rPr>
            </w:pPr>
            <w:r w:rsidRPr="00DE03C6">
              <w:rPr>
                <w:rStyle w:val="Strong"/>
                <w:rFonts w:ascii="Arial" w:eastAsia="SimSun" w:hAnsi="Arial" w:cs="Arial"/>
                <w:bCs w:val="0"/>
                <w:sz w:val="18"/>
                <w:szCs w:val="18"/>
              </w:rPr>
              <w:t>Procedure</w:t>
            </w:r>
          </w:p>
        </w:tc>
      </w:tr>
      <w:tr w:rsidR="00AF2786" w:rsidRPr="00DE03C6" w14:paraId="7F7FCC2E" w14:textId="77777777" w:rsidTr="00DE03C6">
        <w:trPr>
          <w:divId w:val="83036225"/>
          <w:trHeight w:val="152"/>
        </w:trPr>
        <w:tc>
          <w:tcPr>
            <w:tcW w:w="5000" w:type="pct"/>
            <w:tcBorders>
              <w:top w:val="single" w:sz="4" w:space="0" w:color="auto"/>
              <w:left w:val="single" w:sz="4" w:space="0" w:color="auto"/>
              <w:bottom w:val="single" w:sz="4" w:space="0" w:color="auto"/>
              <w:right w:val="single" w:sz="4" w:space="0" w:color="auto"/>
            </w:tcBorders>
            <w:hideMark/>
          </w:tcPr>
          <w:p w14:paraId="62D77A68" w14:textId="77777777" w:rsidR="00AF2786" w:rsidRPr="00DE03C6" w:rsidRDefault="00C63B87" w:rsidP="00DE03C6">
            <w:pPr>
              <w:spacing w:after="0"/>
              <w:rPr>
                <w:rFonts w:ascii="Arial" w:hAnsi="Arial" w:cs="Arial"/>
                <w:sz w:val="18"/>
                <w:szCs w:val="18"/>
              </w:rPr>
            </w:pPr>
            <w:r w:rsidRPr="00DE03C6">
              <w:rPr>
                <w:rFonts w:ascii="Arial" w:hAnsi="Arial" w:cs="Arial"/>
                <w:color w:val="000000" w:themeColor="text1"/>
                <w:sz w:val="18"/>
                <w:szCs w:val="18"/>
              </w:rPr>
              <w:t>Biopsy</w:t>
            </w:r>
          </w:p>
        </w:tc>
      </w:tr>
      <w:tr w:rsidR="00AF2786" w:rsidRPr="00DE03C6" w14:paraId="107F4860" w14:textId="77777777" w:rsidTr="00DE03C6">
        <w:trPr>
          <w:divId w:val="83036225"/>
          <w:trHeight w:val="152"/>
        </w:trPr>
        <w:tc>
          <w:tcPr>
            <w:tcW w:w="5000" w:type="pct"/>
            <w:tcBorders>
              <w:top w:val="single" w:sz="4" w:space="0" w:color="auto"/>
              <w:left w:val="single" w:sz="4" w:space="0" w:color="auto"/>
              <w:bottom w:val="single" w:sz="4" w:space="0" w:color="auto"/>
              <w:right w:val="single" w:sz="4" w:space="0" w:color="auto"/>
            </w:tcBorders>
            <w:hideMark/>
          </w:tcPr>
          <w:p w14:paraId="64C91032" w14:textId="77777777" w:rsidR="00AF2786" w:rsidRPr="00DE03C6" w:rsidRDefault="00C63B87" w:rsidP="00DE03C6">
            <w:pPr>
              <w:spacing w:after="0"/>
              <w:rPr>
                <w:rFonts w:ascii="Arial" w:hAnsi="Arial" w:cs="Arial"/>
                <w:sz w:val="18"/>
                <w:szCs w:val="18"/>
              </w:rPr>
            </w:pPr>
            <w:r w:rsidRPr="00DE03C6">
              <w:rPr>
                <w:rFonts w:ascii="Arial" w:hAnsi="Arial" w:cs="Arial"/>
                <w:sz w:val="18"/>
                <w:szCs w:val="18"/>
              </w:rPr>
              <w:t>Excisional biopsy (enucleation)</w:t>
            </w:r>
          </w:p>
        </w:tc>
      </w:tr>
      <w:tr w:rsidR="00AF2786" w:rsidRPr="00DE03C6" w14:paraId="1EC5636E" w14:textId="77777777" w:rsidTr="00DE03C6">
        <w:trPr>
          <w:divId w:val="83036225"/>
          <w:trHeight w:val="152"/>
        </w:trPr>
        <w:tc>
          <w:tcPr>
            <w:tcW w:w="5000" w:type="pct"/>
            <w:tcBorders>
              <w:top w:val="single" w:sz="4" w:space="0" w:color="auto"/>
              <w:left w:val="single" w:sz="4" w:space="0" w:color="auto"/>
              <w:bottom w:val="single" w:sz="4" w:space="0" w:color="auto"/>
              <w:right w:val="single" w:sz="4" w:space="0" w:color="auto"/>
            </w:tcBorders>
            <w:hideMark/>
          </w:tcPr>
          <w:p w14:paraId="7E08482A" w14:textId="77777777" w:rsidR="00AF2786" w:rsidRPr="00DE03C6" w:rsidRDefault="00C63B87" w:rsidP="00DE03C6">
            <w:pPr>
              <w:spacing w:after="0"/>
              <w:rPr>
                <w:rFonts w:ascii="Arial" w:hAnsi="Arial" w:cs="Arial"/>
                <w:sz w:val="18"/>
                <w:szCs w:val="18"/>
              </w:rPr>
            </w:pPr>
            <w:r w:rsidRPr="00DE03C6">
              <w:rPr>
                <w:rFonts w:ascii="Arial" w:hAnsi="Arial" w:cs="Arial"/>
                <w:sz w:val="18"/>
                <w:szCs w:val="18"/>
              </w:rPr>
              <w:t>Primary resection specimen with no residual cancer (</w:t>
            </w:r>
            <w:proofErr w:type="spellStart"/>
            <w:r w:rsidRPr="00DE03C6">
              <w:rPr>
                <w:rFonts w:ascii="Arial" w:hAnsi="Arial" w:cs="Arial"/>
                <w:sz w:val="18"/>
                <w:szCs w:val="18"/>
              </w:rPr>
              <w:t>eg</w:t>
            </w:r>
            <w:proofErr w:type="spellEnd"/>
            <w:r w:rsidRPr="00DE03C6">
              <w:rPr>
                <w:rFonts w:ascii="Arial" w:hAnsi="Arial" w:cs="Arial"/>
                <w:sz w:val="18"/>
                <w:szCs w:val="18"/>
              </w:rPr>
              <w:t>, following neoadjuvant therapy)</w:t>
            </w:r>
          </w:p>
        </w:tc>
      </w:tr>
      <w:tr w:rsidR="00AF2786" w:rsidRPr="00DE03C6" w14:paraId="094AADCB" w14:textId="77777777" w:rsidTr="00DE03C6">
        <w:trPr>
          <w:divId w:val="83036225"/>
          <w:trHeight w:val="152"/>
        </w:trPr>
        <w:tc>
          <w:tcPr>
            <w:tcW w:w="5000" w:type="pct"/>
            <w:tcBorders>
              <w:top w:val="single" w:sz="4" w:space="0" w:color="auto"/>
              <w:left w:val="single" w:sz="4" w:space="0" w:color="auto"/>
              <w:bottom w:val="single" w:sz="4" w:space="0" w:color="auto"/>
              <w:right w:val="single" w:sz="4" w:space="0" w:color="auto"/>
            </w:tcBorders>
            <w:hideMark/>
          </w:tcPr>
          <w:p w14:paraId="1584234B" w14:textId="77777777" w:rsidR="00AF2786" w:rsidRPr="00DE03C6" w:rsidRDefault="00C63B87" w:rsidP="00DE03C6">
            <w:pPr>
              <w:spacing w:after="0"/>
              <w:rPr>
                <w:rFonts w:ascii="Arial" w:hAnsi="Arial" w:cs="Arial"/>
                <w:sz w:val="18"/>
                <w:szCs w:val="18"/>
              </w:rPr>
            </w:pPr>
            <w:r w:rsidRPr="00DE03C6">
              <w:rPr>
                <w:rFonts w:ascii="Arial" w:hAnsi="Arial" w:cs="Arial"/>
                <w:sz w:val="18"/>
                <w:szCs w:val="18"/>
              </w:rPr>
              <w:t>Recurrent tumor</w:t>
            </w:r>
          </w:p>
        </w:tc>
      </w:tr>
      <w:tr w:rsidR="00AF2786" w:rsidRPr="00DE03C6" w14:paraId="63945345" w14:textId="77777777" w:rsidTr="00DE03C6">
        <w:trPr>
          <w:divId w:val="83036225"/>
          <w:trHeight w:val="152"/>
        </w:trPr>
        <w:tc>
          <w:tcPr>
            <w:tcW w:w="5000" w:type="pct"/>
            <w:tcBorders>
              <w:top w:val="single" w:sz="4" w:space="0" w:color="auto"/>
              <w:left w:val="single" w:sz="4" w:space="0" w:color="auto"/>
              <w:bottom w:val="single" w:sz="4" w:space="0" w:color="auto"/>
              <w:right w:val="single" w:sz="4" w:space="0" w:color="auto"/>
            </w:tcBorders>
            <w:hideMark/>
          </w:tcPr>
          <w:p w14:paraId="10FA0B68" w14:textId="77777777" w:rsidR="00AF2786" w:rsidRPr="00DE03C6" w:rsidRDefault="00C63B87" w:rsidP="00DE03C6">
            <w:pPr>
              <w:spacing w:after="0"/>
              <w:rPr>
                <w:rFonts w:ascii="Arial" w:hAnsi="Arial" w:cs="Arial"/>
                <w:sz w:val="18"/>
                <w:szCs w:val="18"/>
              </w:rPr>
            </w:pPr>
            <w:r w:rsidRPr="00DE03C6">
              <w:rPr>
                <w:rFonts w:ascii="Arial" w:hAnsi="Arial" w:cs="Arial"/>
                <w:sz w:val="18"/>
                <w:szCs w:val="18"/>
              </w:rPr>
              <w:t>Cytologic specimens</w:t>
            </w:r>
          </w:p>
        </w:tc>
      </w:tr>
    </w:tbl>
    <w:p w14:paraId="4C4B6AA3" w14:textId="67870530" w:rsidR="00AF2786" w:rsidRPr="00DE03C6" w:rsidRDefault="00AF2786" w:rsidP="00DE03C6">
      <w:pPr>
        <w:spacing w:after="0"/>
        <w:divId w:val="83036225"/>
        <w:rPr>
          <w:rFonts w:ascii="Arial" w:hAnsi="Arial" w:cs="Arial"/>
          <w:sz w:val="20"/>
          <w:szCs w:val="20"/>
          <w:lang w:val="en"/>
        </w:rPr>
      </w:pPr>
    </w:p>
    <w:p w14:paraId="0446D0A0" w14:textId="77777777" w:rsidR="00AF2786" w:rsidRPr="00DE03C6" w:rsidRDefault="00C63B87" w:rsidP="00DE03C6">
      <w:pPr>
        <w:spacing w:after="0"/>
        <w:divId w:val="83036225"/>
        <w:rPr>
          <w:rFonts w:ascii="Arial" w:hAnsi="Arial" w:cs="Arial"/>
          <w:sz w:val="20"/>
          <w:szCs w:val="20"/>
          <w:lang w:val="en"/>
        </w:rPr>
      </w:pPr>
      <w:r w:rsidRPr="00DE03C6">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F2786" w:rsidRPr="00DE03C6" w14:paraId="3D1185D3" w14:textId="77777777" w:rsidTr="00DE03C6">
        <w:trPr>
          <w:divId w:val="8303622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BBE42B3" w14:textId="77777777" w:rsidR="00AF2786" w:rsidRPr="00DE03C6" w:rsidRDefault="00C63B87" w:rsidP="00DE03C6">
            <w:pPr>
              <w:spacing w:after="0"/>
              <w:rPr>
                <w:rFonts w:ascii="Arial" w:hAnsi="Arial" w:cs="Arial"/>
                <w:sz w:val="18"/>
                <w:szCs w:val="18"/>
              </w:rPr>
            </w:pPr>
            <w:r w:rsidRPr="00DE03C6">
              <w:rPr>
                <w:rStyle w:val="Strong"/>
                <w:rFonts w:ascii="Arial" w:eastAsia="SimSun" w:hAnsi="Arial" w:cs="Arial"/>
                <w:bCs w:val="0"/>
                <w:sz w:val="18"/>
                <w:szCs w:val="18"/>
              </w:rPr>
              <w:t>Tumor Type</w:t>
            </w:r>
          </w:p>
        </w:tc>
      </w:tr>
      <w:tr w:rsidR="00AF2786" w:rsidRPr="00DE03C6" w14:paraId="2F380D66" w14:textId="77777777" w:rsidTr="00DE03C6">
        <w:trPr>
          <w:divId w:val="83036225"/>
        </w:trPr>
        <w:tc>
          <w:tcPr>
            <w:tcW w:w="5000" w:type="pct"/>
            <w:tcBorders>
              <w:top w:val="single" w:sz="4" w:space="0" w:color="auto"/>
              <w:left w:val="single" w:sz="4" w:space="0" w:color="auto"/>
              <w:bottom w:val="single" w:sz="4" w:space="0" w:color="auto"/>
              <w:right w:val="single" w:sz="4" w:space="0" w:color="auto"/>
            </w:tcBorders>
            <w:hideMark/>
          </w:tcPr>
          <w:p w14:paraId="6447BD5A" w14:textId="77777777" w:rsidR="00AF2786" w:rsidRPr="00DE03C6" w:rsidRDefault="00C63B87" w:rsidP="00DE03C6">
            <w:pPr>
              <w:spacing w:after="0"/>
              <w:rPr>
                <w:rFonts w:ascii="Arial" w:hAnsi="Arial" w:cs="Arial"/>
                <w:sz w:val="18"/>
                <w:szCs w:val="18"/>
              </w:rPr>
            </w:pPr>
            <w:r w:rsidRPr="00DE03C6">
              <w:rPr>
                <w:rFonts w:ascii="Arial" w:hAnsi="Arial" w:cs="Arial"/>
                <w:sz w:val="18"/>
                <w:szCs w:val="18"/>
              </w:rPr>
              <w:t>Carcinoma of the exocrine pancreas including mixed ductal-neuroendocrine carcinoma and mixed acinar-neuroendocrine carcinoma (consider the Pancreas Carcinoma protocol)</w:t>
            </w:r>
          </w:p>
        </w:tc>
      </w:tr>
      <w:tr w:rsidR="00AF2786" w:rsidRPr="00DE03C6" w14:paraId="458DDA37" w14:textId="77777777" w:rsidTr="00DE03C6">
        <w:trPr>
          <w:divId w:val="83036225"/>
        </w:trPr>
        <w:tc>
          <w:tcPr>
            <w:tcW w:w="5000" w:type="pct"/>
            <w:tcBorders>
              <w:top w:val="single" w:sz="4" w:space="0" w:color="auto"/>
              <w:left w:val="single" w:sz="4" w:space="0" w:color="auto"/>
              <w:bottom w:val="single" w:sz="4" w:space="0" w:color="auto"/>
              <w:right w:val="single" w:sz="4" w:space="0" w:color="auto"/>
            </w:tcBorders>
            <w:hideMark/>
          </w:tcPr>
          <w:p w14:paraId="1466C485" w14:textId="77777777" w:rsidR="00AF2786" w:rsidRPr="00DE03C6" w:rsidRDefault="00C63B87" w:rsidP="00DE03C6">
            <w:pPr>
              <w:spacing w:after="0"/>
              <w:rPr>
                <w:rFonts w:ascii="Arial" w:hAnsi="Arial" w:cs="Arial"/>
                <w:sz w:val="18"/>
                <w:szCs w:val="18"/>
              </w:rPr>
            </w:pPr>
            <w:r w:rsidRPr="00DE03C6">
              <w:rPr>
                <w:rFonts w:ascii="Arial" w:hAnsi="Arial" w:cs="Arial"/>
                <w:sz w:val="18"/>
                <w:szCs w:val="18"/>
              </w:rPr>
              <w:t>Poorly differentiated neuroendocrine carcinoma including small cell and large cell neuroendocrine carcinoma (consider the Pancreas Carcinoma protocol)</w:t>
            </w:r>
          </w:p>
        </w:tc>
      </w:tr>
    </w:tbl>
    <w:p w14:paraId="6DF936C9" w14:textId="77777777" w:rsidR="00AF2786" w:rsidRPr="00DE03C6" w:rsidRDefault="00AF2786" w:rsidP="00DE03C6">
      <w:pPr>
        <w:spacing w:after="0"/>
        <w:divId w:val="165752915"/>
        <w:rPr>
          <w:rFonts w:ascii="Arial" w:eastAsia="Times New Roman" w:hAnsi="Arial" w:cs="Arial"/>
          <w:sz w:val="20"/>
          <w:szCs w:val="20"/>
          <w:lang w:val="en"/>
        </w:rPr>
      </w:pPr>
    </w:p>
    <w:p w14:paraId="0CB7AFD0" w14:textId="77777777" w:rsidR="00AF2786" w:rsidRPr="00DE03C6" w:rsidRDefault="00C63B87" w:rsidP="00DE03C6">
      <w:pPr>
        <w:spacing w:after="0"/>
        <w:divId w:val="870608835"/>
        <w:rPr>
          <w:rFonts w:ascii="Arial" w:eastAsia="Times New Roman" w:hAnsi="Arial" w:cs="Arial"/>
          <w:b/>
          <w:bCs/>
          <w:sz w:val="20"/>
          <w:szCs w:val="20"/>
          <w:lang w:val="en"/>
        </w:rPr>
      </w:pPr>
      <w:r w:rsidRPr="00C756A1">
        <w:rPr>
          <w:rFonts w:ascii="Arial" w:eastAsia="Times New Roman" w:hAnsi="Arial" w:cs="Arial"/>
          <w:b/>
          <w:bCs/>
          <w:sz w:val="20"/>
          <w:szCs w:val="20"/>
          <w:lang w:val="en"/>
        </w:rPr>
        <w:t>Authors</w:t>
      </w:r>
    </w:p>
    <w:p w14:paraId="6860695F" w14:textId="77777777" w:rsidR="00E10EBC" w:rsidRDefault="00C756A1" w:rsidP="00DE03C6">
      <w:pPr>
        <w:spacing w:after="0"/>
        <w:divId w:val="924730545"/>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28162933" w14:textId="1760671C" w:rsidR="00AF2786" w:rsidRPr="00DE03C6" w:rsidRDefault="00C63B87" w:rsidP="00DE03C6">
      <w:pPr>
        <w:spacing w:after="0"/>
        <w:divId w:val="924730545"/>
        <w:rPr>
          <w:rFonts w:ascii="Arial" w:eastAsia="Times New Roman" w:hAnsi="Arial" w:cs="Arial"/>
          <w:sz w:val="16"/>
          <w:szCs w:val="16"/>
          <w:lang w:val="en"/>
        </w:rPr>
      </w:pPr>
      <w:r w:rsidRPr="00DE03C6">
        <w:rPr>
          <w:rFonts w:ascii="Arial" w:eastAsia="Times New Roman" w:hAnsi="Arial" w:cs="Arial"/>
          <w:sz w:val="20"/>
          <w:szCs w:val="20"/>
          <w:lang w:val="en"/>
        </w:rPr>
        <w:t>With guidance from the CAP Cancer and CAP Pathology Electronic Reporting Committees.</w:t>
      </w:r>
      <w:r w:rsidRPr="00DE03C6">
        <w:rPr>
          <w:rFonts w:ascii="Arial" w:eastAsia="Times New Roman" w:hAnsi="Arial" w:cs="Arial"/>
          <w:sz w:val="20"/>
          <w:szCs w:val="20"/>
          <w:lang w:val="en"/>
        </w:rPr>
        <w:br/>
      </w:r>
      <w:r w:rsidRPr="00DE03C6">
        <w:rPr>
          <w:rFonts w:ascii="Arial" w:eastAsia="Times New Roman" w:hAnsi="Arial" w:cs="Arial"/>
          <w:sz w:val="16"/>
          <w:szCs w:val="16"/>
          <w:lang w:val="en"/>
        </w:rPr>
        <w:t>* Denotes primary author.</w:t>
      </w:r>
    </w:p>
    <w:p w14:paraId="2075CD44" w14:textId="77777777" w:rsidR="00DE03C6" w:rsidRDefault="00DE03C6">
      <w:pPr>
        <w:rPr>
          <w:rStyle w:val="Strong"/>
          <w:rFonts w:ascii="Arial" w:hAnsi="Arial" w:cs="Arial"/>
          <w:sz w:val="20"/>
          <w:szCs w:val="20"/>
        </w:rPr>
      </w:pPr>
      <w:r>
        <w:rPr>
          <w:rStyle w:val="Strong"/>
          <w:rFonts w:ascii="Arial" w:hAnsi="Arial" w:cs="Arial"/>
          <w:sz w:val="20"/>
          <w:szCs w:val="20"/>
        </w:rPr>
        <w:br w:type="page"/>
      </w:r>
    </w:p>
    <w:p w14:paraId="68A6E1EC" w14:textId="60365C0A" w:rsidR="00AF2786" w:rsidRPr="00DE03C6" w:rsidRDefault="00C63B87" w:rsidP="00862699">
      <w:pPr>
        <w:pStyle w:val="NormalWeb"/>
        <w:spacing w:after="0" w:afterAutospacing="0"/>
        <w:contextualSpacing/>
        <w:jc w:val="both"/>
        <w:rPr>
          <w:rStyle w:val="Strong"/>
          <w:rFonts w:ascii="Arial" w:hAnsi="Arial" w:cs="Arial"/>
          <w:sz w:val="20"/>
          <w:szCs w:val="20"/>
        </w:rPr>
      </w:pPr>
      <w:r w:rsidRPr="00DE03C6">
        <w:rPr>
          <w:rStyle w:val="Strong"/>
          <w:rFonts w:ascii="Arial" w:hAnsi="Arial" w:cs="Arial"/>
          <w:sz w:val="20"/>
          <w:szCs w:val="20"/>
        </w:rPr>
        <w:lastRenderedPageBreak/>
        <w:t>Accreditation Requirements</w:t>
      </w:r>
    </w:p>
    <w:p w14:paraId="61C05B3A" w14:textId="77777777" w:rsidR="00DE03C6" w:rsidRDefault="00C63B87" w:rsidP="00862699">
      <w:pPr>
        <w:pStyle w:val="NormalWeb"/>
        <w:spacing w:after="0" w:afterAutospacing="0"/>
        <w:contextualSpacing/>
        <w:jc w:val="both"/>
        <w:rPr>
          <w:rFonts w:ascii="Arial" w:hAnsi="Arial" w:cs="Arial"/>
          <w:sz w:val="20"/>
          <w:szCs w:val="20"/>
          <w:lang w:val="en"/>
        </w:rPr>
      </w:pPr>
      <w:r w:rsidRPr="00DE03C6">
        <w:rPr>
          <w:rStyle w:val="Strong"/>
          <w:rFonts w:ascii="Arial" w:hAnsi="Arial" w:cs="Arial"/>
          <w:b w:val="0"/>
          <w:bCs w:val="0"/>
          <w:sz w:val="20"/>
          <w:szCs w:val="20"/>
        </w:rPr>
        <w:t>This</w:t>
      </w:r>
      <w:r w:rsidRPr="00DE03C6">
        <w:rPr>
          <w:rFonts w:ascii="Arial" w:hAnsi="Arial" w:cs="Arial"/>
          <w:sz w:val="16"/>
          <w:szCs w:val="16"/>
          <w:lang w:val="en"/>
        </w:rPr>
        <w:t xml:space="preserve"> </w:t>
      </w:r>
      <w:r w:rsidRPr="00DE03C6">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0CC45549" w14:textId="77777777" w:rsidR="00DE03C6" w:rsidRPr="00DE03C6" w:rsidRDefault="00C63B87" w:rsidP="00862699">
      <w:pPr>
        <w:pStyle w:val="NormalWeb"/>
        <w:numPr>
          <w:ilvl w:val="0"/>
          <w:numId w:val="16"/>
        </w:numPr>
        <w:spacing w:after="0" w:afterAutospacing="0"/>
        <w:contextualSpacing/>
        <w:jc w:val="both"/>
        <w:rPr>
          <w:rFonts w:ascii="Arial" w:hAnsi="Arial" w:cs="Arial"/>
          <w:sz w:val="20"/>
          <w:szCs w:val="20"/>
          <w:lang w:val="en"/>
        </w:rPr>
      </w:pPr>
      <w:r w:rsidRPr="00DE03C6">
        <w:rPr>
          <w:rFonts w:ascii="Arial" w:eastAsia="Times New Roman" w:hAnsi="Arial" w:cs="Arial"/>
          <w:sz w:val="20"/>
          <w:szCs w:val="20"/>
          <w:u w:val="single"/>
          <w:lang w:val="en"/>
        </w:rPr>
        <w:t>Core data elements</w:t>
      </w:r>
      <w:r w:rsidRPr="00DE03C6">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6561CCDB" w14:textId="77777777" w:rsidR="00DE03C6" w:rsidRPr="00DE03C6" w:rsidRDefault="00C63B87" w:rsidP="00862699">
      <w:pPr>
        <w:pStyle w:val="NormalWeb"/>
        <w:numPr>
          <w:ilvl w:val="0"/>
          <w:numId w:val="16"/>
        </w:numPr>
        <w:spacing w:after="0" w:afterAutospacing="0"/>
        <w:contextualSpacing/>
        <w:jc w:val="both"/>
        <w:rPr>
          <w:rFonts w:ascii="Arial" w:hAnsi="Arial" w:cs="Arial"/>
          <w:sz w:val="20"/>
          <w:szCs w:val="20"/>
          <w:lang w:val="en"/>
        </w:rPr>
      </w:pPr>
      <w:r w:rsidRPr="00DE03C6">
        <w:rPr>
          <w:rFonts w:ascii="Arial" w:eastAsia="Times New Roman" w:hAnsi="Arial" w:cs="Arial"/>
          <w:sz w:val="20"/>
          <w:szCs w:val="20"/>
          <w:u w:val="single"/>
          <w:lang w:val="en"/>
        </w:rPr>
        <w:t>Conditional data elements</w:t>
      </w:r>
      <w:r w:rsidRPr="00DE03C6">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28763D9" w14:textId="77777777" w:rsidR="00DE03C6" w:rsidRDefault="00C63B87" w:rsidP="00862699">
      <w:pPr>
        <w:pStyle w:val="NormalWeb"/>
        <w:numPr>
          <w:ilvl w:val="0"/>
          <w:numId w:val="16"/>
        </w:numPr>
        <w:spacing w:after="0" w:afterAutospacing="0"/>
        <w:contextualSpacing/>
        <w:jc w:val="both"/>
        <w:rPr>
          <w:rFonts w:ascii="Arial" w:hAnsi="Arial" w:cs="Arial"/>
          <w:sz w:val="20"/>
          <w:szCs w:val="20"/>
          <w:lang w:val="en"/>
        </w:rPr>
      </w:pPr>
      <w:r w:rsidRPr="00DE03C6">
        <w:rPr>
          <w:rFonts w:ascii="Arial" w:eastAsia="Times New Roman" w:hAnsi="Arial" w:cs="Arial"/>
          <w:sz w:val="20"/>
          <w:szCs w:val="20"/>
          <w:u w:val="single"/>
          <w:lang w:val="en"/>
        </w:rPr>
        <w:t>Optional data elements</w:t>
      </w:r>
      <w:r w:rsidRPr="00DE03C6">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46F1760" w14:textId="14134694" w:rsidR="00DE03C6" w:rsidRPr="00DE03C6" w:rsidRDefault="00C63B87" w:rsidP="00862699">
      <w:pPr>
        <w:pStyle w:val="NormalWeb"/>
        <w:spacing w:after="0" w:afterAutospacing="0"/>
        <w:contextualSpacing/>
        <w:jc w:val="both"/>
        <w:rPr>
          <w:rFonts w:ascii="Arial" w:hAnsi="Arial" w:cs="Arial"/>
          <w:sz w:val="20"/>
          <w:szCs w:val="20"/>
          <w:lang w:val="en"/>
        </w:rPr>
      </w:pPr>
      <w:r w:rsidRPr="00DE03C6">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DE03C6">
        <w:rPr>
          <w:rFonts w:ascii="Arial" w:hAnsi="Arial" w:cs="Arial"/>
          <w:sz w:val="20"/>
          <w:szCs w:val="20"/>
          <w:lang w:val="en"/>
        </w:rPr>
        <w:t>ie</w:t>
      </w:r>
      <w:proofErr w:type="spellEnd"/>
      <w:r w:rsidRPr="00DE03C6">
        <w:rPr>
          <w:rFonts w:ascii="Arial" w:hAnsi="Arial" w:cs="Arial"/>
          <w:sz w:val="20"/>
          <w:szCs w:val="20"/>
          <w:lang w:val="en"/>
        </w:rPr>
        <w:t>, secondary consultation, second opinion, or review of outside case at second institution).</w:t>
      </w:r>
    </w:p>
    <w:p w14:paraId="42784A7C" w14:textId="77777777" w:rsidR="00DE03C6" w:rsidRDefault="00DE03C6" w:rsidP="00862699">
      <w:pPr>
        <w:pStyle w:val="NormalWeb"/>
        <w:spacing w:after="0" w:afterAutospacing="0"/>
        <w:contextualSpacing/>
        <w:jc w:val="both"/>
        <w:rPr>
          <w:rFonts w:ascii="Arial" w:hAnsi="Arial" w:cs="Arial"/>
          <w:sz w:val="20"/>
          <w:szCs w:val="20"/>
          <w:lang w:val="en"/>
        </w:rPr>
      </w:pPr>
    </w:p>
    <w:p w14:paraId="1CA2948B" w14:textId="5F0E4BA1" w:rsidR="00DE03C6" w:rsidRDefault="00C63B87" w:rsidP="00862699">
      <w:pPr>
        <w:pStyle w:val="NormalWeb"/>
        <w:spacing w:after="0" w:afterAutospacing="0"/>
        <w:contextualSpacing/>
        <w:jc w:val="both"/>
        <w:rPr>
          <w:rFonts w:ascii="Arial" w:hAnsi="Arial" w:cs="Arial"/>
          <w:sz w:val="20"/>
          <w:szCs w:val="20"/>
          <w:lang w:val="en"/>
        </w:rPr>
      </w:pPr>
      <w:r w:rsidRPr="00DE03C6">
        <w:rPr>
          <w:rStyle w:val="Strong"/>
          <w:rFonts w:ascii="Arial" w:hAnsi="Arial" w:cs="Arial"/>
          <w:sz w:val="20"/>
          <w:szCs w:val="20"/>
          <w:lang w:val="en"/>
        </w:rPr>
        <w:t>Synoptic Reporting</w:t>
      </w:r>
    </w:p>
    <w:p w14:paraId="2A837CB0" w14:textId="77777777" w:rsidR="00DE03C6" w:rsidRDefault="00C63B87" w:rsidP="00862699">
      <w:pPr>
        <w:pStyle w:val="NormalWeb"/>
        <w:spacing w:after="0" w:afterAutospacing="0"/>
        <w:contextualSpacing/>
        <w:jc w:val="both"/>
        <w:rPr>
          <w:rFonts w:ascii="Arial" w:hAnsi="Arial" w:cs="Arial"/>
          <w:sz w:val="20"/>
          <w:szCs w:val="20"/>
          <w:lang w:val="en"/>
        </w:rPr>
      </w:pPr>
      <w:r w:rsidRPr="00DE03C6">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88F4AEE" w14:textId="77777777" w:rsidR="00DE03C6" w:rsidRPr="00DE03C6" w:rsidRDefault="00C63B87" w:rsidP="00862699">
      <w:pPr>
        <w:pStyle w:val="NormalWeb"/>
        <w:numPr>
          <w:ilvl w:val="0"/>
          <w:numId w:val="17"/>
        </w:numPr>
        <w:spacing w:after="0" w:afterAutospacing="0"/>
        <w:contextualSpacing/>
        <w:jc w:val="both"/>
        <w:rPr>
          <w:rFonts w:ascii="Arial" w:hAnsi="Arial" w:cs="Arial"/>
          <w:sz w:val="20"/>
          <w:szCs w:val="20"/>
          <w:lang w:val="en"/>
        </w:rPr>
      </w:pPr>
      <w:r w:rsidRPr="00DE03C6">
        <w:rPr>
          <w:rFonts w:ascii="Arial" w:eastAsia="Times New Roman" w:hAnsi="Arial" w:cs="Arial"/>
          <w:sz w:val="20"/>
          <w:szCs w:val="20"/>
          <w:lang w:val="en"/>
        </w:rPr>
        <w:t>Data element: followed by its answer (response), outline format without the paired Data element: Response format is NOT considered synoptic.</w:t>
      </w:r>
    </w:p>
    <w:p w14:paraId="7F065557" w14:textId="77777777" w:rsidR="00DE03C6" w:rsidRPr="00DE03C6" w:rsidRDefault="00C63B87" w:rsidP="00862699">
      <w:pPr>
        <w:pStyle w:val="NormalWeb"/>
        <w:numPr>
          <w:ilvl w:val="0"/>
          <w:numId w:val="17"/>
        </w:numPr>
        <w:spacing w:after="0" w:afterAutospacing="0"/>
        <w:contextualSpacing/>
        <w:jc w:val="both"/>
        <w:rPr>
          <w:rFonts w:ascii="Arial" w:hAnsi="Arial" w:cs="Arial"/>
          <w:sz w:val="20"/>
          <w:szCs w:val="20"/>
          <w:lang w:val="en"/>
        </w:rPr>
      </w:pPr>
      <w:r w:rsidRPr="00DE03C6">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5A5D12C6" w14:textId="77777777" w:rsidR="00DE03C6" w:rsidRPr="00DE03C6" w:rsidRDefault="00C63B87" w:rsidP="00862699">
      <w:pPr>
        <w:pStyle w:val="NormalWeb"/>
        <w:numPr>
          <w:ilvl w:val="0"/>
          <w:numId w:val="17"/>
        </w:numPr>
        <w:spacing w:after="0" w:afterAutospacing="0"/>
        <w:contextualSpacing/>
        <w:jc w:val="both"/>
        <w:rPr>
          <w:rFonts w:ascii="Arial" w:hAnsi="Arial" w:cs="Arial"/>
          <w:sz w:val="20"/>
          <w:szCs w:val="20"/>
          <w:lang w:val="en"/>
        </w:rPr>
      </w:pPr>
      <w:r w:rsidRPr="00DE03C6">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DE03C6">
        <w:rPr>
          <w:rFonts w:ascii="Arial" w:eastAsia="Times New Roman" w:hAnsi="Arial" w:cs="Arial"/>
          <w:sz w:val="20"/>
          <w:szCs w:val="20"/>
          <w:lang w:val="en"/>
        </w:rPr>
        <w:t>are allowed to</w:t>
      </w:r>
      <w:proofErr w:type="gramEnd"/>
      <w:r w:rsidRPr="00DE03C6">
        <w:rPr>
          <w:rFonts w:ascii="Arial" w:eastAsia="Times New Roman" w:hAnsi="Arial" w:cs="Arial"/>
          <w:sz w:val="20"/>
          <w:szCs w:val="20"/>
          <w:lang w:val="en"/>
        </w:rPr>
        <w:t xml:space="preserve"> be listed on one line:</w:t>
      </w:r>
    </w:p>
    <w:p w14:paraId="79C4483B" w14:textId="77777777" w:rsidR="00DE03C6" w:rsidRPr="00DE03C6" w:rsidRDefault="00C63B87" w:rsidP="00862699">
      <w:pPr>
        <w:pStyle w:val="NormalWeb"/>
        <w:numPr>
          <w:ilvl w:val="1"/>
          <w:numId w:val="17"/>
        </w:numPr>
        <w:spacing w:after="0" w:afterAutospacing="0"/>
        <w:contextualSpacing/>
        <w:jc w:val="both"/>
        <w:rPr>
          <w:rFonts w:ascii="Arial" w:hAnsi="Arial" w:cs="Arial"/>
          <w:sz w:val="20"/>
          <w:szCs w:val="20"/>
          <w:lang w:val="en"/>
        </w:rPr>
      </w:pPr>
      <w:r w:rsidRPr="00DE03C6">
        <w:rPr>
          <w:rFonts w:ascii="Arial" w:eastAsia="Times New Roman" w:hAnsi="Arial" w:cs="Arial"/>
          <w:sz w:val="20"/>
          <w:szCs w:val="20"/>
          <w:lang w:val="en"/>
        </w:rPr>
        <w:t>Anatomic site or specimen, laterality, and procedure</w:t>
      </w:r>
    </w:p>
    <w:p w14:paraId="4CBA710C" w14:textId="77777777" w:rsidR="00DE03C6" w:rsidRPr="00DE03C6" w:rsidRDefault="00C63B87" w:rsidP="00862699">
      <w:pPr>
        <w:pStyle w:val="NormalWeb"/>
        <w:numPr>
          <w:ilvl w:val="1"/>
          <w:numId w:val="17"/>
        </w:numPr>
        <w:spacing w:after="0" w:afterAutospacing="0"/>
        <w:contextualSpacing/>
        <w:jc w:val="both"/>
        <w:rPr>
          <w:rFonts w:ascii="Arial" w:hAnsi="Arial" w:cs="Arial"/>
          <w:sz w:val="20"/>
          <w:szCs w:val="20"/>
          <w:lang w:val="en"/>
        </w:rPr>
      </w:pPr>
      <w:r w:rsidRPr="00DE03C6">
        <w:rPr>
          <w:rFonts w:ascii="Arial" w:eastAsia="Times New Roman" w:hAnsi="Arial" w:cs="Arial"/>
          <w:sz w:val="20"/>
          <w:szCs w:val="20"/>
          <w:lang w:val="en"/>
        </w:rPr>
        <w:t>Pathologic Stage Classification (</w:t>
      </w:r>
      <w:proofErr w:type="spellStart"/>
      <w:r w:rsidRPr="00DE03C6">
        <w:rPr>
          <w:rFonts w:ascii="Arial" w:eastAsia="Times New Roman" w:hAnsi="Arial" w:cs="Arial"/>
          <w:sz w:val="20"/>
          <w:szCs w:val="20"/>
          <w:lang w:val="en"/>
        </w:rPr>
        <w:t>pTNM</w:t>
      </w:r>
      <w:proofErr w:type="spellEnd"/>
      <w:r w:rsidRPr="00DE03C6">
        <w:rPr>
          <w:rFonts w:ascii="Arial" w:eastAsia="Times New Roman" w:hAnsi="Arial" w:cs="Arial"/>
          <w:sz w:val="20"/>
          <w:szCs w:val="20"/>
          <w:lang w:val="en"/>
        </w:rPr>
        <w:t>) elements</w:t>
      </w:r>
    </w:p>
    <w:p w14:paraId="0EB6094A" w14:textId="77777777" w:rsidR="00DE03C6" w:rsidRPr="00DE03C6" w:rsidRDefault="00C63B87" w:rsidP="00862699">
      <w:pPr>
        <w:pStyle w:val="NormalWeb"/>
        <w:numPr>
          <w:ilvl w:val="1"/>
          <w:numId w:val="17"/>
        </w:numPr>
        <w:spacing w:after="0" w:afterAutospacing="0"/>
        <w:contextualSpacing/>
        <w:jc w:val="both"/>
        <w:rPr>
          <w:rFonts w:ascii="Arial" w:hAnsi="Arial" w:cs="Arial"/>
          <w:sz w:val="20"/>
          <w:szCs w:val="20"/>
          <w:lang w:val="en"/>
        </w:rPr>
      </w:pPr>
      <w:r w:rsidRPr="00DE03C6">
        <w:rPr>
          <w:rFonts w:ascii="Arial" w:eastAsia="Times New Roman" w:hAnsi="Arial" w:cs="Arial"/>
          <w:sz w:val="20"/>
          <w:szCs w:val="20"/>
          <w:lang w:val="en"/>
        </w:rPr>
        <w:t xml:space="preserve">Negative margins, </w:t>
      </w:r>
      <w:proofErr w:type="gramStart"/>
      <w:r w:rsidRPr="00DE03C6">
        <w:rPr>
          <w:rFonts w:ascii="Arial" w:eastAsia="Times New Roman" w:hAnsi="Arial" w:cs="Arial"/>
          <w:sz w:val="20"/>
          <w:szCs w:val="20"/>
          <w:lang w:val="en"/>
        </w:rPr>
        <w:t>as long as</w:t>
      </w:r>
      <w:proofErr w:type="gramEnd"/>
      <w:r w:rsidRPr="00DE03C6">
        <w:rPr>
          <w:rFonts w:ascii="Arial" w:eastAsia="Times New Roman" w:hAnsi="Arial" w:cs="Arial"/>
          <w:sz w:val="20"/>
          <w:szCs w:val="20"/>
          <w:lang w:val="en"/>
        </w:rPr>
        <w:t xml:space="preserve"> all negative margins are specifically enumerated where applicable</w:t>
      </w:r>
    </w:p>
    <w:p w14:paraId="2CE7DFBA" w14:textId="77777777" w:rsidR="00DE03C6" w:rsidRDefault="00C63B87" w:rsidP="00862699">
      <w:pPr>
        <w:pStyle w:val="NormalWeb"/>
        <w:numPr>
          <w:ilvl w:val="0"/>
          <w:numId w:val="17"/>
        </w:numPr>
        <w:spacing w:after="0" w:afterAutospacing="0"/>
        <w:contextualSpacing/>
        <w:jc w:val="both"/>
        <w:rPr>
          <w:rFonts w:ascii="Arial" w:hAnsi="Arial" w:cs="Arial"/>
          <w:sz w:val="20"/>
          <w:szCs w:val="20"/>
          <w:lang w:val="en"/>
        </w:rPr>
      </w:pPr>
      <w:r w:rsidRPr="00DE03C6">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613CE4F" w14:textId="68129B97" w:rsidR="00AF2786" w:rsidRPr="00DE03C6" w:rsidRDefault="00C63B87" w:rsidP="00862699">
      <w:pPr>
        <w:pStyle w:val="NormalWeb"/>
        <w:spacing w:after="0" w:afterAutospacing="0"/>
        <w:contextualSpacing/>
        <w:jc w:val="both"/>
        <w:rPr>
          <w:rFonts w:ascii="Arial" w:hAnsi="Arial" w:cs="Arial"/>
          <w:sz w:val="20"/>
          <w:szCs w:val="20"/>
          <w:lang w:val="en"/>
        </w:rPr>
      </w:pPr>
      <w:r w:rsidRPr="00DE03C6">
        <w:rPr>
          <w:rFonts w:ascii="Arial" w:hAnsi="Arial" w:cs="Arial"/>
          <w:sz w:val="20"/>
          <w:szCs w:val="20"/>
          <w:lang w:val="en"/>
        </w:rPr>
        <w:t xml:space="preserve">Organizations and pathologists may choose to list the required elements in any order, use additional methods </w:t>
      </w:r>
      <w:proofErr w:type="gramStart"/>
      <w:r w:rsidRPr="00DE03C6">
        <w:rPr>
          <w:rFonts w:ascii="Arial" w:hAnsi="Arial" w:cs="Arial"/>
          <w:sz w:val="20"/>
          <w:szCs w:val="20"/>
          <w:lang w:val="en"/>
        </w:rPr>
        <w:t>in order to</w:t>
      </w:r>
      <w:proofErr w:type="gramEnd"/>
      <w:r w:rsidRPr="00DE03C6">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DE03C6">
        <w:rPr>
          <w:rFonts w:ascii="Arial" w:hAnsi="Arial" w:cs="Arial"/>
          <w:sz w:val="20"/>
          <w:szCs w:val="20"/>
          <w:lang w:val="en"/>
        </w:rPr>
        <w:t>ie</w:t>
      </w:r>
      <w:proofErr w:type="spellEnd"/>
      <w:r w:rsidRPr="00DE03C6">
        <w:rPr>
          <w:rFonts w:ascii="Arial" w:hAnsi="Arial" w:cs="Arial"/>
          <w:sz w:val="20"/>
          <w:szCs w:val="20"/>
          <w:lang w:val="en"/>
        </w:rPr>
        <w:t>, all required elements must be in the synoptic portion of the report in the format defined above.</w:t>
      </w:r>
    </w:p>
    <w:p w14:paraId="70DE9406" w14:textId="77777777" w:rsidR="00AF2786" w:rsidRPr="00DE03C6" w:rsidRDefault="00AF2786" w:rsidP="00DE03C6">
      <w:pPr>
        <w:spacing w:after="0"/>
        <w:divId w:val="165752915"/>
        <w:rPr>
          <w:rFonts w:ascii="Arial" w:eastAsia="Times New Roman" w:hAnsi="Arial" w:cs="Arial"/>
          <w:sz w:val="20"/>
          <w:szCs w:val="20"/>
          <w:lang w:val="en"/>
        </w:rPr>
      </w:pPr>
    </w:p>
    <w:p w14:paraId="25E1969A" w14:textId="34BE609F" w:rsidR="00AF2786" w:rsidRPr="00DE03C6" w:rsidRDefault="00C63B87" w:rsidP="00DE03C6">
      <w:pPr>
        <w:spacing w:after="0"/>
        <w:rPr>
          <w:rFonts w:ascii="Arial" w:eastAsia="Times New Roman" w:hAnsi="Arial" w:cs="Arial"/>
          <w:b/>
          <w:bCs/>
          <w:sz w:val="20"/>
          <w:szCs w:val="20"/>
          <w:u w:val="single"/>
          <w:lang w:val="en"/>
        </w:rPr>
      </w:pPr>
      <w:r w:rsidRPr="00DE03C6">
        <w:rPr>
          <w:rFonts w:ascii="Arial" w:eastAsia="Times New Roman" w:hAnsi="Arial" w:cs="Arial"/>
          <w:b/>
          <w:bCs/>
          <w:sz w:val="20"/>
          <w:szCs w:val="20"/>
          <w:u w:val="single"/>
          <w:lang w:val="en"/>
        </w:rPr>
        <w:t>Summary of Changes</w:t>
      </w:r>
    </w:p>
    <w:p w14:paraId="5A5B657D" w14:textId="77777777" w:rsidR="00AF2786" w:rsidRPr="00DE03C6" w:rsidRDefault="00C63B87" w:rsidP="00DE03C6">
      <w:pPr>
        <w:pStyle w:val="NormalWeb"/>
        <w:spacing w:after="0" w:afterAutospacing="0"/>
        <w:rPr>
          <w:rFonts w:ascii="Arial" w:hAnsi="Arial" w:cs="Arial"/>
          <w:sz w:val="20"/>
          <w:szCs w:val="20"/>
          <w:lang w:val="en"/>
        </w:rPr>
      </w:pPr>
      <w:r w:rsidRPr="00DE03C6">
        <w:rPr>
          <w:rStyle w:val="Strong"/>
          <w:rFonts w:ascii="Arial" w:hAnsi="Arial" w:cs="Arial"/>
          <w:sz w:val="20"/>
          <w:szCs w:val="20"/>
          <w:lang w:val="en"/>
        </w:rPr>
        <w:t>v 4.1.0.0 </w:t>
      </w:r>
    </w:p>
    <w:p w14:paraId="7F515A8D" w14:textId="77777777" w:rsidR="00AF2786" w:rsidRPr="00DE03C6" w:rsidRDefault="00C63B87" w:rsidP="00DE03C6">
      <w:pPr>
        <w:numPr>
          <w:ilvl w:val="0"/>
          <w:numId w:val="3"/>
        </w:numPr>
        <w:spacing w:before="100" w:beforeAutospacing="1" w:after="0" w:line="240" w:lineRule="auto"/>
        <w:rPr>
          <w:rFonts w:ascii="Arial" w:eastAsia="Times New Roman" w:hAnsi="Arial" w:cs="Arial"/>
          <w:sz w:val="20"/>
          <w:szCs w:val="20"/>
          <w:lang w:val="en"/>
        </w:rPr>
      </w:pPr>
      <w:r w:rsidRPr="00DE03C6">
        <w:rPr>
          <w:rFonts w:ascii="Arial" w:eastAsia="Times New Roman" w:hAnsi="Arial" w:cs="Arial"/>
          <w:sz w:val="20"/>
          <w:szCs w:val="20"/>
          <w:lang w:val="en"/>
        </w:rPr>
        <w:t>General Reformatting</w:t>
      </w:r>
    </w:p>
    <w:p w14:paraId="6F0BD3DF" w14:textId="77777777" w:rsidR="00AF2786" w:rsidRPr="00DE03C6" w:rsidRDefault="00C63B87" w:rsidP="00DE03C6">
      <w:pPr>
        <w:numPr>
          <w:ilvl w:val="0"/>
          <w:numId w:val="3"/>
        </w:numPr>
        <w:spacing w:before="100" w:beforeAutospacing="1" w:after="0" w:line="240" w:lineRule="auto"/>
        <w:rPr>
          <w:rFonts w:ascii="Arial" w:eastAsia="Times New Roman" w:hAnsi="Arial" w:cs="Arial"/>
          <w:sz w:val="20"/>
          <w:szCs w:val="20"/>
          <w:lang w:val="en"/>
        </w:rPr>
      </w:pPr>
      <w:r w:rsidRPr="00DE03C6">
        <w:rPr>
          <w:rFonts w:ascii="Arial" w:eastAsia="Times New Roman" w:hAnsi="Arial" w:cs="Arial"/>
          <w:sz w:val="20"/>
          <w:szCs w:val="20"/>
          <w:lang w:val="en"/>
        </w:rPr>
        <w:t>Revised Margins Section</w:t>
      </w:r>
    </w:p>
    <w:p w14:paraId="33CC0D92" w14:textId="77777777" w:rsidR="00AF2786" w:rsidRPr="00DE03C6" w:rsidRDefault="00C63B87" w:rsidP="00DE03C6">
      <w:pPr>
        <w:numPr>
          <w:ilvl w:val="0"/>
          <w:numId w:val="3"/>
        </w:numPr>
        <w:spacing w:before="100" w:beforeAutospacing="1" w:after="0" w:line="240" w:lineRule="auto"/>
        <w:rPr>
          <w:rFonts w:ascii="Arial" w:eastAsia="Times New Roman" w:hAnsi="Arial" w:cs="Arial"/>
          <w:sz w:val="20"/>
          <w:szCs w:val="20"/>
          <w:lang w:val="en"/>
        </w:rPr>
      </w:pPr>
      <w:r w:rsidRPr="00DE03C6">
        <w:rPr>
          <w:rFonts w:ascii="Arial" w:eastAsia="Times New Roman" w:hAnsi="Arial" w:cs="Arial"/>
          <w:sz w:val="20"/>
          <w:szCs w:val="20"/>
          <w:lang w:val="en"/>
        </w:rPr>
        <w:t>Revised Lymph Nodes Section</w:t>
      </w:r>
    </w:p>
    <w:p w14:paraId="363161BF" w14:textId="77777777" w:rsidR="00AF2786" w:rsidRPr="00DE03C6" w:rsidRDefault="00C63B87" w:rsidP="00DE03C6">
      <w:pPr>
        <w:numPr>
          <w:ilvl w:val="0"/>
          <w:numId w:val="3"/>
        </w:numPr>
        <w:spacing w:before="100" w:beforeAutospacing="1" w:after="0" w:line="240" w:lineRule="auto"/>
        <w:rPr>
          <w:rFonts w:ascii="Arial" w:eastAsia="Times New Roman" w:hAnsi="Arial" w:cs="Arial"/>
          <w:sz w:val="20"/>
          <w:szCs w:val="20"/>
          <w:lang w:val="en"/>
        </w:rPr>
      </w:pPr>
      <w:r w:rsidRPr="00DE03C6">
        <w:rPr>
          <w:rFonts w:ascii="Arial" w:eastAsia="Times New Roman" w:hAnsi="Arial" w:cs="Arial"/>
          <w:sz w:val="20"/>
          <w:szCs w:val="20"/>
          <w:lang w:val="en"/>
        </w:rPr>
        <w:t>Added Distant Metastasis Section</w:t>
      </w:r>
    </w:p>
    <w:p w14:paraId="1F7FAFB6" w14:textId="22D8A2A2" w:rsidR="00AF2786" w:rsidRPr="00DE03C6" w:rsidRDefault="00C63B87" w:rsidP="00DE03C6">
      <w:pPr>
        <w:numPr>
          <w:ilvl w:val="0"/>
          <w:numId w:val="3"/>
        </w:numPr>
        <w:spacing w:before="100" w:beforeAutospacing="1" w:after="0" w:line="240" w:lineRule="auto"/>
        <w:rPr>
          <w:rFonts w:ascii="Arial" w:eastAsia="Times New Roman" w:hAnsi="Arial" w:cs="Arial"/>
          <w:sz w:val="20"/>
          <w:szCs w:val="20"/>
          <w:lang w:val="en"/>
        </w:rPr>
      </w:pPr>
      <w:r w:rsidRPr="00DE03C6">
        <w:rPr>
          <w:rFonts w:ascii="Arial" w:eastAsia="Times New Roman" w:hAnsi="Arial" w:cs="Arial"/>
          <w:sz w:val="20"/>
          <w:szCs w:val="20"/>
          <w:lang w:val="en"/>
        </w:rPr>
        <w:t xml:space="preserve">Removed </w:t>
      </w:r>
      <w:proofErr w:type="spellStart"/>
      <w:r w:rsidRPr="00DE03C6">
        <w:rPr>
          <w:rFonts w:ascii="Arial" w:eastAsia="Times New Roman" w:hAnsi="Arial" w:cs="Arial"/>
          <w:sz w:val="20"/>
          <w:szCs w:val="20"/>
          <w:lang w:val="en"/>
        </w:rPr>
        <w:t>pT</w:t>
      </w:r>
      <w:r w:rsidR="00BD1037">
        <w:rPr>
          <w:rFonts w:ascii="Arial" w:eastAsia="Times New Roman" w:hAnsi="Arial" w:cs="Arial"/>
          <w:sz w:val="20"/>
          <w:szCs w:val="20"/>
          <w:lang w:val="en"/>
        </w:rPr>
        <w:t>X</w:t>
      </w:r>
      <w:proofErr w:type="spellEnd"/>
      <w:r w:rsidRPr="00DE03C6">
        <w:rPr>
          <w:rFonts w:ascii="Arial" w:eastAsia="Times New Roman" w:hAnsi="Arial" w:cs="Arial"/>
          <w:sz w:val="20"/>
          <w:szCs w:val="20"/>
          <w:lang w:val="en"/>
        </w:rPr>
        <w:t xml:space="preserve"> and </w:t>
      </w:r>
      <w:proofErr w:type="spellStart"/>
      <w:r w:rsidRPr="00DE03C6">
        <w:rPr>
          <w:rFonts w:ascii="Arial" w:eastAsia="Times New Roman" w:hAnsi="Arial" w:cs="Arial"/>
          <w:sz w:val="20"/>
          <w:szCs w:val="20"/>
          <w:lang w:val="en"/>
        </w:rPr>
        <w:t>pN</w:t>
      </w:r>
      <w:r w:rsidR="00BD1037">
        <w:rPr>
          <w:rFonts w:ascii="Arial" w:eastAsia="Times New Roman" w:hAnsi="Arial" w:cs="Arial"/>
          <w:sz w:val="20"/>
          <w:szCs w:val="20"/>
          <w:lang w:val="en"/>
        </w:rPr>
        <w:t>X</w:t>
      </w:r>
      <w:proofErr w:type="spellEnd"/>
      <w:r w:rsidRPr="00DE03C6">
        <w:rPr>
          <w:rFonts w:ascii="Arial" w:eastAsia="Times New Roman" w:hAnsi="Arial" w:cs="Arial"/>
          <w:sz w:val="20"/>
          <w:szCs w:val="20"/>
          <w:lang w:val="en"/>
        </w:rPr>
        <w:t xml:space="preserve"> Staging Classification</w:t>
      </w:r>
    </w:p>
    <w:p w14:paraId="00848BFF" w14:textId="77777777" w:rsidR="00AF2786" w:rsidRPr="00BD1037" w:rsidRDefault="00C63B87" w:rsidP="00BD1037">
      <w:pPr>
        <w:pageBreakBefore/>
        <w:pBdr>
          <w:bottom w:val="single" w:sz="4" w:space="1" w:color="auto"/>
        </w:pBdr>
        <w:spacing w:after="0"/>
        <w:rPr>
          <w:rFonts w:ascii="Arial" w:eastAsia="Times New Roman" w:hAnsi="Arial" w:cs="Arial"/>
          <w:b/>
          <w:bCs/>
          <w:sz w:val="24"/>
          <w:szCs w:val="24"/>
          <w:lang w:val="en"/>
        </w:rPr>
      </w:pPr>
      <w:r w:rsidRPr="00BD1037">
        <w:rPr>
          <w:rFonts w:ascii="Arial" w:eastAsia="Times New Roman" w:hAnsi="Arial" w:cs="Arial"/>
          <w:b/>
          <w:bCs/>
          <w:sz w:val="24"/>
          <w:szCs w:val="24"/>
          <w:lang w:val="en"/>
        </w:rPr>
        <w:lastRenderedPageBreak/>
        <w:t>Reporting Template</w:t>
      </w:r>
    </w:p>
    <w:p w14:paraId="0B968A11" w14:textId="77777777" w:rsidR="00BD1037" w:rsidRDefault="00BD1037">
      <w:pPr>
        <w:spacing w:after="0"/>
        <w:rPr>
          <w:rFonts w:ascii="Arial" w:eastAsia="Times New Roman" w:hAnsi="Arial" w:cs="Arial"/>
          <w:b/>
          <w:bCs/>
          <w:sz w:val="20"/>
          <w:szCs w:val="20"/>
          <w:lang w:val="en"/>
        </w:rPr>
      </w:pPr>
    </w:p>
    <w:p w14:paraId="77FB75EC" w14:textId="0B4906CC"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Protocol Posting Date: June 2021 </w:t>
      </w:r>
    </w:p>
    <w:p w14:paraId="04E7D919"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Select a single response unless otherwise indicated.</w:t>
      </w:r>
    </w:p>
    <w:p w14:paraId="4D80448F" w14:textId="77777777" w:rsidR="00AF2786" w:rsidRPr="00DE03C6" w:rsidRDefault="00AF2786">
      <w:pPr>
        <w:spacing w:after="0"/>
        <w:divId w:val="165752915"/>
        <w:rPr>
          <w:rFonts w:ascii="Arial" w:eastAsia="Times New Roman" w:hAnsi="Arial" w:cs="Arial"/>
          <w:sz w:val="20"/>
          <w:szCs w:val="20"/>
          <w:lang w:val="en"/>
        </w:rPr>
      </w:pPr>
    </w:p>
    <w:p w14:paraId="4CD30FCB"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CASE SUMMARY: (PANCREAS NEUROENDOCRINE TUMOR) </w:t>
      </w:r>
    </w:p>
    <w:p w14:paraId="5811C386"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b/>
          <w:bCs/>
          <w:sz w:val="20"/>
          <w:szCs w:val="20"/>
          <w:lang w:val="en"/>
        </w:rPr>
        <w:t>Standard(s)</w:t>
      </w:r>
      <w:r w:rsidRPr="00DE03C6">
        <w:rPr>
          <w:rFonts w:ascii="Arial" w:eastAsia="Times New Roman" w:hAnsi="Arial" w:cs="Arial"/>
          <w:sz w:val="20"/>
          <w:szCs w:val="20"/>
          <w:lang w:val="en"/>
        </w:rPr>
        <w:t xml:space="preserve">: AJCC-UICC 8 </w:t>
      </w:r>
    </w:p>
    <w:p w14:paraId="3C86D148" w14:textId="77777777" w:rsidR="00AF2786" w:rsidRPr="00DE03C6" w:rsidRDefault="00AF2786">
      <w:pPr>
        <w:spacing w:after="0"/>
        <w:divId w:val="165752915"/>
        <w:rPr>
          <w:rFonts w:ascii="Arial" w:eastAsia="Times New Roman" w:hAnsi="Arial" w:cs="Arial"/>
          <w:sz w:val="20"/>
          <w:szCs w:val="20"/>
          <w:lang w:val="en"/>
        </w:rPr>
      </w:pPr>
    </w:p>
    <w:p w14:paraId="1B179CB0"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CLINICAL (Note </w:t>
      </w:r>
      <w:hyperlink w:anchor="1722" w:history="1">
        <w:r w:rsidRPr="00DE03C6">
          <w:rPr>
            <w:rStyle w:val="Hyperlink"/>
            <w:rFonts w:ascii="Arial" w:eastAsia="Times New Roman" w:hAnsi="Arial" w:cs="Arial"/>
            <w:b/>
            <w:bCs/>
            <w:sz w:val="20"/>
            <w:szCs w:val="20"/>
            <w:lang w:val="en"/>
          </w:rPr>
          <w:t>A</w:t>
        </w:r>
      </w:hyperlink>
      <w:r w:rsidRPr="00DE03C6">
        <w:rPr>
          <w:rFonts w:ascii="Arial" w:eastAsia="Times New Roman" w:hAnsi="Arial" w:cs="Arial"/>
          <w:b/>
          <w:bCs/>
          <w:sz w:val="20"/>
          <w:szCs w:val="20"/>
          <w:lang w:val="en"/>
        </w:rPr>
        <w:t xml:space="preserve">) </w:t>
      </w:r>
    </w:p>
    <w:p w14:paraId="73E2C422" w14:textId="77777777" w:rsidR="00AF2786" w:rsidRPr="00DE03C6" w:rsidRDefault="00AF2786">
      <w:pPr>
        <w:spacing w:after="0"/>
        <w:divId w:val="165752915"/>
        <w:rPr>
          <w:rFonts w:ascii="Arial" w:eastAsia="Times New Roman" w:hAnsi="Arial" w:cs="Arial"/>
          <w:sz w:val="20"/>
          <w:szCs w:val="20"/>
          <w:lang w:val="en"/>
        </w:rPr>
      </w:pPr>
    </w:p>
    <w:p w14:paraId="5D8B2F08"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+Clinical History (select all that apply) </w:t>
      </w:r>
    </w:p>
    <w:p w14:paraId="3F98284A"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Von Hippel-Lindau disease </w:t>
      </w:r>
    </w:p>
    <w:p w14:paraId="4B4E6551"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Multiple endocrine neoplasia type 1 </w:t>
      </w:r>
    </w:p>
    <w:p w14:paraId="1991A460"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Familial pancreatic cancer syndrome </w:t>
      </w:r>
    </w:p>
    <w:p w14:paraId="035BC973"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Hypoglycemic syndrome </w:t>
      </w:r>
    </w:p>
    <w:p w14:paraId="734BFAB2"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Necrolytic migratory erythema </w:t>
      </w:r>
    </w:p>
    <w:p w14:paraId="44DD682A"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Watery diarrhea </w:t>
      </w:r>
    </w:p>
    <w:p w14:paraId="7CF1E381"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Hypergastrinemia </w:t>
      </w:r>
    </w:p>
    <w:p w14:paraId="66B1BA4E"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Zollinger-Ellison syndrome </w:t>
      </w:r>
    </w:p>
    <w:p w14:paraId="4B4538A6"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399B0AE0"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specified </w:t>
      </w:r>
    </w:p>
    <w:p w14:paraId="0BFD13A9" w14:textId="77777777" w:rsidR="00AF2786" w:rsidRPr="00DE03C6" w:rsidRDefault="00AF2786">
      <w:pPr>
        <w:spacing w:after="0"/>
        <w:divId w:val="165752915"/>
        <w:rPr>
          <w:rFonts w:ascii="Arial" w:eastAsia="Times New Roman" w:hAnsi="Arial" w:cs="Arial"/>
          <w:sz w:val="20"/>
          <w:szCs w:val="20"/>
          <w:lang w:val="en"/>
        </w:rPr>
      </w:pPr>
    </w:p>
    <w:p w14:paraId="06E7FD89"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+Functional Type of Pancreatic Neuroendocrine Tumor (Note </w:t>
      </w:r>
      <w:hyperlink w:anchor="1716" w:history="1">
        <w:r w:rsidRPr="00DE03C6">
          <w:rPr>
            <w:rStyle w:val="Hyperlink"/>
            <w:rFonts w:ascii="Arial" w:eastAsia="Times New Roman" w:hAnsi="Arial" w:cs="Arial"/>
            <w:b/>
            <w:bCs/>
            <w:sz w:val="20"/>
            <w:szCs w:val="20"/>
            <w:lang w:val="en"/>
          </w:rPr>
          <w:t>B</w:t>
        </w:r>
      </w:hyperlink>
      <w:r w:rsidRPr="00DE03C6">
        <w:rPr>
          <w:rFonts w:ascii="Arial" w:eastAsia="Times New Roman" w:hAnsi="Arial" w:cs="Arial"/>
          <w:b/>
          <w:bCs/>
          <w:sz w:val="20"/>
          <w:szCs w:val="20"/>
          <w:lang w:val="en"/>
        </w:rPr>
        <w:t xml:space="preserve">) (select all that apply) </w:t>
      </w:r>
    </w:p>
    <w:p w14:paraId="0CF61AA8" w14:textId="77777777" w:rsidR="00AF2786" w:rsidRPr="00813049" w:rsidRDefault="00C63B87">
      <w:pPr>
        <w:spacing w:after="0"/>
        <w:rPr>
          <w:rFonts w:ascii="Arial" w:eastAsia="Times New Roman" w:hAnsi="Arial" w:cs="Arial"/>
          <w:i/>
          <w:iCs/>
          <w:sz w:val="16"/>
          <w:szCs w:val="16"/>
          <w:lang w:val="en"/>
        </w:rPr>
      </w:pPr>
      <w:r w:rsidRPr="00813049">
        <w:rPr>
          <w:rFonts w:ascii="Arial" w:eastAsia="Times New Roman" w:hAnsi="Arial" w:cs="Arial"/>
          <w:i/>
          <w:iCs/>
          <w:sz w:val="16"/>
          <w:szCs w:val="16"/>
          <w:lang w:val="en"/>
        </w:rPr>
        <w:t xml:space="preserve">Requires correlation with clinical syndrome and elevated hormone serum levels. </w:t>
      </w:r>
    </w:p>
    <w:p w14:paraId="5869671C"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Insulinoma </w:t>
      </w:r>
    </w:p>
    <w:p w14:paraId="5EA59355"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w:t>
      </w:r>
      <w:proofErr w:type="spellStart"/>
      <w:r w:rsidRPr="00DE03C6">
        <w:rPr>
          <w:rFonts w:ascii="Arial" w:eastAsia="Times New Roman" w:hAnsi="Arial" w:cs="Arial"/>
          <w:sz w:val="20"/>
          <w:szCs w:val="20"/>
          <w:lang w:val="en"/>
        </w:rPr>
        <w:t>Gastrinoma</w:t>
      </w:r>
      <w:proofErr w:type="spellEnd"/>
      <w:r w:rsidRPr="00DE03C6">
        <w:rPr>
          <w:rFonts w:ascii="Arial" w:eastAsia="Times New Roman" w:hAnsi="Arial" w:cs="Arial"/>
          <w:sz w:val="20"/>
          <w:szCs w:val="20"/>
          <w:lang w:val="en"/>
        </w:rPr>
        <w:t xml:space="preserve"> </w:t>
      </w:r>
    </w:p>
    <w:p w14:paraId="11120EE1"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VIPoma </w:t>
      </w:r>
    </w:p>
    <w:p w14:paraId="7CD18FE6"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Glucagonoma </w:t>
      </w:r>
    </w:p>
    <w:p w14:paraId="0E8A534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w:t>
      </w:r>
      <w:proofErr w:type="spellStart"/>
      <w:r w:rsidRPr="00DE03C6">
        <w:rPr>
          <w:rFonts w:ascii="Arial" w:eastAsia="Times New Roman" w:hAnsi="Arial" w:cs="Arial"/>
          <w:sz w:val="20"/>
          <w:szCs w:val="20"/>
          <w:lang w:val="en"/>
        </w:rPr>
        <w:t>Somatostatinoma</w:t>
      </w:r>
      <w:proofErr w:type="spellEnd"/>
      <w:r w:rsidRPr="00DE03C6">
        <w:rPr>
          <w:rFonts w:ascii="Arial" w:eastAsia="Times New Roman" w:hAnsi="Arial" w:cs="Arial"/>
          <w:sz w:val="20"/>
          <w:szCs w:val="20"/>
          <w:lang w:val="en"/>
        </w:rPr>
        <w:t xml:space="preserve"> </w:t>
      </w:r>
    </w:p>
    <w:p w14:paraId="6BAAAEC6"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ACTH-producing neuroendocrine tumor </w:t>
      </w:r>
    </w:p>
    <w:p w14:paraId="0DFFE129"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Serotonin-producing neuroendocrine tumor </w:t>
      </w:r>
    </w:p>
    <w:p w14:paraId="2C6DA5DB"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058092BC"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applicable (nonfunctional tumor) </w:t>
      </w:r>
    </w:p>
    <w:p w14:paraId="3089F769"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(functional status unknown) </w:t>
      </w:r>
    </w:p>
    <w:p w14:paraId="37E54B11" w14:textId="77777777" w:rsidR="00AF2786" w:rsidRPr="00DE03C6" w:rsidRDefault="00AF2786">
      <w:pPr>
        <w:spacing w:after="0"/>
        <w:divId w:val="165752915"/>
        <w:rPr>
          <w:rFonts w:ascii="Arial" w:eastAsia="Times New Roman" w:hAnsi="Arial" w:cs="Arial"/>
          <w:sz w:val="20"/>
          <w:szCs w:val="20"/>
          <w:lang w:val="en"/>
        </w:rPr>
      </w:pPr>
    </w:p>
    <w:p w14:paraId="727D8F6F"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SPECIMEN (Note </w:t>
      </w:r>
      <w:hyperlink w:anchor="1710" w:history="1">
        <w:r w:rsidRPr="00DE03C6">
          <w:rPr>
            <w:rStyle w:val="Hyperlink"/>
            <w:rFonts w:ascii="Arial" w:eastAsia="Times New Roman" w:hAnsi="Arial" w:cs="Arial"/>
            <w:b/>
            <w:bCs/>
            <w:sz w:val="20"/>
            <w:szCs w:val="20"/>
            <w:lang w:val="en"/>
          </w:rPr>
          <w:t>C</w:t>
        </w:r>
      </w:hyperlink>
      <w:r w:rsidRPr="00DE03C6">
        <w:rPr>
          <w:rFonts w:ascii="Arial" w:eastAsia="Times New Roman" w:hAnsi="Arial" w:cs="Arial"/>
          <w:b/>
          <w:bCs/>
          <w:sz w:val="20"/>
          <w:szCs w:val="20"/>
          <w:lang w:val="en"/>
        </w:rPr>
        <w:t xml:space="preserve">) </w:t>
      </w:r>
    </w:p>
    <w:p w14:paraId="55F4815F" w14:textId="77777777" w:rsidR="00AF2786" w:rsidRPr="00DE03C6" w:rsidRDefault="00AF2786">
      <w:pPr>
        <w:spacing w:after="0"/>
        <w:divId w:val="165752915"/>
        <w:rPr>
          <w:rFonts w:ascii="Arial" w:eastAsia="Times New Roman" w:hAnsi="Arial" w:cs="Arial"/>
          <w:sz w:val="20"/>
          <w:szCs w:val="20"/>
          <w:lang w:val="en"/>
        </w:rPr>
      </w:pPr>
    </w:p>
    <w:p w14:paraId="2013F0A8"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Procedure </w:t>
      </w:r>
    </w:p>
    <w:p w14:paraId="38041A06"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Excisional biopsy (enucleation) </w:t>
      </w:r>
    </w:p>
    <w:p w14:paraId="10672C7A"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Pancreaticoduodenectomy (Whipple resection), partial pancreatectomy </w:t>
      </w:r>
    </w:p>
    <w:p w14:paraId="6122050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Total pancreatectomy </w:t>
      </w:r>
    </w:p>
    <w:p w14:paraId="7128E7E3"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Distal pancreatectomy (pancreatic body / tail) </w:t>
      </w:r>
    </w:p>
    <w:p w14:paraId="4954EEB1"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Segmental pancreatectomy (pancreatic body) </w:t>
      </w:r>
    </w:p>
    <w:p w14:paraId="5A55E69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2C7D584D"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specified </w:t>
      </w:r>
    </w:p>
    <w:p w14:paraId="5FB14315" w14:textId="77777777" w:rsidR="00AF2786" w:rsidRPr="00DE03C6" w:rsidRDefault="00AF2786">
      <w:pPr>
        <w:spacing w:after="0"/>
        <w:divId w:val="165752915"/>
        <w:rPr>
          <w:rFonts w:ascii="Arial" w:eastAsia="Times New Roman" w:hAnsi="Arial" w:cs="Arial"/>
          <w:sz w:val="20"/>
          <w:szCs w:val="20"/>
          <w:lang w:val="en"/>
        </w:rPr>
      </w:pPr>
    </w:p>
    <w:p w14:paraId="2E6776EA"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TUMOR </w:t>
      </w:r>
    </w:p>
    <w:p w14:paraId="5249B344" w14:textId="77777777" w:rsidR="00AF2786" w:rsidRPr="00DE03C6" w:rsidRDefault="00AF2786">
      <w:pPr>
        <w:spacing w:after="0"/>
        <w:divId w:val="165752915"/>
        <w:rPr>
          <w:rFonts w:ascii="Arial" w:eastAsia="Times New Roman" w:hAnsi="Arial" w:cs="Arial"/>
          <w:sz w:val="20"/>
          <w:szCs w:val="20"/>
          <w:lang w:val="en"/>
        </w:rPr>
      </w:pPr>
    </w:p>
    <w:p w14:paraId="706F23BF"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Tumor Site (Note </w:t>
      </w:r>
      <w:hyperlink w:anchor="1711" w:history="1">
        <w:r w:rsidRPr="00DE03C6">
          <w:rPr>
            <w:rStyle w:val="Hyperlink"/>
            <w:rFonts w:ascii="Arial" w:eastAsia="Times New Roman" w:hAnsi="Arial" w:cs="Arial"/>
            <w:b/>
            <w:bCs/>
            <w:sz w:val="20"/>
            <w:szCs w:val="20"/>
            <w:lang w:val="en"/>
          </w:rPr>
          <w:t>D</w:t>
        </w:r>
      </w:hyperlink>
      <w:r w:rsidRPr="00DE03C6">
        <w:rPr>
          <w:rFonts w:ascii="Arial" w:eastAsia="Times New Roman" w:hAnsi="Arial" w:cs="Arial"/>
          <w:b/>
          <w:bCs/>
          <w:sz w:val="20"/>
          <w:szCs w:val="20"/>
          <w:lang w:val="en"/>
        </w:rPr>
        <w:t xml:space="preserve">) (select all that apply) </w:t>
      </w:r>
    </w:p>
    <w:p w14:paraId="72BB53BD"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Pancreatic head: _________________ </w:t>
      </w:r>
    </w:p>
    <w:p w14:paraId="17887585"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lastRenderedPageBreak/>
        <w:t xml:space="preserve">___ Uncinate process: _________________ </w:t>
      </w:r>
    </w:p>
    <w:p w14:paraId="69112C88"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Pancreatic body: _________________ </w:t>
      </w:r>
    </w:p>
    <w:p w14:paraId="52E6469B"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Pancreatic tail: _________________ </w:t>
      </w:r>
    </w:p>
    <w:p w14:paraId="672F830B"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24C33BED"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_________________ </w:t>
      </w:r>
    </w:p>
    <w:p w14:paraId="70DEC165"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specified </w:t>
      </w:r>
    </w:p>
    <w:p w14:paraId="2CAE38C7" w14:textId="77777777" w:rsidR="00AF2786" w:rsidRPr="00DE03C6" w:rsidRDefault="00AF2786">
      <w:pPr>
        <w:spacing w:after="0"/>
        <w:divId w:val="165752915"/>
        <w:rPr>
          <w:rFonts w:ascii="Arial" w:eastAsia="Times New Roman" w:hAnsi="Arial" w:cs="Arial"/>
          <w:sz w:val="20"/>
          <w:szCs w:val="20"/>
          <w:lang w:val="en"/>
        </w:rPr>
      </w:pPr>
    </w:p>
    <w:p w14:paraId="32C4F226"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Histologic Type and Grade # (Notes </w:t>
      </w:r>
      <w:hyperlink w:anchor="1714" w:history="1">
        <w:r w:rsidRPr="00DE03C6">
          <w:rPr>
            <w:rStyle w:val="Hyperlink"/>
            <w:rFonts w:ascii="Arial" w:eastAsia="Times New Roman" w:hAnsi="Arial" w:cs="Arial"/>
            <w:b/>
            <w:bCs/>
            <w:sz w:val="20"/>
            <w:szCs w:val="20"/>
            <w:lang w:val="en"/>
          </w:rPr>
          <w:t>E</w:t>
        </w:r>
      </w:hyperlink>
      <w:r w:rsidRPr="00DE03C6">
        <w:rPr>
          <w:rFonts w:ascii="Arial" w:eastAsia="Times New Roman" w:hAnsi="Arial" w:cs="Arial"/>
          <w:b/>
          <w:bCs/>
          <w:sz w:val="20"/>
          <w:szCs w:val="20"/>
          <w:lang w:val="en"/>
        </w:rPr>
        <w:t>,</w:t>
      </w:r>
      <w:hyperlink w:anchor="1715" w:history="1">
        <w:r w:rsidRPr="00DE03C6">
          <w:rPr>
            <w:rStyle w:val="Hyperlink"/>
            <w:rFonts w:ascii="Arial" w:eastAsia="Times New Roman" w:hAnsi="Arial" w:cs="Arial"/>
            <w:b/>
            <w:bCs/>
            <w:sz w:val="20"/>
            <w:szCs w:val="20"/>
            <w:lang w:val="en"/>
          </w:rPr>
          <w:t>F</w:t>
        </w:r>
      </w:hyperlink>
      <w:r w:rsidRPr="00DE03C6">
        <w:rPr>
          <w:rFonts w:ascii="Arial" w:eastAsia="Times New Roman" w:hAnsi="Arial" w:cs="Arial"/>
          <w:b/>
          <w:bCs/>
          <w:sz w:val="20"/>
          <w:szCs w:val="20"/>
          <w:lang w:val="en"/>
        </w:rPr>
        <w:t xml:space="preserve">) </w:t>
      </w:r>
    </w:p>
    <w:p w14:paraId="488A7D10" w14:textId="77777777" w:rsidR="00AF2786" w:rsidRPr="00813049" w:rsidRDefault="00C63B87">
      <w:pPr>
        <w:spacing w:after="0"/>
        <w:rPr>
          <w:rFonts w:ascii="Arial" w:eastAsia="Times New Roman" w:hAnsi="Arial" w:cs="Arial"/>
          <w:i/>
          <w:iCs/>
          <w:sz w:val="16"/>
          <w:szCs w:val="16"/>
          <w:lang w:val="en"/>
        </w:rPr>
      </w:pPr>
      <w:r w:rsidRPr="00862699">
        <w:rPr>
          <w:rFonts w:ascii="Arial" w:eastAsia="Times New Roman" w:hAnsi="Arial" w:cs="Arial"/>
          <w:i/>
          <w:iCs/>
          <w:sz w:val="16"/>
          <w:szCs w:val="16"/>
          <w:vertAlign w:val="superscript"/>
          <w:lang w:val="en"/>
        </w:rPr>
        <w:t xml:space="preserve"># </w:t>
      </w:r>
      <w:r w:rsidRPr="00813049">
        <w:rPr>
          <w:rFonts w:ascii="Arial" w:eastAsia="Times New Roman" w:hAnsi="Arial" w:cs="Arial"/>
          <w:i/>
          <w:iCs/>
          <w:sz w:val="16"/>
          <w:szCs w:val="16"/>
          <w:lang w:val="en"/>
        </w:rPr>
        <w:t xml:space="preserve">For poorly differentiated (high-grade) neuroendocrine carcinomas, the College of American Pathologists (CAP) checklist for carcinoma of the pancreas should be used. </w:t>
      </w:r>
    </w:p>
    <w:p w14:paraId="03EC9FD0"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G1, well-differentiated neuroendocrine tumor </w:t>
      </w:r>
    </w:p>
    <w:p w14:paraId="27BBAF9A"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G2, well-differentiated neuroendocrine tumor </w:t>
      </w:r>
    </w:p>
    <w:p w14:paraId="664C73E5"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G3, well differentiated neuroendocrine tumor </w:t>
      </w:r>
    </w:p>
    <w:p w14:paraId="1E0706F0"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0EA1EA80"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GX, well-differentiated neuroendocrine tumor, grade cannot be assessed </w:t>
      </w:r>
    </w:p>
    <w:p w14:paraId="74ADE4A6"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applicable </w:t>
      </w:r>
    </w:p>
    <w:p w14:paraId="4E299E54" w14:textId="77777777" w:rsidR="00AF2786" w:rsidRPr="00DE03C6" w:rsidRDefault="00C63B87">
      <w:pPr>
        <w:spacing w:after="0"/>
        <w:ind w:firstLine="24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+Histologic Type and Grade Comment: _________________ </w:t>
      </w:r>
    </w:p>
    <w:p w14:paraId="2DABD741" w14:textId="77777777" w:rsidR="00AF2786" w:rsidRPr="00DE03C6" w:rsidRDefault="00AF2786">
      <w:pPr>
        <w:spacing w:after="0"/>
        <w:divId w:val="165752915"/>
        <w:rPr>
          <w:rFonts w:ascii="Arial" w:eastAsia="Times New Roman" w:hAnsi="Arial" w:cs="Arial"/>
          <w:sz w:val="20"/>
          <w:szCs w:val="20"/>
          <w:lang w:val="en"/>
        </w:rPr>
      </w:pPr>
    </w:p>
    <w:p w14:paraId="346DB12E"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Histologic Grade Determination (select all that apply) </w:t>
      </w:r>
    </w:p>
    <w:p w14:paraId="6F330002" w14:textId="77777777" w:rsidR="00AF2786" w:rsidRPr="00862699" w:rsidRDefault="00C63B87">
      <w:pPr>
        <w:spacing w:after="0"/>
        <w:rPr>
          <w:rFonts w:ascii="Arial" w:eastAsia="Times New Roman" w:hAnsi="Arial" w:cs="Arial"/>
          <w:i/>
          <w:iCs/>
          <w:sz w:val="16"/>
          <w:szCs w:val="16"/>
          <w:lang w:val="en"/>
        </w:rPr>
      </w:pPr>
      <w:r w:rsidRPr="00862699">
        <w:rPr>
          <w:rFonts w:ascii="Arial" w:eastAsia="Times New Roman" w:hAnsi="Arial" w:cs="Arial"/>
          <w:i/>
          <w:iCs/>
          <w:sz w:val="16"/>
          <w:szCs w:val="16"/>
          <w:lang w:val="en"/>
        </w:rPr>
        <w:t xml:space="preserve">Mitotic rate and / or Ki67 labeling index is required to determine histologic grade </w:t>
      </w:r>
    </w:p>
    <w:p w14:paraId="129445D0"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Mitotic rate (Note </w:t>
      </w:r>
      <w:hyperlink w:anchor="1715" w:history="1">
        <w:r w:rsidRPr="00DE03C6">
          <w:rPr>
            <w:rStyle w:val="Hyperlink"/>
            <w:rFonts w:ascii="Arial" w:eastAsia="Times New Roman" w:hAnsi="Arial" w:cs="Arial"/>
            <w:sz w:val="20"/>
            <w:szCs w:val="20"/>
            <w:lang w:val="en"/>
          </w:rPr>
          <w:t>F</w:t>
        </w:r>
      </w:hyperlink>
      <w:r w:rsidRPr="00DE03C6">
        <w:rPr>
          <w:rFonts w:ascii="Arial" w:eastAsia="Times New Roman" w:hAnsi="Arial" w:cs="Arial"/>
          <w:sz w:val="20"/>
          <w:szCs w:val="20"/>
          <w:lang w:val="en"/>
        </w:rPr>
        <w:t xml:space="preserve">) </w:t>
      </w:r>
    </w:p>
    <w:p w14:paraId="5D47046B" w14:textId="77777777" w:rsidR="00AF2786" w:rsidRPr="00DE03C6" w:rsidRDefault="00C63B87">
      <w:pPr>
        <w:spacing w:after="0"/>
        <w:ind w:firstLine="240"/>
        <w:rPr>
          <w:rFonts w:ascii="Arial" w:eastAsia="Times New Roman" w:hAnsi="Arial" w:cs="Arial"/>
          <w:b/>
          <w:bCs/>
          <w:sz w:val="20"/>
          <w:szCs w:val="20"/>
          <w:lang w:val="en"/>
        </w:rPr>
      </w:pPr>
      <w:r w:rsidRPr="00DE03C6">
        <w:rPr>
          <w:rFonts w:ascii="Arial" w:eastAsia="Times New Roman" w:hAnsi="Arial" w:cs="Arial"/>
          <w:b/>
          <w:bCs/>
          <w:sz w:val="20"/>
          <w:szCs w:val="20"/>
          <w:lang w:val="en"/>
        </w:rPr>
        <w:t>Mitotic Rate</w:t>
      </w:r>
      <w:r w:rsidRPr="00813049">
        <w:rPr>
          <w:rFonts w:ascii="Arial" w:eastAsia="Times New Roman" w:hAnsi="Arial" w:cs="Arial"/>
          <w:b/>
          <w:bCs/>
          <w:sz w:val="20"/>
          <w:szCs w:val="20"/>
          <w:vertAlign w:val="superscript"/>
          <w:lang w:val="en"/>
        </w:rPr>
        <w:t>#</w:t>
      </w:r>
      <w:r w:rsidRPr="00DE03C6">
        <w:rPr>
          <w:rFonts w:ascii="Arial" w:eastAsia="Times New Roman" w:hAnsi="Arial" w:cs="Arial"/>
          <w:b/>
          <w:bCs/>
          <w:sz w:val="20"/>
          <w:szCs w:val="20"/>
          <w:lang w:val="en"/>
        </w:rPr>
        <w:t xml:space="preserve"> </w:t>
      </w:r>
    </w:p>
    <w:p w14:paraId="08815E22" w14:textId="77777777" w:rsidR="00AF2786" w:rsidRPr="00862699" w:rsidRDefault="00C63B87" w:rsidP="00BD1037">
      <w:pPr>
        <w:spacing w:after="0"/>
        <w:ind w:left="240"/>
        <w:rPr>
          <w:rFonts w:ascii="Arial" w:eastAsia="Times New Roman" w:hAnsi="Arial" w:cs="Arial"/>
          <w:i/>
          <w:iCs/>
          <w:sz w:val="16"/>
          <w:szCs w:val="16"/>
          <w:lang w:val="en"/>
        </w:rPr>
      </w:pPr>
      <w:r w:rsidRPr="00862699">
        <w:rPr>
          <w:rFonts w:ascii="Arial" w:eastAsia="Times New Roman" w:hAnsi="Arial" w:cs="Arial"/>
          <w:i/>
          <w:iCs/>
          <w:sz w:val="16"/>
          <w:szCs w:val="16"/>
          <w:vertAlign w:val="superscript"/>
          <w:lang w:val="en"/>
        </w:rPr>
        <w:t>#</w:t>
      </w:r>
      <w:r w:rsidRPr="00862699">
        <w:rPr>
          <w:rFonts w:ascii="Arial" w:eastAsia="Times New Roman" w:hAnsi="Arial" w:cs="Arial"/>
          <w:i/>
          <w:iCs/>
          <w:sz w:val="16"/>
          <w:szCs w:val="16"/>
          <w:lang w:val="en"/>
        </w:rPr>
        <w:t xml:space="preserve"> Mitotic rate should be reported as number of mitoses per 2 mm2, by evaluating at least 10 mm2 in the most mitotically active part of the tumor (e.g., if using a microscope with a field diameter of 0.55 mm, count 42 high power fields (10 mm2) and divide the resulting number of mitoses by 5 to determine the number of mitoses per 2 mm2 needed to assign tumor grade). </w:t>
      </w:r>
    </w:p>
    <w:p w14:paraId="6604E8FC"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___ Specify number of mitoses per 2 mm2: _________________ mitoses per 2 mm2</w:t>
      </w:r>
    </w:p>
    <w:p w14:paraId="656AF2F2"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Less than 2 mitoses per 2 mm2 </w:t>
      </w:r>
    </w:p>
    <w:p w14:paraId="52F7213A"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2 to 20 mitoses per 2 mm2 </w:t>
      </w:r>
    </w:p>
    <w:p w14:paraId="6DC29CD0"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Greater than 20 mitoses per 2 mm2 </w:t>
      </w:r>
    </w:p>
    <w:p w14:paraId="5E06C33C"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(explain): _________________ </w:t>
      </w:r>
    </w:p>
    <w:p w14:paraId="447CAF63"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applicable </w:t>
      </w:r>
    </w:p>
    <w:p w14:paraId="7E613397" w14:textId="77777777" w:rsidR="00AF2786" w:rsidRPr="00862699" w:rsidRDefault="00C63B87">
      <w:pPr>
        <w:spacing w:after="0"/>
        <w:rPr>
          <w:rFonts w:ascii="Arial" w:eastAsia="Times New Roman" w:hAnsi="Arial" w:cs="Arial"/>
          <w:i/>
          <w:iCs/>
          <w:sz w:val="16"/>
          <w:szCs w:val="16"/>
          <w:lang w:val="en"/>
        </w:rPr>
      </w:pPr>
      <w:r w:rsidRPr="00862699">
        <w:rPr>
          <w:rFonts w:ascii="Arial" w:eastAsia="Times New Roman" w:hAnsi="Arial" w:cs="Arial"/>
          <w:i/>
          <w:iCs/>
          <w:sz w:val="16"/>
          <w:szCs w:val="16"/>
          <w:lang w:val="en"/>
        </w:rPr>
        <w:t xml:space="preserve">AND / OR </w:t>
      </w:r>
    </w:p>
    <w:p w14:paraId="720524C2"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Ki-67 labeling index </w:t>
      </w:r>
    </w:p>
    <w:p w14:paraId="4A601EE3" w14:textId="77777777" w:rsidR="00AF2786" w:rsidRPr="00DE03C6" w:rsidRDefault="00C63B87">
      <w:pPr>
        <w:spacing w:after="0"/>
        <w:ind w:firstLine="24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Ki-67 Labeling Index </w:t>
      </w:r>
    </w:p>
    <w:p w14:paraId="648DC068"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___ Specify Ki-67 percentage: _________________ %</w:t>
      </w:r>
    </w:p>
    <w:p w14:paraId="2D1B3CBC"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Less than 3% </w:t>
      </w:r>
    </w:p>
    <w:p w14:paraId="08F5C1CE"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3% to 20% </w:t>
      </w:r>
    </w:p>
    <w:p w14:paraId="5718B694"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Greater than 20% </w:t>
      </w:r>
    </w:p>
    <w:p w14:paraId="6A213530"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(explain): _________________ </w:t>
      </w:r>
    </w:p>
    <w:p w14:paraId="17026215"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applicable </w:t>
      </w:r>
    </w:p>
    <w:p w14:paraId="51798BD5" w14:textId="77777777" w:rsidR="00AF2786" w:rsidRPr="00DE03C6" w:rsidRDefault="00AF2786">
      <w:pPr>
        <w:spacing w:after="0"/>
        <w:divId w:val="165752915"/>
        <w:rPr>
          <w:rFonts w:ascii="Arial" w:eastAsia="Times New Roman" w:hAnsi="Arial" w:cs="Arial"/>
          <w:sz w:val="20"/>
          <w:szCs w:val="20"/>
          <w:lang w:val="en"/>
        </w:rPr>
      </w:pPr>
    </w:p>
    <w:p w14:paraId="3EF639CE"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Tumor Size (Note </w:t>
      </w:r>
      <w:hyperlink w:anchor="1712" w:history="1">
        <w:r w:rsidRPr="00DE03C6">
          <w:rPr>
            <w:rStyle w:val="Hyperlink"/>
            <w:rFonts w:ascii="Arial" w:eastAsia="Times New Roman" w:hAnsi="Arial" w:cs="Arial"/>
            <w:b/>
            <w:bCs/>
            <w:sz w:val="20"/>
            <w:szCs w:val="20"/>
            <w:lang w:val="en"/>
          </w:rPr>
          <w:t>G</w:t>
        </w:r>
      </w:hyperlink>
      <w:r w:rsidRPr="00DE03C6">
        <w:rPr>
          <w:rFonts w:ascii="Arial" w:eastAsia="Times New Roman" w:hAnsi="Arial" w:cs="Arial"/>
          <w:b/>
          <w:bCs/>
          <w:sz w:val="20"/>
          <w:szCs w:val="20"/>
          <w:lang w:val="en"/>
        </w:rPr>
        <w:t xml:space="preserve">) </w:t>
      </w:r>
    </w:p>
    <w:p w14:paraId="07145BF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___ Greatest dimension in Centimeters (cm) (specify size of largest tumor if multiple tumors are present): _________________ cm</w:t>
      </w:r>
    </w:p>
    <w:p w14:paraId="3319F60B" w14:textId="77777777" w:rsidR="00AF2786" w:rsidRPr="00DE03C6" w:rsidRDefault="00C63B87">
      <w:pPr>
        <w:spacing w:after="0"/>
        <w:ind w:firstLine="240"/>
        <w:rPr>
          <w:rFonts w:ascii="Arial" w:eastAsia="Times New Roman" w:hAnsi="Arial" w:cs="Arial"/>
          <w:b/>
          <w:bCs/>
          <w:sz w:val="20"/>
          <w:szCs w:val="20"/>
          <w:lang w:val="en"/>
        </w:rPr>
      </w:pPr>
      <w:r w:rsidRPr="00DE03C6">
        <w:rPr>
          <w:rFonts w:ascii="Arial" w:eastAsia="Times New Roman" w:hAnsi="Arial" w:cs="Arial"/>
          <w:b/>
          <w:bCs/>
          <w:sz w:val="20"/>
          <w:szCs w:val="20"/>
          <w:lang w:val="en"/>
        </w:rPr>
        <w:t>+Additional Dimension in Centimeters (cm): ____ x ____ cm</w:t>
      </w:r>
    </w:p>
    <w:p w14:paraId="0600C483"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(explain): _________________ </w:t>
      </w:r>
    </w:p>
    <w:p w14:paraId="667F9820" w14:textId="77777777" w:rsidR="00AF2786" w:rsidRPr="00DE03C6" w:rsidRDefault="00AF2786">
      <w:pPr>
        <w:spacing w:after="0"/>
        <w:divId w:val="165752915"/>
        <w:rPr>
          <w:rFonts w:ascii="Arial" w:eastAsia="Times New Roman" w:hAnsi="Arial" w:cs="Arial"/>
          <w:sz w:val="20"/>
          <w:szCs w:val="20"/>
          <w:lang w:val="en"/>
        </w:rPr>
      </w:pPr>
    </w:p>
    <w:p w14:paraId="47FBE8DA"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Tumor Focality (Note </w:t>
      </w:r>
      <w:hyperlink w:anchor="1713" w:history="1">
        <w:r w:rsidRPr="00DE03C6">
          <w:rPr>
            <w:rStyle w:val="Hyperlink"/>
            <w:rFonts w:ascii="Arial" w:eastAsia="Times New Roman" w:hAnsi="Arial" w:cs="Arial"/>
            <w:b/>
            <w:bCs/>
            <w:sz w:val="20"/>
            <w:szCs w:val="20"/>
            <w:lang w:val="en"/>
          </w:rPr>
          <w:t>H</w:t>
        </w:r>
      </w:hyperlink>
      <w:r w:rsidRPr="00DE03C6">
        <w:rPr>
          <w:rFonts w:ascii="Arial" w:eastAsia="Times New Roman" w:hAnsi="Arial" w:cs="Arial"/>
          <w:b/>
          <w:bCs/>
          <w:sz w:val="20"/>
          <w:szCs w:val="20"/>
          <w:lang w:val="en"/>
        </w:rPr>
        <w:t xml:space="preserve">) </w:t>
      </w:r>
    </w:p>
    <w:p w14:paraId="2620DC3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Unifocal </w:t>
      </w:r>
    </w:p>
    <w:p w14:paraId="55AE29B0"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Multifocal </w:t>
      </w:r>
    </w:p>
    <w:p w14:paraId="158225BF" w14:textId="77777777" w:rsidR="00AF2786" w:rsidRPr="00DE03C6" w:rsidRDefault="00C63B87">
      <w:pPr>
        <w:spacing w:after="0"/>
        <w:ind w:firstLine="24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Number of Tumors </w:t>
      </w:r>
    </w:p>
    <w:p w14:paraId="3CEEDDF0"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lastRenderedPageBreak/>
        <w:t xml:space="preserve">___ Specify number: _________________ </w:t>
      </w:r>
    </w:p>
    <w:p w14:paraId="32C519F4"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4E817058"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_________________ </w:t>
      </w:r>
    </w:p>
    <w:p w14:paraId="56BFBD7A"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_________________ </w:t>
      </w:r>
    </w:p>
    <w:p w14:paraId="14D4E589" w14:textId="77777777" w:rsidR="00AF2786" w:rsidRPr="00DE03C6" w:rsidRDefault="00AF2786">
      <w:pPr>
        <w:spacing w:after="0"/>
        <w:divId w:val="165752915"/>
        <w:rPr>
          <w:rFonts w:ascii="Arial" w:eastAsia="Times New Roman" w:hAnsi="Arial" w:cs="Arial"/>
          <w:sz w:val="20"/>
          <w:szCs w:val="20"/>
          <w:lang w:val="en"/>
        </w:rPr>
      </w:pPr>
    </w:p>
    <w:p w14:paraId="4676880B"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Site(s) Involved by Direct Tumor Extension (select all that apply) </w:t>
      </w:r>
    </w:p>
    <w:p w14:paraId="4C4DEE94"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Limited to pancreas </w:t>
      </w:r>
    </w:p>
    <w:p w14:paraId="64C682C6"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Common bile duct </w:t>
      </w:r>
    </w:p>
    <w:p w14:paraId="2E93CC0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Duodenum </w:t>
      </w:r>
    </w:p>
    <w:p w14:paraId="77082507"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Stomach </w:t>
      </w:r>
    </w:p>
    <w:p w14:paraId="0E81659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Spleen </w:t>
      </w:r>
    </w:p>
    <w:p w14:paraId="152443C8"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Colon </w:t>
      </w:r>
    </w:p>
    <w:p w14:paraId="2B48F9EB"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Adrenal gland </w:t>
      </w:r>
    </w:p>
    <w:p w14:paraId="29A870E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Celiac axis </w:t>
      </w:r>
    </w:p>
    <w:p w14:paraId="3E013C05"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Superior mesenteric artery </w:t>
      </w:r>
    </w:p>
    <w:p w14:paraId="50685253"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organ(s) or site(s) (specify): _________________ </w:t>
      </w:r>
    </w:p>
    <w:p w14:paraId="4D2B1112"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_________________ </w:t>
      </w:r>
    </w:p>
    <w:p w14:paraId="083AADFE"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 evidence of primary tumor </w:t>
      </w:r>
    </w:p>
    <w:p w14:paraId="4E31A391" w14:textId="77777777" w:rsidR="00AF2786" w:rsidRPr="00DE03C6" w:rsidRDefault="00AF2786">
      <w:pPr>
        <w:spacing w:after="0"/>
        <w:divId w:val="165752915"/>
        <w:rPr>
          <w:rFonts w:ascii="Arial" w:eastAsia="Times New Roman" w:hAnsi="Arial" w:cs="Arial"/>
          <w:sz w:val="20"/>
          <w:szCs w:val="20"/>
          <w:lang w:val="en"/>
        </w:rPr>
      </w:pPr>
    </w:p>
    <w:p w14:paraId="615CD7A7" w14:textId="77777777" w:rsidR="00AF2786" w:rsidRPr="00DE03C6" w:rsidRDefault="00C63B87">
      <w:pPr>
        <w:spacing w:after="0"/>
        <w:rPr>
          <w:rFonts w:ascii="Arial" w:eastAsia="Times New Roman" w:hAnsi="Arial" w:cs="Arial"/>
          <w:b/>
          <w:bCs/>
          <w:sz w:val="20"/>
          <w:szCs w:val="20"/>
          <w:lang w:val="en"/>
        </w:rPr>
      </w:pPr>
      <w:proofErr w:type="spellStart"/>
      <w:r w:rsidRPr="00DE03C6">
        <w:rPr>
          <w:rFonts w:ascii="Arial" w:eastAsia="Times New Roman" w:hAnsi="Arial" w:cs="Arial"/>
          <w:b/>
          <w:bCs/>
          <w:sz w:val="20"/>
          <w:szCs w:val="20"/>
          <w:lang w:val="en"/>
        </w:rPr>
        <w:t>Lymphovascular</w:t>
      </w:r>
      <w:proofErr w:type="spellEnd"/>
      <w:r w:rsidRPr="00DE03C6">
        <w:rPr>
          <w:rFonts w:ascii="Arial" w:eastAsia="Times New Roman" w:hAnsi="Arial" w:cs="Arial"/>
          <w:b/>
          <w:bCs/>
          <w:sz w:val="20"/>
          <w:szCs w:val="20"/>
          <w:lang w:val="en"/>
        </w:rPr>
        <w:t xml:space="preserve"> Invasion (Note </w:t>
      </w:r>
      <w:hyperlink w:anchor="1719" w:history="1">
        <w:r w:rsidRPr="00DE03C6">
          <w:rPr>
            <w:rStyle w:val="Hyperlink"/>
            <w:rFonts w:ascii="Arial" w:eastAsia="Times New Roman" w:hAnsi="Arial" w:cs="Arial"/>
            <w:b/>
            <w:bCs/>
            <w:sz w:val="20"/>
            <w:szCs w:val="20"/>
            <w:lang w:val="en"/>
          </w:rPr>
          <w:t>I</w:t>
        </w:r>
      </w:hyperlink>
      <w:r w:rsidRPr="00DE03C6">
        <w:rPr>
          <w:rFonts w:ascii="Arial" w:eastAsia="Times New Roman" w:hAnsi="Arial" w:cs="Arial"/>
          <w:b/>
          <w:bCs/>
          <w:sz w:val="20"/>
          <w:szCs w:val="20"/>
          <w:lang w:val="en"/>
        </w:rPr>
        <w:t xml:space="preserve">) </w:t>
      </w:r>
    </w:p>
    <w:p w14:paraId="41CA03AD"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identified </w:t>
      </w:r>
    </w:p>
    <w:p w14:paraId="7DFBCDCC"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Present </w:t>
      </w:r>
    </w:p>
    <w:p w14:paraId="40131607"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_________________ </w:t>
      </w:r>
    </w:p>
    <w:p w14:paraId="3740DB64" w14:textId="77777777" w:rsidR="00AF2786" w:rsidRPr="00DE03C6" w:rsidRDefault="00AF2786">
      <w:pPr>
        <w:spacing w:after="0"/>
        <w:divId w:val="165752915"/>
        <w:rPr>
          <w:rFonts w:ascii="Arial" w:eastAsia="Times New Roman" w:hAnsi="Arial" w:cs="Arial"/>
          <w:sz w:val="20"/>
          <w:szCs w:val="20"/>
          <w:lang w:val="en"/>
        </w:rPr>
      </w:pPr>
    </w:p>
    <w:p w14:paraId="4E2D64CB"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Perineural Invasion (Note </w:t>
      </w:r>
      <w:hyperlink w:anchor="1720" w:history="1">
        <w:r w:rsidRPr="00DE03C6">
          <w:rPr>
            <w:rStyle w:val="Hyperlink"/>
            <w:rFonts w:ascii="Arial" w:eastAsia="Times New Roman" w:hAnsi="Arial" w:cs="Arial"/>
            <w:b/>
            <w:bCs/>
            <w:sz w:val="20"/>
            <w:szCs w:val="20"/>
            <w:lang w:val="en"/>
          </w:rPr>
          <w:t>J</w:t>
        </w:r>
      </w:hyperlink>
      <w:r w:rsidRPr="00DE03C6">
        <w:rPr>
          <w:rFonts w:ascii="Arial" w:eastAsia="Times New Roman" w:hAnsi="Arial" w:cs="Arial"/>
          <w:b/>
          <w:bCs/>
          <w:sz w:val="20"/>
          <w:szCs w:val="20"/>
          <w:lang w:val="en"/>
        </w:rPr>
        <w:t xml:space="preserve">) </w:t>
      </w:r>
    </w:p>
    <w:p w14:paraId="3E8094F1"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identified </w:t>
      </w:r>
    </w:p>
    <w:p w14:paraId="65DEA92E"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Present </w:t>
      </w:r>
    </w:p>
    <w:p w14:paraId="2A0D3C6E"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_________________ </w:t>
      </w:r>
    </w:p>
    <w:p w14:paraId="58D3FEF5" w14:textId="77777777" w:rsidR="00AF2786" w:rsidRPr="00DE03C6" w:rsidRDefault="00AF2786">
      <w:pPr>
        <w:spacing w:after="0"/>
        <w:divId w:val="165752915"/>
        <w:rPr>
          <w:rFonts w:ascii="Arial" w:eastAsia="Times New Roman" w:hAnsi="Arial" w:cs="Arial"/>
          <w:sz w:val="20"/>
          <w:szCs w:val="20"/>
          <w:lang w:val="en"/>
        </w:rPr>
      </w:pPr>
    </w:p>
    <w:p w14:paraId="57E8E348"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+Tumor Necrosis (Note </w:t>
      </w:r>
      <w:hyperlink w:anchor="1717" w:history="1">
        <w:r w:rsidRPr="00DE03C6">
          <w:rPr>
            <w:rStyle w:val="Hyperlink"/>
            <w:rFonts w:ascii="Arial" w:eastAsia="Times New Roman" w:hAnsi="Arial" w:cs="Arial"/>
            <w:b/>
            <w:bCs/>
            <w:sz w:val="20"/>
            <w:szCs w:val="20"/>
            <w:lang w:val="en"/>
          </w:rPr>
          <w:t>K</w:t>
        </w:r>
      </w:hyperlink>
      <w:r w:rsidRPr="00DE03C6">
        <w:rPr>
          <w:rFonts w:ascii="Arial" w:eastAsia="Times New Roman" w:hAnsi="Arial" w:cs="Arial"/>
          <w:b/>
          <w:bCs/>
          <w:sz w:val="20"/>
          <w:szCs w:val="20"/>
          <w:lang w:val="en"/>
        </w:rPr>
        <w:t xml:space="preserve">) </w:t>
      </w:r>
    </w:p>
    <w:p w14:paraId="1C6418AD"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identified </w:t>
      </w:r>
    </w:p>
    <w:p w14:paraId="47135E51"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Present </w:t>
      </w:r>
    </w:p>
    <w:p w14:paraId="4D162F7A"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_________________ </w:t>
      </w:r>
    </w:p>
    <w:p w14:paraId="6728444B"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applicable </w:t>
      </w:r>
    </w:p>
    <w:p w14:paraId="0ED0DD72" w14:textId="77777777" w:rsidR="00AF2786" w:rsidRPr="00DE03C6" w:rsidRDefault="00AF2786">
      <w:pPr>
        <w:spacing w:after="0"/>
        <w:divId w:val="165752915"/>
        <w:rPr>
          <w:rFonts w:ascii="Arial" w:eastAsia="Times New Roman" w:hAnsi="Arial" w:cs="Arial"/>
          <w:sz w:val="20"/>
          <w:szCs w:val="20"/>
          <w:lang w:val="en"/>
        </w:rPr>
      </w:pPr>
    </w:p>
    <w:p w14:paraId="7DCC1CFA"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+Tumor Comment: _________________ </w:t>
      </w:r>
    </w:p>
    <w:p w14:paraId="1A80965D" w14:textId="77777777" w:rsidR="00AF2786" w:rsidRPr="00DE03C6" w:rsidRDefault="00AF2786">
      <w:pPr>
        <w:spacing w:after="0"/>
        <w:divId w:val="165752915"/>
        <w:rPr>
          <w:rFonts w:ascii="Arial" w:eastAsia="Times New Roman" w:hAnsi="Arial" w:cs="Arial"/>
          <w:sz w:val="20"/>
          <w:szCs w:val="20"/>
          <w:lang w:val="en"/>
        </w:rPr>
      </w:pPr>
    </w:p>
    <w:p w14:paraId="521524DB"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MARGINS (Note </w:t>
      </w:r>
      <w:hyperlink w:anchor="1718" w:history="1">
        <w:r w:rsidRPr="00DE03C6">
          <w:rPr>
            <w:rStyle w:val="Hyperlink"/>
            <w:rFonts w:ascii="Arial" w:eastAsia="Times New Roman" w:hAnsi="Arial" w:cs="Arial"/>
            <w:b/>
            <w:bCs/>
            <w:sz w:val="20"/>
            <w:szCs w:val="20"/>
            <w:lang w:val="en"/>
          </w:rPr>
          <w:t>L</w:t>
        </w:r>
      </w:hyperlink>
      <w:r w:rsidRPr="00DE03C6">
        <w:rPr>
          <w:rFonts w:ascii="Arial" w:eastAsia="Times New Roman" w:hAnsi="Arial" w:cs="Arial"/>
          <w:b/>
          <w:bCs/>
          <w:sz w:val="20"/>
          <w:szCs w:val="20"/>
          <w:lang w:val="en"/>
        </w:rPr>
        <w:t xml:space="preserve">) </w:t>
      </w:r>
    </w:p>
    <w:p w14:paraId="1033D2CF" w14:textId="77777777" w:rsidR="00AF2786" w:rsidRPr="00DE03C6" w:rsidRDefault="00AF2786">
      <w:pPr>
        <w:spacing w:after="0"/>
        <w:divId w:val="165752915"/>
        <w:rPr>
          <w:rFonts w:ascii="Arial" w:eastAsia="Times New Roman" w:hAnsi="Arial" w:cs="Arial"/>
          <w:sz w:val="20"/>
          <w:szCs w:val="20"/>
          <w:lang w:val="en"/>
        </w:rPr>
      </w:pPr>
    </w:p>
    <w:p w14:paraId="2F2AFC3C"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Margin Status </w:t>
      </w:r>
    </w:p>
    <w:p w14:paraId="1F1B43A5"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All margins negative for tumor </w:t>
      </w:r>
    </w:p>
    <w:p w14:paraId="73FECD1B" w14:textId="77777777" w:rsidR="00AF2786" w:rsidRPr="00DE03C6" w:rsidRDefault="00C63B87">
      <w:pPr>
        <w:spacing w:after="0"/>
        <w:ind w:firstLine="24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+Closest Margin(s) to Tumor (select all that apply) </w:t>
      </w:r>
    </w:p>
    <w:p w14:paraId="110F7F8B"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Proximal pancreatic parenchymal: _________________ </w:t>
      </w:r>
    </w:p>
    <w:p w14:paraId="1A9CBF5B"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Distal pancreatic parenchymal: _________________ </w:t>
      </w:r>
    </w:p>
    <w:p w14:paraId="0A65C0F5"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Pancreatic parenchymal: _________________ </w:t>
      </w:r>
    </w:p>
    <w:p w14:paraId="7CA821A2"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Pancreatic neck / parenchymal: _________________ </w:t>
      </w:r>
    </w:p>
    <w:p w14:paraId="591F519D"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Uncinate (retroperitoneal / superior mesenteric artery): _________________ </w:t>
      </w:r>
    </w:p>
    <w:p w14:paraId="218AE75A"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Bile duct: _________________ </w:t>
      </w:r>
    </w:p>
    <w:p w14:paraId="68DA3013"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Proximal (gastric or duodenal): _________________ </w:t>
      </w:r>
    </w:p>
    <w:p w14:paraId="15733494"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Distal (distal duodenal or jejunal): _________________ </w:t>
      </w:r>
    </w:p>
    <w:p w14:paraId="7FB4C5EA"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lastRenderedPageBreak/>
        <w:t xml:space="preserve">___ Other (specify): _________________ </w:t>
      </w:r>
    </w:p>
    <w:p w14:paraId="55198C08"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_________________ </w:t>
      </w:r>
    </w:p>
    <w:p w14:paraId="501DE9A5" w14:textId="77777777" w:rsidR="00AF2786" w:rsidRPr="00DE03C6" w:rsidRDefault="00C63B87">
      <w:pPr>
        <w:spacing w:after="0"/>
        <w:ind w:firstLine="24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+Distance from Tumor to Closest Margin </w:t>
      </w:r>
    </w:p>
    <w:p w14:paraId="26993782" w14:textId="77777777" w:rsidR="00AF2786" w:rsidRPr="00862699" w:rsidRDefault="00C63B87">
      <w:pPr>
        <w:spacing w:after="0"/>
        <w:ind w:firstLine="240"/>
        <w:rPr>
          <w:rFonts w:ascii="Arial" w:eastAsia="Times New Roman" w:hAnsi="Arial" w:cs="Arial"/>
          <w:i/>
          <w:iCs/>
          <w:sz w:val="16"/>
          <w:szCs w:val="16"/>
          <w:lang w:val="en"/>
        </w:rPr>
      </w:pPr>
      <w:r w:rsidRPr="00862699">
        <w:rPr>
          <w:rFonts w:ascii="Arial" w:eastAsia="Times New Roman" w:hAnsi="Arial" w:cs="Arial"/>
          <w:i/>
          <w:iCs/>
          <w:sz w:val="16"/>
          <w:szCs w:val="16"/>
          <w:lang w:val="en"/>
        </w:rPr>
        <w:t xml:space="preserve">Specify in Centimeters (cm) </w:t>
      </w:r>
    </w:p>
    <w:p w14:paraId="5EF34486"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___ Exact distance in cm: _________________ cm</w:t>
      </w:r>
    </w:p>
    <w:p w14:paraId="3598C1C4"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Greater than 1 cm </w:t>
      </w:r>
    </w:p>
    <w:p w14:paraId="404E440F" w14:textId="77777777" w:rsidR="00AF2786" w:rsidRPr="00862699" w:rsidRDefault="00C63B87">
      <w:pPr>
        <w:spacing w:after="0"/>
        <w:ind w:firstLine="240"/>
        <w:rPr>
          <w:rFonts w:ascii="Arial" w:eastAsia="Times New Roman" w:hAnsi="Arial" w:cs="Arial"/>
          <w:i/>
          <w:iCs/>
          <w:sz w:val="16"/>
          <w:szCs w:val="16"/>
          <w:lang w:val="en"/>
        </w:rPr>
      </w:pPr>
      <w:r w:rsidRPr="00862699">
        <w:rPr>
          <w:rFonts w:ascii="Arial" w:eastAsia="Times New Roman" w:hAnsi="Arial" w:cs="Arial"/>
          <w:i/>
          <w:iCs/>
          <w:sz w:val="16"/>
          <w:szCs w:val="16"/>
          <w:lang w:val="en"/>
        </w:rPr>
        <w:t xml:space="preserve">Specify in Millimeters (mm) </w:t>
      </w:r>
    </w:p>
    <w:p w14:paraId="1595D4B6"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___ Exact distance in mm: _________________ mm</w:t>
      </w:r>
    </w:p>
    <w:p w14:paraId="300DF4C1"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Greater than 10 mm </w:t>
      </w:r>
    </w:p>
    <w:p w14:paraId="22735127" w14:textId="77777777" w:rsidR="00AF2786" w:rsidRPr="00DE03C6" w:rsidRDefault="00C63B87">
      <w:pPr>
        <w:spacing w:after="0"/>
        <w:ind w:firstLine="240"/>
        <w:rPr>
          <w:rFonts w:ascii="Arial" w:eastAsia="Times New Roman" w:hAnsi="Arial" w:cs="Arial"/>
          <w:i/>
          <w:iCs/>
          <w:sz w:val="20"/>
          <w:szCs w:val="20"/>
          <w:lang w:val="en"/>
        </w:rPr>
      </w:pPr>
      <w:r w:rsidRPr="00862699">
        <w:rPr>
          <w:rFonts w:ascii="Arial" w:eastAsia="Times New Roman" w:hAnsi="Arial" w:cs="Arial"/>
          <w:i/>
          <w:iCs/>
          <w:sz w:val="16"/>
          <w:szCs w:val="16"/>
          <w:lang w:val="en"/>
        </w:rPr>
        <w:t xml:space="preserve">Other </w:t>
      </w:r>
    </w:p>
    <w:p w14:paraId="3CFD121F"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53ACF7A4"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_________________ </w:t>
      </w:r>
    </w:p>
    <w:p w14:paraId="2DA53A40"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Tumor present at margin </w:t>
      </w:r>
    </w:p>
    <w:p w14:paraId="36B883C4" w14:textId="77777777" w:rsidR="00AF2786" w:rsidRPr="00DE03C6" w:rsidRDefault="00C63B87">
      <w:pPr>
        <w:spacing w:after="0"/>
        <w:ind w:firstLine="24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Margin(s) Involved by Tumor (select all that apply) </w:t>
      </w:r>
    </w:p>
    <w:p w14:paraId="5FA3B9DD"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Proximal pancreatic parenchymal: _________________ </w:t>
      </w:r>
    </w:p>
    <w:p w14:paraId="271E2DF3"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Distal pancreatic parenchymal: _________________ </w:t>
      </w:r>
    </w:p>
    <w:p w14:paraId="4BD594E0"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Pancreatic parenchymal: _________________ </w:t>
      </w:r>
    </w:p>
    <w:p w14:paraId="5BBD27CB"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Pancreatic neck / parenchymal: _________________ </w:t>
      </w:r>
    </w:p>
    <w:p w14:paraId="02AC8F76"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Uncinate (retroperitoneal / superior mesenteric artery): _________________ </w:t>
      </w:r>
    </w:p>
    <w:p w14:paraId="310846E2"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Bile duct: _________________ </w:t>
      </w:r>
    </w:p>
    <w:p w14:paraId="25941B9B"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Proximal (gastric or duodenal): _________________ </w:t>
      </w:r>
    </w:p>
    <w:p w14:paraId="3DF3C913"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Distal (distal duodenal or jejunal): _________________ </w:t>
      </w:r>
    </w:p>
    <w:p w14:paraId="4C75A77B"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58A701C2"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_________________ </w:t>
      </w:r>
    </w:p>
    <w:p w14:paraId="19FB54C8"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59F0464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(explain): _________________ </w:t>
      </w:r>
    </w:p>
    <w:p w14:paraId="71C633BD"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applicable </w:t>
      </w:r>
    </w:p>
    <w:p w14:paraId="5BBBE134" w14:textId="77777777" w:rsidR="00AF2786" w:rsidRPr="00DE03C6" w:rsidRDefault="00AF2786">
      <w:pPr>
        <w:spacing w:after="0"/>
        <w:divId w:val="165752915"/>
        <w:rPr>
          <w:rFonts w:ascii="Arial" w:eastAsia="Times New Roman" w:hAnsi="Arial" w:cs="Arial"/>
          <w:sz w:val="20"/>
          <w:szCs w:val="20"/>
          <w:lang w:val="en"/>
        </w:rPr>
      </w:pPr>
    </w:p>
    <w:p w14:paraId="51BB785B"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+Margin Comment: _________________ </w:t>
      </w:r>
    </w:p>
    <w:p w14:paraId="20052D8D" w14:textId="77777777" w:rsidR="00AF2786" w:rsidRPr="00DE03C6" w:rsidRDefault="00AF2786">
      <w:pPr>
        <w:spacing w:after="0"/>
        <w:divId w:val="165752915"/>
        <w:rPr>
          <w:rFonts w:ascii="Arial" w:eastAsia="Times New Roman" w:hAnsi="Arial" w:cs="Arial"/>
          <w:sz w:val="20"/>
          <w:szCs w:val="20"/>
          <w:lang w:val="en"/>
        </w:rPr>
      </w:pPr>
    </w:p>
    <w:p w14:paraId="01B142AF"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REGIONAL LYMPH NODES </w:t>
      </w:r>
    </w:p>
    <w:p w14:paraId="0857D97E" w14:textId="77777777" w:rsidR="00AF2786" w:rsidRPr="00DE03C6" w:rsidRDefault="00AF2786">
      <w:pPr>
        <w:spacing w:after="0"/>
        <w:divId w:val="165752915"/>
        <w:rPr>
          <w:rFonts w:ascii="Arial" w:eastAsia="Times New Roman" w:hAnsi="Arial" w:cs="Arial"/>
          <w:sz w:val="20"/>
          <w:szCs w:val="20"/>
          <w:lang w:val="en"/>
        </w:rPr>
      </w:pPr>
    </w:p>
    <w:p w14:paraId="2D3F66CE"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Regional Lymph Node Status </w:t>
      </w:r>
    </w:p>
    <w:p w14:paraId="7457C7DD"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applicable (no regional lymph nodes submitted or found) </w:t>
      </w:r>
    </w:p>
    <w:p w14:paraId="669B4E79"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Regional lymph nodes present </w:t>
      </w:r>
    </w:p>
    <w:p w14:paraId="6F1E70D0"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All regional lymph nodes negative for tumor </w:t>
      </w:r>
    </w:p>
    <w:p w14:paraId="7DDADB3D"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Tumor present in regional lymph node(s) </w:t>
      </w:r>
    </w:p>
    <w:p w14:paraId="5019A0C8" w14:textId="77777777" w:rsidR="00AF2786" w:rsidRPr="00DE03C6" w:rsidRDefault="00C63B87">
      <w:pPr>
        <w:spacing w:after="0"/>
        <w:ind w:firstLine="48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Number of Lymph Nodes with Tumor </w:t>
      </w:r>
    </w:p>
    <w:p w14:paraId="0239E89C" w14:textId="77777777" w:rsidR="00AF2786" w:rsidRPr="00DE03C6" w:rsidRDefault="00C63B87">
      <w:pPr>
        <w:spacing w:after="0"/>
        <w:ind w:firstLine="480"/>
        <w:rPr>
          <w:rFonts w:ascii="Arial" w:eastAsia="Times New Roman" w:hAnsi="Arial" w:cs="Arial"/>
          <w:sz w:val="20"/>
          <w:szCs w:val="20"/>
          <w:lang w:val="en"/>
        </w:rPr>
      </w:pPr>
      <w:r w:rsidRPr="00DE03C6">
        <w:rPr>
          <w:rFonts w:ascii="Arial" w:eastAsia="Times New Roman" w:hAnsi="Arial" w:cs="Arial"/>
          <w:sz w:val="20"/>
          <w:szCs w:val="20"/>
          <w:lang w:val="en"/>
        </w:rPr>
        <w:t xml:space="preserve">___ Exact number (specify): _________________ </w:t>
      </w:r>
    </w:p>
    <w:p w14:paraId="029D54E2" w14:textId="77777777" w:rsidR="00AF2786" w:rsidRPr="00DE03C6" w:rsidRDefault="00C63B87">
      <w:pPr>
        <w:spacing w:after="0"/>
        <w:ind w:firstLine="480"/>
        <w:rPr>
          <w:rFonts w:ascii="Arial" w:eastAsia="Times New Roman" w:hAnsi="Arial" w:cs="Arial"/>
          <w:sz w:val="20"/>
          <w:szCs w:val="20"/>
          <w:lang w:val="en"/>
        </w:rPr>
      </w:pPr>
      <w:r w:rsidRPr="00DE03C6">
        <w:rPr>
          <w:rFonts w:ascii="Arial" w:eastAsia="Times New Roman" w:hAnsi="Arial" w:cs="Arial"/>
          <w:sz w:val="20"/>
          <w:szCs w:val="20"/>
          <w:lang w:val="en"/>
        </w:rPr>
        <w:t xml:space="preserve">___ At least (specify): _________________ </w:t>
      </w:r>
    </w:p>
    <w:p w14:paraId="68CE1C05" w14:textId="77777777" w:rsidR="00AF2786" w:rsidRPr="00DE03C6" w:rsidRDefault="00C63B87">
      <w:pPr>
        <w:spacing w:after="0"/>
        <w:ind w:firstLine="48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4615EC50" w14:textId="77777777" w:rsidR="00AF2786" w:rsidRPr="00DE03C6" w:rsidRDefault="00C63B87">
      <w:pPr>
        <w:spacing w:after="0"/>
        <w:ind w:firstLine="48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(explain): _________________ </w:t>
      </w:r>
    </w:p>
    <w:p w14:paraId="52179EF7"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6F3A44C4"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(explain): _________________ </w:t>
      </w:r>
    </w:p>
    <w:p w14:paraId="296D07A5" w14:textId="77777777" w:rsidR="00AF2786" w:rsidRPr="00DE03C6" w:rsidRDefault="00C63B87">
      <w:pPr>
        <w:spacing w:after="0"/>
        <w:ind w:firstLine="24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Number of Lymph Nodes Examined </w:t>
      </w:r>
    </w:p>
    <w:p w14:paraId="56CB02E8"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Exact number (specify): _________________ </w:t>
      </w:r>
    </w:p>
    <w:p w14:paraId="453B6070"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At least (specify): _________________ </w:t>
      </w:r>
    </w:p>
    <w:p w14:paraId="11EF8095"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2C248A14" w14:textId="77777777" w:rsidR="00AF2786" w:rsidRPr="00DE03C6" w:rsidRDefault="00C63B87">
      <w:pPr>
        <w:spacing w:after="0"/>
        <w:ind w:firstLine="24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(explain): _________________ </w:t>
      </w:r>
    </w:p>
    <w:p w14:paraId="10D1F2B7" w14:textId="77777777" w:rsidR="00AF2786" w:rsidRPr="00DE03C6" w:rsidRDefault="00AF2786">
      <w:pPr>
        <w:spacing w:after="0"/>
        <w:divId w:val="165752915"/>
        <w:rPr>
          <w:rFonts w:ascii="Arial" w:eastAsia="Times New Roman" w:hAnsi="Arial" w:cs="Arial"/>
          <w:sz w:val="20"/>
          <w:szCs w:val="20"/>
          <w:lang w:val="en"/>
        </w:rPr>
      </w:pPr>
    </w:p>
    <w:p w14:paraId="61591AF7"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+Regional Lymph Node Comment: _________________ </w:t>
      </w:r>
    </w:p>
    <w:p w14:paraId="326C5052" w14:textId="77777777" w:rsidR="00AF2786" w:rsidRPr="00DE03C6" w:rsidRDefault="00AF2786">
      <w:pPr>
        <w:spacing w:after="0"/>
        <w:divId w:val="165752915"/>
        <w:rPr>
          <w:rFonts w:ascii="Arial" w:eastAsia="Times New Roman" w:hAnsi="Arial" w:cs="Arial"/>
          <w:sz w:val="20"/>
          <w:szCs w:val="20"/>
          <w:lang w:val="en"/>
        </w:rPr>
      </w:pPr>
    </w:p>
    <w:p w14:paraId="0052246C"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DISTANT METASTASIS </w:t>
      </w:r>
    </w:p>
    <w:p w14:paraId="6A4BF369" w14:textId="77777777" w:rsidR="00AF2786" w:rsidRPr="00DE03C6" w:rsidRDefault="00AF2786">
      <w:pPr>
        <w:spacing w:after="0"/>
        <w:divId w:val="165752915"/>
        <w:rPr>
          <w:rFonts w:ascii="Arial" w:eastAsia="Times New Roman" w:hAnsi="Arial" w:cs="Arial"/>
          <w:sz w:val="20"/>
          <w:szCs w:val="20"/>
          <w:lang w:val="en"/>
        </w:rPr>
      </w:pPr>
    </w:p>
    <w:p w14:paraId="7EC5FB7A"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Distant Site(s) Involved, if applicable (select all that apply) </w:t>
      </w:r>
    </w:p>
    <w:p w14:paraId="0C4D7AF9"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applicable </w:t>
      </w:r>
    </w:p>
    <w:p w14:paraId="13735B7B"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Liver: _________________ </w:t>
      </w:r>
    </w:p>
    <w:p w14:paraId="4B8939ED"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Lung: _________________ </w:t>
      </w:r>
    </w:p>
    <w:p w14:paraId="6A80146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Ovary: _________________ </w:t>
      </w:r>
    </w:p>
    <w:p w14:paraId="4E9CD046"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Nonregional lymph node(s): _________________ </w:t>
      </w:r>
    </w:p>
    <w:p w14:paraId="70EEE11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Peritoneum: _________________ </w:t>
      </w:r>
    </w:p>
    <w:p w14:paraId="173F5E59"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Bone: _________________ </w:t>
      </w:r>
    </w:p>
    <w:p w14:paraId="75132803"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7AF2F751"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Cannot be determined: _________________ </w:t>
      </w:r>
    </w:p>
    <w:p w14:paraId="5606E4EC" w14:textId="77777777" w:rsidR="00AF2786" w:rsidRPr="00DE03C6" w:rsidRDefault="00AF2786">
      <w:pPr>
        <w:spacing w:after="0"/>
        <w:divId w:val="165752915"/>
        <w:rPr>
          <w:rFonts w:ascii="Arial" w:eastAsia="Times New Roman" w:hAnsi="Arial" w:cs="Arial"/>
          <w:sz w:val="20"/>
          <w:szCs w:val="20"/>
          <w:lang w:val="en"/>
        </w:rPr>
      </w:pPr>
    </w:p>
    <w:p w14:paraId="61890D5F"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PATHOLOGIC STAGE CLASSIFICATION (</w:t>
      </w:r>
      <w:proofErr w:type="spellStart"/>
      <w:r w:rsidRPr="00DE03C6">
        <w:rPr>
          <w:rFonts w:ascii="Arial" w:eastAsia="Times New Roman" w:hAnsi="Arial" w:cs="Arial"/>
          <w:b/>
          <w:bCs/>
          <w:sz w:val="20"/>
          <w:szCs w:val="20"/>
          <w:lang w:val="en"/>
        </w:rPr>
        <w:t>pTNM</w:t>
      </w:r>
      <w:proofErr w:type="spellEnd"/>
      <w:r w:rsidRPr="00DE03C6">
        <w:rPr>
          <w:rFonts w:ascii="Arial" w:eastAsia="Times New Roman" w:hAnsi="Arial" w:cs="Arial"/>
          <w:b/>
          <w:bCs/>
          <w:sz w:val="20"/>
          <w:szCs w:val="20"/>
          <w:lang w:val="en"/>
        </w:rPr>
        <w:t xml:space="preserve">, AJCC 8th Edition) (Note </w:t>
      </w:r>
      <w:hyperlink w:anchor="1721" w:history="1">
        <w:r w:rsidRPr="00DE03C6">
          <w:rPr>
            <w:rStyle w:val="Hyperlink"/>
            <w:rFonts w:ascii="Arial" w:eastAsia="Times New Roman" w:hAnsi="Arial" w:cs="Arial"/>
            <w:b/>
            <w:bCs/>
            <w:sz w:val="20"/>
            <w:szCs w:val="20"/>
            <w:lang w:val="en"/>
          </w:rPr>
          <w:t>M</w:t>
        </w:r>
      </w:hyperlink>
      <w:r w:rsidRPr="00DE03C6">
        <w:rPr>
          <w:rFonts w:ascii="Arial" w:eastAsia="Times New Roman" w:hAnsi="Arial" w:cs="Arial"/>
          <w:b/>
          <w:bCs/>
          <w:sz w:val="20"/>
          <w:szCs w:val="20"/>
          <w:lang w:val="en"/>
        </w:rPr>
        <w:t xml:space="preserve">) </w:t>
      </w:r>
    </w:p>
    <w:p w14:paraId="61D2D4F8" w14:textId="77777777" w:rsidR="00AF2786" w:rsidRPr="00862699" w:rsidRDefault="00C63B87">
      <w:pPr>
        <w:spacing w:after="0"/>
        <w:rPr>
          <w:rFonts w:ascii="Arial" w:eastAsia="Times New Roman" w:hAnsi="Arial" w:cs="Arial"/>
          <w:i/>
          <w:iCs/>
          <w:sz w:val="16"/>
          <w:szCs w:val="16"/>
          <w:lang w:val="en"/>
        </w:rPr>
      </w:pPr>
      <w:r w:rsidRPr="00862699">
        <w:rPr>
          <w:rFonts w:ascii="Arial" w:eastAsia="Times New Roman" w:hAnsi="Arial" w:cs="Arial"/>
          <w:i/>
          <w:iCs/>
          <w:sz w:val="16"/>
          <w:szCs w:val="16"/>
          <w:lang w:val="en"/>
        </w:rPr>
        <w:t xml:space="preserve">Reporting of </w:t>
      </w:r>
      <w:proofErr w:type="spellStart"/>
      <w:r w:rsidRPr="00862699">
        <w:rPr>
          <w:rFonts w:ascii="Arial" w:eastAsia="Times New Roman" w:hAnsi="Arial" w:cs="Arial"/>
          <w:i/>
          <w:iCs/>
          <w:sz w:val="16"/>
          <w:szCs w:val="16"/>
          <w:lang w:val="en"/>
        </w:rPr>
        <w:t>pT</w:t>
      </w:r>
      <w:proofErr w:type="spellEnd"/>
      <w:r w:rsidRPr="00862699">
        <w:rPr>
          <w:rFonts w:ascii="Arial" w:eastAsia="Times New Roman" w:hAnsi="Arial" w:cs="Arial"/>
          <w:i/>
          <w:iCs/>
          <w:sz w:val="16"/>
          <w:szCs w:val="16"/>
          <w:lang w:val="en"/>
        </w:rPr>
        <w:t xml:space="preserve">, </w:t>
      </w:r>
      <w:proofErr w:type="spellStart"/>
      <w:r w:rsidRPr="00862699">
        <w:rPr>
          <w:rFonts w:ascii="Arial" w:eastAsia="Times New Roman" w:hAnsi="Arial" w:cs="Arial"/>
          <w:i/>
          <w:iCs/>
          <w:sz w:val="16"/>
          <w:szCs w:val="16"/>
          <w:lang w:val="en"/>
        </w:rPr>
        <w:t>pN</w:t>
      </w:r>
      <w:proofErr w:type="spellEnd"/>
      <w:r w:rsidRPr="00862699">
        <w:rPr>
          <w:rFonts w:ascii="Arial" w:eastAsia="Times New Roman" w:hAnsi="Arial" w:cs="Arial"/>
          <w:i/>
          <w:iCs/>
          <w:sz w:val="16"/>
          <w:szCs w:val="16"/>
          <w:lang w:val="en"/>
        </w:rPr>
        <w:t xml:space="preserve">, and (when applicable) </w:t>
      </w:r>
      <w:proofErr w:type="spellStart"/>
      <w:r w:rsidRPr="00862699">
        <w:rPr>
          <w:rFonts w:ascii="Arial" w:eastAsia="Times New Roman" w:hAnsi="Arial" w:cs="Arial"/>
          <w:i/>
          <w:iCs/>
          <w:sz w:val="16"/>
          <w:szCs w:val="16"/>
          <w:lang w:val="en"/>
        </w:rPr>
        <w:t>pM</w:t>
      </w:r>
      <w:proofErr w:type="spellEnd"/>
      <w:r w:rsidRPr="00862699">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04117AA" w14:textId="77777777" w:rsidR="00AF2786" w:rsidRPr="00DE03C6" w:rsidRDefault="00AF2786">
      <w:pPr>
        <w:spacing w:after="0"/>
        <w:divId w:val="165752915"/>
        <w:rPr>
          <w:rFonts w:ascii="Arial" w:eastAsia="Times New Roman" w:hAnsi="Arial" w:cs="Arial"/>
          <w:sz w:val="20"/>
          <w:szCs w:val="20"/>
          <w:lang w:val="en"/>
        </w:rPr>
      </w:pPr>
    </w:p>
    <w:p w14:paraId="0C35D257"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TNM Descriptors (select all that apply) </w:t>
      </w:r>
    </w:p>
    <w:p w14:paraId="07D31792"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applicable </w:t>
      </w:r>
    </w:p>
    <w:p w14:paraId="483BE5D9"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m (multiple primary tumors) </w:t>
      </w:r>
    </w:p>
    <w:p w14:paraId="3CED9D4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r (recurrent) </w:t>
      </w:r>
    </w:p>
    <w:p w14:paraId="02B8B39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y (post-treatment) </w:t>
      </w:r>
    </w:p>
    <w:p w14:paraId="02CF9F07" w14:textId="77777777" w:rsidR="00AF2786" w:rsidRPr="00DE03C6" w:rsidRDefault="00AF2786">
      <w:pPr>
        <w:spacing w:after="0"/>
        <w:divId w:val="165752915"/>
        <w:rPr>
          <w:rFonts w:ascii="Arial" w:eastAsia="Times New Roman" w:hAnsi="Arial" w:cs="Arial"/>
          <w:sz w:val="20"/>
          <w:szCs w:val="20"/>
          <w:lang w:val="en"/>
        </w:rPr>
      </w:pPr>
    </w:p>
    <w:p w14:paraId="72146EDD" w14:textId="77777777" w:rsidR="00AF2786" w:rsidRPr="00DE03C6" w:rsidRDefault="00C63B87">
      <w:pPr>
        <w:spacing w:after="0"/>
        <w:rPr>
          <w:rFonts w:ascii="Arial" w:eastAsia="Times New Roman" w:hAnsi="Arial" w:cs="Arial"/>
          <w:b/>
          <w:bCs/>
          <w:sz w:val="20"/>
          <w:szCs w:val="20"/>
          <w:lang w:val="en"/>
        </w:rPr>
      </w:pPr>
      <w:proofErr w:type="spellStart"/>
      <w:r w:rsidRPr="00DE03C6">
        <w:rPr>
          <w:rFonts w:ascii="Arial" w:eastAsia="Times New Roman" w:hAnsi="Arial" w:cs="Arial"/>
          <w:b/>
          <w:bCs/>
          <w:sz w:val="20"/>
          <w:szCs w:val="20"/>
          <w:lang w:val="en"/>
        </w:rPr>
        <w:t>pT</w:t>
      </w:r>
      <w:proofErr w:type="spellEnd"/>
      <w:r w:rsidRPr="00DE03C6">
        <w:rPr>
          <w:rFonts w:ascii="Arial" w:eastAsia="Times New Roman" w:hAnsi="Arial" w:cs="Arial"/>
          <w:b/>
          <w:bCs/>
          <w:sz w:val="20"/>
          <w:szCs w:val="20"/>
          <w:lang w:val="en"/>
        </w:rPr>
        <w:t xml:space="preserve"> Category </w:t>
      </w:r>
    </w:p>
    <w:p w14:paraId="14EE0247"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w:t>
      </w:r>
      <w:proofErr w:type="spellStart"/>
      <w:r w:rsidRPr="00DE03C6">
        <w:rPr>
          <w:rFonts w:ascii="Arial" w:eastAsia="Times New Roman" w:hAnsi="Arial" w:cs="Arial"/>
          <w:sz w:val="20"/>
          <w:szCs w:val="20"/>
          <w:lang w:val="en"/>
        </w:rPr>
        <w:t>pT</w:t>
      </w:r>
      <w:proofErr w:type="spellEnd"/>
      <w:r w:rsidRPr="00DE03C6">
        <w:rPr>
          <w:rFonts w:ascii="Arial" w:eastAsia="Times New Roman" w:hAnsi="Arial" w:cs="Arial"/>
          <w:sz w:val="20"/>
          <w:szCs w:val="20"/>
          <w:lang w:val="en"/>
        </w:rPr>
        <w:t xml:space="preserve"> not assigned (cannot be determined based on available pathological information) </w:t>
      </w:r>
    </w:p>
    <w:p w14:paraId="09DA22A8" w14:textId="77777777" w:rsidR="00AF2786" w:rsidRPr="00862699" w:rsidRDefault="00C63B87">
      <w:pPr>
        <w:spacing w:after="0"/>
        <w:rPr>
          <w:rFonts w:ascii="Arial" w:eastAsia="Times New Roman" w:hAnsi="Arial" w:cs="Arial"/>
          <w:i/>
          <w:iCs/>
          <w:sz w:val="16"/>
          <w:szCs w:val="16"/>
          <w:lang w:val="en"/>
        </w:rPr>
      </w:pPr>
      <w:r w:rsidRPr="00862699">
        <w:rPr>
          <w:rFonts w:ascii="Arial" w:eastAsia="Times New Roman" w:hAnsi="Arial" w:cs="Arial"/>
          <w:i/>
          <w:iCs/>
          <w:sz w:val="16"/>
          <w:szCs w:val="16"/>
          <w:lang w:val="en"/>
        </w:rPr>
        <w:t xml:space="preserve">Multiple tumors should be designated as such (the largest tumor should be used to assign T category). If the number of tumors is known, use T(#); e.g., pT3(4) N0 M0. If the number of tumors is unavailable or too numerous, use the m suffix, T(m); e.g., pT3(m) N0 M0. </w:t>
      </w:r>
    </w:p>
    <w:p w14:paraId="107037BD" w14:textId="77777777" w:rsidR="00AF2786" w:rsidRPr="00862699" w:rsidRDefault="00C63B87">
      <w:pPr>
        <w:spacing w:after="0"/>
        <w:rPr>
          <w:rFonts w:ascii="Arial" w:eastAsia="Times New Roman" w:hAnsi="Arial" w:cs="Arial"/>
          <w:i/>
          <w:iCs/>
          <w:sz w:val="16"/>
          <w:szCs w:val="16"/>
          <w:lang w:val="en"/>
        </w:rPr>
      </w:pPr>
      <w:r w:rsidRPr="00862699">
        <w:rPr>
          <w:rFonts w:ascii="Arial" w:eastAsia="Times New Roman" w:hAnsi="Arial" w:cs="Arial"/>
          <w:i/>
          <w:iCs/>
          <w:sz w:val="16"/>
          <w:szCs w:val="16"/>
          <w:vertAlign w:val="superscript"/>
          <w:lang w:val="en"/>
        </w:rPr>
        <w:t>#</w:t>
      </w:r>
      <w:r w:rsidRPr="00862699">
        <w:rPr>
          <w:rFonts w:ascii="Arial" w:eastAsia="Times New Roman" w:hAnsi="Arial" w:cs="Arial"/>
          <w:i/>
          <w:iCs/>
          <w:sz w:val="16"/>
          <w:szCs w:val="16"/>
          <w:lang w:val="en"/>
        </w:rPr>
        <w:t xml:space="preserve"> Limited to the pancreas means there is no invasion of adjacent organs (stomach, spleen, colon, adrenal gland) or the wall of large vessels (celiac axis or the superior mesenteric artery). Extension of tumor into peripancreatic adipose tissue is NOT a basis for staging. </w:t>
      </w:r>
    </w:p>
    <w:p w14:paraId="3C1703AF"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___ pT1: Tumor limited to the pancreas, less than 2 cm</w:t>
      </w:r>
      <w:r w:rsidRPr="00862699">
        <w:rPr>
          <w:rFonts w:ascii="Arial" w:eastAsia="Times New Roman" w:hAnsi="Arial" w:cs="Arial"/>
          <w:sz w:val="20"/>
          <w:szCs w:val="20"/>
          <w:vertAlign w:val="superscript"/>
          <w:lang w:val="en"/>
        </w:rPr>
        <w:t>#</w:t>
      </w:r>
      <w:r w:rsidRPr="00DE03C6">
        <w:rPr>
          <w:rFonts w:ascii="Arial" w:eastAsia="Times New Roman" w:hAnsi="Arial" w:cs="Arial"/>
          <w:sz w:val="20"/>
          <w:szCs w:val="20"/>
          <w:lang w:val="en"/>
        </w:rPr>
        <w:t xml:space="preserve"> </w:t>
      </w:r>
    </w:p>
    <w:p w14:paraId="59F528FD"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___ pT2: Tumor limited to the pancreas, 2-4 cm</w:t>
      </w:r>
      <w:r w:rsidRPr="00862699">
        <w:rPr>
          <w:rFonts w:ascii="Arial" w:eastAsia="Times New Roman" w:hAnsi="Arial" w:cs="Arial"/>
          <w:sz w:val="20"/>
          <w:szCs w:val="20"/>
          <w:vertAlign w:val="superscript"/>
          <w:lang w:val="en"/>
        </w:rPr>
        <w:t xml:space="preserve"># </w:t>
      </w:r>
    </w:p>
    <w:p w14:paraId="2D3258A3"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___ pT3: Tumor limited to the pancreas, greater than 4 cm; or tumor invading the duodenum or common bile duct</w:t>
      </w:r>
      <w:r w:rsidRPr="00862699">
        <w:rPr>
          <w:rFonts w:ascii="Arial" w:eastAsia="Times New Roman" w:hAnsi="Arial" w:cs="Arial"/>
          <w:sz w:val="20"/>
          <w:szCs w:val="20"/>
          <w:vertAlign w:val="superscript"/>
          <w:lang w:val="en"/>
        </w:rPr>
        <w:t>#</w:t>
      </w:r>
      <w:r w:rsidRPr="00DE03C6">
        <w:rPr>
          <w:rFonts w:ascii="Arial" w:eastAsia="Times New Roman" w:hAnsi="Arial" w:cs="Arial"/>
          <w:sz w:val="20"/>
          <w:szCs w:val="20"/>
          <w:lang w:val="en"/>
        </w:rPr>
        <w:t xml:space="preserve"> </w:t>
      </w:r>
    </w:p>
    <w:p w14:paraId="7F7F402D"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pT4: Tumor invading adjacent organs (stomach, spleen, colon, adrenal gland) or the wall of large vessels (celiac axis or the superior mesenteric artery) </w:t>
      </w:r>
    </w:p>
    <w:p w14:paraId="4FCDEBD1" w14:textId="77777777" w:rsidR="00AF2786" w:rsidRPr="00DE03C6" w:rsidRDefault="00AF2786">
      <w:pPr>
        <w:spacing w:after="0"/>
        <w:divId w:val="165752915"/>
        <w:rPr>
          <w:rFonts w:ascii="Arial" w:eastAsia="Times New Roman" w:hAnsi="Arial" w:cs="Arial"/>
          <w:sz w:val="20"/>
          <w:szCs w:val="20"/>
          <w:lang w:val="en"/>
        </w:rPr>
      </w:pPr>
    </w:p>
    <w:p w14:paraId="29DC994D" w14:textId="77777777" w:rsidR="00AF2786" w:rsidRPr="00DE03C6" w:rsidRDefault="00C63B87">
      <w:pPr>
        <w:spacing w:after="0"/>
        <w:rPr>
          <w:rFonts w:ascii="Arial" w:eastAsia="Times New Roman" w:hAnsi="Arial" w:cs="Arial"/>
          <w:b/>
          <w:bCs/>
          <w:sz w:val="20"/>
          <w:szCs w:val="20"/>
          <w:lang w:val="en"/>
        </w:rPr>
      </w:pPr>
      <w:proofErr w:type="spellStart"/>
      <w:r w:rsidRPr="00DE03C6">
        <w:rPr>
          <w:rFonts w:ascii="Arial" w:eastAsia="Times New Roman" w:hAnsi="Arial" w:cs="Arial"/>
          <w:b/>
          <w:bCs/>
          <w:sz w:val="20"/>
          <w:szCs w:val="20"/>
          <w:lang w:val="en"/>
        </w:rPr>
        <w:t>pN</w:t>
      </w:r>
      <w:proofErr w:type="spellEnd"/>
      <w:r w:rsidRPr="00DE03C6">
        <w:rPr>
          <w:rFonts w:ascii="Arial" w:eastAsia="Times New Roman" w:hAnsi="Arial" w:cs="Arial"/>
          <w:b/>
          <w:bCs/>
          <w:sz w:val="20"/>
          <w:szCs w:val="20"/>
          <w:lang w:val="en"/>
        </w:rPr>
        <w:t xml:space="preserve"> Category </w:t>
      </w:r>
    </w:p>
    <w:p w14:paraId="0EF1F9CA"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w:t>
      </w:r>
      <w:proofErr w:type="spellStart"/>
      <w:r w:rsidRPr="00DE03C6">
        <w:rPr>
          <w:rFonts w:ascii="Arial" w:eastAsia="Times New Roman" w:hAnsi="Arial" w:cs="Arial"/>
          <w:sz w:val="20"/>
          <w:szCs w:val="20"/>
          <w:lang w:val="en"/>
        </w:rPr>
        <w:t>pN</w:t>
      </w:r>
      <w:proofErr w:type="spellEnd"/>
      <w:r w:rsidRPr="00DE03C6">
        <w:rPr>
          <w:rFonts w:ascii="Arial" w:eastAsia="Times New Roman" w:hAnsi="Arial" w:cs="Arial"/>
          <w:sz w:val="20"/>
          <w:szCs w:val="20"/>
          <w:lang w:val="en"/>
        </w:rPr>
        <w:t xml:space="preserve"> not assigned (no nodes submitted or found) </w:t>
      </w:r>
    </w:p>
    <w:p w14:paraId="7408738D"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w:t>
      </w:r>
      <w:proofErr w:type="spellStart"/>
      <w:r w:rsidRPr="00DE03C6">
        <w:rPr>
          <w:rFonts w:ascii="Arial" w:eastAsia="Times New Roman" w:hAnsi="Arial" w:cs="Arial"/>
          <w:sz w:val="20"/>
          <w:szCs w:val="20"/>
          <w:lang w:val="en"/>
        </w:rPr>
        <w:t>pN</w:t>
      </w:r>
      <w:proofErr w:type="spellEnd"/>
      <w:r w:rsidRPr="00DE03C6">
        <w:rPr>
          <w:rFonts w:ascii="Arial" w:eastAsia="Times New Roman" w:hAnsi="Arial" w:cs="Arial"/>
          <w:sz w:val="20"/>
          <w:szCs w:val="20"/>
          <w:lang w:val="en"/>
        </w:rPr>
        <w:t xml:space="preserve"> not assigned (cannot be determined based on available pathological information) </w:t>
      </w:r>
    </w:p>
    <w:p w14:paraId="0345D8C5"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pN0: No regional lymph node involvement </w:t>
      </w:r>
    </w:p>
    <w:p w14:paraId="2999AA73"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pN1: Regional lymph node involvement </w:t>
      </w:r>
    </w:p>
    <w:p w14:paraId="072CD00E" w14:textId="77777777" w:rsidR="00AF2786" w:rsidRPr="00DE03C6" w:rsidRDefault="00AF2786">
      <w:pPr>
        <w:spacing w:after="0"/>
        <w:divId w:val="165752915"/>
        <w:rPr>
          <w:rFonts w:ascii="Arial" w:eastAsia="Times New Roman" w:hAnsi="Arial" w:cs="Arial"/>
          <w:sz w:val="20"/>
          <w:szCs w:val="20"/>
          <w:lang w:val="en"/>
        </w:rPr>
      </w:pPr>
    </w:p>
    <w:p w14:paraId="5D365E22" w14:textId="77777777" w:rsidR="00AF2786" w:rsidRPr="00DE03C6" w:rsidRDefault="00C63B87">
      <w:pPr>
        <w:spacing w:after="0"/>
        <w:rPr>
          <w:rFonts w:ascii="Arial" w:eastAsia="Times New Roman" w:hAnsi="Arial" w:cs="Arial"/>
          <w:b/>
          <w:bCs/>
          <w:sz w:val="20"/>
          <w:szCs w:val="20"/>
          <w:lang w:val="en"/>
        </w:rPr>
      </w:pPr>
      <w:proofErr w:type="spellStart"/>
      <w:r w:rsidRPr="00DE03C6">
        <w:rPr>
          <w:rFonts w:ascii="Arial" w:eastAsia="Times New Roman" w:hAnsi="Arial" w:cs="Arial"/>
          <w:b/>
          <w:bCs/>
          <w:sz w:val="20"/>
          <w:szCs w:val="20"/>
          <w:lang w:val="en"/>
        </w:rPr>
        <w:t>pM</w:t>
      </w:r>
      <w:proofErr w:type="spellEnd"/>
      <w:r w:rsidRPr="00DE03C6">
        <w:rPr>
          <w:rFonts w:ascii="Arial" w:eastAsia="Times New Roman" w:hAnsi="Arial" w:cs="Arial"/>
          <w:b/>
          <w:bCs/>
          <w:sz w:val="20"/>
          <w:szCs w:val="20"/>
          <w:lang w:val="en"/>
        </w:rPr>
        <w:t xml:space="preserve"> Category (required only if confirmed pathologically) </w:t>
      </w:r>
    </w:p>
    <w:p w14:paraId="09C62F46"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Not applicable - </w:t>
      </w:r>
      <w:proofErr w:type="spellStart"/>
      <w:r w:rsidRPr="00DE03C6">
        <w:rPr>
          <w:rFonts w:ascii="Arial" w:eastAsia="Times New Roman" w:hAnsi="Arial" w:cs="Arial"/>
          <w:sz w:val="20"/>
          <w:szCs w:val="20"/>
          <w:lang w:val="en"/>
        </w:rPr>
        <w:t>pM</w:t>
      </w:r>
      <w:proofErr w:type="spellEnd"/>
      <w:r w:rsidRPr="00DE03C6">
        <w:rPr>
          <w:rFonts w:ascii="Arial" w:eastAsia="Times New Roman" w:hAnsi="Arial" w:cs="Arial"/>
          <w:sz w:val="20"/>
          <w:szCs w:val="20"/>
          <w:lang w:val="en"/>
        </w:rPr>
        <w:t xml:space="preserve"> cannot be determined from the submitted specimen(s) </w:t>
      </w:r>
    </w:p>
    <w:p w14:paraId="131039A5" w14:textId="77777777" w:rsidR="00AF2786" w:rsidRPr="00862699" w:rsidRDefault="00C63B87">
      <w:pPr>
        <w:spacing w:after="0"/>
        <w:rPr>
          <w:rFonts w:ascii="Arial" w:eastAsia="Times New Roman" w:hAnsi="Arial" w:cs="Arial"/>
          <w:i/>
          <w:iCs/>
          <w:sz w:val="16"/>
          <w:szCs w:val="16"/>
          <w:lang w:val="en"/>
        </w:rPr>
      </w:pPr>
      <w:r w:rsidRPr="00862699">
        <w:rPr>
          <w:rFonts w:ascii="Arial" w:eastAsia="Times New Roman" w:hAnsi="Arial" w:cs="Arial"/>
          <w:i/>
          <w:iCs/>
          <w:sz w:val="16"/>
          <w:szCs w:val="16"/>
          <w:lang w:val="en"/>
        </w:rPr>
        <w:t xml:space="preserve">pM1: Distant metastasis </w:t>
      </w:r>
    </w:p>
    <w:p w14:paraId="70801EAB"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pM1a: Metastasis confined to liver </w:t>
      </w:r>
    </w:p>
    <w:p w14:paraId="7E257B01"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pM1b: Metastasis in at least one extrahepatic site (e.g., lung, ovary, nonregional lymph node, peritoneum, bone) </w:t>
      </w:r>
    </w:p>
    <w:p w14:paraId="7EECE359"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lastRenderedPageBreak/>
        <w:t xml:space="preserve">___ pM1c: Both hepatic and extrahepatic metastases </w:t>
      </w:r>
    </w:p>
    <w:p w14:paraId="60DAD5A0"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pM1 (subcategory cannot be determined) </w:t>
      </w:r>
    </w:p>
    <w:p w14:paraId="4642448D" w14:textId="77777777" w:rsidR="00AF2786" w:rsidRPr="00DE03C6" w:rsidRDefault="00AF2786">
      <w:pPr>
        <w:spacing w:after="0"/>
        <w:divId w:val="165752915"/>
        <w:rPr>
          <w:rFonts w:ascii="Arial" w:eastAsia="Times New Roman" w:hAnsi="Arial" w:cs="Arial"/>
          <w:sz w:val="20"/>
          <w:szCs w:val="20"/>
          <w:lang w:val="en"/>
        </w:rPr>
      </w:pPr>
    </w:p>
    <w:p w14:paraId="774C9E80"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ADDITIONAL FINDINGS </w:t>
      </w:r>
    </w:p>
    <w:p w14:paraId="51698711" w14:textId="77777777" w:rsidR="00AF2786" w:rsidRPr="00DE03C6" w:rsidRDefault="00AF2786">
      <w:pPr>
        <w:spacing w:after="0"/>
        <w:divId w:val="165752915"/>
        <w:rPr>
          <w:rFonts w:ascii="Arial" w:eastAsia="Times New Roman" w:hAnsi="Arial" w:cs="Arial"/>
          <w:sz w:val="20"/>
          <w:szCs w:val="20"/>
          <w:lang w:val="en"/>
        </w:rPr>
      </w:pPr>
    </w:p>
    <w:p w14:paraId="586F66AC"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+Additional Findings (select all that apply) </w:t>
      </w:r>
    </w:p>
    <w:p w14:paraId="44C2C9F9"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None identified </w:t>
      </w:r>
    </w:p>
    <w:p w14:paraId="7FCB2819"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Atrophy </w:t>
      </w:r>
    </w:p>
    <w:p w14:paraId="2FCE54B3"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Chronic inflammation </w:t>
      </w:r>
    </w:p>
    <w:p w14:paraId="19941632"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Acute pancreatitis </w:t>
      </w:r>
    </w:p>
    <w:p w14:paraId="6124345C"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Adenomatosis (multiple neuroendocrine tumors, each less than 5 mm in greatest dimension) </w:t>
      </w:r>
    </w:p>
    <w:p w14:paraId="44F9901A" w14:textId="77777777" w:rsidR="00AF2786" w:rsidRPr="00DE03C6" w:rsidRDefault="00C63B87">
      <w:pPr>
        <w:spacing w:after="0"/>
        <w:rPr>
          <w:rFonts w:ascii="Arial" w:eastAsia="Times New Roman" w:hAnsi="Arial" w:cs="Arial"/>
          <w:sz w:val="20"/>
          <w:szCs w:val="20"/>
          <w:lang w:val="en"/>
        </w:rPr>
      </w:pPr>
      <w:r w:rsidRPr="00DE03C6">
        <w:rPr>
          <w:rFonts w:ascii="Arial" w:eastAsia="Times New Roman" w:hAnsi="Arial" w:cs="Arial"/>
          <w:sz w:val="20"/>
          <w:szCs w:val="20"/>
          <w:lang w:val="en"/>
        </w:rPr>
        <w:t xml:space="preserve">___ Other (specify): _________________ </w:t>
      </w:r>
    </w:p>
    <w:p w14:paraId="351A17C1" w14:textId="77777777" w:rsidR="00AF2786" w:rsidRPr="00DE03C6" w:rsidRDefault="00AF2786">
      <w:pPr>
        <w:spacing w:after="0"/>
        <w:divId w:val="165752915"/>
        <w:rPr>
          <w:rFonts w:ascii="Arial" w:eastAsia="Times New Roman" w:hAnsi="Arial" w:cs="Arial"/>
          <w:sz w:val="20"/>
          <w:szCs w:val="20"/>
          <w:lang w:val="en"/>
        </w:rPr>
      </w:pPr>
    </w:p>
    <w:p w14:paraId="450E0694"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COMMENTS </w:t>
      </w:r>
    </w:p>
    <w:p w14:paraId="461F2FD6" w14:textId="77777777" w:rsidR="00AF2786" w:rsidRPr="00DE03C6" w:rsidRDefault="00AF2786">
      <w:pPr>
        <w:spacing w:after="0"/>
        <w:divId w:val="165752915"/>
        <w:rPr>
          <w:rFonts w:ascii="Arial" w:eastAsia="Times New Roman" w:hAnsi="Arial" w:cs="Arial"/>
          <w:sz w:val="20"/>
          <w:szCs w:val="20"/>
          <w:lang w:val="en"/>
        </w:rPr>
      </w:pPr>
    </w:p>
    <w:p w14:paraId="357AF6F1" w14:textId="77777777" w:rsidR="00AF2786" w:rsidRPr="00DE03C6" w:rsidRDefault="00C63B8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Comment(s): _________________ </w:t>
      </w:r>
    </w:p>
    <w:p w14:paraId="496038FE" w14:textId="77777777" w:rsidR="00AF2786" w:rsidRPr="00DE03C6" w:rsidRDefault="00AF2786">
      <w:pPr>
        <w:spacing w:after="0"/>
        <w:divId w:val="165752915"/>
        <w:rPr>
          <w:rFonts w:ascii="Arial" w:eastAsia="Times New Roman" w:hAnsi="Arial" w:cs="Arial"/>
          <w:sz w:val="20"/>
          <w:szCs w:val="20"/>
          <w:lang w:val="en"/>
        </w:rPr>
      </w:pPr>
    </w:p>
    <w:p w14:paraId="380585F0" w14:textId="77777777" w:rsidR="00862699" w:rsidRDefault="0086269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B774005" w14:textId="59DAC006" w:rsidR="00AF2786" w:rsidRPr="00BD1037" w:rsidRDefault="00C63B87" w:rsidP="00BD1037">
      <w:pPr>
        <w:pBdr>
          <w:bottom w:val="single" w:sz="4" w:space="1" w:color="auto"/>
        </w:pBdr>
        <w:spacing w:after="0"/>
        <w:rPr>
          <w:rFonts w:ascii="Arial" w:eastAsia="Times New Roman" w:hAnsi="Arial" w:cs="Arial"/>
          <w:b/>
          <w:bCs/>
          <w:sz w:val="24"/>
          <w:szCs w:val="24"/>
          <w:lang w:val="en"/>
        </w:rPr>
      </w:pPr>
      <w:r w:rsidRPr="00BD1037">
        <w:rPr>
          <w:rFonts w:ascii="Arial" w:eastAsia="Times New Roman" w:hAnsi="Arial" w:cs="Arial"/>
          <w:b/>
          <w:bCs/>
          <w:sz w:val="24"/>
          <w:szCs w:val="24"/>
          <w:lang w:val="en"/>
        </w:rPr>
        <w:lastRenderedPageBreak/>
        <w:t>Explanatory Notes</w:t>
      </w:r>
    </w:p>
    <w:p w14:paraId="061F6F2A" w14:textId="77777777" w:rsidR="00862699" w:rsidRDefault="00862699">
      <w:pPr>
        <w:spacing w:after="0"/>
        <w:rPr>
          <w:rFonts w:ascii="Arial" w:eastAsia="Times New Roman" w:hAnsi="Arial" w:cs="Arial"/>
          <w:b/>
          <w:bCs/>
          <w:sz w:val="20"/>
          <w:szCs w:val="20"/>
          <w:lang w:val="en"/>
        </w:rPr>
      </w:pPr>
    </w:p>
    <w:p w14:paraId="78DFA7D3" w14:textId="46F02745" w:rsidR="00AF2786" w:rsidRPr="00DE03C6" w:rsidRDefault="00C63B87" w:rsidP="00862699">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A. Clinical History</w:t>
      </w:r>
    </w:p>
    <w:p w14:paraId="373649B5" w14:textId="77777777" w:rsidR="00AF2786" w:rsidRPr="00DE03C6" w:rsidRDefault="00C63B87" w:rsidP="00862699">
      <w:pPr>
        <w:spacing w:after="0"/>
        <w:jc w:val="both"/>
        <w:rPr>
          <w:rFonts w:ascii="Arial" w:hAnsi="Arial" w:cs="Arial"/>
          <w:sz w:val="20"/>
          <w:szCs w:val="20"/>
          <w:lang w:val="en"/>
        </w:rPr>
      </w:pPr>
      <w:r w:rsidRPr="00DE03C6">
        <w:rPr>
          <w:rFonts w:ascii="Arial" w:hAnsi="Arial" w:cs="Arial"/>
          <w:sz w:val="20"/>
          <w:szCs w:val="20"/>
          <w:lang w:val="en"/>
        </w:rPr>
        <w:t>The etiology of most sporadic neuroendocrine tumors of the pancreas is not known. However, MEN 1, von Hippel-Lindau disease, and, more rarely, tuberous sclerosis complex and neurofibromatosis type 1 are associated with pancreatic neuroendocrine tumors.</w:t>
      </w:r>
      <w:hyperlink w:anchor="6438" w:tooltip="WHO Classification of Tumours Editorial Board. Digestive&#10;system tumours. Lyon (France): International Agency for Research on Cancer;&#10;2019. (WHO classification of tumours series, 5th ed.; vol. 1)." w:history="1">
        <w:r w:rsidRPr="00DE03C6">
          <w:rPr>
            <w:rStyle w:val="Hyperlink"/>
            <w:rFonts w:ascii="Arial" w:hAnsi="Arial" w:cs="Arial"/>
            <w:sz w:val="20"/>
            <w:szCs w:val="20"/>
            <w:vertAlign w:val="superscript"/>
            <w:lang w:val="en"/>
          </w:rPr>
          <w:t>1</w:t>
        </w:r>
      </w:hyperlink>
      <w:r w:rsidRPr="00DE03C6">
        <w:rPr>
          <w:rFonts w:ascii="Arial" w:hAnsi="Arial" w:cs="Arial"/>
          <w:sz w:val="20"/>
          <w:szCs w:val="20"/>
          <w:lang w:val="en"/>
        </w:rPr>
        <w:t> It is important to know whether the patient has a history of a genetic syndrome because tumors from such patients are more likely to be multifocal.</w:t>
      </w:r>
    </w:p>
    <w:p w14:paraId="200E67EB" w14:textId="77777777" w:rsidR="005D48A7" w:rsidRDefault="005D48A7" w:rsidP="00862699">
      <w:pPr>
        <w:spacing w:after="0"/>
        <w:jc w:val="both"/>
        <w:rPr>
          <w:rFonts w:ascii="Arial" w:hAnsi="Arial" w:cs="Arial"/>
          <w:sz w:val="20"/>
          <w:szCs w:val="20"/>
          <w:lang w:val="en"/>
        </w:rPr>
      </w:pPr>
    </w:p>
    <w:p w14:paraId="38B66891" w14:textId="5DB912AD" w:rsidR="00AF2786" w:rsidRPr="00DE03C6" w:rsidRDefault="00C63B87" w:rsidP="00862699">
      <w:pPr>
        <w:spacing w:after="0"/>
        <w:jc w:val="both"/>
        <w:rPr>
          <w:rFonts w:ascii="Arial" w:hAnsi="Arial" w:cs="Arial"/>
          <w:sz w:val="20"/>
          <w:szCs w:val="20"/>
          <w:lang w:val="en"/>
        </w:rPr>
      </w:pPr>
      <w:r w:rsidRPr="00DE03C6">
        <w:rPr>
          <w:rFonts w:ascii="Arial" w:hAnsi="Arial" w:cs="Arial"/>
          <w:sz w:val="20"/>
          <w:szCs w:val="20"/>
          <w:lang w:val="en"/>
        </w:rPr>
        <w:t xml:space="preserve">Knowledge of the clinical history is important for determining whether a pancreatic neuroendocrine tumor is associated with a functional syndrome, which is an important predictor of clinical course. </w:t>
      </w:r>
      <w:proofErr w:type="gramStart"/>
      <w:r w:rsidRPr="00DE03C6">
        <w:rPr>
          <w:rFonts w:ascii="Arial" w:hAnsi="Arial" w:cs="Arial"/>
          <w:sz w:val="20"/>
          <w:szCs w:val="20"/>
          <w:lang w:val="en"/>
        </w:rPr>
        <w:t>In particular, insulinomas</w:t>
      </w:r>
      <w:proofErr w:type="gramEnd"/>
      <w:r w:rsidRPr="00DE03C6">
        <w:rPr>
          <w:rFonts w:ascii="Arial" w:hAnsi="Arial" w:cs="Arial"/>
          <w:sz w:val="20"/>
          <w:szCs w:val="20"/>
          <w:lang w:val="en"/>
        </w:rPr>
        <w:t xml:space="preserve"> behave indolently, probably because they are discovered early due to the production of a hypoglycemic state.  Other functioning tumors are generally aggressive.</w:t>
      </w:r>
    </w:p>
    <w:p w14:paraId="75850A00" w14:textId="77777777" w:rsidR="00862699" w:rsidRDefault="00862699" w:rsidP="00862699">
      <w:pPr>
        <w:spacing w:after="0"/>
        <w:rPr>
          <w:rFonts w:ascii="Arial" w:eastAsia="Times New Roman" w:hAnsi="Arial" w:cs="Arial"/>
          <w:sz w:val="20"/>
          <w:szCs w:val="20"/>
          <w:lang w:val="en"/>
        </w:rPr>
      </w:pPr>
    </w:p>
    <w:p w14:paraId="187C89EF" w14:textId="77777777" w:rsidR="00F82BD2" w:rsidRDefault="00C63B87" w:rsidP="00F82BD2">
      <w:pPr>
        <w:spacing w:after="0" w:line="240" w:lineRule="auto"/>
        <w:contextualSpacing/>
        <w:rPr>
          <w:rFonts w:ascii="Arial" w:eastAsia="Times New Roman" w:hAnsi="Arial" w:cs="Arial"/>
          <w:sz w:val="20"/>
          <w:szCs w:val="20"/>
          <w:lang w:val="en"/>
        </w:rPr>
      </w:pPr>
      <w:r w:rsidRPr="00DE03C6">
        <w:rPr>
          <w:rFonts w:ascii="Arial" w:eastAsia="Times New Roman" w:hAnsi="Arial" w:cs="Arial"/>
          <w:sz w:val="20"/>
          <w:szCs w:val="20"/>
          <w:lang w:val="en"/>
        </w:rPr>
        <w:t>References</w:t>
      </w:r>
    </w:p>
    <w:p w14:paraId="5F1E8E5C" w14:textId="0035514C" w:rsidR="00AF2786" w:rsidRPr="00F82BD2" w:rsidRDefault="00C63B87" w:rsidP="00F82BD2">
      <w:pPr>
        <w:pStyle w:val="ListParagraph"/>
        <w:numPr>
          <w:ilvl w:val="0"/>
          <w:numId w:val="21"/>
        </w:numPr>
        <w:spacing w:after="0" w:line="240" w:lineRule="auto"/>
        <w:rPr>
          <w:rFonts w:ascii="Arial" w:eastAsia="Times New Roman" w:hAnsi="Arial" w:cs="Arial"/>
          <w:sz w:val="20"/>
          <w:szCs w:val="20"/>
          <w:lang w:val="en"/>
        </w:rPr>
      </w:pPr>
      <w:r w:rsidRPr="00F82BD2">
        <w:rPr>
          <w:rFonts w:ascii="Arial" w:hAnsi="Arial" w:cs="Arial"/>
          <w:sz w:val="20"/>
          <w:szCs w:val="20"/>
          <w:lang w:val="en"/>
        </w:rPr>
        <w:t xml:space="preserve">WHO Classification of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Editorial Board. Digestive system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Lyon (France): International Agency for Research on Cancer; 2019. (WHO classification of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series, 5th ed.; vol. 1).</w:t>
      </w:r>
    </w:p>
    <w:p w14:paraId="319B4968" w14:textId="77777777" w:rsidR="00862699" w:rsidRDefault="00862699" w:rsidP="00862699">
      <w:pPr>
        <w:spacing w:after="0"/>
        <w:rPr>
          <w:rFonts w:ascii="Arial" w:eastAsia="Times New Roman" w:hAnsi="Arial" w:cs="Arial"/>
          <w:b/>
          <w:bCs/>
          <w:sz w:val="20"/>
          <w:szCs w:val="20"/>
          <w:lang w:val="en"/>
        </w:rPr>
      </w:pPr>
    </w:p>
    <w:p w14:paraId="324858F5" w14:textId="2C2C112A" w:rsidR="00AF2786" w:rsidRPr="00DE03C6" w:rsidRDefault="00C63B87" w:rsidP="00862699">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B. Functional Type</w:t>
      </w:r>
    </w:p>
    <w:p w14:paraId="1C897A4F" w14:textId="77777777" w:rsidR="00AF2786" w:rsidRPr="00DE03C6" w:rsidRDefault="00C63B87" w:rsidP="005D48A7">
      <w:pPr>
        <w:spacing w:after="0"/>
        <w:jc w:val="both"/>
        <w:rPr>
          <w:rFonts w:ascii="Arial" w:hAnsi="Arial" w:cs="Arial"/>
          <w:sz w:val="20"/>
          <w:szCs w:val="20"/>
          <w:lang w:val="en"/>
        </w:rPr>
      </w:pPr>
      <w:r w:rsidRPr="00DE03C6">
        <w:rPr>
          <w:rFonts w:ascii="Arial" w:hAnsi="Arial" w:cs="Arial"/>
          <w:sz w:val="20"/>
          <w:szCs w:val="20"/>
          <w:lang w:val="en"/>
        </w:rPr>
        <w:t>Pancreatic neuroendocrine tumors that secrete large amounts of hormonal product into the systemic circulation are known as “functioning” tumors, and their classification is often based on the clinical syndrome produced by the predominant secretory product.</w:t>
      </w:r>
      <w:r w:rsidRPr="00DE03C6">
        <w:rPr>
          <w:rFonts w:ascii="Arial" w:hAnsi="Arial" w:cs="Arial"/>
          <w:sz w:val="20"/>
          <w:szCs w:val="20"/>
          <w:vertAlign w:val="superscript"/>
          <w:lang w:val="en"/>
        </w:rPr>
        <w:t>1</w:t>
      </w:r>
      <w:r w:rsidRPr="00DE03C6">
        <w:rPr>
          <w:rFonts w:ascii="Arial" w:hAnsi="Arial" w:cs="Arial"/>
          <w:sz w:val="20"/>
          <w:szCs w:val="20"/>
          <w:lang w:val="en"/>
        </w:rPr>
        <w:t xml:space="preserve"> Pancreatic neuroendocrine tumors are classified as “nonfunctioning” if they produce no hormonally related clinical syndrome. Some tumors assigned to the nonfunctioning category may secrete hormones that produce no clinical sequelae (such as pancreatic polypeptide) and are detectable only by specific serum analysis for the polypeptide. Most nonfunctioning pancreatic neuroendocrine tumors </w:t>
      </w:r>
      <w:proofErr w:type="gramStart"/>
      <w:r w:rsidRPr="00DE03C6">
        <w:rPr>
          <w:rFonts w:ascii="Arial" w:hAnsi="Arial" w:cs="Arial"/>
          <w:sz w:val="20"/>
          <w:szCs w:val="20"/>
          <w:lang w:val="en"/>
        </w:rPr>
        <w:t>actually produce</w:t>
      </w:r>
      <w:proofErr w:type="gramEnd"/>
      <w:r w:rsidRPr="00DE03C6">
        <w:rPr>
          <w:rFonts w:ascii="Arial" w:hAnsi="Arial" w:cs="Arial"/>
          <w:sz w:val="20"/>
          <w:szCs w:val="20"/>
          <w:lang w:val="en"/>
        </w:rPr>
        <w:t xml:space="preserve"> 1 or more peptide hormones (detectable by immunolocalization within the cells of the excised tumor tissue) but are clinically silent because they do not export their cell products because of an impaired secretory pathway. Therefore, immunohistochemical demonstration of hormone products for purposes of tumor classification is of limited utility. Classification of pancreatic neuroendocrine tumors based on their functional status is shown below. The clinical features that define the functioning tumors are shown in parentheses.</w:t>
      </w:r>
    </w:p>
    <w:p w14:paraId="3A237C30" w14:textId="77777777" w:rsidR="00862699" w:rsidRDefault="00862699" w:rsidP="00862699">
      <w:pPr>
        <w:spacing w:after="0"/>
        <w:rPr>
          <w:rFonts w:ascii="Arial" w:hAnsi="Arial" w:cs="Arial"/>
          <w:sz w:val="20"/>
          <w:szCs w:val="20"/>
          <w:u w:val="single"/>
          <w:lang w:val="en"/>
        </w:rPr>
      </w:pPr>
    </w:p>
    <w:p w14:paraId="6125F13A" w14:textId="2D5BE9C2" w:rsidR="00AF2786" w:rsidRPr="00DE03C6" w:rsidRDefault="00C63B87" w:rsidP="005D48A7">
      <w:pPr>
        <w:spacing w:after="0"/>
        <w:rPr>
          <w:rFonts w:ascii="Arial" w:hAnsi="Arial" w:cs="Arial"/>
          <w:sz w:val="20"/>
          <w:szCs w:val="20"/>
          <w:lang w:val="en"/>
        </w:rPr>
      </w:pPr>
      <w:r w:rsidRPr="00DE03C6">
        <w:rPr>
          <w:rFonts w:ascii="Arial" w:hAnsi="Arial" w:cs="Arial"/>
          <w:sz w:val="20"/>
          <w:szCs w:val="20"/>
          <w:u w:val="single"/>
          <w:lang w:val="en"/>
        </w:rPr>
        <w:t>Classification of Pancreatic Neuroendocrine Neoplasms</w:t>
      </w:r>
      <w:hyperlink w:anchor="6425" w:tooltip="WHO Classification of Tumours Editorial Board. Digestive&#10;system tumours. Lyon (France): International Agency for Research on Cancer;&#10;2019. (WHO classification of tumours series, 5th ed.; vol. 1)." w:history="1">
        <w:r w:rsidRPr="00DE03C6">
          <w:rPr>
            <w:rStyle w:val="Hyperlink"/>
            <w:rFonts w:ascii="Arial" w:hAnsi="Arial" w:cs="Arial"/>
            <w:sz w:val="20"/>
            <w:szCs w:val="20"/>
            <w:vertAlign w:val="superscript"/>
            <w:lang w:val="en"/>
          </w:rPr>
          <w:t>1</w:t>
        </w:r>
      </w:hyperlink>
    </w:p>
    <w:p w14:paraId="07A437AF" w14:textId="77777777" w:rsidR="00AF2786" w:rsidRPr="00DE03C6" w:rsidRDefault="00C63B87" w:rsidP="005D48A7">
      <w:pPr>
        <w:keepNext/>
        <w:spacing w:after="0"/>
        <w:rPr>
          <w:rFonts w:ascii="Arial" w:hAnsi="Arial" w:cs="Arial"/>
          <w:sz w:val="20"/>
          <w:szCs w:val="20"/>
          <w:lang w:val="en"/>
        </w:rPr>
      </w:pPr>
      <w:r w:rsidRPr="00DE03C6">
        <w:rPr>
          <w:rFonts w:ascii="Arial" w:hAnsi="Arial" w:cs="Arial"/>
          <w:sz w:val="20"/>
          <w:szCs w:val="20"/>
          <w:lang w:val="en"/>
        </w:rPr>
        <w:t>Pancreatic neuroendocrine microadenoma (&lt;0.5 cm and nonfunctional)</w:t>
      </w:r>
    </w:p>
    <w:p w14:paraId="41F8E07B" w14:textId="77777777" w:rsidR="00AF2786" w:rsidRPr="00DE03C6" w:rsidRDefault="00C63B87" w:rsidP="005D48A7">
      <w:pPr>
        <w:keepNext/>
        <w:spacing w:after="0"/>
        <w:rPr>
          <w:rFonts w:ascii="Arial" w:hAnsi="Arial" w:cs="Arial"/>
          <w:sz w:val="20"/>
          <w:szCs w:val="20"/>
          <w:lang w:val="en"/>
        </w:rPr>
      </w:pPr>
      <w:r w:rsidRPr="00DE03C6">
        <w:rPr>
          <w:rFonts w:ascii="Arial" w:hAnsi="Arial" w:cs="Arial"/>
          <w:sz w:val="20"/>
          <w:szCs w:val="20"/>
          <w:lang w:val="en"/>
        </w:rPr>
        <w:t>Pancreatic neuroendocrine tumor (nonfunctional)</w:t>
      </w:r>
    </w:p>
    <w:p w14:paraId="03C8B976" w14:textId="77777777" w:rsidR="00AF2786" w:rsidRPr="00DE03C6" w:rsidRDefault="00C63B87" w:rsidP="005D48A7">
      <w:pPr>
        <w:keepNext/>
        <w:spacing w:after="0"/>
        <w:rPr>
          <w:rFonts w:ascii="Arial" w:hAnsi="Arial" w:cs="Arial"/>
          <w:sz w:val="20"/>
          <w:szCs w:val="20"/>
          <w:lang w:val="en"/>
        </w:rPr>
      </w:pPr>
      <w:r w:rsidRPr="00DE03C6">
        <w:rPr>
          <w:rFonts w:ascii="Arial" w:hAnsi="Arial" w:cs="Arial"/>
          <w:sz w:val="20"/>
          <w:szCs w:val="20"/>
          <w:lang w:val="en"/>
        </w:rPr>
        <w:t>Pancreatic neuroendocrine tumor, functional</w:t>
      </w:r>
    </w:p>
    <w:p w14:paraId="467F9120" w14:textId="13E2B18F" w:rsidR="00AF2786" w:rsidRPr="00DE03C6" w:rsidRDefault="00C63B87" w:rsidP="005D48A7">
      <w:pPr>
        <w:keepNext/>
        <w:spacing w:after="0"/>
        <w:ind w:left="720"/>
        <w:rPr>
          <w:rFonts w:ascii="Arial" w:hAnsi="Arial" w:cs="Arial"/>
          <w:sz w:val="20"/>
          <w:szCs w:val="20"/>
          <w:lang w:val="en"/>
        </w:rPr>
      </w:pPr>
      <w:r w:rsidRPr="00DE03C6">
        <w:rPr>
          <w:rFonts w:ascii="Arial" w:hAnsi="Arial" w:cs="Arial"/>
          <w:sz w:val="20"/>
          <w:szCs w:val="20"/>
          <w:lang w:val="en"/>
        </w:rPr>
        <w:t>EC cell, serotonin-producing neuroendocrine tumor (carcinoid syndrome, flashing, diarrhea);</w:t>
      </w:r>
      <w:r w:rsidR="00862699">
        <w:rPr>
          <w:rFonts w:ascii="Arial" w:hAnsi="Arial" w:cs="Arial"/>
          <w:sz w:val="20"/>
          <w:szCs w:val="20"/>
          <w:lang w:val="en"/>
        </w:rPr>
        <w:t xml:space="preserve"> </w:t>
      </w:r>
      <w:r w:rsidRPr="00DE03C6">
        <w:rPr>
          <w:rFonts w:ascii="Arial" w:hAnsi="Arial" w:cs="Arial"/>
          <w:sz w:val="20"/>
          <w:szCs w:val="20"/>
          <w:lang w:val="en"/>
        </w:rPr>
        <w:t>rarely encountered as primary in the pancreas</w:t>
      </w:r>
    </w:p>
    <w:p w14:paraId="0BBD4A0A" w14:textId="77777777" w:rsidR="005D48A7" w:rsidRDefault="00C63B87" w:rsidP="005D48A7">
      <w:pPr>
        <w:keepNext/>
        <w:spacing w:after="0"/>
        <w:ind w:left="720"/>
        <w:rPr>
          <w:rFonts w:ascii="Arial" w:hAnsi="Arial" w:cs="Arial"/>
          <w:sz w:val="20"/>
          <w:szCs w:val="20"/>
          <w:lang w:val="en"/>
        </w:rPr>
      </w:pPr>
      <w:r w:rsidRPr="00DE03C6">
        <w:rPr>
          <w:rFonts w:ascii="Arial" w:hAnsi="Arial" w:cs="Arial"/>
          <w:sz w:val="20"/>
          <w:szCs w:val="20"/>
          <w:lang w:val="en"/>
        </w:rPr>
        <w:t>Gastrin-secreting (</w:t>
      </w:r>
      <w:proofErr w:type="spellStart"/>
      <w:r w:rsidRPr="00DE03C6">
        <w:rPr>
          <w:rFonts w:ascii="Arial" w:hAnsi="Arial" w:cs="Arial"/>
          <w:sz w:val="20"/>
          <w:szCs w:val="20"/>
          <w:lang w:val="en"/>
        </w:rPr>
        <w:t>gastrinoma</w:t>
      </w:r>
      <w:proofErr w:type="spellEnd"/>
      <w:r w:rsidRPr="00DE03C6">
        <w:rPr>
          <w:rFonts w:ascii="Arial" w:hAnsi="Arial" w:cs="Arial"/>
          <w:sz w:val="20"/>
          <w:szCs w:val="20"/>
          <w:lang w:val="en"/>
        </w:rPr>
        <w:t>) (abdominal pain, ulcer disease, diarrhea, gastrointestinal bleeding)</w:t>
      </w:r>
    </w:p>
    <w:p w14:paraId="4492040B" w14:textId="75DF1F36" w:rsidR="00AF2786" w:rsidRPr="00DE03C6" w:rsidRDefault="00C63B87" w:rsidP="005D48A7">
      <w:pPr>
        <w:keepNext/>
        <w:spacing w:after="0"/>
        <w:rPr>
          <w:rFonts w:ascii="Arial" w:hAnsi="Arial" w:cs="Arial"/>
          <w:sz w:val="20"/>
          <w:szCs w:val="20"/>
          <w:lang w:val="en"/>
        </w:rPr>
      </w:pPr>
      <w:r w:rsidRPr="00DE03C6">
        <w:rPr>
          <w:rFonts w:ascii="Arial" w:hAnsi="Arial" w:cs="Arial"/>
          <w:sz w:val="20"/>
          <w:szCs w:val="20"/>
          <w:lang w:val="en"/>
        </w:rPr>
        <w:t>Glucagon-secreting (glucagonoma) (diabetes, skin rash [necrolytic migratory erythema], stomatitis)</w:t>
      </w:r>
    </w:p>
    <w:p w14:paraId="30B1EF7E" w14:textId="77777777" w:rsidR="00AF2786" w:rsidRPr="00DE03C6" w:rsidRDefault="00C63B87" w:rsidP="005D48A7">
      <w:pPr>
        <w:keepNext/>
        <w:spacing w:after="0"/>
        <w:ind w:firstLine="720"/>
        <w:rPr>
          <w:rFonts w:ascii="Arial" w:hAnsi="Arial" w:cs="Arial"/>
          <w:sz w:val="20"/>
          <w:szCs w:val="20"/>
          <w:lang w:val="en"/>
        </w:rPr>
      </w:pPr>
      <w:r w:rsidRPr="00DE03C6">
        <w:rPr>
          <w:rFonts w:ascii="Arial" w:hAnsi="Arial" w:cs="Arial"/>
          <w:sz w:val="20"/>
          <w:szCs w:val="20"/>
          <w:lang w:val="en"/>
        </w:rPr>
        <w:t>Insulin-secreting (insulinoma) (hypoglycemia, neuropsychiatric disturbances)</w:t>
      </w:r>
    </w:p>
    <w:p w14:paraId="353D71EA" w14:textId="3182C60E" w:rsidR="00AF2786" w:rsidRPr="00DE03C6" w:rsidRDefault="00C63B87" w:rsidP="005D48A7">
      <w:pPr>
        <w:spacing w:after="0"/>
        <w:ind w:left="720"/>
        <w:rPr>
          <w:rFonts w:ascii="Arial" w:hAnsi="Arial" w:cs="Arial"/>
          <w:sz w:val="20"/>
          <w:szCs w:val="20"/>
          <w:lang w:val="en"/>
        </w:rPr>
      </w:pPr>
      <w:r w:rsidRPr="00DE03C6">
        <w:rPr>
          <w:rFonts w:ascii="Arial" w:hAnsi="Arial" w:cs="Arial"/>
          <w:sz w:val="20"/>
          <w:szCs w:val="20"/>
          <w:lang w:val="en"/>
        </w:rPr>
        <w:t>Somatostatin-secreting (</w:t>
      </w:r>
      <w:proofErr w:type="spellStart"/>
      <w:r w:rsidRPr="00DE03C6">
        <w:rPr>
          <w:rFonts w:ascii="Arial" w:hAnsi="Arial" w:cs="Arial"/>
          <w:sz w:val="20"/>
          <w:szCs w:val="20"/>
          <w:lang w:val="en"/>
        </w:rPr>
        <w:t>somatostatinoma</w:t>
      </w:r>
      <w:proofErr w:type="spellEnd"/>
      <w:r w:rsidRPr="00DE03C6">
        <w:rPr>
          <w:rFonts w:ascii="Arial" w:hAnsi="Arial" w:cs="Arial"/>
          <w:sz w:val="20"/>
          <w:szCs w:val="20"/>
          <w:lang w:val="en"/>
        </w:rPr>
        <w:t>) (diabetes, steatorrhea, achlorhydria); rarely</w:t>
      </w:r>
      <w:r w:rsidR="005D48A7">
        <w:rPr>
          <w:rFonts w:ascii="Arial" w:hAnsi="Arial" w:cs="Arial"/>
          <w:sz w:val="20"/>
          <w:szCs w:val="20"/>
          <w:lang w:val="en"/>
        </w:rPr>
        <w:t xml:space="preserve"> </w:t>
      </w:r>
      <w:r w:rsidRPr="00DE03C6">
        <w:rPr>
          <w:rFonts w:ascii="Arial" w:hAnsi="Arial" w:cs="Arial"/>
          <w:sz w:val="20"/>
          <w:szCs w:val="20"/>
          <w:lang w:val="en"/>
        </w:rPr>
        <w:t>encountered</w:t>
      </w:r>
    </w:p>
    <w:p w14:paraId="1148003E" w14:textId="77777777" w:rsidR="00AF2786" w:rsidRPr="00DE03C6" w:rsidRDefault="00C63B87" w:rsidP="005D48A7">
      <w:pPr>
        <w:spacing w:after="0"/>
        <w:ind w:left="720"/>
        <w:rPr>
          <w:rFonts w:ascii="Arial" w:hAnsi="Arial" w:cs="Arial"/>
          <w:sz w:val="20"/>
          <w:szCs w:val="20"/>
          <w:lang w:val="en"/>
        </w:rPr>
      </w:pPr>
      <w:r w:rsidRPr="00DE03C6">
        <w:rPr>
          <w:rFonts w:ascii="Arial" w:hAnsi="Arial" w:cs="Arial"/>
          <w:sz w:val="20"/>
          <w:szCs w:val="20"/>
          <w:lang w:val="en"/>
        </w:rPr>
        <w:t>Vasoactive intestinal polypeptide (VIP)-secreting (VIPoma</w:t>
      </w:r>
      <w:r w:rsidRPr="00DE03C6">
        <w:rPr>
          <w:rFonts w:ascii="Arial" w:hAnsi="Arial" w:cs="Arial"/>
          <w:sz w:val="20"/>
          <w:szCs w:val="20"/>
          <w:vertAlign w:val="superscript"/>
          <w:lang w:val="en"/>
        </w:rPr>
        <w:t>#</w:t>
      </w:r>
      <w:r w:rsidRPr="00DE03C6">
        <w:rPr>
          <w:rFonts w:ascii="Arial" w:hAnsi="Arial" w:cs="Arial"/>
          <w:sz w:val="20"/>
          <w:szCs w:val="20"/>
          <w:lang w:val="en"/>
        </w:rPr>
        <w:t>) (watery diarrhea, hypokalemia, achlorhydria)</w:t>
      </w:r>
    </w:p>
    <w:p w14:paraId="123E0306" w14:textId="77777777" w:rsidR="00AF2786" w:rsidRPr="00DE03C6" w:rsidRDefault="00C63B87" w:rsidP="005D48A7">
      <w:pPr>
        <w:spacing w:after="0"/>
        <w:ind w:left="1080" w:hanging="360"/>
        <w:rPr>
          <w:rFonts w:ascii="Arial" w:hAnsi="Arial" w:cs="Arial"/>
          <w:sz w:val="20"/>
          <w:szCs w:val="20"/>
          <w:lang w:val="en"/>
        </w:rPr>
      </w:pPr>
      <w:r w:rsidRPr="00DE03C6">
        <w:rPr>
          <w:rFonts w:ascii="Arial" w:hAnsi="Arial" w:cs="Arial"/>
          <w:sz w:val="20"/>
          <w:szCs w:val="20"/>
          <w:lang w:val="en"/>
        </w:rPr>
        <w:t>ACTH-producing neuroendocrine tumor (Cushing syndrome)</w:t>
      </w:r>
    </w:p>
    <w:p w14:paraId="7006AF01" w14:textId="77777777" w:rsidR="00AF2786" w:rsidRPr="00DE03C6" w:rsidRDefault="00C63B87" w:rsidP="005D48A7">
      <w:pPr>
        <w:keepNext/>
        <w:spacing w:after="0"/>
        <w:rPr>
          <w:rFonts w:ascii="Arial" w:hAnsi="Arial" w:cs="Arial"/>
          <w:sz w:val="20"/>
          <w:szCs w:val="20"/>
          <w:lang w:val="en"/>
        </w:rPr>
      </w:pPr>
      <w:r w:rsidRPr="00DE03C6">
        <w:rPr>
          <w:rFonts w:ascii="Arial" w:hAnsi="Arial" w:cs="Arial"/>
          <w:sz w:val="20"/>
          <w:szCs w:val="20"/>
          <w:lang w:val="en"/>
        </w:rPr>
        <w:lastRenderedPageBreak/>
        <w:t>Neuroendocrine carcinoma (NEC)</w:t>
      </w:r>
    </w:p>
    <w:p w14:paraId="4B74B18C" w14:textId="77777777" w:rsidR="00AF2786" w:rsidRPr="00DE03C6" w:rsidRDefault="00C63B87" w:rsidP="005D48A7">
      <w:pPr>
        <w:keepNext/>
        <w:spacing w:after="0"/>
        <w:rPr>
          <w:rFonts w:ascii="Arial" w:hAnsi="Arial" w:cs="Arial"/>
          <w:sz w:val="20"/>
          <w:szCs w:val="20"/>
          <w:lang w:val="en"/>
        </w:rPr>
      </w:pPr>
      <w:r w:rsidRPr="00DE03C6">
        <w:rPr>
          <w:rFonts w:ascii="Arial" w:hAnsi="Arial" w:cs="Arial"/>
          <w:sz w:val="20"/>
          <w:szCs w:val="20"/>
          <w:lang w:val="it-IT"/>
        </w:rPr>
        <w:tab/>
      </w:r>
      <w:r w:rsidRPr="00DE03C6">
        <w:rPr>
          <w:rFonts w:ascii="Arial" w:hAnsi="Arial" w:cs="Arial"/>
          <w:sz w:val="20"/>
          <w:szCs w:val="20"/>
          <w:lang w:val="en"/>
        </w:rPr>
        <w:t>Large cell NEC</w:t>
      </w:r>
    </w:p>
    <w:p w14:paraId="56CC2F2F" w14:textId="77777777" w:rsidR="00AF2786" w:rsidRPr="00DE03C6" w:rsidRDefault="00C63B87" w:rsidP="005D48A7">
      <w:pPr>
        <w:keepNext/>
        <w:spacing w:after="0"/>
        <w:rPr>
          <w:rFonts w:ascii="Arial" w:hAnsi="Arial" w:cs="Arial"/>
          <w:sz w:val="20"/>
          <w:szCs w:val="20"/>
          <w:lang w:val="en"/>
        </w:rPr>
      </w:pPr>
      <w:r w:rsidRPr="00DE03C6">
        <w:rPr>
          <w:rFonts w:ascii="Arial" w:hAnsi="Arial" w:cs="Arial"/>
          <w:sz w:val="20"/>
          <w:szCs w:val="20"/>
          <w:lang w:val="en"/>
        </w:rPr>
        <w:tab/>
        <w:t>Small cell NEC</w:t>
      </w:r>
    </w:p>
    <w:p w14:paraId="723B0A6B" w14:textId="77777777" w:rsidR="00AF2786" w:rsidRPr="00DE03C6" w:rsidRDefault="00C63B87" w:rsidP="005D48A7">
      <w:pPr>
        <w:spacing w:after="0"/>
        <w:rPr>
          <w:rFonts w:ascii="Arial" w:hAnsi="Arial" w:cs="Arial"/>
          <w:sz w:val="20"/>
          <w:szCs w:val="20"/>
          <w:lang w:val="en"/>
        </w:rPr>
      </w:pPr>
      <w:r w:rsidRPr="00DE03C6">
        <w:rPr>
          <w:rFonts w:ascii="Arial" w:hAnsi="Arial" w:cs="Arial"/>
          <w:sz w:val="20"/>
          <w:szCs w:val="20"/>
          <w:lang w:val="en"/>
        </w:rPr>
        <w:t>Mixed ductal-neuroendocrine carcinoma</w:t>
      </w:r>
      <w:r w:rsidRPr="00DE03C6">
        <w:rPr>
          <w:rFonts w:ascii="Arial" w:hAnsi="Arial" w:cs="Arial"/>
          <w:sz w:val="20"/>
          <w:szCs w:val="20"/>
          <w:vertAlign w:val="superscript"/>
          <w:lang w:val="en"/>
        </w:rPr>
        <w:t>##</w:t>
      </w:r>
    </w:p>
    <w:p w14:paraId="5E0B9DBC" w14:textId="77777777" w:rsidR="00AF2786" w:rsidRPr="00DE03C6" w:rsidRDefault="00C63B87" w:rsidP="005D48A7">
      <w:pPr>
        <w:spacing w:after="0"/>
        <w:rPr>
          <w:rFonts w:ascii="Arial" w:hAnsi="Arial" w:cs="Arial"/>
          <w:sz w:val="20"/>
          <w:szCs w:val="20"/>
          <w:lang w:val="en"/>
        </w:rPr>
      </w:pPr>
      <w:r w:rsidRPr="00DE03C6">
        <w:rPr>
          <w:rFonts w:ascii="Arial" w:hAnsi="Arial" w:cs="Arial"/>
          <w:sz w:val="20"/>
          <w:szCs w:val="20"/>
          <w:lang w:val="en"/>
        </w:rPr>
        <w:t>Mixed acinar-neuroendocrine carcinoma</w:t>
      </w:r>
      <w:r w:rsidRPr="00DE03C6">
        <w:rPr>
          <w:rFonts w:ascii="Arial" w:hAnsi="Arial" w:cs="Arial"/>
          <w:sz w:val="20"/>
          <w:szCs w:val="20"/>
          <w:vertAlign w:val="superscript"/>
          <w:lang w:val="en"/>
        </w:rPr>
        <w:t>##</w:t>
      </w:r>
    </w:p>
    <w:p w14:paraId="7EAF20AA" w14:textId="77777777" w:rsidR="00AF2786" w:rsidRPr="005D48A7" w:rsidRDefault="00C63B87" w:rsidP="005D48A7">
      <w:pPr>
        <w:spacing w:before="120" w:after="0"/>
        <w:jc w:val="both"/>
        <w:rPr>
          <w:rFonts w:ascii="Arial" w:hAnsi="Arial" w:cs="Arial"/>
          <w:sz w:val="18"/>
          <w:szCs w:val="18"/>
          <w:lang w:val="en"/>
        </w:rPr>
      </w:pPr>
      <w:r w:rsidRPr="005D48A7">
        <w:rPr>
          <w:rStyle w:val="Emphasis"/>
          <w:rFonts w:ascii="Arial" w:hAnsi="Arial" w:cs="Arial"/>
          <w:iCs w:val="0"/>
          <w:sz w:val="18"/>
          <w:szCs w:val="18"/>
          <w:vertAlign w:val="superscript"/>
          <w:lang w:val="en"/>
        </w:rPr>
        <w:t xml:space="preserve"># </w:t>
      </w:r>
      <w:r w:rsidRPr="005D48A7">
        <w:rPr>
          <w:rStyle w:val="Emphasis"/>
          <w:rFonts w:ascii="Arial" w:hAnsi="Arial" w:cs="Arial"/>
          <w:iCs w:val="0"/>
          <w:sz w:val="18"/>
          <w:szCs w:val="18"/>
          <w:lang w:val="en"/>
        </w:rPr>
        <w:t>Sometimes known as Verner-Morrison tumors.</w:t>
      </w:r>
    </w:p>
    <w:p w14:paraId="1F852520" w14:textId="77777777" w:rsidR="00AF2786" w:rsidRPr="005D48A7" w:rsidRDefault="00C63B87" w:rsidP="005D48A7">
      <w:pPr>
        <w:spacing w:before="120" w:after="0"/>
        <w:jc w:val="both"/>
        <w:rPr>
          <w:rFonts w:ascii="Arial" w:hAnsi="Arial" w:cs="Arial"/>
          <w:sz w:val="18"/>
          <w:szCs w:val="18"/>
          <w:lang w:val="en"/>
        </w:rPr>
      </w:pPr>
      <w:r w:rsidRPr="005D48A7">
        <w:rPr>
          <w:rStyle w:val="Emphasis"/>
          <w:rFonts w:ascii="Arial" w:hAnsi="Arial" w:cs="Arial"/>
          <w:iCs w:val="0"/>
          <w:sz w:val="18"/>
          <w:szCs w:val="18"/>
          <w:vertAlign w:val="superscript"/>
          <w:lang w:val="en"/>
        </w:rPr>
        <w:t xml:space="preserve">## </w:t>
      </w:r>
      <w:r w:rsidRPr="005D48A7">
        <w:rPr>
          <w:rStyle w:val="Emphasis"/>
          <w:rFonts w:ascii="Arial" w:hAnsi="Arial" w:cs="Arial"/>
          <w:iCs w:val="0"/>
          <w:sz w:val="18"/>
          <w:szCs w:val="18"/>
          <w:lang w:val="en"/>
        </w:rPr>
        <w:t>Biphasic tumors containing a significant proportion (greater than 30%) of tumor cells with differentiation along ductal or acinar cell lines are classified separately as subtypes of pancreatic neuroendocrine carcinoma. The neuroendocrine component in such tumors is often high grade. The CAP protocol for carcinoma of the pancreas should be used for these tumors.</w:t>
      </w:r>
    </w:p>
    <w:p w14:paraId="6521F2F0" w14:textId="77777777" w:rsidR="005D48A7" w:rsidRDefault="005D48A7" w:rsidP="00862699">
      <w:pPr>
        <w:spacing w:after="0"/>
        <w:rPr>
          <w:rFonts w:ascii="Arial" w:eastAsia="Times New Roman" w:hAnsi="Arial" w:cs="Arial"/>
          <w:sz w:val="20"/>
          <w:szCs w:val="20"/>
          <w:lang w:val="en"/>
        </w:rPr>
      </w:pPr>
    </w:p>
    <w:p w14:paraId="30E0CA60" w14:textId="77777777" w:rsidR="00F82BD2" w:rsidRDefault="00C63B87" w:rsidP="00F82BD2">
      <w:pPr>
        <w:spacing w:after="0" w:line="240" w:lineRule="auto"/>
        <w:contextualSpacing/>
        <w:rPr>
          <w:rFonts w:ascii="Arial" w:eastAsia="Times New Roman" w:hAnsi="Arial" w:cs="Arial"/>
          <w:sz w:val="20"/>
          <w:szCs w:val="20"/>
          <w:lang w:val="en"/>
        </w:rPr>
      </w:pPr>
      <w:r w:rsidRPr="00DE03C6">
        <w:rPr>
          <w:rFonts w:ascii="Arial" w:eastAsia="Times New Roman" w:hAnsi="Arial" w:cs="Arial"/>
          <w:sz w:val="20"/>
          <w:szCs w:val="20"/>
          <w:lang w:val="en"/>
        </w:rPr>
        <w:t>References</w:t>
      </w:r>
    </w:p>
    <w:p w14:paraId="35062EBB" w14:textId="6BFF0146" w:rsidR="00AF2786" w:rsidRPr="00F82BD2" w:rsidRDefault="00C63B87" w:rsidP="00F82BD2">
      <w:pPr>
        <w:pStyle w:val="ListParagraph"/>
        <w:numPr>
          <w:ilvl w:val="0"/>
          <w:numId w:val="22"/>
        </w:numPr>
        <w:spacing w:after="0" w:line="240" w:lineRule="auto"/>
        <w:rPr>
          <w:rFonts w:ascii="Arial" w:eastAsia="Times New Roman" w:hAnsi="Arial" w:cs="Arial"/>
          <w:sz w:val="20"/>
          <w:szCs w:val="20"/>
          <w:lang w:val="en"/>
        </w:rPr>
      </w:pPr>
      <w:r w:rsidRPr="00F82BD2">
        <w:rPr>
          <w:rFonts w:ascii="Arial" w:hAnsi="Arial" w:cs="Arial"/>
          <w:sz w:val="20"/>
          <w:szCs w:val="20"/>
          <w:lang w:val="en"/>
        </w:rPr>
        <w:t xml:space="preserve">WHO Classification of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Editorial Board. Digestive system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Lyon (France): International Agency for Research on Cancer; 2019. (WHO classification of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series, 5th ed.; vol. 1).</w:t>
      </w:r>
    </w:p>
    <w:p w14:paraId="4EE83E40" w14:textId="77777777" w:rsidR="005D48A7" w:rsidRDefault="005D48A7" w:rsidP="00862699">
      <w:pPr>
        <w:spacing w:after="0"/>
        <w:rPr>
          <w:rFonts w:ascii="Arial" w:eastAsia="Times New Roman" w:hAnsi="Arial" w:cs="Arial"/>
          <w:b/>
          <w:bCs/>
          <w:sz w:val="20"/>
          <w:szCs w:val="20"/>
          <w:lang w:val="en"/>
        </w:rPr>
      </w:pPr>
    </w:p>
    <w:p w14:paraId="251E8EC0" w14:textId="77777777" w:rsidR="005D48A7" w:rsidRDefault="00C63B87" w:rsidP="005D48A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C. Application</w:t>
      </w:r>
    </w:p>
    <w:p w14:paraId="0ECDD484" w14:textId="4F0C4777" w:rsidR="00AF2786" w:rsidRPr="005D48A7" w:rsidRDefault="00C63B87" w:rsidP="005D48A7">
      <w:pPr>
        <w:spacing w:after="0"/>
        <w:jc w:val="both"/>
        <w:rPr>
          <w:rFonts w:ascii="Arial" w:eastAsia="Times New Roman" w:hAnsi="Arial" w:cs="Arial"/>
          <w:b/>
          <w:bCs/>
          <w:sz w:val="20"/>
          <w:szCs w:val="20"/>
          <w:lang w:val="en"/>
        </w:rPr>
      </w:pPr>
      <w:r w:rsidRPr="00DE03C6">
        <w:rPr>
          <w:rFonts w:ascii="Arial" w:hAnsi="Arial" w:cs="Arial"/>
          <w:sz w:val="20"/>
          <w:szCs w:val="20"/>
          <w:lang w:val="en"/>
        </w:rPr>
        <w:t>This protocol applies to well-differentiated neuroendocrine tumors of the pancreas. Carcinoma of the exocrine pancreas, poorly-differentiated neuroendocrine carcinoma (including small cell and large cell neuroendocrine carcinoma), and mixed neuroendocrine-non-neuroendocrine neoplasms use the CAP cancer protocol for carcinoma of the pancreas</w:t>
      </w:r>
      <w:hyperlink w:anchor="6404" w:tooltip="Kakar&#10;S, Shi C, Adsay NV, et al. Protocol for the Examination of Specimens From&#10;Patients with Carcinoma of the Exocrine Pancreas. 2017. Available at&#10;www.cap.org/cancerprotocols." w:history="1">
        <w:r w:rsidRPr="00DE03C6">
          <w:rPr>
            <w:rStyle w:val="Hyperlink"/>
            <w:rFonts w:ascii="Arial" w:hAnsi="Arial" w:cs="Arial"/>
            <w:sz w:val="20"/>
            <w:szCs w:val="20"/>
            <w:vertAlign w:val="superscript"/>
            <w:lang w:val="en"/>
          </w:rPr>
          <w:t>1</w:t>
        </w:r>
      </w:hyperlink>
      <w:r w:rsidRPr="00DE03C6">
        <w:rPr>
          <w:rFonts w:ascii="Arial" w:hAnsi="Arial" w:cs="Arial"/>
          <w:sz w:val="20"/>
          <w:szCs w:val="20"/>
          <w:lang w:val="en"/>
        </w:rPr>
        <w:t xml:space="preserve">. Use of the protocol is not required for incidentally identified pancreatic neuroendocrine tumors ≤5 mm (defined as neuroendocrine microadenoma) in specimens removed for other indications. Pancreatic neuroendocrine tumors are also known as </w:t>
      </w:r>
      <w:r w:rsidRPr="00DE03C6">
        <w:rPr>
          <w:rStyle w:val="Emphasis"/>
          <w:rFonts w:ascii="Arial" w:hAnsi="Arial" w:cs="Arial"/>
          <w:sz w:val="20"/>
          <w:szCs w:val="20"/>
          <w:lang w:val="en"/>
        </w:rPr>
        <w:t>islet cell tumors,</w:t>
      </w:r>
      <w:r w:rsidRPr="00DE03C6">
        <w:rPr>
          <w:rFonts w:ascii="Arial" w:hAnsi="Arial" w:cs="Arial"/>
          <w:sz w:val="20"/>
          <w:szCs w:val="20"/>
          <w:lang w:val="en"/>
        </w:rPr>
        <w:t xml:space="preserve"> but this terminology </w:t>
      </w:r>
      <w:proofErr w:type="gramStart"/>
      <w:r w:rsidRPr="00DE03C6">
        <w:rPr>
          <w:rFonts w:ascii="Arial" w:hAnsi="Arial" w:cs="Arial"/>
          <w:sz w:val="20"/>
          <w:szCs w:val="20"/>
          <w:lang w:val="en"/>
        </w:rPr>
        <w:t>is considered to be</w:t>
      </w:r>
      <w:proofErr w:type="gramEnd"/>
      <w:r w:rsidRPr="00DE03C6">
        <w:rPr>
          <w:rFonts w:ascii="Arial" w:hAnsi="Arial" w:cs="Arial"/>
          <w:sz w:val="20"/>
          <w:szCs w:val="20"/>
          <w:lang w:val="en"/>
        </w:rPr>
        <w:t xml:space="preserve"> outdated and misleading because these tumors may not be derived from pancreatic islets. Rather, they are believed to arise from pluripotential cells in the pancreatic ducts that have the capacity to differentiate along neuroendocrine lines.</w:t>
      </w:r>
    </w:p>
    <w:p w14:paraId="5F9E79F2" w14:textId="77777777" w:rsidR="005D48A7" w:rsidRDefault="005D48A7" w:rsidP="005D48A7">
      <w:pPr>
        <w:spacing w:after="0"/>
        <w:jc w:val="both"/>
        <w:rPr>
          <w:rFonts w:ascii="Arial" w:hAnsi="Arial" w:cs="Arial"/>
          <w:sz w:val="20"/>
          <w:szCs w:val="20"/>
          <w:lang w:val="en"/>
        </w:rPr>
      </w:pPr>
    </w:p>
    <w:p w14:paraId="095E96CF" w14:textId="25022DA9" w:rsidR="00AF2786" w:rsidRPr="00DE03C6" w:rsidRDefault="00C63B87" w:rsidP="005D48A7">
      <w:pPr>
        <w:spacing w:after="0"/>
        <w:jc w:val="both"/>
        <w:rPr>
          <w:rFonts w:ascii="Arial" w:hAnsi="Arial" w:cs="Arial"/>
          <w:sz w:val="20"/>
          <w:szCs w:val="20"/>
          <w:lang w:val="en"/>
        </w:rPr>
      </w:pPr>
      <w:r w:rsidRPr="00DE03C6">
        <w:rPr>
          <w:rFonts w:ascii="Arial" w:hAnsi="Arial" w:cs="Arial"/>
          <w:sz w:val="20"/>
          <w:szCs w:val="20"/>
          <w:lang w:val="en"/>
        </w:rPr>
        <w:t>Fewer than 5% to l0% of malignant tumors of the pancreas are neuroendocrine tumors. Surgical resection remains the only potentially curative approach for these tumors. The prognosis of pancreatic neuroendocrine tumors is primarily dependent on the functional subtype, the completeness of the surgical resection, the anatomic extent of disease, and the tumor grade.</w:t>
      </w:r>
      <w:hyperlink w:anchor="6405" w:tooltip="WHO Classification of Tumours Editorial Board. Digestive&#10;system tumours. Lyon (France): International Agency for Research on Cancer;&#10;2019. (WHO classification of tumours series, 5th ed.; vol. 1)." w:history="1">
        <w:r w:rsidRPr="00DE03C6">
          <w:rPr>
            <w:rStyle w:val="Hyperlink"/>
            <w:rFonts w:ascii="Arial" w:hAnsi="Arial" w:cs="Arial"/>
            <w:sz w:val="20"/>
            <w:szCs w:val="20"/>
            <w:vertAlign w:val="superscript"/>
            <w:lang w:val="en"/>
          </w:rPr>
          <w:t>2</w:t>
        </w:r>
      </w:hyperlink>
      <w:r w:rsidRPr="00DE03C6">
        <w:rPr>
          <w:rFonts w:ascii="Arial" w:hAnsi="Arial" w:cs="Arial"/>
          <w:sz w:val="20"/>
          <w:szCs w:val="20"/>
          <w:lang w:val="en"/>
        </w:rPr>
        <w:t> In the AJCC 8</w:t>
      </w:r>
      <w:r w:rsidRPr="00DE03C6">
        <w:rPr>
          <w:rFonts w:ascii="Arial" w:hAnsi="Arial" w:cs="Arial"/>
          <w:sz w:val="20"/>
          <w:szCs w:val="20"/>
          <w:vertAlign w:val="superscript"/>
          <w:lang w:val="en"/>
        </w:rPr>
        <w:t>th</w:t>
      </w:r>
      <w:r w:rsidRPr="00DE03C6">
        <w:rPr>
          <w:rFonts w:ascii="Arial" w:hAnsi="Arial" w:cs="Arial"/>
          <w:sz w:val="20"/>
          <w:szCs w:val="20"/>
          <w:lang w:val="en"/>
        </w:rPr>
        <w:t xml:space="preserve"> edition, different TNM staging systems are used for staging pancreatic neuroendocrine tumor and carcinomas of the exocrine pancreas.</w:t>
      </w:r>
      <w:hyperlink w:anchor="6406" w:tooltip="Amin&#10;MB, Edge SB, Greene FL, et al, eds. AJCC Cancer Staging Manual. 8th ed. New&#10;York, NY: Springer; 2017" w:history="1">
        <w:r w:rsidRPr="00DE03C6">
          <w:rPr>
            <w:rStyle w:val="Hyperlink"/>
            <w:rFonts w:ascii="Arial" w:hAnsi="Arial" w:cs="Arial"/>
            <w:sz w:val="20"/>
            <w:szCs w:val="20"/>
            <w:vertAlign w:val="superscript"/>
            <w:lang w:val="en"/>
          </w:rPr>
          <w:t>3</w:t>
        </w:r>
      </w:hyperlink>
    </w:p>
    <w:p w14:paraId="4C39D8D4" w14:textId="77777777" w:rsidR="005D48A7" w:rsidRDefault="005D48A7" w:rsidP="00862699">
      <w:pPr>
        <w:spacing w:after="0"/>
        <w:rPr>
          <w:rFonts w:ascii="Arial" w:eastAsia="Times New Roman" w:hAnsi="Arial" w:cs="Arial"/>
          <w:sz w:val="20"/>
          <w:szCs w:val="20"/>
          <w:lang w:val="en"/>
        </w:rPr>
      </w:pPr>
    </w:p>
    <w:p w14:paraId="54ECB5F9" w14:textId="77777777" w:rsidR="00F82BD2" w:rsidRDefault="00C63B87" w:rsidP="00F82BD2">
      <w:pPr>
        <w:spacing w:after="0" w:line="240" w:lineRule="auto"/>
        <w:contextualSpacing/>
        <w:rPr>
          <w:rFonts w:ascii="Arial" w:eastAsia="Times New Roman" w:hAnsi="Arial" w:cs="Arial"/>
          <w:sz w:val="20"/>
          <w:szCs w:val="20"/>
          <w:lang w:val="en"/>
        </w:rPr>
      </w:pPr>
      <w:r w:rsidRPr="00DE03C6">
        <w:rPr>
          <w:rFonts w:ascii="Arial" w:eastAsia="Times New Roman" w:hAnsi="Arial" w:cs="Arial"/>
          <w:sz w:val="20"/>
          <w:szCs w:val="20"/>
          <w:lang w:val="en"/>
        </w:rPr>
        <w:t>References</w:t>
      </w:r>
    </w:p>
    <w:p w14:paraId="7A269374" w14:textId="5038D01A" w:rsidR="00F82BD2" w:rsidRDefault="00C63B87" w:rsidP="00F82BD2">
      <w:pPr>
        <w:pStyle w:val="ListParagraph"/>
        <w:numPr>
          <w:ilvl w:val="0"/>
          <w:numId w:val="23"/>
        </w:numPr>
        <w:spacing w:after="0" w:line="240" w:lineRule="auto"/>
        <w:rPr>
          <w:rFonts w:ascii="Arial" w:eastAsia="Times New Roman" w:hAnsi="Arial" w:cs="Arial"/>
          <w:sz w:val="20"/>
          <w:szCs w:val="20"/>
          <w:lang w:val="en"/>
        </w:rPr>
      </w:pPr>
      <w:r w:rsidRPr="00F82BD2">
        <w:rPr>
          <w:rFonts w:ascii="Arial" w:eastAsia="Times New Roman" w:hAnsi="Arial" w:cs="Arial"/>
          <w:sz w:val="20"/>
          <w:szCs w:val="20"/>
          <w:lang w:val="en"/>
        </w:rPr>
        <w:t xml:space="preserve">Kakar S, Shi C, </w:t>
      </w:r>
      <w:proofErr w:type="spellStart"/>
      <w:r w:rsidRPr="00F82BD2">
        <w:rPr>
          <w:rFonts w:ascii="Arial" w:eastAsia="Times New Roman" w:hAnsi="Arial" w:cs="Arial"/>
          <w:sz w:val="20"/>
          <w:szCs w:val="20"/>
          <w:lang w:val="en"/>
        </w:rPr>
        <w:t>Adsay</w:t>
      </w:r>
      <w:proofErr w:type="spellEnd"/>
      <w:r w:rsidRPr="00F82BD2">
        <w:rPr>
          <w:rFonts w:ascii="Arial" w:eastAsia="Times New Roman" w:hAnsi="Arial" w:cs="Arial"/>
          <w:sz w:val="20"/>
          <w:szCs w:val="20"/>
          <w:lang w:val="en"/>
        </w:rPr>
        <w:t xml:space="preserve"> NV, et al. Protocol for the Examination of Specimens From Patients with Carcinoma of the Exocrine Pancreas. 2017. Available at </w:t>
      </w:r>
      <w:r w:rsidR="00F82BD2" w:rsidRPr="00F82BD2">
        <w:rPr>
          <w:rFonts w:ascii="Arial" w:eastAsia="Times New Roman" w:hAnsi="Arial" w:cs="Arial"/>
          <w:sz w:val="20"/>
          <w:szCs w:val="20"/>
          <w:lang w:val="en"/>
        </w:rPr>
        <w:t>www.cap.org/cancerprotocols</w:t>
      </w:r>
      <w:r w:rsidRPr="00F82BD2">
        <w:rPr>
          <w:rFonts w:ascii="Arial" w:eastAsia="Times New Roman" w:hAnsi="Arial" w:cs="Arial"/>
          <w:sz w:val="20"/>
          <w:szCs w:val="20"/>
          <w:lang w:val="en"/>
        </w:rPr>
        <w:t>.</w:t>
      </w:r>
    </w:p>
    <w:p w14:paraId="40DC687A" w14:textId="77777777" w:rsidR="00F82BD2" w:rsidRPr="00F82BD2" w:rsidRDefault="00C63B87" w:rsidP="00F82BD2">
      <w:pPr>
        <w:pStyle w:val="ListParagraph"/>
        <w:numPr>
          <w:ilvl w:val="0"/>
          <w:numId w:val="23"/>
        </w:numPr>
        <w:spacing w:after="0" w:line="240" w:lineRule="auto"/>
        <w:rPr>
          <w:rFonts w:ascii="Arial" w:eastAsia="Times New Roman" w:hAnsi="Arial" w:cs="Arial"/>
          <w:sz w:val="20"/>
          <w:szCs w:val="20"/>
          <w:lang w:val="en"/>
        </w:rPr>
      </w:pPr>
      <w:r w:rsidRPr="00F82BD2">
        <w:rPr>
          <w:rFonts w:ascii="Arial" w:hAnsi="Arial" w:cs="Arial"/>
          <w:sz w:val="20"/>
          <w:szCs w:val="20"/>
          <w:lang w:val="en"/>
        </w:rPr>
        <w:t xml:space="preserve">WHO Classification of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Editorial Board. Digestive system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Lyon (France): International Agency for Research on Cancer; 2019. (WHO classification of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series, 5th ed.; vol. 1).</w:t>
      </w:r>
    </w:p>
    <w:p w14:paraId="548614A1" w14:textId="0D1384DA" w:rsidR="00AF2786" w:rsidRPr="00F82BD2" w:rsidRDefault="00C63B87" w:rsidP="00F82BD2">
      <w:pPr>
        <w:pStyle w:val="ListParagraph"/>
        <w:numPr>
          <w:ilvl w:val="0"/>
          <w:numId w:val="23"/>
        </w:numPr>
        <w:spacing w:after="0" w:line="240" w:lineRule="auto"/>
        <w:rPr>
          <w:rFonts w:ascii="Arial" w:eastAsia="Times New Roman" w:hAnsi="Arial" w:cs="Arial"/>
          <w:sz w:val="20"/>
          <w:szCs w:val="20"/>
          <w:lang w:val="en"/>
        </w:rPr>
      </w:pPr>
      <w:r w:rsidRPr="00F82BD2">
        <w:rPr>
          <w:rFonts w:ascii="Arial" w:eastAsia="Times New Roman" w:hAnsi="Arial" w:cs="Arial"/>
          <w:sz w:val="20"/>
          <w:szCs w:val="20"/>
          <w:lang w:val="en"/>
        </w:rPr>
        <w:t>Amin MB, Edge SB, Greene FL, et al, eds. AJCC Cancer Staging Manual. 8th ed. New York, NY: Springer; 2017</w:t>
      </w:r>
    </w:p>
    <w:p w14:paraId="525CC32D" w14:textId="77777777" w:rsidR="005D48A7" w:rsidRDefault="005D48A7" w:rsidP="005D48A7">
      <w:pPr>
        <w:spacing w:after="0"/>
        <w:rPr>
          <w:rFonts w:ascii="Arial" w:eastAsia="Times New Roman" w:hAnsi="Arial" w:cs="Arial"/>
          <w:b/>
          <w:bCs/>
          <w:sz w:val="20"/>
          <w:szCs w:val="20"/>
          <w:lang w:val="en"/>
        </w:rPr>
      </w:pPr>
    </w:p>
    <w:p w14:paraId="36D240A7" w14:textId="0DB420D8" w:rsidR="00AF2786" w:rsidRPr="00DE03C6" w:rsidRDefault="00C63B87" w:rsidP="005D48A7">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D. Tumor Site: Definition of Location</w:t>
      </w:r>
    </w:p>
    <w:p w14:paraId="014E1520" w14:textId="77777777" w:rsidR="005D48A7" w:rsidRDefault="00C63B87" w:rsidP="00DE66B2">
      <w:pPr>
        <w:spacing w:after="0"/>
        <w:jc w:val="both"/>
        <w:rPr>
          <w:rFonts w:ascii="Arial" w:hAnsi="Arial" w:cs="Arial"/>
          <w:sz w:val="20"/>
          <w:szCs w:val="20"/>
          <w:lang w:val="en"/>
        </w:rPr>
      </w:pPr>
      <w:r w:rsidRPr="00DE03C6">
        <w:rPr>
          <w:rFonts w:ascii="Arial" w:hAnsi="Arial" w:cs="Arial"/>
          <w:sz w:val="20"/>
          <w:szCs w:val="20"/>
          <w:lang w:val="en"/>
        </w:rPr>
        <w:t>The anatomic subdivisions defining location of tumors of the pancreas (Figures 1 and 2) are as follows</w:t>
      </w:r>
      <w:hyperlink w:anchor="6407" w:tooltip="Amin MB, Edge SB, Greene FL, et al, eds. AJCC Cancer Staging&#10;Manual. 8th ed. New York, NY: Springer; 2017." w:history="1">
        <w:r w:rsidRPr="00DE03C6">
          <w:rPr>
            <w:rStyle w:val="Hyperlink"/>
            <w:rFonts w:ascii="Arial" w:hAnsi="Arial" w:cs="Arial"/>
            <w:sz w:val="20"/>
            <w:szCs w:val="20"/>
            <w:vertAlign w:val="superscript"/>
            <w:lang w:val="en"/>
          </w:rPr>
          <w:t>1</w:t>
        </w:r>
      </w:hyperlink>
      <w:r w:rsidRPr="00DE03C6">
        <w:rPr>
          <w:rFonts w:ascii="Arial" w:hAnsi="Arial" w:cs="Arial"/>
          <w:sz w:val="20"/>
          <w:szCs w:val="20"/>
          <w:lang w:val="en"/>
        </w:rPr>
        <w:t>:</w:t>
      </w:r>
    </w:p>
    <w:p w14:paraId="63956DFD" w14:textId="77777777" w:rsidR="005D48A7" w:rsidRDefault="00C63B87" w:rsidP="00DE66B2">
      <w:pPr>
        <w:pStyle w:val="ListParagraph"/>
        <w:numPr>
          <w:ilvl w:val="0"/>
          <w:numId w:val="18"/>
        </w:numPr>
        <w:spacing w:after="0"/>
        <w:ind w:left="360"/>
        <w:jc w:val="both"/>
        <w:rPr>
          <w:rFonts w:ascii="Arial" w:hAnsi="Arial" w:cs="Arial"/>
          <w:sz w:val="20"/>
          <w:szCs w:val="20"/>
          <w:lang w:val="en"/>
        </w:rPr>
      </w:pPr>
      <w:r w:rsidRPr="005D48A7">
        <w:rPr>
          <w:rFonts w:ascii="Arial" w:hAnsi="Arial" w:cs="Arial"/>
          <w:sz w:val="20"/>
          <w:szCs w:val="20"/>
          <w:lang w:val="en"/>
        </w:rPr>
        <w:t>Tumors of the head of the pancreas are those arising to the right of the superior mesenteric-portal vein confluent. The uncinate process is part of the head.</w:t>
      </w:r>
    </w:p>
    <w:p w14:paraId="34B998DB" w14:textId="77777777" w:rsidR="005D48A7" w:rsidRDefault="00C63B87" w:rsidP="00DE66B2">
      <w:pPr>
        <w:pStyle w:val="ListParagraph"/>
        <w:numPr>
          <w:ilvl w:val="0"/>
          <w:numId w:val="18"/>
        </w:numPr>
        <w:spacing w:after="0"/>
        <w:ind w:left="360"/>
        <w:jc w:val="both"/>
        <w:rPr>
          <w:rFonts w:ascii="Arial" w:hAnsi="Arial" w:cs="Arial"/>
          <w:sz w:val="20"/>
          <w:szCs w:val="20"/>
          <w:lang w:val="en"/>
        </w:rPr>
      </w:pPr>
      <w:r w:rsidRPr="005D48A7">
        <w:rPr>
          <w:rFonts w:ascii="Arial" w:hAnsi="Arial" w:cs="Arial"/>
          <w:sz w:val="20"/>
          <w:szCs w:val="20"/>
          <w:lang w:val="en"/>
        </w:rPr>
        <w:t>Tumors of the body of the pancreas are those arising between the left border of the superior mesenteric vein and the left border of the aorta.</w:t>
      </w:r>
    </w:p>
    <w:p w14:paraId="1B0711B8" w14:textId="43692B94" w:rsidR="00AF2786" w:rsidRPr="005D48A7" w:rsidRDefault="00C63B87" w:rsidP="00DE66B2">
      <w:pPr>
        <w:pStyle w:val="ListParagraph"/>
        <w:numPr>
          <w:ilvl w:val="0"/>
          <w:numId w:val="18"/>
        </w:numPr>
        <w:spacing w:after="0"/>
        <w:ind w:left="360"/>
        <w:jc w:val="both"/>
        <w:rPr>
          <w:rFonts w:ascii="Arial" w:hAnsi="Arial" w:cs="Arial"/>
          <w:sz w:val="20"/>
          <w:szCs w:val="20"/>
          <w:lang w:val="en"/>
        </w:rPr>
      </w:pPr>
      <w:r w:rsidRPr="005D48A7">
        <w:rPr>
          <w:rFonts w:ascii="Arial" w:hAnsi="Arial" w:cs="Arial"/>
          <w:sz w:val="20"/>
          <w:szCs w:val="20"/>
          <w:lang w:val="en"/>
        </w:rPr>
        <w:lastRenderedPageBreak/>
        <w:t>Tumors of the tail of the pancreas are those arising between the left border of the aorta and the hilum of the spleen.</w:t>
      </w:r>
    </w:p>
    <w:p w14:paraId="793F72DE" w14:textId="77777777" w:rsidR="00AF2786" w:rsidRPr="00DE03C6" w:rsidRDefault="00C63B87" w:rsidP="005D48A7">
      <w:pPr>
        <w:tabs>
          <w:tab w:val="num" w:pos="360"/>
        </w:tabs>
        <w:spacing w:after="0"/>
        <w:ind w:left="360" w:hanging="360"/>
        <w:rPr>
          <w:rFonts w:ascii="Arial" w:hAnsi="Arial" w:cs="Arial"/>
          <w:sz w:val="20"/>
          <w:szCs w:val="20"/>
          <w:lang w:val="en"/>
        </w:rPr>
      </w:pPr>
      <w:r w:rsidRPr="00DE03C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FC64CBE" wp14:editId="557B0E2E">
            <wp:extent cx="2644140" cy="1958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140" cy="1958340"/>
                    </a:xfrm>
                    <a:prstGeom prst="rect">
                      <a:avLst/>
                    </a:prstGeom>
                    <a:noFill/>
                    <a:ln>
                      <a:noFill/>
                    </a:ln>
                  </pic:spPr>
                </pic:pic>
              </a:graphicData>
            </a:graphic>
          </wp:inline>
        </w:drawing>
      </w:r>
    </w:p>
    <w:p w14:paraId="1226A33D" w14:textId="77777777" w:rsidR="00AF2786" w:rsidRPr="005D48A7" w:rsidRDefault="00C63B87" w:rsidP="00DE66B2">
      <w:pPr>
        <w:spacing w:before="60" w:after="0"/>
        <w:jc w:val="both"/>
        <w:rPr>
          <w:rFonts w:ascii="Arial" w:hAnsi="Arial" w:cs="Arial"/>
          <w:sz w:val="18"/>
          <w:szCs w:val="18"/>
          <w:lang w:val="en"/>
        </w:rPr>
      </w:pPr>
      <w:r w:rsidRPr="005D48A7">
        <w:rPr>
          <w:rStyle w:val="Strong"/>
          <w:rFonts w:ascii="Arial" w:hAnsi="Arial" w:cs="Arial"/>
          <w:bCs w:val="0"/>
          <w:sz w:val="18"/>
          <w:szCs w:val="18"/>
          <w:lang w:val="en"/>
        </w:rPr>
        <w:t>Figure 1</w:t>
      </w:r>
      <w:r w:rsidRPr="005D48A7">
        <w:rPr>
          <w:rFonts w:ascii="Arial" w:hAnsi="Arial" w:cs="Arial"/>
          <w:sz w:val="18"/>
          <w:szCs w:val="18"/>
          <w:lang w:val="en"/>
        </w:rPr>
        <w:t>. Anatomic subsites of the pancreas. From Greene et al.</w:t>
      </w:r>
      <w:hyperlink w:anchor="6407" w:tooltip="Amin MB, Edge SB, Greene FL, et al, eds. AJCC Cancer Staging&#10;Manual. 8th ed. New York, NY: Springer; 2017." w:history="1">
        <w:r w:rsidRPr="005D48A7">
          <w:rPr>
            <w:rStyle w:val="Hyperlink"/>
            <w:rFonts w:ascii="Arial" w:hAnsi="Arial" w:cs="Arial"/>
            <w:sz w:val="18"/>
            <w:szCs w:val="18"/>
            <w:vertAlign w:val="superscript"/>
            <w:lang w:val="en"/>
          </w:rPr>
          <w:t>1</w:t>
        </w:r>
      </w:hyperlink>
      <w:r w:rsidRPr="005D48A7">
        <w:rPr>
          <w:rFonts w:ascii="Arial" w:hAnsi="Arial" w:cs="Arial"/>
          <w:sz w:val="18"/>
          <w:szCs w:val="18"/>
          <w:lang w:val="en"/>
        </w:rPr>
        <w:t xml:space="preserve"> Used with permission of the American Joint Committee on Cancer (AJCC), Chicago, Illinois. The original source for this material is the </w:t>
      </w:r>
      <w:r w:rsidRPr="005D48A7">
        <w:rPr>
          <w:rStyle w:val="Emphasis"/>
          <w:rFonts w:ascii="Arial" w:hAnsi="Arial" w:cs="Arial"/>
          <w:sz w:val="18"/>
          <w:szCs w:val="18"/>
          <w:lang w:val="en"/>
        </w:rPr>
        <w:t>AJCC Cancer Staging Atlas</w:t>
      </w:r>
      <w:r w:rsidRPr="005D48A7">
        <w:rPr>
          <w:rFonts w:ascii="Arial" w:hAnsi="Arial" w:cs="Arial"/>
          <w:sz w:val="18"/>
          <w:szCs w:val="18"/>
          <w:lang w:val="en"/>
        </w:rPr>
        <w:t xml:space="preserve"> (2006) published by Springer Science and Business Media LLC, </w:t>
      </w:r>
      <w:hyperlink r:id="rId8" w:history="1">
        <w:r w:rsidRPr="005D48A7">
          <w:rPr>
            <w:rStyle w:val="Hyperlink"/>
            <w:rFonts w:ascii="Arial" w:hAnsi="Arial" w:cs="Arial"/>
            <w:sz w:val="18"/>
            <w:szCs w:val="18"/>
            <w:lang w:val="en"/>
          </w:rPr>
          <w:t>www.springerlink.com</w:t>
        </w:r>
      </w:hyperlink>
      <w:r w:rsidRPr="005D48A7">
        <w:rPr>
          <w:rFonts w:ascii="Arial" w:hAnsi="Arial" w:cs="Arial"/>
          <w:sz w:val="18"/>
          <w:szCs w:val="18"/>
          <w:lang w:val="en"/>
        </w:rPr>
        <w:t>.</w:t>
      </w:r>
    </w:p>
    <w:p w14:paraId="5E465F96" w14:textId="77777777" w:rsidR="005D48A7" w:rsidRDefault="005D48A7" w:rsidP="005D48A7">
      <w:pPr>
        <w:spacing w:after="0" w:line="240" w:lineRule="auto"/>
        <w:contextualSpacing/>
        <w:rPr>
          <w:rFonts w:ascii="Arial" w:eastAsia="Times New Roman" w:hAnsi="Arial" w:cs="Arial"/>
          <w:sz w:val="20"/>
          <w:szCs w:val="20"/>
          <w:lang w:val="en"/>
        </w:rPr>
      </w:pPr>
    </w:p>
    <w:p w14:paraId="5F30DC03" w14:textId="77777777" w:rsidR="00F82BD2" w:rsidRDefault="00C63B87" w:rsidP="00F82BD2">
      <w:pPr>
        <w:spacing w:after="0" w:line="240" w:lineRule="auto"/>
        <w:contextualSpacing/>
        <w:rPr>
          <w:rFonts w:ascii="Arial" w:eastAsia="Times New Roman" w:hAnsi="Arial" w:cs="Arial"/>
          <w:sz w:val="20"/>
          <w:szCs w:val="20"/>
          <w:lang w:val="en"/>
        </w:rPr>
      </w:pPr>
      <w:r w:rsidRPr="00DE03C6">
        <w:rPr>
          <w:rFonts w:ascii="Arial" w:eastAsia="Times New Roman" w:hAnsi="Arial" w:cs="Arial"/>
          <w:sz w:val="20"/>
          <w:szCs w:val="20"/>
          <w:lang w:val="en"/>
        </w:rPr>
        <w:t>References</w:t>
      </w:r>
    </w:p>
    <w:p w14:paraId="174EAAFD" w14:textId="0DCBD180" w:rsidR="00AF2786" w:rsidRPr="00F82BD2" w:rsidRDefault="00C63B87" w:rsidP="00F82BD2">
      <w:pPr>
        <w:pStyle w:val="ListParagraph"/>
        <w:numPr>
          <w:ilvl w:val="0"/>
          <w:numId w:val="24"/>
        </w:numPr>
        <w:spacing w:after="0" w:line="240" w:lineRule="auto"/>
        <w:rPr>
          <w:rFonts w:ascii="Arial" w:eastAsia="Times New Roman" w:hAnsi="Arial" w:cs="Arial"/>
          <w:sz w:val="20"/>
          <w:szCs w:val="20"/>
          <w:lang w:val="en"/>
        </w:rPr>
      </w:pPr>
      <w:r w:rsidRPr="00F82BD2">
        <w:rPr>
          <w:rFonts w:ascii="Arial" w:hAnsi="Arial" w:cs="Arial"/>
          <w:sz w:val="20"/>
          <w:szCs w:val="20"/>
          <w:lang w:val="en"/>
        </w:rPr>
        <w:t>Amin MB, Edge SB, Greene FL, et al, eds. AJCC Cancer Staging Manual. 8th ed. New York, NY: Springer; 2017.</w:t>
      </w:r>
    </w:p>
    <w:p w14:paraId="19E41DBA" w14:textId="77777777" w:rsidR="00DE66B2" w:rsidRDefault="00DE66B2">
      <w:pPr>
        <w:spacing w:after="0"/>
        <w:rPr>
          <w:rFonts w:ascii="Arial" w:eastAsia="Times New Roman" w:hAnsi="Arial" w:cs="Arial"/>
          <w:b/>
          <w:bCs/>
          <w:sz w:val="20"/>
          <w:szCs w:val="20"/>
          <w:lang w:val="en"/>
        </w:rPr>
      </w:pPr>
    </w:p>
    <w:p w14:paraId="40026694" w14:textId="11057848" w:rsidR="00AF2786" w:rsidRPr="00DE03C6" w:rsidRDefault="00C63B87" w:rsidP="00DE66B2">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E. Histologic Type</w:t>
      </w:r>
    </w:p>
    <w:p w14:paraId="37261E39" w14:textId="77777777" w:rsidR="00AF2786" w:rsidRPr="00DE03C6" w:rsidRDefault="00C63B87" w:rsidP="00DE66B2">
      <w:pPr>
        <w:spacing w:after="0"/>
        <w:jc w:val="both"/>
        <w:rPr>
          <w:rFonts w:ascii="Arial" w:hAnsi="Arial" w:cs="Arial"/>
          <w:sz w:val="20"/>
          <w:szCs w:val="20"/>
          <w:lang w:val="en"/>
        </w:rPr>
      </w:pPr>
      <w:r w:rsidRPr="00DE03C6">
        <w:rPr>
          <w:rFonts w:ascii="Arial" w:hAnsi="Arial" w:cs="Arial"/>
          <w:sz w:val="20"/>
          <w:szCs w:val="20"/>
          <w:lang w:val="en"/>
        </w:rPr>
        <w:t>Pancreatic neuroendocrine neoplasms are classified as well-differentiated pancreatic neuroendocrine tumors or as poorly differentiated (high-grade) neuroendocrine carcinomas. The 2017 World Health Organization (WHO) classification of pancreatic neuroendocrine tumors is based upon mitotic rate and tumor proliferative index as assessed by Ki-67 immunoreactivity.</w:t>
      </w:r>
      <w:hyperlink w:anchor="6412" w:tooltip="WHO Classification of Tumours Editorial Board. Digestive&#10;system tumours. Lyon (France): International Agency for Research on Cancer;&#10;2019. (WHO classification of tumours series, 5th ed.; vol. 1)." w:history="1">
        <w:r w:rsidRPr="00DE03C6">
          <w:rPr>
            <w:rStyle w:val="Hyperlink"/>
            <w:rFonts w:ascii="Arial" w:hAnsi="Arial" w:cs="Arial"/>
            <w:sz w:val="20"/>
            <w:szCs w:val="20"/>
            <w:vertAlign w:val="superscript"/>
            <w:lang w:val="en"/>
          </w:rPr>
          <w:t>1</w:t>
        </w:r>
      </w:hyperlink>
      <w:r w:rsidRPr="00DE03C6">
        <w:rPr>
          <w:rFonts w:ascii="Arial" w:hAnsi="Arial" w:cs="Arial"/>
          <w:sz w:val="20"/>
          <w:szCs w:val="20"/>
          <w:lang w:val="en"/>
        </w:rPr>
        <w:t> However, this protocol does not preclude the use of other histologic types or systems of classification.</w:t>
      </w:r>
    </w:p>
    <w:p w14:paraId="06BA6155" w14:textId="77777777" w:rsidR="00DE66B2" w:rsidRDefault="00DE66B2" w:rsidP="00DE66B2">
      <w:pPr>
        <w:spacing w:after="0"/>
        <w:jc w:val="both"/>
        <w:rPr>
          <w:rFonts w:ascii="Arial" w:hAnsi="Arial" w:cs="Arial"/>
          <w:sz w:val="20"/>
          <w:szCs w:val="20"/>
          <w:lang w:val="en"/>
        </w:rPr>
      </w:pPr>
    </w:p>
    <w:p w14:paraId="4C623E1C" w14:textId="603FB2C7" w:rsidR="00AF2786" w:rsidRPr="00DE03C6" w:rsidRDefault="00C63B87" w:rsidP="00DE66B2">
      <w:pPr>
        <w:spacing w:after="0"/>
        <w:jc w:val="both"/>
        <w:rPr>
          <w:rFonts w:ascii="Arial" w:hAnsi="Arial" w:cs="Arial"/>
          <w:sz w:val="20"/>
          <w:szCs w:val="20"/>
          <w:lang w:val="en"/>
        </w:rPr>
      </w:pPr>
      <w:r w:rsidRPr="00DE03C6">
        <w:rPr>
          <w:rFonts w:ascii="Arial" w:hAnsi="Arial" w:cs="Arial"/>
          <w:sz w:val="20"/>
          <w:szCs w:val="20"/>
          <w:lang w:val="en"/>
        </w:rPr>
        <w:t>Pancreatic neuroendocrine tumors typically display a variety of growth patterns, including (1) </w:t>
      </w:r>
      <w:proofErr w:type="spellStart"/>
      <w:r w:rsidRPr="00DE03C6">
        <w:rPr>
          <w:rFonts w:ascii="Arial" w:hAnsi="Arial" w:cs="Arial"/>
          <w:sz w:val="20"/>
          <w:szCs w:val="20"/>
          <w:lang w:val="en"/>
        </w:rPr>
        <w:t>gyriform</w:t>
      </w:r>
      <w:proofErr w:type="spellEnd"/>
      <w:r w:rsidRPr="00DE03C6">
        <w:rPr>
          <w:rFonts w:ascii="Arial" w:hAnsi="Arial" w:cs="Arial"/>
          <w:sz w:val="20"/>
          <w:szCs w:val="20"/>
          <w:lang w:val="en"/>
        </w:rPr>
        <w:t xml:space="preserve"> patterns that resemble the structure of normal islets, in which thin cords of tumor cells form loops separated by a delicate stroma; (2) solid or medullary patterns, in which the tumor cells grow in sheets and have little intervening stroma; and (3) glandular patterns, in which the tumor cells form acini or </w:t>
      </w:r>
      <w:proofErr w:type="spellStart"/>
      <w:r w:rsidRPr="00DE03C6">
        <w:rPr>
          <w:rFonts w:ascii="Arial" w:hAnsi="Arial" w:cs="Arial"/>
          <w:sz w:val="20"/>
          <w:szCs w:val="20"/>
          <w:lang w:val="en"/>
        </w:rPr>
        <w:t>pseudorosettes</w:t>
      </w:r>
      <w:proofErr w:type="spellEnd"/>
      <w:r w:rsidRPr="00DE03C6">
        <w:rPr>
          <w:rFonts w:ascii="Arial" w:hAnsi="Arial" w:cs="Arial"/>
          <w:sz w:val="20"/>
          <w:szCs w:val="20"/>
          <w:lang w:val="en"/>
        </w:rPr>
        <w:t xml:space="preserve">. </w:t>
      </w:r>
      <w:proofErr w:type="spellStart"/>
      <w:r w:rsidRPr="00DE03C6">
        <w:rPr>
          <w:rFonts w:ascii="Arial" w:hAnsi="Arial" w:cs="Arial"/>
          <w:sz w:val="20"/>
          <w:szCs w:val="20"/>
          <w:lang w:val="en"/>
        </w:rPr>
        <w:t>Sarcomatoid</w:t>
      </w:r>
      <w:proofErr w:type="spellEnd"/>
      <w:r w:rsidRPr="00DE03C6">
        <w:rPr>
          <w:rFonts w:ascii="Arial" w:hAnsi="Arial" w:cs="Arial"/>
          <w:sz w:val="20"/>
          <w:szCs w:val="20"/>
          <w:lang w:val="en"/>
        </w:rPr>
        <w:t xml:space="preserve"> or anaplastic growth may also occur. Cytologically, most tumors are composed of monomorphic cells with clear to eosinophilic cytoplasm and variable mitotic rate. Many tumors show more than 1 growth pattern. There is no correlation between growth pattern and biologic behavior or between growth pattern and functional type.</w:t>
      </w:r>
      <w:hyperlink w:anchor="6413" w:tooltip="Heitz PU, Kasper M, Polak JM, Kloeppel G. Pancreatic&#10;endocrine tumors:  immunocytochemical&#10;analysis of 125 tumors. Hum Pathol. 1982;13:263-271." w:history="1">
        <w:r w:rsidRPr="00DE03C6">
          <w:rPr>
            <w:rStyle w:val="Hyperlink"/>
            <w:rFonts w:ascii="Arial" w:hAnsi="Arial" w:cs="Arial"/>
            <w:sz w:val="20"/>
            <w:szCs w:val="20"/>
            <w:vertAlign w:val="superscript"/>
            <w:lang w:val="en"/>
          </w:rPr>
          <w:t>2</w:t>
        </w:r>
      </w:hyperlink>
      <w:r w:rsidRPr="00DE03C6">
        <w:rPr>
          <w:rFonts w:ascii="Arial" w:hAnsi="Arial" w:cs="Arial"/>
          <w:sz w:val="20"/>
          <w:szCs w:val="20"/>
          <w:lang w:val="en"/>
        </w:rPr>
        <w:t> Most pancreatic neuroendocrine tumors are strongly positive for synaptophysin and chromogranin A.</w:t>
      </w:r>
    </w:p>
    <w:p w14:paraId="7C529D90" w14:textId="77777777" w:rsidR="00DE66B2" w:rsidRDefault="00DE66B2" w:rsidP="00DE66B2">
      <w:pPr>
        <w:spacing w:after="0" w:line="240" w:lineRule="auto"/>
        <w:contextualSpacing/>
        <w:rPr>
          <w:rFonts w:ascii="Arial" w:eastAsia="Times New Roman" w:hAnsi="Arial" w:cs="Arial"/>
          <w:sz w:val="20"/>
          <w:szCs w:val="20"/>
          <w:lang w:val="en"/>
        </w:rPr>
      </w:pPr>
    </w:p>
    <w:p w14:paraId="1765BD00" w14:textId="77777777" w:rsidR="00F82BD2" w:rsidRDefault="00C63B87" w:rsidP="00F82BD2">
      <w:pPr>
        <w:spacing w:after="0" w:line="240" w:lineRule="auto"/>
        <w:contextualSpacing/>
        <w:rPr>
          <w:rFonts w:ascii="Arial" w:eastAsia="Times New Roman" w:hAnsi="Arial" w:cs="Arial"/>
          <w:sz w:val="20"/>
          <w:szCs w:val="20"/>
          <w:lang w:val="en"/>
        </w:rPr>
      </w:pPr>
      <w:r w:rsidRPr="00DE03C6">
        <w:rPr>
          <w:rFonts w:ascii="Arial" w:eastAsia="Times New Roman" w:hAnsi="Arial" w:cs="Arial"/>
          <w:sz w:val="20"/>
          <w:szCs w:val="20"/>
          <w:lang w:val="en"/>
        </w:rPr>
        <w:t>References</w:t>
      </w:r>
    </w:p>
    <w:p w14:paraId="0BC320C1" w14:textId="77777777" w:rsidR="00F82BD2" w:rsidRPr="00F82BD2" w:rsidRDefault="00C63B87" w:rsidP="00F82BD2">
      <w:pPr>
        <w:pStyle w:val="ListParagraph"/>
        <w:numPr>
          <w:ilvl w:val="0"/>
          <w:numId w:val="25"/>
        </w:numPr>
        <w:spacing w:after="0" w:line="240" w:lineRule="auto"/>
        <w:rPr>
          <w:rFonts w:ascii="Arial" w:eastAsia="Times New Roman" w:hAnsi="Arial" w:cs="Arial"/>
          <w:sz w:val="20"/>
          <w:szCs w:val="20"/>
          <w:lang w:val="en"/>
        </w:rPr>
      </w:pPr>
      <w:r w:rsidRPr="00F82BD2">
        <w:rPr>
          <w:rFonts w:ascii="Arial" w:hAnsi="Arial" w:cs="Arial"/>
          <w:sz w:val="20"/>
          <w:szCs w:val="20"/>
          <w:lang w:val="en"/>
        </w:rPr>
        <w:t xml:space="preserve">WHO Classification of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Editorial Board. Digestive system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Lyon (France): International Agency for Research on Cancer; 2019. (WHO classification of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series, 5th ed.; vol. 1).</w:t>
      </w:r>
    </w:p>
    <w:p w14:paraId="7C3E0EBF" w14:textId="44304B3C" w:rsidR="00AF2786" w:rsidRPr="00F82BD2" w:rsidRDefault="00C63B87" w:rsidP="00F82BD2">
      <w:pPr>
        <w:pStyle w:val="ListParagraph"/>
        <w:numPr>
          <w:ilvl w:val="0"/>
          <w:numId w:val="25"/>
        </w:numPr>
        <w:spacing w:after="0" w:line="240" w:lineRule="auto"/>
        <w:rPr>
          <w:rFonts w:ascii="Arial" w:eastAsia="Times New Roman" w:hAnsi="Arial" w:cs="Arial"/>
          <w:sz w:val="20"/>
          <w:szCs w:val="20"/>
          <w:lang w:val="en"/>
        </w:rPr>
      </w:pPr>
      <w:proofErr w:type="spellStart"/>
      <w:r w:rsidRPr="00F82BD2">
        <w:rPr>
          <w:rFonts w:ascii="Arial" w:hAnsi="Arial" w:cs="Arial"/>
          <w:sz w:val="20"/>
          <w:szCs w:val="20"/>
          <w:lang w:val="en"/>
        </w:rPr>
        <w:t>Heitz</w:t>
      </w:r>
      <w:proofErr w:type="spellEnd"/>
      <w:r w:rsidRPr="00F82BD2">
        <w:rPr>
          <w:rFonts w:ascii="Arial" w:hAnsi="Arial" w:cs="Arial"/>
          <w:sz w:val="20"/>
          <w:szCs w:val="20"/>
          <w:lang w:val="en"/>
        </w:rPr>
        <w:t xml:space="preserve"> PU, Kasper M, </w:t>
      </w:r>
      <w:proofErr w:type="spellStart"/>
      <w:r w:rsidRPr="00F82BD2">
        <w:rPr>
          <w:rFonts w:ascii="Arial" w:hAnsi="Arial" w:cs="Arial"/>
          <w:sz w:val="20"/>
          <w:szCs w:val="20"/>
          <w:lang w:val="en"/>
        </w:rPr>
        <w:t>Polak</w:t>
      </w:r>
      <w:proofErr w:type="spellEnd"/>
      <w:r w:rsidRPr="00F82BD2">
        <w:rPr>
          <w:rFonts w:ascii="Arial" w:hAnsi="Arial" w:cs="Arial"/>
          <w:sz w:val="20"/>
          <w:szCs w:val="20"/>
          <w:lang w:val="en"/>
        </w:rPr>
        <w:t xml:space="preserve"> JM, </w:t>
      </w:r>
      <w:proofErr w:type="spellStart"/>
      <w:r w:rsidRPr="00F82BD2">
        <w:rPr>
          <w:rFonts w:ascii="Arial" w:hAnsi="Arial" w:cs="Arial"/>
          <w:sz w:val="20"/>
          <w:szCs w:val="20"/>
          <w:lang w:val="en"/>
        </w:rPr>
        <w:t>Kloeppel</w:t>
      </w:r>
      <w:proofErr w:type="spellEnd"/>
      <w:r w:rsidRPr="00F82BD2">
        <w:rPr>
          <w:rFonts w:ascii="Arial" w:hAnsi="Arial" w:cs="Arial"/>
          <w:sz w:val="20"/>
          <w:szCs w:val="20"/>
          <w:lang w:val="en"/>
        </w:rPr>
        <w:t xml:space="preserve"> G. Pancreatic endocrine tumors:  immunocytochemical analysis of 125 tumors. Hum </w:t>
      </w:r>
      <w:proofErr w:type="spellStart"/>
      <w:r w:rsidRPr="00F82BD2">
        <w:rPr>
          <w:rFonts w:ascii="Arial" w:hAnsi="Arial" w:cs="Arial"/>
          <w:sz w:val="20"/>
          <w:szCs w:val="20"/>
          <w:lang w:val="en"/>
        </w:rPr>
        <w:t>Pathol</w:t>
      </w:r>
      <w:proofErr w:type="spellEnd"/>
      <w:r w:rsidRPr="00F82BD2">
        <w:rPr>
          <w:rFonts w:ascii="Arial" w:hAnsi="Arial" w:cs="Arial"/>
          <w:sz w:val="20"/>
          <w:szCs w:val="20"/>
          <w:lang w:val="en"/>
        </w:rPr>
        <w:t>. 1982;13:263-271.</w:t>
      </w:r>
    </w:p>
    <w:p w14:paraId="2CF8EE81" w14:textId="77777777" w:rsidR="00A76FE1" w:rsidRDefault="00A76FE1">
      <w:pPr>
        <w:spacing w:after="0"/>
        <w:rPr>
          <w:rFonts w:ascii="Arial" w:eastAsia="Times New Roman" w:hAnsi="Arial" w:cs="Arial"/>
          <w:b/>
          <w:bCs/>
          <w:sz w:val="20"/>
          <w:szCs w:val="20"/>
          <w:lang w:val="en"/>
        </w:rPr>
      </w:pPr>
    </w:p>
    <w:p w14:paraId="73C8B79C" w14:textId="106FD2DC" w:rsidR="00AF2786" w:rsidRPr="00DE03C6" w:rsidRDefault="00C63B87" w:rsidP="00A76FE1">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F. Histologic Grade</w:t>
      </w:r>
    </w:p>
    <w:p w14:paraId="7638D02F" w14:textId="77777777" w:rsidR="00AF2786" w:rsidRPr="00DE03C6" w:rsidRDefault="00C63B87" w:rsidP="00A76FE1">
      <w:pPr>
        <w:spacing w:after="0"/>
        <w:jc w:val="both"/>
        <w:rPr>
          <w:rFonts w:ascii="Arial" w:hAnsi="Arial" w:cs="Arial"/>
          <w:sz w:val="20"/>
          <w:szCs w:val="20"/>
          <w:lang w:val="en"/>
        </w:rPr>
      </w:pPr>
      <w:r w:rsidRPr="00DE03C6">
        <w:rPr>
          <w:rFonts w:ascii="Arial" w:hAnsi="Arial" w:cs="Arial"/>
          <w:sz w:val="20"/>
          <w:szCs w:val="20"/>
          <w:lang w:val="en"/>
        </w:rPr>
        <w:t>High mitotic rate, high Ki-67 proliferative index, and tumor necrosis have all been shown to correlate strongly with an aggressive behavior.</w:t>
      </w:r>
      <w:hyperlink w:anchor="6414" w:tooltip="Hruban RH, Pitman MB, Klimstra DS. Tumors of the Pancreas.&#10;Fourth series, Fascicle 6 ed. Washington, DC: Armed Forces Institute of&#10;Pathology; 2007" w:history="1">
        <w:r w:rsidRPr="00DE03C6">
          <w:rPr>
            <w:rStyle w:val="Hyperlink"/>
            <w:rFonts w:ascii="Arial" w:hAnsi="Arial" w:cs="Arial"/>
            <w:sz w:val="20"/>
            <w:szCs w:val="20"/>
            <w:vertAlign w:val="superscript"/>
            <w:lang w:val="en"/>
          </w:rPr>
          <w:t>1</w:t>
        </w:r>
      </w:hyperlink>
      <w:r w:rsidRPr="00DE03C6">
        <w:rPr>
          <w:rFonts w:ascii="Arial" w:hAnsi="Arial" w:cs="Arial"/>
          <w:sz w:val="20"/>
          <w:szCs w:val="20"/>
          <w:lang w:val="en"/>
        </w:rPr>
        <w:t> The WHO classification</w:t>
      </w:r>
      <w:hyperlink w:anchor="6415" w:tooltip="WHO Classification of Tumours Editorial Board. Digestive&#10;system tumours. Lyon (France): International Agency for Research on Cancer;&#10;2019. (WHO classification of tumours series, 5th ed.; vol. 1)." w:history="1">
        <w:r w:rsidRPr="00DE03C6">
          <w:rPr>
            <w:rStyle w:val="Hyperlink"/>
            <w:rFonts w:ascii="Arial" w:hAnsi="Arial" w:cs="Arial"/>
            <w:sz w:val="20"/>
            <w:szCs w:val="20"/>
            <w:vertAlign w:val="superscript"/>
            <w:lang w:val="en"/>
          </w:rPr>
          <w:t>2</w:t>
        </w:r>
      </w:hyperlink>
      <w:r w:rsidRPr="00DE03C6">
        <w:rPr>
          <w:rFonts w:ascii="Arial" w:hAnsi="Arial" w:cs="Arial"/>
          <w:sz w:val="20"/>
          <w:szCs w:val="20"/>
          <w:lang w:val="en"/>
        </w:rPr>
        <w:t> and others</w:t>
      </w:r>
      <w:hyperlink w:anchor="6416" w:tooltip="Ferrone CR, Tang LH, Tomlinson J, et al. Determining&#10;prognosis in patients with pancreatic endocrine neoplasms: can the WHO&#10;classification system be simplified? J Clin Oncol. Dec 2007;25(35):5609-5615." w:history="1">
        <w:r w:rsidRPr="00DE03C6">
          <w:rPr>
            <w:rStyle w:val="Hyperlink"/>
            <w:rFonts w:ascii="Arial" w:hAnsi="Arial" w:cs="Arial"/>
            <w:sz w:val="20"/>
            <w:szCs w:val="20"/>
            <w:vertAlign w:val="superscript"/>
            <w:lang w:val="en"/>
          </w:rPr>
          <w:t>3</w:t>
        </w:r>
      </w:hyperlink>
      <w:r w:rsidRPr="00DE03C6">
        <w:rPr>
          <w:rFonts w:ascii="Arial" w:hAnsi="Arial" w:cs="Arial"/>
          <w:sz w:val="20"/>
          <w:szCs w:val="20"/>
          <w:lang w:val="en"/>
        </w:rPr>
        <w:t xml:space="preserve"> use mitotic rate and/or Ki-67 index as one of the criteria for potential for aggressive behavior.  Mitotic rate should be reported as </w:t>
      </w:r>
      <w:r w:rsidRPr="00DE03C6">
        <w:rPr>
          <w:rFonts w:ascii="Arial" w:hAnsi="Arial" w:cs="Arial"/>
          <w:sz w:val="20"/>
          <w:szCs w:val="20"/>
          <w:lang w:val="en"/>
        </w:rPr>
        <w:lastRenderedPageBreak/>
        <w:t>number of mitoses per 2 mm</w:t>
      </w:r>
      <w:r w:rsidRPr="00DE03C6">
        <w:rPr>
          <w:rFonts w:ascii="Arial" w:hAnsi="Arial" w:cs="Arial"/>
          <w:sz w:val="20"/>
          <w:szCs w:val="20"/>
          <w:vertAlign w:val="superscript"/>
          <w:lang w:val="en"/>
        </w:rPr>
        <w:t>2</w:t>
      </w:r>
      <w:r w:rsidRPr="00DE03C6">
        <w:rPr>
          <w:rFonts w:ascii="Arial" w:hAnsi="Arial" w:cs="Arial"/>
          <w:sz w:val="20"/>
          <w:szCs w:val="20"/>
          <w:lang w:val="en"/>
        </w:rPr>
        <w:t>, at least 10 mm</w:t>
      </w:r>
      <w:r w:rsidRPr="00DE03C6">
        <w:rPr>
          <w:rFonts w:ascii="Arial" w:hAnsi="Arial" w:cs="Arial"/>
          <w:sz w:val="20"/>
          <w:szCs w:val="20"/>
          <w:vertAlign w:val="superscript"/>
          <w:lang w:val="en"/>
        </w:rPr>
        <w:t>2</w:t>
      </w:r>
      <w:r w:rsidRPr="00DE03C6">
        <w:rPr>
          <w:rFonts w:ascii="Arial" w:hAnsi="Arial" w:cs="Arial"/>
          <w:sz w:val="20"/>
          <w:szCs w:val="20"/>
          <w:lang w:val="en"/>
        </w:rPr>
        <w:t xml:space="preserve"> evaluated in the most mitotically active part of the tumor. Only clearly identifiable mitotic figures should be counted; hyperchromatic, karyorrhectic, or apoptotic nuclei are excluded. Because of variations in field size, the number of high-power fields (HPF) (at 40X magnification) for 10 mm</w:t>
      </w:r>
      <w:r w:rsidRPr="00DE03C6">
        <w:rPr>
          <w:rFonts w:ascii="Arial" w:hAnsi="Arial" w:cs="Arial"/>
          <w:sz w:val="20"/>
          <w:szCs w:val="20"/>
          <w:vertAlign w:val="superscript"/>
          <w:lang w:val="en"/>
        </w:rPr>
        <w:t>2</w:t>
      </w:r>
      <w:r w:rsidRPr="00DE03C6">
        <w:rPr>
          <w:rFonts w:ascii="Arial" w:hAnsi="Arial" w:cs="Arial"/>
          <w:sz w:val="20"/>
          <w:szCs w:val="20"/>
          <w:lang w:val="en"/>
        </w:rPr>
        <w:t xml:space="preserve"> (thereby 2 mm</w:t>
      </w:r>
      <w:r w:rsidRPr="00DE03C6">
        <w:rPr>
          <w:rFonts w:ascii="Arial" w:hAnsi="Arial" w:cs="Arial"/>
          <w:sz w:val="20"/>
          <w:szCs w:val="20"/>
          <w:vertAlign w:val="superscript"/>
          <w:lang w:val="en"/>
        </w:rPr>
        <w:t>2</w:t>
      </w:r>
      <w:r w:rsidRPr="00DE03C6">
        <w:rPr>
          <w:rFonts w:ascii="Arial" w:hAnsi="Arial" w:cs="Arial"/>
          <w:sz w:val="20"/>
          <w:szCs w:val="20"/>
          <w:lang w:val="en"/>
        </w:rPr>
        <w:t>) must be determined for each microscope (Table 1).</w:t>
      </w:r>
    </w:p>
    <w:p w14:paraId="620ED0FF" w14:textId="77777777" w:rsidR="00A76FE1" w:rsidRDefault="00A76FE1" w:rsidP="00A76FE1">
      <w:pPr>
        <w:spacing w:after="0"/>
        <w:rPr>
          <w:rStyle w:val="Strong"/>
          <w:rFonts w:ascii="Arial" w:hAnsi="Arial" w:cs="Arial"/>
          <w:sz w:val="20"/>
          <w:szCs w:val="20"/>
          <w:lang w:val="en"/>
        </w:rPr>
      </w:pPr>
    </w:p>
    <w:p w14:paraId="7C97864B" w14:textId="00A2010C" w:rsidR="00AF2786" w:rsidRPr="00DE03C6" w:rsidRDefault="00C63B87" w:rsidP="00A76FE1">
      <w:pPr>
        <w:spacing w:after="0"/>
        <w:rPr>
          <w:rFonts w:ascii="Arial" w:hAnsi="Arial" w:cs="Arial"/>
          <w:sz w:val="20"/>
          <w:szCs w:val="20"/>
          <w:lang w:val="en"/>
        </w:rPr>
      </w:pPr>
      <w:r w:rsidRPr="00DE03C6">
        <w:rPr>
          <w:rStyle w:val="Strong"/>
          <w:rFonts w:ascii="Arial" w:hAnsi="Arial" w:cs="Arial"/>
          <w:sz w:val="20"/>
          <w:szCs w:val="20"/>
          <w:lang w:val="en"/>
        </w:rPr>
        <w:t>Table 1. Number of HPF Required for 10 mm2 and 2 mm2 Using Microscopes With Different Field Diameter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1450"/>
        <w:gridCol w:w="2926"/>
        <w:gridCol w:w="2781"/>
      </w:tblGrid>
      <w:tr w:rsidR="00AF2786" w:rsidRPr="00A76FE1" w14:paraId="7714D380"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5C07E8C0" w14:textId="77777777" w:rsidR="00AF2786" w:rsidRPr="00A76FE1" w:rsidRDefault="00C63B87" w:rsidP="00BD1037">
            <w:pPr>
              <w:spacing w:after="0" w:line="240" w:lineRule="auto"/>
              <w:rPr>
                <w:rFonts w:ascii="Arial" w:hAnsi="Arial" w:cs="Arial"/>
                <w:sz w:val="18"/>
                <w:szCs w:val="18"/>
              </w:rPr>
            </w:pPr>
            <w:r w:rsidRPr="00A76FE1">
              <w:rPr>
                <w:rStyle w:val="Strong"/>
                <w:rFonts w:ascii="Arial" w:hAnsi="Arial" w:cs="Arial"/>
                <w:bCs w:val="0"/>
                <w:kern w:val="18"/>
                <w:sz w:val="18"/>
                <w:szCs w:val="18"/>
              </w:rPr>
              <w:t>Field Diameter (mm)</w:t>
            </w:r>
          </w:p>
        </w:tc>
        <w:tc>
          <w:tcPr>
            <w:tcW w:w="757" w:type="pct"/>
            <w:tcBorders>
              <w:top w:val="single" w:sz="4" w:space="0" w:color="auto"/>
              <w:left w:val="single" w:sz="4" w:space="0" w:color="auto"/>
              <w:bottom w:val="single" w:sz="4" w:space="0" w:color="auto"/>
              <w:right w:val="single" w:sz="4" w:space="0" w:color="auto"/>
            </w:tcBorders>
            <w:hideMark/>
          </w:tcPr>
          <w:p w14:paraId="3678F12E" w14:textId="77777777" w:rsidR="00AF2786" w:rsidRPr="00A76FE1" w:rsidRDefault="00C63B87" w:rsidP="00BD1037">
            <w:pPr>
              <w:spacing w:after="0" w:line="240" w:lineRule="auto"/>
              <w:rPr>
                <w:rFonts w:ascii="Arial" w:hAnsi="Arial" w:cs="Arial"/>
                <w:sz w:val="18"/>
                <w:szCs w:val="18"/>
              </w:rPr>
            </w:pPr>
            <w:r w:rsidRPr="00A76FE1">
              <w:rPr>
                <w:rStyle w:val="Strong"/>
                <w:rFonts w:ascii="Arial" w:hAnsi="Arial" w:cs="Arial"/>
                <w:bCs w:val="0"/>
                <w:kern w:val="18"/>
                <w:sz w:val="18"/>
                <w:szCs w:val="18"/>
              </w:rPr>
              <w:t>Area (mm</w:t>
            </w:r>
            <w:r w:rsidRPr="00A76FE1">
              <w:rPr>
                <w:rStyle w:val="Strong"/>
                <w:rFonts w:ascii="Arial" w:hAnsi="Arial" w:cs="Arial"/>
                <w:bCs w:val="0"/>
                <w:kern w:val="18"/>
                <w:sz w:val="18"/>
                <w:szCs w:val="18"/>
                <w:vertAlign w:val="superscript"/>
              </w:rPr>
              <w:t>2</w:t>
            </w:r>
            <w:r w:rsidRPr="00A76FE1">
              <w:rPr>
                <w:rStyle w:val="Strong"/>
                <w:rFonts w:ascii="Arial" w:hAnsi="Arial" w:cs="Arial"/>
                <w:bCs w:val="0"/>
                <w:kern w:val="18"/>
                <w:sz w:val="18"/>
                <w:szCs w:val="18"/>
              </w:rPr>
              <w:t>)</w:t>
            </w:r>
          </w:p>
        </w:tc>
        <w:tc>
          <w:tcPr>
            <w:tcW w:w="1528" w:type="pct"/>
            <w:tcBorders>
              <w:top w:val="single" w:sz="4" w:space="0" w:color="auto"/>
              <w:left w:val="single" w:sz="4" w:space="0" w:color="auto"/>
              <w:bottom w:val="single" w:sz="4" w:space="0" w:color="auto"/>
              <w:right w:val="single" w:sz="4" w:space="0" w:color="auto"/>
            </w:tcBorders>
            <w:hideMark/>
          </w:tcPr>
          <w:p w14:paraId="58C94CF9" w14:textId="77777777" w:rsidR="00AF2786" w:rsidRPr="00A76FE1" w:rsidRDefault="00C63B87" w:rsidP="00BD1037">
            <w:pPr>
              <w:spacing w:after="0" w:line="240" w:lineRule="auto"/>
              <w:rPr>
                <w:rFonts w:ascii="Arial" w:hAnsi="Arial" w:cs="Arial"/>
                <w:sz w:val="18"/>
                <w:szCs w:val="18"/>
              </w:rPr>
            </w:pPr>
            <w:r w:rsidRPr="00A76FE1">
              <w:rPr>
                <w:rStyle w:val="Strong"/>
                <w:rFonts w:ascii="Arial" w:hAnsi="Arial" w:cs="Arial"/>
                <w:bCs w:val="0"/>
                <w:kern w:val="18"/>
                <w:sz w:val="18"/>
                <w:szCs w:val="18"/>
              </w:rPr>
              <w:t>Number of HPF for 10 mm</w:t>
            </w:r>
            <w:r w:rsidRPr="00A76FE1">
              <w:rPr>
                <w:rStyle w:val="Strong"/>
                <w:rFonts w:ascii="Arial" w:hAnsi="Arial" w:cs="Arial"/>
                <w:bCs w:val="0"/>
                <w:kern w:val="18"/>
                <w:sz w:val="18"/>
                <w:szCs w:val="18"/>
                <w:vertAlign w:val="superscript"/>
              </w:rPr>
              <w:t>2</w:t>
            </w:r>
          </w:p>
        </w:tc>
        <w:tc>
          <w:tcPr>
            <w:tcW w:w="1452" w:type="pct"/>
            <w:tcBorders>
              <w:top w:val="single" w:sz="4" w:space="0" w:color="auto"/>
              <w:left w:val="single" w:sz="4" w:space="0" w:color="auto"/>
              <w:bottom w:val="single" w:sz="4" w:space="0" w:color="auto"/>
              <w:right w:val="single" w:sz="4" w:space="0" w:color="auto"/>
            </w:tcBorders>
            <w:hideMark/>
          </w:tcPr>
          <w:p w14:paraId="3D9ACF70" w14:textId="77777777" w:rsidR="00AF2786" w:rsidRPr="00A76FE1" w:rsidRDefault="00C63B87" w:rsidP="00BD1037">
            <w:pPr>
              <w:spacing w:after="0" w:line="240" w:lineRule="auto"/>
              <w:rPr>
                <w:rFonts w:ascii="Arial" w:hAnsi="Arial" w:cs="Arial"/>
                <w:sz w:val="18"/>
                <w:szCs w:val="18"/>
              </w:rPr>
            </w:pPr>
            <w:r w:rsidRPr="00A76FE1">
              <w:rPr>
                <w:rStyle w:val="Strong"/>
                <w:rFonts w:ascii="Arial" w:hAnsi="Arial" w:cs="Arial"/>
                <w:bCs w:val="0"/>
                <w:kern w:val="18"/>
                <w:sz w:val="18"/>
                <w:szCs w:val="18"/>
              </w:rPr>
              <w:t>Number of HPF for 2 mm</w:t>
            </w:r>
            <w:r w:rsidRPr="00A76FE1">
              <w:rPr>
                <w:rStyle w:val="Strong"/>
                <w:rFonts w:ascii="Arial" w:hAnsi="Arial" w:cs="Arial"/>
                <w:bCs w:val="0"/>
                <w:kern w:val="18"/>
                <w:sz w:val="18"/>
                <w:szCs w:val="18"/>
                <w:vertAlign w:val="superscript"/>
              </w:rPr>
              <w:t>2</w:t>
            </w:r>
          </w:p>
        </w:tc>
      </w:tr>
      <w:tr w:rsidR="00AF2786" w:rsidRPr="00A76FE1" w14:paraId="2000729B"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7502D134"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0.40</w:t>
            </w:r>
          </w:p>
        </w:tc>
        <w:tc>
          <w:tcPr>
            <w:tcW w:w="757" w:type="pct"/>
            <w:tcBorders>
              <w:top w:val="single" w:sz="4" w:space="0" w:color="auto"/>
              <w:left w:val="single" w:sz="4" w:space="0" w:color="auto"/>
              <w:bottom w:val="single" w:sz="4" w:space="0" w:color="auto"/>
              <w:right w:val="single" w:sz="4" w:space="0" w:color="auto"/>
            </w:tcBorders>
            <w:hideMark/>
          </w:tcPr>
          <w:p w14:paraId="0820B3E7"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0.125</w:t>
            </w:r>
          </w:p>
        </w:tc>
        <w:tc>
          <w:tcPr>
            <w:tcW w:w="1528" w:type="pct"/>
            <w:tcBorders>
              <w:top w:val="single" w:sz="4" w:space="0" w:color="auto"/>
              <w:left w:val="single" w:sz="4" w:space="0" w:color="auto"/>
              <w:bottom w:val="single" w:sz="4" w:space="0" w:color="auto"/>
              <w:right w:val="single" w:sz="4" w:space="0" w:color="auto"/>
            </w:tcBorders>
            <w:hideMark/>
          </w:tcPr>
          <w:p w14:paraId="69A249B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80</w:t>
            </w:r>
          </w:p>
        </w:tc>
        <w:tc>
          <w:tcPr>
            <w:tcW w:w="1452" w:type="pct"/>
            <w:tcBorders>
              <w:top w:val="single" w:sz="4" w:space="0" w:color="auto"/>
              <w:left w:val="single" w:sz="4" w:space="0" w:color="auto"/>
              <w:bottom w:val="single" w:sz="4" w:space="0" w:color="auto"/>
              <w:right w:val="single" w:sz="4" w:space="0" w:color="auto"/>
            </w:tcBorders>
            <w:hideMark/>
          </w:tcPr>
          <w:p w14:paraId="11F285B7"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16</w:t>
            </w:r>
          </w:p>
        </w:tc>
      </w:tr>
      <w:tr w:rsidR="00AF2786" w:rsidRPr="00A76FE1" w14:paraId="050833C4"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4C3975D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0.41</w:t>
            </w:r>
          </w:p>
        </w:tc>
        <w:tc>
          <w:tcPr>
            <w:tcW w:w="757" w:type="pct"/>
            <w:tcBorders>
              <w:top w:val="single" w:sz="4" w:space="0" w:color="auto"/>
              <w:left w:val="single" w:sz="4" w:space="0" w:color="auto"/>
              <w:bottom w:val="single" w:sz="4" w:space="0" w:color="auto"/>
              <w:right w:val="single" w:sz="4" w:space="0" w:color="auto"/>
            </w:tcBorders>
            <w:hideMark/>
          </w:tcPr>
          <w:p w14:paraId="536A37D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0.132</w:t>
            </w:r>
          </w:p>
        </w:tc>
        <w:tc>
          <w:tcPr>
            <w:tcW w:w="1528" w:type="pct"/>
            <w:tcBorders>
              <w:top w:val="single" w:sz="4" w:space="0" w:color="auto"/>
              <w:left w:val="single" w:sz="4" w:space="0" w:color="auto"/>
              <w:bottom w:val="single" w:sz="4" w:space="0" w:color="auto"/>
              <w:right w:val="single" w:sz="4" w:space="0" w:color="auto"/>
            </w:tcBorders>
            <w:hideMark/>
          </w:tcPr>
          <w:p w14:paraId="2CECBCD9"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75</w:t>
            </w:r>
          </w:p>
        </w:tc>
        <w:tc>
          <w:tcPr>
            <w:tcW w:w="1452" w:type="pct"/>
            <w:tcBorders>
              <w:top w:val="single" w:sz="4" w:space="0" w:color="auto"/>
              <w:left w:val="single" w:sz="4" w:space="0" w:color="auto"/>
              <w:bottom w:val="single" w:sz="4" w:space="0" w:color="auto"/>
              <w:right w:val="single" w:sz="4" w:space="0" w:color="auto"/>
            </w:tcBorders>
            <w:hideMark/>
          </w:tcPr>
          <w:p w14:paraId="11159BD7"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15</w:t>
            </w:r>
          </w:p>
        </w:tc>
      </w:tr>
      <w:tr w:rsidR="00AF2786" w:rsidRPr="00A76FE1" w14:paraId="7AEBD475"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26B6A392"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0.42</w:t>
            </w:r>
          </w:p>
        </w:tc>
        <w:tc>
          <w:tcPr>
            <w:tcW w:w="757" w:type="pct"/>
            <w:tcBorders>
              <w:top w:val="single" w:sz="4" w:space="0" w:color="auto"/>
              <w:left w:val="single" w:sz="4" w:space="0" w:color="auto"/>
              <w:bottom w:val="single" w:sz="4" w:space="0" w:color="auto"/>
              <w:right w:val="single" w:sz="4" w:space="0" w:color="auto"/>
            </w:tcBorders>
            <w:hideMark/>
          </w:tcPr>
          <w:p w14:paraId="47ADE8D0"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0.139</w:t>
            </w:r>
          </w:p>
        </w:tc>
        <w:tc>
          <w:tcPr>
            <w:tcW w:w="1528" w:type="pct"/>
            <w:tcBorders>
              <w:top w:val="single" w:sz="4" w:space="0" w:color="auto"/>
              <w:left w:val="single" w:sz="4" w:space="0" w:color="auto"/>
              <w:bottom w:val="single" w:sz="4" w:space="0" w:color="auto"/>
              <w:right w:val="single" w:sz="4" w:space="0" w:color="auto"/>
            </w:tcBorders>
            <w:hideMark/>
          </w:tcPr>
          <w:p w14:paraId="75C9460E"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70</w:t>
            </w:r>
          </w:p>
        </w:tc>
        <w:tc>
          <w:tcPr>
            <w:tcW w:w="1452" w:type="pct"/>
            <w:tcBorders>
              <w:top w:val="single" w:sz="4" w:space="0" w:color="auto"/>
              <w:left w:val="single" w:sz="4" w:space="0" w:color="auto"/>
              <w:bottom w:val="single" w:sz="4" w:space="0" w:color="auto"/>
              <w:right w:val="single" w:sz="4" w:space="0" w:color="auto"/>
            </w:tcBorders>
            <w:hideMark/>
          </w:tcPr>
          <w:p w14:paraId="459186C4"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14</w:t>
            </w:r>
          </w:p>
        </w:tc>
      </w:tr>
      <w:tr w:rsidR="00AF2786" w:rsidRPr="00A76FE1" w14:paraId="1F6EBDCC"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444282BE"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0.43</w:t>
            </w:r>
          </w:p>
        </w:tc>
        <w:tc>
          <w:tcPr>
            <w:tcW w:w="757" w:type="pct"/>
            <w:tcBorders>
              <w:top w:val="single" w:sz="4" w:space="0" w:color="auto"/>
              <w:left w:val="single" w:sz="4" w:space="0" w:color="auto"/>
              <w:bottom w:val="single" w:sz="4" w:space="0" w:color="auto"/>
              <w:right w:val="single" w:sz="4" w:space="0" w:color="auto"/>
            </w:tcBorders>
            <w:hideMark/>
          </w:tcPr>
          <w:p w14:paraId="469E7EC7"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0.145</w:t>
            </w:r>
          </w:p>
        </w:tc>
        <w:tc>
          <w:tcPr>
            <w:tcW w:w="1528" w:type="pct"/>
            <w:tcBorders>
              <w:top w:val="single" w:sz="4" w:space="0" w:color="auto"/>
              <w:left w:val="single" w:sz="4" w:space="0" w:color="auto"/>
              <w:bottom w:val="single" w:sz="4" w:space="0" w:color="auto"/>
              <w:right w:val="single" w:sz="4" w:space="0" w:color="auto"/>
            </w:tcBorders>
            <w:hideMark/>
          </w:tcPr>
          <w:p w14:paraId="4972644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69</w:t>
            </w:r>
          </w:p>
        </w:tc>
        <w:tc>
          <w:tcPr>
            <w:tcW w:w="1452" w:type="pct"/>
            <w:tcBorders>
              <w:top w:val="single" w:sz="4" w:space="0" w:color="auto"/>
              <w:left w:val="single" w:sz="4" w:space="0" w:color="auto"/>
              <w:bottom w:val="single" w:sz="4" w:space="0" w:color="auto"/>
              <w:right w:val="single" w:sz="4" w:space="0" w:color="auto"/>
            </w:tcBorders>
            <w:hideMark/>
          </w:tcPr>
          <w:p w14:paraId="447D8BF3"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14</w:t>
            </w:r>
          </w:p>
        </w:tc>
      </w:tr>
      <w:tr w:rsidR="00AF2786" w:rsidRPr="00A76FE1" w14:paraId="52C4E534"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767410C0"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0.44</w:t>
            </w:r>
          </w:p>
        </w:tc>
        <w:tc>
          <w:tcPr>
            <w:tcW w:w="757" w:type="pct"/>
            <w:tcBorders>
              <w:top w:val="single" w:sz="4" w:space="0" w:color="auto"/>
              <w:left w:val="single" w:sz="4" w:space="0" w:color="auto"/>
              <w:bottom w:val="single" w:sz="4" w:space="0" w:color="auto"/>
              <w:right w:val="single" w:sz="4" w:space="0" w:color="auto"/>
            </w:tcBorders>
            <w:hideMark/>
          </w:tcPr>
          <w:p w14:paraId="5DB38731"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0.152</w:t>
            </w:r>
          </w:p>
        </w:tc>
        <w:tc>
          <w:tcPr>
            <w:tcW w:w="1528" w:type="pct"/>
            <w:tcBorders>
              <w:top w:val="single" w:sz="4" w:space="0" w:color="auto"/>
              <w:left w:val="single" w:sz="4" w:space="0" w:color="auto"/>
              <w:bottom w:val="single" w:sz="4" w:space="0" w:color="auto"/>
              <w:right w:val="single" w:sz="4" w:space="0" w:color="auto"/>
            </w:tcBorders>
            <w:hideMark/>
          </w:tcPr>
          <w:p w14:paraId="4B563CF0"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65</w:t>
            </w:r>
          </w:p>
        </w:tc>
        <w:tc>
          <w:tcPr>
            <w:tcW w:w="1452" w:type="pct"/>
            <w:tcBorders>
              <w:top w:val="single" w:sz="4" w:space="0" w:color="auto"/>
              <w:left w:val="single" w:sz="4" w:space="0" w:color="auto"/>
              <w:bottom w:val="single" w:sz="4" w:space="0" w:color="auto"/>
              <w:right w:val="single" w:sz="4" w:space="0" w:color="auto"/>
            </w:tcBorders>
            <w:hideMark/>
          </w:tcPr>
          <w:p w14:paraId="466CB0BC"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13</w:t>
            </w:r>
          </w:p>
        </w:tc>
      </w:tr>
      <w:tr w:rsidR="00AF2786" w:rsidRPr="00A76FE1" w14:paraId="66F876A0"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6699CB9D"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0.45</w:t>
            </w:r>
          </w:p>
        </w:tc>
        <w:tc>
          <w:tcPr>
            <w:tcW w:w="757" w:type="pct"/>
            <w:tcBorders>
              <w:top w:val="single" w:sz="4" w:space="0" w:color="auto"/>
              <w:left w:val="single" w:sz="4" w:space="0" w:color="auto"/>
              <w:bottom w:val="single" w:sz="4" w:space="0" w:color="auto"/>
              <w:right w:val="single" w:sz="4" w:space="0" w:color="auto"/>
            </w:tcBorders>
            <w:hideMark/>
          </w:tcPr>
          <w:p w14:paraId="35252A11"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0.159</w:t>
            </w:r>
          </w:p>
        </w:tc>
        <w:tc>
          <w:tcPr>
            <w:tcW w:w="1528" w:type="pct"/>
            <w:tcBorders>
              <w:top w:val="single" w:sz="4" w:space="0" w:color="auto"/>
              <w:left w:val="single" w:sz="4" w:space="0" w:color="auto"/>
              <w:bottom w:val="single" w:sz="4" w:space="0" w:color="auto"/>
              <w:right w:val="single" w:sz="4" w:space="0" w:color="auto"/>
            </w:tcBorders>
            <w:hideMark/>
          </w:tcPr>
          <w:p w14:paraId="6DCB947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63</w:t>
            </w:r>
          </w:p>
        </w:tc>
        <w:tc>
          <w:tcPr>
            <w:tcW w:w="1452" w:type="pct"/>
            <w:tcBorders>
              <w:top w:val="single" w:sz="4" w:space="0" w:color="auto"/>
              <w:left w:val="single" w:sz="4" w:space="0" w:color="auto"/>
              <w:bottom w:val="single" w:sz="4" w:space="0" w:color="auto"/>
              <w:right w:val="single" w:sz="4" w:space="0" w:color="auto"/>
            </w:tcBorders>
            <w:hideMark/>
          </w:tcPr>
          <w:p w14:paraId="360B34E1"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13</w:t>
            </w:r>
          </w:p>
        </w:tc>
      </w:tr>
      <w:tr w:rsidR="00AF2786" w:rsidRPr="00A76FE1" w14:paraId="1BE927CA"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64EBBEA0"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0.46</w:t>
            </w:r>
          </w:p>
        </w:tc>
        <w:tc>
          <w:tcPr>
            <w:tcW w:w="757" w:type="pct"/>
            <w:tcBorders>
              <w:top w:val="single" w:sz="4" w:space="0" w:color="auto"/>
              <w:left w:val="single" w:sz="4" w:space="0" w:color="auto"/>
              <w:bottom w:val="single" w:sz="4" w:space="0" w:color="auto"/>
              <w:right w:val="single" w:sz="4" w:space="0" w:color="auto"/>
            </w:tcBorders>
            <w:hideMark/>
          </w:tcPr>
          <w:p w14:paraId="42FCEC8C"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0.166</w:t>
            </w:r>
          </w:p>
        </w:tc>
        <w:tc>
          <w:tcPr>
            <w:tcW w:w="1528" w:type="pct"/>
            <w:tcBorders>
              <w:top w:val="single" w:sz="4" w:space="0" w:color="auto"/>
              <w:left w:val="single" w:sz="4" w:space="0" w:color="auto"/>
              <w:bottom w:val="single" w:sz="4" w:space="0" w:color="auto"/>
              <w:right w:val="single" w:sz="4" w:space="0" w:color="auto"/>
            </w:tcBorders>
            <w:hideMark/>
          </w:tcPr>
          <w:p w14:paraId="7C0B8A53"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60</w:t>
            </w:r>
          </w:p>
        </w:tc>
        <w:tc>
          <w:tcPr>
            <w:tcW w:w="1452" w:type="pct"/>
            <w:tcBorders>
              <w:top w:val="single" w:sz="4" w:space="0" w:color="auto"/>
              <w:left w:val="single" w:sz="4" w:space="0" w:color="auto"/>
              <w:bottom w:val="single" w:sz="4" w:space="0" w:color="auto"/>
              <w:right w:val="single" w:sz="4" w:space="0" w:color="auto"/>
            </w:tcBorders>
            <w:hideMark/>
          </w:tcPr>
          <w:p w14:paraId="61C69FB1"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12</w:t>
            </w:r>
          </w:p>
        </w:tc>
      </w:tr>
      <w:tr w:rsidR="00AF2786" w:rsidRPr="00A76FE1" w14:paraId="7941E158"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5AA825BB"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0.47</w:t>
            </w:r>
          </w:p>
        </w:tc>
        <w:tc>
          <w:tcPr>
            <w:tcW w:w="757" w:type="pct"/>
            <w:tcBorders>
              <w:top w:val="single" w:sz="4" w:space="0" w:color="auto"/>
              <w:left w:val="single" w:sz="4" w:space="0" w:color="auto"/>
              <w:bottom w:val="single" w:sz="4" w:space="0" w:color="auto"/>
              <w:right w:val="single" w:sz="4" w:space="0" w:color="auto"/>
            </w:tcBorders>
            <w:hideMark/>
          </w:tcPr>
          <w:p w14:paraId="7FBC5D5B"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0.173</w:t>
            </w:r>
          </w:p>
        </w:tc>
        <w:tc>
          <w:tcPr>
            <w:tcW w:w="1528" w:type="pct"/>
            <w:tcBorders>
              <w:top w:val="single" w:sz="4" w:space="0" w:color="auto"/>
              <w:left w:val="single" w:sz="4" w:space="0" w:color="auto"/>
              <w:bottom w:val="single" w:sz="4" w:space="0" w:color="auto"/>
              <w:right w:val="single" w:sz="4" w:space="0" w:color="auto"/>
            </w:tcBorders>
            <w:hideMark/>
          </w:tcPr>
          <w:p w14:paraId="785677DF"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58</w:t>
            </w:r>
          </w:p>
        </w:tc>
        <w:tc>
          <w:tcPr>
            <w:tcW w:w="1452" w:type="pct"/>
            <w:tcBorders>
              <w:top w:val="single" w:sz="4" w:space="0" w:color="auto"/>
              <w:left w:val="single" w:sz="4" w:space="0" w:color="auto"/>
              <w:bottom w:val="single" w:sz="4" w:space="0" w:color="auto"/>
              <w:right w:val="single" w:sz="4" w:space="0" w:color="auto"/>
            </w:tcBorders>
            <w:hideMark/>
          </w:tcPr>
          <w:p w14:paraId="2841A41E"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12</w:t>
            </w:r>
          </w:p>
        </w:tc>
      </w:tr>
      <w:tr w:rsidR="00AF2786" w:rsidRPr="00A76FE1" w14:paraId="66DC3C7E"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6F6EF3FD"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0.48</w:t>
            </w:r>
          </w:p>
        </w:tc>
        <w:tc>
          <w:tcPr>
            <w:tcW w:w="757" w:type="pct"/>
            <w:tcBorders>
              <w:top w:val="single" w:sz="4" w:space="0" w:color="auto"/>
              <w:left w:val="single" w:sz="4" w:space="0" w:color="auto"/>
              <w:bottom w:val="single" w:sz="4" w:space="0" w:color="auto"/>
              <w:right w:val="single" w:sz="4" w:space="0" w:color="auto"/>
            </w:tcBorders>
            <w:hideMark/>
          </w:tcPr>
          <w:p w14:paraId="0E93170A"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0.181</w:t>
            </w:r>
          </w:p>
        </w:tc>
        <w:tc>
          <w:tcPr>
            <w:tcW w:w="1528" w:type="pct"/>
            <w:tcBorders>
              <w:top w:val="single" w:sz="4" w:space="0" w:color="auto"/>
              <w:left w:val="single" w:sz="4" w:space="0" w:color="auto"/>
              <w:bottom w:val="single" w:sz="4" w:space="0" w:color="auto"/>
              <w:right w:val="single" w:sz="4" w:space="0" w:color="auto"/>
            </w:tcBorders>
            <w:hideMark/>
          </w:tcPr>
          <w:p w14:paraId="3BE7A44A"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55</w:t>
            </w:r>
          </w:p>
        </w:tc>
        <w:tc>
          <w:tcPr>
            <w:tcW w:w="1452" w:type="pct"/>
            <w:tcBorders>
              <w:top w:val="single" w:sz="4" w:space="0" w:color="auto"/>
              <w:left w:val="single" w:sz="4" w:space="0" w:color="auto"/>
              <w:bottom w:val="single" w:sz="4" w:space="0" w:color="auto"/>
              <w:right w:val="single" w:sz="4" w:space="0" w:color="auto"/>
            </w:tcBorders>
            <w:hideMark/>
          </w:tcPr>
          <w:p w14:paraId="40967390"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11</w:t>
            </w:r>
          </w:p>
        </w:tc>
      </w:tr>
      <w:tr w:rsidR="00AF2786" w:rsidRPr="00A76FE1" w14:paraId="0CE96AF2"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2A099E2B"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0.49</w:t>
            </w:r>
          </w:p>
        </w:tc>
        <w:tc>
          <w:tcPr>
            <w:tcW w:w="757" w:type="pct"/>
            <w:tcBorders>
              <w:top w:val="single" w:sz="4" w:space="0" w:color="auto"/>
              <w:left w:val="single" w:sz="4" w:space="0" w:color="auto"/>
              <w:bottom w:val="single" w:sz="4" w:space="0" w:color="auto"/>
              <w:right w:val="single" w:sz="4" w:space="0" w:color="auto"/>
            </w:tcBorders>
            <w:hideMark/>
          </w:tcPr>
          <w:p w14:paraId="4E059CC8"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0.189</w:t>
            </w:r>
          </w:p>
        </w:tc>
        <w:tc>
          <w:tcPr>
            <w:tcW w:w="1528" w:type="pct"/>
            <w:tcBorders>
              <w:top w:val="single" w:sz="4" w:space="0" w:color="auto"/>
              <w:left w:val="single" w:sz="4" w:space="0" w:color="auto"/>
              <w:bottom w:val="single" w:sz="4" w:space="0" w:color="auto"/>
              <w:right w:val="single" w:sz="4" w:space="0" w:color="auto"/>
            </w:tcBorders>
            <w:hideMark/>
          </w:tcPr>
          <w:p w14:paraId="485C713C"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53</w:t>
            </w:r>
          </w:p>
        </w:tc>
        <w:tc>
          <w:tcPr>
            <w:tcW w:w="1452" w:type="pct"/>
            <w:tcBorders>
              <w:top w:val="single" w:sz="4" w:space="0" w:color="auto"/>
              <w:left w:val="single" w:sz="4" w:space="0" w:color="auto"/>
              <w:bottom w:val="single" w:sz="4" w:space="0" w:color="auto"/>
              <w:right w:val="single" w:sz="4" w:space="0" w:color="auto"/>
            </w:tcBorders>
            <w:hideMark/>
          </w:tcPr>
          <w:p w14:paraId="1D70D6B4"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11</w:t>
            </w:r>
          </w:p>
        </w:tc>
      </w:tr>
      <w:tr w:rsidR="00AF2786" w:rsidRPr="00A76FE1" w14:paraId="61C6035D"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71B87830"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0.50</w:t>
            </w:r>
          </w:p>
        </w:tc>
        <w:tc>
          <w:tcPr>
            <w:tcW w:w="757" w:type="pct"/>
            <w:tcBorders>
              <w:top w:val="single" w:sz="4" w:space="0" w:color="auto"/>
              <w:left w:val="single" w:sz="4" w:space="0" w:color="auto"/>
              <w:bottom w:val="single" w:sz="4" w:space="0" w:color="auto"/>
              <w:right w:val="single" w:sz="4" w:space="0" w:color="auto"/>
            </w:tcBorders>
            <w:hideMark/>
          </w:tcPr>
          <w:p w14:paraId="4CE7C512"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0.196</w:t>
            </w:r>
          </w:p>
        </w:tc>
        <w:tc>
          <w:tcPr>
            <w:tcW w:w="1528" w:type="pct"/>
            <w:tcBorders>
              <w:top w:val="single" w:sz="4" w:space="0" w:color="auto"/>
              <w:left w:val="single" w:sz="4" w:space="0" w:color="auto"/>
              <w:bottom w:val="single" w:sz="4" w:space="0" w:color="auto"/>
              <w:right w:val="single" w:sz="4" w:space="0" w:color="auto"/>
            </w:tcBorders>
            <w:hideMark/>
          </w:tcPr>
          <w:p w14:paraId="72801249"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50</w:t>
            </w:r>
          </w:p>
        </w:tc>
        <w:tc>
          <w:tcPr>
            <w:tcW w:w="1452" w:type="pct"/>
            <w:tcBorders>
              <w:top w:val="single" w:sz="4" w:space="0" w:color="auto"/>
              <w:left w:val="single" w:sz="4" w:space="0" w:color="auto"/>
              <w:bottom w:val="single" w:sz="4" w:space="0" w:color="auto"/>
              <w:right w:val="single" w:sz="4" w:space="0" w:color="auto"/>
            </w:tcBorders>
            <w:hideMark/>
          </w:tcPr>
          <w:p w14:paraId="364A770D"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10</w:t>
            </w:r>
          </w:p>
        </w:tc>
      </w:tr>
      <w:tr w:rsidR="00AF2786" w:rsidRPr="00A76FE1" w14:paraId="2CC0128F"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047BF83B"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0.51</w:t>
            </w:r>
          </w:p>
        </w:tc>
        <w:tc>
          <w:tcPr>
            <w:tcW w:w="757" w:type="pct"/>
            <w:tcBorders>
              <w:top w:val="single" w:sz="4" w:space="0" w:color="auto"/>
              <w:left w:val="single" w:sz="4" w:space="0" w:color="auto"/>
              <w:bottom w:val="single" w:sz="4" w:space="0" w:color="auto"/>
              <w:right w:val="single" w:sz="4" w:space="0" w:color="auto"/>
            </w:tcBorders>
            <w:hideMark/>
          </w:tcPr>
          <w:p w14:paraId="22EEA310"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0.204</w:t>
            </w:r>
          </w:p>
        </w:tc>
        <w:tc>
          <w:tcPr>
            <w:tcW w:w="1528" w:type="pct"/>
            <w:tcBorders>
              <w:top w:val="single" w:sz="4" w:space="0" w:color="auto"/>
              <w:left w:val="single" w:sz="4" w:space="0" w:color="auto"/>
              <w:bottom w:val="single" w:sz="4" w:space="0" w:color="auto"/>
              <w:right w:val="single" w:sz="4" w:space="0" w:color="auto"/>
            </w:tcBorders>
            <w:hideMark/>
          </w:tcPr>
          <w:p w14:paraId="37F2560F"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49</w:t>
            </w:r>
          </w:p>
        </w:tc>
        <w:tc>
          <w:tcPr>
            <w:tcW w:w="1452" w:type="pct"/>
            <w:tcBorders>
              <w:top w:val="single" w:sz="4" w:space="0" w:color="auto"/>
              <w:left w:val="single" w:sz="4" w:space="0" w:color="auto"/>
              <w:bottom w:val="single" w:sz="4" w:space="0" w:color="auto"/>
              <w:right w:val="single" w:sz="4" w:space="0" w:color="auto"/>
            </w:tcBorders>
            <w:hideMark/>
          </w:tcPr>
          <w:p w14:paraId="66DC4E98"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10</w:t>
            </w:r>
          </w:p>
        </w:tc>
      </w:tr>
      <w:tr w:rsidR="00AF2786" w:rsidRPr="00A76FE1" w14:paraId="4A4E9C8E"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5F94BCA8"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0.52</w:t>
            </w:r>
          </w:p>
        </w:tc>
        <w:tc>
          <w:tcPr>
            <w:tcW w:w="757" w:type="pct"/>
            <w:tcBorders>
              <w:top w:val="single" w:sz="4" w:space="0" w:color="auto"/>
              <w:left w:val="single" w:sz="4" w:space="0" w:color="auto"/>
              <w:bottom w:val="single" w:sz="4" w:space="0" w:color="auto"/>
              <w:right w:val="single" w:sz="4" w:space="0" w:color="auto"/>
            </w:tcBorders>
            <w:hideMark/>
          </w:tcPr>
          <w:p w14:paraId="68166886"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0.212</w:t>
            </w:r>
          </w:p>
        </w:tc>
        <w:tc>
          <w:tcPr>
            <w:tcW w:w="1528" w:type="pct"/>
            <w:tcBorders>
              <w:top w:val="single" w:sz="4" w:space="0" w:color="auto"/>
              <w:left w:val="single" w:sz="4" w:space="0" w:color="auto"/>
              <w:bottom w:val="single" w:sz="4" w:space="0" w:color="auto"/>
              <w:right w:val="single" w:sz="4" w:space="0" w:color="auto"/>
            </w:tcBorders>
            <w:hideMark/>
          </w:tcPr>
          <w:p w14:paraId="3EB4C14F"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47</w:t>
            </w:r>
          </w:p>
        </w:tc>
        <w:tc>
          <w:tcPr>
            <w:tcW w:w="1452" w:type="pct"/>
            <w:tcBorders>
              <w:top w:val="single" w:sz="4" w:space="0" w:color="auto"/>
              <w:left w:val="single" w:sz="4" w:space="0" w:color="auto"/>
              <w:bottom w:val="single" w:sz="4" w:space="0" w:color="auto"/>
              <w:right w:val="single" w:sz="4" w:space="0" w:color="auto"/>
            </w:tcBorders>
            <w:hideMark/>
          </w:tcPr>
          <w:p w14:paraId="3768CB5E"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9</w:t>
            </w:r>
          </w:p>
        </w:tc>
      </w:tr>
      <w:tr w:rsidR="00AF2786" w:rsidRPr="00A76FE1" w14:paraId="0B67763F"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44D8D16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0.53</w:t>
            </w:r>
          </w:p>
        </w:tc>
        <w:tc>
          <w:tcPr>
            <w:tcW w:w="757" w:type="pct"/>
            <w:tcBorders>
              <w:top w:val="single" w:sz="4" w:space="0" w:color="auto"/>
              <w:left w:val="single" w:sz="4" w:space="0" w:color="auto"/>
              <w:bottom w:val="single" w:sz="4" w:space="0" w:color="auto"/>
              <w:right w:val="single" w:sz="4" w:space="0" w:color="auto"/>
            </w:tcBorders>
            <w:hideMark/>
          </w:tcPr>
          <w:p w14:paraId="4CE5F96A"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0.221</w:t>
            </w:r>
          </w:p>
        </w:tc>
        <w:tc>
          <w:tcPr>
            <w:tcW w:w="1528" w:type="pct"/>
            <w:tcBorders>
              <w:top w:val="single" w:sz="4" w:space="0" w:color="auto"/>
              <w:left w:val="single" w:sz="4" w:space="0" w:color="auto"/>
              <w:bottom w:val="single" w:sz="4" w:space="0" w:color="auto"/>
              <w:right w:val="single" w:sz="4" w:space="0" w:color="auto"/>
            </w:tcBorders>
            <w:hideMark/>
          </w:tcPr>
          <w:p w14:paraId="2D9E3CAA"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45</w:t>
            </w:r>
          </w:p>
        </w:tc>
        <w:tc>
          <w:tcPr>
            <w:tcW w:w="1452" w:type="pct"/>
            <w:tcBorders>
              <w:top w:val="single" w:sz="4" w:space="0" w:color="auto"/>
              <w:left w:val="single" w:sz="4" w:space="0" w:color="auto"/>
              <w:bottom w:val="single" w:sz="4" w:space="0" w:color="auto"/>
              <w:right w:val="single" w:sz="4" w:space="0" w:color="auto"/>
            </w:tcBorders>
            <w:hideMark/>
          </w:tcPr>
          <w:p w14:paraId="2A8A017A"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9</w:t>
            </w:r>
          </w:p>
        </w:tc>
      </w:tr>
      <w:tr w:rsidR="00AF2786" w:rsidRPr="00A76FE1" w14:paraId="1CE3B019"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1B3008F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0.54</w:t>
            </w:r>
          </w:p>
        </w:tc>
        <w:tc>
          <w:tcPr>
            <w:tcW w:w="757" w:type="pct"/>
            <w:tcBorders>
              <w:top w:val="single" w:sz="4" w:space="0" w:color="auto"/>
              <w:left w:val="single" w:sz="4" w:space="0" w:color="auto"/>
              <w:bottom w:val="single" w:sz="4" w:space="0" w:color="auto"/>
              <w:right w:val="single" w:sz="4" w:space="0" w:color="auto"/>
            </w:tcBorders>
            <w:hideMark/>
          </w:tcPr>
          <w:p w14:paraId="1CD47014"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0.229</w:t>
            </w:r>
          </w:p>
        </w:tc>
        <w:tc>
          <w:tcPr>
            <w:tcW w:w="1528" w:type="pct"/>
            <w:tcBorders>
              <w:top w:val="single" w:sz="4" w:space="0" w:color="auto"/>
              <w:left w:val="single" w:sz="4" w:space="0" w:color="auto"/>
              <w:bottom w:val="single" w:sz="4" w:space="0" w:color="auto"/>
              <w:right w:val="single" w:sz="4" w:space="0" w:color="auto"/>
            </w:tcBorders>
            <w:hideMark/>
          </w:tcPr>
          <w:p w14:paraId="1CDC7746"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44</w:t>
            </w:r>
          </w:p>
        </w:tc>
        <w:tc>
          <w:tcPr>
            <w:tcW w:w="1452" w:type="pct"/>
            <w:tcBorders>
              <w:top w:val="single" w:sz="4" w:space="0" w:color="auto"/>
              <w:left w:val="single" w:sz="4" w:space="0" w:color="auto"/>
              <w:bottom w:val="single" w:sz="4" w:space="0" w:color="auto"/>
              <w:right w:val="single" w:sz="4" w:space="0" w:color="auto"/>
            </w:tcBorders>
            <w:hideMark/>
          </w:tcPr>
          <w:p w14:paraId="50D88142"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9</w:t>
            </w:r>
          </w:p>
        </w:tc>
      </w:tr>
      <w:tr w:rsidR="00AF2786" w:rsidRPr="00A76FE1" w14:paraId="5E43FDEC"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65E770DE"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0.55</w:t>
            </w:r>
          </w:p>
        </w:tc>
        <w:tc>
          <w:tcPr>
            <w:tcW w:w="757" w:type="pct"/>
            <w:tcBorders>
              <w:top w:val="single" w:sz="4" w:space="0" w:color="auto"/>
              <w:left w:val="single" w:sz="4" w:space="0" w:color="auto"/>
              <w:bottom w:val="single" w:sz="4" w:space="0" w:color="auto"/>
              <w:right w:val="single" w:sz="4" w:space="0" w:color="auto"/>
            </w:tcBorders>
            <w:hideMark/>
          </w:tcPr>
          <w:p w14:paraId="7AE1E0EB"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0.238</w:t>
            </w:r>
          </w:p>
        </w:tc>
        <w:tc>
          <w:tcPr>
            <w:tcW w:w="1528" w:type="pct"/>
            <w:tcBorders>
              <w:top w:val="single" w:sz="4" w:space="0" w:color="auto"/>
              <w:left w:val="single" w:sz="4" w:space="0" w:color="auto"/>
              <w:bottom w:val="single" w:sz="4" w:space="0" w:color="auto"/>
              <w:right w:val="single" w:sz="4" w:space="0" w:color="auto"/>
            </w:tcBorders>
            <w:hideMark/>
          </w:tcPr>
          <w:p w14:paraId="467E834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42</w:t>
            </w:r>
          </w:p>
        </w:tc>
        <w:tc>
          <w:tcPr>
            <w:tcW w:w="1452" w:type="pct"/>
            <w:tcBorders>
              <w:top w:val="single" w:sz="4" w:space="0" w:color="auto"/>
              <w:left w:val="single" w:sz="4" w:space="0" w:color="auto"/>
              <w:bottom w:val="single" w:sz="4" w:space="0" w:color="auto"/>
              <w:right w:val="single" w:sz="4" w:space="0" w:color="auto"/>
            </w:tcBorders>
            <w:hideMark/>
          </w:tcPr>
          <w:p w14:paraId="7E7EB71E"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8</w:t>
            </w:r>
          </w:p>
        </w:tc>
      </w:tr>
      <w:tr w:rsidR="00AF2786" w:rsidRPr="00A76FE1" w14:paraId="7BCF6DD2"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717122AB"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0.56</w:t>
            </w:r>
          </w:p>
        </w:tc>
        <w:tc>
          <w:tcPr>
            <w:tcW w:w="757" w:type="pct"/>
            <w:tcBorders>
              <w:top w:val="single" w:sz="4" w:space="0" w:color="auto"/>
              <w:left w:val="single" w:sz="4" w:space="0" w:color="auto"/>
              <w:bottom w:val="single" w:sz="4" w:space="0" w:color="auto"/>
              <w:right w:val="single" w:sz="4" w:space="0" w:color="auto"/>
            </w:tcBorders>
            <w:hideMark/>
          </w:tcPr>
          <w:p w14:paraId="1C4BF57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0.246</w:t>
            </w:r>
          </w:p>
        </w:tc>
        <w:tc>
          <w:tcPr>
            <w:tcW w:w="1528" w:type="pct"/>
            <w:tcBorders>
              <w:top w:val="single" w:sz="4" w:space="0" w:color="auto"/>
              <w:left w:val="single" w:sz="4" w:space="0" w:color="auto"/>
              <w:bottom w:val="single" w:sz="4" w:space="0" w:color="auto"/>
              <w:right w:val="single" w:sz="4" w:space="0" w:color="auto"/>
            </w:tcBorders>
            <w:hideMark/>
          </w:tcPr>
          <w:p w14:paraId="29143C62"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41</w:t>
            </w:r>
          </w:p>
        </w:tc>
        <w:tc>
          <w:tcPr>
            <w:tcW w:w="1452" w:type="pct"/>
            <w:tcBorders>
              <w:top w:val="single" w:sz="4" w:space="0" w:color="auto"/>
              <w:left w:val="single" w:sz="4" w:space="0" w:color="auto"/>
              <w:bottom w:val="single" w:sz="4" w:space="0" w:color="auto"/>
              <w:right w:val="single" w:sz="4" w:space="0" w:color="auto"/>
            </w:tcBorders>
            <w:hideMark/>
          </w:tcPr>
          <w:p w14:paraId="085D3BE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8</w:t>
            </w:r>
          </w:p>
        </w:tc>
      </w:tr>
      <w:tr w:rsidR="00AF2786" w:rsidRPr="00A76FE1" w14:paraId="4F6D3B9C"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5FB502E1"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0.57</w:t>
            </w:r>
          </w:p>
        </w:tc>
        <w:tc>
          <w:tcPr>
            <w:tcW w:w="757" w:type="pct"/>
            <w:tcBorders>
              <w:top w:val="single" w:sz="4" w:space="0" w:color="auto"/>
              <w:left w:val="single" w:sz="4" w:space="0" w:color="auto"/>
              <w:bottom w:val="single" w:sz="4" w:space="0" w:color="auto"/>
              <w:right w:val="single" w:sz="4" w:space="0" w:color="auto"/>
            </w:tcBorders>
            <w:hideMark/>
          </w:tcPr>
          <w:p w14:paraId="3E3C59AA"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0.255</w:t>
            </w:r>
          </w:p>
        </w:tc>
        <w:tc>
          <w:tcPr>
            <w:tcW w:w="1528" w:type="pct"/>
            <w:tcBorders>
              <w:top w:val="single" w:sz="4" w:space="0" w:color="auto"/>
              <w:left w:val="single" w:sz="4" w:space="0" w:color="auto"/>
              <w:bottom w:val="single" w:sz="4" w:space="0" w:color="auto"/>
              <w:right w:val="single" w:sz="4" w:space="0" w:color="auto"/>
            </w:tcBorders>
            <w:hideMark/>
          </w:tcPr>
          <w:p w14:paraId="2C48A620"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39</w:t>
            </w:r>
          </w:p>
        </w:tc>
        <w:tc>
          <w:tcPr>
            <w:tcW w:w="1452" w:type="pct"/>
            <w:tcBorders>
              <w:top w:val="single" w:sz="4" w:space="0" w:color="auto"/>
              <w:left w:val="single" w:sz="4" w:space="0" w:color="auto"/>
              <w:bottom w:val="single" w:sz="4" w:space="0" w:color="auto"/>
              <w:right w:val="single" w:sz="4" w:space="0" w:color="auto"/>
            </w:tcBorders>
            <w:hideMark/>
          </w:tcPr>
          <w:p w14:paraId="7A19EB8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8</w:t>
            </w:r>
          </w:p>
        </w:tc>
      </w:tr>
      <w:tr w:rsidR="00AF2786" w:rsidRPr="00A76FE1" w14:paraId="0867EE7F"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2C94B7E6"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0.58</w:t>
            </w:r>
          </w:p>
        </w:tc>
        <w:tc>
          <w:tcPr>
            <w:tcW w:w="757" w:type="pct"/>
            <w:tcBorders>
              <w:top w:val="single" w:sz="4" w:space="0" w:color="auto"/>
              <w:left w:val="single" w:sz="4" w:space="0" w:color="auto"/>
              <w:bottom w:val="single" w:sz="4" w:space="0" w:color="auto"/>
              <w:right w:val="single" w:sz="4" w:space="0" w:color="auto"/>
            </w:tcBorders>
            <w:hideMark/>
          </w:tcPr>
          <w:p w14:paraId="605FBF6E"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0.264</w:t>
            </w:r>
          </w:p>
        </w:tc>
        <w:tc>
          <w:tcPr>
            <w:tcW w:w="1528" w:type="pct"/>
            <w:tcBorders>
              <w:top w:val="single" w:sz="4" w:space="0" w:color="auto"/>
              <w:left w:val="single" w:sz="4" w:space="0" w:color="auto"/>
              <w:bottom w:val="single" w:sz="4" w:space="0" w:color="auto"/>
              <w:right w:val="single" w:sz="4" w:space="0" w:color="auto"/>
            </w:tcBorders>
            <w:hideMark/>
          </w:tcPr>
          <w:p w14:paraId="543FC6BC"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38</w:t>
            </w:r>
          </w:p>
        </w:tc>
        <w:tc>
          <w:tcPr>
            <w:tcW w:w="1452" w:type="pct"/>
            <w:tcBorders>
              <w:top w:val="single" w:sz="4" w:space="0" w:color="auto"/>
              <w:left w:val="single" w:sz="4" w:space="0" w:color="auto"/>
              <w:bottom w:val="single" w:sz="4" w:space="0" w:color="auto"/>
              <w:right w:val="single" w:sz="4" w:space="0" w:color="auto"/>
            </w:tcBorders>
            <w:hideMark/>
          </w:tcPr>
          <w:p w14:paraId="2DB80A17"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8</w:t>
            </w:r>
          </w:p>
        </w:tc>
      </w:tr>
      <w:tr w:rsidR="00AF2786" w:rsidRPr="00A76FE1" w14:paraId="32153CEC"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16354552"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0.59</w:t>
            </w:r>
          </w:p>
        </w:tc>
        <w:tc>
          <w:tcPr>
            <w:tcW w:w="757" w:type="pct"/>
            <w:tcBorders>
              <w:top w:val="single" w:sz="4" w:space="0" w:color="auto"/>
              <w:left w:val="single" w:sz="4" w:space="0" w:color="auto"/>
              <w:bottom w:val="single" w:sz="4" w:space="0" w:color="auto"/>
              <w:right w:val="single" w:sz="4" w:space="0" w:color="auto"/>
            </w:tcBorders>
            <w:hideMark/>
          </w:tcPr>
          <w:p w14:paraId="14B123B2"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0.273</w:t>
            </w:r>
          </w:p>
        </w:tc>
        <w:tc>
          <w:tcPr>
            <w:tcW w:w="1528" w:type="pct"/>
            <w:tcBorders>
              <w:top w:val="single" w:sz="4" w:space="0" w:color="auto"/>
              <w:left w:val="single" w:sz="4" w:space="0" w:color="auto"/>
              <w:bottom w:val="single" w:sz="4" w:space="0" w:color="auto"/>
              <w:right w:val="single" w:sz="4" w:space="0" w:color="auto"/>
            </w:tcBorders>
            <w:hideMark/>
          </w:tcPr>
          <w:p w14:paraId="6AB33363"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37</w:t>
            </w:r>
          </w:p>
        </w:tc>
        <w:tc>
          <w:tcPr>
            <w:tcW w:w="1452" w:type="pct"/>
            <w:tcBorders>
              <w:top w:val="single" w:sz="4" w:space="0" w:color="auto"/>
              <w:left w:val="single" w:sz="4" w:space="0" w:color="auto"/>
              <w:bottom w:val="single" w:sz="4" w:space="0" w:color="auto"/>
              <w:right w:val="single" w:sz="4" w:space="0" w:color="auto"/>
            </w:tcBorders>
            <w:hideMark/>
          </w:tcPr>
          <w:p w14:paraId="77C740FE"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7</w:t>
            </w:r>
          </w:p>
        </w:tc>
      </w:tr>
      <w:tr w:rsidR="00AF2786" w:rsidRPr="00A76FE1" w14:paraId="28A959E4"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73CEEBE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0.60</w:t>
            </w:r>
          </w:p>
        </w:tc>
        <w:tc>
          <w:tcPr>
            <w:tcW w:w="757" w:type="pct"/>
            <w:tcBorders>
              <w:top w:val="single" w:sz="4" w:space="0" w:color="auto"/>
              <w:left w:val="single" w:sz="4" w:space="0" w:color="auto"/>
              <w:bottom w:val="single" w:sz="4" w:space="0" w:color="auto"/>
              <w:right w:val="single" w:sz="4" w:space="0" w:color="auto"/>
            </w:tcBorders>
            <w:hideMark/>
          </w:tcPr>
          <w:p w14:paraId="643C98F0"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0.283</w:t>
            </w:r>
          </w:p>
        </w:tc>
        <w:tc>
          <w:tcPr>
            <w:tcW w:w="1528" w:type="pct"/>
            <w:tcBorders>
              <w:top w:val="single" w:sz="4" w:space="0" w:color="auto"/>
              <w:left w:val="single" w:sz="4" w:space="0" w:color="auto"/>
              <w:bottom w:val="single" w:sz="4" w:space="0" w:color="auto"/>
              <w:right w:val="single" w:sz="4" w:space="0" w:color="auto"/>
            </w:tcBorders>
            <w:hideMark/>
          </w:tcPr>
          <w:p w14:paraId="03C42CFF"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35</w:t>
            </w:r>
          </w:p>
        </w:tc>
        <w:tc>
          <w:tcPr>
            <w:tcW w:w="1452" w:type="pct"/>
            <w:tcBorders>
              <w:top w:val="single" w:sz="4" w:space="0" w:color="auto"/>
              <w:left w:val="single" w:sz="4" w:space="0" w:color="auto"/>
              <w:bottom w:val="single" w:sz="4" w:space="0" w:color="auto"/>
              <w:right w:val="single" w:sz="4" w:space="0" w:color="auto"/>
            </w:tcBorders>
            <w:hideMark/>
          </w:tcPr>
          <w:p w14:paraId="17FEE524"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7</w:t>
            </w:r>
          </w:p>
        </w:tc>
      </w:tr>
      <w:tr w:rsidR="00AF2786" w:rsidRPr="00A76FE1" w14:paraId="07B24F26"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03EA4212"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0.61</w:t>
            </w:r>
          </w:p>
        </w:tc>
        <w:tc>
          <w:tcPr>
            <w:tcW w:w="757" w:type="pct"/>
            <w:tcBorders>
              <w:top w:val="single" w:sz="4" w:space="0" w:color="auto"/>
              <w:left w:val="single" w:sz="4" w:space="0" w:color="auto"/>
              <w:bottom w:val="single" w:sz="4" w:space="0" w:color="auto"/>
              <w:right w:val="single" w:sz="4" w:space="0" w:color="auto"/>
            </w:tcBorders>
            <w:hideMark/>
          </w:tcPr>
          <w:p w14:paraId="4CF54F88"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0.292</w:t>
            </w:r>
          </w:p>
        </w:tc>
        <w:tc>
          <w:tcPr>
            <w:tcW w:w="1528" w:type="pct"/>
            <w:tcBorders>
              <w:top w:val="single" w:sz="4" w:space="0" w:color="auto"/>
              <w:left w:val="single" w:sz="4" w:space="0" w:color="auto"/>
              <w:bottom w:val="single" w:sz="4" w:space="0" w:color="auto"/>
              <w:right w:val="single" w:sz="4" w:space="0" w:color="auto"/>
            </w:tcBorders>
            <w:hideMark/>
          </w:tcPr>
          <w:p w14:paraId="79F8E793"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34</w:t>
            </w:r>
          </w:p>
        </w:tc>
        <w:tc>
          <w:tcPr>
            <w:tcW w:w="1452" w:type="pct"/>
            <w:tcBorders>
              <w:top w:val="single" w:sz="4" w:space="0" w:color="auto"/>
              <w:left w:val="single" w:sz="4" w:space="0" w:color="auto"/>
              <w:bottom w:val="single" w:sz="4" w:space="0" w:color="auto"/>
              <w:right w:val="single" w:sz="4" w:space="0" w:color="auto"/>
            </w:tcBorders>
            <w:hideMark/>
          </w:tcPr>
          <w:p w14:paraId="5CD8E411"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7</w:t>
            </w:r>
          </w:p>
        </w:tc>
      </w:tr>
      <w:tr w:rsidR="00AF2786" w:rsidRPr="00A76FE1" w14:paraId="13544E54"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5E9318A7"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0.62</w:t>
            </w:r>
          </w:p>
        </w:tc>
        <w:tc>
          <w:tcPr>
            <w:tcW w:w="757" w:type="pct"/>
            <w:tcBorders>
              <w:top w:val="single" w:sz="4" w:space="0" w:color="auto"/>
              <w:left w:val="single" w:sz="4" w:space="0" w:color="auto"/>
              <w:bottom w:val="single" w:sz="4" w:space="0" w:color="auto"/>
              <w:right w:val="single" w:sz="4" w:space="0" w:color="auto"/>
            </w:tcBorders>
            <w:hideMark/>
          </w:tcPr>
          <w:p w14:paraId="4C25B32E"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0.302</w:t>
            </w:r>
          </w:p>
        </w:tc>
        <w:tc>
          <w:tcPr>
            <w:tcW w:w="1528" w:type="pct"/>
            <w:tcBorders>
              <w:top w:val="single" w:sz="4" w:space="0" w:color="auto"/>
              <w:left w:val="single" w:sz="4" w:space="0" w:color="auto"/>
              <w:bottom w:val="single" w:sz="4" w:space="0" w:color="auto"/>
              <w:right w:val="single" w:sz="4" w:space="0" w:color="auto"/>
            </w:tcBorders>
            <w:hideMark/>
          </w:tcPr>
          <w:p w14:paraId="5D57D6DB"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33</w:t>
            </w:r>
          </w:p>
        </w:tc>
        <w:tc>
          <w:tcPr>
            <w:tcW w:w="1452" w:type="pct"/>
            <w:tcBorders>
              <w:top w:val="single" w:sz="4" w:space="0" w:color="auto"/>
              <w:left w:val="single" w:sz="4" w:space="0" w:color="auto"/>
              <w:bottom w:val="single" w:sz="4" w:space="0" w:color="auto"/>
              <w:right w:val="single" w:sz="4" w:space="0" w:color="auto"/>
            </w:tcBorders>
            <w:hideMark/>
          </w:tcPr>
          <w:p w14:paraId="0DDA8606"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7</w:t>
            </w:r>
          </w:p>
        </w:tc>
      </w:tr>
      <w:tr w:rsidR="00AF2786" w:rsidRPr="00A76FE1" w14:paraId="2EBEEE36"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244D9E32"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0.63</w:t>
            </w:r>
          </w:p>
        </w:tc>
        <w:tc>
          <w:tcPr>
            <w:tcW w:w="757" w:type="pct"/>
            <w:tcBorders>
              <w:top w:val="single" w:sz="4" w:space="0" w:color="auto"/>
              <w:left w:val="single" w:sz="4" w:space="0" w:color="auto"/>
              <w:bottom w:val="single" w:sz="4" w:space="0" w:color="auto"/>
              <w:right w:val="single" w:sz="4" w:space="0" w:color="auto"/>
            </w:tcBorders>
            <w:hideMark/>
          </w:tcPr>
          <w:p w14:paraId="50BAA80C"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0.312</w:t>
            </w:r>
          </w:p>
        </w:tc>
        <w:tc>
          <w:tcPr>
            <w:tcW w:w="1528" w:type="pct"/>
            <w:tcBorders>
              <w:top w:val="single" w:sz="4" w:space="0" w:color="auto"/>
              <w:left w:val="single" w:sz="4" w:space="0" w:color="auto"/>
              <w:bottom w:val="single" w:sz="4" w:space="0" w:color="auto"/>
              <w:right w:val="single" w:sz="4" w:space="0" w:color="auto"/>
            </w:tcBorders>
            <w:hideMark/>
          </w:tcPr>
          <w:p w14:paraId="23CDC3EE"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32</w:t>
            </w:r>
          </w:p>
        </w:tc>
        <w:tc>
          <w:tcPr>
            <w:tcW w:w="1452" w:type="pct"/>
            <w:tcBorders>
              <w:top w:val="single" w:sz="4" w:space="0" w:color="auto"/>
              <w:left w:val="single" w:sz="4" w:space="0" w:color="auto"/>
              <w:bottom w:val="single" w:sz="4" w:space="0" w:color="auto"/>
              <w:right w:val="single" w:sz="4" w:space="0" w:color="auto"/>
            </w:tcBorders>
            <w:hideMark/>
          </w:tcPr>
          <w:p w14:paraId="27E246B2"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6</w:t>
            </w:r>
          </w:p>
        </w:tc>
      </w:tr>
      <w:tr w:rsidR="00AF2786" w:rsidRPr="00A76FE1" w14:paraId="7D19822D"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6DC5556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0.64</w:t>
            </w:r>
          </w:p>
        </w:tc>
        <w:tc>
          <w:tcPr>
            <w:tcW w:w="757" w:type="pct"/>
            <w:tcBorders>
              <w:top w:val="single" w:sz="4" w:space="0" w:color="auto"/>
              <w:left w:val="single" w:sz="4" w:space="0" w:color="auto"/>
              <w:bottom w:val="single" w:sz="4" w:space="0" w:color="auto"/>
              <w:right w:val="single" w:sz="4" w:space="0" w:color="auto"/>
            </w:tcBorders>
            <w:hideMark/>
          </w:tcPr>
          <w:p w14:paraId="466A0458"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0.322</w:t>
            </w:r>
          </w:p>
        </w:tc>
        <w:tc>
          <w:tcPr>
            <w:tcW w:w="1528" w:type="pct"/>
            <w:tcBorders>
              <w:top w:val="single" w:sz="4" w:space="0" w:color="auto"/>
              <w:left w:val="single" w:sz="4" w:space="0" w:color="auto"/>
              <w:bottom w:val="single" w:sz="4" w:space="0" w:color="auto"/>
              <w:right w:val="single" w:sz="4" w:space="0" w:color="auto"/>
            </w:tcBorders>
            <w:hideMark/>
          </w:tcPr>
          <w:p w14:paraId="6C357929"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31</w:t>
            </w:r>
          </w:p>
        </w:tc>
        <w:tc>
          <w:tcPr>
            <w:tcW w:w="1452" w:type="pct"/>
            <w:tcBorders>
              <w:top w:val="single" w:sz="4" w:space="0" w:color="auto"/>
              <w:left w:val="single" w:sz="4" w:space="0" w:color="auto"/>
              <w:bottom w:val="single" w:sz="4" w:space="0" w:color="auto"/>
              <w:right w:val="single" w:sz="4" w:space="0" w:color="auto"/>
            </w:tcBorders>
            <w:hideMark/>
          </w:tcPr>
          <w:p w14:paraId="5A7607E3"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6</w:t>
            </w:r>
          </w:p>
        </w:tc>
      </w:tr>
      <w:tr w:rsidR="00AF2786" w:rsidRPr="00A76FE1" w14:paraId="2378DF4E"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56A3FC12"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0.65</w:t>
            </w:r>
          </w:p>
        </w:tc>
        <w:tc>
          <w:tcPr>
            <w:tcW w:w="757" w:type="pct"/>
            <w:tcBorders>
              <w:top w:val="single" w:sz="4" w:space="0" w:color="auto"/>
              <w:left w:val="single" w:sz="4" w:space="0" w:color="auto"/>
              <w:bottom w:val="single" w:sz="4" w:space="0" w:color="auto"/>
              <w:right w:val="single" w:sz="4" w:space="0" w:color="auto"/>
            </w:tcBorders>
            <w:hideMark/>
          </w:tcPr>
          <w:p w14:paraId="6C0A24F7"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0.332</w:t>
            </w:r>
          </w:p>
        </w:tc>
        <w:tc>
          <w:tcPr>
            <w:tcW w:w="1528" w:type="pct"/>
            <w:tcBorders>
              <w:top w:val="single" w:sz="4" w:space="0" w:color="auto"/>
              <w:left w:val="single" w:sz="4" w:space="0" w:color="auto"/>
              <w:bottom w:val="single" w:sz="4" w:space="0" w:color="auto"/>
              <w:right w:val="single" w:sz="4" w:space="0" w:color="auto"/>
            </w:tcBorders>
            <w:hideMark/>
          </w:tcPr>
          <w:p w14:paraId="5C38FD2F"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30</w:t>
            </w:r>
          </w:p>
        </w:tc>
        <w:tc>
          <w:tcPr>
            <w:tcW w:w="1452" w:type="pct"/>
            <w:tcBorders>
              <w:top w:val="single" w:sz="4" w:space="0" w:color="auto"/>
              <w:left w:val="single" w:sz="4" w:space="0" w:color="auto"/>
              <w:bottom w:val="single" w:sz="4" w:space="0" w:color="auto"/>
              <w:right w:val="single" w:sz="4" w:space="0" w:color="auto"/>
            </w:tcBorders>
            <w:hideMark/>
          </w:tcPr>
          <w:p w14:paraId="1155CBD2"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6</w:t>
            </w:r>
          </w:p>
        </w:tc>
      </w:tr>
      <w:tr w:rsidR="00AF2786" w:rsidRPr="00A76FE1" w14:paraId="10CF3FC7"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6F1B66A9"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0.66</w:t>
            </w:r>
          </w:p>
        </w:tc>
        <w:tc>
          <w:tcPr>
            <w:tcW w:w="757" w:type="pct"/>
            <w:tcBorders>
              <w:top w:val="single" w:sz="4" w:space="0" w:color="auto"/>
              <w:left w:val="single" w:sz="4" w:space="0" w:color="auto"/>
              <w:bottom w:val="single" w:sz="4" w:space="0" w:color="auto"/>
              <w:right w:val="single" w:sz="4" w:space="0" w:color="auto"/>
            </w:tcBorders>
            <w:hideMark/>
          </w:tcPr>
          <w:p w14:paraId="093E4B7F"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0.342</w:t>
            </w:r>
          </w:p>
        </w:tc>
        <w:tc>
          <w:tcPr>
            <w:tcW w:w="1528" w:type="pct"/>
            <w:tcBorders>
              <w:top w:val="single" w:sz="4" w:space="0" w:color="auto"/>
              <w:left w:val="single" w:sz="4" w:space="0" w:color="auto"/>
              <w:bottom w:val="single" w:sz="4" w:space="0" w:color="auto"/>
              <w:right w:val="single" w:sz="4" w:space="0" w:color="auto"/>
            </w:tcBorders>
            <w:hideMark/>
          </w:tcPr>
          <w:p w14:paraId="35E30268"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29</w:t>
            </w:r>
          </w:p>
        </w:tc>
        <w:tc>
          <w:tcPr>
            <w:tcW w:w="1452" w:type="pct"/>
            <w:tcBorders>
              <w:top w:val="single" w:sz="4" w:space="0" w:color="auto"/>
              <w:left w:val="single" w:sz="4" w:space="0" w:color="auto"/>
              <w:bottom w:val="single" w:sz="4" w:space="0" w:color="auto"/>
              <w:right w:val="single" w:sz="4" w:space="0" w:color="auto"/>
            </w:tcBorders>
            <w:hideMark/>
          </w:tcPr>
          <w:p w14:paraId="60E01D41"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6</w:t>
            </w:r>
          </w:p>
        </w:tc>
      </w:tr>
      <w:tr w:rsidR="00AF2786" w:rsidRPr="00A76FE1" w14:paraId="310CB90D"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79CE5DC0"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0.67</w:t>
            </w:r>
          </w:p>
        </w:tc>
        <w:tc>
          <w:tcPr>
            <w:tcW w:w="757" w:type="pct"/>
            <w:tcBorders>
              <w:top w:val="single" w:sz="4" w:space="0" w:color="auto"/>
              <w:left w:val="single" w:sz="4" w:space="0" w:color="auto"/>
              <w:bottom w:val="single" w:sz="4" w:space="0" w:color="auto"/>
              <w:right w:val="single" w:sz="4" w:space="0" w:color="auto"/>
            </w:tcBorders>
            <w:hideMark/>
          </w:tcPr>
          <w:p w14:paraId="7CEF923F"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0.353</w:t>
            </w:r>
          </w:p>
        </w:tc>
        <w:tc>
          <w:tcPr>
            <w:tcW w:w="1528" w:type="pct"/>
            <w:tcBorders>
              <w:top w:val="single" w:sz="4" w:space="0" w:color="auto"/>
              <w:left w:val="single" w:sz="4" w:space="0" w:color="auto"/>
              <w:bottom w:val="single" w:sz="4" w:space="0" w:color="auto"/>
              <w:right w:val="single" w:sz="4" w:space="0" w:color="auto"/>
            </w:tcBorders>
            <w:hideMark/>
          </w:tcPr>
          <w:p w14:paraId="0DCA72B3"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28</w:t>
            </w:r>
          </w:p>
        </w:tc>
        <w:tc>
          <w:tcPr>
            <w:tcW w:w="1452" w:type="pct"/>
            <w:tcBorders>
              <w:top w:val="single" w:sz="4" w:space="0" w:color="auto"/>
              <w:left w:val="single" w:sz="4" w:space="0" w:color="auto"/>
              <w:bottom w:val="single" w:sz="4" w:space="0" w:color="auto"/>
              <w:right w:val="single" w:sz="4" w:space="0" w:color="auto"/>
            </w:tcBorders>
            <w:hideMark/>
          </w:tcPr>
          <w:p w14:paraId="2A9F0197"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6</w:t>
            </w:r>
          </w:p>
        </w:tc>
      </w:tr>
      <w:tr w:rsidR="00AF2786" w:rsidRPr="00A76FE1" w14:paraId="5641780F"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5023EE3B"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0.68</w:t>
            </w:r>
          </w:p>
        </w:tc>
        <w:tc>
          <w:tcPr>
            <w:tcW w:w="757" w:type="pct"/>
            <w:tcBorders>
              <w:top w:val="single" w:sz="4" w:space="0" w:color="auto"/>
              <w:left w:val="single" w:sz="4" w:space="0" w:color="auto"/>
              <w:bottom w:val="single" w:sz="4" w:space="0" w:color="auto"/>
              <w:right w:val="single" w:sz="4" w:space="0" w:color="auto"/>
            </w:tcBorders>
            <w:hideMark/>
          </w:tcPr>
          <w:p w14:paraId="0D77245B"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0.363</w:t>
            </w:r>
          </w:p>
        </w:tc>
        <w:tc>
          <w:tcPr>
            <w:tcW w:w="1528" w:type="pct"/>
            <w:tcBorders>
              <w:top w:val="single" w:sz="4" w:space="0" w:color="auto"/>
              <w:left w:val="single" w:sz="4" w:space="0" w:color="auto"/>
              <w:bottom w:val="single" w:sz="4" w:space="0" w:color="auto"/>
              <w:right w:val="single" w:sz="4" w:space="0" w:color="auto"/>
            </w:tcBorders>
            <w:hideMark/>
          </w:tcPr>
          <w:p w14:paraId="2EBA5F26"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28</w:t>
            </w:r>
          </w:p>
        </w:tc>
        <w:tc>
          <w:tcPr>
            <w:tcW w:w="1452" w:type="pct"/>
            <w:tcBorders>
              <w:top w:val="single" w:sz="4" w:space="0" w:color="auto"/>
              <w:left w:val="single" w:sz="4" w:space="0" w:color="auto"/>
              <w:bottom w:val="single" w:sz="4" w:space="0" w:color="auto"/>
              <w:right w:val="single" w:sz="4" w:space="0" w:color="auto"/>
            </w:tcBorders>
            <w:hideMark/>
          </w:tcPr>
          <w:p w14:paraId="3EE0EF19"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6</w:t>
            </w:r>
          </w:p>
        </w:tc>
      </w:tr>
      <w:tr w:rsidR="00AF2786" w:rsidRPr="00A76FE1" w14:paraId="5A4C8555" w14:textId="77777777" w:rsidTr="00A76FE1">
        <w:tc>
          <w:tcPr>
            <w:tcW w:w="1263" w:type="pct"/>
            <w:tcBorders>
              <w:top w:val="single" w:sz="4" w:space="0" w:color="auto"/>
              <w:left w:val="single" w:sz="4" w:space="0" w:color="auto"/>
              <w:bottom w:val="single" w:sz="4" w:space="0" w:color="auto"/>
              <w:right w:val="single" w:sz="4" w:space="0" w:color="auto"/>
            </w:tcBorders>
            <w:hideMark/>
          </w:tcPr>
          <w:p w14:paraId="28A7B97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0.69</w:t>
            </w:r>
          </w:p>
        </w:tc>
        <w:tc>
          <w:tcPr>
            <w:tcW w:w="757" w:type="pct"/>
            <w:tcBorders>
              <w:top w:val="single" w:sz="4" w:space="0" w:color="auto"/>
              <w:left w:val="single" w:sz="4" w:space="0" w:color="auto"/>
              <w:bottom w:val="single" w:sz="4" w:space="0" w:color="auto"/>
              <w:right w:val="single" w:sz="4" w:space="0" w:color="auto"/>
            </w:tcBorders>
            <w:hideMark/>
          </w:tcPr>
          <w:p w14:paraId="45828775"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0.374</w:t>
            </w:r>
          </w:p>
        </w:tc>
        <w:tc>
          <w:tcPr>
            <w:tcW w:w="1528" w:type="pct"/>
            <w:tcBorders>
              <w:top w:val="single" w:sz="4" w:space="0" w:color="auto"/>
              <w:left w:val="single" w:sz="4" w:space="0" w:color="auto"/>
              <w:bottom w:val="single" w:sz="4" w:space="0" w:color="auto"/>
              <w:right w:val="single" w:sz="4" w:space="0" w:color="auto"/>
            </w:tcBorders>
            <w:hideMark/>
          </w:tcPr>
          <w:p w14:paraId="3B93780F"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28</w:t>
            </w:r>
          </w:p>
        </w:tc>
        <w:tc>
          <w:tcPr>
            <w:tcW w:w="1452" w:type="pct"/>
            <w:tcBorders>
              <w:top w:val="single" w:sz="4" w:space="0" w:color="auto"/>
              <w:left w:val="single" w:sz="4" w:space="0" w:color="auto"/>
              <w:bottom w:val="single" w:sz="4" w:space="0" w:color="auto"/>
              <w:right w:val="single" w:sz="4" w:space="0" w:color="auto"/>
            </w:tcBorders>
            <w:hideMark/>
          </w:tcPr>
          <w:p w14:paraId="2371A826" w14:textId="77777777" w:rsidR="00AF2786" w:rsidRPr="00A76FE1" w:rsidRDefault="00C63B87" w:rsidP="00BD1037">
            <w:pPr>
              <w:spacing w:after="0" w:line="240" w:lineRule="auto"/>
              <w:rPr>
                <w:rFonts w:ascii="Arial" w:hAnsi="Arial" w:cs="Arial"/>
                <w:sz w:val="18"/>
                <w:szCs w:val="18"/>
              </w:rPr>
            </w:pPr>
            <w:r w:rsidRPr="00A76FE1">
              <w:rPr>
                <w:rFonts w:ascii="Arial" w:hAnsi="Arial" w:cs="Arial"/>
                <w:kern w:val="18"/>
                <w:sz w:val="18"/>
                <w:szCs w:val="18"/>
              </w:rPr>
              <w:t>5</w:t>
            </w:r>
          </w:p>
        </w:tc>
      </w:tr>
    </w:tbl>
    <w:p w14:paraId="2EBE9FA3" w14:textId="77777777" w:rsidR="00A76FE1" w:rsidRDefault="00A76FE1" w:rsidP="00A76FE1">
      <w:pPr>
        <w:spacing w:after="0"/>
        <w:rPr>
          <w:rFonts w:ascii="Arial" w:hAnsi="Arial" w:cs="Arial"/>
          <w:sz w:val="20"/>
          <w:szCs w:val="20"/>
          <w:lang w:val="en"/>
        </w:rPr>
      </w:pPr>
    </w:p>
    <w:p w14:paraId="483E32ED" w14:textId="77777777" w:rsidR="00A76FE1" w:rsidRDefault="00C63B87" w:rsidP="001A6D3D">
      <w:pPr>
        <w:spacing w:after="0"/>
        <w:jc w:val="both"/>
        <w:rPr>
          <w:rFonts w:ascii="Arial" w:hAnsi="Arial" w:cs="Arial"/>
          <w:sz w:val="20"/>
          <w:szCs w:val="20"/>
          <w:lang w:val="en"/>
        </w:rPr>
      </w:pPr>
      <w:r w:rsidRPr="00DE03C6">
        <w:rPr>
          <w:rFonts w:ascii="Arial" w:hAnsi="Arial" w:cs="Arial"/>
          <w:sz w:val="20"/>
          <w:szCs w:val="20"/>
          <w:lang w:val="en"/>
        </w:rPr>
        <w:t>Ki-67 index is reported as percent positive tumor cells in area of highest nuclear labeling (“hot spot”), although the precise method of assessment has not been standardized.</w:t>
      </w:r>
      <w:r w:rsidRPr="00DE03C6">
        <w:rPr>
          <w:rFonts w:ascii="Arial" w:hAnsi="Arial" w:cs="Arial"/>
          <w:sz w:val="20"/>
          <w:szCs w:val="20"/>
          <w:vertAlign w:val="superscript"/>
          <w:lang w:val="en"/>
        </w:rPr>
        <w:t xml:space="preserve"> </w:t>
      </w:r>
      <w:r w:rsidRPr="00DE03C6">
        <w:rPr>
          <w:rFonts w:ascii="Arial" w:hAnsi="Arial" w:cs="Arial"/>
          <w:sz w:val="20"/>
          <w:szCs w:val="20"/>
          <w:lang w:val="en"/>
        </w:rPr>
        <w:t>A number of methods have used to assess Ki-67 index, including automatic counting and “eyeballing.”</w:t>
      </w:r>
      <w:hyperlink w:anchor="6417" w:tooltip="Tang LH, Gonen M, Hedvat C, Modlin I, Klimstra DS. Objective&#10;quantification of the Ki67 proliferative index in neuroendocrine tumors of&#10;gastroenteropancreatic system: a comparison of digital image analysis with manual&#10;methods. Am J Surg Pathol. 2012;36(12):176" w:history="1">
        <w:r w:rsidRPr="00DE03C6">
          <w:rPr>
            <w:rStyle w:val="Hyperlink"/>
            <w:rFonts w:ascii="Arial" w:hAnsi="Arial" w:cs="Arial"/>
            <w:sz w:val="20"/>
            <w:szCs w:val="20"/>
            <w:vertAlign w:val="superscript"/>
            <w:lang w:val="en"/>
          </w:rPr>
          <w:t>4,</w:t>
        </w:r>
      </w:hyperlink>
      <w:hyperlink w:anchor="6418" w:tooltip="Reid&#10;MD, Bagci P, Ohike N, Saka B, Erbarut Seven I, Dursun N et al. Calculation of&#10;the Ki67 index in pancreatic neuroendocrine tumors: a comparative analysis of&#10;four counting methodologies. Mod Pathol. 2016;29(1):93." w:history="1">
        <w:r w:rsidRPr="00DE03C6">
          <w:rPr>
            <w:rStyle w:val="Hyperlink"/>
            <w:rFonts w:ascii="Arial" w:hAnsi="Arial" w:cs="Arial"/>
            <w:sz w:val="20"/>
            <w:szCs w:val="20"/>
            <w:vertAlign w:val="superscript"/>
            <w:lang w:val="en"/>
          </w:rPr>
          <w:t>5</w:t>
        </w:r>
      </w:hyperlink>
      <w:r w:rsidRPr="00DE03C6">
        <w:rPr>
          <w:rFonts w:ascii="Arial" w:hAnsi="Arial" w:cs="Arial"/>
          <w:sz w:val="20"/>
          <w:szCs w:val="20"/>
          <w:lang w:val="en"/>
        </w:rPr>
        <w:t> Automated counting is not widely available and requires careful modification of the software to circumvent the inaccuracies.</w:t>
      </w:r>
      <w:hyperlink w:anchor="6417" w:tooltip="Tang LH, Gonen M, Hedvat C, Modlin I, Klimstra DS. Objective&#10;quantification of the Ki67 proliferative index in neuroendocrine tumors of&#10;gastroenteropancreatic system: a comparison of digital image analysis with manual&#10;methods. Am J Surg Pathol. 2012;36(12):176" w:history="1">
        <w:r w:rsidRPr="00DE03C6">
          <w:rPr>
            <w:rStyle w:val="Hyperlink"/>
            <w:rFonts w:ascii="Arial" w:hAnsi="Arial" w:cs="Arial"/>
            <w:sz w:val="20"/>
            <w:szCs w:val="20"/>
            <w:vertAlign w:val="superscript"/>
            <w:lang w:val="en"/>
          </w:rPr>
          <w:t>4</w:t>
        </w:r>
      </w:hyperlink>
      <w:r w:rsidRPr="00DE03C6">
        <w:rPr>
          <w:rFonts w:ascii="Arial" w:hAnsi="Arial" w:cs="Arial"/>
          <w:sz w:val="20"/>
          <w:szCs w:val="20"/>
          <w:lang w:val="en"/>
        </w:rPr>
        <w:t> Eye-balling can be used for most tumors; however, for tumors with Ki-67 index close to grade cut-offs, it is recommended to perform the manual count on the print of camera-captured image of the hot spot. It has been recommended that a minimum of 500 tumor cells be counted to determine the Ki-67 index, and a notation is made if less cells are available.</w:t>
      </w:r>
      <w:hyperlink w:anchor="6415" w:tooltip="WHO Classification of Tumours Editorial Board. Digestive&#10;system tumours. Lyon (France): International Agency for Research on Cancer;&#10;2019. (WHO classification of tumours series, 5th ed.; vol. 1)." w:history="1">
        <w:r w:rsidRPr="00DE03C6">
          <w:rPr>
            <w:rStyle w:val="Hyperlink"/>
            <w:rFonts w:ascii="Arial" w:hAnsi="Arial" w:cs="Arial"/>
            <w:sz w:val="20"/>
            <w:szCs w:val="20"/>
            <w:vertAlign w:val="superscript"/>
            <w:lang w:val="en"/>
          </w:rPr>
          <w:t>2,</w:t>
        </w:r>
      </w:hyperlink>
      <w:hyperlink w:anchor="6419" w:tooltip="Heitz PU, Kasper M, Polak JM, Kloeppel G. Pancreatic&#10;endocrine tumors:  immunocytochemical&#10;analysis of 125 tumors. Hum Pathol. 1982;13:263-271" w:history="1">
        <w:r w:rsidRPr="00DE03C6">
          <w:rPr>
            <w:rStyle w:val="Hyperlink"/>
            <w:rFonts w:ascii="Arial" w:hAnsi="Arial" w:cs="Arial"/>
            <w:sz w:val="20"/>
            <w:szCs w:val="20"/>
            <w:vertAlign w:val="superscript"/>
            <w:lang w:val="en"/>
          </w:rPr>
          <w:t>6,</w:t>
        </w:r>
      </w:hyperlink>
      <w:hyperlink w:anchor="6420" w:tooltip="Tomassetti P, Campana D, Piscitelli L, et al. Endocrine&#10;pancreatic tumors: factors correlated with survival. Ann Oncol. Nov&#10;2005;16(11):1806-1810." w:history="1">
        <w:r w:rsidRPr="00DE03C6">
          <w:rPr>
            <w:rStyle w:val="Hyperlink"/>
            <w:rFonts w:ascii="Arial" w:hAnsi="Arial" w:cs="Arial"/>
            <w:sz w:val="20"/>
            <w:szCs w:val="20"/>
            <w:vertAlign w:val="superscript"/>
            <w:lang w:val="en"/>
          </w:rPr>
          <w:t>7</w:t>
        </w:r>
      </w:hyperlink>
      <w:r w:rsidRPr="00DE03C6">
        <w:rPr>
          <w:rFonts w:ascii="Arial" w:hAnsi="Arial" w:cs="Arial"/>
          <w:sz w:val="20"/>
          <w:szCs w:val="20"/>
          <w:vertAlign w:val="superscript"/>
          <w:lang w:val="en"/>
        </w:rPr>
        <w:t> </w:t>
      </w:r>
      <w:r w:rsidRPr="00DE03C6">
        <w:rPr>
          <w:rFonts w:ascii="Arial" w:hAnsi="Arial" w:cs="Arial"/>
          <w:sz w:val="20"/>
          <w:szCs w:val="20"/>
          <w:lang w:val="en"/>
        </w:rPr>
        <w:t>Grade assigned based on Ki-67 index is typically higher than that based on mitotic count, and the case is assigned to the higher of the 2 if both methods are performed.</w:t>
      </w:r>
      <w:hyperlink w:anchor="6415" w:tooltip="WHO Classification of Tumours Editorial Board. Digestive&#10;system tumours. Lyon (France): International Agency for Research on Cancer;&#10;2019. (WHO classification of tumours series, 5th ed.; vol. 1)." w:history="1">
        <w:r w:rsidRPr="00DE03C6">
          <w:rPr>
            <w:rStyle w:val="Hyperlink"/>
            <w:rFonts w:ascii="Arial" w:hAnsi="Arial" w:cs="Arial"/>
            <w:sz w:val="20"/>
            <w:szCs w:val="20"/>
            <w:vertAlign w:val="superscript"/>
            <w:lang w:val="en"/>
          </w:rPr>
          <w:t>2</w:t>
        </w:r>
      </w:hyperlink>
    </w:p>
    <w:p w14:paraId="1DBF97CC" w14:textId="77777777" w:rsidR="00A76FE1" w:rsidRDefault="00A76FE1" w:rsidP="001A6D3D">
      <w:pPr>
        <w:spacing w:after="0"/>
        <w:jc w:val="both"/>
        <w:rPr>
          <w:rFonts w:ascii="Arial" w:hAnsi="Arial" w:cs="Arial"/>
          <w:sz w:val="20"/>
          <w:szCs w:val="20"/>
          <w:lang w:val="en"/>
        </w:rPr>
      </w:pPr>
    </w:p>
    <w:p w14:paraId="273F68B6" w14:textId="77777777" w:rsidR="00A76FE1" w:rsidRDefault="00C63B87" w:rsidP="001A6D3D">
      <w:pPr>
        <w:spacing w:after="0"/>
        <w:jc w:val="both"/>
        <w:rPr>
          <w:rFonts w:ascii="Arial" w:hAnsi="Arial" w:cs="Arial"/>
          <w:sz w:val="20"/>
          <w:szCs w:val="20"/>
          <w:lang w:val="en"/>
        </w:rPr>
      </w:pPr>
      <w:r w:rsidRPr="00DE03C6">
        <w:rPr>
          <w:rFonts w:ascii="Arial" w:hAnsi="Arial" w:cs="Arial"/>
          <w:sz w:val="20"/>
          <w:szCs w:val="20"/>
          <w:lang w:val="en"/>
        </w:rPr>
        <w:t>It is important to note that there are a small group of well-differentiated neuroendocrine tumors with a Ki-67 index &gt;20% and a mitotic rate usually &lt;20 per 10 HPF. In WHO-2010, these tumors were considered as G3 poorly differentiated neuroendocrine carcinomas. However, they have typical morphology of well-differentiated tumors.</w:t>
      </w:r>
    </w:p>
    <w:p w14:paraId="20AE3034" w14:textId="77777777" w:rsidR="00A76FE1" w:rsidRDefault="00A76FE1" w:rsidP="001A6D3D">
      <w:pPr>
        <w:spacing w:after="0"/>
        <w:jc w:val="both"/>
        <w:rPr>
          <w:rFonts w:ascii="Arial" w:hAnsi="Arial" w:cs="Arial"/>
          <w:sz w:val="20"/>
          <w:szCs w:val="20"/>
          <w:lang w:val="en"/>
        </w:rPr>
      </w:pPr>
    </w:p>
    <w:p w14:paraId="755F8BEC" w14:textId="528C75C9" w:rsidR="00AF2786" w:rsidRPr="00DE03C6" w:rsidRDefault="00C63B87" w:rsidP="001A6D3D">
      <w:pPr>
        <w:spacing w:after="0"/>
        <w:jc w:val="both"/>
        <w:rPr>
          <w:rFonts w:ascii="Arial" w:hAnsi="Arial" w:cs="Arial"/>
          <w:sz w:val="20"/>
          <w:szCs w:val="20"/>
          <w:lang w:val="en"/>
        </w:rPr>
      </w:pPr>
      <w:r w:rsidRPr="00DE03C6">
        <w:rPr>
          <w:rFonts w:ascii="Arial" w:hAnsi="Arial" w:cs="Arial"/>
          <w:sz w:val="20"/>
          <w:szCs w:val="20"/>
          <w:lang w:val="en"/>
        </w:rPr>
        <w:t>Previous studies on pancreatic neuroendocrine tumors have demonstrated that these tumors have a worse prognosis than grade 2 (Ki-67=3-20 % and mitosis &lt;20/10 HPF) neuroendocrine tumors, but they are not as aggressive as poorly differentiated neuroendocrine carcinomas.</w:t>
      </w:r>
      <w:hyperlink w:anchor="6421" w:tooltip="Shi C, Klimstra DS. Pancreatic neuroendocrine tumors:&#10;pathologic and molecular characteristics. Semin Diagn Pathol.&#10;2014;31(6):498-511." w:history="1">
        <w:r w:rsidRPr="00DE03C6">
          <w:rPr>
            <w:rStyle w:val="Hyperlink"/>
            <w:rFonts w:ascii="Arial" w:hAnsi="Arial" w:cs="Arial"/>
            <w:sz w:val="20"/>
            <w:szCs w:val="20"/>
            <w:vertAlign w:val="superscript"/>
            <w:lang w:val="en"/>
          </w:rPr>
          <w:t>8</w:t>
        </w:r>
      </w:hyperlink>
      <w:r w:rsidRPr="00DE03C6">
        <w:rPr>
          <w:rFonts w:ascii="Arial" w:hAnsi="Arial" w:cs="Arial"/>
          <w:sz w:val="20"/>
          <w:szCs w:val="20"/>
          <w:lang w:val="en"/>
        </w:rPr>
        <w:t> In addition, these tumors do</w:t>
      </w:r>
      <w:r w:rsidR="001A6D3D">
        <w:rPr>
          <w:rFonts w:ascii="Arial" w:hAnsi="Arial" w:cs="Arial"/>
          <w:sz w:val="20"/>
          <w:szCs w:val="20"/>
          <w:lang w:val="en"/>
        </w:rPr>
        <w:t xml:space="preserve"> </w:t>
      </w:r>
      <w:r w:rsidRPr="00DE03C6">
        <w:rPr>
          <w:rFonts w:ascii="Arial" w:hAnsi="Arial" w:cs="Arial"/>
          <w:sz w:val="20"/>
          <w:szCs w:val="20"/>
          <w:lang w:val="en"/>
        </w:rPr>
        <w:t>not have the genetic abnormalities seen in poorly differentiated neuroendocrine</w:t>
      </w:r>
      <w:r w:rsidR="001A6D3D">
        <w:rPr>
          <w:rFonts w:ascii="Arial" w:hAnsi="Arial" w:cs="Arial"/>
          <w:sz w:val="20"/>
          <w:szCs w:val="20"/>
          <w:lang w:val="en"/>
        </w:rPr>
        <w:t xml:space="preserve"> </w:t>
      </w:r>
      <w:r w:rsidRPr="00DE03C6">
        <w:rPr>
          <w:rFonts w:ascii="Arial" w:hAnsi="Arial" w:cs="Arial"/>
          <w:sz w:val="20"/>
          <w:szCs w:val="20"/>
          <w:lang w:val="en"/>
        </w:rPr>
        <w:t>carcinomas.</w:t>
      </w:r>
      <w:hyperlink w:anchor="6422" w:tooltip="Yachida S, Vakiani E, White CM, et al. Small cell and large&#10;cell neuroendocrine carcinomas of the pancreas are genetically similar and&#10;distinct from well-differentiated pancreatic neuroendocrine tumors. Am J Surg&#10;Pathol. 2012;36(2):173-184." w:history="1">
        <w:r w:rsidRPr="00DE03C6">
          <w:rPr>
            <w:rStyle w:val="Hyperlink"/>
            <w:rFonts w:ascii="Arial" w:hAnsi="Arial" w:cs="Arial"/>
            <w:sz w:val="20"/>
            <w:szCs w:val="20"/>
            <w:vertAlign w:val="superscript"/>
            <w:lang w:val="en"/>
          </w:rPr>
          <w:t>9</w:t>
        </w:r>
      </w:hyperlink>
      <w:r w:rsidRPr="00DE03C6">
        <w:rPr>
          <w:rFonts w:ascii="Arial" w:hAnsi="Arial" w:cs="Arial"/>
          <w:sz w:val="20"/>
          <w:szCs w:val="20"/>
          <w:lang w:val="en"/>
        </w:rPr>
        <w:t> Furthermore, unlike poorly differentiated neuroendocrine carcinomas, they are less responsive to platinum-based chemotherapy.</w:t>
      </w:r>
      <w:hyperlink w:anchor="6423" w:tooltip="Sorbye H, Strosberg J, Baudin E, Klimstra DS, Yao JC.&#10;Gastroenteropancreatic high-grade neuroendocrine carcinoma. Cancer.&#10;2014;120(18):2814-2823. " w:history="1">
        <w:r w:rsidRPr="00DE03C6">
          <w:rPr>
            <w:rStyle w:val="Hyperlink"/>
            <w:rFonts w:ascii="Arial" w:hAnsi="Arial" w:cs="Arial"/>
            <w:sz w:val="20"/>
            <w:szCs w:val="20"/>
            <w:vertAlign w:val="superscript"/>
            <w:lang w:val="en"/>
          </w:rPr>
          <w:t>10</w:t>
        </w:r>
      </w:hyperlink>
      <w:r w:rsidRPr="00DE03C6">
        <w:rPr>
          <w:rFonts w:ascii="Arial" w:hAnsi="Arial" w:cs="Arial"/>
          <w:sz w:val="20"/>
          <w:szCs w:val="20"/>
          <w:lang w:val="en"/>
        </w:rPr>
        <w:t> In the WHO-2017 blue book of endocrine tumors and AJCC 8</w:t>
      </w:r>
      <w:r w:rsidRPr="00DE03C6">
        <w:rPr>
          <w:rFonts w:ascii="Arial" w:hAnsi="Arial" w:cs="Arial"/>
          <w:sz w:val="20"/>
          <w:szCs w:val="20"/>
          <w:vertAlign w:val="superscript"/>
          <w:lang w:val="en"/>
        </w:rPr>
        <w:t>th</w:t>
      </w:r>
      <w:r w:rsidRPr="00DE03C6">
        <w:rPr>
          <w:rFonts w:ascii="Arial" w:hAnsi="Arial" w:cs="Arial"/>
          <w:sz w:val="20"/>
          <w:szCs w:val="20"/>
          <w:lang w:val="en"/>
        </w:rPr>
        <w:t xml:space="preserve"> edition, those with typical morphology of well-differentiated tumors are classified as “well-differentiated neuroendocrine tumor” but as grade 3 (Table 2).</w:t>
      </w:r>
      <w:hyperlink w:anchor="6415" w:tooltip="WHO Classification of Tumours Editorial Board. Digestive&#10;system tumours. Lyon (France): International Agency for Research on Cancer;&#10;2019. (WHO classification of tumours series, 5th ed.; vol. 1)." w:history="1">
        <w:r w:rsidRPr="00DE03C6">
          <w:rPr>
            <w:rStyle w:val="Hyperlink"/>
            <w:rFonts w:ascii="Arial" w:hAnsi="Arial" w:cs="Arial"/>
            <w:sz w:val="20"/>
            <w:szCs w:val="20"/>
            <w:vertAlign w:val="superscript"/>
            <w:lang w:val="en"/>
          </w:rPr>
          <w:t>2,</w:t>
        </w:r>
      </w:hyperlink>
      <w:hyperlink w:anchor="6424" w:tooltip="Amin MB, Edge SB, Greene FL, et al, eds. AJCC Cancer Staging&#10;Manual. 8th ed. New York, NY: Springer; 2017." w:history="1">
        <w:r w:rsidRPr="00DE03C6">
          <w:rPr>
            <w:rStyle w:val="Hyperlink"/>
            <w:rFonts w:ascii="Arial" w:hAnsi="Arial" w:cs="Arial"/>
            <w:sz w:val="20"/>
            <w:szCs w:val="20"/>
            <w:vertAlign w:val="superscript"/>
            <w:lang w:val="en"/>
          </w:rPr>
          <w:t>11</w:t>
        </w:r>
      </w:hyperlink>
    </w:p>
    <w:p w14:paraId="4B8FAF91" w14:textId="77777777" w:rsidR="001A6D3D" w:rsidRDefault="001A6D3D" w:rsidP="00A76FE1">
      <w:pPr>
        <w:keepNext/>
        <w:overflowPunct w:val="0"/>
        <w:autoSpaceDE w:val="0"/>
        <w:autoSpaceDN w:val="0"/>
        <w:adjustRightInd w:val="0"/>
        <w:spacing w:after="0"/>
        <w:textAlignment w:val="baseline"/>
        <w:rPr>
          <w:rFonts w:ascii="Arial" w:hAnsi="Arial" w:cs="Arial"/>
          <w:bCs/>
          <w:sz w:val="20"/>
          <w:szCs w:val="20"/>
          <w:u w:val="single"/>
          <w:lang w:val="en"/>
        </w:rPr>
      </w:pPr>
    </w:p>
    <w:p w14:paraId="6D87E5A0" w14:textId="0A5A76E4" w:rsidR="00AF2786" w:rsidRPr="00DE03C6" w:rsidRDefault="00C63B87" w:rsidP="00A76FE1">
      <w:pPr>
        <w:keepNext/>
        <w:overflowPunct w:val="0"/>
        <w:autoSpaceDE w:val="0"/>
        <w:autoSpaceDN w:val="0"/>
        <w:adjustRightInd w:val="0"/>
        <w:spacing w:after="0"/>
        <w:textAlignment w:val="baseline"/>
        <w:rPr>
          <w:rFonts w:ascii="Arial" w:hAnsi="Arial" w:cs="Arial"/>
          <w:sz w:val="20"/>
          <w:szCs w:val="20"/>
          <w:lang w:val="en"/>
        </w:rPr>
      </w:pPr>
      <w:r w:rsidRPr="00DE03C6">
        <w:rPr>
          <w:rFonts w:ascii="Arial" w:hAnsi="Arial" w:cs="Arial"/>
          <w:bCs/>
          <w:sz w:val="20"/>
          <w:szCs w:val="20"/>
          <w:u w:val="single"/>
          <w:lang w:val="en"/>
        </w:rPr>
        <w:t>Table 2</w:t>
      </w:r>
    </w:p>
    <w:p w14:paraId="118125F0" w14:textId="77777777" w:rsidR="00AF2786" w:rsidRPr="00DE03C6" w:rsidRDefault="00C63B87" w:rsidP="00A76FE1">
      <w:pPr>
        <w:spacing w:after="0"/>
        <w:rPr>
          <w:rFonts w:ascii="Arial" w:hAnsi="Arial" w:cs="Arial"/>
          <w:sz w:val="20"/>
          <w:szCs w:val="20"/>
          <w:lang w:val="en"/>
        </w:rPr>
      </w:pPr>
      <w:r w:rsidRPr="00DE03C6">
        <w:rPr>
          <w:rStyle w:val="Strong"/>
          <w:rFonts w:ascii="Arial" w:hAnsi="Arial" w:cs="Arial"/>
          <w:sz w:val="20"/>
          <w:szCs w:val="20"/>
          <w:lang w:val="en"/>
        </w:rPr>
        <w:t xml:space="preserve">Recommended Grading System for Well-Differentiated </w:t>
      </w:r>
      <w:proofErr w:type="spellStart"/>
      <w:r w:rsidRPr="00DE03C6">
        <w:rPr>
          <w:rStyle w:val="Strong"/>
          <w:rFonts w:ascii="Arial" w:hAnsi="Arial" w:cs="Arial"/>
          <w:sz w:val="20"/>
          <w:szCs w:val="20"/>
          <w:lang w:val="en"/>
        </w:rPr>
        <w:t>Gastroenteropancreatic</w:t>
      </w:r>
      <w:proofErr w:type="spellEnd"/>
      <w:r w:rsidRPr="00DE03C6">
        <w:rPr>
          <w:rStyle w:val="Strong"/>
          <w:rFonts w:ascii="Arial" w:hAnsi="Arial" w:cs="Arial"/>
          <w:sz w:val="20"/>
          <w:szCs w:val="20"/>
          <w:lang w:val="en"/>
        </w:rPr>
        <w:t xml:space="preserve"> Neuroendocrine Tumors.</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75"/>
        <w:gridCol w:w="2834"/>
        <w:gridCol w:w="1967"/>
      </w:tblGrid>
      <w:tr w:rsidR="00AF2786" w:rsidRPr="001A6D3D" w14:paraId="7DC737E8" w14:textId="77777777" w:rsidTr="00C63B87">
        <w:tc>
          <w:tcPr>
            <w:tcW w:w="2493" w:type="pct"/>
            <w:tcBorders>
              <w:top w:val="single" w:sz="4" w:space="0" w:color="auto"/>
              <w:left w:val="single" w:sz="4" w:space="0" w:color="auto"/>
              <w:bottom w:val="single" w:sz="4" w:space="0" w:color="auto"/>
              <w:right w:val="single" w:sz="4" w:space="0" w:color="auto"/>
            </w:tcBorders>
            <w:hideMark/>
          </w:tcPr>
          <w:p w14:paraId="22991093" w14:textId="77777777" w:rsidR="00AF2786" w:rsidRPr="001A6D3D" w:rsidRDefault="00C63B87" w:rsidP="00A76FE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textAlignment w:val="baseline"/>
              <w:rPr>
                <w:rFonts w:ascii="Arial" w:hAnsi="Arial" w:cs="Arial"/>
                <w:sz w:val="18"/>
                <w:szCs w:val="18"/>
              </w:rPr>
            </w:pPr>
            <w:r w:rsidRPr="001A6D3D">
              <w:rPr>
                <w:rStyle w:val="Strong"/>
                <w:rFonts w:ascii="Arial" w:hAnsi="Arial" w:cs="Arial"/>
                <w:bCs w:val="0"/>
                <w:sz w:val="18"/>
                <w:szCs w:val="18"/>
              </w:rPr>
              <w:t>Grade</w:t>
            </w:r>
          </w:p>
        </w:tc>
        <w:tc>
          <w:tcPr>
            <w:tcW w:w="1480" w:type="pct"/>
            <w:tcBorders>
              <w:top w:val="single" w:sz="4" w:space="0" w:color="auto"/>
              <w:left w:val="single" w:sz="4" w:space="0" w:color="auto"/>
              <w:bottom w:val="single" w:sz="4" w:space="0" w:color="auto"/>
              <w:right w:val="single" w:sz="4" w:space="0" w:color="auto"/>
            </w:tcBorders>
            <w:hideMark/>
          </w:tcPr>
          <w:p w14:paraId="651DAD91" w14:textId="77777777" w:rsidR="00AF2786" w:rsidRPr="001A6D3D" w:rsidRDefault="00C63B87" w:rsidP="00A76FE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center"/>
              <w:textAlignment w:val="baseline"/>
              <w:rPr>
                <w:rFonts w:ascii="Arial" w:hAnsi="Arial" w:cs="Arial"/>
                <w:sz w:val="18"/>
                <w:szCs w:val="18"/>
              </w:rPr>
            </w:pPr>
            <w:r w:rsidRPr="001A6D3D">
              <w:rPr>
                <w:rStyle w:val="Strong"/>
                <w:rFonts w:ascii="Arial" w:hAnsi="Arial" w:cs="Arial"/>
                <w:bCs w:val="0"/>
                <w:sz w:val="18"/>
                <w:szCs w:val="18"/>
              </w:rPr>
              <w:t>Mitotic Rate (per 2mm</w:t>
            </w:r>
            <w:r w:rsidRPr="001A6D3D">
              <w:rPr>
                <w:rStyle w:val="Strong"/>
                <w:rFonts w:ascii="Arial" w:hAnsi="Arial" w:cs="Arial"/>
                <w:bCs w:val="0"/>
                <w:sz w:val="18"/>
                <w:szCs w:val="18"/>
                <w:vertAlign w:val="superscript"/>
              </w:rPr>
              <w:t>2</w:t>
            </w:r>
            <w:r w:rsidRPr="001A6D3D">
              <w:rPr>
                <w:rStyle w:val="Strong"/>
                <w:rFonts w:ascii="Arial" w:hAnsi="Arial" w:cs="Arial"/>
                <w:bCs w:val="0"/>
                <w:sz w:val="18"/>
                <w:szCs w:val="18"/>
              </w:rPr>
              <w:t>)</w:t>
            </w:r>
          </w:p>
        </w:tc>
        <w:tc>
          <w:tcPr>
            <w:tcW w:w="1027" w:type="pct"/>
            <w:tcBorders>
              <w:top w:val="single" w:sz="4" w:space="0" w:color="auto"/>
              <w:left w:val="single" w:sz="4" w:space="0" w:color="auto"/>
              <w:bottom w:val="single" w:sz="4" w:space="0" w:color="auto"/>
              <w:right w:val="single" w:sz="4" w:space="0" w:color="auto"/>
            </w:tcBorders>
            <w:hideMark/>
          </w:tcPr>
          <w:p w14:paraId="3E988F88" w14:textId="77777777" w:rsidR="00AF2786" w:rsidRPr="001A6D3D" w:rsidRDefault="00C63B87" w:rsidP="00A76FE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center"/>
              <w:textAlignment w:val="baseline"/>
              <w:rPr>
                <w:rFonts w:ascii="Arial" w:hAnsi="Arial" w:cs="Arial"/>
                <w:sz w:val="18"/>
                <w:szCs w:val="18"/>
              </w:rPr>
            </w:pPr>
            <w:r w:rsidRPr="001A6D3D">
              <w:rPr>
                <w:rStyle w:val="Strong"/>
                <w:rFonts w:ascii="Arial" w:hAnsi="Arial" w:cs="Arial"/>
                <w:bCs w:val="0"/>
                <w:sz w:val="18"/>
                <w:szCs w:val="18"/>
              </w:rPr>
              <w:t>Ki-67 index (%)</w:t>
            </w:r>
          </w:p>
        </w:tc>
      </w:tr>
      <w:tr w:rsidR="00AF2786" w:rsidRPr="001A6D3D" w14:paraId="083F59C7" w14:textId="77777777" w:rsidTr="00C63B87">
        <w:tc>
          <w:tcPr>
            <w:tcW w:w="2493" w:type="pct"/>
            <w:tcBorders>
              <w:top w:val="single" w:sz="4" w:space="0" w:color="auto"/>
              <w:left w:val="single" w:sz="4" w:space="0" w:color="auto"/>
              <w:bottom w:val="single" w:sz="4" w:space="0" w:color="auto"/>
              <w:right w:val="single" w:sz="4" w:space="0" w:color="auto"/>
            </w:tcBorders>
            <w:hideMark/>
          </w:tcPr>
          <w:p w14:paraId="5EB8C7E0" w14:textId="77777777" w:rsidR="00AF2786" w:rsidRPr="001A6D3D" w:rsidRDefault="00C63B87" w:rsidP="00A76FE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textAlignment w:val="baseline"/>
              <w:rPr>
                <w:rFonts w:ascii="Arial" w:hAnsi="Arial" w:cs="Arial"/>
                <w:sz w:val="18"/>
                <w:szCs w:val="18"/>
              </w:rPr>
            </w:pPr>
            <w:r w:rsidRPr="001A6D3D">
              <w:rPr>
                <w:rFonts w:ascii="Arial" w:hAnsi="Arial" w:cs="Arial"/>
                <w:sz w:val="18"/>
                <w:szCs w:val="18"/>
              </w:rPr>
              <w:t>Well-differentiated neuroendocrine tumor, G1</w:t>
            </w:r>
          </w:p>
        </w:tc>
        <w:tc>
          <w:tcPr>
            <w:tcW w:w="1480" w:type="pct"/>
            <w:tcBorders>
              <w:top w:val="single" w:sz="4" w:space="0" w:color="auto"/>
              <w:left w:val="single" w:sz="4" w:space="0" w:color="auto"/>
              <w:bottom w:val="single" w:sz="4" w:space="0" w:color="auto"/>
              <w:right w:val="single" w:sz="4" w:space="0" w:color="auto"/>
            </w:tcBorders>
            <w:hideMark/>
          </w:tcPr>
          <w:p w14:paraId="71D8BB4E" w14:textId="77777777" w:rsidR="00AF2786" w:rsidRPr="001A6D3D" w:rsidRDefault="00C63B87" w:rsidP="00A76FE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center"/>
              <w:textAlignment w:val="baseline"/>
              <w:rPr>
                <w:rFonts w:ascii="Arial" w:hAnsi="Arial" w:cs="Arial"/>
                <w:sz w:val="18"/>
                <w:szCs w:val="18"/>
              </w:rPr>
            </w:pPr>
            <w:r w:rsidRPr="001A6D3D">
              <w:rPr>
                <w:rFonts w:ascii="Arial" w:hAnsi="Arial" w:cs="Arial"/>
                <w:sz w:val="18"/>
                <w:szCs w:val="18"/>
              </w:rPr>
              <w:t>&lt;2</w:t>
            </w:r>
          </w:p>
        </w:tc>
        <w:tc>
          <w:tcPr>
            <w:tcW w:w="1027" w:type="pct"/>
            <w:tcBorders>
              <w:top w:val="single" w:sz="4" w:space="0" w:color="auto"/>
              <w:left w:val="single" w:sz="4" w:space="0" w:color="auto"/>
              <w:bottom w:val="single" w:sz="4" w:space="0" w:color="auto"/>
              <w:right w:val="single" w:sz="4" w:space="0" w:color="auto"/>
            </w:tcBorders>
            <w:hideMark/>
          </w:tcPr>
          <w:p w14:paraId="2296A4DC" w14:textId="77777777" w:rsidR="00AF2786" w:rsidRPr="001A6D3D" w:rsidRDefault="00C63B87" w:rsidP="00A76FE1">
            <w:pPr>
              <w:keepNext/>
              <w:widowControl w:val="0"/>
              <w:tabs>
                <w:tab w:val="center" w:pos="2880"/>
                <w:tab w:val="center" w:pos="5940"/>
              </w:tabs>
              <w:overflowPunct w:val="0"/>
              <w:autoSpaceDE w:val="0"/>
              <w:autoSpaceDN w:val="0"/>
              <w:adjustRightInd w:val="0"/>
              <w:spacing w:after="0"/>
              <w:jc w:val="center"/>
              <w:textAlignment w:val="baseline"/>
              <w:rPr>
                <w:rFonts w:ascii="Arial" w:hAnsi="Arial" w:cs="Arial"/>
                <w:sz w:val="18"/>
                <w:szCs w:val="18"/>
              </w:rPr>
            </w:pPr>
            <w:r w:rsidRPr="001A6D3D">
              <w:rPr>
                <w:rFonts w:ascii="Arial" w:hAnsi="Arial" w:cs="Arial"/>
                <w:sz w:val="18"/>
                <w:szCs w:val="18"/>
              </w:rPr>
              <w:t>&lt;3</w:t>
            </w:r>
          </w:p>
        </w:tc>
      </w:tr>
      <w:tr w:rsidR="00AF2786" w:rsidRPr="001A6D3D" w14:paraId="1B614866" w14:textId="77777777" w:rsidTr="00C63B87">
        <w:tc>
          <w:tcPr>
            <w:tcW w:w="2493" w:type="pct"/>
            <w:tcBorders>
              <w:top w:val="single" w:sz="4" w:space="0" w:color="auto"/>
              <w:left w:val="single" w:sz="4" w:space="0" w:color="auto"/>
              <w:bottom w:val="single" w:sz="4" w:space="0" w:color="auto"/>
              <w:right w:val="single" w:sz="4" w:space="0" w:color="auto"/>
            </w:tcBorders>
            <w:hideMark/>
          </w:tcPr>
          <w:p w14:paraId="0163D035" w14:textId="77777777" w:rsidR="00AF2786" w:rsidRPr="001A6D3D" w:rsidRDefault="00C63B87" w:rsidP="00A76FE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textAlignment w:val="baseline"/>
              <w:rPr>
                <w:rFonts w:ascii="Arial" w:hAnsi="Arial" w:cs="Arial"/>
                <w:sz w:val="18"/>
                <w:szCs w:val="18"/>
              </w:rPr>
            </w:pPr>
            <w:r w:rsidRPr="001A6D3D">
              <w:rPr>
                <w:rFonts w:ascii="Arial" w:hAnsi="Arial" w:cs="Arial"/>
                <w:sz w:val="18"/>
                <w:szCs w:val="18"/>
              </w:rPr>
              <w:t>Well-differentiated neuroendocrine tumor, G2</w:t>
            </w:r>
          </w:p>
        </w:tc>
        <w:tc>
          <w:tcPr>
            <w:tcW w:w="1480" w:type="pct"/>
            <w:tcBorders>
              <w:top w:val="single" w:sz="4" w:space="0" w:color="auto"/>
              <w:left w:val="single" w:sz="4" w:space="0" w:color="auto"/>
              <w:bottom w:val="single" w:sz="4" w:space="0" w:color="auto"/>
              <w:right w:val="single" w:sz="4" w:space="0" w:color="auto"/>
            </w:tcBorders>
            <w:hideMark/>
          </w:tcPr>
          <w:p w14:paraId="6D373B79" w14:textId="77777777" w:rsidR="00AF2786" w:rsidRPr="001A6D3D" w:rsidRDefault="00C63B87" w:rsidP="00A76FE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center"/>
              <w:textAlignment w:val="baseline"/>
              <w:rPr>
                <w:rFonts w:ascii="Arial" w:hAnsi="Arial" w:cs="Arial"/>
                <w:sz w:val="18"/>
                <w:szCs w:val="18"/>
              </w:rPr>
            </w:pPr>
            <w:r w:rsidRPr="001A6D3D">
              <w:rPr>
                <w:rFonts w:ascii="Arial" w:hAnsi="Arial" w:cs="Arial"/>
                <w:sz w:val="18"/>
                <w:szCs w:val="18"/>
              </w:rPr>
              <w:t>2 to 20</w:t>
            </w:r>
          </w:p>
        </w:tc>
        <w:tc>
          <w:tcPr>
            <w:tcW w:w="1027" w:type="pct"/>
            <w:tcBorders>
              <w:top w:val="single" w:sz="4" w:space="0" w:color="auto"/>
              <w:left w:val="single" w:sz="4" w:space="0" w:color="auto"/>
              <w:bottom w:val="single" w:sz="4" w:space="0" w:color="auto"/>
              <w:right w:val="single" w:sz="4" w:space="0" w:color="auto"/>
            </w:tcBorders>
            <w:hideMark/>
          </w:tcPr>
          <w:p w14:paraId="7AF16FF7" w14:textId="77777777" w:rsidR="00AF2786" w:rsidRPr="001A6D3D" w:rsidRDefault="00C63B87" w:rsidP="00A76FE1">
            <w:pPr>
              <w:widowControl w:val="0"/>
              <w:tabs>
                <w:tab w:val="center" w:pos="2880"/>
                <w:tab w:val="center" w:pos="5940"/>
              </w:tabs>
              <w:overflowPunct w:val="0"/>
              <w:autoSpaceDE w:val="0"/>
              <w:autoSpaceDN w:val="0"/>
              <w:adjustRightInd w:val="0"/>
              <w:spacing w:after="0"/>
              <w:jc w:val="center"/>
              <w:textAlignment w:val="baseline"/>
              <w:rPr>
                <w:rFonts w:ascii="Arial" w:hAnsi="Arial" w:cs="Arial"/>
                <w:sz w:val="18"/>
                <w:szCs w:val="18"/>
              </w:rPr>
            </w:pPr>
            <w:r w:rsidRPr="001A6D3D">
              <w:rPr>
                <w:rFonts w:ascii="Arial" w:hAnsi="Arial" w:cs="Arial"/>
                <w:sz w:val="18"/>
                <w:szCs w:val="18"/>
              </w:rPr>
              <w:t>3 to 20</w:t>
            </w:r>
          </w:p>
        </w:tc>
      </w:tr>
      <w:tr w:rsidR="00AF2786" w:rsidRPr="001A6D3D" w14:paraId="5F8F8B6F" w14:textId="77777777" w:rsidTr="00C63B87">
        <w:tc>
          <w:tcPr>
            <w:tcW w:w="2493" w:type="pct"/>
            <w:tcBorders>
              <w:top w:val="single" w:sz="4" w:space="0" w:color="auto"/>
              <w:left w:val="single" w:sz="4" w:space="0" w:color="auto"/>
              <w:bottom w:val="single" w:sz="4" w:space="0" w:color="auto"/>
              <w:right w:val="single" w:sz="4" w:space="0" w:color="auto"/>
            </w:tcBorders>
            <w:hideMark/>
          </w:tcPr>
          <w:p w14:paraId="7E2339A8" w14:textId="77777777" w:rsidR="00AF2786" w:rsidRPr="001A6D3D" w:rsidRDefault="00C63B87" w:rsidP="00A76FE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textAlignment w:val="baseline"/>
              <w:rPr>
                <w:rFonts w:ascii="Arial" w:hAnsi="Arial" w:cs="Arial"/>
                <w:sz w:val="18"/>
                <w:szCs w:val="18"/>
              </w:rPr>
            </w:pPr>
            <w:r w:rsidRPr="001A6D3D">
              <w:rPr>
                <w:rFonts w:ascii="Arial" w:hAnsi="Arial" w:cs="Arial"/>
                <w:sz w:val="18"/>
                <w:szCs w:val="18"/>
              </w:rPr>
              <w:t>Well-differentiated neuroendocrine tumor, G3</w:t>
            </w:r>
          </w:p>
        </w:tc>
        <w:tc>
          <w:tcPr>
            <w:tcW w:w="1480" w:type="pct"/>
            <w:tcBorders>
              <w:top w:val="single" w:sz="4" w:space="0" w:color="auto"/>
              <w:left w:val="single" w:sz="4" w:space="0" w:color="auto"/>
              <w:bottom w:val="single" w:sz="4" w:space="0" w:color="auto"/>
              <w:right w:val="single" w:sz="4" w:space="0" w:color="auto"/>
            </w:tcBorders>
            <w:hideMark/>
          </w:tcPr>
          <w:p w14:paraId="2867E29C" w14:textId="77777777" w:rsidR="00AF2786" w:rsidRPr="001A6D3D" w:rsidRDefault="00C63B87" w:rsidP="00A76FE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center"/>
              <w:textAlignment w:val="baseline"/>
              <w:rPr>
                <w:rFonts w:ascii="Arial" w:hAnsi="Arial" w:cs="Arial"/>
                <w:sz w:val="18"/>
                <w:szCs w:val="18"/>
              </w:rPr>
            </w:pPr>
            <w:r w:rsidRPr="001A6D3D">
              <w:rPr>
                <w:rFonts w:ascii="Arial" w:hAnsi="Arial" w:cs="Arial"/>
                <w:sz w:val="18"/>
                <w:szCs w:val="18"/>
              </w:rPr>
              <w:t>&gt;20</w:t>
            </w:r>
          </w:p>
        </w:tc>
        <w:tc>
          <w:tcPr>
            <w:tcW w:w="1027" w:type="pct"/>
            <w:tcBorders>
              <w:top w:val="single" w:sz="4" w:space="0" w:color="auto"/>
              <w:left w:val="single" w:sz="4" w:space="0" w:color="auto"/>
              <w:bottom w:val="single" w:sz="4" w:space="0" w:color="auto"/>
              <w:right w:val="single" w:sz="4" w:space="0" w:color="auto"/>
            </w:tcBorders>
            <w:hideMark/>
          </w:tcPr>
          <w:p w14:paraId="346D48D3" w14:textId="77777777" w:rsidR="00AF2786" w:rsidRPr="001A6D3D" w:rsidRDefault="00C63B87" w:rsidP="00A76FE1">
            <w:pPr>
              <w:widowControl w:val="0"/>
              <w:tabs>
                <w:tab w:val="center" w:pos="2880"/>
                <w:tab w:val="center" w:pos="5940"/>
              </w:tabs>
              <w:overflowPunct w:val="0"/>
              <w:autoSpaceDE w:val="0"/>
              <w:autoSpaceDN w:val="0"/>
              <w:adjustRightInd w:val="0"/>
              <w:spacing w:after="0"/>
              <w:jc w:val="center"/>
              <w:textAlignment w:val="baseline"/>
              <w:rPr>
                <w:rFonts w:ascii="Arial" w:hAnsi="Arial" w:cs="Arial"/>
                <w:sz w:val="18"/>
                <w:szCs w:val="18"/>
              </w:rPr>
            </w:pPr>
            <w:r w:rsidRPr="001A6D3D">
              <w:rPr>
                <w:rFonts w:ascii="Arial" w:hAnsi="Arial" w:cs="Arial"/>
                <w:sz w:val="18"/>
                <w:szCs w:val="18"/>
              </w:rPr>
              <w:t>&gt;20</w:t>
            </w:r>
          </w:p>
        </w:tc>
      </w:tr>
    </w:tbl>
    <w:p w14:paraId="04435029" w14:textId="77777777" w:rsidR="00F82BD2" w:rsidRDefault="00C63B87" w:rsidP="00F82BD2">
      <w:pPr>
        <w:pStyle w:val="NormalWeb"/>
        <w:spacing w:after="0" w:afterAutospacing="0"/>
        <w:contextualSpacing/>
        <w:rPr>
          <w:rFonts w:ascii="Arial" w:eastAsia="Times New Roman" w:hAnsi="Arial" w:cs="Arial"/>
          <w:sz w:val="20"/>
          <w:szCs w:val="20"/>
          <w:lang w:val="en"/>
        </w:rPr>
      </w:pPr>
      <w:r w:rsidRPr="00DE03C6">
        <w:rPr>
          <w:rFonts w:ascii="Arial" w:eastAsia="Times New Roman" w:hAnsi="Arial" w:cs="Arial"/>
          <w:sz w:val="20"/>
          <w:szCs w:val="20"/>
          <w:lang w:val="en"/>
        </w:rPr>
        <w:t>References</w:t>
      </w:r>
    </w:p>
    <w:p w14:paraId="693273FC" w14:textId="77777777" w:rsidR="00F82BD2" w:rsidRDefault="00C63B87" w:rsidP="00F82BD2">
      <w:pPr>
        <w:pStyle w:val="NormalWeb"/>
        <w:numPr>
          <w:ilvl w:val="0"/>
          <w:numId w:val="26"/>
        </w:numPr>
        <w:spacing w:after="0" w:afterAutospacing="0"/>
        <w:contextualSpacing/>
        <w:rPr>
          <w:rFonts w:ascii="Arial" w:hAnsi="Arial" w:cs="Arial"/>
          <w:sz w:val="20"/>
          <w:szCs w:val="20"/>
          <w:lang w:val="en"/>
        </w:rPr>
      </w:pPr>
      <w:proofErr w:type="spellStart"/>
      <w:r w:rsidRPr="00DE03C6">
        <w:rPr>
          <w:rFonts w:ascii="Arial" w:hAnsi="Arial" w:cs="Arial"/>
          <w:sz w:val="20"/>
          <w:szCs w:val="20"/>
          <w:lang w:val="en"/>
        </w:rPr>
        <w:t>Hruban</w:t>
      </w:r>
      <w:proofErr w:type="spellEnd"/>
      <w:r w:rsidRPr="00DE03C6">
        <w:rPr>
          <w:rFonts w:ascii="Arial" w:hAnsi="Arial" w:cs="Arial"/>
          <w:sz w:val="20"/>
          <w:szCs w:val="20"/>
          <w:lang w:val="en"/>
        </w:rPr>
        <w:t xml:space="preserve"> RH, Pitman MB, </w:t>
      </w:r>
      <w:proofErr w:type="spellStart"/>
      <w:r w:rsidRPr="00DE03C6">
        <w:rPr>
          <w:rFonts w:ascii="Arial" w:hAnsi="Arial" w:cs="Arial"/>
          <w:sz w:val="20"/>
          <w:szCs w:val="20"/>
          <w:lang w:val="en"/>
        </w:rPr>
        <w:t>Klimstra</w:t>
      </w:r>
      <w:proofErr w:type="spellEnd"/>
      <w:r w:rsidRPr="00DE03C6">
        <w:rPr>
          <w:rFonts w:ascii="Arial" w:hAnsi="Arial" w:cs="Arial"/>
          <w:sz w:val="20"/>
          <w:szCs w:val="20"/>
          <w:lang w:val="en"/>
        </w:rPr>
        <w:t xml:space="preserve"> DS. Tumors of the Pancreas. Fourth series, Fascicle 6 ed. Washington, DC: Armed Forces Institute of Pathology; 2007</w:t>
      </w:r>
    </w:p>
    <w:p w14:paraId="1066BD2E" w14:textId="77777777" w:rsidR="00F82BD2" w:rsidRDefault="00C63B87" w:rsidP="00F82BD2">
      <w:pPr>
        <w:pStyle w:val="NormalWeb"/>
        <w:numPr>
          <w:ilvl w:val="0"/>
          <w:numId w:val="26"/>
        </w:numPr>
        <w:spacing w:after="0" w:afterAutospacing="0"/>
        <w:contextualSpacing/>
        <w:rPr>
          <w:rFonts w:ascii="Arial" w:hAnsi="Arial" w:cs="Arial"/>
          <w:sz w:val="20"/>
          <w:szCs w:val="20"/>
          <w:lang w:val="en"/>
        </w:rPr>
      </w:pPr>
      <w:r w:rsidRPr="00F82BD2">
        <w:rPr>
          <w:rFonts w:ascii="Arial" w:hAnsi="Arial" w:cs="Arial"/>
          <w:sz w:val="20"/>
          <w:szCs w:val="20"/>
          <w:lang w:val="en"/>
        </w:rPr>
        <w:t xml:space="preserve">WHO Classification of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Editorial Board. Digestive system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Lyon (France): International Agency for Research on Cancer; 2019. (WHO classification of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series, 5th ed.; vol. 1).</w:t>
      </w:r>
    </w:p>
    <w:p w14:paraId="2FBE98DA" w14:textId="77777777" w:rsidR="00F82BD2" w:rsidRDefault="00C63B87" w:rsidP="00F82BD2">
      <w:pPr>
        <w:pStyle w:val="NormalWeb"/>
        <w:numPr>
          <w:ilvl w:val="0"/>
          <w:numId w:val="26"/>
        </w:numPr>
        <w:spacing w:after="0" w:afterAutospacing="0"/>
        <w:contextualSpacing/>
        <w:rPr>
          <w:rFonts w:ascii="Arial" w:hAnsi="Arial" w:cs="Arial"/>
          <w:sz w:val="20"/>
          <w:szCs w:val="20"/>
          <w:lang w:val="en"/>
        </w:rPr>
      </w:pPr>
      <w:r w:rsidRPr="00F82BD2">
        <w:rPr>
          <w:rFonts w:ascii="Arial" w:hAnsi="Arial" w:cs="Arial"/>
          <w:sz w:val="20"/>
          <w:szCs w:val="20"/>
          <w:lang w:val="en"/>
        </w:rPr>
        <w:t>Ferrone CR, Tang LH, Tomlinson J, et al. Determining prognosis in patients with pancreatic endocrine neoplasms: can the WHO classification system be simplified? J Clin Oncol. Dec 2007;25(35):5609-5615.</w:t>
      </w:r>
    </w:p>
    <w:p w14:paraId="7718DBAE" w14:textId="77777777" w:rsidR="00F82BD2" w:rsidRDefault="00C63B87" w:rsidP="00F82BD2">
      <w:pPr>
        <w:pStyle w:val="NormalWeb"/>
        <w:numPr>
          <w:ilvl w:val="0"/>
          <w:numId w:val="26"/>
        </w:numPr>
        <w:spacing w:after="0" w:afterAutospacing="0"/>
        <w:contextualSpacing/>
        <w:rPr>
          <w:rFonts w:ascii="Arial" w:hAnsi="Arial" w:cs="Arial"/>
          <w:sz w:val="20"/>
          <w:szCs w:val="20"/>
          <w:lang w:val="en"/>
        </w:rPr>
      </w:pPr>
      <w:r w:rsidRPr="00F82BD2">
        <w:rPr>
          <w:rFonts w:ascii="Arial" w:hAnsi="Arial" w:cs="Arial"/>
          <w:sz w:val="20"/>
          <w:szCs w:val="20"/>
          <w:lang w:val="en"/>
        </w:rPr>
        <w:t xml:space="preserve">Tang LH, </w:t>
      </w:r>
      <w:proofErr w:type="spellStart"/>
      <w:r w:rsidRPr="00F82BD2">
        <w:rPr>
          <w:rFonts w:ascii="Arial" w:hAnsi="Arial" w:cs="Arial"/>
          <w:sz w:val="20"/>
          <w:szCs w:val="20"/>
          <w:lang w:val="en"/>
        </w:rPr>
        <w:t>Gonen</w:t>
      </w:r>
      <w:proofErr w:type="spellEnd"/>
      <w:r w:rsidRPr="00F82BD2">
        <w:rPr>
          <w:rFonts w:ascii="Arial" w:hAnsi="Arial" w:cs="Arial"/>
          <w:sz w:val="20"/>
          <w:szCs w:val="20"/>
          <w:lang w:val="en"/>
        </w:rPr>
        <w:t xml:space="preserve"> M, </w:t>
      </w:r>
      <w:proofErr w:type="spellStart"/>
      <w:r w:rsidRPr="00F82BD2">
        <w:rPr>
          <w:rFonts w:ascii="Arial" w:hAnsi="Arial" w:cs="Arial"/>
          <w:sz w:val="20"/>
          <w:szCs w:val="20"/>
          <w:lang w:val="en"/>
        </w:rPr>
        <w:t>Hedvat</w:t>
      </w:r>
      <w:proofErr w:type="spellEnd"/>
      <w:r w:rsidRPr="00F82BD2">
        <w:rPr>
          <w:rFonts w:ascii="Arial" w:hAnsi="Arial" w:cs="Arial"/>
          <w:sz w:val="20"/>
          <w:szCs w:val="20"/>
          <w:lang w:val="en"/>
        </w:rPr>
        <w:t xml:space="preserve"> C, </w:t>
      </w:r>
      <w:proofErr w:type="spellStart"/>
      <w:r w:rsidRPr="00F82BD2">
        <w:rPr>
          <w:rFonts w:ascii="Arial" w:hAnsi="Arial" w:cs="Arial"/>
          <w:sz w:val="20"/>
          <w:szCs w:val="20"/>
          <w:lang w:val="en"/>
        </w:rPr>
        <w:t>Modlin</w:t>
      </w:r>
      <w:proofErr w:type="spellEnd"/>
      <w:r w:rsidRPr="00F82BD2">
        <w:rPr>
          <w:rFonts w:ascii="Arial" w:hAnsi="Arial" w:cs="Arial"/>
          <w:sz w:val="20"/>
          <w:szCs w:val="20"/>
          <w:lang w:val="en"/>
        </w:rPr>
        <w:t xml:space="preserve"> I, </w:t>
      </w:r>
      <w:proofErr w:type="spellStart"/>
      <w:r w:rsidRPr="00F82BD2">
        <w:rPr>
          <w:rFonts w:ascii="Arial" w:hAnsi="Arial" w:cs="Arial"/>
          <w:sz w:val="20"/>
          <w:szCs w:val="20"/>
          <w:lang w:val="en"/>
        </w:rPr>
        <w:t>Klimstra</w:t>
      </w:r>
      <w:proofErr w:type="spellEnd"/>
      <w:r w:rsidRPr="00F82BD2">
        <w:rPr>
          <w:rFonts w:ascii="Arial" w:hAnsi="Arial" w:cs="Arial"/>
          <w:sz w:val="20"/>
          <w:szCs w:val="20"/>
          <w:lang w:val="en"/>
        </w:rPr>
        <w:t xml:space="preserve"> DS. Objective quantification of the Ki67 proliferative index in neuroendocrine tumors of </w:t>
      </w:r>
      <w:proofErr w:type="spellStart"/>
      <w:r w:rsidRPr="00F82BD2">
        <w:rPr>
          <w:rFonts w:ascii="Arial" w:hAnsi="Arial" w:cs="Arial"/>
          <w:sz w:val="20"/>
          <w:szCs w:val="20"/>
          <w:lang w:val="en"/>
        </w:rPr>
        <w:t>gastroenteropancreatic</w:t>
      </w:r>
      <w:proofErr w:type="spellEnd"/>
      <w:r w:rsidRPr="00F82BD2">
        <w:rPr>
          <w:rFonts w:ascii="Arial" w:hAnsi="Arial" w:cs="Arial"/>
          <w:sz w:val="20"/>
          <w:szCs w:val="20"/>
          <w:lang w:val="en"/>
        </w:rPr>
        <w:t xml:space="preserve"> system: a comparison of digital image analysis with manual methods. Am J Surg </w:t>
      </w:r>
      <w:proofErr w:type="spellStart"/>
      <w:r w:rsidRPr="00F82BD2">
        <w:rPr>
          <w:rFonts w:ascii="Arial" w:hAnsi="Arial" w:cs="Arial"/>
          <w:sz w:val="20"/>
          <w:szCs w:val="20"/>
          <w:lang w:val="en"/>
        </w:rPr>
        <w:t>Pathol</w:t>
      </w:r>
      <w:proofErr w:type="spellEnd"/>
      <w:r w:rsidRPr="00F82BD2">
        <w:rPr>
          <w:rFonts w:ascii="Arial" w:hAnsi="Arial" w:cs="Arial"/>
          <w:sz w:val="20"/>
          <w:szCs w:val="20"/>
          <w:lang w:val="en"/>
        </w:rPr>
        <w:t>. 2012;36(12):1761-1770.</w:t>
      </w:r>
    </w:p>
    <w:p w14:paraId="42F9D290" w14:textId="77777777" w:rsidR="00F82BD2" w:rsidRPr="00F82BD2" w:rsidRDefault="00C63B87" w:rsidP="00F82BD2">
      <w:pPr>
        <w:pStyle w:val="NormalWeb"/>
        <w:numPr>
          <w:ilvl w:val="0"/>
          <w:numId w:val="26"/>
        </w:numPr>
        <w:spacing w:after="0" w:afterAutospacing="0"/>
        <w:contextualSpacing/>
        <w:rPr>
          <w:rFonts w:ascii="Arial" w:hAnsi="Arial" w:cs="Arial"/>
          <w:sz w:val="20"/>
          <w:szCs w:val="20"/>
          <w:lang w:val="en"/>
        </w:rPr>
      </w:pPr>
      <w:r w:rsidRPr="00F82BD2">
        <w:rPr>
          <w:rFonts w:ascii="Arial" w:eastAsia="Times New Roman" w:hAnsi="Arial" w:cs="Arial"/>
          <w:sz w:val="20"/>
          <w:szCs w:val="20"/>
          <w:lang w:val="en"/>
        </w:rPr>
        <w:t xml:space="preserve">Reid MD, </w:t>
      </w:r>
      <w:proofErr w:type="spellStart"/>
      <w:r w:rsidRPr="00F82BD2">
        <w:rPr>
          <w:rFonts w:ascii="Arial" w:eastAsia="Times New Roman" w:hAnsi="Arial" w:cs="Arial"/>
          <w:sz w:val="20"/>
          <w:szCs w:val="20"/>
          <w:lang w:val="en"/>
        </w:rPr>
        <w:t>Bagci</w:t>
      </w:r>
      <w:proofErr w:type="spellEnd"/>
      <w:r w:rsidRPr="00F82BD2">
        <w:rPr>
          <w:rFonts w:ascii="Arial" w:eastAsia="Times New Roman" w:hAnsi="Arial" w:cs="Arial"/>
          <w:sz w:val="20"/>
          <w:szCs w:val="20"/>
          <w:lang w:val="en"/>
        </w:rPr>
        <w:t xml:space="preserve"> P, </w:t>
      </w:r>
      <w:proofErr w:type="spellStart"/>
      <w:r w:rsidRPr="00F82BD2">
        <w:rPr>
          <w:rFonts w:ascii="Arial" w:eastAsia="Times New Roman" w:hAnsi="Arial" w:cs="Arial"/>
          <w:sz w:val="20"/>
          <w:szCs w:val="20"/>
          <w:lang w:val="en"/>
        </w:rPr>
        <w:t>Ohike</w:t>
      </w:r>
      <w:proofErr w:type="spellEnd"/>
      <w:r w:rsidRPr="00F82BD2">
        <w:rPr>
          <w:rFonts w:ascii="Arial" w:eastAsia="Times New Roman" w:hAnsi="Arial" w:cs="Arial"/>
          <w:sz w:val="20"/>
          <w:szCs w:val="20"/>
          <w:lang w:val="en"/>
        </w:rPr>
        <w:t xml:space="preserve"> N, Saka B, </w:t>
      </w:r>
      <w:proofErr w:type="spellStart"/>
      <w:r w:rsidRPr="00F82BD2">
        <w:rPr>
          <w:rFonts w:ascii="Arial" w:eastAsia="Times New Roman" w:hAnsi="Arial" w:cs="Arial"/>
          <w:sz w:val="20"/>
          <w:szCs w:val="20"/>
          <w:lang w:val="en"/>
        </w:rPr>
        <w:t>Erbarut</w:t>
      </w:r>
      <w:proofErr w:type="spellEnd"/>
      <w:r w:rsidRPr="00F82BD2">
        <w:rPr>
          <w:rFonts w:ascii="Arial" w:eastAsia="Times New Roman" w:hAnsi="Arial" w:cs="Arial"/>
          <w:sz w:val="20"/>
          <w:szCs w:val="20"/>
          <w:lang w:val="en"/>
        </w:rPr>
        <w:t xml:space="preserve"> Seven I, </w:t>
      </w:r>
      <w:proofErr w:type="spellStart"/>
      <w:r w:rsidRPr="00F82BD2">
        <w:rPr>
          <w:rFonts w:ascii="Arial" w:eastAsia="Times New Roman" w:hAnsi="Arial" w:cs="Arial"/>
          <w:sz w:val="20"/>
          <w:szCs w:val="20"/>
          <w:lang w:val="en"/>
        </w:rPr>
        <w:t>Dursun</w:t>
      </w:r>
      <w:proofErr w:type="spellEnd"/>
      <w:r w:rsidRPr="00F82BD2">
        <w:rPr>
          <w:rFonts w:ascii="Arial" w:eastAsia="Times New Roman" w:hAnsi="Arial" w:cs="Arial"/>
          <w:sz w:val="20"/>
          <w:szCs w:val="20"/>
          <w:lang w:val="en"/>
        </w:rPr>
        <w:t xml:space="preserve"> N et al. Calculation of the Ki67 index in pancreatic neuroendocrine tumors: a comparative analysis of four counting methodologies. Mod </w:t>
      </w:r>
      <w:proofErr w:type="spellStart"/>
      <w:r w:rsidRPr="00F82BD2">
        <w:rPr>
          <w:rFonts w:ascii="Arial" w:eastAsia="Times New Roman" w:hAnsi="Arial" w:cs="Arial"/>
          <w:sz w:val="20"/>
          <w:szCs w:val="20"/>
          <w:lang w:val="en"/>
        </w:rPr>
        <w:t>Pathol</w:t>
      </w:r>
      <w:proofErr w:type="spellEnd"/>
      <w:r w:rsidRPr="00F82BD2">
        <w:rPr>
          <w:rFonts w:ascii="Arial" w:eastAsia="Times New Roman" w:hAnsi="Arial" w:cs="Arial"/>
          <w:sz w:val="20"/>
          <w:szCs w:val="20"/>
          <w:lang w:val="en"/>
        </w:rPr>
        <w:t>. 2016;29(1):93.</w:t>
      </w:r>
    </w:p>
    <w:p w14:paraId="3799A781" w14:textId="77777777" w:rsidR="00F82BD2" w:rsidRDefault="00C63B87" w:rsidP="00F82BD2">
      <w:pPr>
        <w:pStyle w:val="NormalWeb"/>
        <w:numPr>
          <w:ilvl w:val="0"/>
          <w:numId w:val="26"/>
        </w:numPr>
        <w:spacing w:after="0" w:afterAutospacing="0"/>
        <w:contextualSpacing/>
        <w:rPr>
          <w:rFonts w:ascii="Arial" w:hAnsi="Arial" w:cs="Arial"/>
          <w:sz w:val="20"/>
          <w:szCs w:val="20"/>
          <w:lang w:val="en"/>
        </w:rPr>
      </w:pPr>
      <w:proofErr w:type="spellStart"/>
      <w:r w:rsidRPr="00F82BD2">
        <w:rPr>
          <w:rFonts w:ascii="Arial" w:hAnsi="Arial" w:cs="Arial"/>
          <w:sz w:val="20"/>
          <w:szCs w:val="20"/>
          <w:lang w:val="en"/>
        </w:rPr>
        <w:t>Heitz</w:t>
      </w:r>
      <w:proofErr w:type="spellEnd"/>
      <w:r w:rsidRPr="00F82BD2">
        <w:rPr>
          <w:rFonts w:ascii="Arial" w:hAnsi="Arial" w:cs="Arial"/>
          <w:sz w:val="20"/>
          <w:szCs w:val="20"/>
          <w:lang w:val="en"/>
        </w:rPr>
        <w:t xml:space="preserve"> PU, Kasper M, </w:t>
      </w:r>
      <w:proofErr w:type="spellStart"/>
      <w:r w:rsidRPr="00F82BD2">
        <w:rPr>
          <w:rFonts w:ascii="Arial" w:hAnsi="Arial" w:cs="Arial"/>
          <w:sz w:val="20"/>
          <w:szCs w:val="20"/>
          <w:lang w:val="en"/>
        </w:rPr>
        <w:t>Polak</w:t>
      </w:r>
      <w:proofErr w:type="spellEnd"/>
      <w:r w:rsidRPr="00F82BD2">
        <w:rPr>
          <w:rFonts w:ascii="Arial" w:hAnsi="Arial" w:cs="Arial"/>
          <w:sz w:val="20"/>
          <w:szCs w:val="20"/>
          <w:lang w:val="en"/>
        </w:rPr>
        <w:t xml:space="preserve"> JM, </w:t>
      </w:r>
      <w:proofErr w:type="spellStart"/>
      <w:r w:rsidRPr="00F82BD2">
        <w:rPr>
          <w:rFonts w:ascii="Arial" w:hAnsi="Arial" w:cs="Arial"/>
          <w:sz w:val="20"/>
          <w:szCs w:val="20"/>
          <w:lang w:val="en"/>
        </w:rPr>
        <w:t>Kloeppel</w:t>
      </w:r>
      <w:proofErr w:type="spellEnd"/>
      <w:r w:rsidRPr="00F82BD2">
        <w:rPr>
          <w:rFonts w:ascii="Arial" w:hAnsi="Arial" w:cs="Arial"/>
          <w:sz w:val="20"/>
          <w:szCs w:val="20"/>
          <w:lang w:val="en"/>
        </w:rPr>
        <w:t xml:space="preserve"> G. Pancreatic endocrine tumors:  immunocytochemical analysis of 125 tumors. Hum </w:t>
      </w:r>
      <w:proofErr w:type="spellStart"/>
      <w:r w:rsidRPr="00F82BD2">
        <w:rPr>
          <w:rFonts w:ascii="Arial" w:hAnsi="Arial" w:cs="Arial"/>
          <w:sz w:val="20"/>
          <w:szCs w:val="20"/>
          <w:lang w:val="en"/>
        </w:rPr>
        <w:t>Pathol</w:t>
      </w:r>
      <w:proofErr w:type="spellEnd"/>
      <w:r w:rsidRPr="00F82BD2">
        <w:rPr>
          <w:rFonts w:ascii="Arial" w:hAnsi="Arial" w:cs="Arial"/>
          <w:sz w:val="20"/>
          <w:szCs w:val="20"/>
          <w:lang w:val="en"/>
        </w:rPr>
        <w:t>. 1982;13:263-271</w:t>
      </w:r>
    </w:p>
    <w:p w14:paraId="04DA57A0" w14:textId="77777777" w:rsidR="00F82BD2" w:rsidRDefault="00C63B87" w:rsidP="00F82BD2">
      <w:pPr>
        <w:pStyle w:val="NormalWeb"/>
        <w:numPr>
          <w:ilvl w:val="0"/>
          <w:numId w:val="26"/>
        </w:numPr>
        <w:spacing w:after="0" w:afterAutospacing="0"/>
        <w:contextualSpacing/>
        <w:rPr>
          <w:rFonts w:ascii="Arial" w:hAnsi="Arial" w:cs="Arial"/>
          <w:sz w:val="20"/>
          <w:szCs w:val="20"/>
          <w:lang w:val="en"/>
        </w:rPr>
      </w:pPr>
      <w:proofErr w:type="spellStart"/>
      <w:r w:rsidRPr="00F82BD2">
        <w:rPr>
          <w:rFonts w:ascii="Arial" w:hAnsi="Arial" w:cs="Arial"/>
          <w:sz w:val="20"/>
          <w:szCs w:val="20"/>
          <w:lang w:val="en"/>
        </w:rPr>
        <w:t>Tomassetti</w:t>
      </w:r>
      <w:proofErr w:type="spellEnd"/>
      <w:r w:rsidRPr="00F82BD2">
        <w:rPr>
          <w:rFonts w:ascii="Arial" w:hAnsi="Arial" w:cs="Arial"/>
          <w:sz w:val="20"/>
          <w:szCs w:val="20"/>
          <w:lang w:val="en"/>
        </w:rPr>
        <w:t xml:space="preserve"> P, Campana D, </w:t>
      </w:r>
      <w:proofErr w:type="spellStart"/>
      <w:r w:rsidRPr="00F82BD2">
        <w:rPr>
          <w:rFonts w:ascii="Arial" w:hAnsi="Arial" w:cs="Arial"/>
          <w:sz w:val="20"/>
          <w:szCs w:val="20"/>
          <w:lang w:val="en"/>
        </w:rPr>
        <w:t>Piscitelli</w:t>
      </w:r>
      <w:proofErr w:type="spellEnd"/>
      <w:r w:rsidRPr="00F82BD2">
        <w:rPr>
          <w:rFonts w:ascii="Arial" w:hAnsi="Arial" w:cs="Arial"/>
          <w:sz w:val="20"/>
          <w:szCs w:val="20"/>
          <w:lang w:val="en"/>
        </w:rPr>
        <w:t xml:space="preserve"> L, et al. Endocrine pancreatic tumors: factors correlated with survival. Ann Oncol. Nov 2005;16(11):1806-1810.</w:t>
      </w:r>
    </w:p>
    <w:p w14:paraId="0E7C5BBC" w14:textId="77777777" w:rsidR="00F82BD2" w:rsidRDefault="00C63B87" w:rsidP="00F82BD2">
      <w:pPr>
        <w:pStyle w:val="NormalWeb"/>
        <w:numPr>
          <w:ilvl w:val="0"/>
          <w:numId w:val="26"/>
        </w:numPr>
        <w:spacing w:after="0" w:afterAutospacing="0"/>
        <w:contextualSpacing/>
        <w:rPr>
          <w:rFonts w:ascii="Arial" w:hAnsi="Arial" w:cs="Arial"/>
          <w:sz w:val="20"/>
          <w:szCs w:val="20"/>
          <w:lang w:val="en"/>
        </w:rPr>
      </w:pPr>
      <w:r w:rsidRPr="00F82BD2">
        <w:rPr>
          <w:rFonts w:ascii="Arial" w:hAnsi="Arial" w:cs="Arial"/>
          <w:sz w:val="20"/>
          <w:szCs w:val="20"/>
          <w:lang w:val="en"/>
        </w:rPr>
        <w:t xml:space="preserve">Shi C, </w:t>
      </w:r>
      <w:proofErr w:type="spellStart"/>
      <w:r w:rsidRPr="00F82BD2">
        <w:rPr>
          <w:rFonts w:ascii="Arial" w:hAnsi="Arial" w:cs="Arial"/>
          <w:sz w:val="20"/>
          <w:szCs w:val="20"/>
          <w:lang w:val="en"/>
        </w:rPr>
        <w:t>Klimstra</w:t>
      </w:r>
      <w:proofErr w:type="spellEnd"/>
      <w:r w:rsidRPr="00F82BD2">
        <w:rPr>
          <w:rFonts w:ascii="Arial" w:hAnsi="Arial" w:cs="Arial"/>
          <w:sz w:val="20"/>
          <w:szCs w:val="20"/>
          <w:lang w:val="en"/>
        </w:rPr>
        <w:t xml:space="preserve"> DS. Pancreatic neuroendocrine tumors: pathologic and molecular characteristics. Semin Diagn </w:t>
      </w:r>
      <w:proofErr w:type="spellStart"/>
      <w:r w:rsidRPr="00F82BD2">
        <w:rPr>
          <w:rFonts w:ascii="Arial" w:hAnsi="Arial" w:cs="Arial"/>
          <w:sz w:val="20"/>
          <w:szCs w:val="20"/>
          <w:lang w:val="en"/>
        </w:rPr>
        <w:t>Pathol</w:t>
      </w:r>
      <w:proofErr w:type="spellEnd"/>
      <w:r w:rsidRPr="00F82BD2">
        <w:rPr>
          <w:rFonts w:ascii="Arial" w:hAnsi="Arial" w:cs="Arial"/>
          <w:sz w:val="20"/>
          <w:szCs w:val="20"/>
          <w:lang w:val="en"/>
        </w:rPr>
        <w:t>. 2014;31(6):498-511.</w:t>
      </w:r>
    </w:p>
    <w:p w14:paraId="3EFD33CE" w14:textId="77777777" w:rsidR="00F82BD2" w:rsidRDefault="00C63B87" w:rsidP="00F82BD2">
      <w:pPr>
        <w:pStyle w:val="NormalWeb"/>
        <w:numPr>
          <w:ilvl w:val="0"/>
          <w:numId w:val="26"/>
        </w:numPr>
        <w:spacing w:after="0" w:afterAutospacing="0"/>
        <w:contextualSpacing/>
        <w:rPr>
          <w:rFonts w:ascii="Arial" w:hAnsi="Arial" w:cs="Arial"/>
          <w:sz w:val="20"/>
          <w:szCs w:val="20"/>
          <w:lang w:val="en"/>
        </w:rPr>
      </w:pPr>
      <w:proofErr w:type="spellStart"/>
      <w:r w:rsidRPr="00F82BD2">
        <w:rPr>
          <w:rFonts w:ascii="Arial" w:hAnsi="Arial" w:cs="Arial"/>
          <w:sz w:val="20"/>
          <w:szCs w:val="20"/>
          <w:lang w:val="en"/>
        </w:rPr>
        <w:t>Yachida</w:t>
      </w:r>
      <w:proofErr w:type="spellEnd"/>
      <w:r w:rsidRPr="00F82BD2">
        <w:rPr>
          <w:rFonts w:ascii="Arial" w:hAnsi="Arial" w:cs="Arial"/>
          <w:sz w:val="20"/>
          <w:szCs w:val="20"/>
          <w:lang w:val="en"/>
        </w:rPr>
        <w:t xml:space="preserve"> S, </w:t>
      </w:r>
      <w:proofErr w:type="spellStart"/>
      <w:r w:rsidRPr="00F82BD2">
        <w:rPr>
          <w:rFonts w:ascii="Arial" w:hAnsi="Arial" w:cs="Arial"/>
          <w:sz w:val="20"/>
          <w:szCs w:val="20"/>
          <w:lang w:val="en"/>
        </w:rPr>
        <w:t>Vakiani</w:t>
      </w:r>
      <w:proofErr w:type="spellEnd"/>
      <w:r w:rsidRPr="00F82BD2">
        <w:rPr>
          <w:rFonts w:ascii="Arial" w:hAnsi="Arial" w:cs="Arial"/>
          <w:sz w:val="20"/>
          <w:szCs w:val="20"/>
          <w:lang w:val="en"/>
        </w:rPr>
        <w:t xml:space="preserve"> E, White CM, et al. Small </w:t>
      </w:r>
      <w:proofErr w:type="gramStart"/>
      <w:r w:rsidRPr="00F82BD2">
        <w:rPr>
          <w:rFonts w:ascii="Arial" w:hAnsi="Arial" w:cs="Arial"/>
          <w:sz w:val="20"/>
          <w:szCs w:val="20"/>
          <w:lang w:val="en"/>
        </w:rPr>
        <w:t>cell</w:t>
      </w:r>
      <w:proofErr w:type="gramEnd"/>
      <w:r w:rsidRPr="00F82BD2">
        <w:rPr>
          <w:rFonts w:ascii="Arial" w:hAnsi="Arial" w:cs="Arial"/>
          <w:sz w:val="20"/>
          <w:szCs w:val="20"/>
          <w:lang w:val="en"/>
        </w:rPr>
        <w:t xml:space="preserve"> and large cell neuroendocrine carcinomas of the pancreas are genetically similar and distinct from well-differentiated pancreatic neuroendocrine tumors. Am J Surg </w:t>
      </w:r>
      <w:proofErr w:type="spellStart"/>
      <w:r w:rsidRPr="00F82BD2">
        <w:rPr>
          <w:rFonts w:ascii="Arial" w:hAnsi="Arial" w:cs="Arial"/>
          <w:sz w:val="20"/>
          <w:szCs w:val="20"/>
          <w:lang w:val="en"/>
        </w:rPr>
        <w:t>Pathol</w:t>
      </w:r>
      <w:proofErr w:type="spellEnd"/>
      <w:r w:rsidRPr="00F82BD2">
        <w:rPr>
          <w:rFonts w:ascii="Arial" w:hAnsi="Arial" w:cs="Arial"/>
          <w:sz w:val="20"/>
          <w:szCs w:val="20"/>
          <w:lang w:val="en"/>
        </w:rPr>
        <w:t>. 2012;36(2):173-184.</w:t>
      </w:r>
    </w:p>
    <w:p w14:paraId="6EABD5E6" w14:textId="77777777" w:rsidR="00F82BD2" w:rsidRDefault="00C63B87" w:rsidP="00F82BD2">
      <w:pPr>
        <w:pStyle w:val="NormalWeb"/>
        <w:numPr>
          <w:ilvl w:val="0"/>
          <w:numId w:val="26"/>
        </w:numPr>
        <w:spacing w:after="0" w:afterAutospacing="0"/>
        <w:contextualSpacing/>
        <w:rPr>
          <w:rFonts w:ascii="Arial" w:hAnsi="Arial" w:cs="Arial"/>
          <w:sz w:val="20"/>
          <w:szCs w:val="20"/>
          <w:lang w:val="en"/>
        </w:rPr>
      </w:pPr>
      <w:proofErr w:type="spellStart"/>
      <w:r w:rsidRPr="00F82BD2">
        <w:rPr>
          <w:rFonts w:ascii="Arial" w:hAnsi="Arial" w:cs="Arial"/>
          <w:sz w:val="20"/>
          <w:szCs w:val="20"/>
          <w:lang w:val="en"/>
        </w:rPr>
        <w:t>Sorbye</w:t>
      </w:r>
      <w:proofErr w:type="spellEnd"/>
      <w:r w:rsidRPr="00F82BD2">
        <w:rPr>
          <w:rFonts w:ascii="Arial" w:hAnsi="Arial" w:cs="Arial"/>
          <w:sz w:val="20"/>
          <w:szCs w:val="20"/>
          <w:lang w:val="en"/>
        </w:rPr>
        <w:t xml:space="preserve"> H, </w:t>
      </w:r>
      <w:proofErr w:type="spellStart"/>
      <w:r w:rsidRPr="00F82BD2">
        <w:rPr>
          <w:rFonts w:ascii="Arial" w:hAnsi="Arial" w:cs="Arial"/>
          <w:sz w:val="20"/>
          <w:szCs w:val="20"/>
          <w:lang w:val="en"/>
        </w:rPr>
        <w:t>Strosberg</w:t>
      </w:r>
      <w:proofErr w:type="spellEnd"/>
      <w:r w:rsidRPr="00F82BD2">
        <w:rPr>
          <w:rFonts w:ascii="Arial" w:hAnsi="Arial" w:cs="Arial"/>
          <w:sz w:val="20"/>
          <w:szCs w:val="20"/>
          <w:lang w:val="en"/>
        </w:rPr>
        <w:t xml:space="preserve"> J, </w:t>
      </w:r>
      <w:proofErr w:type="spellStart"/>
      <w:r w:rsidRPr="00F82BD2">
        <w:rPr>
          <w:rFonts w:ascii="Arial" w:hAnsi="Arial" w:cs="Arial"/>
          <w:sz w:val="20"/>
          <w:szCs w:val="20"/>
          <w:lang w:val="en"/>
        </w:rPr>
        <w:t>Baudin</w:t>
      </w:r>
      <w:proofErr w:type="spellEnd"/>
      <w:r w:rsidRPr="00F82BD2">
        <w:rPr>
          <w:rFonts w:ascii="Arial" w:hAnsi="Arial" w:cs="Arial"/>
          <w:sz w:val="20"/>
          <w:szCs w:val="20"/>
          <w:lang w:val="en"/>
        </w:rPr>
        <w:t xml:space="preserve"> E, </w:t>
      </w:r>
      <w:proofErr w:type="spellStart"/>
      <w:r w:rsidRPr="00F82BD2">
        <w:rPr>
          <w:rFonts w:ascii="Arial" w:hAnsi="Arial" w:cs="Arial"/>
          <w:sz w:val="20"/>
          <w:szCs w:val="20"/>
          <w:lang w:val="en"/>
        </w:rPr>
        <w:t>Klimstra</w:t>
      </w:r>
      <w:proofErr w:type="spellEnd"/>
      <w:r w:rsidRPr="00F82BD2">
        <w:rPr>
          <w:rFonts w:ascii="Arial" w:hAnsi="Arial" w:cs="Arial"/>
          <w:sz w:val="20"/>
          <w:szCs w:val="20"/>
          <w:lang w:val="en"/>
        </w:rPr>
        <w:t xml:space="preserve"> DS, Yao JC. </w:t>
      </w:r>
      <w:proofErr w:type="spellStart"/>
      <w:r w:rsidRPr="00F82BD2">
        <w:rPr>
          <w:rFonts w:ascii="Arial" w:hAnsi="Arial" w:cs="Arial"/>
          <w:sz w:val="20"/>
          <w:szCs w:val="20"/>
          <w:lang w:val="en"/>
        </w:rPr>
        <w:t>Gastroenteropancreatic</w:t>
      </w:r>
      <w:proofErr w:type="spellEnd"/>
      <w:r w:rsidRPr="00F82BD2">
        <w:rPr>
          <w:rFonts w:ascii="Arial" w:hAnsi="Arial" w:cs="Arial"/>
          <w:sz w:val="20"/>
          <w:szCs w:val="20"/>
          <w:lang w:val="en"/>
        </w:rPr>
        <w:t xml:space="preserve"> high-grade neuroendocrine carcinoma. Cancer. 2014;120(18):2814-2823. </w:t>
      </w:r>
    </w:p>
    <w:p w14:paraId="2401D6FB" w14:textId="07C6BF76" w:rsidR="00AF2786" w:rsidRPr="00F82BD2" w:rsidRDefault="00C63B87" w:rsidP="00F82BD2">
      <w:pPr>
        <w:pStyle w:val="NormalWeb"/>
        <w:numPr>
          <w:ilvl w:val="0"/>
          <w:numId w:val="26"/>
        </w:numPr>
        <w:spacing w:after="0" w:afterAutospacing="0"/>
        <w:contextualSpacing/>
        <w:rPr>
          <w:rFonts w:ascii="Arial" w:hAnsi="Arial" w:cs="Arial"/>
          <w:sz w:val="20"/>
          <w:szCs w:val="20"/>
          <w:lang w:val="en"/>
        </w:rPr>
      </w:pPr>
      <w:r w:rsidRPr="00F82BD2">
        <w:rPr>
          <w:rFonts w:ascii="Arial" w:hAnsi="Arial" w:cs="Arial"/>
          <w:sz w:val="20"/>
          <w:szCs w:val="20"/>
          <w:lang w:val="en"/>
        </w:rPr>
        <w:t>Amin MB, Edge SB, Greene FL, et al, eds. AJCC Cancer Staging Manual. 8th ed. New York, NY: Springer; 2017.</w:t>
      </w:r>
    </w:p>
    <w:p w14:paraId="2BF20FD6" w14:textId="77777777" w:rsidR="001A6D3D" w:rsidRDefault="001A6D3D">
      <w:pPr>
        <w:spacing w:after="0"/>
        <w:rPr>
          <w:rFonts w:ascii="Arial" w:eastAsia="Times New Roman" w:hAnsi="Arial" w:cs="Arial"/>
          <w:b/>
          <w:bCs/>
          <w:sz w:val="20"/>
          <w:szCs w:val="20"/>
          <w:lang w:val="en"/>
        </w:rPr>
      </w:pPr>
    </w:p>
    <w:p w14:paraId="75A1316C" w14:textId="4F2DD285" w:rsidR="00AF2786" w:rsidRPr="00DE03C6" w:rsidRDefault="00C63B87" w:rsidP="001A6D3D">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G. Tumor Dimensions</w:t>
      </w:r>
    </w:p>
    <w:p w14:paraId="5F3ABCEB" w14:textId="77777777" w:rsidR="00F82BD2" w:rsidRDefault="00C63B87" w:rsidP="00BD1037">
      <w:pPr>
        <w:spacing w:after="0"/>
        <w:jc w:val="both"/>
        <w:rPr>
          <w:rFonts w:ascii="Arial" w:hAnsi="Arial" w:cs="Arial"/>
          <w:sz w:val="20"/>
          <w:szCs w:val="20"/>
          <w:lang w:val="en"/>
        </w:rPr>
      </w:pPr>
      <w:r w:rsidRPr="00DE03C6">
        <w:rPr>
          <w:rFonts w:ascii="Arial" w:hAnsi="Arial" w:cs="Arial"/>
          <w:sz w:val="20"/>
          <w:szCs w:val="20"/>
          <w:lang w:val="en"/>
        </w:rPr>
        <w:t>Tumors less than 0.5 cm are regarded as neuroendocrine microadenomas; these small nonfunctional tumors rarely come to clinical attention. A case summary does not need to be completed for incidentally identified neuroendocrine microadenomas. Large tumor size (diameter 3.0 cm or greater) has been shown to correlate with aggressive biologic behavior,</w:t>
      </w:r>
      <w:hyperlink w:anchor="6408" w:tooltip="Panzuto&#10;F, Nasoni S, Falconi M, et al. Prognostic factors and survival in endocrine&#10;tumor patients: comparison between gastrointestinal and pancreatic&#10;localization. Endocr Relat Cancer. 2005;12(4):1083-1092" w:history="1">
        <w:r w:rsidRPr="00DE03C6">
          <w:rPr>
            <w:rStyle w:val="Hyperlink"/>
            <w:rFonts w:ascii="Arial" w:hAnsi="Arial" w:cs="Arial"/>
            <w:sz w:val="20"/>
            <w:szCs w:val="20"/>
            <w:vertAlign w:val="superscript"/>
            <w:lang w:val="en"/>
          </w:rPr>
          <w:t>1</w:t>
        </w:r>
      </w:hyperlink>
      <w:r w:rsidRPr="00DE03C6">
        <w:rPr>
          <w:rFonts w:ascii="Arial" w:hAnsi="Arial" w:cs="Arial"/>
          <w:sz w:val="20"/>
          <w:szCs w:val="20"/>
          <w:lang w:val="en"/>
        </w:rPr>
        <w:t xml:space="preserve"> such as local invasion and vascular invasion, and </w:t>
      </w:r>
      <w:r w:rsidRPr="00DE03C6">
        <w:rPr>
          <w:rFonts w:ascii="Arial" w:hAnsi="Arial" w:cs="Arial"/>
          <w:sz w:val="20"/>
          <w:szCs w:val="20"/>
          <w:lang w:val="en"/>
        </w:rPr>
        <w:lastRenderedPageBreak/>
        <w:t>with metastasis. Large size also correlates with cystic radiographic appearance and calcification.</w:t>
      </w:r>
      <w:hyperlink w:anchor="6409" w:tooltip="Buetow&#10;PC, Parrino TV, Buck JL, et al. Islet cell tumors of the pancreas:&#10;pathologic-imaging correlation among size, necrosis and cysts, calcification,&#10;malignant behavior, and functional status. AJR Am J Roentgenol.&#10;1995;165(5):1175-1179." w:history="1">
        <w:r w:rsidRPr="00DE03C6">
          <w:rPr>
            <w:rStyle w:val="Hyperlink"/>
            <w:rFonts w:ascii="Arial" w:hAnsi="Arial" w:cs="Arial"/>
            <w:sz w:val="20"/>
            <w:szCs w:val="20"/>
            <w:vertAlign w:val="superscript"/>
            <w:lang w:val="en"/>
          </w:rPr>
          <w:t>2</w:t>
        </w:r>
      </w:hyperlink>
      <w:r w:rsidRPr="00DE03C6">
        <w:rPr>
          <w:rFonts w:ascii="Arial" w:hAnsi="Arial" w:cs="Arial"/>
          <w:sz w:val="20"/>
          <w:szCs w:val="20"/>
          <w:lang w:val="en"/>
        </w:rPr>
        <w:t> However, there is marked overlap in the size ranges of localized and metastatic tumors, although tumors larger than 10 cm are highly likely to be metastatic.</w:t>
      </w:r>
      <w:hyperlink w:anchor="6410" w:tooltip="Hruban RH, Pitman MB, Klimstra DS. Tumors of the Pancreas.&#10;Fourth series, Fascicle 6 ed. Washington, DC: Armed Forces Institute of&#10;Pathology; 2007." w:history="1">
        <w:r w:rsidRPr="00DE03C6">
          <w:rPr>
            <w:rStyle w:val="Hyperlink"/>
            <w:rFonts w:ascii="Arial" w:hAnsi="Arial" w:cs="Arial"/>
            <w:sz w:val="20"/>
            <w:szCs w:val="20"/>
            <w:vertAlign w:val="superscript"/>
            <w:lang w:val="en"/>
          </w:rPr>
          <w:t>3</w:t>
        </w:r>
      </w:hyperlink>
    </w:p>
    <w:p w14:paraId="07E5E528" w14:textId="77777777" w:rsidR="00F82BD2" w:rsidRDefault="00F82BD2" w:rsidP="00F82BD2">
      <w:pPr>
        <w:spacing w:after="0"/>
        <w:rPr>
          <w:rFonts w:ascii="Arial" w:hAnsi="Arial" w:cs="Arial"/>
          <w:sz w:val="20"/>
          <w:szCs w:val="20"/>
          <w:lang w:val="en"/>
        </w:rPr>
      </w:pPr>
    </w:p>
    <w:p w14:paraId="5220F300" w14:textId="77777777" w:rsidR="00F82BD2" w:rsidRDefault="00C63B87" w:rsidP="00F82BD2">
      <w:pPr>
        <w:spacing w:after="0" w:line="240" w:lineRule="auto"/>
        <w:contextualSpacing/>
        <w:rPr>
          <w:rFonts w:ascii="Arial" w:hAnsi="Arial" w:cs="Arial"/>
          <w:sz w:val="20"/>
          <w:szCs w:val="20"/>
          <w:lang w:val="en"/>
        </w:rPr>
      </w:pPr>
      <w:r w:rsidRPr="00DE03C6">
        <w:rPr>
          <w:rFonts w:ascii="Arial" w:eastAsia="Times New Roman" w:hAnsi="Arial" w:cs="Arial"/>
          <w:sz w:val="20"/>
          <w:szCs w:val="20"/>
          <w:lang w:val="en"/>
        </w:rPr>
        <w:t>References</w:t>
      </w:r>
    </w:p>
    <w:p w14:paraId="7FC0AD41" w14:textId="77777777" w:rsidR="00F82BD2" w:rsidRPr="00F82BD2" w:rsidRDefault="00C63B87" w:rsidP="00F82BD2">
      <w:pPr>
        <w:pStyle w:val="ListParagraph"/>
        <w:numPr>
          <w:ilvl w:val="0"/>
          <w:numId w:val="27"/>
        </w:numPr>
        <w:spacing w:after="0" w:line="240" w:lineRule="auto"/>
        <w:rPr>
          <w:rFonts w:ascii="Arial" w:hAnsi="Arial" w:cs="Arial"/>
          <w:sz w:val="20"/>
          <w:szCs w:val="20"/>
          <w:lang w:val="en"/>
        </w:rPr>
      </w:pPr>
      <w:proofErr w:type="spellStart"/>
      <w:r w:rsidRPr="00F82BD2">
        <w:rPr>
          <w:rFonts w:ascii="Arial" w:eastAsia="Times New Roman" w:hAnsi="Arial" w:cs="Arial"/>
          <w:sz w:val="20"/>
          <w:szCs w:val="20"/>
          <w:lang w:val="en"/>
        </w:rPr>
        <w:t>Panzuto</w:t>
      </w:r>
      <w:proofErr w:type="spellEnd"/>
      <w:r w:rsidRPr="00F82BD2">
        <w:rPr>
          <w:rFonts w:ascii="Arial" w:eastAsia="Times New Roman" w:hAnsi="Arial" w:cs="Arial"/>
          <w:sz w:val="20"/>
          <w:szCs w:val="20"/>
          <w:lang w:val="en"/>
        </w:rPr>
        <w:t xml:space="preserve"> F, </w:t>
      </w:r>
      <w:proofErr w:type="spellStart"/>
      <w:r w:rsidRPr="00F82BD2">
        <w:rPr>
          <w:rFonts w:ascii="Arial" w:eastAsia="Times New Roman" w:hAnsi="Arial" w:cs="Arial"/>
          <w:sz w:val="20"/>
          <w:szCs w:val="20"/>
          <w:lang w:val="en"/>
        </w:rPr>
        <w:t>Nasoni</w:t>
      </w:r>
      <w:proofErr w:type="spellEnd"/>
      <w:r w:rsidRPr="00F82BD2">
        <w:rPr>
          <w:rFonts w:ascii="Arial" w:eastAsia="Times New Roman" w:hAnsi="Arial" w:cs="Arial"/>
          <w:sz w:val="20"/>
          <w:szCs w:val="20"/>
          <w:lang w:val="en"/>
        </w:rPr>
        <w:t xml:space="preserve"> S, </w:t>
      </w:r>
      <w:proofErr w:type="spellStart"/>
      <w:r w:rsidRPr="00F82BD2">
        <w:rPr>
          <w:rFonts w:ascii="Arial" w:eastAsia="Times New Roman" w:hAnsi="Arial" w:cs="Arial"/>
          <w:sz w:val="20"/>
          <w:szCs w:val="20"/>
          <w:lang w:val="en"/>
        </w:rPr>
        <w:t>Falconi</w:t>
      </w:r>
      <w:proofErr w:type="spellEnd"/>
      <w:r w:rsidRPr="00F82BD2">
        <w:rPr>
          <w:rFonts w:ascii="Arial" w:eastAsia="Times New Roman" w:hAnsi="Arial" w:cs="Arial"/>
          <w:sz w:val="20"/>
          <w:szCs w:val="20"/>
          <w:lang w:val="en"/>
        </w:rPr>
        <w:t xml:space="preserve"> M, et al. Prognostic </w:t>
      </w:r>
      <w:proofErr w:type="gramStart"/>
      <w:r w:rsidRPr="00F82BD2">
        <w:rPr>
          <w:rFonts w:ascii="Arial" w:eastAsia="Times New Roman" w:hAnsi="Arial" w:cs="Arial"/>
          <w:sz w:val="20"/>
          <w:szCs w:val="20"/>
          <w:lang w:val="en"/>
        </w:rPr>
        <w:t>factors</w:t>
      </w:r>
      <w:proofErr w:type="gramEnd"/>
      <w:r w:rsidRPr="00F82BD2">
        <w:rPr>
          <w:rFonts w:ascii="Arial" w:eastAsia="Times New Roman" w:hAnsi="Arial" w:cs="Arial"/>
          <w:sz w:val="20"/>
          <w:szCs w:val="20"/>
          <w:lang w:val="en"/>
        </w:rPr>
        <w:t xml:space="preserve"> and survival in endocrine tumor patients: comparison between gastrointestinal and pancreatic localization. </w:t>
      </w:r>
      <w:proofErr w:type="spellStart"/>
      <w:r w:rsidRPr="00F82BD2">
        <w:rPr>
          <w:rFonts w:ascii="Arial" w:eastAsia="Times New Roman" w:hAnsi="Arial" w:cs="Arial"/>
          <w:sz w:val="20"/>
          <w:szCs w:val="20"/>
          <w:lang w:val="en"/>
        </w:rPr>
        <w:t>Endocr</w:t>
      </w:r>
      <w:proofErr w:type="spellEnd"/>
      <w:r w:rsidRPr="00F82BD2">
        <w:rPr>
          <w:rFonts w:ascii="Arial" w:eastAsia="Times New Roman" w:hAnsi="Arial" w:cs="Arial"/>
          <w:sz w:val="20"/>
          <w:szCs w:val="20"/>
          <w:lang w:val="en"/>
        </w:rPr>
        <w:t xml:space="preserve"> </w:t>
      </w:r>
      <w:proofErr w:type="spellStart"/>
      <w:r w:rsidRPr="00F82BD2">
        <w:rPr>
          <w:rFonts w:ascii="Arial" w:eastAsia="Times New Roman" w:hAnsi="Arial" w:cs="Arial"/>
          <w:sz w:val="20"/>
          <w:szCs w:val="20"/>
          <w:lang w:val="en"/>
        </w:rPr>
        <w:t>Relat</w:t>
      </w:r>
      <w:proofErr w:type="spellEnd"/>
      <w:r w:rsidRPr="00F82BD2">
        <w:rPr>
          <w:rFonts w:ascii="Arial" w:eastAsia="Times New Roman" w:hAnsi="Arial" w:cs="Arial"/>
          <w:sz w:val="20"/>
          <w:szCs w:val="20"/>
          <w:lang w:val="en"/>
        </w:rPr>
        <w:t xml:space="preserve"> Cancer. 2005;12(4):1083-1092</w:t>
      </w:r>
    </w:p>
    <w:p w14:paraId="4D4C73B8" w14:textId="77777777" w:rsidR="00F82BD2" w:rsidRPr="00F82BD2" w:rsidRDefault="00C63B87" w:rsidP="00F82BD2">
      <w:pPr>
        <w:pStyle w:val="ListParagraph"/>
        <w:numPr>
          <w:ilvl w:val="0"/>
          <w:numId w:val="27"/>
        </w:numPr>
        <w:spacing w:after="0" w:line="240" w:lineRule="auto"/>
        <w:rPr>
          <w:rFonts w:ascii="Arial" w:hAnsi="Arial" w:cs="Arial"/>
          <w:sz w:val="20"/>
          <w:szCs w:val="20"/>
          <w:lang w:val="en"/>
        </w:rPr>
      </w:pPr>
      <w:proofErr w:type="spellStart"/>
      <w:r w:rsidRPr="00F82BD2">
        <w:rPr>
          <w:rFonts w:ascii="Arial" w:eastAsia="Times New Roman" w:hAnsi="Arial" w:cs="Arial"/>
          <w:sz w:val="20"/>
          <w:szCs w:val="20"/>
          <w:lang w:val="en"/>
        </w:rPr>
        <w:t>Buetow</w:t>
      </w:r>
      <w:proofErr w:type="spellEnd"/>
      <w:r w:rsidRPr="00F82BD2">
        <w:rPr>
          <w:rFonts w:ascii="Arial" w:eastAsia="Times New Roman" w:hAnsi="Arial" w:cs="Arial"/>
          <w:sz w:val="20"/>
          <w:szCs w:val="20"/>
          <w:lang w:val="en"/>
        </w:rPr>
        <w:t xml:space="preserve"> PC, </w:t>
      </w:r>
      <w:proofErr w:type="spellStart"/>
      <w:r w:rsidRPr="00F82BD2">
        <w:rPr>
          <w:rFonts w:ascii="Arial" w:eastAsia="Times New Roman" w:hAnsi="Arial" w:cs="Arial"/>
          <w:sz w:val="20"/>
          <w:szCs w:val="20"/>
          <w:lang w:val="en"/>
        </w:rPr>
        <w:t>Parrino</w:t>
      </w:r>
      <w:proofErr w:type="spellEnd"/>
      <w:r w:rsidRPr="00F82BD2">
        <w:rPr>
          <w:rFonts w:ascii="Arial" w:eastAsia="Times New Roman" w:hAnsi="Arial" w:cs="Arial"/>
          <w:sz w:val="20"/>
          <w:szCs w:val="20"/>
          <w:lang w:val="en"/>
        </w:rPr>
        <w:t xml:space="preserve"> TV, Buck JL, et al. Islet cell tumors of the pancreas: pathologic-imaging correlation among size, necrosis and cysts, calcification, malignant behavior, and functional status. AJR Am J </w:t>
      </w:r>
      <w:proofErr w:type="spellStart"/>
      <w:r w:rsidRPr="00F82BD2">
        <w:rPr>
          <w:rFonts w:ascii="Arial" w:eastAsia="Times New Roman" w:hAnsi="Arial" w:cs="Arial"/>
          <w:sz w:val="20"/>
          <w:szCs w:val="20"/>
          <w:lang w:val="en"/>
        </w:rPr>
        <w:t>Roentgenol</w:t>
      </w:r>
      <w:proofErr w:type="spellEnd"/>
      <w:r w:rsidRPr="00F82BD2">
        <w:rPr>
          <w:rFonts w:ascii="Arial" w:eastAsia="Times New Roman" w:hAnsi="Arial" w:cs="Arial"/>
          <w:sz w:val="20"/>
          <w:szCs w:val="20"/>
          <w:lang w:val="en"/>
        </w:rPr>
        <w:t>. 1995;165(5):1175-1179.</w:t>
      </w:r>
    </w:p>
    <w:p w14:paraId="2A0A8888" w14:textId="4CAABE1E" w:rsidR="00AF2786" w:rsidRPr="00F82BD2" w:rsidRDefault="00C63B87" w:rsidP="00F82BD2">
      <w:pPr>
        <w:pStyle w:val="ListParagraph"/>
        <w:numPr>
          <w:ilvl w:val="0"/>
          <w:numId w:val="27"/>
        </w:numPr>
        <w:spacing w:after="0" w:line="240" w:lineRule="auto"/>
        <w:rPr>
          <w:rFonts w:ascii="Arial" w:hAnsi="Arial" w:cs="Arial"/>
          <w:sz w:val="20"/>
          <w:szCs w:val="20"/>
          <w:lang w:val="en"/>
        </w:rPr>
      </w:pPr>
      <w:proofErr w:type="spellStart"/>
      <w:r w:rsidRPr="00F82BD2">
        <w:rPr>
          <w:rFonts w:ascii="Arial" w:hAnsi="Arial" w:cs="Arial"/>
          <w:sz w:val="20"/>
          <w:szCs w:val="20"/>
          <w:lang w:val="en"/>
        </w:rPr>
        <w:t>Hruban</w:t>
      </w:r>
      <w:proofErr w:type="spellEnd"/>
      <w:r w:rsidRPr="00F82BD2">
        <w:rPr>
          <w:rFonts w:ascii="Arial" w:hAnsi="Arial" w:cs="Arial"/>
          <w:sz w:val="20"/>
          <w:szCs w:val="20"/>
          <w:lang w:val="en"/>
        </w:rPr>
        <w:t xml:space="preserve"> RH, Pitman MB, </w:t>
      </w:r>
      <w:proofErr w:type="spellStart"/>
      <w:r w:rsidRPr="00F82BD2">
        <w:rPr>
          <w:rFonts w:ascii="Arial" w:hAnsi="Arial" w:cs="Arial"/>
          <w:sz w:val="20"/>
          <w:szCs w:val="20"/>
          <w:lang w:val="en"/>
        </w:rPr>
        <w:t>Klimstra</w:t>
      </w:r>
      <w:proofErr w:type="spellEnd"/>
      <w:r w:rsidRPr="00F82BD2">
        <w:rPr>
          <w:rFonts w:ascii="Arial" w:hAnsi="Arial" w:cs="Arial"/>
          <w:sz w:val="20"/>
          <w:szCs w:val="20"/>
          <w:lang w:val="en"/>
        </w:rPr>
        <w:t xml:space="preserve"> DS. Tumors of the Pancreas. Fourth series, Fascicle 6 ed. Washington, DC: Armed Forces Institute of Pathology; 2007.</w:t>
      </w:r>
    </w:p>
    <w:p w14:paraId="02B5744C" w14:textId="77777777" w:rsidR="00F82BD2" w:rsidRDefault="00F82BD2" w:rsidP="001A6D3D">
      <w:pPr>
        <w:spacing w:after="0"/>
        <w:rPr>
          <w:rFonts w:ascii="Arial" w:eastAsia="Times New Roman" w:hAnsi="Arial" w:cs="Arial"/>
          <w:b/>
          <w:bCs/>
          <w:sz w:val="20"/>
          <w:szCs w:val="20"/>
          <w:lang w:val="en"/>
        </w:rPr>
      </w:pPr>
    </w:p>
    <w:p w14:paraId="71249D06" w14:textId="1994F631" w:rsidR="00AF2786" w:rsidRPr="00DE03C6" w:rsidRDefault="00C63B87" w:rsidP="001A6D3D">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H. Tumor Focality</w:t>
      </w:r>
    </w:p>
    <w:p w14:paraId="24A8E44B" w14:textId="77777777" w:rsidR="00AF2786" w:rsidRPr="00DE03C6" w:rsidRDefault="00C63B87" w:rsidP="00F82BD2">
      <w:pPr>
        <w:spacing w:after="0"/>
        <w:jc w:val="both"/>
        <w:rPr>
          <w:rFonts w:ascii="Arial" w:hAnsi="Arial" w:cs="Arial"/>
          <w:sz w:val="20"/>
          <w:szCs w:val="20"/>
          <w:lang w:val="en"/>
        </w:rPr>
      </w:pPr>
      <w:r w:rsidRPr="00DE03C6">
        <w:rPr>
          <w:rFonts w:ascii="Arial" w:hAnsi="Arial" w:cs="Arial"/>
          <w:sz w:val="20"/>
          <w:szCs w:val="20"/>
          <w:lang w:val="en"/>
        </w:rPr>
        <w:t xml:space="preserve">Pancreatic neuroendocrine tumors are multifocal in the majority of multiple endocrine neoplasia type 1 (MEN 1) cases and in up to 30% of </w:t>
      </w:r>
      <w:proofErr w:type="spellStart"/>
      <w:r w:rsidRPr="00DE03C6">
        <w:rPr>
          <w:rFonts w:ascii="Arial" w:hAnsi="Arial" w:cs="Arial"/>
          <w:sz w:val="20"/>
          <w:szCs w:val="20"/>
          <w:lang w:val="en"/>
        </w:rPr>
        <w:t>gastrinomas</w:t>
      </w:r>
      <w:proofErr w:type="spellEnd"/>
      <w:r w:rsidRPr="00DE03C6">
        <w:rPr>
          <w:rFonts w:ascii="Arial" w:hAnsi="Arial" w:cs="Arial"/>
          <w:sz w:val="20"/>
          <w:szCs w:val="20"/>
          <w:lang w:val="en"/>
        </w:rPr>
        <w:t xml:space="preserve"> and 13% of insulinomas.</w:t>
      </w:r>
      <w:hyperlink w:anchor="6411" w:tooltip="Heitz PU, Kasper M, Polak JM, Kloeppel G. Pancreatic&#10;endocrine tumors:  immunocytochemical&#10;analysis of 125 tumors. Hum Pathol. 1982;13:263-271." w:history="1">
        <w:r w:rsidRPr="00DE03C6">
          <w:rPr>
            <w:rStyle w:val="Hyperlink"/>
            <w:rFonts w:ascii="Arial" w:hAnsi="Arial" w:cs="Arial"/>
            <w:sz w:val="20"/>
            <w:szCs w:val="20"/>
            <w:vertAlign w:val="superscript"/>
            <w:lang w:val="en"/>
          </w:rPr>
          <w:t>1</w:t>
        </w:r>
      </w:hyperlink>
      <w:r w:rsidRPr="00DE03C6">
        <w:rPr>
          <w:rFonts w:ascii="Arial" w:hAnsi="Arial" w:cs="Arial"/>
          <w:sz w:val="20"/>
          <w:szCs w:val="20"/>
          <w:lang w:val="en"/>
        </w:rPr>
        <w:t> Careful gross examination of the resection specimen with systematic sectioning at 3- to 5-mm intervals is necessary to detect small lesions within the pancreatic parenchyma.</w:t>
      </w:r>
    </w:p>
    <w:p w14:paraId="79C4C857" w14:textId="77777777" w:rsidR="00F82BD2" w:rsidRDefault="00F82BD2" w:rsidP="00F82BD2">
      <w:pPr>
        <w:spacing w:after="0" w:line="240" w:lineRule="auto"/>
        <w:contextualSpacing/>
        <w:rPr>
          <w:rFonts w:ascii="Arial" w:eastAsia="Times New Roman" w:hAnsi="Arial" w:cs="Arial"/>
          <w:sz w:val="20"/>
          <w:szCs w:val="20"/>
          <w:lang w:val="en"/>
        </w:rPr>
      </w:pPr>
    </w:p>
    <w:p w14:paraId="42B9E4FA" w14:textId="77777777" w:rsidR="00F82BD2" w:rsidRDefault="00C63B87" w:rsidP="00F82BD2">
      <w:pPr>
        <w:spacing w:after="0" w:line="240" w:lineRule="auto"/>
        <w:contextualSpacing/>
        <w:rPr>
          <w:rFonts w:ascii="Arial" w:eastAsia="Times New Roman" w:hAnsi="Arial" w:cs="Arial"/>
          <w:sz w:val="20"/>
          <w:szCs w:val="20"/>
          <w:lang w:val="en"/>
        </w:rPr>
      </w:pPr>
      <w:r w:rsidRPr="00DE03C6">
        <w:rPr>
          <w:rFonts w:ascii="Arial" w:eastAsia="Times New Roman" w:hAnsi="Arial" w:cs="Arial"/>
          <w:sz w:val="20"/>
          <w:szCs w:val="20"/>
          <w:lang w:val="en"/>
        </w:rPr>
        <w:t>References</w:t>
      </w:r>
    </w:p>
    <w:p w14:paraId="1A9F82E0" w14:textId="3A7557E6" w:rsidR="00AF2786" w:rsidRPr="00F82BD2" w:rsidRDefault="00C63B87" w:rsidP="00F82BD2">
      <w:pPr>
        <w:pStyle w:val="ListParagraph"/>
        <w:numPr>
          <w:ilvl w:val="0"/>
          <w:numId w:val="28"/>
        </w:numPr>
        <w:spacing w:after="0" w:line="240" w:lineRule="auto"/>
        <w:rPr>
          <w:rFonts w:ascii="Arial" w:eastAsia="Times New Roman" w:hAnsi="Arial" w:cs="Arial"/>
          <w:sz w:val="20"/>
          <w:szCs w:val="20"/>
          <w:lang w:val="en"/>
        </w:rPr>
      </w:pPr>
      <w:proofErr w:type="spellStart"/>
      <w:r w:rsidRPr="00F82BD2">
        <w:rPr>
          <w:rFonts w:ascii="Arial" w:hAnsi="Arial" w:cs="Arial"/>
          <w:sz w:val="20"/>
          <w:szCs w:val="20"/>
          <w:lang w:val="en"/>
        </w:rPr>
        <w:t>Heitz</w:t>
      </w:r>
      <w:proofErr w:type="spellEnd"/>
      <w:r w:rsidRPr="00F82BD2">
        <w:rPr>
          <w:rFonts w:ascii="Arial" w:hAnsi="Arial" w:cs="Arial"/>
          <w:sz w:val="20"/>
          <w:szCs w:val="20"/>
          <w:lang w:val="en"/>
        </w:rPr>
        <w:t xml:space="preserve"> PU, Kasper M, </w:t>
      </w:r>
      <w:proofErr w:type="spellStart"/>
      <w:r w:rsidRPr="00F82BD2">
        <w:rPr>
          <w:rFonts w:ascii="Arial" w:hAnsi="Arial" w:cs="Arial"/>
          <w:sz w:val="20"/>
          <w:szCs w:val="20"/>
          <w:lang w:val="en"/>
        </w:rPr>
        <w:t>Polak</w:t>
      </w:r>
      <w:proofErr w:type="spellEnd"/>
      <w:r w:rsidRPr="00F82BD2">
        <w:rPr>
          <w:rFonts w:ascii="Arial" w:hAnsi="Arial" w:cs="Arial"/>
          <w:sz w:val="20"/>
          <w:szCs w:val="20"/>
          <w:lang w:val="en"/>
        </w:rPr>
        <w:t xml:space="preserve"> JM, </w:t>
      </w:r>
      <w:proofErr w:type="spellStart"/>
      <w:r w:rsidRPr="00F82BD2">
        <w:rPr>
          <w:rFonts w:ascii="Arial" w:hAnsi="Arial" w:cs="Arial"/>
          <w:sz w:val="20"/>
          <w:szCs w:val="20"/>
          <w:lang w:val="en"/>
        </w:rPr>
        <w:t>Kloeppel</w:t>
      </w:r>
      <w:proofErr w:type="spellEnd"/>
      <w:r w:rsidRPr="00F82BD2">
        <w:rPr>
          <w:rFonts w:ascii="Arial" w:hAnsi="Arial" w:cs="Arial"/>
          <w:sz w:val="20"/>
          <w:szCs w:val="20"/>
          <w:lang w:val="en"/>
        </w:rPr>
        <w:t xml:space="preserve"> G. Pancreatic endocrine tumors:  immunocytochemical analysis of 125 tumors. Hum </w:t>
      </w:r>
      <w:proofErr w:type="spellStart"/>
      <w:r w:rsidRPr="00F82BD2">
        <w:rPr>
          <w:rFonts w:ascii="Arial" w:hAnsi="Arial" w:cs="Arial"/>
          <w:sz w:val="20"/>
          <w:szCs w:val="20"/>
          <w:lang w:val="en"/>
        </w:rPr>
        <w:t>Pathol</w:t>
      </w:r>
      <w:proofErr w:type="spellEnd"/>
      <w:r w:rsidRPr="00F82BD2">
        <w:rPr>
          <w:rFonts w:ascii="Arial" w:hAnsi="Arial" w:cs="Arial"/>
          <w:sz w:val="20"/>
          <w:szCs w:val="20"/>
          <w:lang w:val="en"/>
        </w:rPr>
        <w:t>. 1982;13:263-271.</w:t>
      </w:r>
    </w:p>
    <w:p w14:paraId="6D67D533" w14:textId="77777777" w:rsidR="00F82BD2" w:rsidRDefault="00F82BD2" w:rsidP="001A6D3D">
      <w:pPr>
        <w:spacing w:after="0"/>
        <w:rPr>
          <w:rFonts w:ascii="Arial" w:eastAsia="Times New Roman" w:hAnsi="Arial" w:cs="Arial"/>
          <w:b/>
          <w:bCs/>
          <w:sz w:val="20"/>
          <w:szCs w:val="20"/>
          <w:lang w:val="en"/>
        </w:rPr>
      </w:pPr>
    </w:p>
    <w:p w14:paraId="746C848B" w14:textId="0D46BA5A" w:rsidR="00AF2786" w:rsidRPr="00DE03C6" w:rsidRDefault="00C63B87" w:rsidP="001A6D3D">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I. </w:t>
      </w:r>
      <w:proofErr w:type="spellStart"/>
      <w:r w:rsidRPr="00DE03C6">
        <w:rPr>
          <w:rFonts w:ascii="Arial" w:eastAsia="Times New Roman" w:hAnsi="Arial" w:cs="Arial"/>
          <w:b/>
          <w:bCs/>
          <w:sz w:val="20"/>
          <w:szCs w:val="20"/>
          <w:lang w:val="en"/>
        </w:rPr>
        <w:t>Lymphovascular</w:t>
      </w:r>
      <w:proofErr w:type="spellEnd"/>
      <w:r w:rsidRPr="00DE03C6">
        <w:rPr>
          <w:rFonts w:ascii="Arial" w:eastAsia="Times New Roman" w:hAnsi="Arial" w:cs="Arial"/>
          <w:b/>
          <w:bCs/>
          <w:sz w:val="20"/>
          <w:szCs w:val="20"/>
          <w:lang w:val="en"/>
        </w:rPr>
        <w:t xml:space="preserve"> invasion</w:t>
      </w:r>
    </w:p>
    <w:p w14:paraId="0225B90B" w14:textId="77777777" w:rsidR="00AF2786" w:rsidRPr="00DE03C6" w:rsidRDefault="00C63B87" w:rsidP="00F82BD2">
      <w:pPr>
        <w:spacing w:after="0"/>
        <w:jc w:val="both"/>
        <w:rPr>
          <w:rFonts w:ascii="Arial" w:hAnsi="Arial" w:cs="Arial"/>
          <w:sz w:val="20"/>
          <w:szCs w:val="20"/>
          <w:lang w:val="en"/>
        </w:rPr>
      </w:pPr>
      <w:proofErr w:type="spellStart"/>
      <w:r w:rsidRPr="00DE03C6">
        <w:rPr>
          <w:rFonts w:ascii="Arial" w:hAnsi="Arial" w:cs="Arial"/>
          <w:sz w:val="20"/>
          <w:szCs w:val="20"/>
          <w:lang w:val="en"/>
        </w:rPr>
        <w:t>Lymphovascular</w:t>
      </w:r>
      <w:proofErr w:type="spellEnd"/>
      <w:r w:rsidRPr="00DE03C6">
        <w:rPr>
          <w:rFonts w:ascii="Arial" w:hAnsi="Arial" w:cs="Arial"/>
          <w:sz w:val="20"/>
          <w:szCs w:val="20"/>
          <w:lang w:val="en"/>
        </w:rPr>
        <w:t xml:space="preserve"> invasion (LVI) indicates whether microscopic lymphatic and/or vascular invasion is identified in the pathology report. LVI includes lymphatic invasion, vascular invasion, or </w:t>
      </w:r>
      <w:proofErr w:type="spellStart"/>
      <w:r w:rsidRPr="00DE03C6">
        <w:rPr>
          <w:rFonts w:ascii="Arial" w:hAnsi="Arial" w:cs="Arial"/>
          <w:sz w:val="20"/>
          <w:szCs w:val="20"/>
          <w:lang w:val="en"/>
        </w:rPr>
        <w:t>lymphovascular</w:t>
      </w:r>
      <w:proofErr w:type="spellEnd"/>
      <w:r w:rsidRPr="00DE03C6">
        <w:rPr>
          <w:rFonts w:ascii="Arial" w:hAnsi="Arial" w:cs="Arial"/>
          <w:sz w:val="20"/>
          <w:szCs w:val="20"/>
          <w:lang w:val="en"/>
        </w:rPr>
        <w:t xml:space="preserve"> invasion. By AJCC/UICC convention, LVI does not affect the T category indicating local extent of tumor unless specifically included in the definition of a T category. </w:t>
      </w:r>
    </w:p>
    <w:p w14:paraId="56DAB17B" w14:textId="77777777" w:rsidR="00F82BD2" w:rsidRDefault="00F82BD2" w:rsidP="00F82BD2">
      <w:pPr>
        <w:spacing w:after="0"/>
        <w:jc w:val="both"/>
        <w:rPr>
          <w:rFonts w:ascii="Arial" w:hAnsi="Arial" w:cs="Arial"/>
          <w:sz w:val="20"/>
          <w:szCs w:val="20"/>
          <w:lang w:val="en"/>
        </w:rPr>
      </w:pPr>
    </w:p>
    <w:p w14:paraId="7C3887E0" w14:textId="7A84E1E3" w:rsidR="00AF2786" w:rsidRPr="00DE03C6" w:rsidRDefault="00C63B87" w:rsidP="00F82BD2">
      <w:pPr>
        <w:spacing w:after="0"/>
        <w:jc w:val="both"/>
        <w:rPr>
          <w:rFonts w:ascii="Arial" w:hAnsi="Arial" w:cs="Arial"/>
          <w:sz w:val="20"/>
          <w:szCs w:val="20"/>
          <w:lang w:val="en"/>
        </w:rPr>
      </w:pPr>
      <w:r w:rsidRPr="00DE03C6">
        <w:rPr>
          <w:rFonts w:ascii="Arial" w:hAnsi="Arial" w:cs="Arial"/>
          <w:sz w:val="20"/>
          <w:szCs w:val="20"/>
          <w:lang w:val="en"/>
        </w:rPr>
        <w:t>The presence of vascular invasion</w:t>
      </w:r>
      <w:hyperlink w:anchor="6430" w:tooltip="Kazanjian KK, Reber HA, Hines OJ. Resection of pancreatic&#10;neuroendocrine tumors: results of 70 cases. Arch Surg. 2006;141(8):765-769;&#10;discussion 769-770." w:history="1">
        <w:r w:rsidRPr="00DE03C6">
          <w:rPr>
            <w:rStyle w:val="Hyperlink"/>
            <w:rFonts w:ascii="Arial" w:hAnsi="Arial" w:cs="Arial"/>
            <w:sz w:val="20"/>
            <w:szCs w:val="20"/>
            <w:vertAlign w:val="superscript"/>
            <w:lang w:val="en"/>
          </w:rPr>
          <w:t>1</w:t>
        </w:r>
      </w:hyperlink>
      <w:r w:rsidRPr="00DE03C6">
        <w:rPr>
          <w:rFonts w:ascii="Arial" w:hAnsi="Arial" w:cs="Arial"/>
          <w:sz w:val="20"/>
          <w:szCs w:val="20"/>
          <w:vertAlign w:val="superscript"/>
          <w:lang w:val="en"/>
        </w:rPr>
        <w:t> </w:t>
      </w:r>
      <w:r w:rsidRPr="00DE03C6">
        <w:rPr>
          <w:rFonts w:ascii="Arial" w:hAnsi="Arial" w:cs="Arial"/>
          <w:sz w:val="20"/>
          <w:szCs w:val="20"/>
          <w:lang w:val="en"/>
        </w:rPr>
        <w:t>has been regarded by some authors as histopathologic criteria for aggressiveness. Invasion of blood vessels (particularly veins within the tumor capsule) have been observed in 90% of cases with distant metastases in some studies.</w:t>
      </w:r>
      <w:hyperlink w:anchor="6431" w:tooltip="La Rosa S, Sessa F, Capella C, et al. Prognostic criteria in&#10;nonfunctioning pancreatic endocrine tumours. Virchows Arch. 1996;429(6):323-333" w:history="1">
        <w:r w:rsidRPr="00DE03C6">
          <w:rPr>
            <w:rStyle w:val="Hyperlink"/>
            <w:rFonts w:ascii="Arial" w:hAnsi="Arial" w:cs="Arial"/>
            <w:sz w:val="20"/>
            <w:szCs w:val="20"/>
            <w:vertAlign w:val="superscript"/>
            <w:lang w:val="en"/>
          </w:rPr>
          <w:t>2</w:t>
        </w:r>
      </w:hyperlink>
    </w:p>
    <w:p w14:paraId="14B8398F" w14:textId="77777777" w:rsidR="00F82BD2" w:rsidRDefault="00F82BD2" w:rsidP="00F82BD2">
      <w:pPr>
        <w:spacing w:after="0" w:line="240" w:lineRule="auto"/>
        <w:contextualSpacing/>
        <w:rPr>
          <w:rFonts w:ascii="Arial" w:eastAsia="Times New Roman" w:hAnsi="Arial" w:cs="Arial"/>
          <w:sz w:val="20"/>
          <w:szCs w:val="20"/>
          <w:lang w:val="en"/>
        </w:rPr>
      </w:pPr>
    </w:p>
    <w:p w14:paraId="3EC1765C" w14:textId="77777777" w:rsidR="00F82BD2" w:rsidRDefault="00C63B87" w:rsidP="00F82BD2">
      <w:pPr>
        <w:spacing w:after="0" w:line="240" w:lineRule="auto"/>
        <w:contextualSpacing/>
        <w:rPr>
          <w:rFonts w:ascii="Arial" w:eastAsia="Times New Roman" w:hAnsi="Arial" w:cs="Arial"/>
          <w:sz w:val="20"/>
          <w:szCs w:val="20"/>
          <w:lang w:val="en"/>
        </w:rPr>
      </w:pPr>
      <w:r w:rsidRPr="00DE03C6">
        <w:rPr>
          <w:rFonts w:ascii="Arial" w:eastAsia="Times New Roman" w:hAnsi="Arial" w:cs="Arial"/>
          <w:sz w:val="20"/>
          <w:szCs w:val="20"/>
          <w:lang w:val="en"/>
        </w:rPr>
        <w:t>References</w:t>
      </w:r>
    </w:p>
    <w:p w14:paraId="617825BA" w14:textId="77777777" w:rsidR="00F82BD2" w:rsidRPr="00F82BD2" w:rsidRDefault="00C63B87" w:rsidP="00F82BD2">
      <w:pPr>
        <w:pStyle w:val="ListParagraph"/>
        <w:numPr>
          <w:ilvl w:val="0"/>
          <w:numId w:val="29"/>
        </w:numPr>
        <w:spacing w:after="0" w:line="240" w:lineRule="auto"/>
        <w:rPr>
          <w:rFonts w:ascii="Arial" w:eastAsia="Times New Roman" w:hAnsi="Arial" w:cs="Arial"/>
          <w:sz w:val="20"/>
          <w:szCs w:val="20"/>
          <w:lang w:val="en"/>
        </w:rPr>
      </w:pPr>
      <w:r w:rsidRPr="00F82BD2">
        <w:rPr>
          <w:rFonts w:ascii="Arial" w:hAnsi="Arial" w:cs="Arial"/>
          <w:sz w:val="20"/>
          <w:szCs w:val="20"/>
          <w:lang w:val="en"/>
        </w:rPr>
        <w:t xml:space="preserve">Kazanjian KK, </w:t>
      </w:r>
      <w:proofErr w:type="spellStart"/>
      <w:r w:rsidRPr="00F82BD2">
        <w:rPr>
          <w:rFonts w:ascii="Arial" w:hAnsi="Arial" w:cs="Arial"/>
          <w:sz w:val="20"/>
          <w:szCs w:val="20"/>
          <w:lang w:val="en"/>
        </w:rPr>
        <w:t>Reber</w:t>
      </w:r>
      <w:proofErr w:type="spellEnd"/>
      <w:r w:rsidRPr="00F82BD2">
        <w:rPr>
          <w:rFonts w:ascii="Arial" w:hAnsi="Arial" w:cs="Arial"/>
          <w:sz w:val="20"/>
          <w:szCs w:val="20"/>
          <w:lang w:val="en"/>
        </w:rPr>
        <w:t xml:space="preserve"> HA, Hines OJ. Resection of pancreatic neuroendocrine tumors: results of 70 cases. Arch Surg. 2006;141(8):765-769; discussion 769-770.</w:t>
      </w:r>
    </w:p>
    <w:p w14:paraId="6D8B5249" w14:textId="7BEA2AC8" w:rsidR="00AF2786" w:rsidRPr="00F82BD2" w:rsidRDefault="00C63B87" w:rsidP="00F82BD2">
      <w:pPr>
        <w:pStyle w:val="ListParagraph"/>
        <w:numPr>
          <w:ilvl w:val="0"/>
          <w:numId w:val="29"/>
        </w:numPr>
        <w:spacing w:after="0" w:line="240" w:lineRule="auto"/>
        <w:rPr>
          <w:rFonts w:ascii="Arial" w:eastAsia="Times New Roman" w:hAnsi="Arial" w:cs="Arial"/>
          <w:sz w:val="20"/>
          <w:szCs w:val="20"/>
          <w:lang w:val="en"/>
        </w:rPr>
      </w:pPr>
      <w:r w:rsidRPr="00F82BD2">
        <w:rPr>
          <w:rFonts w:ascii="Arial" w:hAnsi="Arial" w:cs="Arial"/>
          <w:sz w:val="20"/>
          <w:szCs w:val="20"/>
          <w:lang w:val="en"/>
        </w:rPr>
        <w:t xml:space="preserve">La Rosa S, Sessa F, Capella C, et al. Prognostic criteria in nonfunctioning pancreatic endocrine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xml:space="preserve">. </w:t>
      </w:r>
      <w:proofErr w:type="spellStart"/>
      <w:r w:rsidRPr="00F82BD2">
        <w:rPr>
          <w:rFonts w:ascii="Arial" w:hAnsi="Arial" w:cs="Arial"/>
          <w:sz w:val="20"/>
          <w:szCs w:val="20"/>
          <w:lang w:val="en"/>
        </w:rPr>
        <w:t>Virchows</w:t>
      </w:r>
      <w:proofErr w:type="spellEnd"/>
      <w:r w:rsidRPr="00F82BD2">
        <w:rPr>
          <w:rFonts w:ascii="Arial" w:hAnsi="Arial" w:cs="Arial"/>
          <w:sz w:val="20"/>
          <w:szCs w:val="20"/>
          <w:lang w:val="en"/>
        </w:rPr>
        <w:t xml:space="preserve"> Arch. 1996;429(6):323-333</w:t>
      </w:r>
    </w:p>
    <w:p w14:paraId="52C0629F" w14:textId="77777777" w:rsidR="00F82BD2" w:rsidRDefault="00F82BD2">
      <w:pPr>
        <w:spacing w:after="0"/>
        <w:rPr>
          <w:rFonts w:ascii="Arial" w:eastAsia="Times New Roman" w:hAnsi="Arial" w:cs="Arial"/>
          <w:b/>
          <w:bCs/>
          <w:sz w:val="20"/>
          <w:szCs w:val="20"/>
          <w:lang w:val="en"/>
        </w:rPr>
      </w:pPr>
    </w:p>
    <w:p w14:paraId="0B4ED0CE" w14:textId="77777777" w:rsidR="00F82BD2" w:rsidRDefault="00F82BD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4E0AC57" w14:textId="39945A09" w:rsidR="00AF2786" w:rsidRPr="00DE03C6" w:rsidRDefault="00C63B87" w:rsidP="00F82BD2">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lastRenderedPageBreak/>
        <w:t xml:space="preserve">J. Perineural Invasion </w:t>
      </w:r>
    </w:p>
    <w:p w14:paraId="0A4035CA" w14:textId="77777777" w:rsidR="00AF2786" w:rsidRPr="00DE03C6" w:rsidRDefault="00C63B87" w:rsidP="00F82BD2">
      <w:pPr>
        <w:spacing w:after="0"/>
        <w:jc w:val="both"/>
        <w:rPr>
          <w:rFonts w:ascii="Arial" w:eastAsia="Times New Roman" w:hAnsi="Arial" w:cs="Arial"/>
          <w:sz w:val="20"/>
          <w:szCs w:val="20"/>
          <w:lang w:val="en"/>
        </w:rPr>
      </w:pPr>
      <w:r w:rsidRPr="00DE03C6">
        <w:rPr>
          <w:rFonts w:ascii="Arial" w:eastAsia="Times New Roman" w:hAnsi="Arial" w:cs="Arial"/>
          <w:sz w:val="20"/>
          <w:szCs w:val="20"/>
          <w:lang w:val="en"/>
        </w:rPr>
        <w:t>Perineural invasion has been associated with aggressive behavior and with shortened survival in some series</w:t>
      </w:r>
      <w:hyperlink w:anchor="6432" w:tooltip="La Rosa S, Rigoli E, Uccella S, Novario R, Capella C.&#10;Prognostic and biological significance of cytokeratin 19 in pancreatic&#10;endocrine tumours. Histopathology. 2007;50(5):597-606." w:history="1">
        <w:r w:rsidRPr="00DE03C6">
          <w:rPr>
            <w:rStyle w:val="Hyperlink"/>
            <w:rFonts w:ascii="Arial" w:eastAsia="Times New Roman" w:hAnsi="Arial" w:cs="Arial"/>
            <w:sz w:val="20"/>
            <w:szCs w:val="20"/>
            <w:vertAlign w:val="superscript"/>
            <w:lang w:val="en"/>
          </w:rPr>
          <w:t>1</w:t>
        </w:r>
      </w:hyperlink>
      <w:r w:rsidRPr="00DE03C6">
        <w:rPr>
          <w:rFonts w:ascii="Arial" w:eastAsia="Times New Roman" w:hAnsi="Arial" w:cs="Arial"/>
          <w:sz w:val="20"/>
          <w:szCs w:val="20"/>
          <w:lang w:val="en"/>
        </w:rPr>
        <w:t> of pancreatic neuroendocrine tumors.</w:t>
      </w:r>
    </w:p>
    <w:p w14:paraId="6D42BE1F" w14:textId="77777777" w:rsidR="00F82BD2" w:rsidRDefault="00F82BD2" w:rsidP="00F82BD2">
      <w:pPr>
        <w:spacing w:after="0"/>
        <w:rPr>
          <w:rFonts w:ascii="Arial" w:eastAsia="Times New Roman" w:hAnsi="Arial" w:cs="Arial"/>
          <w:sz w:val="20"/>
          <w:szCs w:val="20"/>
          <w:lang w:val="en"/>
        </w:rPr>
      </w:pPr>
    </w:p>
    <w:p w14:paraId="5C5C31FD" w14:textId="766DCC47" w:rsidR="00AF2786" w:rsidRPr="00DE03C6" w:rsidRDefault="00C63B87" w:rsidP="00F82BD2">
      <w:pPr>
        <w:spacing w:after="0" w:line="240" w:lineRule="auto"/>
        <w:contextualSpacing/>
        <w:rPr>
          <w:rFonts w:ascii="Arial" w:eastAsia="Times New Roman" w:hAnsi="Arial" w:cs="Arial"/>
          <w:sz w:val="20"/>
          <w:szCs w:val="20"/>
          <w:lang w:val="en"/>
        </w:rPr>
      </w:pPr>
      <w:r w:rsidRPr="00DE03C6">
        <w:rPr>
          <w:rFonts w:ascii="Arial" w:eastAsia="Times New Roman" w:hAnsi="Arial" w:cs="Arial"/>
          <w:sz w:val="20"/>
          <w:szCs w:val="20"/>
          <w:lang w:val="en"/>
        </w:rPr>
        <w:t>References</w:t>
      </w:r>
    </w:p>
    <w:p w14:paraId="57F6AC2C" w14:textId="77777777" w:rsidR="00AF2786" w:rsidRPr="00DE03C6" w:rsidRDefault="00C63B87" w:rsidP="00F82BD2">
      <w:pPr>
        <w:numPr>
          <w:ilvl w:val="0"/>
          <w:numId w:val="13"/>
        </w:numPr>
        <w:spacing w:before="30" w:after="0" w:line="240" w:lineRule="auto"/>
        <w:ind w:left="750" w:right="30"/>
        <w:contextualSpacing/>
        <w:divId w:val="165752915"/>
        <w:rPr>
          <w:rFonts w:ascii="Arial" w:hAnsi="Arial" w:cs="Arial"/>
          <w:sz w:val="20"/>
          <w:szCs w:val="20"/>
          <w:lang w:val="en"/>
        </w:rPr>
      </w:pPr>
      <w:r w:rsidRPr="00DE03C6">
        <w:rPr>
          <w:rFonts w:ascii="Arial" w:hAnsi="Arial" w:cs="Arial"/>
          <w:sz w:val="20"/>
          <w:szCs w:val="20"/>
          <w:lang w:val="en"/>
        </w:rPr>
        <w:t xml:space="preserve">La Rosa S, </w:t>
      </w:r>
      <w:proofErr w:type="spellStart"/>
      <w:r w:rsidRPr="00DE03C6">
        <w:rPr>
          <w:rFonts w:ascii="Arial" w:hAnsi="Arial" w:cs="Arial"/>
          <w:sz w:val="20"/>
          <w:szCs w:val="20"/>
          <w:lang w:val="en"/>
        </w:rPr>
        <w:t>Rigoli</w:t>
      </w:r>
      <w:proofErr w:type="spellEnd"/>
      <w:r w:rsidRPr="00DE03C6">
        <w:rPr>
          <w:rFonts w:ascii="Arial" w:hAnsi="Arial" w:cs="Arial"/>
          <w:sz w:val="20"/>
          <w:szCs w:val="20"/>
          <w:lang w:val="en"/>
        </w:rPr>
        <w:t xml:space="preserve"> E, </w:t>
      </w:r>
      <w:proofErr w:type="spellStart"/>
      <w:r w:rsidRPr="00DE03C6">
        <w:rPr>
          <w:rFonts w:ascii="Arial" w:hAnsi="Arial" w:cs="Arial"/>
          <w:sz w:val="20"/>
          <w:szCs w:val="20"/>
          <w:lang w:val="en"/>
        </w:rPr>
        <w:t>Uccella</w:t>
      </w:r>
      <w:proofErr w:type="spellEnd"/>
      <w:r w:rsidRPr="00DE03C6">
        <w:rPr>
          <w:rFonts w:ascii="Arial" w:hAnsi="Arial" w:cs="Arial"/>
          <w:sz w:val="20"/>
          <w:szCs w:val="20"/>
          <w:lang w:val="en"/>
        </w:rPr>
        <w:t xml:space="preserve"> S, </w:t>
      </w:r>
      <w:proofErr w:type="spellStart"/>
      <w:r w:rsidRPr="00DE03C6">
        <w:rPr>
          <w:rFonts w:ascii="Arial" w:hAnsi="Arial" w:cs="Arial"/>
          <w:sz w:val="20"/>
          <w:szCs w:val="20"/>
          <w:lang w:val="en"/>
        </w:rPr>
        <w:t>Novario</w:t>
      </w:r>
      <w:proofErr w:type="spellEnd"/>
      <w:r w:rsidRPr="00DE03C6">
        <w:rPr>
          <w:rFonts w:ascii="Arial" w:hAnsi="Arial" w:cs="Arial"/>
          <w:sz w:val="20"/>
          <w:szCs w:val="20"/>
          <w:lang w:val="en"/>
        </w:rPr>
        <w:t xml:space="preserve"> R, Capella C. </w:t>
      </w:r>
      <w:proofErr w:type="gramStart"/>
      <w:r w:rsidRPr="00DE03C6">
        <w:rPr>
          <w:rFonts w:ascii="Arial" w:hAnsi="Arial" w:cs="Arial"/>
          <w:sz w:val="20"/>
          <w:szCs w:val="20"/>
          <w:lang w:val="en"/>
        </w:rPr>
        <w:t>Prognostic</w:t>
      </w:r>
      <w:proofErr w:type="gramEnd"/>
      <w:r w:rsidRPr="00DE03C6">
        <w:rPr>
          <w:rFonts w:ascii="Arial" w:hAnsi="Arial" w:cs="Arial"/>
          <w:sz w:val="20"/>
          <w:szCs w:val="20"/>
          <w:lang w:val="en"/>
        </w:rPr>
        <w:t xml:space="preserve"> and biological significance of cytokeratin 19 in pancreatic endocrine </w:t>
      </w:r>
      <w:proofErr w:type="spellStart"/>
      <w:r w:rsidRPr="00DE03C6">
        <w:rPr>
          <w:rFonts w:ascii="Arial" w:hAnsi="Arial" w:cs="Arial"/>
          <w:sz w:val="20"/>
          <w:szCs w:val="20"/>
          <w:lang w:val="en"/>
        </w:rPr>
        <w:t>tumours</w:t>
      </w:r>
      <w:proofErr w:type="spellEnd"/>
      <w:r w:rsidRPr="00DE03C6">
        <w:rPr>
          <w:rFonts w:ascii="Arial" w:hAnsi="Arial" w:cs="Arial"/>
          <w:sz w:val="20"/>
          <w:szCs w:val="20"/>
          <w:lang w:val="en"/>
        </w:rPr>
        <w:t>. Histopathology. 2007;50(5):597-606.</w:t>
      </w:r>
    </w:p>
    <w:p w14:paraId="19389179" w14:textId="77777777" w:rsidR="00F82BD2" w:rsidRDefault="00F82BD2" w:rsidP="00F82BD2">
      <w:pPr>
        <w:spacing w:after="0"/>
        <w:rPr>
          <w:rFonts w:ascii="Arial" w:eastAsia="Times New Roman" w:hAnsi="Arial" w:cs="Arial"/>
          <w:b/>
          <w:bCs/>
          <w:sz w:val="20"/>
          <w:szCs w:val="20"/>
          <w:lang w:val="en"/>
        </w:rPr>
      </w:pPr>
    </w:p>
    <w:p w14:paraId="2D37F817" w14:textId="460A6E5C" w:rsidR="00AF2786" w:rsidRPr="00DE03C6" w:rsidRDefault="00C63B87" w:rsidP="00F82BD2">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 xml:space="preserve">K. Tumor Necrosis </w:t>
      </w:r>
    </w:p>
    <w:p w14:paraId="5735579B" w14:textId="77777777" w:rsidR="00AF2786" w:rsidRPr="00DE03C6" w:rsidRDefault="00C63B87" w:rsidP="00F82BD2">
      <w:pPr>
        <w:spacing w:after="0"/>
        <w:jc w:val="both"/>
        <w:rPr>
          <w:rFonts w:ascii="Arial" w:hAnsi="Arial" w:cs="Arial"/>
          <w:sz w:val="20"/>
          <w:szCs w:val="20"/>
          <w:lang w:val="en"/>
        </w:rPr>
      </w:pPr>
      <w:r w:rsidRPr="00DE03C6">
        <w:rPr>
          <w:rFonts w:ascii="Arial" w:hAnsi="Arial" w:cs="Arial"/>
          <w:sz w:val="20"/>
          <w:szCs w:val="20"/>
          <w:lang w:val="en"/>
        </w:rPr>
        <w:t>Tumor necrosis is uncommon in well-differentiated pancreatic neuroendocrine tumors but is generally regarded as an aggressive feature.  When possible, a distinction should be made between nonischemic necrosis (usually punctate or geographic), which is associated with higher tumor grade, and ischemic necrosis.</w:t>
      </w:r>
    </w:p>
    <w:p w14:paraId="22415FBA" w14:textId="77777777" w:rsidR="00F82BD2" w:rsidRDefault="00F82BD2">
      <w:pPr>
        <w:spacing w:after="0"/>
        <w:rPr>
          <w:rFonts w:ascii="Arial" w:eastAsia="Times New Roman" w:hAnsi="Arial" w:cs="Arial"/>
          <w:b/>
          <w:bCs/>
          <w:sz w:val="20"/>
          <w:szCs w:val="20"/>
          <w:lang w:val="en"/>
        </w:rPr>
      </w:pPr>
    </w:p>
    <w:p w14:paraId="346EB990" w14:textId="0C4DDDC4" w:rsidR="00AF2786" w:rsidRPr="00DE03C6" w:rsidRDefault="00C63B87" w:rsidP="00F82BD2">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L. Margins</w:t>
      </w:r>
    </w:p>
    <w:p w14:paraId="16D1A481" w14:textId="77777777" w:rsidR="00AF2786" w:rsidRPr="00DE03C6" w:rsidRDefault="00C63B87" w:rsidP="00F82BD2">
      <w:pPr>
        <w:spacing w:after="0"/>
        <w:jc w:val="both"/>
        <w:rPr>
          <w:rFonts w:ascii="Arial" w:hAnsi="Arial" w:cs="Arial"/>
          <w:sz w:val="20"/>
          <w:szCs w:val="20"/>
          <w:lang w:val="en"/>
        </w:rPr>
      </w:pPr>
      <w:r w:rsidRPr="00DE03C6">
        <w:rPr>
          <w:rFonts w:ascii="Arial" w:hAnsi="Arial" w:cs="Arial"/>
          <w:sz w:val="20"/>
          <w:szCs w:val="20"/>
          <w:lang w:val="en"/>
        </w:rPr>
        <w:t>For enucleation procedures, the periphery of the resection specimen tissue may be inked, and radial sections at the closest approach of tumor can be examined microscopically.</w:t>
      </w:r>
    </w:p>
    <w:p w14:paraId="5E7BC473" w14:textId="77777777" w:rsidR="00F82BD2" w:rsidRDefault="00F82BD2" w:rsidP="00F82BD2">
      <w:pPr>
        <w:spacing w:after="0"/>
        <w:jc w:val="both"/>
        <w:rPr>
          <w:rFonts w:ascii="Arial" w:hAnsi="Arial" w:cs="Arial"/>
          <w:sz w:val="20"/>
          <w:szCs w:val="20"/>
          <w:lang w:val="en"/>
        </w:rPr>
      </w:pPr>
    </w:p>
    <w:p w14:paraId="03A09E84" w14:textId="5707BA1D" w:rsidR="00AF2786" w:rsidRPr="00DE03C6" w:rsidRDefault="00C63B87" w:rsidP="00F82BD2">
      <w:pPr>
        <w:spacing w:after="0"/>
        <w:jc w:val="both"/>
        <w:rPr>
          <w:rFonts w:ascii="Arial" w:hAnsi="Arial" w:cs="Arial"/>
          <w:sz w:val="20"/>
          <w:szCs w:val="20"/>
          <w:lang w:val="en"/>
        </w:rPr>
      </w:pPr>
      <w:r w:rsidRPr="00DE03C6">
        <w:rPr>
          <w:rFonts w:ascii="Arial" w:hAnsi="Arial" w:cs="Arial"/>
          <w:sz w:val="20"/>
          <w:szCs w:val="20"/>
          <w:lang w:val="en"/>
        </w:rPr>
        <w:t>For partial pancreatectomy and pancreaticoduodenectomy specimens, sections through the closest approach of the tumor to the pancreatic parenchymal resection margin(s) and to the retroperitoneal (uncinate/superior mesentery artery) margin (Figure 2) are recommended. Sampling of the deep radial surface (representing the posterior retroperitoneal surface of the specimen) is also indicated. In cases of MEN 1, tumors are frequently multiple, and microscopic tumors that are not seen on macroscopic examination may be found at the margin(s).</w:t>
      </w:r>
    </w:p>
    <w:p w14:paraId="36E30624" w14:textId="77777777" w:rsidR="00F82BD2" w:rsidRDefault="00F82BD2" w:rsidP="00F82BD2">
      <w:pPr>
        <w:spacing w:after="0"/>
        <w:jc w:val="both"/>
        <w:rPr>
          <w:rFonts w:ascii="Arial" w:hAnsi="Arial" w:cs="Arial"/>
          <w:sz w:val="20"/>
          <w:szCs w:val="20"/>
          <w:lang w:val="en"/>
        </w:rPr>
      </w:pPr>
    </w:p>
    <w:p w14:paraId="43EDE387" w14:textId="3E6F61AE" w:rsidR="00AF2786" w:rsidRDefault="00C63B87" w:rsidP="00F82BD2">
      <w:pPr>
        <w:spacing w:after="0"/>
        <w:jc w:val="both"/>
        <w:rPr>
          <w:rFonts w:ascii="Arial" w:hAnsi="Arial" w:cs="Arial"/>
          <w:sz w:val="20"/>
          <w:szCs w:val="20"/>
          <w:lang w:val="en"/>
        </w:rPr>
      </w:pPr>
      <w:r w:rsidRPr="00DE03C6">
        <w:rPr>
          <w:rFonts w:ascii="Arial" w:hAnsi="Arial" w:cs="Arial"/>
          <w:sz w:val="20"/>
          <w:szCs w:val="20"/>
          <w:lang w:val="en"/>
        </w:rPr>
        <w:t>Overall, for pancreatic neuroendocrine tumors, complete resection of tumor is a strong determinant of long-term survival.</w:t>
      </w:r>
      <w:hyperlink w:anchor="6426" w:tooltip="Tomassetti P, Campana D, Piscitelli L, et al. Endocrine&#10;pancreatic tumors: factors correlated with survival. Ann Oncol. Nov&#10;2005;16(11):1806-1810." w:history="1">
        <w:r w:rsidRPr="00DE03C6">
          <w:rPr>
            <w:rStyle w:val="Hyperlink"/>
            <w:rFonts w:ascii="Arial" w:hAnsi="Arial" w:cs="Arial"/>
            <w:sz w:val="20"/>
            <w:szCs w:val="20"/>
            <w:vertAlign w:val="superscript"/>
            <w:lang w:val="en"/>
          </w:rPr>
          <w:t>1,</w:t>
        </w:r>
      </w:hyperlink>
      <w:hyperlink w:anchor="6427" w:tooltip="Chung JC, Choi DW, Jo SH, Heo JS, Choi SH, Kim YI. Malignant&#10;nonfunctioning endocrine tumors of the pancreas: predictive factors for&#10;survival after surgical treatment. World J Surg. 2007;31(3):579-585." w:history="1">
        <w:r w:rsidRPr="00DE03C6">
          <w:rPr>
            <w:rStyle w:val="Hyperlink"/>
            <w:rFonts w:ascii="Arial" w:hAnsi="Arial" w:cs="Arial"/>
            <w:sz w:val="20"/>
            <w:szCs w:val="20"/>
            <w:vertAlign w:val="superscript"/>
            <w:lang w:val="en"/>
          </w:rPr>
          <w:t>2</w:t>
        </w:r>
      </w:hyperlink>
      <w:r w:rsidRPr="00DE03C6">
        <w:rPr>
          <w:rFonts w:ascii="Arial" w:hAnsi="Arial" w:cs="Arial"/>
          <w:sz w:val="20"/>
          <w:szCs w:val="20"/>
          <w:lang w:val="en"/>
        </w:rPr>
        <w:t> However, in some cases, long-term survival is possible even when the tumor cannot be completely excised. Surgical debulking procedures are of value in controlling tumor-related endocrinopathies and may prolong survival in some patients.</w:t>
      </w:r>
      <w:hyperlink w:anchor="6428" w:tooltip="Amin MB, Edge SB, Greene FL, et al, eds. AJCC Cancer Staging&#10;Manual. 8th ed. New York, NY: Springer; 2017." w:history="1">
        <w:r w:rsidRPr="00DE03C6">
          <w:rPr>
            <w:rStyle w:val="Hyperlink"/>
            <w:rFonts w:ascii="Arial" w:hAnsi="Arial" w:cs="Arial"/>
            <w:sz w:val="20"/>
            <w:szCs w:val="20"/>
            <w:vertAlign w:val="superscript"/>
            <w:lang w:val="en"/>
          </w:rPr>
          <w:t>3</w:t>
        </w:r>
      </w:hyperlink>
    </w:p>
    <w:p w14:paraId="52031871" w14:textId="77777777" w:rsidR="00F82BD2" w:rsidRPr="00DE03C6" w:rsidRDefault="00F82BD2" w:rsidP="00F82BD2">
      <w:pPr>
        <w:spacing w:after="0"/>
        <w:rPr>
          <w:rFonts w:ascii="Arial" w:hAnsi="Arial" w:cs="Arial"/>
          <w:sz w:val="20"/>
          <w:szCs w:val="20"/>
          <w:lang w:val="en"/>
        </w:rPr>
      </w:pPr>
    </w:p>
    <w:p w14:paraId="183E8704" w14:textId="77777777" w:rsidR="00AF2786" w:rsidRPr="00DE03C6" w:rsidRDefault="00C63B87" w:rsidP="00F82BD2">
      <w:pPr>
        <w:spacing w:after="0"/>
        <w:rPr>
          <w:rFonts w:ascii="Arial" w:hAnsi="Arial" w:cs="Arial"/>
          <w:sz w:val="20"/>
          <w:szCs w:val="20"/>
          <w:lang w:val="en"/>
        </w:rPr>
      </w:pPr>
      <w:r w:rsidRPr="00DE03C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6CDBEFE5" wp14:editId="4C8F27B1">
            <wp:extent cx="1607820" cy="204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2042160"/>
                    </a:xfrm>
                    <a:prstGeom prst="rect">
                      <a:avLst/>
                    </a:prstGeom>
                    <a:noFill/>
                    <a:ln>
                      <a:noFill/>
                    </a:ln>
                  </pic:spPr>
                </pic:pic>
              </a:graphicData>
            </a:graphic>
          </wp:inline>
        </w:drawing>
      </w:r>
    </w:p>
    <w:p w14:paraId="31CE572E" w14:textId="77777777" w:rsidR="00AF2786" w:rsidRPr="00F82BD2" w:rsidRDefault="00C63B87" w:rsidP="00F82BD2">
      <w:pPr>
        <w:spacing w:before="60" w:after="0"/>
        <w:jc w:val="both"/>
        <w:rPr>
          <w:rFonts w:ascii="Arial" w:hAnsi="Arial" w:cs="Arial"/>
          <w:sz w:val="18"/>
          <w:szCs w:val="18"/>
          <w:lang w:val="en"/>
        </w:rPr>
      </w:pPr>
      <w:r w:rsidRPr="00F82BD2">
        <w:rPr>
          <w:rStyle w:val="Strong"/>
          <w:rFonts w:ascii="Arial" w:hAnsi="Arial" w:cs="Arial"/>
          <w:bCs w:val="0"/>
          <w:sz w:val="18"/>
          <w:szCs w:val="18"/>
          <w:lang w:val="en"/>
        </w:rPr>
        <w:t>Figure 2.</w:t>
      </w:r>
      <w:r w:rsidRPr="00F82BD2">
        <w:rPr>
          <w:rFonts w:ascii="Arial" w:hAnsi="Arial" w:cs="Arial"/>
          <w:sz w:val="18"/>
          <w:szCs w:val="18"/>
          <w:lang w:val="en"/>
        </w:rPr>
        <w:t xml:space="preserve"> Posterior view of tumor arising in the pancreatic head, with dotted line indicating the location of the confluence of the portal and superior mesenteric veins. The hatched area shows the retroperitoneal (uncinate process/superior mesentery artery) margin. From Greene et al.</w:t>
      </w:r>
      <w:hyperlink w:anchor="6429" w:tooltip="Greene FL, Compton, CC, Fritz AG, et al, eds. AJCC Cancer&#10;Staging Atlas. New York, NY: Springer; 2006." w:history="1">
        <w:r w:rsidRPr="00F82BD2">
          <w:rPr>
            <w:rStyle w:val="Hyperlink"/>
            <w:rFonts w:ascii="Arial" w:hAnsi="Arial" w:cs="Arial"/>
            <w:sz w:val="18"/>
            <w:szCs w:val="18"/>
            <w:vertAlign w:val="superscript"/>
            <w:lang w:val="en"/>
          </w:rPr>
          <w:t>4</w:t>
        </w:r>
      </w:hyperlink>
      <w:r w:rsidRPr="00F82BD2">
        <w:rPr>
          <w:rFonts w:ascii="Arial" w:hAnsi="Arial" w:cs="Arial"/>
          <w:sz w:val="18"/>
          <w:szCs w:val="18"/>
          <w:lang w:val="en"/>
        </w:rPr>
        <w:t xml:space="preserve"> Used with permission of the American Joint Committee on Cancer (AJCC), Chicago, Illinois. The original source for this material is the </w:t>
      </w:r>
      <w:r w:rsidRPr="00F82BD2">
        <w:rPr>
          <w:rStyle w:val="Emphasis"/>
          <w:rFonts w:ascii="Arial" w:hAnsi="Arial" w:cs="Arial"/>
          <w:sz w:val="18"/>
          <w:szCs w:val="18"/>
          <w:lang w:val="en"/>
        </w:rPr>
        <w:t>AJCC Cancer Staging Atlas</w:t>
      </w:r>
      <w:r w:rsidRPr="00F82BD2">
        <w:rPr>
          <w:rFonts w:ascii="Arial" w:hAnsi="Arial" w:cs="Arial"/>
          <w:sz w:val="18"/>
          <w:szCs w:val="18"/>
          <w:lang w:val="en"/>
        </w:rPr>
        <w:t xml:space="preserve"> (2006) published by Springer Science and Business Media LLC, www.springerlink.com.</w:t>
      </w:r>
    </w:p>
    <w:p w14:paraId="766BF5C6" w14:textId="77777777" w:rsidR="00F82BD2" w:rsidRDefault="00F82BD2" w:rsidP="00F82BD2">
      <w:pPr>
        <w:spacing w:after="0"/>
        <w:rPr>
          <w:rFonts w:ascii="Arial" w:eastAsia="Times New Roman" w:hAnsi="Arial" w:cs="Arial"/>
          <w:sz w:val="20"/>
          <w:szCs w:val="20"/>
          <w:lang w:val="en"/>
        </w:rPr>
      </w:pPr>
    </w:p>
    <w:p w14:paraId="18978A9A" w14:textId="77777777" w:rsidR="00F82BD2" w:rsidRDefault="00F82BD2">
      <w:pPr>
        <w:rPr>
          <w:rFonts w:ascii="Arial" w:eastAsia="Times New Roman" w:hAnsi="Arial" w:cs="Arial"/>
          <w:sz w:val="20"/>
          <w:szCs w:val="20"/>
          <w:lang w:val="en"/>
        </w:rPr>
      </w:pPr>
      <w:r>
        <w:rPr>
          <w:rFonts w:ascii="Arial" w:eastAsia="Times New Roman" w:hAnsi="Arial" w:cs="Arial"/>
          <w:sz w:val="20"/>
          <w:szCs w:val="20"/>
          <w:lang w:val="en"/>
        </w:rPr>
        <w:br w:type="page"/>
      </w:r>
    </w:p>
    <w:p w14:paraId="17411D70" w14:textId="77777777" w:rsidR="00F82BD2" w:rsidRDefault="00C63B87" w:rsidP="00F82BD2">
      <w:pPr>
        <w:spacing w:after="0" w:line="240" w:lineRule="auto"/>
        <w:contextualSpacing/>
        <w:rPr>
          <w:rFonts w:ascii="Arial" w:eastAsia="Times New Roman" w:hAnsi="Arial" w:cs="Arial"/>
          <w:sz w:val="20"/>
          <w:szCs w:val="20"/>
          <w:lang w:val="en"/>
        </w:rPr>
      </w:pPr>
      <w:r w:rsidRPr="00DE03C6">
        <w:rPr>
          <w:rFonts w:ascii="Arial" w:eastAsia="Times New Roman" w:hAnsi="Arial" w:cs="Arial"/>
          <w:sz w:val="20"/>
          <w:szCs w:val="20"/>
          <w:lang w:val="en"/>
        </w:rPr>
        <w:lastRenderedPageBreak/>
        <w:t>References</w:t>
      </w:r>
    </w:p>
    <w:p w14:paraId="2A97742D" w14:textId="77777777" w:rsidR="00F82BD2" w:rsidRPr="00F82BD2" w:rsidRDefault="00C63B87" w:rsidP="00F82BD2">
      <w:pPr>
        <w:pStyle w:val="ListParagraph"/>
        <w:numPr>
          <w:ilvl w:val="0"/>
          <w:numId w:val="20"/>
        </w:numPr>
        <w:spacing w:after="0" w:line="240" w:lineRule="auto"/>
        <w:rPr>
          <w:rFonts w:ascii="Arial" w:eastAsia="Times New Roman" w:hAnsi="Arial" w:cs="Arial"/>
          <w:sz w:val="20"/>
          <w:szCs w:val="20"/>
          <w:lang w:val="en"/>
        </w:rPr>
      </w:pPr>
      <w:proofErr w:type="spellStart"/>
      <w:r w:rsidRPr="00F82BD2">
        <w:rPr>
          <w:rFonts w:ascii="Arial" w:hAnsi="Arial" w:cs="Arial"/>
          <w:sz w:val="20"/>
          <w:szCs w:val="20"/>
          <w:lang w:val="en"/>
        </w:rPr>
        <w:t>Tomassetti</w:t>
      </w:r>
      <w:proofErr w:type="spellEnd"/>
      <w:r w:rsidRPr="00F82BD2">
        <w:rPr>
          <w:rFonts w:ascii="Arial" w:hAnsi="Arial" w:cs="Arial"/>
          <w:sz w:val="20"/>
          <w:szCs w:val="20"/>
          <w:lang w:val="en"/>
        </w:rPr>
        <w:t xml:space="preserve"> P, Campana D, </w:t>
      </w:r>
      <w:proofErr w:type="spellStart"/>
      <w:r w:rsidRPr="00F82BD2">
        <w:rPr>
          <w:rFonts w:ascii="Arial" w:hAnsi="Arial" w:cs="Arial"/>
          <w:sz w:val="20"/>
          <w:szCs w:val="20"/>
          <w:lang w:val="en"/>
        </w:rPr>
        <w:t>Piscitelli</w:t>
      </w:r>
      <w:proofErr w:type="spellEnd"/>
      <w:r w:rsidRPr="00F82BD2">
        <w:rPr>
          <w:rFonts w:ascii="Arial" w:hAnsi="Arial" w:cs="Arial"/>
          <w:sz w:val="20"/>
          <w:szCs w:val="20"/>
          <w:lang w:val="en"/>
        </w:rPr>
        <w:t xml:space="preserve"> L, et al. Endocrine pancreatic tumors: factors correlated with survival. Ann Oncol. Nov 2005;16(11):1806-1810.</w:t>
      </w:r>
    </w:p>
    <w:p w14:paraId="5BD6BE93" w14:textId="77777777" w:rsidR="00F82BD2" w:rsidRPr="00F82BD2" w:rsidRDefault="00C63B87" w:rsidP="00F82BD2">
      <w:pPr>
        <w:pStyle w:val="ListParagraph"/>
        <w:numPr>
          <w:ilvl w:val="0"/>
          <w:numId w:val="20"/>
        </w:numPr>
        <w:spacing w:after="0" w:line="240" w:lineRule="auto"/>
        <w:rPr>
          <w:rFonts w:ascii="Arial" w:eastAsia="Times New Roman" w:hAnsi="Arial" w:cs="Arial"/>
          <w:sz w:val="20"/>
          <w:szCs w:val="20"/>
          <w:lang w:val="en"/>
        </w:rPr>
      </w:pPr>
      <w:r w:rsidRPr="00F82BD2">
        <w:rPr>
          <w:rFonts w:ascii="Arial" w:hAnsi="Arial" w:cs="Arial"/>
          <w:sz w:val="20"/>
          <w:szCs w:val="20"/>
          <w:lang w:val="en"/>
        </w:rPr>
        <w:t xml:space="preserve">Chung JC, Choi DW, Jo SH, </w:t>
      </w:r>
      <w:proofErr w:type="spellStart"/>
      <w:r w:rsidRPr="00F82BD2">
        <w:rPr>
          <w:rFonts w:ascii="Arial" w:hAnsi="Arial" w:cs="Arial"/>
          <w:sz w:val="20"/>
          <w:szCs w:val="20"/>
          <w:lang w:val="en"/>
        </w:rPr>
        <w:t>Heo</w:t>
      </w:r>
      <w:proofErr w:type="spellEnd"/>
      <w:r w:rsidRPr="00F82BD2">
        <w:rPr>
          <w:rFonts w:ascii="Arial" w:hAnsi="Arial" w:cs="Arial"/>
          <w:sz w:val="20"/>
          <w:szCs w:val="20"/>
          <w:lang w:val="en"/>
        </w:rPr>
        <w:t xml:space="preserve"> JS, Choi SH, Kim YI. Malignant nonfunctioning endocrine tumors of the pancreas: predictive factors for survival after surgical treatment. World J Surg. 2007;31(3):579-585.</w:t>
      </w:r>
    </w:p>
    <w:p w14:paraId="0F493B31" w14:textId="77777777" w:rsidR="00F82BD2" w:rsidRPr="00F82BD2" w:rsidRDefault="00C63B87" w:rsidP="00F82BD2">
      <w:pPr>
        <w:pStyle w:val="ListParagraph"/>
        <w:numPr>
          <w:ilvl w:val="0"/>
          <w:numId w:val="20"/>
        </w:numPr>
        <w:spacing w:after="0" w:line="240" w:lineRule="auto"/>
        <w:rPr>
          <w:rFonts w:ascii="Arial" w:eastAsia="Times New Roman" w:hAnsi="Arial" w:cs="Arial"/>
          <w:sz w:val="20"/>
          <w:szCs w:val="20"/>
          <w:lang w:val="en"/>
        </w:rPr>
      </w:pPr>
      <w:r w:rsidRPr="00F82BD2">
        <w:rPr>
          <w:rFonts w:ascii="Arial" w:hAnsi="Arial" w:cs="Arial"/>
          <w:sz w:val="20"/>
          <w:szCs w:val="20"/>
          <w:lang w:val="en"/>
        </w:rPr>
        <w:t>Amin MB, Edge SB, Greene FL, et al, eds. AJCC Cancer Staging Manual. 8th ed. New York, NY: Springer; 2017.</w:t>
      </w:r>
    </w:p>
    <w:p w14:paraId="5FBB8746" w14:textId="50740DFB" w:rsidR="00AF2786" w:rsidRPr="00F82BD2" w:rsidRDefault="00C63B87" w:rsidP="00F82BD2">
      <w:pPr>
        <w:pStyle w:val="ListParagraph"/>
        <w:numPr>
          <w:ilvl w:val="0"/>
          <w:numId w:val="20"/>
        </w:numPr>
        <w:spacing w:after="0" w:line="240" w:lineRule="auto"/>
        <w:rPr>
          <w:rFonts w:ascii="Arial" w:eastAsia="Times New Roman" w:hAnsi="Arial" w:cs="Arial"/>
          <w:sz w:val="20"/>
          <w:szCs w:val="20"/>
          <w:lang w:val="en"/>
        </w:rPr>
      </w:pPr>
      <w:r w:rsidRPr="00F82BD2">
        <w:rPr>
          <w:rFonts w:ascii="Arial" w:hAnsi="Arial" w:cs="Arial"/>
          <w:sz w:val="20"/>
          <w:szCs w:val="20"/>
          <w:lang w:val="en"/>
        </w:rPr>
        <w:t>Greene FL, Compton, CC, Fritz AG, et al, eds. AJCC Cancer Staging Atlas. New York, NY: Springer; 2006.</w:t>
      </w:r>
    </w:p>
    <w:p w14:paraId="3435C31A" w14:textId="77777777" w:rsidR="00F82BD2" w:rsidRDefault="00F82BD2" w:rsidP="00F82BD2">
      <w:pPr>
        <w:spacing w:after="0"/>
        <w:rPr>
          <w:rFonts w:ascii="Arial" w:eastAsia="Times New Roman" w:hAnsi="Arial" w:cs="Arial"/>
          <w:b/>
          <w:bCs/>
          <w:sz w:val="20"/>
          <w:szCs w:val="20"/>
          <w:lang w:val="en"/>
        </w:rPr>
      </w:pPr>
    </w:p>
    <w:p w14:paraId="38417CF2" w14:textId="38EB4152" w:rsidR="00AF2786" w:rsidRPr="00DE03C6" w:rsidRDefault="00C63B87" w:rsidP="00F82BD2">
      <w:pPr>
        <w:spacing w:after="0"/>
        <w:rPr>
          <w:rFonts w:ascii="Arial" w:eastAsia="Times New Roman" w:hAnsi="Arial" w:cs="Arial"/>
          <w:b/>
          <w:bCs/>
          <w:sz w:val="20"/>
          <w:szCs w:val="20"/>
          <w:lang w:val="en"/>
        </w:rPr>
      </w:pPr>
      <w:r w:rsidRPr="00DE03C6">
        <w:rPr>
          <w:rFonts w:ascii="Arial" w:eastAsia="Times New Roman" w:hAnsi="Arial" w:cs="Arial"/>
          <w:b/>
          <w:bCs/>
          <w:sz w:val="20"/>
          <w:szCs w:val="20"/>
          <w:lang w:val="en"/>
        </w:rPr>
        <w:t>M. Pathologic Stage Classification</w:t>
      </w:r>
    </w:p>
    <w:p w14:paraId="436314B3" w14:textId="77777777"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lang w:val="en"/>
        </w:rPr>
        <w:t>Different TNM staging systems of the American Joint Committee on Cancer (AJCC) are now recommended for staging carcinoma of the exocrine pancreas and well-differentiated pancreatic neuroendocrine tumors.</w:t>
      </w:r>
      <w:hyperlink w:anchor="6433" w:tooltip="Amin MB, Edge SB, Greene FL, et al, eds. AJCC Cancer Staging&#10;Manual. 8th ed. New York, NY: Springer; 2017." w:history="1">
        <w:r w:rsidRPr="00DE03C6">
          <w:rPr>
            <w:rStyle w:val="Hyperlink"/>
            <w:rFonts w:ascii="Arial" w:hAnsi="Arial" w:cs="Arial"/>
            <w:sz w:val="20"/>
            <w:szCs w:val="20"/>
            <w:vertAlign w:val="superscript"/>
            <w:lang w:val="en"/>
          </w:rPr>
          <w:t>1</w:t>
        </w:r>
      </w:hyperlink>
      <w:r w:rsidRPr="00DE03C6">
        <w:rPr>
          <w:rFonts w:ascii="Arial" w:hAnsi="Arial" w:cs="Arial"/>
          <w:sz w:val="20"/>
          <w:szCs w:val="20"/>
          <w:lang w:val="en"/>
        </w:rPr>
        <w:t> The postresection prognosis of a patient with pancreatic neuroendocrine tumor is primarily determined by the tumor size and the anatomic extent of disease (including whether there is lymph node or liver metastasis) as defined by the TNM stage groupings</w:t>
      </w:r>
      <w:r w:rsidRPr="00DE03C6">
        <w:rPr>
          <w:rStyle w:val="superscript"/>
          <w:rFonts w:ascii="Arial" w:hAnsi="Arial" w:cs="Arial"/>
          <w:sz w:val="20"/>
          <w:szCs w:val="20"/>
          <w:lang w:val="en"/>
        </w:rPr>
        <w:t>.</w:t>
      </w:r>
    </w:p>
    <w:p w14:paraId="3337BB0B" w14:textId="77777777" w:rsidR="00F82BD2" w:rsidRDefault="00F82BD2" w:rsidP="00C63B87">
      <w:pPr>
        <w:spacing w:after="0"/>
        <w:jc w:val="both"/>
        <w:rPr>
          <w:rFonts w:ascii="Arial" w:hAnsi="Arial" w:cs="Arial"/>
          <w:sz w:val="20"/>
          <w:szCs w:val="20"/>
          <w:lang w:val="en"/>
        </w:rPr>
      </w:pPr>
    </w:p>
    <w:p w14:paraId="4B1DE720" w14:textId="2ED818AF"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DE03C6">
        <w:rPr>
          <w:rFonts w:ascii="Arial" w:hAnsi="Arial" w:cs="Arial"/>
          <w:sz w:val="20"/>
          <w:szCs w:val="20"/>
          <w:lang w:val="en"/>
        </w:rPr>
        <w:t>pT</w:t>
      </w:r>
      <w:proofErr w:type="spellEnd"/>
      <w:r w:rsidRPr="00DE03C6">
        <w:rPr>
          <w:rFonts w:ascii="Arial" w:hAnsi="Arial" w:cs="Arial"/>
          <w:sz w:val="20"/>
          <w:szCs w:val="20"/>
          <w:lang w:val="en"/>
        </w:rPr>
        <w:t xml:space="preserve"> entails a resection of the primary tumor or biopsy adequate to evaluate the highest </w:t>
      </w:r>
      <w:proofErr w:type="spellStart"/>
      <w:r w:rsidRPr="00DE03C6">
        <w:rPr>
          <w:rFonts w:ascii="Arial" w:hAnsi="Arial" w:cs="Arial"/>
          <w:sz w:val="20"/>
          <w:szCs w:val="20"/>
          <w:lang w:val="en"/>
        </w:rPr>
        <w:t>pT</w:t>
      </w:r>
      <w:proofErr w:type="spellEnd"/>
      <w:r w:rsidRPr="00DE03C6">
        <w:rPr>
          <w:rFonts w:ascii="Arial" w:hAnsi="Arial" w:cs="Arial"/>
          <w:sz w:val="20"/>
          <w:szCs w:val="20"/>
          <w:lang w:val="en"/>
        </w:rPr>
        <w:t xml:space="preserve"> category, </w:t>
      </w:r>
      <w:proofErr w:type="spellStart"/>
      <w:r w:rsidRPr="00DE03C6">
        <w:rPr>
          <w:rFonts w:ascii="Arial" w:hAnsi="Arial" w:cs="Arial"/>
          <w:sz w:val="20"/>
          <w:szCs w:val="20"/>
          <w:lang w:val="en"/>
        </w:rPr>
        <w:t>pN</w:t>
      </w:r>
      <w:proofErr w:type="spellEnd"/>
      <w:r w:rsidRPr="00DE03C6">
        <w:rPr>
          <w:rFonts w:ascii="Arial" w:hAnsi="Arial" w:cs="Arial"/>
          <w:sz w:val="20"/>
          <w:szCs w:val="20"/>
          <w:lang w:val="en"/>
        </w:rPr>
        <w:t xml:space="preserve"> entails removal of nodes adequate to validate lymph node metastasis, and </w:t>
      </w:r>
      <w:proofErr w:type="spellStart"/>
      <w:r w:rsidRPr="00DE03C6">
        <w:rPr>
          <w:rFonts w:ascii="Arial" w:hAnsi="Arial" w:cs="Arial"/>
          <w:sz w:val="20"/>
          <w:szCs w:val="20"/>
          <w:lang w:val="en"/>
        </w:rPr>
        <w:t>pM</w:t>
      </w:r>
      <w:proofErr w:type="spellEnd"/>
      <w:r w:rsidRPr="00DE03C6">
        <w:rPr>
          <w:rFonts w:ascii="Arial" w:hAnsi="Arial" w:cs="Arial"/>
          <w:sz w:val="20"/>
          <w:szCs w:val="20"/>
          <w:lang w:val="en"/>
        </w:rPr>
        <w:t xml:space="preserve"> implies microscopic examination of distant lesions. Clinical classification (</w:t>
      </w:r>
      <w:proofErr w:type="spellStart"/>
      <w:r w:rsidRPr="00DE03C6">
        <w:rPr>
          <w:rFonts w:ascii="Arial" w:hAnsi="Arial" w:cs="Arial"/>
          <w:sz w:val="20"/>
          <w:szCs w:val="20"/>
          <w:lang w:val="en"/>
        </w:rPr>
        <w:t>cTNM</w:t>
      </w:r>
      <w:proofErr w:type="spellEnd"/>
      <w:r w:rsidRPr="00DE03C6">
        <w:rPr>
          <w:rFonts w:ascii="Arial" w:hAnsi="Arial" w:cs="Arial"/>
          <w:sz w:val="20"/>
          <w:szCs w:val="20"/>
          <w:lang w:val="en"/>
        </w:rPr>
        <w:t>) is usually carried out by the referring physician before treatment during initial evaluation of the patient or when pathologic classification is not possible.</w:t>
      </w:r>
    </w:p>
    <w:p w14:paraId="74CD23FD" w14:textId="77777777" w:rsidR="00F82BD2" w:rsidRDefault="00F82BD2" w:rsidP="00C63B87">
      <w:pPr>
        <w:spacing w:after="0"/>
        <w:jc w:val="both"/>
        <w:rPr>
          <w:rFonts w:ascii="Arial" w:hAnsi="Arial" w:cs="Arial"/>
          <w:sz w:val="20"/>
          <w:szCs w:val="20"/>
          <w:lang w:val="en"/>
        </w:rPr>
      </w:pPr>
    </w:p>
    <w:p w14:paraId="2137957F" w14:textId="77777777" w:rsidR="00F82BD2" w:rsidRDefault="00C63B87" w:rsidP="00C63B87">
      <w:pPr>
        <w:spacing w:after="0"/>
        <w:jc w:val="both"/>
        <w:rPr>
          <w:rFonts w:ascii="Arial" w:hAnsi="Arial" w:cs="Arial"/>
          <w:sz w:val="20"/>
          <w:szCs w:val="20"/>
          <w:lang w:val="en"/>
        </w:rPr>
      </w:pPr>
      <w:r w:rsidRPr="00DE03C6">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DE03C6">
        <w:rPr>
          <w:rFonts w:ascii="Arial" w:hAnsi="Arial" w:cs="Arial"/>
          <w:sz w:val="20"/>
          <w:szCs w:val="20"/>
          <w:lang w:val="en"/>
        </w:rPr>
        <w:t>whether or not</w:t>
      </w:r>
      <w:proofErr w:type="gramEnd"/>
      <w:r w:rsidRPr="00DE03C6">
        <w:rPr>
          <w:rFonts w:ascii="Arial" w:hAnsi="Arial" w:cs="Arial"/>
          <w:sz w:val="20"/>
          <w:szCs w:val="20"/>
          <w:lang w:val="en"/>
        </w:rPr>
        <w:t xml:space="preserve"> the primary tumor has been completely removed. If a biopsied tumor is not resected for any reason (</w:t>
      </w:r>
      <w:proofErr w:type="spellStart"/>
      <w:r w:rsidRPr="00DE03C6">
        <w:rPr>
          <w:rFonts w:ascii="Arial" w:hAnsi="Arial" w:cs="Arial"/>
          <w:sz w:val="20"/>
          <w:szCs w:val="20"/>
          <w:lang w:val="en"/>
        </w:rPr>
        <w:t>eg</w:t>
      </w:r>
      <w:proofErr w:type="spellEnd"/>
      <w:r w:rsidRPr="00DE03C6">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7503B9D7" w14:textId="77777777" w:rsidR="00F82BD2" w:rsidRDefault="00F82BD2" w:rsidP="00C63B87">
      <w:pPr>
        <w:spacing w:after="0"/>
        <w:jc w:val="both"/>
        <w:rPr>
          <w:rFonts w:ascii="Arial" w:hAnsi="Arial" w:cs="Arial"/>
          <w:sz w:val="20"/>
          <w:szCs w:val="20"/>
          <w:lang w:val="en"/>
        </w:rPr>
      </w:pPr>
    </w:p>
    <w:p w14:paraId="770ACB64" w14:textId="6C6EE2E7"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u w:val="single"/>
          <w:lang w:val="en"/>
        </w:rPr>
        <w:t>TNM Descriptors</w:t>
      </w:r>
    </w:p>
    <w:p w14:paraId="7429A593" w14:textId="77777777"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lang w:val="en"/>
        </w:rPr>
        <w:t xml:space="preserve">For identification of special cases of TNM or </w:t>
      </w:r>
      <w:proofErr w:type="spellStart"/>
      <w:r w:rsidRPr="00DE03C6">
        <w:rPr>
          <w:rFonts w:ascii="Arial" w:hAnsi="Arial" w:cs="Arial"/>
          <w:sz w:val="20"/>
          <w:szCs w:val="20"/>
          <w:lang w:val="en"/>
        </w:rPr>
        <w:t>pTNM</w:t>
      </w:r>
      <w:proofErr w:type="spellEnd"/>
      <w:r w:rsidRPr="00DE03C6">
        <w:rPr>
          <w:rFonts w:ascii="Arial" w:hAnsi="Arial" w:cs="Arial"/>
          <w:sz w:val="20"/>
          <w:szCs w:val="20"/>
          <w:lang w:val="en"/>
        </w:rPr>
        <w:t xml:space="preserve"> classifications, the “m” suffix and “y,” “r,” and “a” </w:t>
      </w:r>
      <w:proofErr w:type="gramStart"/>
      <w:r w:rsidRPr="00DE03C6">
        <w:rPr>
          <w:rFonts w:ascii="Arial" w:hAnsi="Arial" w:cs="Arial"/>
          <w:sz w:val="20"/>
          <w:szCs w:val="20"/>
          <w:lang w:val="en"/>
        </w:rPr>
        <w:t>prefixes</w:t>
      </w:r>
      <w:proofErr w:type="gramEnd"/>
      <w:r w:rsidRPr="00DE03C6">
        <w:rPr>
          <w:rFonts w:ascii="Arial" w:hAnsi="Arial" w:cs="Arial"/>
          <w:sz w:val="20"/>
          <w:szCs w:val="20"/>
          <w:lang w:val="en"/>
        </w:rPr>
        <w:t xml:space="preserve"> are used. Although they do not affect the stage grouping, they indicate cases needing separate analysis.</w:t>
      </w:r>
    </w:p>
    <w:p w14:paraId="57294384" w14:textId="77777777" w:rsidR="00F82BD2" w:rsidRDefault="00F82BD2" w:rsidP="00C63B87">
      <w:pPr>
        <w:spacing w:after="0"/>
        <w:jc w:val="both"/>
        <w:rPr>
          <w:rFonts w:ascii="Arial" w:hAnsi="Arial" w:cs="Arial"/>
          <w:sz w:val="20"/>
          <w:szCs w:val="20"/>
          <w:u w:val="single"/>
          <w:lang w:val="en"/>
        </w:rPr>
      </w:pPr>
    </w:p>
    <w:p w14:paraId="7CC1E81E" w14:textId="2AFD6C1C"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u w:val="single"/>
          <w:lang w:val="en"/>
        </w:rPr>
        <w:t>The “m” suffix</w:t>
      </w:r>
      <w:r w:rsidRPr="00DE03C6">
        <w:rPr>
          <w:rFonts w:ascii="Arial" w:hAnsi="Arial" w:cs="Arial"/>
          <w:sz w:val="20"/>
          <w:szCs w:val="20"/>
          <w:lang w:val="en"/>
        </w:rPr>
        <w:t xml:space="preserve"> indicates the presence of multiple primary tumors in a single site and is recorded in parentheses: </w:t>
      </w:r>
      <w:proofErr w:type="spellStart"/>
      <w:r w:rsidRPr="00DE03C6">
        <w:rPr>
          <w:rFonts w:ascii="Arial" w:hAnsi="Arial" w:cs="Arial"/>
          <w:sz w:val="20"/>
          <w:szCs w:val="20"/>
          <w:lang w:val="en"/>
        </w:rPr>
        <w:t>pT</w:t>
      </w:r>
      <w:proofErr w:type="spellEnd"/>
      <w:r w:rsidRPr="00DE03C6">
        <w:rPr>
          <w:rFonts w:ascii="Arial" w:hAnsi="Arial" w:cs="Arial"/>
          <w:sz w:val="20"/>
          <w:szCs w:val="20"/>
          <w:lang w:val="en"/>
        </w:rPr>
        <w:t>(m)NM.</w:t>
      </w:r>
    </w:p>
    <w:p w14:paraId="30247CCA" w14:textId="77777777" w:rsidR="00F82BD2" w:rsidRDefault="00F82BD2" w:rsidP="00C63B87">
      <w:pPr>
        <w:spacing w:after="0"/>
        <w:jc w:val="both"/>
        <w:rPr>
          <w:rFonts w:ascii="Arial" w:hAnsi="Arial" w:cs="Arial"/>
          <w:sz w:val="20"/>
          <w:szCs w:val="20"/>
          <w:u w:val="single"/>
          <w:lang w:val="en"/>
        </w:rPr>
      </w:pPr>
    </w:p>
    <w:p w14:paraId="35F2C082" w14:textId="650FF485"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u w:val="single"/>
          <w:lang w:val="en"/>
        </w:rPr>
        <w:t>The “y” prefix</w:t>
      </w:r>
      <w:r w:rsidRPr="00DE03C6">
        <w:rPr>
          <w:rFonts w:ascii="Arial" w:hAnsi="Arial" w:cs="Arial"/>
          <w:sz w:val="20"/>
          <w:szCs w:val="20"/>
          <w:lang w:val="en"/>
        </w:rPr>
        <w:t xml:space="preserve"> indicates those cases in which classification is performed during or after initial multimodality therapy (</w:t>
      </w:r>
      <w:proofErr w:type="spellStart"/>
      <w:r w:rsidRPr="00DE03C6">
        <w:rPr>
          <w:rFonts w:ascii="Arial" w:hAnsi="Arial" w:cs="Arial"/>
          <w:sz w:val="20"/>
          <w:szCs w:val="20"/>
          <w:lang w:val="en"/>
        </w:rPr>
        <w:t>ie</w:t>
      </w:r>
      <w:proofErr w:type="spellEnd"/>
      <w:r w:rsidRPr="00DE03C6">
        <w:rPr>
          <w:rFonts w:ascii="Arial" w:hAnsi="Arial" w:cs="Arial"/>
          <w:sz w:val="20"/>
          <w:szCs w:val="20"/>
          <w:lang w:val="en"/>
        </w:rPr>
        <w:t xml:space="preserve">, neoadjuvant chemotherapy, radiation therapy, or both chemotherapy and radiation therapy). The </w:t>
      </w:r>
      <w:proofErr w:type="spellStart"/>
      <w:r w:rsidRPr="00DE03C6">
        <w:rPr>
          <w:rFonts w:ascii="Arial" w:hAnsi="Arial" w:cs="Arial"/>
          <w:sz w:val="20"/>
          <w:szCs w:val="20"/>
          <w:lang w:val="en"/>
        </w:rPr>
        <w:t>cTNM</w:t>
      </w:r>
      <w:proofErr w:type="spellEnd"/>
      <w:r w:rsidRPr="00DE03C6">
        <w:rPr>
          <w:rFonts w:ascii="Arial" w:hAnsi="Arial" w:cs="Arial"/>
          <w:sz w:val="20"/>
          <w:szCs w:val="20"/>
          <w:lang w:val="en"/>
        </w:rPr>
        <w:t xml:space="preserve"> or </w:t>
      </w:r>
      <w:proofErr w:type="spellStart"/>
      <w:r w:rsidRPr="00DE03C6">
        <w:rPr>
          <w:rFonts w:ascii="Arial" w:hAnsi="Arial" w:cs="Arial"/>
          <w:sz w:val="20"/>
          <w:szCs w:val="20"/>
          <w:lang w:val="en"/>
        </w:rPr>
        <w:t>pTNM</w:t>
      </w:r>
      <w:proofErr w:type="spellEnd"/>
      <w:r w:rsidRPr="00DE03C6">
        <w:rPr>
          <w:rFonts w:ascii="Arial" w:hAnsi="Arial" w:cs="Arial"/>
          <w:sz w:val="20"/>
          <w:szCs w:val="20"/>
          <w:lang w:val="en"/>
        </w:rPr>
        <w:t xml:space="preserve"> category is identified by a “y” prefix. The </w:t>
      </w:r>
      <w:proofErr w:type="spellStart"/>
      <w:r w:rsidRPr="00DE03C6">
        <w:rPr>
          <w:rFonts w:ascii="Arial" w:hAnsi="Arial" w:cs="Arial"/>
          <w:sz w:val="20"/>
          <w:szCs w:val="20"/>
          <w:lang w:val="en"/>
        </w:rPr>
        <w:t>ycTNM</w:t>
      </w:r>
      <w:proofErr w:type="spellEnd"/>
      <w:r w:rsidRPr="00DE03C6">
        <w:rPr>
          <w:rFonts w:ascii="Arial" w:hAnsi="Arial" w:cs="Arial"/>
          <w:sz w:val="20"/>
          <w:szCs w:val="20"/>
          <w:lang w:val="en"/>
        </w:rPr>
        <w:t xml:space="preserve"> or </w:t>
      </w:r>
      <w:proofErr w:type="spellStart"/>
      <w:r w:rsidRPr="00DE03C6">
        <w:rPr>
          <w:rFonts w:ascii="Arial" w:hAnsi="Arial" w:cs="Arial"/>
          <w:sz w:val="20"/>
          <w:szCs w:val="20"/>
          <w:lang w:val="en"/>
        </w:rPr>
        <w:t>ypTNM</w:t>
      </w:r>
      <w:proofErr w:type="spellEnd"/>
      <w:r w:rsidRPr="00DE03C6">
        <w:rPr>
          <w:rFonts w:ascii="Arial" w:hAnsi="Arial" w:cs="Arial"/>
          <w:sz w:val="20"/>
          <w:szCs w:val="20"/>
          <w:lang w:val="en"/>
        </w:rPr>
        <w:t xml:space="preserve"> categorizes the extent of tumor </w:t>
      </w:r>
      <w:proofErr w:type="gramStart"/>
      <w:r w:rsidRPr="00DE03C6">
        <w:rPr>
          <w:rFonts w:ascii="Arial" w:hAnsi="Arial" w:cs="Arial"/>
          <w:sz w:val="20"/>
          <w:szCs w:val="20"/>
          <w:lang w:val="en"/>
        </w:rPr>
        <w:t>actually present</w:t>
      </w:r>
      <w:proofErr w:type="gramEnd"/>
      <w:r w:rsidRPr="00DE03C6">
        <w:rPr>
          <w:rFonts w:ascii="Arial" w:hAnsi="Arial" w:cs="Arial"/>
          <w:sz w:val="20"/>
          <w:szCs w:val="20"/>
          <w:lang w:val="en"/>
        </w:rPr>
        <w:t xml:space="preserve"> at the time of that examination. The “y” categorization is not an estimate of tumor before multimodality therapy (</w:t>
      </w:r>
      <w:proofErr w:type="spellStart"/>
      <w:r w:rsidRPr="00DE03C6">
        <w:rPr>
          <w:rFonts w:ascii="Arial" w:hAnsi="Arial" w:cs="Arial"/>
          <w:sz w:val="20"/>
          <w:szCs w:val="20"/>
          <w:lang w:val="en"/>
        </w:rPr>
        <w:t>ie</w:t>
      </w:r>
      <w:proofErr w:type="spellEnd"/>
      <w:r w:rsidRPr="00DE03C6">
        <w:rPr>
          <w:rFonts w:ascii="Arial" w:hAnsi="Arial" w:cs="Arial"/>
          <w:sz w:val="20"/>
          <w:szCs w:val="20"/>
          <w:lang w:val="en"/>
        </w:rPr>
        <w:t>, before initiation of neoadjuvant therapy).</w:t>
      </w:r>
    </w:p>
    <w:p w14:paraId="212ED402" w14:textId="77777777" w:rsidR="00F82BD2" w:rsidRDefault="00F82BD2" w:rsidP="00C63B87">
      <w:pPr>
        <w:spacing w:after="0"/>
        <w:jc w:val="both"/>
        <w:rPr>
          <w:rFonts w:ascii="Arial" w:hAnsi="Arial" w:cs="Arial"/>
          <w:sz w:val="20"/>
          <w:szCs w:val="20"/>
          <w:u w:val="single"/>
          <w:lang w:val="en"/>
        </w:rPr>
      </w:pPr>
    </w:p>
    <w:p w14:paraId="3CD00D93" w14:textId="02D42F7F"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u w:val="single"/>
          <w:lang w:val="en"/>
        </w:rPr>
        <w:t>The “r” prefix</w:t>
      </w:r>
      <w:r w:rsidRPr="00DE03C6">
        <w:rPr>
          <w:rFonts w:ascii="Arial" w:hAnsi="Arial" w:cs="Arial"/>
          <w:sz w:val="20"/>
          <w:szCs w:val="20"/>
          <w:lang w:val="en"/>
        </w:rPr>
        <w:t xml:space="preserve"> indicates a recurrent tumor when staged after a documented disease-free interval and is identified by the “r” prefix: </w:t>
      </w:r>
      <w:proofErr w:type="spellStart"/>
      <w:r w:rsidRPr="00DE03C6">
        <w:rPr>
          <w:rFonts w:ascii="Arial" w:hAnsi="Arial" w:cs="Arial"/>
          <w:sz w:val="20"/>
          <w:szCs w:val="20"/>
          <w:lang w:val="en"/>
        </w:rPr>
        <w:t>rTNM</w:t>
      </w:r>
      <w:proofErr w:type="spellEnd"/>
      <w:r w:rsidRPr="00DE03C6">
        <w:rPr>
          <w:rFonts w:ascii="Arial" w:hAnsi="Arial" w:cs="Arial"/>
          <w:sz w:val="20"/>
          <w:szCs w:val="20"/>
          <w:lang w:val="en"/>
        </w:rPr>
        <w:t>.</w:t>
      </w:r>
    </w:p>
    <w:p w14:paraId="61C62925" w14:textId="77777777" w:rsidR="00F82BD2" w:rsidRDefault="00F82BD2" w:rsidP="00C63B87">
      <w:pPr>
        <w:spacing w:after="0"/>
        <w:jc w:val="both"/>
        <w:outlineLvl w:val="0"/>
        <w:rPr>
          <w:rFonts w:ascii="Arial" w:hAnsi="Arial" w:cs="Arial"/>
          <w:sz w:val="20"/>
          <w:szCs w:val="20"/>
          <w:u w:val="single"/>
          <w:lang w:val="en"/>
        </w:rPr>
      </w:pPr>
    </w:p>
    <w:p w14:paraId="14A58BC8" w14:textId="1C6B7723" w:rsidR="00AF2786" w:rsidRPr="00DE03C6" w:rsidRDefault="00C63B87" w:rsidP="00C63B87">
      <w:pPr>
        <w:spacing w:after="0"/>
        <w:jc w:val="both"/>
        <w:outlineLvl w:val="0"/>
        <w:rPr>
          <w:rFonts w:ascii="Arial" w:hAnsi="Arial" w:cs="Arial"/>
          <w:sz w:val="20"/>
          <w:szCs w:val="20"/>
          <w:lang w:val="en"/>
        </w:rPr>
      </w:pPr>
      <w:r w:rsidRPr="00DE03C6">
        <w:rPr>
          <w:rFonts w:ascii="Arial" w:hAnsi="Arial" w:cs="Arial"/>
          <w:sz w:val="20"/>
          <w:szCs w:val="20"/>
          <w:u w:val="single"/>
          <w:lang w:val="en"/>
        </w:rPr>
        <w:t>The “a” prefix</w:t>
      </w:r>
      <w:r w:rsidRPr="00DE03C6">
        <w:rPr>
          <w:rFonts w:ascii="Arial" w:hAnsi="Arial" w:cs="Arial"/>
          <w:sz w:val="20"/>
          <w:szCs w:val="20"/>
          <w:lang w:val="en"/>
        </w:rPr>
        <w:t xml:space="preserve"> designates the stage determined at autopsy: </w:t>
      </w:r>
      <w:proofErr w:type="spellStart"/>
      <w:r w:rsidRPr="00DE03C6">
        <w:rPr>
          <w:rFonts w:ascii="Arial" w:hAnsi="Arial" w:cs="Arial"/>
          <w:sz w:val="20"/>
          <w:szCs w:val="20"/>
          <w:lang w:val="en"/>
        </w:rPr>
        <w:t>aTNM</w:t>
      </w:r>
      <w:proofErr w:type="spellEnd"/>
      <w:r w:rsidRPr="00DE03C6">
        <w:rPr>
          <w:rFonts w:ascii="Arial" w:hAnsi="Arial" w:cs="Arial"/>
          <w:sz w:val="20"/>
          <w:szCs w:val="20"/>
          <w:lang w:val="en"/>
        </w:rPr>
        <w:t>.</w:t>
      </w:r>
    </w:p>
    <w:p w14:paraId="537FDF40" w14:textId="77777777" w:rsidR="00F82BD2" w:rsidRDefault="00F82BD2" w:rsidP="00C63B87">
      <w:pPr>
        <w:spacing w:after="0"/>
        <w:jc w:val="both"/>
        <w:rPr>
          <w:rFonts w:ascii="Arial" w:hAnsi="Arial" w:cs="Arial"/>
          <w:sz w:val="20"/>
          <w:szCs w:val="20"/>
          <w:u w:val="single"/>
          <w:lang w:val="en"/>
        </w:rPr>
      </w:pPr>
    </w:p>
    <w:p w14:paraId="2DF04728" w14:textId="0A254976"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u w:val="single"/>
          <w:lang w:val="en"/>
        </w:rPr>
        <w:t>T Category Considerations</w:t>
      </w:r>
    </w:p>
    <w:p w14:paraId="75E698A7" w14:textId="77777777"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lang w:val="en"/>
        </w:rPr>
        <w:t>The “m” designation applies only to grossly recognizable, synchronous primary carcinomas and not to a single, grossly detected tumor with multiple separate microscopic foci.</w:t>
      </w:r>
    </w:p>
    <w:p w14:paraId="268B5F5D" w14:textId="77777777" w:rsidR="00F82BD2" w:rsidRDefault="00F82BD2" w:rsidP="00C63B87">
      <w:pPr>
        <w:spacing w:after="0"/>
        <w:jc w:val="both"/>
        <w:rPr>
          <w:rFonts w:ascii="Arial" w:hAnsi="Arial" w:cs="Arial"/>
          <w:sz w:val="20"/>
          <w:szCs w:val="20"/>
          <w:lang w:val="en"/>
        </w:rPr>
      </w:pPr>
    </w:p>
    <w:p w14:paraId="2A7B37AE" w14:textId="119BF179"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lang w:val="en"/>
        </w:rPr>
        <w:t xml:space="preserve">If more than 1 tumor is present in the pancreas, the tumor with the highest T category should be classified according to the </w:t>
      </w:r>
      <w:proofErr w:type="spellStart"/>
      <w:r w:rsidRPr="00DE03C6">
        <w:rPr>
          <w:rFonts w:ascii="Arial" w:hAnsi="Arial" w:cs="Arial"/>
          <w:sz w:val="20"/>
          <w:szCs w:val="20"/>
          <w:lang w:val="en"/>
        </w:rPr>
        <w:t>pT</w:t>
      </w:r>
      <w:proofErr w:type="spellEnd"/>
      <w:r w:rsidRPr="00DE03C6">
        <w:rPr>
          <w:rFonts w:ascii="Arial" w:hAnsi="Arial" w:cs="Arial"/>
          <w:sz w:val="20"/>
          <w:szCs w:val="20"/>
          <w:lang w:val="en"/>
        </w:rPr>
        <w:t xml:space="preserve"> definitions, and either the multiplicity (“m”) or the actual number of simultaneous multiple tumors (</w:t>
      </w:r>
      <w:proofErr w:type="spellStart"/>
      <w:r w:rsidRPr="00DE03C6">
        <w:rPr>
          <w:rFonts w:ascii="Arial" w:hAnsi="Arial" w:cs="Arial"/>
          <w:sz w:val="20"/>
          <w:szCs w:val="20"/>
          <w:lang w:val="en"/>
        </w:rPr>
        <w:t>eg</w:t>
      </w:r>
      <w:proofErr w:type="spellEnd"/>
      <w:r w:rsidRPr="00DE03C6">
        <w:rPr>
          <w:rFonts w:ascii="Arial" w:hAnsi="Arial" w:cs="Arial"/>
          <w:sz w:val="20"/>
          <w:szCs w:val="20"/>
          <w:lang w:val="en"/>
        </w:rPr>
        <w:t>, “3”) should be indicated in parentheses after the T category of the primary tumor (</w:t>
      </w:r>
      <w:proofErr w:type="spellStart"/>
      <w:r w:rsidRPr="00DE03C6">
        <w:rPr>
          <w:rFonts w:ascii="Arial" w:hAnsi="Arial" w:cs="Arial"/>
          <w:sz w:val="20"/>
          <w:szCs w:val="20"/>
          <w:lang w:val="en"/>
        </w:rPr>
        <w:t>eg</w:t>
      </w:r>
      <w:proofErr w:type="spellEnd"/>
      <w:r w:rsidRPr="00DE03C6">
        <w:rPr>
          <w:rFonts w:ascii="Arial" w:hAnsi="Arial" w:cs="Arial"/>
          <w:sz w:val="20"/>
          <w:szCs w:val="20"/>
          <w:lang w:val="en"/>
        </w:rPr>
        <w:t>, pT3[m] or pT3[2]).</w:t>
      </w:r>
    </w:p>
    <w:p w14:paraId="737AD382" w14:textId="77777777" w:rsidR="00F82BD2" w:rsidRDefault="00F82BD2" w:rsidP="00C63B87">
      <w:pPr>
        <w:spacing w:after="0"/>
        <w:jc w:val="both"/>
        <w:rPr>
          <w:rFonts w:ascii="Arial" w:hAnsi="Arial" w:cs="Arial"/>
          <w:sz w:val="20"/>
          <w:szCs w:val="20"/>
          <w:lang w:val="en"/>
        </w:rPr>
      </w:pPr>
    </w:p>
    <w:p w14:paraId="58004214" w14:textId="77777777" w:rsidR="00C63B87" w:rsidRDefault="00C63B87" w:rsidP="00C63B87">
      <w:pPr>
        <w:spacing w:after="0"/>
        <w:jc w:val="both"/>
        <w:rPr>
          <w:rFonts w:ascii="Arial" w:hAnsi="Arial" w:cs="Arial"/>
          <w:sz w:val="20"/>
          <w:szCs w:val="20"/>
          <w:lang w:val="en"/>
        </w:rPr>
      </w:pPr>
      <w:r w:rsidRPr="00DE03C6">
        <w:rPr>
          <w:rFonts w:ascii="Arial" w:hAnsi="Arial" w:cs="Arial"/>
          <w:sz w:val="20"/>
          <w:szCs w:val="20"/>
          <w:lang w:val="en"/>
        </w:rPr>
        <w:t>Tumor size has been shown to have independent prognostic significance.</w:t>
      </w:r>
      <w:hyperlink w:anchor="6434" w:tooltip="Panzuto F, Nasoni S, Falconi M, et al. Prognostic factors&#10;and survival in endocrine tumor patients: comparison between gastrointestinal&#10;and pancreatic localization. Endocr Relat Cancer. 2005;12(4):1083-1092." w:history="1">
        <w:r w:rsidRPr="00DE03C6">
          <w:rPr>
            <w:rStyle w:val="Hyperlink"/>
            <w:rFonts w:ascii="Arial" w:hAnsi="Arial" w:cs="Arial"/>
            <w:sz w:val="20"/>
            <w:szCs w:val="20"/>
            <w:vertAlign w:val="superscript"/>
            <w:lang w:val="en"/>
          </w:rPr>
          <w:t>2,</w:t>
        </w:r>
      </w:hyperlink>
      <w:hyperlink w:anchor="6435" w:tooltip="Hruban RH, Pitman MB, Klimstra DS. Tumors of the Pancreas.&#10;Fourth series, Fascicle 6 ed. Washington, DC: Armed Forces Institute of&#10;Pathology; 2007" w:history="1">
        <w:r w:rsidRPr="00DE03C6">
          <w:rPr>
            <w:rStyle w:val="Hyperlink"/>
            <w:rFonts w:ascii="Arial" w:hAnsi="Arial" w:cs="Arial"/>
            <w:sz w:val="20"/>
            <w:szCs w:val="20"/>
            <w:vertAlign w:val="superscript"/>
            <w:lang w:val="en"/>
          </w:rPr>
          <w:t>3</w:t>
        </w:r>
      </w:hyperlink>
      <w:r w:rsidRPr="00DE03C6">
        <w:rPr>
          <w:rFonts w:ascii="Arial" w:hAnsi="Arial" w:cs="Arial"/>
          <w:sz w:val="20"/>
          <w:szCs w:val="20"/>
          <w:vertAlign w:val="superscript"/>
          <w:lang w:val="en"/>
        </w:rPr>
        <w:t> </w:t>
      </w:r>
      <w:r w:rsidRPr="00DE03C6">
        <w:rPr>
          <w:rFonts w:ascii="Arial" w:hAnsi="Arial" w:cs="Arial"/>
          <w:sz w:val="20"/>
          <w:szCs w:val="20"/>
          <w:lang w:val="en"/>
        </w:rPr>
        <w:t> ”Limited to the pancreas” is defined as no invasion of adjacent organs or the wall of large vessels. Extension of tumor into peripancreatic adipose tissue is NOT a basis for staging for well-differentiated pancreatic neuroendocrine tumor.</w:t>
      </w:r>
    </w:p>
    <w:p w14:paraId="526C33AB" w14:textId="77777777" w:rsidR="00C63B87" w:rsidRDefault="00C63B87" w:rsidP="00C63B87">
      <w:pPr>
        <w:spacing w:after="0"/>
        <w:jc w:val="both"/>
        <w:rPr>
          <w:rFonts w:ascii="Arial" w:hAnsi="Arial" w:cs="Arial"/>
          <w:sz w:val="20"/>
          <w:szCs w:val="20"/>
          <w:lang w:val="en"/>
        </w:rPr>
      </w:pPr>
    </w:p>
    <w:p w14:paraId="33E0E2B6" w14:textId="77777777" w:rsidR="00C63B87" w:rsidRDefault="00C63B87" w:rsidP="00C63B87">
      <w:pPr>
        <w:spacing w:after="0"/>
        <w:jc w:val="both"/>
        <w:rPr>
          <w:rFonts w:ascii="Arial" w:hAnsi="Arial" w:cs="Arial"/>
          <w:sz w:val="20"/>
          <w:szCs w:val="20"/>
          <w:lang w:val="en"/>
        </w:rPr>
      </w:pPr>
      <w:r w:rsidRPr="00DE03C6">
        <w:rPr>
          <w:rFonts w:ascii="Arial" w:hAnsi="Arial" w:cs="Arial"/>
          <w:sz w:val="20"/>
          <w:szCs w:val="20"/>
          <w:u w:val="single"/>
          <w:lang w:val="en"/>
        </w:rPr>
        <w:t>N Category Considerations</w:t>
      </w:r>
      <w:r w:rsidRPr="00DE03C6">
        <w:rPr>
          <w:rFonts w:ascii="Arial" w:hAnsi="Arial" w:cs="Arial"/>
          <w:sz w:val="20"/>
          <w:szCs w:val="20"/>
          <w:lang w:val="en"/>
        </w:rPr>
        <w:t xml:space="preserve"> (Figures 3 and 4)</w:t>
      </w:r>
    </w:p>
    <w:p w14:paraId="6B290461" w14:textId="53DF2D7C"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lang w:val="en"/>
        </w:rPr>
        <w:t>The following lymph nodes are considered regional for tumors located in the head and neck of the pancreas: lymph nodes along the common bile duct, common hepatic artery, portal vein, posterior and anterior pancreatic duodenal arcades, the superior mesenteric vein, and right lateral wall of the superior mesenteric artery.</w:t>
      </w:r>
    </w:p>
    <w:p w14:paraId="10185DE5" w14:textId="77777777" w:rsidR="00F82BD2" w:rsidRDefault="00F82BD2" w:rsidP="00C63B87">
      <w:pPr>
        <w:spacing w:after="0"/>
        <w:jc w:val="both"/>
        <w:rPr>
          <w:rFonts w:ascii="Arial" w:hAnsi="Arial" w:cs="Arial"/>
          <w:sz w:val="20"/>
          <w:szCs w:val="20"/>
          <w:lang w:val="en"/>
        </w:rPr>
      </w:pPr>
    </w:p>
    <w:p w14:paraId="1F99E88A" w14:textId="03091FDF"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lang w:val="en"/>
        </w:rPr>
        <w:t>The following lymph nodes are considered regional for tumors located in the body and tail of the pancreas: lymph nodes along the common hepatic artery, celiac axis, splenic artery, and splenic hilum.</w:t>
      </w:r>
    </w:p>
    <w:p w14:paraId="79019D44" w14:textId="77777777" w:rsidR="00F82BD2" w:rsidRDefault="00F82BD2" w:rsidP="00C63B87">
      <w:pPr>
        <w:spacing w:after="0"/>
        <w:jc w:val="both"/>
        <w:rPr>
          <w:rFonts w:ascii="Arial" w:hAnsi="Arial" w:cs="Arial"/>
          <w:sz w:val="20"/>
          <w:szCs w:val="20"/>
          <w:lang w:val="en"/>
        </w:rPr>
      </w:pPr>
    </w:p>
    <w:p w14:paraId="6E7AADCD" w14:textId="11D6D04C" w:rsidR="00AF2786" w:rsidRPr="00DE03C6" w:rsidRDefault="00C63B87" w:rsidP="00C63B87">
      <w:pPr>
        <w:spacing w:after="0"/>
        <w:jc w:val="both"/>
        <w:rPr>
          <w:rFonts w:ascii="Arial" w:hAnsi="Arial" w:cs="Arial"/>
          <w:sz w:val="20"/>
          <w:szCs w:val="20"/>
          <w:lang w:val="en"/>
        </w:rPr>
      </w:pPr>
      <w:r w:rsidRPr="00DE03C6">
        <w:rPr>
          <w:rFonts w:ascii="Arial" w:hAnsi="Arial" w:cs="Arial"/>
          <w:sz w:val="20"/>
          <w:szCs w:val="20"/>
          <w:lang w:val="en"/>
        </w:rPr>
        <w:t>Involvement of peripancreatic lymph nodes is considered regional disease and classified as N1 for pancreatic neuroendocrine tumors.</w:t>
      </w:r>
    </w:p>
    <w:p w14:paraId="39DDCB8C" w14:textId="77777777" w:rsidR="00F82BD2" w:rsidRDefault="00F82BD2" w:rsidP="00C63B87">
      <w:pPr>
        <w:spacing w:after="0"/>
        <w:jc w:val="both"/>
        <w:rPr>
          <w:rFonts w:ascii="Arial" w:hAnsi="Arial" w:cs="Arial"/>
          <w:sz w:val="20"/>
          <w:szCs w:val="20"/>
          <w:lang w:val="en"/>
        </w:rPr>
      </w:pPr>
    </w:p>
    <w:p w14:paraId="736A9019" w14:textId="0CD68457" w:rsidR="00AF2786" w:rsidRDefault="00C63B87" w:rsidP="00C63B87">
      <w:pPr>
        <w:spacing w:after="0"/>
        <w:jc w:val="both"/>
        <w:rPr>
          <w:rFonts w:ascii="Arial" w:hAnsi="Arial" w:cs="Arial"/>
          <w:sz w:val="20"/>
          <w:szCs w:val="20"/>
          <w:lang w:val="en"/>
        </w:rPr>
      </w:pPr>
      <w:r w:rsidRPr="00DE03C6">
        <w:rPr>
          <w:rFonts w:ascii="Arial" w:hAnsi="Arial" w:cs="Arial"/>
          <w:sz w:val="20"/>
          <w:szCs w:val="20"/>
          <w:lang w:val="en"/>
        </w:rPr>
        <w:t>The presence of lymph node metastases has been shown to have independent prognostic significance as an adverse factor.</w:t>
      </w:r>
      <w:hyperlink w:anchor="6436" w:tooltip="La Rosa S, Rigoli E, Uccella S, Novario R, Capella C.&#10;Prognostic and biological significance of cytokeratin 19 in pancreatic&#10;endocrine tumours. Histopathology. 2007;50(5):597-606" w:history="1">
        <w:r w:rsidRPr="00DE03C6">
          <w:rPr>
            <w:rStyle w:val="Hyperlink"/>
            <w:rFonts w:ascii="Arial" w:hAnsi="Arial" w:cs="Arial"/>
            <w:sz w:val="20"/>
            <w:szCs w:val="20"/>
            <w:vertAlign w:val="superscript"/>
            <w:lang w:val="en"/>
          </w:rPr>
          <w:t>4</w:t>
        </w:r>
      </w:hyperlink>
      <w:r w:rsidRPr="00DE03C6">
        <w:rPr>
          <w:rFonts w:ascii="Arial" w:hAnsi="Arial" w:cs="Arial"/>
          <w:sz w:val="20"/>
          <w:szCs w:val="20"/>
          <w:vertAlign w:val="superscript"/>
          <w:lang w:val="en"/>
        </w:rPr>
        <w:t> </w:t>
      </w:r>
      <w:r w:rsidRPr="00DE03C6">
        <w:rPr>
          <w:rFonts w:ascii="Arial" w:hAnsi="Arial" w:cs="Arial"/>
          <w:sz w:val="20"/>
          <w:szCs w:val="20"/>
          <w:lang w:val="en"/>
        </w:rPr>
        <w:t>The minimum number of lymph nodes needed for adequate staging for pancreatic neuroendocrine tumors in pancreaticoduodenectomy specimens has not been determined, although a minimum of 12 lymph nodes has been suggested for pancreatic adenocarcinoma specimens.</w:t>
      </w:r>
    </w:p>
    <w:p w14:paraId="1C9FC637" w14:textId="77777777" w:rsidR="00F82BD2" w:rsidRPr="00DE03C6" w:rsidRDefault="00F82BD2" w:rsidP="00F82BD2">
      <w:pPr>
        <w:spacing w:after="0"/>
        <w:rPr>
          <w:rFonts w:ascii="Arial" w:hAnsi="Arial" w:cs="Arial"/>
          <w:sz w:val="20"/>
          <w:szCs w:val="20"/>
          <w:lang w:val="en"/>
        </w:rPr>
      </w:pPr>
    </w:p>
    <w:p w14:paraId="5A270E62" w14:textId="77777777" w:rsidR="00AF2786" w:rsidRPr="00DE03C6" w:rsidRDefault="00C63B87">
      <w:pPr>
        <w:rPr>
          <w:rFonts w:ascii="Arial" w:hAnsi="Arial" w:cs="Arial"/>
          <w:sz w:val="20"/>
          <w:szCs w:val="20"/>
          <w:lang w:val="en"/>
        </w:rPr>
      </w:pPr>
      <w:r w:rsidRPr="00DE03C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AF282C0" wp14:editId="348EC43C">
            <wp:extent cx="2682240" cy="2095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2095500"/>
                    </a:xfrm>
                    <a:prstGeom prst="rect">
                      <a:avLst/>
                    </a:prstGeom>
                    <a:noFill/>
                    <a:ln>
                      <a:noFill/>
                    </a:ln>
                  </pic:spPr>
                </pic:pic>
              </a:graphicData>
            </a:graphic>
          </wp:inline>
        </w:drawing>
      </w:r>
    </w:p>
    <w:p w14:paraId="275FB6D2" w14:textId="77777777" w:rsidR="00AF2786" w:rsidRPr="00F82BD2" w:rsidRDefault="00C63B87" w:rsidP="00C63B87">
      <w:pPr>
        <w:spacing w:before="60" w:after="0"/>
        <w:jc w:val="both"/>
        <w:rPr>
          <w:rFonts w:ascii="Arial" w:hAnsi="Arial" w:cs="Arial"/>
          <w:sz w:val="18"/>
          <w:szCs w:val="18"/>
          <w:lang w:val="en"/>
        </w:rPr>
      </w:pPr>
      <w:r w:rsidRPr="00F82BD2">
        <w:rPr>
          <w:rStyle w:val="Strong"/>
          <w:rFonts w:ascii="Arial" w:hAnsi="Arial" w:cs="Arial"/>
          <w:bCs w:val="0"/>
          <w:sz w:val="18"/>
          <w:szCs w:val="18"/>
          <w:lang w:val="en"/>
        </w:rPr>
        <w:t>Figure 3.</w:t>
      </w:r>
      <w:r w:rsidRPr="00F82BD2">
        <w:rPr>
          <w:rFonts w:ascii="Arial" w:hAnsi="Arial" w:cs="Arial"/>
          <w:sz w:val="18"/>
          <w:szCs w:val="18"/>
          <w:lang w:val="en"/>
        </w:rPr>
        <w:t xml:space="preserve"> Regional lymph nodes of the pancreas (anterior view). From Amin et al.</w:t>
      </w:r>
      <w:hyperlink w:anchor="6433" w:tooltip="Amin MB, Edge SB, Greene FL, et al, eds. AJCC Cancer Staging&#10;Manual. 8th ed. New York, NY: Springer; 2017." w:history="1">
        <w:r w:rsidRPr="00F82BD2">
          <w:rPr>
            <w:rStyle w:val="Hyperlink"/>
            <w:rFonts w:ascii="Arial" w:hAnsi="Arial" w:cs="Arial"/>
            <w:sz w:val="18"/>
            <w:szCs w:val="18"/>
            <w:vertAlign w:val="superscript"/>
            <w:lang w:val="en"/>
          </w:rPr>
          <w:t>1</w:t>
        </w:r>
      </w:hyperlink>
      <w:r w:rsidRPr="00F82BD2">
        <w:rPr>
          <w:rFonts w:ascii="Arial" w:hAnsi="Arial" w:cs="Arial"/>
          <w:sz w:val="18"/>
          <w:szCs w:val="18"/>
          <w:lang w:val="en"/>
        </w:rPr>
        <w:t xml:space="preserve"> Used with permission of the American Joint Committee on Cancer (AJCC), Chicago, Illinois. The original source for this material is the </w:t>
      </w:r>
      <w:r w:rsidRPr="00F82BD2">
        <w:rPr>
          <w:rStyle w:val="Emphasis"/>
          <w:rFonts w:ascii="Arial" w:hAnsi="Arial" w:cs="Arial"/>
          <w:sz w:val="18"/>
          <w:szCs w:val="18"/>
          <w:lang w:val="en"/>
        </w:rPr>
        <w:t xml:space="preserve">AJCC Cancer Staging Manual, </w:t>
      </w:r>
      <w:r w:rsidRPr="00F82BD2">
        <w:rPr>
          <w:rFonts w:ascii="Arial" w:hAnsi="Arial" w:cs="Arial"/>
          <w:sz w:val="18"/>
          <w:szCs w:val="18"/>
          <w:lang w:val="en"/>
        </w:rPr>
        <w:t xml:space="preserve">Eighth Edition (2016) published by Springer Science and Business Media LLC, </w:t>
      </w:r>
      <w:hyperlink r:id="rId11" w:history="1">
        <w:r w:rsidRPr="00F82BD2">
          <w:rPr>
            <w:rStyle w:val="Hyperlink"/>
            <w:rFonts w:ascii="Arial" w:hAnsi="Arial" w:cs="Arial"/>
            <w:sz w:val="18"/>
            <w:szCs w:val="18"/>
            <w:lang w:val="en"/>
          </w:rPr>
          <w:t>www.springerlink.com</w:t>
        </w:r>
      </w:hyperlink>
      <w:r w:rsidRPr="00F82BD2">
        <w:rPr>
          <w:rFonts w:ascii="Arial" w:hAnsi="Arial" w:cs="Arial"/>
          <w:sz w:val="18"/>
          <w:szCs w:val="18"/>
          <w:lang w:val="en"/>
        </w:rPr>
        <w:t>. </w:t>
      </w:r>
    </w:p>
    <w:p w14:paraId="1DF55B60" w14:textId="77777777" w:rsidR="00AF2786" w:rsidRPr="00DE03C6" w:rsidRDefault="00C63B87">
      <w:pPr>
        <w:spacing w:before="60"/>
        <w:rPr>
          <w:rFonts w:ascii="Arial" w:hAnsi="Arial" w:cs="Arial"/>
          <w:sz w:val="20"/>
          <w:szCs w:val="20"/>
          <w:lang w:val="en"/>
        </w:rPr>
      </w:pPr>
      <w:r w:rsidRPr="00DE03C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640B0C62" wp14:editId="16E6FC99">
            <wp:extent cx="285750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202180"/>
                    </a:xfrm>
                    <a:prstGeom prst="rect">
                      <a:avLst/>
                    </a:prstGeom>
                    <a:noFill/>
                    <a:ln>
                      <a:noFill/>
                    </a:ln>
                  </pic:spPr>
                </pic:pic>
              </a:graphicData>
            </a:graphic>
          </wp:inline>
        </w:drawing>
      </w:r>
    </w:p>
    <w:p w14:paraId="3BBB06CE" w14:textId="77777777" w:rsidR="00F82BD2" w:rsidRDefault="00C63B87" w:rsidP="00C63B87">
      <w:pPr>
        <w:spacing w:before="60" w:after="0"/>
        <w:jc w:val="both"/>
        <w:rPr>
          <w:rFonts w:ascii="Arial" w:hAnsi="Arial" w:cs="Arial"/>
          <w:sz w:val="18"/>
          <w:szCs w:val="18"/>
          <w:lang w:val="en"/>
        </w:rPr>
      </w:pPr>
      <w:r w:rsidRPr="00F82BD2">
        <w:rPr>
          <w:rStyle w:val="Strong"/>
          <w:rFonts w:ascii="Arial" w:hAnsi="Arial" w:cs="Arial"/>
          <w:bCs w:val="0"/>
          <w:sz w:val="18"/>
          <w:szCs w:val="18"/>
          <w:lang w:val="en"/>
        </w:rPr>
        <w:t>Figure 4.</w:t>
      </w:r>
      <w:r w:rsidRPr="00F82BD2">
        <w:rPr>
          <w:rFonts w:ascii="Arial" w:hAnsi="Arial" w:cs="Arial"/>
          <w:sz w:val="18"/>
          <w:szCs w:val="18"/>
          <w:lang w:val="en"/>
        </w:rPr>
        <w:t xml:space="preserve"> Regional lymph nodes of the pancreas (anterior view with pancreatic body removed to reveal retroperitoneal vessels and lymph nodes). From Greene et al.</w:t>
      </w:r>
      <w:hyperlink w:anchor="6437" w:tooltip="Greene FL, Compton, CC, Fritz AG, et al, eds. AJCC Cancer&#10;Staging Atlas. New York, NY: Springer; 2006." w:history="1">
        <w:r w:rsidRPr="00F82BD2">
          <w:rPr>
            <w:rStyle w:val="Hyperlink"/>
            <w:rFonts w:ascii="Arial" w:hAnsi="Arial" w:cs="Arial"/>
            <w:sz w:val="18"/>
            <w:szCs w:val="18"/>
            <w:vertAlign w:val="superscript"/>
            <w:lang w:val="en"/>
          </w:rPr>
          <w:t>5</w:t>
        </w:r>
      </w:hyperlink>
      <w:r w:rsidRPr="00F82BD2">
        <w:rPr>
          <w:rFonts w:ascii="Arial" w:hAnsi="Arial" w:cs="Arial"/>
          <w:sz w:val="18"/>
          <w:szCs w:val="18"/>
          <w:lang w:val="en"/>
        </w:rPr>
        <w:t xml:space="preserve"> Used with permission of the American Joint Committee on Cancer (AJCC), Chicago, Illinois. The original source for this material is the </w:t>
      </w:r>
      <w:r w:rsidRPr="00F82BD2">
        <w:rPr>
          <w:rStyle w:val="Emphasis"/>
          <w:rFonts w:ascii="Arial" w:hAnsi="Arial" w:cs="Arial"/>
          <w:sz w:val="18"/>
          <w:szCs w:val="18"/>
          <w:lang w:val="en"/>
        </w:rPr>
        <w:t>AJCC Cancer Staging Atlas</w:t>
      </w:r>
      <w:r w:rsidRPr="00F82BD2">
        <w:rPr>
          <w:rFonts w:ascii="Arial" w:hAnsi="Arial" w:cs="Arial"/>
          <w:sz w:val="18"/>
          <w:szCs w:val="18"/>
          <w:lang w:val="en"/>
        </w:rPr>
        <w:t xml:space="preserve"> (2006) published by Springer Science and Business Media LLC, </w:t>
      </w:r>
      <w:hyperlink r:id="rId13" w:history="1">
        <w:r w:rsidR="00F82BD2" w:rsidRPr="002C4727">
          <w:rPr>
            <w:rStyle w:val="Hyperlink"/>
            <w:rFonts w:ascii="Arial" w:hAnsi="Arial" w:cs="Arial"/>
            <w:sz w:val="18"/>
            <w:szCs w:val="18"/>
            <w:lang w:val="en"/>
          </w:rPr>
          <w:t>www.springerlink.com</w:t>
        </w:r>
      </w:hyperlink>
      <w:r w:rsidRPr="00F82BD2">
        <w:rPr>
          <w:rFonts w:ascii="Arial" w:hAnsi="Arial" w:cs="Arial"/>
          <w:sz w:val="18"/>
          <w:szCs w:val="18"/>
          <w:lang w:val="en"/>
        </w:rPr>
        <w:t>.</w:t>
      </w:r>
      <w:r w:rsidR="00F82BD2">
        <w:rPr>
          <w:rFonts w:ascii="Arial" w:hAnsi="Arial" w:cs="Arial"/>
          <w:sz w:val="18"/>
          <w:szCs w:val="18"/>
          <w:lang w:val="en"/>
        </w:rPr>
        <w:t xml:space="preserve"> </w:t>
      </w:r>
    </w:p>
    <w:p w14:paraId="6A9E4C84" w14:textId="77777777" w:rsidR="00F82BD2" w:rsidRPr="00F82BD2" w:rsidRDefault="00F82BD2" w:rsidP="00C63B87">
      <w:pPr>
        <w:spacing w:before="60" w:after="0"/>
        <w:contextualSpacing/>
        <w:jc w:val="both"/>
        <w:rPr>
          <w:rFonts w:ascii="Arial" w:hAnsi="Arial" w:cs="Arial"/>
          <w:sz w:val="20"/>
          <w:szCs w:val="20"/>
          <w:lang w:val="en"/>
        </w:rPr>
      </w:pPr>
    </w:p>
    <w:p w14:paraId="0765AF19" w14:textId="77777777" w:rsidR="00F82BD2" w:rsidRDefault="00C63B87" w:rsidP="00C63B87">
      <w:pPr>
        <w:spacing w:before="60" w:after="0"/>
        <w:contextualSpacing/>
        <w:jc w:val="both"/>
        <w:rPr>
          <w:rFonts w:ascii="Arial" w:hAnsi="Arial" w:cs="Arial"/>
          <w:sz w:val="18"/>
          <w:szCs w:val="18"/>
          <w:lang w:val="en"/>
        </w:rPr>
      </w:pPr>
      <w:r w:rsidRPr="00DE03C6">
        <w:rPr>
          <w:rFonts w:ascii="Arial" w:hAnsi="Arial" w:cs="Arial"/>
          <w:bCs/>
          <w:sz w:val="20"/>
          <w:szCs w:val="20"/>
          <w:u w:val="single"/>
          <w:lang w:val="en"/>
        </w:rPr>
        <w:t>M Category Considerations</w:t>
      </w:r>
    </w:p>
    <w:p w14:paraId="11326C15" w14:textId="11B27CAD" w:rsidR="00AF2786" w:rsidRPr="00F82BD2" w:rsidRDefault="00C63B87" w:rsidP="00C63B87">
      <w:pPr>
        <w:spacing w:before="60" w:after="0"/>
        <w:contextualSpacing/>
        <w:jc w:val="both"/>
        <w:rPr>
          <w:rFonts w:ascii="Arial" w:hAnsi="Arial" w:cs="Arial"/>
          <w:sz w:val="18"/>
          <w:szCs w:val="18"/>
          <w:lang w:val="en"/>
        </w:rPr>
      </w:pPr>
      <w:r w:rsidRPr="00DE03C6">
        <w:rPr>
          <w:rFonts w:ascii="Arial" w:hAnsi="Arial" w:cs="Arial"/>
          <w:sz w:val="20"/>
          <w:szCs w:val="20"/>
          <w:lang w:val="en"/>
        </w:rPr>
        <w:t>The most common site of distant metastasis is liver. In many cases, metastasis is found only in the liver, without regional lymph node metastasis.</w:t>
      </w:r>
      <w:hyperlink w:anchor="6435" w:tooltip="Hruban RH, Pitman MB, Klimstra DS. Tumors of the Pancreas.&#10;Fourth series, Fascicle 6 ed. Washington, DC: Armed Forces Institute of&#10;Pathology; 2007" w:history="1">
        <w:r w:rsidRPr="00DE03C6">
          <w:rPr>
            <w:rStyle w:val="Hyperlink"/>
            <w:rFonts w:ascii="Arial" w:hAnsi="Arial" w:cs="Arial"/>
            <w:sz w:val="20"/>
            <w:szCs w:val="20"/>
            <w:vertAlign w:val="superscript"/>
            <w:lang w:val="en"/>
          </w:rPr>
          <w:t>3</w:t>
        </w:r>
      </w:hyperlink>
    </w:p>
    <w:p w14:paraId="55FC6EFF" w14:textId="77777777" w:rsidR="00F82BD2" w:rsidRDefault="00F82BD2" w:rsidP="00F82BD2">
      <w:pPr>
        <w:spacing w:after="0"/>
        <w:rPr>
          <w:rFonts w:ascii="Arial" w:eastAsia="Times New Roman" w:hAnsi="Arial" w:cs="Arial"/>
          <w:sz w:val="20"/>
          <w:szCs w:val="20"/>
          <w:lang w:val="en"/>
        </w:rPr>
      </w:pPr>
    </w:p>
    <w:p w14:paraId="78AD2EA9" w14:textId="77777777" w:rsidR="00F82BD2" w:rsidRDefault="00C63B87" w:rsidP="00F82BD2">
      <w:pPr>
        <w:spacing w:after="0" w:line="240" w:lineRule="auto"/>
        <w:contextualSpacing/>
        <w:rPr>
          <w:rFonts w:ascii="Arial" w:eastAsia="Times New Roman" w:hAnsi="Arial" w:cs="Arial"/>
          <w:sz w:val="20"/>
          <w:szCs w:val="20"/>
          <w:lang w:val="en"/>
        </w:rPr>
      </w:pPr>
      <w:r w:rsidRPr="00DE03C6">
        <w:rPr>
          <w:rFonts w:ascii="Arial" w:eastAsia="Times New Roman" w:hAnsi="Arial" w:cs="Arial"/>
          <w:sz w:val="20"/>
          <w:szCs w:val="20"/>
          <w:lang w:val="en"/>
        </w:rPr>
        <w:t>References</w:t>
      </w:r>
    </w:p>
    <w:p w14:paraId="093156E1" w14:textId="77777777" w:rsidR="00F82BD2" w:rsidRPr="00F82BD2" w:rsidRDefault="00C63B87" w:rsidP="00F82BD2">
      <w:pPr>
        <w:pStyle w:val="ListParagraph"/>
        <w:numPr>
          <w:ilvl w:val="0"/>
          <w:numId w:val="19"/>
        </w:numPr>
        <w:spacing w:after="0" w:line="240" w:lineRule="auto"/>
        <w:rPr>
          <w:rFonts w:ascii="Arial" w:eastAsia="Times New Roman" w:hAnsi="Arial" w:cs="Arial"/>
          <w:sz w:val="20"/>
          <w:szCs w:val="20"/>
          <w:lang w:val="en"/>
        </w:rPr>
      </w:pPr>
      <w:r w:rsidRPr="00F82BD2">
        <w:rPr>
          <w:rFonts w:ascii="Arial" w:hAnsi="Arial" w:cs="Arial"/>
          <w:sz w:val="20"/>
          <w:szCs w:val="20"/>
          <w:lang w:val="en"/>
        </w:rPr>
        <w:t>Amin MB, Edge SB, Greene FL, et al, eds. AJCC Cancer Staging Manual. 8th ed. New York, NY: Springer; 2017.</w:t>
      </w:r>
    </w:p>
    <w:p w14:paraId="55F0ED73" w14:textId="77777777" w:rsidR="00F82BD2" w:rsidRPr="00F82BD2" w:rsidRDefault="00C63B87" w:rsidP="00F82BD2">
      <w:pPr>
        <w:pStyle w:val="ListParagraph"/>
        <w:numPr>
          <w:ilvl w:val="0"/>
          <w:numId w:val="19"/>
        </w:numPr>
        <w:spacing w:after="0" w:line="240" w:lineRule="auto"/>
        <w:rPr>
          <w:rFonts w:ascii="Arial" w:eastAsia="Times New Roman" w:hAnsi="Arial" w:cs="Arial"/>
          <w:sz w:val="20"/>
          <w:szCs w:val="20"/>
          <w:lang w:val="en"/>
        </w:rPr>
      </w:pPr>
      <w:proofErr w:type="spellStart"/>
      <w:r w:rsidRPr="00F82BD2">
        <w:rPr>
          <w:rFonts w:ascii="Arial" w:hAnsi="Arial" w:cs="Arial"/>
          <w:sz w:val="20"/>
          <w:szCs w:val="20"/>
          <w:lang w:val="en"/>
        </w:rPr>
        <w:t>Panzuto</w:t>
      </w:r>
      <w:proofErr w:type="spellEnd"/>
      <w:r w:rsidRPr="00F82BD2">
        <w:rPr>
          <w:rFonts w:ascii="Arial" w:hAnsi="Arial" w:cs="Arial"/>
          <w:sz w:val="20"/>
          <w:szCs w:val="20"/>
          <w:lang w:val="en"/>
        </w:rPr>
        <w:t xml:space="preserve"> F, </w:t>
      </w:r>
      <w:proofErr w:type="spellStart"/>
      <w:r w:rsidRPr="00F82BD2">
        <w:rPr>
          <w:rFonts w:ascii="Arial" w:hAnsi="Arial" w:cs="Arial"/>
          <w:sz w:val="20"/>
          <w:szCs w:val="20"/>
          <w:lang w:val="en"/>
        </w:rPr>
        <w:t>Nasoni</w:t>
      </w:r>
      <w:proofErr w:type="spellEnd"/>
      <w:r w:rsidRPr="00F82BD2">
        <w:rPr>
          <w:rFonts w:ascii="Arial" w:hAnsi="Arial" w:cs="Arial"/>
          <w:sz w:val="20"/>
          <w:szCs w:val="20"/>
          <w:lang w:val="en"/>
        </w:rPr>
        <w:t xml:space="preserve"> S, </w:t>
      </w:r>
      <w:proofErr w:type="spellStart"/>
      <w:r w:rsidRPr="00F82BD2">
        <w:rPr>
          <w:rFonts w:ascii="Arial" w:hAnsi="Arial" w:cs="Arial"/>
          <w:sz w:val="20"/>
          <w:szCs w:val="20"/>
          <w:lang w:val="en"/>
        </w:rPr>
        <w:t>Falconi</w:t>
      </w:r>
      <w:proofErr w:type="spellEnd"/>
      <w:r w:rsidRPr="00F82BD2">
        <w:rPr>
          <w:rFonts w:ascii="Arial" w:hAnsi="Arial" w:cs="Arial"/>
          <w:sz w:val="20"/>
          <w:szCs w:val="20"/>
          <w:lang w:val="en"/>
        </w:rPr>
        <w:t xml:space="preserve"> M, et al. Prognostic </w:t>
      </w:r>
      <w:proofErr w:type="gramStart"/>
      <w:r w:rsidRPr="00F82BD2">
        <w:rPr>
          <w:rFonts w:ascii="Arial" w:hAnsi="Arial" w:cs="Arial"/>
          <w:sz w:val="20"/>
          <w:szCs w:val="20"/>
          <w:lang w:val="en"/>
        </w:rPr>
        <w:t>factors</w:t>
      </w:r>
      <w:proofErr w:type="gramEnd"/>
      <w:r w:rsidRPr="00F82BD2">
        <w:rPr>
          <w:rFonts w:ascii="Arial" w:hAnsi="Arial" w:cs="Arial"/>
          <w:sz w:val="20"/>
          <w:szCs w:val="20"/>
          <w:lang w:val="en"/>
        </w:rPr>
        <w:t xml:space="preserve"> and survival in endocrine tumor patients: comparison between gastrointestinal and pancreatic localization. </w:t>
      </w:r>
      <w:proofErr w:type="spellStart"/>
      <w:r w:rsidRPr="00F82BD2">
        <w:rPr>
          <w:rFonts w:ascii="Arial" w:hAnsi="Arial" w:cs="Arial"/>
          <w:sz w:val="20"/>
          <w:szCs w:val="20"/>
          <w:lang w:val="en"/>
        </w:rPr>
        <w:t>Endocr</w:t>
      </w:r>
      <w:proofErr w:type="spellEnd"/>
      <w:r w:rsidRPr="00F82BD2">
        <w:rPr>
          <w:rFonts w:ascii="Arial" w:hAnsi="Arial" w:cs="Arial"/>
          <w:sz w:val="20"/>
          <w:szCs w:val="20"/>
          <w:lang w:val="en"/>
        </w:rPr>
        <w:t xml:space="preserve"> </w:t>
      </w:r>
      <w:proofErr w:type="spellStart"/>
      <w:r w:rsidRPr="00F82BD2">
        <w:rPr>
          <w:rFonts w:ascii="Arial" w:hAnsi="Arial" w:cs="Arial"/>
          <w:sz w:val="20"/>
          <w:szCs w:val="20"/>
          <w:lang w:val="en"/>
        </w:rPr>
        <w:t>Relat</w:t>
      </w:r>
      <w:proofErr w:type="spellEnd"/>
      <w:r w:rsidRPr="00F82BD2">
        <w:rPr>
          <w:rFonts w:ascii="Arial" w:hAnsi="Arial" w:cs="Arial"/>
          <w:sz w:val="20"/>
          <w:szCs w:val="20"/>
          <w:lang w:val="en"/>
        </w:rPr>
        <w:t xml:space="preserve"> Cancer. 2005;12(4):1083-1092.</w:t>
      </w:r>
    </w:p>
    <w:p w14:paraId="7F308685" w14:textId="77777777" w:rsidR="00F82BD2" w:rsidRPr="00F82BD2" w:rsidRDefault="00C63B87" w:rsidP="00F82BD2">
      <w:pPr>
        <w:pStyle w:val="ListParagraph"/>
        <w:numPr>
          <w:ilvl w:val="0"/>
          <w:numId w:val="19"/>
        </w:numPr>
        <w:spacing w:after="0" w:line="240" w:lineRule="auto"/>
        <w:rPr>
          <w:rFonts w:ascii="Arial" w:eastAsia="Times New Roman" w:hAnsi="Arial" w:cs="Arial"/>
          <w:sz w:val="20"/>
          <w:szCs w:val="20"/>
          <w:lang w:val="en"/>
        </w:rPr>
      </w:pPr>
      <w:proofErr w:type="spellStart"/>
      <w:r w:rsidRPr="00F82BD2">
        <w:rPr>
          <w:rFonts w:ascii="Arial" w:hAnsi="Arial" w:cs="Arial"/>
          <w:sz w:val="20"/>
          <w:szCs w:val="20"/>
          <w:lang w:val="en"/>
        </w:rPr>
        <w:t>Hruban</w:t>
      </w:r>
      <w:proofErr w:type="spellEnd"/>
      <w:r w:rsidRPr="00F82BD2">
        <w:rPr>
          <w:rFonts w:ascii="Arial" w:hAnsi="Arial" w:cs="Arial"/>
          <w:sz w:val="20"/>
          <w:szCs w:val="20"/>
          <w:lang w:val="en"/>
        </w:rPr>
        <w:t xml:space="preserve"> RH, Pitman MB, </w:t>
      </w:r>
      <w:proofErr w:type="spellStart"/>
      <w:r w:rsidRPr="00F82BD2">
        <w:rPr>
          <w:rFonts w:ascii="Arial" w:hAnsi="Arial" w:cs="Arial"/>
          <w:sz w:val="20"/>
          <w:szCs w:val="20"/>
          <w:lang w:val="en"/>
        </w:rPr>
        <w:t>Klimstra</w:t>
      </w:r>
      <w:proofErr w:type="spellEnd"/>
      <w:r w:rsidRPr="00F82BD2">
        <w:rPr>
          <w:rFonts w:ascii="Arial" w:hAnsi="Arial" w:cs="Arial"/>
          <w:sz w:val="20"/>
          <w:szCs w:val="20"/>
          <w:lang w:val="en"/>
        </w:rPr>
        <w:t xml:space="preserve"> DS. Tumors of the Pancreas. Fourth series, Fascicle 6 ed. Washington, DC: Armed Forces Institute of Pathology; 2007</w:t>
      </w:r>
    </w:p>
    <w:p w14:paraId="6A8CDC45" w14:textId="77777777" w:rsidR="00F82BD2" w:rsidRPr="00F82BD2" w:rsidRDefault="00C63B87" w:rsidP="00F82BD2">
      <w:pPr>
        <w:pStyle w:val="ListParagraph"/>
        <w:numPr>
          <w:ilvl w:val="0"/>
          <w:numId w:val="19"/>
        </w:numPr>
        <w:spacing w:after="0" w:line="240" w:lineRule="auto"/>
        <w:rPr>
          <w:rFonts w:ascii="Arial" w:eastAsia="Times New Roman" w:hAnsi="Arial" w:cs="Arial"/>
          <w:sz w:val="20"/>
          <w:szCs w:val="20"/>
          <w:lang w:val="en"/>
        </w:rPr>
      </w:pPr>
      <w:r w:rsidRPr="00F82BD2">
        <w:rPr>
          <w:rFonts w:ascii="Arial" w:hAnsi="Arial" w:cs="Arial"/>
          <w:sz w:val="20"/>
          <w:szCs w:val="20"/>
          <w:lang w:val="en"/>
        </w:rPr>
        <w:t xml:space="preserve">La Rosa S, </w:t>
      </w:r>
      <w:proofErr w:type="spellStart"/>
      <w:r w:rsidRPr="00F82BD2">
        <w:rPr>
          <w:rFonts w:ascii="Arial" w:hAnsi="Arial" w:cs="Arial"/>
          <w:sz w:val="20"/>
          <w:szCs w:val="20"/>
          <w:lang w:val="en"/>
        </w:rPr>
        <w:t>Rigoli</w:t>
      </w:r>
      <w:proofErr w:type="spellEnd"/>
      <w:r w:rsidRPr="00F82BD2">
        <w:rPr>
          <w:rFonts w:ascii="Arial" w:hAnsi="Arial" w:cs="Arial"/>
          <w:sz w:val="20"/>
          <w:szCs w:val="20"/>
          <w:lang w:val="en"/>
        </w:rPr>
        <w:t xml:space="preserve"> E, </w:t>
      </w:r>
      <w:proofErr w:type="spellStart"/>
      <w:r w:rsidRPr="00F82BD2">
        <w:rPr>
          <w:rFonts w:ascii="Arial" w:hAnsi="Arial" w:cs="Arial"/>
          <w:sz w:val="20"/>
          <w:szCs w:val="20"/>
          <w:lang w:val="en"/>
        </w:rPr>
        <w:t>Uccella</w:t>
      </w:r>
      <w:proofErr w:type="spellEnd"/>
      <w:r w:rsidRPr="00F82BD2">
        <w:rPr>
          <w:rFonts w:ascii="Arial" w:hAnsi="Arial" w:cs="Arial"/>
          <w:sz w:val="20"/>
          <w:szCs w:val="20"/>
          <w:lang w:val="en"/>
        </w:rPr>
        <w:t xml:space="preserve"> S, </w:t>
      </w:r>
      <w:proofErr w:type="spellStart"/>
      <w:r w:rsidRPr="00F82BD2">
        <w:rPr>
          <w:rFonts w:ascii="Arial" w:hAnsi="Arial" w:cs="Arial"/>
          <w:sz w:val="20"/>
          <w:szCs w:val="20"/>
          <w:lang w:val="en"/>
        </w:rPr>
        <w:t>Novario</w:t>
      </w:r>
      <w:proofErr w:type="spellEnd"/>
      <w:r w:rsidRPr="00F82BD2">
        <w:rPr>
          <w:rFonts w:ascii="Arial" w:hAnsi="Arial" w:cs="Arial"/>
          <w:sz w:val="20"/>
          <w:szCs w:val="20"/>
          <w:lang w:val="en"/>
        </w:rPr>
        <w:t xml:space="preserve"> R, Capella C. </w:t>
      </w:r>
      <w:proofErr w:type="gramStart"/>
      <w:r w:rsidRPr="00F82BD2">
        <w:rPr>
          <w:rFonts w:ascii="Arial" w:hAnsi="Arial" w:cs="Arial"/>
          <w:sz w:val="20"/>
          <w:szCs w:val="20"/>
          <w:lang w:val="en"/>
        </w:rPr>
        <w:t>Prognostic</w:t>
      </w:r>
      <w:proofErr w:type="gramEnd"/>
      <w:r w:rsidRPr="00F82BD2">
        <w:rPr>
          <w:rFonts w:ascii="Arial" w:hAnsi="Arial" w:cs="Arial"/>
          <w:sz w:val="20"/>
          <w:szCs w:val="20"/>
          <w:lang w:val="en"/>
        </w:rPr>
        <w:t xml:space="preserve"> and biological significance of cytokeratin 19 in pancreatic endocrine </w:t>
      </w:r>
      <w:proofErr w:type="spellStart"/>
      <w:r w:rsidRPr="00F82BD2">
        <w:rPr>
          <w:rFonts w:ascii="Arial" w:hAnsi="Arial" w:cs="Arial"/>
          <w:sz w:val="20"/>
          <w:szCs w:val="20"/>
          <w:lang w:val="en"/>
        </w:rPr>
        <w:t>tumours</w:t>
      </w:r>
      <w:proofErr w:type="spellEnd"/>
      <w:r w:rsidRPr="00F82BD2">
        <w:rPr>
          <w:rFonts w:ascii="Arial" w:hAnsi="Arial" w:cs="Arial"/>
          <w:sz w:val="20"/>
          <w:szCs w:val="20"/>
          <w:lang w:val="en"/>
        </w:rPr>
        <w:t>. Histopathology. 2007;50(5):597-606</w:t>
      </w:r>
    </w:p>
    <w:p w14:paraId="7FE06D19" w14:textId="7B9A53C6" w:rsidR="00AF2786" w:rsidRPr="00F82BD2" w:rsidRDefault="00C63B87" w:rsidP="00F82BD2">
      <w:pPr>
        <w:pStyle w:val="ListParagraph"/>
        <w:numPr>
          <w:ilvl w:val="0"/>
          <w:numId w:val="19"/>
        </w:numPr>
        <w:spacing w:after="0" w:line="240" w:lineRule="auto"/>
        <w:rPr>
          <w:rFonts w:ascii="Arial" w:eastAsia="Times New Roman" w:hAnsi="Arial" w:cs="Arial"/>
          <w:sz w:val="20"/>
          <w:szCs w:val="20"/>
          <w:lang w:val="en"/>
        </w:rPr>
      </w:pPr>
      <w:r w:rsidRPr="00F82BD2">
        <w:rPr>
          <w:rFonts w:ascii="Arial" w:hAnsi="Arial" w:cs="Arial"/>
          <w:sz w:val="20"/>
          <w:szCs w:val="20"/>
          <w:lang w:val="en"/>
        </w:rPr>
        <w:t>Greene FL, Compton, CC, Fritz AG, et al, eds. AJCC Cancer Staging Atlas. New York, NY: Springer; 2006.</w:t>
      </w:r>
    </w:p>
    <w:sectPr w:rsidR="00AF2786" w:rsidRPr="00F82BD2">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A1CB6" w14:textId="77777777" w:rsidR="00AF2786" w:rsidRDefault="00C63B87">
      <w:pPr>
        <w:spacing w:after="0" w:line="240" w:lineRule="auto"/>
      </w:pPr>
      <w:r>
        <w:separator/>
      </w:r>
    </w:p>
  </w:endnote>
  <w:endnote w:type="continuationSeparator" w:id="0">
    <w:p w14:paraId="671A97EA" w14:textId="77777777" w:rsidR="00AF2786" w:rsidRDefault="00C63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3C43" w14:textId="50CDC9C1" w:rsidR="00A53B61" w:rsidRDefault="00C63B87">
    <w:pPr>
      <w:pStyle w:val="Footer"/>
      <w:jc w:val="right"/>
    </w:pPr>
    <w:r>
      <w:fldChar w:fldCharType="begin"/>
    </w:r>
    <w:r>
      <w:instrText>PAGE</w:instrText>
    </w:r>
    <w:r>
      <w:fldChar w:fldCharType="separate"/>
    </w:r>
    <w:r w:rsidR="00DE03C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A9D3" w14:textId="77777777" w:rsidR="00D61B7F" w:rsidRDefault="00C63B87">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529C3" w14:textId="77777777" w:rsidR="00AF2786" w:rsidRDefault="00C63B87">
      <w:pPr>
        <w:spacing w:after="0" w:line="240" w:lineRule="auto"/>
      </w:pPr>
      <w:r>
        <w:separator/>
      </w:r>
    </w:p>
  </w:footnote>
  <w:footnote w:type="continuationSeparator" w:id="0">
    <w:p w14:paraId="0F2FCD77" w14:textId="77777777" w:rsidR="00AF2786" w:rsidRDefault="00C63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043C1" w14:textId="77777777" w:rsidR="00A53B61" w:rsidRDefault="00A53B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19BD01DC" w14:textId="77777777" w:rsidTr="00776589">
      <w:tc>
        <w:tcPr>
          <w:tcW w:w="1500" w:type="dxa"/>
        </w:tcPr>
        <w:p w14:paraId="40341816" w14:textId="77777777" w:rsidR="00776589" w:rsidRDefault="00C63B87">
          <w:r>
            <w:t>CAP Approved</w:t>
          </w:r>
        </w:p>
      </w:tc>
      <w:tc>
        <w:tcPr>
          <w:tcW w:w="8076" w:type="dxa"/>
        </w:tcPr>
        <w:p w14:paraId="298CCDB9" w14:textId="5C2C7F94" w:rsidR="00776589" w:rsidRDefault="00C63B87">
          <w:pPr>
            <w:jc w:val="right"/>
          </w:pPr>
          <w:r>
            <w:t>Panc.Endo_4.1.0.0.</w:t>
          </w:r>
          <w:r w:rsidR="00DE03C6">
            <w:t>REL</w:t>
          </w:r>
          <w:r>
            <w:t>_CAPCP</w:t>
          </w:r>
        </w:p>
      </w:tc>
    </w:tr>
  </w:tbl>
  <w:p w14:paraId="02FD0BA0" w14:textId="77777777" w:rsidR="00A53B61" w:rsidRDefault="00A53B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DCD8" w14:textId="11B72D2D" w:rsidR="00A53B61" w:rsidRDefault="00C63B87">
    <w:r>
      <w:rPr>
        <w:noProof/>
      </w:rPr>
      <w:drawing>
        <wp:inline distT="0" distB="0" distL="0" distR="0" wp14:anchorId="48AD319B" wp14:editId="3754EFE9">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10EBC">
      <w:rPr>
        <w:noProof/>
      </w:rPr>
      <w:pict w14:anchorId="508487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E21"/>
    <w:multiLevelType w:val="multilevel"/>
    <w:tmpl w:val="52FE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3534E"/>
    <w:multiLevelType w:val="multilevel"/>
    <w:tmpl w:val="2F3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6392C"/>
    <w:multiLevelType w:val="multilevel"/>
    <w:tmpl w:val="399C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65E26"/>
    <w:multiLevelType w:val="hybridMultilevel"/>
    <w:tmpl w:val="6A1E9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B5A73"/>
    <w:multiLevelType w:val="hybridMultilevel"/>
    <w:tmpl w:val="301AD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34215"/>
    <w:multiLevelType w:val="hybridMultilevel"/>
    <w:tmpl w:val="CA56D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E2796"/>
    <w:multiLevelType w:val="hybridMultilevel"/>
    <w:tmpl w:val="301AD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26B66"/>
    <w:multiLevelType w:val="multilevel"/>
    <w:tmpl w:val="019A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F00C7"/>
    <w:multiLevelType w:val="multilevel"/>
    <w:tmpl w:val="ED3C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6794D"/>
    <w:multiLevelType w:val="hybridMultilevel"/>
    <w:tmpl w:val="C5C80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31539"/>
    <w:multiLevelType w:val="hybridMultilevel"/>
    <w:tmpl w:val="DBD65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84F35"/>
    <w:multiLevelType w:val="hybridMultilevel"/>
    <w:tmpl w:val="E4A4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76298"/>
    <w:multiLevelType w:val="multilevel"/>
    <w:tmpl w:val="39C8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25031"/>
    <w:multiLevelType w:val="hybridMultilevel"/>
    <w:tmpl w:val="5DCEF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02527"/>
    <w:multiLevelType w:val="multilevel"/>
    <w:tmpl w:val="2090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82470"/>
    <w:multiLevelType w:val="multilevel"/>
    <w:tmpl w:val="3BA4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F37C73"/>
    <w:multiLevelType w:val="multilevel"/>
    <w:tmpl w:val="46E8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E34890"/>
    <w:multiLevelType w:val="multilevel"/>
    <w:tmpl w:val="19F0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07A15"/>
    <w:multiLevelType w:val="multilevel"/>
    <w:tmpl w:val="834E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1674B1"/>
    <w:multiLevelType w:val="hybridMultilevel"/>
    <w:tmpl w:val="F2649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743ED"/>
    <w:multiLevelType w:val="multilevel"/>
    <w:tmpl w:val="5C94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36C13"/>
    <w:multiLevelType w:val="multilevel"/>
    <w:tmpl w:val="B236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2F49EE"/>
    <w:multiLevelType w:val="hybridMultilevel"/>
    <w:tmpl w:val="3DCC1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8551F8"/>
    <w:multiLevelType w:val="multilevel"/>
    <w:tmpl w:val="BE42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559AD"/>
    <w:multiLevelType w:val="multilevel"/>
    <w:tmpl w:val="3320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745E56"/>
    <w:multiLevelType w:val="hybridMultilevel"/>
    <w:tmpl w:val="6A1E9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913075"/>
    <w:multiLevelType w:val="hybridMultilevel"/>
    <w:tmpl w:val="3DCC1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3F1F49"/>
    <w:multiLevelType w:val="hybridMultilevel"/>
    <w:tmpl w:val="B44C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310FA"/>
    <w:multiLevelType w:val="hybridMultilevel"/>
    <w:tmpl w:val="7580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7"/>
  </w:num>
  <w:num w:numId="4">
    <w:abstractNumId w:val="18"/>
  </w:num>
  <w:num w:numId="5">
    <w:abstractNumId w:val="15"/>
  </w:num>
  <w:num w:numId="6">
    <w:abstractNumId w:val="8"/>
  </w:num>
  <w:num w:numId="7">
    <w:abstractNumId w:val="1"/>
  </w:num>
  <w:num w:numId="8">
    <w:abstractNumId w:val="16"/>
  </w:num>
  <w:num w:numId="9">
    <w:abstractNumId w:val="24"/>
  </w:num>
  <w:num w:numId="10">
    <w:abstractNumId w:val="0"/>
  </w:num>
  <w:num w:numId="11">
    <w:abstractNumId w:val="12"/>
  </w:num>
  <w:num w:numId="12">
    <w:abstractNumId w:val="2"/>
  </w:num>
  <w:num w:numId="13">
    <w:abstractNumId w:val="7"/>
  </w:num>
  <w:num w:numId="14">
    <w:abstractNumId w:val="20"/>
  </w:num>
  <w:num w:numId="15">
    <w:abstractNumId w:val="21"/>
  </w:num>
  <w:num w:numId="16">
    <w:abstractNumId w:val="11"/>
  </w:num>
  <w:num w:numId="17">
    <w:abstractNumId w:val="5"/>
  </w:num>
  <w:num w:numId="18">
    <w:abstractNumId w:val="27"/>
  </w:num>
  <w:num w:numId="19">
    <w:abstractNumId w:val="10"/>
  </w:num>
  <w:num w:numId="20">
    <w:abstractNumId w:val="13"/>
  </w:num>
  <w:num w:numId="21">
    <w:abstractNumId w:val="28"/>
  </w:num>
  <w:num w:numId="22">
    <w:abstractNumId w:val="6"/>
  </w:num>
  <w:num w:numId="23">
    <w:abstractNumId w:val="4"/>
  </w:num>
  <w:num w:numId="24">
    <w:abstractNumId w:val="25"/>
  </w:num>
  <w:num w:numId="25">
    <w:abstractNumId w:val="3"/>
  </w:num>
  <w:num w:numId="26">
    <w:abstractNumId w:val="9"/>
  </w:num>
  <w:num w:numId="27">
    <w:abstractNumId w:val="19"/>
  </w:num>
  <w:num w:numId="28">
    <w:abstractNumId w:val="2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3B61"/>
    <w:rsid w:val="001A6D3D"/>
    <w:rsid w:val="005D48A7"/>
    <w:rsid w:val="00813049"/>
    <w:rsid w:val="00862699"/>
    <w:rsid w:val="00A53B61"/>
    <w:rsid w:val="00A76FE1"/>
    <w:rsid w:val="00AF2786"/>
    <w:rsid w:val="00BD1037"/>
    <w:rsid w:val="00C63B87"/>
    <w:rsid w:val="00C756A1"/>
    <w:rsid w:val="00DE03C6"/>
    <w:rsid w:val="00DE66B2"/>
    <w:rsid w:val="00E10EBC"/>
    <w:rsid w:val="00F8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4BC246A"/>
  <w15:docId w15:val="{8A3F52C3-3835-44A4-89CE-3E36FAA1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paragraph" w:customStyle="1" w:styleId="a">
    <w:name w:val="a"/>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superscript">
    <w:name w:val="superscript"/>
    <w:basedOn w:val="DefaultParagraphFont"/>
  </w:style>
  <w:style w:type="paragraph" w:styleId="ListParagraph">
    <w:name w:val="List Paragraph"/>
    <w:basedOn w:val="Normal"/>
    <w:uiPriority w:val="34"/>
    <w:qFormat/>
    <w:rsid w:val="005D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2915">
      <w:marLeft w:val="0"/>
      <w:marRight w:val="0"/>
      <w:marTop w:val="0"/>
      <w:marBottom w:val="0"/>
      <w:divBdr>
        <w:top w:val="none" w:sz="0" w:space="0" w:color="auto"/>
        <w:left w:val="none" w:sz="0" w:space="0" w:color="auto"/>
        <w:bottom w:val="none" w:sz="0" w:space="0" w:color="auto"/>
        <w:right w:val="none" w:sz="0" w:space="0" w:color="auto"/>
      </w:divBdr>
      <w:divsChild>
        <w:div w:id="1890066974">
          <w:marLeft w:val="0"/>
          <w:marRight w:val="0"/>
          <w:marTop w:val="0"/>
          <w:marBottom w:val="0"/>
          <w:divBdr>
            <w:top w:val="none" w:sz="0" w:space="0" w:color="auto"/>
            <w:left w:val="none" w:sz="0" w:space="0" w:color="auto"/>
            <w:bottom w:val="none" w:sz="0" w:space="0" w:color="auto"/>
            <w:right w:val="none" w:sz="0" w:space="0" w:color="auto"/>
          </w:divBdr>
        </w:div>
        <w:div w:id="2089224717">
          <w:marLeft w:val="0"/>
          <w:marRight w:val="0"/>
          <w:marTop w:val="0"/>
          <w:marBottom w:val="0"/>
          <w:divBdr>
            <w:top w:val="none" w:sz="0" w:space="0" w:color="auto"/>
            <w:left w:val="none" w:sz="0" w:space="0" w:color="auto"/>
            <w:bottom w:val="none" w:sz="0" w:space="0" w:color="auto"/>
            <w:right w:val="none" w:sz="0" w:space="0" w:color="auto"/>
          </w:divBdr>
        </w:div>
        <w:div w:id="337780412">
          <w:marLeft w:val="0"/>
          <w:marRight w:val="0"/>
          <w:marTop w:val="0"/>
          <w:marBottom w:val="0"/>
          <w:divBdr>
            <w:top w:val="none" w:sz="0" w:space="0" w:color="auto"/>
            <w:left w:val="none" w:sz="0" w:space="0" w:color="auto"/>
            <w:bottom w:val="none" w:sz="0" w:space="0" w:color="auto"/>
            <w:right w:val="none" w:sz="0" w:space="0" w:color="auto"/>
          </w:divBdr>
        </w:div>
        <w:div w:id="430125934">
          <w:marLeft w:val="0"/>
          <w:marRight w:val="0"/>
          <w:marTop w:val="0"/>
          <w:marBottom w:val="0"/>
          <w:divBdr>
            <w:top w:val="none" w:sz="0" w:space="0" w:color="auto"/>
            <w:left w:val="none" w:sz="0" w:space="0" w:color="auto"/>
            <w:bottom w:val="none" w:sz="0" w:space="0" w:color="auto"/>
            <w:right w:val="none" w:sz="0" w:space="0" w:color="auto"/>
          </w:divBdr>
        </w:div>
        <w:div w:id="656689418">
          <w:marLeft w:val="0"/>
          <w:marRight w:val="0"/>
          <w:marTop w:val="0"/>
          <w:marBottom w:val="0"/>
          <w:divBdr>
            <w:top w:val="none" w:sz="0" w:space="0" w:color="auto"/>
            <w:left w:val="none" w:sz="0" w:space="0" w:color="auto"/>
            <w:bottom w:val="none" w:sz="0" w:space="0" w:color="auto"/>
            <w:right w:val="none" w:sz="0" w:space="0" w:color="auto"/>
          </w:divBdr>
        </w:div>
        <w:div w:id="83036225">
          <w:marLeft w:val="0"/>
          <w:marRight w:val="0"/>
          <w:marTop w:val="0"/>
          <w:marBottom w:val="0"/>
          <w:divBdr>
            <w:top w:val="none" w:sz="0" w:space="0" w:color="auto"/>
            <w:left w:val="none" w:sz="0" w:space="0" w:color="auto"/>
            <w:bottom w:val="none" w:sz="0" w:space="0" w:color="auto"/>
            <w:right w:val="none" w:sz="0" w:space="0" w:color="auto"/>
          </w:divBdr>
        </w:div>
        <w:div w:id="870608835">
          <w:marLeft w:val="0"/>
          <w:marRight w:val="0"/>
          <w:marTop w:val="0"/>
          <w:marBottom w:val="0"/>
          <w:divBdr>
            <w:top w:val="none" w:sz="0" w:space="0" w:color="auto"/>
            <w:left w:val="none" w:sz="0" w:space="0" w:color="auto"/>
            <w:bottom w:val="none" w:sz="0" w:space="0" w:color="auto"/>
            <w:right w:val="none" w:sz="0" w:space="0" w:color="auto"/>
          </w:divBdr>
        </w:div>
        <w:div w:id="924730545">
          <w:marLeft w:val="0"/>
          <w:marRight w:val="0"/>
          <w:marTop w:val="0"/>
          <w:marBottom w:val="0"/>
          <w:divBdr>
            <w:top w:val="none" w:sz="0" w:space="0" w:color="auto"/>
            <w:left w:val="none" w:sz="0" w:space="0" w:color="auto"/>
            <w:bottom w:val="none" w:sz="0" w:space="0" w:color="auto"/>
            <w:right w:val="none" w:sz="0" w:space="0" w:color="auto"/>
          </w:divBdr>
        </w:div>
      </w:divsChild>
    </w:div>
    <w:div w:id="895048049">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hyperlink" Target="http://www.springerlink.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7391</Words>
  <Characters>42429</Characters>
  <Application>Microsoft Office Word</Application>
  <DocSecurity>0</DocSecurity>
  <Lines>1631</Lines>
  <Paragraphs>1465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2021-06-16T12:51:00Z</dcterms:created>
  <dcterms:modified xsi:type="dcterms:W3CDTF">2021-06-22T19:16:00Z</dcterms:modified>
</cp:coreProperties>
</file>