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6F0D1" w14:textId="77777777" w:rsidR="00D92E22" w:rsidRPr="00D92E22" w:rsidRDefault="00D92E22">
      <w:pPr>
        <w:spacing w:after="0"/>
        <w:divId w:val="1831168787"/>
        <w:rPr>
          <w:rFonts w:ascii="Arial" w:eastAsia="Times New Roman" w:hAnsi="Arial" w:cs="Arial"/>
          <w:b/>
          <w:bCs/>
          <w:sz w:val="30"/>
          <w:szCs w:val="30"/>
          <w:lang w:val="en"/>
        </w:rPr>
      </w:pPr>
      <w:r w:rsidRPr="00D92E22">
        <w:rPr>
          <w:rFonts w:ascii="Arial" w:eastAsia="Times New Roman" w:hAnsi="Arial" w:cs="Arial"/>
          <w:b/>
          <w:bCs/>
          <w:sz w:val="30"/>
          <w:szCs w:val="30"/>
          <w:lang w:val="en"/>
        </w:rPr>
        <w:t>Protocol for the Examination of Specimens From Patients With Carcinoma of the Gallbladder</w:t>
      </w:r>
    </w:p>
    <w:p w14:paraId="5BD15BB0" w14:textId="77777777" w:rsidR="00D92E22" w:rsidRPr="00D92E22" w:rsidRDefault="00D92E22">
      <w:pPr>
        <w:spacing w:after="0"/>
        <w:divId w:val="1320504203"/>
        <w:rPr>
          <w:rFonts w:ascii="Arial" w:eastAsia="Times New Roman" w:hAnsi="Arial" w:cs="Arial"/>
          <w:sz w:val="20"/>
          <w:szCs w:val="20"/>
          <w:lang w:val="en"/>
        </w:rPr>
      </w:pPr>
    </w:p>
    <w:p w14:paraId="09B76002" w14:textId="77777777" w:rsidR="00D92E22" w:rsidRPr="00D92E22" w:rsidRDefault="00D92E22">
      <w:pPr>
        <w:spacing w:after="0"/>
        <w:divId w:val="1797526203"/>
        <w:rPr>
          <w:rFonts w:ascii="Arial" w:eastAsia="Times New Roman" w:hAnsi="Arial" w:cs="Arial"/>
          <w:sz w:val="20"/>
          <w:szCs w:val="20"/>
          <w:lang w:val="en"/>
        </w:rPr>
      </w:pPr>
      <w:r w:rsidRPr="00D92E22">
        <w:rPr>
          <w:rFonts w:ascii="Arial" w:eastAsia="Times New Roman" w:hAnsi="Arial" w:cs="Arial"/>
          <w:b/>
          <w:bCs/>
          <w:sz w:val="20"/>
          <w:szCs w:val="20"/>
          <w:lang w:val="en"/>
        </w:rPr>
        <w:t xml:space="preserve">Version: </w:t>
      </w:r>
      <w:r w:rsidRPr="00D92E22">
        <w:rPr>
          <w:rFonts w:ascii="Arial" w:eastAsia="Times New Roman" w:hAnsi="Arial" w:cs="Arial"/>
          <w:sz w:val="20"/>
          <w:szCs w:val="20"/>
          <w:lang w:val="en"/>
        </w:rPr>
        <w:t>4.2.0.0</w:t>
      </w:r>
    </w:p>
    <w:p w14:paraId="5AEAE3DF" w14:textId="77777777" w:rsidR="00D92E22" w:rsidRPr="00D92E22" w:rsidRDefault="00D92E22">
      <w:pPr>
        <w:spacing w:after="0"/>
        <w:divId w:val="192573708"/>
        <w:rPr>
          <w:rFonts w:ascii="Arial" w:eastAsia="Times New Roman" w:hAnsi="Arial" w:cs="Arial"/>
          <w:sz w:val="20"/>
          <w:szCs w:val="20"/>
          <w:lang w:val="en"/>
        </w:rPr>
      </w:pPr>
      <w:r w:rsidRPr="00D92E22">
        <w:rPr>
          <w:rFonts w:ascii="Arial" w:eastAsia="Times New Roman" w:hAnsi="Arial" w:cs="Arial"/>
          <w:b/>
          <w:bCs/>
          <w:sz w:val="20"/>
          <w:szCs w:val="20"/>
          <w:lang w:val="en"/>
        </w:rPr>
        <w:t xml:space="preserve">Protocol Posting Date: </w:t>
      </w:r>
      <w:r w:rsidRPr="00D92E22">
        <w:rPr>
          <w:rFonts w:ascii="Arial" w:eastAsia="Times New Roman" w:hAnsi="Arial" w:cs="Arial"/>
          <w:sz w:val="20"/>
          <w:szCs w:val="20"/>
          <w:lang w:val="en"/>
        </w:rPr>
        <w:t xml:space="preserve">June 2021 </w:t>
      </w:r>
    </w:p>
    <w:p w14:paraId="0034D63B" w14:textId="77777777" w:rsidR="00D92E22" w:rsidRPr="00D92E22" w:rsidRDefault="00D92E22">
      <w:pPr>
        <w:spacing w:after="0"/>
        <w:divId w:val="2004971354"/>
        <w:rPr>
          <w:rFonts w:ascii="Arial" w:eastAsia="Times New Roman" w:hAnsi="Arial" w:cs="Arial"/>
          <w:sz w:val="20"/>
          <w:szCs w:val="20"/>
          <w:lang w:val="en"/>
        </w:rPr>
      </w:pPr>
      <w:r w:rsidRPr="00D92E22">
        <w:rPr>
          <w:rFonts w:ascii="Arial" w:eastAsia="Times New Roman" w:hAnsi="Arial" w:cs="Arial"/>
          <w:b/>
          <w:bCs/>
          <w:sz w:val="20"/>
          <w:szCs w:val="20"/>
          <w:lang w:val="en"/>
        </w:rPr>
        <w:t xml:space="preserve">CAP Laboratory Accreditation Program Protocol Required Use Date: </w:t>
      </w:r>
      <w:r w:rsidRPr="00D92E22">
        <w:rPr>
          <w:rFonts w:ascii="Arial" w:eastAsia="Times New Roman" w:hAnsi="Arial" w:cs="Arial"/>
          <w:sz w:val="20"/>
          <w:szCs w:val="20"/>
          <w:lang w:val="en"/>
        </w:rPr>
        <w:t>March 2022</w:t>
      </w:r>
    </w:p>
    <w:p w14:paraId="060B3E59" w14:textId="76C3E6AF" w:rsidR="00D92E22" w:rsidRDefault="00D92E22">
      <w:pPr>
        <w:spacing w:after="0"/>
        <w:divId w:val="2142072164"/>
        <w:rPr>
          <w:rFonts w:ascii="Arial" w:eastAsia="Times New Roman" w:hAnsi="Arial" w:cs="Arial"/>
          <w:sz w:val="20"/>
          <w:szCs w:val="20"/>
          <w:lang w:val="en"/>
        </w:rPr>
      </w:pPr>
      <w:r w:rsidRPr="00D92E22">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5475BF4F" w14:textId="77777777" w:rsidR="00F36F3D" w:rsidRPr="00D92E22" w:rsidRDefault="00F36F3D">
      <w:pPr>
        <w:spacing w:after="0"/>
        <w:divId w:val="2142072164"/>
        <w:rPr>
          <w:rFonts w:ascii="Arial" w:eastAsia="Times New Roman" w:hAnsi="Arial" w:cs="Arial"/>
          <w:sz w:val="20"/>
          <w:szCs w:val="20"/>
          <w:lang w:val="en"/>
        </w:rPr>
      </w:pPr>
    </w:p>
    <w:p w14:paraId="7863968D" w14:textId="77777777" w:rsidR="00D92E22" w:rsidRPr="00D92E22" w:rsidRDefault="00D92E22" w:rsidP="00D92E22">
      <w:pPr>
        <w:keepNext/>
        <w:tabs>
          <w:tab w:val="left" w:pos="360"/>
        </w:tabs>
        <w:spacing w:after="0"/>
        <w:outlineLvl w:val="1"/>
        <w:divId w:val="1210268415"/>
        <w:rPr>
          <w:rFonts w:ascii="Arial" w:hAnsi="Arial" w:cs="Arial"/>
          <w:sz w:val="20"/>
          <w:szCs w:val="20"/>
          <w:lang w:val="en"/>
        </w:rPr>
      </w:pPr>
      <w:r w:rsidRPr="00D92E22">
        <w:rPr>
          <w:rStyle w:val="Strong"/>
          <w:rFonts w:ascii="Arial" w:eastAsia="Calibri" w:hAnsi="Arial" w:cs="Arial"/>
          <w:bCs w:val="0"/>
          <w:color w:val="000000"/>
          <w:sz w:val="20"/>
          <w:szCs w:val="20"/>
          <w:lang w:val="en"/>
        </w:rPr>
        <w:t xml:space="preserve">For accreditation purposes, this protocol should be used </w:t>
      </w:r>
      <w:r w:rsidRPr="00D92E22">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D92E22" w:rsidRPr="00254E5D" w14:paraId="7D104DDB" w14:textId="77777777" w:rsidTr="00254E5D">
        <w:trPr>
          <w:divId w:val="1210268415"/>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1F938C9B" w14:textId="77777777" w:rsidR="00D92E22" w:rsidRPr="00254E5D" w:rsidRDefault="00D92E22" w:rsidP="00D92E22">
            <w:pPr>
              <w:spacing w:after="0"/>
              <w:rPr>
                <w:rFonts w:ascii="Arial" w:hAnsi="Arial" w:cs="Arial"/>
                <w:sz w:val="18"/>
                <w:szCs w:val="18"/>
              </w:rPr>
            </w:pPr>
            <w:r w:rsidRPr="00254E5D">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7A85E0DC" w14:textId="77777777" w:rsidR="00D92E22" w:rsidRPr="00254E5D" w:rsidRDefault="00D92E22" w:rsidP="00D92E22">
            <w:pPr>
              <w:spacing w:after="0"/>
              <w:rPr>
                <w:rFonts w:ascii="Arial" w:hAnsi="Arial" w:cs="Arial"/>
                <w:sz w:val="18"/>
                <w:szCs w:val="18"/>
              </w:rPr>
            </w:pPr>
            <w:r w:rsidRPr="00254E5D">
              <w:rPr>
                <w:rStyle w:val="Strong"/>
                <w:rFonts w:ascii="Arial" w:eastAsia="SimSun" w:hAnsi="Arial" w:cs="Arial"/>
                <w:bCs w:val="0"/>
                <w:sz w:val="18"/>
                <w:szCs w:val="18"/>
              </w:rPr>
              <w:t>Description</w:t>
            </w:r>
          </w:p>
        </w:tc>
      </w:tr>
      <w:tr w:rsidR="00D92E22" w:rsidRPr="00254E5D" w14:paraId="4770BC2C" w14:textId="77777777" w:rsidTr="00254E5D">
        <w:trPr>
          <w:divId w:val="1210268415"/>
        </w:trPr>
        <w:tc>
          <w:tcPr>
            <w:tcW w:w="1524" w:type="pct"/>
            <w:tcBorders>
              <w:top w:val="single" w:sz="4" w:space="0" w:color="auto"/>
              <w:left w:val="single" w:sz="4" w:space="0" w:color="auto"/>
              <w:bottom w:val="single" w:sz="4" w:space="0" w:color="auto"/>
              <w:right w:val="single" w:sz="4" w:space="0" w:color="auto"/>
            </w:tcBorders>
            <w:hideMark/>
          </w:tcPr>
          <w:p w14:paraId="7587C729" w14:textId="77777777" w:rsidR="00D92E22" w:rsidRPr="00254E5D" w:rsidRDefault="00D92E22" w:rsidP="00D92E22">
            <w:pPr>
              <w:spacing w:after="0"/>
              <w:rPr>
                <w:rFonts w:ascii="Arial" w:hAnsi="Arial" w:cs="Arial"/>
                <w:sz w:val="18"/>
                <w:szCs w:val="18"/>
              </w:rPr>
            </w:pPr>
            <w:r w:rsidRPr="00254E5D">
              <w:rPr>
                <w:rFonts w:ascii="Arial" w:hAnsi="Arial" w:cs="Arial"/>
                <w:sz w:val="18"/>
                <w:szCs w:val="18"/>
              </w:rPr>
              <w:t xml:space="preserve">Resection </w:t>
            </w:r>
          </w:p>
        </w:tc>
        <w:tc>
          <w:tcPr>
            <w:tcW w:w="3476" w:type="pct"/>
            <w:tcBorders>
              <w:top w:val="single" w:sz="4" w:space="0" w:color="auto"/>
              <w:left w:val="single" w:sz="4" w:space="0" w:color="auto"/>
              <w:bottom w:val="single" w:sz="4" w:space="0" w:color="auto"/>
              <w:right w:val="single" w:sz="4" w:space="0" w:color="auto"/>
            </w:tcBorders>
            <w:hideMark/>
          </w:tcPr>
          <w:p w14:paraId="74F072CB" w14:textId="77777777" w:rsidR="00D92E22" w:rsidRPr="00254E5D" w:rsidRDefault="00D92E22" w:rsidP="00D92E22">
            <w:pPr>
              <w:spacing w:after="0"/>
              <w:rPr>
                <w:rFonts w:ascii="Arial" w:hAnsi="Arial" w:cs="Arial"/>
                <w:sz w:val="18"/>
                <w:szCs w:val="18"/>
              </w:rPr>
            </w:pPr>
            <w:r w:rsidRPr="00254E5D">
              <w:rPr>
                <w:rFonts w:ascii="Arial" w:eastAsia="SimSun" w:hAnsi="Arial" w:cs="Arial"/>
                <w:sz w:val="18"/>
                <w:szCs w:val="18"/>
              </w:rPr>
              <w:t>Includes specimens designated cholecystectomy</w:t>
            </w:r>
          </w:p>
        </w:tc>
      </w:tr>
      <w:tr w:rsidR="00D92E22" w:rsidRPr="00254E5D" w14:paraId="1D8AE57D" w14:textId="77777777" w:rsidTr="00254E5D">
        <w:trPr>
          <w:divId w:val="1210268415"/>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4AEFC983" w14:textId="77777777" w:rsidR="00D92E22" w:rsidRPr="00254E5D" w:rsidRDefault="00D92E22" w:rsidP="00D92E22">
            <w:pPr>
              <w:spacing w:after="0"/>
              <w:rPr>
                <w:rFonts w:ascii="Arial" w:hAnsi="Arial" w:cs="Arial"/>
                <w:sz w:val="18"/>
                <w:szCs w:val="18"/>
              </w:rPr>
            </w:pPr>
            <w:r w:rsidRPr="00254E5D">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6C128526" w14:textId="77777777" w:rsidR="00D92E22" w:rsidRPr="00254E5D" w:rsidRDefault="00D92E22" w:rsidP="00D92E22">
            <w:pPr>
              <w:spacing w:after="0"/>
              <w:rPr>
                <w:rFonts w:ascii="Arial" w:hAnsi="Arial" w:cs="Arial"/>
                <w:sz w:val="18"/>
                <w:szCs w:val="18"/>
              </w:rPr>
            </w:pPr>
            <w:r w:rsidRPr="00254E5D">
              <w:rPr>
                <w:rStyle w:val="Strong"/>
                <w:rFonts w:ascii="Arial" w:eastAsia="SimSun" w:hAnsi="Arial" w:cs="Arial"/>
                <w:bCs w:val="0"/>
                <w:sz w:val="18"/>
                <w:szCs w:val="18"/>
              </w:rPr>
              <w:t>Description</w:t>
            </w:r>
          </w:p>
        </w:tc>
      </w:tr>
      <w:tr w:rsidR="00D92E22" w:rsidRPr="00254E5D" w14:paraId="71B6D4A3" w14:textId="77777777" w:rsidTr="00254E5D">
        <w:trPr>
          <w:divId w:val="1210268415"/>
        </w:trPr>
        <w:tc>
          <w:tcPr>
            <w:tcW w:w="1524" w:type="pct"/>
            <w:tcBorders>
              <w:top w:val="single" w:sz="4" w:space="0" w:color="auto"/>
              <w:left w:val="single" w:sz="4" w:space="0" w:color="auto"/>
              <w:bottom w:val="single" w:sz="4" w:space="0" w:color="auto"/>
              <w:right w:val="single" w:sz="4" w:space="0" w:color="auto"/>
            </w:tcBorders>
            <w:hideMark/>
          </w:tcPr>
          <w:p w14:paraId="7492A86D" w14:textId="77777777" w:rsidR="00D92E22" w:rsidRPr="00254E5D" w:rsidRDefault="00D92E22" w:rsidP="00D92E22">
            <w:pPr>
              <w:spacing w:after="0"/>
              <w:rPr>
                <w:rFonts w:ascii="Arial" w:hAnsi="Arial" w:cs="Arial"/>
                <w:sz w:val="18"/>
                <w:szCs w:val="18"/>
              </w:rPr>
            </w:pPr>
            <w:r w:rsidRPr="00254E5D">
              <w:rPr>
                <w:rFonts w:ascii="Arial" w:hAnsi="Arial" w:cs="Arial"/>
                <w:sz w:val="18"/>
                <w:szCs w:val="18"/>
              </w:rPr>
              <w:t>Carcinoma</w:t>
            </w:r>
          </w:p>
        </w:tc>
        <w:tc>
          <w:tcPr>
            <w:tcW w:w="3476" w:type="pct"/>
            <w:tcBorders>
              <w:top w:val="single" w:sz="4" w:space="0" w:color="auto"/>
              <w:left w:val="single" w:sz="4" w:space="0" w:color="auto"/>
              <w:bottom w:val="single" w:sz="4" w:space="0" w:color="auto"/>
              <w:right w:val="single" w:sz="4" w:space="0" w:color="auto"/>
            </w:tcBorders>
            <w:hideMark/>
          </w:tcPr>
          <w:p w14:paraId="39544A65" w14:textId="77777777" w:rsidR="00D92E22" w:rsidRPr="00254E5D" w:rsidRDefault="00D92E22" w:rsidP="00D92E22">
            <w:pPr>
              <w:spacing w:after="0"/>
              <w:rPr>
                <w:rFonts w:ascii="Arial" w:hAnsi="Arial" w:cs="Arial"/>
                <w:sz w:val="18"/>
                <w:szCs w:val="18"/>
              </w:rPr>
            </w:pPr>
            <w:r w:rsidRPr="00254E5D">
              <w:rPr>
                <w:rFonts w:ascii="Arial" w:eastAsia="SimSun" w:hAnsi="Arial" w:cs="Arial"/>
                <w:sz w:val="18"/>
                <w:szCs w:val="18"/>
              </w:rPr>
              <w:t>Includes all invasive carcinomas of the gallbladder and cystic duct, including small cell and large cell (poorly differentiated) neuroendocrine carcinomas</w:t>
            </w:r>
          </w:p>
        </w:tc>
      </w:tr>
    </w:tbl>
    <w:p w14:paraId="0E086A27" w14:textId="77777777" w:rsidR="00D92E22" w:rsidRPr="00D92E22" w:rsidRDefault="00D92E22" w:rsidP="00D92E22">
      <w:pPr>
        <w:spacing w:after="0"/>
        <w:divId w:val="1210268415"/>
        <w:rPr>
          <w:rFonts w:ascii="Arial" w:hAnsi="Arial" w:cs="Arial"/>
          <w:sz w:val="20"/>
          <w:szCs w:val="20"/>
          <w:lang w:val="en"/>
        </w:rPr>
      </w:pPr>
      <w:r w:rsidRPr="00D92E22">
        <w:rPr>
          <w:rFonts w:ascii="Arial" w:eastAsia="Calibri" w:hAnsi="Arial" w:cs="Arial"/>
          <w:sz w:val="20"/>
          <w:szCs w:val="20"/>
          <w:lang w:val="en"/>
        </w:rPr>
        <w:t> </w:t>
      </w:r>
    </w:p>
    <w:p w14:paraId="73DD143C" w14:textId="77777777" w:rsidR="00D92E22" w:rsidRPr="00D92E22" w:rsidRDefault="00D92E22" w:rsidP="00D92E22">
      <w:pPr>
        <w:keepNext/>
        <w:tabs>
          <w:tab w:val="left" w:pos="360"/>
        </w:tabs>
        <w:spacing w:after="0"/>
        <w:outlineLvl w:val="1"/>
        <w:divId w:val="1210268415"/>
        <w:rPr>
          <w:rFonts w:ascii="Arial" w:hAnsi="Arial" w:cs="Arial"/>
          <w:sz w:val="20"/>
          <w:szCs w:val="20"/>
          <w:lang w:val="en"/>
        </w:rPr>
      </w:pPr>
      <w:r w:rsidRPr="00D92E22">
        <w:rPr>
          <w:rStyle w:val="Strong"/>
          <w:rFonts w:ascii="Arial" w:eastAsia="Calibri" w:hAnsi="Arial" w:cs="Arial"/>
          <w:bCs w:val="0"/>
          <w:sz w:val="20"/>
          <w:szCs w:val="20"/>
          <w:lang w:val="en"/>
        </w:rPr>
        <w:t xml:space="preserve">This protocol is NOT required </w:t>
      </w:r>
      <w:r w:rsidRPr="00D92E22">
        <w:rPr>
          <w:rStyle w:val="Strong"/>
          <w:rFonts w:ascii="Arial" w:eastAsia="Calibri" w:hAnsi="Arial" w:cs="Arial"/>
          <w:bCs w:val="0"/>
          <w:color w:val="000000"/>
          <w:sz w:val="20"/>
          <w:szCs w:val="20"/>
          <w:lang w:val="en"/>
        </w:rPr>
        <w:t xml:space="preserve">for accreditation purposes </w:t>
      </w:r>
      <w:r w:rsidRPr="00D92E22">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D92E22" w:rsidRPr="00D92E22" w14:paraId="50C67AF4" w14:textId="77777777" w:rsidTr="00D92E22">
        <w:trPr>
          <w:divId w:val="1210268415"/>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35E393D" w14:textId="77777777" w:rsidR="00D92E22" w:rsidRPr="00D92E22" w:rsidRDefault="00D92E22" w:rsidP="00D92E22">
            <w:pPr>
              <w:spacing w:after="0"/>
              <w:rPr>
                <w:rFonts w:ascii="Arial" w:hAnsi="Arial" w:cs="Arial"/>
                <w:sz w:val="18"/>
                <w:szCs w:val="18"/>
              </w:rPr>
            </w:pPr>
            <w:r w:rsidRPr="00D92E22">
              <w:rPr>
                <w:rStyle w:val="Strong"/>
                <w:rFonts w:ascii="Arial" w:eastAsia="SimSun" w:hAnsi="Arial" w:cs="Arial"/>
                <w:bCs w:val="0"/>
                <w:sz w:val="18"/>
                <w:szCs w:val="18"/>
              </w:rPr>
              <w:t>Procedure</w:t>
            </w:r>
          </w:p>
        </w:tc>
      </w:tr>
      <w:tr w:rsidR="00D92E22" w:rsidRPr="00D92E22" w14:paraId="4B40B1A8" w14:textId="77777777" w:rsidTr="00D92E22">
        <w:trPr>
          <w:divId w:val="1210268415"/>
          <w:trHeight w:val="152"/>
        </w:trPr>
        <w:tc>
          <w:tcPr>
            <w:tcW w:w="5000" w:type="pct"/>
            <w:tcBorders>
              <w:top w:val="single" w:sz="4" w:space="0" w:color="auto"/>
              <w:left w:val="single" w:sz="4" w:space="0" w:color="auto"/>
              <w:bottom w:val="single" w:sz="4" w:space="0" w:color="auto"/>
              <w:right w:val="single" w:sz="4" w:space="0" w:color="auto"/>
            </w:tcBorders>
            <w:hideMark/>
          </w:tcPr>
          <w:p w14:paraId="6967B968" w14:textId="77777777" w:rsidR="00D92E22" w:rsidRPr="00D92E22" w:rsidRDefault="00D92E22" w:rsidP="00D92E22">
            <w:pPr>
              <w:spacing w:after="0"/>
              <w:rPr>
                <w:rFonts w:ascii="Arial" w:hAnsi="Arial" w:cs="Arial"/>
                <w:sz w:val="18"/>
                <w:szCs w:val="18"/>
              </w:rPr>
            </w:pPr>
            <w:r w:rsidRPr="00D92E22">
              <w:rPr>
                <w:rFonts w:ascii="Arial" w:hAnsi="Arial" w:cs="Arial"/>
                <w:sz w:val="18"/>
                <w:szCs w:val="18"/>
              </w:rPr>
              <w:t>Primary resection specimen with no residual cancer (</w:t>
            </w:r>
            <w:proofErr w:type="spellStart"/>
            <w:r w:rsidRPr="00D92E22">
              <w:rPr>
                <w:rFonts w:ascii="Arial" w:hAnsi="Arial" w:cs="Arial"/>
                <w:sz w:val="18"/>
                <w:szCs w:val="18"/>
              </w:rPr>
              <w:t>eg</w:t>
            </w:r>
            <w:proofErr w:type="spellEnd"/>
            <w:r w:rsidRPr="00D92E22">
              <w:rPr>
                <w:rFonts w:ascii="Arial" w:hAnsi="Arial" w:cs="Arial"/>
                <w:sz w:val="18"/>
                <w:szCs w:val="18"/>
              </w:rPr>
              <w:t>, following neoadjuvant therapy)</w:t>
            </w:r>
          </w:p>
        </w:tc>
      </w:tr>
      <w:tr w:rsidR="00D92E22" w:rsidRPr="00D92E22" w14:paraId="069C29B1" w14:textId="77777777" w:rsidTr="00D92E22">
        <w:trPr>
          <w:divId w:val="1210268415"/>
          <w:trHeight w:val="152"/>
        </w:trPr>
        <w:tc>
          <w:tcPr>
            <w:tcW w:w="5000" w:type="pct"/>
            <w:tcBorders>
              <w:top w:val="single" w:sz="4" w:space="0" w:color="auto"/>
              <w:left w:val="single" w:sz="4" w:space="0" w:color="auto"/>
              <w:bottom w:val="single" w:sz="4" w:space="0" w:color="auto"/>
              <w:right w:val="single" w:sz="4" w:space="0" w:color="auto"/>
            </w:tcBorders>
            <w:hideMark/>
          </w:tcPr>
          <w:p w14:paraId="0BEC62EF" w14:textId="77777777" w:rsidR="00D92E22" w:rsidRPr="00D92E22" w:rsidRDefault="00D92E22" w:rsidP="00D92E22">
            <w:pPr>
              <w:spacing w:after="0"/>
              <w:rPr>
                <w:rFonts w:ascii="Arial" w:hAnsi="Arial" w:cs="Arial"/>
                <w:sz w:val="18"/>
                <w:szCs w:val="18"/>
              </w:rPr>
            </w:pPr>
            <w:r w:rsidRPr="00D92E22">
              <w:rPr>
                <w:rFonts w:ascii="Arial" w:hAnsi="Arial" w:cs="Arial"/>
                <w:sz w:val="18"/>
                <w:szCs w:val="18"/>
              </w:rPr>
              <w:t>Cytologic specimens</w:t>
            </w:r>
          </w:p>
        </w:tc>
      </w:tr>
    </w:tbl>
    <w:p w14:paraId="2FF82DFD" w14:textId="77777777" w:rsidR="00D92E22" w:rsidRPr="00D92E22" w:rsidRDefault="00D92E22" w:rsidP="00D92E22">
      <w:pPr>
        <w:spacing w:after="0"/>
        <w:divId w:val="1210268415"/>
        <w:rPr>
          <w:rFonts w:ascii="Arial" w:hAnsi="Arial" w:cs="Arial"/>
          <w:sz w:val="20"/>
          <w:szCs w:val="20"/>
          <w:lang w:val="en"/>
        </w:rPr>
      </w:pPr>
      <w:r w:rsidRPr="00D92E22">
        <w:rPr>
          <w:rFonts w:ascii="Arial" w:eastAsia="Calibri" w:hAnsi="Arial" w:cs="Arial"/>
          <w:sz w:val="20"/>
          <w:szCs w:val="20"/>
          <w:lang w:val="en"/>
        </w:rPr>
        <w:t> </w:t>
      </w:r>
    </w:p>
    <w:p w14:paraId="5F090FB6" w14:textId="77777777" w:rsidR="00D92E22" w:rsidRPr="00D92E22" w:rsidRDefault="00D92E22" w:rsidP="00D92E22">
      <w:pPr>
        <w:spacing w:after="0"/>
        <w:divId w:val="1210268415"/>
        <w:rPr>
          <w:rFonts w:ascii="Arial" w:hAnsi="Arial" w:cs="Arial"/>
          <w:sz w:val="20"/>
          <w:szCs w:val="20"/>
          <w:lang w:val="en"/>
        </w:rPr>
      </w:pPr>
      <w:r w:rsidRPr="00D92E22">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D92E22" w:rsidRPr="00D92E22" w14:paraId="6D99E6A5" w14:textId="77777777" w:rsidTr="00D92E22">
        <w:trPr>
          <w:divId w:val="1210268415"/>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9AC99EC" w14:textId="77777777" w:rsidR="00D92E22" w:rsidRPr="00D92E22" w:rsidRDefault="00D92E22" w:rsidP="00D92E22">
            <w:pPr>
              <w:spacing w:after="0"/>
              <w:rPr>
                <w:rFonts w:ascii="Arial" w:hAnsi="Arial" w:cs="Arial"/>
                <w:sz w:val="18"/>
                <w:szCs w:val="18"/>
              </w:rPr>
            </w:pPr>
            <w:r w:rsidRPr="00D92E22">
              <w:rPr>
                <w:rStyle w:val="Strong"/>
                <w:rFonts w:ascii="Arial" w:eastAsia="SimSun" w:hAnsi="Arial" w:cs="Arial"/>
                <w:bCs w:val="0"/>
                <w:sz w:val="18"/>
                <w:szCs w:val="18"/>
              </w:rPr>
              <w:t>Tumor Type</w:t>
            </w:r>
          </w:p>
        </w:tc>
      </w:tr>
      <w:tr w:rsidR="00D92E22" w:rsidRPr="00D92E22" w14:paraId="58068530" w14:textId="77777777" w:rsidTr="00D92E22">
        <w:trPr>
          <w:divId w:val="1210268415"/>
        </w:trPr>
        <w:tc>
          <w:tcPr>
            <w:tcW w:w="5000" w:type="pct"/>
            <w:tcBorders>
              <w:top w:val="single" w:sz="4" w:space="0" w:color="auto"/>
              <w:left w:val="single" w:sz="4" w:space="0" w:color="auto"/>
              <w:bottom w:val="single" w:sz="4" w:space="0" w:color="auto"/>
              <w:right w:val="single" w:sz="4" w:space="0" w:color="auto"/>
            </w:tcBorders>
            <w:hideMark/>
          </w:tcPr>
          <w:p w14:paraId="44324825" w14:textId="77777777" w:rsidR="00D92E22" w:rsidRPr="00D92E22" w:rsidRDefault="00D92E22" w:rsidP="00D92E22">
            <w:pPr>
              <w:spacing w:after="0"/>
              <w:rPr>
                <w:rFonts w:ascii="Arial" w:hAnsi="Arial" w:cs="Arial"/>
                <w:sz w:val="18"/>
                <w:szCs w:val="18"/>
              </w:rPr>
            </w:pPr>
            <w:r w:rsidRPr="00D92E22">
              <w:rPr>
                <w:rFonts w:ascii="Arial" w:eastAsia="SimSun" w:hAnsi="Arial" w:cs="Arial"/>
                <w:sz w:val="18"/>
                <w:szCs w:val="18"/>
              </w:rPr>
              <w:t>Well-differentiated neuroendocrine tumors</w:t>
            </w:r>
          </w:p>
        </w:tc>
      </w:tr>
      <w:tr w:rsidR="00D92E22" w:rsidRPr="00D92E22" w14:paraId="144AF637" w14:textId="77777777" w:rsidTr="00D92E22">
        <w:trPr>
          <w:divId w:val="1210268415"/>
        </w:trPr>
        <w:tc>
          <w:tcPr>
            <w:tcW w:w="5000" w:type="pct"/>
            <w:tcBorders>
              <w:top w:val="single" w:sz="4" w:space="0" w:color="auto"/>
              <w:left w:val="single" w:sz="4" w:space="0" w:color="auto"/>
              <w:bottom w:val="single" w:sz="4" w:space="0" w:color="auto"/>
              <w:right w:val="single" w:sz="4" w:space="0" w:color="auto"/>
            </w:tcBorders>
            <w:hideMark/>
          </w:tcPr>
          <w:p w14:paraId="0D3062CC" w14:textId="77777777" w:rsidR="00D92E22" w:rsidRPr="00D92E22" w:rsidRDefault="00D92E22" w:rsidP="00D92E22">
            <w:pPr>
              <w:spacing w:after="0"/>
              <w:rPr>
                <w:rFonts w:ascii="Arial" w:hAnsi="Arial" w:cs="Arial"/>
                <w:sz w:val="18"/>
                <w:szCs w:val="18"/>
              </w:rPr>
            </w:pPr>
            <w:r w:rsidRPr="00D92E22">
              <w:rPr>
                <w:rFonts w:ascii="Arial" w:eastAsia="SimSun" w:hAnsi="Arial" w:cs="Arial"/>
                <w:sz w:val="18"/>
                <w:szCs w:val="18"/>
              </w:rPr>
              <w:t>Lymphoma</w:t>
            </w:r>
            <w:r w:rsidRPr="00D92E22">
              <w:rPr>
                <w:rFonts w:ascii="Arial" w:hAnsi="Arial" w:cs="Arial"/>
                <w:sz w:val="18"/>
                <w:szCs w:val="18"/>
              </w:rPr>
              <w:t xml:space="preserve"> (consider the </w:t>
            </w:r>
            <w:r w:rsidRPr="00D92E22">
              <w:rPr>
                <w:rFonts w:ascii="Arial" w:eastAsia="SimSun" w:hAnsi="Arial" w:cs="Arial"/>
                <w:sz w:val="18"/>
                <w:szCs w:val="18"/>
              </w:rPr>
              <w:t>Hodgkin or non-Hodgkin Lymphoma protocols)</w:t>
            </w:r>
          </w:p>
        </w:tc>
      </w:tr>
      <w:tr w:rsidR="00D92E22" w:rsidRPr="00D92E22" w14:paraId="61AAC2A0" w14:textId="77777777" w:rsidTr="00D92E22">
        <w:trPr>
          <w:divId w:val="1210268415"/>
        </w:trPr>
        <w:tc>
          <w:tcPr>
            <w:tcW w:w="5000" w:type="pct"/>
            <w:tcBorders>
              <w:top w:val="single" w:sz="4" w:space="0" w:color="auto"/>
              <w:left w:val="single" w:sz="4" w:space="0" w:color="auto"/>
              <w:bottom w:val="single" w:sz="4" w:space="0" w:color="auto"/>
              <w:right w:val="single" w:sz="4" w:space="0" w:color="auto"/>
            </w:tcBorders>
            <w:hideMark/>
          </w:tcPr>
          <w:p w14:paraId="1AD4681C" w14:textId="77777777" w:rsidR="00D92E22" w:rsidRPr="00D92E22" w:rsidRDefault="00D92E22" w:rsidP="00D92E22">
            <w:pPr>
              <w:spacing w:after="0"/>
              <w:rPr>
                <w:rFonts w:ascii="Arial" w:hAnsi="Arial" w:cs="Arial"/>
                <w:sz w:val="18"/>
                <w:szCs w:val="18"/>
              </w:rPr>
            </w:pPr>
            <w:r w:rsidRPr="00D92E22">
              <w:rPr>
                <w:rFonts w:ascii="Arial" w:eastAsia="SimSun" w:hAnsi="Arial" w:cs="Arial"/>
                <w:sz w:val="18"/>
                <w:szCs w:val="18"/>
              </w:rPr>
              <w:t>Sarcoma (consider the Soft Tissue protocol)</w:t>
            </w:r>
          </w:p>
        </w:tc>
      </w:tr>
    </w:tbl>
    <w:p w14:paraId="6EF966C3" w14:textId="77777777" w:rsidR="00D92E22" w:rsidRPr="00D92E22" w:rsidRDefault="00D92E22" w:rsidP="00D92E22">
      <w:pPr>
        <w:spacing w:after="0"/>
        <w:divId w:val="1320504203"/>
        <w:rPr>
          <w:rFonts w:ascii="Arial" w:eastAsia="Times New Roman" w:hAnsi="Arial" w:cs="Arial"/>
          <w:sz w:val="20"/>
          <w:szCs w:val="20"/>
          <w:lang w:val="en"/>
        </w:rPr>
      </w:pPr>
    </w:p>
    <w:p w14:paraId="70E84398" w14:textId="77777777" w:rsidR="00D92E22" w:rsidRPr="00D92E22" w:rsidRDefault="00D92E22" w:rsidP="00D92E22">
      <w:pPr>
        <w:spacing w:after="0"/>
        <w:divId w:val="1354452744"/>
        <w:rPr>
          <w:rFonts w:ascii="Arial" w:eastAsia="Times New Roman" w:hAnsi="Arial" w:cs="Arial"/>
          <w:b/>
          <w:bCs/>
          <w:sz w:val="20"/>
          <w:szCs w:val="20"/>
          <w:lang w:val="en"/>
        </w:rPr>
      </w:pPr>
      <w:r w:rsidRPr="000468EA">
        <w:rPr>
          <w:rFonts w:ascii="Arial" w:eastAsia="Times New Roman" w:hAnsi="Arial" w:cs="Arial"/>
          <w:b/>
          <w:bCs/>
          <w:sz w:val="20"/>
          <w:szCs w:val="20"/>
          <w:lang w:val="en"/>
        </w:rPr>
        <w:t>Authors</w:t>
      </w:r>
    </w:p>
    <w:p w14:paraId="6B24944D" w14:textId="77777777" w:rsidR="0087193A" w:rsidRDefault="000468EA" w:rsidP="00D92E22">
      <w:pPr>
        <w:spacing w:after="0"/>
        <w:divId w:val="348264331"/>
        <w:rPr>
          <w:rFonts w:ascii="Arial" w:eastAsia="Times New Roman" w:hAnsi="Arial" w:cs="Arial"/>
          <w:sz w:val="20"/>
          <w:szCs w:val="20"/>
          <w:lang w:val="en"/>
        </w:rPr>
      </w:pPr>
      <w:r>
        <w:rPr>
          <w:rFonts w:ascii="Arial" w:eastAsia="Times New Roman" w:hAnsi="Arial" w:cs="Arial"/>
          <w:sz w:val="20"/>
          <w:szCs w:val="20"/>
          <w:lang w:val="en"/>
        </w:rPr>
        <w:t>Lawrence J. Burgart, MD*; William V. Chopp, MD*; Dhanpat Jain, MD*.</w:t>
      </w:r>
      <w:r>
        <w:rPr>
          <w:rFonts w:ascii="Arial" w:eastAsia="Times New Roman" w:hAnsi="Arial" w:cs="Arial"/>
          <w:sz w:val="20"/>
          <w:szCs w:val="20"/>
          <w:lang w:val="en"/>
        </w:rPr>
        <w:br/>
      </w:r>
    </w:p>
    <w:p w14:paraId="60384C7C" w14:textId="09465B2D" w:rsidR="00D92E22" w:rsidRPr="00D92E22" w:rsidRDefault="00D92E22" w:rsidP="00D92E22">
      <w:pPr>
        <w:spacing w:after="0"/>
        <w:divId w:val="348264331"/>
        <w:rPr>
          <w:rFonts w:ascii="Arial" w:eastAsia="Times New Roman" w:hAnsi="Arial" w:cs="Arial"/>
          <w:sz w:val="20"/>
          <w:szCs w:val="20"/>
          <w:lang w:val="en"/>
        </w:rPr>
      </w:pPr>
      <w:r w:rsidRPr="00D92E22">
        <w:rPr>
          <w:rFonts w:ascii="Arial" w:eastAsia="Times New Roman" w:hAnsi="Arial" w:cs="Arial"/>
          <w:sz w:val="20"/>
          <w:szCs w:val="20"/>
          <w:lang w:val="en"/>
        </w:rPr>
        <w:t>With guidance from the CAP Cancer and CAP Pathology Electronic Reporting Committees.</w:t>
      </w:r>
      <w:r w:rsidRPr="00D92E22">
        <w:rPr>
          <w:rFonts w:ascii="Arial" w:eastAsia="Times New Roman" w:hAnsi="Arial" w:cs="Arial"/>
          <w:sz w:val="20"/>
          <w:szCs w:val="20"/>
          <w:lang w:val="en"/>
        </w:rPr>
        <w:br/>
      </w:r>
      <w:r w:rsidRPr="00D92E22">
        <w:rPr>
          <w:rFonts w:ascii="Arial" w:eastAsia="Times New Roman" w:hAnsi="Arial" w:cs="Arial"/>
          <w:sz w:val="16"/>
          <w:szCs w:val="16"/>
          <w:lang w:val="en"/>
        </w:rPr>
        <w:t>* Denotes primary author.</w:t>
      </w:r>
    </w:p>
    <w:p w14:paraId="30FC503F" w14:textId="77777777" w:rsidR="00D92E22" w:rsidRDefault="00D92E22">
      <w:pPr>
        <w:rPr>
          <w:rStyle w:val="Strong"/>
          <w:rFonts w:ascii="Arial" w:hAnsi="Arial" w:cs="Arial"/>
          <w:sz w:val="20"/>
          <w:szCs w:val="20"/>
        </w:rPr>
      </w:pPr>
      <w:r>
        <w:rPr>
          <w:rStyle w:val="Strong"/>
          <w:rFonts w:ascii="Arial" w:hAnsi="Arial" w:cs="Arial"/>
          <w:sz w:val="20"/>
          <w:szCs w:val="20"/>
        </w:rPr>
        <w:br w:type="page"/>
      </w:r>
    </w:p>
    <w:p w14:paraId="7217C2CC" w14:textId="4B30FA3A" w:rsidR="00D92E22" w:rsidRPr="00D92E22" w:rsidRDefault="00D92E22" w:rsidP="00056934">
      <w:pPr>
        <w:pStyle w:val="NormalWeb"/>
        <w:spacing w:after="0" w:afterAutospacing="0"/>
        <w:contextualSpacing/>
        <w:jc w:val="both"/>
        <w:rPr>
          <w:rStyle w:val="Strong"/>
          <w:rFonts w:ascii="Arial" w:hAnsi="Arial" w:cs="Arial"/>
          <w:sz w:val="20"/>
          <w:szCs w:val="20"/>
        </w:rPr>
      </w:pPr>
      <w:r w:rsidRPr="00D92E22">
        <w:rPr>
          <w:rStyle w:val="Strong"/>
          <w:rFonts w:ascii="Arial" w:hAnsi="Arial" w:cs="Arial"/>
          <w:sz w:val="20"/>
          <w:szCs w:val="20"/>
        </w:rPr>
        <w:lastRenderedPageBreak/>
        <w:t>Accreditation Requirements</w:t>
      </w:r>
    </w:p>
    <w:p w14:paraId="2B23E04A" w14:textId="77777777" w:rsidR="00D92E22" w:rsidRDefault="00D92E22" w:rsidP="00056934">
      <w:pPr>
        <w:pStyle w:val="NormalWeb"/>
        <w:spacing w:after="0" w:afterAutospacing="0"/>
        <w:contextualSpacing/>
        <w:jc w:val="both"/>
        <w:rPr>
          <w:rFonts w:ascii="Arial" w:hAnsi="Arial" w:cs="Arial"/>
          <w:sz w:val="20"/>
          <w:szCs w:val="20"/>
          <w:lang w:val="en"/>
        </w:rPr>
      </w:pPr>
      <w:r w:rsidRPr="00D92E22">
        <w:rPr>
          <w:rStyle w:val="Strong"/>
          <w:rFonts w:ascii="Arial" w:hAnsi="Arial" w:cs="Arial"/>
          <w:b w:val="0"/>
          <w:bCs w:val="0"/>
          <w:sz w:val="20"/>
          <w:szCs w:val="20"/>
        </w:rPr>
        <w:t>This protocol</w:t>
      </w:r>
      <w:r w:rsidRPr="00D92E22">
        <w:rPr>
          <w:rFonts w:ascii="Arial" w:hAnsi="Arial" w:cs="Arial"/>
          <w:sz w:val="20"/>
          <w:szCs w:val="20"/>
          <w:lang w:val="en"/>
        </w:rPr>
        <w:t xml:space="preserve"> can be utilized for a variety of procedures and tumor types for clinical care purposes. For accreditation purposes, only the definitive primary cancer resection specimen is required to have the core and conditional data elements reported in a synoptic format.</w:t>
      </w:r>
    </w:p>
    <w:p w14:paraId="2E501D4F" w14:textId="77777777" w:rsidR="00D92E22" w:rsidRPr="00D92E22" w:rsidRDefault="00D92E22" w:rsidP="00056934">
      <w:pPr>
        <w:pStyle w:val="NormalWeb"/>
        <w:numPr>
          <w:ilvl w:val="0"/>
          <w:numId w:val="12"/>
        </w:numPr>
        <w:spacing w:after="0" w:afterAutospacing="0"/>
        <w:contextualSpacing/>
        <w:jc w:val="both"/>
        <w:rPr>
          <w:rFonts w:ascii="Arial" w:hAnsi="Arial" w:cs="Arial"/>
          <w:sz w:val="20"/>
          <w:szCs w:val="20"/>
          <w:lang w:val="en"/>
        </w:rPr>
      </w:pPr>
      <w:r w:rsidRPr="00D92E22">
        <w:rPr>
          <w:rFonts w:ascii="Arial" w:eastAsia="Times New Roman" w:hAnsi="Arial" w:cs="Arial"/>
          <w:sz w:val="20"/>
          <w:szCs w:val="20"/>
          <w:u w:val="single"/>
          <w:lang w:val="en"/>
        </w:rPr>
        <w:t>Core data elements</w:t>
      </w:r>
      <w:r w:rsidRPr="00D92E22">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5CE77319" w14:textId="77777777" w:rsidR="00D92E22" w:rsidRPr="00D92E22" w:rsidRDefault="00D92E22" w:rsidP="00056934">
      <w:pPr>
        <w:pStyle w:val="NormalWeb"/>
        <w:numPr>
          <w:ilvl w:val="0"/>
          <w:numId w:val="12"/>
        </w:numPr>
        <w:spacing w:after="0" w:afterAutospacing="0"/>
        <w:contextualSpacing/>
        <w:jc w:val="both"/>
        <w:rPr>
          <w:rFonts w:ascii="Arial" w:hAnsi="Arial" w:cs="Arial"/>
          <w:sz w:val="20"/>
          <w:szCs w:val="20"/>
          <w:lang w:val="en"/>
        </w:rPr>
      </w:pPr>
      <w:r w:rsidRPr="00D92E22">
        <w:rPr>
          <w:rFonts w:ascii="Arial" w:eastAsia="Times New Roman" w:hAnsi="Arial" w:cs="Arial"/>
          <w:sz w:val="20"/>
          <w:szCs w:val="20"/>
          <w:u w:val="single"/>
          <w:lang w:val="en"/>
        </w:rPr>
        <w:t>Conditional data elements</w:t>
      </w:r>
      <w:r w:rsidRPr="00D92E22">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6D3CC3E9" w14:textId="77777777" w:rsidR="00D92E22" w:rsidRPr="00D92E22" w:rsidRDefault="00D92E22" w:rsidP="00056934">
      <w:pPr>
        <w:pStyle w:val="NormalWeb"/>
        <w:numPr>
          <w:ilvl w:val="0"/>
          <w:numId w:val="12"/>
        </w:numPr>
        <w:spacing w:after="0" w:afterAutospacing="0"/>
        <w:contextualSpacing/>
        <w:jc w:val="both"/>
        <w:rPr>
          <w:rFonts w:ascii="Arial" w:hAnsi="Arial" w:cs="Arial"/>
          <w:sz w:val="20"/>
          <w:szCs w:val="20"/>
          <w:lang w:val="en"/>
        </w:rPr>
      </w:pPr>
      <w:r w:rsidRPr="00D92E22">
        <w:rPr>
          <w:rFonts w:ascii="Arial" w:eastAsia="Times New Roman" w:hAnsi="Arial" w:cs="Arial"/>
          <w:sz w:val="20"/>
          <w:szCs w:val="20"/>
          <w:u w:val="single"/>
          <w:lang w:val="en"/>
        </w:rPr>
        <w:t>Optional data elements</w:t>
      </w:r>
      <w:r w:rsidRPr="00D92E22">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32E5AD9E" w14:textId="3FD8BA71" w:rsidR="00D92E22" w:rsidRDefault="00D92E22" w:rsidP="00056934">
      <w:pPr>
        <w:pStyle w:val="NormalWeb"/>
        <w:spacing w:after="0" w:afterAutospacing="0"/>
        <w:contextualSpacing/>
        <w:jc w:val="both"/>
        <w:rPr>
          <w:rFonts w:ascii="Arial" w:hAnsi="Arial" w:cs="Arial"/>
          <w:sz w:val="20"/>
          <w:szCs w:val="20"/>
          <w:lang w:val="en"/>
        </w:rPr>
      </w:pPr>
      <w:r w:rsidRPr="00D92E22">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D92E22">
        <w:rPr>
          <w:rFonts w:ascii="Arial" w:hAnsi="Arial" w:cs="Arial"/>
          <w:sz w:val="20"/>
          <w:szCs w:val="20"/>
          <w:lang w:val="en"/>
        </w:rPr>
        <w:t>ie</w:t>
      </w:r>
      <w:proofErr w:type="spellEnd"/>
      <w:r w:rsidRPr="00D92E22">
        <w:rPr>
          <w:rFonts w:ascii="Arial" w:hAnsi="Arial" w:cs="Arial"/>
          <w:sz w:val="20"/>
          <w:szCs w:val="20"/>
          <w:lang w:val="en"/>
        </w:rPr>
        <w:t>, secondary consultation, second opinion, or review of outside case at second institution).</w:t>
      </w:r>
    </w:p>
    <w:p w14:paraId="78755D6F" w14:textId="77777777" w:rsidR="00D92E22" w:rsidRPr="00D92E22" w:rsidRDefault="00D92E22" w:rsidP="00056934">
      <w:pPr>
        <w:pStyle w:val="NormalWeb"/>
        <w:spacing w:after="0" w:afterAutospacing="0"/>
        <w:contextualSpacing/>
        <w:jc w:val="both"/>
        <w:rPr>
          <w:rFonts w:ascii="Arial" w:hAnsi="Arial" w:cs="Arial"/>
          <w:sz w:val="20"/>
          <w:szCs w:val="20"/>
          <w:lang w:val="en"/>
        </w:rPr>
      </w:pPr>
    </w:p>
    <w:p w14:paraId="0F7561AD" w14:textId="77777777" w:rsidR="00D92E22" w:rsidRDefault="00D92E22" w:rsidP="00056934">
      <w:pPr>
        <w:pStyle w:val="NormalWeb"/>
        <w:spacing w:after="0" w:afterAutospacing="0"/>
        <w:contextualSpacing/>
        <w:jc w:val="both"/>
        <w:rPr>
          <w:rFonts w:ascii="Arial" w:hAnsi="Arial" w:cs="Arial"/>
          <w:sz w:val="20"/>
          <w:szCs w:val="20"/>
          <w:lang w:val="en"/>
        </w:rPr>
      </w:pPr>
      <w:r w:rsidRPr="00D92E22">
        <w:rPr>
          <w:rStyle w:val="Strong"/>
          <w:rFonts w:ascii="Arial" w:hAnsi="Arial" w:cs="Arial"/>
          <w:sz w:val="20"/>
          <w:szCs w:val="20"/>
          <w:lang w:val="en"/>
        </w:rPr>
        <w:t>Synoptic Reporting</w:t>
      </w:r>
    </w:p>
    <w:p w14:paraId="6988C8F2" w14:textId="77777777" w:rsidR="00D92E22" w:rsidRDefault="00D92E22" w:rsidP="00056934">
      <w:pPr>
        <w:pStyle w:val="NormalWeb"/>
        <w:spacing w:after="0" w:afterAutospacing="0"/>
        <w:contextualSpacing/>
        <w:jc w:val="both"/>
        <w:rPr>
          <w:rFonts w:ascii="Arial" w:hAnsi="Arial" w:cs="Arial"/>
          <w:sz w:val="20"/>
          <w:szCs w:val="20"/>
          <w:lang w:val="en"/>
        </w:rPr>
      </w:pPr>
      <w:r w:rsidRPr="00D92E22">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0F8D8702" w14:textId="77777777" w:rsidR="00D92E22" w:rsidRPr="00D92E22" w:rsidRDefault="00D92E22" w:rsidP="00056934">
      <w:pPr>
        <w:pStyle w:val="NormalWeb"/>
        <w:numPr>
          <w:ilvl w:val="0"/>
          <w:numId w:val="13"/>
        </w:numPr>
        <w:spacing w:after="0" w:afterAutospacing="0"/>
        <w:contextualSpacing/>
        <w:jc w:val="both"/>
        <w:rPr>
          <w:rFonts w:ascii="Arial" w:hAnsi="Arial" w:cs="Arial"/>
          <w:sz w:val="20"/>
          <w:szCs w:val="20"/>
          <w:lang w:val="en"/>
        </w:rPr>
      </w:pPr>
      <w:r w:rsidRPr="00D92E22">
        <w:rPr>
          <w:rFonts w:ascii="Arial" w:eastAsia="Times New Roman" w:hAnsi="Arial" w:cs="Arial"/>
          <w:sz w:val="20"/>
          <w:szCs w:val="20"/>
          <w:lang w:val="en"/>
        </w:rPr>
        <w:t>Data element: followed by its answer (response), outline format without the paired Data element: Response format is NOT considered synoptic.</w:t>
      </w:r>
    </w:p>
    <w:p w14:paraId="0134A723" w14:textId="77777777" w:rsidR="00D92E22" w:rsidRPr="00D92E22" w:rsidRDefault="00D92E22" w:rsidP="00056934">
      <w:pPr>
        <w:pStyle w:val="NormalWeb"/>
        <w:numPr>
          <w:ilvl w:val="0"/>
          <w:numId w:val="13"/>
        </w:numPr>
        <w:spacing w:after="0" w:afterAutospacing="0"/>
        <w:contextualSpacing/>
        <w:jc w:val="both"/>
        <w:rPr>
          <w:rFonts w:ascii="Arial" w:hAnsi="Arial" w:cs="Arial"/>
          <w:sz w:val="20"/>
          <w:szCs w:val="20"/>
          <w:lang w:val="en"/>
        </w:rPr>
      </w:pPr>
      <w:r w:rsidRPr="00D92E22">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2BF43949" w14:textId="77777777" w:rsidR="00D92E22" w:rsidRPr="00D92E22" w:rsidRDefault="00D92E22" w:rsidP="00056934">
      <w:pPr>
        <w:pStyle w:val="NormalWeb"/>
        <w:numPr>
          <w:ilvl w:val="0"/>
          <w:numId w:val="13"/>
        </w:numPr>
        <w:spacing w:after="0" w:afterAutospacing="0"/>
        <w:contextualSpacing/>
        <w:jc w:val="both"/>
        <w:rPr>
          <w:rFonts w:ascii="Arial" w:hAnsi="Arial" w:cs="Arial"/>
          <w:sz w:val="20"/>
          <w:szCs w:val="20"/>
          <w:lang w:val="en"/>
        </w:rPr>
      </w:pPr>
      <w:r w:rsidRPr="00D92E22">
        <w:rPr>
          <w:rFonts w:ascii="Arial" w:eastAsia="Times New Roman" w:hAnsi="Arial" w:cs="Arial"/>
          <w:sz w:val="20"/>
          <w:szCs w:val="20"/>
          <w:lang w:val="en"/>
        </w:rPr>
        <w:t xml:space="preserve">Each diagnostic parameter pair (Data element: Response) is listed on a separate line or in a tabular format to achieve visual separation. The following exceptions </w:t>
      </w:r>
      <w:proofErr w:type="gramStart"/>
      <w:r w:rsidRPr="00D92E22">
        <w:rPr>
          <w:rFonts w:ascii="Arial" w:eastAsia="Times New Roman" w:hAnsi="Arial" w:cs="Arial"/>
          <w:sz w:val="20"/>
          <w:szCs w:val="20"/>
          <w:lang w:val="en"/>
        </w:rPr>
        <w:t>are allowed to</w:t>
      </w:r>
      <w:proofErr w:type="gramEnd"/>
      <w:r w:rsidRPr="00D92E22">
        <w:rPr>
          <w:rFonts w:ascii="Arial" w:eastAsia="Times New Roman" w:hAnsi="Arial" w:cs="Arial"/>
          <w:sz w:val="20"/>
          <w:szCs w:val="20"/>
          <w:lang w:val="en"/>
        </w:rPr>
        <w:t xml:space="preserve"> be listed on one line:</w:t>
      </w:r>
    </w:p>
    <w:p w14:paraId="3971114C" w14:textId="77777777" w:rsidR="00D92E22" w:rsidRPr="00D92E22" w:rsidRDefault="00D92E22" w:rsidP="00056934">
      <w:pPr>
        <w:pStyle w:val="NormalWeb"/>
        <w:numPr>
          <w:ilvl w:val="1"/>
          <w:numId w:val="13"/>
        </w:numPr>
        <w:spacing w:after="0" w:afterAutospacing="0"/>
        <w:contextualSpacing/>
        <w:jc w:val="both"/>
        <w:rPr>
          <w:rFonts w:ascii="Arial" w:hAnsi="Arial" w:cs="Arial"/>
          <w:sz w:val="20"/>
          <w:szCs w:val="20"/>
          <w:lang w:val="en"/>
        </w:rPr>
      </w:pPr>
      <w:r w:rsidRPr="00D92E22">
        <w:rPr>
          <w:rFonts w:ascii="Arial" w:eastAsia="Times New Roman" w:hAnsi="Arial" w:cs="Arial"/>
          <w:sz w:val="20"/>
          <w:szCs w:val="20"/>
          <w:lang w:val="en"/>
        </w:rPr>
        <w:t>Anatomic site or specimen, laterality, and procedure</w:t>
      </w:r>
    </w:p>
    <w:p w14:paraId="1ACCF0D7" w14:textId="77777777" w:rsidR="00D92E22" w:rsidRPr="00D92E22" w:rsidRDefault="00D92E22" w:rsidP="00056934">
      <w:pPr>
        <w:pStyle w:val="NormalWeb"/>
        <w:numPr>
          <w:ilvl w:val="1"/>
          <w:numId w:val="13"/>
        </w:numPr>
        <w:spacing w:after="0" w:afterAutospacing="0"/>
        <w:contextualSpacing/>
        <w:jc w:val="both"/>
        <w:rPr>
          <w:rFonts w:ascii="Arial" w:hAnsi="Arial" w:cs="Arial"/>
          <w:sz w:val="20"/>
          <w:szCs w:val="20"/>
          <w:lang w:val="en"/>
        </w:rPr>
      </w:pPr>
      <w:r w:rsidRPr="00D92E22">
        <w:rPr>
          <w:rFonts w:ascii="Arial" w:eastAsia="Times New Roman" w:hAnsi="Arial" w:cs="Arial"/>
          <w:sz w:val="20"/>
          <w:szCs w:val="20"/>
          <w:lang w:val="en"/>
        </w:rPr>
        <w:t>Pathologic Stage Classification (</w:t>
      </w:r>
      <w:proofErr w:type="spellStart"/>
      <w:r w:rsidRPr="00D92E22">
        <w:rPr>
          <w:rFonts w:ascii="Arial" w:eastAsia="Times New Roman" w:hAnsi="Arial" w:cs="Arial"/>
          <w:sz w:val="20"/>
          <w:szCs w:val="20"/>
          <w:lang w:val="en"/>
        </w:rPr>
        <w:t>pTNM</w:t>
      </w:r>
      <w:proofErr w:type="spellEnd"/>
      <w:r w:rsidRPr="00D92E22">
        <w:rPr>
          <w:rFonts w:ascii="Arial" w:eastAsia="Times New Roman" w:hAnsi="Arial" w:cs="Arial"/>
          <w:sz w:val="20"/>
          <w:szCs w:val="20"/>
          <w:lang w:val="en"/>
        </w:rPr>
        <w:t>) elements</w:t>
      </w:r>
    </w:p>
    <w:p w14:paraId="6EEF3F5E" w14:textId="77777777" w:rsidR="00D92E22" w:rsidRPr="00D92E22" w:rsidRDefault="00D92E22" w:rsidP="00056934">
      <w:pPr>
        <w:pStyle w:val="NormalWeb"/>
        <w:numPr>
          <w:ilvl w:val="1"/>
          <w:numId w:val="13"/>
        </w:numPr>
        <w:spacing w:after="0" w:afterAutospacing="0"/>
        <w:contextualSpacing/>
        <w:jc w:val="both"/>
        <w:rPr>
          <w:rFonts w:ascii="Arial" w:hAnsi="Arial" w:cs="Arial"/>
          <w:sz w:val="20"/>
          <w:szCs w:val="20"/>
          <w:lang w:val="en"/>
        </w:rPr>
      </w:pPr>
      <w:r w:rsidRPr="00D92E22">
        <w:rPr>
          <w:rFonts w:ascii="Arial" w:eastAsia="Times New Roman" w:hAnsi="Arial" w:cs="Arial"/>
          <w:sz w:val="20"/>
          <w:szCs w:val="20"/>
          <w:lang w:val="en"/>
        </w:rPr>
        <w:t xml:space="preserve">Negative margins, </w:t>
      </w:r>
      <w:proofErr w:type="gramStart"/>
      <w:r w:rsidRPr="00D92E22">
        <w:rPr>
          <w:rFonts w:ascii="Arial" w:eastAsia="Times New Roman" w:hAnsi="Arial" w:cs="Arial"/>
          <w:sz w:val="20"/>
          <w:szCs w:val="20"/>
          <w:lang w:val="en"/>
        </w:rPr>
        <w:t>as long as</w:t>
      </w:r>
      <w:proofErr w:type="gramEnd"/>
      <w:r w:rsidRPr="00D92E22">
        <w:rPr>
          <w:rFonts w:ascii="Arial" w:eastAsia="Times New Roman" w:hAnsi="Arial" w:cs="Arial"/>
          <w:sz w:val="20"/>
          <w:szCs w:val="20"/>
          <w:lang w:val="en"/>
        </w:rPr>
        <w:t xml:space="preserve"> all negative margins are specifically enumerated where applicable</w:t>
      </w:r>
    </w:p>
    <w:p w14:paraId="76F8C66C" w14:textId="77777777" w:rsidR="00D92E22" w:rsidRDefault="00D92E22" w:rsidP="00056934">
      <w:pPr>
        <w:pStyle w:val="NormalWeb"/>
        <w:numPr>
          <w:ilvl w:val="0"/>
          <w:numId w:val="13"/>
        </w:numPr>
        <w:spacing w:after="0" w:afterAutospacing="0"/>
        <w:contextualSpacing/>
        <w:jc w:val="both"/>
        <w:rPr>
          <w:rFonts w:ascii="Arial" w:hAnsi="Arial" w:cs="Arial"/>
          <w:sz w:val="20"/>
          <w:szCs w:val="20"/>
          <w:lang w:val="en"/>
        </w:rPr>
      </w:pPr>
      <w:r w:rsidRPr="00D92E22">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53FED08C" w14:textId="7C482678" w:rsidR="00D92E22" w:rsidRPr="00D92E22" w:rsidRDefault="00D92E22" w:rsidP="00056934">
      <w:pPr>
        <w:pStyle w:val="NormalWeb"/>
        <w:spacing w:after="0" w:afterAutospacing="0"/>
        <w:contextualSpacing/>
        <w:jc w:val="both"/>
        <w:rPr>
          <w:rFonts w:ascii="Arial" w:hAnsi="Arial" w:cs="Arial"/>
          <w:sz w:val="20"/>
          <w:szCs w:val="20"/>
          <w:lang w:val="en"/>
        </w:rPr>
      </w:pPr>
      <w:r w:rsidRPr="00D92E22">
        <w:rPr>
          <w:rFonts w:ascii="Arial" w:hAnsi="Arial" w:cs="Arial"/>
          <w:sz w:val="20"/>
          <w:szCs w:val="20"/>
          <w:lang w:val="en"/>
        </w:rPr>
        <w:t xml:space="preserve">Organizations and pathologists may choose to list the required elements in any order, use additional methods </w:t>
      </w:r>
      <w:proofErr w:type="gramStart"/>
      <w:r w:rsidRPr="00D92E22">
        <w:rPr>
          <w:rFonts w:ascii="Arial" w:hAnsi="Arial" w:cs="Arial"/>
          <w:sz w:val="20"/>
          <w:szCs w:val="20"/>
          <w:lang w:val="en"/>
        </w:rPr>
        <w:t>in order to</w:t>
      </w:r>
      <w:proofErr w:type="gramEnd"/>
      <w:r w:rsidRPr="00D92E22">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D92E22">
        <w:rPr>
          <w:rFonts w:ascii="Arial" w:hAnsi="Arial" w:cs="Arial"/>
          <w:sz w:val="20"/>
          <w:szCs w:val="20"/>
          <w:lang w:val="en"/>
        </w:rPr>
        <w:t>ie</w:t>
      </w:r>
      <w:proofErr w:type="spellEnd"/>
      <w:r w:rsidRPr="00D92E22">
        <w:rPr>
          <w:rFonts w:ascii="Arial" w:hAnsi="Arial" w:cs="Arial"/>
          <w:sz w:val="20"/>
          <w:szCs w:val="20"/>
          <w:lang w:val="en"/>
        </w:rPr>
        <w:t>, all required elements must be in the synoptic portion of the report in the format defined above.</w:t>
      </w:r>
    </w:p>
    <w:p w14:paraId="71936991" w14:textId="77777777" w:rsidR="00D92E22" w:rsidRPr="00D92E22" w:rsidRDefault="00D92E22" w:rsidP="00D92E22">
      <w:pPr>
        <w:spacing w:after="0"/>
        <w:divId w:val="1320504203"/>
        <w:rPr>
          <w:rFonts w:ascii="Arial" w:eastAsia="Times New Roman" w:hAnsi="Arial" w:cs="Arial"/>
          <w:sz w:val="20"/>
          <w:szCs w:val="20"/>
          <w:lang w:val="en"/>
        </w:rPr>
      </w:pPr>
    </w:p>
    <w:p w14:paraId="3F45D04B" w14:textId="40E10EC0" w:rsidR="00D92E22" w:rsidRPr="00D92E22" w:rsidRDefault="00D92E22" w:rsidP="00D92E22">
      <w:pPr>
        <w:spacing w:after="0"/>
        <w:rPr>
          <w:rFonts w:ascii="Arial" w:eastAsia="Times New Roman" w:hAnsi="Arial" w:cs="Arial"/>
          <w:b/>
          <w:bCs/>
          <w:sz w:val="20"/>
          <w:szCs w:val="20"/>
          <w:u w:val="single"/>
          <w:lang w:val="en"/>
        </w:rPr>
      </w:pPr>
      <w:r w:rsidRPr="00D92E22">
        <w:rPr>
          <w:rFonts w:ascii="Arial" w:eastAsia="Times New Roman" w:hAnsi="Arial" w:cs="Arial"/>
          <w:b/>
          <w:bCs/>
          <w:sz w:val="20"/>
          <w:szCs w:val="20"/>
          <w:u w:val="single"/>
          <w:lang w:val="en"/>
        </w:rPr>
        <w:t>Summary of Changes</w:t>
      </w:r>
    </w:p>
    <w:p w14:paraId="7454A762" w14:textId="77777777" w:rsidR="00D92E22" w:rsidRPr="00D92E22" w:rsidRDefault="00D92E22" w:rsidP="00D92E22">
      <w:pPr>
        <w:pStyle w:val="NormalWeb"/>
        <w:spacing w:after="0" w:afterAutospacing="0"/>
        <w:rPr>
          <w:rFonts w:ascii="Arial" w:hAnsi="Arial" w:cs="Arial"/>
          <w:sz w:val="20"/>
          <w:szCs w:val="20"/>
          <w:lang w:val="en"/>
        </w:rPr>
      </w:pPr>
      <w:r w:rsidRPr="00D92E22">
        <w:rPr>
          <w:rStyle w:val="Strong"/>
          <w:rFonts w:ascii="Arial" w:hAnsi="Arial" w:cs="Arial"/>
          <w:sz w:val="20"/>
          <w:szCs w:val="20"/>
          <w:lang w:val="en"/>
        </w:rPr>
        <w:t>v 4.2.0.0</w:t>
      </w:r>
    </w:p>
    <w:p w14:paraId="6EA64825" w14:textId="5DD10A96" w:rsidR="00D92E22" w:rsidRDefault="00D92E22" w:rsidP="00D92E22">
      <w:pPr>
        <w:numPr>
          <w:ilvl w:val="0"/>
          <w:numId w:val="3"/>
        </w:numPr>
        <w:spacing w:before="100" w:beforeAutospacing="1" w:after="0" w:line="240" w:lineRule="auto"/>
        <w:rPr>
          <w:rFonts w:ascii="Arial" w:eastAsia="Times New Roman" w:hAnsi="Arial" w:cs="Arial"/>
          <w:sz w:val="20"/>
          <w:szCs w:val="20"/>
          <w:lang w:val="en"/>
        </w:rPr>
      </w:pPr>
      <w:r w:rsidRPr="00D92E22">
        <w:rPr>
          <w:rFonts w:ascii="Arial" w:eastAsia="Times New Roman" w:hAnsi="Arial" w:cs="Arial"/>
          <w:sz w:val="20"/>
          <w:szCs w:val="20"/>
          <w:lang w:val="en"/>
        </w:rPr>
        <w:t>General Reformatting</w:t>
      </w:r>
    </w:p>
    <w:p w14:paraId="37901667" w14:textId="471DA5F5" w:rsidR="00F84E49" w:rsidRPr="00D92E22" w:rsidRDefault="00F84E49" w:rsidP="00D92E22">
      <w:pPr>
        <w:numPr>
          <w:ilvl w:val="0"/>
          <w:numId w:val="3"/>
        </w:numPr>
        <w:spacing w:before="100" w:beforeAutospacing="1" w:after="0" w:line="240" w:lineRule="auto"/>
        <w:rPr>
          <w:rFonts w:ascii="Arial" w:eastAsia="Times New Roman" w:hAnsi="Arial" w:cs="Arial"/>
          <w:sz w:val="20"/>
          <w:szCs w:val="20"/>
          <w:lang w:val="en"/>
        </w:rPr>
      </w:pPr>
      <w:r>
        <w:rPr>
          <w:rFonts w:ascii="Arial" w:eastAsia="Times New Roman" w:hAnsi="Arial" w:cs="Arial"/>
          <w:sz w:val="20"/>
          <w:szCs w:val="20"/>
          <w:lang w:val="en"/>
        </w:rPr>
        <w:t>Added Adenocarcinoma, NOS to Histologic Types</w:t>
      </w:r>
    </w:p>
    <w:p w14:paraId="7C2AA2DB" w14:textId="77777777" w:rsidR="00D92E22" w:rsidRPr="00D92E22" w:rsidRDefault="00D92E22" w:rsidP="00D92E22">
      <w:pPr>
        <w:numPr>
          <w:ilvl w:val="0"/>
          <w:numId w:val="3"/>
        </w:numPr>
        <w:spacing w:before="100" w:beforeAutospacing="1" w:after="0" w:line="240" w:lineRule="auto"/>
        <w:rPr>
          <w:rFonts w:ascii="Arial" w:eastAsia="Times New Roman" w:hAnsi="Arial" w:cs="Arial"/>
          <w:sz w:val="20"/>
          <w:szCs w:val="20"/>
          <w:lang w:val="en"/>
        </w:rPr>
      </w:pPr>
      <w:r w:rsidRPr="00D92E22">
        <w:rPr>
          <w:rFonts w:ascii="Arial" w:eastAsia="Times New Roman" w:hAnsi="Arial" w:cs="Arial"/>
          <w:sz w:val="20"/>
          <w:szCs w:val="20"/>
          <w:lang w:val="en"/>
        </w:rPr>
        <w:t>Revised Margins Section</w:t>
      </w:r>
    </w:p>
    <w:p w14:paraId="0AB6AFA9" w14:textId="77777777" w:rsidR="00D92E22" w:rsidRPr="00D92E22" w:rsidRDefault="00D92E22" w:rsidP="00D92E22">
      <w:pPr>
        <w:numPr>
          <w:ilvl w:val="0"/>
          <w:numId w:val="3"/>
        </w:numPr>
        <w:spacing w:before="100" w:beforeAutospacing="1" w:after="0" w:line="240" w:lineRule="auto"/>
        <w:rPr>
          <w:rFonts w:ascii="Arial" w:eastAsia="Times New Roman" w:hAnsi="Arial" w:cs="Arial"/>
          <w:sz w:val="20"/>
          <w:szCs w:val="20"/>
          <w:lang w:val="en"/>
        </w:rPr>
      </w:pPr>
      <w:r w:rsidRPr="00D92E22">
        <w:rPr>
          <w:rFonts w:ascii="Arial" w:eastAsia="Times New Roman" w:hAnsi="Arial" w:cs="Arial"/>
          <w:sz w:val="20"/>
          <w:szCs w:val="20"/>
          <w:lang w:val="en"/>
        </w:rPr>
        <w:t>Revised Lymph Nodes Section</w:t>
      </w:r>
    </w:p>
    <w:p w14:paraId="1D7DA2DD" w14:textId="77777777" w:rsidR="00D92E22" w:rsidRPr="00D92E22" w:rsidRDefault="00D92E22" w:rsidP="00D92E22">
      <w:pPr>
        <w:numPr>
          <w:ilvl w:val="0"/>
          <w:numId w:val="3"/>
        </w:numPr>
        <w:spacing w:before="100" w:beforeAutospacing="1" w:after="0" w:line="240" w:lineRule="auto"/>
        <w:rPr>
          <w:rFonts w:ascii="Arial" w:eastAsia="Times New Roman" w:hAnsi="Arial" w:cs="Arial"/>
          <w:sz w:val="20"/>
          <w:szCs w:val="20"/>
          <w:lang w:val="en"/>
        </w:rPr>
      </w:pPr>
      <w:r w:rsidRPr="00D92E22">
        <w:rPr>
          <w:rFonts w:ascii="Arial" w:eastAsia="Times New Roman" w:hAnsi="Arial" w:cs="Arial"/>
          <w:sz w:val="20"/>
          <w:szCs w:val="20"/>
          <w:lang w:val="en"/>
        </w:rPr>
        <w:t>Added Distant Metastasis Section</w:t>
      </w:r>
    </w:p>
    <w:p w14:paraId="77DDC229" w14:textId="15D708E0" w:rsidR="00D92E22" w:rsidRPr="00D92E22" w:rsidRDefault="00D92E22" w:rsidP="00D92E22">
      <w:pPr>
        <w:numPr>
          <w:ilvl w:val="0"/>
          <w:numId w:val="3"/>
        </w:numPr>
        <w:spacing w:before="100" w:beforeAutospacing="1" w:after="0" w:line="240" w:lineRule="auto"/>
        <w:rPr>
          <w:rFonts w:ascii="Arial" w:eastAsia="Times New Roman" w:hAnsi="Arial" w:cs="Arial"/>
          <w:sz w:val="20"/>
          <w:szCs w:val="20"/>
          <w:lang w:val="en"/>
        </w:rPr>
      </w:pPr>
      <w:r w:rsidRPr="00D92E22">
        <w:rPr>
          <w:rFonts w:ascii="Arial" w:eastAsia="Times New Roman" w:hAnsi="Arial" w:cs="Arial"/>
          <w:sz w:val="20"/>
          <w:szCs w:val="20"/>
          <w:lang w:val="en"/>
        </w:rPr>
        <w:t xml:space="preserve">Removed </w:t>
      </w:r>
      <w:proofErr w:type="spellStart"/>
      <w:r w:rsidRPr="00D92E22">
        <w:rPr>
          <w:rFonts w:ascii="Arial" w:eastAsia="Times New Roman" w:hAnsi="Arial" w:cs="Arial"/>
          <w:sz w:val="20"/>
          <w:szCs w:val="20"/>
          <w:lang w:val="en"/>
        </w:rPr>
        <w:t>pT</w:t>
      </w:r>
      <w:r w:rsidR="00F36F3D">
        <w:rPr>
          <w:rFonts w:ascii="Arial" w:eastAsia="Times New Roman" w:hAnsi="Arial" w:cs="Arial"/>
          <w:sz w:val="20"/>
          <w:szCs w:val="20"/>
          <w:lang w:val="en"/>
        </w:rPr>
        <w:t>X</w:t>
      </w:r>
      <w:proofErr w:type="spellEnd"/>
      <w:r w:rsidRPr="00D92E22">
        <w:rPr>
          <w:rFonts w:ascii="Arial" w:eastAsia="Times New Roman" w:hAnsi="Arial" w:cs="Arial"/>
          <w:sz w:val="20"/>
          <w:szCs w:val="20"/>
          <w:lang w:val="en"/>
        </w:rPr>
        <w:t xml:space="preserve"> and </w:t>
      </w:r>
      <w:proofErr w:type="spellStart"/>
      <w:r w:rsidRPr="00D92E22">
        <w:rPr>
          <w:rFonts w:ascii="Arial" w:eastAsia="Times New Roman" w:hAnsi="Arial" w:cs="Arial"/>
          <w:sz w:val="20"/>
          <w:szCs w:val="20"/>
          <w:lang w:val="en"/>
        </w:rPr>
        <w:t>pN</w:t>
      </w:r>
      <w:r w:rsidR="00F36F3D">
        <w:rPr>
          <w:rFonts w:ascii="Arial" w:eastAsia="Times New Roman" w:hAnsi="Arial" w:cs="Arial"/>
          <w:sz w:val="20"/>
          <w:szCs w:val="20"/>
          <w:lang w:val="en"/>
        </w:rPr>
        <w:t>X</w:t>
      </w:r>
      <w:proofErr w:type="spellEnd"/>
      <w:r w:rsidRPr="00D92E22">
        <w:rPr>
          <w:rFonts w:ascii="Arial" w:eastAsia="Times New Roman" w:hAnsi="Arial" w:cs="Arial"/>
          <w:sz w:val="20"/>
          <w:szCs w:val="20"/>
          <w:lang w:val="en"/>
        </w:rPr>
        <w:t xml:space="preserve"> Staging Classification </w:t>
      </w:r>
    </w:p>
    <w:p w14:paraId="116EA2D9" w14:textId="77777777" w:rsidR="00D92E22" w:rsidRPr="00F36F3D" w:rsidRDefault="00D92E22" w:rsidP="00F36F3D">
      <w:pPr>
        <w:pageBreakBefore/>
        <w:pBdr>
          <w:bottom w:val="single" w:sz="4" w:space="1" w:color="auto"/>
        </w:pBdr>
        <w:spacing w:after="0"/>
        <w:rPr>
          <w:rFonts w:ascii="Arial" w:eastAsia="Times New Roman" w:hAnsi="Arial" w:cs="Arial"/>
          <w:b/>
          <w:bCs/>
          <w:sz w:val="24"/>
          <w:szCs w:val="24"/>
          <w:lang w:val="en"/>
        </w:rPr>
      </w:pPr>
      <w:r w:rsidRPr="00F36F3D">
        <w:rPr>
          <w:rFonts w:ascii="Arial" w:eastAsia="Times New Roman" w:hAnsi="Arial" w:cs="Arial"/>
          <w:b/>
          <w:bCs/>
          <w:sz w:val="24"/>
          <w:szCs w:val="24"/>
          <w:lang w:val="en"/>
        </w:rPr>
        <w:lastRenderedPageBreak/>
        <w:t>Reporting Template</w:t>
      </w:r>
    </w:p>
    <w:p w14:paraId="192B6967" w14:textId="77777777" w:rsidR="00F36F3D" w:rsidRDefault="00F36F3D">
      <w:pPr>
        <w:spacing w:after="0"/>
        <w:rPr>
          <w:rFonts w:ascii="Arial" w:eastAsia="Times New Roman" w:hAnsi="Arial" w:cs="Arial"/>
          <w:b/>
          <w:bCs/>
          <w:sz w:val="20"/>
          <w:szCs w:val="20"/>
          <w:lang w:val="en"/>
        </w:rPr>
      </w:pPr>
    </w:p>
    <w:p w14:paraId="5C6A0D5C" w14:textId="662E4C21" w:rsidR="00D92E22" w:rsidRPr="00D92E22" w:rsidRDefault="00D92E22">
      <w:pPr>
        <w:spacing w:after="0"/>
        <w:rPr>
          <w:rFonts w:ascii="Arial" w:eastAsia="Times New Roman" w:hAnsi="Arial" w:cs="Arial"/>
          <w:b/>
          <w:bCs/>
          <w:sz w:val="20"/>
          <w:szCs w:val="20"/>
          <w:lang w:val="en"/>
        </w:rPr>
      </w:pPr>
      <w:r w:rsidRPr="00D92E22">
        <w:rPr>
          <w:rFonts w:ascii="Arial" w:eastAsia="Times New Roman" w:hAnsi="Arial" w:cs="Arial"/>
          <w:b/>
          <w:bCs/>
          <w:sz w:val="20"/>
          <w:szCs w:val="20"/>
          <w:lang w:val="en"/>
        </w:rPr>
        <w:t xml:space="preserve">Protocol Posting Date: June 2021 </w:t>
      </w:r>
    </w:p>
    <w:p w14:paraId="6B8F7AE7" w14:textId="77777777" w:rsidR="00D92E22" w:rsidRPr="00D92E22" w:rsidRDefault="00D92E22">
      <w:pPr>
        <w:spacing w:after="0"/>
        <w:rPr>
          <w:rFonts w:ascii="Arial" w:eastAsia="Times New Roman" w:hAnsi="Arial" w:cs="Arial"/>
          <w:b/>
          <w:bCs/>
          <w:sz w:val="20"/>
          <w:szCs w:val="20"/>
          <w:lang w:val="en"/>
        </w:rPr>
      </w:pPr>
      <w:r w:rsidRPr="00D92E22">
        <w:rPr>
          <w:rFonts w:ascii="Arial" w:eastAsia="Times New Roman" w:hAnsi="Arial" w:cs="Arial"/>
          <w:b/>
          <w:bCs/>
          <w:sz w:val="20"/>
          <w:szCs w:val="20"/>
          <w:lang w:val="en"/>
        </w:rPr>
        <w:t>Select a single response unless otherwise indicated.</w:t>
      </w:r>
    </w:p>
    <w:p w14:paraId="7A6AF31D" w14:textId="77777777" w:rsidR="00D92E22" w:rsidRPr="00D92E22" w:rsidRDefault="00D92E22">
      <w:pPr>
        <w:spacing w:after="0"/>
        <w:divId w:val="1320504203"/>
        <w:rPr>
          <w:rFonts w:ascii="Arial" w:eastAsia="Times New Roman" w:hAnsi="Arial" w:cs="Arial"/>
          <w:sz w:val="20"/>
          <w:szCs w:val="20"/>
          <w:lang w:val="en"/>
        </w:rPr>
      </w:pPr>
    </w:p>
    <w:p w14:paraId="73FDA1D5" w14:textId="77777777" w:rsidR="00D92E22" w:rsidRPr="00D92E22" w:rsidRDefault="00D92E22">
      <w:pPr>
        <w:spacing w:after="0"/>
        <w:rPr>
          <w:rFonts w:ascii="Arial" w:eastAsia="Times New Roman" w:hAnsi="Arial" w:cs="Arial"/>
          <w:b/>
          <w:bCs/>
          <w:sz w:val="20"/>
          <w:szCs w:val="20"/>
          <w:lang w:val="en"/>
        </w:rPr>
      </w:pPr>
      <w:r w:rsidRPr="00D92E22">
        <w:rPr>
          <w:rFonts w:ascii="Arial" w:eastAsia="Times New Roman" w:hAnsi="Arial" w:cs="Arial"/>
          <w:b/>
          <w:bCs/>
          <w:sz w:val="20"/>
          <w:szCs w:val="20"/>
          <w:lang w:val="en"/>
        </w:rPr>
        <w:t xml:space="preserve">CASE SUMMARY: (GALLBLADDER) </w:t>
      </w:r>
    </w:p>
    <w:p w14:paraId="643663C9"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b/>
          <w:bCs/>
          <w:sz w:val="20"/>
          <w:szCs w:val="20"/>
          <w:lang w:val="en"/>
        </w:rPr>
        <w:t>Standard(s)</w:t>
      </w:r>
      <w:r w:rsidRPr="00D92E22">
        <w:rPr>
          <w:rFonts w:ascii="Arial" w:eastAsia="Times New Roman" w:hAnsi="Arial" w:cs="Arial"/>
          <w:sz w:val="20"/>
          <w:szCs w:val="20"/>
          <w:lang w:val="en"/>
        </w:rPr>
        <w:t xml:space="preserve">: AJCC-UICC 8 </w:t>
      </w:r>
    </w:p>
    <w:p w14:paraId="159EF628" w14:textId="77777777" w:rsidR="00D92E22" w:rsidRPr="00D92E22" w:rsidRDefault="00D92E22">
      <w:pPr>
        <w:spacing w:after="0"/>
        <w:divId w:val="1320504203"/>
        <w:rPr>
          <w:rFonts w:ascii="Arial" w:eastAsia="Times New Roman" w:hAnsi="Arial" w:cs="Arial"/>
          <w:sz w:val="20"/>
          <w:szCs w:val="20"/>
          <w:lang w:val="en"/>
        </w:rPr>
      </w:pPr>
    </w:p>
    <w:p w14:paraId="0E5611BC" w14:textId="77777777" w:rsidR="00D92E22" w:rsidRPr="00D92E22" w:rsidRDefault="00D92E22">
      <w:pPr>
        <w:spacing w:after="0"/>
        <w:rPr>
          <w:rFonts w:ascii="Arial" w:eastAsia="Times New Roman" w:hAnsi="Arial" w:cs="Arial"/>
          <w:b/>
          <w:bCs/>
          <w:sz w:val="20"/>
          <w:szCs w:val="20"/>
          <w:lang w:val="en"/>
        </w:rPr>
      </w:pPr>
      <w:r w:rsidRPr="00D92E22">
        <w:rPr>
          <w:rFonts w:ascii="Arial" w:eastAsia="Times New Roman" w:hAnsi="Arial" w:cs="Arial"/>
          <w:b/>
          <w:bCs/>
          <w:sz w:val="20"/>
          <w:szCs w:val="20"/>
          <w:lang w:val="en"/>
        </w:rPr>
        <w:t xml:space="preserve">SPECIMEN (Note </w:t>
      </w:r>
      <w:hyperlink w:anchor="1832" w:history="1">
        <w:r w:rsidRPr="00D92E22">
          <w:rPr>
            <w:rStyle w:val="Hyperlink"/>
            <w:rFonts w:ascii="Arial" w:eastAsia="Times New Roman" w:hAnsi="Arial" w:cs="Arial"/>
            <w:b/>
            <w:bCs/>
            <w:sz w:val="20"/>
            <w:szCs w:val="20"/>
            <w:lang w:val="en"/>
          </w:rPr>
          <w:t>A</w:t>
        </w:r>
      </w:hyperlink>
      <w:r w:rsidRPr="00D92E22">
        <w:rPr>
          <w:rFonts w:ascii="Arial" w:eastAsia="Times New Roman" w:hAnsi="Arial" w:cs="Arial"/>
          <w:b/>
          <w:bCs/>
          <w:sz w:val="20"/>
          <w:szCs w:val="20"/>
          <w:lang w:val="en"/>
        </w:rPr>
        <w:t xml:space="preserve">) </w:t>
      </w:r>
    </w:p>
    <w:p w14:paraId="16F30B6D" w14:textId="77777777" w:rsidR="00D92E22" w:rsidRPr="00D92E22" w:rsidRDefault="00D92E22">
      <w:pPr>
        <w:spacing w:after="0"/>
        <w:divId w:val="1320504203"/>
        <w:rPr>
          <w:rFonts w:ascii="Arial" w:eastAsia="Times New Roman" w:hAnsi="Arial" w:cs="Arial"/>
          <w:sz w:val="20"/>
          <w:szCs w:val="20"/>
          <w:lang w:val="en"/>
        </w:rPr>
      </w:pPr>
    </w:p>
    <w:p w14:paraId="050A1BEF" w14:textId="77777777" w:rsidR="00D92E22" w:rsidRPr="00D92E22" w:rsidRDefault="00D92E22">
      <w:pPr>
        <w:spacing w:after="0"/>
        <w:rPr>
          <w:rFonts w:ascii="Arial" w:eastAsia="Times New Roman" w:hAnsi="Arial" w:cs="Arial"/>
          <w:b/>
          <w:bCs/>
          <w:sz w:val="20"/>
          <w:szCs w:val="20"/>
          <w:lang w:val="en"/>
        </w:rPr>
      </w:pPr>
      <w:r w:rsidRPr="00D92E22">
        <w:rPr>
          <w:rFonts w:ascii="Arial" w:eastAsia="Times New Roman" w:hAnsi="Arial" w:cs="Arial"/>
          <w:b/>
          <w:bCs/>
          <w:sz w:val="20"/>
          <w:szCs w:val="20"/>
          <w:lang w:val="en"/>
        </w:rPr>
        <w:t xml:space="preserve">Procedure </w:t>
      </w:r>
    </w:p>
    <w:p w14:paraId="6FDE504D"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Simple cholecystectomy (laparoscopic or open) </w:t>
      </w:r>
    </w:p>
    <w:p w14:paraId="3EBB87D1"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Radical cholecystectomy (with liver resection and lymphadenectomy) </w:t>
      </w:r>
    </w:p>
    <w:p w14:paraId="3B5641DB"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Other (specify): _________________ </w:t>
      </w:r>
    </w:p>
    <w:p w14:paraId="77293BBB"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Not specified </w:t>
      </w:r>
    </w:p>
    <w:p w14:paraId="03E57896" w14:textId="77777777" w:rsidR="00D92E22" w:rsidRPr="00D92E22" w:rsidRDefault="00D92E22">
      <w:pPr>
        <w:spacing w:after="0"/>
        <w:divId w:val="1320504203"/>
        <w:rPr>
          <w:rFonts w:ascii="Arial" w:eastAsia="Times New Roman" w:hAnsi="Arial" w:cs="Arial"/>
          <w:sz w:val="20"/>
          <w:szCs w:val="20"/>
          <w:lang w:val="en"/>
        </w:rPr>
      </w:pPr>
    </w:p>
    <w:p w14:paraId="154FCB84" w14:textId="77777777" w:rsidR="00D92E22" w:rsidRPr="00D92E22" w:rsidRDefault="00D92E22">
      <w:pPr>
        <w:spacing w:after="0"/>
        <w:rPr>
          <w:rFonts w:ascii="Arial" w:eastAsia="Times New Roman" w:hAnsi="Arial" w:cs="Arial"/>
          <w:b/>
          <w:bCs/>
          <w:sz w:val="20"/>
          <w:szCs w:val="20"/>
          <w:lang w:val="en"/>
        </w:rPr>
      </w:pPr>
      <w:r w:rsidRPr="00D92E22">
        <w:rPr>
          <w:rFonts w:ascii="Arial" w:eastAsia="Times New Roman" w:hAnsi="Arial" w:cs="Arial"/>
          <w:b/>
          <w:bCs/>
          <w:sz w:val="20"/>
          <w:szCs w:val="20"/>
          <w:lang w:val="en"/>
        </w:rPr>
        <w:t xml:space="preserve">TUMOR </w:t>
      </w:r>
    </w:p>
    <w:p w14:paraId="313F4332" w14:textId="77777777" w:rsidR="00D92E22" w:rsidRPr="00D92E22" w:rsidRDefault="00D92E22">
      <w:pPr>
        <w:spacing w:after="0"/>
        <w:divId w:val="1320504203"/>
        <w:rPr>
          <w:rFonts w:ascii="Arial" w:eastAsia="Times New Roman" w:hAnsi="Arial" w:cs="Arial"/>
          <w:sz w:val="20"/>
          <w:szCs w:val="20"/>
          <w:lang w:val="en"/>
        </w:rPr>
      </w:pPr>
    </w:p>
    <w:p w14:paraId="6301B080" w14:textId="77777777" w:rsidR="00D92E22" w:rsidRPr="00D92E22" w:rsidRDefault="00D92E22">
      <w:pPr>
        <w:spacing w:after="0"/>
        <w:rPr>
          <w:rFonts w:ascii="Arial" w:eastAsia="Times New Roman" w:hAnsi="Arial" w:cs="Arial"/>
          <w:b/>
          <w:bCs/>
          <w:sz w:val="20"/>
          <w:szCs w:val="20"/>
          <w:lang w:val="en"/>
        </w:rPr>
      </w:pPr>
      <w:r w:rsidRPr="00D92E22">
        <w:rPr>
          <w:rFonts w:ascii="Arial" w:eastAsia="Times New Roman" w:hAnsi="Arial" w:cs="Arial"/>
          <w:b/>
          <w:bCs/>
          <w:sz w:val="20"/>
          <w:szCs w:val="20"/>
          <w:lang w:val="en"/>
        </w:rPr>
        <w:t xml:space="preserve">Tumor Site (select all that apply) </w:t>
      </w:r>
    </w:p>
    <w:p w14:paraId="52DD0873"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Fundus: _________________ </w:t>
      </w:r>
    </w:p>
    <w:p w14:paraId="0499F77A"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Body: _________________ </w:t>
      </w:r>
    </w:p>
    <w:p w14:paraId="21B7B2AD"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Neck: _________________ </w:t>
      </w:r>
    </w:p>
    <w:p w14:paraId="1F4E68E5"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Cystic duct: _________________ </w:t>
      </w:r>
    </w:p>
    <w:p w14:paraId="1E1AEF10"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Other (specify): _________________ </w:t>
      </w:r>
    </w:p>
    <w:p w14:paraId="0A51F270"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Cannot be determined: _________________ </w:t>
      </w:r>
    </w:p>
    <w:p w14:paraId="04CE59F4"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Not specified </w:t>
      </w:r>
    </w:p>
    <w:p w14:paraId="7B5DA002" w14:textId="77777777" w:rsidR="00D92E22" w:rsidRPr="00D92E22" w:rsidRDefault="00D92E22">
      <w:pPr>
        <w:spacing w:after="0"/>
        <w:divId w:val="1320504203"/>
        <w:rPr>
          <w:rFonts w:ascii="Arial" w:eastAsia="Times New Roman" w:hAnsi="Arial" w:cs="Arial"/>
          <w:sz w:val="20"/>
          <w:szCs w:val="20"/>
          <w:lang w:val="en"/>
        </w:rPr>
      </w:pPr>
    </w:p>
    <w:p w14:paraId="51D059AC" w14:textId="77777777" w:rsidR="00D92E22" w:rsidRPr="00D92E22" w:rsidRDefault="00D92E22">
      <w:pPr>
        <w:spacing w:after="0"/>
        <w:rPr>
          <w:rFonts w:ascii="Arial" w:eastAsia="Times New Roman" w:hAnsi="Arial" w:cs="Arial"/>
          <w:b/>
          <w:bCs/>
          <w:sz w:val="20"/>
          <w:szCs w:val="20"/>
          <w:lang w:val="en"/>
        </w:rPr>
      </w:pPr>
      <w:r w:rsidRPr="00D92E22">
        <w:rPr>
          <w:rFonts w:ascii="Arial" w:eastAsia="Times New Roman" w:hAnsi="Arial" w:cs="Arial"/>
          <w:b/>
          <w:bCs/>
          <w:sz w:val="20"/>
          <w:szCs w:val="20"/>
          <w:lang w:val="en"/>
        </w:rPr>
        <w:t xml:space="preserve">Histologic Type (Note </w:t>
      </w:r>
      <w:hyperlink w:anchor="1833" w:history="1">
        <w:r w:rsidRPr="00D92E22">
          <w:rPr>
            <w:rStyle w:val="Hyperlink"/>
            <w:rFonts w:ascii="Arial" w:eastAsia="Times New Roman" w:hAnsi="Arial" w:cs="Arial"/>
            <w:b/>
            <w:bCs/>
            <w:sz w:val="20"/>
            <w:szCs w:val="20"/>
            <w:lang w:val="en"/>
          </w:rPr>
          <w:t>B</w:t>
        </w:r>
      </w:hyperlink>
      <w:r w:rsidRPr="00D92E22">
        <w:rPr>
          <w:rFonts w:ascii="Arial" w:eastAsia="Times New Roman" w:hAnsi="Arial" w:cs="Arial"/>
          <w:b/>
          <w:bCs/>
          <w:sz w:val="20"/>
          <w:szCs w:val="20"/>
          <w:lang w:val="en"/>
        </w:rPr>
        <w:t xml:space="preserve">) </w:t>
      </w:r>
    </w:p>
    <w:p w14:paraId="410CF985" w14:textId="77777777" w:rsidR="00D92E22" w:rsidRPr="00D92E22" w:rsidRDefault="00D92E22">
      <w:pPr>
        <w:spacing w:after="0"/>
        <w:rPr>
          <w:rFonts w:ascii="Arial" w:eastAsia="Times New Roman" w:hAnsi="Arial" w:cs="Arial"/>
          <w:i/>
          <w:iCs/>
          <w:sz w:val="16"/>
          <w:szCs w:val="16"/>
          <w:lang w:val="en"/>
        </w:rPr>
      </w:pPr>
      <w:r w:rsidRPr="00D92E22">
        <w:rPr>
          <w:rFonts w:ascii="Arial" w:eastAsia="Times New Roman" w:hAnsi="Arial" w:cs="Arial"/>
          <w:i/>
          <w:iCs/>
          <w:sz w:val="16"/>
          <w:szCs w:val="16"/>
          <w:lang w:val="en"/>
        </w:rPr>
        <w:t xml:space="preserve">Adenocarcinoma </w:t>
      </w:r>
    </w:p>
    <w:p w14:paraId="29CD3B95"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Adenocarcinoma, biliary type </w:t>
      </w:r>
    </w:p>
    <w:p w14:paraId="41739BEB"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Adenocarcinoma, intestinal type </w:t>
      </w:r>
    </w:p>
    <w:p w14:paraId="0B316994"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Mucinous adenocarcinoma </w:t>
      </w:r>
    </w:p>
    <w:p w14:paraId="01AC1921"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Clear cell adenocarcinoma </w:t>
      </w:r>
    </w:p>
    <w:p w14:paraId="424CA99B"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Signet-ring cell carcinoma (poorly cohesive carcinoma) </w:t>
      </w:r>
    </w:p>
    <w:p w14:paraId="12137602"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w:t>
      </w:r>
      <w:proofErr w:type="spellStart"/>
      <w:r w:rsidRPr="00D92E22">
        <w:rPr>
          <w:rFonts w:ascii="Arial" w:eastAsia="Times New Roman" w:hAnsi="Arial" w:cs="Arial"/>
          <w:sz w:val="20"/>
          <w:szCs w:val="20"/>
          <w:lang w:val="en"/>
        </w:rPr>
        <w:t>Adenosquamous</w:t>
      </w:r>
      <w:proofErr w:type="spellEnd"/>
      <w:r w:rsidRPr="00D92E22">
        <w:rPr>
          <w:rFonts w:ascii="Arial" w:eastAsia="Times New Roman" w:hAnsi="Arial" w:cs="Arial"/>
          <w:sz w:val="20"/>
          <w:szCs w:val="20"/>
          <w:lang w:val="en"/>
        </w:rPr>
        <w:t xml:space="preserve"> carcinoma </w:t>
      </w:r>
    </w:p>
    <w:p w14:paraId="0FA2D4EA"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Mucinous cystic neoplasm with an associated invasive carcinoma </w:t>
      </w:r>
    </w:p>
    <w:p w14:paraId="74CED299" w14:textId="77777777" w:rsidR="00D92E22" w:rsidRPr="00D92E22" w:rsidRDefault="00D92E22">
      <w:pPr>
        <w:spacing w:after="0"/>
        <w:rPr>
          <w:rFonts w:ascii="Arial" w:eastAsia="Times New Roman" w:hAnsi="Arial" w:cs="Arial"/>
          <w:i/>
          <w:iCs/>
          <w:sz w:val="16"/>
          <w:szCs w:val="16"/>
          <w:lang w:val="en"/>
        </w:rPr>
      </w:pPr>
      <w:r w:rsidRPr="00D92E22">
        <w:rPr>
          <w:rFonts w:ascii="Arial" w:eastAsia="Times New Roman" w:hAnsi="Arial" w:cs="Arial"/>
          <w:i/>
          <w:iCs/>
          <w:sz w:val="16"/>
          <w:szCs w:val="16"/>
          <w:lang w:val="en"/>
        </w:rPr>
        <w:t xml:space="preserve">Other Carcinoma Types </w:t>
      </w:r>
    </w:p>
    <w:p w14:paraId="3D721D43"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Squamous cell carcinoma </w:t>
      </w:r>
    </w:p>
    <w:p w14:paraId="5DD9598C"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Undifferentiated carcinoma </w:t>
      </w:r>
    </w:p>
    <w:p w14:paraId="764D3143"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Large cell neuroendocrine carcinoma </w:t>
      </w:r>
    </w:p>
    <w:p w14:paraId="0A67DCA4"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Small cell neuroendocrine carcinoma </w:t>
      </w:r>
    </w:p>
    <w:p w14:paraId="4D883873"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Mixed neuroendocrine-non-neuroendocrine tumor (Mixed </w:t>
      </w:r>
      <w:proofErr w:type="spellStart"/>
      <w:r w:rsidRPr="00D92E22">
        <w:rPr>
          <w:rFonts w:ascii="Arial" w:eastAsia="Times New Roman" w:hAnsi="Arial" w:cs="Arial"/>
          <w:sz w:val="20"/>
          <w:szCs w:val="20"/>
          <w:lang w:val="en"/>
        </w:rPr>
        <w:t>adenoneuroendocrine</w:t>
      </w:r>
      <w:proofErr w:type="spellEnd"/>
      <w:r w:rsidRPr="00D92E22">
        <w:rPr>
          <w:rFonts w:ascii="Arial" w:eastAsia="Times New Roman" w:hAnsi="Arial" w:cs="Arial"/>
          <w:sz w:val="20"/>
          <w:szCs w:val="20"/>
          <w:lang w:val="en"/>
        </w:rPr>
        <w:t xml:space="preserve"> carcinoma) </w:t>
      </w:r>
    </w:p>
    <w:p w14:paraId="7DEA6871"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Other histologic type not listed (specify): _________________ </w:t>
      </w:r>
    </w:p>
    <w:p w14:paraId="24B5C0FF"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Carcinoma, type cannot be determined </w:t>
      </w:r>
    </w:p>
    <w:p w14:paraId="6BB9B98C" w14:textId="77777777" w:rsidR="00D92E22" w:rsidRPr="00D92E22" w:rsidRDefault="00D92E22">
      <w:pPr>
        <w:spacing w:after="0"/>
        <w:ind w:firstLine="240"/>
        <w:rPr>
          <w:rFonts w:ascii="Arial" w:eastAsia="Times New Roman" w:hAnsi="Arial" w:cs="Arial"/>
          <w:b/>
          <w:bCs/>
          <w:sz w:val="20"/>
          <w:szCs w:val="20"/>
          <w:lang w:val="en"/>
        </w:rPr>
      </w:pPr>
      <w:r w:rsidRPr="00D92E22">
        <w:rPr>
          <w:rFonts w:ascii="Arial" w:eastAsia="Times New Roman" w:hAnsi="Arial" w:cs="Arial"/>
          <w:b/>
          <w:bCs/>
          <w:sz w:val="20"/>
          <w:szCs w:val="20"/>
          <w:lang w:val="en"/>
        </w:rPr>
        <w:t xml:space="preserve">+Histologic Type Comment: _________________ </w:t>
      </w:r>
    </w:p>
    <w:p w14:paraId="4F101191" w14:textId="77777777" w:rsidR="00D92E22" w:rsidRPr="00D92E22" w:rsidRDefault="00D92E22">
      <w:pPr>
        <w:spacing w:after="0"/>
        <w:divId w:val="1320504203"/>
        <w:rPr>
          <w:rFonts w:ascii="Arial" w:eastAsia="Times New Roman" w:hAnsi="Arial" w:cs="Arial"/>
          <w:sz w:val="20"/>
          <w:szCs w:val="20"/>
          <w:lang w:val="en"/>
        </w:rPr>
      </w:pPr>
    </w:p>
    <w:p w14:paraId="367EBC1F" w14:textId="77777777" w:rsidR="00D92E22" w:rsidRPr="00D92E22" w:rsidRDefault="00D92E22">
      <w:pPr>
        <w:spacing w:after="0"/>
        <w:rPr>
          <w:rFonts w:ascii="Arial" w:eastAsia="Times New Roman" w:hAnsi="Arial" w:cs="Arial"/>
          <w:b/>
          <w:bCs/>
          <w:sz w:val="20"/>
          <w:szCs w:val="20"/>
          <w:lang w:val="en"/>
        </w:rPr>
      </w:pPr>
      <w:r w:rsidRPr="00D92E22">
        <w:rPr>
          <w:rFonts w:ascii="Arial" w:eastAsia="Times New Roman" w:hAnsi="Arial" w:cs="Arial"/>
          <w:b/>
          <w:bCs/>
          <w:sz w:val="20"/>
          <w:szCs w:val="20"/>
          <w:lang w:val="en"/>
        </w:rPr>
        <w:t xml:space="preserve">Histologic Grade (Note </w:t>
      </w:r>
      <w:hyperlink w:anchor="1834" w:history="1">
        <w:r w:rsidRPr="00D92E22">
          <w:rPr>
            <w:rStyle w:val="Hyperlink"/>
            <w:rFonts w:ascii="Arial" w:eastAsia="Times New Roman" w:hAnsi="Arial" w:cs="Arial"/>
            <w:b/>
            <w:bCs/>
            <w:sz w:val="20"/>
            <w:szCs w:val="20"/>
            <w:lang w:val="en"/>
          </w:rPr>
          <w:t>C</w:t>
        </w:r>
      </w:hyperlink>
      <w:r w:rsidRPr="00D92E22">
        <w:rPr>
          <w:rFonts w:ascii="Arial" w:eastAsia="Times New Roman" w:hAnsi="Arial" w:cs="Arial"/>
          <w:b/>
          <w:bCs/>
          <w:sz w:val="20"/>
          <w:szCs w:val="20"/>
          <w:lang w:val="en"/>
        </w:rPr>
        <w:t xml:space="preserve">) </w:t>
      </w:r>
    </w:p>
    <w:p w14:paraId="3703BFF0"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G1, well differentiated </w:t>
      </w:r>
    </w:p>
    <w:p w14:paraId="25E72963"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G2, moderately differentiated </w:t>
      </w:r>
    </w:p>
    <w:p w14:paraId="302B9495"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G3, poorly differentiated </w:t>
      </w:r>
    </w:p>
    <w:p w14:paraId="12EFD4E6"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lastRenderedPageBreak/>
        <w:t xml:space="preserve">___ Other (specify): _________________ </w:t>
      </w:r>
    </w:p>
    <w:p w14:paraId="15C73AF2"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GX, cannot be assessed: _________________ </w:t>
      </w:r>
    </w:p>
    <w:p w14:paraId="172D2305"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Not applicable </w:t>
      </w:r>
    </w:p>
    <w:p w14:paraId="39A526C5" w14:textId="77777777" w:rsidR="00D92E22" w:rsidRPr="00D92E22" w:rsidRDefault="00D92E22">
      <w:pPr>
        <w:spacing w:after="0"/>
        <w:divId w:val="1320504203"/>
        <w:rPr>
          <w:rFonts w:ascii="Arial" w:eastAsia="Times New Roman" w:hAnsi="Arial" w:cs="Arial"/>
          <w:sz w:val="20"/>
          <w:szCs w:val="20"/>
          <w:lang w:val="en"/>
        </w:rPr>
      </w:pPr>
    </w:p>
    <w:p w14:paraId="0FCD3700" w14:textId="77777777" w:rsidR="00D92E22" w:rsidRPr="00D92E22" w:rsidRDefault="00D92E22">
      <w:pPr>
        <w:spacing w:after="0"/>
        <w:rPr>
          <w:rFonts w:ascii="Arial" w:eastAsia="Times New Roman" w:hAnsi="Arial" w:cs="Arial"/>
          <w:b/>
          <w:bCs/>
          <w:sz w:val="20"/>
          <w:szCs w:val="20"/>
          <w:lang w:val="en"/>
        </w:rPr>
      </w:pPr>
      <w:r w:rsidRPr="00D92E22">
        <w:rPr>
          <w:rFonts w:ascii="Arial" w:eastAsia="Times New Roman" w:hAnsi="Arial" w:cs="Arial"/>
          <w:b/>
          <w:bCs/>
          <w:sz w:val="20"/>
          <w:szCs w:val="20"/>
          <w:lang w:val="en"/>
        </w:rPr>
        <w:t xml:space="preserve">Tumor Size </w:t>
      </w:r>
    </w:p>
    <w:p w14:paraId="4EC3AFE6"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___ Greatest dimension in Centimeters (cm): _________________ cm</w:t>
      </w:r>
    </w:p>
    <w:p w14:paraId="443FED89" w14:textId="77777777" w:rsidR="00D92E22" w:rsidRPr="00D92E22" w:rsidRDefault="00D92E22">
      <w:pPr>
        <w:spacing w:after="0"/>
        <w:ind w:firstLine="240"/>
        <w:rPr>
          <w:rFonts w:ascii="Arial" w:eastAsia="Times New Roman" w:hAnsi="Arial" w:cs="Arial"/>
          <w:b/>
          <w:bCs/>
          <w:sz w:val="20"/>
          <w:szCs w:val="20"/>
          <w:lang w:val="en"/>
        </w:rPr>
      </w:pPr>
      <w:r w:rsidRPr="00D92E22">
        <w:rPr>
          <w:rFonts w:ascii="Arial" w:eastAsia="Times New Roman" w:hAnsi="Arial" w:cs="Arial"/>
          <w:b/>
          <w:bCs/>
          <w:sz w:val="20"/>
          <w:szCs w:val="20"/>
          <w:lang w:val="en"/>
        </w:rPr>
        <w:t>+Additional Dimension in Centimeters (cm): ____ x ____ cm</w:t>
      </w:r>
    </w:p>
    <w:p w14:paraId="63887895"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Cannot be determined (explain): _________________ </w:t>
      </w:r>
    </w:p>
    <w:p w14:paraId="0586E7D7" w14:textId="77777777" w:rsidR="00D92E22" w:rsidRPr="00D92E22" w:rsidRDefault="00D92E22">
      <w:pPr>
        <w:spacing w:after="0"/>
        <w:divId w:val="1320504203"/>
        <w:rPr>
          <w:rFonts w:ascii="Arial" w:eastAsia="Times New Roman" w:hAnsi="Arial" w:cs="Arial"/>
          <w:sz w:val="20"/>
          <w:szCs w:val="20"/>
          <w:lang w:val="en"/>
        </w:rPr>
      </w:pPr>
    </w:p>
    <w:p w14:paraId="2378D250" w14:textId="77777777" w:rsidR="00D92E22" w:rsidRPr="00D92E22" w:rsidRDefault="00D92E22">
      <w:pPr>
        <w:spacing w:after="0"/>
        <w:rPr>
          <w:rFonts w:ascii="Arial" w:eastAsia="Times New Roman" w:hAnsi="Arial" w:cs="Arial"/>
          <w:b/>
          <w:bCs/>
          <w:sz w:val="20"/>
          <w:szCs w:val="20"/>
          <w:lang w:val="en"/>
        </w:rPr>
      </w:pPr>
      <w:r w:rsidRPr="00D92E22">
        <w:rPr>
          <w:rFonts w:ascii="Arial" w:eastAsia="Times New Roman" w:hAnsi="Arial" w:cs="Arial"/>
          <w:b/>
          <w:bCs/>
          <w:sz w:val="20"/>
          <w:szCs w:val="20"/>
          <w:lang w:val="en"/>
        </w:rPr>
        <w:t xml:space="preserve">Tumor Extent </w:t>
      </w:r>
    </w:p>
    <w:p w14:paraId="6D290B2B"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Invades lamina propria </w:t>
      </w:r>
    </w:p>
    <w:p w14:paraId="5A9E7518"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Invades muscular layer </w:t>
      </w:r>
    </w:p>
    <w:p w14:paraId="0BFEF8F5"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Invades </w:t>
      </w:r>
      <w:proofErr w:type="spellStart"/>
      <w:r w:rsidRPr="00D92E22">
        <w:rPr>
          <w:rFonts w:ascii="Arial" w:eastAsia="Times New Roman" w:hAnsi="Arial" w:cs="Arial"/>
          <w:sz w:val="20"/>
          <w:szCs w:val="20"/>
          <w:lang w:val="en"/>
        </w:rPr>
        <w:t>perimuscular</w:t>
      </w:r>
      <w:proofErr w:type="spellEnd"/>
      <w:r w:rsidRPr="00D92E22">
        <w:rPr>
          <w:rFonts w:ascii="Arial" w:eastAsia="Times New Roman" w:hAnsi="Arial" w:cs="Arial"/>
          <w:sz w:val="20"/>
          <w:szCs w:val="20"/>
          <w:lang w:val="en"/>
        </w:rPr>
        <w:t xml:space="preserve"> connective tissue on the peritoneal side without serosal involvement </w:t>
      </w:r>
    </w:p>
    <w:p w14:paraId="4FA17D4F"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Invades </w:t>
      </w:r>
      <w:proofErr w:type="spellStart"/>
      <w:r w:rsidRPr="00D92E22">
        <w:rPr>
          <w:rFonts w:ascii="Arial" w:eastAsia="Times New Roman" w:hAnsi="Arial" w:cs="Arial"/>
          <w:sz w:val="20"/>
          <w:szCs w:val="20"/>
          <w:lang w:val="en"/>
        </w:rPr>
        <w:t>perimuscular</w:t>
      </w:r>
      <w:proofErr w:type="spellEnd"/>
      <w:r w:rsidRPr="00D92E22">
        <w:rPr>
          <w:rFonts w:ascii="Arial" w:eastAsia="Times New Roman" w:hAnsi="Arial" w:cs="Arial"/>
          <w:sz w:val="20"/>
          <w:szCs w:val="20"/>
          <w:lang w:val="en"/>
        </w:rPr>
        <w:t xml:space="preserve"> connective tissue on the hepatic side without liver involvement </w:t>
      </w:r>
    </w:p>
    <w:p w14:paraId="01512348"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Perforates serosa (visceral peritoneum) </w:t>
      </w:r>
    </w:p>
    <w:p w14:paraId="20C343FF"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Directly invades liver </w:t>
      </w:r>
    </w:p>
    <w:p w14:paraId="7E144202"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Directly invades other adjacent organ(s) or structure(s) </w:t>
      </w:r>
    </w:p>
    <w:p w14:paraId="6A355128" w14:textId="77777777" w:rsidR="00D92E22" w:rsidRPr="00D92E22" w:rsidRDefault="00D92E22">
      <w:pPr>
        <w:spacing w:after="0"/>
        <w:ind w:firstLine="240"/>
        <w:rPr>
          <w:rFonts w:ascii="Arial" w:eastAsia="Times New Roman" w:hAnsi="Arial" w:cs="Arial"/>
          <w:sz w:val="20"/>
          <w:szCs w:val="20"/>
          <w:lang w:val="en"/>
        </w:rPr>
      </w:pPr>
      <w:r w:rsidRPr="00D92E22">
        <w:rPr>
          <w:rFonts w:ascii="Arial" w:eastAsia="Times New Roman" w:hAnsi="Arial" w:cs="Arial"/>
          <w:sz w:val="20"/>
          <w:szCs w:val="20"/>
          <w:lang w:val="en"/>
        </w:rPr>
        <w:t xml:space="preserve">___ Stomach </w:t>
      </w:r>
    </w:p>
    <w:p w14:paraId="1A774885" w14:textId="77777777" w:rsidR="00D92E22" w:rsidRPr="00D92E22" w:rsidRDefault="00D92E22">
      <w:pPr>
        <w:spacing w:after="0"/>
        <w:ind w:firstLine="240"/>
        <w:rPr>
          <w:rFonts w:ascii="Arial" w:eastAsia="Times New Roman" w:hAnsi="Arial" w:cs="Arial"/>
          <w:sz w:val="20"/>
          <w:szCs w:val="20"/>
          <w:lang w:val="en"/>
        </w:rPr>
      </w:pPr>
      <w:r w:rsidRPr="00D92E22">
        <w:rPr>
          <w:rFonts w:ascii="Arial" w:eastAsia="Times New Roman" w:hAnsi="Arial" w:cs="Arial"/>
          <w:sz w:val="20"/>
          <w:szCs w:val="20"/>
          <w:lang w:val="en"/>
        </w:rPr>
        <w:t xml:space="preserve">___ Duodenum </w:t>
      </w:r>
    </w:p>
    <w:p w14:paraId="6D25D9C0" w14:textId="77777777" w:rsidR="00D92E22" w:rsidRPr="00D92E22" w:rsidRDefault="00D92E22">
      <w:pPr>
        <w:spacing w:after="0"/>
        <w:ind w:firstLine="240"/>
        <w:rPr>
          <w:rFonts w:ascii="Arial" w:eastAsia="Times New Roman" w:hAnsi="Arial" w:cs="Arial"/>
          <w:sz w:val="20"/>
          <w:szCs w:val="20"/>
          <w:lang w:val="en"/>
        </w:rPr>
      </w:pPr>
      <w:r w:rsidRPr="00D92E22">
        <w:rPr>
          <w:rFonts w:ascii="Arial" w:eastAsia="Times New Roman" w:hAnsi="Arial" w:cs="Arial"/>
          <w:sz w:val="20"/>
          <w:szCs w:val="20"/>
          <w:lang w:val="en"/>
        </w:rPr>
        <w:t xml:space="preserve">___ Colon </w:t>
      </w:r>
    </w:p>
    <w:p w14:paraId="601F86DF" w14:textId="77777777" w:rsidR="00D92E22" w:rsidRPr="00D92E22" w:rsidRDefault="00D92E22">
      <w:pPr>
        <w:spacing w:after="0"/>
        <w:ind w:firstLine="240"/>
        <w:rPr>
          <w:rFonts w:ascii="Arial" w:eastAsia="Times New Roman" w:hAnsi="Arial" w:cs="Arial"/>
          <w:sz w:val="20"/>
          <w:szCs w:val="20"/>
          <w:lang w:val="en"/>
        </w:rPr>
      </w:pPr>
      <w:r w:rsidRPr="00D92E22">
        <w:rPr>
          <w:rFonts w:ascii="Arial" w:eastAsia="Times New Roman" w:hAnsi="Arial" w:cs="Arial"/>
          <w:sz w:val="20"/>
          <w:szCs w:val="20"/>
          <w:lang w:val="en"/>
        </w:rPr>
        <w:t xml:space="preserve">___ Pancreas </w:t>
      </w:r>
    </w:p>
    <w:p w14:paraId="3485F70C" w14:textId="77777777" w:rsidR="00D92E22" w:rsidRPr="00D92E22" w:rsidRDefault="00D92E22">
      <w:pPr>
        <w:spacing w:after="0"/>
        <w:ind w:firstLine="240"/>
        <w:rPr>
          <w:rFonts w:ascii="Arial" w:eastAsia="Times New Roman" w:hAnsi="Arial" w:cs="Arial"/>
          <w:sz w:val="20"/>
          <w:szCs w:val="20"/>
          <w:lang w:val="en"/>
        </w:rPr>
      </w:pPr>
      <w:r w:rsidRPr="00D92E22">
        <w:rPr>
          <w:rFonts w:ascii="Arial" w:eastAsia="Times New Roman" w:hAnsi="Arial" w:cs="Arial"/>
          <w:sz w:val="20"/>
          <w:szCs w:val="20"/>
          <w:lang w:val="en"/>
        </w:rPr>
        <w:t xml:space="preserve">___ Extrahepatic bile ducts </w:t>
      </w:r>
    </w:p>
    <w:p w14:paraId="12635FA1" w14:textId="77777777" w:rsidR="00D92E22" w:rsidRPr="00D92E22" w:rsidRDefault="00D92E22">
      <w:pPr>
        <w:spacing w:after="0"/>
        <w:ind w:firstLine="240"/>
        <w:rPr>
          <w:rFonts w:ascii="Arial" w:eastAsia="Times New Roman" w:hAnsi="Arial" w:cs="Arial"/>
          <w:sz w:val="20"/>
          <w:szCs w:val="20"/>
          <w:lang w:val="en"/>
        </w:rPr>
      </w:pPr>
      <w:r w:rsidRPr="00D92E22">
        <w:rPr>
          <w:rFonts w:ascii="Arial" w:eastAsia="Times New Roman" w:hAnsi="Arial" w:cs="Arial"/>
          <w:sz w:val="20"/>
          <w:szCs w:val="20"/>
          <w:lang w:val="en"/>
        </w:rPr>
        <w:t xml:space="preserve">___ </w:t>
      </w:r>
      <w:proofErr w:type="spellStart"/>
      <w:r w:rsidRPr="00D92E22">
        <w:rPr>
          <w:rFonts w:ascii="Arial" w:eastAsia="Times New Roman" w:hAnsi="Arial" w:cs="Arial"/>
          <w:sz w:val="20"/>
          <w:szCs w:val="20"/>
          <w:lang w:val="en"/>
        </w:rPr>
        <w:t>Omentum</w:t>
      </w:r>
      <w:proofErr w:type="spellEnd"/>
      <w:r w:rsidRPr="00D92E22">
        <w:rPr>
          <w:rFonts w:ascii="Arial" w:eastAsia="Times New Roman" w:hAnsi="Arial" w:cs="Arial"/>
          <w:sz w:val="20"/>
          <w:szCs w:val="20"/>
          <w:lang w:val="en"/>
        </w:rPr>
        <w:t xml:space="preserve"> </w:t>
      </w:r>
    </w:p>
    <w:p w14:paraId="095855EB" w14:textId="77777777" w:rsidR="00D92E22" w:rsidRPr="00D92E22" w:rsidRDefault="00D92E22">
      <w:pPr>
        <w:spacing w:after="0"/>
        <w:ind w:firstLine="240"/>
        <w:rPr>
          <w:rFonts w:ascii="Arial" w:eastAsia="Times New Roman" w:hAnsi="Arial" w:cs="Arial"/>
          <w:sz w:val="20"/>
          <w:szCs w:val="20"/>
          <w:lang w:val="en"/>
        </w:rPr>
      </w:pPr>
      <w:r w:rsidRPr="00D92E22">
        <w:rPr>
          <w:rFonts w:ascii="Arial" w:eastAsia="Times New Roman" w:hAnsi="Arial" w:cs="Arial"/>
          <w:sz w:val="20"/>
          <w:szCs w:val="20"/>
          <w:lang w:val="en"/>
        </w:rPr>
        <w:t xml:space="preserve">___ Main portal vein </w:t>
      </w:r>
    </w:p>
    <w:p w14:paraId="1CE4D537" w14:textId="77777777" w:rsidR="00D92E22" w:rsidRPr="00D92E22" w:rsidRDefault="00D92E22">
      <w:pPr>
        <w:spacing w:after="0"/>
        <w:ind w:firstLine="240"/>
        <w:rPr>
          <w:rFonts w:ascii="Arial" w:eastAsia="Times New Roman" w:hAnsi="Arial" w:cs="Arial"/>
          <w:sz w:val="20"/>
          <w:szCs w:val="20"/>
          <w:lang w:val="en"/>
        </w:rPr>
      </w:pPr>
      <w:r w:rsidRPr="00D92E22">
        <w:rPr>
          <w:rFonts w:ascii="Arial" w:eastAsia="Times New Roman" w:hAnsi="Arial" w:cs="Arial"/>
          <w:sz w:val="20"/>
          <w:szCs w:val="20"/>
          <w:lang w:val="en"/>
        </w:rPr>
        <w:t xml:space="preserve">___ Hepatic artery </w:t>
      </w:r>
    </w:p>
    <w:p w14:paraId="11D46557" w14:textId="77777777" w:rsidR="00D92E22" w:rsidRPr="00D92E22" w:rsidRDefault="00D92E22">
      <w:pPr>
        <w:spacing w:after="0"/>
        <w:ind w:firstLine="240"/>
        <w:rPr>
          <w:rFonts w:ascii="Arial" w:eastAsia="Times New Roman" w:hAnsi="Arial" w:cs="Arial"/>
          <w:sz w:val="20"/>
          <w:szCs w:val="20"/>
          <w:lang w:val="en"/>
        </w:rPr>
      </w:pPr>
      <w:r w:rsidRPr="00D92E22">
        <w:rPr>
          <w:rFonts w:ascii="Arial" w:eastAsia="Times New Roman" w:hAnsi="Arial" w:cs="Arial"/>
          <w:sz w:val="20"/>
          <w:szCs w:val="20"/>
          <w:lang w:val="en"/>
        </w:rPr>
        <w:t xml:space="preserve">___ Other (specify): _________________ </w:t>
      </w:r>
    </w:p>
    <w:p w14:paraId="1C408397"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Cannot be determined: _________________ </w:t>
      </w:r>
    </w:p>
    <w:p w14:paraId="7204E82E"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No evidence of primary tumor </w:t>
      </w:r>
    </w:p>
    <w:p w14:paraId="414C32FC" w14:textId="77777777" w:rsidR="00D92E22" w:rsidRPr="00D92E22" w:rsidRDefault="00D92E22">
      <w:pPr>
        <w:spacing w:after="0"/>
        <w:divId w:val="1320504203"/>
        <w:rPr>
          <w:rFonts w:ascii="Arial" w:eastAsia="Times New Roman" w:hAnsi="Arial" w:cs="Arial"/>
          <w:sz w:val="20"/>
          <w:szCs w:val="20"/>
          <w:lang w:val="en"/>
        </w:rPr>
      </w:pPr>
    </w:p>
    <w:p w14:paraId="234CB435" w14:textId="77777777" w:rsidR="00D92E22" w:rsidRPr="00D92E22" w:rsidRDefault="00D92E22">
      <w:pPr>
        <w:spacing w:after="0"/>
        <w:rPr>
          <w:rFonts w:ascii="Arial" w:eastAsia="Times New Roman" w:hAnsi="Arial" w:cs="Arial"/>
          <w:b/>
          <w:bCs/>
          <w:sz w:val="20"/>
          <w:szCs w:val="20"/>
          <w:lang w:val="en"/>
        </w:rPr>
      </w:pPr>
      <w:r w:rsidRPr="00D92E22">
        <w:rPr>
          <w:rFonts w:ascii="Arial" w:eastAsia="Times New Roman" w:hAnsi="Arial" w:cs="Arial"/>
          <w:b/>
          <w:bCs/>
          <w:sz w:val="20"/>
          <w:szCs w:val="20"/>
          <w:lang w:val="en"/>
        </w:rPr>
        <w:t>+</w:t>
      </w:r>
      <w:proofErr w:type="spellStart"/>
      <w:r w:rsidRPr="00D92E22">
        <w:rPr>
          <w:rFonts w:ascii="Arial" w:eastAsia="Times New Roman" w:hAnsi="Arial" w:cs="Arial"/>
          <w:b/>
          <w:bCs/>
          <w:sz w:val="20"/>
          <w:szCs w:val="20"/>
          <w:lang w:val="en"/>
        </w:rPr>
        <w:t>Lymphovascular</w:t>
      </w:r>
      <w:proofErr w:type="spellEnd"/>
      <w:r w:rsidRPr="00D92E22">
        <w:rPr>
          <w:rFonts w:ascii="Arial" w:eastAsia="Times New Roman" w:hAnsi="Arial" w:cs="Arial"/>
          <w:b/>
          <w:bCs/>
          <w:sz w:val="20"/>
          <w:szCs w:val="20"/>
          <w:lang w:val="en"/>
        </w:rPr>
        <w:t xml:space="preserve"> Invasion (Note </w:t>
      </w:r>
      <w:hyperlink w:anchor="1836" w:history="1">
        <w:r w:rsidRPr="00D92E22">
          <w:rPr>
            <w:rStyle w:val="Hyperlink"/>
            <w:rFonts w:ascii="Arial" w:eastAsia="Times New Roman" w:hAnsi="Arial" w:cs="Arial"/>
            <w:b/>
            <w:bCs/>
            <w:sz w:val="20"/>
            <w:szCs w:val="20"/>
            <w:lang w:val="en"/>
          </w:rPr>
          <w:t>D</w:t>
        </w:r>
      </w:hyperlink>
      <w:r w:rsidRPr="00D92E22">
        <w:rPr>
          <w:rFonts w:ascii="Arial" w:eastAsia="Times New Roman" w:hAnsi="Arial" w:cs="Arial"/>
          <w:b/>
          <w:bCs/>
          <w:sz w:val="20"/>
          <w:szCs w:val="20"/>
          <w:lang w:val="en"/>
        </w:rPr>
        <w:t xml:space="preserve">) </w:t>
      </w:r>
    </w:p>
    <w:p w14:paraId="50AA13BE"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Not identified </w:t>
      </w:r>
    </w:p>
    <w:p w14:paraId="27C44C99"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Present </w:t>
      </w:r>
    </w:p>
    <w:p w14:paraId="30BB44A0"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Cannot be determined: _________________ </w:t>
      </w:r>
    </w:p>
    <w:p w14:paraId="1B448D10" w14:textId="77777777" w:rsidR="00D92E22" w:rsidRPr="00D92E22" w:rsidRDefault="00D92E22">
      <w:pPr>
        <w:spacing w:after="0"/>
        <w:divId w:val="1320504203"/>
        <w:rPr>
          <w:rFonts w:ascii="Arial" w:eastAsia="Times New Roman" w:hAnsi="Arial" w:cs="Arial"/>
          <w:sz w:val="20"/>
          <w:szCs w:val="20"/>
          <w:lang w:val="en"/>
        </w:rPr>
      </w:pPr>
    </w:p>
    <w:p w14:paraId="2FE4579C" w14:textId="77777777" w:rsidR="00D92E22" w:rsidRPr="00D92E22" w:rsidRDefault="00D92E22">
      <w:pPr>
        <w:spacing w:after="0"/>
        <w:rPr>
          <w:rFonts w:ascii="Arial" w:eastAsia="Times New Roman" w:hAnsi="Arial" w:cs="Arial"/>
          <w:b/>
          <w:bCs/>
          <w:sz w:val="20"/>
          <w:szCs w:val="20"/>
          <w:lang w:val="en"/>
        </w:rPr>
      </w:pPr>
      <w:r w:rsidRPr="00D92E22">
        <w:rPr>
          <w:rFonts w:ascii="Arial" w:eastAsia="Times New Roman" w:hAnsi="Arial" w:cs="Arial"/>
          <w:b/>
          <w:bCs/>
          <w:sz w:val="20"/>
          <w:szCs w:val="20"/>
          <w:lang w:val="en"/>
        </w:rPr>
        <w:t xml:space="preserve">+Perineural Invasion (Note </w:t>
      </w:r>
      <w:hyperlink w:anchor="1837" w:history="1">
        <w:r w:rsidRPr="00D92E22">
          <w:rPr>
            <w:rStyle w:val="Hyperlink"/>
            <w:rFonts w:ascii="Arial" w:eastAsia="Times New Roman" w:hAnsi="Arial" w:cs="Arial"/>
            <w:b/>
            <w:bCs/>
            <w:sz w:val="20"/>
            <w:szCs w:val="20"/>
            <w:lang w:val="en"/>
          </w:rPr>
          <w:t>E</w:t>
        </w:r>
      </w:hyperlink>
      <w:r w:rsidRPr="00D92E22">
        <w:rPr>
          <w:rFonts w:ascii="Arial" w:eastAsia="Times New Roman" w:hAnsi="Arial" w:cs="Arial"/>
          <w:b/>
          <w:bCs/>
          <w:sz w:val="20"/>
          <w:szCs w:val="20"/>
          <w:lang w:val="en"/>
        </w:rPr>
        <w:t xml:space="preserve">) </w:t>
      </w:r>
    </w:p>
    <w:p w14:paraId="6601C95F"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Not identified </w:t>
      </w:r>
    </w:p>
    <w:p w14:paraId="6D972936"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Present </w:t>
      </w:r>
    </w:p>
    <w:p w14:paraId="5B14E571"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Cannot be determined: _________________ </w:t>
      </w:r>
    </w:p>
    <w:p w14:paraId="4BB2FE63" w14:textId="77777777" w:rsidR="00D92E22" w:rsidRPr="00D92E22" w:rsidRDefault="00D92E22">
      <w:pPr>
        <w:spacing w:after="0"/>
        <w:divId w:val="1320504203"/>
        <w:rPr>
          <w:rFonts w:ascii="Arial" w:eastAsia="Times New Roman" w:hAnsi="Arial" w:cs="Arial"/>
          <w:sz w:val="20"/>
          <w:szCs w:val="20"/>
          <w:lang w:val="en"/>
        </w:rPr>
      </w:pPr>
    </w:p>
    <w:p w14:paraId="2CD5E9BE" w14:textId="77777777" w:rsidR="00D92E22" w:rsidRPr="00D92E22" w:rsidRDefault="00D92E22">
      <w:pPr>
        <w:spacing w:after="0"/>
        <w:rPr>
          <w:rFonts w:ascii="Arial" w:eastAsia="Times New Roman" w:hAnsi="Arial" w:cs="Arial"/>
          <w:b/>
          <w:bCs/>
          <w:sz w:val="20"/>
          <w:szCs w:val="20"/>
          <w:lang w:val="en"/>
        </w:rPr>
      </w:pPr>
      <w:r w:rsidRPr="00D92E22">
        <w:rPr>
          <w:rFonts w:ascii="Arial" w:eastAsia="Times New Roman" w:hAnsi="Arial" w:cs="Arial"/>
          <w:b/>
          <w:bCs/>
          <w:sz w:val="20"/>
          <w:szCs w:val="20"/>
          <w:lang w:val="en"/>
        </w:rPr>
        <w:t xml:space="preserve">+Tumor Comment: _________________ </w:t>
      </w:r>
    </w:p>
    <w:p w14:paraId="2574E655" w14:textId="77777777" w:rsidR="00D92E22" w:rsidRPr="00D92E22" w:rsidRDefault="00D92E22">
      <w:pPr>
        <w:spacing w:after="0"/>
        <w:divId w:val="1320504203"/>
        <w:rPr>
          <w:rFonts w:ascii="Arial" w:eastAsia="Times New Roman" w:hAnsi="Arial" w:cs="Arial"/>
          <w:sz w:val="20"/>
          <w:szCs w:val="20"/>
          <w:lang w:val="en"/>
        </w:rPr>
      </w:pPr>
    </w:p>
    <w:p w14:paraId="10B50939" w14:textId="77777777" w:rsidR="00D92E22" w:rsidRPr="00D92E22" w:rsidRDefault="00D92E22">
      <w:pPr>
        <w:spacing w:after="0"/>
        <w:rPr>
          <w:rFonts w:ascii="Arial" w:eastAsia="Times New Roman" w:hAnsi="Arial" w:cs="Arial"/>
          <w:b/>
          <w:bCs/>
          <w:sz w:val="20"/>
          <w:szCs w:val="20"/>
          <w:lang w:val="en"/>
        </w:rPr>
      </w:pPr>
      <w:r w:rsidRPr="00D92E22">
        <w:rPr>
          <w:rFonts w:ascii="Arial" w:eastAsia="Times New Roman" w:hAnsi="Arial" w:cs="Arial"/>
          <w:b/>
          <w:bCs/>
          <w:sz w:val="20"/>
          <w:szCs w:val="20"/>
          <w:lang w:val="en"/>
        </w:rPr>
        <w:t xml:space="preserve">MARGINS (Note </w:t>
      </w:r>
      <w:hyperlink w:anchor="1835" w:history="1">
        <w:r w:rsidRPr="00D92E22">
          <w:rPr>
            <w:rStyle w:val="Hyperlink"/>
            <w:rFonts w:ascii="Arial" w:eastAsia="Times New Roman" w:hAnsi="Arial" w:cs="Arial"/>
            <w:b/>
            <w:bCs/>
            <w:sz w:val="20"/>
            <w:szCs w:val="20"/>
            <w:lang w:val="en"/>
          </w:rPr>
          <w:t>F</w:t>
        </w:r>
      </w:hyperlink>
      <w:r w:rsidRPr="00D92E22">
        <w:rPr>
          <w:rFonts w:ascii="Arial" w:eastAsia="Times New Roman" w:hAnsi="Arial" w:cs="Arial"/>
          <w:b/>
          <w:bCs/>
          <w:sz w:val="20"/>
          <w:szCs w:val="20"/>
          <w:lang w:val="en"/>
        </w:rPr>
        <w:t xml:space="preserve">) </w:t>
      </w:r>
    </w:p>
    <w:p w14:paraId="0C2F87FB" w14:textId="77777777" w:rsidR="00D92E22" w:rsidRPr="00D92E22" w:rsidRDefault="00D92E22">
      <w:pPr>
        <w:spacing w:after="0"/>
        <w:divId w:val="1320504203"/>
        <w:rPr>
          <w:rFonts w:ascii="Arial" w:eastAsia="Times New Roman" w:hAnsi="Arial" w:cs="Arial"/>
          <w:sz w:val="20"/>
          <w:szCs w:val="20"/>
          <w:lang w:val="en"/>
        </w:rPr>
      </w:pPr>
    </w:p>
    <w:p w14:paraId="16806B79" w14:textId="77777777" w:rsidR="00D92E22" w:rsidRPr="00D92E22" w:rsidRDefault="00D92E22">
      <w:pPr>
        <w:spacing w:after="0"/>
        <w:rPr>
          <w:rFonts w:ascii="Arial" w:eastAsia="Times New Roman" w:hAnsi="Arial" w:cs="Arial"/>
          <w:b/>
          <w:bCs/>
          <w:sz w:val="20"/>
          <w:szCs w:val="20"/>
          <w:lang w:val="en"/>
        </w:rPr>
      </w:pPr>
      <w:r w:rsidRPr="00D92E22">
        <w:rPr>
          <w:rFonts w:ascii="Arial" w:eastAsia="Times New Roman" w:hAnsi="Arial" w:cs="Arial"/>
          <w:b/>
          <w:bCs/>
          <w:sz w:val="20"/>
          <w:szCs w:val="20"/>
          <w:lang w:val="en"/>
        </w:rPr>
        <w:t xml:space="preserve">Margin Status for Invasive Carcinoma </w:t>
      </w:r>
    </w:p>
    <w:p w14:paraId="57A7B8C7"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All margins negative for invasive carcinoma </w:t>
      </w:r>
    </w:p>
    <w:p w14:paraId="5868907E" w14:textId="77777777" w:rsidR="00D92E22" w:rsidRPr="00D92E22" w:rsidRDefault="00D92E22">
      <w:pPr>
        <w:spacing w:after="0"/>
        <w:ind w:firstLine="240"/>
        <w:rPr>
          <w:rFonts w:ascii="Arial" w:eastAsia="Times New Roman" w:hAnsi="Arial" w:cs="Arial"/>
          <w:b/>
          <w:bCs/>
          <w:sz w:val="20"/>
          <w:szCs w:val="20"/>
          <w:lang w:val="en"/>
        </w:rPr>
      </w:pPr>
      <w:r w:rsidRPr="00D92E22">
        <w:rPr>
          <w:rFonts w:ascii="Arial" w:eastAsia="Times New Roman" w:hAnsi="Arial" w:cs="Arial"/>
          <w:b/>
          <w:bCs/>
          <w:sz w:val="20"/>
          <w:szCs w:val="20"/>
          <w:lang w:val="en"/>
        </w:rPr>
        <w:t xml:space="preserve">Distance from Invasive Carcinoma to Cystic Duct Margin </w:t>
      </w:r>
    </w:p>
    <w:p w14:paraId="3E7C28AF" w14:textId="77777777" w:rsidR="00D92E22" w:rsidRPr="00D92E22" w:rsidRDefault="00D92E22">
      <w:pPr>
        <w:spacing w:after="0"/>
        <w:ind w:firstLine="240"/>
        <w:rPr>
          <w:rFonts w:ascii="Arial" w:eastAsia="Times New Roman" w:hAnsi="Arial" w:cs="Arial"/>
          <w:i/>
          <w:iCs/>
          <w:sz w:val="16"/>
          <w:szCs w:val="16"/>
          <w:lang w:val="en"/>
        </w:rPr>
      </w:pPr>
      <w:r w:rsidRPr="00D92E22">
        <w:rPr>
          <w:rFonts w:ascii="Arial" w:eastAsia="Times New Roman" w:hAnsi="Arial" w:cs="Arial"/>
          <w:i/>
          <w:iCs/>
          <w:sz w:val="16"/>
          <w:szCs w:val="16"/>
          <w:lang w:val="en"/>
        </w:rPr>
        <w:t xml:space="preserve">Specify in Centimeters (cm) </w:t>
      </w:r>
    </w:p>
    <w:p w14:paraId="3C31A587" w14:textId="77777777" w:rsidR="00D92E22" w:rsidRPr="00D92E22" w:rsidRDefault="00D92E22">
      <w:pPr>
        <w:spacing w:after="0"/>
        <w:ind w:firstLine="240"/>
        <w:rPr>
          <w:rFonts w:ascii="Arial" w:eastAsia="Times New Roman" w:hAnsi="Arial" w:cs="Arial"/>
          <w:sz w:val="20"/>
          <w:szCs w:val="20"/>
          <w:lang w:val="en"/>
        </w:rPr>
      </w:pPr>
      <w:r w:rsidRPr="00D92E22">
        <w:rPr>
          <w:rFonts w:ascii="Arial" w:eastAsia="Times New Roman" w:hAnsi="Arial" w:cs="Arial"/>
          <w:sz w:val="20"/>
          <w:szCs w:val="20"/>
          <w:lang w:val="en"/>
        </w:rPr>
        <w:t>___ Exact distance in cm: _________________ cm</w:t>
      </w:r>
    </w:p>
    <w:p w14:paraId="57A811B8" w14:textId="77777777" w:rsidR="00D92E22" w:rsidRPr="00D92E22" w:rsidRDefault="00D92E22">
      <w:pPr>
        <w:spacing w:after="0"/>
        <w:ind w:firstLine="240"/>
        <w:rPr>
          <w:rFonts w:ascii="Arial" w:eastAsia="Times New Roman" w:hAnsi="Arial" w:cs="Arial"/>
          <w:sz w:val="20"/>
          <w:szCs w:val="20"/>
          <w:lang w:val="en"/>
        </w:rPr>
      </w:pPr>
      <w:r w:rsidRPr="00D92E22">
        <w:rPr>
          <w:rFonts w:ascii="Arial" w:eastAsia="Times New Roman" w:hAnsi="Arial" w:cs="Arial"/>
          <w:sz w:val="20"/>
          <w:szCs w:val="20"/>
          <w:lang w:val="en"/>
        </w:rPr>
        <w:t xml:space="preserve">___ Greater than 1 cm </w:t>
      </w:r>
    </w:p>
    <w:p w14:paraId="65BCAC57" w14:textId="77777777" w:rsidR="00D92E22" w:rsidRPr="00D92E22" w:rsidRDefault="00D92E22">
      <w:pPr>
        <w:spacing w:after="0"/>
        <w:ind w:firstLine="240"/>
        <w:rPr>
          <w:rFonts w:ascii="Arial" w:eastAsia="Times New Roman" w:hAnsi="Arial" w:cs="Arial"/>
          <w:i/>
          <w:iCs/>
          <w:sz w:val="16"/>
          <w:szCs w:val="16"/>
          <w:lang w:val="en"/>
        </w:rPr>
      </w:pPr>
      <w:r w:rsidRPr="00D92E22">
        <w:rPr>
          <w:rFonts w:ascii="Arial" w:eastAsia="Times New Roman" w:hAnsi="Arial" w:cs="Arial"/>
          <w:i/>
          <w:iCs/>
          <w:sz w:val="16"/>
          <w:szCs w:val="16"/>
          <w:lang w:val="en"/>
        </w:rPr>
        <w:t xml:space="preserve">Specify in Millimeters (mm) </w:t>
      </w:r>
    </w:p>
    <w:p w14:paraId="122C600C" w14:textId="77777777" w:rsidR="00D92E22" w:rsidRPr="00D92E22" w:rsidRDefault="00D92E22">
      <w:pPr>
        <w:spacing w:after="0"/>
        <w:ind w:firstLine="240"/>
        <w:rPr>
          <w:rFonts w:ascii="Arial" w:eastAsia="Times New Roman" w:hAnsi="Arial" w:cs="Arial"/>
          <w:sz w:val="20"/>
          <w:szCs w:val="20"/>
          <w:lang w:val="en"/>
        </w:rPr>
      </w:pPr>
      <w:r w:rsidRPr="00D92E22">
        <w:rPr>
          <w:rFonts w:ascii="Arial" w:eastAsia="Times New Roman" w:hAnsi="Arial" w:cs="Arial"/>
          <w:sz w:val="20"/>
          <w:szCs w:val="20"/>
          <w:lang w:val="en"/>
        </w:rPr>
        <w:lastRenderedPageBreak/>
        <w:t>___ Exact distance in mm: _________________ mm</w:t>
      </w:r>
    </w:p>
    <w:p w14:paraId="4B6D690D" w14:textId="77777777" w:rsidR="00D92E22" w:rsidRPr="00D92E22" w:rsidRDefault="00D92E22">
      <w:pPr>
        <w:spacing w:after="0"/>
        <w:ind w:firstLine="240"/>
        <w:rPr>
          <w:rFonts w:ascii="Arial" w:eastAsia="Times New Roman" w:hAnsi="Arial" w:cs="Arial"/>
          <w:sz w:val="20"/>
          <w:szCs w:val="20"/>
          <w:lang w:val="en"/>
        </w:rPr>
      </w:pPr>
      <w:r w:rsidRPr="00D92E22">
        <w:rPr>
          <w:rFonts w:ascii="Arial" w:eastAsia="Times New Roman" w:hAnsi="Arial" w:cs="Arial"/>
          <w:sz w:val="20"/>
          <w:szCs w:val="20"/>
          <w:lang w:val="en"/>
        </w:rPr>
        <w:t xml:space="preserve">___ Greater than 10 mm </w:t>
      </w:r>
    </w:p>
    <w:p w14:paraId="3F63F682" w14:textId="77777777" w:rsidR="00D92E22" w:rsidRPr="00D92E22" w:rsidRDefault="00D92E22">
      <w:pPr>
        <w:spacing w:after="0"/>
        <w:ind w:firstLine="240"/>
        <w:rPr>
          <w:rFonts w:ascii="Arial" w:eastAsia="Times New Roman" w:hAnsi="Arial" w:cs="Arial"/>
          <w:i/>
          <w:iCs/>
          <w:sz w:val="16"/>
          <w:szCs w:val="16"/>
          <w:lang w:val="en"/>
        </w:rPr>
      </w:pPr>
      <w:r w:rsidRPr="00D92E22">
        <w:rPr>
          <w:rFonts w:ascii="Arial" w:eastAsia="Times New Roman" w:hAnsi="Arial" w:cs="Arial"/>
          <w:i/>
          <w:iCs/>
          <w:sz w:val="16"/>
          <w:szCs w:val="16"/>
          <w:lang w:val="en"/>
        </w:rPr>
        <w:t xml:space="preserve">Other </w:t>
      </w:r>
    </w:p>
    <w:p w14:paraId="78F4AA72" w14:textId="77777777" w:rsidR="00D92E22" w:rsidRPr="00D92E22" w:rsidRDefault="00D92E22">
      <w:pPr>
        <w:spacing w:after="0"/>
        <w:ind w:firstLine="240"/>
        <w:rPr>
          <w:rFonts w:ascii="Arial" w:eastAsia="Times New Roman" w:hAnsi="Arial" w:cs="Arial"/>
          <w:sz w:val="20"/>
          <w:szCs w:val="20"/>
          <w:lang w:val="en"/>
        </w:rPr>
      </w:pPr>
      <w:r w:rsidRPr="00D92E22">
        <w:rPr>
          <w:rFonts w:ascii="Arial" w:eastAsia="Times New Roman" w:hAnsi="Arial" w:cs="Arial"/>
          <w:sz w:val="20"/>
          <w:szCs w:val="20"/>
          <w:lang w:val="en"/>
        </w:rPr>
        <w:t xml:space="preserve">___ Other (specify): _________________ </w:t>
      </w:r>
    </w:p>
    <w:p w14:paraId="5D3BD3B8" w14:textId="77777777" w:rsidR="00D92E22" w:rsidRPr="00D92E22" w:rsidRDefault="00D92E22">
      <w:pPr>
        <w:spacing w:after="0"/>
        <w:ind w:firstLine="240"/>
        <w:rPr>
          <w:rFonts w:ascii="Arial" w:eastAsia="Times New Roman" w:hAnsi="Arial" w:cs="Arial"/>
          <w:sz w:val="20"/>
          <w:szCs w:val="20"/>
          <w:lang w:val="en"/>
        </w:rPr>
      </w:pPr>
      <w:r w:rsidRPr="00D92E22">
        <w:rPr>
          <w:rFonts w:ascii="Arial" w:eastAsia="Times New Roman" w:hAnsi="Arial" w:cs="Arial"/>
          <w:sz w:val="20"/>
          <w:szCs w:val="20"/>
          <w:lang w:val="en"/>
        </w:rPr>
        <w:t xml:space="preserve">___ Cannot be determined: _________________ </w:t>
      </w:r>
    </w:p>
    <w:p w14:paraId="5B3620DE" w14:textId="77777777" w:rsidR="00D92E22" w:rsidRPr="00D92E22" w:rsidRDefault="00D92E22">
      <w:pPr>
        <w:spacing w:after="0"/>
        <w:ind w:firstLine="240"/>
        <w:rPr>
          <w:rFonts w:ascii="Arial" w:eastAsia="Times New Roman" w:hAnsi="Arial" w:cs="Arial"/>
          <w:b/>
          <w:bCs/>
          <w:sz w:val="20"/>
          <w:szCs w:val="20"/>
          <w:lang w:val="en"/>
        </w:rPr>
      </w:pPr>
      <w:r w:rsidRPr="00D92E22">
        <w:rPr>
          <w:rFonts w:ascii="Arial" w:eastAsia="Times New Roman" w:hAnsi="Arial" w:cs="Arial"/>
          <w:b/>
          <w:bCs/>
          <w:sz w:val="20"/>
          <w:szCs w:val="20"/>
          <w:lang w:val="en"/>
        </w:rPr>
        <w:t xml:space="preserve">+Distance from Invasive Carcinoma to Liver Parenchymal Margin </w:t>
      </w:r>
    </w:p>
    <w:p w14:paraId="4697DB7C" w14:textId="77777777" w:rsidR="00D92E22" w:rsidRPr="00D92E22" w:rsidRDefault="00D92E22">
      <w:pPr>
        <w:spacing w:after="0"/>
        <w:ind w:firstLine="240"/>
        <w:rPr>
          <w:rFonts w:ascii="Arial" w:eastAsia="Times New Roman" w:hAnsi="Arial" w:cs="Arial"/>
          <w:i/>
          <w:iCs/>
          <w:sz w:val="16"/>
          <w:szCs w:val="16"/>
          <w:lang w:val="en"/>
        </w:rPr>
      </w:pPr>
      <w:r w:rsidRPr="00D92E22">
        <w:rPr>
          <w:rFonts w:ascii="Arial" w:eastAsia="Times New Roman" w:hAnsi="Arial" w:cs="Arial"/>
          <w:i/>
          <w:iCs/>
          <w:sz w:val="16"/>
          <w:szCs w:val="16"/>
          <w:lang w:val="en"/>
        </w:rPr>
        <w:t xml:space="preserve">Specify in Centimeters (cm) </w:t>
      </w:r>
    </w:p>
    <w:p w14:paraId="4ACC0108" w14:textId="77777777" w:rsidR="00D92E22" w:rsidRPr="00D92E22" w:rsidRDefault="00D92E22">
      <w:pPr>
        <w:spacing w:after="0"/>
        <w:ind w:firstLine="240"/>
        <w:rPr>
          <w:rFonts w:ascii="Arial" w:eastAsia="Times New Roman" w:hAnsi="Arial" w:cs="Arial"/>
          <w:sz w:val="20"/>
          <w:szCs w:val="20"/>
          <w:lang w:val="en"/>
        </w:rPr>
      </w:pPr>
      <w:r w:rsidRPr="00D92E22">
        <w:rPr>
          <w:rFonts w:ascii="Arial" w:eastAsia="Times New Roman" w:hAnsi="Arial" w:cs="Arial"/>
          <w:sz w:val="20"/>
          <w:szCs w:val="20"/>
          <w:lang w:val="en"/>
        </w:rPr>
        <w:t>___ Exact distance in cm: _________________ cm</w:t>
      </w:r>
    </w:p>
    <w:p w14:paraId="0F5079B5" w14:textId="77777777" w:rsidR="00D92E22" w:rsidRPr="00D92E22" w:rsidRDefault="00D92E22">
      <w:pPr>
        <w:spacing w:after="0"/>
        <w:ind w:firstLine="240"/>
        <w:rPr>
          <w:rFonts w:ascii="Arial" w:eastAsia="Times New Roman" w:hAnsi="Arial" w:cs="Arial"/>
          <w:sz w:val="20"/>
          <w:szCs w:val="20"/>
          <w:lang w:val="en"/>
        </w:rPr>
      </w:pPr>
      <w:r w:rsidRPr="00D92E22">
        <w:rPr>
          <w:rFonts w:ascii="Arial" w:eastAsia="Times New Roman" w:hAnsi="Arial" w:cs="Arial"/>
          <w:sz w:val="20"/>
          <w:szCs w:val="20"/>
          <w:lang w:val="en"/>
        </w:rPr>
        <w:t xml:space="preserve">___ Greater than 1 cm </w:t>
      </w:r>
    </w:p>
    <w:p w14:paraId="1D59DA84" w14:textId="77777777" w:rsidR="00D92E22" w:rsidRPr="00D92E22" w:rsidRDefault="00D92E22">
      <w:pPr>
        <w:spacing w:after="0"/>
        <w:ind w:firstLine="240"/>
        <w:rPr>
          <w:rFonts w:ascii="Arial" w:eastAsia="Times New Roman" w:hAnsi="Arial" w:cs="Arial"/>
          <w:i/>
          <w:iCs/>
          <w:sz w:val="16"/>
          <w:szCs w:val="16"/>
          <w:lang w:val="en"/>
        </w:rPr>
      </w:pPr>
      <w:r w:rsidRPr="00D92E22">
        <w:rPr>
          <w:rFonts w:ascii="Arial" w:eastAsia="Times New Roman" w:hAnsi="Arial" w:cs="Arial"/>
          <w:i/>
          <w:iCs/>
          <w:sz w:val="16"/>
          <w:szCs w:val="16"/>
          <w:lang w:val="en"/>
        </w:rPr>
        <w:t xml:space="preserve">Specify in Millimeters (mm) </w:t>
      </w:r>
    </w:p>
    <w:p w14:paraId="1B20B18D" w14:textId="77777777" w:rsidR="00D92E22" w:rsidRPr="00D92E22" w:rsidRDefault="00D92E22">
      <w:pPr>
        <w:spacing w:after="0"/>
        <w:ind w:firstLine="240"/>
        <w:rPr>
          <w:rFonts w:ascii="Arial" w:eastAsia="Times New Roman" w:hAnsi="Arial" w:cs="Arial"/>
          <w:sz w:val="20"/>
          <w:szCs w:val="20"/>
          <w:lang w:val="en"/>
        </w:rPr>
      </w:pPr>
      <w:r w:rsidRPr="00D92E22">
        <w:rPr>
          <w:rFonts w:ascii="Arial" w:eastAsia="Times New Roman" w:hAnsi="Arial" w:cs="Arial"/>
          <w:sz w:val="20"/>
          <w:szCs w:val="20"/>
          <w:lang w:val="en"/>
        </w:rPr>
        <w:t>___ Exact distance in mm: _________________ mm</w:t>
      </w:r>
    </w:p>
    <w:p w14:paraId="50483F85" w14:textId="77777777" w:rsidR="00D92E22" w:rsidRPr="00D92E22" w:rsidRDefault="00D92E22">
      <w:pPr>
        <w:spacing w:after="0"/>
        <w:ind w:firstLine="240"/>
        <w:rPr>
          <w:rFonts w:ascii="Arial" w:eastAsia="Times New Roman" w:hAnsi="Arial" w:cs="Arial"/>
          <w:sz w:val="20"/>
          <w:szCs w:val="20"/>
          <w:lang w:val="en"/>
        </w:rPr>
      </w:pPr>
      <w:r w:rsidRPr="00D92E22">
        <w:rPr>
          <w:rFonts w:ascii="Arial" w:eastAsia="Times New Roman" w:hAnsi="Arial" w:cs="Arial"/>
          <w:sz w:val="20"/>
          <w:szCs w:val="20"/>
          <w:lang w:val="en"/>
        </w:rPr>
        <w:t xml:space="preserve">___ Greater than 10 mm </w:t>
      </w:r>
    </w:p>
    <w:p w14:paraId="7EB9AE39" w14:textId="77777777" w:rsidR="00D92E22" w:rsidRPr="00D92E22" w:rsidRDefault="00D92E22">
      <w:pPr>
        <w:spacing w:after="0"/>
        <w:ind w:firstLine="240"/>
        <w:rPr>
          <w:rFonts w:ascii="Arial" w:eastAsia="Times New Roman" w:hAnsi="Arial" w:cs="Arial"/>
          <w:i/>
          <w:iCs/>
          <w:sz w:val="20"/>
          <w:szCs w:val="20"/>
          <w:lang w:val="en"/>
        </w:rPr>
      </w:pPr>
      <w:r w:rsidRPr="00D92E22">
        <w:rPr>
          <w:rFonts w:ascii="Arial" w:eastAsia="Times New Roman" w:hAnsi="Arial" w:cs="Arial"/>
          <w:i/>
          <w:iCs/>
          <w:sz w:val="16"/>
          <w:szCs w:val="16"/>
          <w:lang w:val="en"/>
        </w:rPr>
        <w:t xml:space="preserve">Other </w:t>
      </w:r>
    </w:p>
    <w:p w14:paraId="345DC9E7" w14:textId="77777777" w:rsidR="00D92E22" w:rsidRPr="00D92E22" w:rsidRDefault="00D92E22">
      <w:pPr>
        <w:spacing w:after="0"/>
        <w:ind w:firstLine="240"/>
        <w:rPr>
          <w:rFonts w:ascii="Arial" w:eastAsia="Times New Roman" w:hAnsi="Arial" w:cs="Arial"/>
          <w:sz w:val="20"/>
          <w:szCs w:val="20"/>
          <w:lang w:val="en"/>
        </w:rPr>
      </w:pPr>
      <w:r w:rsidRPr="00D92E22">
        <w:rPr>
          <w:rFonts w:ascii="Arial" w:eastAsia="Times New Roman" w:hAnsi="Arial" w:cs="Arial"/>
          <w:sz w:val="20"/>
          <w:szCs w:val="20"/>
          <w:lang w:val="en"/>
        </w:rPr>
        <w:t xml:space="preserve">___ Other (specify): _________________ </w:t>
      </w:r>
    </w:p>
    <w:p w14:paraId="0D176CE0" w14:textId="77777777" w:rsidR="00D92E22" w:rsidRPr="00D92E22" w:rsidRDefault="00D92E22">
      <w:pPr>
        <w:spacing w:after="0"/>
        <w:ind w:firstLine="240"/>
        <w:rPr>
          <w:rFonts w:ascii="Arial" w:eastAsia="Times New Roman" w:hAnsi="Arial" w:cs="Arial"/>
          <w:sz w:val="20"/>
          <w:szCs w:val="20"/>
          <w:lang w:val="en"/>
        </w:rPr>
      </w:pPr>
      <w:r w:rsidRPr="00D92E22">
        <w:rPr>
          <w:rFonts w:ascii="Arial" w:eastAsia="Times New Roman" w:hAnsi="Arial" w:cs="Arial"/>
          <w:sz w:val="20"/>
          <w:szCs w:val="20"/>
          <w:lang w:val="en"/>
        </w:rPr>
        <w:t xml:space="preserve">___ Cannot be determined: _________________ </w:t>
      </w:r>
    </w:p>
    <w:p w14:paraId="56B88B90"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Invasive carcinoma present at margin </w:t>
      </w:r>
    </w:p>
    <w:p w14:paraId="00CF0A61" w14:textId="77777777" w:rsidR="00D92E22" w:rsidRPr="00D92E22" w:rsidRDefault="00D92E22">
      <w:pPr>
        <w:spacing w:after="0"/>
        <w:ind w:firstLine="240"/>
        <w:rPr>
          <w:rFonts w:ascii="Arial" w:eastAsia="Times New Roman" w:hAnsi="Arial" w:cs="Arial"/>
          <w:b/>
          <w:bCs/>
          <w:sz w:val="20"/>
          <w:szCs w:val="20"/>
          <w:lang w:val="en"/>
        </w:rPr>
      </w:pPr>
      <w:r w:rsidRPr="00D92E22">
        <w:rPr>
          <w:rFonts w:ascii="Arial" w:eastAsia="Times New Roman" w:hAnsi="Arial" w:cs="Arial"/>
          <w:b/>
          <w:bCs/>
          <w:sz w:val="20"/>
          <w:szCs w:val="20"/>
          <w:lang w:val="en"/>
        </w:rPr>
        <w:t xml:space="preserve">Margin(s) Involved by Invasive Carcinoma (select all that apply) </w:t>
      </w:r>
    </w:p>
    <w:p w14:paraId="21CDD068" w14:textId="77777777" w:rsidR="00D92E22" w:rsidRPr="00D92E22" w:rsidRDefault="00D92E22">
      <w:pPr>
        <w:spacing w:after="0"/>
        <w:ind w:firstLine="240"/>
        <w:rPr>
          <w:rFonts w:ascii="Arial" w:eastAsia="Times New Roman" w:hAnsi="Arial" w:cs="Arial"/>
          <w:sz w:val="20"/>
          <w:szCs w:val="20"/>
          <w:lang w:val="en"/>
        </w:rPr>
      </w:pPr>
      <w:r w:rsidRPr="00D92E22">
        <w:rPr>
          <w:rFonts w:ascii="Arial" w:eastAsia="Times New Roman" w:hAnsi="Arial" w:cs="Arial"/>
          <w:sz w:val="20"/>
          <w:szCs w:val="20"/>
          <w:lang w:val="en"/>
        </w:rPr>
        <w:t xml:space="preserve">___ Cystic duct: _________________ </w:t>
      </w:r>
    </w:p>
    <w:p w14:paraId="6FC0DCDA" w14:textId="77777777" w:rsidR="00D92E22" w:rsidRPr="00D92E22" w:rsidRDefault="00D92E22">
      <w:pPr>
        <w:spacing w:after="0"/>
        <w:ind w:firstLine="240"/>
        <w:rPr>
          <w:rFonts w:ascii="Arial" w:eastAsia="Times New Roman" w:hAnsi="Arial" w:cs="Arial"/>
          <w:sz w:val="20"/>
          <w:szCs w:val="20"/>
          <w:lang w:val="en"/>
        </w:rPr>
      </w:pPr>
      <w:r w:rsidRPr="00D92E22">
        <w:rPr>
          <w:rFonts w:ascii="Arial" w:eastAsia="Times New Roman" w:hAnsi="Arial" w:cs="Arial"/>
          <w:sz w:val="20"/>
          <w:szCs w:val="20"/>
          <w:lang w:val="en"/>
        </w:rPr>
        <w:t xml:space="preserve">___ Liver parenchymal: _________________ </w:t>
      </w:r>
    </w:p>
    <w:p w14:paraId="54E58FF1" w14:textId="77777777" w:rsidR="00D92E22" w:rsidRPr="00D92E22" w:rsidRDefault="00D92E22">
      <w:pPr>
        <w:spacing w:after="0"/>
        <w:ind w:firstLine="240"/>
        <w:rPr>
          <w:rFonts w:ascii="Arial" w:eastAsia="Times New Roman" w:hAnsi="Arial" w:cs="Arial"/>
          <w:sz w:val="20"/>
          <w:szCs w:val="20"/>
          <w:lang w:val="en"/>
        </w:rPr>
      </w:pPr>
      <w:r w:rsidRPr="00D92E22">
        <w:rPr>
          <w:rFonts w:ascii="Arial" w:eastAsia="Times New Roman" w:hAnsi="Arial" w:cs="Arial"/>
          <w:sz w:val="20"/>
          <w:szCs w:val="20"/>
          <w:lang w:val="en"/>
        </w:rPr>
        <w:t xml:space="preserve">___ Other (specify): _________________ </w:t>
      </w:r>
    </w:p>
    <w:p w14:paraId="05CFF2A3" w14:textId="77777777" w:rsidR="00D92E22" w:rsidRPr="00D92E22" w:rsidRDefault="00D92E22">
      <w:pPr>
        <w:spacing w:after="0"/>
        <w:ind w:firstLine="240"/>
        <w:rPr>
          <w:rFonts w:ascii="Arial" w:eastAsia="Times New Roman" w:hAnsi="Arial" w:cs="Arial"/>
          <w:sz w:val="20"/>
          <w:szCs w:val="20"/>
          <w:lang w:val="en"/>
        </w:rPr>
      </w:pPr>
      <w:r w:rsidRPr="00D92E22">
        <w:rPr>
          <w:rFonts w:ascii="Arial" w:eastAsia="Times New Roman" w:hAnsi="Arial" w:cs="Arial"/>
          <w:sz w:val="20"/>
          <w:szCs w:val="20"/>
          <w:lang w:val="en"/>
        </w:rPr>
        <w:t xml:space="preserve">___ Cannot be determined: _________________ </w:t>
      </w:r>
    </w:p>
    <w:p w14:paraId="159C01C7"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Other (specify): _________________ </w:t>
      </w:r>
    </w:p>
    <w:p w14:paraId="1CFCE95D"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Cannot be determined (explain): _________________ </w:t>
      </w:r>
    </w:p>
    <w:p w14:paraId="2D9165DC"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Not applicable </w:t>
      </w:r>
    </w:p>
    <w:p w14:paraId="3DFD70EE" w14:textId="77777777" w:rsidR="00D92E22" w:rsidRPr="00D92E22" w:rsidRDefault="00D92E22">
      <w:pPr>
        <w:spacing w:after="0"/>
        <w:divId w:val="1320504203"/>
        <w:rPr>
          <w:rFonts w:ascii="Arial" w:eastAsia="Times New Roman" w:hAnsi="Arial" w:cs="Arial"/>
          <w:sz w:val="20"/>
          <w:szCs w:val="20"/>
          <w:lang w:val="en"/>
        </w:rPr>
      </w:pPr>
    </w:p>
    <w:p w14:paraId="3EE2234B" w14:textId="77777777" w:rsidR="00D92E22" w:rsidRPr="00D92E22" w:rsidRDefault="00D92E22">
      <w:pPr>
        <w:spacing w:after="0"/>
        <w:rPr>
          <w:rFonts w:ascii="Arial" w:eastAsia="Times New Roman" w:hAnsi="Arial" w:cs="Arial"/>
          <w:b/>
          <w:bCs/>
          <w:sz w:val="20"/>
          <w:szCs w:val="20"/>
          <w:lang w:val="en"/>
        </w:rPr>
      </w:pPr>
      <w:r w:rsidRPr="00D92E22">
        <w:rPr>
          <w:rFonts w:ascii="Arial" w:eastAsia="Times New Roman" w:hAnsi="Arial" w:cs="Arial"/>
          <w:b/>
          <w:bCs/>
          <w:sz w:val="20"/>
          <w:szCs w:val="20"/>
          <w:lang w:val="en"/>
        </w:rPr>
        <w:t xml:space="preserve">Margin Status for Intraepithelial Neoplasia (select all that apply) </w:t>
      </w:r>
    </w:p>
    <w:p w14:paraId="0470BD01"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All margins negative for high-grade intraepithelial neoplasia </w:t>
      </w:r>
    </w:p>
    <w:p w14:paraId="740F9126" w14:textId="614C07E4"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___ High-grade biliary intraepithelial neoplasia present at cystic duct margin</w:t>
      </w:r>
      <w:r w:rsidR="001809AC" w:rsidRPr="00D92E22">
        <w:rPr>
          <w:rFonts w:ascii="Arial" w:eastAsia="Times New Roman" w:hAnsi="Arial" w:cs="Arial"/>
          <w:sz w:val="20"/>
          <w:szCs w:val="20"/>
          <w:lang w:val="en"/>
        </w:rPr>
        <w:t xml:space="preserve">: _________________ </w:t>
      </w:r>
      <w:r w:rsidRPr="00D92E22">
        <w:rPr>
          <w:rFonts w:ascii="Arial" w:eastAsia="Times New Roman" w:hAnsi="Arial" w:cs="Arial"/>
          <w:sz w:val="20"/>
          <w:szCs w:val="20"/>
          <w:lang w:val="en"/>
        </w:rPr>
        <w:t xml:space="preserve"> </w:t>
      </w:r>
    </w:p>
    <w:p w14:paraId="14404B14"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Other (specify): _________________ </w:t>
      </w:r>
    </w:p>
    <w:p w14:paraId="018D03E1"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Cannot be determined (explain): _________________ </w:t>
      </w:r>
    </w:p>
    <w:p w14:paraId="19DA7867"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Not applicable </w:t>
      </w:r>
    </w:p>
    <w:p w14:paraId="6D49BA98" w14:textId="77777777" w:rsidR="00D92E22" w:rsidRPr="00D92E22" w:rsidRDefault="00D92E22">
      <w:pPr>
        <w:spacing w:after="0"/>
        <w:divId w:val="1320504203"/>
        <w:rPr>
          <w:rFonts w:ascii="Arial" w:eastAsia="Times New Roman" w:hAnsi="Arial" w:cs="Arial"/>
          <w:sz w:val="20"/>
          <w:szCs w:val="20"/>
          <w:lang w:val="en"/>
        </w:rPr>
      </w:pPr>
    </w:p>
    <w:p w14:paraId="408840E2" w14:textId="77777777" w:rsidR="00D92E22" w:rsidRPr="00D92E22" w:rsidRDefault="00D92E22">
      <w:pPr>
        <w:spacing w:after="0"/>
        <w:rPr>
          <w:rFonts w:ascii="Arial" w:eastAsia="Times New Roman" w:hAnsi="Arial" w:cs="Arial"/>
          <w:b/>
          <w:bCs/>
          <w:sz w:val="20"/>
          <w:szCs w:val="20"/>
          <w:lang w:val="en"/>
        </w:rPr>
      </w:pPr>
      <w:r w:rsidRPr="00D92E22">
        <w:rPr>
          <w:rFonts w:ascii="Arial" w:eastAsia="Times New Roman" w:hAnsi="Arial" w:cs="Arial"/>
          <w:b/>
          <w:bCs/>
          <w:sz w:val="20"/>
          <w:szCs w:val="20"/>
          <w:lang w:val="en"/>
        </w:rPr>
        <w:t xml:space="preserve">+Margin Comment: _________________ </w:t>
      </w:r>
    </w:p>
    <w:p w14:paraId="462DF04C" w14:textId="77777777" w:rsidR="00D92E22" w:rsidRPr="00D92E22" w:rsidRDefault="00D92E22">
      <w:pPr>
        <w:spacing w:after="0"/>
        <w:divId w:val="1320504203"/>
        <w:rPr>
          <w:rFonts w:ascii="Arial" w:eastAsia="Times New Roman" w:hAnsi="Arial" w:cs="Arial"/>
          <w:sz w:val="20"/>
          <w:szCs w:val="20"/>
          <w:lang w:val="en"/>
        </w:rPr>
      </w:pPr>
    </w:p>
    <w:p w14:paraId="6B687769" w14:textId="77777777" w:rsidR="00D92E22" w:rsidRPr="00D92E22" w:rsidRDefault="00D92E22">
      <w:pPr>
        <w:spacing w:after="0"/>
        <w:rPr>
          <w:rFonts w:ascii="Arial" w:eastAsia="Times New Roman" w:hAnsi="Arial" w:cs="Arial"/>
          <w:b/>
          <w:bCs/>
          <w:sz w:val="20"/>
          <w:szCs w:val="20"/>
          <w:lang w:val="en"/>
        </w:rPr>
      </w:pPr>
      <w:r w:rsidRPr="00D92E22">
        <w:rPr>
          <w:rFonts w:ascii="Arial" w:eastAsia="Times New Roman" w:hAnsi="Arial" w:cs="Arial"/>
          <w:b/>
          <w:bCs/>
          <w:sz w:val="20"/>
          <w:szCs w:val="20"/>
          <w:lang w:val="en"/>
        </w:rPr>
        <w:t xml:space="preserve">REGIONAL LYMPH NODES </w:t>
      </w:r>
    </w:p>
    <w:p w14:paraId="21B9F540" w14:textId="77777777" w:rsidR="00D92E22" w:rsidRPr="00D92E22" w:rsidRDefault="00D92E22">
      <w:pPr>
        <w:spacing w:after="0"/>
        <w:divId w:val="1320504203"/>
        <w:rPr>
          <w:rFonts w:ascii="Arial" w:eastAsia="Times New Roman" w:hAnsi="Arial" w:cs="Arial"/>
          <w:sz w:val="20"/>
          <w:szCs w:val="20"/>
          <w:lang w:val="en"/>
        </w:rPr>
      </w:pPr>
    </w:p>
    <w:p w14:paraId="760266B2" w14:textId="77777777" w:rsidR="00D92E22" w:rsidRPr="00D92E22" w:rsidRDefault="00D92E22">
      <w:pPr>
        <w:spacing w:after="0"/>
        <w:rPr>
          <w:rFonts w:ascii="Arial" w:eastAsia="Times New Roman" w:hAnsi="Arial" w:cs="Arial"/>
          <w:b/>
          <w:bCs/>
          <w:sz w:val="20"/>
          <w:szCs w:val="20"/>
          <w:lang w:val="en"/>
        </w:rPr>
      </w:pPr>
      <w:r w:rsidRPr="00D92E22">
        <w:rPr>
          <w:rFonts w:ascii="Arial" w:eastAsia="Times New Roman" w:hAnsi="Arial" w:cs="Arial"/>
          <w:b/>
          <w:bCs/>
          <w:sz w:val="20"/>
          <w:szCs w:val="20"/>
          <w:lang w:val="en"/>
        </w:rPr>
        <w:t xml:space="preserve">Regional Lymph Node Status </w:t>
      </w:r>
    </w:p>
    <w:p w14:paraId="552AC1AF"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Not applicable (no regional lymph nodes submitted or found) </w:t>
      </w:r>
    </w:p>
    <w:p w14:paraId="64553CB3"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Regional lymph nodes present </w:t>
      </w:r>
    </w:p>
    <w:p w14:paraId="35068EF9" w14:textId="77777777" w:rsidR="00D92E22" w:rsidRPr="00D92E22" w:rsidRDefault="00D92E22">
      <w:pPr>
        <w:spacing w:after="0"/>
        <w:ind w:firstLine="240"/>
        <w:rPr>
          <w:rFonts w:ascii="Arial" w:eastAsia="Times New Roman" w:hAnsi="Arial" w:cs="Arial"/>
          <w:sz w:val="20"/>
          <w:szCs w:val="20"/>
          <w:lang w:val="en"/>
        </w:rPr>
      </w:pPr>
      <w:r w:rsidRPr="00D92E22">
        <w:rPr>
          <w:rFonts w:ascii="Arial" w:eastAsia="Times New Roman" w:hAnsi="Arial" w:cs="Arial"/>
          <w:sz w:val="20"/>
          <w:szCs w:val="20"/>
          <w:lang w:val="en"/>
        </w:rPr>
        <w:t xml:space="preserve">___ All regional lymph nodes negative for tumor </w:t>
      </w:r>
    </w:p>
    <w:p w14:paraId="57A7A82B" w14:textId="77777777" w:rsidR="00D92E22" w:rsidRPr="00D92E22" w:rsidRDefault="00D92E22">
      <w:pPr>
        <w:spacing w:after="0"/>
        <w:ind w:firstLine="240"/>
        <w:rPr>
          <w:rFonts w:ascii="Arial" w:eastAsia="Times New Roman" w:hAnsi="Arial" w:cs="Arial"/>
          <w:sz w:val="20"/>
          <w:szCs w:val="20"/>
          <w:lang w:val="en"/>
        </w:rPr>
      </w:pPr>
      <w:r w:rsidRPr="00D92E22">
        <w:rPr>
          <w:rFonts w:ascii="Arial" w:eastAsia="Times New Roman" w:hAnsi="Arial" w:cs="Arial"/>
          <w:sz w:val="20"/>
          <w:szCs w:val="20"/>
          <w:lang w:val="en"/>
        </w:rPr>
        <w:t xml:space="preserve">___ Tumor present in regional lymph node(s) </w:t>
      </w:r>
    </w:p>
    <w:p w14:paraId="55EB5EEC" w14:textId="77777777" w:rsidR="00D92E22" w:rsidRPr="00D92E22" w:rsidRDefault="00D92E22">
      <w:pPr>
        <w:spacing w:after="0"/>
        <w:ind w:firstLine="480"/>
        <w:rPr>
          <w:rFonts w:ascii="Arial" w:eastAsia="Times New Roman" w:hAnsi="Arial" w:cs="Arial"/>
          <w:b/>
          <w:bCs/>
          <w:sz w:val="20"/>
          <w:szCs w:val="20"/>
          <w:lang w:val="en"/>
        </w:rPr>
      </w:pPr>
      <w:r w:rsidRPr="00D92E22">
        <w:rPr>
          <w:rFonts w:ascii="Arial" w:eastAsia="Times New Roman" w:hAnsi="Arial" w:cs="Arial"/>
          <w:b/>
          <w:bCs/>
          <w:sz w:val="20"/>
          <w:szCs w:val="20"/>
          <w:lang w:val="en"/>
        </w:rPr>
        <w:t xml:space="preserve">Number of Lymph Nodes with Tumor </w:t>
      </w:r>
    </w:p>
    <w:p w14:paraId="41A573C1" w14:textId="77777777" w:rsidR="00D92E22" w:rsidRPr="00D92E22" w:rsidRDefault="00D92E22">
      <w:pPr>
        <w:spacing w:after="0"/>
        <w:ind w:firstLine="480"/>
        <w:rPr>
          <w:rFonts w:ascii="Arial" w:eastAsia="Times New Roman" w:hAnsi="Arial" w:cs="Arial"/>
          <w:sz w:val="20"/>
          <w:szCs w:val="20"/>
          <w:lang w:val="en"/>
        </w:rPr>
      </w:pPr>
      <w:r w:rsidRPr="00D92E22">
        <w:rPr>
          <w:rFonts w:ascii="Arial" w:eastAsia="Times New Roman" w:hAnsi="Arial" w:cs="Arial"/>
          <w:sz w:val="20"/>
          <w:szCs w:val="20"/>
          <w:lang w:val="en"/>
        </w:rPr>
        <w:t xml:space="preserve">___ Exact number (specify): _________________ </w:t>
      </w:r>
    </w:p>
    <w:p w14:paraId="03567BCC" w14:textId="77777777" w:rsidR="00D92E22" w:rsidRPr="00D92E22" w:rsidRDefault="00D92E22">
      <w:pPr>
        <w:spacing w:after="0"/>
        <w:ind w:firstLine="480"/>
        <w:rPr>
          <w:rFonts w:ascii="Arial" w:eastAsia="Times New Roman" w:hAnsi="Arial" w:cs="Arial"/>
          <w:sz w:val="20"/>
          <w:szCs w:val="20"/>
          <w:lang w:val="en"/>
        </w:rPr>
      </w:pPr>
      <w:r w:rsidRPr="00D92E22">
        <w:rPr>
          <w:rFonts w:ascii="Arial" w:eastAsia="Times New Roman" w:hAnsi="Arial" w:cs="Arial"/>
          <w:sz w:val="20"/>
          <w:szCs w:val="20"/>
          <w:lang w:val="en"/>
        </w:rPr>
        <w:t xml:space="preserve">___ At least (specify): _________________ </w:t>
      </w:r>
    </w:p>
    <w:p w14:paraId="27D7FBEE" w14:textId="77777777" w:rsidR="00D92E22" w:rsidRPr="00D92E22" w:rsidRDefault="00D92E22">
      <w:pPr>
        <w:spacing w:after="0"/>
        <w:ind w:firstLine="480"/>
        <w:rPr>
          <w:rFonts w:ascii="Arial" w:eastAsia="Times New Roman" w:hAnsi="Arial" w:cs="Arial"/>
          <w:sz w:val="20"/>
          <w:szCs w:val="20"/>
          <w:lang w:val="en"/>
        </w:rPr>
      </w:pPr>
      <w:r w:rsidRPr="00D92E22">
        <w:rPr>
          <w:rFonts w:ascii="Arial" w:eastAsia="Times New Roman" w:hAnsi="Arial" w:cs="Arial"/>
          <w:sz w:val="20"/>
          <w:szCs w:val="20"/>
          <w:lang w:val="en"/>
        </w:rPr>
        <w:t xml:space="preserve">___ Other (specify): _________________ </w:t>
      </w:r>
    </w:p>
    <w:p w14:paraId="23E8A37E" w14:textId="77777777" w:rsidR="00D92E22" w:rsidRPr="00D92E22" w:rsidRDefault="00D92E22">
      <w:pPr>
        <w:spacing w:after="0"/>
        <w:ind w:firstLine="480"/>
        <w:rPr>
          <w:rFonts w:ascii="Arial" w:eastAsia="Times New Roman" w:hAnsi="Arial" w:cs="Arial"/>
          <w:sz w:val="20"/>
          <w:szCs w:val="20"/>
          <w:lang w:val="en"/>
        </w:rPr>
      </w:pPr>
      <w:r w:rsidRPr="00D92E22">
        <w:rPr>
          <w:rFonts w:ascii="Arial" w:eastAsia="Times New Roman" w:hAnsi="Arial" w:cs="Arial"/>
          <w:sz w:val="20"/>
          <w:szCs w:val="20"/>
          <w:lang w:val="en"/>
        </w:rPr>
        <w:t xml:space="preserve">___ Cannot be determined (explain): _________________ </w:t>
      </w:r>
    </w:p>
    <w:p w14:paraId="2ED4DDEF" w14:textId="77777777" w:rsidR="00D92E22" w:rsidRPr="00D92E22" w:rsidRDefault="00D92E22">
      <w:pPr>
        <w:spacing w:after="0"/>
        <w:ind w:firstLine="240"/>
        <w:rPr>
          <w:rFonts w:ascii="Arial" w:eastAsia="Times New Roman" w:hAnsi="Arial" w:cs="Arial"/>
          <w:sz w:val="20"/>
          <w:szCs w:val="20"/>
          <w:lang w:val="en"/>
        </w:rPr>
      </w:pPr>
      <w:r w:rsidRPr="00D92E22">
        <w:rPr>
          <w:rFonts w:ascii="Arial" w:eastAsia="Times New Roman" w:hAnsi="Arial" w:cs="Arial"/>
          <w:sz w:val="20"/>
          <w:szCs w:val="20"/>
          <w:lang w:val="en"/>
        </w:rPr>
        <w:t xml:space="preserve">___ Other (specify): _________________ </w:t>
      </w:r>
    </w:p>
    <w:p w14:paraId="3752E667" w14:textId="77777777" w:rsidR="00D92E22" w:rsidRPr="00D92E22" w:rsidRDefault="00D92E22">
      <w:pPr>
        <w:spacing w:after="0"/>
        <w:ind w:firstLine="240"/>
        <w:rPr>
          <w:rFonts w:ascii="Arial" w:eastAsia="Times New Roman" w:hAnsi="Arial" w:cs="Arial"/>
          <w:sz w:val="20"/>
          <w:szCs w:val="20"/>
          <w:lang w:val="en"/>
        </w:rPr>
      </w:pPr>
      <w:r w:rsidRPr="00D92E22">
        <w:rPr>
          <w:rFonts w:ascii="Arial" w:eastAsia="Times New Roman" w:hAnsi="Arial" w:cs="Arial"/>
          <w:sz w:val="20"/>
          <w:szCs w:val="20"/>
          <w:lang w:val="en"/>
        </w:rPr>
        <w:t xml:space="preserve">___ Cannot be determined (explain): _________________ </w:t>
      </w:r>
    </w:p>
    <w:p w14:paraId="025DC953" w14:textId="77777777" w:rsidR="00D92E22" w:rsidRPr="00D92E22" w:rsidRDefault="00D92E22">
      <w:pPr>
        <w:spacing w:after="0"/>
        <w:ind w:firstLine="240"/>
        <w:rPr>
          <w:rFonts w:ascii="Arial" w:eastAsia="Times New Roman" w:hAnsi="Arial" w:cs="Arial"/>
          <w:b/>
          <w:bCs/>
          <w:sz w:val="20"/>
          <w:szCs w:val="20"/>
          <w:lang w:val="en"/>
        </w:rPr>
      </w:pPr>
      <w:r w:rsidRPr="00D92E22">
        <w:rPr>
          <w:rFonts w:ascii="Arial" w:eastAsia="Times New Roman" w:hAnsi="Arial" w:cs="Arial"/>
          <w:b/>
          <w:bCs/>
          <w:sz w:val="20"/>
          <w:szCs w:val="20"/>
          <w:lang w:val="en"/>
        </w:rPr>
        <w:t xml:space="preserve">Number of Lymph Nodes Examined </w:t>
      </w:r>
    </w:p>
    <w:p w14:paraId="630128B4" w14:textId="77777777" w:rsidR="00D92E22" w:rsidRPr="00D92E22" w:rsidRDefault="00D92E22">
      <w:pPr>
        <w:spacing w:after="0"/>
        <w:ind w:firstLine="240"/>
        <w:rPr>
          <w:rFonts w:ascii="Arial" w:eastAsia="Times New Roman" w:hAnsi="Arial" w:cs="Arial"/>
          <w:sz w:val="20"/>
          <w:szCs w:val="20"/>
          <w:lang w:val="en"/>
        </w:rPr>
      </w:pPr>
      <w:r w:rsidRPr="00D92E22">
        <w:rPr>
          <w:rFonts w:ascii="Arial" w:eastAsia="Times New Roman" w:hAnsi="Arial" w:cs="Arial"/>
          <w:sz w:val="20"/>
          <w:szCs w:val="20"/>
          <w:lang w:val="en"/>
        </w:rPr>
        <w:t xml:space="preserve">___ Exact number (specify): _________________ </w:t>
      </w:r>
    </w:p>
    <w:p w14:paraId="3E835A09" w14:textId="77777777" w:rsidR="00D92E22" w:rsidRPr="00D92E22" w:rsidRDefault="00D92E22">
      <w:pPr>
        <w:spacing w:after="0"/>
        <w:ind w:firstLine="240"/>
        <w:rPr>
          <w:rFonts w:ascii="Arial" w:eastAsia="Times New Roman" w:hAnsi="Arial" w:cs="Arial"/>
          <w:sz w:val="20"/>
          <w:szCs w:val="20"/>
          <w:lang w:val="en"/>
        </w:rPr>
      </w:pPr>
      <w:r w:rsidRPr="00D92E22">
        <w:rPr>
          <w:rFonts w:ascii="Arial" w:eastAsia="Times New Roman" w:hAnsi="Arial" w:cs="Arial"/>
          <w:sz w:val="20"/>
          <w:szCs w:val="20"/>
          <w:lang w:val="en"/>
        </w:rPr>
        <w:t xml:space="preserve">___ At least (specify): _________________ </w:t>
      </w:r>
    </w:p>
    <w:p w14:paraId="5021D12D" w14:textId="77777777" w:rsidR="00D92E22" w:rsidRPr="00D92E22" w:rsidRDefault="00D92E22">
      <w:pPr>
        <w:spacing w:after="0"/>
        <w:ind w:firstLine="240"/>
        <w:rPr>
          <w:rFonts w:ascii="Arial" w:eastAsia="Times New Roman" w:hAnsi="Arial" w:cs="Arial"/>
          <w:sz w:val="20"/>
          <w:szCs w:val="20"/>
          <w:lang w:val="en"/>
        </w:rPr>
      </w:pPr>
      <w:r w:rsidRPr="00D92E22">
        <w:rPr>
          <w:rFonts w:ascii="Arial" w:eastAsia="Times New Roman" w:hAnsi="Arial" w:cs="Arial"/>
          <w:sz w:val="20"/>
          <w:szCs w:val="20"/>
          <w:lang w:val="en"/>
        </w:rPr>
        <w:lastRenderedPageBreak/>
        <w:t xml:space="preserve">___ Other (specify): _________________ </w:t>
      </w:r>
    </w:p>
    <w:p w14:paraId="3C62973F" w14:textId="77777777" w:rsidR="00D92E22" w:rsidRPr="00D92E22" w:rsidRDefault="00D92E22">
      <w:pPr>
        <w:spacing w:after="0"/>
        <w:ind w:firstLine="240"/>
        <w:rPr>
          <w:rFonts w:ascii="Arial" w:eastAsia="Times New Roman" w:hAnsi="Arial" w:cs="Arial"/>
          <w:sz w:val="20"/>
          <w:szCs w:val="20"/>
          <w:lang w:val="en"/>
        </w:rPr>
      </w:pPr>
      <w:r w:rsidRPr="00D92E22">
        <w:rPr>
          <w:rFonts w:ascii="Arial" w:eastAsia="Times New Roman" w:hAnsi="Arial" w:cs="Arial"/>
          <w:sz w:val="20"/>
          <w:szCs w:val="20"/>
          <w:lang w:val="en"/>
        </w:rPr>
        <w:t xml:space="preserve">___ Cannot be determined (explain): _________________ </w:t>
      </w:r>
    </w:p>
    <w:p w14:paraId="2D5114F1" w14:textId="77777777" w:rsidR="00D92E22" w:rsidRPr="00D92E22" w:rsidRDefault="00D92E22">
      <w:pPr>
        <w:spacing w:after="0"/>
        <w:divId w:val="1320504203"/>
        <w:rPr>
          <w:rFonts w:ascii="Arial" w:eastAsia="Times New Roman" w:hAnsi="Arial" w:cs="Arial"/>
          <w:sz w:val="20"/>
          <w:szCs w:val="20"/>
          <w:lang w:val="en"/>
        </w:rPr>
      </w:pPr>
    </w:p>
    <w:p w14:paraId="1A9D3F37" w14:textId="77777777" w:rsidR="00D92E22" w:rsidRPr="00D92E22" w:rsidRDefault="00D92E22">
      <w:pPr>
        <w:spacing w:after="0"/>
        <w:rPr>
          <w:rFonts w:ascii="Arial" w:eastAsia="Times New Roman" w:hAnsi="Arial" w:cs="Arial"/>
          <w:b/>
          <w:bCs/>
          <w:sz w:val="20"/>
          <w:szCs w:val="20"/>
          <w:lang w:val="en"/>
        </w:rPr>
      </w:pPr>
      <w:r w:rsidRPr="00D92E22">
        <w:rPr>
          <w:rFonts w:ascii="Arial" w:eastAsia="Times New Roman" w:hAnsi="Arial" w:cs="Arial"/>
          <w:b/>
          <w:bCs/>
          <w:sz w:val="20"/>
          <w:szCs w:val="20"/>
          <w:lang w:val="en"/>
        </w:rPr>
        <w:t xml:space="preserve">+Regional Lymph Node Comment: _________________ </w:t>
      </w:r>
    </w:p>
    <w:p w14:paraId="1D8ED668" w14:textId="77777777" w:rsidR="00D92E22" w:rsidRPr="00D92E22" w:rsidRDefault="00D92E22">
      <w:pPr>
        <w:spacing w:after="0"/>
        <w:divId w:val="1320504203"/>
        <w:rPr>
          <w:rFonts w:ascii="Arial" w:eastAsia="Times New Roman" w:hAnsi="Arial" w:cs="Arial"/>
          <w:sz w:val="20"/>
          <w:szCs w:val="20"/>
          <w:lang w:val="en"/>
        </w:rPr>
      </w:pPr>
    </w:p>
    <w:p w14:paraId="0BC41AD1" w14:textId="77777777" w:rsidR="00D92E22" w:rsidRPr="00D92E22" w:rsidRDefault="00D92E22">
      <w:pPr>
        <w:spacing w:after="0"/>
        <w:rPr>
          <w:rFonts w:ascii="Arial" w:eastAsia="Times New Roman" w:hAnsi="Arial" w:cs="Arial"/>
          <w:b/>
          <w:bCs/>
          <w:sz w:val="20"/>
          <w:szCs w:val="20"/>
          <w:lang w:val="en"/>
        </w:rPr>
      </w:pPr>
      <w:r w:rsidRPr="00D92E22">
        <w:rPr>
          <w:rFonts w:ascii="Arial" w:eastAsia="Times New Roman" w:hAnsi="Arial" w:cs="Arial"/>
          <w:b/>
          <w:bCs/>
          <w:sz w:val="20"/>
          <w:szCs w:val="20"/>
          <w:lang w:val="en"/>
        </w:rPr>
        <w:t xml:space="preserve">DISTANT METASTASIS </w:t>
      </w:r>
    </w:p>
    <w:p w14:paraId="7D457EE4" w14:textId="77777777" w:rsidR="00D92E22" w:rsidRPr="00D92E22" w:rsidRDefault="00D92E22">
      <w:pPr>
        <w:spacing w:after="0"/>
        <w:divId w:val="1320504203"/>
        <w:rPr>
          <w:rFonts w:ascii="Arial" w:eastAsia="Times New Roman" w:hAnsi="Arial" w:cs="Arial"/>
          <w:sz w:val="20"/>
          <w:szCs w:val="20"/>
          <w:lang w:val="en"/>
        </w:rPr>
      </w:pPr>
    </w:p>
    <w:p w14:paraId="6E21EF28" w14:textId="77777777" w:rsidR="00D92E22" w:rsidRPr="00D92E22" w:rsidRDefault="00D92E22">
      <w:pPr>
        <w:spacing w:after="0"/>
        <w:rPr>
          <w:rFonts w:ascii="Arial" w:eastAsia="Times New Roman" w:hAnsi="Arial" w:cs="Arial"/>
          <w:b/>
          <w:bCs/>
          <w:sz w:val="20"/>
          <w:szCs w:val="20"/>
          <w:lang w:val="en"/>
        </w:rPr>
      </w:pPr>
      <w:r w:rsidRPr="00D92E22">
        <w:rPr>
          <w:rFonts w:ascii="Arial" w:eastAsia="Times New Roman" w:hAnsi="Arial" w:cs="Arial"/>
          <w:b/>
          <w:bCs/>
          <w:sz w:val="20"/>
          <w:szCs w:val="20"/>
          <w:lang w:val="en"/>
        </w:rPr>
        <w:t xml:space="preserve">Distant Site(s) Involved, if applicable (select all that apply) </w:t>
      </w:r>
    </w:p>
    <w:p w14:paraId="26E0B4F7"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Not applicable </w:t>
      </w:r>
    </w:p>
    <w:p w14:paraId="158B1CB5"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Non-regional lymph node(s): _________________ </w:t>
      </w:r>
    </w:p>
    <w:p w14:paraId="14D90F58"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Liver: _________________ </w:t>
      </w:r>
    </w:p>
    <w:p w14:paraId="662E504C"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Other (specify): _________________ </w:t>
      </w:r>
    </w:p>
    <w:p w14:paraId="19CB6FB1"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Cannot be determined: _________________ </w:t>
      </w:r>
    </w:p>
    <w:p w14:paraId="2C88AB59" w14:textId="77777777" w:rsidR="00D92E22" w:rsidRPr="00D92E22" w:rsidRDefault="00D92E22">
      <w:pPr>
        <w:spacing w:after="0"/>
        <w:divId w:val="1320504203"/>
        <w:rPr>
          <w:rFonts w:ascii="Arial" w:eastAsia="Times New Roman" w:hAnsi="Arial" w:cs="Arial"/>
          <w:sz w:val="20"/>
          <w:szCs w:val="20"/>
          <w:lang w:val="en"/>
        </w:rPr>
      </w:pPr>
    </w:p>
    <w:p w14:paraId="12224B34" w14:textId="77777777" w:rsidR="00D92E22" w:rsidRPr="00D92E22" w:rsidRDefault="00D92E22">
      <w:pPr>
        <w:spacing w:after="0"/>
        <w:rPr>
          <w:rFonts w:ascii="Arial" w:eastAsia="Times New Roman" w:hAnsi="Arial" w:cs="Arial"/>
          <w:b/>
          <w:bCs/>
          <w:sz w:val="20"/>
          <w:szCs w:val="20"/>
          <w:lang w:val="en"/>
        </w:rPr>
      </w:pPr>
      <w:r w:rsidRPr="00D92E22">
        <w:rPr>
          <w:rFonts w:ascii="Arial" w:eastAsia="Times New Roman" w:hAnsi="Arial" w:cs="Arial"/>
          <w:b/>
          <w:bCs/>
          <w:sz w:val="20"/>
          <w:szCs w:val="20"/>
          <w:lang w:val="en"/>
        </w:rPr>
        <w:t>PATHOLOGIC STAGE CLASSIFICATION (</w:t>
      </w:r>
      <w:proofErr w:type="spellStart"/>
      <w:r w:rsidRPr="00D92E22">
        <w:rPr>
          <w:rFonts w:ascii="Arial" w:eastAsia="Times New Roman" w:hAnsi="Arial" w:cs="Arial"/>
          <w:b/>
          <w:bCs/>
          <w:sz w:val="20"/>
          <w:szCs w:val="20"/>
          <w:lang w:val="en"/>
        </w:rPr>
        <w:t>pTNM</w:t>
      </w:r>
      <w:proofErr w:type="spellEnd"/>
      <w:r w:rsidRPr="00D92E22">
        <w:rPr>
          <w:rFonts w:ascii="Arial" w:eastAsia="Times New Roman" w:hAnsi="Arial" w:cs="Arial"/>
          <w:b/>
          <w:bCs/>
          <w:sz w:val="20"/>
          <w:szCs w:val="20"/>
          <w:lang w:val="en"/>
        </w:rPr>
        <w:t xml:space="preserve">, AJCC 8th Edition) (Note </w:t>
      </w:r>
      <w:hyperlink w:anchor="1838" w:history="1">
        <w:r w:rsidRPr="00D92E22">
          <w:rPr>
            <w:rStyle w:val="Hyperlink"/>
            <w:rFonts w:ascii="Arial" w:eastAsia="Times New Roman" w:hAnsi="Arial" w:cs="Arial"/>
            <w:b/>
            <w:bCs/>
            <w:sz w:val="20"/>
            <w:szCs w:val="20"/>
            <w:lang w:val="en"/>
          </w:rPr>
          <w:t>G</w:t>
        </w:r>
      </w:hyperlink>
      <w:r w:rsidRPr="00D92E22">
        <w:rPr>
          <w:rFonts w:ascii="Arial" w:eastAsia="Times New Roman" w:hAnsi="Arial" w:cs="Arial"/>
          <w:b/>
          <w:bCs/>
          <w:sz w:val="20"/>
          <w:szCs w:val="20"/>
          <w:lang w:val="en"/>
        </w:rPr>
        <w:t xml:space="preserve">) </w:t>
      </w:r>
    </w:p>
    <w:p w14:paraId="48ABC383" w14:textId="77777777" w:rsidR="00D92E22" w:rsidRPr="00D92E22" w:rsidRDefault="00D92E22">
      <w:pPr>
        <w:spacing w:after="0"/>
        <w:rPr>
          <w:rFonts w:ascii="Arial" w:eastAsia="Times New Roman" w:hAnsi="Arial" w:cs="Arial"/>
          <w:i/>
          <w:iCs/>
          <w:sz w:val="16"/>
          <w:szCs w:val="16"/>
          <w:lang w:val="en"/>
        </w:rPr>
      </w:pPr>
      <w:r w:rsidRPr="00D92E22">
        <w:rPr>
          <w:rFonts w:ascii="Arial" w:eastAsia="Times New Roman" w:hAnsi="Arial" w:cs="Arial"/>
          <w:i/>
          <w:iCs/>
          <w:sz w:val="16"/>
          <w:szCs w:val="16"/>
          <w:lang w:val="en"/>
        </w:rPr>
        <w:t xml:space="preserve">Reporting of </w:t>
      </w:r>
      <w:proofErr w:type="spellStart"/>
      <w:r w:rsidRPr="00D92E22">
        <w:rPr>
          <w:rFonts w:ascii="Arial" w:eastAsia="Times New Roman" w:hAnsi="Arial" w:cs="Arial"/>
          <w:i/>
          <w:iCs/>
          <w:sz w:val="16"/>
          <w:szCs w:val="16"/>
          <w:lang w:val="en"/>
        </w:rPr>
        <w:t>pT</w:t>
      </w:r>
      <w:proofErr w:type="spellEnd"/>
      <w:r w:rsidRPr="00D92E22">
        <w:rPr>
          <w:rFonts w:ascii="Arial" w:eastAsia="Times New Roman" w:hAnsi="Arial" w:cs="Arial"/>
          <w:i/>
          <w:iCs/>
          <w:sz w:val="16"/>
          <w:szCs w:val="16"/>
          <w:lang w:val="en"/>
        </w:rPr>
        <w:t xml:space="preserve">, </w:t>
      </w:r>
      <w:proofErr w:type="spellStart"/>
      <w:r w:rsidRPr="00D92E22">
        <w:rPr>
          <w:rFonts w:ascii="Arial" w:eastAsia="Times New Roman" w:hAnsi="Arial" w:cs="Arial"/>
          <w:i/>
          <w:iCs/>
          <w:sz w:val="16"/>
          <w:szCs w:val="16"/>
          <w:lang w:val="en"/>
        </w:rPr>
        <w:t>pN</w:t>
      </w:r>
      <w:proofErr w:type="spellEnd"/>
      <w:r w:rsidRPr="00D92E22">
        <w:rPr>
          <w:rFonts w:ascii="Arial" w:eastAsia="Times New Roman" w:hAnsi="Arial" w:cs="Arial"/>
          <w:i/>
          <w:iCs/>
          <w:sz w:val="16"/>
          <w:szCs w:val="16"/>
          <w:lang w:val="en"/>
        </w:rPr>
        <w:t xml:space="preserve">, and (when applicable) </w:t>
      </w:r>
      <w:proofErr w:type="spellStart"/>
      <w:r w:rsidRPr="00D92E22">
        <w:rPr>
          <w:rFonts w:ascii="Arial" w:eastAsia="Times New Roman" w:hAnsi="Arial" w:cs="Arial"/>
          <w:i/>
          <w:iCs/>
          <w:sz w:val="16"/>
          <w:szCs w:val="16"/>
          <w:lang w:val="en"/>
        </w:rPr>
        <w:t>pM</w:t>
      </w:r>
      <w:proofErr w:type="spellEnd"/>
      <w:r w:rsidRPr="00D92E22">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00784638" w14:textId="77777777" w:rsidR="00D92E22" w:rsidRPr="00D92E22" w:rsidRDefault="00D92E22">
      <w:pPr>
        <w:spacing w:after="0"/>
        <w:divId w:val="1320504203"/>
        <w:rPr>
          <w:rFonts w:ascii="Arial" w:eastAsia="Times New Roman" w:hAnsi="Arial" w:cs="Arial"/>
          <w:sz w:val="20"/>
          <w:szCs w:val="20"/>
          <w:lang w:val="en"/>
        </w:rPr>
      </w:pPr>
    </w:p>
    <w:p w14:paraId="212A8CB7" w14:textId="77777777" w:rsidR="00D92E22" w:rsidRPr="00D92E22" w:rsidRDefault="00D92E22">
      <w:pPr>
        <w:spacing w:after="0"/>
        <w:rPr>
          <w:rFonts w:ascii="Arial" w:eastAsia="Times New Roman" w:hAnsi="Arial" w:cs="Arial"/>
          <w:b/>
          <w:bCs/>
          <w:sz w:val="20"/>
          <w:szCs w:val="20"/>
          <w:lang w:val="en"/>
        </w:rPr>
      </w:pPr>
      <w:r w:rsidRPr="00D92E22">
        <w:rPr>
          <w:rFonts w:ascii="Arial" w:eastAsia="Times New Roman" w:hAnsi="Arial" w:cs="Arial"/>
          <w:b/>
          <w:bCs/>
          <w:sz w:val="20"/>
          <w:szCs w:val="20"/>
          <w:lang w:val="en"/>
        </w:rPr>
        <w:t xml:space="preserve">TNM Descriptors (select all that apply) </w:t>
      </w:r>
    </w:p>
    <w:p w14:paraId="78650F10"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Not applicable </w:t>
      </w:r>
    </w:p>
    <w:p w14:paraId="57FFC233"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m (multiple primary tumors) </w:t>
      </w:r>
    </w:p>
    <w:p w14:paraId="09C9F79F"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r (recurrent) </w:t>
      </w:r>
    </w:p>
    <w:p w14:paraId="242D411E"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y (post-treatment) </w:t>
      </w:r>
    </w:p>
    <w:p w14:paraId="7727D1C5" w14:textId="77777777" w:rsidR="00D92E22" w:rsidRPr="00D92E22" w:rsidRDefault="00D92E22">
      <w:pPr>
        <w:spacing w:after="0"/>
        <w:divId w:val="1320504203"/>
        <w:rPr>
          <w:rFonts w:ascii="Arial" w:eastAsia="Times New Roman" w:hAnsi="Arial" w:cs="Arial"/>
          <w:sz w:val="20"/>
          <w:szCs w:val="20"/>
          <w:lang w:val="en"/>
        </w:rPr>
      </w:pPr>
    </w:p>
    <w:p w14:paraId="4DA76368" w14:textId="77777777" w:rsidR="00D92E22" w:rsidRPr="00D92E22" w:rsidRDefault="00D92E22">
      <w:pPr>
        <w:spacing w:after="0"/>
        <w:rPr>
          <w:rFonts w:ascii="Arial" w:eastAsia="Times New Roman" w:hAnsi="Arial" w:cs="Arial"/>
          <w:b/>
          <w:bCs/>
          <w:sz w:val="20"/>
          <w:szCs w:val="20"/>
          <w:lang w:val="en"/>
        </w:rPr>
      </w:pPr>
      <w:proofErr w:type="spellStart"/>
      <w:r w:rsidRPr="00D92E22">
        <w:rPr>
          <w:rFonts w:ascii="Arial" w:eastAsia="Times New Roman" w:hAnsi="Arial" w:cs="Arial"/>
          <w:b/>
          <w:bCs/>
          <w:sz w:val="20"/>
          <w:szCs w:val="20"/>
          <w:lang w:val="en"/>
        </w:rPr>
        <w:t>pT</w:t>
      </w:r>
      <w:proofErr w:type="spellEnd"/>
      <w:r w:rsidRPr="00D92E22">
        <w:rPr>
          <w:rFonts w:ascii="Arial" w:eastAsia="Times New Roman" w:hAnsi="Arial" w:cs="Arial"/>
          <w:b/>
          <w:bCs/>
          <w:sz w:val="20"/>
          <w:szCs w:val="20"/>
          <w:lang w:val="en"/>
        </w:rPr>
        <w:t xml:space="preserve"> Category </w:t>
      </w:r>
    </w:p>
    <w:p w14:paraId="299D7BE7"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w:t>
      </w:r>
      <w:proofErr w:type="spellStart"/>
      <w:r w:rsidRPr="00D92E22">
        <w:rPr>
          <w:rFonts w:ascii="Arial" w:eastAsia="Times New Roman" w:hAnsi="Arial" w:cs="Arial"/>
          <w:sz w:val="20"/>
          <w:szCs w:val="20"/>
          <w:lang w:val="en"/>
        </w:rPr>
        <w:t>pT</w:t>
      </w:r>
      <w:proofErr w:type="spellEnd"/>
      <w:r w:rsidRPr="00D92E22">
        <w:rPr>
          <w:rFonts w:ascii="Arial" w:eastAsia="Times New Roman" w:hAnsi="Arial" w:cs="Arial"/>
          <w:sz w:val="20"/>
          <w:szCs w:val="20"/>
          <w:lang w:val="en"/>
        </w:rPr>
        <w:t xml:space="preserve"> not assigned (cannot be determined based on available pathological information) </w:t>
      </w:r>
    </w:p>
    <w:p w14:paraId="19A70EB5"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pT0: No evidence of primary tumor </w:t>
      </w:r>
    </w:p>
    <w:p w14:paraId="38EBFBAA" w14:textId="77777777" w:rsidR="00D92E22" w:rsidRPr="00D92E22" w:rsidRDefault="00D92E22">
      <w:pPr>
        <w:spacing w:after="0"/>
        <w:rPr>
          <w:rFonts w:ascii="Arial" w:eastAsia="Times New Roman" w:hAnsi="Arial" w:cs="Arial"/>
          <w:i/>
          <w:iCs/>
          <w:sz w:val="16"/>
          <w:szCs w:val="16"/>
          <w:lang w:val="en"/>
        </w:rPr>
      </w:pPr>
      <w:r w:rsidRPr="00D92E22">
        <w:rPr>
          <w:rFonts w:ascii="Arial" w:eastAsia="Times New Roman" w:hAnsi="Arial" w:cs="Arial"/>
          <w:i/>
          <w:iCs/>
          <w:sz w:val="16"/>
          <w:szCs w:val="16"/>
          <w:lang w:val="en"/>
        </w:rPr>
        <w:t># CAP Author's Note: In situ carcinoma (</w:t>
      </w:r>
      <w:proofErr w:type="spellStart"/>
      <w:r w:rsidRPr="00D92E22">
        <w:rPr>
          <w:rFonts w:ascii="Arial" w:eastAsia="Times New Roman" w:hAnsi="Arial" w:cs="Arial"/>
          <w:i/>
          <w:iCs/>
          <w:sz w:val="16"/>
          <w:szCs w:val="16"/>
          <w:lang w:val="en"/>
        </w:rPr>
        <w:t>pTis</w:t>
      </w:r>
      <w:proofErr w:type="spellEnd"/>
      <w:r w:rsidRPr="00D92E22">
        <w:rPr>
          <w:rFonts w:ascii="Arial" w:eastAsia="Times New Roman" w:hAnsi="Arial" w:cs="Arial"/>
          <w:i/>
          <w:iCs/>
          <w:sz w:val="16"/>
          <w:szCs w:val="16"/>
          <w:lang w:val="en"/>
        </w:rPr>
        <w:t xml:space="preserve">) is typically reserved for high grade dysplasia with complex architecture (typically papillary or </w:t>
      </w:r>
      <w:proofErr w:type="spellStart"/>
      <w:r w:rsidRPr="00D92E22">
        <w:rPr>
          <w:rFonts w:ascii="Arial" w:eastAsia="Times New Roman" w:hAnsi="Arial" w:cs="Arial"/>
          <w:i/>
          <w:iCs/>
          <w:sz w:val="16"/>
          <w:szCs w:val="16"/>
          <w:lang w:val="en"/>
        </w:rPr>
        <w:t>tubulopapillary</w:t>
      </w:r>
      <w:proofErr w:type="spellEnd"/>
      <w:r w:rsidRPr="00D92E22">
        <w:rPr>
          <w:rFonts w:ascii="Arial" w:eastAsia="Times New Roman" w:hAnsi="Arial" w:cs="Arial"/>
          <w:i/>
          <w:iCs/>
          <w:sz w:val="16"/>
          <w:szCs w:val="16"/>
          <w:lang w:val="en"/>
        </w:rPr>
        <w:t xml:space="preserve">, </w:t>
      </w:r>
      <w:proofErr w:type="spellStart"/>
      <w:proofErr w:type="gramStart"/>
      <w:r w:rsidRPr="00D92E22">
        <w:rPr>
          <w:rFonts w:ascii="Arial" w:eastAsia="Times New Roman" w:hAnsi="Arial" w:cs="Arial"/>
          <w:i/>
          <w:iCs/>
          <w:sz w:val="16"/>
          <w:szCs w:val="16"/>
          <w:lang w:val="en"/>
        </w:rPr>
        <w:t>eg</w:t>
      </w:r>
      <w:proofErr w:type="spellEnd"/>
      <w:proofErr w:type="gramEnd"/>
      <w:r w:rsidRPr="00D92E22">
        <w:rPr>
          <w:rFonts w:ascii="Arial" w:eastAsia="Times New Roman" w:hAnsi="Arial" w:cs="Arial"/>
          <w:i/>
          <w:iCs/>
          <w:sz w:val="16"/>
          <w:szCs w:val="16"/>
          <w:lang w:val="en"/>
        </w:rPr>
        <w:t xml:space="preserve"> </w:t>
      </w:r>
      <w:proofErr w:type="spellStart"/>
      <w:r w:rsidRPr="00D92E22">
        <w:rPr>
          <w:rFonts w:ascii="Arial" w:eastAsia="Times New Roman" w:hAnsi="Arial" w:cs="Arial"/>
          <w:i/>
          <w:iCs/>
          <w:sz w:val="16"/>
          <w:szCs w:val="16"/>
          <w:lang w:val="en"/>
        </w:rPr>
        <w:t>intracystic</w:t>
      </w:r>
      <w:proofErr w:type="spellEnd"/>
      <w:r w:rsidRPr="00D92E22">
        <w:rPr>
          <w:rFonts w:ascii="Arial" w:eastAsia="Times New Roman" w:hAnsi="Arial" w:cs="Arial"/>
          <w:i/>
          <w:iCs/>
          <w:sz w:val="16"/>
          <w:szCs w:val="16"/>
          <w:lang w:val="en"/>
        </w:rPr>
        <w:t xml:space="preserve"> papillary carcinoma) confined to the epithelial layer by intact basement membrane. The term high grade dysplasia is likely preferable for most lesions confined by intact basement membrane. </w:t>
      </w:r>
    </w:p>
    <w:p w14:paraId="50226E4A"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w:t>
      </w:r>
      <w:proofErr w:type="spellStart"/>
      <w:r w:rsidRPr="00D92E22">
        <w:rPr>
          <w:rFonts w:ascii="Arial" w:eastAsia="Times New Roman" w:hAnsi="Arial" w:cs="Arial"/>
          <w:sz w:val="20"/>
          <w:szCs w:val="20"/>
          <w:lang w:val="en"/>
        </w:rPr>
        <w:t>pTis</w:t>
      </w:r>
      <w:proofErr w:type="spellEnd"/>
      <w:r w:rsidRPr="00D92E22">
        <w:rPr>
          <w:rFonts w:ascii="Arial" w:eastAsia="Times New Roman" w:hAnsi="Arial" w:cs="Arial"/>
          <w:sz w:val="20"/>
          <w:szCs w:val="20"/>
          <w:lang w:val="en"/>
        </w:rPr>
        <w:t xml:space="preserve">: Carcinoma in situ# </w:t>
      </w:r>
    </w:p>
    <w:p w14:paraId="53EDFC4D" w14:textId="77777777" w:rsidR="00D92E22" w:rsidRPr="00D92E22" w:rsidRDefault="00D92E22">
      <w:pPr>
        <w:spacing w:after="0"/>
        <w:rPr>
          <w:rFonts w:ascii="Arial" w:eastAsia="Times New Roman" w:hAnsi="Arial" w:cs="Arial"/>
          <w:i/>
          <w:iCs/>
          <w:sz w:val="16"/>
          <w:szCs w:val="16"/>
          <w:lang w:val="en"/>
        </w:rPr>
      </w:pPr>
      <w:r w:rsidRPr="00D92E22">
        <w:rPr>
          <w:rFonts w:ascii="Arial" w:eastAsia="Times New Roman" w:hAnsi="Arial" w:cs="Arial"/>
          <w:i/>
          <w:iCs/>
          <w:sz w:val="16"/>
          <w:szCs w:val="16"/>
          <w:lang w:val="en"/>
        </w:rPr>
        <w:t xml:space="preserve">pT1: Tumor invades the lamina propria or muscular layer </w:t>
      </w:r>
    </w:p>
    <w:p w14:paraId="6BF4F3A1"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pT1a: Tumor invades the lamina propria </w:t>
      </w:r>
    </w:p>
    <w:p w14:paraId="2F3369A4"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pT1b: Tumor invades the muscular layer </w:t>
      </w:r>
    </w:p>
    <w:p w14:paraId="62687FAF"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pT1 (subcategory cannot be determined) </w:t>
      </w:r>
    </w:p>
    <w:p w14:paraId="5DF744DF" w14:textId="77777777" w:rsidR="00D92E22" w:rsidRPr="00D92E22" w:rsidRDefault="00D92E22">
      <w:pPr>
        <w:spacing w:after="0"/>
        <w:rPr>
          <w:rFonts w:ascii="Arial" w:eastAsia="Times New Roman" w:hAnsi="Arial" w:cs="Arial"/>
          <w:i/>
          <w:iCs/>
          <w:sz w:val="16"/>
          <w:szCs w:val="16"/>
          <w:lang w:val="en"/>
        </w:rPr>
      </w:pPr>
      <w:r w:rsidRPr="00D92E22">
        <w:rPr>
          <w:rFonts w:ascii="Arial" w:eastAsia="Times New Roman" w:hAnsi="Arial" w:cs="Arial"/>
          <w:i/>
          <w:iCs/>
          <w:sz w:val="16"/>
          <w:szCs w:val="16"/>
          <w:lang w:val="en"/>
        </w:rPr>
        <w:t xml:space="preserve">pT2: Tumor invades the </w:t>
      </w:r>
      <w:proofErr w:type="spellStart"/>
      <w:r w:rsidRPr="00D92E22">
        <w:rPr>
          <w:rFonts w:ascii="Arial" w:eastAsia="Times New Roman" w:hAnsi="Arial" w:cs="Arial"/>
          <w:i/>
          <w:iCs/>
          <w:sz w:val="16"/>
          <w:szCs w:val="16"/>
          <w:lang w:val="en"/>
        </w:rPr>
        <w:t>perimuscular</w:t>
      </w:r>
      <w:proofErr w:type="spellEnd"/>
      <w:r w:rsidRPr="00D92E22">
        <w:rPr>
          <w:rFonts w:ascii="Arial" w:eastAsia="Times New Roman" w:hAnsi="Arial" w:cs="Arial"/>
          <w:i/>
          <w:iCs/>
          <w:sz w:val="16"/>
          <w:szCs w:val="16"/>
          <w:lang w:val="en"/>
        </w:rPr>
        <w:t xml:space="preserve"> connective tissue on the peritoneal side, without involvement of the serosa (visceral peritoneum) or tumor invades the </w:t>
      </w:r>
      <w:proofErr w:type="spellStart"/>
      <w:r w:rsidRPr="00D92E22">
        <w:rPr>
          <w:rFonts w:ascii="Arial" w:eastAsia="Times New Roman" w:hAnsi="Arial" w:cs="Arial"/>
          <w:i/>
          <w:iCs/>
          <w:sz w:val="16"/>
          <w:szCs w:val="16"/>
          <w:lang w:val="en"/>
        </w:rPr>
        <w:t>perimuscular</w:t>
      </w:r>
      <w:proofErr w:type="spellEnd"/>
      <w:r w:rsidRPr="00D92E22">
        <w:rPr>
          <w:rFonts w:ascii="Arial" w:eastAsia="Times New Roman" w:hAnsi="Arial" w:cs="Arial"/>
          <w:i/>
          <w:iCs/>
          <w:sz w:val="16"/>
          <w:szCs w:val="16"/>
          <w:lang w:val="en"/>
        </w:rPr>
        <w:t xml:space="preserve"> connective tissue on the hepatic side, with no extension into the liver </w:t>
      </w:r>
    </w:p>
    <w:p w14:paraId="721A1938"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pT2a: Tumor invades the </w:t>
      </w:r>
      <w:proofErr w:type="spellStart"/>
      <w:r w:rsidRPr="00D92E22">
        <w:rPr>
          <w:rFonts w:ascii="Arial" w:eastAsia="Times New Roman" w:hAnsi="Arial" w:cs="Arial"/>
          <w:sz w:val="20"/>
          <w:szCs w:val="20"/>
          <w:lang w:val="en"/>
        </w:rPr>
        <w:t>perimuscular</w:t>
      </w:r>
      <w:proofErr w:type="spellEnd"/>
      <w:r w:rsidRPr="00D92E22">
        <w:rPr>
          <w:rFonts w:ascii="Arial" w:eastAsia="Times New Roman" w:hAnsi="Arial" w:cs="Arial"/>
          <w:sz w:val="20"/>
          <w:szCs w:val="20"/>
          <w:lang w:val="en"/>
        </w:rPr>
        <w:t xml:space="preserve"> connective tissue on the peritoneal side, without involvement of the serosa (visceral peritoneum) </w:t>
      </w:r>
    </w:p>
    <w:p w14:paraId="6E465CFF"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pT2b: Tumor invades the </w:t>
      </w:r>
      <w:proofErr w:type="spellStart"/>
      <w:r w:rsidRPr="00D92E22">
        <w:rPr>
          <w:rFonts w:ascii="Arial" w:eastAsia="Times New Roman" w:hAnsi="Arial" w:cs="Arial"/>
          <w:sz w:val="20"/>
          <w:szCs w:val="20"/>
          <w:lang w:val="en"/>
        </w:rPr>
        <w:t>perimuscular</w:t>
      </w:r>
      <w:proofErr w:type="spellEnd"/>
      <w:r w:rsidRPr="00D92E22">
        <w:rPr>
          <w:rFonts w:ascii="Arial" w:eastAsia="Times New Roman" w:hAnsi="Arial" w:cs="Arial"/>
          <w:sz w:val="20"/>
          <w:szCs w:val="20"/>
          <w:lang w:val="en"/>
        </w:rPr>
        <w:t xml:space="preserve"> connective tissue on the hepatic side, with no extension into the liver </w:t>
      </w:r>
    </w:p>
    <w:p w14:paraId="1C6A92F5"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pT2 (subcategory cannot be determined) </w:t>
      </w:r>
    </w:p>
    <w:p w14:paraId="3F947F45"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pT3: Tumor perforates the serosa (visceral peritoneum) and / or directly invades the liver and / or one other adjacent organ or structure, such as the stomach, duodenum, colon, pancreas, </w:t>
      </w:r>
      <w:proofErr w:type="spellStart"/>
      <w:proofErr w:type="gramStart"/>
      <w:r w:rsidRPr="00D92E22">
        <w:rPr>
          <w:rFonts w:ascii="Arial" w:eastAsia="Times New Roman" w:hAnsi="Arial" w:cs="Arial"/>
          <w:sz w:val="20"/>
          <w:szCs w:val="20"/>
          <w:lang w:val="en"/>
        </w:rPr>
        <w:t>omentum</w:t>
      </w:r>
      <w:proofErr w:type="spellEnd"/>
      <w:proofErr w:type="gramEnd"/>
      <w:r w:rsidRPr="00D92E22">
        <w:rPr>
          <w:rFonts w:ascii="Arial" w:eastAsia="Times New Roman" w:hAnsi="Arial" w:cs="Arial"/>
          <w:sz w:val="20"/>
          <w:szCs w:val="20"/>
          <w:lang w:val="en"/>
        </w:rPr>
        <w:t xml:space="preserve"> or extrahepatic bile ducts </w:t>
      </w:r>
    </w:p>
    <w:p w14:paraId="3EE351BC"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pT4: Tumor invades the main portal vein or hepatic artery or invades two or more extrahepatic organs or structures </w:t>
      </w:r>
    </w:p>
    <w:p w14:paraId="31C360B4" w14:textId="77777777" w:rsidR="00D92E22" w:rsidRPr="00D92E22" w:rsidRDefault="00D92E22">
      <w:pPr>
        <w:spacing w:after="0"/>
        <w:divId w:val="1320504203"/>
        <w:rPr>
          <w:rFonts w:ascii="Arial" w:eastAsia="Times New Roman" w:hAnsi="Arial" w:cs="Arial"/>
          <w:sz w:val="20"/>
          <w:szCs w:val="20"/>
          <w:lang w:val="en"/>
        </w:rPr>
      </w:pPr>
    </w:p>
    <w:p w14:paraId="2F61B734" w14:textId="77777777" w:rsidR="00D92E22" w:rsidRPr="00D92E22" w:rsidRDefault="00D92E22">
      <w:pPr>
        <w:spacing w:after="0"/>
        <w:rPr>
          <w:rFonts w:ascii="Arial" w:eastAsia="Times New Roman" w:hAnsi="Arial" w:cs="Arial"/>
          <w:b/>
          <w:bCs/>
          <w:sz w:val="20"/>
          <w:szCs w:val="20"/>
          <w:lang w:val="en"/>
        </w:rPr>
      </w:pPr>
      <w:proofErr w:type="spellStart"/>
      <w:r w:rsidRPr="00D92E22">
        <w:rPr>
          <w:rFonts w:ascii="Arial" w:eastAsia="Times New Roman" w:hAnsi="Arial" w:cs="Arial"/>
          <w:b/>
          <w:bCs/>
          <w:sz w:val="20"/>
          <w:szCs w:val="20"/>
          <w:lang w:val="en"/>
        </w:rPr>
        <w:t>pN</w:t>
      </w:r>
      <w:proofErr w:type="spellEnd"/>
      <w:r w:rsidRPr="00D92E22">
        <w:rPr>
          <w:rFonts w:ascii="Arial" w:eastAsia="Times New Roman" w:hAnsi="Arial" w:cs="Arial"/>
          <w:b/>
          <w:bCs/>
          <w:sz w:val="20"/>
          <w:szCs w:val="20"/>
          <w:lang w:val="en"/>
        </w:rPr>
        <w:t xml:space="preserve"> Category </w:t>
      </w:r>
    </w:p>
    <w:p w14:paraId="52BE0940"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w:t>
      </w:r>
      <w:proofErr w:type="spellStart"/>
      <w:r w:rsidRPr="00D92E22">
        <w:rPr>
          <w:rFonts w:ascii="Arial" w:eastAsia="Times New Roman" w:hAnsi="Arial" w:cs="Arial"/>
          <w:sz w:val="20"/>
          <w:szCs w:val="20"/>
          <w:lang w:val="en"/>
        </w:rPr>
        <w:t>pN</w:t>
      </w:r>
      <w:proofErr w:type="spellEnd"/>
      <w:r w:rsidRPr="00D92E22">
        <w:rPr>
          <w:rFonts w:ascii="Arial" w:eastAsia="Times New Roman" w:hAnsi="Arial" w:cs="Arial"/>
          <w:sz w:val="20"/>
          <w:szCs w:val="20"/>
          <w:lang w:val="en"/>
        </w:rPr>
        <w:t xml:space="preserve"> not assigned (no nodes submitted or found) </w:t>
      </w:r>
    </w:p>
    <w:p w14:paraId="5F75C167"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w:t>
      </w:r>
      <w:proofErr w:type="spellStart"/>
      <w:r w:rsidRPr="00D92E22">
        <w:rPr>
          <w:rFonts w:ascii="Arial" w:eastAsia="Times New Roman" w:hAnsi="Arial" w:cs="Arial"/>
          <w:sz w:val="20"/>
          <w:szCs w:val="20"/>
          <w:lang w:val="en"/>
        </w:rPr>
        <w:t>pN</w:t>
      </w:r>
      <w:proofErr w:type="spellEnd"/>
      <w:r w:rsidRPr="00D92E22">
        <w:rPr>
          <w:rFonts w:ascii="Arial" w:eastAsia="Times New Roman" w:hAnsi="Arial" w:cs="Arial"/>
          <w:sz w:val="20"/>
          <w:szCs w:val="20"/>
          <w:lang w:val="en"/>
        </w:rPr>
        <w:t xml:space="preserve"> not assigned (cannot be determined based on available pathological information) </w:t>
      </w:r>
    </w:p>
    <w:p w14:paraId="43896E80"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lastRenderedPageBreak/>
        <w:t xml:space="preserve">___ pN0: No regional lymph node metastasis </w:t>
      </w:r>
    </w:p>
    <w:p w14:paraId="0A60F56D"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pN1: Metastases to one to three regional lymph nodes </w:t>
      </w:r>
    </w:p>
    <w:p w14:paraId="44B410AB"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pN2: Metastases to four or more regional lymph nodes </w:t>
      </w:r>
    </w:p>
    <w:p w14:paraId="4AF04131" w14:textId="77777777" w:rsidR="00D92E22" w:rsidRPr="00D92E22" w:rsidRDefault="00D92E22">
      <w:pPr>
        <w:spacing w:after="0"/>
        <w:divId w:val="1320504203"/>
        <w:rPr>
          <w:rFonts w:ascii="Arial" w:eastAsia="Times New Roman" w:hAnsi="Arial" w:cs="Arial"/>
          <w:sz w:val="20"/>
          <w:szCs w:val="20"/>
          <w:lang w:val="en"/>
        </w:rPr>
      </w:pPr>
    </w:p>
    <w:p w14:paraId="7E01E32B" w14:textId="77777777" w:rsidR="00D92E22" w:rsidRPr="00D92E22" w:rsidRDefault="00D92E22">
      <w:pPr>
        <w:spacing w:after="0"/>
        <w:rPr>
          <w:rFonts w:ascii="Arial" w:eastAsia="Times New Roman" w:hAnsi="Arial" w:cs="Arial"/>
          <w:b/>
          <w:bCs/>
          <w:sz w:val="20"/>
          <w:szCs w:val="20"/>
          <w:lang w:val="en"/>
        </w:rPr>
      </w:pPr>
      <w:proofErr w:type="spellStart"/>
      <w:r w:rsidRPr="00D92E22">
        <w:rPr>
          <w:rFonts w:ascii="Arial" w:eastAsia="Times New Roman" w:hAnsi="Arial" w:cs="Arial"/>
          <w:b/>
          <w:bCs/>
          <w:sz w:val="20"/>
          <w:szCs w:val="20"/>
          <w:lang w:val="en"/>
        </w:rPr>
        <w:t>pM</w:t>
      </w:r>
      <w:proofErr w:type="spellEnd"/>
      <w:r w:rsidRPr="00D92E22">
        <w:rPr>
          <w:rFonts w:ascii="Arial" w:eastAsia="Times New Roman" w:hAnsi="Arial" w:cs="Arial"/>
          <w:b/>
          <w:bCs/>
          <w:sz w:val="20"/>
          <w:szCs w:val="20"/>
          <w:lang w:val="en"/>
        </w:rPr>
        <w:t xml:space="preserve"> Category (required only if confirmed pathologically) </w:t>
      </w:r>
    </w:p>
    <w:p w14:paraId="2974D7D1"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Not applicable - </w:t>
      </w:r>
      <w:proofErr w:type="spellStart"/>
      <w:r w:rsidRPr="00D92E22">
        <w:rPr>
          <w:rFonts w:ascii="Arial" w:eastAsia="Times New Roman" w:hAnsi="Arial" w:cs="Arial"/>
          <w:sz w:val="20"/>
          <w:szCs w:val="20"/>
          <w:lang w:val="en"/>
        </w:rPr>
        <w:t>pM</w:t>
      </w:r>
      <w:proofErr w:type="spellEnd"/>
      <w:r w:rsidRPr="00D92E22">
        <w:rPr>
          <w:rFonts w:ascii="Arial" w:eastAsia="Times New Roman" w:hAnsi="Arial" w:cs="Arial"/>
          <w:sz w:val="20"/>
          <w:szCs w:val="20"/>
          <w:lang w:val="en"/>
        </w:rPr>
        <w:t xml:space="preserve"> cannot be determined from the submitted specimen(s) </w:t>
      </w:r>
    </w:p>
    <w:p w14:paraId="028835AF"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pM1: Distant metastasis </w:t>
      </w:r>
    </w:p>
    <w:p w14:paraId="3E803C5D" w14:textId="77777777" w:rsidR="00D92E22" w:rsidRPr="00D92E22" w:rsidRDefault="00D92E22">
      <w:pPr>
        <w:spacing w:after="0"/>
        <w:divId w:val="1320504203"/>
        <w:rPr>
          <w:rFonts w:ascii="Arial" w:eastAsia="Times New Roman" w:hAnsi="Arial" w:cs="Arial"/>
          <w:sz w:val="20"/>
          <w:szCs w:val="20"/>
          <w:lang w:val="en"/>
        </w:rPr>
      </w:pPr>
    </w:p>
    <w:p w14:paraId="589881B2" w14:textId="77777777" w:rsidR="00D92E22" w:rsidRPr="00D92E22" w:rsidRDefault="00D92E22">
      <w:pPr>
        <w:spacing w:after="0"/>
        <w:rPr>
          <w:rFonts w:ascii="Arial" w:eastAsia="Times New Roman" w:hAnsi="Arial" w:cs="Arial"/>
          <w:b/>
          <w:bCs/>
          <w:sz w:val="20"/>
          <w:szCs w:val="20"/>
          <w:lang w:val="en"/>
        </w:rPr>
      </w:pPr>
      <w:r w:rsidRPr="00D92E22">
        <w:rPr>
          <w:rFonts w:ascii="Arial" w:eastAsia="Times New Roman" w:hAnsi="Arial" w:cs="Arial"/>
          <w:b/>
          <w:bCs/>
          <w:sz w:val="20"/>
          <w:szCs w:val="20"/>
          <w:lang w:val="en"/>
        </w:rPr>
        <w:t xml:space="preserve">ADDITIONAL FINDINGS (Note </w:t>
      </w:r>
      <w:hyperlink w:anchor="1839" w:history="1">
        <w:r w:rsidRPr="00D92E22">
          <w:rPr>
            <w:rStyle w:val="Hyperlink"/>
            <w:rFonts w:ascii="Arial" w:eastAsia="Times New Roman" w:hAnsi="Arial" w:cs="Arial"/>
            <w:b/>
            <w:bCs/>
            <w:sz w:val="20"/>
            <w:szCs w:val="20"/>
            <w:lang w:val="en"/>
          </w:rPr>
          <w:t>H</w:t>
        </w:r>
      </w:hyperlink>
      <w:r w:rsidRPr="00D92E22">
        <w:rPr>
          <w:rFonts w:ascii="Arial" w:eastAsia="Times New Roman" w:hAnsi="Arial" w:cs="Arial"/>
          <w:b/>
          <w:bCs/>
          <w:sz w:val="20"/>
          <w:szCs w:val="20"/>
          <w:lang w:val="en"/>
        </w:rPr>
        <w:t xml:space="preserve">) </w:t>
      </w:r>
    </w:p>
    <w:p w14:paraId="6DB46633" w14:textId="77777777" w:rsidR="00D92E22" w:rsidRPr="00D92E22" w:rsidRDefault="00D92E22">
      <w:pPr>
        <w:spacing w:after="0"/>
        <w:divId w:val="1320504203"/>
        <w:rPr>
          <w:rFonts w:ascii="Arial" w:eastAsia="Times New Roman" w:hAnsi="Arial" w:cs="Arial"/>
          <w:sz w:val="20"/>
          <w:szCs w:val="20"/>
          <w:lang w:val="en"/>
        </w:rPr>
      </w:pPr>
    </w:p>
    <w:p w14:paraId="3CC198E1" w14:textId="77777777" w:rsidR="00D92E22" w:rsidRPr="00D92E22" w:rsidRDefault="00D92E22">
      <w:pPr>
        <w:spacing w:after="0"/>
        <w:rPr>
          <w:rFonts w:ascii="Arial" w:eastAsia="Times New Roman" w:hAnsi="Arial" w:cs="Arial"/>
          <w:b/>
          <w:bCs/>
          <w:sz w:val="20"/>
          <w:szCs w:val="20"/>
          <w:lang w:val="en"/>
        </w:rPr>
      </w:pPr>
      <w:r w:rsidRPr="00D92E22">
        <w:rPr>
          <w:rFonts w:ascii="Arial" w:eastAsia="Times New Roman" w:hAnsi="Arial" w:cs="Arial"/>
          <w:b/>
          <w:bCs/>
          <w:sz w:val="20"/>
          <w:szCs w:val="20"/>
          <w:lang w:val="en"/>
        </w:rPr>
        <w:t xml:space="preserve">+Additional Findings (select all that apply) </w:t>
      </w:r>
    </w:p>
    <w:p w14:paraId="6A12CE5F"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None identified </w:t>
      </w:r>
    </w:p>
    <w:p w14:paraId="6E83FC28"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Dysplasia / adenoma </w:t>
      </w:r>
    </w:p>
    <w:p w14:paraId="586D8F14"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Cholelithiasis </w:t>
      </w:r>
    </w:p>
    <w:p w14:paraId="7E16D88A"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Chronic cholecystitis </w:t>
      </w:r>
    </w:p>
    <w:p w14:paraId="4D7E2403"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Acute cholecystitis </w:t>
      </w:r>
    </w:p>
    <w:p w14:paraId="7B3866EB"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Intestinal metaplasia </w:t>
      </w:r>
    </w:p>
    <w:p w14:paraId="3DD151CA"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Diffuse calcification (porcelain gallbladder) </w:t>
      </w:r>
    </w:p>
    <w:p w14:paraId="223B7525"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Primary sclerosing cholangitis </w:t>
      </w:r>
    </w:p>
    <w:p w14:paraId="5E09E036"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Other (specify): _________________ </w:t>
      </w:r>
    </w:p>
    <w:p w14:paraId="3BEB544E" w14:textId="77777777" w:rsidR="00D92E22" w:rsidRPr="00D92E22" w:rsidRDefault="00D92E22">
      <w:pPr>
        <w:spacing w:after="0"/>
        <w:divId w:val="1320504203"/>
        <w:rPr>
          <w:rFonts w:ascii="Arial" w:eastAsia="Times New Roman" w:hAnsi="Arial" w:cs="Arial"/>
          <w:sz w:val="20"/>
          <w:szCs w:val="20"/>
          <w:lang w:val="en"/>
        </w:rPr>
      </w:pPr>
    </w:p>
    <w:p w14:paraId="4E0E0243" w14:textId="77777777" w:rsidR="00D92E22" w:rsidRPr="00D92E22" w:rsidRDefault="00D92E22">
      <w:pPr>
        <w:spacing w:after="0"/>
        <w:rPr>
          <w:rFonts w:ascii="Arial" w:eastAsia="Times New Roman" w:hAnsi="Arial" w:cs="Arial"/>
          <w:b/>
          <w:bCs/>
          <w:sz w:val="20"/>
          <w:szCs w:val="20"/>
          <w:lang w:val="en"/>
        </w:rPr>
      </w:pPr>
      <w:r w:rsidRPr="00D92E22">
        <w:rPr>
          <w:rFonts w:ascii="Arial" w:eastAsia="Times New Roman" w:hAnsi="Arial" w:cs="Arial"/>
          <w:b/>
          <w:bCs/>
          <w:sz w:val="20"/>
          <w:szCs w:val="20"/>
          <w:lang w:val="en"/>
        </w:rPr>
        <w:t xml:space="preserve">SPECIAL STUDIES </w:t>
      </w:r>
    </w:p>
    <w:p w14:paraId="0A799A96" w14:textId="77777777" w:rsidR="00D92E22" w:rsidRPr="00D92E22" w:rsidRDefault="00D92E22">
      <w:pPr>
        <w:spacing w:after="0"/>
        <w:divId w:val="1320504203"/>
        <w:rPr>
          <w:rFonts w:ascii="Arial" w:eastAsia="Times New Roman" w:hAnsi="Arial" w:cs="Arial"/>
          <w:sz w:val="20"/>
          <w:szCs w:val="20"/>
          <w:lang w:val="en"/>
        </w:rPr>
      </w:pPr>
    </w:p>
    <w:p w14:paraId="762C2296" w14:textId="77777777" w:rsidR="00D92E22" w:rsidRPr="00D92E22" w:rsidRDefault="00D92E22">
      <w:pPr>
        <w:spacing w:after="0"/>
        <w:rPr>
          <w:rFonts w:ascii="Arial" w:eastAsia="Times New Roman" w:hAnsi="Arial" w:cs="Arial"/>
          <w:b/>
          <w:bCs/>
          <w:sz w:val="20"/>
          <w:szCs w:val="20"/>
          <w:lang w:val="en"/>
        </w:rPr>
      </w:pPr>
      <w:r w:rsidRPr="00D92E22">
        <w:rPr>
          <w:rFonts w:ascii="Arial" w:eastAsia="Times New Roman" w:hAnsi="Arial" w:cs="Arial"/>
          <w:b/>
          <w:bCs/>
          <w:sz w:val="20"/>
          <w:szCs w:val="20"/>
          <w:lang w:val="en"/>
        </w:rPr>
        <w:t xml:space="preserve">+Ancillary Studies </w:t>
      </w:r>
    </w:p>
    <w:p w14:paraId="1637DA3E"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Specify: _________________ </w:t>
      </w:r>
    </w:p>
    <w:p w14:paraId="77BC38D6" w14:textId="77777777" w:rsidR="00D92E22" w:rsidRPr="00D92E22" w:rsidRDefault="00D92E22">
      <w:pPr>
        <w:spacing w:after="0"/>
        <w:rPr>
          <w:rFonts w:ascii="Arial" w:eastAsia="Times New Roman" w:hAnsi="Arial" w:cs="Arial"/>
          <w:sz w:val="20"/>
          <w:szCs w:val="20"/>
          <w:lang w:val="en"/>
        </w:rPr>
      </w:pPr>
      <w:r w:rsidRPr="00D92E22">
        <w:rPr>
          <w:rFonts w:ascii="Arial" w:eastAsia="Times New Roman" w:hAnsi="Arial" w:cs="Arial"/>
          <w:sz w:val="20"/>
          <w:szCs w:val="20"/>
          <w:lang w:val="en"/>
        </w:rPr>
        <w:t xml:space="preserve">___ Not performed </w:t>
      </w:r>
    </w:p>
    <w:p w14:paraId="0ADD726A" w14:textId="77777777" w:rsidR="00D92E22" w:rsidRPr="00D92E22" w:rsidRDefault="00D92E22">
      <w:pPr>
        <w:spacing w:after="0"/>
        <w:divId w:val="1320504203"/>
        <w:rPr>
          <w:rFonts w:ascii="Arial" w:eastAsia="Times New Roman" w:hAnsi="Arial" w:cs="Arial"/>
          <w:sz w:val="20"/>
          <w:szCs w:val="20"/>
          <w:lang w:val="en"/>
        </w:rPr>
      </w:pPr>
    </w:p>
    <w:p w14:paraId="6C7B0BF8" w14:textId="77777777" w:rsidR="00D92E22" w:rsidRPr="00D92E22" w:rsidRDefault="00D92E22">
      <w:pPr>
        <w:spacing w:after="0"/>
        <w:rPr>
          <w:rFonts w:ascii="Arial" w:eastAsia="Times New Roman" w:hAnsi="Arial" w:cs="Arial"/>
          <w:b/>
          <w:bCs/>
          <w:sz w:val="20"/>
          <w:szCs w:val="20"/>
          <w:lang w:val="en"/>
        </w:rPr>
      </w:pPr>
      <w:r w:rsidRPr="00D92E22">
        <w:rPr>
          <w:rFonts w:ascii="Arial" w:eastAsia="Times New Roman" w:hAnsi="Arial" w:cs="Arial"/>
          <w:b/>
          <w:bCs/>
          <w:sz w:val="20"/>
          <w:szCs w:val="20"/>
          <w:lang w:val="en"/>
        </w:rPr>
        <w:t xml:space="preserve">COMMENTS </w:t>
      </w:r>
    </w:p>
    <w:p w14:paraId="47872387" w14:textId="77777777" w:rsidR="00D92E22" w:rsidRPr="00D92E22" w:rsidRDefault="00D92E22">
      <w:pPr>
        <w:spacing w:after="0"/>
        <w:divId w:val="1320504203"/>
        <w:rPr>
          <w:rFonts w:ascii="Arial" w:eastAsia="Times New Roman" w:hAnsi="Arial" w:cs="Arial"/>
          <w:sz w:val="20"/>
          <w:szCs w:val="20"/>
          <w:lang w:val="en"/>
        </w:rPr>
      </w:pPr>
    </w:p>
    <w:p w14:paraId="266AC464" w14:textId="77777777" w:rsidR="00D92E22" w:rsidRPr="00D92E22" w:rsidRDefault="00D92E22">
      <w:pPr>
        <w:spacing w:after="0"/>
        <w:rPr>
          <w:rFonts w:ascii="Arial" w:eastAsia="Times New Roman" w:hAnsi="Arial" w:cs="Arial"/>
          <w:b/>
          <w:bCs/>
          <w:sz w:val="20"/>
          <w:szCs w:val="20"/>
          <w:lang w:val="en"/>
        </w:rPr>
      </w:pPr>
      <w:r w:rsidRPr="00D92E22">
        <w:rPr>
          <w:rFonts w:ascii="Arial" w:eastAsia="Times New Roman" w:hAnsi="Arial" w:cs="Arial"/>
          <w:b/>
          <w:bCs/>
          <w:sz w:val="20"/>
          <w:szCs w:val="20"/>
          <w:lang w:val="en"/>
        </w:rPr>
        <w:t xml:space="preserve">Comment(s): _________________ </w:t>
      </w:r>
    </w:p>
    <w:p w14:paraId="68FCFBB4" w14:textId="77777777" w:rsidR="00D92E22" w:rsidRPr="00D92E22" w:rsidRDefault="00D92E22">
      <w:pPr>
        <w:spacing w:after="0"/>
        <w:divId w:val="1320504203"/>
        <w:rPr>
          <w:rFonts w:ascii="Arial" w:eastAsia="Times New Roman" w:hAnsi="Arial" w:cs="Arial"/>
          <w:sz w:val="20"/>
          <w:szCs w:val="20"/>
          <w:lang w:val="en"/>
        </w:rPr>
      </w:pPr>
    </w:p>
    <w:p w14:paraId="64BB50EF" w14:textId="77777777" w:rsidR="00D92E22" w:rsidRDefault="00D92E22">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4C511E41" w14:textId="31FA271D" w:rsidR="00D92E22" w:rsidRPr="00F36F3D" w:rsidRDefault="00D92E22" w:rsidP="00F36F3D">
      <w:pPr>
        <w:pBdr>
          <w:bottom w:val="single" w:sz="4" w:space="1" w:color="auto"/>
        </w:pBdr>
        <w:spacing w:after="0"/>
        <w:rPr>
          <w:rFonts w:ascii="Arial" w:eastAsia="Times New Roman" w:hAnsi="Arial" w:cs="Arial"/>
          <w:b/>
          <w:bCs/>
          <w:sz w:val="24"/>
          <w:szCs w:val="24"/>
          <w:lang w:val="en"/>
        </w:rPr>
      </w:pPr>
      <w:r w:rsidRPr="00F36F3D">
        <w:rPr>
          <w:rFonts w:ascii="Arial" w:eastAsia="Times New Roman" w:hAnsi="Arial" w:cs="Arial"/>
          <w:b/>
          <w:bCs/>
          <w:sz w:val="24"/>
          <w:szCs w:val="24"/>
          <w:lang w:val="en"/>
        </w:rPr>
        <w:lastRenderedPageBreak/>
        <w:t>Explanatory Notes</w:t>
      </w:r>
    </w:p>
    <w:p w14:paraId="49D81366" w14:textId="77777777" w:rsidR="00D92E22" w:rsidRDefault="00D92E22" w:rsidP="00D92E22">
      <w:pPr>
        <w:spacing w:after="0"/>
        <w:jc w:val="both"/>
        <w:rPr>
          <w:rFonts w:ascii="Arial" w:eastAsia="Times New Roman" w:hAnsi="Arial" w:cs="Arial"/>
          <w:b/>
          <w:bCs/>
          <w:sz w:val="20"/>
          <w:szCs w:val="20"/>
          <w:lang w:val="en"/>
        </w:rPr>
      </w:pPr>
    </w:p>
    <w:p w14:paraId="5F0272BC" w14:textId="011CD305" w:rsidR="00D92E22" w:rsidRPr="00D92E22" w:rsidRDefault="00D92E22" w:rsidP="00D92E22">
      <w:pPr>
        <w:spacing w:after="0"/>
        <w:jc w:val="both"/>
        <w:rPr>
          <w:rFonts w:ascii="Arial" w:eastAsia="Times New Roman" w:hAnsi="Arial" w:cs="Arial"/>
          <w:b/>
          <w:bCs/>
          <w:sz w:val="20"/>
          <w:szCs w:val="20"/>
          <w:lang w:val="en"/>
        </w:rPr>
      </w:pPr>
      <w:r w:rsidRPr="00D92E22">
        <w:rPr>
          <w:rFonts w:ascii="Arial" w:eastAsia="Times New Roman" w:hAnsi="Arial" w:cs="Arial"/>
          <w:b/>
          <w:bCs/>
          <w:sz w:val="20"/>
          <w:szCs w:val="20"/>
          <w:lang w:val="en"/>
        </w:rPr>
        <w:t>A. Occult Carcinomas in Cholecystectomy Specimens</w:t>
      </w:r>
    </w:p>
    <w:p w14:paraId="7BF88F4D" w14:textId="77777777" w:rsidR="00D92E22" w:rsidRPr="00D92E22" w:rsidRDefault="00D92E22" w:rsidP="00D92E22">
      <w:pPr>
        <w:spacing w:after="0"/>
        <w:jc w:val="both"/>
        <w:rPr>
          <w:rFonts w:ascii="Arial" w:eastAsia="Times New Roman" w:hAnsi="Arial" w:cs="Arial"/>
          <w:sz w:val="20"/>
          <w:szCs w:val="20"/>
          <w:lang w:val="en"/>
        </w:rPr>
      </w:pPr>
      <w:r w:rsidRPr="00D92E22">
        <w:rPr>
          <w:rFonts w:ascii="Arial" w:eastAsia="Times New Roman" w:hAnsi="Arial" w:cs="Arial"/>
          <w:sz w:val="20"/>
          <w:szCs w:val="20"/>
          <w:lang w:val="en"/>
        </w:rPr>
        <w:t>Occasionally carcinoma is found in gallbladders removed by laparoscopic surgery. Not recognized clinically or by imaging techniques, tumor is discovered during pathologic evaluation of the resected specimen. In this setting, tumor spillage with seeding along the laparoscopic tract or intra-abdominal dissemination may be a major complication of the procedure, with port site recurrences reported in up to 17% of such cases.</w:t>
      </w:r>
      <w:hyperlink w:anchor="6850" w:tooltip="Giuliante F, Ardito F, Vellone M, Clemente G,&#10;Nuzzo G. Port-site excisions for gallbladder cancer incidentally found after&#10;laparoscopic cholecystectomy. Am J Surg. 2006;191(1):114-116." w:history="1">
        <w:r w:rsidRPr="00D92E22">
          <w:rPr>
            <w:rStyle w:val="Hyperlink"/>
            <w:rFonts w:ascii="Arial" w:eastAsia="Times New Roman" w:hAnsi="Arial" w:cs="Arial"/>
            <w:sz w:val="20"/>
            <w:szCs w:val="20"/>
            <w:vertAlign w:val="superscript"/>
            <w:lang w:val="en"/>
          </w:rPr>
          <w:t>1,</w:t>
        </w:r>
      </w:hyperlink>
      <w:hyperlink w:anchor="6851" w:tooltip="Adsay V, Saka B, Basturk O, Roa JC. Criteria for&#10;pathologic sampling of gallbladder specimens. Am J Clin Pathol. 2013;140(2):278-280." w:history="1">
        <w:r w:rsidRPr="00D92E22">
          <w:rPr>
            <w:rStyle w:val="Hyperlink"/>
            <w:rFonts w:ascii="Arial" w:eastAsia="Times New Roman" w:hAnsi="Arial" w:cs="Arial"/>
            <w:sz w:val="20"/>
            <w:szCs w:val="20"/>
            <w:vertAlign w:val="superscript"/>
            <w:lang w:val="en"/>
          </w:rPr>
          <w:t>2,</w:t>
        </w:r>
      </w:hyperlink>
      <w:hyperlink w:anchor="6852" w:tooltip="Aloia TA, Járufe N, Javle M, et al. Gallbladder&#10;cancer: expert consensus statement. HPB (Oxford). 2015;17(8):681-690. " w:history="1">
        <w:r w:rsidRPr="00D92E22">
          <w:rPr>
            <w:rStyle w:val="Hyperlink"/>
            <w:rFonts w:ascii="Arial" w:eastAsia="Times New Roman" w:hAnsi="Arial" w:cs="Arial"/>
            <w:sz w:val="20"/>
            <w:szCs w:val="20"/>
            <w:vertAlign w:val="superscript"/>
            <w:lang w:val="en"/>
          </w:rPr>
          <w:t>3</w:t>
        </w:r>
      </w:hyperlink>
      <w:r w:rsidRPr="00D92E22">
        <w:rPr>
          <w:rFonts w:ascii="Arial" w:eastAsia="Times New Roman" w:hAnsi="Arial" w:cs="Arial"/>
          <w:sz w:val="20"/>
          <w:szCs w:val="20"/>
          <w:lang w:val="en"/>
        </w:rPr>
        <w:t> If dysplasia is found in such specimens, multiple sections should be examined to exclude invasive cancer.</w:t>
      </w:r>
    </w:p>
    <w:p w14:paraId="07027C17" w14:textId="77777777" w:rsidR="00D92E22" w:rsidRDefault="00D92E22" w:rsidP="00D92E22">
      <w:pPr>
        <w:spacing w:after="0"/>
        <w:jc w:val="both"/>
        <w:rPr>
          <w:rFonts w:ascii="Arial" w:eastAsia="Times New Roman" w:hAnsi="Arial" w:cs="Arial"/>
          <w:sz w:val="20"/>
          <w:szCs w:val="20"/>
          <w:lang w:val="en"/>
        </w:rPr>
      </w:pPr>
    </w:p>
    <w:p w14:paraId="3E342F90" w14:textId="77777777" w:rsidR="00D67BAB" w:rsidRDefault="00D92E22" w:rsidP="00D67BAB">
      <w:pPr>
        <w:spacing w:after="0" w:line="240" w:lineRule="auto"/>
        <w:contextualSpacing/>
        <w:rPr>
          <w:rFonts w:ascii="Arial" w:eastAsia="Times New Roman" w:hAnsi="Arial" w:cs="Arial"/>
          <w:sz w:val="20"/>
          <w:szCs w:val="20"/>
          <w:lang w:val="en"/>
        </w:rPr>
      </w:pPr>
      <w:r w:rsidRPr="00D92E22">
        <w:rPr>
          <w:rFonts w:ascii="Arial" w:eastAsia="Times New Roman" w:hAnsi="Arial" w:cs="Arial"/>
          <w:sz w:val="20"/>
          <w:szCs w:val="20"/>
          <w:lang w:val="en"/>
        </w:rPr>
        <w:t>References</w:t>
      </w:r>
    </w:p>
    <w:p w14:paraId="648F5CB5" w14:textId="6EDD6337" w:rsidR="00D67BAB" w:rsidRPr="00D67BAB" w:rsidRDefault="00D92E22" w:rsidP="00D67BAB">
      <w:pPr>
        <w:pStyle w:val="ListParagraph"/>
        <w:numPr>
          <w:ilvl w:val="0"/>
          <w:numId w:val="14"/>
        </w:numPr>
        <w:spacing w:after="0" w:line="240" w:lineRule="auto"/>
        <w:rPr>
          <w:rFonts w:ascii="Arial" w:eastAsia="Times New Roman" w:hAnsi="Arial" w:cs="Arial"/>
          <w:sz w:val="20"/>
          <w:szCs w:val="20"/>
          <w:lang w:val="en"/>
        </w:rPr>
      </w:pPr>
      <w:proofErr w:type="spellStart"/>
      <w:r w:rsidRPr="00D67BAB">
        <w:rPr>
          <w:rFonts w:ascii="Arial" w:eastAsia="Times New Roman" w:hAnsi="Arial" w:cs="Arial"/>
          <w:sz w:val="20"/>
          <w:szCs w:val="20"/>
          <w:lang w:val="en"/>
        </w:rPr>
        <w:t>Giuliante</w:t>
      </w:r>
      <w:proofErr w:type="spellEnd"/>
      <w:r w:rsidRPr="00D67BAB">
        <w:rPr>
          <w:rFonts w:ascii="Arial" w:eastAsia="Times New Roman" w:hAnsi="Arial" w:cs="Arial"/>
          <w:sz w:val="20"/>
          <w:szCs w:val="20"/>
          <w:lang w:val="en"/>
        </w:rPr>
        <w:t xml:space="preserve"> F, </w:t>
      </w:r>
      <w:proofErr w:type="spellStart"/>
      <w:r w:rsidRPr="00D67BAB">
        <w:rPr>
          <w:rFonts w:ascii="Arial" w:eastAsia="Times New Roman" w:hAnsi="Arial" w:cs="Arial"/>
          <w:sz w:val="20"/>
          <w:szCs w:val="20"/>
          <w:lang w:val="en"/>
        </w:rPr>
        <w:t>Ardito</w:t>
      </w:r>
      <w:proofErr w:type="spellEnd"/>
      <w:r w:rsidRPr="00D67BAB">
        <w:rPr>
          <w:rFonts w:ascii="Arial" w:eastAsia="Times New Roman" w:hAnsi="Arial" w:cs="Arial"/>
          <w:sz w:val="20"/>
          <w:szCs w:val="20"/>
          <w:lang w:val="en"/>
        </w:rPr>
        <w:t xml:space="preserve"> F, </w:t>
      </w:r>
      <w:proofErr w:type="spellStart"/>
      <w:r w:rsidRPr="00D67BAB">
        <w:rPr>
          <w:rFonts w:ascii="Arial" w:eastAsia="Times New Roman" w:hAnsi="Arial" w:cs="Arial"/>
          <w:sz w:val="20"/>
          <w:szCs w:val="20"/>
          <w:lang w:val="en"/>
        </w:rPr>
        <w:t>Vellone</w:t>
      </w:r>
      <w:proofErr w:type="spellEnd"/>
      <w:r w:rsidRPr="00D67BAB">
        <w:rPr>
          <w:rFonts w:ascii="Arial" w:eastAsia="Times New Roman" w:hAnsi="Arial" w:cs="Arial"/>
          <w:sz w:val="20"/>
          <w:szCs w:val="20"/>
          <w:lang w:val="en"/>
        </w:rPr>
        <w:t xml:space="preserve"> M, Clemente G, Nuzzo G. Port-site excisions for gallbladder cancer incidentally found after laparoscopic cholecystectomy. </w:t>
      </w:r>
      <w:r w:rsidRPr="00D67BAB">
        <w:rPr>
          <w:rStyle w:val="Emphasis"/>
          <w:rFonts w:ascii="Arial" w:eastAsia="Times New Roman" w:hAnsi="Arial" w:cs="Arial"/>
          <w:sz w:val="20"/>
          <w:szCs w:val="20"/>
          <w:lang w:val="da-DK"/>
        </w:rPr>
        <w:t xml:space="preserve">Am J Surg. </w:t>
      </w:r>
      <w:r w:rsidRPr="00D67BAB">
        <w:rPr>
          <w:rFonts w:ascii="Arial" w:eastAsia="Times New Roman" w:hAnsi="Arial" w:cs="Arial"/>
          <w:sz w:val="20"/>
          <w:szCs w:val="20"/>
          <w:lang w:val="da-DK"/>
        </w:rPr>
        <w:t>2006;191(1):114-116.</w:t>
      </w:r>
    </w:p>
    <w:p w14:paraId="15707CEC" w14:textId="77777777" w:rsidR="00D67BAB" w:rsidRDefault="00D92E22" w:rsidP="00D67BAB">
      <w:pPr>
        <w:pStyle w:val="ListParagraph"/>
        <w:numPr>
          <w:ilvl w:val="0"/>
          <w:numId w:val="14"/>
        </w:numPr>
        <w:spacing w:before="100" w:beforeAutospacing="1" w:after="0" w:line="240" w:lineRule="auto"/>
        <w:divId w:val="1320504203"/>
        <w:rPr>
          <w:rFonts w:ascii="Arial" w:eastAsia="Times New Roman" w:hAnsi="Arial" w:cs="Arial"/>
          <w:sz w:val="20"/>
          <w:szCs w:val="20"/>
          <w:lang w:val="en"/>
        </w:rPr>
      </w:pPr>
      <w:proofErr w:type="spellStart"/>
      <w:r w:rsidRPr="00D67BAB">
        <w:rPr>
          <w:rFonts w:ascii="Arial" w:eastAsia="Times New Roman" w:hAnsi="Arial" w:cs="Arial"/>
          <w:sz w:val="20"/>
          <w:szCs w:val="20"/>
          <w:lang w:val="en"/>
        </w:rPr>
        <w:t>Adsay</w:t>
      </w:r>
      <w:proofErr w:type="spellEnd"/>
      <w:r w:rsidRPr="00D67BAB">
        <w:rPr>
          <w:rFonts w:ascii="Arial" w:eastAsia="Times New Roman" w:hAnsi="Arial" w:cs="Arial"/>
          <w:sz w:val="20"/>
          <w:szCs w:val="20"/>
          <w:lang w:val="en"/>
        </w:rPr>
        <w:t xml:space="preserve"> V, Saka B, </w:t>
      </w:r>
      <w:proofErr w:type="spellStart"/>
      <w:r w:rsidRPr="00D67BAB">
        <w:rPr>
          <w:rFonts w:ascii="Arial" w:eastAsia="Times New Roman" w:hAnsi="Arial" w:cs="Arial"/>
          <w:sz w:val="20"/>
          <w:szCs w:val="20"/>
          <w:lang w:val="en"/>
        </w:rPr>
        <w:t>Basturk</w:t>
      </w:r>
      <w:proofErr w:type="spellEnd"/>
      <w:r w:rsidRPr="00D67BAB">
        <w:rPr>
          <w:rFonts w:ascii="Arial" w:eastAsia="Times New Roman" w:hAnsi="Arial" w:cs="Arial"/>
          <w:sz w:val="20"/>
          <w:szCs w:val="20"/>
          <w:lang w:val="en"/>
        </w:rPr>
        <w:t xml:space="preserve"> O, </w:t>
      </w:r>
      <w:proofErr w:type="spellStart"/>
      <w:r w:rsidRPr="00D67BAB">
        <w:rPr>
          <w:rFonts w:ascii="Arial" w:eastAsia="Times New Roman" w:hAnsi="Arial" w:cs="Arial"/>
          <w:sz w:val="20"/>
          <w:szCs w:val="20"/>
          <w:lang w:val="en"/>
        </w:rPr>
        <w:t>Roa</w:t>
      </w:r>
      <w:proofErr w:type="spellEnd"/>
      <w:r w:rsidRPr="00D67BAB">
        <w:rPr>
          <w:rFonts w:ascii="Arial" w:eastAsia="Times New Roman" w:hAnsi="Arial" w:cs="Arial"/>
          <w:sz w:val="20"/>
          <w:szCs w:val="20"/>
          <w:lang w:val="en"/>
        </w:rPr>
        <w:t xml:space="preserve"> JC. Criteria for pathologic sampling of gallbladder specimens. </w:t>
      </w:r>
      <w:r w:rsidRPr="00D67BAB">
        <w:rPr>
          <w:rStyle w:val="Emphasis"/>
          <w:rFonts w:ascii="Arial" w:eastAsia="Times New Roman" w:hAnsi="Arial" w:cs="Arial"/>
          <w:sz w:val="20"/>
          <w:szCs w:val="20"/>
          <w:lang w:val="en"/>
        </w:rPr>
        <w:t xml:space="preserve">Am J Clin </w:t>
      </w:r>
      <w:proofErr w:type="spellStart"/>
      <w:r w:rsidRPr="00D67BAB">
        <w:rPr>
          <w:rStyle w:val="Emphasis"/>
          <w:rFonts w:ascii="Arial" w:eastAsia="Times New Roman" w:hAnsi="Arial" w:cs="Arial"/>
          <w:sz w:val="20"/>
          <w:szCs w:val="20"/>
          <w:lang w:val="en"/>
        </w:rPr>
        <w:t>Pathol</w:t>
      </w:r>
      <w:proofErr w:type="spellEnd"/>
      <w:r w:rsidRPr="00D67BAB">
        <w:rPr>
          <w:rFonts w:ascii="Arial" w:eastAsia="Times New Roman" w:hAnsi="Arial" w:cs="Arial"/>
          <w:sz w:val="20"/>
          <w:szCs w:val="20"/>
          <w:lang w:val="en"/>
        </w:rPr>
        <w:t>. 2013;140(2):278-280.</w:t>
      </w:r>
    </w:p>
    <w:p w14:paraId="4B10BD8E" w14:textId="42D2360E" w:rsidR="00D92E22" w:rsidRPr="00D67BAB" w:rsidRDefault="00D92E22" w:rsidP="00D67BAB">
      <w:pPr>
        <w:pStyle w:val="ListParagraph"/>
        <w:numPr>
          <w:ilvl w:val="0"/>
          <w:numId w:val="14"/>
        </w:numPr>
        <w:spacing w:before="100" w:beforeAutospacing="1" w:after="0" w:line="240" w:lineRule="auto"/>
        <w:divId w:val="1320504203"/>
        <w:rPr>
          <w:rFonts w:ascii="Arial" w:eastAsia="Times New Roman" w:hAnsi="Arial" w:cs="Arial"/>
          <w:sz w:val="20"/>
          <w:szCs w:val="20"/>
          <w:lang w:val="en"/>
        </w:rPr>
      </w:pPr>
      <w:proofErr w:type="spellStart"/>
      <w:r w:rsidRPr="00D67BAB">
        <w:rPr>
          <w:rFonts w:ascii="Arial" w:eastAsia="Times New Roman" w:hAnsi="Arial" w:cs="Arial"/>
          <w:sz w:val="20"/>
          <w:szCs w:val="20"/>
          <w:lang w:val="en"/>
        </w:rPr>
        <w:t>Aloia</w:t>
      </w:r>
      <w:proofErr w:type="spellEnd"/>
      <w:r w:rsidRPr="00D67BAB">
        <w:rPr>
          <w:rFonts w:ascii="Arial" w:eastAsia="Times New Roman" w:hAnsi="Arial" w:cs="Arial"/>
          <w:sz w:val="20"/>
          <w:szCs w:val="20"/>
          <w:lang w:val="en"/>
        </w:rPr>
        <w:t xml:space="preserve"> TA, </w:t>
      </w:r>
      <w:proofErr w:type="spellStart"/>
      <w:r w:rsidRPr="00D67BAB">
        <w:rPr>
          <w:rFonts w:ascii="Arial" w:eastAsia="Times New Roman" w:hAnsi="Arial" w:cs="Arial"/>
          <w:sz w:val="20"/>
          <w:szCs w:val="20"/>
          <w:lang w:val="en"/>
        </w:rPr>
        <w:t>Járufe</w:t>
      </w:r>
      <w:proofErr w:type="spellEnd"/>
      <w:r w:rsidRPr="00D67BAB">
        <w:rPr>
          <w:rFonts w:ascii="Arial" w:eastAsia="Times New Roman" w:hAnsi="Arial" w:cs="Arial"/>
          <w:sz w:val="20"/>
          <w:szCs w:val="20"/>
          <w:lang w:val="en"/>
        </w:rPr>
        <w:t xml:space="preserve"> N, </w:t>
      </w:r>
      <w:proofErr w:type="spellStart"/>
      <w:r w:rsidRPr="00D67BAB">
        <w:rPr>
          <w:rFonts w:ascii="Arial" w:eastAsia="Times New Roman" w:hAnsi="Arial" w:cs="Arial"/>
          <w:sz w:val="20"/>
          <w:szCs w:val="20"/>
          <w:lang w:val="en"/>
        </w:rPr>
        <w:t>Javle</w:t>
      </w:r>
      <w:proofErr w:type="spellEnd"/>
      <w:r w:rsidRPr="00D67BAB">
        <w:rPr>
          <w:rFonts w:ascii="Arial" w:eastAsia="Times New Roman" w:hAnsi="Arial" w:cs="Arial"/>
          <w:sz w:val="20"/>
          <w:szCs w:val="20"/>
          <w:lang w:val="en"/>
        </w:rPr>
        <w:t xml:space="preserve"> M, et al. Gallbladder cancer: expert consensus statement. HPB (Oxford). 2015;17(8):681-690. </w:t>
      </w:r>
    </w:p>
    <w:p w14:paraId="3D8B9CD4" w14:textId="77777777" w:rsidR="00D92E22" w:rsidRDefault="00D92E22" w:rsidP="00D92E22">
      <w:pPr>
        <w:spacing w:after="0"/>
        <w:jc w:val="both"/>
        <w:rPr>
          <w:rFonts w:ascii="Arial" w:eastAsia="Times New Roman" w:hAnsi="Arial" w:cs="Arial"/>
          <w:b/>
          <w:bCs/>
          <w:sz w:val="20"/>
          <w:szCs w:val="20"/>
          <w:lang w:val="en"/>
        </w:rPr>
      </w:pPr>
    </w:p>
    <w:p w14:paraId="5C44D2E4" w14:textId="4946D5F9" w:rsidR="00D92E22" w:rsidRPr="00D92E22" w:rsidRDefault="00D92E22" w:rsidP="00D92E22">
      <w:pPr>
        <w:spacing w:after="0"/>
        <w:jc w:val="both"/>
        <w:rPr>
          <w:rFonts w:ascii="Arial" w:eastAsia="Times New Roman" w:hAnsi="Arial" w:cs="Arial"/>
          <w:b/>
          <w:bCs/>
          <w:sz w:val="20"/>
          <w:szCs w:val="20"/>
          <w:lang w:val="en"/>
        </w:rPr>
      </w:pPr>
      <w:r w:rsidRPr="00D92E22">
        <w:rPr>
          <w:rFonts w:ascii="Arial" w:eastAsia="Times New Roman" w:hAnsi="Arial" w:cs="Arial"/>
          <w:b/>
          <w:bCs/>
          <w:sz w:val="20"/>
          <w:szCs w:val="20"/>
          <w:lang w:val="en"/>
        </w:rPr>
        <w:t>B. Histologic Type</w:t>
      </w:r>
    </w:p>
    <w:p w14:paraId="575B5AA8" w14:textId="77777777" w:rsidR="00D92E22" w:rsidRPr="00D92E22" w:rsidRDefault="00D92E22" w:rsidP="00D92E22">
      <w:pPr>
        <w:spacing w:after="0"/>
        <w:jc w:val="both"/>
        <w:rPr>
          <w:rFonts w:ascii="Arial" w:hAnsi="Arial" w:cs="Arial"/>
          <w:sz w:val="20"/>
          <w:szCs w:val="20"/>
          <w:lang w:val="en"/>
        </w:rPr>
      </w:pPr>
      <w:r w:rsidRPr="00D92E22">
        <w:rPr>
          <w:rFonts w:ascii="Arial" w:hAnsi="Arial" w:cs="Arial"/>
          <w:sz w:val="20"/>
          <w:szCs w:val="20"/>
          <w:lang w:val="en"/>
        </w:rPr>
        <w:t>For consistency in reporting, the histologic classification proposed by the World Health Organization (WHO is recommended; however, this protocol does not preclude use of other systems of classification or histologic types.</w:t>
      </w:r>
      <w:hyperlink w:anchor="6853" w:tooltip="WHO Classification of Tumours Editorial Board. Digestive&#10;system tumours. Lyon (France): International Agency for Research on Cancer;&#10;2019. (WHO classification of tumours series, 5th ed.; vol. 1)." w:history="1">
        <w:r w:rsidRPr="00D92E22">
          <w:rPr>
            <w:rStyle w:val="Hyperlink"/>
            <w:rFonts w:ascii="Arial" w:hAnsi="Arial" w:cs="Arial"/>
            <w:sz w:val="20"/>
            <w:szCs w:val="20"/>
            <w:vertAlign w:val="superscript"/>
            <w:lang w:val="en"/>
          </w:rPr>
          <w:t>1</w:t>
        </w:r>
      </w:hyperlink>
    </w:p>
    <w:p w14:paraId="7F17E6AD" w14:textId="77777777" w:rsidR="00D92E22" w:rsidRDefault="00D92E22" w:rsidP="00D92E22">
      <w:pPr>
        <w:spacing w:after="0" w:line="240" w:lineRule="auto"/>
        <w:contextualSpacing/>
        <w:jc w:val="both"/>
        <w:rPr>
          <w:rFonts w:ascii="Arial" w:eastAsia="Times New Roman" w:hAnsi="Arial" w:cs="Arial"/>
          <w:sz w:val="20"/>
          <w:szCs w:val="20"/>
          <w:lang w:val="en"/>
        </w:rPr>
      </w:pPr>
    </w:p>
    <w:p w14:paraId="64E0E1E6" w14:textId="77777777" w:rsidR="00D67BAB" w:rsidRDefault="00D92E22" w:rsidP="00D67BAB">
      <w:pPr>
        <w:spacing w:after="0" w:line="240" w:lineRule="auto"/>
        <w:contextualSpacing/>
        <w:rPr>
          <w:rFonts w:ascii="Arial" w:eastAsia="Times New Roman" w:hAnsi="Arial" w:cs="Arial"/>
          <w:sz w:val="20"/>
          <w:szCs w:val="20"/>
          <w:lang w:val="en"/>
        </w:rPr>
      </w:pPr>
      <w:r w:rsidRPr="00D92E22">
        <w:rPr>
          <w:rFonts w:ascii="Arial" w:eastAsia="Times New Roman" w:hAnsi="Arial" w:cs="Arial"/>
          <w:sz w:val="20"/>
          <w:szCs w:val="20"/>
          <w:lang w:val="en"/>
        </w:rPr>
        <w:t>References</w:t>
      </w:r>
    </w:p>
    <w:p w14:paraId="4A30BEA4" w14:textId="11437B61" w:rsidR="00D92E22" w:rsidRPr="00D67BAB" w:rsidRDefault="00D92E22" w:rsidP="00D67BAB">
      <w:pPr>
        <w:pStyle w:val="ListParagraph"/>
        <w:numPr>
          <w:ilvl w:val="0"/>
          <w:numId w:val="15"/>
        </w:numPr>
        <w:spacing w:after="0" w:line="240" w:lineRule="auto"/>
        <w:rPr>
          <w:rFonts w:ascii="Arial" w:eastAsia="Times New Roman" w:hAnsi="Arial" w:cs="Arial"/>
          <w:sz w:val="20"/>
          <w:szCs w:val="20"/>
          <w:lang w:val="en"/>
        </w:rPr>
      </w:pPr>
      <w:r w:rsidRPr="00D67BAB">
        <w:rPr>
          <w:rFonts w:ascii="Arial" w:eastAsia="Times New Roman" w:hAnsi="Arial" w:cs="Arial"/>
          <w:sz w:val="20"/>
          <w:szCs w:val="20"/>
          <w:lang w:val="pt-BR"/>
        </w:rPr>
        <w:t xml:space="preserve">WHO Classification of Tumours Editorial Board. </w:t>
      </w:r>
      <w:r w:rsidRPr="00D67BAB">
        <w:rPr>
          <w:rStyle w:val="Emphasis"/>
          <w:rFonts w:ascii="Arial" w:eastAsia="Times New Roman" w:hAnsi="Arial" w:cs="Arial"/>
          <w:sz w:val="20"/>
          <w:szCs w:val="20"/>
          <w:lang w:val="pt-BR"/>
        </w:rPr>
        <w:t>Digestive system tumours</w:t>
      </w:r>
      <w:r w:rsidRPr="00D67BAB">
        <w:rPr>
          <w:rFonts w:ascii="Arial" w:eastAsia="Times New Roman" w:hAnsi="Arial" w:cs="Arial"/>
          <w:sz w:val="20"/>
          <w:szCs w:val="20"/>
          <w:lang w:val="pt-BR"/>
        </w:rPr>
        <w:t>. Lyon (France): International Agency for Research on Cancer; 2019. (WHO classification of tumours series, 5th ed.; vol. 1).</w:t>
      </w:r>
    </w:p>
    <w:p w14:paraId="49F7DC31" w14:textId="77777777" w:rsidR="00D92E22" w:rsidRDefault="00D92E22" w:rsidP="00D92E22">
      <w:pPr>
        <w:spacing w:after="0"/>
        <w:jc w:val="both"/>
        <w:rPr>
          <w:rFonts w:ascii="Arial" w:eastAsia="Times New Roman" w:hAnsi="Arial" w:cs="Arial"/>
          <w:b/>
          <w:bCs/>
          <w:sz w:val="20"/>
          <w:szCs w:val="20"/>
          <w:lang w:val="en"/>
        </w:rPr>
      </w:pPr>
    </w:p>
    <w:p w14:paraId="4B0E7D62" w14:textId="52F98889" w:rsidR="00D92E22" w:rsidRPr="00D92E22" w:rsidRDefault="00D92E22" w:rsidP="00D92E22">
      <w:pPr>
        <w:spacing w:after="0"/>
        <w:jc w:val="both"/>
        <w:rPr>
          <w:rFonts w:ascii="Arial" w:eastAsia="Times New Roman" w:hAnsi="Arial" w:cs="Arial"/>
          <w:b/>
          <w:bCs/>
          <w:sz w:val="20"/>
          <w:szCs w:val="20"/>
          <w:lang w:val="en"/>
        </w:rPr>
      </w:pPr>
      <w:r w:rsidRPr="00D92E22">
        <w:rPr>
          <w:rFonts w:ascii="Arial" w:eastAsia="Times New Roman" w:hAnsi="Arial" w:cs="Arial"/>
          <w:b/>
          <w:bCs/>
          <w:sz w:val="20"/>
          <w:szCs w:val="20"/>
          <w:lang w:val="en"/>
        </w:rPr>
        <w:t>C. Histologic Grade</w:t>
      </w:r>
    </w:p>
    <w:p w14:paraId="05ECF059" w14:textId="77777777" w:rsidR="00D92E22" w:rsidRPr="00D92E22" w:rsidRDefault="00D92E22" w:rsidP="00D92E22">
      <w:pPr>
        <w:spacing w:after="0"/>
        <w:jc w:val="both"/>
        <w:rPr>
          <w:rFonts w:ascii="Arial" w:hAnsi="Arial" w:cs="Arial"/>
          <w:sz w:val="20"/>
          <w:szCs w:val="20"/>
          <w:lang w:val="en"/>
        </w:rPr>
      </w:pPr>
      <w:r w:rsidRPr="00D92E22">
        <w:rPr>
          <w:rFonts w:ascii="Arial" w:hAnsi="Arial" w:cs="Arial"/>
          <w:sz w:val="20"/>
          <w:szCs w:val="20"/>
          <w:lang w:val="en"/>
        </w:rPr>
        <w:t>The following grading system, based on the extent of glandular formation in the tumor, is suggested:</w:t>
      </w:r>
    </w:p>
    <w:p w14:paraId="0B07BDF0" w14:textId="77777777" w:rsidR="00D92E22" w:rsidRDefault="00D92E22" w:rsidP="00D92E22">
      <w:pPr>
        <w:spacing w:after="0"/>
        <w:ind w:left="1800" w:hanging="1080"/>
        <w:jc w:val="both"/>
        <w:rPr>
          <w:rFonts w:ascii="Arial" w:hAnsi="Arial" w:cs="Arial"/>
          <w:sz w:val="20"/>
          <w:szCs w:val="20"/>
          <w:lang w:val="en"/>
        </w:rPr>
      </w:pPr>
      <w:r w:rsidRPr="00D92E22">
        <w:rPr>
          <w:rFonts w:ascii="Arial" w:hAnsi="Arial" w:cs="Arial"/>
          <w:sz w:val="20"/>
          <w:szCs w:val="20"/>
          <w:lang w:val="en"/>
        </w:rPr>
        <w:t>Grade X</w:t>
      </w:r>
      <w:r w:rsidRPr="00D92E22">
        <w:rPr>
          <w:rFonts w:ascii="Arial" w:hAnsi="Arial" w:cs="Arial"/>
          <w:sz w:val="20"/>
          <w:szCs w:val="20"/>
          <w:lang w:val="en"/>
        </w:rPr>
        <w:tab/>
        <w:t>Grade cannot be assessed</w:t>
      </w:r>
    </w:p>
    <w:p w14:paraId="7377BFA8" w14:textId="24D4993F" w:rsidR="00D92E22" w:rsidRPr="00D92E22" w:rsidRDefault="00D92E22" w:rsidP="00D92E22">
      <w:pPr>
        <w:spacing w:after="0"/>
        <w:ind w:left="1800" w:hanging="1080"/>
        <w:jc w:val="both"/>
        <w:rPr>
          <w:rFonts w:ascii="Arial" w:hAnsi="Arial" w:cs="Arial"/>
          <w:sz w:val="20"/>
          <w:szCs w:val="20"/>
          <w:lang w:val="en"/>
        </w:rPr>
      </w:pPr>
      <w:r w:rsidRPr="00D92E22">
        <w:rPr>
          <w:rFonts w:ascii="Arial" w:hAnsi="Arial" w:cs="Arial"/>
          <w:sz w:val="20"/>
          <w:szCs w:val="20"/>
          <w:lang w:val="en"/>
        </w:rPr>
        <w:t>Grade 1</w:t>
      </w:r>
      <w:r w:rsidRPr="00D92E22">
        <w:rPr>
          <w:rFonts w:ascii="Arial" w:hAnsi="Arial" w:cs="Arial"/>
          <w:sz w:val="20"/>
          <w:szCs w:val="20"/>
          <w:lang w:val="en"/>
        </w:rPr>
        <w:tab/>
        <w:t>Well differentiated (greater than 95% of tumor composed of glands)</w:t>
      </w:r>
    </w:p>
    <w:p w14:paraId="02FA9ECA" w14:textId="77777777" w:rsidR="00D92E22" w:rsidRDefault="00D92E22" w:rsidP="00D92E22">
      <w:pPr>
        <w:spacing w:after="0"/>
        <w:ind w:left="1800" w:hanging="1080"/>
        <w:jc w:val="both"/>
        <w:rPr>
          <w:rFonts w:ascii="Arial" w:hAnsi="Arial" w:cs="Arial"/>
          <w:sz w:val="20"/>
          <w:szCs w:val="20"/>
          <w:lang w:val="en"/>
        </w:rPr>
      </w:pPr>
      <w:r w:rsidRPr="00D92E22">
        <w:rPr>
          <w:rFonts w:ascii="Arial" w:hAnsi="Arial" w:cs="Arial"/>
          <w:sz w:val="20"/>
          <w:szCs w:val="20"/>
          <w:lang w:val="en"/>
        </w:rPr>
        <w:t>Grade 2</w:t>
      </w:r>
      <w:r w:rsidRPr="00D92E22">
        <w:rPr>
          <w:rFonts w:ascii="Arial" w:hAnsi="Arial" w:cs="Arial"/>
          <w:sz w:val="20"/>
          <w:szCs w:val="20"/>
          <w:lang w:val="en"/>
        </w:rPr>
        <w:tab/>
        <w:t>Moderately differentiated (50% to 95% of tumor composed of glands)</w:t>
      </w:r>
    </w:p>
    <w:p w14:paraId="315D0591" w14:textId="16E8FB3A" w:rsidR="00D92E22" w:rsidRPr="00D92E22" w:rsidRDefault="00D92E22" w:rsidP="00D92E22">
      <w:pPr>
        <w:spacing w:after="0"/>
        <w:ind w:left="1800" w:hanging="1080"/>
        <w:jc w:val="both"/>
        <w:rPr>
          <w:rFonts w:ascii="Arial" w:hAnsi="Arial" w:cs="Arial"/>
          <w:sz w:val="20"/>
          <w:szCs w:val="20"/>
          <w:lang w:val="en"/>
        </w:rPr>
      </w:pPr>
      <w:r w:rsidRPr="00D92E22">
        <w:rPr>
          <w:rFonts w:ascii="Arial" w:hAnsi="Arial" w:cs="Arial"/>
          <w:sz w:val="20"/>
          <w:szCs w:val="20"/>
          <w:lang w:val="en"/>
        </w:rPr>
        <w:t>Grade 3</w:t>
      </w:r>
      <w:r w:rsidRPr="00D92E22">
        <w:rPr>
          <w:rFonts w:ascii="Arial" w:hAnsi="Arial" w:cs="Arial"/>
          <w:sz w:val="20"/>
          <w:szCs w:val="20"/>
          <w:lang w:val="en"/>
        </w:rPr>
        <w:tab/>
        <w:t>Poorly differentiated (49% or less of tumor composed of glands)</w:t>
      </w:r>
    </w:p>
    <w:p w14:paraId="58AB5BFF" w14:textId="63AA6021" w:rsidR="00D92E22" w:rsidRPr="00D92E22" w:rsidRDefault="00D92E22" w:rsidP="00D92E22">
      <w:pPr>
        <w:spacing w:after="0"/>
        <w:jc w:val="both"/>
        <w:rPr>
          <w:rFonts w:ascii="Arial" w:hAnsi="Arial" w:cs="Arial"/>
          <w:sz w:val="20"/>
          <w:szCs w:val="20"/>
          <w:lang w:val="en"/>
        </w:rPr>
      </w:pPr>
    </w:p>
    <w:p w14:paraId="40F53B0D" w14:textId="77777777" w:rsidR="00D92E22" w:rsidRPr="00D92E22" w:rsidRDefault="00D92E22" w:rsidP="00D92E22">
      <w:pPr>
        <w:spacing w:after="0"/>
        <w:jc w:val="both"/>
        <w:rPr>
          <w:rFonts w:ascii="Arial" w:hAnsi="Arial" w:cs="Arial"/>
          <w:sz w:val="20"/>
          <w:szCs w:val="20"/>
          <w:lang w:val="en"/>
        </w:rPr>
      </w:pPr>
      <w:r w:rsidRPr="00D92E22">
        <w:rPr>
          <w:rFonts w:ascii="Arial" w:hAnsi="Arial" w:cs="Arial"/>
          <w:sz w:val="20"/>
          <w:szCs w:val="20"/>
          <w:lang w:val="en"/>
        </w:rPr>
        <w:t>Tumors with no squamous or glandular differentiation (undifferentiated carcinomas by WHO classification) are categorized as grade 4 (G4) in the WHO 2010 classification, but G4 is not included in the AJCC 8</w:t>
      </w:r>
      <w:r w:rsidRPr="00D92E22">
        <w:rPr>
          <w:rFonts w:ascii="Arial" w:hAnsi="Arial" w:cs="Arial"/>
          <w:sz w:val="20"/>
          <w:szCs w:val="20"/>
          <w:vertAlign w:val="superscript"/>
          <w:lang w:val="en"/>
        </w:rPr>
        <w:t>th</w:t>
      </w:r>
      <w:r w:rsidRPr="00D92E22">
        <w:rPr>
          <w:rFonts w:ascii="Arial" w:hAnsi="Arial" w:cs="Arial"/>
          <w:sz w:val="20"/>
          <w:szCs w:val="20"/>
          <w:lang w:val="en"/>
        </w:rPr>
        <w:t xml:space="preserve"> edition.</w:t>
      </w:r>
      <w:hyperlink w:anchor="6854" w:tooltip="WHO Classification of Tumours Editorial Board. Digestive&#10;system tumours. Lyon (France): International Agency for Research on Cancer;&#10;2019. (WHO classification of tumours series, 5th ed.; vol. 1)." w:history="1">
        <w:r w:rsidRPr="00D92E22">
          <w:rPr>
            <w:rStyle w:val="Hyperlink"/>
            <w:rFonts w:ascii="Arial" w:hAnsi="Arial" w:cs="Arial"/>
            <w:sz w:val="20"/>
            <w:szCs w:val="20"/>
            <w:vertAlign w:val="superscript"/>
            <w:lang w:val="en"/>
          </w:rPr>
          <w:t>1</w:t>
        </w:r>
      </w:hyperlink>
      <w:r w:rsidRPr="00D92E22">
        <w:rPr>
          <w:rFonts w:ascii="Arial" w:hAnsi="Arial" w:cs="Arial"/>
          <w:sz w:val="20"/>
          <w:szCs w:val="20"/>
          <w:lang w:val="en"/>
        </w:rPr>
        <w:t> By convention, signet-ring cell carcinomas are assigned grade 3. The above grading scheme is not applicable to histologic subtypes of adenocarcinoma and poorly differentiated neuroendocrine carcinoma.</w:t>
      </w:r>
    </w:p>
    <w:p w14:paraId="1AE72D67" w14:textId="1A36CD66" w:rsidR="00D92E22" w:rsidRPr="00D92E22" w:rsidRDefault="00D92E22" w:rsidP="00D92E22">
      <w:pPr>
        <w:spacing w:after="0"/>
        <w:jc w:val="both"/>
        <w:rPr>
          <w:rFonts w:ascii="Arial" w:hAnsi="Arial" w:cs="Arial"/>
          <w:sz w:val="20"/>
          <w:szCs w:val="20"/>
          <w:lang w:val="en"/>
        </w:rPr>
      </w:pPr>
    </w:p>
    <w:p w14:paraId="31C58D6E" w14:textId="77777777" w:rsidR="00D92E22" w:rsidRPr="00D92E22" w:rsidRDefault="00D92E22" w:rsidP="00D92E22">
      <w:pPr>
        <w:spacing w:after="0"/>
        <w:jc w:val="both"/>
        <w:rPr>
          <w:rFonts w:ascii="Arial" w:hAnsi="Arial" w:cs="Arial"/>
          <w:sz w:val="20"/>
          <w:szCs w:val="20"/>
          <w:lang w:val="en"/>
        </w:rPr>
      </w:pPr>
      <w:r w:rsidRPr="00D92E22">
        <w:rPr>
          <w:rFonts w:ascii="Arial" w:hAnsi="Arial" w:cs="Arial"/>
          <w:sz w:val="20"/>
          <w:szCs w:val="20"/>
          <w:lang w:val="en"/>
        </w:rPr>
        <w:t>Although tumor stage is probably the most important prognostic factor for patient outcome, histologic grade, especially poor differentiation, also has an impact on survival.</w:t>
      </w:r>
      <w:hyperlink w:anchor="6855" w:tooltip="Park JS, Yoon DS, Kim&#10;KS, et al. Actual recurrence patterns and risk factors&#10;influencing recurrence after curative resection with stage II gallbladder&#10;carcinoma. J Gastrointest Surg. 2007;11(5):631-637." w:history="1">
        <w:r w:rsidRPr="00D92E22">
          <w:rPr>
            <w:rStyle w:val="Hyperlink"/>
            <w:rFonts w:ascii="Arial" w:hAnsi="Arial" w:cs="Arial"/>
            <w:sz w:val="20"/>
            <w:szCs w:val="20"/>
            <w:vertAlign w:val="superscript"/>
            <w:lang w:val="en"/>
          </w:rPr>
          <w:t>2,</w:t>
        </w:r>
      </w:hyperlink>
      <w:hyperlink w:anchor="6856" w:tooltip="Ito H, Ito K, D" w:history="1">
        <w:r w:rsidRPr="00D92E22">
          <w:rPr>
            <w:rStyle w:val="Hyperlink"/>
            <w:rFonts w:ascii="Arial" w:hAnsi="Arial" w:cs="Arial"/>
            <w:sz w:val="20"/>
            <w:szCs w:val="20"/>
            <w:vertAlign w:val="superscript"/>
            <w:lang w:val="en"/>
          </w:rPr>
          <w:t>3</w:t>
        </w:r>
      </w:hyperlink>
    </w:p>
    <w:p w14:paraId="12DC916D" w14:textId="77777777" w:rsidR="00D92E22" w:rsidRDefault="00D92E22" w:rsidP="00D92E22">
      <w:pPr>
        <w:spacing w:after="0" w:line="240" w:lineRule="auto"/>
        <w:contextualSpacing/>
        <w:jc w:val="both"/>
        <w:rPr>
          <w:rFonts w:ascii="Arial" w:eastAsia="Times New Roman" w:hAnsi="Arial" w:cs="Arial"/>
          <w:sz w:val="20"/>
          <w:szCs w:val="20"/>
          <w:lang w:val="en"/>
        </w:rPr>
      </w:pPr>
    </w:p>
    <w:p w14:paraId="15AED1C2" w14:textId="77777777" w:rsidR="00D67BAB" w:rsidRDefault="00D92E22" w:rsidP="00D67BAB">
      <w:pPr>
        <w:spacing w:after="0" w:line="240" w:lineRule="auto"/>
        <w:contextualSpacing/>
        <w:rPr>
          <w:rFonts w:ascii="Arial" w:eastAsia="Times New Roman" w:hAnsi="Arial" w:cs="Arial"/>
          <w:sz w:val="20"/>
          <w:szCs w:val="20"/>
          <w:lang w:val="en"/>
        </w:rPr>
      </w:pPr>
      <w:r w:rsidRPr="00D92E22">
        <w:rPr>
          <w:rFonts w:ascii="Arial" w:eastAsia="Times New Roman" w:hAnsi="Arial" w:cs="Arial"/>
          <w:sz w:val="20"/>
          <w:szCs w:val="20"/>
          <w:lang w:val="en"/>
        </w:rPr>
        <w:t>References</w:t>
      </w:r>
    </w:p>
    <w:p w14:paraId="1AD5B835" w14:textId="77777777" w:rsidR="00D67BAB" w:rsidRDefault="00D92E22" w:rsidP="00D67BAB">
      <w:pPr>
        <w:pStyle w:val="ListParagraph"/>
        <w:numPr>
          <w:ilvl w:val="0"/>
          <w:numId w:val="16"/>
        </w:numPr>
        <w:spacing w:after="0" w:line="240" w:lineRule="auto"/>
        <w:rPr>
          <w:rFonts w:ascii="Arial" w:eastAsia="Times New Roman" w:hAnsi="Arial" w:cs="Arial"/>
          <w:sz w:val="20"/>
          <w:szCs w:val="20"/>
          <w:lang w:val="en"/>
        </w:rPr>
      </w:pPr>
      <w:r w:rsidRPr="00D67BAB">
        <w:rPr>
          <w:rFonts w:ascii="Arial" w:eastAsia="Times New Roman" w:hAnsi="Arial" w:cs="Arial"/>
          <w:sz w:val="20"/>
          <w:szCs w:val="20"/>
          <w:lang w:val="en"/>
        </w:rPr>
        <w:t xml:space="preserve">WHO Classification of </w:t>
      </w:r>
      <w:proofErr w:type="spellStart"/>
      <w:r w:rsidRPr="00D67BAB">
        <w:rPr>
          <w:rFonts w:ascii="Arial" w:eastAsia="Times New Roman" w:hAnsi="Arial" w:cs="Arial"/>
          <w:sz w:val="20"/>
          <w:szCs w:val="20"/>
          <w:lang w:val="en"/>
        </w:rPr>
        <w:t>Tumours</w:t>
      </w:r>
      <w:proofErr w:type="spellEnd"/>
      <w:r w:rsidRPr="00D67BAB">
        <w:rPr>
          <w:rFonts w:ascii="Arial" w:eastAsia="Times New Roman" w:hAnsi="Arial" w:cs="Arial"/>
          <w:sz w:val="20"/>
          <w:szCs w:val="20"/>
          <w:lang w:val="en"/>
        </w:rPr>
        <w:t xml:space="preserve"> Editorial Board. </w:t>
      </w:r>
      <w:r w:rsidRPr="00D67BAB">
        <w:rPr>
          <w:rStyle w:val="Emphasis"/>
          <w:rFonts w:ascii="Arial" w:eastAsia="Times New Roman" w:hAnsi="Arial" w:cs="Arial"/>
          <w:sz w:val="20"/>
          <w:szCs w:val="20"/>
          <w:lang w:val="en"/>
        </w:rPr>
        <w:t xml:space="preserve">Digestive system </w:t>
      </w:r>
      <w:proofErr w:type="spellStart"/>
      <w:r w:rsidRPr="00D67BAB">
        <w:rPr>
          <w:rStyle w:val="Emphasis"/>
          <w:rFonts w:ascii="Arial" w:eastAsia="Times New Roman" w:hAnsi="Arial" w:cs="Arial"/>
          <w:sz w:val="20"/>
          <w:szCs w:val="20"/>
          <w:lang w:val="en"/>
        </w:rPr>
        <w:t>tumours</w:t>
      </w:r>
      <w:proofErr w:type="spellEnd"/>
      <w:r w:rsidRPr="00D67BAB">
        <w:rPr>
          <w:rFonts w:ascii="Arial" w:eastAsia="Times New Roman" w:hAnsi="Arial" w:cs="Arial"/>
          <w:sz w:val="20"/>
          <w:szCs w:val="20"/>
          <w:lang w:val="en"/>
        </w:rPr>
        <w:t xml:space="preserve">. Lyon (France): International Agency for Research on Cancer; 2019. (WHO classification of </w:t>
      </w:r>
      <w:proofErr w:type="spellStart"/>
      <w:r w:rsidRPr="00D67BAB">
        <w:rPr>
          <w:rFonts w:ascii="Arial" w:eastAsia="Times New Roman" w:hAnsi="Arial" w:cs="Arial"/>
          <w:sz w:val="20"/>
          <w:szCs w:val="20"/>
          <w:lang w:val="en"/>
        </w:rPr>
        <w:t>tumours</w:t>
      </w:r>
      <w:proofErr w:type="spellEnd"/>
      <w:r w:rsidRPr="00D67BAB">
        <w:rPr>
          <w:rFonts w:ascii="Arial" w:eastAsia="Times New Roman" w:hAnsi="Arial" w:cs="Arial"/>
          <w:sz w:val="20"/>
          <w:szCs w:val="20"/>
          <w:lang w:val="en"/>
        </w:rPr>
        <w:t xml:space="preserve"> series, 5th ed.; vol. 1).</w:t>
      </w:r>
    </w:p>
    <w:p w14:paraId="053812AE" w14:textId="77777777" w:rsidR="00D67BAB" w:rsidRPr="00D67BAB" w:rsidRDefault="00D92E22" w:rsidP="00D67BAB">
      <w:pPr>
        <w:pStyle w:val="ListParagraph"/>
        <w:numPr>
          <w:ilvl w:val="0"/>
          <w:numId w:val="16"/>
        </w:numPr>
        <w:spacing w:after="0" w:line="240" w:lineRule="auto"/>
        <w:rPr>
          <w:rFonts w:ascii="Arial" w:eastAsia="Times New Roman" w:hAnsi="Arial" w:cs="Arial"/>
          <w:sz w:val="20"/>
          <w:szCs w:val="20"/>
          <w:lang w:val="en"/>
        </w:rPr>
      </w:pPr>
      <w:r w:rsidRPr="00D67BAB">
        <w:rPr>
          <w:rFonts w:ascii="Arial" w:eastAsia="Times New Roman" w:hAnsi="Arial" w:cs="Arial"/>
          <w:sz w:val="20"/>
          <w:szCs w:val="20"/>
          <w:lang w:val="da-DK"/>
        </w:rPr>
        <w:t xml:space="preserve">Park JS, Yoon DS, Kim KS, et al. </w:t>
      </w:r>
      <w:r w:rsidRPr="00D67BAB">
        <w:rPr>
          <w:rFonts w:ascii="Arial" w:eastAsia="Times New Roman" w:hAnsi="Arial" w:cs="Arial"/>
          <w:sz w:val="20"/>
          <w:szCs w:val="20"/>
          <w:lang w:val="en"/>
        </w:rPr>
        <w:t xml:space="preserve">Actual recurrence patterns and risk factors influencing recurrence after curative resection with stage II gallbladder carcinoma. </w:t>
      </w:r>
      <w:r w:rsidRPr="00D67BAB">
        <w:rPr>
          <w:rStyle w:val="Emphasis"/>
          <w:rFonts w:ascii="Arial" w:eastAsia="Times New Roman" w:hAnsi="Arial" w:cs="Arial"/>
          <w:sz w:val="20"/>
          <w:szCs w:val="20"/>
          <w:lang w:val="da-DK"/>
        </w:rPr>
        <w:t xml:space="preserve">J Gastrointest Surg. </w:t>
      </w:r>
      <w:r w:rsidRPr="00D67BAB">
        <w:rPr>
          <w:rFonts w:ascii="Arial" w:eastAsia="Times New Roman" w:hAnsi="Arial" w:cs="Arial"/>
          <w:sz w:val="20"/>
          <w:szCs w:val="20"/>
          <w:lang w:val="da-DK"/>
        </w:rPr>
        <w:t>2007;11(5):631-637.</w:t>
      </w:r>
    </w:p>
    <w:p w14:paraId="2D8C8B14" w14:textId="1324C8CD" w:rsidR="00D92E22" w:rsidRPr="00D67BAB" w:rsidRDefault="00D92E22" w:rsidP="00D67BAB">
      <w:pPr>
        <w:pStyle w:val="ListParagraph"/>
        <w:numPr>
          <w:ilvl w:val="0"/>
          <w:numId w:val="16"/>
        </w:numPr>
        <w:spacing w:after="0" w:line="240" w:lineRule="auto"/>
        <w:rPr>
          <w:rFonts w:ascii="Arial" w:eastAsia="Times New Roman" w:hAnsi="Arial" w:cs="Arial"/>
          <w:sz w:val="20"/>
          <w:szCs w:val="20"/>
          <w:lang w:val="en"/>
        </w:rPr>
      </w:pPr>
      <w:r w:rsidRPr="00D67BAB">
        <w:rPr>
          <w:rFonts w:ascii="Arial" w:eastAsia="Times New Roman" w:hAnsi="Arial" w:cs="Arial"/>
          <w:sz w:val="20"/>
          <w:szCs w:val="20"/>
          <w:lang w:val="en"/>
        </w:rPr>
        <w:lastRenderedPageBreak/>
        <w:t xml:space="preserve">Ito H, Ito K, </w:t>
      </w:r>
      <w:proofErr w:type="spellStart"/>
      <w:r w:rsidRPr="00D67BAB">
        <w:rPr>
          <w:rFonts w:ascii="Arial" w:eastAsia="Times New Roman" w:hAnsi="Arial" w:cs="Arial"/>
          <w:sz w:val="20"/>
          <w:szCs w:val="20"/>
          <w:lang w:val="en"/>
        </w:rPr>
        <w:t>D'Angelica</w:t>
      </w:r>
      <w:proofErr w:type="spellEnd"/>
      <w:r w:rsidRPr="00D67BAB">
        <w:rPr>
          <w:rFonts w:ascii="Arial" w:eastAsia="Times New Roman" w:hAnsi="Arial" w:cs="Arial"/>
          <w:sz w:val="20"/>
          <w:szCs w:val="20"/>
          <w:lang w:val="en"/>
        </w:rPr>
        <w:t xml:space="preserve"> M, et al. Accurate staging for gallbladder cancer: implications for surgical therapy and pathological assessment. </w:t>
      </w:r>
      <w:r w:rsidRPr="00D67BAB">
        <w:rPr>
          <w:rStyle w:val="Emphasis"/>
          <w:rFonts w:ascii="Arial" w:eastAsia="Times New Roman" w:hAnsi="Arial" w:cs="Arial"/>
          <w:sz w:val="20"/>
          <w:szCs w:val="20"/>
          <w:lang w:val="en"/>
        </w:rPr>
        <w:t>Ann Surg</w:t>
      </w:r>
      <w:r w:rsidRPr="00D67BAB">
        <w:rPr>
          <w:rFonts w:ascii="Arial" w:eastAsia="Times New Roman" w:hAnsi="Arial" w:cs="Arial"/>
          <w:sz w:val="20"/>
          <w:szCs w:val="20"/>
          <w:lang w:val="en"/>
        </w:rPr>
        <w:t>. 2011;254(2):320-325.</w:t>
      </w:r>
    </w:p>
    <w:p w14:paraId="1A7A3993" w14:textId="77777777" w:rsidR="00D92E22" w:rsidRDefault="00D92E22" w:rsidP="00D92E22">
      <w:pPr>
        <w:spacing w:after="0"/>
        <w:jc w:val="both"/>
        <w:rPr>
          <w:rFonts w:ascii="Arial" w:eastAsia="Times New Roman" w:hAnsi="Arial" w:cs="Arial"/>
          <w:b/>
          <w:bCs/>
          <w:sz w:val="20"/>
          <w:szCs w:val="20"/>
          <w:lang w:val="en"/>
        </w:rPr>
      </w:pPr>
    </w:p>
    <w:p w14:paraId="03C0545D" w14:textId="32C3BEC4" w:rsidR="00D92E22" w:rsidRPr="00D92E22" w:rsidRDefault="00D92E22" w:rsidP="00D92E22">
      <w:pPr>
        <w:spacing w:after="0"/>
        <w:jc w:val="both"/>
        <w:rPr>
          <w:rFonts w:ascii="Arial" w:eastAsia="Times New Roman" w:hAnsi="Arial" w:cs="Arial"/>
          <w:b/>
          <w:bCs/>
          <w:sz w:val="20"/>
          <w:szCs w:val="20"/>
          <w:lang w:val="en"/>
        </w:rPr>
      </w:pPr>
      <w:r w:rsidRPr="00D92E22">
        <w:rPr>
          <w:rFonts w:ascii="Arial" w:eastAsia="Times New Roman" w:hAnsi="Arial" w:cs="Arial"/>
          <w:b/>
          <w:bCs/>
          <w:sz w:val="20"/>
          <w:szCs w:val="20"/>
          <w:lang w:val="en"/>
        </w:rPr>
        <w:t>D. Venous/Lymphatic Vessel Invasion</w:t>
      </w:r>
    </w:p>
    <w:p w14:paraId="04711BF3" w14:textId="77777777" w:rsidR="00D92E22" w:rsidRPr="00D92E22" w:rsidRDefault="00D92E22" w:rsidP="00D92E22">
      <w:pPr>
        <w:spacing w:after="0"/>
        <w:jc w:val="both"/>
        <w:rPr>
          <w:rFonts w:ascii="Arial" w:hAnsi="Arial" w:cs="Arial"/>
          <w:sz w:val="20"/>
          <w:szCs w:val="20"/>
          <w:lang w:val="en"/>
        </w:rPr>
      </w:pPr>
      <w:r w:rsidRPr="00D92E22">
        <w:rPr>
          <w:rFonts w:ascii="Arial" w:hAnsi="Arial" w:cs="Arial"/>
          <w:sz w:val="20"/>
          <w:szCs w:val="20"/>
          <w:lang w:val="en"/>
        </w:rPr>
        <w:t>Blood vessel and/or lymphatic invasion has been reported to be an adverse prognostic feature in some but not all studies.</w:t>
      </w:r>
      <w:hyperlink w:anchor="6858" w:tooltip="Aramaki M,&#10;Matsumoto T, Shibata K, et al. Factors influencing recurrence after surgical&#10;treatment for T2 gallbladder carcinoma. Hepatogastroenterology.&#10;2004;51(60):1609-1611." w:history="1">
        <w:r w:rsidRPr="00D92E22">
          <w:rPr>
            <w:rStyle w:val="Hyperlink"/>
            <w:rFonts w:ascii="Arial" w:hAnsi="Arial" w:cs="Arial"/>
            <w:sz w:val="20"/>
            <w:szCs w:val="20"/>
            <w:vertAlign w:val="superscript"/>
            <w:lang w:val="en"/>
          </w:rPr>
          <w:t>1,</w:t>
        </w:r>
      </w:hyperlink>
      <w:hyperlink w:anchor="6859" w:tooltip="Chijiiwa K,&#10;Yamaguchi K, Tanaka M. Clinicopathologic differences between long-term and&#10;short-term postoperative survivors with advanced gallbladder carcinoma. World J Surg. 1997;21(1):98-102." w:history="1">
        <w:r w:rsidRPr="00D92E22">
          <w:rPr>
            <w:rStyle w:val="Hyperlink"/>
            <w:rFonts w:ascii="Arial" w:hAnsi="Arial" w:cs="Arial"/>
            <w:sz w:val="20"/>
            <w:szCs w:val="20"/>
            <w:vertAlign w:val="superscript"/>
            <w:lang w:val="en"/>
          </w:rPr>
          <w:t>2,</w:t>
        </w:r>
      </w:hyperlink>
      <w:hyperlink w:anchor="6860" w:tooltip="Yamaguchi K, Chijiiwa K, Saiki S, et al.&#10;Retrospective analysis of 70 operations for gallbladder carcinoma. Br J&#10;Surg. 1997;84(2):200-204." w:history="1">
        <w:r w:rsidRPr="00D92E22">
          <w:rPr>
            <w:rStyle w:val="Hyperlink"/>
            <w:rFonts w:ascii="Arial" w:hAnsi="Arial" w:cs="Arial"/>
            <w:sz w:val="20"/>
            <w:szCs w:val="20"/>
            <w:vertAlign w:val="superscript"/>
            <w:lang w:val="en"/>
          </w:rPr>
          <w:t>3</w:t>
        </w:r>
      </w:hyperlink>
      <w:r w:rsidRPr="00D92E22">
        <w:rPr>
          <w:rFonts w:ascii="Arial" w:hAnsi="Arial" w:cs="Arial"/>
          <w:sz w:val="20"/>
          <w:szCs w:val="20"/>
          <w:lang w:val="en"/>
        </w:rPr>
        <w:t> </w:t>
      </w:r>
    </w:p>
    <w:p w14:paraId="68DC4974" w14:textId="77777777" w:rsidR="00D92E22" w:rsidRDefault="00D92E22" w:rsidP="00D92E22">
      <w:pPr>
        <w:spacing w:after="0" w:line="240" w:lineRule="auto"/>
        <w:contextualSpacing/>
        <w:jc w:val="both"/>
        <w:rPr>
          <w:rFonts w:ascii="Arial" w:eastAsia="Times New Roman" w:hAnsi="Arial" w:cs="Arial"/>
          <w:sz w:val="20"/>
          <w:szCs w:val="20"/>
          <w:lang w:val="en"/>
        </w:rPr>
      </w:pPr>
    </w:p>
    <w:p w14:paraId="5D1323E6" w14:textId="77777777" w:rsidR="00D67BAB" w:rsidRDefault="00D92E22" w:rsidP="00D67BAB">
      <w:pPr>
        <w:spacing w:after="0" w:line="240" w:lineRule="auto"/>
        <w:contextualSpacing/>
        <w:rPr>
          <w:rFonts w:ascii="Arial" w:eastAsia="Times New Roman" w:hAnsi="Arial" w:cs="Arial"/>
          <w:sz w:val="20"/>
          <w:szCs w:val="20"/>
          <w:lang w:val="en"/>
        </w:rPr>
      </w:pPr>
      <w:r w:rsidRPr="00D92E22">
        <w:rPr>
          <w:rFonts w:ascii="Arial" w:eastAsia="Times New Roman" w:hAnsi="Arial" w:cs="Arial"/>
          <w:sz w:val="20"/>
          <w:szCs w:val="20"/>
          <w:lang w:val="en"/>
        </w:rPr>
        <w:t>References</w:t>
      </w:r>
    </w:p>
    <w:p w14:paraId="0F63211F" w14:textId="77777777" w:rsidR="00D67BAB" w:rsidRPr="00D67BAB" w:rsidRDefault="00D92E22" w:rsidP="00D67BAB">
      <w:pPr>
        <w:pStyle w:val="ListParagraph"/>
        <w:numPr>
          <w:ilvl w:val="0"/>
          <w:numId w:val="17"/>
        </w:numPr>
        <w:spacing w:after="0" w:line="240" w:lineRule="auto"/>
        <w:rPr>
          <w:rFonts w:ascii="Arial" w:eastAsia="Times New Roman" w:hAnsi="Arial" w:cs="Arial"/>
          <w:sz w:val="20"/>
          <w:szCs w:val="20"/>
          <w:lang w:val="en"/>
        </w:rPr>
      </w:pPr>
      <w:proofErr w:type="spellStart"/>
      <w:r w:rsidRPr="00D67BAB">
        <w:rPr>
          <w:rFonts w:ascii="Arial" w:hAnsi="Arial" w:cs="Arial"/>
          <w:sz w:val="20"/>
          <w:szCs w:val="20"/>
          <w:lang w:val="en"/>
        </w:rPr>
        <w:t>Aramaki</w:t>
      </w:r>
      <w:proofErr w:type="spellEnd"/>
      <w:r w:rsidRPr="00D67BAB">
        <w:rPr>
          <w:rFonts w:ascii="Arial" w:hAnsi="Arial" w:cs="Arial"/>
          <w:sz w:val="20"/>
          <w:szCs w:val="20"/>
          <w:lang w:val="en"/>
        </w:rPr>
        <w:t xml:space="preserve"> M, Matsumoto T, Shibata K, et al. Factors influencing recurrence after surgical treatment for T2 gallbladder carcinoma. </w:t>
      </w:r>
      <w:proofErr w:type="spellStart"/>
      <w:r w:rsidRPr="00D67BAB">
        <w:rPr>
          <w:rStyle w:val="Emphasis"/>
          <w:rFonts w:ascii="Arial" w:hAnsi="Arial" w:cs="Arial"/>
          <w:iCs w:val="0"/>
          <w:sz w:val="20"/>
          <w:szCs w:val="20"/>
          <w:lang w:val="en"/>
        </w:rPr>
        <w:t>Hepatogastroenterology</w:t>
      </w:r>
      <w:proofErr w:type="spellEnd"/>
      <w:r w:rsidRPr="00D67BAB">
        <w:rPr>
          <w:rStyle w:val="Emphasis"/>
          <w:rFonts w:ascii="Arial" w:hAnsi="Arial" w:cs="Arial"/>
          <w:iCs w:val="0"/>
          <w:sz w:val="20"/>
          <w:szCs w:val="20"/>
          <w:lang w:val="en"/>
        </w:rPr>
        <w:t xml:space="preserve">. </w:t>
      </w:r>
      <w:r w:rsidRPr="00D67BAB">
        <w:rPr>
          <w:rFonts w:ascii="Arial" w:hAnsi="Arial" w:cs="Arial"/>
          <w:sz w:val="20"/>
          <w:szCs w:val="20"/>
          <w:lang w:val="en"/>
        </w:rPr>
        <w:t>2004;51(60):1609-1611.</w:t>
      </w:r>
    </w:p>
    <w:p w14:paraId="32C88B1F" w14:textId="77777777" w:rsidR="00D67BAB" w:rsidRPr="00D67BAB" w:rsidRDefault="00D92E22" w:rsidP="00D67BAB">
      <w:pPr>
        <w:pStyle w:val="ListParagraph"/>
        <w:numPr>
          <w:ilvl w:val="0"/>
          <w:numId w:val="17"/>
        </w:numPr>
        <w:spacing w:after="0" w:line="240" w:lineRule="auto"/>
        <w:rPr>
          <w:rFonts w:ascii="Arial" w:eastAsia="Times New Roman" w:hAnsi="Arial" w:cs="Arial"/>
          <w:sz w:val="20"/>
          <w:szCs w:val="20"/>
          <w:lang w:val="en"/>
        </w:rPr>
      </w:pPr>
      <w:proofErr w:type="spellStart"/>
      <w:r w:rsidRPr="00D67BAB">
        <w:rPr>
          <w:rFonts w:ascii="Arial" w:hAnsi="Arial" w:cs="Arial"/>
          <w:sz w:val="20"/>
          <w:szCs w:val="20"/>
          <w:lang w:val="en"/>
        </w:rPr>
        <w:t>Chijiiwa</w:t>
      </w:r>
      <w:proofErr w:type="spellEnd"/>
      <w:r w:rsidRPr="00D67BAB">
        <w:rPr>
          <w:rFonts w:ascii="Arial" w:hAnsi="Arial" w:cs="Arial"/>
          <w:sz w:val="20"/>
          <w:szCs w:val="20"/>
          <w:lang w:val="en"/>
        </w:rPr>
        <w:t xml:space="preserve"> K, Yamaguchi K, Tanaka M. Clinicopathologic differences between long-term and short-term postoperative survivors with advanced gallbladder carcinoma. </w:t>
      </w:r>
      <w:r w:rsidRPr="00D67BAB">
        <w:rPr>
          <w:rStyle w:val="Emphasis"/>
          <w:rFonts w:ascii="Arial" w:hAnsi="Arial" w:cs="Arial"/>
          <w:iCs w:val="0"/>
          <w:sz w:val="20"/>
          <w:szCs w:val="20"/>
          <w:lang w:val="en"/>
        </w:rPr>
        <w:t xml:space="preserve">World J Surg. </w:t>
      </w:r>
      <w:r w:rsidRPr="00D67BAB">
        <w:rPr>
          <w:rFonts w:ascii="Arial" w:hAnsi="Arial" w:cs="Arial"/>
          <w:sz w:val="20"/>
          <w:szCs w:val="20"/>
          <w:lang w:val="en"/>
        </w:rPr>
        <w:t>1997;21(1):98-102.</w:t>
      </w:r>
    </w:p>
    <w:p w14:paraId="30825FAF" w14:textId="18092B23" w:rsidR="00D92E22" w:rsidRPr="00D67BAB" w:rsidRDefault="00D92E22" w:rsidP="00D67BAB">
      <w:pPr>
        <w:pStyle w:val="ListParagraph"/>
        <w:numPr>
          <w:ilvl w:val="0"/>
          <w:numId w:val="17"/>
        </w:numPr>
        <w:spacing w:after="0" w:line="240" w:lineRule="auto"/>
        <w:rPr>
          <w:rFonts w:ascii="Arial" w:eastAsia="Times New Roman" w:hAnsi="Arial" w:cs="Arial"/>
          <w:sz w:val="20"/>
          <w:szCs w:val="20"/>
          <w:lang w:val="en"/>
        </w:rPr>
      </w:pPr>
      <w:r w:rsidRPr="00D67BAB">
        <w:rPr>
          <w:rFonts w:ascii="Arial" w:eastAsia="Times New Roman" w:hAnsi="Arial" w:cs="Arial"/>
          <w:sz w:val="20"/>
          <w:szCs w:val="20"/>
          <w:lang w:val="en"/>
        </w:rPr>
        <w:t xml:space="preserve">Yamaguchi K, </w:t>
      </w:r>
      <w:proofErr w:type="spellStart"/>
      <w:r w:rsidRPr="00D67BAB">
        <w:rPr>
          <w:rFonts w:ascii="Arial" w:eastAsia="Times New Roman" w:hAnsi="Arial" w:cs="Arial"/>
          <w:sz w:val="20"/>
          <w:szCs w:val="20"/>
          <w:lang w:val="en"/>
        </w:rPr>
        <w:t>Chijiiwa</w:t>
      </w:r>
      <w:proofErr w:type="spellEnd"/>
      <w:r w:rsidRPr="00D67BAB">
        <w:rPr>
          <w:rFonts w:ascii="Arial" w:eastAsia="Times New Roman" w:hAnsi="Arial" w:cs="Arial"/>
          <w:sz w:val="20"/>
          <w:szCs w:val="20"/>
          <w:lang w:val="en"/>
        </w:rPr>
        <w:t xml:space="preserve"> K, Saiki S, et al. Retrospective analysis of 70 operations for gallbladder carcinoma. </w:t>
      </w:r>
      <w:r w:rsidRPr="00D67BAB">
        <w:rPr>
          <w:rStyle w:val="Emphasis"/>
          <w:rFonts w:ascii="Arial" w:eastAsia="Times New Roman" w:hAnsi="Arial" w:cs="Arial"/>
          <w:sz w:val="20"/>
          <w:szCs w:val="20"/>
          <w:lang w:val="en"/>
        </w:rPr>
        <w:t>Br J Surg</w:t>
      </w:r>
      <w:r w:rsidRPr="00D67BAB">
        <w:rPr>
          <w:rFonts w:ascii="Arial" w:eastAsia="Times New Roman" w:hAnsi="Arial" w:cs="Arial"/>
          <w:sz w:val="20"/>
          <w:szCs w:val="20"/>
          <w:lang w:val="en"/>
        </w:rPr>
        <w:t>. 1997;84(2):200-204.</w:t>
      </w:r>
    </w:p>
    <w:p w14:paraId="7716E653" w14:textId="77777777" w:rsidR="00D92E22" w:rsidRDefault="00D92E22" w:rsidP="00D67BAB">
      <w:pPr>
        <w:spacing w:after="0"/>
        <w:jc w:val="both"/>
        <w:rPr>
          <w:rFonts w:ascii="Arial" w:eastAsia="Times New Roman" w:hAnsi="Arial" w:cs="Arial"/>
          <w:b/>
          <w:bCs/>
          <w:sz w:val="20"/>
          <w:szCs w:val="20"/>
          <w:lang w:val="en"/>
        </w:rPr>
      </w:pPr>
    </w:p>
    <w:p w14:paraId="149D8376" w14:textId="449DDC3D" w:rsidR="00D92E22" w:rsidRPr="00D92E22" w:rsidRDefault="00D92E22" w:rsidP="00D67BAB">
      <w:pPr>
        <w:spacing w:after="0"/>
        <w:jc w:val="both"/>
        <w:rPr>
          <w:rFonts w:ascii="Arial" w:eastAsia="Times New Roman" w:hAnsi="Arial" w:cs="Arial"/>
          <w:b/>
          <w:bCs/>
          <w:sz w:val="20"/>
          <w:szCs w:val="20"/>
          <w:lang w:val="en"/>
        </w:rPr>
      </w:pPr>
      <w:r w:rsidRPr="00D92E22">
        <w:rPr>
          <w:rFonts w:ascii="Arial" w:eastAsia="Times New Roman" w:hAnsi="Arial" w:cs="Arial"/>
          <w:b/>
          <w:bCs/>
          <w:sz w:val="20"/>
          <w:szCs w:val="20"/>
          <w:lang w:val="en"/>
        </w:rPr>
        <w:t>E. Perineural Invasion</w:t>
      </w:r>
    </w:p>
    <w:p w14:paraId="79C8F2E5" w14:textId="77777777" w:rsidR="00D92E22" w:rsidRPr="00D92E22" w:rsidRDefault="00D92E22" w:rsidP="00D67BAB">
      <w:pPr>
        <w:spacing w:after="0"/>
        <w:jc w:val="both"/>
        <w:rPr>
          <w:rFonts w:ascii="Arial" w:hAnsi="Arial" w:cs="Arial"/>
          <w:sz w:val="20"/>
          <w:szCs w:val="20"/>
          <w:lang w:val="en"/>
        </w:rPr>
      </w:pPr>
      <w:r w:rsidRPr="00D92E22">
        <w:rPr>
          <w:rFonts w:ascii="Arial" w:hAnsi="Arial" w:cs="Arial"/>
          <w:sz w:val="20"/>
          <w:szCs w:val="20"/>
          <w:lang w:val="en"/>
        </w:rPr>
        <w:t>Perineural invasion by neoplastic cells is very common in gallbladder carcinoma and has been identified as an adverse prognostic factor in some but not all studies.</w:t>
      </w:r>
      <w:hyperlink w:anchor="6861" w:tooltip="Aramaki M, Matsumoto T, Shibata K, et al.&#10;Factors influencing recurrence after surgical treatment for T2 gallbladder&#10;carcinoma. Hepatogastroenterology. 2004;51(60):1609-1611." w:history="1">
        <w:r w:rsidRPr="00D92E22">
          <w:rPr>
            <w:rStyle w:val="Hyperlink"/>
            <w:rFonts w:ascii="Arial" w:hAnsi="Arial" w:cs="Arial"/>
            <w:sz w:val="20"/>
            <w:szCs w:val="20"/>
            <w:vertAlign w:val="superscript"/>
            <w:lang w:val="en"/>
          </w:rPr>
          <w:t>1,</w:t>
        </w:r>
      </w:hyperlink>
      <w:hyperlink w:anchor="6862" w:tooltip="Sasaki E, Nagino M, Ebata T, et al. Immunohistochemically demonstrated lymph node micrometastasis and&#10;prognosis in patients with gallbladder carcinoma. Ann Surg. 2006;244(1):99-105." w:history="1">
        <w:r w:rsidRPr="00D92E22">
          <w:rPr>
            <w:rStyle w:val="Hyperlink"/>
            <w:rFonts w:ascii="Arial" w:hAnsi="Arial" w:cs="Arial"/>
            <w:sz w:val="20"/>
            <w:szCs w:val="20"/>
            <w:vertAlign w:val="superscript"/>
            <w:lang w:val="en"/>
          </w:rPr>
          <w:t>2,</w:t>
        </w:r>
      </w:hyperlink>
      <w:hyperlink w:anchor="6863" w:tooltip="Yamaguchi R, Nagino M, Oda K, Kamiya J, Uesaka&#10;K, Nimura Y. Perineural invasion has a negative impact on survival of patients&#10;with gallbladder carcinoma. Br J Surg. 2002;89(9):1130-1136." w:history="1">
        <w:r w:rsidRPr="00D92E22">
          <w:rPr>
            <w:rStyle w:val="Hyperlink"/>
            <w:rFonts w:ascii="Arial" w:hAnsi="Arial" w:cs="Arial"/>
            <w:sz w:val="20"/>
            <w:szCs w:val="20"/>
            <w:vertAlign w:val="superscript"/>
            <w:lang w:val="en"/>
          </w:rPr>
          <w:t>3</w:t>
        </w:r>
      </w:hyperlink>
      <w:r w:rsidRPr="00D92E22">
        <w:rPr>
          <w:rFonts w:ascii="Arial" w:hAnsi="Arial" w:cs="Arial"/>
          <w:sz w:val="20"/>
          <w:szCs w:val="20"/>
          <w:lang w:val="en"/>
        </w:rPr>
        <w:t> Perineural invasion has been associated with spread of carcinoma beyond the gallbladder to involve the biliary tree.</w:t>
      </w:r>
      <w:hyperlink w:anchor="6864" w:tooltip="Yamaguchi K,&#10;Chijiiwa K, Saiki S, et al. Retrospective analysis of 70 operations for&#10;gallbladder carcinoma. Br J Surg. 1997;84(2):200-204." w:history="1">
        <w:r w:rsidRPr="00D92E22">
          <w:rPr>
            <w:rStyle w:val="Hyperlink"/>
            <w:rFonts w:ascii="Arial" w:hAnsi="Arial" w:cs="Arial"/>
            <w:sz w:val="20"/>
            <w:szCs w:val="20"/>
            <w:vertAlign w:val="superscript"/>
            <w:lang w:val="en"/>
          </w:rPr>
          <w:t>4</w:t>
        </w:r>
      </w:hyperlink>
      <w:r w:rsidRPr="00D92E22">
        <w:rPr>
          <w:rFonts w:ascii="Arial" w:hAnsi="Arial" w:cs="Arial"/>
          <w:sz w:val="20"/>
          <w:szCs w:val="20"/>
          <w:lang w:val="en"/>
        </w:rPr>
        <w:t xml:space="preserve"> A diagnostic pitfall may occur in cases of </w:t>
      </w:r>
      <w:proofErr w:type="spellStart"/>
      <w:r w:rsidRPr="00D92E22">
        <w:rPr>
          <w:rFonts w:ascii="Arial" w:hAnsi="Arial" w:cs="Arial"/>
          <w:sz w:val="20"/>
          <w:szCs w:val="20"/>
          <w:lang w:val="en"/>
        </w:rPr>
        <w:t>adenomyomatous</w:t>
      </w:r>
      <w:proofErr w:type="spellEnd"/>
      <w:r w:rsidRPr="00D92E22">
        <w:rPr>
          <w:rFonts w:ascii="Arial" w:hAnsi="Arial" w:cs="Arial"/>
          <w:sz w:val="20"/>
          <w:szCs w:val="20"/>
          <w:lang w:val="en"/>
        </w:rPr>
        <w:t xml:space="preserve"> hyperplasia, because the ductal structures of </w:t>
      </w:r>
      <w:proofErr w:type="spellStart"/>
      <w:r w:rsidRPr="00D92E22">
        <w:rPr>
          <w:rFonts w:ascii="Arial" w:hAnsi="Arial" w:cs="Arial"/>
          <w:sz w:val="20"/>
          <w:szCs w:val="20"/>
          <w:lang w:val="en"/>
        </w:rPr>
        <w:t>adenomyomatous</w:t>
      </w:r>
      <w:proofErr w:type="spellEnd"/>
      <w:r w:rsidRPr="00D92E22">
        <w:rPr>
          <w:rFonts w:ascii="Arial" w:hAnsi="Arial" w:cs="Arial"/>
          <w:sz w:val="20"/>
          <w:szCs w:val="20"/>
          <w:lang w:val="en"/>
        </w:rPr>
        <w:t xml:space="preserve"> hyperplasia may involve perineural spaces.</w:t>
      </w:r>
      <w:hyperlink w:anchor="6865" w:tooltip="Albores-Saavedra J, Henson DE. Adenomyomatous&#10;hyperplasia of the gallbladder with perineural invasion. Arch&#10;Pathol Lab Med. 1995;119:1173-1176." w:history="1">
        <w:r w:rsidRPr="00D92E22">
          <w:rPr>
            <w:rStyle w:val="Hyperlink"/>
            <w:rFonts w:ascii="Arial" w:hAnsi="Arial" w:cs="Arial"/>
            <w:sz w:val="20"/>
            <w:szCs w:val="20"/>
            <w:vertAlign w:val="superscript"/>
            <w:lang w:val="en"/>
          </w:rPr>
          <w:t>5</w:t>
        </w:r>
      </w:hyperlink>
    </w:p>
    <w:p w14:paraId="7D4B2F00" w14:textId="77777777" w:rsidR="00D67BAB" w:rsidRDefault="00D67BAB" w:rsidP="00D67BAB">
      <w:pPr>
        <w:spacing w:after="0" w:line="240" w:lineRule="auto"/>
        <w:contextualSpacing/>
        <w:jc w:val="both"/>
        <w:rPr>
          <w:rFonts w:ascii="Arial" w:eastAsia="Times New Roman" w:hAnsi="Arial" w:cs="Arial"/>
          <w:sz w:val="20"/>
          <w:szCs w:val="20"/>
          <w:lang w:val="en"/>
        </w:rPr>
      </w:pPr>
    </w:p>
    <w:p w14:paraId="71C3F921" w14:textId="77777777" w:rsidR="00D67BAB" w:rsidRDefault="00D92E22" w:rsidP="00D67BAB">
      <w:pPr>
        <w:spacing w:after="0" w:line="240" w:lineRule="auto"/>
        <w:contextualSpacing/>
        <w:rPr>
          <w:rFonts w:ascii="Arial" w:eastAsia="Times New Roman" w:hAnsi="Arial" w:cs="Arial"/>
          <w:sz w:val="20"/>
          <w:szCs w:val="20"/>
          <w:lang w:val="en"/>
        </w:rPr>
      </w:pPr>
      <w:r w:rsidRPr="00D92E22">
        <w:rPr>
          <w:rFonts w:ascii="Arial" w:eastAsia="Times New Roman" w:hAnsi="Arial" w:cs="Arial"/>
          <w:sz w:val="20"/>
          <w:szCs w:val="20"/>
          <w:lang w:val="en"/>
        </w:rPr>
        <w:t>References</w:t>
      </w:r>
    </w:p>
    <w:p w14:paraId="709BBA7C" w14:textId="77777777" w:rsidR="00D67BAB" w:rsidRDefault="00D92E22" w:rsidP="00D67BAB">
      <w:pPr>
        <w:pStyle w:val="ListParagraph"/>
        <w:numPr>
          <w:ilvl w:val="0"/>
          <w:numId w:val="18"/>
        </w:numPr>
        <w:spacing w:after="0" w:line="240" w:lineRule="auto"/>
        <w:rPr>
          <w:rFonts w:ascii="Arial" w:eastAsia="Times New Roman" w:hAnsi="Arial" w:cs="Arial"/>
          <w:sz w:val="20"/>
          <w:szCs w:val="20"/>
          <w:lang w:val="en"/>
        </w:rPr>
      </w:pPr>
      <w:proofErr w:type="spellStart"/>
      <w:r w:rsidRPr="00D67BAB">
        <w:rPr>
          <w:rFonts w:ascii="Arial" w:eastAsia="Times New Roman" w:hAnsi="Arial" w:cs="Arial"/>
          <w:sz w:val="20"/>
          <w:szCs w:val="20"/>
          <w:lang w:val="en"/>
        </w:rPr>
        <w:t>Aramaki</w:t>
      </w:r>
      <w:proofErr w:type="spellEnd"/>
      <w:r w:rsidRPr="00D67BAB">
        <w:rPr>
          <w:rFonts w:ascii="Arial" w:eastAsia="Times New Roman" w:hAnsi="Arial" w:cs="Arial"/>
          <w:sz w:val="20"/>
          <w:szCs w:val="20"/>
          <w:lang w:val="en"/>
        </w:rPr>
        <w:t xml:space="preserve"> M, Matsumoto T, Shibata K, et al. Factors influencing recurrence after surgical treatment for T2 gallbladder carcinoma. </w:t>
      </w:r>
      <w:proofErr w:type="spellStart"/>
      <w:r w:rsidRPr="00D67BAB">
        <w:rPr>
          <w:rStyle w:val="Emphasis"/>
          <w:rFonts w:ascii="Arial" w:eastAsia="Times New Roman" w:hAnsi="Arial" w:cs="Arial"/>
          <w:sz w:val="20"/>
          <w:szCs w:val="20"/>
          <w:lang w:val="en"/>
        </w:rPr>
        <w:t>Hepatogastroenterology</w:t>
      </w:r>
      <w:proofErr w:type="spellEnd"/>
      <w:r w:rsidRPr="00D67BAB">
        <w:rPr>
          <w:rStyle w:val="Emphasis"/>
          <w:rFonts w:ascii="Arial" w:eastAsia="Times New Roman" w:hAnsi="Arial" w:cs="Arial"/>
          <w:sz w:val="20"/>
          <w:szCs w:val="20"/>
          <w:lang w:val="en"/>
        </w:rPr>
        <w:t xml:space="preserve">. </w:t>
      </w:r>
      <w:r w:rsidRPr="00D67BAB">
        <w:rPr>
          <w:rFonts w:ascii="Arial" w:eastAsia="Times New Roman" w:hAnsi="Arial" w:cs="Arial"/>
          <w:sz w:val="20"/>
          <w:szCs w:val="20"/>
          <w:lang w:val="en"/>
        </w:rPr>
        <w:t>2004;51(60):1609-1611.</w:t>
      </w:r>
    </w:p>
    <w:p w14:paraId="1CE85BF6" w14:textId="77777777" w:rsidR="00D67BAB" w:rsidRPr="00D67BAB" w:rsidRDefault="00D92E22" w:rsidP="00D67BAB">
      <w:pPr>
        <w:pStyle w:val="ListParagraph"/>
        <w:numPr>
          <w:ilvl w:val="0"/>
          <w:numId w:val="18"/>
        </w:numPr>
        <w:spacing w:after="0" w:line="240" w:lineRule="auto"/>
        <w:rPr>
          <w:rFonts w:ascii="Arial" w:eastAsia="Times New Roman" w:hAnsi="Arial" w:cs="Arial"/>
          <w:sz w:val="20"/>
          <w:szCs w:val="20"/>
          <w:lang w:val="en"/>
        </w:rPr>
      </w:pPr>
      <w:r w:rsidRPr="00D67BAB">
        <w:rPr>
          <w:rFonts w:ascii="Arial" w:hAnsi="Arial" w:cs="Arial"/>
          <w:sz w:val="20"/>
          <w:szCs w:val="20"/>
          <w:lang w:val="da-DK"/>
        </w:rPr>
        <w:t xml:space="preserve">Sasaki E, Nagino M, Ebata T, et al. </w:t>
      </w:r>
      <w:r w:rsidRPr="00D67BAB">
        <w:rPr>
          <w:rFonts w:ascii="Arial" w:hAnsi="Arial" w:cs="Arial"/>
          <w:sz w:val="20"/>
          <w:szCs w:val="20"/>
          <w:lang w:val="en"/>
        </w:rPr>
        <w:t xml:space="preserve">Immunohistochemically demonstrated lymph node </w:t>
      </w:r>
      <w:proofErr w:type="spellStart"/>
      <w:r w:rsidRPr="00D67BAB">
        <w:rPr>
          <w:rFonts w:ascii="Arial" w:hAnsi="Arial" w:cs="Arial"/>
          <w:sz w:val="20"/>
          <w:szCs w:val="20"/>
          <w:lang w:val="en"/>
        </w:rPr>
        <w:t>micrometastasis</w:t>
      </w:r>
      <w:proofErr w:type="spellEnd"/>
      <w:r w:rsidRPr="00D67BAB">
        <w:rPr>
          <w:rFonts w:ascii="Arial" w:hAnsi="Arial" w:cs="Arial"/>
          <w:sz w:val="20"/>
          <w:szCs w:val="20"/>
          <w:lang w:val="en"/>
        </w:rPr>
        <w:t xml:space="preserve"> and prognosis in patients with gallbladder carcinoma. </w:t>
      </w:r>
      <w:r w:rsidRPr="00D67BAB">
        <w:rPr>
          <w:rStyle w:val="Emphasis"/>
          <w:rFonts w:ascii="Arial" w:hAnsi="Arial" w:cs="Arial"/>
          <w:iCs w:val="0"/>
          <w:sz w:val="20"/>
          <w:szCs w:val="20"/>
          <w:lang w:val="en"/>
        </w:rPr>
        <w:t xml:space="preserve">Ann Surg. </w:t>
      </w:r>
      <w:r w:rsidRPr="00D67BAB">
        <w:rPr>
          <w:rFonts w:ascii="Arial" w:hAnsi="Arial" w:cs="Arial"/>
          <w:sz w:val="20"/>
          <w:szCs w:val="20"/>
          <w:lang w:val="en"/>
        </w:rPr>
        <w:t>2006;244(1):99-105.</w:t>
      </w:r>
    </w:p>
    <w:p w14:paraId="2AC45F04" w14:textId="77777777" w:rsidR="00D67BAB" w:rsidRDefault="00D92E22" w:rsidP="00D67BAB">
      <w:pPr>
        <w:pStyle w:val="ListParagraph"/>
        <w:numPr>
          <w:ilvl w:val="0"/>
          <w:numId w:val="18"/>
        </w:numPr>
        <w:spacing w:after="0" w:line="240" w:lineRule="auto"/>
        <w:rPr>
          <w:rFonts w:ascii="Arial" w:eastAsia="Times New Roman" w:hAnsi="Arial" w:cs="Arial"/>
          <w:sz w:val="20"/>
          <w:szCs w:val="20"/>
          <w:lang w:val="en"/>
        </w:rPr>
      </w:pPr>
      <w:r w:rsidRPr="00D67BAB">
        <w:rPr>
          <w:rFonts w:ascii="Arial" w:eastAsia="Times New Roman" w:hAnsi="Arial" w:cs="Arial"/>
          <w:sz w:val="20"/>
          <w:szCs w:val="20"/>
          <w:lang w:val="en"/>
        </w:rPr>
        <w:t xml:space="preserve">Yamaguchi R, </w:t>
      </w:r>
      <w:proofErr w:type="spellStart"/>
      <w:r w:rsidRPr="00D67BAB">
        <w:rPr>
          <w:rFonts w:ascii="Arial" w:eastAsia="Times New Roman" w:hAnsi="Arial" w:cs="Arial"/>
          <w:sz w:val="20"/>
          <w:szCs w:val="20"/>
          <w:lang w:val="en"/>
        </w:rPr>
        <w:t>Nagino</w:t>
      </w:r>
      <w:proofErr w:type="spellEnd"/>
      <w:r w:rsidRPr="00D67BAB">
        <w:rPr>
          <w:rFonts w:ascii="Arial" w:eastAsia="Times New Roman" w:hAnsi="Arial" w:cs="Arial"/>
          <w:sz w:val="20"/>
          <w:szCs w:val="20"/>
          <w:lang w:val="en"/>
        </w:rPr>
        <w:t xml:space="preserve"> M, Oda K, </w:t>
      </w:r>
      <w:proofErr w:type="spellStart"/>
      <w:r w:rsidRPr="00D67BAB">
        <w:rPr>
          <w:rFonts w:ascii="Arial" w:eastAsia="Times New Roman" w:hAnsi="Arial" w:cs="Arial"/>
          <w:sz w:val="20"/>
          <w:szCs w:val="20"/>
          <w:lang w:val="en"/>
        </w:rPr>
        <w:t>Kamiya</w:t>
      </w:r>
      <w:proofErr w:type="spellEnd"/>
      <w:r w:rsidRPr="00D67BAB">
        <w:rPr>
          <w:rFonts w:ascii="Arial" w:eastAsia="Times New Roman" w:hAnsi="Arial" w:cs="Arial"/>
          <w:sz w:val="20"/>
          <w:szCs w:val="20"/>
          <w:lang w:val="en"/>
        </w:rPr>
        <w:t xml:space="preserve"> J, </w:t>
      </w:r>
      <w:proofErr w:type="spellStart"/>
      <w:r w:rsidRPr="00D67BAB">
        <w:rPr>
          <w:rFonts w:ascii="Arial" w:eastAsia="Times New Roman" w:hAnsi="Arial" w:cs="Arial"/>
          <w:sz w:val="20"/>
          <w:szCs w:val="20"/>
          <w:lang w:val="en"/>
        </w:rPr>
        <w:t>Uesaka</w:t>
      </w:r>
      <w:proofErr w:type="spellEnd"/>
      <w:r w:rsidRPr="00D67BAB">
        <w:rPr>
          <w:rFonts w:ascii="Arial" w:eastAsia="Times New Roman" w:hAnsi="Arial" w:cs="Arial"/>
          <w:sz w:val="20"/>
          <w:szCs w:val="20"/>
          <w:lang w:val="en"/>
        </w:rPr>
        <w:t xml:space="preserve"> K, </w:t>
      </w:r>
      <w:proofErr w:type="spellStart"/>
      <w:r w:rsidRPr="00D67BAB">
        <w:rPr>
          <w:rFonts w:ascii="Arial" w:eastAsia="Times New Roman" w:hAnsi="Arial" w:cs="Arial"/>
          <w:sz w:val="20"/>
          <w:szCs w:val="20"/>
          <w:lang w:val="en"/>
        </w:rPr>
        <w:t>Nimura</w:t>
      </w:r>
      <w:proofErr w:type="spellEnd"/>
      <w:r w:rsidRPr="00D67BAB">
        <w:rPr>
          <w:rFonts w:ascii="Arial" w:eastAsia="Times New Roman" w:hAnsi="Arial" w:cs="Arial"/>
          <w:sz w:val="20"/>
          <w:szCs w:val="20"/>
          <w:lang w:val="en"/>
        </w:rPr>
        <w:t xml:space="preserve"> Y. Perineural invasion has a negative impact on survival of patients with gallbladder carcinoma. </w:t>
      </w:r>
      <w:r w:rsidRPr="00D67BAB">
        <w:rPr>
          <w:rStyle w:val="Emphasis"/>
          <w:rFonts w:ascii="Arial" w:eastAsia="Times New Roman" w:hAnsi="Arial" w:cs="Arial"/>
          <w:sz w:val="20"/>
          <w:szCs w:val="20"/>
          <w:lang w:val="en"/>
        </w:rPr>
        <w:t xml:space="preserve">Br J Surg. </w:t>
      </w:r>
      <w:r w:rsidRPr="00D67BAB">
        <w:rPr>
          <w:rFonts w:ascii="Arial" w:eastAsia="Times New Roman" w:hAnsi="Arial" w:cs="Arial"/>
          <w:sz w:val="20"/>
          <w:szCs w:val="20"/>
          <w:lang w:val="en"/>
        </w:rPr>
        <w:t>2002;89(9):1130-1136.</w:t>
      </w:r>
    </w:p>
    <w:p w14:paraId="2E2CB3AF" w14:textId="77777777" w:rsidR="00D67BAB" w:rsidRPr="00D67BAB" w:rsidRDefault="00D92E22" w:rsidP="00D67BAB">
      <w:pPr>
        <w:pStyle w:val="ListParagraph"/>
        <w:numPr>
          <w:ilvl w:val="0"/>
          <w:numId w:val="18"/>
        </w:numPr>
        <w:spacing w:after="0" w:line="240" w:lineRule="auto"/>
        <w:rPr>
          <w:rFonts w:ascii="Arial" w:eastAsia="Times New Roman" w:hAnsi="Arial" w:cs="Arial"/>
          <w:sz w:val="20"/>
          <w:szCs w:val="20"/>
          <w:lang w:val="en"/>
        </w:rPr>
      </w:pPr>
      <w:r w:rsidRPr="00D67BAB">
        <w:rPr>
          <w:rFonts w:ascii="Arial" w:hAnsi="Arial" w:cs="Arial"/>
          <w:sz w:val="20"/>
          <w:szCs w:val="20"/>
          <w:lang w:val="en"/>
        </w:rPr>
        <w:t xml:space="preserve">Yamaguchi K, </w:t>
      </w:r>
      <w:proofErr w:type="spellStart"/>
      <w:r w:rsidRPr="00D67BAB">
        <w:rPr>
          <w:rFonts w:ascii="Arial" w:hAnsi="Arial" w:cs="Arial"/>
          <w:sz w:val="20"/>
          <w:szCs w:val="20"/>
          <w:lang w:val="en"/>
        </w:rPr>
        <w:t>Chijiiwa</w:t>
      </w:r>
      <w:proofErr w:type="spellEnd"/>
      <w:r w:rsidRPr="00D67BAB">
        <w:rPr>
          <w:rFonts w:ascii="Arial" w:hAnsi="Arial" w:cs="Arial"/>
          <w:sz w:val="20"/>
          <w:szCs w:val="20"/>
          <w:lang w:val="en"/>
        </w:rPr>
        <w:t xml:space="preserve"> K, Saiki S, et al. Retrospective analysis of 70 operations for gallbladder carcinoma. </w:t>
      </w:r>
      <w:r w:rsidRPr="00D67BAB">
        <w:rPr>
          <w:rStyle w:val="Emphasis"/>
          <w:rFonts w:ascii="Arial" w:hAnsi="Arial" w:cs="Arial"/>
          <w:iCs w:val="0"/>
          <w:sz w:val="20"/>
          <w:szCs w:val="20"/>
          <w:lang w:val="da-DK"/>
        </w:rPr>
        <w:t xml:space="preserve">Br J Surg. </w:t>
      </w:r>
      <w:r w:rsidRPr="00D67BAB">
        <w:rPr>
          <w:rFonts w:ascii="Arial" w:hAnsi="Arial" w:cs="Arial"/>
          <w:sz w:val="20"/>
          <w:szCs w:val="20"/>
          <w:lang w:val="da-DK"/>
        </w:rPr>
        <w:t>1997;84(2):200-204.</w:t>
      </w:r>
    </w:p>
    <w:p w14:paraId="2CCA548F" w14:textId="6C059B88" w:rsidR="00D92E22" w:rsidRPr="00D67BAB" w:rsidRDefault="00D92E22" w:rsidP="00D67BAB">
      <w:pPr>
        <w:pStyle w:val="ListParagraph"/>
        <w:numPr>
          <w:ilvl w:val="0"/>
          <w:numId w:val="18"/>
        </w:numPr>
        <w:spacing w:after="0" w:line="240" w:lineRule="auto"/>
        <w:rPr>
          <w:rFonts w:ascii="Arial" w:eastAsia="Times New Roman" w:hAnsi="Arial" w:cs="Arial"/>
          <w:sz w:val="20"/>
          <w:szCs w:val="20"/>
          <w:lang w:val="en"/>
        </w:rPr>
      </w:pPr>
      <w:proofErr w:type="spellStart"/>
      <w:r w:rsidRPr="00D67BAB">
        <w:rPr>
          <w:rFonts w:ascii="Arial" w:eastAsia="Times New Roman" w:hAnsi="Arial" w:cs="Arial"/>
          <w:sz w:val="20"/>
          <w:szCs w:val="20"/>
          <w:lang w:val="en"/>
        </w:rPr>
        <w:t>Albores</w:t>
      </w:r>
      <w:proofErr w:type="spellEnd"/>
      <w:r w:rsidRPr="00D67BAB">
        <w:rPr>
          <w:rFonts w:ascii="Arial" w:eastAsia="Times New Roman" w:hAnsi="Arial" w:cs="Arial"/>
          <w:sz w:val="20"/>
          <w:szCs w:val="20"/>
          <w:lang w:val="en"/>
        </w:rPr>
        <w:t xml:space="preserve">-Saavedra J, Henson DE. </w:t>
      </w:r>
      <w:proofErr w:type="spellStart"/>
      <w:r w:rsidRPr="00D67BAB">
        <w:rPr>
          <w:rFonts w:ascii="Arial" w:eastAsia="Times New Roman" w:hAnsi="Arial" w:cs="Arial"/>
          <w:sz w:val="20"/>
          <w:szCs w:val="20"/>
          <w:lang w:val="en"/>
        </w:rPr>
        <w:t>Adenomyomatous</w:t>
      </w:r>
      <w:proofErr w:type="spellEnd"/>
      <w:r w:rsidRPr="00D67BAB">
        <w:rPr>
          <w:rFonts w:ascii="Arial" w:eastAsia="Times New Roman" w:hAnsi="Arial" w:cs="Arial"/>
          <w:sz w:val="20"/>
          <w:szCs w:val="20"/>
          <w:lang w:val="en"/>
        </w:rPr>
        <w:t xml:space="preserve"> hyperplasia of the gallbladder with perineural invasion. </w:t>
      </w:r>
      <w:r w:rsidRPr="00D67BAB">
        <w:rPr>
          <w:rStyle w:val="Emphasis"/>
          <w:rFonts w:ascii="Arial" w:eastAsia="Times New Roman" w:hAnsi="Arial" w:cs="Arial"/>
          <w:sz w:val="20"/>
          <w:szCs w:val="20"/>
          <w:lang w:val="da-DK"/>
        </w:rPr>
        <w:t xml:space="preserve">Arch Pathol Lab Med. </w:t>
      </w:r>
      <w:r w:rsidRPr="00D67BAB">
        <w:rPr>
          <w:rFonts w:ascii="Arial" w:eastAsia="Times New Roman" w:hAnsi="Arial" w:cs="Arial"/>
          <w:sz w:val="20"/>
          <w:szCs w:val="20"/>
          <w:lang w:val="da-DK"/>
        </w:rPr>
        <w:t>1995;119:1173-1176.</w:t>
      </w:r>
    </w:p>
    <w:p w14:paraId="450DCDD0" w14:textId="77777777" w:rsidR="00D67BAB" w:rsidRDefault="00D67BAB" w:rsidP="00D67BAB">
      <w:pPr>
        <w:spacing w:after="0"/>
        <w:jc w:val="both"/>
        <w:rPr>
          <w:rFonts w:ascii="Arial" w:eastAsia="Times New Roman" w:hAnsi="Arial" w:cs="Arial"/>
          <w:b/>
          <w:bCs/>
          <w:sz w:val="20"/>
          <w:szCs w:val="20"/>
          <w:lang w:val="en"/>
        </w:rPr>
      </w:pPr>
    </w:p>
    <w:p w14:paraId="691AB23C" w14:textId="2CD6BC98" w:rsidR="00D92E22" w:rsidRPr="00D92E22" w:rsidRDefault="00D92E22" w:rsidP="00D67BAB">
      <w:pPr>
        <w:spacing w:after="0"/>
        <w:jc w:val="both"/>
        <w:rPr>
          <w:rFonts w:ascii="Arial" w:eastAsia="Times New Roman" w:hAnsi="Arial" w:cs="Arial"/>
          <w:b/>
          <w:bCs/>
          <w:sz w:val="20"/>
          <w:szCs w:val="20"/>
          <w:lang w:val="en"/>
        </w:rPr>
      </w:pPr>
      <w:r w:rsidRPr="00D92E22">
        <w:rPr>
          <w:rFonts w:ascii="Arial" w:eastAsia="Times New Roman" w:hAnsi="Arial" w:cs="Arial"/>
          <w:b/>
          <w:bCs/>
          <w:sz w:val="20"/>
          <w:szCs w:val="20"/>
          <w:lang w:val="en"/>
        </w:rPr>
        <w:t xml:space="preserve">F. Margins </w:t>
      </w:r>
    </w:p>
    <w:p w14:paraId="4034A228" w14:textId="77777777" w:rsidR="00D92E22" w:rsidRPr="00D92E22" w:rsidRDefault="00D92E22" w:rsidP="00D67BAB">
      <w:pPr>
        <w:jc w:val="both"/>
        <w:rPr>
          <w:rFonts w:ascii="Arial" w:hAnsi="Arial" w:cs="Arial"/>
          <w:sz w:val="20"/>
          <w:szCs w:val="20"/>
          <w:lang w:val="en"/>
        </w:rPr>
      </w:pPr>
      <w:r w:rsidRPr="00D92E22">
        <w:rPr>
          <w:rFonts w:ascii="Arial" w:hAnsi="Arial" w:cs="Arial"/>
          <w:sz w:val="20"/>
          <w:szCs w:val="20"/>
          <w:lang w:val="en"/>
        </w:rPr>
        <w:t>Complete surgical resection with negative margins remains the most effective therapy for gallbladder cancer, with 5-year survival advantages of 30% for patients with negative margins (R0) compared with those with microscopic (R1) or macroscopic (R2) residual disease.</w:t>
      </w:r>
      <w:hyperlink w:anchor="6857" w:tooltip="Balachandran P, Agarwal&#10;S, Krishnani N, et al. Predictors of long-term survival in patients&#10;with gallbladder cancer. J Gastrointest&#10;Surg. 2006;10(6):848-854." w:history="1">
        <w:r w:rsidRPr="00D92E22">
          <w:rPr>
            <w:rStyle w:val="Hyperlink"/>
            <w:rFonts w:ascii="Arial" w:hAnsi="Arial" w:cs="Arial"/>
            <w:sz w:val="20"/>
            <w:szCs w:val="20"/>
            <w:vertAlign w:val="superscript"/>
            <w:lang w:val="en"/>
          </w:rPr>
          <w:t>1</w:t>
        </w:r>
      </w:hyperlink>
    </w:p>
    <w:p w14:paraId="48B4F057" w14:textId="77777777" w:rsidR="00D67BAB" w:rsidRDefault="00D92E22" w:rsidP="00D67BAB">
      <w:pPr>
        <w:spacing w:after="0" w:line="240" w:lineRule="auto"/>
        <w:contextualSpacing/>
        <w:rPr>
          <w:rFonts w:ascii="Arial" w:eastAsia="Times New Roman" w:hAnsi="Arial" w:cs="Arial"/>
          <w:sz w:val="20"/>
          <w:szCs w:val="20"/>
          <w:lang w:val="en"/>
        </w:rPr>
      </w:pPr>
      <w:r w:rsidRPr="00D92E22">
        <w:rPr>
          <w:rFonts w:ascii="Arial" w:eastAsia="Times New Roman" w:hAnsi="Arial" w:cs="Arial"/>
          <w:sz w:val="20"/>
          <w:szCs w:val="20"/>
          <w:lang w:val="en"/>
        </w:rPr>
        <w:t>References</w:t>
      </w:r>
    </w:p>
    <w:p w14:paraId="5DC03167" w14:textId="5E46443E" w:rsidR="00D92E22" w:rsidRPr="00D67BAB" w:rsidRDefault="00D92E22" w:rsidP="00D67BAB">
      <w:pPr>
        <w:pStyle w:val="ListParagraph"/>
        <w:numPr>
          <w:ilvl w:val="0"/>
          <w:numId w:val="19"/>
        </w:numPr>
        <w:spacing w:after="0" w:line="240" w:lineRule="auto"/>
        <w:rPr>
          <w:rFonts w:ascii="Arial" w:eastAsia="Times New Roman" w:hAnsi="Arial" w:cs="Arial"/>
          <w:sz w:val="20"/>
          <w:szCs w:val="20"/>
          <w:lang w:val="en"/>
        </w:rPr>
      </w:pPr>
      <w:r w:rsidRPr="00D67BAB">
        <w:rPr>
          <w:rFonts w:ascii="Arial" w:eastAsia="Times New Roman" w:hAnsi="Arial" w:cs="Arial"/>
          <w:sz w:val="20"/>
          <w:szCs w:val="20"/>
          <w:lang w:val="da-DK"/>
        </w:rPr>
        <w:t xml:space="preserve">Balachandran P, Agarwal S, Krishnani N, et al. </w:t>
      </w:r>
      <w:r w:rsidRPr="00D67BAB">
        <w:rPr>
          <w:rFonts w:ascii="Arial" w:eastAsia="Times New Roman" w:hAnsi="Arial" w:cs="Arial"/>
          <w:sz w:val="20"/>
          <w:szCs w:val="20"/>
          <w:lang w:val="en"/>
        </w:rPr>
        <w:t xml:space="preserve">Predictors of long-term survival in patients with gallbladder cancer. </w:t>
      </w:r>
      <w:r w:rsidRPr="00D67BAB">
        <w:rPr>
          <w:rStyle w:val="Emphasis"/>
          <w:rFonts w:ascii="Arial" w:eastAsia="Times New Roman" w:hAnsi="Arial" w:cs="Arial"/>
          <w:sz w:val="20"/>
          <w:szCs w:val="20"/>
          <w:lang w:val="en"/>
        </w:rPr>
        <w:t xml:space="preserve">J </w:t>
      </w:r>
      <w:proofErr w:type="spellStart"/>
      <w:r w:rsidRPr="00D67BAB">
        <w:rPr>
          <w:rStyle w:val="Emphasis"/>
          <w:rFonts w:ascii="Arial" w:eastAsia="Times New Roman" w:hAnsi="Arial" w:cs="Arial"/>
          <w:sz w:val="20"/>
          <w:szCs w:val="20"/>
          <w:lang w:val="en"/>
        </w:rPr>
        <w:t>Gastrointest</w:t>
      </w:r>
      <w:proofErr w:type="spellEnd"/>
      <w:r w:rsidRPr="00D67BAB">
        <w:rPr>
          <w:rStyle w:val="Emphasis"/>
          <w:rFonts w:ascii="Arial" w:eastAsia="Times New Roman" w:hAnsi="Arial" w:cs="Arial"/>
          <w:sz w:val="20"/>
          <w:szCs w:val="20"/>
          <w:lang w:val="en"/>
        </w:rPr>
        <w:t xml:space="preserve"> Surg. </w:t>
      </w:r>
      <w:r w:rsidRPr="00D67BAB">
        <w:rPr>
          <w:rFonts w:ascii="Arial" w:eastAsia="Times New Roman" w:hAnsi="Arial" w:cs="Arial"/>
          <w:sz w:val="20"/>
          <w:szCs w:val="20"/>
          <w:lang w:val="en"/>
        </w:rPr>
        <w:t>2006;10(6):848-854.</w:t>
      </w:r>
    </w:p>
    <w:p w14:paraId="2021B53F" w14:textId="77777777" w:rsidR="00D67BAB" w:rsidRDefault="00D67BAB" w:rsidP="00D67BAB">
      <w:pPr>
        <w:spacing w:after="0"/>
        <w:rPr>
          <w:rFonts w:ascii="Arial" w:eastAsia="Times New Roman" w:hAnsi="Arial" w:cs="Arial"/>
          <w:b/>
          <w:bCs/>
          <w:sz w:val="20"/>
          <w:szCs w:val="20"/>
          <w:lang w:val="en"/>
        </w:rPr>
      </w:pPr>
    </w:p>
    <w:p w14:paraId="313413C9" w14:textId="524AF18E" w:rsidR="00D92E22" w:rsidRPr="00D92E22" w:rsidRDefault="00D92E22" w:rsidP="00D67BAB">
      <w:pPr>
        <w:spacing w:after="0"/>
        <w:jc w:val="both"/>
        <w:rPr>
          <w:rFonts w:ascii="Arial" w:eastAsia="Times New Roman" w:hAnsi="Arial" w:cs="Arial"/>
          <w:b/>
          <w:bCs/>
          <w:sz w:val="20"/>
          <w:szCs w:val="20"/>
          <w:lang w:val="en"/>
        </w:rPr>
      </w:pPr>
      <w:r w:rsidRPr="00D92E22">
        <w:rPr>
          <w:rFonts w:ascii="Arial" w:eastAsia="Times New Roman" w:hAnsi="Arial" w:cs="Arial"/>
          <w:b/>
          <w:bCs/>
          <w:sz w:val="20"/>
          <w:szCs w:val="20"/>
          <w:lang w:val="en"/>
        </w:rPr>
        <w:t>G. Pathologic Stage Classification</w:t>
      </w:r>
    </w:p>
    <w:p w14:paraId="35E7D7EB" w14:textId="77777777" w:rsidR="00D92E22" w:rsidRPr="00D92E22" w:rsidRDefault="00D92E22" w:rsidP="00D67BAB">
      <w:pPr>
        <w:spacing w:after="0"/>
        <w:jc w:val="both"/>
        <w:rPr>
          <w:rFonts w:ascii="Arial" w:hAnsi="Arial" w:cs="Arial"/>
          <w:sz w:val="20"/>
          <w:szCs w:val="20"/>
          <w:lang w:val="en"/>
        </w:rPr>
      </w:pPr>
      <w:r w:rsidRPr="00D92E22">
        <w:rPr>
          <w:rFonts w:ascii="Arial" w:hAnsi="Arial" w:cs="Arial"/>
          <w:sz w:val="20"/>
          <w:szCs w:val="20"/>
          <w:lang w:val="en"/>
        </w:rPr>
        <w:t>Surgical resection is the most effective therapy for gallbladder carcinomas, and the best estimation of prognosis is related to the anatomic extent (stage) of disease at the time of resection. In particular, lymph node metastases are predictors of poorer outcome.</w:t>
      </w:r>
      <w:hyperlink w:anchor="6866" w:tooltip="de Aretxabala X, Roa I,&#10;Burgos L, et al. Gallbladder cancer: an analysis of a series of&#10;139 patients with invasion restricted to the subserosal layer. J&#10;Gastrointest Surg. 2006;10(2):186-192." w:history="1">
        <w:r w:rsidRPr="00D92E22">
          <w:rPr>
            <w:rStyle w:val="Hyperlink"/>
            <w:rFonts w:ascii="Arial" w:hAnsi="Arial" w:cs="Arial"/>
            <w:sz w:val="20"/>
            <w:szCs w:val="20"/>
            <w:vertAlign w:val="superscript"/>
            <w:lang w:val="en"/>
          </w:rPr>
          <w:t>1,</w:t>
        </w:r>
      </w:hyperlink>
      <w:hyperlink w:anchor="6867" w:tooltip="Endo I, Shimada H,&#10;Tanabe M, et al. Prognostic significance of the number of&#10;positive lymph nodes in gallbladder cancer. J&#10;Gastrointest Surg. 2006;10(7):999-1007." w:history="1">
        <w:r w:rsidRPr="00D92E22">
          <w:rPr>
            <w:rStyle w:val="Hyperlink"/>
            <w:rFonts w:ascii="Arial" w:hAnsi="Arial" w:cs="Arial"/>
            <w:sz w:val="20"/>
            <w:szCs w:val="20"/>
            <w:vertAlign w:val="superscript"/>
            <w:lang w:val="en"/>
          </w:rPr>
          <w:t>2</w:t>
        </w:r>
      </w:hyperlink>
    </w:p>
    <w:p w14:paraId="3B99A5BD" w14:textId="77777777" w:rsidR="00D67BAB" w:rsidRDefault="00D92E22" w:rsidP="00D67BAB">
      <w:pPr>
        <w:spacing w:after="0"/>
        <w:jc w:val="both"/>
        <w:rPr>
          <w:rFonts w:ascii="Arial" w:hAnsi="Arial" w:cs="Arial"/>
          <w:sz w:val="20"/>
          <w:szCs w:val="20"/>
          <w:lang w:val="en"/>
        </w:rPr>
      </w:pPr>
      <w:r w:rsidRPr="00D92E22">
        <w:rPr>
          <w:rFonts w:ascii="Arial" w:hAnsi="Arial" w:cs="Arial"/>
          <w:sz w:val="20"/>
          <w:szCs w:val="20"/>
          <w:lang w:val="en"/>
        </w:rPr>
        <w:t> </w:t>
      </w:r>
    </w:p>
    <w:p w14:paraId="0124E434" w14:textId="67D6EEF2" w:rsidR="00D92E22" w:rsidRPr="00D92E22" w:rsidRDefault="00D92E22" w:rsidP="00D67BAB">
      <w:pPr>
        <w:spacing w:after="0"/>
        <w:jc w:val="both"/>
        <w:rPr>
          <w:rFonts w:ascii="Arial" w:hAnsi="Arial" w:cs="Arial"/>
          <w:sz w:val="20"/>
          <w:szCs w:val="20"/>
          <w:lang w:val="en"/>
        </w:rPr>
      </w:pPr>
      <w:r w:rsidRPr="00D92E22">
        <w:rPr>
          <w:rFonts w:ascii="Arial" w:hAnsi="Arial" w:cs="Arial"/>
          <w:sz w:val="20"/>
          <w:szCs w:val="20"/>
          <w:lang w:val="en"/>
        </w:rPr>
        <w:lastRenderedPageBreak/>
        <w:t>The TNM staging system for carcinomas of the gallbladder of the American Joint Committee on Cancer (AJCC) and the International Union Against Cancer (UICC) is recommended by the protocol and shown below.</w:t>
      </w:r>
      <w:hyperlink w:anchor="6868" w:tooltip="Amin MB, Edge SB, Greene FL, et al, eds. AJCC Cancer Staging Manual. 8th ed. New&#10;York, NY: Springer; 2017." w:history="1">
        <w:r w:rsidRPr="00D92E22">
          <w:rPr>
            <w:rStyle w:val="Hyperlink"/>
            <w:rFonts w:ascii="Arial" w:hAnsi="Arial" w:cs="Arial"/>
            <w:sz w:val="20"/>
            <w:szCs w:val="20"/>
            <w:vertAlign w:val="superscript"/>
            <w:lang w:val="en"/>
          </w:rPr>
          <w:t>3</w:t>
        </w:r>
      </w:hyperlink>
      <w:r w:rsidRPr="00D92E22">
        <w:rPr>
          <w:rFonts w:ascii="Arial" w:hAnsi="Arial" w:cs="Arial"/>
          <w:sz w:val="20"/>
          <w:szCs w:val="20"/>
          <w:lang w:val="en"/>
        </w:rPr>
        <w:t> The TNM system does not apply to carcinoid tumors or to sarcomas. Carcinomas of the gallbladder are staged according to their depth of penetration into the wall and extension to adjacent organs, and the extent of invasion correlates inversely with survival.</w:t>
      </w:r>
      <w:hyperlink w:anchor="6869" w:tooltip="Sasaki R, Uesugi&#10;N, Itabashi H, et al. Clinicopathological study of depth of subserosal&#10;invasion in patients with pT2 gallbladder carcinoma. J Surg Oncol. 2005;92(2):83-88." w:history="1">
        <w:r w:rsidRPr="00D92E22">
          <w:rPr>
            <w:rStyle w:val="Hyperlink"/>
            <w:rFonts w:ascii="Arial" w:hAnsi="Arial" w:cs="Arial"/>
            <w:sz w:val="20"/>
            <w:szCs w:val="20"/>
            <w:vertAlign w:val="superscript"/>
            <w:lang w:val="en"/>
          </w:rPr>
          <w:t>4</w:t>
        </w:r>
      </w:hyperlink>
    </w:p>
    <w:p w14:paraId="7F534566" w14:textId="107805C0" w:rsidR="00D92E22" w:rsidRPr="00D92E22" w:rsidRDefault="00D92E22" w:rsidP="00D67BAB">
      <w:pPr>
        <w:spacing w:after="0"/>
        <w:jc w:val="both"/>
        <w:rPr>
          <w:rFonts w:ascii="Arial" w:hAnsi="Arial" w:cs="Arial"/>
          <w:sz w:val="20"/>
          <w:szCs w:val="20"/>
          <w:lang w:val="en"/>
        </w:rPr>
      </w:pPr>
    </w:p>
    <w:p w14:paraId="389A6832" w14:textId="77777777" w:rsidR="00D92E22" w:rsidRPr="00D92E22" w:rsidRDefault="00D92E22" w:rsidP="00D67BAB">
      <w:pPr>
        <w:spacing w:after="0"/>
        <w:jc w:val="both"/>
        <w:rPr>
          <w:rFonts w:ascii="Arial" w:hAnsi="Arial" w:cs="Arial"/>
          <w:sz w:val="20"/>
          <w:szCs w:val="20"/>
          <w:lang w:val="en"/>
        </w:rPr>
      </w:pPr>
      <w:r w:rsidRPr="00D92E22">
        <w:rPr>
          <w:rFonts w:ascii="Arial" w:hAnsi="Arial" w:cs="Arial"/>
          <w:sz w:val="20"/>
          <w:szCs w:val="20"/>
          <w:lang w:val="en"/>
        </w:rPr>
        <w:t xml:space="preserve">According to AJCC/UICC convention, the designation “T” refers to a primary tumor that has not been previously treated. The symbol “p” refers to the pathologic classification of the TNM, as opposed to the clinical classification, and is based on gross and microscopic examination. </w:t>
      </w:r>
      <w:proofErr w:type="spellStart"/>
      <w:r w:rsidRPr="00D92E22">
        <w:rPr>
          <w:rFonts w:ascii="Arial" w:hAnsi="Arial" w:cs="Arial"/>
          <w:sz w:val="20"/>
          <w:szCs w:val="20"/>
          <w:lang w:val="en"/>
        </w:rPr>
        <w:t>pT</w:t>
      </w:r>
      <w:proofErr w:type="spellEnd"/>
      <w:r w:rsidRPr="00D92E22">
        <w:rPr>
          <w:rFonts w:ascii="Arial" w:hAnsi="Arial" w:cs="Arial"/>
          <w:sz w:val="20"/>
          <w:szCs w:val="20"/>
          <w:lang w:val="en"/>
        </w:rPr>
        <w:t xml:space="preserve"> entails a resection of the primary tumor or biopsy adequate to evaluate the highest </w:t>
      </w:r>
      <w:proofErr w:type="spellStart"/>
      <w:r w:rsidRPr="00D92E22">
        <w:rPr>
          <w:rFonts w:ascii="Arial" w:hAnsi="Arial" w:cs="Arial"/>
          <w:sz w:val="20"/>
          <w:szCs w:val="20"/>
          <w:lang w:val="en"/>
        </w:rPr>
        <w:t>pT</w:t>
      </w:r>
      <w:proofErr w:type="spellEnd"/>
      <w:r w:rsidRPr="00D92E22">
        <w:rPr>
          <w:rFonts w:ascii="Arial" w:hAnsi="Arial" w:cs="Arial"/>
          <w:sz w:val="20"/>
          <w:szCs w:val="20"/>
          <w:lang w:val="en"/>
        </w:rPr>
        <w:t xml:space="preserve"> category, </w:t>
      </w:r>
      <w:proofErr w:type="spellStart"/>
      <w:r w:rsidRPr="00D92E22">
        <w:rPr>
          <w:rFonts w:ascii="Arial" w:hAnsi="Arial" w:cs="Arial"/>
          <w:sz w:val="20"/>
          <w:szCs w:val="20"/>
          <w:lang w:val="en"/>
        </w:rPr>
        <w:t>pN</w:t>
      </w:r>
      <w:proofErr w:type="spellEnd"/>
      <w:r w:rsidRPr="00D92E22">
        <w:rPr>
          <w:rFonts w:ascii="Arial" w:hAnsi="Arial" w:cs="Arial"/>
          <w:sz w:val="20"/>
          <w:szCs w:val="20"/>
          <w:lang w:val="en"/>
        </w:rPr>
        <w:t xml:space="preserve"> entails removal of nodes adequate to validate lymph node metastasis, and </w:t>
      </w:r>
      <w:proofErr w:type="spellStart"/>
      <w:r w:rsidRPr="00D92E22">
        <w:rPr>
          <w:rFonts w:ascii="Arial" w:hAnsi="Arial" w:cs="Arial"/>
          <w:sz w:val="20"/>
          <w:szCs w:val="20"/>
          <w:lang w:val="en"/>
        </w:rPr>
        <w:t>pM</w:t>
      </w:r>
      <w:proofErr w:type="spellEnd"/>
      <w:r w:rsidRPr="00D92E22">
        <w:rPr>
          <w:rFonts w:ascii="Arial" w:hAnsi="Arial" w:cs="Arial"/>
          <w:sz w:val="20"/>
          <w:szCs w:val="20"/>
          <w:lang w:val="en"/>
        </w:rPr>
        <w:t xml:space="preserve"> implies microscopic examination of distant lesions. Clinical classification (</w:t>
      </w:r>
      <w:proofErr w:type="spellStart"/>
      <w:r w:rsidRPr="00D92E22">
        <w:rPr>
          <w:rFonts w:ascii="Arial" w:hAnsi="Arial" w:cs="Arial"/>
          <w:sz w:val="20"/>
          <w:szCs w:val="20"/>
          <w:lang w:val="en"/>
        </w:rPr>
        <w:t>cTNM</w:t>
      </w:r>
      <w:proofErr w:type="spellEnd"/>
      <w:r w:rsidRPr="00D92E22">
        <w:rPr>
          <w:rFonts w:ascii="Arial" w:hAnsi="Arial" w:cs="Arial"/>
          <w:sz w:val="20"/>
          <w:szCs w:val="20"/>
          <w:lang w:val="en"/>
        </w:rPr>
        <w:t>) is usually carried out by the referring physician before treatment during initial evaluation of the patient or when pathologic classification is not possible.</w:t>
      </w:r>
    </w:p>
    <w:p w14:paraId="169C1B36" w14:textId="6781522B" w:rsidR="00D92E22" w:rsidRPr="00D92E22" w:rsidRDefault="00D92E22" w:rsidP="00D67BAB">
      <w:pPr>
        <w:spacing w:after="0"/>
        <w:jc w:val="both"/>
        <w:rPr>
          <w:rFonts w:ascii="Arial" w:hAnsi="Arial" w:cs="Arial"/>
          <w:sz w:val="20"/>
          <w:szCs w:val="20"/>
          <w:lang w:val="en"/>
        </w:rPr>
      </w:pPr>
    </w:p>
    <w:p w14:paraId="7DCCA04F" w14:textId="673A1708" w:rsidR="00D92E22" w:rsidRDefault="00D92E22" w:rsidP="0053127B">
      <w:pPr>
        <w:spacing w:after="0"/>
        <w:jc w:val="both"/>
        <w:rPr>
          <w:rFonts w:ascii="Arial" w:hAnsi="Arial" w:cs="Arial"/>
          <w:sz w:val="20"/>
          <w:szCs w:val="20"/>
          <w:lang w:val="en"/>
        </w:rPr>
      </w:pPr>
      <w:r w:rsidRPr="00D92E22">
        <w:rPr>
          <w:rFonts w:ascii="Arial" w:hAnsi="Arial" w:cs="Arial"/>
          <w:sz w:val="20"/>
          <w:szCs w:val="20"/>
          <w:lang w:val="en"/>
        </w:rPr>
        <w:t xml:space="preserve">Pathologic staging is usually performed after surgical resection of the primary tumor. Pathologic staging depends on pathologic documentation of the anatomic extent of disease, </w:t>
      </w:r>
      <w:proofErr w:type="gramStart"/>
      <w:r w:rsidRPr="00D92E22">
        <w:rPr>
          <w:rFonts w:ascii="Arial" w:hAnsi="Arial" w:cs="Arial"/>
          <w:sz w:val="20"/>
          <w:szCs w:val="20"/>
          <w:lang w:val="en"/>
        </w:rPr>
        <w:t>whether or not</w:t>
      </w:r>
      <w:proofErr w:type="gramEnd"/>
      <w:r w:rsidRPr="00D92E22">
        <w:rPr>
          <w:rFonts w:ascii="Arial" w:hAnsi="Arial" w:cs="Arial"/>
          <w:sz w:val="20"/>
          <w:szCs w:val="20"/>
          <w:lang w:val="en"/>
        </w:rPr>
        <w:t xml:space="preserve"> the primary tumor has been completely removed. If a biopsied tumor is not resected for any reason (</w:t>
      </w:r>
      <w:proofErr w:type="spellStart"/>
      <w:r w:rsidRPr="00D92E22">
        <w:rPr>
          <w:rFonts w:ascii="Arial" w:hAnsi="Arial" w:cs="Arial"/>
          <w:sz w:val="20"/>
          <w:szCs w:val="20"/>
          <w:lang w:val="en"/>
        </w:rPr>
        <w:t>eg</w:t>
      </w:r>
      <w:proofErr w:type="spellEnd"/>
      <w:r w:rsidRPr="00D92E22">
        <w:rPr>
          <w:rFonts w:ascii="Arial" w:hAnsi="Arial" w:cs="Arial"/>
          <w:sz w:val="20"/>
          <w:szCs w:val="20"/>
          <w:lang w:val="en"/>
        </w:rPr>
        <w:t>, when technically infeasible) and if the highest T and N categories or the M1 category of the tumor can be confirmed microscopically, the criteria for pathologic classification and staging have been satisfied without total removal of the primary cancer.</w:t>
      </w:r>
    </w:p>
    <w:p w14:paraId="3A927ED3" w14:textId="77777777" w:rsidR="00D67BAB" w:rsidRPr="00D92E22" w:rsidRDefault="00D67BAB" w:rsidP="0053127B">
      <w:pPr>
        <w:spacing w:after="0"/>
        <w:jc w:val="both"/>
        <w:rPr>
          <w:rFonts w:ascii="Arial" w:hAnsi="Arial" w:cs="Arial"/>
          <w:sz w:val="20"/>
          <w:szCs w:val="20"/>
          <w:lang w:val="en"/>
        </w:rPr>
      </w:pPr>
    </w:p>
    <w:p w14:paraId="2E2EF1A8" w14:textId="77777777" w:rsidR="00D92E22" w:rsidRPr="00D92E22" w:rsidRDefault="00D92E22" w:rsidP="0053127B">
      <w:pPr>
        <w:keepNext/>
        <w:spacing w:after="0"/>
        <w:jc w:val="both"/>
        <w:outlineLvl w:val="1"/>
        <w:rPr>
          <w:rFonts w:ascii="Arial" w:hAnsi="Arial" w:cs="Arial"/>
          <w:sz w:val="20"/>
          <w:szCs w:val="20"/>
          <w:lang w:val="en"/>
        </w:rPr>
      </w:pPr>
      <w:r w:rsidRPr="00D92E22">
        <w:rPr>
          <w:rFonts w:ascii="Arial" w:eastAsia="Times" w:hAnsi="Arial" w:cs="Arial"/>
          <w:bCs/>
          <w:sz w:val="20"/>
          <w:szCs w:val="20"/>
          <w:u w:val="single"/>
          <w:lang w:val="en"/>
        </w:rPr>
        <w:t>TNM Descriptors</w:t>
      </w:r>
    </w:p>
    <w:p w14:paraId="59F996B7" w14:textId="77777777" w:rsidR="00D92E22" w:rsidRPr="00D92E22" w:rsidRDefault="00D92E22" w:rsidP="0053127B">
      <w:pPr>
        <w:spacing w:after="0"/>
        <w:jc w:val="both"/>
        <w:rPr>
          <w:rFonts w:ascii="Arial" w:hAnsi="Arial" w:cs="Arial"/>
          <w:sz w:val="20"/>
          <w:szCs w:val="20"/>
          <w:lang w:val="en"/>
        </w:rPr>
      </w:pPr>
      <w:r w:rsidRPr="00D92E22">
        <w:rPr>
          <w:rFonts w:ascii="Arial" w:hAnsi="Arial" w:cs="Arial"/>
          <w:sz w:val="20"/>
          <w:szCs w:val="20"/>
          <w:lang w:val="en"/>
        </w:rPr>
        <w:t xml:space="preserve">For identification of special cases of TNM or </w:t>
      </w:r>
      <w:proofErr w:type="spellStart"/>
      <w:r w:rsidRPr="00D92E22">
        <w:rPr>
          <w:rFonts w:ascii="Arial" w:hAnsi="Arial" w:cs="Arial"/>
          <w:sz w:val="20"/>
          <w:szCs w:val="20"/>
          <w:lang w:val="en"/>
        </w:rPr>
        <w:t>pTNM</w:t>
      </w:r>
      <w:proofErr w:type="spellEnd"/>
      <w:r w:rsidRPr="00D92E22">
        <w:rPr>
          <w:rFonts w:ascii="Arial" w:hAnsi="Arial" w:cs="Arial"/>
          <w:sz w:val="20"/>
          <w:szCs w:val="20"/>
          <w:lang w:val="en"/>
        </w:rPr>
        <w:t xml:space="preserve"> classifications, the “m” suffix and “y,” “r,” and “a” </w:t>
      </w:r>
      <w:proofErr w:type="gramStart"/>
      <w:r w:rsidRPr="00D92E22">
        <w:rPr>
          <w:rFonts w:ascii="Arial" w:hAnsi="Arial" w:cs="Arial"/>
          <w:sz w:val="20"/>
          <w:szCs w:val="20"/>
          <w:lang w:val="en"/>
        </w:rPr>
        <w:t>prefixes</w:t>
      </w:r>
      <w:proofErr w:type="gramEnd"/>
      <w:r w:rsidRPr="00D92E22">
        <w:rPr>
          <w:rFonts w:ascii="Arial" w:hAnsi="Arial" w:cs="Arial"/>
          <w:sz w:val="20"/>
          <w:szCs w:val="20"/>
          <w:lang w:val="en"/>
        </w:rPr>
        <w:t xml:space="preserve"> are used. Although they do not affect the stage grouping, they indicate cases needing separate analysis.</w:t>
      </w:r>
    </w:p>
    <w:p w14:paraId="5717DEC5" w14:textId="44AC1FC3" w:rsidR="00D92E22" w:rsidRPr="00D92E22" w:rsidRDefault="00D92E22" w:rsidP="0053127B">
      <w:pPr>
        <w:spacing w:after="0"/>
        <w:jc w:val="both"/>
        <w:rPr>
          <w:rFonts w:ascii="Arial" w:hAnsi="Arial" w:cs="Arial"/>
          <w:sz w:val="20"/>
          <w:szCs w:val="20"/>
          <w:lang w:val="en"/>
        </w:rPr>
      </w:pPr>
    </w:p>
    <w:p w14:paraId="49CA01CF" w14:textId="77777777" w:rsidR="00D92E22" w:rsidRPr="00D92E22" w:rsidRDefault="00D92E22" w:rsidP="0053127B">
      <w:pPr>
        <w:spacing w:after="0"/>
        <w:jc w:val="both"/>
        <w:rPr>
          <w:rFonts w:ascii="Arial" w:hAnsi="Arial" w:cs="Arial"/>
          <w:sz w:val="20"/>
          <w:szCs w:val="20"/>
          <w:lang w:val="en"/>
        </w:rPr>
      </w:pPr>
      <w:r w:rsidRPr="00D92E22">
        <w:rPr>
          <w:rFonts w:ascii="Arial" w:hAnsi="Arial" w:cs="Arial"/>
          <w:sz w:val="20"/>
          <w:szCs w:val="20"/>
          <w:u w:val="single"/>
          <w:lang w:val="en"/>
        </w:rPr>
        <w:t>The “m” suffix</w:t>
      </w:r>
      <w:r w:rsidRPr="00D92E22">
        <w:rPr>
          <w:rFonts w:ascii="Arial" w:hAnsi="Arial" w:cs="Arial"/>
          <w:sz w:val="20"/>
          <w:szCs w:val="20"/>
          <w:lang w:val="en"/>
        </w:rPr>
        <w:t xml:space="preserve"> indicates the presence of multiple primary tumors in a single site and is recorded in parentheses: </w:t>
      </w:r>
      <w:proofErr w:type="spellStart"/>
      <w:r w:rsidRPr="00D92E22">
        <w:rPr>
          <w:rFonts w:ascii="Arial" w:hAnsi="Arial" w:cs="Arial"/>
          <w:sz w:val="20"/>
          <w:szCs w:val="20"/>
          <w:lang w:val="en"/>
        </w:rPr>
        <w:t>pT</w:t>
      </w:r>
      <w:proofErr w:type="spellEnd"/>
      <w:r w:rsidRPr="00D92E22">
        <w:rPr>
          <w:rFonts w:ascii="Arial" w:hAnsi="Arial" w:cs="Arial"/>
          <w:sz w:val="20"/>
          <w:szCs w:val="20"/>
          <w:lang w:val="en"/>
        </w:rPr>
        <w:t>(m)NM.</w:t>
      </w:r>
    </w:p>
    <w:p w14:paraId="65B43EA9" w14:textId="1A4B4C64" w:rsidR="00D92E22" w:rsidRPr="00D92E22" w:rsidRDefault="00D92E22" w:rsidP="0053127B">
      <w:pPr>
        <w:spacing w:after="0"/>
        <w:jc w:val="both"/>
        <w:rPr>
          <w:rFonts w:ascii="Arial" w:hAnsi="Arial" w:cs="Arial"/>
          <w:sz w:val="20"/>
          <w:szCs w:val="20"/>
          <w:lang w:val="en"/>
        </w:rPr>
      </w:pPr>
    </w:p>
    <w:p w14:paraId="4ED4B8C7" w14:textId="77777777" w:rsidR="00D92E22" w:rsidRPr="00D92E22" w:rsidRDefault="00D92E22" w:rsidP="0053127B">
      <w:pPr>
        <w:spacing w:after="0"/>
        <w:jc w:val="both"/>
        <w:rPr>
          <w:rFonts w:ascii="Arial" w:hAnsi="Arial" w:cs="Arial"/>
          <w:sz w:val="20"/>
          <w:szCs w:val="20"/>
          <w:lang w:val="en"/>
        </w:rPr>
      </w:pPr>
      <w:r w:rsidRPr="00D92E22">
        <w:rPr>
          <w:rFonts w:ascii="Arial" w:hAnsi="Arial" w:cs="Arial"/>
          <w:sz w:val="20"/>
          <w:szCs w:val="20"/>
          <w:u w:val="single"/>
          <w:lang w:val="en"/>
        </w:rPr>
        <w:t>The “y” prefix</w:t>
      </w:r>
      <w:r w:rsidRPr="00D92E22">
        <w:rPr>
          <w:rFonts w:ascii="Arial" w:hAnsi="Arial" w:cs="Arial"/>
          <w:sz w:val="20"/>
          <w:szCs w:val="20"/>
          <w:lang w:val="en"/>
        </w:rPr>
        <w:t xml:space="preserve"> indicates those cases in which classification is performed during or after initial multimodality therapy (</w:t>
      </w:r>
      <w:proofErr w:type="spellStart"/>
      <w:r w:rsidRPr="00D92E22">
        <w:rPr>
          <w:rFonts w:ascii="Arial" w:hAnsi="Arial" w:cs="Arial"/>
          <w:sz w:val="20"/>
          <w:szCs w:val="20"/>
          <w:lang w:val="en"/>
        </w:rPr>
        <w:t>ie</w:t>
      </w:r>
      <w:proofErr w:type="spellEnd"/>
      <w:r w:rsidRPr="00D92E22">
        <w:rPr>
          <w:rFonts w:ascii="Arial" w:hAnsi="Arial" w:cs="Arial"/>
          <w:sz w:val="20"/>
          <w:szCs w:val="20"/>
          <w:lang w:val="en"/>
        </w:rPr>
        <w:t xml:space="preserve">, neoadjuvant chemotherapy, radiation therapy, or both chemotherapy and radiation therapy). The </w:t>
      </w:r>
      <w:proofErr w:type="spellStart"/>
      <w:r w:rsidRPr="00D92E22">
        <w:rPr>
          <w:rFonts w:ascii="Arial" w:hAnsi="Arial" w:cs="Arial"/>
          <w:sz w:val="20"/>
          <w:szCs w:val="20"/>
          <w:lang w:val="en"/>
        </w:rPr>
        <w:t>cTNM</w:t>
      </w:r>
      <w:proofErr w:type="spellEnd"/>
      <w:r w:rsidRPr="00D92E22">
        <w:rPr>
          <w:rFonts w:ascii="Arial" w:hAnsi="Arial" w:cs="Arial"/>
          <w:sz w:val="20"/>
          <w:szCs w:val="20"/>
          <w:lang w:val="en"/>
        </w:rPr>
        <w:t xml:space="preserve"> or </w:t>
      </w:r>
      <w:proofErr w:type="spellStart"/>
      <w:r w:rsidRPr="00D92E22">
        <w:rPr>
          <w:rFonts w:ascii="Arial" w:hAnsi="Arial" w:cs="Arial"/>
          <w:sz w:val="20"/>
          <w:szCs w:val="20"/>
          <w:lang w:val="en"/>
        </w:rPr>
        <w:t>pTNM</w:t>
      </w:r>
      <w:proofErr w:type="spellEnd"/>
      <w:r w:rsidRPr="00D92E22">
        <w:rPr>
          <w:rFonts w:ascii="Arial" w:hAnsi="Arial" w:cs="Arial"/>
          <w:sz w:val="20"/>
          <w:szCs w:val="20"/>
          <w:lang w:val="en"/>
        </w:rPr>
        <w:t xml:space="preserve"> category is identified by a “y” prefix. The </w:t>
      </w:r>
      <w:proofErr w:type="spellStart"/>
      <w:r w:rsidRPr="00D92E22">
        <w:rPr>
          <w:rFonts w:ascii="Arial" w:hAnsi="Arial" w:cs="Arial"/>
          <w:sz w:val="20"/>
          <w:szCs w:val="20"/>
          <w:lang w:val="en"/>
        </w:rPr>
        <w:t>ycTNM</w:t>
      </w:r>
      <w:proofErr w:type="spellEnd"/>
      <w:r w:rsidRPr="00D92E22">
        <w:rPr>
          <w:rFonts w:ascii="Arial" w:hAnsi="Arial" w:cs="Arial"/>
          <w:sz w:val="20"/>
          <w:szCs w:val="20"/>
          <w:lang w:val="en"/>
        </w:rPr>
        <w:t xml:space="preserve"> or </w:t>
      </w:r>
      <w:proofErr w:type="spellStart"/>
      <w:r w:rsidRPr="00D92E22">
        <w:rPr>
          <w:rFonts w:ascii="Arial" w:hAnsi="Arial" w:cs="Arial"/>
          <w:sz w:val="20"/>
          <w:szCs w:val="20"/>
          <w:lang w:val="en"/>
        </w:rPr>
        <w:t>ypTNM</w:t>
      </w:r>
      <w:proofErr w:type="spellEnd"/>
      <w:r w:rsidRPr="00D92E22">
        <w:rPr>
          <w:rFonts w:ascii="Arial" w:hAnsi="Arial" w:cs="Arial"/>
          <w:sz w:val="20"/>
          <w:szCs w:val="20"/>
          <w:lang w:val="en"/>
        </w:rPr>
        <w:t xml:space="preserve"> categorizes the extent of tumor </w:t>
      </w:r>
      <w:proofErr w:type="gramStart"/>
      <w:r w:rsidRPr="00D92E22">
        <w:rPr>
          <w:rFonts w:ascii="Arial" w:hAnsi="Arial" w:cs="Arial"/>
          <w:sz w:val="20"/>
          <w:szCs w:val="20"/>
          <w:lang w:val="en"/>
        </w:rPr>
        <w:t>actually present</w:t>
      </w:r>
      <w:proofErr w:type="gramEnd"/>
      <w:r w:rsidRPr="00D92E22">
        <w:rPr>
          <w:rFonts w:ascii="Arial" w:hAnsi="Arial" w:cs="Arial"/>
          <w:sz w:val="20"/>
          <w:szCs w:val="20"/>
          <w:lang w:val="en"/>
        </w:rPr>
        <w:t xml:space="preserve"> at the time of that examination. The “y” categorization is not an estimate of tumor before multimodality therapy (</w:t>
      </w:r>
      <w:proofErr w:type="spellStart"/>
      <w:r w:rsidRPr="00D92E22">
        <w:rPr>
          <w:rFonts w:ascii="Arial" w:hAnsi="Arial" w:cs="Arial"/>
          <w:sz w:val="20"/>
          <w:szCs w:val="20"/>
          <w:lang w:val="en"/>
        </w:rPr>
        <w:t>ie</w:t>
      </w:r>
      <w:proofErr w:type="spellEnd"/>
      <w:r w:rsidRPr="00D92E22">
        <w:rPr>
          <w:rFonts w:ascii="Arial" w:hAnsi="Arial" w:cs="Arial"/>
          <w:sz w:val="20"/>
          <w:szCs w:val="20"/>
          <w:lang w:val="en"/>
        </w:rPr>
        <w:t>, before initiation of neoadjuvant therapy).</w:t>
      </w:r>
    </w:p>
    <w:p w14:paraId="51C18CE6" w14:textId="55BE55EB" w:rsidR="00D92E22" w:rsidRPr="00D92E22" w:rsidRDefault="00D92E22" w:rsidP="0053127B">
      <w:pPr>
        <w:spacing w:after="0"/>
        <w:jc w:val="both"/>
        <w:rPr>
          <w:rFonts w:ascii="Arial" w:hAnsi="Arial" w:cs="Arial"/>
          <w:sz w:val="20"/>
          <w:szCs w:val="20"/>
          <w:lang w:val="en"/>
        </w:rPr>
      </w:pPr>
    </w:p>
    <w:p w14:paraId="09472EE5" w14:textId="77777777" w:rsidR="00D92E22" w:rsidRPr="00D92E22" w:rsidRDefault="00D92E22" w:rsidP="0053127B">
      <w:pPr>
        <w:spacing w:after="0"/>
        <w:jc w:val="both"/>
        <w:rPr>
          <w:rFonts w:ascii="Arial" w:hAnsi="Arial" w:cs="Arial"/>
          <w:sz w:val="20"/>
          <w:szCs w:val="20"/>
          <w:lang w:val="en"/>
        </w:rPr>
      </w:pPr>
      <w:r w:rsidRPr="00D92E22">
        <w:rPr>
          <w:rFonts w:ascii="Arial" w:hAnsi="Arial" w:cs="Arial"/>
          <w:sz w:val="20"/>
          <w:szCs w:val="20"/>
          <w:u w:val="single"/>
          <w:lang w:val="en"/>
        </w:rPr>
        <w:t>The “r” prefix</w:t>
      </w:r>
      <w:r w:rsidRPr="00D92E22">
        <w:rPr>
          <w:rFonts w:ascii="Arial" w:hAnsi="Arial" w:cs="Arial"/>
          <w:sz w:val="20"/>
          <w:szCs w:val="20"/>
          <w:lang w:val="en"/>
        </w:rPr>
        <w:t xml:space="preserve"> indicates a recurrent tumor when staged after a documented disease-free interval and is identified by the “r” prefix: </w:t>
      </w:r>
      <w:proofErr w:type="spellStart"/>
      <w:r w:rsidRPr="00D92E22">
        <w:rPr>
          <w:rFonts w:ascii="Arial" w:hAnsi="Arial" w:cs="Arial"/>
          <w:sz w:val="20"/>
          <w:szCs w:val="20"/>
          <w:lang w:val="en"/>
        </w:rPr>
        <w:t>rTNM</w:t>
      </w:r>
      <w:proofErr w:type="spellEnd"/>
      <w:r w:rsidRPr="00D92E22">
        <w:rPr>
          <w:rFonts w:ascii="Arial" w:hAnsi="Arial" w:cs="Arial"/>
          <w:sz w:val="20"/>
          <w:szCs w:val="20"/>
          <w:lang w:val="en"/>
        </w:rPr>
        <w:t>.</w:t>
      </w:r>
    </w:p>
    <w:p w14:paraId="0ADECAC8" w14:textId="03972B63" w:rsidR="00D92E22" w:rsidRPr="00D92E22" w:rsidRDefault="00D92E22" w:rsidP="0053127B">
      <w:pPr>
        <w:spacing w:after="0"/>
        <w:jc w:val="both"/>
        <w:rPr>
          <w:rFonts w:ascii="Arial" w:hAnsi="Arial" w:cs="Arial"/>
          <w:sz w:val="20"/>
          <w:szCs w:val="20"/>
          <w:lang w:val="en"/>
        </w:rPr>
      </w:pPr>
    </w:p>
    <w:p w14:paraId="201607FD" w14:textId="77777777" w:rsidR="00D92E22" w:rsidRPr="00D92E22" w:rsidRDefault="00D92E22" w:rsidP="0053127B">
      <w:pPr>
        <w:spacing w:after="0"/>
        <w:jc w:val="both"/>
        <w:rPr>
          <w:rFonts w:ascii="Arial" w:hAnsi="Arial" w:cs="Arial"/>
          <w:sz w:val="20"/>
          <w:szCs w:val="20"/>
          <w:lang w:val="en"/>
        </w:rPr>
      </w:pPr>
      <w:r w:rsidRPr="00D92E22">
        <w:rPr>
          <w:rFonts w:ascii="Arial" w:hAnsi="Arial" w:cs="Arial"/>
          <w:sz w:val="20"/>
          <w:szCs w:val="20"/>
          <w:u w:val="single"/>
          <w:lang w:val="en"/>
        </w:rPr>
        <w:t>The “a” prefix</w:t>
      </w:r>
      <w:r w:rsidRPr="00D92E22">
        <w:rPr>
          <w:rFonts w:ascii="Arial" w:hAnsi="Arial" w:cs="Arial"/>
          <w:sz w:val="20"/>
          <w:szCs w:val="20"/>
          <w:lang w:val="en"/>
        </w:rPr>
        <w:t xml:space="preserve"> designates the stage determined at autopsy: </w:t>
      </w:r>
      <w:proofErr w:type="spellStart"/>
      <w:r w:rsidRPr="00D92E22">
        <w:rPr>
          <w:rFonts w:ascii="Arial" w:hAnsi="Arial" w:cs="Arial"/>
          <w:sz w:val="20"/>
          <w:szCs w:val="20"/>
          <w:lang w:val="en"/>
        </w:rPr>
        <w:t>aTNM</w:t>
      </w:r>
      <w:proofErr w:type="spellEnd"/>
      <w:r w:rsidRPr="00D92E22">
        <w:rPr>
          <w:rFonts w:ascii="Arial" w:hAnsi="Arial" w:cs="Arial"/>
          <w:sz w:val="20"/>
          <w:szCs w:val="20"/>
          <w:lang w:val="en"/>
        </w:rPr>
        <w:t>.</w:t>
      </w:r>
    </w:p>
    <w:p w14:paraId="083D4AA2" w14:textId="596820A6" w:rsidR="00D92E22" w:rsidRPr="00D92E22" w:rsidRDefault="00D92E22" w:rsidP="0053127B">
      <w:pPr>
        <w:spacing w:after="0"/>
        <w:jc w:val="both"/>
        <w:rPr>
          <w:rFonts w:ascii="Arial" w:hAnsi="Arial" w:cs="Arial"/>
          <w:sz w:val="20"/>
          <w:szCs w:val="20"/>
          <w:lang w:val="en"/>
        </w:rPr>
      </w:pPr>
    </w:p>
    <w:p w14:paraId="3264D489" w14:textId="77777777" w:rsidR="00D92E22" w:rsidRPr="00D92E22" w:rsidRDefault="00D92E22" w:rsidP="0053127B">
      <w:pPr>
        <w:spacing w:after="0"/>
        <w:jc w:val="both"/>
        <w:rPr>
          <w:rFonts w:ascii="Arial" w:hAnsi="Arial" w:cs="Arial"/>
          <w:sz w:val="20"/>
          <w:szCs w:val="20"/>
          <w:lang w:val="en"/>
        </w:rPr>
      </w:pPr>
      <w:r w:rsidRPr="00D92E22">
        <w:rPr>
          <w:rFonts w:ascii="Arial" w:hAnsi="Arial" w:cs="Arial"/>
          <w:sz w:val="20"/>
          <w:szCs w:val="20"/>
          <w:u w:val="single"/>
          <w:lang w:val="en"/>
        </w:rPr>
        <w:t>T Category Considerations</w:t>
      </w:r>
    </w:p>
    <w:p w14:paraId="613A61A3" w14:textId="77777777" w:rsidR="00D92E22" w:rsidRPr="00D92E22" w:rsidRDefault="00D92E22" w:rsidP="0053127B">
      <w:pPr>
        <w:spacing w:after="0"/>
        <w:jc w:val="both"/>
        <w:rPr>
          <w:rFonts w:ascii="Arial" w:hAnsi="Arial" w:cs="Arial"/>
          <w:sz w:val="20"/>
          <w:szCs w:val="20"/>
          <w:lang w:val="en"/>
        </w:rPr>
      </w:pPr>
      <w:r w:rsidRPr="00D92E22">
        <w:rPr>
          <w:rFonts w:ascii="Arial" w:hAnsi="Arial" w:cs="Arial"/>
          <w:bCs/>
          <w:sz w:val="20"/>
          <w:szCs w:val="20"/>
          <w:lang w:val="en"/>
        </w:rPr>
        <w:t xml:space="preserve">T categories are illustrated in Figures 1-4. </w:t>
      </w:r>
    </w:p>
    <w:p w14:paraId="17C08A33" w14:textId="0AB9562D" w:rsidR="00D92E22" w:rsidRPr="00D92E22" w:rsidRDefault="00D92E22" w:rsidP="0053127B">
      <w:pPr>
        <w:spacing w:after="0"/>
        <w:jc w:val="both"/>
        <w:rPr>
          <w:rFonts w:ascii="Arial" w:hAnsi="Arial" w:cs="Arial"/>
          <w:sz w:val="20"/>
          <w:szCs w:val="20"/>
          <w:lang w:val="en"/>
        </w:rPr>
      </w:pPr>
    </w:p>
    <w:p w14:paraId="3435EE13" w14:textId="77777777" w:rsidR="0053127B" w:rsidRDefault="00D92E22" w:rsidP="0053127B">
      <w:pPr>
        <w:spacing w:after="0"/>
        <w:jc w:val="both"/>
        <w:rPr>
          <w:rFonts w:ascii="Arial" w:hAnsi="Arial" w:cs="Arial"/>
          <w:sz w:val="20"/>
          <w:szCs w:val="20"/>
          <w:lang w:val="en"/>
        </w:rPr>
      </w:pPr>
      <w:r w:rsidRPr="00D92E22">
        <w:rPr>
          <w:rFonts w:ascii="Arial" w:hAnsi="Arial" w:cs="Arial"/>
          <w:kern w:val="20"/>
          <w:sz w:val="20"/>
          <w:szCs w:val="20"/>
          <w:lang w:val="en"/>
        </w:rPr>
        <w:t>For gallbladder carcinomas, carcinoma in situ (</w:t>
      </w:r>
      <w:proofErr w:type="spellStart"/>
      <w:r w:rsidRPr="00D92E22">
        <w:rPr>
          <w:rFonts w:ascii="Arial" w:hAnsi="Arial" w:cs="Arial"/>
          <w:kern w:val="20"/>
          <w:sz w:val="20"/>
          <w:szCs w:val="20"/>
          <w:lang w:val="en"/>
        </w:rPr>
        <w:t>pTis</w:t>
      </w:r>
      <w:proofErr w:type="spellEnd"/>
      <w:r w:rsidRPr="00D92E22">
        <w:rPr>
          <w:rFonts w:ascii="Arial" w:hAnsi="Arial" w:cs="Arial"/>
          <w:kern w:val="20"/>
          <w:sz w:val="20"/>
          <w:szCs w:val="20"/>
          <w:lang w:val="en"/>
        </w:rPr>
        <w:t>) as a staging term includes neoplastic cells cytologically indistinguishable from invasive carcinoma but confined within the glandular basement membrane.</w:t>
      </w:r>
      <w:hyperlink w:anchor="6870" w:tooltip="Aloia TA, Járufe N, Javle M, et al. Gallbladder&#10;cancer: expert consensus statement. HPB (Oxford). 2015;17(8):681-690." w:history="1">
        <w:r w:rsidRPr="00D92E22">
          <w:rPr>
            <w:rStyle w:val="Hyperlink"/>
            <w:rFonts w:ascii="Arial" w:hAnsi="Arial" w:cs="Arial"/>
            <w:sz w:val="20"/>
            <w:szCs w:val="20"/>
            <w:vertAlign w:val="superscript"/>
            <w:lang w:val="en"/>
          </w:rPr>
          <w:t>5</w:t>
        </w:r>
      </w:hyperlink>
      <w:r w:rsidRPr="00D92E22">
        <w:rPr>
          <w:rFonts w:ascii="Arial" w:hAnsi="Arial" w:cs="Arial"/>
          <w:sz w:val="20"/>
          <w:szCs w:val="20"/>
          <w:lang w:val="en"/>
        </w:rPr>
        <w:t> These lesions are usually referred to as high-grade dysplasia rather than carcinoma in situ and the latter term is retained for tumor registry reporting purposes as specified by law in many states. Noninvasive gallbladder tumors with a papillary growth pattern (</w:t>
      </w:r>
      <w:proofErr w:type="spellStart"/>
      <w:r w:rsidRPr="00D92E22">
        <w:rPr>
          <w:rFonts w:ascii="Arial" w:hAnsi="Arial" w:cs="Arial"/>
          <w:sz w:val="20"/>
          <w:szCs w:val="20"/>
          <w:lang w:val="en"/>
        </w:rPr>
        <w:t>intracystic</w:t>
      </w:r>
      <w:proofErr w:type="spellEnd"/>
      <w:r w:rsidRPr="00D92E22">
        <w:rPr>
          <w:rFonts w:ascii="Arial" w:hAnsi="Arial" w:cs="Arial"/>
          <w:sz w:val="20"/>
          <w:szCs w:val="20"/>
          <w:lang w:val="en"/>
        </w:rPr>
        <w:t xml:space="preserve"> papillary neoplasms) are classified as </w:t>
      </w:r>
      <w:proofErr w:type="spellStart"/>
      <w:r w:rsidRPr="00D92E22">
        <w:rPr>
          <w:rFonts w:ascii="Arial" w:hAnsi="Arial" w:cs="Arial"/>
          <w:sz w:val="20"/>
          <w:szCs w:val="20"/>
          <w:lang w:val="en"/>
        </w:rPr>
        <w:t>pTis</w:t>
      </w:r>
      <w:proofErr w:type="spellEnd"/>
      <w:r w:rsidRPr="00D92E22">
        <w:rPr>
          <w:rFonts w:ascii="Arial" w:hAnsi="Arial" w:cs="Arial"/>
          <w:sz w:val="20"/>
          <w:szCs w:val="20"/>
          <w:lang w:val="en"/>
        </w:rPr>
        <w:t>.</w:t>
      </w:r>
    </w:p>
    <w:p w14:paraId="42167080" w14:textId="33A0A064" w:rsidR="00D92E22" w:rsidRPr="00D92E22" w:rsidRDefault="00D92E22" w:rsidP="0053127B">
      <w:pPr>
        <w:spacing w:after="0"/>
        <w:jc w:val="both"/>
        <w:rPr>
          <w:rFonts w:ascii="Arial" w:hAnsi="Arial" w:cs="Arial"/>
          <w:sz w:val="20"/>
          <w:szCs w:val="20"/>
          <w:lang w:val="en"/>
        </w:rPr>
      </w:pPr>
      <w:r w:rsidRPr="00D92E22">
        <w:rPr>
          <w:rFonts w:ascii="Arial" w:hAnsi="Arial" w:cs="Arial"/>
          <w:sz w:val="20"/>
          <w:szCs w:val="20"/>
          <w:lang w:val="en"/>
        </w:rPr>
        <w:lastRenderedPageBreak/>
        <w:t>Multiple sections should be examined in these cases to exclude invasive cancer.</w:t>
      </w:r>
      <w:hyperlink w:anchor="6870" w:tooltip="Aloia TA, Járufe N, Javle M, et al. Gallbladder&#10;cancer: expert consensus statement. HPB (Oxford). 2015;17(8):681-690." w:history="1">
        <w:r w:rsidRPr="00D92E22">
          <w:rPr>
            <w:rStyle w:val="Hyperlink"/>
            <w:rFonts w:ascii="Arial" w:hAnsi="Arial" w:cs="Arial"/>
            <w:sz w:val="20"/>
            <w:szCs w:val="20"/>
            <w:vertAlign w:val="superscript"/>
            <w:lang w:val="en"/>
          </w:rPr>
          <w:t>5,</w:t>
        </w:r>
      </w:hyperlink>
      <w:hyperlink w:anchor="6871" w:tooltip="Adsay V, Saka B, Basturk O, Roa JC. Criteria for pathologic&#10;sampling of gallbladder specimens. Am J&#10;Clin Pathol. 2013;140(2):278-280. " w:history="1">
        <w:r w:rsidRPr="00D92E22">
          <w:rPr>
            <w:rStyle w:val="Hyperlink"/>
            <w:rFonts w:ascii="Arial" w:hAnsi="Arial" w:cs="Arial"/>
            <w:sz w:val="20"/>
            <w:szCs w:val="20"/>
            <w:vertAlign w:val="superscript"/>
            <w:lang w:val="en"/>
          </w:rPr>
          <w:t>6</w:t>
        </w:r>
      </w:hyperlink>
      <w:r w:rsidRPr="00D92E22">
        <w:rPr>
          <w:rFonts w:ascii="Arial" w:hAnsi="Arial" w:cs="Arial"/>
          <w:sz w:val="20"/>
          <w:szCs w:val="20"/>
          <w:lang w:val="en"/>
        </w:rPr>
        <w:t> Dysplasia of the gallbladder mucosa is often confused with the reactive change due to inflammation or repair.</w:t>
      </w:r>
    </w:p>
    <w:p w14:paraId="3BD5EC4B" w14:textId="08CBCC8B" w:rsidR="00D92E22" w:rsidRPr="00D92E22" w:rsidRDefault="00D92E22" w:rsidP="0053127B">
      <w:pPr>
        <w:spacing w:after="0"/>
        <w:jc w:val="both"/>
        <w:rPr>
          <w:rFonts w:ascii="Arial" w:hAnsi="Arial" w:cs="Arial"/>
          <w:sz w:val="20"/>
          <w:szCs w:val="20"/>
          <w:lang w:val="en"/>
        </w:rPr>
      </w:pPr>
    </w:p>
    <w:p w14:paraId="18D6DA48" w14:textId="77777777" w:rsidR="00D92E22" w:rsidRPr="00D92E22" w:rsidRDefault="00D92E22" w:rsidP="0053127B">
      <w:pPr>
        <w:spacing w:after="0"/>
        <w:jc w:val="both"/>
        <w:rPr>
          <w:rFonts w:ascii="Arial" w:hAnsi="Arial" w:cs="Arial"/>
          <w:sz w:val="20"/>
          <w:szCs w:val="20"/>
          <w:lang w:val="en"/>
        </w:rPr>
      </w:pPr>
      <w:r w:rsidRPr="00D92E22">
        <w:rPr>
          <w:rFonts w:ascii="Arial" w:hAnsi="Arial" w:cs="Arial"/>
          <w:sz w:val="20"/>
          <w:szCs w:val="20"/>
          <w:u w:val="single"/>
          <w:lang w:val="en"/>
        </w:rPr>
        <w:t>Involvement of Rokitansky-</w:t>
      </w:r>
      <w:proofErr w:type="spellStart"/>
      <w:r w:rsidRPr="00D92E22">
        <w:rPr>
          <w:rFonts w:ascii="Arial" w:hAnsi="Arial" w:cs="Arial"/>
          <w:sz w:val="20"/>
          <w:szCs w:val="20"/>
          <w:u w:val="single"/>
          <w:lang w:val="en"/>
        </w:rPr>
        <w:t>Aschoff</w:t>
      </w:r>
      <w:proofErr w:type="spellEnd"/>
      <w:r w:rsidRPr="00D92E22">
        <w:rPr>
          <w:rFonts w:ascii="Arial" w:hAnsi="Arial" w:cs="Arial"/>
          <w:sz w:val="20"/>
          <w:szCs w:val="20"/>
          <w:u w:val="single"/>
          <w:lang w:val="en"/>
        </w:rPr>
        <w:t xml:space="preserve"> (RA) sinuses.</w:t>
      </w:r>
      <w:r w:rsidRPr="00D92E22">
        <w:rPr>
          <w:rFonts w:ascii="Arial" w:hAnsi="Arial" w:cs="Arial"/>
          <w:sz w:val="20"/>
          <w:szCs w:val="20"/>
          <w:lang w:val="en"/>
        </w:rPr>
        <w:t xml:space="preserve"> Distinguishing extension of dysplastic epithelium into RA sinuses from invasive carcinoma may be difficult. Connection of epithelial invaginations to the luminal surface, normal biliary epithelium admixed with neoplastic epithelium, inspissated bile in long dilated spaces, and lack of invasion of smooth muscle bundles favors noninvasive carcinoma involving RA sinuses.</w:t>
      </w:r>
      <w:hyperlink w:anchor="6872" w:tooltip="Albores-Saavedra&#10;J, Shukla D, Carrick K, Henson DE. In situ and invasive adenocarcinomas&#10;of the gallbladder extending into or arising from Rokitansky-Aschoff sinuses: a&#10;clinicopathologic study of 49 cases. Am J&#10;Surg Pathol. 2004;28(5):621-628." w:history="1">
        <w:r w:rsidRPr="00D92E22">
          <w:rPr>
            <w:rStyle w:val="Hyperlink"/>
            <w:rFonts w:ascii="Arial" w:hAnsi="Arial" w:cs="Arial"/>
            <w:sz w:val="20"/>
            <w:szCs w:val="20"/>
            <w:vertAlign w:val="superscript"/>
            <w:lang w:val="en"/>
          </w:rPr>
          <w:t>7</w:t>
        </w:r>
      </w:hyperlink>
      <w:r w:rsidRPr="00D92E22">
        <w:rPr>
          <w:rFonts w:ascii="Arial" w:hAnsi="Arial" w:cs="Arial"/>
          <w:sz w:val="20"/>
          <w:szCs w:val="20"/>
          <w:lang w:val="en"/>
        </w:rPr>
        <w:t> RA sinus involvement has been reported as being an independent adverse prognostic factor.</w:t>
      </w:r>
      <w:hyperlink w:anchor="6873" w:tooltip="Roa JC, Tapia O, Manterola C, et al. Early&#10;gallbladder carcinoma has a favorable outcome but Rokitansky-Aschoff sinus&#10;involvement is an adverse prognostic factor. Virchow Arch. 2013;463(5):651-61." w:history="1">
        <w:r w:rsidRPr="00D92E22">
          <w:rPr>
            <w:rStyle w:val="Hyperlink"/>
            <w:rFonts w:ascii="Arial" w:hAnsi="Arial" w:cs="Arial"/>
            <w:sz w:val="20"/>
            <w:szCs w:val="20"/>
            <w:vertAlign w:val="superscript"/>
            <w:lang w:val="en"/>
          </w:rPr>
          <w:t>8</w:t>
        </w:r>
      </w:hyperlink>
    </w:p>
    <w:p w14:paraId="0580B841" w14:textId="0D72B8F5" w:rsidR="00D92E22" w:rsidRPr="00D92E22" w:rsidRDefault="00D92E22" w:rsidP="0053127B">
      <w:pPr>
        <w:spacing w:after="0"/>
        <w:jc w:val="both"/>
        <w:rPr>
          <w:rFonts w:ascii="Arial" w:hAnsi="Arial" w:cs="Arial"/>
          <w:sz w:val="20"/>
          <w:szCs w:val="20"/>
          <w:lang w:val="en"/>
        </w:rPr>
      </w:pPr>
    </w:p>
    <w:p w14:paraId="36293CA7" w14:textId="77777777" w:rsidR="00D92E22" w:rsidRPr="00D92E22" w:rsidRDefault="00D92E22" w:rsidP="0053127B">
      <w:pPr>
        <w:spacing w:after="0"/>
        <w:jc w:val="both"/>
        <w:rPr>
          <w:rFonts w:ascii="Arial" w:hAnsi="Arial" w:cs="Arial"/>
          <w:sz w:val="20"/>
          <w:szCs w:val="20"/>
          <w:lang w:val="en"/>
        </w:rPr>
      </w:pPr>
      <w:r w:rsidRPr="00D92E22">
        <w:rPr>
          <w:rFonts w:ascii="Arial" w:hAnsi="Arial" w:cs="Arial"/>
          <w:sz w:val="20"/>
          <w:szCs w:val="20"/>
          <w:lang w:val="en"/>
        </w:rPr>
        <w:t xml:space="preserve">Tumors extending beyond the muscularis propria are subdivided based on involvement of the </w:t>
      </w:r>
      <w:proofErr w:type="spellStart"/>
      <w:r w:rsidRPr="00D92E22">
        <w:rPr>
          <w:rFonts w:ascii="Arial" w:hAnsi="Arial" w:cs="Arial"/>
          <w:sz w:val="20"/>
          <w:szCs w:val="20"/>
          <w:lang w:val="en"/>
        </w:rPr>
        <w:t>perimuscular</w:t>
      </w:r>
      <w:proofErr w:type="spellEnd"/>
      <w:r w:rsidRPr="00D92E22">
        <w:rPr>
          <w:rFonts w:ascii="Arial" w:hAnsi="Arial" w:cs="Arial"/>
          <w:sz w:val="20"/>
          <w:szCs w:val="20"/>
          <w:lang w:val="en"/>
        </w:rPr>
        <w:t xml:space="preserve"> tissue on the peritoneal side (T2a) or the hepatic side (T2b), with the latter associated with a worse outcome.</w:t>
      </w:r>
      <w:hyperlink w:anchor="6874" w:tooltip="Shindoh J, de Aretxabala X, Aloia TA, et al.&#10;Tumor location is a strong predictor of tumor progression and survival in t2&#10;gallbladder cancer: an international multicenter study. Ann Surg. 2015;261(4):733-739." w:history="1">
        <w:r w:rsidRPr="00D92E22">
          <w:rPr>
            <w:rStyle w:val="Hyperlink"/>
            <w:rFonts w:ascii="Arial" w:hAnsi="Arial" w:cs="Arial"/>
            <w:sz w:val="20"/>
            <w:szCs w:val="20"/>
            <w:vertAlign w:val="superscript"/>
            <w:lang w:val="en"/>
          </w:rPr>
          <w:t>9</w:t>
        </w:r>
      </w:hyperlink>
      <w:r w:rsidRPr="00D92E22">
        <w:rPr>
          <w:rFonts w:ascii="Arial" w:hAnsi="Arial" w:cs="Arial"/>
          <w:sz w:val="20"/>
          <w:szCs w:val="20"/>
          <w:lang w:val="en"/>
        </w:rPr>
        <w:t> If both sides are involved, the tumor should be categorized as T2b. Direct invasion into the liver or adjacent organs is not considered distant metastasis, and is categorized as T3 or T4 depending on the tumor extent.</w:t>
      </w:r>
      <w:hyperlink w:anchor="6868" w:tooltip="Amin MB, Edge SB, Greene FL, et al, eds. AJCC Cancer Staging Manual. 8th ed. New&#10;York, NY: Springer; 2017." w:history="1">
        <w:r w:rsidRPr="00D92E22">
          <w:rPr>
            <w:rStyle w:val="Hyperlink"/>
            <w:rFonts w:ascii="Arial" w:hAnsi="Arial" w:cs="Arial"/>
            <w:sz w:val="20"/>
            <w:szCs w:val="20"/>
            <w:vertAlign w:val="superscript"/>
            <w:lang w:val="en"/>
          </w:rPr>
          <w:t>3</w:t>
        </w:r>
      </w:hyperlink>
    </w:p>
    <w:p w14:paraId="67089E7E" w14:textId="052E34EC" w:rsidR="00D92E22" w:rsidRPr="00D92E22" w:rsidRDefault="00D92E22" w:rsidP="0053127B">
      <w:pPr>
        <w:spacing w:after="0"/>
        <w:jc w:val="both"/>
        <w:rPr>
          <w:rFonts w:ascii="Arial" w:hAnsi="Arial" w:cs="Arial"/>
          <w:sz w:val="20"/>
          <w:szCs w:val="20"/>
          <w:lang w:val="en"/>
        </w:rPr>
      </w:pPr>
    </w:p>
    <w:p w14:paraId="50B54115" w14:textId="77777777" w:rsidR="00D92E22" w:rsidRPr="00D92E22" w:rsidRDefault="00D92E22" w:rsidP="0053127B">
      <w:pPr>
        <w:keepNext/>
        <w:tabs>
          <w:tab w:val="left" w:pos="360"/>
        </w:tabs>
        <w:spacing w:after="0"/>
        <w:jc w:val="both"/>
        <w:outlineLvl w:val="1"/>
        <w:rPr>
          <w:rFonts w:ascii="Arial" w:hAnsi="Arial" w:cs="Arial"/>
          <w:sz w:val="20"/>
          <w:szCs w:val="20"/>
          <w:lang w:val="en"/>
        </w:rPr>
      </w:pPr>
      <w:r w:rsidRPr="00D92E22">
        <w:rPr>
          <w:rFonts w:ascii="Arial" w:hAnsi="Arial" w:cs="Arial"/>
          <w:bCs/>
          <w:sz w:val="20"/>
          <w:szCs w:val="20"/>
          <w:u w:val="single"/>
          <w:lang w:val="en"/>
        </w:rPr>
        <w:t xml:space="preserve">N Category Considerations </w:t>
      </w:r>
    </w:p>
    <w:p w14:paraId="548E9F64" w14:textId="77777777" w:rsidR="00D92E22" w:rsidRPr="00D92E22" w:rsidRDefault="00D92E22" w:rsidP="0053127B">
      <w:pPr>
        <w:spacing w:after="0"/>
        <w:jc w:val="both"/>
        <w:rPr>
          <w:rFonts w:ascii="Arial" w:hAnsi="Arial" w:cs="Arial"/>
          <w:sz w:val="20"/>
          <w:szCs w:val="20"/>
          <w:lang w:val="en"/>
        </w:rPr>
      </w:pPr>
      <w:r w:rsidRPr="00D92E22">
        <w:rPr>
          <w:rFonts w:ascii="Arial" w:hAnsi="Arial" w:cs="Arial"/>
          <w:sz w:val="20"/>
          <w:szCs w:val="20"/>
          <w:lang w:val="en"/>
        </w:rPr>
        <w:t xml:space="preserve">The regional lymph nodes of the gallbladder include nodes along the common bile duct, hepatic artery, portal vein, and cystic duct. Celiac and superior mesenteric and peripancreatic lymph node involvement is considered metastatic (M1) disease. </w:t>
      </w:r>
    </w:p>
    <w:p w14:paraId="7E859438" w14:textId="58B0F1C3" w:rsidR="00D92E22" w:rsidRPr="00D92E22" w:rsidRDefault="00D92E22" w:rsidP="0053127B">
      <w:pPr>
        <w:spacing w:after="0"/>
        <w:jc w:val="both"/>
        <w:rPr>
          <w:rFonts w:ascii="Arial" w:hAnsi="Arial" w:cs="Arial"/>
          <w:sz w:val="20"/>
          <w:szCs w:val="20"/>
          <w:lang w:val="en"/>
        </w:rPr>
      </w:pPr>
    </w:p>
    <w:p w14:paraId="659420D4" w14:textId="147721EB" w:rsidR="00D92E22" w:rsidRDefault="00D92E22" w:rsidP="0053127B">
      <w:pPr>
        <w:spacing w:after="0"/>
        <w:jc w:val="both"/>
        <w:rPr>
          <w:rFonts w:ascii="Arial" w:hAnsi="Arial" w:cs="Arial"/>
          <w:sz w:val="20"/>
          <w:szCs w:val="20"/>
          <w:lang w:val="en"/>
        </w:rPr>
      </w:pPr>
      <w:r w:rsidRPr="00D92E22">
        <w:rPr>
          <w:rFonts w:ascii="Arial" w:hAnsi="Arial" w:cs="Arial"/>
          <w:sz w:val="20"/>
          <w:szCs w:val="20"/>
          <w:lang w:val="en"/>
        </w:rPr>
        <w:t xml:space="preserve">Although it has been suggested that </w:t>
      </w:r>
      <w:proofErr w:type="spellStart"/>
      <w:r w:rsidRPr="00D92E22">
        <w:rPr>
          <w:rFonts w:ascii="Arial" w:hAnsi="Arial" w:cs="Arial"/>
          <w:sz w:val="20"/>
          <w:szCs w:val="20"/>
          <w:lang w:val="en"/>
        </w:rPr>
        <w:t>micrometastases</w:t>
      </w:r>
      <w:proofErr w:type="spellEnd"/>
      <w:r w:rsidRPr="00D92E22">
        <w:rPr>
          <w:rFonts w:ascii="Arial" w:hAnsi="Arial" w:cs="Arial"/>
          <w:sz w:val="20"/>
          <w:szCs w:val="20"/>
          <w:lang w:val="en"/>
        </w:rPr>
        <w:t xml:space="preserve"> detected by immunohistochemical studies for cytokeratin are associated with poor outcome in gallbladder carcinomas,</w:t>
      </w:r>
      <w:hyperlink w:anchor="6875" w:tooltip="Sasaki E, Nagino&#10;M, Ebata T, et al. Immunohistochemically demonstrated lymph node&#10;micrometastasis and prognosis in patients with gallbladder carcinoma. Ann Surg. 2006;244(1):99-105." w:history="1">
        <w:r w:rsidRPr="00D92E22">
          <w:rPr>
            <w:rStyle w:val="Hyperlink"/>
            <w:rFonts w:ascii="Arial" w:hAnsi="Arial" w:cs="Arial"/>
            <w:sz w:val="20"/>
            <w:szCs w:val="20"/>
            <w:vertAlign w:val="superscript"/>
            <w:lang w:val="en"/>
          </w:rPr>
          <w:t>10</w:t>
        </w:r>
      </w:hyperlink>
      <w:r w:rsidRPr="00D92E22">
        <w:rPr>
          <w:rFonts w:ascii="Arial" w:hAnsi="Arial" w:cs="Arial"/>
          <w:sz w:val="20"/>
          <w:szCs w:val="20"/>
          <w:lang w:val="en"/>
        </w:rPr>
        <w:t xml:space="preserve"> such studies are few in number and remain unvalidated by larger series. Routine assessment of regional lymph nodes is limited to conventional pathologic techniques (gross assessment and histologic examination), and data are currently insufficient to recommend special measures to detect </w:t>
      </w:r>
      <w:proofErr w:type="spellStart"/>
      <w:r w:rsidRPr="00D92E22">
        <w:rPr>
          <w:rFonts w:ascii="Arial" w:hAnsi="Arial" w:cs="Arial"/>
          <w:sz w:val="20"/>
          <w:szCs w:val="20"/>
          <w:lang w:val="en"/>
        </w:rPr>
        <w:t>micrometastasis</w:t>
      </w:r>
      <w:proofErr w:type="spellEnd"/>
      <w:r w:rsidRPr="00D92E22">
        <w:rPr>
          <w:rFonts w:ascii="Arial" w:hAnsi="Arial" w:cs="Arial"/>
          <w:sz w:val="20"/>
          <w:szCs w:val="20"/>
          <w:lang w:val="en"/>
        </w:rPr>
        <w:t xml:space="preserve"> or isolated tumor cells. Thus, neither multiple levels of paraffin blocks nor the use of special/ancillary techniques, such as immunohistochemistry, are recommended for routine examination of regional lymph nodes.</w:t>
      </w:r>
      <w:hyperlink w:anchor="6866" w:tooltip="de Aretxabala X, Roa I,&#10;Burgos L, et al. Gallbladder cancer: an analysis of a series of&#10;139 patients with invasion restricted to the subserosal layer. J&#10;Gastrointest Surg. 2006;10(2):186-192." w:history="1">
        <w:r w:rsidRPr="00D92E22">
          <w:rPr>
            <w:rStyle w:val="Hyperlink"/>
            <w:rFonts w:ascii="Arial" w:hAnsi="Arial" w:cs="Arial"/>
            <w:sz w:val="20"/>
            <w:szCs w:val="20"/>
            <w:vertAlign w:val="superscript"/>
            <w:lang w:val="en"/>
          </w:rPr>
          <w:t>1</w:t>
        </w:r>
      </w:hyperlink>
      <w:r w:rsidRPr="00D92E22">
        <w:rPr>
          <w:rFonts w:ascii="Arial" w:hAnsi="Arial" w:cs="Arial"/>
          <w:sz w:val="20"/>
          <w:szCs w:val="20"/>
          <w:lang w:val="en"/>
        </w:rPr>
        <w:t> Evaluation of at least 6 lymph nodes has been recommended.</w:t>
      </w:r>
      <w:hyperlink w:anchor="6876" w:tooltip="Ito H, Ito K, D" w:history="1">
        <w:r w:rsidRPr="00D92E22">
          <w:rPr>
            <w:rStyle w:val="Hyperlink"/>
            <w:rFonts w:ascii="Arial" w:hAnsi="Arial" w:cs="Arial"/>
            <w:sz w:val="20"/>
            <w:szCs w:val="20"/>
            <w:vertAlign w:val="superscript"/>
            <w:lang w:val="en"/>
          </w:rPr>
          <w:t>11,</w:t>
        </w:r>
      </w:hyperlink>
      <w:hyperlink w:anchor="6877" w:tooltip="Liu GJ, Li XH, Chen YX, Sun HD, Zhao GM, Hu SY.&#10;Radical lymph node dissection and assessment: Impact on gallbladder cancer&#10;prognosis. WJG. 2013;19(31):5150-5158." w:history="1">
        <w:r w:rsidRPr="00D92E22">
          <w:rPr>
            <w:rStyle w:val="Hyperlink"/>
            <w:rFonts w:ascii="Arial" w:hAnsi="Arial" w:cs="Arial"/>
            <w:sz w:val="20"/>
            <w:szCs w:val="20"/>
            <w:vertAlign w:val="superscript"/>
            <w:lang w:val="en"/>
          </w:rPr>
          <w:t>12</w:t>
        </w:r>
      </w:hyperlink>
    </w:p>
    <w:p w14:paraId="395D03DF" w14:textId="77777777" w:rsidR="0053127B" w:rsidRPr="00D92E22" w:rsidRDefault="0053127B" w:rsidP="0053127B">
      <w:pPr>
        <w:spacing w:after="0"/>
        <w:rPr>
          <w:rFonts w:ascii="Arial" w:hAnsi="Arial" w:cs="Arial"/>
          <w:sz w:val="20"/>
          <w:szCs w:val="20"/>
          <w:lang w:val="en"/>
        </w:rPr>
      </w:pPr>
    </w:p>
    <w:p w14:paraId="7EBC41D9" w14:textId="77777777" w:rsidR="00D92E22" w:rsidRPr="00D92E22" w:rsidRDefault="00D92E22" w:rsidP="0053127B">
      <w:pPr>
        <w:spacing w:after="0"/>
        <w:rPr>
          <w:rFonts w:ascii="Arial" w:hAnsi="Arial" w:cs="Arial"/>
          <w:sz w:val="20"/>
          <w:szCs w:val="20"/>
          <w:lang w:val="en"/>
        </w:rPr>
      </w:pPr>
      <w:r w:rsidRPr="00D92E22">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1D268052" wp14:editId="69157DCA">
            <wp:extent cx="2964180" cy="25222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4180" cy="2522220"/>
                    </a:xfrm>
                    <a:prstGeom prst="rect">
                      <a:avLst/>
                    </a:prstGeom>
                    <a:noFill/>
                    <a:ln>
                      <a:noFill/>
                    </a:ln>
                  </pic:spPr>
                </pic:pic>
              </a:graphicData>
            </a:graphic>
          </wp:inline>
        </w:drawing>
      </w:r>
    </w:p>
    <w:p w14:paraId="1737240F" w14:textId="77777777" w:rsidR="00D92E22" w:rsidRPr="0053127B" w:rsidRDefault="00D92E22" w:rsidP="0053127B">
      <w:pPr>
        <w:spacing w:before="120" w:after="0"/>
        <w:jc w:val="both"/>
        <w:rPr>
          <w:rFonts w:ascii="Arial" w:hAnsi="Arial" w:cs="Arial"/>
          <w:sz w:val="18"/>
          <w:szCs w:val="18"/>
          <w:lang w:val="en"/>
        </w:rPr>
      </w:pPr>
      <w:r w:rsidRPr="0053127B">
        <w:rPr>
          <w:rStyle w:val="Strong"/>
          <w:rFonts w:ascii="Arial" w:hAnsi="Arial" w:cs="Arial"/>
          <w:bCs w:val="0"/>
          <w:sz w:val="18"/>
          <w:szCs w:val="18"/>
          <w:lang w:val="en"/>
        </w:rPr>
        <w:t>Figure 1.</w:t>
      </w:r>
      <w:r w:rsidRPr="0053127B">
        <w:rPr>
          <w:rFonts w:ascii="Arial" w:hAnsi="Arial" w:cs="Arial"/>
          <w:sz w:val="18"/>
          <w:szCs w:val="18"/>
          <w:lang w:val="en"/>
        </w:rPr>
        <w:t xml:space="preserve"> T1a is defined as tumor invading lamina propria; T1b is defined as tumor invading muscle layer. </w:t>
      </w:r>
      <w:r w:rsidRPr="0053127B">
        <w:rPr>
          <w:rFonts w:ascii="Arial" w:hAnsi="Arial" w:cs="Arial"/>
          <w:sz w:val="18"/>
          <w:szCs w:val="18"/>
          <w:lang w:val="da-DK"/>
        </w:rPr>
        <w:t>From Greene et al.</w:t>
      </w:r>
      <w:r w:rsidR="00F84E49">
        <w:fldChar w:fldCharType="begin"/>
      </w:r>
      <w:r w:rsidR="00F84E49">
        <w:instrText xml:space="preserve"> HYPERLINK \l "6878" \o "Greene FL, Compton, CC, Fritz AG, et al, eds. AJCC Cancer Staging  Atlas.  New York: Springer; 2006." </w:instrText>
      </w:r>
      <w:r w:rsidR="00F84E49">
        <w:fldChar w:fldCharType="separate"/>
      </w:r>
      <w:r w:rsidRPr="0053127B">
        <w:rPr>
          <w:rStyle w:val="Hyperlink"/>
          <w:rFonts w:ascii="Arial" w:hAnsi="Arial" w:cs="Arial"/>
          <w:sz w:val="18"/>
          <w:szCs w:val="18"/>
          <w:vertAlign w:val="superscript"/>
          <w:lang w:val="en"/>
        </w:rPr>
        <w:t>13</w:t>
      </w:r>
      <w:r w:rsidR="00F84E49">
        <w:rPr>
          <w:rStyle w:val="Hyperlink"/>
          <w:rFonts w:ascii="Arial" w:hAnsi="Arial" w:cs="Arial"/>
          <w:sz w:val="18"/>
          <w:szCs w:val="18"/>
          <w:vertAlign w:val="superscript"/>
          <w:lang w:val="en"/>
        </w:rPr>
        <w:fldChar w:fldCharType="end"/>
      </w:r>
      <w:r w:rsidRPr="0053127B">
        <w:rPr>
          <w:rFonts w:ascii="Arial" w:hAnsi="Arial" w:cs="Arial"/>
          <w:sz w:val="18"/>
          <w:szCs w:val="18"/>
          <w:lang w:val="da-DK"/>
        </w:rPr>
        <w:t> </w:t>
      </w:r>
      <w:r w:rsidRPr="0053127B">
        <w:rPr>
          <w:rFonts w:ascii="Arial" w:hAnsi="Arial" w:cs="Arial"/>
          <w:sz w:val="18"/>
          <w:szCs w:val="18"/>
          <w:lang w:val="en"/>
        </w:rPr>
        <w:t xml:space="preserve">Used with permission of the American Joint Committee on Cancer (AJCC), Chicago, Illinois. The original source for this material is the </w:t>
      </w:r>
      <w:r w:rsidRPr="0053127B">
        <w:rPr>
          <w:rStyle w:val="Emphasis"/>
          <w:rFonts w:ascii="Arial" w:hAnsi="Arial" w:cs="Arial"/>
          <w:sz w:val="18"/>
          <w:szCs w:val="18"/>
          <w:lang w:val="en"/>
        </w:rPr>
        <w:t>AJCC Cancer Staging Atlas</w:t>
      </w:r>
      <w:r w:rsidRPr="0053127B">
        <w:rPr>
          <w:rFonts w:ascii="Arial" w:hAnsi="Arial" w:cs="Arial"/>
          <w:sz w:val="18"/>
          <w:szCs w:val="18"/>
          <w:lang w:val="en"/>
        </w:rPr>
        <w:t xml:space="preserve"> (2006) published by Springer Science and Business Media LLC, </w:t>
      </w:r>
      <w:hyperlink r:id="rId8" w:history="1">
        <w:r w:rsidRPr="0053127B">
          <w:rPr>
            <w:rStyle w:val="Hyperlink"/>
            <w:rFonts w:ascii="Arial" w:hAnsi="Arial" w:cs="Arial"/>
            <w:sz w:val="18"/>
            <w:szCs w:val="18"/>
            <w:lang w:val="en"/>
          </w:rPr>
          <w:t>www.springerlink.com</w:t>
        </w:r>
      </w:hyperlink>
      <w:r w:rsidRPr="0053127B">
        <w:rPr>
          <w:rFonts w:ascii="Arial" w:hAnsi="Arial" w:cs="Arial"/>
          <w:sz w:val="18"/>
          <w:szCs w:val="18"/>
          <w:lang w:val="en"/>
        </w:rPr>
        <w:t>.</w:t>
      </w:r>
    </w:p>
    <w:p w14:paraId="396F219A" w14:textId="77777777" w:rsidR="00D92E22" w:rsidRPr="00D92E22" w:rsidRDefault="00D92E22" w:rsidP="0053127B">
      <w:pPr>
        <w:spacing w:before="120" w:after="0"/>
        <w:rPr>
          <w:rFonts w:ascii="Arial" w:hAnsi="Arial" w:cs="Arial"/>
          <w:sz w:val="20"/>
          <w:szCs w:val="20"/>
          <w:lang w:val="en"/>
        </w:rPr>
      </w:pPr>
      <w:r w:rsidRPr="00D92E22">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lastRenderedPageBreak/>
        <w:drawing>
          <wp:inline distT="0" distB="0" distL="0" distR="0" wp14:anchorId="78878A77" wp14:editId="02D80081">
            <wp:extent cx="2781300" cy="2339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2339340"/>
                    </a:xfrm>
                    <a:prstGeom prst="rect">
                      <a:avLst/>
                    </a:prstGeom>
                    <a:noFill/>
                    <a:ln>
                      <a:noFill/>
                    </a:ln>
                  </pic:spPr>
                </pic:pic>
              </a:graphicData>
            </a:graphic>
          </wp:inline>
        </w:drawing>
      </w:r>
    </w:p>
    <w:p w14:paraId="7768D5BA" w14:textId="406A5123" w:rsidR="00D92E22" w:rsidRDefault="00D92E22" w:rsidP="0053127B">
      <w:pPr>
        <w:spacing w:after="0"/>
        <w:jc w:val="both"/>
        <w:rPr>
          <w:rFonts w:ascii="Arial" w:hAnsi="Arial" w:cs="Arial"/>
          <w:sz w:val="18"/>
          <w:szCs w:val="18"/>
          <w:lang w:val="en"/>
        </w:rPr>
      </w:pPr>
      <w:r w:rsidRPr="0053127B">
        <w:rPr>
          <w:rStyle w:val="Strong"/>
          <w:rFonts w:ascii="Arial" w:hAnsi="Arial" w:cs="Arial"/>
          <w:bCs w:val="0"/>
          <w:sz w:val="18"/>
          <w:szCs w:val="18"/>
          <w:lang w:val="en"/>
        </w:rPr>
        <w:t>Figure 2.</w:t>
      </w:r>
      <w:r w:rsidRPr="0053127B">
        <w:rPr>
          <w:rFonts w:ascii="Arial" w:hAnsi="Arial" w:cs="Arial"/>
          <w:sz w:val="18"/>
          <w:szCs w:val="18"/>
          <w:lang w:val="en"/>
        </w:rPr>
        <w:t xml:space="preserve">  Two views of T2: Tumor invading </w:t>
      </w:r>
      <w:proofErr w:type="spellStart"/>
      <w:r w:rsidRPr="0053127B">
        <w:rPr>
          <w:rFonts w:ascii="Arial" w:hAnsi="Arial" w:cs="Arial"/>
          <w:sz w:val="18"/>
          <w:szCs w:val="18"/>
          <w:lang w:val="en"/>
        </w:rPr>
        <w:t>perimuscular</w:t>
      </w:r>
      <w:proofErr w:type="spellEnd"/>
      <w:r w:rsidRPr="0053127B">
        <w:rPr>
          <w:rFonts w:ascii="Arial" w:hAnsi="Arial" w:cs="Arial"/>
          <w:sz w:val="18"/>
          <w:szCs w:val="18"/>
          <w:lang w:val="en"/>
        </w:rPr>
        <w:t xml:space="preserve"> connective tissue (below dotted line) on the peritoneal side without serosal involvement (T2a) and tumor invading the </w:t>
      </w:r>
      <w:proofErr w:type="spellStart"/>
      <w:r w:rsidRPr="0053127B">
        <w:rPr>
          <w:rFonts w:ascii="Arial" w:hAnsi="Arial" w:cs="Arial"/>
          <w:sz w:val="18"/>
          <w:szCs w:val="18"/>
          <w:lang w:val="en"/>
        </w:rPr>
        <w:t>perimuscular</w:t>
      </w:r>
      <w:proofErr w:type="spellEnd"/>
      <w:r w:rsidRPr="0053127B">
        <w:rPr>
          <w:rFonts w:ascii="Arial" w:hAnsi="Arial" w:cs="Arial"/>
          <w:sz w:val="18"/>
          <w:szCs w:val="18"/>
          <w:lang w:val="en"/>
        </w:rPr>
        <w:t xml:space="preserve"> connective tissue (above dotted line) on the hepatic side (T2b) without liver involvement. </w:t>
      </w:r>
      <w:r w:rsidRPr="0053127B">
        <w:rPr>
          <w:rFonts w:ascii="Arial" w:hAnsi="Arial" w:cs="Arial"/>
          <w:sz w:val="18"/>
          <w:szCs w:val="18"/>
          <w:lang w:val="da-DK"/>
        </w:rPr>
        <w:t>From Greene et al.</w:t>
      </w:r>
      <w:r w:rsidR="00F84E49">
        <w:fldChar w:fldCharType="begin"/>
      </w:r>
      <w:r w:rsidR="00F84E49">
        <w:instrText xml:space="preserve"> HYPERLINK \l "6878" \o "Greene FL, Compton, CC, Fritz AG, et al, eds. AJCC Cancer Staging  Atlas.  New York: Springer; 2006." </w:instrText>
      </w:r>
      <w:r w:rsidR="00F84E49">
        <w:fldChar w:fldCharType="separate"/>
      </w:r>
      <w:r w:rsidRPr="0053127B">
        <w:rPr>
          <w:rStyle w:val="Hyperlink"/>
          <w:rFonts w:ascii="Arial" w:hAnsi="Arial" w:cs="Arial"/>
          <w:sz w:val="18"/>
          <w:szCs w:val="18"/>
          <w:vertAlign w:val="superscript"/>
          <w:lang w:val="en"/>
        </w:rPr>
        <w:t>13</w:t>
      </w:r>
      <w:r w:rsidR="00F84E49">
        <w:rPr>
          <w:rStyle w:val="Hyperlink"/>
          <w:rFonts w:ascii="Arial" w:hAnsi="Arial" w:cs="Arial"/>
          <w:sz w:val="18"/>
          <w:szCs w:val="18"/>
          <w:vertAlign w:val="superscript"/>
          <w:lang w:val="en"/>
        </w:rPr>
        <w:fldChar w:fldCharType="end"/>
      </w:r>
      <w:r w:rsidRPr="0053127B">
        <w:rPr>
          <w:rFonts w:ascii="Arial" w:hAnsi="Arial" w:cs="Arial"/>
          <w:sz w:val="18"/>
          <w:szCs w:val="18"/>
          <w:lang w:val="da-DK"/>
        </w:rPr>
        <w:t> </w:t>
      </w:r>
      <w:r w:rsidRPr="0053127B">
        <w:rPr>
          <w:rFonts w:ascii="Arial" w:hAnsi="Arial" w:cs="Arial"/>
          <w:sz w:val="18"/>
          <w:szCs w:val="18"/>
          <w:lang w:val="en"/>
        </w:rPr>
        <w:t xml:space="preserve">Used with permission of the American Joint Committee on Cancer (AJCC), Chicago, Illinois. The original source for this material is the </w:t>
      </w:r>
      <w:r w:rsidRPr="0053127B">
        <w:rPr>
          <w:rStyle w:val="Emphasis"/>
          <w:rFonts w:ascii="Arial" w:hAnsi="Arial" w:cs="Arial"/>
          <w:sz w:val="18"/>
          <w:szCs w:val="18"/>
          <w:lang w:val="en"/>
        </w:rPr>
        <w:t>AJCC Cancer Staging Atlas</w:t>
      </w:r>
      <w:r w:rsidRPr="0053127B">
        <w:rPr>
          <w:rFonts w:ascii="Arial" w:hAnsi="Arial" w:cs="Arial"/>
          <w:sz w:val="18"/>
          <w:szCs w:val="18"/>
          <w:lang w:val="en"/>
        </w:rPr>
        <w:t xml:space="preserve"> (2006) published by Springer Science and Business Media LLC, </w:t>
      </w:r>
      <w:hyperlink r:id="rId10" w:history="1">
        <w:r w:rsidRPr="0053127B">
          <w:rPr>
            <w:rStyle w:val="Hyperlink"/>
            <w:rFonts w:ascii="Arial" w:hAnsi="Arial" w:cs="Arial"/>
            <w:sz w:val="18"/>
            <w:szCs w:val="18"/>
            <w:lang w:val="en"/>
          </w:rPr>
          <w:t>www.springerlink.com</w:t>
        </w:r>
      </w:hyperlink>
      <w:r w:rsidRPr="0053127B">
        <w:rPr>
          <w:rFonts w:ascii="Arial" w:hAnsi="Arial" w:cs="Arial"/>
          <w:sz w:val="18"/>
          <w:szCs w:val="18"/>
          <w:lang w:val="en"/>
        </w:rPr>
        <w:t>.</w:t>
      </w:r>
    </w:p>
    <w:p w14:paraId="49B77E5C" w14:textId="77777777" w:rsidR="0053127B" w:rsidRPr="0053127B" w:rsidRDefault="0053127B" w:rsidP="0053127B">
      <w:pPr>
        <w:spacing w:after="0"/>
        <w:jc w:val="both"/>
        <w:rPr>
          <w:rFonts w:ascii="Arial" w:hAnsi="Arial" w:cs="Arial"/>
          <w:sz w:val="18"/>
          <w:szCs w:val="18"/>
          <w:lang w:val="en"/>
        </w:rPr>
      </w:pPr>
    </w:p>
    <w:p w14:paraId="0BDC3709" w14:textId="77777777" w:rsidR="00D92E22" w:rsidRPr="00D92E22" w:rsidRDefault="00D92E22" w:rsidP="0053127B">
      <w:pPr>
        <w:spacing w:after="0"/>
        <w:rPr>
          <w:rFonts w:ascii="Arial" w:hAnsi="Arial" w:cs="Arial"/>
          <w:sz w:val="20"/>
          <w:szCs w:val="20"/>
          <w:lang w:val="en"/>
        </w:rPr>
      </w:pPr>
      <w:r w:rsidRPr="00D92E22">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3397FF59" wp14:editId="692BD2CC">
            <wp:extent cx="5455920" cy="2430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5920" cy="2430780"/>
                    </a:xfrm>
                    <a:prstGeom prst="rect">
                      <a:avLst/>
                    </a:prstGeom>
                    <a:noFill/>
                    <a:ln>
                      <a:noFill/>
                    </a:ln>
                  </pic:spPr>
                </pic:pic>
              </a:graphicData>
            </a:graphic>
          </wp:inline>
        </w:drawing>
      </w:r>
    </w:p>
    <w:p w14:paraId="1A380E7E" w14:textId="77777777" w:rsidR="00D92E22" w:rsidRPr="0053127B" w:rsidRDefault="00D92E22" w:rsidP="0053127B">
      <w:pPr>
        <w:spacing w:after="0"/>
        <w:jc w:val="both"/>
        <w:rPr>
          <w:rFonts w:ascii="Arial" w:hAnsi="Arial" w:cs="Arial"/>
          <w:sz w:val="18"/>
          <w:szCs w:val="18"/>
          <w:lang w:val="en"/>
        </w:rPr>
      </w:pPr>
      <w:r w:rsidRPr="0053127B">
        <w:rPr>
          <w:rStyle w:val="Strong"/>
          <w:rFonts w:ascii="Arial" w:hAnsi="Arial" w:cs="Arial"/>
          <w:sz w:val="18"/>
          <w:szCs w:val="18"/>
          <w:lang w:val="en"/>
        </w:rPr>
        <w:t>Figure 3.</w:t>
      </w:r>
      <w:r w:rsidRPr="0053127B">
        <w:rPr>
          <w:rFonts w:ascii="Arial" w:hAnsi="Arial" w:cs="Arial"/>
          <w:sz w:val="18"/>
          <w:szCs w:val="18"/>
          <w:lang w:val="en"/>
        </w:rPr>
        <w:t xml:space="preserve"> Two views of T3. A. Tumor perforating the serosa (visceral peritoneum) (below dotted line) and/or directly invading the liver (above dotted line). B. T3 may also be defined as tumor invading one other adjacent organ or structure, such as the duodenum (illustrated). </w:t>
      </w:r>
      <w:r w:rsidRPr="0053127B">
        <w:rPr>
          <w:rFonts w:ascii="Arial" w:hAnsi="Arial" w:cs="Arial"/>
          <w:sz w:val="18"/>
          <w:szCs w:val="18"/>
          <w:lang w:val="da-DK"/>
        </w:rPr>
        <w:t>From Greene et al.</w:t>
      </w:r>
      <w:r w:rsidR="00F84E49">
        <w:fldChar w:fldCharType="begin"/>
      </w:r>
      <w:r w:rsidR="00F84E49">
        <w:instrText xml:space="preserve"> HYPERLINK \l "6878" \o "Greene FL, Compton, CC, Fritz AG, et al, eds. AJCC Cancer Staging Atlas. New York: Springer; 2006." </w:instrText>
      </w:r>
      <w:r w:rsidR="00F84E49">
        <w:fldChar w:fldCharType="separate"/>
      </w:r>
      <w:r w:rsidRPr="0053127B">
        <w:rPr>
          <w:rStyle w:val="Hyperlink"/>
          <w:rFonts w:ascii="Arial" w:hAnsi="Arial" w:cs="Arial"/>
          <w:sz w:val="18"/>
          <w:szCs w:val="18"/>
          <w:vertAlign w:val="superscript"/>
          <w:lang w:val="en"/>
        </w:rPr>
        <w:t>13</w:t>
      </w:r>
      <w:r w:rsidR="00F84E49">
        <w:rPr>
          <w:rStyle w:val="Hyperlink"/>
          <w:rFonts w:ascii="Arial" w:hAnsi="Arial" w:cs="Arial"/>
          <w:sz w:val="18"/>
          <w:szCs w:val="18"/>
          <w:vertAlign w:val="superscript"/>
          <w:lang w:val="en"/>
        </w:rPr>
        <w:fldChar w:fldCharType="end"/>
      </w:r>
      <w:r w:rsidRPr="0053127B">
        <w:rPr>
          <w:rFonts w:ascii="Arial" w:hAnsi="Arial" w:cs="Arial"/>
          <w:sz w:val="18"/>
          <w:szCs w:val="18"/>
          <w:lang w:val="da-DK"/>
        </w:rPr>
        <w:t> </w:t>
      </w:r>
      <w:r w:rsidRPr="0053127B">
        <w:rPr>
          <w:rFonts w:ascii="Arial" w:hAnsi="Arial" w:cs="Arial"/>
          <w:sz w:val="18"/>
          <w:szCs w:val="18"/>
          <w:lang w:val="en"/>
        </w:rPr>
        <w:t xml:space="preserve">Used with permission of the American Joint Committee on Cancer (AJCC), Chicago, Illinois. The original source for this material is the </w:t>
      </w:r>
      <w:r w:rsidRPr="0053127B">
        <w:rPr>
          <w:rStyle w:val="Emphasis"/>
          <w:rFonts w:ascii="Arial" w:hAnsi="Arial" w:cs="Arial"/>
          <w:sz w:val="18"/>
          <w:szCs w:val="18"/>
          <w:lang w:val="en"/>
        </w:rPr>
        <w:t>AJCC Cancer Staging Atlas</w:t>
      </w:r>
      <w:r w:rsidRPr="0053127B">
        <w:rPr>
          <w:rFonts w:ascii="Arial" w:hAnsi="Arial" w:cs="Arial"/>
          <w:sz w:val="18"/>
          <w:szCs w:val="18"/>
          <w:lang w:val="en"/>
        </w:rPr>
        <w:t xml:space="preserve"> (2006) published by Springer Science and Business Media LLC, </w:t>
      </w:r>
      <w:hyperlink r:id="rId12" w:history="1">
        <w:r w:rsidRPr="0053127B">
          <w:rPr>
            <w:rStyle w:val="Hyperlink"/>
            <w:rFonts w:ascii="Arial" w:hAnsi="Arial" w:cs="Arial"/>
            <w:sz w:val="18"/>
            <w:szCs w:val="18"/>
            <w:lang w:val="en"/>
          </w:rPr>
          <w:t>www.springerlink.com</w:t>
        </w:r>
      </w:hyperlink>
    </w:p>
    <w:p w14:paraId="7390B06B" w14:textId="77777777" w:rsidR="00D92E22" w:rsidRPr="00D92E22" w:rsidRDefault="00D92E22" w:rsidP="0053127B">
      <w:pPr>
        <w:spacing w:after="0"/>
        <w:rPr>
          <w:rFonts w:ascii="Arial" w:hAnsi="Arial" w:cs="Arial"/>
          <w:sz w:val="20"/>
          <w:szCs w:val="20"/>
          <w:lang w:val="en"/>
        </w:rPr>
      </w:pPr>
      <w:r w:rsidRPr="00D92E22">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lastRenderedPageBreak/>
        <w:drawing>
          <wp:inline distT="0" distB="0" distL="0" distR="0" wp14:anchorId="5142C84E" wp14:editId="0A0B3D45">
            <wp:extent cx="5402580" cy="30251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2580" cy="3025140"/>
                    </a:xfrm>
                    <a:prstGeom prst="rect">
                      <a:avLst/>
                    </a:prstGeom>
                    <a:noFill/>
                    <a:ln>
                      <a:noFill/>
                    </a:ln>
                  </pic:spPr>
                </pic:pic>
              </a:graphicData>
            </a:graphic>
          </wp:inline>
        </w:drawing>
      </w:r>
    </w:p>
    <w:p w14:paraId="10CCDF00" w14:textId="77777777" w:rsidR="00D92E22" w:rsidRPr="00D92E22" w:rsidRDefault="00D92E22" w:rsidP="0053127B">
      <w:pPr>
        <w:spacing w:after="0"/>
        <w:rPr>
          <w:rFonts w:ascii="Arial" w:hAnsi="Arial" w:cs="Arial"/>
          <w:sz w:val="20"/>
          <w:szCs w:val="20"/>
          <w:lang w:val="en"/>
        </w:rPr>
      </w:pPr>
      <w:r w:rsidRPr="00D92E22">
        <w:rPr>
          <w:rFonts w:ascii="Arial" w:hAnsi="Arial" w:cs="Arial"/>
          <w:sz w:val="20"/>
          <w:szCs w:val="20"/>
          <w:lang w:val="en"/>
        </w:rPr>
        <w:t> </w:t>
      </w:r>
    </w:p>
    <w:p w14:paraId="1E93CCA8" w14:textId="77777777" w:rsidR="00D92E22" w:rsidRPr="0053127B" w:rsidRDefault="00D92E22" w:rsidP="0053127B">
      <w:pPr>
        <w:spacing w:after="0"/>
        <w:jc w:val="both"/>
        <w:rPr>
          <w:rFonts w:ascii="Arial" w:hAnsi="Arial" w:cs="Arial"/>
          <w:sz w:val="18"/>
          <w:szCs w:val="18"/>
          <w:lang w:val="en"/>
        </w:rPr>
      </w:pPr>
      <w:r w:rsidRPr="0053127B">
        <w:rPr>
          <w:rStyle w:val="Strong"/>
          <w:rFonts w:ascii="Arial" w:hAnsi="Arial" w:cs="Arial"/>
          <w:bCs w:val="0"/>
          <w:sz w:val="18"/>
          <w:szCs w:val="18"/>
          <w:lang w:val="en"/>
        </w:rPr>
        <w:t>Figure 4.</w:t>
      </w:r>
      <w:r w:rsidRPr="0053127B">
        <w:rPr>
          <w:rFonts w:ascii="Arial" w:hAnsi="Arial" w:cs="Arial"/>
          <w:sz w:val="18"/>
          <w:szCs w:val="18"/>
          <w:lang w:val="en"/>
        </w:rPr>
        <w:t xml:space="preserve">  A. T4 is defined as tumor invading the main portal vein or hepatic artery (illustrated) or invading two or more extrahepatic organs or structures. B. T4 invading two or more extrahepatic organs or structures (here, invading colon and duodenum). </w:t>
      </w:r>
      <w:r w:rsidRPr="0053127B">
        <w:rPr>
          <w:rFonts w:ascii="Arial" w:hAnsi="Arial" w:cs="Arial"/>
          <w:sz w:val="18"/>
          <w:szCs w:val="18"/>
          <w:lang w:val="da-DK"/>
        </w:rPr>
        <w:t>From Greene et al.</w:t>
      </w:r>
      <w:r w:rsidR="00F84E49">
        <w:fldChar w:fldCharType="begin"/>
      </w:r>
      <w:r w:rsidR="00F84E49">
        <w:instrText xml:space="preserve"> HYPERLINK \l "6878" \o "Greene FL, Compton, CC, Fritz AG, et al, eds. AJCC Cancer Staging  Atlas.  New York: Springer; 2006." </w:instrText>
      </w:r>
      <w:r w:rsidR="00F84E49">
        <w:fldChar w:fldCharType="separate"/>
      </w:r>
      <w:r w:rsidRPr="0053127B">
        <w:rPr>
          <w:rStyle w:val="Hyperlink"/>
          <w:rFonts w:ascii="Arial" w:hAnsi="Arial" w:cs="Arial"/>
          <w:sz w:val="18"/>
          <w:szCs w:val="18"/>
          <w:vertAlign w:val="superscript"/>
          <w:lang w:val="en"/>
        </w:rPr>
        <w:t>13</w:t>
      </w:r>
      <w:r w:rsidR="00F84E49">
        <w:rPr>
          <w:rStyle w:val="Hyperlink"/>
          <w:rFonts w:ascii="Arial" w:hAnsi="Arial" w:cs="Arial"/>
          <w:sz w:val="18"/>
          <w:szCs w:val="18"/>
          <w:vertAlign w:val="superscript"/>
          <w:lang w:val="en"/>
        </w:rPr>
        <w:fldChar w:fldCharType="end"/>
      </w:r>
      <w:r w:rsidRPr="0053127B">
        <w:rPr>
          <w:rFonts w:ascii="Arial" w:hAnsi="Arial" w:cs="Arial"/>
          <w:sz w:val="18"/>
          <w:szCs w:val="18"/>
          <w:lang w:val="da-DK"/>
        </w:rPr>
        <w:t> </w:t>
      </w:r>
      <w:r w:rsidRPr="0053127B">
        <w:rPr>
          <w:rFonts w:ascii="Arial" w:hAnsi="Arial" w:cs="Arial"/>
          <w:sz w:val="18"/>
          <w:szCs w:val="18"/>
          <w:lang w:val="en"/>
        </w:rPr>
        <w:t xml:space="preserve">Used with permission of the American Joint Committee on Cancer (AJCC), Chicago, Illinois. The original source for this material is the </w:t>
      </w:r>
      <w:r w:rsidRPr="0053127B">
        <w:rPr>
          <w:rStyle w:val="Emphasis"/>
          <w:rFonts w:ascii="Arial" w:hAnsi="Arial" w:cs="Arial"/>
          <w:sz w:val="18"/>
          <w:szCs w:val="18"/>
          <w:lang w:val="en"/>
        </w:rPr>
        <w:t>AJCC Cancer Staging Atlas</w:t>
      </w:r>
      <w:r w:rsidRPr="0053127B">
        <w:rPr>
          <w:rFonts w:ascii="Arial" w:hAnsi="Arial" w:cs="Arial"/>
          <w:sz w:val="18"/>
          <w:szCs w:val="18"/>
          <w:lang w:val="en"/>
        </w:rPr>
        <w:t xml:space="preserve"> (2006) published by Springer Science and Business Media LLC, www.springerlink.com.</w:t>
      </w:r>
    </w:p>
    <w:p w14:paraId="271F11B7" w14:textId="77777777" w:rsidR="00D92E22" w:rsidRPr="00D92E22" w:rsidRDefault="00D92E22" w:rsidP="0053127B">
      <w:pPr>
        <w:spacing w:after="0"/>
        <w:jc w:val="both"/>
        <w:rPr>
          <w:rFonts w:ascii="Arial" w:hAnsi="Arial" w:cs="Arial"/>
          <w:sz w:val="20"/>
          <w:szCs w:val="20"/>
          <w:lang w:val="en"/>
        </w:rPr>
      </w:pPr>
      <w:r w:rsidRPr="00D92E22">
        <w:rPr>
          <w:rFonts w:ascii="Arial" w:hAnsi="Arial" w:cs="Arial"/>
          <w:sz w:val="20"/>
          <w:szCs w:val="20"/>
          <w:lang w:val="en"/>
        </w:rPr>
        <w:t> </w:t>
      </w:r>
    </w:p>
    <w:p w14:paraId="6DF7544C" w14:textId="77777777" w:rsidR="00D92E22" w:rsidRPr="00D92E22" w:rsidRDefault="00D92E22" w:rsidP="0053127B">
      <w:pPr>
        <w:keepNext/>
        <w:tabs>
          <w:tab w:val="left" w:pos="360"/>
        </w:tabs>
        <w:spacing w:after="0"/>
        <w:jc w:val="both"/>
        <w:outlineLvl w:val="1"/>
        <w:rPr>
          <w:rFonts w:ascii="Arial" w:hAnsi="Arial" w:cs="Arial"/>
          <w:sz w:val="20"/>
          <w:szCs w:val="20"/>
          <w:lang w:val="en"/>
        </w:rPr>
      </w:pPr>
      <w:r w:rsidRPr="00D92E22">
        <w:rPr>
          <w:rFonts w:ascii="Arial" w:hAnsi="Arial" w:cs="Arial"/>
          <w:bCs/>
          <w:sz w:val="20"/>
          <w:szCs w:val="20"/>
          <w:u w:val="single"/>
          <w:lang w:val="en"/>
        </w:rPr>
        <w:t>Vessel Invasion</w:t>
      </w:r>
    </w:p>
    <w:p w14:paraId="4469D800" w14:textId="77777777" w:rsidR="00D92E22" w:rsidRPr="00D92E22" w:rsidRDefault="00D92E22" w:rsidP="0053127B">
      <w:pPr>
        <w:keepNext/>
        <w:tabs>
          <w:tab w:val="left" w:pos="360"/>
        </w:tabs>
        <w:spacing w:after="0"/>
        <w:jc w:val="both"/>
        <w:outlineLvl w:val="1"/>
        <w:rPr>
          <w:rFonts w:ascii="Arial" w:hAnsi="Arial" w:cs="Arial"/>
          <w:sz w:val="20"/>
          <w:szCs w:val="20"/>
          <w:lang w:val="en"/>
        </w:rPr>
      </w:pPr>
      <w:r w:rsidRPr="00D92E22">
        <w:rPr>
          <w:rFonts w:ascii="Arial" w:hAnsi="Arial" w:cs="Arial"/>
          <w:sz w:val="20"/>
          <w:szCs w:val="20"/>
          <w:lang w:val="en"/>
        </w:rPr>
        <w:t xml:space="preserve">According to AJCC/UICC convention, vessel invasion (lymphatic or venous) does not affect the T category indicating local extent of tumor unless specifically included in the definition of a T category. </w:t>
      </w:r>
    </w:p>
    <w:p w14:paraId="451089DD" w14:textId="77777777" w:rsidR="0053127B" w:rsidRDefault="0053127B" w:rsidP="0053127B">
      <w:pPr>
        <w:spacing w:after="0"/>
        <w:rPr>
          <w:rFonts w:ascii="Arial" w:eastAsia="Times New Roman" w:hAnsi="Arial" w:cs="Arial"/>
          <w:sz w:val="20"/>
          <w:szCs w:val="20"/>
          <w:lang w:val="en"/>
        </w:rPr>
      </w:pPr>
    </w:p>
    <w:p w14:paraId="5B1680AB" w14:textId="77777777" w:rsidR="00254E5D" w:rsidRDefault="00D92E22" w:rsidP="00254E5D">
      <w:pPr>
        <w:spacing w:after="0" w:line="240" w:lineRule="auto"/>
        <w:contextualSpacing/>
        <w:rPr>
          <w:rFonts w:ascii="Arial" w:eastAsia="Times New Roman" w:hAnsi="Arial" w:cs="Arial"/>
          <w:sz w:val="20"/>
          <w:szCs w:val="20"/>
          <w:lang w:val="en"/>
        </w:rPr>
      </w:pPr>
      <w:r w:rsidRPr="00D92E22">
        <w:rPr>
          <w:rFonts w:ascii="Arial" w:eastAsia="Times New Roman" w:hAnsi="Arial" w:cs="Arial"/>
          <w:sz w:val="20"/>
          <w:szCs w:val="20"/>
          <w:lang w:val="en"/>
        </w:rPr>
        <w:t>References</w:t>
      </w:r>
    </w:p>
    <w:p w14:paraId="520734A2" w14:textId="77777777" w:rsidR="00254E5D" w:rsidRPr="00254E5D" w:rsidRDefault="00D92E22" w:rsidP="00254E5D">
      <w:pPr>
        <w:pStyle w:val="ListParagraph"/>
        <w:numPr>
          <w:ilvl w:val="0"/>
          <w:numId w:val="20"/>
        </w:numPr>
        <w:spacing w:after="0" w:line="240" w:lineRule="auto"/>
        <w:rPr>
          <w:rFonts w:ascii="Arial" w:eastAsia="Times New Roman" w:hAnsi="Arial" w:cs="Arial"/>
          <w:sz w:val="20"/>
          <w:szCs w:val="20"/>
          <w:lang w:val="en"/>
        </w:rPr>
      </w:pPr>
      <w:r w:rsidRPr="00254E5D">
        <w:rPr>
          <w:rFonts w:ascii="Arial" w:eastAsia="Times New Roman" w:hAnsi="Arial" w:cs="Arial"/>
          <w:sz w:val="20"/>
          <w:szCs w:val="20"/>
          <w:lang w:val="da-DK"/>
        </w:rPr>
        <w:t xml:space="preserve">de Aretxabala X, Roa I, Burgos L, et al. </w:t>
      </w:r>
      <w:r w:rsidRPr="00254E5D">
        <w:rPr>
          <w:rFonts w:ascii="Arial" w:eastAsia="Times New Roman" w:hAnsi="Arial" w:cs="Arial"/>
          <w:sz w:val="20"/>
          <w:szCs w:val="20"/>
          <w:lang w:val="en"/>
        </w:rPr>
        <w:t xml:space="preserve">Gallbladder cancer: an analysis of a series of 139 patients with invasion restricted to the </w:t>
      </w:r>
      <w:proofErr w:type="spellStart"/>
      <w:r w:rsidRPr="00254E5D">
        <w:rPr>
          <w:rFonts w:ascii="Arial" w:eastAsia="Times New Roman" w:hAnsi="Arial" w:cs="Arial"/>
          <w:sz w:val="20"/>
          <w:szCs w:val="20"/>
          <w:lang w:val="en"/>
        </w:rPr>
        <w:t>subserosal</w:t>
      </w:r>
      <w:proofErr w:type="spellEnd"/>
      <w:r w:rsidRPr="00254E5D">
        <w:rPr>
          <w:rFonts w:ascii="Arial" w:eastAsia="Times New Roman" w:hAnsi="Arial" w:cs="Arial"/>
          <w:sz w:val="20"/>
          <w:szCs w:val="20"/>
          <w:lang w:val="en"/>
        </w:rPr>
        <w:t xml:space="preserve"> layer. </w:t>
      </w:r>
      <w:r w:rsidRPr="00254E5D">
        <w:rPr>
          <w:rStyle w:val="Emphasis"/>
          <w:rFonts w:ascii="Arial" w:eastAsia="Times New Roman" w:hAnsi="Arial" w:cs="Arial"/>
          <w:sz w:val="20"/>
          <w:szCs w:val="20"/>
          <w:lang w:val="da-DK"/>
        </w:rPr>
        <w:t xml:space="preserve">J Gastrointest Surg. </w:t>
      </w:r>
      <w:r w:rsidRPr="00254E5D">
        <w:rPr>
          <w:rFonts w:ascii="Arial" w:eastAsia="Times New Roman" w:hAnsi="Arial" w:cs="Arial"/>
          <w:sz w:val="20"/>
          <w:szCs w:val="20"/>
          <w:lang w:val="da-DK"/>
        </w:rPr>
        <w:t>2006;10(2):186-192.</w:t>
      </w:r>
    </w:p>
    <w:p w14:paraId="45C85B52" w14:textId="77777777" w:rsidR="00254E5D" w:rsidRDefault="00D92E22" w:rsidP="00254E5D">
      <w:pPr>
        <w:pStyle w:val="ListParagraph"/>
        <w:numPr>
          <w:ilvl w:val="0"/>
          <w:numId w:val="20"/>
        </w:numPr>
        <w:spacing w:after="0" w:line="240" w:lineRule="auto"/>
        <w:rPr>
          <w:rFonts w:ascii="Arial" w:eastAsia="Times New Roman" w:hAnsi="Arial" w:cs="Arial"/>
          <w:sz w:val="20"/>
          <w:szCs w:val="20"/>
          <w:lang w:val="en"/>
        </w:rPr>
      </w:pPr>
      <w:r w:rsidRPr="00254E5D">
        <w:rPr>
          <w:rFonts w:ascii="Arial" w:eastAsia="Times New Roman" w:hAnsi="Arial" w:cs="Arial"/>
          <w:sz w:val="20"/>
          <w:szCs w:val="20"/>
          <w:lang w:val="da-DK"/>
        </w:rPr>
        <w:t xml:space="preserve">Endo I, Shimada H, Tanabe M, et al. </w:t>
      </w:r>
      <w:r w:rsidRPr="00254E5D">
        <w:rPr>
          <w:rFonts w:ascii="Arial" w:eastAsia="Times New Roman" w:hAnsi="Arial" w:cs="Arial"/>
          <w:sz w:val="20"/>
          <w:szCs w:val="20"/>
          <w:lang w:val="en"/>
        </w:rPr>
        <w:t xml:space="preserve">Prognostic significance of the number of positive lymph nodes in gallbladder cancer. </w:t>
      </w:r>
      <w:r w:rsidRPr="00254E5D">
        <w:rPr>
          <w:rStyle w:val="Emphasis"/>
          <w:rFonts w:ascii="Arial" w:eastAsia="Times New Roman" w:hAnsi="Arial" w:cs="Arial"/>
          <w:sz w:val="20"/>
          <w:szCs w:val="20"/>
          <w:lang w:val="en"/>
        </w:rPr>
        <w:t xml:space="preserve">J </w:t>
      </w:r>
      <w:proofErr w:type="spellStart"/>
      <w:r w:rsidRPr="00254E5D">
        <w:rPr>
          <w:rStyle w:val="Emphasis"/>
          <w:rFonts w:ascii="Arial" w:eastAsia="Times New Roman" w:hAnsi="Arial" w:cs="Arial"/>
          <w:sz w:val="20"/>
          <w:szCs w:val="20"/>
          <w:lang w:val="en"/>
        </w:rPr>
        <w:t>Gastrointest</w:t>
      </w:r>
      <w:proofErr w:type="spellEnd"/>
      <w:r w:rsidRPr="00254E5D">
        <w:rPr>
          <w:rStyle w:val="Emphasis"/>
          <w:rFonts w:ascii="Arial" w:eastAsia="Times New Roman" w:hAnsi="Arial" w:cs="Arial"/>
          <w:sz w:val="20"/>
          <w:szCs w:val="20"/>
          <w:lang w:val="en"/>
        </w:rPr>
        <w:t xml:space="preserve"> Surg. </w:t>
      </w:r>
      <w:r w:rsidRPr="00254E5D">
        <w:rPr>
          <w:rFonts w:ascii="Arial" w:eastAsia="Times New Roman" w:hAnsi="Arial" w:cs="Arial"/>
          <w:sz w:val="20"/>
          <w:szCs w:val="20"/>
          <w:lang w:val="en"/>
        </w:rPr>
        <w:t>2006;10(7):999-1007.</w:t>
      </w:r>
    </w:p>
    <w:p w14:paraId="5145C0BC" w14:textId="77777777" w:rsidR="00254E5D" w:rsidRDefault="00D92E22" w:rsidP="00254E5D">
      <w:pPr>
        <w:pStyle w:val="ListParagraph"/>
        <w:numPr>
          <w:ilvl w:val="0"/>
          <w:numId w:val="20"/>
        </w:numPr>
        <w:spacing w:after="0" w:line="240" w:lineRule="auto"/>
        <w:rPr>
          <w:rFonts w:ascii="Arial" w:eastAsia="Times New Roman" w:hAnsi="Arial" w:cs="Arial"/>
          <w:sz w:val="20"/>
          <w:szCs w:val="20"/>
          <w:lang w:val="en"/>
        </w:rPr>
      </w:pPr>
      <w:r w:rsidRPr="00254E5D">
        <w:rPr>
          <w:rFonts w:ascii="Arial" w:eastAsia="Times New Roman" w:hAnsi="Arial" w:cs="Arial"/>
          <w:sz w:val="20"/>
          <w:szCs w:val="20"/>
          <w:lang w:val="en"/>
        </w:rPr>
        <w:t xml:space="preserve">Amin MB, Edge SB, Greene FL, et al, eds. </w:t>
      </w:r>
      <w:r w:rsidRPr="00254E5D">
        <w:rPr>
          <w:rStyle w:val="Emphasis"/>
          <w:rFonts w:ascii="Arial" w:eastAsia="Times New Roman" w:hAnsi="Arial" w:cs="Arial"/>
          <w:sz w:val="20"/>
          <w:szCs w:val="20"/>
          <w:lang w:val="en"/>
        </w:rPr>
        <w:t>AJCC Cancer Staging Manual.</w:t>
      </w:r>
      <w:r w:rsidRPr="00254E5D">
        <w:rPr>
          <w:rFonts w:ascii="Arial" w:eastAsia="Times New Roman" w:hAnsi="Arial" w:cs="Arial"/>
          <w:sz w:val="20"/>
          <w:szCs w:val="20"/>
          <w:lang w:val="en"/>
        </w:rPr>
        <w:t xml:space="preserve"> 8th ed. New York, NY: Springer; 2017.</w:t>
      </w:r>
    </w:p>
    <w:p w14:paraId="5425C3E3" w14:textId="77777777" w:rsidR="00254E5D" w:rsidRPr="00254E5D" w:rsidRDefault="00D92E22" w:rsidP="00254E5D">
      <w:pPr>
        <w:pStyle w:val="ListParagraph"/>
        <w:numPr>
          <w:ilvl w:val="0"/>
          <w:numId w:val="20"/>
        </w:numPr>
        <w:spacing w:after="0" w:line="240" w:lineRule="auto"/>
        <w:rPr>
          <w:rFonts w:ascii="Arial" w:eastAsia="Times New Roman" w:hAnsi="Arial" w:cs="Arial"/>
          <w:sz w:val="20"/>
          <w:szCs w:val="20"/>
          <w:lang w:val="en"/>
        </w:rPr>
      </w:pPr>
      <w:r w:rsidRPr="00254E5D">
        <w:rPr>
          <w:rFonts w:ascii="Arial" w:hAnsi="Arial" w:cs="Arial"/>
          <w:sz w:val="20"/>
          <w:szCs w:val="20"/>
          <w:lang w:val="da-DK"/>
        </w:rPr>
        <w:t xml:space="preserve">Sasaki R, Uesugi N, Itabashi H, et al. </w:t>
      </w:r>
      <w:r w:rsidRPr="00254E5D">
        <w:rPr>
          <w:rFonts w:ascii="Arial" w:hAnsi="Arial" w:cs="Arial"/>
          <w:sz w:val="20"/>
          <w:szCs w:val="20"/>
          <w:lang w:val="en"/>
        </w:rPr>
        <w:t xml:space="preserve">Clinicopathological study of depth of </w:t>
      </w:r>
      <w:proofErr w:type="spellStart"/>
      <w:r w:rsidRPr="00254E5D">
        <w:rPr>
          <w:rFonts w:ascii="Arial" w:hAnsi="Arial" w:cs="Arial"/>
          <w:sz w:val="20"/>
          <w:szCs w:val="20"/>
          <w:lang w:val="en"/>
        </w:rPr>
        <w:t>subserosal</w:t>
      </w:r>
      <w:proofErr w:type="spellEnd"/>
      <w:r w:rsidRPr="00254E5D">
        <w:rPr>
          <w:rFonts w:ascii="Arial" w:hAnsi="Arial" w:cs="Arial"/>
          <w:sz w:val="20"/>
          <w:szCs w:val="20"/>
          <w:lang w:val="en"/>
        </w:rPr>
        <w:t xml:space="preserve"> invasion in patients with pT2 gallbladder carcinoma. </w:t>
      </w:r>
      <w:r w:rsidRPr="00254E5D">
        <w:rPr>
          <w:rStyle w:val="Emphasis"/>
          <w:rFonts w:ascii="Arial" w:hAnsi="Arial" w:cs="Arial"/>
          <w:iCs w:val="0"/>
          <w:sz w:val="20"/>
          <w:szCs w:val="20"/>
          <w:lang w:val="da-DK"/>
        </w:rPr>
        <w:t xml:space="preserve">J Surg Oncol. </w:t>
      </w:r>
      <w:r w:rsidRPr="00254E5D">
        <w:rPr>
          <w:rFonts w:ascii="Arial" w:hAnsi="Arial" w:cs="Arial"/>
          <w:sz w:val="20"/>
          <w:szCs w:val="20"/>
          <w:lang w:val="da-DK"/>
        </w:rPr>
        <w:t>2005;92(2):83-88.</w:t>
      </w:r>
    </w:p>
    <w:p w14:paraId="70B24922" w14:textId="77777777" w:rsidR="00254E5D" w:rsidRDefault="00D92E22" w:rsidP="00254E5D">
      <w:pPr>
        <w:pStyle w:val="ListParagraph"/>
        <w:numPr>
          <w:ilvl w:val="0"/>
          <w:numId w:val="20"/>
        </w:numPr>
        <w:spacing w:after="0" w:line="240" w:lineRule="auto"/>
        <w:rPr>
          <w:rFonts w:ascii="Arial" w:eastAsia="Times New Roman" w:hAnsi="Arial" w:cs="Arial"/>
          <w:sz w:val="20"/>
          <w:szCs w:val="20"/>
          <w:lang w:val="en"/>
        </w:rPr>
      </w:pPr>
      <w:proofErr w:type="spellStart"/>
      <w:r w:rsidRPr="00254E5D">
        <w:rPr>
          <w:rFonts w:ascii="Arial" w:eastAsia="Times New Roman" w:hAnsi="Arial" w:cs="Arial"/>
          <w:sz w:val="20"/>
          <w:szCs w:val="20"/>
          <w:lang w:val="en"/>
        </w:rPr>
        <w:t>Aloia</w:t>
      </w:r>
      <w:proofErr w:type="spellEnd"/>
      <w:r w:rsidRPr="00254E5D">
        <w:rPr>
          <w:rFonts w:ascii="Arial" w:eastAsia="Times New Roman" w:hAnsi="Arial" w:cs="Arial"/>
          <w:sz w:val="20"/>
          <w:szCs w:val="20"/>
          <w:lang w:val="en"/>
        </w:rPr>
        <w:t xml:space="preserve"> TA, </w:t>
      </w:r>
      <w:proofErr w:type="spellStart"/>
      <w:r w:rsidRPr="00254E5D">
        <w:rPr>
          <w:rFonts w:ascii="Arial" w:eastAsia="Times New Roman" w:hAnsi="Arial" w:cs="Arial"/>
          <w:sz w:val="20"/>
          <w:szCs w:val="20"/>
          <w:lang w:val="en"/>
        </w:rPr>
        <w:t>Járufe</w:t>
      </w:r>
      <w:proofErr w:type="spellEnd"/>
      <w:r w:rsidRPr="00254E5D">
        <w:rPr>
          <w:rFonts w:ascii="Arial" w:eastAsia="Times New Roman" w:hAnsi="Arial" w:cs="Arial"/>
          <w:sz w:val="20"/>
          <w:szCs w:val="20"/>
          <w:lang w:val="en"/>
        </w:rPr>
        <w:t xml:space="preserve"> N, </w:t>
      </w:r>
      <w:proofErr w:type="spellStart"/>
      <w:r w:rsidRPr="00254E5D">
        <w:rPr>
          <w:rFonts w:ascii="Arial" w:eastAsia="Times New Roman" w:hAnsi="Arial" w:cs="Arial"/>
          <w:sz w:val="20"/>
          <w:szCs w:val="20"/>
          <w:lang w:val="en"/>
        </w:rPr>
        <w:t>Javle</w:t>
      </w:r>
      <w:proofErr w:type="spellEnd"/>
      <w:r w:rsidRPr="00254E5D">
        <w:rPr>
          <w:rFonts w:ascii="Arial" w:eastAsia="Times New Roman" w:hAnsi="Arial" w:cs="Arial"/>
          <w:sz w:val="20"/>
          <w:szCs w:val="20"/>
          <w:lang w:val="en"/>
        </w:rPr>
        <w:t xml:space="preserve"> M, et al. Gallbladder cancer: expert consensus statement. HPB (Oxford). 2015;17(8):681-690.</w:t>
      </w:r>
    </w:p>
    <w:p w14:paraId="6AD3B007" w14:textId="77777777" w:rsidR="00254E5D" w:rsidRPr="00254E5D" w:rsidRDefault="00D92E22" w:rsidP="00254E5D">
      <w:pPr>
        <w:pStyle w:val="ListParagraph"/>
        <w:numPr>
          <w:ilvl w:val="0"/>
          <w:numId w:val="20"/>
        </w:numPr>
        <w:spacing w:after="0" w:line="240" w:lineRule="auto"/>
        <w:rPr>
          <w:rFonts w:ascii="Arial" w:eastAsia="Times New Roman" w:hAnsi="Arial" w:cs="Arial"/>
          <w:sz w:val="20"/>
          <w:szCs w:val="20"/>
          <w:lang w:val="en"/>
        </w:rPr>
      </w:pPr>
      <w:proofErr w:type="spellStart"/>
      <w:r w:rsidRPr="00254E5D">
        <w:rPr>
          <w:rFonts w:ascii="Arial" w:hAnsi="Arial" w:cs="Arial"/>
          <w:sz w:val="20"/>
          <w:szCs w:val="20"/>
          <w:lang w:val="en"/>
        </w:rPr>
        <w:t>Adsay</w:t>
      </w:r>
      <w:proofErr w:type="spellEnd"/>
      <w:r w:rsidRPr="00254E5D">
        <w:rPr>
          <w:rFonts w:ascii="Arial" w:hAnsi="Arial" w:cs="Arial"/>
          <w:sz w:val="20"/>
          <w:szCs w:val="20"/>
          <w:lang w:val="en"/>
        </w:rPr>
        <w:t xml:space="preserve"> V, Saka B, </w:t>
      </w:r>
      <w:proofErr w:type="spellStart"/>
      <w:r w:rsidRPr="00254E5D">
        <w:rPr>
          <w:rFonts w:ascii="Arial" w:hAnsi="Arial" w:cs="Arial"/>
          <w:sz w:val="20"/>
          <w:szCs w:val="20"/>
          <w:lang w:val="en"/>
        </w:rPr>
        <w:t>Basturk</w:t>
      </w:r>
      <w:proofErr w:type="spellEnd"/>
      <w:r w:rsidRPr="00254E5D">
        <w:rPr>
          <w:rFonts w:ascii="Arial" w:hAnsi="Arial" w:cs="Arial"/>
          <w:sz w:val="20"/>
          <w:szCs w:val="20"/>
          <w:lang w:val="en"/>
        </w:rPr>
        <w:t xml:space="preserve"> O, </w:t>
      </w:r>
      <w:proofErr w:type="spellStart"/>
      <w:r w:rsidRPr="00254E5D">
        <w:rPr>
          <w:rFonts w:ascii="Arial" w:hAnsi="Arial" w:cs="Arial"/>
          <w:sz w:val="20"/>
          <w:szCs w:val="20"/>
          <w:lang w:val="en"/>
        </w:rPr>
        <w:t>Roa</w:t>
      </w:r>
      <w:proofErr w:type="spellEnd"/>
      <w:r w:rsidRPr="00254E5D">
        <w:rPr>
          <w:rFonts w:ascii="Arial" w:hAnsi="Arial" w:cs="Arial"/>
          <w:sz w:val="20"/>
          <w:szCs w:val="20"/>
          <w:lang w:val="en"/>
        </w:rPr>
        <w:t xml:space="preserve"> JC. Criteria for pathologic sampling of gallbladder specimens. </w:t>
      </w:r>
      <w:r w:rsidRPr="00254E5D">
        <w:rPr>
          <w:rStyle w:val="Emphasis"/>
          <w:rFonts w:ascii="Arial" w:hAnsi="Arial" w:cs="Arial"/>
          <w:iCs w:val="0"/>
          <w:sz w:val="20"/>
          <w:szCs w:val="20"/>
          <w:lang w:val="en"/>
        </w:rPr>
        <w:t xml:space="preserve">Am J Clin </w:t>
      </w:r>
      <w:proofErr w:type="spellStart"/>
      <w:r w:rsidRPr="00254E5D">
        <w:rPr>
          <w:rStyle w:val="Emphasis"/>
          <w:rFonts w:ascii="Arial" w:hAnsi="Arial" w:cs="Arial"/>
          <w:iCs w:val="0"/>
          <w:sz w:val="20"/>
          <w:szCs w:val="20"/>
          <w:lang w:val="en"/>
        </w:rPr>
        <w:t>Pathol</w:t>
      </w:r>
      <w:proofErr w:type="spellEnd"/>
      <w:r w:rsidRPr="00254E5D">
        <w:rPr>
          <w:rFonts w:ascii="Arial" w:hAnsi="Arial" w:cs="Arial"/>
          <w:sz w:val="20"/>
          <w:szCs w:val="20"/>
          <w:lang w:val="en"/>
        </w:rPr>
        <w:t xml:space="preserve">. 2013;140(2):278-280. </w:t>
      </w:r>
    </w:p>
    <w:p w14:paraId="590612D0" w14:textId="77777777" w:rsidR="00254E5D" w:rsidRPr="00254E5D" w:rsidRDefault="00D92E22" w:rsidP="00254E5D">
      <w:pPr>
        <w:pStyle w:val="ListParagraph"/>
        <w:numPr>
          <w:ilvl w:val="0"/>
          <w:numId w:val="20"/>
        </w:numPr>
        <w:spacing w:after="0" w:line="240" w:lineRule="auto"/>
        <w:rPr>
          <w:rFonts w:ascii="Arial" w:eastAsia="Times New Roman" w:hAnsi="Arial" w:cs="Arial"/>
          <w:sz w:val="20"/>
          <w:szCs w:val="20"/>
          <w:lang w:val="en"/>
        </w:rPr>
      </w:pPr>
      <w:r w:rsidRPr="00254E5D">
        <w:rPr>
          <w:rFonts w:ascii="Arial" w:hAnsi="Arial" w:cs="Arial"/>
          <w:sz w:val="20"/>
          <w:szCs w:val="20"/>
          <w:lang w:val="da-DK"/>
        </w:rPr>
        <w:t xml:space="preserve">Albores-Saavedra J, Shukla D, Carrick K, Henson DE. </w:t>
      </w:r>
      <w:r w:rsidRPr="00254E5D">
        <w:rPr>
          <w:rFonts w:ascii="Arial" w:hAnsi="Arial" w:cs="Arial"/>
          <w:sz w:val="20"/>
          <w:szCs w:val="20"/>
          <w:lang w:val="en"/>
        </w:rPr>
        <w:t>In situ and invasive adenocarcinomas of the gallbladder extending into or arising from Rokitansky-</w:t>
      </w:r>
      <w:proofErr w:type="spellStart"/>
      <w:r w:rsidRPr="00254E5D">
        <w:rPr>
          <w:rFonts w:ascii="Arial" w:hAnsi="Arial" w:cs="Arial"/>
          <w:sz w:val="20"/>
          <w:szCs w:val="20"/>
          <w:lang w:val="en"/>
        </w:rPr>
        <w:t>Aschoff</w:t>
      </w:r>
      <w:proofErr w:type="spellEnd"/>
      <w:r w:rsidRPr="00254E5D">
        <w:rPr>
          <w:rFonts w:ascii="Arial" w:hAnsi="Arial" w:cs="Arial"/>
          <w:sz w:val="20"/>
          <w:szCs w:val="20"/>
          <w:lang w:val="en"/>
        </w:rPr>
        <w:t xml:space="preserve"> sinuses: a clinicopathologic study of 49 cases. </w:t>
      </w:r>
      <w:r w:rsidRPr="00254E5D">
        <w:rPr>
          <w:rStyle w:val="Emphasis"/>
          <w:rFonts w:ascii="Arial" w:hAnsi="Arial" w:cs="Arial"/>
          <w:iCs w:val="0"/>
          <w:sz w:val="20"/>
          <w:szCs w:val="20"/>
          <w:lang w:val="en"/>
        </w:rPr>
        <w:t xml:space="preserve">Am J Surg </w:t>
      </w:r>
      <w:proofErr w:type="spellStart"/>
      <w:r w:rsidRPr="00254E5D">
        <w:rPr>
          <w:rStyle w:val="Emphasis"/>
          <w:rFonts w:ascii="Arial" w:hAnsi="Arial" w:cs="Arial"/>
          <w:iCs w:val="0"/>
          <w:sz w:val="20"/>
          <w:szCs w:val="20"/>
          <w:lang w:val="en"/>
        </w:rPr>
        <w:t>Pathol</w:t>
      </w:r>
      <w:proofErr w:type="spellEnd"/>
      <w:r w:rsidRPr="00254E5D">
        <w:rPr>
          <w:rStyle w:val="Emphasis"/>
          <w:rFonts w:ascii="Arial" w:hAnsi="Arial" w:cs="Arial"/>
          <w:iCs w:val="0"/>
          <w:sz w:val="20"/>
          <w:szCs w:val="20"/>
          <w:lang w:val="en"/>
        </w:rPr>
        <w:t xml:space="preserve">. </w:t>
      </w:r>
      <w:r w:rsidRPr="00254E5D">
        <w:rPr>
          <w:rFonts w:ascii="Arial" w:hAnsi="Arial" w:cs="Arial"/>
          <w:sz w:val="20"/>
          <w:szCs w:val="20"/>
          <w:lang w:val="en"/>
        </w:rPr>
        <w:t>2004;28(5):621-628.</w:t>
      </w:r>
    </w:p>
    <w:p w14:paraId="49C83450" w14:textId="77777777" w:rsidR="00254E5D" w:rsidRDefault="00D92E22" w:rsidP="00254E5D">
      <w:pPr>
        <w:pStyle w:val="ListParagraph"/>
        <w:numPr>
          <w:ilvl w:val="0"/>
          <w:numId w:val="20"/>
        </w:numPr>
        <w:spacing w:after="0" w:line="240" w:lineRule="auto"/>
        <w:rPr>
          <w:rFonts w:ascii="Arial" w:eastAsia="Times New Roman" w:hAnsi="Arial" w:cs="Arial"/>
          <w:sz w:val="20"/>
          <w:szCs w:val="20"/>
          <w:lang w:val="en"/>
        </w:rPr>
      </w:pPr>
      <w:proofErr w:type="spellStart"/>
      <w:r w:rsidRPr="00254E5D">
        <w:rPr>
          <w:rFonts w:ascii="Arial" w:eastAsia="Times New Roman" w:hAnsi="Arial" w:cs="Arial"/>
          <w:sz w:val="20"/>
          <w:szCs w:val="20"/>
          <w:lang w:val="en"/>
        </w:rPr>
        <w:t>Roa</w:t>
      </w:r>
      <w:proofErr w:type="spellEnd"/>
      <w:r w:rsidRPr="00254E5D">
        <w:rPr>
          <w:rFonts w:ascii="Arial" w:eastAsia="Times New Roman" w:hAnsi="Arial" w:cs="Arial"/>
          <w:sz w:val="20"/>
          <w:szCs w:val="20"/>
          <w:lang w:val="en"/>
        </w:rPr>
        <w:t xml:space="preserve"> JC, Tapia O, </w:t>
      </w:r>
      <w:proofErr w:type="spellStart"/>
      <w:r w:rsidRPr="00254E5D">
        <w:rPr>
          <w:rFonts w:ascii="Arial" w:eastAsia="Times New Roman" w:hAnsi="Arial" w:cs="Arial"/>
          <w:sz w:val="20"/>
          <w:szCs w:val="20"/>
          <w:lang w:val="en"/>
        </w:rPr>
        <w:t>Manterola</w:t>
      </w:r>
      <w:proofErr w:type="spellEnd"/>
      <w:r w:rsidRPr="00254E5D">
        <w:rPr>
          <w:rFonts w:ascii="Arial" w:eastAsia="Times New Roman" w:hAnsi="Arial" w:cs="Arial"/>
          <w:sz w:val="20"/>
          <w:szCs w:val="20"/>
          <w:lang w:val="en"/>
        </w:rPr>
        <w:t xml:space="preserve"> C, et al. Early gallbladder carcinoma has a favorable outcome but Rokitansky-</w:t>
      </w:r>
      <w:proofErr w:type="spellStart"/>
      <w:r w:rsidRPr="00254E5D">
        <w:rPr>
          <w:rFonts w:ascii="Arial" w:eastAsia="Times New Roman" w:hAnsi="Arial" w:cs="Arial"/>
          <w:sz w:val="20"/>
          <w:szCs w:val="20"/>
          <w:lang w:val="en"/>
        </w:rPr>
        <w:t>Aschoff</w:t>
      </w:r>
      <w:proofErr w:type="spellEnd"/>
      <w:r w:rsidRPr="00254E5D">
        <w:rPr>
          <w:rFonts w:ascii="Arial" w:eastAsia="Times New Roman" w:hAnsi="Arial" w:cs="Arial"/>
          <w:sz w:val="20"/>
          <w:szCs w:val="20"/>
          <w:lang w:val="en"/>
        </w:rPr>
        <w:t xml:space="preserve"> sinus involvement is an adverse prognostic factor. </w:t>
      </w:r>
      <w:r w:rsidRPr="00254E5D">
        <w:rPr>
          <w:rStyle w:val="Emphasis"/>
          <w:rFonts w:ascii="Arial" w:eastAsia="Times New Roman" w:hAnsi="Arial" w:cs="Arial"/>
          <w:sz w:val="20"/>
          <w:szCs w:val="20"/>
          <w:lang w:val="en"/>
        </w:rPr>
        <w:t>Virchow Arch.</w:t>
      </w:r>
      <w:r w:rsidRPr="00254E5D">
        <w:rPr>
          <w:rFonts w:ascii="Arial" w:eastAsia="Times New Roman" w:hAnsi="Arial" w:cs="Arial"/>
          <w:sz w:val="20"/>
          <w:szCs w:val="20"/>
          <w:lang w:val="en"/>
        </w:rPr>
        <w:t xml:space="preserve"> 2013;463(5):651-61.</w:t>
      </w:r>
    </w:p>
    <w:p w14:paraId="6FC3370D" w14:textId="77777777" w:rsidR="00254E5D" w:rsidRDefault="00D92E22" w:rsidP="00254E5D">
      <w:pPr>
        <w:pStyle w:val="ListParagraph"/>
        <w:numPr>
          <w:ilvl w:val="0"/>
          <w:numId w:val="20"/>
        </w:numPr>
        <w:spacing w:after="0" w:line="240" w:lineRule="auto"/>
        <w:rPr>
          <w:rFonts w:ascii="Arial" w:eastAsia="Times New Roman" w:hAnsi="Arial" w:cs="Arial"/>
          <w:sz w:val="20"/>
          <w:szCs w:val="20"/>
          <w:lang w:val="en"/>
        </w:rPr>
      </w:pPr>
      <w:r w:rsidRPr="00254E5D">
        <w:rPr>
          <w:rFonts w:ascii="Arial" w:eastAsia="Times New Roman" w:hAnsi="Arial" w:cs="Arial"/>
          <w:sz w:val="20"/>
          <w:szCs w:val="20"/>
          <w:lang w:val="en"/>
        </w:rPr>
        <w:t xml:space="preserve">Shindoh J, de </w:t>
      </w:r>
      <w:proofErr w:type="spellStart"/>
      <w:r w:rsidRPr="00254E5D">
        <w:rPr>
          <w:rFonts w:ascii="Arial" w:eastAsia="Times New Roman" w:hAnsi="Arial" w:cs="Arial"/>
          <w:sz w:val="20"/>
          <w:szCs w:val="20"/>
          <w:lang w:val="en"/>
        </w:rPr>
        <w:t>Aretxabala</w:t>
      </w:r>
      <w:proofErr w:type="spellEnd"/>
      <w:r w:rsidRPr="00254E5D">
        <w:rPr>
          <w:rFonts w:ascii="Arial" w:eastAsia="Times New Roman" w:hAnsi="Arial" w:cs="Arial"/>
          <w:sz w:val="20"/>
          <w:szCs w:val="20"/>
          <w:lang w:val="en"/>
        </w:rPr>
        <w:t xml:space="preserve"> X, </w:t>
      </w:r>
      <w:proofErr w:type="spellStart"/>
      <w:r w:rsidRPr="00254E5D">
        <w:rPr>
          <w:rFonts w:ascii="Arial" w:eastAsia="Times New Roman" w:hAnsi="Arial" w:cs="Arial"/>
          <w:sz w:val="20"/>
          <w:szCs w:val="20"/>
          <w:lang w:val="en"/>
        </w:rPr>
        <w:t>Aloia</w:t>
      </w:r>
      <w:proofErr w:type="spellEnd"/>
      <w:r w:rsidRPr="00254E5D">
        <w:rPr>
          <w:rFonts w:ascii="Arial" w:eastAsia="Times New Roman" w:hAnsi="Arial" w:cs="Arial"/>
          <w:sz w:val="20"/>
          <w:szCs w:val="20"/>
          <w:lang w:val="en"/>
        </w:rPr>
        <w:t xml:space="preserve"> TA, et al. Tumor location is a strong predictor of tumor progression and survival in t2 gallbladder cancer: an international multicenter study. </w:t>
      </w:r>
      <w:r w:rsidRPr="00254E5D">
        <w:rPr>
          <w:rStyle w:val="Emphasis"/>
          <w:rFonts w:ascii="Arial" w:eastAsia="Times New Roman" w:hAnsi="Arial" w:cs="Arial"/>
          <w:sz w:val="20"/>
          <w:szCs w:val="20"/>
          <w:lang w:val="en"/>
        </w:rPr>
        <w:t xml:space="preserve">Ann Surg. </w:t>
      </w:r>
      <w:r w:rsidRPr="00254E5D">
        <w:rPr>
          <w:rFonts w:ascii="Arial" w:eastAsia="Times New Roman" w:hAnsi="Arial" w:cs="Arial"/>
          <w:sz w:val="20"/>
          <w:szCs w:val="20"/>
          <w:lang w:val="en"/>
        </w:rPr>
        <w:t>2015;261(4):733-739.</w:t>
      </w:r>
    </w:p>
    <w:p w14:paraId="278D3D5B" w14:textId="77777777" w:rsidR="00254E5D" w:rsidRPr="00254E5D" w:rsidRDefault="00D92E22" w:rsidP="00254E5D">
      <w:pPr>
        <w:pStyle w:val="ListParagraph"/>
        <w:numPr>
          <w:ilvl w:val="0"/>
          <w:numId w:val="20"/>
        </w:numPr>
        <w:spacing w:after="0" w:line="240" w:lineRule="auto"/>
        <w:rPr>
          <w:rFonts w:ascii="Arial" w:eastAsia="Times New Roman" w:hAnsi="Arial" w:cs="Arial"/>
          <w:sz w:val="20"/>
          <w:szCs w:val="20"/>
          <w:lang w:val="en"/>
        </w:rPr>
      </w:pPr>
      <w:r w:rsidRPr="00254E5D">
        <w:rPr>
          <w:rFonts w:ascii="Arial" w:hAnsi="Arial" w:cs="Arial"/>
          <w:sz w:val="20"/>
          <w:szCs w:val="20"/>
          <w:lang w:val="da-DK"/>
        </w:rPr>
        <w:lastRenderedPageBreak/>
        <w:t xml:space="preserve">Sasaki E, Nagino M, Ebata T, et al. </w:t>
      </w:r>
      <w:r w:rsidRPr="00254E5D">
        <w:rPr>
          <w:rFonts w:ascii="Arial" w:hAnsi="Arial" w:cs="Arial"/>
          <w:sz w:val="20"/>
          <w:szCs w:val="20"/>
          <w:lang w:val="en"/>
        </w:rPr>
        <w:t xml:space="preserve">Immunohistochemically demonstrated lymph node </w:t>
      </w:r>
      <w:proofErr w:type="spellStart"/>
      <w:r w:rsidRPr="00254E5D">
        <w:rPr>
          <w:rFonts w:ascii="Arial" w:hAnsi="Arial" w:cs="Arial"/>
          <w:sz w:val="20"/>
          <w:szCs w:val="20"/>
          <w:lang w:val="en"/>
        </w:rPr>
        <w:t>micrometastasis</w:t>
      </w:r>
      <w:proofErr w:type="spellEnd"/>
      <w:r w:rsidRPr="00254E5D">
        <w:rPr>
          <w:rFonts w:ascii="Arial" w:hAnsi="Arial" w:cs="Arial"/>
          <w:sz w:val="20"/>
          <w:szCs w:val="20"/>
          <w:lang w:val="en"/>
        </w:rPr>
        <w:t xml:space="preserve"> and prognosis in patients with gallbladder carcinoma. </w:t>
      </w:r>
      <w:r w:rsidRPr="00254E5D">
        <w:rPr>
          <w:rStyle w:val="Emphasis"/>
          <w:rFonts w:ascii="Arial" w:hAnsi="Arial" w:cs="Arial"/>
          <w:iCs w:val="0"/>
          <w:sz w:val="20"/>
          <w:szCs w:val="20"/>
          <w:lang w:val="en"/>
        </w:rPr>
        <w:t xml:space="preserve">Ann Surg. </w:t>
      </w:r>
      <w:r w:rsidRPr="00254E5D">
        <w:rPr>
          <w:rFonts w:ascii="Arial" w:hAnsi="Arial" w:cs="Arial"/>
          <w:sz w:val="20"/>
          <w:szCs w:val="20"/>
          <w:lang w:val="en"/>
        </w:rPr>
        <w:t>2006;244(1):99-105.</w:t>
      </w:r>
    </w:p>
    <w:p w14:paraId="774BB3AA" w14:textId="77777777" w:rsidR="00254E5D" w:rsidRPr="00254E5D" w:rsidRDefault="00D92E22" w:rsidP="00254E5D">
      <w:pPr>
        <w:pStyle w:val="ListParagraph"/>
        <w:numPr>
          <w:ilvl w:val="0"/>
          <w:numId w:val="20"/>
        </w:numPr>
        <w:spacing w:after="0" w:line="240" w:lineRule="auto"/>
        <w:rPr>
          <w:rFonts w:ascii="Arial" w:eastAsia="Times New Roman" w:hAnsi="Arial" w:cs="Arial"/>
          <w:sz w:val="20"/>
          <w:szCs w:val="20"/>
          <w:lang w:val="en"/>
        </w:rPr>
      </w:pPr>
      <w:r w:rsidRPr="00254E5D">
        <w:rPr>
          <w:rFonts w:ascii="Arial" w:hAnsi="Arial" w:cs="Arial"/>
          <w:sz w:val="20"/>
          <w:szCs w:val="20"/>
          <w:lang w:val="en"/>
        </w:rPr>
        <w:t xml:space="preserve">Ito H, Ito K, </w:t>
      </w:r>
      <w:proofErr w:type="spellStart"/>
      <w:r w:rsidRPr="00254E5D">
        <w:rPr>
          <w:rFonts w:ascii="Arial" w:hAnsi="Arial" w:cs="Arial"/>
          <w:sz w:val="20"/>
          <w:szCs w:val="20"/>
          <w:lang w:val="en"/>
        </w:rPr>
        <w:t>D'Angelica</w:t>
      </w:r>
      <w:proofErr w:type="spellEnd"/>
      <w:r w:rsidRPr="00254E5D">
        <w:rPr>
          <w:rFonts w:ascii="Arial" w:hAnsi="Arial" w:cs="Arial"/>
          <w:sz w:val="20"/>
          <w:szCs w:val="20"/>
          <w:lang w:val="en"/>
        </w:rPr>
        <w:t xml:space="preserve"> M, et al. Accurate staging for gallbladder cancer: implications for surgical therapy and pathological assessment. </w:t>
      </w:r>
      <w:r w:rsidRPr="00254E5D">
        <w:rPr>
          <w:rStyle w:val="Emphasis"/>
          <w:rFonts w:ascii="Arial" w:hAnsi="Arial" w:cs="Arial"/>
          <w:iCs w:val="0"/>
          <w:sz w:val="20"/>
          <w:szCs w:val="20"/>
          <w:lang w:val="en"/>
        </w:rPr>
        <w:t>Ann Surg</w:t>
      </w:r>
      <w:r w:rsidRPr="00254E5D">
        <w:rPr>
          <w:rFonts w:ascii="Arial" w:hAnsi="Arial" w:cs="Arial"/>
          <w:sz w:val="20"/>
          <w:szCs w:val="20"/>
          <w:lang w:val="en"/>
        </w:rPr>
        <w:t>. 2011;254(2):320-325.</w:t>
      </w:r>
    </w:p>
    <w:p w14:paraId="709C90A7" w14:textId="77777777" w:rsidR="00254E5D" w:rsidRDefault="00D92E22" w:rsidP="00254E5D">
      <w:pPr>
        <w:pStyle w:val="ListParagraph"/>
        <w:numPr>
          <w:ilvl w:val="0"/>
          <w:numId w:val="20"/>
        </w:numPr>
        <w:spacing w:after="0" w:line="240" w:lineRule="auto"/>
        <w:rPr>
          <w:rFonts w:ascii="Arial" w:eastAsia="Times New Roman" w:hAnsi="Arial" w:cs="Arial"/>
          <w:sz w:val="20"/>
          <w:szCs w:val="20"/>
          <w:lang w:val="en"/>
        </w:rPr>
      </w:pPr>
      <w:r w:rsidRPr="00254E5D">
        <w:rPr>
          <w:rFonts w:ascii="Arial" w:eastAsia="Times New Roman" w:hAnsi="Arial" w:cs="Arial"/>
          <w:sz w:val="20"/>
          <w:szCs w:val="20"/>
          <w:lang w:val="en"/>
        </w:rPr>
        <w:t xml:space="preserve">Liu GJ, Li XH, Chen YX, Sun HD, Zhao GM, Hu SY. Radical lymph node dissection and assessment: Impact on gallbladder cancer prognosis. </w:t>
      </w:r>
      <w:r w:rsidRPr="00254E5D">
        <w:rPr>
          <w:rStyle w:val="Emphasis"/>
          <w:rFonts w:ascii="Arial" w:eastAsia="Times New Roman" w:hAnsi="Arial" w:cs="Arial"/>
          <w:sz w:val="20"/>
          <w:szCs w:val="20"/>
          <w:lang w:val="en"/>
        </w:rPr>
        <w:t xml:space="preserve">WJG. </w:t>
      </w:r>
      <w:r w:rsidRPr="00254E5D">
        <w:rPr>
          <w:rFonts w:ascii="Arial" w:eastAsia="Times New Roman" w:hAnsi="Arial" w:cs="Arial"/>
          <w:sz w:val="20"/>
          <w:szCs w:val="20"/>
          <w:lang w:val="en"/>
        </w:rPr>
        <w:t>2013;19(31):5150-5158.</w:t>
      </w:r>
    </w:p>
    <w:p w14:paraId="7FCE1BA6" w14:textId="22109122" w:rsidR="00D92E22" w:rsidRPr="00254E5D" w:rsidRDefault="00D92E22" w:rsidP="00254E5D">
      <w:pPr>
        <w:pStyle w:val="ListParagraph"/>
        <w:numPr>
          <w:ilvl w:val="0"/>
          <w:numId w:val="20"/>
        </w:numPr>
        <w:spacing w:after="0" w:line="240" w:lineRule="auto"/>
        <w:rPr>
          <w:rFonts w:ascii="Arial" w:eastAsia="Times New Roman" w:hAnsi="Arial" w:cs="Arial"/>
          <w:sz w:val="20"/>
          <w:szCs w:val="20"/>
          <w:lang w:val="en"/>
        </w:rPr>
      </w:pPr>
      <w:r w:rsidRPr="00254E5D">
        <w:rPr>
          <w:rFonts w:ascii="Arial" w:eastAsia="Times New Roman" w:hAnsi="Arial" w:cs="Arial"/>
          <w:sz w:val="20"/>
          <w:szCs w:val="20"/>
          <w:lang w:val="en"/>
        </w:rPr>
        <w:t>Greene</w:t>
      </w:r>
      <w:r w:rsidRPr="00254E5D">
        <w:rPr>
          <w:rFonts w:ascii="Arial" w:eastAsia="Times New Roman" w:hAnsi="Arial" w:cs="Arial"/>
          <w:sz w:val="20"/>
          <w:szCs w:val="20"/>
          <w:lang w:val="da-DK"/>
        </w:rPr>
        <w:t xml:space="preserve"> FL, Compton, CC, Fritz AG, et al, eds. </w:t>
      </w:r>
      <w:r w:rsidRPr="00254E5D">
        <w:rPr>
          <w:rStyle w:val="Emphasis"/>
          <w:rFonts w:ascii="Arial" w:eastAsia="Times New Roman" w:hAnsi="Arial" w:cs="Arial"/>
          <w:sz w:val="20"/>
          <w:szCs w:val="20"/>
          <w:lang w:val="en"/>
        </w:rPr>
        <w:t>AJCC Cancer Staging Atlas.</w:t>
      </w:r>
      <w:r w:rsidRPr="00254E5D">
        <w:rPr>
          <w:rFonts w:ascii="Arial" w:eastAsia="Times New Roman" w:hAnsi="Arial" w:cs="Arial"/>
          <w:sz w:val="20"/>
          <w:szCs w:val="20"/>
          <w:lang w:val="en"/>
        </w:rPr>
        <w:t xml:space="preserve"> New York: Springer; 2006.</w:t>
      </w:r>
    </w:p>
    <w:p w14:paraId="0B877890" w14:textId="77777777" w:rsidR="00254E5D" w:rsidRDefault="00254E5D" w:rsidP="00254E5D">
      <w:pPr>
        <w:spacing w:after="0"/>
        <w:jc w:val="both"/>
        <w:rPr>
          <w:rFonts w:ascii="Arial" w:eastAsia="Times New Roman" w:hAnsi="Arial" w:cs="Arial"/>
          <w:b/>
          <w:bCs/>
          <w:sz w:val="20"/>
          <w:szCs w:val="20"/>
          <w:lang w:val="en"/>
        </w:rPr>
      </w:pPr>
    </w:p>
    <w:p w14:paraId="2107B61A" w14:textId="41664590" w:rsidR="00D92E22" w:rsidRPr="00D92E22" w:rsidRDefault="00D92E22" w:rsidP="00254E5D">
      <w:pPr>
        <w:spacing w:after="0"/>
        <w:jc w:val="both"/>
        <w:rPr>
          <w:rFonts w:ascii="Arial" w:eastAsia="Times New Roman" w:hAnsi="Arial" w:cs="Arial"/>
          <w:b/>
          <w:bCs/>
          <w:sz w:val="20"/>
          <w:szCs w:val="20"/>
          <w:lang w:val="en"/>
        </w:rPr>
      </w:pPr>
      <w:r w:rsidRPr="00D92E22">
        <w:rPr>
          <w:rFonts w:ascii="Arial" w:eastAsia="Times New Roman" w:hAnsi="Arial" w:cs="Arial"/>
          <w:b/>
          <w:bCs/>
          <w:sz w:val="20"/>
          <w:szCs w:val="20"/>
          <w:lang w:val="en"/>
        </w:rPr>
        <w:t>H. Additional Findings</w:t>
      </w:r>
    </w:p>
    <w:p w14:paraId="3FE1D498" w14:textId="77777777" w:rsidR="00D92E22" w:rsidRPr="00D92E22" w:rsidRDefault="00D92E22" w:rsidP="00254E5D">
      <w:pPr>
        <w:spacing w:after="0"/>
        <w:jc w:val="both"/>
        <w:rPr>
          <w:rFonts w:ascii="Arial" w:hAnsi="Arial" w:cs="Arial"/>
          <w:sz w:val="20"/>
          <w:szCs w:val="20"/>
          <w:lang w:val="en"/>
        </w:rPr>
      </w:pPr>
      <w:r w:rsidRPr="00D92E22">
        <w:rPr>
          <w:rFonts w:ascii="Arial" w:hAnsi="Arial" w:cs="Arial"/>
          <w:sz w:val="20"/>
          <w:szCs w:val="20"/>
          <w:lang w:val="en"/>
        </w:rPr>
        <w:t>Other common lesions include chronic cholecystitis and various types of metaplasia, such as squamous, pyloric gland, and intestinal metaplasia. Occasionally changes consistent with inflammatory bowel disease are found in the gallbladder. Diffuse calcification of the gallbladder (porcelain gallbladder)</w:t>
      </w:r>
      <w:hyperlink w:anchor="6879" w:tooltip="Stephen AE, Berger DL. Carcinoma in the&#10;porcelain gallbladder: a relationship revisited. Surgery. 2001;129(6):699-703." w:history="1">
        <w:r w:rsidRPr="00D92E22">
          <w:rPr>
            <w:rStyle w:val="Hyperlink"/>
            <w:rFonts w:ascii="Arial" w:hAnsi="Arial" w:cs="Arial"/>
            <w:sz w:val="20"/>
            <w:szCs w:val="20"/>
            <w:vertAlign w:val="superscript"/>
            <w:lang w:val="en"/>
          </w:rPr>
          <w:t>1,</w:t>
        </w:r>
      </w:hyperlink>
      <w:hyperlink w:anchor="6880" w:tooltip="Towfigh S, McFadden DW, Cortina GR, et al.&#10;Porcelain gallbladder is not associated with gallbladder carcinoma. Am Surg. 2001;67(1):7-10." w:history="1">
        <w:r w:rsidRPr="00D92E22">
          <w:rPr>
            <w:rStyle w:val="Hyperlink"/>
            <w:rFonts w:ascii="Arial" w:hAnsi="Arial" w:cs="Arial"/>
            <w:sz w:val="20"/>
            <w:szCs w:val="20"/>
            <w:vertAlign w:val="superscript"/>
            <w:lang w:val="en"/>
          </w:rPr>
          <w:t>2</w:t>
        </w:r>
      </w:hyperlink>
      <w:r w:rsidRPr="00D92E22">
        <w:rPr>
          <w:rFonts w:ascii="Arial" w:hAnsi="Arial" w:cs="Arial"/>
          <w:sz w:val="20"/>
          <w:szCs w:val="20"/>
          <w:lang w:val="en"/>
        </w:rPr>
        <w:t> has historically been associated with gallbladder carcinoma, although this relationship has been questioned. Recent publications indicate that selective mucosal calcification, rather than diffuse intramural calcification, may be more closely associated with gallbladder cancer.</w:t>
      </w:r>
      <w:hyperlink w:anchor="6879" w:tooltip="Stephen AE, Berger DL. Carcinoma in the&#10;porcelain gallbladder: a relationship revisited. Surgery. 2001;129(6):699-703." w:history="1">
        <w:r w:rsidRPr="00D92E22">
          <w:rPr>
            <w:rStyle w:val="Hyperlink"/>
            <w:rFonts w:ascii="Arial" w:hAnsi="Arial" w:cs="Arial"/>
            <w:sz w:val="20"/>
            <w:szCs w:val="20"/>
            <w:vertAlign w:val="superscript"/>
            <w:lang w:val="en"/>
          </w:rPr>
          <w:t>1</w:t>
        </w:r>
      </w:hyperlink>
    </w:p>
    <w:p w14:paraId="55A59A31" w14:textId="77777777" w:rsidR="00D92E22" w:rsidRPr="00D92E22" w:rsidRDefault="00D92E22" w:rsidP="00254E5D">
      <w:pPr>
        <w:spacing w:after="0"/>
        <w:jc w:val="both"/>
        <w:rPr>
          <w:rFonts w:ascii="Arial" w:hAnsi="Arial" w:cs="Arial"/>
          <w:sz w:val="20"/>
          <w:szCs w:val="20"/>
          <w:lang w:val="en"/>
        </w:rPr>
      </w:pPr>
      <w:r w:rsidRPr="00D92E22">
        <w:rPr>
          <w:rFonts w:ascii="Arial" w:hAnsi="Arial" w:cs="Arial"/>
          <w:sz w:val="20"/>
          <w:szCs w:val="20"/>
          <w:lang w:val="en"/>
        </w:rPr>
        <w:t> </w:t>
      </w:r>
    </w:p>
    <w:p w14:paraId="4D1934DF" w14:textId="77777777" w:rsidR="00D92E22" w:rsidRPr="00D92E22" w:rsidRDefault="00D92E22" w:rsidP="00254E5D">
      <w:pPr>
        <w:spacing w:after="0"/>
        <w:jc w:val="both"/>
        <w:rPr>
          <w:rFonts w:ascii="Arial" w:hAnsi="Arial" w:cs="Arial"/>
          <w:sz w:val="20"/>
          <w:szCs w:val="20"/>
          <w:lang w:val="en"/>
        </w:rPr>
      </w:pPr>
      <w:r w:rsidRPr="00D92E22">
        <w:rPr>
          <w:rFonts w:ascii="Arial" w:hAnsi="Arial" w:cs="Arial"/>
          <w:sz w:val="20"/>
          <w:szCs w:val="20"/>
          <w:lang w:val="en"/>
        </w:rPr>
        <w:t xml:space="preserve">The presence or absence of stones should be reported. Gallbladder cancer occurring in the absence of stones may result from an anomalous </w:t>
      </w:r>
      <w:proofErr w:type="spellStart"/>
      <w:r w:rsidRPr="00D92E22">
        <w:rPr>
          <w:rFonts w:ascii="Arial" w:hAnsi="Arial" w:cs="Arial"/>
          <w:sz w:val="20"/>
          <w:szCs w:val="20"/>
          <w:lang w:val="en"/>
        </w:rPr>
        <w:t>choledocho</w:t>
      </w:r>
      <w:proofErr w:type="spellEnd"/>
      <w:r w:rsidRPr="00D92E22">
        <w:rPr>
          <w:rFonts w:ascii="Arial" w:hAnsi="Arial" w:cs="Arial"/>
          <w:sz w:val="20"/>
          <w:szCs w:val="20"/>
          <w:lang w:val="en"/>
        </w:rPr>
        <w:t xml:space="preserve">-pancreatic junction or from an association with chronic inflammatory bowel disease. Gallbladders from patients with primary sclerosing cholangitis (PSC) should be carefully examined for </w:t>
      </w:r>
      <w:proofErr w:type="spellStart"/>
      <w:r w:rsidRPr="00D92E22">
        <w:rPr>
          <w:rFonts w:ascii="Arial" w:hAnsi="Arial" w:cs="Arial"/>
          <w:sz w:val="20"/>
          <w:szCs w:val="20"/>
          <w:lang w:val="en"/>
        </w:rPr>
        <w:t>dysplasias</w:t>
      </w:r>
      <w:proofErr w:type="spellEnd"/>
      <w:r w:rsidRPr="00D92E22">
        <w:rPr>
          <w:rFonts w:ascii="Arial" w:hAnsi="Arial" w:cs="Arial"/>
          <w:sz w:val="20"/>
          <w:szCs w:val="20"/>
          <w:lang w:val="en"/>
        </w:rPr>
        <w:t>, reported in 37% of cases, and adenocarcinoma, reported in 14% of cases in a recent study examining gallbladders from patients with PSC undergoing orthotopic liver transplantation.</w:t>
      </w:r>
      <w:hyperlink w:anchor="6881" w:tooltip="Lewis JT, Talwalkar JA, Rosen CB, Smyrk TC, Abraham SC.&#10;Prevalence and risk factors for gallbladder neoplasia in patients with primary&#10;sclerosing cholangitis: evidence for a metaplasia-dysplasia-carcinoma sequence.&#10;Am J Surg Pathol. 2007;31(6):907-913." w:history="1">
        <w:r w:rsidRPr="00D92E22">
          <w:rPr>
            <w:rStyle w:val="Hyperlink"/>
            <w:rFonts w:ascii="Arial" w:hAnsi="Arial" w:cs="Arial"/>
            <w:sz w:val="20"/>
            <w:szCs w:val="20"/>
            <w:vertAlign w:val="superscript"/>
            <w:lang w:val="en"/>
          </w:rPr>
          <w:t>3</w:t>
        </w:r>
      </w:hyperlink>
    </w:p>
    <w:p w14:paraId="1E727769" w14:textId="77777777" w:rsidR="00254E5D" w:rsidRDefault="00254E5D" w:rsidP="00254E5D">
      <w:pPr>
        <w:spacing w:after="0" w:line="240" w:lineRule="auto"/>
        <w:contextualSpacing/>
        <w:rPr>
          <w:rFonts w:ascii="Arial" w:eastAsia="Times New Roman" w:hAnsi="Arial" w:cs="Arial"/>
          <w:sz w:val="20"/>
          <w:szCs w:val="20"/>
          <w:lang w:val="en"/>
        </w:rPr>
      </w:pPr>
    </w:p>
    <w:p w14:paraId="5B0E3E81" w14:textId="4E228C70" w:rsidR="00D92E22" w:rsidRPr="00D92E22" w:rsidRDefault="00D92E22" w:rsidP="00254E5D">
      <w:pPr>
        <w:spacing w:after="0" w:line="240" w:lineRule="auto"/>
        <w:contextualSpacing/>
        <w:rPr>
          <w:rFonts w:ascii="Arial" w:eastAsia="Times New Roman" w:hAnsi="Arial" w:cs="Arial"/>
          <w:sz w:val="20"/>
          <w:szCs w:val="20"/>
          <w:lang w:val="en"/>
        </w:rPr>
      </w:pPr>
      <w:r w:rsidRPr="00D92E22">
        <w:rPr>
          <w:rFonts w:ascii="Arial" w:eastAsia="Times New Roman" w:hAnsi="Arial" w:cs="Arial"/>
          <w:sz w:val="20"/>
          <w:szCs w:val="20"/>
          <w:lang w:val="en"/>
        </w:rPr>
        <w:t>References</w:t>
      </w:r>
    </w:p>
    <w:p w14:paraId="4C80BF7E" w14:textId="77777777" w:rsidR="00D92E22" w:rsidRPr="00D92E22" w:rsidRDefault="00D92E22" w:rsidP="00254E5D">
      <w:pPr>
        <w:numPr>
          <w:ilvl w:val="0"/>
          <w:numId w:val="11"/>
        </w:numPr>
        <w:spacing w:before="100" w:beforeAutospacing="1" w:after="0" w:line="240" w:lineRule="auto"/>
        <w:contextualSpacing/>
        <w:divId w:val="1320504203"/>
        <w:rPr>
          <w:rFonts w:ascii="Arial" w:eastAsia="Times New Roman" w:hAnsi="Arial" w:cs="Arial"/>
          <w:sz w:val="20"/>
          <w:szCs w:val="20"/>
          <w:lang w:val="en"/>
        </w:rPr>
      </w:pPr>
      <w:r w:rsidRPr="00D92E22">
        <w:rPr>
          <w:rFonts w:ascii="Arial" w:eastAsia="Times New Roman" w:hAnsi="Arial" w:cs="Arial"/>
          <w:sz w:val="20"/>
          <w:szCs w:val="20"/>
          <w:lang w:val="en"/>
        </w:rPr>
        <w:t xml:space="preserve">Stephen AE, Berger DL. Carcinoma in the porcelain gallbladder: a relationship revisited. </w:t>
      </w:r>
      <w:r w:rsidRPr="00D92E22">
        <w:rPr>
          <w:rStyle w:val="Emphasis"/>
          <w:rFonts w:ascii="Arial" w:eastAsia="Times New Roman" w:hAnsi="Arial" w:cs="Arial"/>
          <w:sz w:val="20"/>
          <w:szCs w:val="20"/>
          <w:lang w:val="en"/>
        </w:rPr>
        <w:t xml:space="preserve">Surgery. </w:t>
      </w:r>
      <w:r w:rsidRPr="00D92E22">
        <w:rPr>
          <w:rFonts w:ascii="Arial" w:eastAsia="Times New Roman" w:hAnsi="Arial" w:cs="Arial"/>
          <w:sz w:val="20"/>
          <w:szCs w:val="20"/>
          <w:lang w:val="en"/>
        </w:rPr>
        <w:t>2001;129(6):699-703.</w:t>
      </w:r>
    </w:p>
    <w:p w14:paraId="023F1C72" w14:textId="77777777" w:rsidR="00D92E22" w:rsidRPr="00D92E22" w:rsidRDefault="00D92E22" w:rsidP="00254E5D">
      <w:pPr>
        <w:numPr>
          <w:ilvl w:val="0"/>
          <w:numId w:val="11"/>
        </w:numPr>
        <w:spacing w:before="100" w:beforeAutospacing="1" w:after="0" w:line="240" w:lineRule="auto"/>
        <w:contextualSpacing/>
        <w:divId w:val="1320504203"/>
        <w:rPr>
          <w:rFonts w:ascii="Arial" w:eastAsia="Times New Roman" w:hAnsi="Arial" w:cs="Arial"/>
          <w:sz w:val="20"/>
          <w:szCs w:val="20"/>
          <w:lang w:val="en"/>
        </w:rPr>
      </w:pPr>
      <w:proofErr w:type="spellStart"/>
      <w:r w:rsidRPr="00D92E22">
        <w:rPr>
          <w:rFonts w:ascii="Arial" w:eastAsia="Times New Roman" w:hAnsi="Arial" w:cs="Arial"/>
          <w:sz w:val="20"/>
          <w:szCs w:val="20"/>
          <w:lang w:val="en"/>
        </w:rPr>
        <w:t>Towfigh</w:t>
      </w:r>
      <w:proofErr w:type="spellEnd"/>
      <w:r w:rsidRPr="00D92E22">
        <w:rPr>
          <w:rFonts w:ascii="Arial" w:eastAsia="Times New Roman" w:hAnsi="Arial" w:cs="Arial"/>
          <w:sz w:val="20"/>
          <w:szCs w:val="20"/>
          <w:lang w:val="en"/>
        </w:rPr>
        <w:t xml:space="preserve"> S, McFadden DW, Cortina GR, et al. Porcelain gallbladder is not associated with gallbladder carcinoma. </w:t>
      </w:r>
      <w:r w:rsidRPr="00D92E22">
        <w:rPr>
          <w:rStyle w:val="Emphasis"/>
          <w:rFonts w:ascii="Arial" w:eastAsia="Times New Roman" w:hAnsi="Arial" w:cs="Arial"/>
          <w:sz w:val="20"/>
          <w:szCs w:val="20"/>
          <w:lang w:val="en"/>
        </w:rPr>
        <w:t xml:space="preserve">Am Surg. </w:t>
      </w:r>
      <w:r w:rsidRPr="00D92E22">
        <w:rPr>
          <w:rFonts w:ascii="Arial" w:eastAsia="Times New Roman" w:hAnsi="Arial" w:cs="Arial"/>
          <w:sz w:val="20"/>
          <w:szCs w:val="20"/>
          <w:lang w:val="en"/>
        </w:rPr>
        <w:t>2001;67(1):7-10.</w:t>
      </w:r>
    </w:p>
    <w:p w14:paraId="4A32E275" w14:textId="77777777" w:rsidR="00D92E22" w:rsidRPr="00D92E22" w:rsidRDefault="00D92E22" w:rsidP="00254E5D">
      <w:pPr>
        <w:numPr>
          <w:ilvl w:val="0"/>
          <w:numId w:val="11"/>
        </w:numPr>
        <w:spacing w:before="30" w:after="0" w:line="240" w:lineRule="auto"/>
        <w:ind w:left="750" w:right="30"/>
        <w:contextualSpacing/>
        <w:divId w:val="1320504203"/>
        <w:rPr>
          <w:rFonts w:ascii="Arial" w:hAnsi="Arial" w:cs="Arial"/>
          <w:sz w:val="20"/>
          <w:szCs w:val="20"/>
          <w:lang w:val="en"/>
        </w:rPr>
      </w:pPr>
      <w:r w:rsidRPr="00D92E22">
        <w:rPr>
          <w:rFonts w:ascii="Arial" w:hAnsi="Arial" w:cs="Arial"/>
          <w:sz w:val="20"/>
          <w:szCs w:val="20"/>
          <w:lang w:val="en"/>
        </w:rPr>
        <w:t xml:space="preserve">Lewis JT, Talwalkar JA, Rosen CB, </w:t>
      </w:r>
      <w:proofErr w:type="spellStart"/>
      <w:r w:rsidRPr="00D92E22">
        <w:rPr>
          <w:rFonts w:ascii="Arial" w:hAnsi="Arial" w:cs="Arial"/>
          <w:sz w:val="20"/>
          <w:szCs w:val="20"/>
          <w:lang w:val="en"/>
        </w:rPr>
        <w:t>Smyrk</w:t>
      </w:r>
      <w:proofErr w:type="spellEnd"/>
      <w:r w:rsidRPr="00D92E22">
        <w:rPr>
          <w:rFonts w:ascii="Arial" w:hAnsi="Arial" w:cs="Arial"/>
          <w:sz w:val="20"/>
          <w:szCs w:val="20"/>
          <w:lang w:val="en"/>
        </w:rPr>
        <w:t xml:space="preserve"> TC, Abraham SC. Prevalence and risk factors for gallbladder neoplasia in patients with primary sclerosing cholangitis: evidence for a metaplasia-dysplasia-carcinoma sequence. </w:t>
      </w:r>
      <w:r w:rsidRPr="00D92E22">
        <w:rPr>
          <w:rStyle w:val="Emphasis"/>
          <w:rFonts w:ascii="Arial" w:hAnsi="Arial" w:cs="Arial"/>
          <w:iCs w:val="0"/>
          <w:sz w:val="20"/>
          <w:szCs w:val="20"/>
          <w:lang w:val="en"/>
        </w:rPr>
        <w:t xml:space="preserve">Am J Surg </w:t>
      </w:r>
      <w:proofErr w:type="spellStart"/>
      <w:r w:rsidRPr="00D92E22">
        <w:rPr>
          <w:rStyle w:val="Emphasis"/>
          <w:rFonts w:ascii="Arial" w:hAnsi="Arial" w:cs="Arial"/>
          <w:iCs w:val="0"/>
          <w:sz w:val="20"/>
          <w:szCs w:val="20"/>
          <w:lang w:val="en"/>
        </w:rPr>
        <w:t>Pathol</w:t>
      </w:r>
      <w:proofErr w:type="spellEnd"/>
      <w:r w:rsidRPr="00D92E22">
        <w:rPr>
          <w:rStyle w:val="Emphasis"/>
          <w:rFonts w:ascii="Arial" w:hAnsi="Arial" w:cs="Arial"/>
          <w:iCs w:val="0"/>
          <w:sz w:val="20"/>
          <w:szCs w:val="20"/>
          <w:lang w:val="en"/>
        </w:rPr>
        <w:t xml:space="preserve">. </w:t>
      </w:r>
      <w:r w:rsidRPr="00D92E22">
        <w:rPr>
          <w:rFonts w:ascii="Arial" w:hAnsi="Arial" w:cs="Arial"/>
          <w:sz w:val="20"/>
          <w:szCs w:val="20"/>
          <w:lang w:val="en"/>
        </w:rPr>
        <w:t>2007;31(6):907-913.</w:t>
      </w:r>
    </w:p>
    <w:sectPr w:rsidR="00D92E22" w:rsidRPr="00D92E22">
      <w:headerReference w:type="default" r:id="rId14"/>
      <w:footerReference w:type="default" r:id="rId15"/>
      <w:headerReference w:type="first" r:id="rId16"/>
      <w:footerReference w:type="first" r:id="rId17"/>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D8CB6" w14:textId="77777777" w:rsidR="00D92E22" w:rsidRDefault="00D92E22">
      <w:pPr>
        <w:spacing w:after="0" w:line="240" w:lineRule="auto"/>
      </w:pPr>
      <w:r>
        <w:separator/>
      </w:r>
    </w:p>
  </w:endnote>
  <w:endnote w:type="continuationSeparator" w:id="0">
    <w:p w14:paraId="5887FE16" w14:textId="77777777" w:rsidR="00D92E22" w:rsidRDefault="00D92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EDD03" w14:textId="59740616" w:rsidR="00D92E22" w:rsidRDefault="00D92E22">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467FA" w14:textId="77777777" w:rsidR="00D92E22" w:rsidRDefault="00D92E22">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A26E0" w14:textId="77777777" w:rsidR="00D92E22" w:rsidRDefault="00D92E22">
      <w:pPr>
        <w:spacing w:after="0" w:line="240" w:lineRule="auto"/>
      </w:pPr>
      <w:r>
        <w:separator/>
      </w:r>
    </w:p>
  </w:footnote>
  <w:footnote w:type="continuationSeparator" w:id="0">
    <w:p w14:paraId="26CDBC91" w14:textId="77777777" w:rsidR="00D92E22" w:rsidRDefault="00D92E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832A" w14:textId="77777777" w:rsidR="00D92E22" w:rsidRDefault="00D92E2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D92E22" w14:paraId="4F022F30" w14:textId="77777777" w:rsidTr="00D92E22">
      <w:tc>
        <w:tcPr>
          <w:tcW w:w="1500" w:type="dxa"/>
        </w:tcPr>
        <w:p w14:paraId="0652B834" w14:textId="77777777" w:rsidR="00D92E22" w:rsidRDefault="00D92E22">
          <w:r>
            <w:t>CAP Approved</w:t>
          </w:r>
        </w:p>
      </w:tc>
      <w:tc>
        <w:tcPr>
          <w:tcW w:w="8076" w:type="dxa"/>
        </w:tcPr>
        <w:p w14:paraId="2E71637B" w14:textId="613AF807" w:rsidR="00D92E22" w:rsidRDefault="00D92E22">
          <w:pPr>
            <w:jc w:val="right"/>
          </w:pPr>
          <w:r>
            <w:t>Gallbladder_4.2.0.0.REL_CAPCP</w:t>
          </w:r>
        </w:p>
      </w:tc>
    </w:tr>
  </w:tbl>
  <w:p w14:paraId="21D9258C" w14:textId="77777777" w:rsidR="00D92E22" w:rsidRDefault="00D92E2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D5A88" w14:textId="15327E35" w:rsidR="00D92E22" w:rsidRDefault="00D92E22">
    <w:r>
      <w:rPr>
        <w:noProof/>
      </w:rPr>
      <w:drawing>
        <wp:inline distT="0" distB="0" distL="0" distR="0" wp14:anchorId="671F94B5" wp14:editId="4198C550">
          <wp:extent cx="3990000" cy="79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87193A">
      <w:rPr>
        <w:noProof/>
      </w:rPr>
      <w:pict w14:anchorId="1CD6549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B5BDC"/>
    <w:multiLevelType w:val="multilevel"/>
    <w:tmpl w:val="97D8B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9639C"/>
    <w:multiLevelType w:val="hybridMultilevel"/>
    <w:tmpl w:val="4094E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A6B9C"/>
    <w:multiLevelType w:val="multilevel"/>
    <w:tmpl w:val="2E70E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EF2EC8"/>
    <w:multiLevelType w:val="multilevel"/>
    <w:tmpl w:val="B0F8D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60789D"/>
    <w:multiLevelType w:val="hybridMultilevel"/>
    <w:tmpl w:val="F176C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604232"/>
    <w:multiLevelType w:val="multilevel"/>
    <w:tmpl w:val="6B2C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61AF4"/>
    <w:multiLevelType w:val="hybridMultilevel"/>
    <w:tmpl w:val="DD606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E12ACE"/>
    <w:multiLevelType w:val="multilevel"/>
    <w:tmpl w:val="D8E0B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915952"/>
    <w:multiLevelType w:val="hybridMultilevel"/>
    <w:tmpl w:val="CDC6C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54544B"/>
    <w:multiLevelType w:val="hybridMultilevel"/>
    <w:tmpl w:val="26C0F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564CA2"/>
    <w:multiLevelType w:val="hybridMultilevel"/>
    <w:tmpl w:val="E6200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194981"/>
    <w:multiLevelType w:val="multilevel"/>
    <w:tmpl w:val="604E2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801E20"/>
    <w:multiLevelType w:val="multilevel"/>
    <w:tmpl w:val="EA8CA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7405F6"/>
    <w:multiLevelType w:val="hybridMultilevel"/>
    <w:tmpl w:val="12A49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880839"/>
    <w:multiLevelType w:val="multilevel"/>
    <w:tmpl w:val="3DF65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002B44"/>
    <w:multiLevelType w:val="hybridMultilevel"/>
    <w:tmpl w:val="12A49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5F0835"/>
    <w:multiLevelType w:val="multilevel"/>
    <w:tmpl w:val="EECED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A773ED"/>
    <w:multiLevelType w:val="hybridMultilevel"/>
    <w:tmpl w:val="DD606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0F66F0"/>
    <w:multiLevelType w:val="multilevel"/>
    <w:tmpl w:val="C674F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114421"/>
    <w:multiLevelType w:val="multilevel"/>
    <w:tmpl w:val="D56C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9"/>
  </w:num>
  <w:num w:numId="4">
    <w:abstractNumId w:val="7"/>
  </w:num>
  <w:num w:numId="5">
    <w:abstractNumId w:val="11"/>
  </w:num>
  <w:num w:numId="6">
    <w:abstractNumId w:val="2"/>
  </w:num>
  <w:num w:numId="7">
    <w:abstractNumId w:val="12"/>
  </w:num>
  <w:num w:numId="8">
    <w:abstractNumId w:val="3"/>
  </w:num>
  <w:num w:numId="9">
    <w:abstractNumId w:val="14"/>
  </w:num>
  <w:num w:numId="10">
    <w:abstractNumId w:val="18"/>
  </w:num>
  <w:num w:numId="11">
    <w:abstractNumId w:val="16"/>
  </w:num>
  <w:num w:numId="12">
    <w:abstractNumId w:val="4"/>
  </w:num>
  <w:num w:numId="13">
    <w:abstractNumId w:val="8"/>
  </w:num>
  <w:num w:numId="14">
    <w:abstractNumId w:val="10"/>
  </w:num>
  <w:num w:numId="15">
    <w:abstractNumId w:val="6"/>
  </w:num>
  <w:num w:numId="16">
    <w:abstractNumId w:val="17"/>
  </w:num>
  <w:num w:numId="17">
    <w:abstractNumId w:val="9"/>
  </w:num>
  <w:num w:numId="18">
    <w:abstractNumId w:val="1"/>
  </w:num>
  <w:num w:numId="19">
    <w:abstractNumId w:val="1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F536C"/>
    <w:rsid w:val="000468EA"/>
    <w:rsid w:val="00056934"/>
    <w:rsid w:val="001809AC"/>
    <w:rsid w:val="00254E5D"/>
    <w:rsid w:val="0053127B"/>
    <w:rsid w:val="005F536C"/>
    <w:rsid w:val="0087193A"/>
    <w:rsid w:val="00D67BAB"/>
    <w:rsid w:val="00D92E22"/>
    <w:rsid w:val="00F36F3D"/>
    <w:rsid w:val="00F84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0C05E6CD"/>
  <w15:docId w15:val="{80B5FFA5-1450-47F6-A804-418DD42EA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customStyle="1" w:styleId="grade">
    <w:name w:val="grade"/>
    <w:basedOn w:val="Normal"/>
    <w:pPr>
      <w:spacing w:before="100" w:beforeAutospacing="1" w:after="100" w:afterAutospacing="1" w:line="240" w:lineRule="auto"/>
    </w:pPr>
    <w:rPr>
      <w:rFonts w:ascii="Times New Roman" w:hAnsi="Times New Roman" w:cs="Times New Roman"/>
      <w:sz w:val="24"/>
      <w:szCs w:val="24"/>
    </w:rPr>
  </w:style>
  <w:style w:type="paragraph" w:customStyle="1" w:styleId="checklist2">
    <w:name w:val="checklist2"/>
    <w:basedOn w:val="Normal"/>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D67B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4145">
      <w:marLeft w:val="0"/>
      <w:marRight w:val="0"/>
      <w:marTop w:val="0"/>
      <w:marBottom w:val="0"/>
      <w:divBdr>
        <w:top w:val="none" w:sz="0" w:space="0" w:color="auto"/>
        <w:left w:val="none" w:sz="0" w:space="0" w:color="auto"/>
        <w:bottom w:val="none" w:sz="0" w:space="0" w:color="auto"/>
        <w:right w:val="none" w:sz="0" w:space="0" w:color="auto"/>
      </w:divBdr>
    </w:div>
    <w:div w:id="1320504203">
      <w:marLeft w:val="0"/>
      <w:marRight w:val="0"/>
      <w:marTop w:val="0"/>
      <w:marBottom w:val="0"/>
      <w:divBdr>
        <w:top w:val="none" w:sz="0" w:space="0" w:color="auto"/>
        <w:left w:val="none" w:sz="0" w:space="0" w:color="auto"/>
        <w:bottom w:val="none" w:sz="0" w:space="0" w:color="auto"/>
        <w:right w:val="none" w:sz="0" w:space="0" w:color="auto"/>
      </w:divBdr>
      <w:divsChild>
        <w:div w:id="1831168787">
          <w:marLeft w:val="0"/>
          <w:marRight w:val="0"/>
          <w:marTop w:val="0"/>
          <w:marBottom w:val="0"/>
          <w:divBdr>
            <w:top w:val="none" w:sz="0" w:space="0" w:color="auto"/>
            <w:left w:val="none" w:sz="0" w:space="0" w:color="auto"/>
            <w:bottom w:val="none" w:sz="0" w:space="0" w:color="auto"/>
            <w:right w:val="none" w:sz="0" w:space="0" w:color="auto"/>
          </w:divBdr>
        </w:div>
        <w:div w:id="1797526203">
          <w:marLeft w:val="0"/>
          <w:marRight w:val="0"/>
          <w:marTop w:val="0"/>
          <w:marBottom w:val="0"/>
          <w:divBdr>
            <w:top w:val="none" w:sz="0" w:space="0" w:color="auto"/>
            <w:left w:val="none" w:sz="0" w:space="0" w:color="auto"/>
            <w:bottom w:val="none" w:sz="0" w:space="0" w:color="auto"/>
            <w:right w:val="none" w:sz="0" w:space="0" w:color="auto"/>
          </w:divBdr>
        </w:div>
        <w:div w:id="192573708">
          <w:marLeft w:val="0"/>
          <w:marRight w:val="0"/>
          <w:marTop w:val="0"/>
          <w:marBottom w:val="0"/>
          <w:divBdr>
            <w:top w:val="none" w:sz="0" w:space="0" w:color="auto"/>
            <w:left w:val="none" w:sz="0" w:space="0" w:color="auto"/>
            <w:bottom w:val="none" w:sz="0" w:space="0" w:color="auto"/>
            <w:right w:val="none" w:sz="0" w:space="0" w:color="auto"/>
          </w:divBdr>
        </w:div>
        <w:div w:id="2004971354">
          <w:marLeft w:val="0"/>
          <w:marRight w:val="0"/>
          <w:marTop w:val="0"/>
          <w:marBottom w:val="0"/>
          <w:divBdr>
            <w:top w:val="none" w:sz="0" w:space="0" w:color="auto"/>
            <w:left w:val="none" w:sz="0" w:space="0" w:color="auto"/>
            <w:bottom w:val="none" w:sz="0" w:space="0" w:color="auto"/>
            <w:right w:val="none" w:sz="0" w:space="0" w:color="auto"/>
          </w:divBdr>
        </w:div>
        <w:div w:id="2142072164">
          <w:marLeft w:val="0"/>
          <w:marRight w:val="0"/>
          <w:marTop w:val="0"/>
          <w:marBottom w:val="0"/>
          <w:divBdr>
            <w:top w:val="none" w:sz="0" w:space="0" w:color="auto"/>
            <w:left w:val="none" w:sz="0" w:space="0" w:color="auto"/>
            <w:bottom w:val="none" w:sz="0" w:space="0" w:color="auto"/>
            <w:right w:val="none" w:sz="0" w:space="0" w:color="auto"/>
          </w:divBdr>
        </w:div>
        <w:div w:id="1210268415">
          <w:marLeft w:val="0"/>
          <w:marRight w:val="0"/>
          <w:marTop w:val="0"/>
          <w:marBottom w:val="0"/>
          <w:divBdr>
            <w:top w:val="none" w:sz="0" w:space="0" w:color="auto"/>
            <w:left w:val="none" w:sz="0" w:space="0" w:color="auto"/>
            <w:bottom w:val="none" w:sz="0" w:space="0" w:color="auto"/>
            <w:right w:val="none" w:sz="0" w:space="0" w:color="auto"/>
          </w:divBdr>
        </w:div>
        <w:div w:id="1354452744">
          <w:marLeft w:val="0"/>
          <w:marRight w:val="0"/>
          <w:marTop w:val="0"/>
          <w:marBottom w:val="0"/>
          <w:divBdr>
            <w:top w:val="none" w:sz="0" w:space="0" w:color="auto"/>
            <w:left w:val="none" w:sz="0" w:space="0" w:color="auto"/>
            <w:bottom w:val="none" w:sz="0" w:space="0" w:color="auto"/>
            <w:right w:val="none" w:sz="0" w:space="0" w:color="auto"/>
          </w:divBdr>
        </w:div>
        <w:div w:id="34826433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pringerlink.com"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pringerlink.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springerlink.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14</Pages>
  <Words>5394</Words>
  <Characters>32473</Characters>
  <Application>Microsoft Office Word</Application>
  <DocSecurity>0</DocSecurity>
  <Lines>902</Lines>
  <Paragraphs>620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9</cp:revision>
  <dcterms:created xsi:type="dcterms:W3CDTF">2021-06-10T19:11:00Z</dcterms:created>
  <dcterms:modified xsi:type="dcterms:W3CDTF">2021-06-22T19:31:00Z</dcterms:modified>
</cp:coreProperties>
</file>