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C35AC" w14:textId="77777777" w:rsidR="00C74D95" w:rsidRPr="00275810" w:rsidRDefault="008C0CF6">
      <w:pPr>
        <w:spacing w:after="0"/>
        <w:divId w:val="1736902145"/>
        <w:rPr>
          <w:rFonts w:ascii="Arial" w:eastAsia="Times New Roman" w:hAnsi="Arial" w:cs="Arial"/>
          <w:b/>
          <w:bCs/>
          <w:sz w:val="30"/>
          <w:szCs w:val="30"/>
          <w:lang w:val="en"/>
        </w:rPr>
      </w:pPr>
      <w:r w:rsidRPr="00275810">
        <w:rPr>
          <w:rFonts w:ascii="Arial" w:eastAsia="Times New Roman" w:hAnsi="Arial" w:cs="Arial"/>
          <w:b/>
          <w:bCs/>
          <w:sz w:val="30"/>
          <w:szCs w:val="30"/>
          <w:lang w:val="en"/>
        </w:rPr>
        <w:t>Protocol for the Examination of TURP and Enucleation Specimens From Patients With Carcinoma of the Prostate Gland</w:t>
      </w:r>
    </w:p>
    <w:p w14:paraId="5B23FC25" w14:textId="77777777" w:rsidR="00C74D95" w:rsidRPr="00275810" w:rsidRDefault="00C74D95">
      <w:pPr>
        <w:spacing w:after="0"/>
        <w:divId w:val="795563961"/>
        <w:rPr>
          <w:rFonts w:ascii="Arial" w:eastAsia="Times New Roman" w:hAnsi="Arial" w:cs="Arial"/>
          <w:sz w:val="20"/>
          <w:szCs w:val="20"/>
          <w:lang w:val="en"/>
        </w:rPr>
      </w:pPr>
    </w:p>
    <w:p w14:paraId="0E8D109B" w14:textId="77777777" w:rsidR="00C74D95" w:rsidRPr="00275810" w:rsidRDefault="008C0CF6">
      <w:pPr>
        <w:spacing w:after="0"/>
        <w:divId w:val="1515728389"/>
        <w:rPr>
          <w:rFonts w:ascii="Arial" w:eastAsia="Times New Roman" w:hAnsi="Arial" w:cs="Arial"/>
          <w:sz w:val="20"/>
          <w:szCs w:val="20"/>
          <w:lang w:val="en"/>
        </w:rPr>
      </w:pPr>
      <w:r w:rsidRPr="00275810">
        <w:rPr>
          <w:rFonts w:ascii="Arial" w:eastAsia="Times New Roman" w:hAnsi="Arial" w:cs="Arial"/>
          <w:b/>
          <w:bCs/>
          <w:sz w:val="20"/>
          <w:szCs w:val="20"/>
          <w:lang w:val="en"/>
        </w:rPr>
        <w:t xml:space="preserve">Version: </w:t>
      </w:r>
      <w:r w:rsidRPr="00275810">
        <w:rPr>
          <w:rFonts w:ascii="Arial" w:eastAsia="Times New Roman" w:hAnsi="Arial" w:cs="Arial"/>
          <w:sz w:val="20"/>
          <w:szCs w:val="20"/>
          <w:lang w:val="en"/>
        </w:rPr>
        <w:t>4.1.0.0</w:t>
      </w:r>
    </w:p>
    <w:p w14:paraId="54C2B2C5" w14:textId="77777777" w:rsidR="00C74D95" w:rsidRPr="00275810" w:rsidRDefault="008C0CF6">
      <w:pPr>
        <w:spacing w:after="0"/>
        <w:divId w:val="316494390"/>
        <w:rPr>
          <w:rFonts w:ascii="Arial" w:eastAsia="Times New Roman" w:hAnsi="Arial" w:cs="Arial"/>
          <w:sz w:val="20"/>
          <w:szCs w:val="20"/>
          <w:lang w:val="en"/>
        </w:rPr>
      </w:pPr>
      <w:r w:rsidRPr="00275810">
        <w:rPr>
          <w:rFonts w:ascii="Arial" w:eastAsia="Times New Roman" w:hAnsi="Arial" w:cs="Arial"/>
          <w:b/>
          <w:bCs/>
          <w:sz w:val="20"/>
          <w:szCs w:val="20"/>
          <w:lang w:val="en"/>
        </w:rPr>
        <w:t xml:space="preserve">Protocol Posting Date: </w:t>
      </w:r>
      <w:r w:rsidRPr="00275810">
        <w:rPr>
          <w:rFonts w:ascii="Arial" w:eastAsia="Times New Roman" w:hAnsi="Arial" w:cs="Arial"/>
          <w:sz w:val="20"/>
          <w:szCs w:val="20"/>
          <w:lang w:val="en"/>
        </w:rPr>
        <w:t xml:space="preserve">June 2021 </w:t>
      </w:r>
    </w:p>
    <w:p w14:paraId="4C510CB4" w14:textId="2623A385" w:rsidR="00C74D95" w:rsidRDefault="008C0CF6">
      <w:pPr>
        <w:spacing w:after="0"/>
        <w:divId w:val="159665213"/>
        <w:rPr>
          <w:rFonts w:ascii="Arial" w:eastAsia="Times New Roman" w:hAnsi="Arial" w:cs="Arial"/>
          <w:sz w:val="20"/>
          <w:szCs w:val="20"/>
          <w:lang w:val="en"/>
        </w:rPr>
      </w:pPr>
      <w:r w:rsidRPr="00275810">
        <w:rPr>
          <w:rFonts w:ascii="Arial" w:eastAsia="Times New Roman" w:hAnsi="Arial" w:cs="Arial"/>
          <w:sz w:val="20"/>
          <w:szCs w:val="20"/>
          <w:lang w:val="en"/>
        </w:rPr>
        <w:t>The use of this protocol is recommended for clinical care purposes but is not required for accreditation purposes.</w:t>
      </w:r>
    </w:p>
    <w:p w14:paraId="4044EB13" w14:textId="77777777" w:rsidR="00275810" w:rsidRPr="00275810" w:rsidRDefault="00275810">
      <w:pPr>
        <w:spacing w:after="0"/>
        <w:divId w:val="159665213"/>
        <w:rPr>
          <w:rFonts w:ascii="Arial" w:eastAsia="Times New Roman" w:hAnsi="Arial" w:cs="Arial"/>
          <w:sz w:val="20"/>
          <w:szCs w:val="20"/>
          <w:lang w:val="en"/>
        </w:rPr>
      </w:pPr>
    </w:p>
    <w:p w14:paraId="5C6126C3" w14:textId="77777777" w:rsidR="00C74D95" w:rsidRPr="00275810" w:rsidRDefault="008C0CF6" w:rsidP="00275810">
      <w:pPr>
        <w:keepNext/>
        <w:tabs>
          <w:tab w:val="left" w:pos="360"/>
        </w:tabs>
        <w:spacing w:after="0"/>
        <w:outlineLvl w:val="1"/>
        <w:divId w:val="1396007690"/>
        <w:rPr>
          <w:rFonts w:ascii="Arial" w:hAnsi="Arial" w:cs="Arial"/>
          <w:sz w:val="20"/>
          <w:szCs w:val="20"/>
          <w:lang w:val="en"/>
        </w:rPr>
      </w:pPr>
      <w:r w:rsidRPr="00275810">
        <w:rPr>
          <w:rStyle w:val="Strong"/>
          <w:rFonts w:ascii="Arial" w:eastAsia="Calibri" w:hAnsi="Arial" w:cs="Arial"/>
          <w:bCs w:val="0"/>
          <w:color w:val="000000"/>
          <w:sz w:val="20"/>
          <w:szCs w:val="20"/>
          <w:lang w:val="en"/>
        </w:rPr>
        <w:t xml:space="preserve">This protocol may be used </w:t>
      </w:r>
      <w:r w:rsidRPr="00275810">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C74D95" w:rsidRPr="00275810" w14:paraId="4DEAD8D7" w14:textId="77777777" w:rsidTr="00275810">
        <w:trPr>
          <w:divId w:val="1396007690"/>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1618EAB9" w14:textId="77777777" w:rsidR="00C74D95" w:rsidRPr="00275810" w:rsidRDefault="008C0CF6" w:rsidP="00275810">
            <w:pPr>
              <w:spacing w:afterLines="60" w:after="144" w:line="240" w:lineRule="auto"/>
              <w:rPr>
                <w:rFonts w:ascii="Arial" w:hAnsi="Arial" w:cs="Arial"/>
                <w:sz w:val="18"/>
                <w:szCs w:val="18"/>
              </w:rPr>
            </w:pPr>
            <w:r w:rsidRPr="00275810">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54F1738D" w14:textId="77777777" w:rsidR="00C74D95" w:rsidRPr="00275810" w:rsidRDefault="008C0CF6" w:rsidP="00275810">
            <w:pPr>
              <w:spacing w:afterLines="60" w:after="144" w:line="240" w:lineRule="auto"/>
              <w:rPr>
                <w:rFonts w:ascii="Arial" w:hAnsi="Arial" w:cs="Arial"/>
                <w:sz w:val="18"/>
                <w:szCs w:val="18"/>
              </w:rPr>
            </w:pPr>
            <w:r w:rsidRPr="00275810">
              <w:rPr>
                <w:rStyle w:val="Strong"/>
                <w:rFonts w:ascii="Arial" w:eastAsia="SimSun" w:hAnsi="Arial" w:cs="Arial"/>
                <w:bCs w:val="0"/>
                <w:sz w:val="18"/>
                <w:szCs w:val="18"/>
              </w:rPr>
              <w:t>Description</w:t>
            </w:r>
          </w:p>
        </w:tc>
      </w:tr>
      <w:tr w:rsidR="00C74D95" w:rsidRPr="00275810" w14:paraId="612EC38D" w14:textId="77777777" w:rsidTr="00275810">
        <w:trPr>
          <w:divId w:val="1396007690"/>
        </w:trPr>
        <w:tc>
          <w:tcPr>
            <w:tcW w:w="1524" w:type="pct"/>
            <w:tcBorders>
              <w:top w:val="single" w:sz="4" w:space="0" w:color="auto"/>
              <w:left w:val="single" w:sz="4" w:space="0" w:color="auto"/>
              <w:bottom w:val="single" w:sz="4" w:space="0" w:color="auto"/>
              <w:right w:val="single" w:sz="4" w:space="0" w:color="auto"/>
            </w:tcBorders>
            <w:hideMark/>
          </w:tcPr>
          <w:p w14:paraId="458D8A2B" w14:textId="77777777" w:rsidR="00C74D95" w:rsidRPr="00275810" w:rsidRDefault="008C0CF6" w:rsidP="00275810">
            <w:pPr>
              <w:spacing w:afterLines="60" w:after="144" w:line="240" w:lineRule="auto"/>
              <w:rPr>
                <w:rFonts w:ascii="Arial" w:hAnsi="Arial" w:cs="Arial"/>
                <w:sz w:val="18"/>
                <w:szCs w:val="18"/>
              </w:rPr>
            </w:pPr>
            <w:r w:rsidRPr="00275810">
              <w:rPr>
                <w:rFonts w:ascii="Arial" w:hAnsi="Arial" w:cs="Arial"/>
                <w:sz w:val="18"/>
                <w:szCs w:val="18"/>
              </w:rPr>
              <w:t>TURP and enucleation specimens</w:t>
            </w:r>
          </w:p>
        </w:tc>
        <w:tc>
          <w:tcPr>
            <w:tcW w:w="3476" w:type="pct"/>
            <w:tcBorders>
              <w:top w:val="single" w:sz="4" w:space="0" w:color="auto"/>
              <w:left w:val="single" w:sz="4" w:space="0" w:color="auto"/>
              <w:bottom w:val="single" w:sz="4" w:space="0" w:color="auto"/>
              <w:right w:val="single" w:sz="4" w:space="0" w:color="auto"/>
            </w:tcBorders>
            <w:hideMark/>
          </w:tcPr>
          <w:p w14:paraId="61FA7A32" w14:textId="77777777" w:rsidR="00C74D95" w:rsidRPr="00275810" w:rsidRDefault="008C0CF6" w:rsidP="00275810">
            <w:pPr>
              <w:spacing w:afterLines="60" w:after="144" w:line="240" w:lineRule="auto"/>
              <w:rPr>
                <w:rFonts w:ascii="Arial" w:hAnsi="Arial" w:cs="Arial"/>
                <w:sz w:val="18"/>
                <w:szCs w:val="18"/>
              </w:rPr>
            </w:pPr>
            <w:r w:rsidRPr="00275810">
              <w:rPr>
                <w:rFonts w:ascii="Arial" w:hAnsi="Arial" w:cs="Arial"/>
                <w:sz w:val="18"/>
                <w:szCs w:val="18"/>
              </w:rPr>
              <w:t>Includes specimens designated transurethral resection of the prostate (TURP), and enucleation specimens (simple or subtotal prostatectomy)</w:t>
            </w:r>
          </w:p>
        </w:tc>
      </w:tr>
      <w:tr w:rsidR="00C74D95" w:rsidRPr="00275810" w14:paraId="40612AC3" w14:textId="77777777" w:rsidTr="00275810">
        <w:trPr>
          <w:divId w:val="1396007690"/>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5A10EDEF" w14:textId="77777777" w:rsidR="00C74D95" w:rsidRPr="00275810" w:rsidRDefault="008C0CF6" w:rsidP="00275810">
            <w:pPr>
              <w:spacing w:afterLines="60" w:after="144" w:line="240" w:lineRule="auto"/>
              <w:rPr>
                <w:rFonts w:ascii="Arial" w:hAnsi="Arial" w:cs="Arial"/>
                <w:sz w:val="18"/>
                <w:szCs w:val="18"/>
              </w:rPr>
            </w:pPr>
            <w:r w:rsidRPr="00275810">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5684D160" w14:textId="77777777" w:rsidR="00C74D95" w:rsidRPr="00275810" w:rsidRDefault="008C0CF6" w:rsidP="00275810">
            <w:pPr>
              <w:spacing w:afterLines="60" w:after="144" w:line="240" w:lineRule="auto"/>
              <w:rPr>
                <w:rFonts w:ascii="Arial" w:hAnsi="Arial" w:cs="Arial"/>
                <w:sz w:val="18"/>
                <w:szCs w:val="18"/>
              </w:rPr>
            </w:pPr>
            <w:r w:rsidRPr="00275810">
              <w:rPr>
                <w:rStyle w:val="Strong"/>
                <w:rFonts w:ascii="Arial" w:eastAsia="SimSun" w:hAnsi="Arial" w:cs="Arial"/>
                <w:bCs w:val="0"/>
                <w:sz w:val="18"/>
                <w:szCs w:val="18"/>
              </w:rPr>
              <w:t>Description</w:t>
            </w:r>
          </w:p>
        </w:tc>
      </w:tr>
      <w:tr w:rsidR="00C74D95" w:rsidRPr="00275810" w14:paraId="24AB6704" w14:textId="77777777" w:rsidTr="00275810">
        <w:trPr>
          <w:divId w:val="1396007690"/>
        </w:trPr>
        <w:tc>
          <w:tcPr>
            <w:tcW w:w="1524" w:type="pct"/>
            <w:tcBorders>
              <w:top w:val="single" w:sz="4" w:space="0" w:color="auto"/>
              <w:left w:val="single" w:sz="4" w:space="0" w:color="auto"/>
              <w:bottom w:val="single" w:sz="4" w:space="0" w:color="auto"/>
              <w:right w:val="single" w:sz="4" w:space="0" w:color="auto"/>
            </w:tcBorders>
            <w:hideMark/>
          </w:tcPr>
          <w:p w14:paraId="6AB26157" w14:textId="77777777" w:rsidR="00C74D95" w:rsidRPr="00275810" w:rsidRDefault="008C0CF6" w:rsidP="00275810">
            <w:pPr>
              <w:spacing w:afterLines="60" w:after="144" w:line="240" w:lineRule="auto"/>
              <w:rPr>
                <w:rFonts w:ascii="Arial" w:hAnsi="Arial" w:cs="Arial"/>
                <w:sz w:val="18"/>
                <w:szCs w:val="18"/>
              </w:rPr>
            </w:pPr>
            <w:r w:rsidRPr="00275810">
              <w:rPr>
                <w:rFonts w:ascii="Arial" w:hAnsi="Arial" w:cs="Arial"/>
                <w:sz w:val="18"/>
                <w:szCs w:val="18"/>
              </w:rPr>
              <w:t xml:space="preserve">Carcinoma </w:t>
            </w:r>
          </w:p>
        </w:tc>
        <w:tc>
          <w:tcPr>
            <w:tcW w:w="3476" w:type="pct"/>
            <w:tcBorders>
              <w:top w:val="single" w:sz="4" w:space="0" w:color="auto"/>
              <w:left w:val="single" w:sz="4" w:space="0" w:color="auto"/>
              <w:bottom w:val="single" w:sz="4" w:space="0" w:color="auto"/>
              <w:right w:val="single" w:sz="4" w:space="0" w:color="auto"/>
            </w:tcBorders>
            <w:hideMark/>
          </w:tcPr>
          <w:p w14:paraId="584D3307" w14:textId="77777777" w:rsidR="00C74D95" w:rsidRPr="00275810" w:rsidRDefault="008C0CF6" w:rsidP="00275810">
            <w:pPr>
              <w:spacing w:afterLines="60" w:after="144" w:line="240" w:lineRule="auto"/>
              <w:rPr>
                <w:rFonts w:ascii="Arial" w:hAnsi="Arial" w:cs="Arial"/>
                <w:sz w:val="18"/>
                <w:szCs w:val="18"/>
              </w:rPr>
            </w:pPr>
            <w:r w:rsidRPr="00275810">
              <w:rPr>
                <w:rFonts w:ascii="Arial" w:eastAsia="SimSun" w:hAnsi="Arial" w:cs="Arial"/>
                <w:sz w:val="18"/>
                <w:szCs w:val="18"/>
              </w:rPr>
              <w:t xml:space="preserve">Includes all adenocarcinomas and histologic variants, neuroendocrine carcinomas, and others  </w:t>
            </w:r>
          </w:p>
        </w:tc>
      </w:tr>
    </w:tbl>
    <w:p w14:paraId="5E9BC544" w14:textId="77777777" w:rsidR="00C74D95" w:rsidRPr="00275810" w:rsidRDefault="008C0CF6">
      <w:pPr>
        <w:divId w:val="1396007690"/>
        <w:rPr>
          <w:rFonts w:ascii="Arial" w:hAnsi="Arial" w:cs="Arial"/>
          <w:sz w:val="20"/>
          <w:szCs w:val="20"/>
          <w:lang w:val="en"/>
        </w:rPr>
      </w:pPr>
      <w:r w:rsidRPr="00275810">
        <w:rPr>
          <w:rFonts w:ascii="Arial" w:eastAsia="Calibri" w:hAnsi="Arial" w:cs="Arial"/>
          <w:sz w:val="20"/>
          <w:szCs w:val="20"/>
          <w:lang w:val="en"/>
        </w:rPr>
        <w:t> </w:t>
      </w:r>
    </w:p>
    <w:p w14:paraId="18EBA01E" w14:textId="77777777" w:rsidR="00C74D95" w:rsidRPr="00275810" w:rsidRDefault="008C0CF6" w:rsidP="00275810">
      <w:pPr>
        <w:spacing w:after="0"/>
        <w:divId w:val="1396007690"/>
        <w:rPr>
          <w:rFonts w:ascii="Arial" w:hAnsi="Arial" w:cs="Arial"/>
          <w:sz w:val="20"/>
          <w:szCs w:val="20"/>
          <w:lang w:val="en"/>
        </w:rPr>
      </w:pPr>
      <w:r w:rsidRPr="00275810">
        <w:rPr>
          <w:rStyle w:val="Strong"/>
          <w:rFonts w:ascii="Arial" w:eastAsia="Calibri" w:hAnsi="Arial" w:cs="Arial"/>
          <w:bCs w:val="0"/>
          <w:kern w:val="18"/>
          <w:sz w:val="20"/>
          <w:szCs w:val="20"/>
          <w:lang w:val="en"/>
        </w:rPr>
        <w:t>The following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C74D95" w:rsidRPr="00275810" w14:paraId="63238757" w14:textId="77777777" w:rsidTr="00275810">
        <w:trPr>
          <w:divId w:val="1396007690"/>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26A4D48" w14:textId="77777777" w:rsidR="00C74D95" w:rsidRPr="00275810" w:rsidRDefault="008C0CF6" w:rsidP="00275810">
            <w:pPr>
              <w:tabs>
                <w:tab w:val="left" w:pos="1800"/>
              </w:tabs>
              <w:spacing w:after="0"/>
              <w:rPr>
                <w:rFonts w:ascii="Arial" w:hAnsi="Arial" w:cs="Arial"/>
                <w:sz w:val="18"/>
                <w:szCs w:val="18"/>
              </w:rPr>
            </w:pPr>
            <w:r w:rsidRPr="00275810">
              <w:rPr>
                <w:rStyle w:val="Strong"/>
                <w:rFonts w:ascii="Arial" w:eastAsia="SimSun" w:hAnsi="Arial" w:cs="Arial"/>
                <w:bCs w:val="0"/>
                <w:sz w:val="18"/>
                <w:szCs w:val="18"/>
              </w:rPr>
              <w:t>Procedure</w:t>
            </w:r>
            <w:r w:rsidRPr="00275810">
              <w:rPr>
                <w:rStyle w:val="Strong"/>
                <w:rFonts w:ascii="Arial" w:eastAsia="SimSun" w:hAnsi="Arial" w:cs="Arial"/>
                <w:bCs w:val="0"/>
                <w:sz w:val="18"/>
                <w:szCs w:val="18"/>
              </w:rPr>
              <w:tab/>
            </w:r>
          </w:p>
        </w:tc>
      </w:tr>
      <w:tr w:rsidR="00C74D95" w:rsidRPr="00275810" w14:paraId="177689B1" w14:textId="77777777" w:rsidTr="00275810">
        <w:trPr>
          <w:divId w:val="1396007690"/>
          <w:trHeight w:val="152"/>
        </w:trPr>
        <w:tc>
          <w:tcPr>
            <w:tcW w:w="5000" w:type="pct"/>
            <w:tcBorders>
              <w:top w:val="single" w:sz="4" w:space="0" w:color="auto"/>
              <w:left w:val="single" w:sz="4" w:space="0" w:color="auto"/>
              <w:bottom w:val="single" w:sz="4" w:space="0" w:color="auto"/>
              <w:right w:val="single" w:sz="4" w:space="0" w:color="auto"/>
            </w:tcBorders>
            <w:hideMark/>
          </w:tcPr>
          <w:p w14:paraId="650BF9AF" w14:textId="77777777" w:rsidR="00C74D95" w:rsidRPr="00275810" w:rsidRDefault="008C0CF6" w:rsidP="00275810">
            <w:pPr>
              <w:spacing w:after="60" w:line="240" w:lineRule="auto"/>
              <w:rPr>
                <w:rFonts w:ascii="Arial" w:hAnsi="Arial" w:cs="Arial"/>
                <w:sz w:val="18"/>
                <w:szCs w:val="18"/>
              </w:rPr>
            </w:pPr>
            <w:r w:rsidRPr="00275810">
              <w:rPr>
                <w:rFonts w:ascii="Arial" w:hAnsi="Arial" w:cs="Arial"/>
                <w:sz w:val="18"/>
                <w:szCs w:val="18"/>
              </w:rPr>
              <w:t>Biopsy (consider Prostate Biopsy protocol)</w:t>
            </w:r>
          </w:p>
        </w:tc>
      </w:tr>
      <w:tr w:rsidR="00C74D95" w:rsidRPr="00275810" w14:paraId="705EF23D" w14:textId="77777777" w:rsidTr="00275810">
        <w:trPr>
          <w:divId w:val="1396007690"/>
          <w:trHeight w:val="152"/>
        </w:trPr>
        <w:tc>
          <w:tcPr>
            <w:tcW w:w="5000" w:type="pct"/>
            <w:tcBorders>
              <w:top w:val="single" w:sz="4" w:space="0" w:color="auto"/>
              <w:left w:val="single" w:sz="4" w:space="0" w:color="auto"/>
              <w:bottom w:val="single" w:sz="4" w:space="0" w:color="auto"/>
              <w:right w:val="single" w:sz="4" w:space="0" w:color="auto"/>
            </w:tcBorders>
            <w:hideMark/>
          </w:tcPr>
          <w:p w14:paraId="398CF9FB" w14:textId="77777777" w:rsidR="00C74D95" w:rsidRPr="00275810" w:rsidRDefault="008C0CF6" w:rsidP="00275810">
            <w:pPr>
              <w:spacing w:after="60" w:line="240" w:lineRule="auto"/>
              <w:rPr>
                <w:rFonts w:ascii="Arial" w:hAnsi="Arial" w:cs="Arial"/>
                <w:sz w:val="18"/>
                <w:szCs w:val="18"/>
              </w:rPr>
            </w:pPr>
            <w:r w:rsidRPr="00275810">
              <w:rPr>
                <w:rFonts w:ascii="Arial" w:hAnsi="Arial" w:cs="Arial"/>
                <w:sz w:val="18"/>
                <w:szCs w:val="18"/>
              </w:rPr>
              <w:t>Radical Prostatectomy (consider Prostate Radical Prostatectomy protocol)</w:t>
            </w:r>
          </w:p>
        </w:tc>
      </w:tr>
      <w:tr w:rsidR="00C74D95" w:rsidRPr="00275810" w14:paraId="1BEAA096" w14:textId="77777777" w:rsidTr="00275810">
        <w:trPr>
          <w:divId w:val="1396007690"/>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580091F" w14:textId="77777777" w:rsidR="00C74D95" w:rsidRPr="00275810" w:rsidRDefault="008C0CF6" w:rsidP="00275810">
            <w:pPr>
              <w:spacing w:after="60" w:line="240" w:lineRule="auto"/>
              <w:rPr>
                <w:rFonts w:ascii="Arial" w:hAnsi="Arial" w:cs="Arial"/>
                <w:sz w:val="18"/>
                <w:szCs w:val="18"/>
              </w:rPr>
            </w:pPr>
            <w:r w:rsidRPr="00275810">
              <w:rPr>
                <w:rStyle w:val="Strong"/>
                <w:rFonts w:ascii="Arial" w:eastAsia="SimSun" w:hAnsi="Arial" w:cs="Arial"/>
                <w:bCs w:val="0"/>
                <w:sz w:val="18"/>
                <w:szCs w:val="18"/>
              </w:rPr>
              <w:t>Tumor Type</w:t>
            </w:r>
          </w:p>
        </w:tc>
      </w:tr>
      <w:tr w:rsidR="00C74D95" w:rsidRPr="00275810" w14:paraId="36F5A71D" w14:textId="77777777" w:rsidTr="00275810">
        <w:trPr>
          <w:divId w:val="1396007690"/>
        </w:trPr>
        <w:tc>
          <w:tcPr>
            <w:tcW w:w="5000" w:type="pct"/>
            <w:tcBorders>
              <w:top w:val="single" w:sz="4" w:space="0" w:color="auto"/>
              <w:left w:val="single" w:sz="4" w:space="0" w:color="auto"/>
              <w:bottom w:val="single" w:sz="4" w:space="0" w:color="auto"/>
              <w:right w:val="single" w:sz="4" w:space="0" w:color="auto"/>
            </w:tcBorders>
            <w:hideMark/>
          </w:tcPr>
          <w:p w14:paraId="131F686C" w14:textId="77777777" w:rsidR="00C74D95" w:rsidRPr="00275810" w:rsidRDefault="008C0CF6" w:rsidP="00275810">
            <w:pPr>
              <w:spacing w:after="60" w:line="240" w:lineRule="auto"/>
              <w:rPr>
                <w:rFonts w:ascii="Arial" w:hAnsi="Arial" w:cs="Arial"/>
                <w:sz w:val="18"/>
                <w:szCs w:val="18"/>
              </w:rPr>
            </w:pPr>
            <w:r w:rsidRPr="00275810">
              <w:rPr>
                <w:rFonts w:ascii="Arial" w:hAnsi="Arial" w:cs="Arial"/>
                <w:sz w:val="18"/>
                <w:szCs w:val="18"/>
              </w:rPr>
              <w:t>Lymphoma (consider the Hodgkin or non-Hodgkin Lymphoma protocols)</w:t>
            </w:r>
          </w:p>
        </w:tc>
      </w:tr>
      <w:tr w:rsidR="00C74D95" w:rsidRPr="00275810" w14:paraId="1A561906" w14:textId="77777777" w:rsidTr="00275810">
        <w:trPr>
          <w:divId w:val="1396007690"/>
        </w:trPr>
        <w:tc>
          <w:tcPr>
            <w:tcW w:w="5000" w:type="pct"/>
            <w:tcBorders>
              <w:top w:val="single" w:sz="4" w:space="0" w:color="auto"/>
              <w:left w:val="single" w:sz="4" w:space="0" w:color="auto"/>
              <w:bottom w:val="single" w:sz="4" w:space="0" w:color="auto"/>
              <w:right w:val="single" w:sz="4" w:space="0" w:color="auto"/>
            </w:tcBorders>
            <w:hideMark/>
          </w:tcPr>
          <w:p w14:paraId="0918E000" w14:textId="77777777" w:rsidR="00C74D95" w:rsidRPr="00275810" w:rsidRDefault="008C0CF6" w:rsidP="00275810">
            <w:pPr>
              <w:spacing w:after="60" w:line="240" w:lineRule="auto"/>
              <w:rPr>
                <w:rFonts w:ascii="Arial" w:hAnsi="Arial" w:cs="Arial"/>
                <w:sz w:val="18"/>
                <w:szCs w:val="18"/>
              </w:rPr>
            </w:pPr>
            <w:r w:rsidRPr="00275810">
              <w:rPr>
                <w:rFonts w:ascii="Arial" w:hAnsi="Arial" w:cs="Arial"/>
                <w:sz w:val="18"/>
                <w:szCs w:val="18"/>
              </w:rPr>
              <w:t>Sarcoma (consider the Soft Tissue protocol)</w:t>
            </w:r>
          </w:p>
        </w:tc>
      </w:tr>
    </w:tbl>
    <w:p w14:paraId="740AB76B" w14:textId="77777777" w:rsidR="00C74D95" w:rsidRPr="00275810" w:rsidRDefault="00C74D95">
      <w:pPr>
        <w:spacing w:after="0"/>
        <w:divId w:val="795563961"/>
        <w:rPr>
          <w:rFonts w:ascii="Arial" w:eastAsia="Times New Roman" w:hAnsi="Arial" w:cs="Arial"/>
          <w:sz w:val="20"/>
          <w:szCs w:val="20"/>
          <w:lang w:val="en"/>
        </w:rPr>
      </w:pPr>
    </w:p>
    <w:p w14:paraId="52E5BDA1" w14:textId="5276AB39" w:rsidR="003F0F97" w:rsidRPr="00275810" w:rsidRDefault="008C0CF6" w:rsidP="00275810">
      <w:pPr>
        <w:spacing w:after="0"/>
        <w:divId w:val="442313286"/>
        <w:rPr>
          <w:rFonts w:ascii="Arial" w:eastAsia="Times New Roman" w:hAnsi="Arial" w:cs="Arial"/>
          <w:b/>
          <w:bCs/>
          <w:sz w:val="20"/>
          <w:szCs w:val="20"/>
          <w:lang w:val="en"/>
        </w:rPr>
      </w:pPr>
      <w:r w:rsidRPr="00275810">
        <w:rPr>
          <w:rFonts w:ascii="Arial" w:eastAsia="Times New Roman" w:hAnsi="Arial" w:cs="Arial"/>
          <w:b/>
          <w:bCs/>
          <w:sz w:val="20"/>
          <w:szCs w:val="20"/>
          <w:lang w:val="en"/>
        </w:rPr>
        <w:t>Authors</w:t>
      </w:r>
    </w:p>
    <w:p w14:paraId="0DAC14BC" w14:textId="77777777" w:rsidR="00343F45" w:rsidRDefault="008C0CF6">
      <w:pPr>
        <w:spacing w:after="0"/>
        <w:divId w:val="1619021207"/>
        <w:rPr>
          <w:rFonts w:ascii="Arial" w:eastAsia="Times New Roman" w:hAnsi="Arial" w:cs="Arial"/>
          <w:sz w:val="20"/>
          <w:szCs w:val="20"/>
          <w:lang w:val="en"/>
        </w:rPr>
      </w:pPr>
      <w:r w:rsidRPr="00275810">
        <w:rPr>
          <w:rFonts w:ascii="Arial" w:eastAsia="Times New Roman" w:hAnsi="Arial" w:cs="Arial"/>
          <w:sz w:val="20"/>
          <w:szCs w:val="20"/>
          <w:lang w:val="en"/>
        </w:rPr>
        <w:t>Gladell P. Paner, MD*; John R. Srigley, MD*; Jason Pettus, MD; Giovanna Angela Giannico, MD; Joseph Sirintrapun, MD; Lara R. Harik, MD.</w:t>
      </w:r>
    </w:p>
    <w:p w14:paraId="49316C7A" w14:textId="2D937995" w:rsidR="00C74D95" w:rsidRPr="00275810" w:rsidRDefault="008C0CF6">
      <w:pPr>
        <w:spacing w:after="0"/>
        <w:divId w:val="1619021207"/>
        <w:rPr>
          <w:rFonts w:ascii="Arial" w:eastAsia="Times New Roman" w:hAnsi="Arial" w:cs="Arial"/>
          <w:sz w:val="20"/>
          <w:szCs w:val="20"/>
          <w:lang w:val="en"/>
        </w:rPr>
      </w:pPr>
      <w:r w:rsidRPr="00275810">
        <w:rPr>
          <w:rFonts w:ascii="Arial" w:eastAsia="Times New Roman" w:hAnsi="Arial" w:cs="Arial"/>
          <w:sz w:val="20"/>
          <w:szCs w:val="20"/>
          <w:lang w:val="en"/>
        </w:rPr>
        <w:br/>
        <w:t>With guidance from the CAP Cancer and CAP Pathology Electronic Reporting Committees.</w:t>
      </w:r>
      <w:r w:rsidRPr="00275810">
        <w:rPr>
          <w:rFonts w:ascii="Arial" w:eastAsia="Times New Roman" w:hAnsi="Arial" w:cs="Arial"/>
          <w:sz w:val="20"/>
          <w:szCs w:val="20"/>
          <w:lang w:val="en"/>
        </w:rPr>
        <w:br/>
      </w:r>
      <w:r w:rsidRPr="00275810">
        <w:rPr>
          <w:rFonts w:ascii="Arial" w:eastAsia="Times New Roman" w:hAnsi="Arial" w:cs="Arial"/>
          <w:sz w:val="16"/>
          <w:szCs w:val="16"/>
          <w:lang w:val="en"/>
        </w:rPr>
        <w:t>* Denotes primary author.</w:t>
      </w:r>
    </w:p>
    <w:p w14:paraId="081B55EC" w14:textId="31B1BC9F" w:rsidR="00275810" w:rsidRDefault="00275810">
      <w:pPr>
        <w:rPr>
          <w:rFonts w:ascii="Arial" w:eastAsia="Times New Roman" w:hAnsi="Arial" w:cs="Arial"/>
          <w:sz w:val="20"/>
          <w:szCs w:val="20"/>
          <w:lang w:val="en"/>
        </w:rPr>
      </w:pPr>
      <w:r>
        <w:rPr>
          <w:rFonts w:ascii="Arial" w:eastAsia="Times New Roman" w:hAnsi="Arial" w:cs="Arial"/>
          <w:sz w:val="20"/>
          <w:szCs w:val="20"/>
          <w:lang w:val="en"/>
        </w:rPr>
        <w:br w:type="page"/>
      </w:r>
    </w:p>
    <w:p w14:paraId="1BBBEACB" w14:textId="77777777" w:rsidR="00C74D95" w:rsidRPr="00275810" w:rsidRDefault="008C0CF6" w:rsidP="00275810">
      <w:pPr>
        <w:spacing w:after="0"/>
        <w:rPr>
          <w:rFonts w:ascii="Arial" w:eastAsia="Times New Roman" w:hAnsi="Arial" w:cs="Arial"/>
          <w:b/>
          <w:bCs/>
          <w:sz w:val="20"/>
          <w:szCs w:val="20"/>
          <w:lang w:val="en"/>
        </w:rPr>
      </w:pPr>
      <w:r w:rsidRPr="00275810">
        <w:rPr>
          <w:rFonts w:ascii="Arial" w:eastAsia="Times New Roman" w:hAnsi="Arial" w:cs="Arial"/>
          <w:b/>
          <w:bCs/>
          <w:sz w:val="20"/>
          <w:szCs w:val="20"/>
          <w:lang w:val="en"/>
        </w:rPr>
        <w:lastRenderedPageBreak/>
        <w:t>Accreditation Requirements</w:t>
      </w:r>
    </w:p>
    <w:p w14:paraId="132B4018" w14:textId="77777777" w:rsidR="00C74D95" w:rsidRPr="00275810" w:rsidRDefault="008C0CF6" w:rsidP="00275810">
      <w:pPr>
        <w:pStyle w:val="NormalWeb"/>
        <w:spacing w:before="0" w:beforeAutospacing="0" w:after="0" w:afterAutospacing="0" w:line="259" w:lineRule="auto"/>
        <w:rPr>
          <w:rFonts w:ascii="Arial" w:hAnsi="Arial" w:cs="Arial"/>
          <w:sz w:val="20"/>
          <w:szCs w:val="20"/>
          <w:lang w:val="en"/>
        </w:rPr>
      </w:pPr>
      <w:r w:rsidRPr="00275810">
        <w:rPr>
          <w:rFonts w:ascii="Arial" w:hAnsi="Arial" w:cs="Arial"/>
          <w:sz w:val="20"/>
          <w:szCs w:val="20"/>
          <w:lang w:val="en"/>
        </w:rPr>
        <w:t>The use of this case summary is recommended for clinical care purposes but is not required for accreditation purposes. The core and conditional data elements are routinely reported. Non-core data elements are indicated with a plus sign (+) to allow for reporting information that may be of clinical value. </w:t>
      </w:r>
    </w:p>
    <w:p w14:paraId="7D46A418" w14:textId="77777777" w:rsidR="00C74D95" w:rsidRPr="00275810" w:rsidRDefault="00C74D95">
      <w:pPr>
        <w:spacing w:after="0"/>
        <w:divId w:val="795563961"/>
        <w:rPr>
          <w:rFonts w:ascii="Arial" w:eastAsia="Times New Roman" w:hAnsi="Arial" w:cs="Arial"/>
          <w:sz w:val="20"/>
          <w:szCs w:val="20"/>
          <w:lang w:val="en"/>
        </w:rPr>
      </w:pPr>
    </w:p>
    <w:p w14:paraId="1A122295" w14:textId="77777777" w:rsidR="00C74D95" w:rsidRPr="00275810" w:rsidRDefault="008C0CF6">
      <w:pPr>
        <w:spacing w:after="0"/>
        <w:rPr>
          <w:rFonts w:ascii="Arial" w:eastAsia="Times New Roman" w:hAnsi="Arial" w:cs="Arial"/>
          <w:b/>
          <w:bCs/>
          <w:sz w:val="20"/>
          <w:szCs w:val="20"/>
          <w:u w:val="single"/>
          <w:lang w:val="en"/>
        </w:rPr>
      </w:pPr>
      <w:r w:rsidRPr="00275810">
        <w:rPr>
          <w:rFonts w:ascii="Arial" w:eastAsia="Times New Roman" w:hAnsi="Arial" w:cs="Arial"/>
          <w:b/>
          <w:bCs/>
          <w:sz w:val="20"/>
          <w:szCs w:val="20"/>
          <w:u w:val="single"/>
          <w:lang w:val="en"/>
        </w:rPr>
        <w:t>Summary of Changes</w:t>
      </w:r>
    </w:p>
    <w:p w14:paraId="44C57D54" w14:textId="77777777" w:rsidR="00C74D95" w:rsidRPr="00275810" w:rsidRDefault="008C0CF6">
      <w:pPr>
        <w:pStyle w:val="NormalWeb"/>
        <w:rPr>
          <w:rFonts w:ascii="Arial" w:hAnsi="Arial" w:cs="Arial"/>
          <w:sz w:val="20"/>
          <w:szCs w:val="20"/>
          <w:lang w:val="en"/>
        </w:rPr>
      </w:pPr>
      <w:r w:rsidRPr="00275810">
        <w:rPr>
          <w:rStyle w:val="Strong"/>
          <w:rFonts w:ascii="Arial" w:hAnsi="Arial" w:cs="Arial"/>
          <w:sz w:val="20"/>
          <w:szCs w:val="20"/>
          <w:lang w:val="en"/>
        </w:rPr>
        <w:t>v 4.1.0.0</w:t>
      </w:r>
    </w:p>
    <w:p w14:paraId="6765D921" w14:textId="77777777" w:rsidR="00C74D95" w:rsidRPr="00275810" w:rsidRDefault="008C0CF6">
      <w:pPr>
        <w:numPr>
          <w:ilvl w:val="0"/>
          <w:numId w:val="1"/>
        </w:numPr>
        <w:spacing w:before="100" w:beforeAutospacing="1" w:after="100" w:afterAutospacing="1" w:line="240" w:lineRule="auto"/>
        <w:rPr>
          <w:rFonts w:ascii="Arial" w:eastAsia="Times New Roman" w:hAnsi="Arial" w:cs="Arial"/>
          <w:sz w:val="20"/>
          <w:szCs w:val="20"/>
          <w:lang w:val="en"/>
        </w:rPr>
      </w:pPr>
      <w:r w:rsidRPr="00275810">
        <w:rPr>
          <w:rFonts w:ascii="Arial" w:eastAsia="Times New Roman" w:hAnsi="Arial" w:cs="Arial"/>
          <w:sz w:val="20"/>
          <w:szCs w:val="20"/>
          <w:lang w:val="en"/>
        </w:rPr>
        <w:t>General Reformatting</w:t>
      </w:r>
    </w:p>
    <w:p w14:paraId="4947AA1E" w14:textId="77777777" w:rsidR="00C74D95" w:rsidRPr="00275810" w:rsidRDefault="008C0CF6">
      <w:pPr>
        <w:numPr>
          <w:ilvl w:val="0"/>
          <w:numId w:val="1"/>
        </w:numPr>
        <w:spacing w:before="100" w:beforeAutospacing="1" w:after="100" w:afterAutospacing="1" w:line="240" w:lineRule="auto"/>
        <w:rPr>
          <w:rFonts w:ascii="Arial" w:eastAsia="Times New Roman" w:hAnsi="Arial" w:cs="Arial"/>
          <w:sz w:val="20"/>
          <w:szCs w:val="20"/>
          <w:lang w:val="en"/>
        </w:rPr>
      </w:pPr>
      <w:r w:rsidRPr="00275810">
        <w:rPr>
          <w:rFonts w:ascii="Arial" w:eastAsia="Times New Roman" w:hAnsi="Arial" w:cs="Arial"/>
          <w:sz w:val="20"/>
          <w:szCs w:val="20"/>
          <w:lang w:val="en"/>
        </w:rPr>
        <w:t>Histologic Grade Updated</w:t>
      </w:r>
    </w:p>
    <w:p w14:paraId="5D5626A6" w14:textId="77777777" w:rsidR="00C74D95" w:rsidRPr="00275810" w:rsidRDefault="008C0CF6">
      <w:pPr>
        <w:numPr>
          <w:ilvl w:val="0"/>
          <w:numId w:val="1"/>
        </w:numPr>
        <w:spacing w:before="100" w:beforeAutospacing="1" w:after="100" w:afterAutospacing="1" w:line="240" w:lineRule="auto"/>
        <w:rPr>
          <w:rFonts w:ascii="Arial" w:eastAsia="Times New Roman" w:hAnsi="Arial" w:cs="Arial"/>
          <w:sz w:val="20"/>
          <w:szCs w:val="20"/>
          <w:lang w:val="en"/>
        </w:rPr>
      </w:pPr>
      <w:r w:rsidRPr="00275810">
        <w:rPr>
          <w:rFonts w:ascii="Arial" w:eastAsia="Times New Roman" w:hAnsi="Arial" w:cs="Arial"/>
          <w:sz w:val="20"/>
          <w:szCs w:val="20"/>
          <w:lang w:val="en"/>
        </w:rPr>
        <w:t>New Section - IDC Incorporated into Grade</w:t>
      </w:r>
    </w:p>
    <w:p w14:paraId="4D15A1C5" w14:textId="77777777" w:rsidR="00C74D95" w:rsidRPr="00275810" w:rsidRDefault="008C0CF6">
      <w:pPr>
        <w:numPr>
          <w:ilvl w:val="0"/>
          <w:numId w:val="1"/>
        </w:numPr>
        <w:spacing w:before="100" w:beforeAutospacing="1" w:after="100" w:afterAutospacing="1" w:line="240" w:lineRule="auto"/>
        <w:rPr>
          <w:rFonts w:ascii="Arial" w:eastAsia="Times New Roman" w:hAnsi="Arial" w:cs="Arial"/>
          <w:sz w:val="20"/>
          <w:szCs w:val="20"/>
          <w:lang w:val="en"/>
        </w:rPr>
      </w:pPr>
      <w:r w:rsidRPr="00275810">
        <w:rPr>
          <w:rFonts w:ascii="Arial" w:eastAsia="Times New Roman" w:hAnsi="Arial" w:cs="Arial"/>
          <w:sz w:val="20"/>
          <w:szCs w:val="20"/>
          <w:lang w:val="en"/>
        </w:rPr>
        <w:t>Cribriform Glands Question Updated</w:t>
      </w:r>
    </w:p>
    <w:p w14:paraId="51EBD8E2" w14:textId="77777777" w:rsidR="00C74D95" w:rsidRPr="00275810" w:rsidRDefault="008C0CF6">
      <w:pPr>
        <w:numPr>
          <w:ilvl w:val="0"/>
          <w:numId w:val="1"/>
        </w:numPr>
        <w:spacing w:before="100" w:beforeAutospacing="1" w:after="100" w:afterAutospacing="1" w:line="240" w:lineRule="auto"/>
        <w:rPr>
          <w:rFonts w:ascii="Arial" w:eastAsia="Times New Roman" w:hAnsi="Arial" w:cs="Arial"/>
          <w:sz w:val="20"/>
          <w:szCs w:val="20"/>
          <w:lang w:val="en"/>
        </w:rPr>
      </w:pPr>
      <w:r w:rsidRPr="00275810">
        <w:rPr>
          <w:rFonts w:ascii="Arial" w:eastAsia="Times New Roman" w:hAnsi="Arial" w:cs="Arial"/>
          <w:sz w:val="20"/>
          <w:szCs w:val="20"/>
          <w:lang w:val="en"/>
        </w:rPr>
        <w:t>Tumor Quantitation Added</w:t>
      </w:r>
    </w:p>
    <w:p w14:paraId="5FEC3988" w14:textId="77777777" w:rsidR="00C74D95" w:rsidRPr="00275810" w:rsidRDefault="008C0CF6">
      <w:pPr>
        <w:numPr>
          <w:ilvl w:val="0"/>
          <w:numId w:val="1"/>
        </w:numPr>
        <w:spacing w:before="100" w:beforeAutospacing="1" w:after="100" w:afterAutospacing="1" w:line="240" w:lineRule="auto"/>
        <w:rPr>
          <w:rFonts w:ascii="Arial" w:eastAsia="Times New Roman" w:hAnsi="Arial" w:cs="Arial"/>
          <w:sz w:val="20"/>
          <w:szCs w:val="20"/>
          <w:lang w:val="en"/>
        </w:rPr>
      </w:pPr>
      <w:r w:rsidRPr="00275810">
        <w:rPr>
          <w:rFonts w:ascii="Arial" w:eastAsia="Times New Roman" w:hAnsi="Arial" w:cs="Arial"/>
          <w:sz w:val="20"/>
          <w:szCs w:val="20"/>
          <w:lang w:val="en"/>
        </w:rPr>
        <w:t>Revised Margins Section</w:t>
      </w:r>
    </w:p>
    <w:p w14:paraId="0467F1AC" w14:textId="77777777" w:rsidR="00C74D95" w:rsidRPr="00275810" w:rsidRDefault="008C0CF6">
      <w:pPr>
        <w:numPr>
          <w:ilvl w:val="0"/>
          <w:numId w:val="1"/>
        </w:numPr>
        <w:spacing w:before="100" w:beforeAutospacing="1" w:after="100" w:afterAutospacing="1" w:line="240" w:lineRule="auto"/>
        <w:rPr>
          <w:rFonts w:ascii="Arial" w:eastAsia="Times New Roman" w:hAnsi="Arial" w:cs="Arial"/>
          <w:sz w:val="20"/>
          <w:szCs w:val="20"/>
          <w:lang w:val="en"/>
        </w:rPr>
      </w:pPr>
      <w:r w:rsidRPr="00275810">
        <w:rPr>
          <w:rFonts w:ascii="Arial" w:eastAsia="Times New Roman" w:hAnsi="Arial" w:cs="Arial"/>
          <w:sz w:val="20"/>
          <w:szCs w:val="20"/>
          <w:lang w:val="en"/>
        </w:rPr>
        <w:t>Atypical Intraductal Proliferation (AIP) to added Additional Findings</w:t>
      </w:r>
    </w:p>
    <w:p w14:paraId="22AF101A" w14:textId="77777777" w:rsidR="00C74D95" w:rsidRPr="00275810" w:rsidRDefault="008C0CF6">
      <w:pPr>
        <w:numPr>
          <w:ilvl w:val="0"/>
          <w:numId w:val="1"/>
        </w:numPr>
        <w:spacing w:before="100" w:beforeAutospacing="1" w:after="100" w:afterAutospacing="1" w:line="240" w:lineRule="auto"/>
        <w:rPr>
          <w:rFonts w:ascii="Arial" w:eastAsia="Times New Roman" w:hAnsi="Arial" w:cs="Arial"/>
          <w:sz w:val="20"/>
          <w:szCs w:val="20"/>
          <w:lang w:val="en"/>
        </w:rPr>
      </w:pPr>
      <w:r w:rsidRPr="00275810">
        <w:rPr>
          <w:rFonts w:ascii="Arial" w:eastAsia="Times New Roman" w:hAnsi="Arial" w:cs="Arial"/>
          <w:sz w:val="20"/>
          <w:szCs w:val="20"/>
          <w:lang w:val="en"/>
        </w:rPr>
        <w:t>Equivocal response added to Periprostatic Fat Invasion and Seminal Vesicle Invasion </w:t>
      </w:r>
    </w:p>
    <w:p w14:paraId="31098D43" w14:textId="77777777" w:rsidR="00C74D95" w:rsidRPr="00275810" w:rsidRDefault="008C0CF6" w:rsidP="000B3016">
      <w:pPr>
        <w:pageBreakBefore/>
        <w:pBdr>
          <w:bottom w:val="single" w:sz="4" w:space="1" w:color="auto"/>
        </w:pBdr>
        <w:spacing w:after="0"/>
        <w:rPr>
          <w:rFonts w:ascii="Arial" w:eastAsia="Times New Roman" w:hAnsi="Arial" w:cs="Arial"/>
          <w:b/>
          <w:bCs/>
          <w:sz w:val="24"/>
          <w:szCs w:val="24"/>
          <w:lang w:val="en"/>
        </w:rPr>
      </w:pPr>
      <w:r w:rsidRPr="00275810">
        <w:rPr>
          <w:rFonts w:ascii="Arial" w:eastAsia="Times New Roman" w:hAnsi="Arial" w:cs="Arial"/>
          <w:b/>
          <w:bCs/>
          <w:sz w:val="24"/>
          <w:szCs w:val="24"/>
          <w:lang w:val="en"/>
        </w:rPr>
        <w:lastRenderedPageBreak/>
        <w:t>Reporting Template</w:t>
      </w:r>
    </w:p>
    <w:p w14:paraId="29FC9A6A" w14:textId="77777777" w:rsidR="00275810" w:rsidRDefault="00275810">
      <w:pPr>
        <w:spacing w:after="0"/>
        <w:rPr>
          <w:rFonts w:ascii="Arial" w:eastAsia="Times New Roman" w:hAnsi="Arial" w:cs="Arial"/>
          <w:b/>
          <w:bCs/>
          <w:sz w:val="20"/>
          <w:szCs w:val="20"/>
          <w:lang w:val="en"/>
        </w:rPr>
      </w:pPr>
    </w:p>
    <w:p w14:paraId="567D18AF" w14:textId="76F1815C" w:rsidR="00C74D95" w:rsidRPr="00275810" w:rsidRDefault="008C0CF6">
      <w:pPr>
        <w:spacing w:after="0"/>
        <w:rPr>
          <w:rFonts w:ascii="Arial" w:eastAsia="Times New Roman" w:hAnsi="Arial" w:cs="Arial"/>
          <w:b/>
          <w:bCs/>
          <w:sz w:val="20"/>
          <w:szCs w:val="20"/>
          <w:lang w:val="en"/>
        </w:rPr>
      </w:pPr>
      <w:r w:rsidRPr="00275810">
        <w:rPr>
          <w:rFonts w:ascii="Arial" w:eastAsia="Times New Roman" w:hAnsi="Arial" w:cs="Arial"/>
          <w:b/>
          <w:bCs/>
          <w:sz w:val="20"/>
          <w:szCs w:val="20"/>
          <w:lang w:val="en"/>
        </w:rPr>
        <w:t xml:space="preserve">Protocol Posting Date: June 2021 </w:t>
      </w:r>
    </w:p>
    <w:p w14:paraId="1828C725" w14:textId="77777777" w:rsidR="00C74D95" w:rsidRPr="00275810" w:rsidRDefault="008C0CF6">
      <w:pPr>
        <w:spacing w:after="0"/>
        <w:rPr>
          <w:rFonts w:ascii="Arial" w:eastAsia="Times New Roman" w:hAnsi="Arial" w:cs="Arial"/>
          <w:b/>
          <w:bCs/>
          <w:sz w:val="20"/>
          <w:szCs w:val="20"/>
          <w:lang w:val="en"/>
        </w:rPr>
      </w:pPr>
      <w:r w:rsidRPr="00275810">
        <w:rPr>
          <w:rFonts w:ascii="Arial" w:eastAsia="Times New Roman" w:hAnsi="Arial" w:cs="Arial"/>
          <w:b/>
          <w:bCs/>
          <w:sz w:val="20"/>
          <w:szCs w:val="20"/>
          <w:lang w:val="en"/>
        </w:rPr>
        <w:t>Select a single response unless otherwise indicated.</w:t>
      </w:r>
    </w:p>
    <w:p w14:paraId="6F6C9A8C" w14:textId="77777777" w:rsidR="00C74D95" w:rsidRPr="00275810" w:rsidRDefault="00C74D95">
      <w:pPr>
        <w:spacing w:after="0"/>
        <w:divId w:val="795563961"/>
        <w:rPr>
          <w:rFonts w:ascii="Arial" w:eastAsia="Times New Roman" w:hAnsi="Arial" w:cs="Arial"/>
          <w:sz w:val="20"/>
          <w:szCs w:val="20"/>
          <w:lang w:val="en"/>
        </w:rPr>
      </w:pPr>
    </w:p>
    <w:p w14:paraId="3471F155" w14:textId="77777777" w:rsidR="00C74D95" w:rsidRPr="00275810" w:rsidRDefault="008C0CF6">
      <w:pPr>
        <w:spacing w:after="0"/>
        <w:rPr>
          <w:rFonts w:ascii="Arial" w:eastAsia="Times New Roman" w:hAnsi="Arial" w:cs="Arial"/>
          <w:b/>
          <w:bCs/>
          <w:sz w:val="20"/>
          <w:szCs w:val="20"/>
          <w:lang w:val="en"/>
        </w:rPr>
      </w:pPr>
      <w:r w:rsidRPr="00275810">
        <w:rPr>
          <w:rFonts w:ascii="Arial" w:eastAsia="Times New Roman" w:hAnsi="Arial" w:cs="Arial"/>
          <w:b/>
          <w:bCs/>
          <w:sz w:val="20"/>
          <w:szCs w:val="20"/>
          <w:lang w:val="en"/>
        </w:rPr>
        <w:t xml:space="preserve">CASE SUMMARY: (PROSTATE GLAND: Transurethral Prostatic Resection (TURP), Enucleation Specimen (Simple or Subtotal Prostatectomy)) </w:t>
      </w:r>
    </w:p>
    <w:p w14:paraId="1244291E" w14:textId="77777777" w:rsidR="00C74D95" w:rsidRPr="00275810" w:rsidRDefault="008C0CF6">
      <w:pPr>
        <w:spacing w:after="0"/>
        <w:rPr>
          <w:rFonts w:ascii="Arial" w:eastAsia="Times New Roman" w:hAnsi="Arial" w:cs="Arial"/>
          <w:sz w:val="20"/>
          <w:szCs w:val="20"/>
          <w:lang w:val="en"/>
        </w:rPr>
      </w:pPr>
      <w:r w:rsidRPr="00275810">
        <w:rPr>
          <w:rFonts w:ascii="Arial" w:eastAsia="Times New Roman" w:hAnsi="Arial" w:cs="Arial"/>
          <w:b/>
          <w:bCs/>
          <w:sz w:val="20"/>
          <w:szCs w:val="20"/>
          <w:lang w:val="en"/>
        </w:rPr>
        <w:t>Standard(s)</w:t>
      </w:r>
      <w:r w:rsidRPr="00275810">
        <w:rPr>
          <w:rFonts w:ascii="Arial" w:eastAsia="Times New Roman" w:hAnsi="Arial" w:cs="Arial"/>
          <w:sz w:val="20"/>
          <w:szCs w:val="20"/>
          <w:lang w:val="en"/>
        </w:rPr>
        <w:t xml:space="preserve">: AJCC-UICC 8 </w:t>
      </w:r>
    </w:p>
    <w:p w14:paraId="5BEA1234" w14:textId="77777777" w:rsidR="00C74D95" w:rsidRPr="00275810" w:rsidRDefault="008C0CF6">
      <w:pPr>
        <w:spacing w:after="0"/>
        <w:rPr>
          <w:rFonts w:ascii="Arial" w:eastAsia="Times New Roman" w:hAnsi="Arial" w:cs="Arial"/>
          <w:i/>
          <w:iCs/>
          <w:sz w:val="16"/>
          <w:szCs w:val="16"/>
          <w:lang w:val="en"/>
        </w:rPr>
      </w:pPr>
      <w:r w:rsidRPr="00275810">
        <w:rPr>
          <w:rFonts w:ascii="Arial" w:eastAsia="Times New Roman" w:hAnsi="Arial" w:cs="Arial"/>
          <w:i/>
          <w:iCs/>
          <w:sz w:val="16"/>
          <w:szCs w:val="16"/>
          <w:lang w:val="en"/>
        </w:rPr>
        <w:t xml:space="preserve">This template is recommended for reporting TURP </w:t>
      </w:r>
      <w:proofErr w:type="gramStart"/>
      <w:r w:rsidRPr="00275810">
        <w:rPr>
          <w:rFonts w:ascii="Arial" w:eastAsia="Times New Roman" w:hAnsi="Arial" w:cs="Arial"/>
          <w:i/>
          <w:iCs/>
          <w:sz w:val="16"/>
          <w:szCs w:val="16"/>
          <w:lang w:val="en"/>
        </w:rPr>
        <w:t>specimens, but</w:t>
      </w:r>
      <w:proofErr w:type="gramEnd"/>
      <w:r w:rsidRPr="00275810">
        <w:rPr>
          <w:rFonts w:ascii="Arial" w:eastAsia="Times New Roman" w:hAnsi="Arial" w:cs="Arial"/>
          <w:i/>
          <w:iCs/>
          <w:sz w:val="16"/>
          <w:szCs w:val="16"/>
          <w:lang w:val="en"/>
        </w:rPr>
        <w:t xml:space="preserve"> is not required for accreditation purposes. </w:t>
      </w:r>
    </w:p>
    <w:p w14:paraId="3DC93879" w14:textId="77777777" w:rsidR="00C74D95" w:rsidRPr="00275810" w:rsidRDefault="00C74D95">
      <w:pPr>
        <w:spacing w:after="0"/>
        <w:divId w:val="795563961"/>
        <w:rPr>
          <w:rFonts w:ascii="Arial" w:eastAsia="Times New Roman" w:hAnsi="Arial" w:cs="Arial"/>
          <w:sz w:val="20"/>
          <w:szCs w:val="20"/>
          <w:lang w:val="en"/>
        </w:rPr>
      </w:pPr>
    </w:p>
    <w:p w14:paraId="6B883CCA" w14:textId="77777777" w:rsidR="00C74D95" w:rsidRPr="00275810" w:rsidRDefault="008C0CF6">
      <w:pPr>
        <w:spacing w:after="0"/>
        <w:rPr>
          <w:rFonts w:ascii="Arial" w:eastAsia="Times New Roman" w:hAnsi="Arial" w:cs="Arial"/>
          <w:b/>
          <w:bCs/>
          <w:sz w:val="20"/>
          <w:szCs w:val="20"/>
          <w:lang w:val="en"/>
        </w:rPr>
      </w:pPr>
      <w:r w:rsidRPr="00275810">
        <w:rPr>
          <w:rFonts w:ascii="Arial" w:eastAsia="Times New Roman" w:hAnsi="Arial" w:cs="Arial"/>
          <w:b/>
          <w:bCs/>
          <w:sz w:val="20"/>
          <w:szCs w:val="20"/>
          <w:lang w:val="en"/>
        </w:rPr>
        <w:t xml:space="preserve">SPECIMEN </w:t>
      </w:r>
    </w:p>
    <w:p w14:paraId="6491127B" w14:textId="77777777" w:rsidR="00C74D95" w:rsidRPr="00275810" w:rsidRDefault="00C74D95">
      <w:pPr>
        <w:spacing w:after="0"/>
        <w:divId w:val="795563961"/>
        <w:rPr>
          <w:rFonts w:ascii="Arial" w:eastAsia="Times New Roman" w:hAnsi="Arial" w:cs="Arial"/>
          <w:sz w:val="20"/>
          <w:szCs w:val="20"/>
          <w:lang w:val="en"/>
        </w:rPr>
      </w:pPr>
    </w:p>
    <w:p w14:paraId="2C7EF7B0" w14:textId="77777777" w:rsidR="00C74D95" w:rsidRPr="00275810" w:rsidRDefault="008C0CF6">
      <w:pPr>
        <w:spacing w:after="0"/>
        <w:rPr>
          <w:rFonts w:ascii="Arial" w:eastAsia="Times New Roman" w:hAnsi="Arial" w:cs="Arial"/>
          <w:b/>
          <w:bCs/>
          <w:sz w:val="20"/>
          <w:szCs w:val="20"/>
          <w:lang w:val="en"/>
        </w:rPr>
      </w:pPr>
      <w:r w:rsidRPr="00275810">
        <w:rPr>
          <w:rFonts w:ascii="Arial" w:eastAsia="Times New Roman" w:hAnsi="Arial" w:cs="Arial"/>
          <w:b/>
          <w:bCs/>
          <w:sz w:val="20"/>
          <w:szCs w:val="20"/>
          <w:lang w:val="en"/>
        </w:rPr>
        <w:t xml:space="preserve">Procedure (Note </w:t>
      </w:r>
      <w:hyperlink w:anchor="2167" w:history="1">
        <w:r w:rsidRPr="00275810">
          <w:rPr>
            <w:rStyle w:val="Hyperlink"/>
            <w:rFonts w:ascii="Arial" w:eastAsia="Times New Roman" w:hAnsi="Arial" w:cs="Arial"/>
            <w:b/>
            <w:bCs/>
            <w:sz w:val="20"/>
            <w:szCs w:val="20"/>
            <w:lang w:val="en"/>
          </w:rPr>
          <w:t>A</w:t>
        </w:r>
      </w:hyperlink>
      <w:r w:rsidRPr="00275810">
        <w:rPr>
          <w:rFonts w:ascii="Arial" w:eastAsia="Times New Roman" w:hAnsi="Arial" w:cs="Arial"/>
          <w:b/>
          <w:bCs/>
          <w:sz w:val="20"/>
          <w:szCs w:val="20"/>
          <w:lang w:val="en"/>
        </w:rPr>
        <w:t xml:space="preserve">) </w:t>
      </w:r>
    </w:p>
    <w:p w14:paraId="1DF0F035" w14:textId="77777777" w:rsidR="00C74D95" w:rsidRPr="00275810" w:rsidRDefault="008C0CF6">
      <w:pPr>
        <w:spacing w:after="0"/>
        <w:rPr>
          <w:rFonts w:ascii="Arial" w:eastAsia="Times New Roman" w:hAnsi="Arial" w:cs="Arial"/>
          <w:sz w:val="20"/>
          <w:szCs w:val="20"/>
          <w:lang w:val="en"/>
        </w:rPr>
      </w:pPr>
      <w:r w:rsidRPr="00275810">
        <w:rPr>
          <w:rFonts w:ascii="Arial" w:eastAsia="Times New Roman" w:hAnsi="Arial" w:cs="Arial"/>
          <w:sz w:val="20"/>
          <w:szCs w:val="20"/>
          <w:lang w:val="en"/>
        </w:rPr>
        <w:t xml:space="preserve">___ Transurethral resection of the prostate (TURP) </w:t>
      </w:r>
    </w:p>
    <w:p w14:paraId="3F3BEFDB" w14:textId="77777777" w:rsidR="00C74D95" w:rsidRPr="00275810" w:rsidRDefault="008C0CF6">
      <w:pPr>
        <w:spacing w:after="0"/>
        <w:rPr>
          <w:rFonts w:ascii="Arial" w:eastAsia="Times New Roman" w:hAnsi="Arial" w:cs="Arial"/>
          <w:sz w:val="20"/>
          <w:szCs w:val="20"/>
          <w:lang w:val="en"/>
        </w:rPr>
      </w:pPr>
      <w:r w:rsidRPr="00275810">
        <w:rPr>
          <w:rFonts w:ascii="Arial" w:eastAsia="Times New Roman" w:hAnsi="Arial" w:cs="Arial"/>
          <w:sz w:val="20"/>
          <w:szCs w:val="20"/>
          <w:lang w:val="en"/>
        </w:rPr>
        <w:t xml:space="preserve">___ Enucleation (simple or subtotal prostatectomy) </w:t>
      </w:r>
    </w:p>
    <w:p w14:paraId="796D6CC9" w14:textId="77777777" w:rsidR="00C74D95" w:rsidRPr="00275810" w:rsidRDefault="008C0CF6">
      <w:pPr>
        <w:spacing w:after="0"/>
        <w:rPr>
          <w:rFonts w:ascii="Arial" w:eastAsia="Times New Roman" w:hAnsi="Arial" w:cs="Arial"/>
          <w:sz w:val="20"/>
          <w:szCs w:val="20"/>
          <w:lang w:val="en"/>
        </w:rPr>
      </w:pPr>
      <w:r w:rsidRPr="00275810">
        <w:rPr>
          <w:rFonts w:ascii="Arial" w:eastAsia="Times New Roman" w:hAnsi="Arial" w:cs="Arial"/>
          <w:sz w:val="20"/>
          <w:szCs w:val="20"/>
          <w:lang w:val="en"/>
        </w:rPr>
        <w:t xml:space="preserve">___ Other (specify): _________________ </w:t>
      </w:r>
    </w:p>
    <w:p w14:paraId="75F35F1D" w14:textId="77777777" w:rsidR="00C74D95" w:rsidRPr="00275810" w:rsidRDefault="008C0CF6">
      <w:pPr>
        <w:spacing w:after="0"/>
        <w:rPr>
          <w:rFonts w:ascii="Arial" w:eastAsia="Times New Roman" w:hAnsi="Arial" w:cs="Arial"/>
          <w:sz w:val="20"/>
          <w:szCs w:val="20"/>
          <w:lang w:val="en"/>
        </w:rPr>
      </w:pPr>
      <w:r w:rsidRPr="00275810">
        <w:rPr>
          <w:rFonts w:ascii="Arial" w:eastAsia="Times New Roman" w:hAnsi="Arial" w:cs="Arial"/>
          <w:sz w:val="20"/>
          <w:szCs w:val="20"/>
          <w:lang w:val="en"/>
        </w:rPr>
        <w:t xml:space="preserve">___ Not specified </w:t>
      </w:r>
    </w:p>
    <w:p w14:paraId="1494E4BB" w14:textId="77777777" w:rsidR="00C74D95" w:rsidRPr="00275810" w:rsidRDefault="00C74D95">
      <w:pPr>
        <w:spacing w:after="0"/>
        <w:divId w:val="795563961"/>
        <w:rPr>
          <w:rFonts w:ascii="Arial" w:eastAsia="Times New Roman" w:hAnsi="Arial" w:cs="Arial"/>
          <w:sz w:val="20"/>
          <w:szCs w:val="20"/>
          <w:lang w:val="en"/>
        </w:rPr>
      </w:pPr>
    </w:p>
    <w:p w14:paraId="2F17A3E4" w14:textId="77777777" w:rsidR="00C74D95" w:rsidRPr="00275810" w:rsidRDefault="008C0CF6">
      <w:pPr>
        <w:spacing w:after="0"/>
        <w:rPr>
          <w:rFonts w:ascii="Arial" w:eastAsia="Times New Roman" w:hAnsi="Arial" w:cs="Arial"/>
          <w:b/>
          <w:bCs/>
          <w:sz w:val="20"/>
          <w:szCs w:val="20"/>
          <w:lang w:val="en"/>
        </w:rPr>
      </w:pPr>
      <w:r w:rsidRPr="00275810">
        <w:rPr>
          <w:rFonts w:ascii="Arial" w:eastAsia="Times New Roman" w:hAnsi="Arial" w:cs="Arial"/>
          <w:b/>
          <w:bCs/>
          <w:sz w:val="20"/>
          <w:szCs w:val="20"/>
          <w:lang w:val="en"/>
        </w:rPr>
        <w:t xml:space="preserve">TUMOR </w:t>
      </w:r>
    </w:p>
    <w:p w14:paraId="38F72005" w14:textId="77777777" w:rsidR="00C74D95" w:rsidRPr="00275810" w:rsidRDefault="00C74D95">
      <w:pPr>
        <w:spacing w:after="0"/>
        <w:divId w:val="795563961"/>
        <w:rPr>
          <w:rFonts w:ascii="Arial" w:eastAsia="Times New Roman" w:hAnsi="Arial" w:cs="Arial"/>
          <w:sz w:val="20"/>
          <w:szCs w:val="20"/>
          <w:lang w:val="en"/>
        </w:rPr>
      </w:pPr>
    </w:p>
    <w:p w14:paraId="7B943083" w14:textId="77777777" w:rsidR="00C74D95" w:rsidRPr="00275810" w:rsidRDefault="008C0CF6">
      <w:pPr>
        <w:spacing w:after="0"/>
        <w:rPr>
          <w:rFonts w:ascii="Arial" w:eastAsia="Times New Roman" w:hAnsi="Arial" w:cs="Arial"/>
          <w:b/>
          <w:bCs/>
          <w:sz w:val="20"/>
          <w:szCs w:val="20"/>
          <w:lang w:val="en"/>
        </w:rPr>
      </w:pPr>
      <w:r w:rsidRPr="00275810">
        <w:rPr>
          <w:rFonts w:ascii="Arial" w:eastAsia="Times New Roman" w:hAnsi="Arial" w:cs="Arial"/>
          <w:b/>
          <w:bCs/>
          <w:sz w:val="20"/>
          <w:szCs w:val="20"/>
          <w:lang w:val="en"/>
        </w:rPr>
        <w:t xml:space="preserve">Histologic Type (Note </w:t>
      </w:r>
      <w:hyperlink w:anchor="2168" w:history="1">
        <w:r w:rsidRPr="00275810">
          <w:rPr>
            <w:rStyle w:val="Hyperlink"/>
            <w:rFonts w:ascii="Arial" w:eastAsia="Times New Roman" w:hAnsi="Arial" w:cs="Arial"/>
            <w:b/>
            <w:bCs/>
            <w:sz w:val="20"/>
            <w:szCs w:val="20"/>
            <w:lang w:val="en"/>
          </w:rPr>
          <w:t>B</w:t>
        </w:r>
      </w:hyperlink>
      <w:r w:rsidRPr="00275810">
        <w:rPr>
          <w:rFonts w:ascii="Arial" w:eastAsia="Times New Roman" w:hAnsi="Arial" w:cs="Arial"/>
          <w:b/>
          <w:bCs/>
          <w:sz w:val="20"/>
          <w:szCs w:val="20"/>
          <w:lang w:val="en"/>
        </w:rPr>
        <w:t xml:space="preserve">) (select all that apply) </w:t>
      </w:r>
    </w:p>
    <w:p w14:paraId="7F16037A" w14:textId="77777777" w:rsidR="00C74D95" w:rsidRPr="00275810" w:rsidRDefault="008C0CF6">
      <w:pPr>
        <w:spacing w:after="0"/>
        <w:rPr>
          <w:rFonts w:ascii="Arial" w:eastAsia="Times New Roman" w:hAnsi="Arial" w:cs="Arial"/>
          <w:sz w:val="20"/>
          <w:szCs w:val="20"/>
          <w:lang w:val="en"/>
        </w:rPr>
      </w:pPr>
      <w:r w:rsidRPr="00275810">
        <w:rPr>
          <w:rFonts w:ascii="Arial" w:eastAsia="Times New Roman" w:hAnsi="Arial" w:cs="Arial"/>
          <w:sz w:val="20"/>
          <w:szCs w:val="20"/>
          <w:lang w:val="en"/>
        </w:rPr>
        <w:t xml:space="preserve">___ Acinar adenocarcinoma </w:t>
      </w:r>
    </w:p>
    <w:p w14:paraId="0A90631F" w14:textId="77777777" w:rsidR="00C74D95" w:rsidRPr="00275810" w:rsidRDefault="008C0CF6">
      <w:pPr>
        <w:spacing w:after="0"/>
        <w:rPr>
          <w:rFonts w:ascii="Arial" w:eastAsia="Times New Roman" w:hAnsi="Arial" w:cs="Arial"/>
          <w:sz w:val="20"/>
          <w:szCs w:val="20"/>
          <w:lang w:val="en"/>
        </w:rPr>
      </w:pPr>
      <w:r w:rsidRPr="00275810">
        <w:rPr>
          <w:rFonts w:ascii="Arial" w:eastAsia="Times New Roman" w:hAnsi="Arial" w:cs="Arial"/>
          <w:sz w:val="20"/>
          <w:szCs w:val="20"/>
          <w:lang w:val="en"/>
        </w:rPr>
        <w:t xml:space="preserve">___ Ductal adenocarcinoma </w:t>
      </w:r>
    </w:p>
    <w:p w14:paraId="60376338" w14:textId="77777777" w:rsidR="00C74D95" w:rsidRPr="00275810" w:rsidRDefault="008C0CF6">
      <w:pPr>
        <w:spacing w:after="0"/>
        <w:rPr>
          <w:rFonts w:ascii="Arial" w:eastAsia="Times New Roman" w:hAnsi="Arial" w:cs="Arial"/>
          <w:sz w:val="20"/>
          <w:szCs w:val="20"/>
          <w:lang w:val="en"/>
        </w:rPr>
      </w:pPr>
      <w:r w:rsidRPr="00275810">
        <w:rPr>
          <w:rFonts w:ascii="Arial" w:eastAsia="Times New Roman" w:hAnsi="Arial" w:cs="Arial"/>
          <w:sz w:val="20"/>
          <w:szCs w:val="20"/>
          <w:lang w:val="en"/>
        </w:rPr>
        <w:t xml:space="preserve">___ Small-cell neuroendocrine carcinoma </w:t>
      </w:r>
    </w:p>
    <w:p w14:paraId="47E635B5" w14:textId="77777777" w:rsidR="00C74D95" w:rsidRPr="00275810" w:rsidRDefault="008C0CF6">
      <w:pPr>
        <w:spacing w:after="0"/>
        <w:rPr>
          <w:rFonts w:ascii="Arial" w:eastAsia="Times New Roman" w:hAnsi="Arial" w:cs="Arial"/>
          <w:sz w:val="20"/>
          <w:szCs w:val="20"/>
          <w:lang w:val="en"/>
        </w:rPr>
      </w:pPr>
      <w:r w:rsidRPr="00275810">
        <w:rPr>
          <w:rFonts w:ascii="Arial" w:eastAsia="Times New Roman" w:hAnsi="Arial" w:cs="Arial"/>
          <w:sz w:val="20"/>
          <w:szCs w:val="20"/>
          <w:lang w:val="en"/>
        </w:rPr>
        <w:t xml:space="preserve">___ Isolated intraductal carcinoma </w:t>
      </w:r>
    </w:p>
    <w:p w14:paraId="65A73CD7" w14:textId="77777777" w:rsidR="00C74D95" w:rsidRPr="00275810" w:rsidRDefault="008C0CF6">
      <w:pPr>
        <w:spacing w:after="0"/>
        <w:rPr>
          <w:rFonts w:ascii="Arial" w:eastAsia="Times New Roman" w:hAnsi="Arial" w:cs="Arial"/>
          <w:sz w:val="20"/>
          <w:szCs w:val="20"/>
          <w:lang w:val="en"/>
        </w:rPr>
      </w:pPr>
      <w:r w:rsidRPr="00275810">
        <w:rPr>
          <w:rFonts w:ascii="Arial" w:eastAsia="Times New Roman" w:hAnsi="Arial" w:cs="Arial"/>
          <w:sz w:val="20"/>
          <w:szCs w:val="20"/>
          <w:lang w:val="en"/>
        </w:rPr>
        <w:t xml:space="preserve">___ Other histologic type not listed (specify): _________________ </w:t>
      </w:r>
    </w:p>
    <w:p w14:paraId="5BD5E702" w14:textId="77777777" w:rsidR="00C74D95" w:rsidRPr="00275810" w:rsidRDefault="008C0CF6">
      <w:pPr>
        <w:spacing w:after="0"/>
        <w:rPr>
          <w:rFonts w:ascii="Arial" w:eastAsia="Times New Roman" w:hAnsi="Arial" w:cs="Arial"/>
          <w:sz w:val="20"/>
          <w:szCs w:val="20"/>
          <w:lang w:val="en"/>
        </w:rPr>
      </w:pPr>
      <w:r w:rsidRPr="00275810">
        <w:rPr>
          <w:rFonts w:ascii="Arial" w:eastAsia="Times New Roman" w:hAnsi="Arial" w:cs="Arial"/>
          <w:sz w:val="20"/>
          <w:szCs w:val="20"/>
          <w:lang w:val="en"/>
        </w:rPr>
        <w:t xml:space="preserve">___ Cannot be determined (explain): _________________ </w:t>
      </w:r>
    </w:p>
    <w:p w14:paraId="380C2EF0" w14:textId="77777777" w:rsidR="00C74D95" w:rsidRPr="00275810" w:rsidRDefault="008C0CF6">
      <w:pPr>
        <w:spacing w:after="0"/>
        <w:ind w:firstLine="240"/>
        <w:rPr>
          <w:rFonts w:ascii="Arial" w:eastAsia="Times New Roman" w:hAnsi="Arial" w:cs="Arial"/>
          <w:b/>
          <w:bCs/>
          <w:sz w:val="20"/>
          <w:szCs w:val="20"/>
          <w:lang w:val="en"/>
        </w:rPr>
      </w:pPr>
      <w:r w:rsidRPr="00275810">
        <w:rPr>
          <w:rFonts w:ascii="Arial" w:eastAsia="Times New Roman" w:hAnsi="Arial" w:cs="Arial"/>
          <w:b/>
          <w:bCs/>
          <w:sz w:val="20"/>
          <w:szCs w:val="20"/>
          <w:lang w:val="en"/>
        </w:rPr>
        <w:t xml:space="preserve">+Histologic Type Comment: _________________ </w:t>
      </w:r>
    </w:p>
    <w:p w14:paraId="2D857D0C" w14:textId="77777777" w:rsidR="003F0F97" w:rsidRDefault="003F0F97">
      <w:pPr>
        <w:spacing w:after="0"/>
        <w:rPr>
          <w:rFonts w:ascii="Arial" w:eastAsia="Times New Roman" w:hAnsi="Arial" w:cs="Arial"/>
          <w:b/>
          <w:bCs/>
          <w:sz w:val="20"/>
          <w:szCs w:val="20"/>
          <w:lang w:val="en"/>
        </w:rPr>
      </w:pPr>
    </w:p>
    <w:p w14:paraId="467186A7" w14:textId="52A8B71C" w:rsidR="00C74D95" w:rsidRPr="00275810" w:rsidRDefault="008C0CF6">
      <w:pPr>
        <w:spacing w:after="0"/>
        <w:rPr>
          <w:rFonts w:ascii="Arial" w:eastAsia="Times New Roman" w:hAnsi="Arial" w:cs="Arial"/>
          <w:b/>
          <w:bCs/>
          <w:sz w:val="20"/>
          <w:szCs w:val="20"/>
          <w:lang w:val="en"/>
        </w:rPr>
      </w:pPr>
      <w:r w:rsidRPr="00275810">
        <w:rPr>
          <w:rFonts w:ascii="Arial" w:eastAsia="Times New Roman" w:hAnsi="Arial" w:cs="Arial"/>
          <w:b/>
          <w:bCs/>
          <w:sz w:val="20"/>
          <w:szCs w:val="20"/>
          <w:lang w:val="en"/>
        </w:rPr>
        <w:t xml:space="preserve">Histologic Grade (Note </w:t>
      </w:r>
      <w:hyperlink w:anchor="2169" w:history="1">
        <w:r w:rsidRPr="00275810">
          <w:rPr>
            <w:rStyle w:val="Hyperlink"/>
            <w:rFonts w:ascii="Arial" w:eastAsia="Times New Roman" w:hAnsi="Arial" w:cs="Arial"/>
            <w:b/>
            <w:bCs/>
            <w:sz w:val="20"/>
            <w:szCs w:val="20"/>
            <w:lang w:val="en"/>
          </w:rPr>
          <w:t>C</w:t>
        </w:r>
      </w:hyperlink>
      <w:r w:rsidRPr="00275810">
        <w:rPr>
          <w:rFonts w:ascii="Arial" w:eastAsia="Times New Roman" w:hAnsi="Arial" w:cs="Arial"/>
          <w:b/>
          <w:bCs/>
          <w:sz w:val="20"/>
          <w:szCs w:val="20"/>
          <w:lang w:val="en"/>
        </w:rPr>
        <w:t xml:space="preserve">) </w:t>
      </w:r>
    </w:p>
    <w:p w14:paraId="0C4789DD" w14:textId="77777777" w:rsidR="00C74D95" w:rsidRPr="00275810" w:rsidRDefault="008C0CF6">
      <w:pPr>
        <w:spacing w:after="0"/>
        <w:ind w:firstLine="240"/>
        <w:rPr>
          <w:rFonts w:ascii="Arial" w:eastAsia="Times New Roman" w:hAnsi="Arial" w:cs="Arial"/>
          <w:b/>
          <w:bCs/>
          <w:sz w:val="20"/>
          <w:szCs w:val="20"/>
          <w:lang w:val="en"/>
        </w:rPr>
      </w:pPr>
      <w:r w:rsidRPr="00275810">
        <w:rPr>
          <w:rFonts w:ascii="Arial" w:eastAsia="Times New Roman" w:hAnsi="Arial" w:cs="Arial"/>
          <w:b/>
          <w:bCs/>
          <w:sz w:val="20"/>
          <w:szCs w:val="20"/>
          <w:lang w:val="en"/>
        </w:rPr>
        <w:t xml:space="preserve">Grade </w:t>
      </w:r>
    </w:p>
    <w:p w14:paraId="2F80AAEB" w14:textId="77777777" w:rsidR="00C74D95" w:rsidRPr="00275810" w:rsidRDefault="008C0CF6">
      <w:pPr>
        <w:spacing w:after="0"/>
        <w:ind w:firstLine="240"/>
        <w:rPr>
          <w:rFonts w:ascii="Arial" w:eastAsia="Times New Roman" w:hAnsi="Arial" w:cs="Arial"/>
          <w:sz w:val="20"/>
          <w:szCs w:val="20"/>
          <w:lang w:val="en"/>
        </w:rPr>
      </w:pPr>
      <w:r w:rsidRPr="00275810">
        <w:rPr>
          <w:rFonts w:ascii="Arial" w:eastAsia="Times New Roman" w:hAnsi="Arial" w:cs="Arial"/>
          <w:sz w:val="20"/>
          <w:szCs w:val="20"/>
          <w:lang w:val="en"/>
        </w:rPr>
        <w:t xml:space="preserve">___ Not applicable: _________________ </w:t>
      </w:r>
    </w:p>
    <w:p w14:paraId="7629C5B8" w14:textId="77777777" w:rsidR="00C74D95" w:rsidRPr="00275810" w:rsidRDefault="008C0CF6">
      <w:pPr>
        <w:spacing w:after="0"/>
        <w:ind w:firstLine="240"/>
        <w:rPr>
          <w:rFonts w:ascii="Arial" w:eastAsia="Times New Roman" w:hAnsi="Arial" w:cs="Arial"/>
          <w:sz w:val="20"/>
          <w:szCs w:val="20"/>
          <w:lang w:val="en"/>
        </w:rPr>
      </w:pPr>
      <w:r w:rsidRPr="00275810">
        <w:rPr>
          <w:rFonts w:ascii="Arial" w:eastAsia="Times New Roman" w:hAnsi="Arial" w:cs="Arial"/>
          <w:sz w:val="20"/>
          <w:szCs w:val="20"/>
          <w:lang w:val="en"/>
        </w:rPr>
        <w:t xml:space="preserve">___ Cannot be assessed: _________________ </w:t>
      </w:r>
    </w:p>
    <w:p w14:paraId="3B932791" w14:textId="77777777" w:rsidR="00C74D95" w:rsidRPr="00275810" w:rsidRDefault="008C0CF6">
      <w:pPr>
        <w:spacing w:after="0"/>
        <w:ind w:firstLine="240"/>
        <w:rPr>
          <w:rFonts w:ascii="Arial" w:eastAsia="Times New Roman" w:hAnsi="Arial" w:cs="Arial"/>
          <w:sz w:val="20"/>
          <w:szCs w:val="20"/>
          <w:lang w:val="en"/>
        </w:rPr>
      </w:pPr>
      <w:r w:rsidRPr="00275810">
        <w:rPr>
          <w:rFonts w:ascii="Arial" w:eastAsia="Times New Roman" w:hAnsi="Arial" w:cs="Arial"/>
          <w:sz w:val="20"/>
          <w:szCs w:val="20"/>
          <w:lang w:val="en"/>
        </w:rPr>
        <w:t xml:space="preserve">___ Grade group 1 (Gleason Score 3 + 3 = 6) </w:t>
      </w:r>
    </w:p>
    <w:p w14:paraId="1761CC1B" w14:textId="77777777" w:rsidR="00C74D95" w:rsidRPr="00275810" w:rsidRDefault="008C0CF6">
      <w:pPr>
        <w:spacing w:after="0"/>
        <w:ind w:firstLine="240"/>
        <w:rPr>
          <w:rFonts w:ascii="Arial" w:eastAsia="Times New Roman" w:hAnsi="Arial" w:cs="Arial"/>
          <w:sz w:val="20"/>
          <w:szCs w:val="20"/>
          <w:lang w:val="en"/>
        </w:rPr>
      </w:pPr>
      <w:r w:rsidRPr="00275810">
        <w:rPr>
          <w:rFonts w:ascii="Arial" w:eastAsia="Times New Roman" w:hAnsi="Arial" w:cs="Arial"/>
          <w:sz w:val="20"/>
          <w:szCs w:val="20"/>
          <w:lang w:val="en"/>
        </w:rPr>
        <w:t xml:space="preserve">___ Grade group 2 (Gleason Score 3 + 4 = 7) </w:t>
      </w:r>
    </w:p>
    <w:p w14:paraId="1DDFE6E7" w14:textId="77777777" w:rsidR="00C74D95" w:rsidRPr="00275810" w:rsidRDefault="008C0CF6">
      <w:pPr>
        <w:spacing w:after="0"/>
        <w:ind w:firstLine="480"/>
        <w:rPr>
          <w:rFonts w:ascii="Arial" w:eastAsia="Times New Roman" w:hAnsi="Arial" w:cs="Arial"/>
          <w:b/>
          <w:bCs/>
          <w:sz w:val="20"/>
          <w:szCs w:val="20"/>
          <w:lang w:val="en"/>
        </w:rPr>
      </w:pPr>
      <w:r w:rsidRPr="00275810">
        <w:rPr>
          <w:rFonts w:ascii="Arial" w:eastAsia="Times New Roman" w:hAnsi="Arial" w:cs="Arial"/>
          <w:b/>
          <w:bCs/>
          <w:sz w:val="20"/>
          <w:szCs w:val="20"/>
          <w:lang w:val="en"/>
        </w:rPr>
        <w:t xml:space="preserve">Percentage of Pattern 4 </w:t>
      </w:r>
    </w:p>
    <w:p w14:paraId="31A9DD26" w14:textId="77777777" w:rsidR="00C74D95" w:rsidRPr="00275810" w:rsidRDefault="008C0CF6">
      <w:pPr>
        <w:spacing w:after="0"/>
        <w:ind w:firstLine="480"/>
        <w:rPr>
          <w:rFonts w:ascii="Arial" w:eastAsia="Times New Roman" w:hAnsi="Arial" w:cs="Arial"/>
          <w:sz w:val="20"/>
          <w:szCs w:val="20"/>
          <w:lang w:val="en"/>
        </w:rPr>
      </w:pPr>
      <w:r w:rsidRPr="00275810">
        <w:rPr>
          <w:rFonts w:ascii="Arial" w:eastAsia="Times New Roman" w:hAnsi="Arial" w:cs="Arial"/>
          <w:sz w:val="20"/>
          <w:szCs w:val="20"/>
          <w:lang w:val="en"/>
        </w:rPr>
        <w:t xml:space="preserve">___ Less than or equal to 5% </w:t>
      </w:r>
    </w:p>
    <w:p w14:paraId="5C95BB3E" w14:textId="77777777" w:rsidR="00C74D95" w:rsidRPr="00275810" w:rsidRDefault="008C0CF6">
      <w:pPr>
        <w:spacing w:after="0"/>
        <w:ind w:firstLine="480"/>
        <w:rPr>
          <w:rFonts w:ascii="Arial" w:eastAsia="Times New Roman" w:hAnsi="Arial" w:cs="Arial"/>
          <w:sz w:val="20"/>
          <w:szCs w:val="20"/>
          <w:lang w:val="en"/>
        </w:rPr>
      </w:pPr>
      <w:r w:rsidRPr="00275810">
        <w:rPr>
          <w:rFonts w:ascii="Arial" w:eastAsia="Times New Roman" w:hAnsi="Arial" w:cs="Arial"/>
          <w:sz w:val="20"/>
          <w:szCs w:val="20"/>
          <w:lang w:val="en"/>
        </w:rPr>
        <w:t xml:space="preserve">___ 6 - 10% </w:t>
      </w:r>
    </w:p>
    <w:p w14:paraId="773D1B74" w14:textId="77777777" w:rsidR="00C74D95" w:rsidRPr="00275810" w:rsidRDefault="008C0CF6">
      <w:pPr>
        <w:spacing w:after="0"/>
        <w:ind w:firstLine="480"/>
        <w:rPr>
          <w:rFonts w:ascii="Arial" w:eastAsia="Times New Roman" w:hAnsi="Arial" w:cs="Arial"/>
          <w:sz w:val="20"/>
          <w:szCs w:val="20"/>
          <w:lang w:val="en"/>
        </w:rPr>
      </w:pPr>
      <w:r w:rsidRPr="00275810">
        <w:rPr>
          <w:rFonts w:ascii="Arial" w:eastAsia="Times New Roman" w:hAnsi="Arial" w:cs="Arial"/>
          <w:sz w:val="20"/>
          <w:szCs w:val="20"/>
          <w:lang w:val="en"/>
        </w:rPr>
        <w:t xml:space="preserve">___ 11 - 20% </w:t>
      </w:r>
    </w:p>
    <w:p w14:paraId="7E531A7D" w14:textId="77777777" w:rsidR="00C74D95" w:rsidRPr="00275810" w:rsidRDefault="008C0CF6">
      <w:pPr>
        <w:spacing w:after="0"/>
        <w:ind w:firstLine="480"/>
        <w:rPr>
          <w:rFonts w:ascii="Arial" w:eastAsia="Times New Roman" w:hAnsi="Arial" w:cs="Arial"/>
          <w:sz w:val="20"/>
          <w:szCs w:val="20"/>
          <w:lang w:val="en"/>
        </w:rPr>
      </w:pPr>
      <w:r w:rsidRPr="00275810">
        <w:rPr>
          <w:rFonts w:ascii="Arial" w:eastAsia="Times New Roman" w:hAnsi="Arial" w:cs="Arial"/>
          <w:sz w:val="20"/>
          <w:szCs w:val="20"/>
          <w:lang w:val="en"/>
        </w:rPr>
        <w:t xml:space="preserve">___ 21 - 30% </w:t>
      </w:r>
    </w:p>
    <w:p w14:paraId="552C163C" w14:textId="77777777" w:rsidR="00C74D95" w:rsidRPr="00275810" w:rsidRDefault="008C0CF6">
      <w:pPr>
        <w:spacing w:after="0"/>
        <w:ind w:firstLine="480"/>
        <w:rPr>
          <w:rFonts w:ascii="Arial" w:eastAsia="Times New Roman" w:hAnsi="Arial" w:cs="Arial"/>
          <w:sz w:val="20"/>
          <w:szCs w:val="20"/>
          <w:lang w:val="en"/>
        </w:rPr>
      </w:pPr>
      <w:r w:rsidRPr="00275810">
        <w:rPr>
          <w:rFonts w:ascii="Arial" w:eastAsia="Times New Roman" w:hAnsi="Arial" w:cs="Arial"/>
          <w:sz w:val="20"/>
          <w:szCs w:val="20"/>
          <w:lang w:val="en"/>
        </w:rPr>
        <w:t xml:space="preserve">___ 31 - 40% </w:t>
      </w:r>
    </w:p>
    <w:p w14:paraId="175DDA22" w14:textId="77777777" w:rsidR="00C74D95" w:rsidRPr="00275810" w:rsidRDefault="008C0CF6">
      <w:pPr>
        <w:spacing w:after="0"/>
        <w:ind w:firstLine="480"/>
        <w:rPr>
          <w:rFonts w:ascii="Arial" w:eastAsia="Times New Roman" w:hAnsi="Arial" w:cs="Arial"/>
          <w:sz w:val="20"/>
          <w:szCs w:val="20"/>
          <w:lang w:val="en"/>
        </w:rPr>
      </w:pPr>
      <w:r w:rsidRPr="00275810">
        <w:rPr>
          <w:rFonts w:ascii="Arial" w:eastAsia="Times New Roman" w:hAnsi="Arial" w:cs="Arial"/>
          <w:sz w:val="20"/>
          <w:szCs w:val="20"/>
          <w:lang w:val="en"/>
        </w:rPr>
        <w:t xml:space="preserve">___ Greater than 40% </w:t>
      </w:r>
    </w:p>
    <w:p w14:paraId="06861822" w14:textId="77777777" w:rsidR="00C74D95" w:rsidRPr="00275810" w:rsidRDefault="008C0CF6">
      <w:pPr>
        <w:spacing w:after="0"/>
        <w:ind w:firstLine="240"/>
        <w:rPr>
          <w:rFonts w:ascii="Arial" w:eastAsia="Times New Roman" w:hAnsi="Arial" w:cs="Arial"/>
          <w:sz w:val="20"/>
          <w:szCs w:val="20"/>
          <w:lang w:val="en"/>
        </w:rPr>
      </w:pPr>
      <w:r w:rsidRPr="00275810">
        <w:rPr>
          <w:rFonts w:ascii="Arial" w:eastAsia="Times New Roman" w:hAnsi="Arial" w:cs="Arial"/>
          <w:sz w:val="20"/>
          <w:szCs w:val="20"/>
          <w:lang w:val="en"/>
        </w:rPr>
        <w:t xml:space="preserve">___ Grade group 3 (Gleason Score 4 + 3 = 7) </w:t>
      </w:r>
    </w:p>
    <w:p w14:paraId="6158724B" w14:textId="77777777" w:rsidR="00C74D95" w:rsidRPr="00275810" w:rsidRDefault="008C0CF6">
      <w:pPr>
        <w:spacing w:after="0"/>
        <w:ind w:firstLine="480"/>
        <w:rPr>
          <w:rFonts w:ascii="Arial" w:eastAsia="Times New Roman" w:hAnsi="Arial" w:cs="Arial"/>
          <w:b/>
          <w:bCs/>
          <w:sz w:val="20"/>
          <w:szCs w:val="20"/>
          <w:lang w:val="en"/>
        </w:rPr>
      </w:pPr>
      <w:r w:rsidRPr="00275810">
        <w:rPr>
          <w:rFonts w:ascii="Arial" w:eastAsia="Times New Roman" w:hAnsi="Arial" w:cs="Arial"/>
          <w:b/>
          <w:bCs/>
          <w:sz w:val="20"/>
          <w:szCs w:val="20"/>
          <w:lang w:val="en"/>
        </w:rPr>
        <w:t xml:space="preserve">Percentage of Pattern 4 </w:t>
      </w:r>
    </w:p>
    <w:p w14:paraId="19258BF4" w14:textId="77777777" w:rsidR="00C74D95" w:rsidRPr="00275810" w:rsidRDefault="008C0CF6">
      <w:pPr>
        <w:spacing w:after="0"/>
        <w:ind w:firstLine="480"/>
        <w:rPr>
          <w:rFonts w:ascii="Arial" w:eastAsia="Times New Roman" w:hAnsi="Arial" w:cs="Arial"/>
          <w:sz w:val="20"/>
          <w:szCs w:val="20"/>
          <w:lang w:val="en"/>
        </w:rPr>
      </w:pPr>
      <w:r w:rsidRPr="00275810">
        <w:rPr>
          <w:rFonts w:ascii="Arial" w:eastAsia="Times New Roman" w:hAnsi="Arial" w:cs="Arial"/>
          <w:sz w:val="20"/>
          <w:szCs w:val="20"/>
          <w:lang w:val="en"/>
        </w:rPr>
        <w:t xml:space="preserve">___ Less than 61% </w:t>
      </w:r>
    </w:p>
    <w:p w14:paraId="5076C7E9" w14:textId="77777777" w:rsidR="00C74D95" w:rsidRPr="00275810" w:rsidRDefault="008C0CF6">
      <w:pPr>
        <w:spacing w:after="0"/>
        <w:ind w:firstLine="480"/>
        <w:rPr>
          <w:rFonts w:ascii="Arial" w:eastAsia="Times New Roman" w:hAnsi="Arial" w:cs="Arial"/>
          <w:sz w:val="20"/>
          <w:szCs w:val="20"/>
          <w:lang w:val="en"/>
        </w:rPr>
      </w:pPr>
      <w:r w:rsidRPr="00275810">
        <w:rPr>
          <w:rFonts w:ascii="Arial" w:eastAsia="Times New Roman" w:hAnsi="Arial" w:cs="Arial"/>
          <w:sz w:val="20"/>
          <w:szCs w:val="20"/>
          <w:lang w:val="en"/>
        </w:rPr>
        <w:t xml:space="preserve">___ 61 - 70% </w:t>
      </w:r>
    </w:p>
    <w:p w14:paraId="77E01F4A" w14:textId="77777777" w:rsidR="00C74D95" w:rsidRPr="00275810" w:rsidRDefault="008C0CF6">
      <w:pPr>
        <w:spacing w:after="0"/>
        <w:ind w:firstLine="480"/>
        <w:rPr>
          <w:rFonts w:ascii="Arial" w:eastAsia="Times New Roman" w:hAnsi="Arial" w:cs="Arial"/>
          <w:sz w:val="20"/>
          <w:szCs w:val="20"/>
          <w:lang w:val="en"/>
        </w:rPr>
      </w:pPr>
      <w:r w:rsidRPr="00275810">
        <w:rPr>
          <w:rFonts w:ascii="Arial" w:eastAsia="Times New Roman" w:hAnsi="Arial" w:cs="Arial"/>
          <w:sz w:val="20"/>
          <w:szCs w:val="20"/>
          <w:lang w:val="en"/>
        </w:rPr>
        <w:t xml:space="preserve">___ 71 - 80% </w:t>
      </w:r>
    </w:p>
    <w:p w14:paraId="6C1D5E6E" w14:textId="77777777" w:rsidR="00C74D95" w:rsidRPr="00275810" w:rsidRDefault="008C0CF6">
      <w:pPr>
        <w:spacing w:after="0"/>
        <w:ind w:firstLine="480"/>
        <w:rPr>
          <w:rFonts w:ascii="Arial" w:eastAsia="Times New Roman" w:hAnsi="Arial" w:cs="Arial"/>
          <w:sz w:val="20"/>
          <w:szCs w:val="20"/>
          <w:lang w:val="en"/>
        </w:rPr>
      </w:pPr>
      <w:r w:rsidRPr="00275810">
        <w:rPr>
          <w:rFonts w:ascii="Arial" w:eastAsia="Times New Roman" w:hAnsi="Arial" w:cs="Arial"/>
          <w:sz w:val="20"/>
          <w:szCs w:val="20"/>
          <w:lang w:val="en"/>
        </w:rPr>
        <w:t xml:space="preserve">___ 81 - 90% </w:t>
      </w:r>
    </w:p>
    <w:p w14:paraId="3DBC883D" w14:textId="77777777" w:rsidR="00C74D95" w:rsidRPr="00275810" w:rsidRDefault="008C0CF6">
      <w:pPr>
        <w:spacing w:after="0"/>
        <w:ind w:firstLine="480"/>
        <w:rPr>
          <w:rFonts w:ascii="Arial" w:eastAsia="Times New Roman" w:hAnsi="Arial" w:cs="Arial"/>
          <w:sz w:val="20"/>
          <w:szCs w:val="20"/>
          <w:lang w:val="en"/>
        </w:rPr>
      </w:pPr>
      <w:r w:rsidRPr="00275810">
        <w:rPr>
          <w:rFonts w:ascii="Arial" w:eastAsia="Times New Roman" w:hAnsi="Arial" w:cs="Arial"/>
          <w:sz w:val="20"/>
          <w:szCs w:val="20"/>
          <w:lang w:val="en"/>
        </w:rPr>
        <w:t xml:space="preserve">___ Greater than 90% </w:t>
      </w:r>
    </w:p>
    <w:p w14:paraId="04C363C1" w14:textId="77777777" w:rsidR="00C74D95" w:rsidRPr="00275810" w:rsidRDefault="008C0CF6">
      <w:pPr>
        <w:spacing w:after="0"/>
        <w:ind w:firstLine="240"/>
        <w:rPr>
          <w:rFonts w:ascii="Arial" w:eastAsia="Times New Roman" w:hAnsi="Arial" w:cs="Arial"/>
          <w:sz w:val="20"/>
          <w:szCs w:val="20"/>
          <w:lang w:val="en"/>
        </w:rPr>
      </w:pPr>
      <w:r w:rsidRPr="00275810">
        <w:rPr>
          <w:rFonts w:ascii="Arial" w:eastAsia="Times New Roman" w:hAnsi="Arial" w:cs="Arial"/>
          <w:sz w:val="20"/>
          <w:szCs w:val="20"/>
          <w:lang w:val="en"/>
        </w:rPr>
        <w:t xml:space="preserve">___ Grade group 4 (Gleason Score 4 + 4 = 8) </w:t>
      </w:r>
    </w:p>
    <w:p w14:paraId="56D6A38D" w14:textId="77777777" w:rsidR="00C74D95" w:rsidRPr="00275810" w:rsidRDefault="008C0CF6">
      <w:pPr>
        <w:spacing w:after="0"/>
        <w:ind w:firstLine="240"/>
        <w:rPr>
          <w:rFonts w:ascii="Arial" w:eastAsia="Times New Roman" w:hAnsi="Arial" w:cs="Arial"/>
          <w:sz w:val="20"/>
          <w:szCs w:val="20"/>
          <w:lang w:val="en"/>
        </w:rPr>
      </w:pPr>
      <w:r w:rsidRPr="00275810">
        <w:rPr>
          <w:rFonts w:ascii="Arial" w:eastAsia="Times New Roman" w:hAnsi="Arial" w:cs="Arial"/>
          <w:sz w:val="20"/>
          <w:szCs w:val="20"/>
          <w:lang w:val="en"/>
        </w:rPr>
        <w:lastRenderedPageBreak/>
        <w:t xml:space="preserve">___ Grade group 4 (Gleason Score 3 + 5 = 8) </w:t>
      </w:r>
    </w:p>
    <w:p w14:paraId="034D3A28" w14:textId="77777777" w:rsidR="00C74D95" w:rsidRPr="00275810" w:rsidRDefault="008C0CF6">
      <w:pPr>
        <w:spacing w:after="0"/>
        <w:ind w:firstLine="240"/>
        <w:rPr>
          <w:rFonts w:ascii="Arial" w:eastAsia="Times New Roman" w:hAnsi="Arial" w:cs="Arial"/>
          <w:sz w:val="20"/>
          <w:szCs w:val="20"/>
          <w:lang w:val="en"/>
        </w:rPr>
      </w:pPr>
      <w:r w:rsidRPr="00275810">
        <w:rPr>
          <w:rFonts w:ascii="Arial" w:eastAsia="Times New Roman" w:hAnsi="Arial" w:cs="Arial"/>
          <w:sz w:val="20"/>
          <w:szCs w:val="20"/>
          <w:lang w:val="en"/>
        </w:rPr>
        <w:t xml:space="preserve">___ Grade group 4 (Gleason Score 5 + 3 = 8) </w:t>
      </w:r>
    </w:p>
    <w:p w14:paraId="44BCD384" w14:textId="77777777" w:rsidR="00C74D95" w:rsidRPr="00275810" w:rsidRDefault="008C0CF6">
      <w:pPr>
        <w:spacing w:after="0"/>
        <w:ind w:firstLine="240"/>
        <w:rPr>
          <w:rFonts w:ascii="Arial" w:eastAsia="Times New Roman" w:hAnsi="Arial" w:cs="Arial"/>
          <w:sz w:val="20"/>
          <w:szCs w:val="20"/>
          <w:lang w:val="en"/>
        </w:rPr>
      </w:pPr>
      <w:r w:rsidRPr="00275810">
        <w:rPr>
          <w:rFonts w:ascii="Arial" w:eastAsia="Times New Roman" w:hAnsi="Arial" w:cs="Arial"/>
          <w:sz w:val="20"/>
          <w:szCs w:val="20"/>
          <w:lang w:val="en"/>
        </w:rPr>
        <w:t xml:space="preserve">___ Grade group 5 (Gleason Score 4 + 5 = 9) </w:t>
      </w:r>
    </w:p>
    <w:p w14:paraId="1B0B57A2" w14:textId="77777777" w:rsidR="00C74D95" w:rsidRPr="00275810" w:rsidRDefault="008C0CF6">
      <w:pPr>
        <w:spacing w:after="0"/>
        <w:ind w:firstLine="240"/>
        <w:rPr>
          <w:rFonts w:ascii="Arial" w:eastAsia="Times New Roman" w:hAnsi="Arial" w:cs="Arial"/>
          <w:sz w:val="20"/>
          <w:szCs w:val="20"/>
          <w:lang w:val="en"/>
        </w:rPr>
      </w:pPr>
      <w:r w:rsidRPr="00275810">
        <w:rPr>
          <w:rFonts w:ascii="Arial" w:eastAsia="Times New Roman" w:hAnsi="Arial" w:cs="Arial"/>
          <w:sz w:val="20"/>
          <w:szCs w:val="20"/>
          <w:lang w:val="en"/>
        </w:rPr>
        <w:t xml:space="preserve">___ Grade group 5 (Gleason Score 5 + 4 = 9) </w:t>
      </w:r>
    </w:p>
    <w:p w14:paraId="1D2DA2D1" w14:textId="77777777" w:rsidR="00C74D95" w:rsidRPr="00275810" w:rsidRDefault="008C0CF6">
      <w:pPr>
        <w:spacing w:after="0"/>
        <w:ind w:firstLine="240"/>
        <w:rPr>
          <w:rFonts w:ascii="Arial" w:eastAsia="Times New Roman" w:hAnsi="Arial" w:cs="Arial"/>
          <w:sz w:val="20"/>
          <w:szCs w:val="20"/>
          <w:lang w:val="en"/>
        </w:rPr>
      </w:pPr>
      <w:r w:rsidRPr="00275810">
        <w:rPr>
          <w:rFonts w:ascii="Arial" w:eastAsia="Times New Roman" w:hAnsi="Arial" w:cs="Arial"/>
          <w:sz w:val="20"/>
          <w:szCs w:val="20"/>
          <w:lang w:val="en"/>
        </w:rPr>
        <w:t xml:space="preserve">___ Grade group 5 (Gleason Score 5 + 5 = 10) </w:t>
      </w:r>
    </w:p>
    <w:p w14:paraId="7ACBF1E8" w14:textId="77777777" w:rsidR="00C74D95" w:rsidRPr="00275810" w:rsidRDefault="00C74D95">
      <w:pPr>
        <w:spacing w:after="0"/>
        <w:divId w:val="795563961"/>
        <w:rPr>
          <w:rFonts w:ascii="Arial" w:eastAsia="Times New Roman" w:hAnsi="Arial" w:cs="Arial"/>
          <w:sz w:val="20"/>
          <w:szCs w:val="20"/>
          <w:lang w:val="en"/>
        </w:rPr>
      </w:pPr>
    </w:p>
    <w:p w14:paraId="7D0C4425" w14:textId="77777777" w:rsidR="00C74D95" w:rsidRPr="00275810" w:rsidRDefault="008C0CF6">
      <w:pPr>
        <w:spacing w:after="0"/>
        <w:rPr>
          <w:rFonts w:ascii="Arial" w:eastAsia="Times New Roman" w:hAnsi="Arial" w:cs="Arial"/>
          <w:b/>
          <w:bCs/>
          <w:sz w:val="20"/>
          <w:szCs w:val="20"/>
          <w:lang w:val="en"/>
        </w:rPr>
      </w:pPr>
      <w:r w:rsidRPr="00275810">
        <w:rPr>
          <w:rFonts w:ascii="Arial" w:eastAsia="Times New Roman" w:hAnsi="Arial" w:cs="Arial"/>
          <w:b/>
          <w:bCs/>
          <w:sz w:val="20"/>
          <w:szCs w:val="20"/>
          <w:lang w:val="en"/>
        </w:rPr>
        <w:t>+If Gleason Score is Greater Than 7 Specify Percentage of Pattern 4: _________________ %</w:t>
      </w:r>
    </w:p>
    <w:p w14:paraId="5A9F2AD0" w14:textId="77777777" w:rsidR="00C74D95" w:rsidRPr="00275810" w:rsidRDefault="00C74D95">
      <w:pPr>
        <w:spacing w:after="0"/>
        <w:divId w:val="795563961"/>
        <w:rPr>
          <w:rFonts w:ascii="Arial" w:eastAsia="Times New Roman" w:hAnsi="Arial" w:cs="Arial"/>
          <w:sz w:val="20"/>
          <w:szCs w:val="20"/>
          <w:lang w:val="en"/>
        </w:rPr>
      </w:pPr>
    </w:p>
    <w:p w14:paraId="273A52A5" w14:textId="77777777" w:rsidR="00C74D95" w:rsidRPr="00275810" w:rsidRDefault="008C0CF6">
      <w:pPr>
        <w:spacing w:after="0"/>
        <w:rPr>
          <w:rFonts w:ascii="Arial" w:eastAsia="Times New Roman" w:hAnsi="Arial" w:cs="Arial"/>
          <w:b/>
          <w:bCs/>
          <w:sz w:val="20"/>
          <w:szCs w:val="20"/>
          <w:lang w:val="en"/>
        </w:rPr>
      </w:pPr>
      <w:r w:rsidRPr="00275810">
        <w:rPr>
          <w:rFonts w:ascii="Arial" w:eastAsia="Times New Roman" w:hAnsi="Arial" w:cs="Arial"/>
          <w:b/>
          <w:bCs/>
          <w:sz w:val="20"/>
          <w:szCs w:val="20"/>
          <w:lang w:val="en"/>
        </w:rPr>
        <w:t>+If Gleason Score is Greater Than 7 Specify Percentage of Pattern 5: _________________ %</w:t>
      </w:r>
    </w:p>
    <w:p w14:paraId="038138B2" w14:textId="77777777" w:rsidR="00C74D95" w:rsidRPr="00275810" w:rsidRDefault="00C74D95">
      <w:pPr>
        <w:spacing w:after="0"/>
        <w:divId w:val="795563961"/>
        <w:rPr>
          <w:rFonts w:ascii="Arial" w:eastAsia="Times New Roman" w:hAnsi="Arial" w:cs="Arial"/>
          <w:sz w:val="20"/>
          <w:szCs w:val="20"/>
          <w:lang w:val="en"/>
        </w:rPr>
      </w:pPr>
    </w:p>
    <w:p w14:paraId="0F68B359" w14:textId="77777777" w:rsidR="00C74D95" w:rsidRPr="00275810" w:rsidRDefault="008C0CF6">
      <w:pPr>
        <w:spacing w:after="0"/>
        <w:rPr>
          <w:rFonts w:ascii="Arial" w:eastAsia="Times New Roman" w:hAnsi="Arial" w:cs="Arial"/>
          <w:b/>
          <w:bCs/>
          <w:sz w:val="20"/>
          <w:szCs w:val="20"/>
          <w:lang w:val="en"/>
        </w:rPr>
      </w:pPr>
      <w:r w:rsidRPr="00275810">
        <w:rPr>
          <w:rFonts w:ascii="Arial" w:eastAsia="Times New Roman" w:hAnsi="Arial" w:cs="Arial"/>
          <w:b/>
          <w:bCs/>
          <w:sz w:val="20"/>
          <w:szCs w:val="20"/>
          <w:lang w:val="en"/>
        </w:rPr>
        <w:t xml:space="preserve">Intraductal Carcinoma (IDC) (Note </w:t>
      </w:r>
      <w:hyperlink w:anchor="2170" w:history="1">
        <w:r w:rsidRPr="00275810">
          <w:rPr>
            <w:rStyle w:val="Hyperlink"/>
            <w:rFonts w:ascii="Arial" w:eastAsia="Times New Roman" w:hAnsi="Arial" w:cs="Arial"/>
            <w:b/>
            <w:bCs/>
            <w:sz w:val="20"/>
            <w:szCs w:val="20"/>
            <w:lang w:val="en"/>
          </w:rPr>
          <w:t>D</w:t>
        </w:r>
      </w:hyperlink>
      <w:r w:rsidRPr="00275810">
        <w:rPr>
          <w:rFonts w:ascii="Arial" w:eastAsia="Times New Roman" w:hAnsi="Arial" w:cs="Arial"/>
          <w:b/>
          <w:bCs/>
          <w:sz w:val="20"/>
          <w:szCs w:val="20"/>
          <w:lang w:val="en"/>
        </w:rPr>
        <w:t xml:space="preserve">) </w:t>
      </w:r>
    </w:p>
    <w:p w14:paraId="3EB51707" w14:textId="77777777" w:rsidR="00C74D95" w:rsidRPr="00275810" w:rsidRDefault="008C0CF6">
      <w:pPr>
        <w:spacing w:after="0"/>
        <w:rPr>
          <w:rFonts w:ascii="Arial" w:eastAsia="Times New Roman" w:hAnsi="Arial" w:cs="Arial"/>
          <w:sz w:val="20"/>
          <w:szCs w:val="20"/>
          <w:lang w:val="en"/>
        </w:rPr>
      </w:pPr>
      <w:r w:rsidRPr="00275810">
        <w:rPr>
          <w:rFonts w:ascii="Arial" w:eastAsia="Times New Roman" w:hAnsi="Arial" w:cs="Arial"/>
          <w:sz w:val="20"/>
          <w:szCs w:val="20"/>
          <w:lang w:val="en"/>
        </w:rPr>
        <w:t xml:space="preserve">___ Not identified </w:t>
      </w:r>
    </w:p>
    <w:p w14:paraId="44413C23" w14:textId="77777777" w:rsidR="00C74D95" w:rsidRPr="00275810" w:rsidRDefault="008C0CF6">
      <w:pPr>
        <w:spacing w:after="0"/>
        <w:rPr>
          <w:rFonts w:ascii="Arial" w:eastAsia="Times New Roman" w:hAnsi="Arial" w:cs="Arial"/>
          <w:sz w:val="20"/>
          <w:szCs w:val="20"/>
          <w:lang w:val="en"/>
        </w:rPr>
      </w:pPr>
      <w:r w:rsidRPr="00275810">
        <w:rPr>
          <w:rFonts w:ascii="Arial" w:eastAsia="Times New Roman" w:hAnsi="Arial" w:cs="Arial"/>
          <w:sz w:val="20"/>
          <w:szCs w:val="20"/>
          <w:lang w:val="en"/>
        </w:rPr>
        <w:t xml:space="preserve">___ Present </w:t>
      </w:r>
    </w:p>
    <w:p w14:paraId="15ACE754" w14:textId="77777777" w:rsidR="00C74D95" w:rsidRPr="00275810" w:rsidRDefault="008C0CF6">
      <w:pPr>
        <w:spacing w:after="0"/>
        <w:ind w:firstLine="240"/>
        <w:rPr>
          <w:rFonts w:ascii="Arial" w:eastAsia="Times New Roman" w:hAnsi="Arial" w:cs="Arial"/>
          <w:b/>
          <w:bCs/>
          <w:sz w:val="20"/>
          <w:szCs w:val="20"/>
          <w:lang w:val="en"/>
        </w:rPr>
      </w:pPr>
      <w:r w:rsidRPr="00275810">
        <w:rPr>
          <w:rFonts w:ascii="Arial" w:eastAsia="Times New Roman" w:hAnsi="Arial" w:cs="Arial"/>
          <w:b/>
          <w:bCs/>
          <w:sz w:val="20"/>
          <w:szCs w:val="20"/>
          <w:lang w:val="en"/>
        </w:rPr>
        <w:t xml:space="preserve">IDC Incorporated into Grade </w:t>
      </w:r>
    </w:p>
    <w:p w14:paraId="2533487A" w14:textId="77777777" w:rsidR="00C74D95" w:rsidRPr="00275810" w:rsidRDefault="008C0CF6">
      <w:pPr>
        <w:spacing w:after="0"/>
        <w:ind w:firstLine="240"/>
        <w:rPr>
          <w:rFonts w:ascii="Arial" w:eastAsia="Times New Roman" w:hAnsi="Arial" w:cs="Arial"/>
          <w:sz w:val="20"/>
          <w:szCs w:val="20"/>
          <w:lang w:val="en"/>
        </w:rPr>
      </w:pPr>
      <w:r w:rsidRPr="00275810">
        <w:rPr>
          <w:rFonts w:ascii="Arial" w:eastAsia="Times New Roman" w:hAnsi="Arial" w:cs="Arial"/>
          <w:sz w:val="20"/>
          <w:szCs w:val="20"/>
          <w:lang w:val="en"/>
        </w:rPr>
        <w:t xml:space="preserve">___ Yes </w:t>
      </w:r>
    </w:p>
    <w:p w14:paraId="3B702452" w14:textId="77777777" w:rsidR="00C74D95" w:rsidRPr="00275810" w:rsidRDefault="008C0CF6">
      <w:pPr>
        <w:spacing w:after="0"/>
        <w:ind w:firstLine="240"/>
        <w:rPr>
          <w:rFonts w:ascii="Arial" w:eastAsia="Times New Roman" w:hAnsi="Arial" w:cs="Arial"/>
          <w:sz w:val="20"/>
          <w:szCs w:val="20"/>
          <w:lang w:val="en"/>
        </w:rPr>
      </w:pPr>
      <w:r w:rsidRPr="00275810">
        <w:rPr>
          <w:rFonts w:ascii="Arial" w:eastAsia="Times New Roman" w:hAnsi="Arial" w:cs="Arial"/>
          <w:sz w:val="20"/>
          <w:szCs w:val="20"/>
          <w:lang w:val="en"/>
        </w:rPr>
        <w:t xml:space="preserve">___ No </w:t>
      </w:r>
    </w:p>
    <w:p w14:paraId="582E39E0" w14:textId="77777777" w:rsidR="00C74D95" w:rsidRPr="00275810" w:rsidRDefault="008C0CF6">
      <w:pPr>
        <w:spacing w:after="0"/>
        <w:rPr>
          <w:rFonts w:ascii="Arial" w:eastAsia="Times New Roman" w:hAnsi="Arial" w:cs="Arial"/>
          <w:sz w:val="20"/>
          <w:szCs w:val="20"/>
          <w:lang w:val="en"/>
        </w:rPr>
      </w:pPr>
      <w:r w:rsidRPr="00275810">
        <w:rPr>
          <w:rFonts w:ascii="Arial" w:eastAsia="Times New Roman" w:hAnsi="Arial" w:cs="Arial"/>
          <w:sz w:val="20"/>
          <w:szCs w:val="20"/>
          <w:lang w:val="en"/>
        </w:rPr>
        <w:t xml:space="preserve">___ Cannot be determined (explain): _________________ </w:t>
      </w:r>
    </w:p>
    <w:p w14:paraId="006F2949" w14:textId="77777777" w:rsidR="00C74D95" w:rsidRPr="00275810" w:rsidRDefault="00C74D95">
      <w:pPr>
        <w:spacing w:after="0"/>
        <w:divId w:val="795563961"/>
        <w:rPr>
          <w:rFonts w:ascii="Arial" w:eastAsia="Times New Roman" w:hAnsi="Arial" w:cs="Arial"/>
          <w:sz w:val="20"/>
          <w:szCs w:val="20"/>
          <w:lang w:val="en"/>
        </w:rPr>
      </w:pPr>
    </w:p>
    <w:p w14:paraId="438F8001" w14:textId="77777777" w:rsidR="00C74D95" w:rsidRPr="00275810" w:rsidRDefault="008C0CF6">
      <w:pPr>
        <w:spacing w:after="0"/>
        <w:rPr>
          <w:rFonts w:ascii="Arial" w:eastAsia="Times New Roman" w:hAnsi="Arial" w:cs="Arial"/>
          <w:b/>
          <w:bCs/>
          <w:sz w:val="20"/>
          <w:szCs w:val="20"/>
          <w:lang w:val="en"/>
        </w:rPr>
      </w:pPr>
      <w:r w:rsidRPr="00275810">
        <w:rPr>
          <w:rFonts w:ascii="Arial" w:eastAsia="Times New Roman" w:hAnsi="Arial" w:cs="Arial"/>
          <w:b/>
          <w:bCs/>
          <w:sz w:val="20"/>
          <w:szCs w:val="20"/>
          <w:lang w:val="en"/>
        </w:rPr>
        <w:t xml:space="preserve">Cribriform Glands (applicable to Gleason score 7 or 8 cancer only) </w:t>
      </w:r>
    </w:p>
    <w:p w14:paraId="732E7FD3" w14:textId="77777777" w:rsidR="00C74D95" w:rsidRPr="00275810" w:rsidRDefault="008C0CF6">
      <w:pPr>
        <w:spacing w:after="0"/>
        <w:rPr>
          <w:rFonts w:ascii="Arial" w:eastAsia="Times New Roman" w:hAnsi="Arial" w:cs="Arial"/>
          <w:sz w:val="20"/>
          <w:szCs w:val="20"/>
          <w:lang w:val="en"/>
        </w:rPr>
      </w:pPr>
      <w:r w:rsidRPr="00275810">
        <w:rPr>
          <w:rFonts w:ascii="Arial" w:eastAsia="Times New Roman" w:hAnsi="Arial" w:cs="Arial"/>
          <w:sz w:val="20"/>
          <w:szCs w:val="20"/>
          <w:lang w:val="en"/>
        </w:rPr>
        <w:t xml:space="preserve">___ Not applicable </w:t>
      </w:r>
    </w:p>
    <w:p w14:paraId="59EAC8AC" w14:textId="77777777" w:rsidR="00C74D95" w:rsidRPr="00275810" w:rsidRDefault="008C0CF6">
      <w:pPr>
        <w:spacing w:after="0"/>
        <w:rPr>
          <w:rFonts w:ascii="Arial" w:eastAsia="Times New Roman" w:hAnsi="Arial" w:cs="Arial"/>
          <w:sz w:val="20"/>
          <w:szCs w:val="20"/>
          <w:lang w:val="en"/>
        </w:rPr>
      </w:pPr>
      <w:r w:rsidRPr="00275810">
        <w:rPr>
          <w:rFonts w:ascii="Arial" w:eastAsia="Times New Roman" w:hAnsi="Arial" w:cs="Arial"/>
          <w:sz w:val="20"/>
          <w:szCs w:val="20"/>
          <w:lang w:val="en"/>
        </w:rPr>
        <w:t xml:space="preserve">___ Not identified </w:t>
      </w:r>
    </w:p>
    <w:p w14:paraId="1F21549D" w14:textId="77777777" w:rsidR="00C74D95" w:rsidRPr="00275810" w:rsidRDefault="008C0CF6">
      <w:pPr>
        <w:spacing w:after="0"/>
        <w:rPr>
          <w:rFonts w:ascii="Arial" w:eastAsia="Times New Roman" w:hAnsi="Arial" w:cs="Arial"/>
          <w:sz w:val="20"/>
          <w:szCs w:val="20"/>
          <w:lang w:val="en"/>
        </w:rPr>
      </w:pPr>
      <w:r w:rsidRPr="00275810">
        <w:rPr>
          <w:rFonts w:ascii="Arial" w:eastAsia="Times New Roman" w:hAnsi="Arial" w:cs="Arial"/>
          <w:sz w:val="20"/>
          <w:szCs w:val="20"/>
          <w:lang w:val="en"/>
        </w:rPr>
        <w:t xml:space="preserve">___ Present </w:t>
      </w:r>
    </w:p>
    <w:p w14:paraId="5CB7D49D" w14:textId="77777777" w:rsidR="00C74D95" w:rsidRPr="00275810" w:rsidRDefault="008C0CF6">
      <w:pPr>
        <w:spacing w:after="0"/>
        <w:rPr>
          <w:rFonts w:ascii="Arial" w:eastAsia="Times New Roman" w:hAnsi="Arial" w:cs="Arial"/>
          <w:sz w:val="20"/>
          <w:szCs w:val="20"/>
          <w:lang w:val="en"/>
        </w:rPr>
      </w:pPr>
      <w:r w:rsidRPr="00275810">
        <w:rPr>
          <w:rFonts w:ascii="Arial" w:eastAsia="Times New Roman" w:hAnsi="Arial" w:cs="Arial"/>
          <w:sz w:val="20"/>
          <w:szCs w:val="20"/>
          <w:lang w:val="en"/>
        </w:rPr>
        <w:t xml:space="preserve">___ Cannot be determined (explain): _________________ </w:t>
      </w:r>
    </w:p>
    <w:p w14:paraId="1364731D" w14:textId="77777777" w:rsidR="00C74D95" w:rsidRPr="00275810" w:rsidRDefault="00C74D95">
      <w:pPr>
        <w:spacing w:after="0"/>
        <w:divId w:val="795563961"/>
        <w:rPr>
          <w:rFonts w:ascii="Arial" w:eastAsia="Times New Roman" w:hAnsi="Arial" w:cs="Arial"/>
          <w:sz w:val="20"/>
          <w:szCs w:val="20"/>
          <w:lang w:val="en"/>
        </w:rPr>
      </w:pPr>
    </w:p>
    <w:p w14:paraId="0FA0DE7A" w14:textId="77777777" w:rsidR="00C74D95" w:rsidRPr="00275810" w:rsidRDefault="008C0CF6">
      <w:pPr>
        <w:spacing w:after="0"/>
        <w:rPr>
          <w:rFonts w:ascii="Arial" w:eastAsia="Times New Roman" w:hAnsi="Arial" w:cs="Arial"/>
          <w:b/>
          <w:bCs/>
          <w:sz w:val="20"/>
          <w:szCs w:val="20"/>
          <w:lang w:val="en"/>
        </w:rPr>
      </w:pPr>
      <w:r w:rsidRPr="00275810">
        <w:rPr>
          <w:rFonts w:ascii="Arial" w:eastAsia="Times New Roman" w:hAnsi="Arial" w:cs="Arial"/>
          <w:b/>
          <w:bCs/>
          <w:sz w:val="20"/>
          <w:szCs w:val="20"/>
          <w:lang w:val="en"/>
        </w:rPr>
        <w:t xml:space="preserve">Treatment Effect (select all that apply) </w:t>
      </w:r>
    </w:p>
    <w:p w14:paraId="2983B7FA" w14:textId="77777777" w:rsidR="00C74D95" w:rsidRPr="00275810" w:rsidRDefault="008C0CF6">
      <w:pPr>
        <w:spacing w:after="0"/>
        <w:rPr>
          <w:rFonts w:ascii="Arial" w:eastAsia="Times New Roman" w:hAnsi="Arial" w:cs="Arial"/>
          <w:sz w:val="20"/>
          <w:szCs w:val="20"/>
          <w:lang w:val="en"/>
        </w:rPr>
      </w:pPr>
      <w:r w:rsidRPr="00275810">
        <w:rPr>
          <w:rFonts w:ascii="Arial" w:eastAsia="Times New Roman" w:hAnsi="Arial" w:cs="Arial"/>
          <w:sz w:val="20"/>
          <w:szCs w:val="20"/>
          <w:lang w:val="en"/>
        </w:rPr>
        <w:t xml:space="preserve">___ No known presurgical therapy </w:t>
      </w:r>
    </w:p>
    <w:p w14:paraId="3D35BA80" w14:textId="77777777" w:rsidR="00C74D95" w:rsidRPr="00275810" w:rsidRDefault="008C0CF6">
      <w:pPr>
        <w:spacing w:after="0"/>
        <w:rPr>
          <w:rFonts w:ascii="Arial" w:eastAsia="Times New Roman" w:hAnsi="Arial" w:cs="Arial"/>
          <w:sz w:val="20"/>
          <w:szCs w:val="20"/>
          <w:lang w:val="en"/>
        </w:rPr>
      </w:pPr>
      <w:r w:rsidRPr="00275810">
        <w:rPr>
          <w:rFonts w:ascii="Arial" w:eastAsia="Times New Roman" w:hAnsi="Arial" w:cs="Arial"/>
          <w:sz w:val="20"/>
          <w:szCs w:val="20"/>
          <w:lang w:val="en"/>
        </w:rPr>
        <w:t xml:space="preserve">___ Not identified </w:t>
      </w:r>
    </w:p>
    <w:p w14:paraId="5140A1AE" w14:textId="77777777" w:rsidR="00C74D95" w:rsidRPr="00275810" w:rsidRDefault="008C0CF6">
      <w:pPr>
        <w:spacing w:after="0"/>
        <w:rPr>
          <w:rFonts w:ascii="Arial" w:eastAsia="Times New Roman" w:hAnsi="Arial" w:cs="Arial"/>
          <w:sz w:val="20"/>
          <w:szCs w:val="20"/>
          <w:lang w:val="en"/>
        </w:rPr>
      </w:pPr>
      <w:r w:rsidRPr="00275810">
        <w:rPr>
          <w:rFonts w:ascii="Arial" w:eastAsia="Times New Roman" w:hAnsi="Arial" w:cs="Arial"/>
          <w:sz w:val="20"/>
          <w:szCs w:val="20"/>
          <w:lang w:val="en"/>
        </w:rPr>
        <w:t xml:space="preserve">___ Radiation therapy effect present: _________________ </w:t>
      </w:r>
    </w:p>
    <w:p w14:paraId="3787809B" w14:textId="77777777" w:rsidR="00C74D95" w:rsidRPr="00275810" w:rsidRDefault="008C0CF6">
      <w:pPr>
        <w:spacing w:after="0"/>
        <w:rPr>
          <w:rFonts w:ascii="Arial" w:eastAsia="Times New Roman" w:hAnsi="Arial" w:cs="Arial"/>
          <w:sz w:val="20"/>
          <w:szCs w:val="20"/>
          <w:lang w:val="en"/>
        </w:rPr>
      </w:pPr>
      <w:r w:rsidRPr="00275810">
        <w:rPr>
          <w:rFonts w:ascii="Arial" w:eastAsia="Times New Roman" w:hAnsi="Arial" w:cs="Arial"/>
          <w:sz w:val="20"/>
          <w:szCs w:val="20"/>
          <w:lang w:val="en"/>
        </w:rPr>
        <w:t xml:space="preserve">___ Hormonal therapy effect present: _________________ </w:t>
      </w:r>
    </w:p>
    <w:p w14:paraId="645D7F77" w14:textId="77777777" w:rsidR="00C74D95" w:rsidRPr="00275810" w:rsidRDefault="008C0CF6">
      <w:pPr>
        <w:spacing w:after="0"/>
        <w:rPr>
          <w:rFonts w:ascii="Arial" w:eastAsia="Times New Roman" w:hAnsi="Arial" w:cs="Arial"/>
          <w:sz w:val="20"/>
          <w:szCs w:val="20"/>
          <w:lang w:val="en"/>
        </w:rPr>
      </w:pPr>
      <w:r w:rsidRPr="00275810">
        <w:rPr>
          <w:rFonts w:ascii="Arial" w:eastAsia="Times New Roman" w:hAnsi="Arial" w:cs="Arial"/>
          <w:sz w:val="20"/>
          <w:szCs w:val="20"/>
          <w:lang w:val="en"/>
        </w:rPr>
        <w:t xml:space="preserve">___ Other therapy effect(s) present (specify): _________________ </w:t>
      </w:r>
    </w:p>
    <w:p w14:paraId="71EFEB2B" w14:textId="77777777" w:rsidR="00C74D95" w:rsidRPr="00275810" w:rsidRDefault="008C0CF6">
      <w:pPr>
        <w:spacing w:after="0"/>
        <w:rPr>
          <w:rFonts w:ascii="Arial" w:eastAsia="Times New Roman" w:hAnsi="Arial" w:cs="Arial"/>
          <w:sz w:val="20"/>
          <w:szCs w:val="20"/>
          <w:lang w:val="en"/>
        </w:rPr>
      </w:pPr>
      <w:r w:rsidRPr="00275810">
        <w:rPr>
          <w:rFonts w:ascii="Arial" w:eastAsia="Times New Roman" w:hAnsi="Arial" w:cs="Arial"/>
          <w:sz w:val="20"/>
          <w:szCs w:val="20"/>
          <w:lang w:val="en"/>
        </w:rPr>
        <w:t xml:space="preserve">___ Cannot be determined: _________________ </w:t>
      </w:r>
    </w:p>
    <w:p w14:paraId="2800C1C6" w14:textId="77777777" w:rsidR="003F0F97" w:rsidRDefault="003F0F97">
      <w:pPr>
        <w:spacing w:after="0"/>
        <w:rPr>
          <w:rFonts w:ascii="Arial" w:eastAsia="Times New Roman" w:hAnsi="Arial" w:cs="Arial"/>
          <w:b/>
          <w:bCs/>
          <w:sz w:val="20"/>
          <w:szCs w:val="20"/>
          <w:lang w:val="en"/>
        </w:rPr>
      </w:pPr>
    </w:p>
    <w:p w14:paraId="1C1DC2E4" w14:textId="751B00F6" w:rsidR="00C74D95" w:rsidRPr="00275810" w:rsidRDefault="008C0CF6">
      <w:pPr>
        <w:spacing w:after="0"/>
        <w:rPr>
          <w:rFonts w:ascii="Arial" w:eastAsia="Times New Roman" w:hAnsi="Arial" w:cs="Arial"/>
          <w:b/>
          <w:bCs/>
          <w:sz w:val="20"/>
          <w:szCs w:val="20"/>
          <w:lang w:val="en"/>
        </w:rPr>
      </w:pPr>
      <w:r w:rsidRPr="00275810">
        <w:rPr>
          <w:rFonts w:ascii="Arial" w:eastAsia="Times New Roman" w:hAnsi="Arial" w:cs="Arial"/>
          <w:b/>
          <w:bCs/>
          <w:sz w:val="20"/>
          <w:szCs w:val="20"/>
          <w:lang w:val="en"/>
        </w:rPr>
        <w:t xml:space="preserve">TUMOR QUANTITATION (Note </w:t>
      </w:r>
      <w:hyperlink w:anchor="2171" w:history="1">
        <w:r w:rsidRPr="00275810">
          <w:rPr>
            <w:rStyle w:val="Hyperlink"/>
            <w:rFonts w:ascii="Arial" w:eastAsia="Times New Roman" w:hAnsi="Arial" w:cs="Arial"/>
            <w:b/>
            <w:bCs/>
            <w:sz w:val="20"/>
            <w:szCs w:val="20"/>
            <w:lang w:val="en"/>
          </w:rPr>
          <w:t>E</w:t>
        </w:r>
      </w:hyperlink>
      <w:r w:rsidRPr="00275810">
        <w:rPr>
          <w:rFonts w:ascii="Arial" w:eastAsia="Times New Roman" w:hAnsi="Arial" w:cs="Arial"/>
          <w:b/>
          <w:bCs/>
          <w:sz w:val="20"/>
          <w:szCs w:val="20"/>
          <w:lang w:val="en"/>
        </w:rPr>
        <w:t xml:space="preserve">) </w:t>
      </w:r>
    </w:p>
    <w:p w14:paraId="3CCA5874" w14:textId="77777777" w:rsidR="00C74D95" w:rsidRPr="00275810" w:rsidRDefault="008C0CF6">
      <w:pPr>
        <w:spacing w:after="0"/>
        <w:ind w:firstLine="240"/>
        <w:rPr>
          <w:rFonts w:ascii="Arial" w:eastAsia="Times New Roman" w:hAnsi="Arial" w:cs="Arial"/>
          <w:b/>
          <w:bCs/>
          <w:sz w:val="20"/>
          <w:szCs w:val="20"/>
          <w:lang w:val="en"/>
        </w:rPr>
      </w:pPr>
      <w:r w:rsidRPr="00275810">
        <w:rPr>
          <w:rFonts w:ascii="Arial" w:eastAsia="Times New Roman" w:hAnsi="Arial" w:cs="Arial"/>
          <w:b/>
          <w:bCs/>
          <w:sz w:val="20"/>
          <w:szCs w:val="20"/>
          <w:lang w:val="en"/>
        </w:rPr>
        <w:t xml:space="preserve">Tumor Quantitation </w:t>
      </w:r>
    </w:p>
    <w:p w14:paraId="39B039C0" w14:textId="77777777" w:rsidR="00C74D95" w:rsidRPr="00275810" w:rsidRDefault="008C0CF6">
      <w:pPr>
        <w:spacing w:after="0"/>
        <w:ind w:firstLine="240"/>
        <w:rPr>
          <w:rFonts w:ascii="Arial" w:eastAsia="Times New Roman" w:hAnsi="Arial" w:cs="Arial"/>
          <w:sz w:val="20"/>
          <w:szCs w:val="20"/>
          <w:lang w:val="en"/>
        </w:rPr>
      </w:pPr>
      <w:r w:rsidRPr="00275810">
        <w:rPr>
          <w:rFonts w:ascii="Arial" w:eastAsia="Times New Roman" w:hAnsi="Arial" w:cs="Arial"/>
          <w:sz w:val="20"/>
          <w:szCs w:val="20"/>
          <w:lang w:val="en"/>
        </w:rPr>
        <w:t xml:space="preserve">___ For TURP Specimens </w:t>
      </w:r>
    </w:p>
    <w:p w14:paraId="38A44BE6" w14:textId="77777777" w:rsidR="00C74D95" w:rsidRPr="00275810" w:rsidRDefault="008C0CF6">
      <w:pPr>
        <w:spacing w:after="0"/>
        <w:ind w:firstLine="480"/>
        <w:rPr>
          <w:rFonts w:ascii="Arial" w:eastAsia="Times New Roman" w:hAnsi="Arial" w:cs="Arial"/>
          <w:b/>
          <w:bCs/>
          <w:sz w:val="20"/>
          <w:szCs w:val="20"/>
          <w:lang w:val="en"/>
        </w:rPr>
      </w:pPr>
      <w:r w:rsidRPr="00275810">
        <w:rPr>
          <w:rFonts w:ascii="Arial" w:eastAsia="Times New Roman" w:hAnsi="Arial" w:cs="Arial"/>
          <w:b/>
          <w:bCs/>
          <w:sz w:val="20"/>
          <w:szCs w:val="20"/>
          <w:lang w:val="en"/>
        </w:rPr>
        <w:t xml:space="preserve">Estimated Percentage of Prostate Involved by Tumor </w:t>
      </w:r>
    </w:p>
    <w:p w14:paraId="12008588" w14:textId="77777777" w:rsidR="00C74D95" w:rsidRPr="00275810" w:rsidRDefault="008C0CF6">
      <w:pPr>
        <w:spacing w:after="0"/>
        <w:ind w:firstLine="480"/>
        <w:rPr>
          <w:rFonts w:ascii="Arial" w:eastAsia="Times New Roman" w:hAnsi="Arial" w:cs="Arial"/>
          <w:sz w:val="20"/>
          <w:szCs w:val="20"/>
          <w:lang w:val="en"/>
        </w:rPr>
      </w:pPr>
      <w:r w:rsidRPr="00275810">
        <w:rPr>
          <w:rFonts w:ascii="Arial" w:eastAsia="Times New Roman" w:hAnsi="Arial" w:cs="Arial"/>
          <w:sz w:val="20"/>
          <w:szCs w:val="20"/>
          <w:lang w:val="en"/>
        </w:rPr>
        <w:t xml:space="preserve">___ Less than 1% </w:t>
      </w:r>
    </w:p>
    <w:p w14:paraId="390F771E" w14:textId="77777777" w:rsidR="00C74D95" w:rsidRPr="00275810" w:rsidRDefault="008C0CF6">
      <w:pPr>
        <w:spacing w:after="0"/>
        <w:ind w:firstLine="480"/>
        <w:rPr>
          <w:rFonts w:ascii="Arial" w:eastAsia="Times New Roman" w:hAnsi="Arial" w:cs="Arial"/>
          <w:sz w:val="20"/>
          <w:szCs w:val="20"/>
          <w:lang w:val="en"/>
        </w:rPr>
      </w:pPr>
      <w:r w:rsidRPr="00275810">
        <w:rPr>
          <w:rFonts w:ascii="Arial" w:eastAsia="Times New Roman" w:hAnsi="Arial" w:cs="Arial"/>
          <w:sz w:val="20"/>
          <w:szCs w:val="20"/>
          <w:lang w:val="en"/>
        </w:rPr>
        <w:t xml:space="preserve">___ 1 - 5% </w:t>
      </w:r>
    </w:p>
    <w:p w14:paraId="21598308" w14:textId="77777777" w:rsidR="00C74D95" w:rsidRPr="00275810" w:rsidRDefault="008C0CF6">
      <w:pPr>
        <w:spacing w:after="0"/>
        <w:ind w:firstLine="480"/>
        <w:rPr>
          <w:rFonts w:ascii="Arial" w:eastAsia="Times New Roman" w:hAnsi="Arial" w:cs="Arial"/>
          <w:sz w:val="20"/>
          <w:szCs w:val="20"/>
          <w:lang w:val="en"/>
        </w:rPr>
      </w:pPr>
      <w:r w:rsidRPr="00275810">
        <w:rPr>
          <w:rFonts w:ascii="Arial" w:eastAsia="Times New Roman" w:hAnsi="Arial" w:cs="Arial"/>
          <w:sz w:val="20"/>
          <w:szCs w:val="20"/>
          <w:lang w:val="en"/>
        </w:rPr>
        <w:t xml:space="preserve">___ 6 - 10% </w:t>
      </w:r>
    </w:p>
    <w:p w14:paraId="0204882D" w14:textId="77777777" w:rsidR="00C74D95" w:rsidRPr="00275810" w:rsidRDefault="008C0CF6">
      <w:pPr>
        <w:spacing w:after="0"/>
        <w:ind w:firstLine="480"/>
        <w:rPr>
          <w:rFonts w:ascii="Arial" w:eastAsia="Times New Roman" w:hAnsi="Arial" w:cs="Arial"/>
          <w:sz w:val="20"/>
          <w:szCs w:val="20"/>
          <w:lang w:val="en"/>
        </w:rPr>
      </w:pPr>
      <w:r w:rsidRPr="00275810">
        <w:rPr>
          <w:rFonts w:ascii="Arial" w:eastAsia="Times New Roman" w:hAnsi="Arial" w:cs="Arial"/>
          <w:sz w:val="20"/>
          <w:szCs w:val="20"/>
          <w:lang w:val="en"/>
        </w:rPr>
        <w:t xml:space="preserve">___ 11 - 20% </w:t>
      </w:r>
    </w:p>
    <w:p w14:paraId="02E8D7A8" w14:textId="77777777" w:rsidR="00C74D95" w:rsidRPr="00275810" w:rsidRDefault="008C0CF6">
      <w:pPr>
        <w:spacing w:after="0"/>
        <w:ind w:firstLine="480"/>
        <w:rPr>
          <w:rFonts w:ascii="Arial" w:eastAsia="Times New Roman" w:hAnsi="Arial" w:cs="Arial"/>
          <w:sz w:val="20"/>
          <w:szCs w:val="20"/>
          <w:lang w:val="en"/>
        </w:rPr>
      </w:pPr>
      <w:r w:rsidRPr="00275810">
        <w:rPr>
          <w:rFonts w:ascii="Arial" w:eastAsia="Times New Roman" w:hAnsi="Arial" w:cs="Arial"/>
          <w:sz w:val="20"/>
          <w:szCs w:val="20"/>
          <w:lang w:val="en"/>
        </w:rPr>
        <w:t xml:space="preserve">___ 21 - 30% </w:t>
      </w:r>
    </w:p>
    <w:p w14:paraId="39A5E914" w14:textId="77777777" w:rsidR="00C74D95" w:rsidRPr="00275810" w:rsidRDefault="008C0CF6">
      <w:pPr>
        <w:spacing w:after="0"/>
        <w:ind w:firstLine="480"/>
        <w:rPr>
          <w:rFonts w:ascii="Arial" w:eastAsia="Times New Roman" w:hAnsi="Arial" w:cs="Arial"/>
          <w:sz w:val="20"/>
          <w:szCs w:val="20"/>
          <w:lang w:val="en"/>
        </w:rPr>
      </w:pPr>
      <w:r w:rsidRPr="00275810">
        <w:rPr>
          <w:rFonts w:ascii="Arial" w:eastAsia="Times New Roman" w:hAnsi="Arial" w:cs="Arial"/>
          <w:sz w:val="20"/>
          <w:szCs w:val="20"/>
          <w:lang w:val="en"/>
        </w:rPr>
        <w:t xml:space="preserve">___ 31 - 40% </w:t>
      </w:r>
    </w:p>
    <w:p w14:paraId="2CEB72B6" w14:textId="77777777" w:rsidR="00C74D95" w:rsidRPr="00275810" w:rsidRDefault="008C0CF6">
      <w:pPr>
        <w:spacing w:after="0"/>
        <w:ind w:firstLine="480"/>
        <w:rPr>
          <w:rFonts w:ascii="Arial" w:eastAsia="Times New Roman" w:hAnsi="Arial" w:cs="Arial"/>
          <w:sz w:val="20"/>
          <w:szCs w:val="20"/>
          <w:lang w:val="en"/>
        </w:rPr>
      </w:pPr>
      <w:r w:rsidRPr="00275810">
        <w:rPr>
          <w:rFonts w:ascii="Arial" w:eastAsia="Times New Roman" w:hAnsi="Arial" w:cs="Arial"/>
          <w:sz w:val="20"/>
          <w:szCs w:val="20"/>
          <w:lang w:val="en"/>
        </w:rPr>
        <w:t xml:space="preserve">___ 41 - 50% </w:t>
      </w:r>
    </w:p>
    <w:p w14:paraId="5F9C8921" w14:textId="77777777" w:rsidR="00C74D95" w:rsidRPr="00275810" w:rsidRDefault="008C0CF6">
      <w:pPr>
        <w:spacing w:after="0"/>
        <w:ind w:firstLine="480"/>
        <w:rPr>
          <w:rFonts w:ascii="Arial" w:eastAsia="Times New Roman" w:hAnsi="Arial" w:cs="Arial"/>
          <w:sz w:val="20"/>
          <w:szCs w:val="20"/>
          <w:lang w:val="en"/>
        </w:rPr>
      </w:pPr>
      <w:r w:rsidRPr="00275810">
        <w:rPr>
          <w:rFonts w:ascii="Arial" w:eastAsia="Times New Roman" w:hAnsi="Arial" w:cs="Arial"/>
          <w:sz w:val="20"/>
          <w:szCs w:val="20"/>
          <w:lang w:val="en"/>
        </w:rPr>
        <w:t xml:space="preserve">___ 51 - 60% </w:t>
      </w:r>
    </w:p>
    <w:p w14:paraId="1345AF1A" w14:textId="77777777" w:rsidR="00C74D95" w:rsidRPr="00275810" w:rsidRDefault="008C0CF6">
      <w:pPr>
        <w:spacing w:after="0"/>
        <w:ind w:firstLine="480"/>
        <w:rPr>
          <w:rFonts w:ascii="Arial" w:eastAsia="Times New Roman" w:hAnsi="Arial" w:cs="Arial"/>
          <w:sz w:val="20"/>
          <w:szCs w:val="20"/>
          <w:lang w:val="en"/>
        </w:rPr>
      </w:pPr>
      <w:r w:rsidRPr="00275810">
        <w:rPr>
          <w:rFonts w:ascii="Arial" w:eastAsia="Times New Roman" w:hAnsi="Arial" w:cs="Arial"/>
          <w:sz w:val="20"/>
          <w:szCs w:val="20"/>
          <w:lang w:val="en"/>
        </w:rPr>
        <w:t xml:space="preserve">___ 61 - 70% </w:t>
      </w:r>
    </w:p>
    <w:p w14:paraId="735B3270" w14:textId="77777777" w:rsidR="00C74D95" w:rsidRPr="00275810" w:rsidRDefault="008C0CF6">
      <w:pPr>
        <w:spacing w:after="0"/>
        <w:ind w:firstLine="480"/>
        <w:rPr>
          <w:rFonts w:ascii="Arial" w:eastAsia="Times New Roman" w:hAnsi="Arial" w:cs="Arial"/>
          <w:sz w:val="20"/>
          <w:szCs w:val="20"/>
          <w:lang w:val="en"/>
        </w:rPr>
      </w:pPr>
      <w:r w:rsidRPr="00275810">
        <w:rPr>
          <w:rFonts w:ascii="Arial" w:eastAsia="Times New Roman" w:hAnsi="Arial" w:cs="Arial"/>
          <w:sz w:val="20"/>
          <w:szCs w:val="20"/>
          <w:lang w:val="en"/>
        </w:rPr>
        <w:t xml:space="preserve">___ 71 - 80% </w:t>
      </w:r>
    </w:p>
    <w:p w14:paraId="0CAAE329" w14:textId="77777777" w:rsidR="00C74D95" w:rsidRPr="00275810" w:rsidRDefault="008C0CF6">
      <w:pPr>
        <w:spacing w:after="0"/>
        <w:ind w:firstLine="480"/>
        <w:rPr>
          <w:rFonts w:ascii="Arial" w:eastAsia="Times New Roman" w:hAnsi="Arial" w:cs="Arial"/>
          <w:sz w:val="20"/>
          <w:szCs w:val="20"/>
          <w:lang w:val="en"/>
        </w:rPr>
      </w:pPr>
      <w:r w:rsidRPr="00275810">
        <w:rPr>
          <w:rFonts w:ascii="Arial" w:eastAsia="Times New Roman" w:hAnsi="Arial" w:cs="Arial"/>
          <w:sz w:val="20"/>
          <w:szCs w:val="20"/>
          <w:lang w:val="en"/>
        </w:rPr>
        <w:t xml:space="preserve">___ 81 - 90% </w:t>
      </w:r>
    </w:p>
    <w:p w14:paraId="12D941BD" w14:textId="77777777" w:rsidR="00C74D95" w:rsidRPr="00275810" w:rsidRDefault="008C0CF6">
      <w:pPr>
        <w:spacing w:after="0"/>
        <w:ind w:firstLine="480"/>
        <w:rPr>
          <w:rFonts w:ascii="Arial" w:eastAsia="Times New Roman" w:hAnsi="Arial" w:cs="Arial"/>
          <w:sz w:val="20"/>
          <w:szCs w:val="20"/>
          <w:lang w:val="en"/>
        </w:rPr>
      </w:pPr>
      <w:r w:rsidRPr="00275810">
        <w:rPr>
          <w:rFonts w:ascii="Arial" w:eastAsia="Times New Roman" w:hAnsi="Arial" w:cs="Arial"/>
          <w:sz w:val="20"/>
          <w:szCs w:val="20"/>
          <w:lang w:val="en"/>
        </w:rPr>
        <w:t xml:space="preserve">___ Greater than 90% </w:t>
      </w:r>
    </w:p>
    <w:p w14:paraId="33BB98B9" w14:textId="77777777" w:rsidR="00C74D95" w:rsidRPr="00275810" w:rsidRDefault="008C0CF6">
      <w:pPr>
        <w:spacing w:after="0"/>
        <w:ind w:firstLine="480"/>
        <w:rPr>
          <w:rFonts w:ascii="Arial" w:eastAsia="Times New Roman" w:hAnsi="Arial" w:cs="Arial"/>
          <w:sz w:val="20"/>
          <w:szCs w:val="20"/>
          <w:lang w:val="en"/>
        </w:rPr>
      </w:pPr>
      <w:r w:rsidRPr="00275810">
        <w:rPr>
          <w:rFonts w:ascii="Arial" w:eastAsia="Times New Roman" w:hAnsi="Arial" w:cs="Arial"/>
          <w:sz w:val="20"/>
          <w:szCs w:val="20"/>
          <w:lang w:val="en"/>
        </w:rPr>
        <w:t xml:space="preserve">___ Cannot be determined (explain): _________________ </w:t>
      </w:r>
    </w:p>
    <w:p w14:paraId="3EDEB95D" w14:textId="77777777" w:rsidR="00C74D95" w:rsidRPr="00275810" w:rsidRDefault="008C0CF6">
      <w:pPr>
        <w:spacing w:after="0"/>
        <w:ind w:firstLine="480"/>
        <w:rPr>
          <w:rFonts w:ascii="Arial" w:eastAsia="Times New Roman" w:hAnsi="Arial" w:cs="Arial"/>
          <w:b/>
          <w:bCs/>
          <w:sz w:val="20"/>
          <w:szCs w:val="20"/>
          <w:lang w:val="en"/>
        </w:rPr>
      </w:pPr>
      <w:r w:rsidRPr="00275810">
        <w:rPr>
          <w:rFonts w:ascii="Arial" w:eastAsia="Times New Roman" w:hAnsi="Arial" w:cs="Arial"/>
          <w:b/>
          <w:bCs/>
          <w:sz w:val="20"/>
          <w:szCs w:val="20"/>
          <w:lang w:val="en"/>
        </w:rPr>
        <w:t xml:space="preserve">+Number of Positive Chips: _________________ </w:t>
      </w:r>
    </w:p>
    <w:p w14:paraId="0179FB8E" w14:textId="77777777" w:rsidR="00C74D95" w:rsidRPr="00275810" w:rsidRDefault="008C0CF6">
      <w:pPr>
        <w:spacing w:after="0"/>
        <w:ind w:firstLine="480"/>
        <w:rPr>
          <w:rFonts w:ascii="Arial" w:eastAsia="Times New Roman" w:hAnsi="Arial" w:cs="Arial"/>
          <w:b/>
          <w:bCs/>
          <w:sz w:val="20"/>
          <w:szCs w:val="20"/>
          <w:lang w:val="en"/>
        </w:rPr>
      </w:pPr>
      <w:r w:rsidRPr="00275810">
        <w:rPr>
          <w:rFonts w:ascii="Arial" w:eastAsia="Times New Roman" w:hAnsi="Arial" w:cs="Arial"/>
          <w:b/>
          <w:bCs/>
          <w:sz w:val="20"/>
          <w:szCs w:val="20"/>
          <w:lang w:val="en"/>
        </w:rPr>
        <w:lastRenderedPageBreak/>
        <w:t xml:space="preserve">+Total Number of Chips: _________________ </w:t>
      </w:r>
    </w:p>
    <w:p w14:paraId="3BF9D912" w14:textId="77777777" w:rsidR="003F0F97" w:rsidRDefault="003F0F97">
      <w:pPr>
        <w:spacing w:after="0"/>
        <w:ind w:firstLine="240"/>
        <w:rPr>
          <w:rFonts w:ascii="Arial" w:eastAsia="Times New Roman" w:hAnsi="Arial" w:cs="Arial"/>
          <w:sz w:val="20"/>
          <w:szCs w:val="20"/>
          <w:lang w:val="en"/>
        </w:rPr>
      </w:pPr>
    </w:p>
    <w:p w14:paraId="3FB43719" w14:textId="40168BB1" w:rsidR="00C74D95" w:rsidRPr="00275810" w:rsidRDefault="008C0CF6">
      <w:pPr>
        <w:spacing w:after="0"/>
        <w:ind w:firstLine="240"/>
        <w:rPr>
          <w:rFonts w:ascii="Arial" w:eastAsia="Times New Roman" w:hAnsi="Arial" w:cs="Arial"/>
          <w:sz w:val="20"/>
          <w:szCs w:val="20"/>
          <w:lang w:val="en"/>
        </w:rPr>
      </w:pPr>
      <w:r w:rsidRPr="00275810">
        <w:rPr>
          <w:rFonts w:ascii="Arial" w:eastAsia="Times New Roman" w:hAnsi="Arial" w:cs="Arial"/>
          <w:sz w:val="20"/>
          <w:szCs w:val="20"/>
          <w:lang w:val="en"/>
        </w:rPr>
        <w:t xml:space="preserve">___ For Enucleation and Other Specimens </w:t>
      </w:r>
    </w:p>
    <w:p w14:paraId="7FB2A2FB" w14:textId="38AA4640" w:rsidR="00C74D95" w:rsidRPr="00275810" w:rsidRDefault="008C0CF6" w:rsidP="00275810">
      <w:pPr>
        <w:spacing w:after="0"/>
        <w:ind w:left="480"/>
        <w:rPr>
          <w:rFonts w:ascii="Arial" w:eastAsia="Times New Roman" w:hAnsi="Arial" w:cs="Arial"/>
          <w:b/>
          <w:bCs/>
          <w:sz w:val="20"/>
          <w:szCs w:val="20"/>
          <w:lang w:val="en"/>
        </w:rPr>
      </w:pPr>
      <w:r w:rsidRPr="00275810">
        <w:rPr>
          <w:rFonts w:ascii="Arial" w:eastAsia="Times New Roman" w:hAnsi="Arial" w:cs="Arial"/>
          <w:b/>
          <w:bCs/>
          <w:sz w:val="20"/>
          <w:szCs w:val="20"/>
          <w:lang w:val="en"/>
        </w:rPr>
        <w:t>Greatest Dimension of Dominant Nodule in Millimeters (mm) (if present): _____________</w:t>
      </w:r>
      <w:r w:rsidR="003F0F97">
        <w:rPr>
          <w:rFonts w:ascii="Arial" w:eastAsia="Times New Roman" w:hAnsi="Arial" w:cs="Arial"/>
          <w:b/>
          <w:bCs/>
          <w:sz w:val="20"/>
          <w:szCs w:val="20"/>
          <w:lang w:val="en"/>
        </w:rPr>
        <w:t xml:space="preserve"> </w:t>
      </w:r>
      <w:r w:rsidRPr="00275810">
        <w:rPr>
          <w:rFonts w:ascii="Arial" w:eastAsia="Times New Roman" w:hAnsi="Arial" w:cs="Arial"/>
          <w:b/>
          <w:bCs/>
          <w:sz w:val="20"/>
          <w:szCs w:val="20"/>
          <w:lang w:val="en"/>
        </w:rPr>
        <w:t>mm</w:t>
      </w:r>
    </w:p>
    <w:p w14:paraId="3495C471" w14:textId="77777777" w:rsidR="003F0F97" w:rsidRDefault="003F0F97">
      <w:pPr>
        <w:spacing w:after="0"/>
        <w:ind w:firstLine="720"/>
        <w:rPr>
          <w:rFonts w:ascii="Arial" w:eastAsia="Times New Roman" w:hAnsi="Arial" w:cs="Arial"/>
          <w:b/>
          <w:bCs/>
          <w:sz w:val="20"/>
          <w:szCs w:val="20"/>
          <w:lang w:val="en"/>
        </w:rPr>
      </w:pPr>
    </w:p>
    <w:p w14:paraId="032367E1" w14:textId="7755E096" w:rsidR="00C74D95" w:rsidRPr="00275810" w:rsidRDefault="008C0CF6">
      <w:pPr>
        <w:spacing w:after="0"/>
        <w:ind w:firstLine="720"/>
        <w:rPr>
          <w:rFonts w:ascii="Arial" w:eastAsia="Times New Roman" w:hAnsi="Arial" w:cs="Arial"/>
          <w:b/>
          <w:bCs/>
          <w:sz w:val="20"/>
          <w:szCs w:val="20"/>
          <w:lang w:val="en"/>
        </w:rPr>
      </w:pPr>
      <w:r w:rsidRPr="00275810">
        <w:rPr>
          <w:rFonts w:ascii="Arial" w:eastAsia="Times New Roman" w:hAnsi="Arial" w:cs="Arial"/>
          <w:b/>
          <w:bCs/>
          <w:sz w:val="20"/>
          <w:szCs w:val="20"/>
          <w:lang w:val="en"/>
        </w:rPr>
        <w:t>+Additional Dimension of Dominant Nodule in Millimeters (mm): ____ x ____ mm</w:t>
      </w:r>
    </w:p>
    <w:p w14:paraId="771592D8" w14:textId="77777777" w:rsidR="003F0F97" w:rsidRDefault="003F0F97">
      <w:pPr>
        <w:spacing w:after="0"/>
        <w:ind w:firstLine="480"/>
        <w:rPr>
          <w:rFonts w:ascii="Arial" w:eastAsia="Times New Roman" w:hAnsi="Arial" w:cs="Arial"/>
          <w:b/>
          <w:bCs/>
          <w:sz w:val="20"/>
          <w:szCs w:val="20"/>
          <w:lang w:val="en"/>
        </w:rPr>
      </w:pPr>
    </w:p>
    <w:p w14:paraId="0054DD69" w14:textId="709DF6E5" w:rsidR="00C74D95" w:rsidRPr="00275810" w:rsidRDefault="008C0CF6">
      <w:pPr>
        <w:spacing w:after="0"/>
        <w:ind w:firstLine="480"/>
        <w:rPr>
          <w:rFonts w:ascii="Arial" w:eastAsia="Times New Roman" w:hAnsi="Arial" w:cs="Arial"/>
          <w:b/>
          <w:bCs/>
          <w:sz w:val="20"/>
          <w:szCs w:val="20"/>
          <w:lang w:val="en"/>
        </w:rPr>
      </w:pPr>
      <w:r w:rsidRPr="00275810">
        <w:rPr>
          <w:rFonts w:ascii="Arial" w:eastAsia="Times New Roman" w:hAnsi="Arial" w:cs="Arial"/>
          <w:b/>
          <w:bCs/>
          <w:sz w:val="20"/>
          <w:szCs w:val="20"/>
          <w:lang w:val="en"/>
        </w:rPr>
        <w:t>Estimated Percentage of Prostatic Tissue Involved by Tumor: _________________ %</w:t>
      </w:r>
    </w:p>
    <w:p w14:paraId="52BEC13D" w14:textId="77777777" w:rsidR="00C74D95" w:rsidRPr="00275810" w:rsidRDefault="00C74D95">
      <w:pPr>
        <w:spacing w:after="0"/>
        <w:divId w:val="795563961"/>
        <w:rPr>
          <w:rFonts w:ascii="Arial" w:eastAsia="Times New Roman" w:hAnsi="Arial" w:cs="Arial"/>
          <w:sz w:val="20"/>
          <w:szCs w:val="20"/>
          <w:lang w:val="en"/>
        </w:rPr>
      </w:pPr>
    </w:p>
    <w:p w14:paraId="7B08258E" w14:textId="77777777" w:rsidR="00C74D95" w:rsidRPr="00275810" w:rsidRDefault="008C0CF6">
      <w:pPr>
        <w:spacing w:after="0"/>
        <w:rPr>
          <w:rFonts w:ascii="Arial" w:eastAsia="Times New Roman" w:hAnsi="Arial" w:cs="Arial"/>
          <w:b/>
          <w:bCs/>
          <w:sz w:val="20"/>
          <w:szCs w:val="20"/>
          <w:lang w:val="en"/>
        </w:rPr>
      </w:pPr>
      <w:r w:rsidRPr="00275810">
        <w:rPr>
          <w:rFonts w:ascii="Arial" w:eastAsia="Times New Roman" w:hAnsi="Arial" w:cs="Arial"/>
          <w:b/>
          <w:bCs/>
          <w:sz w:val="20"/>
          <w:szCs w:val="20"/>
          <w:lang w:val="en"/>
        </w:rPr>
        <w:t xml:space="preserve">Periprostatic Fat Invasion (report if identified in specimen) </w:t>
      </w:r>
    </w:p>
    <w:p w14:paraId="0295B7D1" w14:textId="77777777" w:rsidR="00C74D95" w:rsidRPr="00275810" w:rsidRDefault="008C0CF6">
      <w:pPr>
        <w:spacing w:after="0"/>
        <w:rPr>
          <w:rFonts w:ascii="Arial" w:eastAsia="Times New Roman" w:hAnsi="Arial" w:cs="Arial"/>
          <w:sz w:val="20"/>
          <w:szCs w:val="20"/>
          <w:lang w:val="en"/>
        </w:rPr>
      </w:pPr>
      <w:r w:rsidRPr="00275810">
        <w:rPr>
          <w:rFonts w:ascii="Arial" w:eastAsia="Times New Roman" w:hAnsi="Arial" w:cs="Arial"/>
          <w:sz w:val="20"/>
          <w:szCs w:val="20"/>
          <w:lang w:val="en"/>
        </w:rPr>
        <w:t xml:space="preserve">___ Not identified </w:t>
      </w:r>
    </w:p>
    <w:p w14:paraId="44B990E3" w14:textId="77777777" w:rsidR="00C74D95" w:rsidRPr="00275810" w:rsidRDefault="008C0CF6">
      <w:pPr>
        <w:spacing w:after="0"/>
        <w:rPr>
          <w:rFonts w:ascii="Arial" w:eastAsia="Times New Roman" w:hAnsi="Arial" w:cs="Arial"/>
          <w:sz w:val="20"/>
          <w:szCs w:val="20"/>
          <w:lang w:val="en"/>
        </w:rPr>
      </w:pPr>
      <w:r w:rsidRPr="00275810">
        <w:rPr>
          <w:rFonts w:ascii="Arial" w:eastAsia="Times New Roman" w:hAnsi="Arial" w:cs="Arial"/>
          <w:sz w:val="20"/>
          <w:szCs w:val="20"/>
          <w:lang w:val="en"/>
        </w:rPr>
        <w:t xml:space="preserve">___ Present </w:t>
      </w:r>
    </w:p>
    <w:p w14:paraId="1DF824A5" w14:textId="77777777" w:rsidR="00C74D95" w:rsidRPr="00275810" w:rsidRDefault="008C0CF6">
      <w:pPr>
        <w:spacing w:after="0"/>
        <w:rPr>
          <w:rFonts w:ascii="Arial" w:eastAsia="Times New Roman" w:hAnsi="Arial" w:cs="Arial"/>
          <w:sz w:val="20"/>
          <w:szCs w:val="20"/>
          <w:lang w:val="en"/>
        </w:rPr>
      </w:pPr>
      <w:r w:rsidRPr="00275810">
        <w:rPr>
          <w:rFonts w:ascii="Arial" w:eastAsia="Times New Roman" w:hAnsi="Arial" w:cs="Arial"/>
          <w:sz w:val="20"/>
          <w:szCs w:val="20"/>
          <w:lang w:val="en"/>
        </w:rPr>
        <w:t xml:space="preserve">___ Equivocal (explain): _________________ </w:t>
      </w:r>
    </w:p>
    <w:p w14:paraId="53A27FB1" w14:textId="77777777" w:rsidR="00C74D95" w:rsidRPr="00275810" w:rsidRDefault="008C0CF6">
      <w:pPr>
        <w:spacing w:after="0"/>
        <w:rPr>
          <w:rFonts w:ascii="Arial" w:eastAsia="Times New Roman" w:hAnsi="Arial" w:cs="Arial"/>
          <w:sz w:val="20"/>
          <w:szCs w:val="20"/>
          <w:lang w:val="en"/>
        </w:rPr>
      </w:pPr>
      <w:r w:rsidRPr="00275810">
        <w:rPr>
          <w:rFonts w:ascii="Arial" w:eastAsia="Times New Roman" w:hAnsi="Arial" w:cs="Arial"/>
          <w:sz w:val="20"/>
          <w:szCs w:val="20"/>
          <w:lang w:val="en"/>
        </w:rPr>
        <w:t xml:space="preserve">___ Cannot be determined (explain): _________________ </w:t>
      </w:r>
    </w:p>
    <w:p w14:paraId="1C099A85" w14:textId="77777777" w:rsidR="00C74D95" w:rsidRPr="00275810" w:rsidRDefault="00C74D95">
      <w:pPr>
        <w:spacing w:after="0"/>
        <w:divId w:val="795563961"/>
        <w:rPr>
          <w:rFonts w:ascii="Arial" w:eastAsia="Times New Roman" w:hAnsi="Arial" w:cs="Arial"/>
          <w:sz w:val="20"/>
          <w:szCs w:val="20"/>
          <w:lang w:val="en"/>
        </w:rPr>
      </w:pPr>
    </w:p>
    <w:p w14:paraId="3779A567" w14:textId="77777777" w:rsidR="00C74D95" w:rsidRPr="00275810" w:rsidRDefault="008C0CF6">
      <w:pPr>
        <w:spacing w:after="0"/>
        <w:rPr>
          <w:rFonts w:ascii="Arial" w:eastAsia="Times New Roman" w:hAnsi="Arial" w:cs="Arial"/>
          <w:b/>
          <w:bCs/>
          <w:sz w:val="20"/>
          <w:szCs w:val="20"/>
          <w:lang w:val="en"/>
        </w:rPr>
      </w:pPr>
      <w:r w:rsidRPr="00275810">
        <w:rPr>
          <w:rFonts w:ascii="Arial" w:eastAsia="Times New Roman" w:hAnsi="Arial" w:cs="Arial"/>
          <w:b/>
          <w:bCs/>
          <w:sz w:val="20"/>
          <w:szCs w:val="20"/>
          <w:lang w:val="en"/>
        </w:rPr>
        <w:t xml:space="preserve">Seminal Vesicle Invasion (report if identified in specimen) </w:t>
      </w:r>
    </w:p>
    <w:p w14:paraId="50CB2607" w14:textId="77777777" w:rsidR="00C74D95" w:rsidRPr="00275810" w:rsidRDefault="008C0CF6">
      <w:pPr>
        <w:spacing w:after="0"/>
        <w:rPr>
          <w:rFonts w:ascii="Arial" w:eastAsia="Times New Roman" w:hAnsi="Arial" w:cs="Arial"/>
          <w:sz w:val="20"/>
          <w:szCs w:val="20"/>
          <w:lang w:val="en"/>
        </w:rPr>
      </w:pPr>
      <w:r w:rsidRPr="00275810">
        <w:rPr>
          <w:rFonts w:ascii="Arial" w:eastAsia="Times New Roman" w:hAnsi="Arial" w:cs="Arial"/>
          <w:sz w:val="20"/>
          <w:szCs w:val="20"/>
          <w:lang w:val="en"/>
        </w:rPr>
        <w:t xml:space="preserve">___ Not identified </w:t>
      </w:r>
    </w:p>
    <w:p w14:paraId="1C7EAA92" w14:textId="77777777" w:rsidR="00C74D95" w:rsidRPr="00275810" w:rsidRDefault="008C0CF6">
      <w:pPr>
        <w:spacing w:after="0"/>
        <w:rPr>
          <w:rFonts w:ascii="Arial" w:eastAsia="Times New Roman" w:hAnsi="Arial" w:cs="Arial"/>
          <w:sz w:val="20"/>
          <w:szCs w:val="20"/>
          <w:lang w:val="en"/>
        </w:rPr>
      </w:pPr>
      <w:r w:rsidRPr="00275810">
        <w:rPr>
          <w:rFonts w:ascii="Arial" w:eastAsia="Times New Roman" w:hAnsi="Arial" w:cs="Arial"/>
          <w:sz w:val="20"/>
          <w:szCs w:val="20"/>
          <w:lang w:val="en"/>
        </w:rPr>
        <w:t xml:space="preserve">___ Present </w:t>
      </w:r>
    </w:p>
    <w:p w14:paraId="42625637" w14:textId="77777777" w:rsidR="00C74D95" w:rsidRPr="00275810" w:rsidRDefault="008C0CF6">
      <w:pPr>
        <w:spacing w:after="0"/>
        <w:rPr>
          <w:rFonts w:ascii="Arial" w:eastAsia="Times New Roman" w:hAnsi="Arial" w:cs="Arial"/>
          <w:sz w:val="20"/>
          <w:szCs w:val="20"/>
          <w:lang w:val="en"/>
        </w:rPr>
      </w:pPr>
      <w:r w:rsidRPr="00275810">
        <w:rPr>
          <w:rFonts w:ascii="Arial" w:eastAsia="Times New Roman" w:hAnsi="Arial" w:cs="Arial"/>
          <w:sz w:val="20"/>
          <w:szCs w:val="20"/>
          <w:lang w:val="en"/>
        </w:rPr>
        <w:t xml:space="preserve">___ Equivocal (explain): _________________ </w:t>
      </w:r>
    </w:p>
    <w:p w14:paraId="51925824" w14:textId="77777777" w:rsidR="00C74D95" w:rsidRPr="00275810" w:rsidRDefault="008C0CF6">
      <w:pPr>
        <w:spacing w:after="0"/>
        <w:rPr>
          <w:rFonts w:ascii="Arial" w:eastAsia="Times New Roman" w:hAnsi="Arial" w:cs="Arial"/>
          <w:sz w:val="20"/>
          <w:szCs w:val="20"/>
          <w:lang w:val="en"/>
        </w:rPr>
      </w:pPr>
      <w:r w:rsidRPr="00275810">
        <w:rPr>
          <w:rFonts w:ascii="Arial" w:eastAsia="Times New Roman" w:hAnsi="Arial" w:cs="Arial"/>
          <w:sz w:val="20"/>
          <w:szCs w:val="20"/>
          <w:lang w:val="en"/>
        </w:rPr>
        <w:t xml:space="preserve">___ Cannot be determined (explain): _________________ </w:t>
      </w:r>
    </w:p>
    <w:p w14:paraId="764C46F3" w14:textId="77777777" w:rsidR="00C74D95" w:rsidRPr="00275810" w:rsidRDefault="00C74D95">
      <w:pPr>
        <w:spacing w:after="0"/>
        <w:divId w:val="795563961"/>
        <w:rPr>
          <w:rFonts w:ascii="Arial" w:eastAsia="Times New Roman" w:hAnsi="Arial" w:cs="Arial"/>
          <w:sz w:val="20"/>
          <w:szCs w:val="20"/>
          <w:lang w:val="en"/>
        </w:rPr>
      </w:pPr>
    </w:p>
    <w:p w14:paraId="674ACB5D" w14:textId="77777777" w:rsidR="00C74D95" w:rsidRPr="00275810" w:rsidRDefault="008C0CF6">
      <w:pPr>
        <w:spacing w:after="0"/>
        <w:rPr>
          <w:rFonts w:ascii="Arial" w:eastAsia="Times New Roman" w:hAnsi="Arial" w:cs="Arial"/>
          <w:b/>
          <w:bCs/>
          <w:sz w:val="20"/>
          <w:szCs w:val="20"/>
          <w:lang w:val="en"/>
        </w:rPr>
      </w:pPr>
      <w:r w:rsidRPr="00275810">
        <w:rPr>
          <w:rFonts w:ascii="Arial" w:eastAsia="Times New Roman" w:hAnsi="Arial" w:cs="Arial"/>
          <w:b/>
          <w:bCs/>
          <w:sz w:val="20"/>
          <w:szCs w:val="20"/>
          <w:lang w:val="en"/>
        </w:rPr>
        <w:t>+</w:t>
      </w:r>
      <w:proofErr w:type="spellStart"/>
      <w:r w:rsidRPr="00275810">
        <w:rPr>
          <w:rFonts w:ascii="Arial" w:eastAsia="Times New Roman" w:hAnsi="Arial" w:cs="Arial"/>
          <w:b/>
          <w:bCs/>
          <w:sz w:val="20"/>
          <w:szCs w:val="20"/>
          <w:lang w:val="en"/>
        </w:rPr>
        <w:t>Lymphovascular</w:t>
      </w:r>
      <w:proofErr w:type="spellEnd"/>
      <w:r w:rsidRPr="00275810">
        <w:rPr>
          <w:rFonts w:ascii="Arial" w:eastAsia="Times New Roman" w:hAnsi="Arial" w:cs="Arial"/>
          <w:b/>
          <w:bCs/>
          <w:sz w:val="20"/>
          <w:szCs w:val="20"/>
          <w:lang w:val="en"/>
        </w:rPr>
        <w:t xml:space="preserve"> Invasion </w:t>
      </w:r>
    </w:p>
    <w:p w14:paraId="3B68AEFD" w14:textId="77777777" w:rsidR="00C74D95" w:rsidRPr="00275810" w:rsidRDefault="008C0CF6">
      <w:pPr>
        <w:spacing w:after="0"/>
        <w:rPr>
          <w:rFonts w:ascii="Arial" w:eastAsia="Times New Roman" w:hAnsi="Arial" w:cs="Arial"/>
          <w:sz w:val="20"/>
          <w:szCs w:val="20"/>
          <w:lang w:val="en"/>
        </w:rPr>
      </w:pPr>
      <w:r w:rsidRPr="00275810">
        <w:rPr>
          <w:rFonts w:ascii="Arial" w:eastAsia="Times New Roman" w:hAnsi="Arial" w:cs="Arial"/>
          <w:sz w:val="20"/>
          <w:szCs w:val="20"/>
          <w:lang w:val="en"/>
        </w:rPr>
        <w:t xml:space="preserve">___ Not identified </w:t>
      </w:r>
    </w:p>
    <w:p w14:paraId="3A0DF195" w14:textId="77777777" w:rsidR="00C74D95" w:rsidRPr="00275810" w:rsidRDefault="008C0CF6">
      <w:pPr>
        <w:spacing w:after="0"/>
        <w:rPr>
          <w:rFonts w:ascii="Arial" w:eastAsia="Times New Roman" w:hAnsi="Arial" w:cs="Arial"/>
          <w:sz w:val="20"/>
          <w:szCs w:val="20"/>
          <w:lang w:val="en"/>
        </w:rPr>
      </w:pPr>
      <w:r w:rsidRPr="00275810">
        <w:rPr>
          <w:rFonts w:ascii="Arial" w:eastAsia="Times New Roman" w:hAnsi="Arial" w:cs="Arial"/>
          <w:sz w:val="20"/>
          <w:szCs w:val="20"/>
          <w:lang w:val="en"/>
        </w:rPr>
        <w:t xml:space="preserve">___ Present </w:t>
      </w:r>
    </w:p>
    <w:p w14:paraId="43F9BA85" w14:textId="77777777" w:rsidR="00C74D95" w:rsidRPr="00275810" w:rsidRDefault="008C0CF6">
      <w:pPr>
        <w:spacing w:after="0"/>
        <w:rPr>
          <w:rFonts w:ascii="Arial" w:eastAsia="Times New Roman" w:hAnsi="Arial" w:cs="Arial"/>
          <w:sz w:val="20"/>
          <w:szCs w:val="20"/>
          <w:lang w:val="en"/>
        </w:rPr>
      </w:pPr>
      <w:r w:rsidRPr="00275810">
        <w:rPr>
          <w:rFonts w:ascii="Arial" w:eastAsia="Times New Roman" w:hAnsi="Arial" w:cs="Arial"/>
          <w:sz w:val="20"/>
          <w:szCs w:val="20"/>
          <w:lang w:val="en"/>
        </w:rPr>
        <w:t xml:space="preserve">___ Cannot be determined: _________________ </w:t>
      </w:r>
    </w:p>
    <w:p w14:paraId="5E754E8A" w14:textId="77777777" w:rsidR="00C74D95" w:rsidRPr="00275810" w:rsidRDefault="00C74D95">
      <w:pPr>
        <w:spacing w:after="0"/>
        <w:divId w:val="795563961"/>
        <w:rPr>
          <w:rFonts w:ascii="Arial" w:eastAsia="Times New Roman" w:hAnsi="Arial" w:cs="Arial"/>
          <w:sz w:val="20"/>
          <w:szCs w:val="20"/>
          <w:lang w:val="en"/>
        </w:rPr>
      </w:pPr>
    </w:p>
    <w:p w14:paraId="5552F63F" w14:textId="77777777" w:rsidR="00C74D95" w:rsidRPr="00275810" w:rsidRDefault="008C0CF6">
      <w:pPr>
        <w:spacing w:after="0"/>
        <w:rPr>
          <w:rFonts w:ascii="Arial" w:eastAsia="Times New Roman" w:hAnsi="Arial" w:cs="Arial"/>
          <w:b/>
          <w:bCs/>
          <w:sz w:val="20"/>
          <w:szCs w:val="20"/>
          <w:lang w:val="en"/>
        </w:rPr>
      </w:pPr>
      <w:r w:rsidRPr="00275810">
        <w:rPr>
          <w:rFonts w:ascii="Arial" w:eastAsia="Times New Roman" w:hAnsi="Arial" w:cs="Arial"/>
          <w:b/>
          <w:bCs/>
          <w:sz w:val="20"/>
          <w:szCs w:val="20"/>
          <w:lang w:val="en"/>
        </w:rPr>
        <w:t xml:space="preserve">+Perineural Invasion (Note </w:t>
      </w:r>
      <w:hyperlink w:anchor="2172" w:history="1">
        <w:r w:rsidRPr="00275810">
          <w:rPr>
            <w:rStyle w:val="Hyperlink"/>
            <w:rFonts w:ascii="Arial" w:eastAsia="Times New Roman" w:hAnsi="Arial" w:cs="Arial"/>
            <w:b/>
            <w:bCs/>
            <w:sz w:val="20"/>
            <w:szCs w:val="20"/>
            <w:lang w:val="en"/>
          </w:rPr>
          <w:t>F</w:t>
        </w:r>
      </w:hyperlink>
      <w:r w:rsidRPr="00275810">
        <w:rPr>
          <w:rFonts w:ascii="Arial" w:eastAsia="Times New Roman" w:hAnsi="Arial" w:cs="Arial"/>
          <w:b/>
          <w:bCs/>
          <w:sz w:val="20"/>
          <w:szCs w:val="20"/>
          <w:lang w:val="en"/>
        </w:rPr>
        <w:t xml:space="preserve">) </w:t>
      </w:r>
    </w:p>
    <w:p w14:paraId="6ABDC13A" w14:textId="77777777" w:rsidR="00C74D95" w:rsidRPr="00275810" w:rsidRDefault="008C0CF6">
      <w:pPr>
        <w:spacing w:after="0"/>
        <w:rPr>
          <w:rFonts w:ascii="Arial" w:eastAsia="Times New Roman" w:hAnsi="Arial" w:cs="Arial"/>
          <w:sz w:val="20"/>
          <w:szCs w:val="20"/>
          <w:lang w:val="en"/>
        </w:rPr>
      </w:pPr>
      <w:r w:rsidRPr="00275810">
        <w:rPr>
          <w:rFonts w:ascii="Arial" w:eastAsia="Times New Roman" w:hAnsi="Arial" w:cs="Arial"/>
          <w:sz w:val="20"/>
          <w:szCs w:val="20"/>
          <w:lang w:val="en"/>
        </w:rPr>
        <w:t xml:space="preserve">___ Not identified </w:t>
      </w:r>
    </w:p>
    <w:p w14:paraId="0CAAAEF5" w14:textId="77777777" w:rsidR="00C74D95" w:rsidRPr="00275810" w:rsidRDefault="008C0CF6">
      <w:pPr>
        <w:spacing w:after="0"/>
        <w:rPr>
          <w:rFonts w:ascii="Arial" w:eastAsia="Times New Roman" w:hAnsi="Arial" w:cs="Arial"/>
          <w:sz w:val="20"/>
          <w:szCs w:val="20"/>
          <w:lang w:val="en"/>
        </w:rPr>
      </w:pPr>
      <w:r w:rsidRPr="00275810">
        <w:rPr>
          <w:rFonts w:ascii="Arial" w:eastAsia="Times New Roman" w:hAnsi="Arial" w:cs="Arial"/>
          <w:sz w:val="20"/>
          <w:szCs w:val="20"/>
          <w:lang w:val="en"/>
        </w:rPr>
        <w:t xml:space="preserve">___ Present </w:t>
      </w:r>
    </w:p>
    <w:p w14:paraId="0B069B2A" w14:textId="77777777" w:rsidR="00C74D95" w:rsidRPr="00275810" w:rsidRDefault="00C74D95">
      <w:pPr>
        <w:spacing w:after="0"/>
        <w:divId w:val="795563961"/>
        <w:rPr>
          <w:rFonts w:ascii="Arial" w:eastAsia="Times New Roman" w:hAnsi="Arial" w:cs="Arial"/>
          <w:sz w:val="20"/>
          <w:szCs w:val="20"/>
          <w:lang w:val="en"/>
        </w:rPr>
      </w:pPr>
    </w:p>
    <w:p w14:paraId="177B498A" w14:textId="77777777" w:rsidR="00C74D95" w:rsidRPr="00275810" w:rsidRDefault="008C0CF6">
      <w:pPr>
        <w:spacing w:after="0"/>
        <w:rPr>
          <w:rFonts w:ascii="Arial" w:eastAsia="Times New Roman" w:hAnsi="Arial" w:cs="Arial"/>
          <w:b/>
          <w:bCs/>
          <w:sz w:val="20"/>
          <w:szCs w:val="20"/>
          <w:lang w:val="en"/>
        </w:rPr>
      </w:pPr>
      <w:r w:rsidRPr="00275810">
        <w:rPr>
          <w:rFonts w:ascii="Arial" w:eastAsia="Times New Roman" w:hAnsi="Arial" w:cs="Arial"/>
          <w:b/>
          <w:bCs/>
          <w:sz w:val="20"/>
          <w:szCs w:val="20"/>
          <w:lang w:val="en"/>
        </w:rPr>
        <w:t xml:space="preserve">ADDITIONAL FINDINGS </w:t>
      </w:r>
    </w:p>
    <w:p w14:paraId="6FC0FE35" w14:textId="77777777" w:rsidR="00C74D95" w:rsidRPr="00275810" w:rsidRDefault="00C74D95">
      <w:pPr>
        <w:spacing w:after="0"/>
        <w:divId w:val="795563961"/>
        <w:rPr>
          <w:rFonts w:ascii="Arial" w:eastAsia="Times New Roman" w:hAnsi="Arial" w:cs="Arial"/>
          <w:sz w:val="20"/>
          <w:szCs w:val="20"/>
          <w:lang w:val="en"/>
        </w:rPr>
      </w:pPr>
    </w:p>
    <w:p w14:paraId="59E5379B" w14:textId="77777777" w:rsidR="00C74D95" w:rsidRPr="00275810" w:rsidRDefault="008C0CF6">
      <w:pPr>
        <w:spacing w:after="0"/>
        <w:rPr>
          <w:rFonts w:ascii="Arial" w:eastAsia="Times New Roman" w:hAnsi="Arial" w:cs="Arial"/>
          <w:b/>
          <w:bCs/>
          <w:sz w:val="20"/>
          <w:szCs w:val="20"/>
          <w:lang w:val="en"/>
        </w:rPr>
      </w:pPr>
      <w:r w:rsidRPr="00275810">
        <w:rPr>
          <w:rFonts w:ascii="Arial" w:eastAsia="Times New Roman" w:hAnsi="Arial" w:cs="Arial"/>
          <w:b/>
          <w:bCs/>
          <w:sz w:val="20"/>
          <w:szCs w:val="20"/>
          <w:lang w:val="en"/>
        </w:rPr>
        <w:t xml:space="preserve">+Additional Findings (select all that apply) </w:t>
      </w:r>
    </w:p>
    <w:p w14:paraId="499314FE" w14:textId="77777777" w:rsidR="00C74D95" w:rsidRPr="00275810" w:rsidRDefault="008C0CF6">
      <w:pPr>
        <w:spacing w:after="0"/>
        <w:rPr>
          <w:rFonts w:ascii="Arial" w:eastAsia="Times New Roman" w:hAnsi="Arial" w:cs="Arial"/>
          <w:sz w:val="20"/>
          <w:szCs w:val="20"/>
          <w:lang w:val="en"/>
        </w:rPr>
      </w:pPr>
      <w:r w:rsidRPr="00275810">
        <w:rPr>
          <w:rFonts w:ascii="Arial" w:eastAsia="Times New Roman" w:hAnsi="Arial" w:cs="Arial"/>
          <w:sz w:val="20"/>
          <w:szCs w:val="20"/>
          <w:lang w:val="en"/>
        </w:rPr>
        <w:t xml:space="preserve">___ None identified </w:t>
      </w:r>
    </w:p>
    <w:p w14:paraId="2A992C64" w14:textId="77777777" w:rsidR="00C74D95" w:rsidRPr="00275810" w:rsidRDefault="008C0CF6">
      <w:pPr>
        <w:spacing w:after="0"/>
        <w:rPr>
          <w:rFonts w:ascii="Arial" w:eastAsia="Times New Roman" w:hAnsi="Arial" w:cs="Arial"/>
          <w:sz w:val="20"/>
          <w:szCs w:val="20"/>
          <w:lang w:val="en"/>
        </w:rPr>
      </w:pPr>
      <w:r w:rsidRPr="00275810">
        <w:rPr>
          <w:rFonts w:ascii="Arial" w:eastAsia="Times New Roman" w:hAnsi="Arial" w:cs="Arial"/>
          <w:sz w:val="20"/>
          <w:szCs w:val="20"/>
          <w:lang w:val="en"/>
        </w:rPr>
        <w:t xml:space="preserve">___ Atypical intraductal proliferation (AIP) </w:t>
      </w:r>
    </w:p>
    <w:p w14:paraId="5148C32E" w14:textId="77777777" w:rsidR="00C74D95" w:rsidRPr="00275810" w:rsidRDefault="008C0CF6">
      <w:pPr>
        <w:spacing w:after="0"/>
        <w:rPr>
          <w:rFonts w:ascii="Arial" w:eastAsia="Times New Roman" w:hAnsi="Arial" w:cs="Arial"/>
          <w:sz w:val="20"/>
          <w:szCs w:val="20"/>
          <w:lang w:val="en"/>
        </w:rPr>
      </w:pPr>
      <w:r w:rsidRPr="00275810">
        <w:rPr>
          <w:rFonts w:ascii="Arial" w:eastAsia="Times New Roman" w:hAnsi="Arial" w:cs="Arial"/>
          <w:sz w:val="20"/>
          <w:szCs w:val="20"/>
          <w:lang w:val="en"/>
        </w:rPr>
        <w:t xml:space="preserve">___ High-grade prostatic intraepithelial neoplasia (PIN) </w:t>
      </w:r>
    </w:p>
    <w:p w14:paraId="6F74A728" w14:textId="77777777" w:rsidR="00C74D95" w:rsidRPr="00275810" w:rsidRDefault="008C0CF6">
      <w:pPr>
        <w:spacing w:after="0"/>
        <w:rPr>
          <w:rFonts w:ascii="Arial" w:eastAsia="Times New Roman" w:hAnsi="Arial" w:cs="Arial"/>
          <w:sz w:val="20"/>
          <w:szCs w:val="20"/>
          <w:lang w:val="en"/>
        </w:rPr>
      </w:pPr>
      <w:r w:rsidRPr="00275810">
        <w:rPr>
          <w:rFonts w:ascii="Arial" w:eastAsia="Times New Roman" w:hAnsi="Arial" w:cs="Arial"/>
          <w:sz w:val="20"/>
          <w:szCs w:val="20"/>
          <w:lang w:val="en"/>
        </w:rPr>
        <w:t xml:space="preserve">___ Atypical adenomatous hyperplasia (adenosis) </w:t>
      </w:r>
    </w:p>
    <w:p w14:paraId="693D9580" w14:textId="77777777" w:rsidR="00C74D95" w:rsidRPr="00275810" w:rsidRDefault="008C0CF6">
      <w:pPr>
        <w:spacing w:after="0"/>
        <w:rPr>
          <w:rFonts w:ascii="Arial" w:eastAsia="Times New Roman" w:hAnsi="Arial" w:cs="Arial"/>
          <w:sz w:val="20"/>
          <w:szCs w:val="20"/>
          <w:lang w:val="en"/>
        </w:rPr>
      </w:pPr>
      <w:r w:rsidRPr="00275810">
        <w:rPr>
          <w:rFonts w:ascii="Arial" w:eastAsia="Times New Roman" w:hAnsi="Arial" w:cs="Arial"/>
          <w:sz w:val="20"/>
          <w:szCs w:val="20"/>
          <w:lang w:val="en"/>
        </w:rPr>
        <w:t xml:space="preserve">___ Nodular prostatic hyperplasia </w:t>
      </w:r>
    </w:p>
    <w:p w14:paraId="7A9D45F5" w14:textId="77777777" w:rsidR="00C74D95" w:rsidRPr="00275810" w:rsidRDefault="008C0CF6">
      <w:pPr>
        <w:spacing w:after="0"/>
        <w:rPr>
          <w:rFonts w:ascii="Arial" w:eastAsia="Times New Roman" w:hAnsi="Arial" w:cs="Arial"/>
          <w:sz w:val="20"/>
          <w:szCs w:val="20"/>
          <w:lang w:val="en"/>
        </w:rPr>
      </w:pPr>
      <w:r w:rsidRPr="00275810">
        <w:rPr>
          <w:rFonts w:ascii="Arial" w:eastAsia="Times New Roman" w:hAnsi="Arial" w:cs="Arial"/>
          <w:sz w:val="20"/>
          <w:szCs w:val="20"/>
          <w:lang w:val="en"/>
        </w:rPr>
        <w:t xml:space="preserve">___ Inflammation (specify type): _________________ </w:t>
      </w:r>
    </w:p>
    <w:p w14:paraId="7E91CEDF" w14:textId="77777777" w:rsidR="00C74D95" w:rsidRPr="00275810" w:rsidRDefault="008C0CF6">
      <w:pPr>
        <w:spacing w:after="0"/>
        <w:rPr>
          <w:rFonts w:ascii="Arial" w:eastAsia="Times New Roman" w:hAnsi="Arial" w:cs="Arial"/>
          <w:sz w:val="20"/>
          <w:szCs w:val="20"/>
          <w:lang w:val="en"/>
        </w:rPr>
      </w:pPr>
      <w:r w:rsidRPr="00275810">
        <w:rPr>
          <w:rFonts w:ascii="Arial" w:eastAsia="Times New Roman" w:hAnsi="Arial" w:cs="Arial"/>
          <w:sz w:val="20"/>
          <w:szCs w:val="20"/>
          <w:lang w:val="en"/>
        </w:rPr>
        <w:t xml:space="preserve">___ Other (specify): _________________ </w:t>
      </w:r>
    </w:p>
    <w:p w14:paraId="3ABA3F6B" w14:textId="77777777" w:rsidR="00C74D95" w:rsidRPr="00275810" w:rsidRDefault="00C74D95">
      <w:pPr>
        <w:spacing w:after="0"/>
        <w:divId w:val="795563961"/>
        <w:rPr>
          <w:rFonts w:ascii="Arial" w:eastAsia="Times New Roman" w:hAnsi="Arial" w:cs="Arial"/>
          <w:sz w:val="20"/>
          <w:szCs w:val="20"/>
          <w:lang w:val="en"/>
        </w:rPr>
      </w:pPr>
    </w:p>
    <w:p w14:paraId="161FAFD5" w14:textId="77777777" w:rsidR="00C74D95" w:rsidRPr="00275810" w:rsidRDefault="008C0CF6">
      <w:pPr>
        <w:spacing w:after="0"/>
        <w:rPr>
          <w:rFonts w:ascii="Arial" w:eastAsia="Times New Roman" w:hAnsi="Arial" w:cs="Arial"/>
          <w:b/>
          <w:bCs/>
          <w:sz w:val="20"/>
          <w:szCs w:val="20"/>
          <w:lang w:val="en"/>
        </w:rPr>
      </w:pPr>
      <w:r w:rsidRPr="00275810">
        <w:rPr>
          <w:rFonts w:ascii="Arial" w:eastAsia="Times New Roman" w:hAnsi="Arial" w:cs="Arial"/>
          <w:b/>
          <w:bCs/>
          <w:sz w:val="20"/>
          <w:szCs w:val="20"/>
          <w:lang w:val="en"/>
        </w:rPr>
        <w:t xml:space="preserve">COMMENTS </w:t>
      </w:r>
    </w:p>
    <w:p w14:paraId="58A94E8D" w14:textId="77777777" w:rsidR="00C74D95" w:rsidRPr="00275810" w:rsidRDefault="00C74D95">
      <w:pPr>
        <w:spacing w:after="0"/>
        <w:divId w:val="795563961"/>
        <w:rPr>
          <w:rFonts w:ascii="Arial" w:eastAsia="Times New Roman" w:hAnsi="Arial" w:cs="Arial"/>
          <w:sz w:val="20"/>
          <w:szCs w:val="20"/>
          <w:lang w:val="en"/>
        </w:rPr>
      </w:pPr>
    </w:p>
    <w:p w14:paraId="72375EB2" w14:textId="77777777" w:rsidR="00C74D95" w:rsidRPr="00275810" w:rsidRDefault="008C0CF6">
      <w:pPr>
        <w:spacing w:after="0"/>
        <w:rPr>
          <w:rFonts w:ascii="Arial" w:eastAsia="Times New Roman" w:hAnsi="Arial" w:cs="Arial"/>
          <w:b/>
          <w:bCs/>
          <w:sz w:val="20"/>
          <w:szCs w:val="20"/>
          <w:lang w:val="en"/>
        </w:rPr>
      </w:pPr>
      <w:r w:rsidRPr="00275810">
        <w:rPr>
          <w:rFonts w:ascii="Arial" w:eastAsia="Times New Roman" w:hAnsi="Arial" w:cs="Arial"/>
          <w:b/>
          <w:bCs/>
          <w:sz w:val="20"/>
          <w:szCs w:val="20"/>
          <w:lang w:val="en"/>
        </w:rPr>
        <w:t xml:space="preserve">Comment(s): _________________ </w:t>
      </w:r>
    </w:p>
    <w:p w14:paraId="7A39962C" w14:textId="681CFDEF" w:rsidR="00C74D95" w:rsidRPr="00275810" w:rsidRDefault="00275810" w:rsidP="00275810">
      <w:pPr>
        <w:rPr>
          <w:rFonts w:ascii="Arial" w:eastAsia="Times New Roman" w:hAnsi="Arial" w:cs="Arial"/>
          <w:sz w:val="20"/>
          <w:szCs w:val="20"/>
          <w:lang w:val="en"/>
        </w:rPr>
      </w:pPr>
      <w:r>
        <w:rPr>
          <w:rFonts w:ascii="Arial" w:eastAsia="Times New Roman" w:hAnsi="Arial" w:cs="Arial"/>
          <w:sz w:val="20"/>
          <w:szCs w:val="20"/>
          <w:lang w:val="en"/>
        </w:rPr>
        <w:br w:type="page"/>
      </w:r>
    </w:p>
    <w:p w14:paraId="0B1B4A8A" w14:textId="77777777" w:rsidR="00C74D95" w:rsidRPr="00275810" w:rsidRDefault="008C0CF6" w:rsidP="000B3016">
      <w:pPr>
        <w:pBdr>
          <w:bottom w:val="single" w:sz="4" w:space="1" w:color="auto"/>
        </w:pBdr>
        <w:spacing w:after="0"/>
        <w:jc w:val="both"/>
        <w:rPr>
          <w:rFonts w:ascii="Arial" w:eastAsia="Times New Roman" w:hAnsi="Arial" w:cs="Arial"/>
          <w:b/>
          <w:bCs/>
          <w:sz w:val="24"/>
          <w:szCs w:val="24"/>
          <w:lang w:val="en"/>
        </w:rPr>
      </w:pPr>
      <w:r w:rsidRPr="00275810">
        <w:rPr>
          <w:rFonts w:ascii="Arial" w:eastAsia="Times New Roman" w:hAnsi="Arial" w:cs="Arial"/>
          <w:b/>
          <w:bCs/>
          <w:sz w:val="24"/>
          <w:szCs w:val="24"/>
          <w:lang w:val="en"/>
        </w:rPr>
        <w:lastRenderedPageBreak/>
        <w:t>Explanatory Notes</w:t>
      </w:r>
    </w:p>
    <w:p w14:paraId="3FCAF4C5" w14:textId="77777777" w:rsidR="00275810" w:rsidRDefault="00275810">
      <w:pPr>
        <w:spacing w:after="0"/>
        <w:rPr>
          <w:rFonts w:ascii="Arial" w:eastAsia="Times New Roman" w:hAnsi="Arial" w:cs="Arial"/>
          <w:b/>
          <w:bCs/>
          <w:sz w:val="20"/>
          <w:szCs w:val="20"/>
          <w:lang w:val="en"/>
        </w:rPr>
      </w:pPr>
    </w:p>
    <w:p w14:paraId="310755D1" w14:textId="0E431D62" w:rsidR="00C74D95" w:rsidRPr="00275810" w:rsidRDefault="008C0CF6">
      <w:pPr>
        <w:spacing w:after="0"/>
        <w:rPr>
          <w:rFonts w:ascii="Arial" w:eastAsia="Times New Roman" w:hAnsi="Arial" w:cs="Arial"/>
          <w:b/>
          <w:bCs/>
          <w:sz w:val="20"/>
          <w:szCs w:val="20"/>
          <w:lang w:val="en"/>
        </w:rPr>
      </w:pPr>
      <w:r w:rsidRPr="00275810">
        <w:rPr>
          <w:rFonts w:ascii="Arial" w:eastAsia="Times New Roman" w:hAnsi="Arial" w:cs="Arial"/>
          <w:b/>
          <w:bCs/>
          <w:sz w:val="20"/>
          <w:szCs w:val="20"/>
          <w:lang w:val="en"/>
        </w:rPr>
        <w:t>A. Submission of Tissue for Microscopic Evaluation in Transurethral Resection</w:t>
      </w:r>
    </w:p>
    <w:p w14:paraId="017409EC" w14:textId="4C019067" w:rsidR="00C74D95" w:rsidRPr="00275810" w:rsidRDefault="008C0CF6" w:rsidP="000B3016">
      <w:pPr>
        <w:spacing w:after="0"/>
        <w:jc w:val="both"/>
        <w:rPr>
          <w:rFonts w:ascii="Arial" w:eastAsia="Times New Roman" w:hAnsi="Arial" w:cs="Arial"/>
          <w:sz w:val="20"/>
          <w:szCs w:val="20"/>
          <w:lang w:val="en"/>
        </w:rPr>
      </w:pPr>
      <w:r w:rsidRPr="00275810">
        <w:rPr>
          <w:rFonts w:ascii="Arial" w:eastAsia="Times New Roman" w:hAnsi="Arial" w:cs="Arial"/>
          <w:sz w:val="20"/>
          <w:szCs w:val="20"/>
          <w:lang w:val="en"/>
        </w:rPr>
        <w:t>Transurethral resection specimens that weigh 12 grams or less should be submitted in their entirety.</w:t>
      </w:r>
      <w:hyperlink w:anchor="8398" w:tooltip="Humphrey&#10;PA, Walther PJ. Adenocarcinoma of the prostate, I: sampling considerations. Am J Clin Pathol. 1993;99:746-759." w:history="1">
        <w:r w:rsidRPr="00275810">
          <w:rPr>
            <w:rStyle w:val="Hyperlink"/>
            <w:rFonts w:ascii="Arial" w:eastAsia="Times New Roman" w:hAnsi="Arial" w:cs="Arial"/>
            <w:sz w:val="20"/>
            <w:szCs w:val="20"/>
            <w:vertAlign w:val="superscript"/>
            <w:lang w:val="en"/>
          </w:rPr>
          <w:t>1</w:t>
        </w:r>
      </w:hyperlink>
      <w:r w:rsidRPr="00275810">
        <w:rPr>
          <w:rFonts w:ascii="Arial" w:eastAsia="Times New Roman" w:hAnsi="Arial" w:cs="Arial"/>
          <w:sz w:val="20"/>
          <w:szCs w:val="20"/>
          <w:lang w:val="en"/>
        </w:rPr>
        <w:t> For specimens that weigh more than 12 g, the initial 12 g are submitted, and 1 cassette may be submitted for every additional 5 g of remaining tissue.</w:t>
      </w:r>
      <w:hyperlink w:anchor="8399" w:tooltip="Trpkov&#10;K, Thompson J, Kulaga A, Yilmaz A. How much tissue sampling is required when&#10;minimal prostate carcinoma is identified on transurethral resection? Arch Path Lab Med.&#10;2008;132(8):1313-1316." w:history="1">
        <w:r w:rsidRPr="00275810">
          <w:rPr>
            <w:rStyle w:val="Hyperlink"/>
            <w:rFonts w:ascii="Arial" w:eastAsia="Times New Roman" w:hAnsi="Arial" w:cs="Arial"/>
            <w:sz w:val="20"/>
            <w:szCs w:val="20"/>
            <w:vertAlign w:val="superscript"/>
            <w:lang w:val="en"/>
          </w:rPr>
          <w:t>2</w:t>
        </w:r>
      </w:hyperlink>
      <w:r w:rsidR="000B3016">
        <w:rPr>
          <w:rStyle w:val="Hyperlink"/>
          <w:rFonts w:ascii="Arial" w:eastAsia="Times New Roman" w:hAnsi="Arial" w:cs="Arial"/>
          <w:sz w:val="20"/>
          <w:szCs w:val="20"/>
          <w:vertAlign w:val="superscript"/>
          <w:lang w:val="en"/>
        </w:rPr>
        <w:tab/>
      </w:r>
      <w:r w:rsidRPr="00275810">
        <w:rPr>
          <w:rFonts w:ascii="Arial" w:eastAsia="Times New Roman" w:hAnsi="Arial" w:cs="Arial"/>
          <w:sz w:val="20"/>
          <w:szCs w:val="20"/>
          <w:lang w:val="en"/>
        </w:rPr>
        <w:br/>
      </w:r>
      <w:r w:rsidRPr="00275810">
        <w:rPr>
          <w:rFonts w:ascii="Arial" w:eastAsia="Times New Roman" w:hAnsi="Arial" w:cs="Arial"/>
          <w:sz w:val="20"/>
          <w:szCs w:val="20"/>
          <w:lang w:val="en"/>
        </w:rPr>
        <w:br/>
        <w:t>In general, random chips are submitted; however, if some chips are firmer or have a yellow or orange-yellow appearance, they should be submitted preferentially.</w:t>
      </w:r>
      <w:r w:rsidR="000B3016">
        <w:rPr>
          <w:rFonts w:ascii="Arial" w:eastAsia="Times New Roman" w:hAnsi="Arial" w:cs="Arial"/>
          <w:sz w:val="20"/>
          <w:szCs w:val="20"/>
          <w:lang w:val="en"/>
        </w:rPr>
        <w:tab/>
      </w:r>
      <w:r w:rsidRPr="00275810">
        <w:rPr>
          <w:rFonts w:ascii="Arial" w:eastAsia="Times New Roman" w:hAnsi="Arial" w:cs="Arial"/>
          <w:sz w:val="20"/>
          <w:szCs w:val="20"/>
          <w:lang w:val="en"/>
        </w:rPr>
        <w:br/>
      </w:r>
      <w:r w:rsidRPr="00275810">
        <w:rPr>
          <w:rFonts w:ascii="Arial" w:eastAsia="Times New Roman" w:hAnsi="Arial" w:cs="Arial"/>
          <w:sz w:val="20"/>
          <w:szCs w:val="20"/>
          <w:lang w:val="en"/>
        </w:rPr>
        <w:br/>
        <w:t>If an unsuspected carcinoma is found in tissue submitted, and it involves 5% or less of the tissue examined, the remaining tissue may be submitted for microscopic examination, especially in younger patients.</w:t>
      </w:r>
      <w:hyperlink w:anchor="8400" w:tooltip="Paner GP, Magi-Galluzzi C, Amin MB, Srigley JR: Adenocarcinoma of the prostate. In: Amin MB, Grignon DJ, Srigley JR, Eble JN,eds. Urological Pathology. Philadelphia, PA: Lippincott William &amp; Wilkins; 2014:559-673." w:history="1">
        <w:r w:rsidRPr="00275810">
          <w:rPr>
            <w:rStyle w:val="Hyperlink"/>
            <w:rFonts w:ascii="Arial" w:eastAsia="Times New Roman" w:hAnsi="Arial" w:cs="Arial"/>
            <w:sz w:val="20"/>
            <w:szCs w:val="20"/>
            <w:vertAlign w:val="superscript"/>
            <w:lang w:val="en"/>
          </w:rPr>
          <w:t>3</w:t>
        </w:r>
      </w:hyperlink>
      <w:r w:rsidRPr="00275810">
        <w:rPr>
          <w:rFonts w:ascii="Arial" w:eastAsia="Times New Roman" w:hAnsi="Arial" w:cs="Arial"/>
          <w:sz w:val="20"/>
          <w:szCs w:val="20"/>
          <w:lang w:val="en"/>
        </w:rPr>
        <w:t> Involvement in 5% or less of the tissue is considered as T1a, whereas involvement in greater than 5% is considered as T1b.</w:t>
      </w:r>
      <w:hyperlink w:anchor="8401" w:tooltip="Amin MB, Edge SB, Greene FL, et al, eds. AJCC Cancer Staging Manual. 8th ed. New York, NY: Springer; 2017." w:history="1">
        <w:r w:rsidRPr="00275810">
          <w:rPr>
            <w:rStyle w:val="Hyperlink"/>
            <w:rFonts w:ascii="Arial" w:eastAsia="Times New Roman" w:hAnsi="Arial" w:cs="Arial"/>
            <w:sz w:val="20"/>
            <w:szCs w:val="20"/>
            <w:vertAlign w:val="superscript"/>
            <w:lang w:val="en"/>
          </w:rPr>
          <w:t>4</w:t>
        </w:r>
      </w:hyperlink>
    </w:p>
    <w:p w14:paraId="5BAD51CA" w14:textId="77777777" w:rsidR="00C74D95" w:rsidRPr="00275810" w:rsidRDefault="008C0CF6">
      <w:pPr>
        <w:rPr>
          <w:rFonts w:ascii="Arial" w:hAnsi="Arial" w:cs="Arial"/>
          <w:sz w:val="20"/>
          <w:szCs w:val="20"/>
          <w:lang w:val="en"/>
        </w:rPr>
      </w:pPr>
      <w:r w:rsidRPr="00275810">
        <w:rPr>
          <w:rFonts w:ascii="Arial" w:hAnsi="Arial" w:cs="Arial"/>
          <w:sz w:val="20"/>
          <w:szCs w:val="20"/>
          <w:lang w:val="en"/>
        </w:rPr>
        <w:t> </w:t>
      </w:r>
    </w:p>
    <w:p w14:paraId="3D64801E" w14:textId="77777777" w:rsidR="00275810" w:rsidRDefault="008C0CF6" w:rsidP="00275810">
      <w:pPr>
        <w:spacing w:after="0"/>
        <w:rPr>
          <w:rFonts w:ascii="Arial" w:eastAsia="Times New Roman" w:hAnsi="Arial" w:cs="Arial"/>
          <w:sz w:val="20"/>
          <w:szCs w:val="20"/>
          <w:lang w:val="en"/>
        </w:rPr>
      </w:pPr>
      <w:r w:rsidRPr="00275810">
        <w:rPr>
          <w:rFonts w:ascii="Arial" w:eastAsia="Times New Roman" w:hAnsi="Arial" w:cs="Arial"/>
          <w:sz w:val="20"/>
          <w:szCs w:val="20"/>
          <w:lang w:val="en"/>
        </w:rPr>
        <w:t>References</w:t>
      </w:r>
    </w:p>
    <w:p w14:paraId="0DB81586" w14:textId="77777777" w:rsidR="00275810" w:rsidRDefault="008C0CF6" w:rsidP="00275810">
      <w:pPr>
        <w:pStyle w:val="ListParagraph"/>
        <w:numPr>
          <w:ilvl w:val="0"/>
          <w:numId w:val="2"/>
        </w:numPr>
        <w:spacing w:after="0" w:line="240" w:lineRule="auto"/>
        <w:rPr>
          <w:rFonts w:ascii="Arial" w:eastAsia="Times New Roman" w:hAnsi="Arial" w:cs="Arial"/>
          <w:sz w:val="20"/>
          <w:szCs w:val="20"/>
          <w:lang w:val="en"/>
        </w:rPr>
      </w:pPr>
      <w:r w:rsidRPr="00275810">
        <w:rPr>
          <w:rFonts w:ascii="Arial" w:eastAsia="Times New Roman" w:hAnsi="Arial" w:cs="Arial"/>
          <w:sz w:val="20"/>
          <w:szCs w:val="20"/>
          <w:lang w:val="en"/>
        </w:rPr>
        <w:t xml:space="preserve">Humphrey PA, Walther PJ. Adenocarcinoma of the prostate, I: sampling considerations. </w:t>
      </w:r>
      <w:r w:rsidRPr="00275810">
        <w:rPr>
          <w:rStyle w:val="Emphasis"/>
          <w:rFonts w:ascii="Arial" w:eastAsia="Times New Roman" w:hAnsi="Arial" w:cs="Arial"/>
          <w:sz w:val="20"/>
          <w:szCs w:val="20"/>
          <w:lang w:val="en"/>
        </w:rPr>
        <w:t xml:space="preserve">Am J Clin </w:t>
      </w:r>
      <w:proofErr w:type="spellStart"/>
      <w:r w:rsidRPr="00275810">
        <w:rPr>
          <w:rStyle w:val="Emphasis"/>
          <w:rFonts w:ascii="Arial" w:eastAsia="Times New Roman" w:hAnsi="Arial" w:cs="Arial"/>
          <w:sz w:val="20"/>
          <w:szCs w:val="20"/>
          <w:lang w:val="en"/>
        </w:rPr>
        <w:t>Pathol</w:t>
      </w:r>
      <w:proofErr w:type="spellEnd"/>
      <w:r w:rsidRPr="00275810">
        <w:rPr>
          <w:rStyle w:val="Emphasis"/>
          <w:rFonts w:ascii="Arial" w:eastAsia="Times New Roman" w:hAnsi="Arial" w:cs="Arial"/>
          <w:sz w:val="20"/>
          <w:szCs w:val="20"/>
          <w:lang w:val="en"/>
        </w:rPr>
        <w:t>.</w:t>
      </w:r>
      <w:r w:rsidRPr="00275810">
        <w:rPr>
          <w:rFonts w:ascii="Arial" w:eastAsia="Times New Roman" w:hAnsi="Arial" w:cs="Arial"/>
          <w:sz w:val="20"/>
          <w:szCs w:val="20"/>
          <w:lang w:val="en"/>
        </w:rPr>
        <w:t xml:space="preserve"> 1993;99:746-759.</w:t>
      </w:r>
    </w:p>
    <w:p w14:paraId="1D165DB0" w14:textId="77777777" w:rsidR="00275810" w:rsidRDefault="008C0CF6" w:rsidP="00275810">
      <w:pPr>
        <w:pStyle w:val="ListParagraph"/>
        <w:numPr>
          <w:ilvl w:val="0"/>
          <w:numId w:val="2"/>
        </w:numPr>
        <w:spacing w:after="0" w:line="240" w:lineRule="auto"/>
        <w:rPr>
          <w:rFonts w:ascii="Arial" w:eastAsia="Times New Roman" w:hAnsi="Arial" w:cs="Arial"/>
          <w:sz w:val="20"/>
          <w:szCs w:val="20"/>
          <w:lang w:val="en"/>
        </w:rPr>
      </w:pPr>
      <w:proofErr w:type="spellStart"/>
      <w:r w:rsidRPr="00275810">
        <w:rPr>
          <w:rFonts w:ascii="Arial" w:eastAsia="Times New Roman" w:hAnsi="Arial" w:cs="Arial"/>
          <w:sz w:val="20"/>
          <w:szCs w:val="20"/>
          <w:lang w:val="en"/>
        </w:rPr>
        <w:t>Trpkov</w:t>
      </w:r>
      <w:proofErr w:type="spellEnd"/>
      <w:r w:rsidRPr="00275810">
        <w:rPr>
          <w:rFonts w:ascii="Arial" w:eastAsia="Times New Roman" w:hAnsi="Arial" w:cs="Arial"/>
          <w:sz w:val="20"/>
          <w:szCs w:val="20"/>
          <w:lang w:val="en"/>
        </w:rPr>
        <w:t xml:space="preserve"> K, Thompson J, </w:t>
      </w:r>
      <w:proofErr w:type="spellStart"/>
      <w:r w:rsidRPr="00275810">
        <w:rPr>
          <w:rFonts w:ascii="Arial" w:eastAsia="Times New Roman" w:hAnsi="Arial" w:cs="Arial"/>
          <w:sz w:val="20"/>
          <w:szCs w:val="20"/>
          <w:lang w:val="en"/>
        </w:rPr>
        <w:t>Kulaga</w:t>
      </w:r>
      <w:proofErr w:type="spellEnd"/>
      <w:r w:rsidRPr="00275810">
        <w:rPr>
          <w:rFonts w:ascii="Arial" w:eastAsia="Times New Roman" w:hAnsi="Arial" w:cs="Arial"/>
          <w:sz w:val="20"/>
          <w:szCs w:val="20"/>
          <w:lang w:val="en"/>
        </w:rPr>
        <w:t xml:space="preserve"> A, Yilmaz A. How much tissue sampling is required when minimal prostate carcinoma is identified on transurethral resection? </w:t>
      </w:r>
      <w:r w:rsidRPr="00275810">
        <w:rPr>
          <w:rStyle w:val="Emphasis"/>
          <w:rFonts w:ascii="Arial" w:eastAsia="Times New Roman" w:hAnsi="Arial" w:cs="Arial"/>
          <w:sz w:val="20"/>
          <w:szCs w:val="20"/>
          <w:lang w:val="en"/>
        </w:rPr>
        <w:t>Arch Path Lab Med.</w:t>
      </w:r>
      <w:r w:rsidRPr="00275810">
        <w:rPr>
          <w:rFonts w:ascii="Arial" w:eastAsia="Times New Roman" w:hAnsi="Arial" w:cs="Arial"/>
          <w:sz w:val="20"/>
          <w:szCs w:val="20"/>
          <w:lang w:val="en"/>
        </w:rPr>
        <w:t xml:space="preserve"> 2008;132(8):1313-1316.</w:t>
      </w:r>
    </w:p>
    <w:p w14:paraId="2EB1CA3C" w14:textId="77777777" w:rsidR="00275810" w:rsidRDefault="008C0CF6" w:rsidP="00275810">
      <w:pPr>
        <w:pStyle w:val="ListParagraph"/>
        <w:numPr>
          <w:ilvl w:val="0"/>
          <w:numId w:val="2"/>
        </w:numPr>
        <w:spacing w:after="0" w:line="240" w:lineRule="auto"/>
        <w:rPr>
          <w:rFonts w:ascii="Arial" w:eastAsia="Times New Roman" w:hAnsi="Arial" w:cs="Arial"/>
          <w:sz w:val="20"/>
          <w:szCs w:val="20"/>
          <w:lang w:val="en"/>
        </w:rPr>
      </w:pPr>
      <w:r w:rsidRPr="00275810">
        <w:rPr>
          <w:rFonts w:ascii="Arial" w:eastAsia="Times New Roman" w:hAnsi="Arial" w:cs="Arial"/>
          <w:sz w:val="20"/>
          <w:szCs w:val="20"/>
          <w:lang w:val="en"/>
        </w:rPr>
        <w:t>Paner GP, Magi-</w:t>
      </w:r>
      <w:proofErr w:type="spellStart"/>
      <w:r w:rsidRPr="00275810">
        <w:rPr>
          <w:rFonts w:ascii="Arial" w:eastAsia="Times New Roman" w:hAnsi="Arial" w:cs="Arial"/>
          <w:sz w:val="20"/>
          <w:szCs w:val="20"/>
          <w:lang w:val="en"/>
        </w:rPr>
        <w:t>Galluzzi</w:t>
      </w:r>
      <w:proofErr w:type="spellEnd"/>
      <w:r w:rsidRPr="00275810">
        <w:rPr>
          <w:rFonts w:ascii="Arial" w:eastAsia="Times New Roman" w:hAnsi="Arial" w:cs="Arial"/>
          <w:sz w:val="20"/>
          <w:szCs w:val="20"/>
          <w:lang w:val="en"/>
        </w:rPr>
        <w:t xml:space="preserve"> C, Amin MB, Srigley JR: Adenocarcinoma of the prostate. In: Amin MB, </w:t>
      </w:r>
      <w:proofErr w:type="spellStart"/>
      <w:r w:rsidRPr="00275810">
        <w:rPr>
          <w:rFonts w:ascii="Arial" w:eastAsia="Times New Roman" w:hAnsi="Arial" w:cs="Arial"/>
          <w:sz w:val="20"/>
          <w:szCs w:val="20"/>
          <w:lang w:val="en"/>
        </w:rPr>
        <w:t>Grignon</w:t>
      </w:r>
      <w:proofErr w:type="spellEnd"/>
      <w:r w:rsidRPr="00275810">
        <w:rPr>
          <w:rFonts w:ascii="Arial" w:eastAsia="Times New Roman" w:hAnsi="Arial" w:cs="Arial"/>
          <w:sz w:val="20"/>
          <w:szCs w:val="20"/>
          <w:lang w:val="en"/>
        </w:rPr>
        <w:t xml:space="preserve"> DJ, Srigley JR, </w:t>
      </w:r>
      <w:proofErr w:type="spellStart"/>
      <w:r w:rsidRPr="00275810">
        <w:rPr>
          <w:rFonts w:ascii="Arial" w:eastAsia="Times New Roman" w:hAnsi="Arial" w:cs="Arial"/>
          <w:sz w:val="20"/>
          <w:szCs w:val="20"/>
          <w:lang w:val="en"/>
        </w:rPr>
        <w:t>Eble</w:t>
      </w:r>
      <w:proofErr w:type="spellEnd"/>
      <w:r w:rsidRPr="00275810">
        <w:rPr>
          <w:rFonts w:ascii="Arial" w:eastAsia="Times New Roman" w:hAnsi="Arial" w:cs="Arial"/>
          <w:sz w:val="20"/>
          <w:szCs w:val="20"/>
          <w:lang w:val="en"/>
        </w:rPr>
        <w:t xml:space="preserve"> </w:t>
      </w:r>
      <w:proofErr w:type="spellStart"/>
      <w:r w:rsidRPr="00275810">
        <w:rPr>
          <w:rFonts w:ascii="Arial" w:eastAsia="Times New Roman" w:hAnsi="Arial" w:cs="Arial"/>
          <w:sz w:val="20"/>
          <w:szCs w:val="20"/>
          <w:lang w:val="en"/>
        </w:rPr>
        <w:t>JN,eds</w:t>
      </w:r>
      <w:proofErr w:type="spellEnd"/>
      <w:r w:rsidRPr="00275810">
        <w:rPr>
          <w:rFonts w:ascii="Arial" w:eastAsia="Times New Roman" w:hAnsi="Arial" w:cs="Arial"/>
          <w:sz w:val="20"/>
          <w:szCs w:val="20"/>
          <w:lang w:val="en"/>
        </w:rPr>
        <w:t>. Urological Pathology. Philadelphia, PA: Lippincott William &amp; Wilkins; 2014:559-673.</w:t>
      </w:r>
    </w:p>
    <w:p w14:paraId="1FE2F08B" w14:textId="1CB7156E" w:rsidR="00C74D95" w:rsidRDefault="008C0CF6" w:rsidP="00275810">
      <w:pPr>
        <w:pStyle w:val="ListParagraph"/>
        <w:numPr>
          <w:ilvl w:val="0"/>
          <w:numId w:val="2"/>
        </w:numPr>
        <w:spacing w:after="0" w:line="240" w:lineRule="auto"/>
        <w:rPr>
          <w:rFonts w:ascii="Arial" w:eastAsia="Times New Roman" w:hAnsi="Arial" w:cs="Arial"/>
          <w:sz w:val="20"/>
          <w:szCs w:val="20"/>
          <w:lang w:val="en"/>
        </w:rPr>
      </w:pPr>
      <w:r w:rsidRPr="00275810">
        <w:rPr>
          <w:rFonts w:ascii="Arial" w:eastAsia="Times New Roman" w:hAnsi="Arial" w:cs="Arial"/>
          <w:sz w:val="20"/>
          <w:szCs w:val="20"/>
          <w:lang w:val="en"/>
        </w:rPr>
        <w:t>Amin MB, Edge SB, Greene FL, et al, eds. AJCC Cancer Staging Manual. 8th ed. New York, NY: Springer; 2017.</w:t>
      </w:r>
    </w:p>
    <w:p w14:paraId="36BDDCCD" w14:textId="77777777" w:rsidR="00275810" w:rsidRPr="00275810" w:rsidRDefault="00275810" w:rsidP="00275810">
      <w:pPr>
        <w:pStyle w:val="ListParagraph"/>
        <w:spacing w:after="0" w:line="240" w:lineRule="auto"/>
        <w:rPr>
          <w:rFonts w:ascii="Arial" w:eastAsia="Times New Roman" w:hAnsi="Arial" w:cs="Arial"/>
          <w:sz w:val="20"/>
          <w:szCs w:val="20"/>
          <w:lang w:val="en"/>
        </w:rPr>
      </w:pPr>
    </w:p>
    <w:p w14:paraId="6032C1DC" w14:textId="77777777" w:rsidR="00C74D95" w:rsidRPr="00275810" w:rsidRDefault="008C0CF6">
      <w:pPr>
        <w:spacing w:after="0"/>
        <w:rPr>
          <w:rFonts w:ascii="Arial" w:eastAsia="Times New Roman" w:hAnsi="Arial" w:cs="Arial"/>
          <w:b/>
          <w:bCs/>
          <w:sz w:val="20"/>
          <w:szCs w:val="20"/>
          <w:lang w:val="en"/>
        </w:rPr>
      </w:pPr>
      <w:r w:rsidRPr="00275810">
        <w:rPr>
          <w:rFonts w:ascii="Arial" w:eastAsia="Times New Roman" w:hAnsi="Arial" w:cs="Arial"/>
          <w:b/>
          <w:bCs/>
          <w:sz w:val="20"/>
          <w:szCs w:val="20"/>
          <w:lang w:val="en"/>
        </w:rPr>
        <w:t>B. Histologic Type</w:t>
      </w:r>
    </w:p>
    <w:p w14:paraId="16440C10" w14:textId="77777777" w:rsidR="00C74D95" w:rsidRPr="00275810" w:rsidRDefault="008C0CF6" w:rsidP="000B3016">
      <w:pPr>
        <w:spacing w:after="0"/>
        <w:jc w:val="both"/>
        <w:rPr>
          <w:rFonts w:ascii="Arial" w:eastAsia="Times New Roman" w:hAnsi="Arial" w:cs="Arial"/>
          <w:sz w:val="20"/>
          <w:szCs w:val="20"/>
          <w:lang w:val="en"/>
        </w:rPr>
      </w:pPr>
      <w:r w:rsidRPr="00275810">
        <w:rPr>
          <w:rFonts w:ascii="Arial" w:eastAsia="Times New Roman" w:hAnsi="Arial" w:cs="Arial"/>
          <w:sz w:val="20"/>
          <w:szCs w:val="20"/>
          <w:lang w:val="en"/>
        </w:rPr>
        <w:t>This protocol applies only to invasive adenocarcinomas of the prostate gland.</w:t>
      </w:r>
      <w:hyperlink w:anchor="8402" w:tooltip="Humphrey&#10;P, Amin MB, Berney D, Billis A, et al. Acinar adenocarcinoma. In: Moch H,&#10;Humphrey PA, Ulbright T, Reuter VE, eds. Pathology&#10;and Genetics: Tumors of the Urinary System and Male Genital Organs. 4th&#10;edition. WHO Classification of Tumors. Zurich, Switzer" w:history="1">
        <w:r w:rsidRPr="00275810">
          <w:rPr>
            <w:rStyle w:val="Hyperlink"/>
            <w:rFonts w:ascii="Arial" w:eastAsia="Times New Roman" w:hAnsi="Arial" w:cs="Arial"/>
            <w:sz w:val="20"/>
            <w:szCs w:val="20"/>
            <w:vertAlign w:val="superscript"/>
            <w:lang w:val="en"/>
          </w:rPr>
          <w:t>1</w:t>
        </w:r>
      </w:hyperlink>
      <w:r w:rsidRPr="00275810">
        <w:rPr>
          <w:rFonts w:ascii="Arial" w:eastAsia="Times New Roman" w:hAnsi="Arial" w:cs="Arial"/>
          <w:sz w:val="20"/>
          <w:szCs w:val="20"/>
          <w:lang w:val="en"/>
        </w:rPr>
        <w:t> Carcinomas other than adenocarcinoma are exceptionally uncommon, accounting for less than 1% of prostatic tumors. The protocol does not apply to pure squamous cell carcinoma, basal cell carcinoma, urothelial carcinoma, small cell neuroendocrine carcinoma, and large cell neuroendocrine carcinoma. If these rare subtypes of carcinoma, however, are mixed with acinar type adenocarcinoma, the protocol may be used.</w:t>
      </w:r>
      <w:r w:rsidRPr="00275810">
        <w:rPr>
          <w:rFonts w:ascii="Arial" w:eastAsia="Times New Roman" w:hAnsi="Arial" w:cs="Arial"/>
          <w:sz w:val="20"/>
          <w:szCs w:val="20"/>
          <w:lang w:val="en"/>
        </w:rPr>
        <w:br/>
      </w:r>
      <w:r w:rsidRPr="00275810">
        <w:rPr>
          <w:rFonts w:ascii="Arial" w:eastAsia="Times New Roman" w:hAnsi="Arial" w:cs="Arial"/>
          <w:sz w:val="20"/>
          <w:szCs w:val="20"/>
          <w:lang w:val="en"/>
        </w:rPr>
        <w:br/>
        <w:t>Some adenocarcinoma variants have percentage cut-offs to render their diagnosis. Since examination of the entire tumor may not be amenable in TURP, a descriptive approach in their diagnosis should also be considered (</w:t>
      </w:r>
      <w:proofErr w:type="gramStart"/>
      <w:r w:rsidRPr="00275810">
        <w:rPr>
          <w:rFonts w:ascii="Arial" w:eastAsia="Times New Roman" w:hAnsi="Arial" w:cs="Arial"/>
          <w:sz w:val="20"/>
          <w:szCs w:val="20"/>
          <w:lang w:val="en"/>
        </w:rPr>
        <w:t>e.g.</w:t>
      </w:r>
      <w:proofErr w:type="gramEnd"/>
      <w:r w:rsidRPr="00275810">
        <w:rPr>
          <w:rFonts w:ascii="Arial" w:eastAsia="Times New Roman" w:hAnsi="Arial" w:cs="Arial"/>
          <w:sz w:val="20"/>
          <w:szCs w:val="20"/>
          <w:lang w:val="en"/>
        </w:rPr>
        <w:t xml:space="preserve"> adenocarcinoma with mucinous features, adenocarcinoma with signet ring-like cell features).  </w:t>
      </w:r>
      <w:r w:rsidRPr="00275810">
        <w:rPr>
          <w:rFonts w:ascii="Arial" w:eastAsia="Times New Roman" w:hAnsi="Arial" w:cs="Arial"/>
          <w:sz w:val="20"/>
          <w:szCs w:val="20"/>
          <w:lang w:val="en"/>
        </w:rPr>
        <w:br/>
      </w:r>
    </w:p>
    <w:p w14:paraId="5F397F3E" w14:textId="77777777" w:rsidR="00275810" w:rsidRDefault="008C0CF6" w:rsidP="00275810">
      <w:pPr>
        <w:spacing w:after="0"/>
        <w:rPr>
          <w:rFonts w:ascii="Arial" w:eastAsia="Times New Roman" w:hAnsi="Arial" w:cs="Arial"/>
          <w:sz w:val="20"/>
          <w:szCs w:val="20"/>
          <w:lang w:val="en"/>
        </w:rPr>
      </w:pPr>
      <w:r w:rsidRPr="00275810">
        <w:rPr>
          <w:rFonts w:ascii="Arial" w:eastAsia="Times New Roman" w:hAnsi="Arial" w:cs="Arial"/>
          <w:sz w:val="20"/>
          <w:szCs w:val="20"/>
          <w:lang w:val="en"/>
        </w:rPr>
        <w:t>References</w:t>
      </w:r>
    </w:p>
    <w:p w14:paraId="5879B63A" w14:textId="0B09ED0A" w:rsidR="00C74D95" w:rsidRDefault="008C0CF6" w:rsidP="00275810">
      <w:pPr>
        <w:pStyle w:val="ListParagraph"/>
        <w:numPr>
          <w:ilvl w:val="0"/>
          <w:numId w:val="8"/>
        </w:numPr>
        <w:spacing w:after="0" w:line="240" w:lineRule="auto"/>
        <w:rPr>
          <w:rFonts w:ascii="Arial" w:eastAsia="Times New Roman" w:hAnsi="Arial" w:cs="Arial"/>
          <w:sz w:val="20"/>
          <w:szCs w:val="20"/>
          <w:lang w:val="en"/>
        </w:rPr>
      </w:pPr>
      <w:r w:rsidRPr="00275810">
        <w:rPr>
          <w:rFonts w:ascii="Arial" w:eastAsia="Times New Roman" w:hAnsi="Arial" w:cs="Arial"/>
          <w:sz w:val="20"/>
          <w:szCs w:val="20"/>
          <w:lang w:val="en"/>
        </w:rPr>
        <w:t xml:space="preserve">Humphrey P, Amin MB, </w:t>
      </w:r>
      <w:proofErr w:type="spellStart"/>
      <w:r w:rsidRPr="00275810">
        <w:rPr>
          <w:rFonts w:ascii="Arial" w:eastAsia="Times New Roman" w:hAnsi="Arial" w:cs="Arial"/>
          <w:sz w:val="20"/>
          <w:szCs w:val="20"/>
          <w:lang w:val="en"/>
        </w:rPr>
        <w:t>Berney</w:t>
      </w:r>
      <w:proofErr w:type="spellEnd"/>
      <w:r w:rsidRPr="00275810">
        <w:rPr>
          <w:rFonts w:ascii="Arial" w:eastAsia="Times New Roman" w:hAnsi="Arial" w:cs="Arial"/>
          <w:sz w:val="20"/>
          <w:szCs w:val="20"/>
          <w:lang w:val="en"/>
        </w:rPr>
        <w:t xml:space="preserve"> D, </w:t>
      </w:r>
      <w:proofErr w:type="spellStart"/>
      <w:r w:rsidRPr="00275810">
        <w:rPr>
          <w:rFonts w:ascii="Arial" w:eastAsia="Times New Roman" w:hAnsi="Arial" w:cs="Arial"/>
          <w:sz w:val="20"/>
          <w:szCs w:val="20"/>
          <w:lang w:val="en"/>
        </w:rPr>
        <w:t>Billis</w:t>
      </w:r>
      <w:proofErr w:type="spellEnd"/>
      <w:r w:rsidRPr="00275810">
        <w:rPr>
          <w:rFonts w:ascii="Arial" w:eastAsia="Times New Roman" w:hAnsi="Arial" w:cs="Arial"/>
          <w:sz w:val="20"/>
          <w:szCs w:val="20"/>
          <w:lang w:val="en"/>
        </w:rPr>
        <w:t xml:space="preserve"> A, et al. Acinar adenocarcinoma. In: </w:t>
      </w:r>
      <w:proofErr w:type="spellStart"/>
      <w:r w:rsidRPr="00275810">
        <w:rPr>
          <w:rFonts w:ascii="Arial" w:eastAsia="Times New Roman" w:hAnsi="Arial" w:cs="Arial"/>
          <w:sz w:val="20"/>
          <w:szCs w:val="20"/>
          <w:lang w:val="en"/>
        </w:rPr>
        <w:t>Moch</w:t>
      </w:r>
      <w:proofErr w:type="spellEnd"/>
      <w:r w:rsidRPr="00275810">
        <w:rPr>
          <w:rFonts w:ascii="Arial" w:eastAsia="Times New Roman" w:hAnsi="Arial" w:cs="Arial"/>
          <w:sz w:val="20"/>
          <w:szCs w:val="20"/>
          <w:lang w:val="en"/>
        </w:rPr>
        <w:t xml:space="preserve"> H, Humphrey PA, </w:t>
      </w:r>
      <w:proofErr w:type="spellStart"/>
      <w:r w:rsidRPr="00275810">
        <w:rPr>
          <w:rFonts w:ascii="Arial" w:eastAsia="Times New Roman" w:hAnsi="Arial" w:cs="Arial"/>
          <w:sz w:val="20"/>
          <w:szCs w:val="20"/>
          <w:lang w:val="en"/>
        </w:rPr>
        <w:t>Ulbright</w:t>
      </w:r>
      <w:proofErr w:type="spellEnd"/>
      <w:r w:rsidRPr="00275810">
        <w:rPr>
          <w:rFonts w:ascii="Arial" w:eastAsia="Times New Roman" w:hAnsi="Arial" w:cs="Arial"/>
          <w:sz w:val="20"/>
          <w:szCs w:val="20"/>
          <w:lang w:val="en"/>
        </w:rPr>
        <w:t xml:space="preserve"> T, Reuter VE, eds. </w:t>
      </w:r>
      <w:r w:rsidRPr="00275810">
        <w:rPr>
          <w:rStyle w:val="Emphasis"/>
          <w:rFonts w:ascii="Arial" w:eastAsia="Times New Roman" w:hAnsi="Arial" w:cs="Arial"/>
          <w:sz w:val="20"/>
          <w:szCs w:val="20"/>
          <w:lang w:val="en"/>
        </w:rPr>
        <w:t>Pathology and Genetics: Tumors of the Urinary System and Male Genital Organs</w:t>
      </w:r>
      <w:r w:rsidRPr="00275810">
        <w:rPr>
          <w:rFonts w:ascii="Arial" w:eastAsia="Times New Roman" w:hAnsi="Arial" w:cs="Arial"/>
          <w:sz w:val="20"/>
          <w:szCs w:val="20"/>
          <w:lang w:val="en"/>
        </w:rPr>
        <w:t>. 4th edition. WHO Classification of Tumors. Zurich, Switzerland: WHO Press; 2015:3-28.</w:t>
      </w:r>
    </w:p>
    <w:p w14:paraId="16D76151" w14:textId="31BC48F6" w:rsidR="00275810" w:rsidRDefault="00275810">
      <w:pPr>
        <w:rPr>
          <w:rFonts w:ascii="Arial" w:eastAsia="Times New Roman" w:hAnsi="Arial" w:cs="Arial"/>
          <w:sz w:val="20"/>
          <w:szCs w:val="20"/>
          <w:lang w:val="en"/>
        </w:rPr>
      </w:pPr>
      <w:r>
        <w:rPr>
          <w:rFonts w:ascii="Arial" w:eastAsia="Times New Roman" w:hAnsi="Arial" w:cs="Arial"/>
          <w:sz w:val="20"/>
          <w:szCs w:val="20"/>
          <w:lang w:val="en"/>
        </w:rPr>
        <w:br w:type="page"/>
      </w:r>
    </w:p>
    <w:p w14:paraId="1F47D5D8" w14:textId="77777777" w:rsidR="00275810" w:rsidRPr="00275810" w:rsidRDefault="00275810" w:rsidP="00275810">
      <w:pPr>
        <w:pStyle w:val="ListParagraph"/>
        <w:spacing w:after="0"/>
        <w:rPr>
          <w:rFonts w:ascii="Arial" w:eastAsia="Times New Roman" w:hAnsi="Arial" w:cs="Arial"/>
          <w:sz w:val="20"/>
          <w:szCs w:val="20"/>
          <w:lang w:val="en"/>
        </w:rPr>
      </w:pPr>
    </w:p>
    <w:p w14:paraId="5050BCB1" w14:textId="7EA8D151" w:rsidR="00C74D95" w:rsidRDefault="008C0CF6">
      <w:pPr>
        <w:spacing w:after="0"/>
        <w:rPr>
          <w:rFonts w:ascii="Arial" w:eastAsia="Times New Roman" w:hAnsi="Arial" w:cs="Arial"/>
          <w:b/>
          <w:bCs/>
          <w:sz w:val="20"/>
          <w:szCs w:val="20"/>
          <w:lang w:val="en"/>
        </w:rPr>
      </w:pPr>
      <w:r w:rsidRPr="00275810">
        <w:rPr>
          <w:rFonts w:ascii="Arial" w:eastAsia="Times New Roman" w:hAnsi="Arial" w:cs="Arial"/>
          <w:b/>
          <w:bCs/>
          <w:sz w:val="20"/>
          <w:szCs w:val="20"/>
          <w:lang w:val="en"/>
        </w:rPr>
        <w:t>C. Histologic Grade</w:t>
      </w:r>
    </w:p>
    <w:p w14:paraId="2D730CBC" w14:textId="77777777" w:rsidR="00275810" w:rsidRPr="00275810" w:rsidRDefault="00275810">
      <w:pPr>
        <w:spacing w:after="0"/>
        <w:rPr>
          <w:rFonts w:ascii="Arial" w:eastAsia="Times New Roman" w:hAnsi="Arial" w:cs="Arial"/>
          <w:b/>
          <w:bCs/>
          <w:sz w:val="20"/>
          <w:szCs w:val="20"/>
          <w:lang w:val="en"/>
        </w:rPr>
      </w:pPr>
    </w:p>
    <w:p w14:paraId="7161D649" w14:textId="77777777" w:rsidR="00275810" w:rsidRDefault="008C0CF6" w:rsidP="00275810">
      <w:pPr>
        <w:keepNext/>
        <w:tabs>
          <w:tab w:val="left" w:pos="360"/>
        </w:tabs>
        <w:spacing w:after="0"/>
        <w:outlineLvl w:val="1"/>
        <w:rPr>
          <w:rFonts w:ascii="Arial" w:hAnsi="Arial" w:cs="Arial"/>
          <w:sz w:val="20"/>
          <w:szCs w:val="20"/>
          <w:u w:val="single"/>
          <w:lang w:val="en"/>
        </w:rPr>
      </w:pPr>
      <w:r w:rsidRPr="00275810">
        <w:rPr>
          <w:rFonts w:ascii="Arial" w:hAnsi="Arial" w:cs="Arial"/>
          <w:sz w:val="20"/>
          <w:szCs w:val="20"/>
          <w:u w:val="single"/>
          <w:lang w:val="en"/>
        </w:rPr>
        <w:t>Gleason Score</w:t>
      </w:r>
    </w:p>
    <w:p w14:paraId="3D5163F3" w14:textId="2E363A28" w:rsidR="00C74D95" w:rsidRPr="00275810" w:rsidRDefault="008C0CF6" w:rsidP="000B3016">
      <w:pPr>
        <w:keepNext/>
        <w:tabs>
          <w:tab w:val="left" w:pos="360"/>
        </w:tabs>
        <w:spacing w:after="0"/>
        <w:jc w:val="both"/>
        <w:outlineLvl w:val="1"/>
        <w:rPr>
          <w:rFonts w:ascii="Arial" w:hAnsi="Arial" w:cs="Arial"/>
          <w:sz w:val="20"/>
          <w:szCs w:val="20"/>
          <w:lang w:val="en"/>
        </w:rPr>
      </w:pPr>
      <w:r w:rsidRPr="00275810">
        <w:rPr>
          <w:rFonts w:ascii="Arial" w:hAnsi="Arial" w:cs="Arial"/>
          <w:sz w:val="20"/>
          <w:szCs w:val="20"/>
          <w:lang w:val="en"/>
        </w:rPr>
        <w:t>The Gleason grading system is recommended for use in all prostatic specimens containing adenocarcinoma, with the exception of those showing treatment effects, usually in the setting of androgen deprivation and radiation therapy.</w:t>
      </w:r>
      <w:hyperlink w:anchor="8403" w:tooltip="Humphrey P, Amin&#10;MB, Berney D, Billis A, et al. Acinar adenocarcinoma. In: Moch H, Humphrey PA,&#10;Ulbright T, Reuter VE, eds. Pathology and&#10;Genetics: Tumors of the Urinary System and Male Genital Organs. 4th&#10;edition. WHO Classification of Tumors. Zurich, Switzer" w:history="1">
        <w:r w:rsidRPr="00275810">
          <w:rPr>
            <w:rStyle w:val="Hyperlink"/>
            <w:rFonts w:ascii="Arial" w:hAnsi="Arial" w:cs="Arial"/>
            <w:sz w:val="20"/>
            <w:szCs w:val="20"/>
            <w:vertAlign w:val="superscript"/>
            <w:lang w:val="en"/>
          </w:rPr>
          <w:t>1,</w:t>
        </w:r>
      </w:hyperlink>
      <w:hyperlink w:anchor="8404" w:tooltip="Gleason DR,&#10;Mellinger GT, the Veterans Administration Cooperative Urological Research&#10;Group. Prediction of prognosis for prostate adenocarcinoma by combined&#10;histological grading and clinical staging. J&#10;Urol. 1974;111:58-64. " w:history="1">
        <w:r w:rsidRPr="00275810">
          <w:rPr>
            <w:rStyle w:val="Hyperlink"/>
            <w:rFonts w:ascii="Arial" w:hAnsi="Arial" w:cs="Arial"/>
            <w:sz w:val="20"/>
            <w:szCs w:val="20"/>
            <w:vertAlign w:val="superscript"/>
            <w:lang w:val="en"/>
          </w:rPr>
          <w:t>2,</w:t>
        </w:r>
      </w:hyperlink>
      <w:hyperlink w:anchor="8428" w:tooltip="Paner GP, Magi-Galluzzi C, Amin MB, Srigley JR: Adenocarcinoma of the prostate. In: Amin MB, Grignon DJ, Srigley JR, Eble JN, eds. Urological Pathology. Philadelphia, PA: Lippincott William &amp; Wilkins; 2014:559-673." w:history="1">
        <w:r w:rsidRPr="00275810">
          <w:rPr>
            <w:rStyle w:val="Hyperlink"/>
            <w:rFonts w:ascii="Arial" w:hAnsi="Arial" w:cs="Arial"/>
            <w:sz w:val="20"/>
            <w:szCs w:val="20"/>
            <w:vertAlign w:val="superscript"/>
            <w:lang w:val="en"/>
          </w:rPr>
          <w:t>3,</w:t>
        </w:r>
      </w:hyperlink>
      <w:hyperlink w:anchor="8408" w:tooltip="Epstein JI,&#10;Allsbrook Jr WC, Amin MB, Egevad L, ISUP Grading Committee. The 2005&#10;International Society of Urological Pathology (ISUP) Consensus Conference on&#10;Gleason Grading of Prostatic Carcinoma. Am&#10;J Surg Pathol. 2005;29:1228-1242." w:history="1">
        <w:r w:rsidRPr="00275810">
          <w:rPr>
            <w:rStyle w:val="Hyperlink"/>
            <w:rFonts w:ascii="Arial" w:hAnsi="Arial" w:cs="Arial"/>
            <w:sz w:val="20"/>
            <w:szCs w:val="20"/>
            <w:vertAlign w:val="superscript"/>
            <w:lang w:val="en"/>
          </w:rPr>
          <w:t>4,</w:t>
        </w:r>
      </w:hyperlink>
      <w:hyperlink w:anchor="8409" w:tooltip="Epstein JI, Egevad&#10;L, Amin MB, Delahunt B, Srigley JR, Humphrey PA; and the Grading Committee The&#10;2014 International Society of Urological Pathology (ISUP) Consensus Conference&#10;on Gleason Grading of Prostatic Carcinoma: definition of grading patterns and&#10;propo" w:history="1">
        <w:r w:rsidRPr="00275810">
          <w:rPr>
            <w:rStyle w:val="Hyperlink"/>
            <w:rFonts w:ascii="Arial" w:hAnsi="Arial" w:cs="Arial"/>
            <w:sz w:val="20"/>
            <w:szCs w:val="20"/>
            <w:vertAlign w:val="superscript"/>
            <w:lang w:val="en"/>
          </w:rPr>
          <w:t>5,</w:t>
        </w:r>
      </w:hyperlink>
      <w:hyperlink w:anchor="8423" w:tooltip="Epstein JI, Amin MB, Fine SW, et al. The 2019 Genitourinary Pathology Society (GUPS) White Paper on Contemporary Grading of Prostate Cancer. Arch Path Lab Med 2021;145:461-493." w:history="1">
        <w:r w:rsidRPr="00275810">
          <w:rPr>
            <w:rStyle w:val="Hyperlink"/>
            <w:rFonts w:ascii="Arial" w:hAnsi="Arial" w:cs="Arial"/>
            <w:sz w:val="20"/>
            <w:szCs w:val="20"/>
            <w:vertAlign w:val="superscript"/>
            <w:lang w:val="en"/>
          </w:rPr>
          <w:t>6,</w:t>
        </w:r>
      </w:hyperlink>
      <w:hyperlink w:anchor="8424" w:tooltip="van Leenders GJLH, van der Kwast TH, Grignon DJ, et al. The 2019 International Society of Urological Pathology (ISUP) Consensus Conference on Grading of Prostatic Carcinoma. Am J Surg Pathol 2020;44:e87-e99." w:history="1">
        <w:r w:rsidRPr="00275810">
          <w:rPr>
            <w:rStyle w:val="Hyperlink"/>
            <w:rFonts w:ascii="Arial" w:hAnsi="Arial" w:cs="Arial"/>
            <w:sz w:val="20"/>
            <w:szCs w:val="20"/>
            <w:vertAlign w:val="superscript"/>
            <w:lang w:val="en"/>
          </w:rPr>
          <w:t>7,</w:t>
        </w:r>
      </w:hyperlink>
      <w:hyperlink w:anchor="8422" w:tooltip="Epstein JI, Amin MB, Reuter VE, et al. Contemporary Gleason grading of prostate carcinoma. An update with discussion on practical issues to implement the International Society of Urological Pathology (ISUP) consensus conference on Gleason grading of prostatic " w:history="1">
        <w:r w:rsidRPr="00275810">
          <w:rPr>
            <w:rStyle w:val="Hyperlink"/>
            <w:rFonts w:ascii="Arial" w:hAnsi="Arial" w:cs="Arial"/>
            <w:sz w:val="20"/>
            <w:szCs w:val="20"/>
            <w:vertAlign w:val="superscript"/>
            <w:lang w:val="en"/>
          </w:rPr>
          <w:t>8,</w:t>
        </w:r>
      </w:hyperlink>
      <w:hyperlink w:anchor="8425" w:tooltip="Paner GP, Gandhi J, Choy B, et al. Essential updates in grading, morphotyping, reporting and staging of prostate carcinoma for general surgical pathologists. Arch Pathol Lab Med. 2019;140:55-564." w:history="1">
        <w:r w:rsidRPr="00275810">
          <w:rPr>
            <w:rStyle w:val="Hyperlink"/>
            <w:rFonts w:ascii="Arial" w:hAnsi="Arial" w:cs="Arial"/>
            <w:sz w:val="20"/>
            <w:szCs w:val="20"/>
            <w:vertAlign w:val="superscript"/>
            <w:lang w:val="en"/>
          </w:rPr>
          <w:t>9</w:t>
        </w:r>
      </w:hyperlink>
      <w:r w:rsidRPr="00275810">
        <w:rPr>
          <w:rFonts w:ascii="Arial" w:hAnsi="Arial" w:cs="Arial"/>
          <w:sz w:val="20"/>
          <w:szCs w:val="20"/>
          <w:lang w:val="en"/>
        </w:rPr>
        <w:t> Readers are referred to the recommendations of three ISUP consensus conferences and the GUPS position paper dealing with the contemporary usage of the Gleason system (also see Figure 1).</w:t>
      </w:r>
      <w:hyperlink w:anchor="8408" w:tooltip="Epstein JI,&#10;Allsbrook Jr WC, Amin MB, Egevad L, ISUP Grading Committee. The 2005&#10;International Society of Urological Pathology (ISUP) Consensus Conference on&#10;Gleason Grading of Prostatic Carcinoma. Am&#10;J Surg Pathol. 2005;29:1228-1242." w:history="1">
        <w:r w:rsidRPr="00275810">
          <w:rPr>
            <w:rStyle w:val="Hyperlink"/>
            <w:rFonts w:ascii="Arial" w:hAnsi="Arial" w:cs="Arial"/>
            <w:sz w:val="20"/>
            <w:szCs w:val="20"/>
            <w:vertAlign w:val="superscript"/>
            <w:lang w:val="en"/>
          </w:rPr>
          <w:t>4,</w:t>
        </w:r>
      </w:hyperlink>
      <w:hyperlink w:anchor="8409" w:tooltip="Epstein JI, Egevad&#10;L, Amin MB, Delahunt B, Srigley JR, Humphrey PA; and the Grading Committee The&#10;2014 International Society of Urological Pathology (ISUP) Consensus Conference&#10;on Gleason Grading of Prostatic Carcinoma: definition of grading patterns and&#10;propo" w:history="1">
        <w:r w:rsidRPr="00275810">
          <w:rPr>
            <w:rStyle w:val="Hyperlink"/>
            <w:rFonts w:ascii="Arial" w:hAnsi="Arial" w:cs="Arial"/>
            <w:sz w:val="20"/>
            <w:szCs w:val="20"/>
            <w:vertAlign w:val="superscript"/>
            <w:lang w:val="en"/>
          </w:rPr>
          <w:t>5,</w:t>
        </w:r>
      </w:hyperlink>
      <w:hyperlink w:anchor="8423" w:tooltip="Epstein JI, Amin MB, Fine SW, et al. The 2019 Genitourinary Pathology Society (GUPS) White Paper on Contemporary Grading of Prostate Cancer. Arch Path Lab Med 2021;145:461-493." w:history="1">
        <w:r w:rsidRPr="00275810">
          <w:rPr>
            <w:rStyle w:val="Hyperlink"/>
            <w:rFonts w:ascii="Arial" w:hAnsi="Arial" w:cs="Arial"/>
            <w:sz w:val="20"/>
            <w:szCs w:val="20"/>
            <w:vertAlign w:val="superscript"/>
            <w:lang w:val="en"/>
          </w:rPr>
          <w:t>6,</w:t>
        </w:r>
      </w:hyperlink>
      <w:hyperlink w:anchor="8424" w:tooltip="van Leenders GJLH, van der Kwast TH, Grignon DJ, et al. The 2019 International Society of Urological Pathology (ISUP) Consensus Conference on Grading of Prostatic Carcinoma. Am J Surg Pathol 2020;44:e87-e99." w:history="1">
        <w:r w:rsidRPr="00275810">
          <w:rPr>
            <w:rStyle w:val="Hyperlink"/>
            <w:rFonts w:ascii="Arial" w:hAnsi="Arial" w:cs="Arial"/>
            <w:sz w:val="20"/>
            <w:szCs w:val="20"/>
            <w:vertAlign w:val="superscript"/>
            <w:lang w:val="en"/>
          </w:rPr>
          <w:t>7</w:t>
        </w:r>
      </w:hyperlink>
    </w:p>
    <w:p w14:paraId="767445AE" w14:textId="77777777" w:rsidR="00C74D95" w:rsidRPr="00275810" w:rsidRDefault="008C0CF6" w:rsidP="000B3016">
      <w:pPr>
        <w:pStyle w:val="NormalWeb"/>
        <w:jc w:val="both"/>
        <w:rPr>
          <w:rFonts w:ascii="Arial" w:hAnsi="Arial" w:cs="Arial"/>
          <w:sz w:val="20"/>
          <w:szCs w:val="20"/>
          <w:lang w:val="en"/>
        </w:rPr>
      </w:pPr>
      <w:r w:rsidRPr="00275810">
        <w:rPr>
          <w:rFonts w:ascii="Arial" w:hAnsi="Arial" w:cs="Arial"/>
          <w:sz w:val="20"/>
          <w:szCs w:val="20"/>
          <w:lang w:val="en"/>
        </w:rPr>
        <w:t>The Gleason score is the sum of the primary (most predominant in terms of surface area of involvement) Gleason grade and the secondary (second most predominant) Gleason grade. Where no secondary Gleason grade exists, the primary Gleason grade is doubled to determine a Gleason score. The primary and secondary grades should be reported in addition to the Gleason score, that is, Gleason score 7(3+4) or 7(3+4). In TURP or enucleation specimens, Gleason score is the sum of the primary (most predominant) Gleason grade and highest Gleason grade.</w:t>
      </w:r>
    </w:p>
    <w:p w14:paraId="65A20D55" w14:textId="77777777" w:rsidR="00C74D95" w:rsidRPr="00275810" w:rsidRDefault="008C0CF6">
      <w:pPr>
        <w:rPr>
          <w:rFonts w:ascii="Arial" w:hAnsi="Arial" w:cs="Arial"/>
          <w:sz w:val="20"/>
          <w:szCs w:val="20"/>
          <w:lang w:val="en"/>
        </w:rPr>
      </w:pPr>
      <w:r w:rsidRPr="00275810">
        <w:rPr>
          <w:rFonts w:ascii="Arial" w:hAnsi="Arial" w:cs="Arial"/>
          <w:sz w:val="20"/>
          <w:szCs w:val="20"/>
          <w:lang w:val="en"/>
        </w:rPr>
        <w:t> </w:t>
      </w:r>
    </w:p>
    <w:p w14:paraId="14E67017" w14:textId="77777777" w:rsidR="00C74D95" w:rsidRPr="00275810" w:rsidRDefault="008C0CF6">
      <w:pPr>
        <w:rPr>
          <w:rFonts w:ascii="Arial" w:hAnsi="Arial" w:cs="Arial"/>
          <w:sz w:val="20"/>
          <w:szCs w:val="20"/>
          <w:lang w:val="en"/>
        </w:rPr>
      </w:pPr>
      <w:r w:rsidRPr="00275810">
        <w:rPr>
          <w:rFonts w:ascii="Arial" w:eastAsiaTheme="minorHAnsi" w:hAnsi="Arial" w:cs="Arial"/>
          <w:b/>
          <w:bCs/>
          <w:noProof/>
          <w:sz w:val="20"/>
          <w:szCs w:val="20"/>
        </w:rPr>
        <w:drawing>
          <wp:inline distT="0" distB="0" distL="0" distR="0" wp14:anchorId="1E2E8A9D" wp14:editId="7A8872B0">
            <wp:extent cx="2096135"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6135" cy="3019425"/>
                    </a:xfrm>
                    <a:prstGeom prst="rect">
                      <a:avLst/>
                    </a:prstGeom>
                    <a:noFill/>
                    <a:ln>
                      <a:noFill/>
                    </a:ln>
                  </pic:spPr>
                </pic:pic>
              </a:graphicData>
            </a:graphic>
          </wp:inline>
        </w:drawing>
      </w:r>
    </w:p>
    <w:p w14:paraId="6766DFA5" w14:textId="77777777" w:rsidR="00C74D95" w:rsidRPr="00275810" w:rsidRDefault="008C0CF6">
      <w:pPr>
        <w:rPr>
          <w:rFonts w:ascii="Arial" w:hAnsi="Arial" w:cs="Arial"/>
          <w:sz w:val="20"/>
          <w:szCs w:val="20"/>
          <w:lang w:val="en"/>
        </w:rPr>
      </w:pPr>
      <w:r w:rsidRPr="00275810">
        <w:rPr>
          <w:rStyle w:val="Strong"/>
          <w:rFonts w:ascii="Arial" w:hAnsi="Arial" w:cs="Arial"/>
          <w:sz w:val="20"/>
          <w:szCs w:val="20"/>
          <w:lang w:val="en"/>
        </w:rPr>
        <w:t>Figure 1.</w:t>
      </w:r>
      <w:r w:rsidRPr="00275810">
        <w:rPr>
          <w:rFonts w:ascii="Arial" w:hAnsi="Arial" w:cs="Arial"/>
          <w:sz w:val="20"/>
          <w:szCs w:val="20"/>
          <w:lang w:val="en"/>
        </w:rPr>
        <w:t xml:space="preserve"> 2015 modified ISUP Gleason schematic diagram.</w:t>
      </w:r>
      <w:hyperlink w:anchor="8409" w:tooltip="Epstein JI, Egevad&#10;L, Amin MB, Delahunt B, Srigley JR, Humphrey PA; and the Grading Committee The&#10;2014 International Society of Urological Pathology (ISUP) Consensus Conference&#10;on Gleason Grading of Prostatic Carcinoma: definition of grading patterns and&#10;propo" w:history="1">
        <w:r w:rsidRPr="00275810">
          <w:rPr>
            <w:rFonts w:ascii="Arial" w:hAnsi="Arial" w:cs="Arial"/>
            <w:color w:val="0000FF"/>
            <w:sz w:val="20"/>
            <w:szCs w:val="20"/>
            <w:u w:val="single"/>
            <w:vertAlign w:val="superscript"/>
            <w:lang w:val="en"/>
          </w:rPr>
          <w:t>5</w:t>
        </w:r>
      </w:hyperlink>
    </w:p>
    <w:p w14:paraId="709EAD1B" w14:textId="730DA983" w:rsidR="00C74D95" w:rsidRPr="00275810" w:rsidRDefault="008C0CF6" w:rsidP="000B3016">
      <w:pPr>
        <w:jc w:val="both"/>
        <w:rPr>
          <w:rFonts w:ascii="Arial" w:hAnsi="Arial" w:cs="Arial"/>
          <w:sz w:val="20"/>
          <w:szCs w:val="20"/>
          <w:lang w:val="en"/>
        </w:rPr>
      </w:pPr>
      <w:r w:rsidRPr="00275810">
        <w:rPr>
          <w:rFonts w:ascii="Arial" w:hAnsi="Arial" w:cs="Arial"/>
          <w:sz w:val="20"/>
          <w:szCs w:val="20"/>
          <w:lang w:val="en"/>
        </w:rPr>
        <w:t>In TURP specimens, with a minor secondary component (less than 5% of tumor) and where the secondary component is of higher grade, the latter should be reported. For instance, a case showing more than 95% Gleason pattern 3 and less than 5% Gleason pattern 4 should be reported as Gleason score 7(3+4). Conversely, if a minor secondary pattern is of lower grade, it need not be reported. For instance, where there is greater than 95% Gleason pattern 4 and less than 5% Gleason pattern 3, the score should be reported as Gleason score 8(4+4). </w:t>
      </w:r>
      <w:r w:rsidR="000B3016">
        <w:rPr>
          <w:rFonts w:ascii="Arial" w:hAnsi="Arial" w:cs="Arial"/>
          <w:sz w:val="20"/>
          <w:szCs w:val="20"/>
          <w:lang w:val="en"/>
        </w:rPr>
        <w:tab/>
      </w:r>
      <w:r w:rsidRPr="00275810">
        <w:rPr>
          <w:rFonts w:ascii="Arial" w:hAnsi="Arial" w:cs="Arial"/>
          <w:sz w:val="20"/>
          <w:szCs w:val="20"/>
          <w:lang w:val="en"/>
        </w:rPr>
        <w:br/>
      </w:r>
      <w:r w:rsidRPr="00275810">
        <w:rPr>
          <w:rFonts w:ascii="Arial" w:hAnsi="Arial" w:cs="Arial"/>
          <w:sz w:val="20"/>
          <w:szCs w:val="20"/>
          <w:lang w:val="en"/>
        </w:rPr>
        <w:br/>
        <w:t>In TURP specimens where more than 2 patterns are present, and the worst grade is neither the predominant nor the secondary grade, the predominant and highest grade should be chosen to arrive at a score (</w:t>
      </w:r>
      <w:proofErr w:type="spellStart"/>
      <w:r w:rsidRPr="00275810">
        <w:rPr>
          <w:rFonts w:ascii="Arial" w:hAnsi="Arial" w:cs="Arial"/>
          <w:sz w:val="20"/>
          <w:szCs w:val="20"/>
          <w:lang w:val="en"/>
        </w:rPr>
        <w:t>eg</w:t>
      </w:r>
      <w:proofErr w:type="spellEnd"/>
      <w:r w:rsidRPr="00275810">
        <w:rPr>
          <w:rFonts w:ascii="Arial" w:hAnsi="Arial" w:cs="Arial"/>
          <w:sz w:val="20"/>
          <w:szCs w:val="20"/>
          <w:lang w:val="en"/>
        </w:rPr>
        <w:t>, 75% pattern 3, 20-25% pattern 4, less than 5% pattern 5 is scored as 3+5=8). </w:t>
      </w:r>
    </w:p>
    <w:p w14:paraId="1263E1CB" w14:textId="77777777" w:rsidR="00C74D95" w:rsidRPr="00275810" w:rsidRDefault="008C0CF6" w:rsidP="000B3016">
      <w:pPr>
        <w:jc w:val="both"/>
        <w:rPr>
          <w:rFonts w:ascii="Arial" w:hAnsi="Arial" w:cs="Arial"/>
          <w:sz w:val="20"/>
          <w:szCs w:val="20"/>
          <w:lang w:val="en"/>
        </w:rPr>
      </w:pPr>
      <w:r w:rsidRPr="00275810">
        <w:rPr>
          <w:rFonts w:ascii="Arial" w:hAnsi="Arial" w:cs="Arial"/>
          <w:sz w:val="20"/>
          <w:szCs w:val="20"/>
          <w:lang w:val="en"/>
        </w:rPr>
        <w:lastRenderedPageBreak/>
        <w:t>Another recommendation is that the percentage of pattern 4 should be reported in all Gleason score 7(3+4, 4+3) cases.</w:t>
      </w:r>
      <w:hyperlink w:anchor="8423" w:tooltip="Epstein JI, Amin MB, Fine SW, et al. The 2019 Genitourinary Pathology Society (GUPS) White Paper on Contemporary Grading of Prostate Cancer. Arch Path Lab Med 2021;145:461-493." w:history="1">
        <w:r w:rsidRPr="00275810">
          <w:rPr>
            <w:rFonts w:ascii="Arial" w:hAnsi="Arial" w:cs="Arial"/>
            <w:color w:val="0000FF"/>
            <w:sz w:val="20"/>
            <w:szCs w:val="20"/>
            <w:u w:val="single"/>
            <w:vertAlign w:val="superscript"/>
            <w:lang w:val="en"/>
          </w:rPr>
          <w:t>6,</w:t>
        </w:r>
      </w:hyperlink>
      <w:hyperlink w:anchor="8424" w:tooltip="van Leenders GJLH, van der Kwast TH, Grignon DJ, et al. The 2019 International Society of Urological Pathology (ISUP) Consensus Conference on Grading of Prostatic Carcinoma. Am J Surg Pathol 2020;44:e87-e99." w:history="1">
        <w:r w:rsidRPr="00275810">
          <w:rPr>
            <w:rFonts w:ascii="Arial" w:hAnsi="Arial" w:cs="Arial"/>
            <w:color w:val="0000FF"/>
            <w:sz w:val="20"/>
            <w:szCs w:val="20"/>
            <w:u w:val="single"/>
            <w:vertAlign w:val="superscript"/>
            <w:lang w:val="en"/>
          </w:rPr>
          <w:t>7,</w:t>
        </w:r>
      </w:hyperlink>
      <w:hyperlink w:anchor="8418" w:tooltip="Sauter G, Steurer&#10;S, Clauditz TS, et al. Clinical Utility of Quantitative Gleason Grading in&#10;Prostate Biopsies and Prostatectomy Specimens. Eur Urol. 2016;69:592-598." w:history="1">
        <w:r w:rsidRPr="00275810">
          <w:rPr>
            <w:rStyle w:val="Hyperlink"/>
            <w:rFonts w:ascii="Arial" w:hAnsi="Arial" w:cs="Arial"/>
            <w:sz w:val="20"/>
            <w:szCs w:val="20"/>
            <w:vertAlign w:val="superscript"/>
            <w:lang w:val="en"/>
          </w:rPr>
          <w:t>10,</w:t>
        </w:r>
      </w:hyperlink>
      <w:hyperlink w:anchor="8430" w:tooltip="Cole AI, Morgan TM, Spratt DE, et al. Prognostic value of percent Gleason grade 4 at prostate biopsy in predicting prostatectomy pathology and recurrence. J Urol 2016;196:405-411." w:history="1">
        <w:r w:rsidRPr="00275810">
          <w:rPr>
            <w:rStyle w:val="Hyperlink"/>
            <w:rFonts w:ascii="Arial" w:hAnsi="Arial" w:cs="Arial"/>
            <w:sz w:val="20"/>
            <w:szCs w:val="20"/>
            <w:vertAlign w:val="superscript"/>
            <w:lang w:val="en"/>
          </w:rPr>
          <w:t>11,</w:t>
        </w:r>
      </w:hyperlink>
      <w:hyperlink w:anchor="8419" w:tooltip="Choy B, Pearce SM,&#10;Anderson BB, et al. Prognostic significance of percentages and architectural&#10;types of contemporary Gleason pattern 4 prostate cancer in radical&#10;prostatectomy. Am J Surg Pathol.&#10;2016;40:1400-6." w:history="1">
        <w:r w:rsidRPr="00275810">
          <w:rPr>
            <w:rStyle w:val="Hyperlink"/>
            <w:rFonts w:ascii="Arial" w:hAnsi="Arial" w:cs="Arial"/>
            <w:sz w:val="20"/>
            <w:szCs w:val="20"/>
            <w:vertAlign w:val="superscript"/>
            <w:lang w:val="en"/>
          </w:rPr>
          <w:t>12</w:t>
        </w:r>
      </w:hyperlink>
      <w:r w:rsidRPr="00275810">
        <w:rPr>
          <w:rFonts w:ascii="Arial" w:hAnsi="Arial" w:cs="Arial"/>
          <w:sz w:val="20"/>
          <w:szCs w:val="20"/>
          <w:lang w:val="en"/>
        </w:rPr>
        <w:t> This measurement further stratifies Gleason score 7 and allows identification of cases with limited pattern 4 (e.g., &lt;10%) or extensive pattern 4 (e.g., &gt;80%). </w:t>
      </w:r>
    </w:p>
    <w:p w14:paraId="1CD9DB53" w14:textId="77777777" w:rsidR="00C74D95" w:rsidRPr="00275810" w:rsidRDefault="008C0CF6" w:rsidP="000B3016">
      <w:pPr>
        <w:jc w:val="both"/>
        <w:rPr>
          <w:rFonts w:ascii="Arial" w:hAnsi="Arial" w:cs="Arial"/>
          <w:sz w:val="20"/>
          <w:szCs w:val="20"/>
          <w:lang w:val="en"/>
        </w:rPr>
      </w:pPr>
      <w:r w:rsidRPr="00275810">
        <w:rPr>
          <w:rFonts w:ascii="Arial" w:hAnsi="Arial" w:cs="Arial"/>
          <w:sz w:val="20"/>
          <w:szCs w:val="20"/>
          <w:lang w:val="en"/>
        </w:rPr>
        <w:t xml:space="preserve">It is now recognized that Gleason pattern 4 has four basic architectures in cribriform, fused, poorly-formed and </w:t>
      </w:r>
      <w:proofErr w:type="spellStart"/>
      <w:r w:rsidRPr="00275810">
        <w:rPr>
          <w:rFonts w:ascii="Arial" w:hAnsi="Arial" w:cs="Arial"/>
          <w:sz w:val="20"/>
          <w:szCs w:val="20"/>
          <w:lang w:val="en"/>
        </w:rPr>
        <w:t>glomeruloid</w:t>
      </w:r>
      <w:proofErr w:type="spellEnd"/>
      <w:r w:rsidRPr="00275810">
        <w:rPr>
          <w:rFonts w:ascii="Arial" w:hAnsi="Arial" w:cs="Arial"/>
          <w:sz w:val="20"/>
          <w:szCs w:val="20"/>
          <w:lang w:val="en"/>
        </w:rPr>
        <w:t xml:space="preserve"> glands.</w:t>
      </w:r>
      <w:hyperlink w:anchor="8419" w:tooltip="Choy B, Pearce SM,&#10;Anderson BB, et al. Prognostic significance of percentages and architectural&#10;types of contemporary Gleason pattern 4 prostate cancer in radical&#10;prostatectomy. Am J Surg Pathol.&#10;2016;40:1400-6." w:history="1">
        <w:r w:rsidRPr="00275810">
          <w:rPr>
            <w:rStyle w:val="Hyperlink"/>
            <w:rFonts w:ascii="Arial" w:hAnsi="Arial" w:cs="Arial"/>
            <w:sz w:val="20"/>
            <w:szCs w:val="20"/>
            <w:vertAlign w:val="superscript"/>
            <w:lang w:val="en"/>
          </w:rPr>
          <w:t>12,</w:t>
        </w:r>
      </w:hyperlink>
      <w:hyperlink w:anchor="8426" w:tooltip="Iczkowski KA, Torkko KC, Kotnis GR, et al. Digital quantification of five high-grade prostate cancer patterns, including the cribriform pattern, and their association with adverse outcome. Am J Clin Pathol 2011;136:98-107." w:history="1">
        <w:r w:rsidRPr="00275810">
          <w:rPr>
            <w:rStyle w:val="Hyperlink"/>
            <w:rFonts w:ascii="Arial" w:hAnsi="Arial" w:cs="Arial"/>
            <w:sz w:val="20"/>
            <w:szCs w:val="20"/>
            <w:vertAlign w:val="superscript"/>
            <w:lang w:val="en"/>
          </w:rPr>
          <w:t>13,</w:t>
        </w:r>
      </w:hyperlink>
      <w:hyperlink w:anchor="8431" w:tooltip="Kweldam CF, Wildhagen MF, Steyerberg EW, et al. Cribriform growth is highly predictive for postoperative metastasis and disease-specific death in Gleason score 7 prostate cancer. Mod Pathol 2015;28:457-464." w:history="1">
        <w:r w:rsidRPr="00275810">
          <w:rPr>
            <w:rStyle w:val="Hyperlink"/>
            <w:rFonts w:ascii="Arial" w:hAnsi="Arial" w:cs="Arial"/>
            <w:sz w:val="20"/>
            <w:szCs w:val="20"/>
            <w:vertAlign w:val="superscript"/>
            <w:lang w:val="en"/>
          </w:rPr>
          <w:t>14</w:t>
        </w:r>
      </w:hyperlink>
      <w:r w:rsidRPr="00275810">
        <w:rPr>
          <w:rFonts w:ascii="Arial" w:hAnsi="Arial" w:cs="Arial"/>
          <w:sz w:val="20"/>
          <w:szCs w:val="20"/>
          <w:lang w:val="en"/>
        </w:rPr>
        <w:t> Among these architectures, cribriform has been shown to be an independent predictor of poorer outcome particularly in Gleason score 7 tumors and its presence is now recommended to be reported in Gleason pattern 4 cancer. There are recent attempts to standardize the definition of cribriform pattern.</w:t>
      </w:r>
      <w:hyperlink w:anchor="8427" w:tooltip="van der Kwast TH, van Leenders GJ, Berney DM, et al. ISUP consensus definition of cribriform prostate cancer. Am J Surg Pathol 2021. Online ahead of print." w:history="1">
        <w:r w:rsidRPr="00275810">
          <w:rPr>
            <w:rStyle w:val="Hyperlink"/>
            <w:rFonts w:ascii="Arial" w:hAnsi="Arial" w:cs="Arial"/>
            <w:sz w:val="20"/>
            <w:szCs w:val="20"/>
            <w:vertAlign w:val="superscript"/>
            <w:lang w:val="en"/>
          </w:rPr>
          <w:t>15</w:t>
        </w:r>
      </w:hyperlink>
      <w:r w:rsidRPr="00275810">
        <w:rPr>
          <w:rFonts w:ascii="Arial" w:hAnsi="Arial" w:cs="Arial"/>
          <w:sz w:val="20"/>
          <w:szCs w:val="20"/>
          <w:lang w:val="en"/>
        </w:rPr>
        <w:t> </w:t>
      </w:r>
    </w:p>
    <w:p w14:paraId="6CBFC9EE" w14:textId="77777777" w:rsidR="00C74D95" w:rsidRPr="00275810" w:rsidRDefault="008C0CF6" w:rsidP="000B3016">
      <w:pPr>
        <w:jc w:val="both"/>
        <w:rPr>
          <w:rFonts w:ascii="Arial" w:hAnsi="Arial" w:cs="Arial"/>
          <w:sz w:val="20"/>
          <w:szCs w:val="20"/>
          <w:lang w:val="en"/>
        </w:rPr>
      </w:pPr>
      <w:r w:rsidRPr="00275810">
        <w:rPr>
          <w:rFonts w:ascii="Arial" w:hAnsi="Arial" w:cs="Arial"/>
          <w:sz w:val="20"/>
          <w:szCs w:val="20"/>
          <w:lang w:val="en"/>
        </w:rPr>
        <w:t>The presence treatment effects to cancer should be reported and is important especially if Gleason grading is rendered not applicable.</w:t>
      </w:r>
      <w:hyperlink w:anchor="8428" w:tooltip="Paner GP, Magi-Galluzzi C, Amin MB, Srigley JR: Adenocarcinoma of the prostate. In: Amin MB, Grignon DJ, Srigley JR, Eble JN, eds. Urological Pathology. Philadelphia, PA: Lippincott William &amp; Wilkins; 2014:559-673." w:history="1">
        <w:r w:rsidRPr="00275810">
          <w:rPr>
            <w:rFonts w:ascii="Arial" w:hAnsi="Arial" w:cs="Arial"/>
            <w:color w:val="0000FF"/>
            <w:sz w:val="20"/>
            <w:szCs w:val="20"/>
            <w:u w:val="single"/>
            <w:vertAlign w:val="superscript"/>
            <w:lang w:val="en"/>
          </w:rPr>
          <w:t>3,</w:t>
        </w:r>
      </w:hyperlink>
      <w:hyperlink w:anchor="8408" w:tooltip="Epstein JI,&#10;Allsbrook Jr WC, Amin MB, Egevad L, ISUP Grading Committee. The 2005&#10;International Society of Urological Pathology (ISUP) Consensus Conference on&#10;Gleason Grading of Prostatic Carcinoma. Am&#10;J Surg Pathol. 2005;29:1228-1242." w:history="1">
        <w:r w:rsidRPr="00275810">
          <w:rPr>
            <w:rFonts w:ascii="Arial" w:hAnsi="Arial" w:cs="Arial"/>
            <w:color w:val="0000FF"/>
            <w:sz w:val="20"/>
            <w:szCs w:val="20"/>
            <w:u w:val="single"/>
            <w:vertAlign w:val="superscript"/>
            <w:lang w:val="en"/>
          </w:rPr>
          <w:t>4</w:t>
        </w:r>
      </w:hyperlink>
      <w:r w:rsidRPr="00275810">
        <w:rPr>
          <w:rFonts w:ascii="Arial" w:hAnsi="Arial" w:cs="Arial"/>
          <w:sz w:val="20"/>
          <w:szCs w:val="20"/>
          <w:lang w:val="en"/>
        </w:rPr>
        <w:t> It should be recognized that in post-treatment settings, grading may still be applied for prostate cancers lacking treatment effects particularly in new onset (de novo) cancers.</w:t>
      </w:r>
    </w:p>
    <w:p w14:paraId="14B293F1" w14:textId="6E2D0E95" w:rsidR="00C74D95" w:rsidRPr="00275810" w:rsidRDefault="008C0CF6" w:rsidP="000B3016">
      <w:pPr>
        <w:jc w:val="both"/>
        <w:rPr>
          <w:rFonts w:ascii="Arial" w:hAnsi="Arial" w:cs="Arial"/>
          <w:sz w:val="20"/>
          <w:szCs w:val="20"/>
          <w:lang w:val="en"/>
        </w:rPr>
      </w:pPr>
      <w:r w:rsidRPr="00275810">
        <w:rPr>
          <w:rFonts w:ascii="Arial" w:hAnsi="Arial" w:cs="Arial"/>
          <w:sz w:val="20"/>
          <w:szCs w:val="20"/>
          <w:u w:val="single"/>
          <w:lang w:val="en"/>
        </w:rPr>
        <w:t>Grade Group</w:t>
      </w:r>
      <w:r w:rsidR="000B3016" w:rsidRPr="000B3016">
        <w:rPr>
          <w:rFonts w:ascii="Arial" w:hAnsi="Arial" w:cs="Arial"/>
          <w:sz w:val="20"/>
          <w:szCs w:val="20"/>
          <w:lang w:val="en"/>
        </w:rPr>
        <w:tab/>
      </w:r>
      <w:r w:rsidRPr="00275810">
        <w:rPr>
          <w:rFonts w:ascii="Arial" w:hAnsi="Arial" w:cs="Arial"/>
          <w:sz w:val="20"/>
          <w:szCs w:val="20"/>
          <w:lang w:val="en"/>
        </w:rPr>
        <w:br/>
        <w:t>It is recognized that contemporary Gleason scores can be grouped into five prognostic categories, Grade groups 1-5.</w:t>
      </w:r>
      <w:hyperlink w:anchor="8412" w:tooltip="Pierorazio PM,&#10;Walsh PC, Partin AW, Epstein JI. Prognostic Gleason grade grouping: data based&#10;on the modified Gleason scoring system. BJU&#10;Int. 2013;111:753-760." w:history="1">
        <w:r w:rsidRPr="00275810">
          <w:rPr>
            <w:rStyle w:val="Hyperlink"/>
            <w:rFonts w:ascii="Arial" w:hAnsi="Arial" w:cs="Arial"/>
            <w:sz w:val="20"/>
            <w:szCs w:val="20"/>
            <w:vertAlign w:val="superscript"/>
            <w:lang w:val="en"/>
          </w:rPr>
          <w:t>16</w:t>
        </w:r>
      </w:hyperlink>
      <w:r w:rsidRPr="00275810">
        <w:rPr>
          <w:rFonts w:ascii="Arial" w:hAnsi="Arial" w:cs="Arial"/>
          <w:sz w:val="20"/>
          <w:szCs w:val="20"/>
          <w:lang w:val="en"/>
        </w:rPr>
        <w:t> This grade grouping has also been subsequently validated by other independent studies in surgical cohorts showing significant correlation with outcome.</w:t>
      </w:r>
      <w:hyperlink w:anchor="8414" w:tooltip="Epstein JI,&#10;Zelefsky MJ, Sjoberg DD, et al. A contemporary prostate cancer grading system:&#10;a validated alternative to the Gleason score. Eur Urol. 2016;69:428-435." w:history="1">
        <w:r w:rsidRPr="00275810">
          <w:rPr>
            <w:rStyle w:val="Hyperlink"/>
            <w:rFonts w:ascii="Arial" w:hAnsi="Arial" w:cs="Arial"/>
            <w:sz w:val="20"/>
            <w:szCs w:val="20"/>
            <w:vertAlign w:val="superscript"/>
            <w:lang w:val="en"/>
          </w:rPr>
          <w:t>17,</w:t>
        </w:r>
      </w:hyperlink>
      <w:hyperlink w:anchor="8417" w:tooltip="Berney DM, Beltran&#10;L, Fisher G, et al. Validation of a contemporary prostate cancer grading system&#10;using prostate cancer death as outcome. Br&#10;J Cancer. 2016;114(10):1078-1083. " w:history="1">
        <w:r w:rsidRPr="00275810">
          <w:rPr>
            <w:rStyle w:val="Hyperlink"/>
            <w:rFonts w:ascii="Arial" w:hAnsi="Arial" w:cs="Arial"/>
            <w:sz w:val="20"/>
            <w:szCs w:val="20"/>
            <w:vertAlign w:val="superscript"/>
            <w:lang w:val="en"/>
          </w:rPr>
          <w:t>18</w:t>
        </w:r>
      </w:hyperlink>
      <w:r w:rsidRPr="00275810">
        <w:rPr>
          <w:rFonts w:ascii="Arial" w:hAnsi="Arial" w:cs="Arial"/>
          <w:sz w:val="20"/>
          <w:szCs w:val="20"/>
          <w:lang w:val="en"/>
        </w:rPr>
        <w:t> The new grade grouping has been endorsed by ISUP, GUPS and in the 2016 WHO classification. The grade group is also referred to as ISUP grade or WHO grade in other publications.</w:t>
      </w:r>
      <w:hyperlink w:anchor="8403" w:tooltip="Humphrey P, Amin&#10;MB, Berney D, Billis A, et al. Acinar adenocarcinoma. In: Moch H, Humphrey PA,&#10;Ulbright T, Reuter VE, eds. Pathology and&#10;Genetics: Tumors of the Urinary System and Male Genital Organs. 4th&#10;edition. WHO Classification of Tumors. Zurich, Switzer" w:history="1">
        <w:r w:rsidRPr="00275810">
          <w:rPr>
            <w:rStyle w:val="Hyperlink"/>
            <w:rFonts w:ascii="Arial" w:hAnsi="Arial" w:cs="Arial"/>
            <w:sz w:val="20"/>
            <w:szCs w:val="20"/>
            <w:vertAlign w:val="superscript"/>
            <w:lang w:val="en"/>
          </w:rPr>
          <w:t>1,</w:t>
        </w:r>
      </w:hyperlink>
      <w:hyperlink w:anchor="8409" w:tooltip="Epstein JI, Egevad&#10;L, Amin MB, Delahunt B, Srigley JR, Humphrey PA; and the Grading Committee The&#10;2014 International Society of Urological Pathology (ISUP) Consensus Conference&#10;on Gleason Grading of Prostatic Carcinoma: definition of grading patterns and&#10;propo" w:history="1">
        <w:r w:rsidRPr="00275810">
          <w:rPr>
            <w:rFonts w:ascii="Arial" w:hAnsi="Arial" w:cs="Arial"/>
            <w:color w:val="0000FF"/>
            <w:sz w:val="20"/>
            <w:szCs w:val="20"/>
            <w:u w:val="single"/>
            <w:vertAlign w:val="superscript"/>
            <w:lang w:val="en"/>
          </w:rPr>
          <w:t>5,</w:t>
        </w:r>
      </w:hyperlink>
      <w:hyperlink w:anchor="8423" w:tooltip="Epstein JI, Amin MB, Fine SW, et al. The 2019 Genitourinary Pathology Society (GUPS) White Paper on Contemporary Grading of Prostate Cancer. Arch Path Lab Med 2021;145:461-493." w:history="1">
        <w:r w:rsidRPr="00275810">
          <w:rPr>
            <w:rFonts w:ascii="Arial" w:hAnsi="Arial" w:cs="Arial"/>
            <w:color w:val="0000FF"/>
            <w:sz w:val="20"/>
            <w:szCs w:val="20"/>
            <w:u w:val="single"/>
            <w:vertAlign w:val="superscript"/>
            <w:lang w:val="en"/>
          </w:rPr>
          <w:t>6,</w:t>
        </w:r>
      </w:hyperlink>
      <w:hyperlink w:anchor="8424" w:tooltip="van Leenders GJLH, van der Kwast TH, Grignon DJ, et al. The 2019 International Society of Urological Pathology (ISUP) Consensus Conference on Grading of Prostatic Carcinoma. Am J Surg Pathol 2020;44:e87-e99." w:history="1">
        <w:r w:rsidRPr="00275810">
          <w:rPr>
            <w:rFonts w:ascii="Arial" w:hAnsi="Arial" w:cs="Arial"/>
            <w:color w:val="0000FF"/>
            <w:sz w:val="20"/>
            <w:szCs w:val="20"/>
            <w:u w:val="single"/>
            <w:vertAlign w:val="superscript"/>
            <w:lang w:val="en"/>
          </w:rPr>
          <w:t>7</w:t>
        </w:r>
      </w:hyperlink>
      <w:r w:rsidRPr="00275810">
        <w:rPr>
          <w:rFonts w:ascii="Arial" w:hAnsi="Arial" w:cs="Arial"/>
          <w:sz w:val="20"/>
          <w:szCs w:val="20"/>
          <w:lang w:val="en"/>
        </w:rPr>
        <w:t> The grade group should be reported in parallel with the Gleason score.</w:t>
      </w:r>
    </w:p>
    <w:p w14:paraId="01E4CFAE" w14:textId="77777777" w:rsidR="00C74D95" w:rsidRPr="00275810" w:rsidRDefault="008C0CF6">
      <w:pPr>
        <w:rPr>
          <w:rFonts w:ascii="Arial" w:hAnsi="Arial" w:cs="Arial"/>
          <w:sz w:val="20"/>
          <w:szCs w:val="20"/>
          <w:lang w:val="en"/>
        </w:rPr>
      </w:pPr>
      <w:r w:rsidRPr="00275810">
        <w:rPr>
          <w:rStyle w:val="Strong"/>
          <w:rFonts w:ascii="Arial" w:hAnsi="Arial" w:cs="Arial"/>
          <w:sz w:val="20"/>
          <w:szCs w:val="20"/>
          <w:lang w:val="en"/>
        </w:rPr>
        <w:t>Table: Grade Groups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7"/>
        <w:gridCol w:w="1557"/>
        <w:gridCol w:w="1609"/>
        <w:gridCol w:w="4723"/>
      </w:tblGrid>
      <w:tr w:rsidR="00C74D95" w:rsidRPr="00275810" w14:paraId="7CABDB63" w14:textId="77777777" w:rsidTr="00275810">
        <w:trPr>
          <w:trHeight w:val="20"/>
        </w:trPr>
        <w:tc>
          <w:tcPr>
            <w:tcW w:w="88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1FFF8CA" w14:textId="77777777" w:rsidR="00C74D95" w:rsidRPr="00275810" w:rsidRDefault="008C0CF6" w:rsidP="00275810">
            <w:pPr>
              <w:spacing w:after="60" w:line="240" w:lineRule="auto"/>
              <w:rPr>
                <w:rFonts w:ascii="Arial" w:hAnsi="Arial" w:cs="Arial"/>
                <w:sz w:val="18"/>
                <w:szCs w:val="18"/>
              </w:rPr>
            </w:pPr>
            <w:r w:rsidRPr="00275810">
              <w:rPr>
                <w:rStyle w:val="Strong"/>
                <w:rFonts w:ascii="Arial" w:hAnsi="Arial" w:cs="Arial"/>
                <w:bCs w:val="0"/>
                <w:sz w:val="18"/>
                <w:szCs w:val="18"/>
              </w:rPr>
              <w:t>Grade Group</w:t>
            </w:r>
          </w:p>
        </w:tc>
        <w:tc>
          <w:tcPr>
            <w:tcW w:w="81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F8282B" w14:textId="77777777" w:rsidR="00C74D95" w:rsidRPr="00275810" w:rsidRDefault="008C0CF6" w:rsidP="00275810">
            <w:pPr>
              <w:spacing w:after="60" w:line="240" w:lineRule="auto"/>
              <w:rPr>
                <w:rFonts w:ascii="Arial" w:hAnsi="Arial" w:cs="Arial"/>
                <w:sz w:val="18"/>
                <w:szCs w:val="18"/>
              </w:rPr>
            </w:pPr>
            <w:r w:rsidRPr="00275810">
              <w:rPr>
                <w:rStyle w:val="Strong"/>
                <w:rFonts w:ascii="Arial" w:hAnsi="Arial" w:cs="Arial"/>
                <w:bCs w:val="0"/>
                <w:sz w:val="18"/>
                <w:szCs w:val="18"/>
              </w:rPr>
              <w:t> </w:t>
            </w:r>
          </w:p>
        </w:tc>
        <w:tc>
          <w:tcPr>
            <w:tcW w:w="8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229A861" w14:textId="77777777" w:rsidR="00C74D95" w:rsidRPr="00275810" w:rsidRDefault="008C0CF6" w:rsidP="00275810">
            <w:pPr>
              <w:spacing w:after="60" w:line="240" w:lineRule="auto"/>
              <w:rPr>
                <w:rFonts w:ascii="Arial" w:hAnsi="Arial" w:cs="Arial"/>
                <w:sz w:val="18"/>
                <w:szCs w:val="18"/>
              </w:rPr>
            </w:pPr>
            <w:r w:rsidRPr="00275810">
              <w:rPr>
                <w:rStyle w:val="Strong"/>
                <w:rFonts w:ascii="Arial" w:hAnsi="Arial" w:cs="Arial"/>
                <w:bCs w:val="0"/>
                <w:sz w:val="18"/>
                <w:szCs w:val="18"/>
              </w:rPr>
              <w:t>Gleason Score</w:t>
            </w:r>
          </w:p>
        </w:tc>
        <w:tc>
          <w:tcPr>
            <w:tcW w:w="246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2D51E8" w14:textId="77777777" w:rsidR="00C74D95" w:rsidRPr="00275810" w:rsidRDefault="008C0CF6" w:rsidP="00275810">
            <w:pPr>
              <w:spacing w:after="60" w:line="240" w:lineRule="auto"/>
              <w:rPr>
                <w:rFonts w:ascii="Arial" w:hAnsi="Arial" w:cs="Arial"/>
                <w:sz w:val="18"/>
                <w:szCs w:val="18"/>
              </w:rPr>
            </w:pPr>
            <w:r w:rsidRPr="00275810">
              <w:rPr>
                <w:rStyle w:val="Strong"/>
                <w:rFonts w:ascii="Arial" w:hAnsi="Arial" w:cs="Arial"/>
                <w:bCs w:val="0"/>
                <w:sz w:val="18"/>
                <w:szCs w:val="18"/>
              </w:rPr>
              <w:t>Definition</w:t>
            </w:r>
          </w:p>
        </w:tc>
      </w:tr>
      <w:tr w:rsidR="00C74D95" w:rsidRPr="00275810" w14:paraId="5CEEB78D" w14:textId="77777777" w:rsidTr="00275810">
        <w:trPr>
          <w:trHeight w:val="20"/>
        </w:trPr>
        <w:tc>
          <w:tcPr>
            <w:tcW w:w="881" w:type="pct"/>
            <w:tcBorders>
              <w:top w:val="single" w:sz="4" w:space="0" w:color="auto"/>
              <w:left w:val="single" w:sz="4" w:space="0" w:color="auto"/>
              <w:bottom w:val="single" w:sz="4" w:space="0" w:color="auto"/>
              <w:right w:val="single" w:sz="4" w:space="0" w:color="auto"/>
            </w:tcBorders>
            <w:vAlign w:val="center"/>
            <w:hideMark/>
          </w:tcPr>
          <w:p w14:paraId="680C6850" w14:textId="77777777" w:rsidR="00C74D95" w:rsidRPr="00275810" w:rsidRDefault="008C0CF6" w:rsidP="00275810">
            <w:pPr>
              <w:spacing w:after="60" w:line="240" w:lineRule="auto"/>
              <w:rPr>
                <w:rFonts w:ascii="Arial" w:hAnsi="Arial" w:cs="Arial"/>
                <w:sz w:val="18"/>
                <w:szCs w:val="18"/>
              </w:rPr>
            </w:pPr>
            <w:r w:rsidRPr="00275810">
              <w:rPr>
                <w:rFonts w:ascii="Arial" w:hAnsi="Arial" w:cs="Arial"/>
                <w:sz w:val="18"/>
                <w:szCs w:val="18"/>
              </w:rPr>
              <w:t>1</w:t>
            </w:r>
          </w:p>
        </w:tc>
        <w:tc>
          <w:tcPr>
            <w:tcW w:w="813" w:type="pct"/>
            <w:tcBorders>
              <w:top w:val="single" w:sz="4" w:space="0" w:color="auto"/>
              <w:left w:val="single" w:sz="4" w:space="0" w:color="auto"/>
              <w:bottom w:val="single" w:sz="4" w:space="0" w:color="auto"/>
              <w:right w:val="single" w:sz="4" w:space="0" w:color="auto"/>
            </w:tcBorders>
            <w:hideMark/>
          </w:tcPr>
          <w:p w14:paraId="3F0AC5DD" w14:textId="77777777" w:rsidR="00C74D95" w:rsidRPr="00275810" w:rsidRDefault="008C0CF6" w:rsidP="00275810">
            <w:pPr>
              <w:spacing w:after="60" w:line="240" w:lineRule="auto"/>
              <w:rPr>
                <w:rFonts w:ascii="Arial" w:hAnsi="Arial" w:cs="Arial"/>
                <w:sz w:val="18"/>
                <w:szCs w:val="18"/>
              </w:rPr>
            </w:pPr>
            <w:r w:rsidRPr="00275810">
              <w:rPr>
                <w:rFonts w:ascii="Arial" w:hAnsi="Arial" w:cs="Arial"/>
                <w:sz w:val="18"/>
                <w:szCs w:val="18"/>
              </w:rPr>
              <w:t> </w:t>
            </w:r>
          </w:p>
        </w:tc>
        <w:tc>
          <w:tcPr>
            <w:tcW w:w="840" w:type="pct"/>
            <w:tcBorders>
              <w:top w:val="single" w:sz="4" w:space="0" w:color="auto"/>
              <w:left w:val="single" w:sz="4" w:space="0" w:color="auto"/>
              <w:bottom w:val="single" w:sz="4" w:space="0" w:color="auto"/>
              <w:right w:val="single" w:sz="4" w:space="0" w:color="auto"/>
            </w:tcBorders>
            <w:vAlign w:val="center"/>
            <w:hideMark/>
          </w:tcPr>
          <w:p w14:paraId="1B559258" w14:textId="77777777" w:rsidR="00C74D95" w:rsidRPr="00275810" w:rsidRDefault="008C0CF6" w:rsidP="00275810">
            <w:pPr>
              <w:spacing w:after="60" w:line="240" w:lineRule="auto"/>
              <w:rPr>
                <w:rFonts w:ascii="Arial" w:hAnsi="Arial" w:cs="Arial"/>
                <w:sz w:val="18"/>
                <w:szCs w:val="18"/>
              </w:rPr>
            </w:pPr>
            <w:r w:rsidRPr="00275810">
              <w:rPr>
                <w:rFonts w:ascii="Arial" w:hAnsi="Arial" w:cs="Arial"/>
                <w:sz w:val="18"/>
                <w:szCs w:val="18"/>
              </w:rPr>
              <w:t>Less than or equal to 6</w:t>
            </w:r>
          </w:p>
        </w:tc>
        <w:tc>
          <w:tcPr>
            <w:tcW w:w="2466" w:type="pct"/>
            <w:tcBorders>
              <w:top w:val="single" w:sz="4" w:space="0" w:color="auto"/>
              <w:left w:val="single" w:sz="4" w:space="0" w:color="auto"/>
              <w:bottom w:val="single" w:sz="4" w:space="0" w:color="auto"/>
              <w:right w:val="single" w:sz="4" w:space="0" w:color="auto"/>
            </w:tcBorders>
            <w:vAlign w:val="center"/>
            <w:hideMark/>
          </w:tcPr>
          <w:p w14:paraId="3CDBF264" w14:textId="77777777" w:rsidR="00C74D95" w:rsidRPr="00275810" w:rsidRDefault="008C0CF6" w:rsidP="00275810">
            <w:pPr>
              <w:spacing w:after="60" w:line="240" w:lineRule="auto"/>
              <w:rPr>
                <w:rFonts w:ascii="Arial" w:hAnsi="Arial" w:cs="Arial"/>
                <w:sz w:val="18"/>
                <w:szCs w:val="18"/>
              </w:rPr>
            </w:pPr>
            <w:r w:rsidRPr="00275810">
              <w:rPr>
                <w:rFonts w:ascii="Arial" w:hAnsi="Arial" w:cs="Arial"/>
                <w:bCs/>
                <w:sz w:val="18"/>
                <w:szCs w:val="18"/>
              </w:rPr>
              <w:t>Only individual discrete well-formed glands</w:t>
            </w:r>
          </w:p>
        </w:tc>
      </w:tr>
      <w:tr w:rsidR="00C74D95" w:rsidRPr="00275810" w14:paraId="3DCD6293" w14:textId="77777777" w:rsidTr="00275810">
        <w:trPr>
          <w:trHeight w:val="20"/>
        </w:trPr>
        <w:tc>
          <w:tcPr>
            <w:tcW w:w="881" w:type="pct"/>
            <w:tcBorders>
              <w:top w:val="single" w:sz="4" w:space="0" w:color="auto"/>
              <w:left w:val="single" w:sz="4" w:space="0" w:color="auto"/>
              <w:bottom w:val="single" w:sz="4" w:space="0" w:color="auto"/>
              <w:right w:val="single" w:sz="4" w:space="0" w:color="auto"/>
            </w:tcBorders>
            <w:vAlign w:val="center"/>
            <w:hideMark/>
          </w:tcPr>
          <w:p w14:paraId="4D04722A" w14:textId="77777777" w:rsidR="00C74D95" w:rsidRPr="00275810" w:rsidRDefault="008C0CF6" w:rsidP="00275810">
            <w:pPr>
              <w:spacing w:after="60" w:line="240" w:lineRule="auto"/>
              <w:rPr>
                <w:rFonts w:ascii="Arial" w:hAnsi="Arial" w:cs="Arial"/>
                <w:sz w:val="18"/>
                <w:szCs w:val="18"/>
              </w:rPr>
            </w:pPr>
            <w:r w:rsidRPr="00275810">
              <w:rPr>
                <w:rFonts w:ascii="Arial" w:hAnsi="Arial" w:cs="Arial"/>
                <w:sz w:val="18"/>
                <w:szCs w:val="18"/>
              </w:rPr>
              <w:t>2</w:t>
            </w:r>
          </w:p>
        </w:tc>
        <w:tc>
          <w:tcPr>
            <w:tcW w:w="813" w:type="pct"/>
            <w:tcBorders>
              <w:top w:val="single" w:sz="4" w:space="0" w:color="auto"/>
              <w:left w:val="single" w:sz="4" w:space="0" w:color="auto"/>
              <w:bottom w:val="single" w:sz="4" w:space="0" w:color="auto"/>
              <w:right w:val="single" w:sz="4" w:space="0" w:color="auto"/>
            </w:tcBorders>
            <w:hideMark/>
          </w:tcPr>
          <w:p w14:paraId="3E9C9C36" w14:textId="77777777" w:rsidR="00C74D95" w:rsidRPr="00275810" w:rsidRDefault="008C0CF6" w:rsidP="00275810">
            <w:pPr>
              <w:spacing w:after="60" w:line="240" w:lineRule="auto"/>
              <w:rPr>
                <w:rFonts w:ascii="Arial" w:hAnsi="Arial" w:cs="Arial"/>
                <w:sz w:val="18"/>
                <w:szCs w:val="18"/>
              </w:rPr>
            </w:pPr>
            <w:r w:rsidRPr="00275810">
              <w:rPr>
                <w:rFonts w:ascii="Arial" w:hAnsi="Arial" w:cs="Arial"/>
                <w:sz w:val="18"/>
                <w:szCs w:val="18"/>
              </w:rPr>
              <w:t> </w:t>
            </w:r>
          </w:p>
        </w:tc>
        <w:tc>
          <w:tcPr>
            <w:tcW w:w="840" w:type="pct"/>
            <w:tcBorders>
              <w:top w:val="single" w:sz="4" w:space="0" w:color="auto"/>
              <w:left w:val="single" w:sz="4" w:space="0" w:color="auto"/>
              <w:bottom w:val="single" w:sz="4" w:space="0" w:color="auto"/>
              <w:right w:val="single" w:sz="4" w:space="0" w:color="auto"/>
            </w:tcBorders>
            <w:vAlign w:val="center"/>
            <w:hideMark/>
          </w:tcPr>
          <w:p w14:paraId="19218D20" w14:textId="77777777" w:rsidR="00C74D95" w:rsidRPr="00275810" w:rsidRDefault="008C0CF6" w:rsidP="00275810">
            <w:pPr>
              <w:spacing w:after="60" w:line="240" w:lineRule="auto"/>
              <w:rPr>
                <w:rFonts w:ascii="Arial" w:hAnsi="Arial" w:cs="Arial"/>
                <w:sz w:val="18"/>
                <w:szCs w:val="18"/>
              </w:rPr>
            </w:pPr>
            <w:r w:rsidRPr="00275810">
              <w:rPr>
                <w:rFonts w:ascii="Arial" w:hAnsi="Arial" w:cs="Arial"/>
                <w:sz w:val="18"/>
                <w:szCs w:val="18"/>
              </w:rPr>
              <w:t>3+4=7</w:t>
            </w:r>
          </w:p>
        </w:tc>
        <w:tc>
          <w:tcPr>
            <w:tcW w:w="2466" w:type="pct"/>
            <w:tcBorders>
              <w:top w:val="single" w:sz="4" w:space="0" w:color="auto"/>
              <w:left w:val="single" w:sz="4" w:space="0" w:color="auto"/>
              <w:bottom w:val="single" w:sz="4" w:space="0" w:color="auto"/>
              <w:right w:val="single" w:sz="4" w:space="0" w:color="auto"/>
            </w:tcBorders>
            <w:vAlign w:val="center"/>
            <w:hideMark/>
          </w:tcPr>
          <w:p w14:paraId="372FBF5F" w14:textId="77777777" w:rsidR="00C74D95" w:rsidRPr="00275810" w:rsidRDefault="008C0CF6" w:rsidP="00275810">
            <w:pPr>
              <w:spacing w:after="60" w:line="240" w:lineRule="auto"/>
              <w:rPr>
                <w:rFonts w:ascii="Arial" w:hAnsi="Arial" w:cs="Arial"/>
                <w:sz w:val="18"/>
                <w:szCs w:val="18"/>
              </w:rPr>
            </w:pPr>
            <w:r w:rsidRPr="00275810">
              <w:rPr>
                <w:rFonts w:ascii="Arial" w:hAnsi="Arial" w:cs="Arial"/>
                <w:bCs/>
                <w:sz w:val="18"/>
                <w:szCs w:val="18"/>
              </w:rPr>
              <w:t>Predominantly well-formed glands with lesser component of poorly formed/fused/cribriform glands</w:t>
            </w:r>
          </w:p>
        </w:tc>
      </w:tr>
      <w:tr w:rsidR="00C74D95" w:rsidRPr="00275810" w14:paraId="556FF1C4" w14:textId="77777777" w:rsidTr="00275810">
        <w:trPr>
          <w:trHeight w:val="20"/>
        </w:trPr>
        <w:tc>
          <w:tcPr>
            <w:tcW w:w="881" w:type="pct"/>
            <w:tcBorders>
              <w:top w:val="single" w:sz="4" w:space="0" w:color="auto"/>
              <w:left w:val="single" w:sz="4" w:space="0" w:color="auto"/>
              <w:bottom w:val="single" w:sz="4" w:space="0" w:color="auto"/>
              <w:right w:val="single" w:sz="4" w:space="0" w:color="auto"/>
            </w:tcBorders>
            <w:vAlign w:val="center"/>
            <w:hideMark/>
          </w:tcPr>
          <w:p w14:paraId="0B4B6AB0" w14:textId="77777777" w:rsidR="00C74D95" w:rsidRPr="00275810" w:rsidRDefault="008C0CF6" w:rsidP="00275810">
            <w:pPr>
              <w:spacing w:after="60" w:line="240" w:lineRule="auto"/>
              <w:rPr>
                <w:rFonts w:ascii="Arial" w:hAnsi="Arial" w:cs="Arial"/>
                <w:sz w:val="18"/>
                <w:szCs w:val="18"/>
              </w:rPr>
            </w:pPr>
            <w:r w:rsidRPr="00275810">
              <w:rPr>
                <w:rFonts w:ascii="Arial" w:hAnsi="Arial" w:cs="Arial"/>
                <w:sz w:val="18"/>
                <w:szCs w:val="18"/>
              </w:rPr>
              <w:t>3</w:t>
            </w:r>
          </w:p>
        </w:tc>
        <w:tc>
          <w:tcPr>
            <w:tcW w:w="813" w:type="pct"/>
            <w:tcBorders>
              <w:top w:val="single" w:sz="4" w:space="0" w:color="auto"/>
              <w:left w:val="single" w:sz="4" w:space="0" w:color="auto"/>
              <w:bottom w:val="single" w:sz="4" w:space="0" w:color="auto"/>
              <w:right w:val="single" w:sz="4" w:space="0" w:color="auto"/>
            </w:tcBorders>
            <w:hideMark/>
          </w:tcPr>
          <w:p w14:paraId="674887C6" w14:textId="77777777" w:rsidR="00C74D95" w:rsidRPr="00275810" w:rsidRDefault="008C0CF6" w:rsidP="00275810">
            <w:pPr>
              <w:spacing w:after="60" w:line="240" w:lineRule="auto"/>
              <w:rPr>
                <w:rFonts w:ascii="Arial" w:hAnsi="Arial" w:cs="Arial"/>
                <w:sz w:val="18"/>
                <w:szCs w:val="18"/>
              </w:rPr>
            </w:pPr>
            <w:r w:rsidRPr="00275810">
              <w:rPr>
                <w:rFonts w:ascii="Arial" w:hAnsi="Arial" w:cs="Arial"/>
                <w:sz w:val="18"/>
                <w:szCs w:val="18"/>
              </w:rPr>
              <w:t> </w:t>
            </w:r>
          </w:p>
        </w:tc>
        <w:tc>
          <w:tcPr>
            <w:tcW w:w="840" w:type="pct"/>
            <w:tcBorders>
              <w:top w:val="single" w:sz="4" w:space="0" w:color="auto"/>
              <w:left w:val="single" w:sz="4" w:space="0" w:color="auto"/>
              <w:bottom w:val="single" w:sz="4" w:space="0" w:color="auto"/>
              <w:right w:val="single" w:sz="4" w:space="0" w:color="auto"/>
            </w:tcBorders>
            <w:vAlign w:val="center"/>
            <w:hideMark/>
          </w:tcPr>
          <w:p w14:paraId="648DACB7" w14:textId="77777777" w:rsidR="00C74D95" w:rsidRPr="00275810" w:rsidRDefault="008C0CF6" w:rsidP="00275810">
            <w:pPr>
              <w:spacing w:after="60" w:line="240" w:lineRule="auto"/>
              <w:rPr>
                <w:rFonts w:ascii="Arial" w:hAnsi="Arial" w:cs="Arial"/>
                <w:sz w:val="18"/>
                <w:szCs w:val="18"/>
              </w:rPr>
            </w:pPr>
            <w:r w:rsidRPr="00275810">
              <w:rPr>
                <w:rFonts w:ascii="Arial" w:hAnsi="Arial" w:cs="Arial"/>
                <w:sz w:val="18"/>
                <w:szCs w:val="18"/>
              </w:rPr>
              <w:t>4+3=7</w:t>
            </w:r>
          </w:p>
        </w:tc>
        <w:tc>
          <w:tcPr>
            <w:tcW w:w="2466" w:type="pct"/>
            <w:tcBorders>
              <w:top w:val="single" w:sz="4" w:space="0" w:color="auto"/>
              <w:left w:val="single" w:sz="4" w:space="0" w:color="auto"/>
              <w:bottom w:val="single" w:sz="4" w:space="0" w:color="auto"/>
              <w:right w:val="single" w:sz="4" w:space="0" w:color="auto"/>
            </w:tcBorders>
            <w:vAlign w:val="center"/>
            <w:hideMark/>
          </w:tcPr>
          <w:p w14:paraId="2A27D700" w14:textId="77777777" w:rsidR="00C74D95" w:rsidRPr="00275810" w:rsidRDefault="008C0CF6" w:rsidP="00275810">
            <w:pPr>
              <w:spacing w:after="60" w:line="240" w:lineRule="auto"/>
              <w:rPr>
                <w:rFonts w:ascii="Arial" w:hAnsi="Arial" w:cs="Arial"/>
                <w:sz w:val="18"/>
                <w:szCs w:val="18"/>
              </w:rPr>
            </w:pPr>
            <w:r w:rsidRPr="00275810">
              <w:rPr>
                <w:rFonts w:ascii="Arial" w:hAnsi="Arial" w:cs="Arial"/>
                <w:bCs/>
                <w:sz w:val="18"/>
                <w:szCs w:val="18"/>
              </w:rPr>
              <w:t>Predominantly poorly formed/fused/cribriform glands with lesser component (#) of well-formed glands</w:t>
            </w:r>
          </w:p>
        </w:tc>
      </w:tr>
      <w:tr w:rsidR="00C74D95" w:rsidRPr="00275810" w14:paraId="1690CCE3" w14:textId="77777777" w:rsidTr="00275810">
        <w:trPr>
          <w:trHeight w:val="20"/>
        </w:trPr>
        <w:tc>
          <w:tcPr>
            <w:tcW w:w="881" w:type="pct"/>
            <w:vMerge w:val="restart"/>
            <w:tcBorders>
              <w:top w:val="single" w:sz="4" w:space="0" w:color="auto"/>
              <w:left w:val="single" w:sz="4" w:space="0" w:color="auto"/>
              <w:bottom w:val="single" w:sz="4" w:space="0" w:color="auto"/>
              <w:right w:val="single" w:sz="4" w:space="0" w:color="auto"/>
            </w:tcBorders>
            <w:vAlign w:val="center"/>
            <w:hideMark/>
          </w:tcPr>
          <w:p w14:paraId="429AD314" w14:textId="77777777" w:rsidR="00C74D95" w:rsidRPr="00275810" w:rsidRDefault="008C0CF6" w:rsidP="00275810">
            <w:pPr>
              <w:spacing w:after="60" w:line="240" w:lineRule="auto"/>
              <w:rPr>
                <w:rFonts w:ascii="Arial" w:hAnsi="Arial" w:cs="Arial"/>
                <w:sz w:val="18"/>
                <w:szCs w:val="18"/>
              </w:rPr>
            </w:pPr>
            <w:r w:rsidRPr="00275810">
              <w:rPr>
                <w:rFonts w:ascii="Arial" w:hAnsi="Arial" w:cs="Arial"/>
                <w:sz w:val="18"/>
                <w:szCs w:val="18"/>
              </w:rPr>
              <w:t>4</w:t>
            </w:r>
          </w:p>
        </w:tc>
        <w:tc>
          <w:tcPr>
            <w:tcW w:w="813" w:type="pct"/>
            <w:tcBorders>
              <w:top w:val="single" w:sz="4" w:space="0" w:color="auto"/>
              <w:left w:val="single" w:sz="4" w:space="0" w:color="auto"/>
              <w:bottom w:val="single" w:sz="4" w:space="0" w:color="auto"/>
              <w:right w:val="single" w:sz="4" w:space="0" w:color="auto"/>
            </w:tcBorders>
            <w:hideMark/>
          </w:tcPr>
          <w:p w14:paraId="48A08F2A" w14:textId="77777777" w:rsidR="00C74D95" w:rsidRPr="00275810" w:rsidRDefault="008C0CF6" w:rsidP="00275810">
            <w:pPr>
              <w:spacing w:after="60" w:line="240" w:lineRule="auto"/>
              <w:rPr>
                <w:rFonts w:ascii="Arial" w:hAnsi="Arial" w:cs="Arial"/>
                <w:sz w:val="18"/>
                <w:szCs w:val="18"/>
              </w:rPr>
            </w:pPr>
            <w:r w:rsidRPr="00275810">
              <w:rPr>
                <w:rFonts w:ascii="Arial" w:hAnsi="Arial" w:cs="Arial"/>
                <w:sz w:val="18"/>
                <w:szCs w:val="18"/>
              </w:rPr>
              <w:t> </w:t>
            </w:r>
          </w:p>
        </w:tc>
        <w:tc>
          <w:tcPr>
            <w:tcW w:w="840" w:type="pct"/>
            <w:tcBorders>
              <w:top w:val="single" w:sz="4" w:space="0" w:color="auto"/>
              <w:left w:val="single" w:sz="4" w:space="0" w:color="auto"/>
              <w:bottom w:val="single" w:sz="4" w:space="0" w:color="auto"/>
              <w:right w:val="single" w:sz="4" w:space="0" w:color="auto"/>
            </w:tcBorders>
            <w:vAlign w:val="center"/>
            <w:hideMark/>
          </w:tcPr>
          <w:p w14:paraId="52A1237C" w14:textId="77777777" w:rsidR="00C74D95" w:rsidRPr="00275810" w:rsidRDefault="008C0CF6" w:rsidP="00275810">
            <w:pPr>
              <w:spacing w:after="60" w:line="240" w:lineRule="auto"/>
              <w:rPr>
                <w:rFonts w:ascii="Arial" w:hAnsi="Arial" w:cs="Arial"/>
                <w:sz w:val="18"/>
                <w:szCs w:val="18"/>
              </w:rPr>
            </w:pPr>
            <w:r w:rsidRPr="00275810">
              <w:rPr>
                <w:rFonts w:ascii="Arial" w:hAnsi="Arial" w:cs="Arial"/>
                <w:sz w:val="18"/>
                <w:szCs w:val="18"/>
              </w:rPr>
              <w:t>4+4=8</w:t>
            </w:r>
          </w:p>
        </w:tc>
        <w:tc>
          <w:tcPr>
            <w:tcW w:w="2466" w:type="pct"/>
            <w:tcBorders>
              <w:top w:val="single" w:sz="4" w:space="0" w:color="auto"/>
              <w:left w:val="single" w:sz="4" w:space="0" w:color="auto"/>
              <w:bottom w:val="single" w:sz="4" w:space="0" w:color="auto"/>
              <w:right w:val="single" w:sz="4" w:space="0" w:color="auto"/>
            </w:tcBorders>
            <w:vAlign w:val="center"/>
            <w:hideMark/>
          </w:tcPr>
          <w:p w14:paraId="0ADB351A" w14:textId="77777777" w:rsidR="00C74D95" w:rsidRPr="00275810" w:rsidRDefault="008C0CF6" w:rsidP="00275810">
            <w:pPr>
              <w:spacing w:after="60" w:line="240" w:lineRule="auto"/>
              <w:rPr>
                <w:rFonts w:ascii="Arial" w:hAnsi="Arial" w:cs="Arial"/>
                <w:sz w:val="18"/>
                <w:szCs w:val="18"/>
              </w:rPr>
            </w:pPr>
            <w:r w:rsidRPr="00275810">
              <w:rPr>
                <w:rFonts w:ascii="Arial" w:hAnsi="Arial" w:cs="Arial"/>
                <w:bCs/>
                <w:sz w:val="18"/>
                <w:szCs w:val="18"/>
              </w:rPr>
              <w:t>Only poorly formed/fused/cribriform glands</w:t>
            </w:r>
          </w:p>
        </w:tc>
      </w:tr>
      <w:tr w:rsidR="00C74D95" w:rsidRPr="00275810" w14:paraId="76658AC4" w14:textId="77777777" w:rsidTr="00275810">
        <w:trPr>
          <w:trHeight w:val="20"/>
        </w:trPr>
        <w:tc>
          <w:tcPr>
            <w:tcW w:w="881" w:type="pct"/>
            <w:vMerge/>
            <w:tcBorders>
              <w:top w:val="single" w:sz="4" w:space="0" w:color="auto"/>
              <w:left w:val="single" w:sz="4" w:space="0" w:color="auto"/>
              <w:bottom w:val="single" w:sz="4" w:space="0" w:color="auto"/>
              <w:right w:val="single" w:sz="4" w:space="0" w:color="auto"/>
            </w:tcBorders>
            <w:vAlign w:val="center"/>
            <w:hideMark/>
          </w:tcPr>
          <w:p w14:paraId="4C10DAE9" w14:textId="77777777" w:rsidR="00C74D95" w:rsidRPr="00275810" w:rsidRDefault="00C74D95" w:rsidP="00275810">
            <w:pPr>
              <w:spacing w:after="60" w:line="240" w:lineRule="auto"/>
              <w:rPr>
                <w:rFonts w:ascii="Arial" w:hAnsi="Arial" w:cs="Arial"/>
                <w:sz w:val="18"/>
                <w:szCs w:val="18"/>
              </w:rPr>
            </w:pPr>
          </w:p>
        </w:tc>
        <w:tc>
          <w:tcPr>
            <w:tcW w:w="813" w:type="pct"/>
            <w:tcBorders>
              <w:top w:val="single" w:sz="4" w:space="0" w:color="auto"/>
              <w:left w:val="single" w:sz="4" w:space="0" w:color="auto"/>
              <w:bottom w:val="single" w:sz="4" w:space="0" w:color="auto"/>
              <w:right w:val="single" w:sz="4" w:space="0" w:color="auto"/>
            </w:tcBorders>
            <w:hideMark/>
          </w:tcPr>
          <w:p w14:paraId="3DAAEA32" w14:textId="77777777" w:rsidR="00C74D95" w:rsidRPr="00275810" w:rsidRDefault="008C0CF6" w:rsidP="00275810">
            <w:pPr>
              <w:spacing w:after="60" w:line="240" w:lineRule="auto"/>
              <w:rPr>
                <w:rFonts w:ascii="Arial" w:hAnsi="Arial" w:cs="Arial"/>
                <w:sz w:val="18"/>
                <w:szCs w:val="18"/>
              </w:rPr>
            </w:pPr>
            <w:r w:rsidRPr="00275810">
              <w:rPr>
                <w:rFonts w:ascii="Arial" w:hAnsi="Arial" w:cs="Arial"/>
                <w:sz w:val="18"/>
                <w:szCs w:val="18"/>
              </w:rPr>
              <w:t> </w:t>
            </w:r>
          </w:p>
        </w:tc>
        <w:tc>
          <w:tcPr>
            <w:tcW w:w="840" w:type="pct"/>
            <w:tcBorders>
              <w:top w:val="single" w:sz="4" w:space="0" w:color="auto"/>
              <w:left w:val="single" w:sz="4" w:space="0" w:color="auto"/>
              <w:bottom w:val="single" w:sz="4" w:space="0" w:color="auto"/>
              <w:right w:val="single" w:sz="4" w:space="0" w:color="auto"/>
            </w:tcBorders>
            <w:vAlign w:val="center"/>
            <w:hideMark/>
          </w:tcPr>
          <w:p w14:paraId="60E759ED" w14:textId="77777777" w:rsidR="00C74D95" w:rsidRPr="00275810" w:rsidRDefault="008C0CF6" w:rsidP="00275810">
            <w:pPr>
              <w:spacing w:after="60" w:line="240" w:lineRule="auto"/>
              <w:rPr>
                <w:rFonts w:ascii="Arial" w:hAnsi="Arial" w:cs="Arial"/>
                <w:sz w:val="18"/>
                <w:szCs w:val="18"/>
              </w:rPr>
            </w:pPr>
            <w:r w:rsidRPr="00275810">
              <w:rPr>
                <w:rFonts w:ascii="Arial" w:hAnsi="Arial" w:cs="Arial"/>
                <w:sz w:val="18"/>
                <w:szCs w:val="18"/>
              </w:rPr>
              <w:t>3+5=8</w:t>
            </w:r>
          </w:p>
        </w:tc>
        <w:tc>
          <w:tcPr>
            <w:tcW w:w="2466" w:type="pct"/>
            <w:tcBorders>
              <w:top w:val="single" w:sz="4" w:space="0" w:color="auto"/>
              <w:left w:val="single" w:sz="4" w:space="0" w:color="auto"/>
              <w:bottom w:val="single" w:sz="4" w:space="0" w:color="auto"/>
              <w:right w:val="single" w:sz="4" w:space="0" w:color="auto"/>
            </w:tcBorders>
            <w:vAlign w:val="center"/>
            <w:hideMark/>
          </w:tcPr>
          <w:p w14:paraId="2671CA2B" w14:textId="77777777" w:rsidR="00C74D95" w:rsidRPr="00275810" w:rsidRDefault="008C0CF6" w:rsidP="00275810">
            <w:pPr>
              <w:spacing w:after="60" w:line="240" w:lineRule="auto"/>
              <w:rPr>
                <w:rFonts w:ascii="Arial" w:hAnsi="Arial" w:cs="Arial"/>
                <w:sz w:val="18"/>
                <w:szCs w:val="18"/>
              </w:rPr>
            </w:pPr>
            <w:r w:rsidRPr="00275810">
              <w:rPr>
                <w:rFonts w:ascii="Arial" w:hAnsi="Arial" w:cs="Arial"/>
                <w:bCs/>
                <w:sz w:val="18"/>
                <w:szCs w:val="18"/>
              </w:rPr>
              <w:t>Predominantly well-formed glands and lesser component (##) lacking glands (or with necrosis)</w:t>
            </w:r>
          </w:p>
        </w:tc>
      </w:tr>
      <w:tr w:rsidR="00C74D95" w:rsidRPr="00275810" w14:paraId="136D81C5" w14:textId="77777777" w:rsidTr="00275810">
        <w:trPr>
          <w:trHeight w:val="20"/>
        </w:trPr>
        <w:tc>
          <w:tcPr>
            <w:tcW w:w="881" w:type="pct"/>
            <w:vMerge/>
            <w:tcBorders>
              <w:top w:val="single" w:sz="4" w:space="0" w:color="auto"/>
              <w:left w:val="single" w:sz="4" w:space="0" w:color="auto"/>
              <w:bottom w:val="single" w:sz="4" w:space="0" w:color="auto"/>
              <w:right w:val="single" w:sz="4" w:space="0" w:color="auto"/>
            </w:tcBorders>
            <w:vAlign w:val="center"/>
            <w:hideMark/>
          </w:tcPr>
          <w:p w14:paraId="3089756B" w14:textId="77777777" w:rsidR="00C74D95" w:rsidRPr="00275810" w:rsidRDefault="00C74D95" w:rsidP="00275810">
            <w:pPr>
              <w:spacing w:after="60" w:line="240" w:lineRule="auto"/>
              <w:rPr>
                <w:rFonts w:ascii="Arial" w:hAnsi="Arial" w:cs="Arial"/>
                <w:sz w:val="18"/>
                <w:szCs w:val="18"/>
              </w:rPr>
            </w:pPr>
          </w:p>
        </w:tc>
        <w:tc>
          <w:tcPr>
            <w:tcW w:w="813" w:type="pct"/>
            <w:tcBorders>
              <w:top w:val="single" w:sz="4" w:space="0" w:color="auto"/>
              <w:left w:val="single" w:sz="4" w:space="0" w:color="auto"/>
              <w:bottom w:val="single" w:sz="4" w:space="0" w:color="auto"/>
              <w:right w:val="single" w:sz="4" w:space="0" w:color="auto"/>
            </w:tcBorders>
            <w:hideMark/>
          </w:tcPr>
          <w:p w14:paraId="246A5939" w14:textId="77777777" w:rsidR="00C74D95" w:rsidRPr="00275810" w:rsidRDefault="008C0CF6" w:rsidP="00275810">
            <w:pPr>
              <w:spacing w:after="60" w:line="240" w:lineRule="auto"/>
              <w:rPr>
                <w:rFonts w:ascii="Arial" w:hAnsi="Arial" w:cs="Arial"/>
                <w:sz w:val="18"/>
                <w:szCs w:val="18"/>
              </w:rPr>
            </w:pPr>
            <w:r w:rsidRPr="00275810">
              <w:rPr>
                <w:rFonts w:ascii="Arial" w:hAnsi="Arial" w:cs="Arial"/>
                <w:sz w:val="18"/>
                <w:szCs w:val="18"/>
              </w:rPr>
              <w:t> </w:t>
            </w:r>
          </w:p>
        </w:tc>
        <w:tc>
          <w:tcPr>
            <w:tcW w:w="840" w:type="pct"/>
            <w:tcBorders>
              <w:top w:val="single" w:sz="4" w:space="0" w:color="auto"/>
              <w:left w:val="single" w:sz="4" w:space="0" w:color="auto"/>
              <w:bottom w:val="single" w:sz="4" w:space="0" w:color="auto"/>
              <w:right w:val="single" w:sz="4" w:space="0" w:color="auto"/>
            </w:tcBorders>
            <w:vAlign w:val="center"/>
            <w:hideMark/>
          </w:tcPr>
          <w:p w14:paraId="1EEDA0E6" w14:textId="77777777" w:rsidR="00C74D95" w:rsidRPr="00275810" w:rsidRDefault="008C0CF6" w:rsidP="00275810">
            <w:pPr>
              <w:spacing w:after="60" w:line="240" w:lineRule="auto"/>
              <w:rPr>
                <w:rFonts w:ascii="Arial" w:hAnsi="Arial" w:cs="Arial"/>
                <w:sz w:val="18"/>
                <w:szCs w:val="18"/>
              </w:rPr>
            </w:pPr>
            <w:r w:rsidRPr="00275810">
              <w:rPr>
                <w:rFonts w:ascii="Arial" w:hAnsi="Arial" w:cs="Arial"/>
                <w:sz w:val="18"/>
                <w:szCs w:val="18"/>
              </w:rPr>
              <w:t>5+3=8</w:t>
            </w:r>
          </w:p>
        </w:tc>
        <w:tc>
          <w:tcPr>
            <w:tcW w:w="2466" w:type="pct"/>
            <w:tcBorders>
              <w:top w:val="single" w:sz="4" w:space="0" w:color="auto"/>
              <w:left w:val="single" w:sz="4" w:space="0" w:color="auto"/>
              <w:bottom w:val="single" w:sz="4" w:space="0" w:color="auto"/>
              <w:right w:val="single" w:sz="4" w:space="0" w:color="auto"/>
            </w:tcBorders>
            <w:vAlign w:val="center"/>
            <w:hideMark/>
          </w:tcPr>
          <w:p w14:paraId="1D424C15" w14:textId="77777777" w:rsidR="00C74D95" w:rsidRPr="00275810" w:rsidRDefault="008C0CF6" w:rsidP="00275810">
            <w:pPr>
              <w:spacing w:after="60" w:line="240" w:lineRule="auto"/>
              <w:rPr>
                <w:rFonts w:ascii="Arial" w:hAnsi="Arial" w:cs="Arial"/>
                <w:sz w:val="18"/>
                <w:szCs w:val="18"/>
              </w:rPr>
            </w:pPr>
            <w:r w:rsidRPr="00275810">
              <w:rPr>
                <w:rFonts w:ascii="Arial" w:hAnsi="Arial" w:cs="Arial"/>
                <w:bCs/>
                <w:sz w:val="18"/>
                <w:szCs w:val="18"/>
              </w:rPr>
              <w:t>Predominantly lacking glands (or with necrosis) and lesser component (##) of well-formed glands</w:t>
            </w:r>
          </w:p>
        </w:tc>
      </w:tr>
      <w:tr w:rsidR="00C74D95" w:rsidRPr="00275810" w14:paraId="571A31F8" w14:textId="77777777" w:rsidTr="00275810">
        <w:trPr>
          <w:trHeight w:val="20"/>
        </w:trPr>
        <w:tc>
          <w:tcPr>
            <w:tcW w:w="881" w:type="pct"/>
            <w:tcBorders>
              <w:top w:val="single" w:sz="4" w:space="0" w:color="auto"/>
              <w:left w:val="single" w:sz="4" w:space="0" w:color="auto"/>
              <w:bottom w:val="single" w:sz="4" w:space="0" w:color="auto"/>
              <w:right w:val="single" w:sz="4" w:space="0" w:color="auto"/>
            </w:tcBorders>
            <w:vAlign w:val="center"/>
            <w:hideMark/>
          </w:tcPr>
          <w:p w14:paraId="6B18289F" w14:textId="77777777" w:rsidR="00C74D95" w:rsidRPr="00275810" w:rsidRDefault="008C0CF6" w:rsidP="00275810">
            <w:pPr>
              <w:spacing w:after="60" w:line="240" w:lineRule="auto"/>
              <w:rPr>
                <w:rFonts w:ascii="Arial" w:hAnsi="Arial" w:cs="Arial"/>
                <w:sz w:val="18"/>
                <w:szCs w:val="18"/>
              </w:rPr>
            </w:pPr>
            <w:r w:rsidRPr="00275810">
              <w:rPr>
                <w:rFonts w:ascii="Arial" w:hAnsi="Arial" w:cs="Arial"/>
                <w:sz w:val="18"/>
                <w:szCs w:val="18"/>
              </w:rPr>
              <w:t>5</w:t>
            </w:r>
          </w:p>
        </w:tc>
        <w:tc>
          <w:tcPr>
            <w:tcW w:w="813" w:type="pct"/>
            <w:tcBorders>
              <w:top w:val="single" w:sz="4" w:space="0" w:color="auto"/>
              <w:left w:val="single" w:sz="4" w:space="0" w:color="auto"/>
              <w:bottom w:val="single" w:sz="4" w:space="0" w:color="auto"/>
              <w:right w:val="single" w:sz="4" w:space="0" w:color="auto"/>
            </w:tcBorders>
            <w:hideMark/>
          </w:tcPr>
          <w:p w14:paraId="18DB5599" w14:textId="77777777" w:rsidR="00C74D95" w:rsidRPr="00275810" w:rsidRDefault="008C0CF6" w:rsidP="00275810">
            <w:pPr>
              <w:spacing w:after="60" w:line="240" w:lineRule="auto"/>
              <w:rPr>
                <w:rFonts w:ascii="Arial" w:hAnsi="Arial" w:cs="Arial"/>
                <w:sz w:val="18"/>
                <w:szCs w:val="18"/>
              </w:rPr>
            </w:pPr>
            <w:r w:rsidRPr="00275810">
              <w:rPr>
                <w:rFonts w:ascii="Arial" w:hAnsi="Arial" w:cs="Arial"/>
                <w:sz w:val="18"/>
                <w:szCs w:val="18"/>
              </w:rPr>
              <w:t> </w:t>
            </w:r>
          </w:p>
        </w:tc>
        <w:tc>
          <w:tcPr>
            <w:tcW w:w="840" w:type="pct"/>
            <w:tcBorders>
              <w:top w:val="single" w:sz="4" w:space="0" w:color="auto"/>
              <w:left w:val="single" w:sz="4" w:space="0" w:color="auto"/>
              <w:bottom w:val="single" w:sz="4" w:space="0" w:color="auto"/>
              <w:right w:val="single" w:sz="4" w:space="0" w:color="auto"/>
            </w:tcBorders>
            <w:vAlign w:val="center"/>
            <w:hideMark/>
          </w:tcPr>
          <w:p w14:paraId="316F8F8C" w14:textId="77777777" w:rsidR="00C74D95" w:rsidRPr="00275810" w:rsidRDefault="008C0CF6" w:rsidP="00275810">
            <w:pPr>
              <w:spacing w:after="60" w:line="240" w:lineRule="auto"/>
              <w:rPr>
                <w:rFonts w:ascii="Arial" w:hAnsi="Arial" w:cs="Arial"/>
                <w:sz w:val="18"/>
                <w:szCs w:val="18"/>
              </w:rPr>
            </w:pPr>
            <w:r w:rsidRPr="00275810">
              <w:rPr>
                <w:rFonts w:ascii="Arial" w:hAnsi="Arial" w:cs="Arial"/>
                <w:sz w:val="18"/>
                <w:szCs w:val="18"/>
              </w:rPr>
              <w:t>9-10</w:t>
            </w:r>
          </w:p>
        </w:tc>
        <w:tc>
          <w:tcPr>
            <w:tcW w:w="2466" w:type="pct"/>
            <w:tcBorders>
              <w:top w:val="single" w:sz="4" w:space="0" w:color="auto"/>
              <w:left w:val="single" w:sz="4" w:space="0" w:color="auto"/>
              <w:bottom w:val="single" w:sz="4" w:space="0" w:color="auto"/>
              <w:right w:val="single" w:sz="4" w:space="0" w:color="auto"/>
            </w:tcBorders>
            <w:vAlign w:val="center"/>
            <w:hideMark/>
          </w:tcPr>
          <w:p w14:paraId="1FE2B3D8" w14:textId="77777777" w:rsidR="00C74D95" w:rsidRPr="00275810" w:rsidRDefault="008C0CF6" w:rsidP="00275810">
            <w:pPr>
              <w:spacing w:after="60" w:line="240" w:lineRule="auto"/>
              <w:rPr>
                <w:rFonts w:ascii="Arial" w:hAnsi="Arial" w:cs="Arial"/>
                <w:sz w:val="18"/>
                <w:szCs w:val="18"/>
              </w:rPr>
            </w:pPr>
            <w:r w:rsidRPr="00275810">
              <w:rPr>
                <w:rFonts w:ascii="Arial" w:hAnsi="Arial" w:cs="Arial"/>
                <w:bCs/>
                <w:sz w:val="18"/>
                <w:szCs w:val="18"/>
              </w:rPr>
              <w:t>Lack gland formation (or with necrosis) with or without poorly formed/fused/cribriform glands (#)</w:t>
            </w:r>
          </w:p>
        </w:tc>
      </w:tr>
    </w:tbl>
    <w:p w14:paraId="22FBE265" w14:textId="77777777" w:rsidR="00C74D95" w:rsidRPr="00275810" w:rsidRDefault="008C0CF6">
      <w:pPr>
        <w:rPr>
          <w:rFonts w:ascii="Arial" w:hAnsi="Arial" w:cs="Arial"/>
          <w:sz w:val="16"/>
          <w:szCs w:val="16"/>
          <w:lang w:val="en"/>
        </w:rPr>
      </w:pPr>
      <w:r w:rsidRPr="00275810">
        <w:rPr>
          <w:rStyle w:val="Emphasis"/>
          <w:rFonts w:ascii="Arial" w:hAnsi="Arial" w:cs="Arial"/>
          <w:iCs w:val="0"/>
          <w:sz w:val="16"/>
          <w:szCs w:val="16"/>
          <w:vertAlign w:val="superscript"/>
          <w:lang w:val="en"/>
        </w:rPr>
        <w:t>#</w:t>
      </w:r>
      <w:r w:rsidRPr="00275810">
        <w:rPr>
          <w:rStyle w:val="Emphasis"/>
          <w:rFonts w:ascii="Arial" w:hAnsi="Arial" w:cs="Arial"/>
          <w:iCs w:val="0"/>
          <w:sz w:val="16"/>
          <w:szCs w:val="16"/>
          <w:lang w:val="en"/>
        </w:rPr>
        <w:t>For cases with greater than 95% poorly formed/fused/cribriform glands on a core or at radical prostatectomy, the component of less than 5% well-formed glands is not factored into the grade; should therefore be graded as grade group 4.</w:t>
      </w:r>
    </w:p>
    <w:p w14:paraId="29C50784" w14:textId="54457D2E" w:rsidR="00C74D95" w:rsidRPr="00275810" w:rsidRDefault="008C0CF6" w:rsidP="00275810">
      <w:pPr>
        <w:rPr>
          <w:rFonts w:ascii="Arial" w:hAnsi="Arial" w:cs="Arial"/>
          <w:sz w:val="16"/>
          <w:szCs w:val="16"/>
          <w:lang w:val="en"/>
        </w:rPr>
      </w:pPr>
      <w:r w:rsidRPr="00275810">
        <w:rPr>
          <w:rStyle w:val="Emphasis"/>
          <w:rFonts w:ascii="Arial" w:hAnsi="Arial" w:cs="Arial"/>
          <w:iCs w:val="0"/>
          <w:sz w:val="16"/>
          <w:szCs w:val="16"/>
          <w:vertAlign w:val="superscript"/>
          <w:lang w:val="en"/>
        </w:rPr>
        <w:t>##</w:t>
      </w:r>
      <w:r w:rsidRPr="00275810">
        <w:rPr>
          <w:rStyle w:val="Emphasis"/>
          <w:rFonts w:ascii="Arial" w:hAnsi="Arial" w:cs="Arial"/>
          <w:iCs w:val="0"/>
          <w:sz w:val="16"/>
          <w:szCs w:val="16"/>
          <w:lang w:val="en"/>
        </w:rPr>
        <w:t>Poorly formed/fused/cribriform glands can be a more minor component.</w:t>
      </w:r>
    </w:p>
    <w:p w14:paraId="7C801D78" w14:textId="77777777" w:rsidR="00275810" w:rsidRDefault="008C0CF6" w:rsidP="00275810">
      <w:pPr>
        <w:spacing w:after="0"/>
        <w:rPr>
          <w:rFonts w:ascii="Arial" w:eastAsia="Times New Roman" w:hAnsi="Arial" w:cs="Arial"/>
          <w:sz w:val="20"/>
          <w:szCs w:val="20"/>
          <w:lang w:val="en"/>
        </w:rPr>
      </w:pPr>
      <w:r w:rsidRPr="00275810">
        <w:rPr>
          <w:rFonts w:ascii="Arial" w:eastAsia="Times New Roman" w:hAnsi="Arial" w:cs="Arial"/>
          <w:sz w:val="20"/>
          <w:szCs w:val="20"/>
          <w:lang w:val="en"/>
        </w:rPr>
        <w:t>References</w:t>
      </w:r>
    </w:p>
    <w:p w14:paraId="5541917D" w14:textId="77777777" w:rsidR="00275810" w:rsidRPr="00275810" w:rsidRDefault="008C0CF6" w:rsidP="00275810">
      <w:pPr>
        <w:pStyle w:val="ListParagraph"/>
        <w:numPr>
          <w:ilvl w:val="0"/>
          <w:numId w:val="9"/>
        </w:numPr>
        <w:spacing w:after="0" w:line="240" w:lineRule="auto"/>
        <w:rPr>
          <w:rFonts w:ascii="Arial" w:eastAsia="Times New Roman" w:hAnsi="Arial" w:cs="Arial"/>
          <w:sz w:val="20"/>
          <w:szCs w:val="20"/>
          <w:lang w:val="en"/>
        </w:rPr>
      </w:pPr>
      <w:r w:rsidRPr="00275810">
        <w:rPr>
          <w:rFonts w:ascii="Arial" w:hAnsi="Arial" w:cs="Arial"/>
          <w:sz w:val="20"/>
          <w:szCs w:val="20"/>
          <w:lang w:val="en"/>
        </w:rPr>
        <w:t xml:space="preserve">Humphrey P, Amin MB, </w:t>
      </w:r>
      <w:proofErr w:type="spellStart"/>
      <w:r w:rsidRPr="00275810">
        <w:rPr>
          <w:rFonts w:ascii="Arial" w:hAnsi="Arial" w:cs="Arial"/>
          <w:sz w:val="20"/>
          <w:szCs w:val="20"/>
          <w:lang w:val="en"/>
        </w:rPr>
        <w:t>Berney</w:t>
      </w:r>
      <w:proofErr w:type="spellEnd"/>
      <w:r w:rsidRPr="00275810">
        <w:rPr>
          <w:rFonts w:ascii="Arial" w:hAnsi="Arial" w:cs="Arial"/>
          <w:sz w:val="20"/>
          <w:szCs w:val="20"/>
          <w:lang w:val="en"/>
        </w:rPr>
        <w:t xml:space="preserve"> D, </w:t>
      </w:r>
      <w:proofErr w:type="spellStart"/>
      <w:r w:rsidRPr="00275810">
        <w:rPr>
          <w:rFonts w:ascii="Arial" w:hAnsi="Arial" w:cs="Arial"/>
          <w:sz w:val="20"/>
          <w:szCs w:val="20"/>
          <w:lang w:val="en"/>
        </w:rPr>
        <w:t>Billis</w:t>
      </w:r>
      <w:proofErr w:type="spellEnd"/>
      <w:r w:rsidRPr="00275810">
        <w:rPr>
          <w:rFonts w:ascii="Arial" w:hAnsi="Arial" w:cs="Arial"/>
          <w:sz w:val="20"/>
          <w:szCs w:val="20"/>
          <w:lang w:val="en"/>
        </w:rPr>
        <w:t xml:space="preserve"> A, et al. Acinar adenocarcinoma. In: </w:t>
      </w:r>
      <w:proofErr w:type="spellStart"/>
      <w:r w:rsidRPr="00275810">
        <w:rPr>
          <w:rFonts w:ascii="Arial" w:hAnsi="Arial" w:cs="Arial"/>
          <w:sz w:val="20"/>
          <w:szCs w:val="20"/>
          <w:lang w:val="en"/>
        </w:rPr>
        <w:t>Moch</w:t>
      </w:r>
      <w:proofErr w:type="spellEnd"/>
      <w:r w:rsidRPr="00275810">
        <w:rPr>
          <w:rFonts w:ascii="Arial" w:hAnsi="Arial" w:cs="Arial"/>
          <w:sz w:val="20"/>
          <w:szCs w:val="20"/>
          <w:lang w:val="en"/>
        </w:rPr>
        <w:t xml:space="preserve"> H, Humphrey PA, </w:t>
      </w:r>
      <w:proofErr w:type="spellStart"/>
      <w:r w:rsidRPr="00275810">
        <w:rPr>
          <w:rFonts w:ascii="Arial" w:hAnsi="Arial" w:cs="Arial"/>
          <w:sz w:val="20"/>
          <w:szCs w:val="20"/>
          <w:lang w:val="en"/>
        </w:rPr>
        <w:t>Ulbright</w:t>
      </w:r>
      <w:proofErr w:type="spellEnd"/>
      <w:r w:rsidRPr="00275810">
        <w:rPr>
          <w:rFonts w:ascii="Arial" w:hAnsi="Arial" w:cs="Arial"/>
          <w:sz w:val="20"/>
          <w:szCs w:val="20"/>
          <w:lang w:val="en"/>
        </w:rPr>
        <w:t xml:space="preserve"> T, Reuter VE, eds. </w:t>
      </w:r>
      <w:r w:rsidRPr="00275810">
        <w:rPr>
          <w:rStyle w:val="Emphasis"/>
          <w:rFonts w:ascii="Arial" w:hAnsi="Arial" w:cs="Arial"/>
          <w:iCs w:val="0"/>
          <w:sz w:val="20"/>
          <w:szCs w:val="20"/>
          <w:lang w:val="en"/>
        </w:rPr>
        <w:t>Pathology and Genetics: Tumors of the Urinary System and Male Genital Organs</w:t>
      </w:r>
      <w:r w:rsidRPr="00275810">
        <w:rPr>
          <w:rFonts w:ascii="Arial" w:hAnsi="Arial" w:cs="Arial"/>
          <w:sz w:val="20"/>
          <w:szCs w:val="20"/>
          <w:lang w:val="en"/>
        </w:rPr>
        <w:t>. 4th edition. WHO Classification of Tumors. Zurich, Switzerland: WHO Press; 2015:3-28.</w:t>
      </w:r>
    </w:p>
    <w:p w14:paraId="2D9E71FC" w14:textId="77777777" w:rsidR="00275810" w:rsidRPr="00275810" w:rsidRDefault="008C0CF6" w:rsidP="00275810">
      <w:pPr>
        <w:pStyle w:val="ListParagraph"/>
        <w:numPr>
          <w:ilvl w:val="0"/>
          <w:numId w:val="9"/>
        </w:numPr>
        <w:spacing w:after="0" w:line="240" w:lineRule="auto"/>
        <w:rPr>
          <w:rFonts w:ascii="Arial" w:eastAsia="Times New Roman" w:hAnsi="Arial" w:cs="Arial"/>
          <w:sz w:val="20"/>
          <w:szCs w:val="20"/>
          <w:lang w:val="en"/>
        </w:rPr>
      </w:pPr>
      <w:r w:rsidRPr="00275810">
        <w:rPr>
          <w:rFonts w:ascii="Arial" w:hAnsi="Arial" w:cs="Arial"/>
          <w:sz w:val="20"/>
          <w:szCs w:val="20"/>
          <w:lang w:val="en"/>
        </w:rPr>
        <w:t xml:space="preserve">Gleason DR, Mellinger GT, the Veterans Administration Cooperative Urological Research Group. Prediction of prognosis for prostate adenocarcinoma by combined histological grading and clinical staging. </w:t>
      </w:r>
      <w:r w:rsidRPr="00275810">
        <w:rPr>
          <w:rStyle w:val="Emphasis"/>
          <w:rFonts w:ascii="Arial" w:hAnsi="Arial" w:cs="Arial"/>
          <w:iCs w:val="0"/>
          <w:sz w:val="20"/>
          <w:szCs w:val="20"/>
          <w:lang w:val="en"/>
        </w:rPr>
        <w:t>J Urol.</w:t>
      </w:r>
      <w:r w:rsidRPr="00275810">
        <w:rPr>
          <w:rFonts w:ascii="Arial" w:hAnsi="Arial" w:cs="Arial"/>
          <w:sz w:val="20"/>
          <w:szCs w:val="20"/>
          <w:lang w:val="en"/>
        </w:rPr>
        <w:t xml:space="preserve"> 1974;111:58-64. </w:t>
      </w:r>
    </w:p>
    <w:p w14:paraId="54938838" w14:textId="77777777" w:rsidR="00275810" w:rsidRDefault="008C0CF6" w:rsidP="00275810">
      <w:pPr>
        <w:pStyle w:val="ListParagraph"/>
        <w:numPr>
          <w:ilvl w:val="0"/>
          <w:numId w:val="9"/>
        </w:numPr>
        <w:spacing w:after="0" w:line="240" w:lineRule="auto"/>
        <w:rPr>
          <w:rFonts w:ascii="Arial" w:eastAsia="Times New Roman" w:hAnsi="Arial" w:cs="Arial"/>
          <w:sz w:val="20"/>
          <w:szCs w:val="20"/>
          <w:lang w:val="en"/>
        </w:rPr>
      </w:pPr>
      <w:r w:rsidRPr="00275810">
        <w:rPr>
          <w:rFonts w:ascii="Arial" w:eastAsia="Times New Roman" w:hAnsi="Arial" w:cs="Arial"/>
          <w:sz w:val="20"/>
          <w:szCs w:val="20"/>
          <w:lang w:val="en"/>
        </w:rPr>
        <w:t>Paner GP, Magi-</w:t>
      </w:r>
      <w:proofErr w:type="spellStart"/>
      <w:r w:rsidRPr="00275810">
        <w:rPr>
          <w:rFonts w:ascii="Arial" w:eastAsia="Times New Roman" w:hAnsi="Arial" w:cs="Arial"/>
          <w:sz w:val="20"/>
          <w:szCs w:val="20"/>
          <w:lang w:val="en"/>
        </w:rPr>
        <w:t>Galluzzi</w:t>
      </w:r>
      <w:proofErr w:type="spellEnd"/>
      <w:r w:rsidRPr="00275810">
        <w:rPr>
          <w:rFonts w:ascii="Arial" w:eastAsia="Times New Roman" w:hAnsi="Arial" w:cs="Arial"/>
          <w:sz w:val="20"/>
          <w:szCs w:val="20"/>
          <w:lang w:val="en"/>
        </w:rPr>
        <w:t xml:space="preserve"> C, Amin MB, Srigley JR: Adenocarcinoma of the prostate. In: Amin MB, </w:t>
      </w:r>
      <w:proofErr w:type="spellStart"/>
      <w:r w:rsidRPr="00275810">
        <w:rPr>
          <w:rFonts w:ascii="Arial" w:eastAsia="Times New Roman" w:hAnsi="Arial" w:cs="Arial"/>
          <w:sz w:val="20"/>
          <w:szCs w:val="20"/>
          <w:lang w:val="en"/>
        </w:rPr>
        <w:t>Grignon</w:t>
      </w:r>
      <w:proofErr w:type="spellEnd"/>
      <w:r w:rsidRPr="00275810">
        <w:rPr>
          <w:rFonts w:ascii="Arial" w:eastAsia="Times New Roman" w:hAnsi="Arial" w:cs="Arial"/>
          <w:sz w:val="20"/>
          <w:szCs w:val="20"/>
          <w:lang w:val="en"/>
        </w:rPr>
        <w:t xml:space="preserve"> DJ, Srigley JR, </w:t>
      </w:r>
      <w:proofErr w:type="spellStart"/>
      <w:r w:rsidRPr="00275810">
        <w:rPr>
          <w:rFonts w:ascii="Arial" w:eastAsia="Times New Roman" w:hAnsi="Arial" w:cs="Arial"/>
          <w:sz w:val="20"/>
          <w:szCs w:val="20"/>
          <w:lang w:val="en"/>
        </w:rPr>
        <w:t>Eble</w:t>
      </w:r>
      <w:proofErr w:type="spellEnd"/>
      <w:r w:rsidRPr="00275810">
        <w:rPr>
          <w:rFonts w:ascii="Arial" w:eastAsia="Times New Roman" w:hAnsi="Arial" w:cs="Arial"/>
          <w:sz w:val="20"/>
          <w:szCs w:val="20"/>
          <w:lang w:val="en"/>
        </w:rPr>
        <w:t xml:space="preserve"> JN, eds. Urological Pathology. Philadelphia, PA: Lippincott William &amp; Wilkins; 2014:559-673.</w:t>
      </w:r>
    </w:p>
    <w:p w14:paraId="42943CA7" w14:textId="77777777" w:rsidR="00275810" w:rsidRPr="00275810" w:rsidRDefault="008C0CF6" w:rsidP="00275810">
      <w:pPr>
        <w:pStyle w:val="ListParagraph"/>
        <w:numPr>
          <w:ilvl w:val="0"/>
          <w:numId w:val="9"/>
        </w:numPr>
        <w:spacing w:after="0" w:line="240" w:lineRule="auto"/>
        <w:rPr>
          <w:rFonts w:ascii="Arial" w:eastAsia="Times New Roman" w:hAnsi="Arial" w:cs="Arial"/>
          <w:sz w:val="20"/>
          <w:szCs w:val="20"/>
          <w:lang w:val="en"/>
        </w:rPr>
      </w:pPr>
      <w:r w:rsidRPr="00275810">
        <w:rPr>
          <w:rFonts w:ascii="Arial" w:hAnsi="Arial" w:cs="Arial"/>
          <w:sz w:val="20"/>
          <w:szCs w:val="20"/>
          <w:lang w:val="en"/>
        </w:rPr>
        <w:lastRenderedPageBreak/>
        <w:t xml:space="preserve">Epstein JI, </w:t>
      </w:r>
      <w:proofErr w:type="spellStart"/>
      <w:r w:rsidRPr="00275810">
        <w:rPr>
          <w:rFonts w:ascii="Arial" w:hAnsi="Arial" w:cs="Arial"/>
          <w:sz w:val="20"/>
          <w:szCs w:val="20"/>
          <w:lang w:val="en"/>
        </w:rPr>
        <w:t>Allsbrook</w:t>
      </w:r>
      <w:proofErr w:type="spellEnd"/>
      <w:r w:rsidRPr="00275810">
        <w:rPr>
          <w:rFonts w:ascii="Arial" w:hAnsi="Arial" w:cs="Arial"/>
          <w:sz w:val="20"/>
          <w:szCs w:val="20"/>
          <w:lang w:val="en"/>
        </w:rPr>
        <w:t xml:space="preserve"> Jr WC, Amin MB, </w:t>
      </w:r>
      <w:proofErr w:type="spellStart"/>
      <w:r w:rsidRPr="00275810">
        <w:rPr>
          <w:rFonts w:ascii="Arial" w:hAnsi="Arial" w:cs="Arial"/>
          <w:sz w:val="20"/>
          <w:szCs w:val="20"/>
          <w:lang w:val="en"/>
        </w:rPr>
        <w:t>Egevad</w:t>
      </w:r>
      <w:proofErr w:type="spellEnd"/>
      <w:r w:rsidRPr="00275810">
        <w:rPr>
          <w:rFonts w:ascii="Arial" w:hAnsi="Arial" w:cs="Arial"/>
          <w:sz w:val="20"/>
          <w:szCs w:val="20"/>
          <w:lang w:val="en"/>
        </w:rPr>
        <w:t xml:space="preserve"> L, ISUP Grading Committee. The 2005 International Society of Urological Pathology (ISUP) Consensus Conference on Gleason Grading of Prostatic Carcinoma. </w:t>
      </w:r>
      <w:r w:rsidRPr="00275810">
        <w:rPr>
          <w:rStyle w:val="Emphasis"/>
          <w:rFonts w:ascii="Arial" w:hAnsi="Arial" w:cs="Arial"/>
          <w:iCs w:val="0"/>
          <w:sz w:val="20"/>
          <w:szCs w:val="20"/>
          <w:lang w:val="en"/>
        </w:rPr>
        <w:t xml:space="preserve">Am J Surg </w:t>
      </w:r>
      <w:proofErr w:type="spellStart"/>
      <w:r w:rsidRPr="00275810">
        <w:rPr>
          <w:rStyle w:val="Emphasis"/>
          <w:rFonts w:ascii="Arial" w:hAnsi="Arial" w:cs="Arial"/>
          <w:iCs w:val="0"/>
          <w:sz w:val="20"/>
          <w:szCs w:val="20"/>
          <w:lang w:val="en"/>
        </w:rPr>
        <w:t>Pathol</w:t>
      </w:r>
      <w:proofErr w:type="spellEnd"/>
      <w:r w:rsidRPr="00275810">
        <w:rPr>
          <w:rStyle w:val="Emphasis"/>
          <w:rFonts w:ascii="Arial" w:hAnsi="Arial" w:cs="Arial"/>
          <w:iCs w:val="0"/>
          <w:sz w:val="20"/>
          <w:szCs w:val="20"/>
          <w:lang w:val="en"/>
        </w:rPr>
        <w:t>.</w:t>
      </w:r>
      <w:r w:rsidRPr="00275810">
        <w:rPr>
          <w:rFonts w:ascii="Arial" w:hAnsi="Arial" w:cs="Arial"/>
          <w:sz w:val="20"/>
          <w:szCs w:val="20"/>
          <w:lang w:val="en"/>
        </w:rPr>
        <w:t xml:space="preserve"> 2005;29:1228-1242.</w:t>
      </w:r>
    </w:p>
    <w:p w14:paraId="6EC483E8" w14:textId="77777777" w:rsidR="00275810" w:rsidRPr="00275810" w:rsidRDefault="008C0CF6" w:rsidP="00275810">
      <w:pPr>
        <w:pStyle w:val="ListParagraph"/>
        <w:numPr>
          <w:ilvl w:val="0"/>
          <w:numId w:val="9"/>
        </w:numPr>
        <w:spacing w:after="0" w:line="240" w:lineRule="auto"/>
        <w:rPr>
          <w:rFonts w:ascii="Arial" w:eastAsia="Times New Roman" w:hAnsi="Arial" w:cs="Arial"/>
          <w:sz w:val="20"/>
          <w:szCs w:val="20"/>
          <w:lang w:val="en"/>
        </w:rPr>
      </w:pPr>
      <w:r w:rsidRPr="00275810">
        <w:rPr>
          <w:rFonts w:ascii="Arial" w:hAnsi="Arial" w:cs="Arial"/>
          <w:sz w:val="20"/>
          <w:szCs w:val="20"/>
          <w:lang w:val="en"/>
        </w:rPr>
        <w:t xml:space="preserve">Epstein JI, </w:t>
      </w:r>
      <w:proofErr w:type="spellStart"/>
      <w:r w:rsidRPr="00275810">
        <w:rPr>
          <w:rFonts w:ascii="Arial" w:hAnsi="Arial" w:cs="Arial"/>
          <w:sz w:val="20"/>
          <w:szCs w:val="20"/>
          <w:lang w:val="en"/>
        </w:rPr>
        <w:t>Egevad</w:t>
      </w:r>
      <w:proofErr w:type="spellEnd"/>
      <w:r w:rsidRPr="00275810">
        <w:rPr>
          <w:rFonts w:ascii="Arial" w:hAnsi="Arial" w:cs="Arial"/>
          <w:sz w:val="20"/>
          <w:szCs w:val="20"/>
          <w:lang w:val="en"/>
        </w:rPr>
        <w:t xml:space="preserve"> L, Amin MB, Delahunt B, Srigley JR, Humphrey PA; and the Grading Committee The 2014 International Society of Urological Pathology (ISUP) Consensus Conference on Gleason Grading of Prostatic Carcinoma: definition of grading patterns and proposal for a new grading system. </w:t>
      </w:r>
      <w:r w:rsidRPr="00275810">
        <w:rPr>
          <w:rStyle w:val="Emphasis"/>
          <w:rFonts w:ascii="Arial" w:hAnsi="Arial" w:cs="Arial"/>
          <w:iCs w:val="0"/>
          <w:sz w:val="20"/>
          <w:szCs w:val="20"/>
          <w:lang w:val="en"/>
        </w:rPr>
        <w:t xml:space="preserve">Am J Surg </w:t>
      </w:r>
      <w:proofErr w:type="spellStart"/>
      <w:r w:rsidRPr="00275810">
        <w:rPr>
          <w:rStyle w:val="Emphasis"/>
          <w:rFonts w:ascii="Arial" w:hAnsi="Arial" w:cs="Arial"/>
          <w:iCs w:val="0"/>
          <w:sz w:val="20"/>
          <w:szCs w:val="20"/>
          <w:lang w:val="en"/>
        </w:rPr>
        <w:t>Pathol</w:t>
      </w:r>
      <w:proofErr w:type="spellEnd"/>
      <w:r w:rsidRPr="00275810">
        <w:rPr>
          <w:rStyle w:val="Emphasis"/>
          <w:rFonts w:ascii="Arial" w:hAnsi="Arial" w:cs="Arial"/>
          <w:iCs w:val="0"/>
          <w:sz w:val="20"/>
          <w:szCs w:val="20"/>
          <w:lang w:val="en"/>
        </w:rPr>
        <w:t>.</w:t>
      </w:r>
      <w:r w:rsidRPr="00275810">
        <w:rPr>
          <w:rFonts w:ascii="Arial" w:hAnsi="Arial" w:cs="Arial"/>
          <w:sz w:val="20"/>
          <w:szCs w:val="20"/>
          <w:lang w:val="en"/>
        </w:rPr>
        <w:t xml:space="preserve"> 2016; 40: 244-252.</w:t>
      </w:r>
    </w:p>
    <w:p w14:paraId="3F67BA94" w14:textId="77777777" w:rsidR="00275810" w:rsidRDefault="008C0CF6" w:rsidP="00275810">
      <w:pPr>
        <w:pStyle w:val="ListParagraph"/>
        <w:numPr>
          <w:ilvl w:val="0"/>
          <w:numId w:val="9"/>
        </w:numPr>
        <w:spacing w:after="0" w:line="240" w:lineRule="auto"/>
        <w:rPr>
          <w:rFonts w:ascii="Arial" w:eastAsia="Times New Roman" w:hAnsi="Arial" w:cs="Arial"/>
          <w:sz w:val="20"/>
          <w:szCs w:val="20"/>
          <w:lang w:val="en"/>
        </w:rPr>
      </w:pPr>
      <w:r w:rsidRPr="00275810">
        <w:rPr>
          <w:rFonts w:ascii="Arial" w:eastAsia="Times New Roman" w:hAnsi="Arial" w:cs="Arial"/>
          <w:sz w:val="20"/>
          <w:szCs w:val="20"/>
          <w:lang w:val="en"/>
        </w:rPr>
        <w:t>Epstein JI, Amin MB, Fine SW, et al. The 2019 Genitourinary Pathology Society (GUPS) White Paper on Contemporary Grading of Prostate Cancer. Arch Path Lab Med 2021;145:461-493.</w:t>
      </w:r>
    </w:p>
    <w:p w14:paraId="730A9D62" w14:textId="77777777" w:rsidR="00275810" w:rsidRDefault="008C0CF6" w:rsidP="00275810">
      <w:pPr>
        <w:pStyle w:val="ListParagraph"/>
        <w:numPr>
          <w:ilvl w:val="0"/>
          <w:numId w:val="9"/>
        </w:numPr>
        <w:spacing w:after="0" w:line="240" w:lineRule="auto"/>
        <w:rPr>
          <w:rFonts w:ascii="Arial" w:eastAsia="Times New Roman" w:hAnsi="Arial" w:cs="Arial"/>
          <w:sz w:val="20"/>
          <w:szCs w:val="20"/>
          <w:lang w:val="en"/>
        </w:rPr>
      </w:pPr>
      <w:r w:rsidRPr="00275810">
        <w:rPr>
          <w:rFonts w:ascii="Arial" w:eastAsia="Times New Roman" w:hAnsi="Arial" w:cs="Arial"/>
          <w:sz w:val="20"/>
          <w:szCs w:val="20"/>
          <w:lang w:val="en"/>
        </w:rPr>
        <w:t xml:space="preserve">van </w:t>
      </w:r>
      <w:proofErr w:type="spellStart"/>
      <w:r w:rsidRPr="00275810">
        <w:rPr>
          <w:rFonts w:ascii="Arial" w:eastAsia="Times New Roman" w:hAnsi="Arial" w:cs="Arial"/>
          <w:sz w:val="20"/>
          <w:szCs w:val="20"/>
          <w:lang w:val="en"/>
        </w:rPr>
        <w:t>Leenders</w:t>
      </w:r>
      <w:proofErr w:type="spellEnd"/>
      <w:r w:rsidRPr="00275810">
        <w:rPr>
          <w:rFonts w:ascii="Arial" w:eastAsia="Times New Roman" w:hAnsi="Arial" w:cs="Arial"/>
          <w:sz w:val="20"/>
          <w:szCs w:val="20"/>
          <w:lang w:val="en"/>
        </w:rPr>
        <w:t xml:space="preserve"> GJLH, van der Kwast TH, </w:t>
      </w:r>
      <w:proofErr w:type="spellStart"/>
      <w:r w:rsidRPr="00275810">
        <w:rPr>
          <w:rFonts w:ascii="Arial" w:eastAsia="Times New Roman" w:hAnsi="Arial" w:cs="Arial"/>
          <w:sz w:val="20"/>
          <w:szCs w:val="20"/>
          <w:lang w:val="en"/>
        </w:rPr>
        <w:t>Grignon</w:t>
      </w:r>
      <w:proofErr w:type="spellEnd"/>
      <w:r w:rsidRPr="00275810">
        <w:rPr>
          <w:rFonts w:ascii="Arial" w:eastAsia="Times New Roman" w:hAnsi="Arial" w:cs="Arial"/>
          <w:sz w:val="20"/>
          <w:szCs w:val="20"/>
          <w:lang w:val="en"/>
        </w:rPr>
        <w:t xml:space="preserve"> DJ, et al. The 2019 International Society of Urological Pathology (ISUP) Consensus Conference on Grading of Prostatic Carcinoma. Am J Surg </w:t>
      </w:r>
      <w:proofErr w:type="spellStart"/>
      <w:r w:rsidRPr="00275810">
        <w:rPr>
          <w:rFonts w:ascii="Arial" w:eastAsia="Times New Roman" w:hAnsi="Arial" w:cs="Arial"/>
          <w:sz w:val="20"/>
          <w:szCs w:val="20"/>
          <w:lang w:val="en"/>
        </w:rPr>
        <w:t>Pathol</w:t>
      </w:r>
      <w:proofErr w:type="spellEnd"/>
      <w:r w:rsidRPr="00275810">
        <w:rPr>
          <w:rFonts w:ascii="Arial" w:eastAsia="Times New Roman" w:hAnsi="Arial" w:cs="Arial"/>
          <w:sz w:val="20"/>
          <w:szCs w:val="20"/>
          <w:lang w:val="en"/>
        </w:rPr>
        <w:t xml:space="preserve"> 2020;44:e87-e99.</w:t>
      </w:r>
    </w:p>
    <w:p w14:paraId="1F251A21" w14:textId="77777777" w:rsidR="00275810" w:rsidRDefault="008C0CF6" w:rsidP="00275810">
      <w:pPr>
        <w:pStyle w:val="ListParagraph"/>
        <w:numPr>
          <w:ilvl w:val="0"/>
          <w:numId w:val="9"/>
        </w:numPr>
        <w:spacing w:after="0" w:line="240" w:lineRule="auto"/>
        <w:rPr>
          <w:rFonts w:ascii="Arial" w:eastAsia="Times New Roman" w:hAnsi="Arial" w:cs="Arial"/>
          <w:sz w:val="20"/>
          <w:szCs w:val="20"/>
          <w:lang w:val="en"/>
        </w:rPr>
      </w:pPr>
      <w:r w:rsidRPr="00275810">
        <w:rPr>
          <w:rFonts w:ascii="Arial" w:eastAsia="Times New Roman" w:hAnsi="Arial" w:cs="Arial"/>
          <w:sz w:val="20"/>
          <w:szCs w:val="20"/>
          <w:lang w:val="en"/>
        </w:rPr>
        <w:t xml:space="preserve">Epstein JI, Amin MB, Reuter VE, et al. Contemporary Gleason grading of prostate carcinoma. An update with discussion on practical issues to implement the International Society of Urological Pathology (ISUP) consensus conference on Gleason grading of prostatic carcinoma. Am J Surg </w:t>
      </w:r>
      <w:proofErr w:type="spellStart"/>
      <w:r w:rsidRPr="00275810">
        <w:rPr>
          <w:rFonts w:ascii="Arial" w:eastAsia="Times New Roman" w:hAnsi="Arial" w:cs="Arial"/>
          <w:sz w:val="20"/>
          <w:szCs w:val="20"/>
          <w:lang w:val="en"/>
        </w:rPr>
        <w:t>Pathol</w:t>
      </w:r>
      <w:proofErr w:type="spellEnd"/>
      <w:r w:rsidRPr="00275810">
        <w:rPr>
          <w:rFonts w:ascii="Arial" w:eastAsia="Times New Roman" w:hAnsi="Arial" w:cs="Arial"/>
          <w:sz w:val="20"/>
          <w:szCs w:val="20"/>
          <w:lang w:val="en"/>
        </w:rPr>
        <w:t>. 2017;41:e1-e7.</w:t>
      </w:r>
    </w:p>
    <w:p w14:paraId="6ADA8F8F" w14:textId="77777777" w:rsidR="00275810" w:rsidRDefault="008C0CF6" w:rsidP="00275810">
      <w:pPr>
        <w:pStyle w:val="ListParagraph"/>
        <w:numPr>
          <w:ilvl w:val="0"/>
          <w:numId w:val="9"/>
        </w:numPr>
        <w:spacing w:after="0" w:line="240" w:lineRule="auto"/>
        <w:rPr>
          <w:rFonts w:ascii="Arial" w:eastAsia="Times New Roman" w:hAnsi="Arial" w:cs="Arial"/>
          <w:sz w:val="20"/>
          <w:szCs w:val="20"/>
          <w:lang w:val="en"/>
        </w:rPr>
      </w:pPr>
      <w:r w:rsidRPr="00275810">
        <w:rPr>
          <w:rFonts w:ascii="Arial" w:eastAsia="Times New Roman" w:hAnsi="Arial" w:cs="Arial"/>
          <w:sz w:val="20"/>
          <w:szCs w:val="20"/>
          <w:lang w:val="en"/>
        </w:rPr>
        <w:t xml:space="preserve">Paner GP, Gandhi J, Choy B, et al. Essential updates in grading, morphotyping, reporting and staging of prostate carcinoma for general surgical pathologists. Arch </w:t>
      </w:r>
      <w:proofErr w:type="spellStart"/>
      <w:r w:rsidRPr="00275810">
        <w:rPr>
          <w:rFonts w:ascii="Arial" w:eastAsia="Times New Roman" w:hAnsi="Arial" w:cs="Arial"/>
          <w:sz w:val="20"/>
          <w:szCs w:val="20"/>
          <w:lang w:val="en"/>
        </w:rPr>
        <w:t>Pathol</w:t>
      </w:r>
      <w:proofErr w:type="spellEnd"/>
      <w:r w:rsidRPr="00275810">
        <w:rPr>
          <w:rFonts w:ascii="Arial" w:eastAsia="Times New Roman" w:hAnsi="Arial" w:cs="Arial"/>
          <w:sz w:val="20"/>
          <w:szCs w:val="20"/>
          <w:lang w:val="en"/>
        </w:rPr>
        <w:t xml:space="preserve"> Lab Med. 2019;140:55-564.</w:t>
      </w:r>
    </w:p>
    <w:p w14:paraId="5FD61962" w14:textId="77777777" w:rsidR="00275810" w:rsidRPr="00275810" w:rsidRDefault="008C0CF6" w:rsidP="00275810">
      <w:pPr>
        <w:pStyle w:val="ListParagraph"/>
        <w:numPr>
          <w:ilvl w:val="0"/>
          <w:numId w:val="9"/>
        </w:numPr>
        <w:spacing w:after="0" w:line="240" w:lineRule="auto"/>
        <w:rPr>
          <w:rFonts w:ascii="Arial" w:eastAsia="Times New Roman" w:hAnsi="Arial" w:cs="Arial"/>
          <w:sz w:val="20"/>
          <w:szCs w:val="20"/>
          <w:lang w:val="en"/>
        </w:rPr>
      </w:pPr>
      <w:r w:rsidRPr="00275810">
        <w:rPr>
          <w:rFonts w:ascii="Arial" w:hAnsi="Arial" w:cs="Arial"/>
          <w:sz w:val="20"/>
          <w:szCs w:val="20"/>
          <w:lang w:val="en"/>
        </w:rPr>
        <w:t xml:space="preserve">Sauter G, </w:t>
      </w:r>
      <w:proofErr w:type="spellStart"/>
      <w:r w:rsidRPr="00275810">
        <w:rPr>
          <w:rFonts w:ascii="Arial" w:hAnsi="Arial" w:cs="Arial"/>
          <w:sz w:val="20"/>
          <w:szCs w:val="20"/>
          <w:lang w:val="en"/>
        </w:rPr>
        <w:t>Steurer</w:t>
      </w:r>
      <w:proofErr w:type="spellEnd"/>
      <w:r w:rsidRPr="00275810">
        <w:rPr>
          <w:rFonts w:ascii="Arial" w:hAnsi="Arial" w:cs="Arial"/>
          <w:sz w:val="20"/>
          <w:szCs w:val="20"/>
          <w:lang w:val="en"/>
        </w:rPr>
        <w:t xml:space="preserve"> S, </w:t>
      </w:r>
      <w:proofErr w:type="spellStart"/>
      <w:r w:rsidRPr="00275810">
        <w:rPr>
          <w:rFonts w:ascii="Arial" w:hAnsi="Arial" w:cs="Arial"/>
          <w:sz w:val="20"/>
          <w:szCs w:val="20"/>
          <w:lang w:val="en"/>
        </w:rPr>
        <w:t>Clauditz</w:t>
      </w:r>
      <w:proofErr w:type="spellEnd"/>
      <w:r w:rsidRPr="00275810">
        <w:rPr>
          <w:rFonts w:ascii="Arial" w:hAnsi="Arial" w:cs="Arial"/>
          <w:sz w:val="20"/>
          <w:szCs w:val="20"/>
          <w:lang w:val="en"/>
        </w:rPr>
        <w:t xml:space="preserve"> TS, et al. Clinical Utility of Quantitative Gleason Grading in Prostate Biopsies and Prostatectomy Specimens. </w:t>
      </w:r>
      <w:r w:rsidRPr="00275810">
        <w:rPr>
          <w:rStyle w:val="Emphasis"/>
          <w:rFonts w:ascii="Arial" w:hAnsi="Arial" w:cs="Arial"/>
          <w:iCs w:val="0"/>
          <w:sz w:val="20"/>
          <w:szCs w:val="20"/>
          <w:lang w:val="en"/>
        </w:rPr>
        <w:t>Eur Urol.</w:t>
      </w:r>
      <w:r w:rsidRPr="00275810">
        <w:rPr>
          <w:rFonts w:ascii="Arial" w:hAnsi="Arial" w:cs="Arial"/>
          <w:sz w:val="20"/>
          <w:szCs w:val="20"/>
          <w:lang w:val="en"/>
        </w:rPr>
        <w:t xml:space="preserve"> 2016;69:592-598.</w:t>
      </w:r>
    </w:p>
    <w:p w14:paraId="2B2903AF" w14:textId="77777777" w:rsidR="00275810" w:rsidRDefault="008C0CF6" w:rsidP="00275810">
      <w:pPr>
        <w:pStyle w:val="ListParagraph"/>
        <w:numPr>
          <w:ilvl w:val="0"/>
          <w:numId w:val="9"/>
        </w:numPr>
        <w:spacing w:after="0" w:line="240" w:lineRule="auto"/>
        <w:rPr>
          <w:rFonts w:ascii="Arial" w:eastAsia="Times New Roman" w:hAnsi="Arial" w:cs="Arial"/>
          <w:sz w:val="20"/>
          <w:szCs w:val="20"/>
          <w:lang w:val="en"/>
        </w:rPr>
      </w:pPr>
      <w:r w:rsidRPr="00275810">
        <w:rPr>
          <w:rFonts w:ascii="Arial" w:eastAsia="Times New Roman" w:hAnsi="Arial" w:cs="Arial"/>
          <w:sz w:val="20"/>
          <w:szCs w:val="20"/>
          <w:lang w:val="en"/>
        </w:rPr>
        <w:t xml:space="preserve">Cole AI, Morgan TM, Spratt DE, et al. Prognostic value of percent Gleason grade 4 at prostate biopsy in predicting prostatectomy pathology and recurrence. J </w:t>
      </w:r>
      <w:proofErr w:type="spellStart"/>
      <w:r w:rsidRPr="00275810">
        <w:rPr>
          <w:rFonts w:ascii="Arial" w:eastAsia="Times New Roman" w:hAnsi="Arial" w:cs="Arial"/>
          <w:sz w:val="20"/>
          <w:szCs w:val="20"/>
          <w:lang w:val="en"/>
        </w:rPr>
        <w:t>Urol</w:t>
      </w:r>
      <w:proofErr w:type="spellEnd"/>
      <w:r w:rsidRPr="00275810">
        <w:rPr>
          <w:rFonts w:ascii="Arial" w:eastAsia="Times New Roman" w:hAnsi="Arial" w:cs="Arial"/>
          <w:sz w:val="20"/>
          <w:szCs w:val="20"/>
          <w:lang w:val="en"/>
        </w:rPr>
        <w:t xml:space="preserve"> 2016;196:405-411.</w:t>
      </w:r>
    </w:p>
    <w:p w14:paraId="6AB3F88F" w14:textId="77777777" w:rsidR="00275810" w:rsidRPr="00275810" w:rsidRDefault="008C0CF6" w:rsidP="00275810">
      <w:pPr>
        <w:pStyle w:val="ListParagraph"/>
        <w:numPr>
          <w:ilvl w:val="0"/>
          <w:numId w:val="9"/>
        </w:numPr>
        <w:spacing w:after="0" w:line="240" w:lineRule="auto"/>
        <w:rPr>
          <w:rFonts w:ascii="Arial" w:eastAsia="Times New Roman" w:hAnsi="Arial" w:cs="Arial"/>
          <w:sz w:val="20"/>
          <w:szCs w:val="20"/>
          <w:lang w:val="en"/>
        </w:rPr>
      </w:pPr>
      <w:r w:rsidRPr="00275810">
        <w:rPr>
          <w:rFonts w:ascii="Arial" w:hAnsi="Arial" w:cs="Arial"/>
          <w:sz w:val="20"/>
          <w:szCs w:val="20"/>
          <w:lang w:val="en"/>
        </w:rPr>
        <w:t xml:space="preserve">Choy B, Pearce SM, Anderson BB, et al. Prognostic significance of percentages and architectural types of contemporary Gleason pattern 4 prostate cancer in radical prostatectomy. </w:t>
      </w:r>
      <w:r w:rsidRPr="00275810">
        <w:rPr>
          <w:rStyle w:val="Emphasis"/>
          <w:rFonts w:ascii="Arial" w:hAnsi="Arial" w:cs="Arial"/>
          <w:iCs w:val="0"/>
          <w:sz w:val="20"/>
          <w:szCs w:val="20"/>
          <w:lang w:val="en"/>
        </w:rPr>
        <w:t xml:space="preserve">Am J Surg </w:t>
      </w:r>
      <w:proofErr w:type="spellStart"/>
      <w:r w:rsidRPr="00275810">
        <w:rPr>
          <w:rStyle w:val="Emphasis"/>
          <w:rFonts w:ascii="Arial" w:hAnsi="Arial" w:cs="Arial"/>
          <w:iCs w:val="0"/>
          <w:sz w:val="20"/>
          <w:szCs w:val="20"/>
          <w:lang w:val="en"/>
        </w:rPr>
        <w:t>Pathol</w:t>
      </w:r>
      <w:proofErr w:type="spellEnd"/>
      <w:r w:rsidRPr="00275810">
        <w:rPr>
          <w:rFonts w:ascii="Arial" w:hAnsi="Arial" w:cs="Arial"/>
          <w:sz w:val="20"/>
          <w:szCs w:val="20"/>
          <w:lang w:val="en"/>
        </w:rPr>
        <w:t>. 2016;40:1400-6.</w:t>
      </w:r>
    </w:p>
    <w:p w14:paraId="338B60D5" w14:textId="77777777" w:rsidR="00275810" w:rsidRDefault="008C0CF6" w:rsidP="00275810">
      <w:pPr>
        <w:pStyle w:val="ListParagraph"/>
        <w:numPr>
          <w:ilvl w:val="0"/>
          <w:numId w:val="9"/>
        </w:numPr>
        <w:spacing w:after="0" w:line="240" w:lineRule="auto"/>
        <w:rPr>
          <w:rFonts w:ascii="Arial" w:eastAsia="Times New Roman" w:hAnsi="Arial" w:cs="Arial"/>
          <w:sz w:val="20"/>
          <w:szCs w:val="20"/>
          <w:lang w:val="en"/>
        </w:rPr>
      </w:pPr>
      <w:r w:rsidRPr="00275810">
        <w:rPr>
          <w:rFonts w:ascii="Arial" w:eastAsia="Times New Roman" w:hAnsi="Arial" w:cs="Arial"/>
          <w:sz w:val="20"/>
          <w:szCs w:val="20"/>
          <w:lang w:val="en"/>
        </w:rPr>
        <w:t xml:space="preserve">Iczkowski KA, </w:t>
      </w:r>
      <w:proofErr w:type="spellStart"/>
      <w:r w:rsidRPr="00275810">
        <w:rPr>
          <w:rFonts w:ascii="Arial" w:eastAsia="Times New Roman" w:hAnsi="Arial" w:cs="Arial"/>
          <w:sz w:val="20"/>
          <w:szCs w:val="20"/>
          <w:lang w:val="en"/>
        </w:rPr>
        <w:t>Torkko</w:t>
      </w:r>
      <w:proofErr w:type="spellEnd"/>
      <w:r w:rsidRPr="00275810">
        <w:rPr>
          <w:rFonts w:ascii="Arial" w:eastAsia="Times New Roman" w:hAnsi="Arial" w:cs="Arial"/>
          <w:sz w:val="20"/>
          <w:szCs w:val="20"/>
          <w:lang w:val="en"/>
        </w:rPr>
        <w:t xml:space="preserve"> KC, </w:t>
      </w:r>
      <w:proofErr w:type="spellStart"/>
      <w:r w:rsidRPr="00275810">
        <w:rPr>
          <w:rFonts w:ascii="Arial" w:eastAsia="Times New Roman" w:hAnsi="Arial" w:cs="Arial"/>
          <w:sz w:val="20"/>
          <w:szCs w:val="20"/>
          <w:lang w:val="en"/>
        </w:rPr>
        <w:t>Kotnis</w:t>
      </w:r>
      <w:proofErr w:type="spellEnd"/>
      <w:r w:rsidRPr="00275810">
        <w:rPr>
          <w:rFonts w:ascii="Arial" w:eastAsia="Times New Roman" w:hAnsi="Arial" w:cs="Arial"/>
          <w:sz w:val="20"/>
          <w:szCs w:val="20"/>
          <w:lang w:val="en"/>
        </w:rPr>
        <w:t xml:space="preserve"> GR, et al. Digital quantification of five high-grade prostate cancer patterns, including the cribriform pattern, and their association with adverse outcome. Am J Clin </w:t>
      </w:r>
      <w:proofErr w:type="spellStart"/>
      <w:r w:rsidRPr="00275810">
        <w:rPr>
          <w:rFonts w:ascii="Arial" w:eastAsia="Times New Roman" w:hAnsi="Arial" w:cs="Arial"/>
          <w:sz w:val="20"/>
          <w:szCs w:val="20"/>
          <w:lang w:val="en"/>
        </w:rPr>
        <w:t>Pathol</w:t>
      </w:r>
      <w:proofErr w:type="spellEnd"/>
      <w:r w:rsidRPr="00275810">
        <w:rPr>
          <w:rFonts w:ascii="Arial" w:eastAsia="Times New Roman" w:hAnsi="Arial" w:cs="Arial"/>
          <w:sz w:val="20"/>
          <w:szCs w:val="20"/>
          <w:lang w:val="en"/>
        </w:rPr>
        <w:t xml:space="preserve"> 2011;136:98-107.</w:t>
      </w:r>
    </w:p>
    <w:p w14:paraId="6B54544E" w14:textId="77777777" w:rsidR="00275810" w:rsidRDefault="008C0CF6" w:rsidP="00275810">
      <w:pPr>
        <w:pStyle w:val="ListParagraph"/>
        <w:numPr>
          <w:ilvl w:val="0"/>
          <w:numId w:val="9"/>
        </w:numPr>
        <w:spacing w:after="0" w:line="240" w:lineRule="auto"/>
        <w:rPr>
          <w:rFonts w:ascii="Arial" w:eastAsia="Times New Roman" w:hAnsi="Arial" w:cs="Arial"/>
          <w:sz w:val="20"/>
          <w:szCs w:val="20"/>
          <w:lang w:val="en"/>
        </w:rPr>
      </w:pPr>
      <w:proofErr w:type="spellStart"/>
      <w:r w:rsidRPr="00275810">
        <w:rPr>
          <w:rFonts w:ascii="Arial" w:eastAsia="Times New Roman" w:hAnsi="Arial" w:cs="Arial"/>
          <w:sz w:val="20"/>
          <w:szCs w:val="20"/>
          <w:lang w:val="en"/>
        </w:rPr>
        <w:t>Kweldam</w:t>
      </w:r>
      <w:proofErr w:type="spellEnd"/>
      <w:r w:rsidRPr="00275810">
        <w:rPr>
          <w:rFonts w:ascii="Arial" w:eastAsia="Times New Roman" w:hAnsi="Arial" w:cs="Arial"/>
          <w:sz w:val="20"/>
          <w:szCs w:val="20"/>
          <w:lang w:val="en"/>
        </w:rPr>
        <w:t xml:space="preserve"> CF, </w:t>
      </w:r>
      <w:proofErr w:type="spellStart"/>
      <w:r w:rsidRPr="00275810">
        <w:rPr>
          <w:rFonts w:ascii="Arial" w:eastAsia="Times New Roman" w:hAnsi="Arial" w:cs="Arial"/>
          <w:sz w:val="20"/>
          <w:szCs w:val="20"/>
          <w:lang w:val="en"/>
        </w:rPr>
        <w:t>Wildhagen</w:t>
      </w:r>
      <w:proofErr w:type="spellEnd"/>
      <w:r w:rsidRPr="00275810">
        <w:rPr>
          <w:rFonts w:ascii="Arial" w:eastAsia="Times New Roman" w:hAnsi="Arial" w:cs="Arial"/>
          <w:sz w:val="20"/>
          <w:szCs w:val="20"/>
          <w:lang w:val="en"/>
        </w:rPr>
        <w:t xml:space="preserve"> MF, </w:t>
      </w:r>
      <w:proofErr w:type="spellStart"/>
      <w:r w:rsidRPr="00275810">
        <w:rPr>
          <w:rFonts w:ascii="Arial" w:eastAsia="Times New Roman" w:hAnsi="Arial" w:cs="Arial"/>
          <w:sz w:val="20"/>
          <w:szCs w:val="20"/>
          <w:lang w:val="en"/>
        </w:rPr>
        <w:t>Steyerberg</w:t>
      </w:r>
      <w:proofErr w:type="spellEnd"/>
      <w:r w:rsidRPr="00275810">
        <w:rPr>
          <w:rFonts w:ascii="Arial" w:eastAsia="Times New Roman" w:hAnsi="Arial" w:cs="Arial"/>
          <w:sz w:val="20"/>
          <w:szCs w:val="20"/>
          <w:lang w:val="en"/>
        </w:rPr>
        <w:t xml:space="preserve"> EW, et al. Cribriform growth is highly predictive for postoperative metastasis and disease-specific death in Gleason score 7 prostate cancer. Mod </w:t>
      </w:r>
      <w:proofErr w:type="spellStart"/>
      <w:r w:rsidRPr="00275810">
        <w:rPr>
          <w:rFonts w:ascii="Arial" w:eastAsia="Times New Roman" w:hAnsi="Arial" w:cs="Arial"/>
          <w:sz w:val="20"/>
          <w:szCs w:val="20"/>
          <w:lang w:val="en"/>
        </w:rPr>
        <w:t>Pathol</w:t>
      </w:r>
      <w:proofErr w:type="spellEnd"/>
      <w:r w:rsidRPr="00275810">
        <w:rPr>
          <w:rFonts w:ascii="Arial" w:eastAsia="Times New Roman" w:hAnsi="Arial" w:cs="Arial"/>
          <w:sz w:val="20"/>
          <w:szCs w:val="20"/>
          <w:lang w:val="en"/>
        </w:rPr>
        <w:t xml:space="preserve"> 2015;28:457-464.</w:t>
      </w:r>
    </w:p>
    <w:p w14:paraId="3E9B4FD8" w14:textId="77777777" w:rsidR="00275810" w:rsidRDefault="008C0CF6" w:rsidP="00275810">
      <w:pPr>
        <w:pStyle w:val="ListParagraph"/>
        <w:numPr>
          <w:ilvl w:val="0"/>
          <w:numId w:val="9"/>
        </w:numPr>
        <w:spacing w:after="0" w:line="240" w:lineRule="auto"/>
        <w:rPr>
          <w:rFonts w:ascii="Arial" w:eastAsia="Times New Roman" w:hAnsi="Arial" w:cs="Arial"/>
          <w:sz w:val="20"/>
          <w:szCs w:val="20"/>
          <w:lang w:val="en"/>
        </w:rPr>
      </w:pPr>
      <w:r w:rsidRPr="00275810">
        <w:rPr>
          <w:rFonts w:ascii="Arial" w:eastAsia="Times New Roman" w:hAnsi="Arial" w:cs="Arial"/>
          <w:sz w:val="20"/>
          <w:szCs w:val="20"/>
          <w:lang w:val="en"/>
        </w:rPr>
        <w:t xml:space="preserve">van der Kwast TH, van </w:t>
      </w:r>
      <w:proofErr w:type="spellStart"/>
      <w:r w:rsidRPr="00275810">
        <w:rPr>
          <w:rFonts w:ascii="Arial" w:eastAsia="Times New Roman" w:hAnsi="Arial" w:cs="Arial"/>
          <w:sz w:val="20"/>
          <w:szCs w:val="20"/>
          <w:lang w:val="en"/>
        </w:rPr>
        <w:t>Leenders</w:t>
      </w:r>
      <w:proofErr w:type="spellEnd"/>
      <w:r w:rsidRPr="00275810">
        <w:rPr>
          <w:rFonts w:ascii="Arial" w:eastAsia="Times New Roman" w:hAnsi="Arial" w:cs="Arial"/>
          <w:sz w:val="20"/>
          <w:szCs w:val="20"/>
          <w:lang w:val="en"/>
        </w:rPr>
        <w:t xml:space="preserve"> GJ, </w:t>
      </w:r>
      <w:proofErr w:type="spellStart"/>
      <w:r w:rsidRPr="00275810">
        <w:rPr>
          <w:rFonts w:ascii="Arial" w:eastAsia="Times New Roman" w:hAnsi="Arial" w:cs="Arial"/>
          <w:sz w:val="20"/>
          <w:szCs w:val="20"/>
          <w:lang w:val="en"/>
        </w:rPr>
        <w:t>Berney</w:t>
      </w:r>
      <w:proofErr w:type="spellEnd"/>
      <w:r w:rsidRPr="00275810">
        <w:rPr>
          <w:rFonts w:ascii="Arial" w:eastAsia="Times New Roman" w:hAnsi="Arial" w:cs="Arial"/>
          <w:sz w:val="20"/>
          <w:szCs w:val="20"/>
          <w:lang w:val="en"/>
        </w:rPr>
        <w:t xml:space="preserve"> DM, et al. ISUP consensus definition of cribriform prostate cancer. Am J Surg </w:t>
      </w:r>
      <w:proofErr w:type="spellStart"/>
      <w:r w:rsidRPr="00275810">
        <w:rPr>
          <w:rFonts w:ascii="Arial" w:eastAsia="Times New Roman" w:hAnsi="Arial" w:cs="Arial"/>
          <w:sz w:val="20"/>
          <w:szCs w:val="20"/>
          <w:lang w:val="en"/>
        </w:rPr>
        <w:t>Pathol</w:t>
      </w:r>
      <w:proofErr w:type="spellEnd"/>
      <w:r w:rsidRPr="00275810">
        <w:rPr>
          <w:rFonts w:ascii="Arial" w:eastAsia="Times New Roman" w:hAnsi="Arial" w:cs="Arial"/>
          <w:sz w:val="20"/>
          <w:szCs w:val="20"/>
          <w:lang w:val="en"/>
        </w:rPr>
        <w:t xml:space="preserve"> 2021. Online ahead of print.</w:t>
      </w:r>
    </w:p>
    <w:p w14:paraId="559B0D1A" w14:textId="77777777" w:rsidR="00275810" w:rsidRPr="00275810" w:rsidRDefault="008C0CF6" w:rsidP="00275810">
      <w:pPr>
        <w:pStyle w:val="ListParagraph"/>
        <w:numPr>
          <w:ilvl w:val="0"/>
          <w:numId w:val="9"/>
        </w:numPr>
        <w:spacing w:after="0" w:line="240" w:lineRule="auto"/>
        <w:rPr>
          <w:rFonts w:ascii="Arial" w:eastAsia="Times New Roman" w:hAnsi="Arial" w:cs="Arial"/>
          <w:sz w:val="20"/>
          <w:szCs w:val="20"/>
          <w:lang w:val="en"/>
        </w:rPr>
      </w:pPr>
      <w:proofErr w:type="spellStart"/>
      <w:r w:rsidRPr="00275810">
        <w:rPr>
          <w:rFonts w:ascii="Arial" w:hAnsi="Arial" w:cs="Arial"/>
          <w:sz w:val="20"/>
          <w:szCs w:val="20"/>
          <w:lang w:val="en"/>
        </w:rPr>
        <w:t>Pierorazio</w:t>
      </w:r>
      <w:proofErr w:type="spellEnd"/>
      <w:r w:rsidRPr="00275810">
        <w:rPr>
          <w:rFonts w:ascii="Arial" w:hAnsi="Arial" w:cs="Arial"/>
          <w:sz w:val="20"/>
          <w:szCs w:val="20"/>
          <w:lang w:val="en"/>
        </w:rPr>
        <w:t xml:space="preserve"> PM, Walsh PC, Partin AW, Epstein JI. Prognostic Gleason grade grouping: data based on the modified Gleason scoring system. </w:t>
      </w:r>
      <w:r w:rsidRPr="00275810">
        <w:rPr>
          <w:rStyle w:val="Emphasis"/>
          <w:rFonts w:ascii="Arial" w:hAnsi="Arial" w:cs="Arial"/>
          <w:iCs w:val="0"/>
          <w:sz w:val="20"/>
          <w:szCs w:val="20"/>
          <w:lang w:val="en"/>
        </w:rPr>
        <w:t>BJU Int.</w:t>
      </w:r>
      <w:r w:rsidRPr="00275810">
        <w:rPr>
          <w:rFonts w:ascii="Arial" w:hAnsi="Arial" w:cs="Arial"/>
          <w:sz w:val="20"/>
          <w:szCs w:val="20"/>
          <w:lang w:val="en"/>
        </w:rPr>
        <w:t xml:space="preserve"> 2013;111:753-760.</w:t>
      </w:r>
    </w:p>
    <w:p w14:paraId="3A6EA8D5" w14:textId="77777777" w:rsidR="00275810" w:rsidRPr="00275810" w:rsidRDefault="008C0CF6" w:rsidP="00275810">
      <w:pPr>
        <w:pStyle w:val="ListParagraph"/>
        <w:numPr>
          <w:ilvl w:val="0"/>
          <w:numId w:val="9"/>
        </w:numPr>
        <w:spacing w:after="0" w:line="240" w:lineRule="auto"/>
        <w:rPr>
          <w:rFonts w:ascii="Arial" w:eastAsia="Times New Roman" w:hAnsi="Arial" w:cs="Arial"/>
          <w:sz w:val="20"/>
          <w:szCs w:val="20"/>
          <w:lang w:val="en"/>
        </w:rPr>
      </w:pPr>
      <w:r w:rsidRPr="00275810">
        <w:rPr>
          <w:rFonts w:ascii="Arial" w:hAnsi="Arial" w:cs="Arial"/>
          <w:sz w:val="20"/>
          <w:szCs w:val="20"/>
          <w:lang w:val="en"/>
        </w:rPr>
        <w:t xml:space="preserve">Epstein JI, </w:t>
      </w:r>
      <w:proofErr w:type="spellStart"/>
      <w:r w:rsidRPr="00275810">
        <w:rPr>
          <w:rFonts w:ascii="Arial" w:hAnsi="Arial" w:cs="Arial"/>
          <w:sz w:val="20"/>
          <w:szCs w:val="20"/>
          <w:lang w:val="en"/>
        </w:rPr>
        <w:t>Zelefsky</w:t>
      </w:r>
      <w:proofErr w:type="spellEnd"/>
      <w:r w:rsidRPr="00275810">
        <w:rPr>
          <w:rFonts w:ascii="Arial" w:hAnsi="Arial" w:cs="Arial"/>
          <w:sz w:val="20"/>
          <w:szCs w:val="20"/>
          <w:lang w:val="en"/>
        </w:rPr>
        <w:t xml:space="preserve"> MJ, Sjoberg DD, et al. A contemporary prostate cancer grading system: a validated alternative to the Gleason score. </w:t>
      </w:r>
      <w:r w:rsidRPr="00275810">
        <w:rPr>
          <w:rStyle w:val="Emphasis"/>
          <w:rFonts w:ascii="Arial" w:hAnsi="Arial" w:cs="Arial"/>
          <w:iCs w:val="0"/>
          <w:sz w:val="20"/>
          <w:szCs w:val="20"/>
          <w:lang w:val="en"/>
        </w:rPr>
        <w:t>Eur Urol.</w:t>
      </w:r>
      <w:r w:rsidRPr="00275810">
        <w:rPr>
          <w:rFonts w:ascii="Arial" w:hAnsi="Arial" w:cs="Arial"/>
          <w:sz w:val="20"/>
          <w:szCs w:val="20"/>
          <w:lang w:val="en"/>
        </w:rPr>
        <w:t xml:space="preserve"> 2016;69:428-435.</w:t>
      </w:r>
    </w:p>
    <w:p w14:paraId="389F56A5" w14:textId="290F732C" w:rsidR="00C74D95" w:rsidRPr="00275810" w:rsidRDefault="008C0CF6" w:rsidP="00275810">
      <w:pPr>
        <w:pStyle w:val="ListParagraph"/>
        <w:numPr>
          <w:ilvl w:val="0"/>
          <w:numId w:val="9"/>
        </w:numPr>
        <w:spacing w:after="0" w:line="240" w:lineRule="auto"/>
        <w:rPr>
          <w:rFonts w:ascii="Arial" w:eastAsia="Times New Roman" w:hAnsi="Arial" w:cs="Arial"/>
          <w:sz w:val="20"/>
          <w:szCs w:val="20"/>
          <w:lang w:val="en"/>
        </w:rPr>
      </w:pPr>
      <w:proofErr w:type="spellStart"/>
      <w:r w:rsidRPr="00275810">
        <w:rPr>
          <w:rFonts w:ascii="Arial" w:hAnsi="Arial" w:cs="Arial"/>
          <w:sz w:val="20"/>
          <w:szCs w:val="20"/>
          <w:lang w:val="en"/>
        </w:rPr>
        <w:t>Berney</w:t>
      </w:r>
      <w:proofErr w:type="spellEnd"/>
      <w:r w:rsidRPr="00275810">
        <w:rPr>
          <w:rFonts w:ascii="Arial" w:hAnsi="Arial" w:cs="Arial"/>
          <w:sz w:val="20"/>
          <w:szCs w:val="20"/>
          <w:lang w:val="en"/>
        </w:rPr>
        <w:t xml:space="preserve"> DM, Beltran L, Fisher G, et al. Validation of a contemporary prostate cancer grading system using prostate cancer death as outcome. </w:t>
      </w:r>
      <w:r w:rsidRPr="00275810">
        <w:rPr>
          <w:rStyle w:val="Emphasis"/>
          <w:rFonts w:ascii="Arial" w:hAnsi="Arial" w:cs="Arial"/>
          <w:iCs w:val="0"/>
          <w:sz w:val="20"/>
          <w:szCs w:val="20"/>
          <w:lang w:val="en"/>
        </w:rPr>
        <w:t>Br J Cancer</w:t>
      </w:r>
      <w:r w:rsidRPr="00275810">
        <w:rPr>
          <w:rFonts w:ascii="Arial" w:hAnsi="Arial" w:cs="Arial"/>
          <w:sz w:val="20"/>
          <w:szCs w:val="20"/>
          <w:lang w:val="en"/>
        </w:rPr>
        <w:t xml:space="preserve">. 2016;114(10):1078-1083. </w:t>
      </w:r>
    </w:p>
    <w:p w14:paraId="50C21947" w14:textId="77777777" w:rsidR="00275810" w:rsidRPr="00275810" w:rsidRDefault="00275810" w:rsidP="00275810">
      <w:pPr>
        <w:pStyle w:val="ListParagraph"/>
        <w:spacing w:after="0" w:line="240" w:lineRule="auto"/>
        <w:rPr>
          <w:rFonts w:ascii="Arial" w:eastAsia="Times New Roman" w:hAnsi="Arial" w:cs="Arial"/>
          <w:sz w:val="20"/>
          <w:szCs w:val="20"/>
          <w:lang w:val="en"/>
        </w:rPr>
      </w:pPr>
    </w:p>
    <w:p w14:paraId="53CBD933" w14:textId="77777777" w:rsidR="00C74D95" w:rsidRPr="00275810" w:rsidRDefault="008C0CF6">
      <w:pPr>
        <w:spacing w:after="0"/>
        <w:rPr>
          <w:rFonts w:ascii="Arial" w:eastAsia="Times New Roman" w:hAnsi="Arial" w:cs="Arial"/>
          <w:b/>
          <w:bCs/>
          <w:sz w:val="20"/>
          <w:szCs w:val="20"/>
          <w:lang w:val="en"/>
        </w:rPr>
      </w:pPr>
      <w:r w:rsidRPr="00275810">
        <w:rPr>
          <w:rFonts w:ascii="Arial" w:eastAsia="Times New Roman" w:hAnsi="Arial" w:cs="Arial"/>
          <w:b/>
          <w:bCs/>
          <w:sz w:val="20"/>
          <w:szCs w:val="20"/>
          <w:lang w:val="en"/>
        </w:rPr>
        <w:t>D. Intraductal Carcinoma (IDC)</w:t>
      </w:r>
    </w:p>
    <w:p w14:paraId="4E584A86" w14:textId="6A45A5D5" w:rsidR="00C74D95" w:rsidRDefault="008C0CF6" w:rsidP="000B3016">
      <w:pPr>
        <w:spacing w:after="0"/>
        <w:jc w:val="both"/>
        <w:rPr>
          <w:rFonts w:ascii="Arial" w:eastAsia="Times New Roman" w:hAnsi="Arial" w:cs="Arial"/>
          <w:sz w:val="20"/>
          <w:szCs w:val="20"/>
          <w:lang w:val="en"/>
        </w:rPr>
      </w:pPr>
      <w:r w:rsidRPr="00275810">
        <w:rPr>
          <w:rFonts w:ascii="Arial" w:eastAsia="Times New Roman" w:hAnsi="Arial" w:cs="Arial"/>
          <w:sz w:val="20"/>
          <w:szCs w:val="20"/>
          <w:lang w:val="en"/>
        </w:rPr>
        <w:t>Intraductal carcinoma (IDC) has independent prognostic significance and its reporting is recommended.</w:t>
      </w:r>
      <w:hyperlink w:anchor="8432" w:tooltip="Guo&#10;CC and Epstein JI. Intraductal carcinoma of the prostate on needle biopsy:&#10;Histologic features and clinical significance. Mod Pathol. 2006;19(12):1528-1535." w:history="1">
        <w:r w:rsidRPr="00275810">
          <w:rPr>
            <w:rStyle w:val="Hyperlink"/>
            <w:rFonts w:ascii="Arial" w:eastAsia="Times New Roman" w:hAnsi="Arial" w:cs="Arial"/>
            <w:sz w:val="20"/>
            <w:szCs w:val="20"/>
            <w:vertAlign w:val="superscript"/>
            <w:lang w:val="en"/>
          </w:rPr>
          <w:t>1,</w:t>
        </w:r>
      </w:hyperlink>
      <w:hyperlink w:anchor="8433" w:tooltip="Cohen&#10;RJ, Wheeler TM, Bonkhoff H and Rubin MA. A proposal on the identification,&#10;histologic reporting, and implications of intraductal prostatic carcinoma. Arch Pathol Lab Med.&#10;2007;131(7):1103-1109." w:history="1">
        <w:r w:rsidRPr="00275810">
          <w:rPr>
            <w:rStyle w:val="Hyperlink"/>
            <w:rFonts w:ascii="Arial" w:eastAsia="Times New Roman" w:hAnsi="Arial" w:cs="Arial"/>
            <w:sz w:val="20"/>
            <w:szCs w:val="20"/>
            <w:vertAlign w:val="superscript"/>
            <w:lang w:val="en"/>
          </w:rPr>
          <w:t>2,</w:t>
        </w:r>
      </w:hyperlink>
      <w:hyperlink w:anchor="8434" w:tooltip="Zhou M.&#10;Intraductal carcinoma of the prostate: the whole story. Pathology. 2013;45(6):533-539." w:history="1">
        <w:r w:rsidRPr="00275810">
          <w:rPr>
            <w:rStyle w:val="Hyperlink"/>
            <w:rFonts w:ascii="Arial" w:eastAsia="Times New Roman" w:hAnsi="Arial" w:cs="Arial"/>
            <w:sz w:val="20"/>
            <w:szCs w:val="20"/>
            <w:vertAlign w:val="superscript"/>
            <w:lang w:val="en"/>
          </w:rPr>
          <w:t>3,</w:t>
        </w:r>
      </w:hyperlink>
      <w:hyperlink w:anchor="8438" w:tooltip="Montironi R, Zhou M, Magi-Galluzzi C, Epstein JI. Features and prognostic significance of intraductal carcinoma of the prostate. Eur Urol Oncol. 2018;1:21-28." w:history="1">
        <w:r w:rsidRPr="00275810">
          <w:rPr>
            <w:rStyle w:val="Hyperlink"/>
            <w:rFonts w:ascii="Arial" w:eastAsia="Times New Roman" w:hAnsi="Arial" w:cs="Arial"/>
            <w:sz w:val="20"/>
            <w:szCs w:val="20"/>
            <w:vertAlign w:val="superscript"/>
            <w:lang w:val="en"/>
          </w:rPr>
          <w:t>4,</w:t>
        </w:r>
      </w:hyperlink>
      <w:hyperlink w:anchor="8439" w:tooltip="Varma M. Intraductal carcinoma of the prostate: A guide for practicing pathologist. Adv Anat Pathol. 2021. Online ahead of print." w:history="1">
        <w:r w:rsidRPr="00275810">
          <w:rPr>
            <w:rStyle w:val="Hyperlink"/>
            <w:rFonts w:ascii="Arial" w:eastAsia="Times New Roman" w:hAnsi="Arial" w:cs="Arial"/>
            <w:sz w:val="20"/>
            <w:szCs w:val="20"/>
            <w:vertAlign w:val="superscript"/>
            <w:lang w:val="en"/>
          </w:rPr>
          <w:t>5</w:t>
        </w:r>
      </w:hyperlink>
      <w:r w:rsidRPr="00275810">
        <w:rPr>
          <w:rFonts w:ascii="Arial" w:eastAsia="Times New Roman" w:hAnsi="Arial" w:cs="Arial"/>
          <w:sz w:val="20"/>
          <w:szCs w:val="20"/>
          <w:lang w:val="en"/>
        </w:rPr>
        <w:t> Intraductal carcinoma is uncommon in TURP specimens and when present it is usually found within an invasive tumor. It is important to distinguish IDC from high-grade prostatic intraepithelial neoplasia (PIN) and atypical intraductal proliferation (AIP). </w:t>
      </w:r>
      <w:r w:rsidR="000B3016">
        <w:rPr>
          <w:rFonts w:ascii="Arial" w:eastAsia="Times New Roman" w:hAnsi="Arial" w:cs="Arial"/>
          <w:sz w:val="20"/>
          <w:szCs w:val="20"/>
          <w:lang w:val="en"/>
        </w:rPr>
        <w:tab/>
      </w:r>
      <w:r w:rsidRPr="00275810">
        <w:rPr>
          <w:rFonts w:ascii="Arial" w:eastAsia="Times New Roman" w:hAnsi="Arial" w:cs="Arial"/>
          <w:sz w:val="20"/>
          <w:szCs w:val="20"/>
          <w:lang w:val="en"/>
        </w:rPr>
        <w:br/>
      </w:r>
      <w:r w:rsidRPr="00275810">
        <w:rPr>
          <w:rFonts w:ascii="Arial" w:eastAsia="Times New Roman" w:hAnsi="Arial" w:cs="Arial"/>
          <w:sz w:val="20"/>
          <w:szCs w:val="20"/>
          <w:lang w:val="en"/>
        </w:rPr>
        <w:br/>
        <w:t>Both ISUP and GUPS recommend that Gleason scores or grade groups should not be assigned to pure IDC.</w:t>
      </w:r>
      <w:hyperlink w:anchor="8437" w:tooltip="Epstein&#10;JI, Egevad L, Amin MB, Delahunt B, Srigley JR, Humphrey PA; and the Grading&#10;Committee The 2014 International Society of Urological Pathology (ISUP)&#10;Consensus Conference on Gleason Grading of Prostatic Carcinoma: definition of&#10;grading patterns and propo" w:history="1">
        <w:r w:rsidRPr="00275810">
          <w:rPr>
            <w:rStyle w:val="Hyperlink"/>
            <w:rFonts w:ascii="Arial" w:eastAsia="Times New Roman" w:hAnsi="Arial" w:cs="Arial"/>
            <w:sz w:val="20"/>
            <w:szCs w:val="20"/>
            <w:vertAlign w:val="superscript"/>
            <w:lang w:val="en"/>
          </w:rPr>
          <w:t>6,</w:t>
        </w:r>
      </w:hyperlink>
      <w:hyperlink w:anchor="8440" w:tooltip="Epstein JI, Amin MB, Fine SW, et al. The 2019 Genitourinary Pathology Society (GUPS) White Paper on Contemporary Grading of Prostate Cancer. Arch Path Lab Med 2021;145:461-493." w:history="1">
        <w:r w:rsidRPr="00275810">
          <w:rPr>
            <w:rStyle w:val="Hyperlink"/>
            <w:rFonts w:ascii="Arial" w:eastAsia="Times New Roman" w:hAnsi="Arial" w:cs="Arial"/>
            <w:sz w:val="20"/>
            <w:szCs w:val="20"/>
            <w:vertAlign w:val="superscript"/>
            <w:lang w:val="en"/>
          </w:rPr>
          <w:t>7,</w:t>
        </w:r>
      </w:hyperlink>
      <w:hyperlink w:anchor="8441" w:tooltip="van Leenders GJLH, van der Kwast TH, Girgnon DJ, et al. The 2019 International Society of Urological Pathology (ISUP) Consensus Conference on Grading of Prostatic Carcinoma. Am J Surg Pathol 2020;44:e87-e99." w:history="1">
        <w:r w:rsidRPr="00275810">
          <w:rPr>
            <w:rStyle w:val="Hyperlink"/>
            <w:rFonts w:ascii="Arial" w:eastAsia="Times New Roman" w:hAnsi="Arial" w:cs="Arial"/>
            <w:sz w:val="20"/>
            <w:szCs w:val="20"/>
            <w:vertAlign w:val="superscript"/>
            <w:lang w:val="en"/>
          </w:rPr>
          <w:t>8</w:t>
        </w:r>
      </w:hyperlink>
      <w:r w:rsidRPr="00275810">
        <w:rPr>
          <w:rFonts w:ascii="Arial" w:eastAsia="Times New Roman" w:hAnsi="Arial" w:cs="Arial"/>
          <w:sz w:val="20"/>
          <w:szCs w:val="20"/>
          <w:lang w:val="en"/>
        </w:rPr>
        <w:t> However, grading invasive cancer with concomitant IDC is controversial. ISUP recommends incorporating IDC in determining the grade while GUPS recommends not to include IDC in determining the grade. It is recommended to specify which of these two approaches is applied when grading invasive cancer with concomitant IDC.</w:t>
      </w:r>
      <w:r w:rsidR="000B3016">
        <w:rPr>
          <w:rFonts w:ascii="Arial" w:eastAsia="Times New Roman" w:hAnsi="Arial" w:cs="Arial"/>
          <w:sz w:val="20"/>
          <w:szCs w:val="20"/>
          <w:lang w:val="en"/>
        </w:rPr>
        <w:tab/>
      </w:r>
      <w:r w:rsidRPr="00275810">
        <w:rPr>
          <w:rFonts w:ascii="Arial" w:eastAsia="Times New Roman" w:hAnsi="Arial" w:cs="Arial"/>
          <w:sz w:val="20"/>
          <w:szCs w:val="20"/>
          <w:lang w:val="en"/>
        </w:rPr>
        <w:br/>
      </w:r>
      <w:r w:rsidRPr="00275810">
        <w:rPr>
          <w:rFonts w:ascii="Arial" w:eastAsia="Times New Roman" w:hAnsi="Arial" w:cs="Arial"/>
          <w:sz w:val="20"/>
          <w:szCs w:val="20"/>
          <w:lang w:val="en"/>
        </w:rPr>
        <w:br/>
      </w:r>
      <w:r w:rsidRPr="00275810">
        <w:rPr>
          <w:rFonts w:ascii="Arial" w:eastAsia="Times New Roman" w:hAnsi="Arial" w:cs="Arial"/>
          <w:sz w:val="20"/>
          <w:szCs w:val="20"/>
          <w:lang w:val="en"/>
        </w:rPr>
        <w:lastRenderedPageBreak/>
        <w:t xml:space="preserve">Distinction between IDC and invasive cribriform or </w:t>
      </w:r>
      <w:proofErr w:type="spellStart"/>
      <w:r w:rsidRPr="00275810">
        <w:rPr>
          <w:rFonts w:ascii="Arial" w:eastAsia="Times New Roman" w:hAnsi="Arial" w:cs="Arial"/>
          <w:sz w:val="20"/>
          <w:szCs w:val="20"/>
          <w:lang w:val="en"/>
        </w:rPr>
        <w:t>comedonecrosis</w:t>
      </w:r>
      <w:proofErr w:type="spellEnd"/>
      <w:r w:rsidRPr="00275810">
        <w:rPr>
          <w:rFonts w:ascii="Arial" w:eastAsia="Times New Roman" w:hAnsi="Arial" w:cs="Arial"/>
          <w:sz w:val="20"/>
          <w:szCs w:val="20"/>
          <w:lang w:val="en"/>
        </w:rPr>
        <w:t xml:space="preserve"> patterns should be based on morphological examination. In the approach where IDC is not incorporated in grading, immunohistochemistry for basal cells can be used if the results will change the grade.</w:t>
      </w:r>
      <w:hyperlink w:anchor="8440" w:tooltip="Epstein JI, Amin MB, Fine SW, et al. The 2019 Genitourinary Pathology Society (GUPS) White Paper on Contemporary Grading of Prostate Cancer. Arch Path Lab Med 2021;145:461-493." w:history="1">
        <w:r w:rsidRPr="00275810">
          <w:rPr>
            <w:rStyle w:val="Hyperlink"/>
            <w:rFonts w:ascii="Arial" w:eastAsia="Times New Roman" w:hAnsi="Arial" w:cs="Arial"/>
            <w:sz w:val="20"/>
            <w:szCs w:val="20"/>
            <w:vertAlign w:val="superscript"/>
            <w:lang w:val="en"/>
          </w:rPr>
          <w:t>7</w:t>
        </w:r>
      </w:hyperlink>
    </w:p>
    <w:p w14:paraId="4CE7CD92" w14:textId="77777777" w:rsidR="00275810" w:rsidRPr="00275810" w:rsidRDefault="00275810">
      <w:pPr>
        <w:spacing w:after="0"/>
        <w:rPr>
          <w:rFonts w:ascii="Arial" w:eastAsia="Times New Roman" w:hAnsi="Arial" w:cs="Arial"/>
          <w:sz w:val="20"/>
          <w:szCs w:val="20"/>
          <w:lang w:val="en"/>
        </w:rPr>
      </w:pPr>
    </w:p>
    <w:p w14:paraId="65237CE1" w14:textId="77777777" w:rsidR="00275810" w:rsidRDefault="008C0CF6" w:rsidP="00275810">
      <w:pPr>
        <w:spacing w:after="0"/>
        <w:rPr>
          <w:rFonts w:ascii="Arial" w:eastAsia="Times New Roman" w:hAnsi="Arial" w:cs="Arial"/>
          <w:sz w:val="20"/>
          <w:szCs w:val="20"/>
          <w:lang w:val="en"/>
        </w:rPr>
      </w:pPr>
      <w:r w:rsidRPr="00275810">
        <w:rPr>
          <w:rFonts w:ascii="Arial" w:eastAsia="Times New Roman" w:hAnsi="Arial" w:cs="Arial"/>
          <w:sz w:val="20"/>
          <w:szCs w:val="20"/>
          <w:lang w:val="en"/>
        </w:rPr>
        <w:t>References</w:t>
      </w:r>
    </w:p>
    <w:p w14:paraId="09D69A27" w14:textId="77777777" w:rsidR="00275810" w:rsidRDefault="008C0CF6" w:rsidP="00275810">
      <w:pPr>
        <w:pStyle w:val="ListParagraph"/>
        <w:numPr>
          <w:ilvl w:val="0"/>
          <w:numId w:val="10"/>
        </w:numPr>
        <w:spacing w:after="0"/>
        <w:rPr>
          <w:rFonts w:ascii="Arial" w:eastAsia="Times New Roman" w:hAnsi="Arial" w:cs="Arial"/>
          <w:sz w:val="20"/>
          <w:szCs w:val="20"/>
          <w:lang w:val="en"/>
        </w:rPr>
      </w:pPr>
      <w:r w:rsidRPr="00275810">
        <w:rPr>
          <w:rFonts w:ascii="Arial" w:eastAsia="Times New Roman" w:hAnsi="Arial" w:cs="Arial"/>
          <w:sz w:val="20"/>
          <w:szCs w:val="20"/>
          <w:lang w:val="en"/>
        </w:rPr>
        <w:t xml:space="preserve">Guo CC and Epstein JI. Intraductal carcinoma of the prostate on needle biopsy: Histologic features and clinical significance. </w:t>
      </w:r>
      <w:r w:rsidRPr="00275810">
        <w:rPr>
          <w:rStyle w:val="Emphasis"/>
          <w:rFonts w:ascii="Arial" w:eastAsia="Times New Roman" w:hAnsi="Arial" w:cs="Arial"/>
          <w:sz w:val="20"/>
          <w:szCs w:val="20"/>
          <w:lang w:val="en"/>
        </w:rPr>
        <w:t xml:space="preserve">Mod </w:t>
      </w:r>
      <w:proofErr w:type="spellStart"/>
      <w:r w:rsidRPr="00275810">
        <w:rPr>
          <w:rStyle w:val="Emphasis"/>
          <w:rFonts w:ascii="Arial" w:eastAsia="Times New Roman" w:hAnsi="Arial" w:cs="Arial"/>
          <w:sz w:val="20"/>
          <w:szCs w:val="20"/>
          <w:lang w:val="en"/>
        </w:rPr>
        <w:t>Pathol</w:t>
      </w:r>
      <w:proofErr w:type="spellEnd"/>
      <w:r w:rsidRPr="00275810">
        <w:rPr>
          <w:rFonts w:ascii="Arial" w:eastAsia="Times New Roman" w:hAnsi="Arial" w:cs="Arial"/>
          <w:sz w:val="20"/>
          <w:szCs w:val="20"/>
          <w:lang w:val="en"/>
        </w:rPr>
        <w:t>. 2006;19(12):1528-1535.</w:t>
      </w:r>
    </w:p>
    <w:p w14:paraId="67B21A74" w14:textId="77777777" w:rsidR="00275810" w:rsidRDefault="008C0CF6" w:rsidP="00275810">
      <w:pPr>
        <w:pStyle w:val="ListParagraph"/>
        <w:numPr>
          <w:ilvl w:val="0"/>
          <w:numId w:val="10"/>
        </w:numPr>
        <w:spacing w:after="0"/>
        <w:rPr>
          <w:rFonts w:ascii="Arial" w:eastAsia="Times New Roman" w:hAnsi="Arial" w:cs="Arial"/>
          <w:sz w:val="20"/>
          <w:szCs w:val="20"/>
          <w:lang w:val="en"/>
        </w:rPr>
      </w:pPr>
      <w:r w:rsidRPr="00275810">
        <w:rPr>
          <w:rFonts w:ascii="Arial" w:eastAsia="Times New Roman" w:hAnsi="Arial" w:cs="Arial"/>
          <w:sz w:val="20"/>
          <w:szCs w:val="20"/>
          <w:lang w:val="en"/>
        </w:rPr>
        <w:t xml:space="preserve">Cohen RJ, Wheeler TM, </w:t>
      </w:r>
      <w:proofErr w:type="spellStart"/>
      <w:r w:rsidRPr="00275810">
        <w:rPr>
          <w:rFonts w:ascii="Arial" w:eastAsia="Times New Roman" w:hAnsi="Arial" w:cs="Arial"/>
          <w:sz w:val="20"/>
          <w:szCs w:val="20"/>
          <w:lang w:val="en"/>
        </w:rPr>
        <w:t>Bonkhoff</w:t>
      </w:r>
      <w:proofErr w:type="spellEnd"/>
      <w:r w:rsidRPr="00275810">
        <w:rPr>
          <w:rFonts w:ascii="Arial" w:eastAsia="Times New Roman" w:hAnsi="Arial" w:cs="Arial"/>
          <w:sz w:val="20"/>
          <w:szCs w:val="20"/>
          <w:lang w:val="en"/>
        </w:rPr>
        <w:t xml:space="preserve"> H and Rubin MA. A proposal on the identification, histologic reporting, and implications of intraductal prostatic carcinoma. </w:t>
      </w:r>
      <w:r w:rsidRPr="00275810">
        <w:rPr>
          <w:rStyle w:val="Emphasis"/>
          <w:rFonts w:ascii="Arial" w:eastAsia="Times New Roman" w:hAnsi="Arial" w:cs="Arial"/>
          <w:sz w:val="20"/>
          <w:szCs w:val="20"/>
          <w:lang w:val="en"/>
        </w:rPr>
        <w:t xml:space="preserve">Arch </w:t>
      </w:r>
      <w:proofErr w:type="spellStart"/>
      <w:r w:rsidRPr="00275810">
        <w:rPr>
          <w:rStyle w:val="Emphasis"/>
          <w:rFonts w:ascii="Arial" w:eastAsia="Times New Roman" w:hAnsi="Arial" w:cs="Arial"/>
          <w:sz w:val="20"/>
          <w:szCs w:val="20"/>
          <w:lang w:val="en"/>
        </w:rPr>
        <w:t>Pathol</w:t>
      </w:r>
      <w:proofErr w:type="spellEnd"/>
      <w:r w:rsidRPr="00275810">
        <w:rPr>
          <w:rStyle w:val="Emphasis"/>
          <w:rFonts w:ascii="Arial" w:eastAsia="Times New Roman" w:hAnsi="Arial" w:cs="Arial"/>
          <w:sz w:val="20"/>
          <w:szCs w:val="20"/>
          <w:lang w:val="en"/>
        </w:rPr>
        <w:t xml:space="preserve"> Lab Med.</w:t>
      </w:r>
      <w:r w:rsidRPr="00275810">
        <w:rPr>
          <w:rFonts w:ascii="Arial" w:eastAsia="Times New Roman" w:hAnsi="Arial" w:cs="Arial"/>
          <w:sz w:val="20"/>
          <w:szCs w:val="20"/>
          <w:lang w:val="en"/>
        </w:rPr>
        <w:t xml:space="preserve"> 2007;131(7):1103-1109</w:t>
      </w:r>
      <w:r w:rsidR="00275810">
        <w:rPr>
          <w:rFonts w:ascii="Arial" w:eastAsia="Times New Roman" w:hAnsi="Arial" w:cs="Arial"/>
          <w:sz w:val="20"/>
          <w:szCs w:val="20"/>
          <w:lang w:val="en"/>
        </w:rPr>
        <w:t>.</w:t>
      </w:r>
    </w:p>
    <w:p w14:paraId="30856F65" w14:textId="77777777" w:rsidR="00275810" w:rsidRPr="00275810" w:rsidRDefault="008C0CF6" w:rsidP="00275810">
      <w:pPr>
        <w:pStyle w:val="ListParagraph"/>
        <w:numPr>
          <w:ilvl w:val="0"/>
          <w:numId w:val="10"/>
        </w:numPr>
        <w:spacing w:after="0"/>
        <w:rPr>
          <w:rFonts w:ascii="Arial" w:eastAsia="Times New Roman" w:hAnsi="Arial" w:cs="Arial"/>
          <w:sz w:val="20"/>
          <w:szCs w:val="20"/>
          <w:lang w:val="en"/>
        </w:rPr>
      </w:pPr>
      <w:r w:rsidRPr="00275810">
        <w:rPr>
          <w:rFonts w:ascii="Arial" w:hAnsi="Arial" w:cs="Arial"/>
          <w:sz w:val="20"/>
          <w:szCs w:val="20"/>
          <w:lang w:val="en"/>
        </w:rPr>
        <w:t xml:space="preserve">Zhou M. Intraductal carcinoma of the prostate: the whole story. </w:t>
      </w:r>
      <w:r w:rsidRPr="00275810">
        <w:rPr>
          <w:rStyle w:val="Emphasis"/>
          <w:rFonts w:ascii="Arial" w:hAnsi="Arial" w:cs="Arial"/>
          <w:iCs w:val="0"/>
          <w:sz w:val="20"/>
          <w:szCs w:val="20"/>
          <w:lang w:val="en"/>
        </w:rPr>
        <w:t>Pathology</w:t>
      </w:r>
      <w:r w:rsidRPr="00275810">
        <w:rPr>
          <w:rFonts w:ascii="Arial" w:hAnsi="Arial" w:cs="Arial"/>
          <w:sz w:val="20"/>
          <w:szCs w:val="20"/>
          <w:lang w:val="en"/>
        </w:rPr>
        <w:t>. 2013;45(6):533-539.</w:t>
      </w:r>
    </w:p>
    <w:p w14:paraId="7144107A" w14:textId="77777777" w:rsidR="00275810" w:rsidRDefault="008C0CF6" w:rsidP="00275810">
      <w:pPr>
        <w:pStyle w:val="ListParagraph"/>
        <w:numPr>
          <w:ilvl w:val="0"/>
          <w:numId w:val="10"/>
        </w:numPr>
        <w:spacing w:after="0"/>
        <w:rPr>
          <w:rFonts w:ascii="Arial" w:eastAsia="Times New Roman" w:hAnsi="Arial" w:cs="Arial"/>
          <w:sz w:val="20"/>
          <w:szCs w:val="20"/>
          <w:lang w:val="en"/>
        </w:rPr>
      </w:pPr>
      <w:proofErr w:type="spellStart"/>
      <w:r w:rsidRPr="00275810">
        <w:rPr>
          <w:rFonts w:ascii="Arial" w:eastAsia="Times New Roman" w:hAnsi="Arial" w:cs="Arial"/>
          <w:sz w:val="20"/>
          <w:szCs w:val="20"/>
          <w:lang w:val="en"/>
        </w:rPr>
        <w:t>Montironi</w:t>
      </w:r>
      <w:proofErr w:type="spellEnd"/>
      <w:r w:rsidRPr="00275810">
        <w:rPr>
          <w:rFonts w:ascii="Arial" w:eastAsia="Times New Roman" w:hAnsi="Arial" w:cs="Arial"/>
          <w:sz w:val="20"/>
          <w:szCs w:val="20"/>
          <w:lang w:val="en"/>
        </w:rPr>
        <w:t xml:space="preserve"> R, Zhou M, Magi-</w:t>
      </w:r>
      <w:proofErr w:type="spellStart"/>
      <w:r w:rsidRPr="00275810">
        <w:rPr>
          <w:rFonts w:ascii="Arial" w:eastAsia="Times New Roman" w:hAnsi="Arial" w:cs="Arial"/>
          <w:sz w:val="20"/>
          <w:szCs w:val="20"/>
          <w:lang w:val="en"/>
        </w:rPr>
        <w:t>Galluzzi</w:t>
      </w:r>
      <w:proofErr w:type="spellEnd"/>
      <w:r w:rsidRPr="00275810">
        <w:rPr>
          <w:rFonts w:ascii="Arial" w:eastAsia="Times New Roman" w:hAnsi="Arial" w:cs="Arial"/>
          <w:sz w:val="20"/>
          <w:szCs w:val="20"/>
          <w:lang w:val="en"/>
        </w:rPr>
        <w:t xml:space="preserve"> C, Epstein JI. Features and prognostic significance of intraductal carcinoma of the prostate. Eur </w:t>
      </w:r>
      <w:proofErr w:type="spellStart"/>
      <w:r w:rsidRPr="00275810">
        <w:rPr>
          <w:rFonts w:ascii="Arial" w:eastAsia="Times New Roman" w:hAnsi="Arial" w:cs="Arial"/>
          <w:sz w:val="20"/>
          <w:szCs w:val="20"/>
          <w:lang w:val="en"/>
        </w:rPr>
        <w:t>Urol</w:t>
      </w:r>
      <w:proofErr w:type="spellEnd"/>
      <w:r w:rsidRPr="00275810">
        <w:rPr>
          <w:rFonts w:ascii="Arial" w:eastAsia="Times New Roman" w:hAnsi="Arial" w:cs="Arial"/>
          <w:sz w:val="20"/>
          <w:szCs w:val="20"/>
          <w:lang w:val="en"/>
        </w:rPr>
        <w:t xml:space="preserve"> Oncol. 2018;1:21-28.</w:t>
      </w:r>
    </w:p>
    <w:p w14:paraId="433551EF" w14:textId="77777777" w:rsidR="00275810" w:rsidRDefault="008C0CF6" w:rsidP="00275810">
      <w:pPr>
        <w:pStyle w:val="ListParagraph"/>
        <w:numPr>
          <w:ilvl w:val="0"/>
          <w:numId w:val="10"/>
        </w:numPr>
        <w:spacing w:after="0"/>
        <w:rPr>
          <w:rFonts w:ascii="Arial" w:eastAsia="Times New Roman" w:hAnsi="Arial" w:cs="Arial"/>
          <w:sz w:val="20"/>
          <w:szCs w:val="20"/>
          <w:lang w:val="en"/>
        </w:rPr>
      </w:pPr>
      <w:r w:rsidRPr="00275810">
        <w:rPr>
          <w:rFonts w:ascii="Arial" w:eastAsia="Times New Roman" w:hAnsi="Arial" w:cs="Arial"/>
          <w:sz w:val="20"/>
          <w:szCs w:val="20"/>
          <w:lang w:val="en"/>
        </w:rPr>
        <w:t xml:space="preserve">Varma M. Intraductal carcinoma of the prostate: A guide for practicing pathologist. Adv </w:t>
      </w:r>
      <w:proofErr w:type="spellStart"/>
      <w:r w:rsidRPr="00275810">
        <w:rPr>
          <w:rFonts w:ascii="Arial" w:eastAsia="Times New Roman" w:hAnsi="Arial" w:cs="Arial"/>
          <w:sz w:val="20"/>
          <w:szCs w:val="20"/>
          <w:lang w:val="en"/>
        </w:rPr>
        <w:t>Anat</w:t>
      </w:r>
      <w:proofErr w:type="spellEnd"/>
      <w:r w:rsidRPr="00275810">
        <w:rPr>
          <w:rFonts w:ascii="Arial" w:eastAsia="Times New Roman" w:hAnsi="Arial" w:cs="Arial"/>
          <w:sz w:val="20"/>
          <w:szCs w:val="20"/>
          <w:lang w:val="en"/>
        </w:rPr>
        <w:t xml:space="preserve"> </w:t>
      </w:r>
      <w:proofErr w:type="spellStart"/>
      <w:r w:rsidRPr="00275810">
        <w:rPr>
          <w:rFonts w:ascii="Arial" w:eastAsia="Times New Roman" w:hAnsi="Arial" w:cs="Arial"/>
          <w:sz w:val="20"/>
          <w:szCs w:val="20"/>
          <w:lang w:val="en"/>
        </w:rPr>
        <w:t>Pathol</w:t>
      </w:r>
      <w:proofErr w:type="spellEnd"/>
      <w:r w:rsidRPr="00275810">
        <w:rPr>
          <w:rFonts w:ascii="Arial" w:eastAsia="Times New Roman" w:hAnsi="Arial" w:cs="Arial"/>
          <w:sz w:val="20"/>
          <w:szCs w:val="20"/>
          <w:lang w:val="en"/>
        </w:rPr>
        <w:t>. 2021. Online ahead of print.</w:t>
      </w:r>
    </w:p>
    <w:p w14:paraId="3A80B07D" w14:textId="77777777" w:rsidR="00275810" w:rsidRDefault="008C0CF6" w:rsidP="00275810">
      <w:pPr>
        <w:pStyle w:val="ListParagraph"/>
        <w:numPr>
          <w:ilvl w:val="0"/>
          <w:numId w:val="10"/>
        </w:numPr>
        <w:spacing w:after="0"/>
        <w:rPr>
          <w:rFonts w:ascii="Arial" w:eastAsia="Times New Roman" w:hAnsi="Arial" w:cs="Arial"/>
          <w:sz w:val="20"/>
          <w:szCs w:val="20"/>
          <w:lang w:val="en"/>
        </w:rPr>
      </w:pPr>
      <w:r w:rsidRPr="00275810">
        <w:rPr>
          <w:rFonts w:ascii="Arial" w:eastAsia="Times New Roman" w:hAnsi="Arial" w:cs="Arial"/>
          <w:sz w:val="20"/>
          <w:szCs w:val="20"/>
          <w:lang w:val="en"/>
        </w:rPr>
        <w:t xml:space="preserve">Epstein JI, </w:t>
      </w:r>
      <w:proofErr w:type="spellStart"/>
      <w:r w:rsidRPr="00275810">
        <w:rPr>
          <w:rFonts w:ascii="Arial" w:eastAsia="Times New Roman" w:hAnsi="Arial" w:cs="Arial"/>
          <w:sz w:val="20"/>
          <w:szCs w:val="20"/>
          <w:lang w:val="en"/>
        </w:rPr>
        <w:t>Egevad</w:t>
      </w:r>
      <w:proofErr w:type="spellEnd"/>
      <w:r w:rsidRPr="00275810">
        <w:rPr>
          <w:rFonts w:ascii="Arial" w:eastAsia="Times New Roman" w:hAnsi="Arial" w:cs="Arial"/>
          <w:sz w:val="20"/>
          <w:szCs w:val="20"/>
          <w:lang w:val="en"/>
        </w:rPr>
        <w:t xml:space="preserve"> L, Amin MB, Delahunt B, Srigley JR, Humphrey PA; and the Grading Committee The 2014 International Society of Urological Pathology (ISUP) Consensus Conference on Gleason Grading of Prostatic Carcinoma: definition of grading patterns and proposal for a new grading system. </w:t>
      </w:r>
      <w:r w:rsidRPr="00275810">
        <w:rPr>
          <w:rStyle w:val="Emphasis"/>
          <w:rFonts w:ascii="Arial" w:eastAsia="Times New Roman" w:hAnsi="Arial" w:cs="Arial"/>
          <w:sz w:val="20"/>
          <w:szCs w:val="20"/>
          <w:lang w:val="en"/>
        </w:rPr>
        <w:t xml:space="preserve">Am J Surg </w:t>
      </w:r>
      <w:proofErr w:type="spellStart"/>
      <w:r w:rsidRPr="00275810">
        <w:rPr>
          <w:rStyle w:val="Emphasis"/>
          <w:rFonts w:ascii="Arial" w:eastAsia="Times New Roman" w:hAnsi="Arial" w:cs="Arial"/>
          <w:sz w:val="20"/>
          <w:szCs w:val="20"/>
          <w:lang w:val="en"/>
        </w:rPr>
        <w:t>Pathol</w:t>
      </w:r>
      <w:proofErr w:type="spellEnd"/>
      <w:r w:rsidRPr="00275810">
        <w:rPr>
          <w:rStyle w:val="Emphasis"/>
          <w:rFonts w:ascii="Arial" w:eastAsia="Times New Roman" w:hAnsi="Arial" w:cs="Arial"/>
          <w:sz w:val="20"/>
          <w:szCs w:val="20"/>
          <w:lang w:val="en"/>
        </w:rPr>
        <w:t>.</w:t>
      </w:r>
      <w:r w:rsidRPr="00275810">
        <w:rPr>
          <w:rFonts w:ascii="Arial" w:eastAsia="Times New Roman" w:hAnsi="Arial" w:cs="Arial"/>
          <w:sz w:val="20"/>
          <w:szCs w:val="20"/>
          <w:lang w:val="en"/>
        </w:rPr>
        <w:t xml:space="preserve"> 2016; 40: 244-252.</w:t>
      </w:r>
    </w:p>
    <w:p w14:paraId="64DFEBA6" w14:textId="77777777" w:rsidR="00275810" w:rsidRDefault="008C0CF6" w:rsidP="00275810">
      <w:pPr>
        <w:pStyle w:val="ListParagraph"/>
        <w:numPr>
          <w:ilvl w:val="0"/>
          <w:numId w:val="10"/>
        </w:numPr>
        <w:spacing w:after="0"/>
        <w:rPr>
          <w:rFonts w:ascii="Arial" w:eastAsia="Times New Roman" w:hAnsi="Arial" w:cs="Arial"/>
          <w:sz w:val="20"/>
          <w:szCs w:val="20"/>
          <w:lang w:val="en"/>
        </w:rPr>
      </w:pPr>
      <w:r w:rsidRPr="00275810">
        <w:rPr>
          <w:rFonts w:ascii="Arial" w:eastAsia="Times New Roman" w:hAnsi="Arial" w:cs="Arial"/>
          <w:sz w:val="20"/>
          <w:szCs w:val="20"/>
          <w:lang w:val="en"/>
        </w:rPr>
        <w:t>Epstein JI, Amin MB, Fine SW, et al. The 2019 Genitourinary Pathology Society (GUPS) White Paper on Contemporary Grading of Prostate Cancer. Arch Path Lab Med 2021;145:461-493.</w:t>
      </w:r>
    </w:p>
    <w:p w14:paraId="5B2C2AF0" w14:textId="7D603277" w:rsidR="00C74D95" w:rsidRDefault="008C0CF6" w:rsidP="00275810">
      <w:pPr>
        <w:pStyle w:val="ListParagraph"/>
        <w:numPr>
          <w:ilvl w:val="0"/>
          <w:numId w:val="10"/>
        </w:numPr>
        <w:spacing w:after="0"/>
        <w:rPr>
          <w:rFonts w:ascii="Arial" w:eastAsia="Times New Roman" w:hAnsi="Arial" w:cs="Arial"/>
          <w:sz w:val="20"/>
          <w:szCs w:val="20"/>
          <w:lang w:val="en"/>
        </w:rPr>
      </w:pPr>
      <w:r w:rsidRPr="00275810">
        <w:rPr>
          <w:rFonts w:ascii="Arial" w:eastAsia="Times New Roman" w:hAnsi="Arial" w:cs="Arial"/>
          <w:sz w:val="20"/>
          <w:szCs w:val="20"/>
          <w:lang w:val="en"/>
        </w:rPr>
        <w:t xml:space="preserve">van </w:t>
      </w:r>
      <w:proofErr w:type="spellStart"/>
      <w:r w:rsidRPr="00275810">
        <w:rPr>
          <w:rFonts w:ascii="Arial" w:eastAsia="Times New Roman" w:hAnsi="Arial" w:cs="Arial"/>
          <w:sz w:val="20"/>
          <w:szCs w:val="20"/>
          <w:lang w:val="en"/>
        </w:rPr>
        <w:t>Leenders</w:t>
      </w:r>
      <w:proofErr w:type="spellEnd"/>
      <w:r w:rsidRPr="00275810">
        <w:rPr>
          <w:rFonts w:ascii="Arial" w:eastAsia="Times New Roman" w:hAnsi="Arial" w:cs="Arial"/>
          <w:sz w:val="20"/>
          <w:szCs w:val="20"/>
          <w:lang w:val="en"/>
        </w:rPr>
        <w:t xml:space="preserve"> GJLH, van der Kwast TH, </w:t>
      </w:r>
      <w:proofErr w:type="spellStart"/>
      <w:r w:rsidRPr="00275810">
        <w:rPr>
          <w:rFonts w:ascii="Arial" w:eastAsia="Times New Roman" w:hAnsi="Arial" w:cs="Arial"/>
          <w:sz w:val="20"/>
          <w:szCs w:val="20"/>
          <w:lang w:val="en"/>
        </w:rPr>
        <w:t>Girgnon</w:t>
      </w:r>
      <w:proofErr w:type="spellEnd"/>
      <w:r w:rsidRPr="00275810">
        <w:rPr>
          <w:rFonts w:ascii="Arial" w:eastAsia="Times New Roman" w:hAnsi="Arial" w:cs="Arial"/>
          <w:sz w:val="20"/>
          <w:szCs w:val="20"/>
          <w:lang w:val="en"/>
        </w:rPr>
        <w:t xml:space="preserve"> DJ, et al. The 2019 International Society of Urological Pathology (ISUP) Consensus Conference on Grading of Prostatic Carcinoma. Am J Surg </w:t>
      </w:r>
      <w:proofErr w:type="spellStart"/>
      <w:r w:rsidRPr="00275810">
        <w:rPr>
          <w:rFonts w:ascii="Arial" w:eastAsia="Times New Roman" w:hAnsi="Arial" w:cs="Arial"/>
          <w:sz w:val="20"/>
          <w:szCs w:val="20"/>
          <w:lang w:val="en"/>
        </w:rPr>
        <w:t>Pathol</w:t>
      </w:r>
      <w:proofErr w:type="spellEnd"/>
      <w:r w:rsidRPr="00275810">
        <w:rPr>
          <w:rFonts w:ascii="Arial" w:eastAsia="Times New Roman" w:hAnsi="Arial" w:cs="Arial"/>
          <w:sz w:val="20"/>
          <w:szCs w:val="20"/>
          <w:lang w:val="en"/>
        </w:rPr>
        <w:t xml:space="preserve"> 2020;44:e87-e99.</w:t>
      </w:r>
    </w:p>
    <w:p w14:paraId="6E7D0666" w14:textId="77777777" w:rsidR="00275810" w:rsidRPr="00275810" w:rsidRDefault="00275810" w:rsidP="00275810">
      <w:pPr>
        <w:pStyle w:val="ListParagraph"/>
        <w:spacing w:after="0"/>
        <w:rPr>
          <w:rFonts w:ascii="Arial" w:eastAsia="Times New Roman" w:hAnsi="Arial" w:cs="Arial"/>
          <w:sz w:val="20"/>
          <w:szCs w:val="20"/>
          <w:lang w:val="en"/>
        </w:rPr>
      </w:pPr>
    </w:p>
    <w:p w14:paraId="48781A25" w14:textId="77777777" w:rsidR="00C74D95" w:rsidRPr="00275810" w:rsidRDefault="008C0CF6">
      <w:pPr>
        <w:spacing w:after="0"/>
        <w:rPr>
          <w:rFonts w:ascii="Arial" w:eastAsia="Times New Roman" w:hAnsi="Arial" w:cs="Arial"/>
          <w:b/>
          <w:bCs/>
          <w:sz w:val="20"/>
          <w:szCs w:val="20"/>
          <w:lang w:val="en"/>
        </w:rPr>
      </w:pPr>
      <w:r w:rsidRPr="00275810">
        <w:rPr>
          <w:rFonts w:ascii="Arial" w:eastAsia="Times New Roman" w:hAnsi="Arial" w:cs="Arial"/>
          <w:b/>
          <w:bCs/>
          <w:sz w:val="20"/>
          <w:szCs w:val="20"/>
          <w:lang w:val="en"/>
        </w:rPr>
        <w:t>E. Quantitation of Tumor</w:t>
      </w:r>
    </w:p>
    <w:p w14:paraId="2381F3FC" w14:textId="1565F380" w:rsidR="00C74D95" w:rsidRDefault="008C0CF6" w:rsidP="000B3016">
      <w:pPr>
        <w:spacing w:after="0"/>
        <w:jc w:val="both"/>
        <w:rPr>
          <w:rFonts w:ascii="Arial" w:hAnsi="Arial" w:cs="Arial"/>
          <w:sz w:val="20"/>
          <w:szCs w:val="20"/>
          <w:lang w:val="en"/>
        </w:rPr>
      </w:pPr>
      <w:r w:rsidRPr="00275810">
        <w:rPr>
          <w:rFonts w:ascii="Arial" w:hAnsi="Arial" w:cs="Arial"/>
          <w:sz w:val="20"/>
          <w:szCs w:val="20"/>
          <w:lang w:val="en"/>
        </w:rPr>
        <w:t>Studies have shown that prostate cancer volume is a prognostic factor, although the data on its independent prognostic significance is conflicting.</w:t>
      </w:r>
      <w:hyperlink w:anchor="8445" w:tooltip="Stamey T, McNeal J, Yemoto C, et al. Biological determinants of cancer progression in men with prostate cancer. JAMA 1999;281:1395-1400." w:history="1">
        <w:r w:rsidRPr="00275810">
          <w:rPr>
            <w:rStyle w:val="Hyperlink"/>
            <w:rFonts w:ascii="Arial" w:hAnsi="Arial" w:cs="Arial"/>
            <w:sz w:val="20"/>
            <w:szCs w:val="20"/>
            <w:vertAlign w:val="superscript"/>
            <w:lang w:val="en"/>
          </w:rPr>
          <w:t>1,</w:t>
        </w:r>
      </w:hyperlink>
      <w:hyperlink w:anchor="8446" w:tooltip="Salomon L, Levrel O, Anastasiadis A, et al. Prognostic significance of tumor volume after radical prostatectomy: a multivariate analysis of pathological prognostic factors. Eur Urol 2003;43:39-44." w:history="1">
        <w:r w:rsidRPr="00275810">
          <w:rPr>
            <w:rStyle w:val="Hyperlink"/>
            <w:rFonts w:ascii="Arial" w:hAnsi="Arial" w:cs="Arial"/>
            <w:sz w:val="20"/>
            <w:szCs w:val="20"/>
            <w:vertAlign w:val="superscript"/>
            <w:lang w:val="en"/>
          </w:rPr>
          <w:t>2,</w:t>
        </w:r>
      </w:hyperlink>
      <w:hyperlink w:anchor="8444" w:tooltip="Epstein JI. Prognostic significance of tumor volume in radical prostatectomy and needle biopsy. J Urol. 2011;187:790-7." w:history="1">
        <w:r w:rsidRPr="00275810">
          <w:rPr>
            <w:rStyle w:val="Hyperlink"/>
            <w:rFonts w:ascii="Arial" w:hAnsi="Arial" w:cs="Arial"/>
            <w:sz w:val="20"/>
            <w:szCs w:val="20"/>
            <w:vertAlign w:val="superscript"/>
            <w:lang w:val="en"/>
          </w:rPr>
          <w:t>3,</w:t>
        </w:r>
      </w:hyperlink>
      <w:hyperlink w:anchor="8448" w:tooltip="Paner GP, Magi-Galluzzi C, Amin MB, Srigley JR: Adenocarcinoma of the prostate. In: Amin MB, Grignon DJ, Srigley JR, Eble JN,eds. Urological Pathology. Philadelphia, PA: Lippincott William &amp; Wilkins; 2014:559-673. " w:history="1">
        <w:r w:rsidRPr="00275810">
          <w:rPr>
            <w:rStyle w:val="Hyperlink"/>
            <w:rFonts w:ascii="Arial" w:hAnsi="Arial" w:cs="Arial"/>
            <w:sz w:val="20"/>
            <w:szCs w:val="20"/>
            <w:vertAlign w:val="superscript"/>
            <w:lang w:val="en"/>
          </w:rPr>
          <w:t>4,</w:t>
        </w:r>
      </w:hyperlink>
      <w:hyperlink w:anchor="8447" w:tooltip="Ito Y, Vertosick EA, Sjoberg DD, et al. In organ-confined prostate cancer, tumor quantitation not found to aid in prediction of biochemical recurrence. Am J Surg Pathol 2019;43:1061-1065.  " w:history="1">
        <w:r w:rsidRPr="00275810">
          <w:rPr>
            <w:rStyle w:val="Hyperlink"/>
            <w:rFonts w:ascii="Arial" w:hAnsi="Arial" w:cs="Arial"/>
            <w:sz w:val="20"/>
            <w:szCs w:val="20"/>
            <w:vertAlign w:val="superscript"/>
            <w:lang w:val="en"/>
          </w:rPr>
          <w:t>5</w:t>
        </w:r>
      </w:hyperlink>
      <w:r w:rsidRPr="00275810">
        <w:rPr>
          <w:rFonts w:ascii="Arial" w:hAnsi="Arial" w:cs="Arial"/>
          <w:sz w:val="20"/>
          <w:szCs w:val="20"/>
          <w:lang w:val="en"/>
        </w:rPr>
        <w:t>   The designation of the percentage of cancer tissue in transurethral samples is important. When prostate cancer is discovered incidentally (</w:t>
      </w:r>
      <w:proofErr w:type="spellStart"/>
      <w:r w:rsidRPr="00275810">
        <w:rPr>
          <w:rFonts w:ascii="Arial" w:hAnsi="Arial" w:cs="Arial"/>
          <w:sz w:val="20"/>
          <w:szCs w:val="20"/>
          <w:lang w:val="en"/>
        </w:rPr>
        <w:t>ie</w:t>
      </w:r>
      <w:proofErr w:type="spellEnd"/>
      <w:r w:rsidRPr="00275810">
        <w:rPr>
          <w:rFonts w:ascii="Arial" w:hAnsi="Arial" w:cs="Arial"/>
          <w:sz w:val="20"/>
          <w:szCs w:val="20"/>
          <w:lang w:val="en"/>
        </w:rPr>
        <w:t>, discovered in specimens submitted for clinically benign disease, usually benign prostatic hyperplasia [BPH]), the percentage involvement is used to determine the clinical T1 substage, with less than or equal to 5% involvement being T1a and greater than 5% being T1b.</w:t>
      </w:r>
      <w:hyperlink w:anchor="8450" w:tooltip="Amin MB, Edge SB, Greene FL, et al. eds. AJCC Cancer Staging Manual. 8th ed. New York, NY: Springer; 2017. " w:history="1">
        <w:r w:rsidRPr="00275810">
          <w:rPr>
            <w:rStyle w:val="Hyperlink"/>
            <w:rFonts w:ascii="Arial" w:hAnsi="Arial" w:cs="Arial"/>
            <w:sz w:val="20"/>
            <w:szCs w:val="20"/>
            <w:vertAlign w:val="superscript"/>
            <w:lang w:val="en"/>
          </w:rPr>
          <w:t>6</w:t>
        </w:r>
      </w:hyperlink>
      <w:r w:rsidRPr="00275810">
        <w:rPr>
          <w:rFonts w:ascii="Arial" w:hAnsi="Arial" w:cs="Arial"/>
          <w:sz w:val="20"/>
          <w:szCs w:val="20"/>
          <w:lang w:val="en"/>
        </w:rPr>
        <w:t> In TURP and enucleations specimens, the percentage of tissue involved by tumor can also be quantified by simple visual inspection.</w:t>
      </w:r>
    </w:p>
    <w:p w14:paraId="033B2888" w14:textId="77777777" w:rsidR="00275810" w:rsidRPr="00275810" w:rsidRDefault="00275810" w:rsidP="00275810">
      <w:pPr>
        <w:spacing w:after="0"/>
        <w:rPr>
          <w:rFonts w:ascii="Arial" w:hAnsi="Arial" w:cs="Arial"/>
          <w:sz w:val="20"/>
          <w:szCs w:val="20"/>
          <w:lang w:val="en"/>
        </w:rPr>
      </w:pPr>
    </w:p>
    <w:p w14:paraId="089C8E46" w14:textId="77777777" w:rsidR="00275810" w:rsidRDefault="008C0CF6" w:rsidP="00275810">
      <w:pPr>
        <w:spacing w:after="0"/>
        <w:rPr>
          <w:rFonts w:ascii="Arial" w:eastAsia="Times New Roman" w:hAnsi="Arial" w:cs="Arial"/>
          <w:sz w:val="20"/>
          <w:szCs w:val="20"/>
          <w:lang w:val="en"/>
        </w:rPr>
      </w:pPr>
      <w:r w:rsidRPr="00275810">
        <w:rPr>
          <w:rFonts w:ascii="Arial" w:eastAsia="Times New Roman" w:hAnsi="Arial" w:cs="Arial"/>
          <w:sz w:val="20"/>
          <w:szCs w:val="20"/>
          <w:lang w:val="en"/>
        </w:rPr>
        <w:t>References</w:t>
      </w:r>
    </w:p>
    <w:p w14:paraId="7C013DF1" w14:textId="77777777" w:rsidR="00275810" w:rsidRDefault="008C0CF6" w:rsidP="00275810">
      <w:pPr>
        <w:pStyle w:val="ListParagraph"/>
        <w:numPr>
          <w:ilvl w:val="0"/>
          <w:numId w:val="11"/>
        </w:numPr>
        <w:spacing w:after="0"/>
        <w:rPr>
          <w:rFonts w:ascii="Arial" w:eastAsia="Times New Roman" w:hAnsi="Arial" w:cs="Arial"/>
          <w:sz w:val="20"/>
          <w:szCs w:val="20"/>
          <w:lang w:val="en"/>
        </w:rPr>
      </w:pPr>
      <w:proofErr w:type="spellStart"/>
      <w:r w:rsidRPr="00275810">
        <w:rPr>
          <w:rFonts w:ascii="Arial" w:eastAsia="Times New Roman" w:hAnsi="Arial" w:cs="Arial"/>
          <w:sz w:val="20"/>
          <w:szCs w:val="20"/>
          <w:lang w:val="en"/>
        </w:rPr>
        <w:t>Stamey</w:t>
      </w:r>
      <w:proofErr w:type="spellEnd"/>
      <w:r w:rsidRPr="00275810">
        <w:rPr>
          <w:rFonts w:ascii="Arial" w:eastAsia="Times New Roman" w:hAnsi="Arial" w:cs="Arial"/>
          <w:sz w:val="20"/>
          <w:szCs w:val="20"/>
          <w:lang w:val="en"/>
        </w:rPr>
        <w:t xml:space="preserve"> T, McNeal J, </w:t>
      </w:r>
      <w:proofErr w:type="spellStart"/>
      <w:r w:rsidRPr="00275810">
        <w:rPr>
          <w:rFonts w:ascii="Arial" w:eastAsia="Times New Roman" w:hAnsi="Arial" w:cs="Arial"/>
          <w:sz w:val="20"/>
          <w:szCs w:val="20"/>
          <w:lang w:val="en"/>
        </w:rPr>
        <w:t>Yemoto</w:t>
      </w:r>
      <w:proofErr w:type="spellEnd"/>
      <w:r w:rsidRPr="00275810">
        <w:rPr>
          <w:rFonts w:ascii="Arial" w:eastAsia="Times New Roman" w:hAnsi="Arial" w:cs="Arial"/>
          <w:sz w:val="20"/>
          <w:szCs w:val="20"/>
          <w:lang w:val="en"/>
        </w:rPr>
        <w:t xml:space="preserve"> C, et al. Biological determinants of cancer progression in men with prostate cancer. JAMA 1999;281:1395-1400.</w:t>
      </w:r>
    </w:p>
    <w:p w14:paraId="13679B29" w14:textId="77777777" w:rsidR="00275810" w:rsidRDefault="008C0CF6" w:rsidP="00275810">
      <w:pPr>
        <w:pStyle w:val="ListParagraph"/>
        <w:numPr>
          <w:ilvl w:val="0"/>
          <w:numId w:val="11"/>
        </w:numPr>
        <w:spacing w:after="0"/>
        <w:rPr>
          <w:rFonts w:ascii="Arial" w:eastAsia="Times New Roman" w:hAnsi="Arial" w:cs="Arial"/>
          <w:sz w:val="20"/>
          <w:szCs w:val="20"/>
          <w:lang w:val="en"/>
        </w:rPr>
      </w:pPr>
      <w:r w:rsidRPr="00275810">
        <w:rPr>
          <w:rFonts w:ascii="Arial" w:eastAsia="Times New Roman" w:hAnsi="Arial" w:cs="Arial"/>
          <w:sz w:val="20"/>
          <w:szCs w:val="20"/>
          <w:lang w:val="en"/>
        </w:rPr>
        <w:t xml:space="preserve">Salomon L, </w:t>
      </w:r>
      <w:proofErr w:type="spellStart"/>
      <w:r w:rsidRPr="00275810">
        <w:rPr>
          <w:rFonts w:ascii="Arial" w:eastAsia="Times New Roman" w:hAnsi="Arial" w:cs="Arial"/>
          <w:sz w:val="20"/>
          <w:szCs w:val="20"/>
          <w:lang w:val="en"/>
        </w:rPr>
        <w:t>Levrel</w:t>
      </w:r>
      <w:proofErr w:type="spellEnd"/>
      <w:r w:rsidRPr="00275810">
        <w:rPr>
          <w:rFonts w:ascii="Arial" w:eastAsia="Times New Roman" w:hAnsi="Arial" w:cs="Arial"/>
          <w:sz w:val="20"/>
          <w:szCs w:val="20"/>
          <w:lang w:val="en"/>
        </w:rPr>
        <w:t xml:space="preserve"> O, Anastasiadis A, et al. Prognostic significance of tumor volume after radical prostatectomy: a multivariate analysis of pathological prognostic factors. Eur </w:t>
      </w:r>
      <w:proofErr w:type="spellStart"/>
      <w:r w:rsidRPr="00275810">
        <w:rPr>
          <w:rFonts w:ascii="Arial" w:eastAsia="Times New Roman" w:hAnsi="Arial" w:cs="Arial"/>
          <w:sz w:val="20"/>
          <w:szCs w:val="20"/>
          <w:lang w:val="en"/>
        </w:rPr>
        <w:t>Urol</w:t>
      </w:r>
      <w:proofErr w:type="spellEnd"/>
      <w:r w:rsidRPr="00275810">
        <w:rPr>
          <w:rFonts w:ascii="Arial" w:eastAsia="Times New Roman" w:hAnsi="Arial" w:cs="Arial"/>
          <w:sz w:val="20"/>
          <w:szCs w:val="20"/>
          <w:lang w:val="en"/>
        </w:rPr>
        <w:t xml:space="preserve"> 2003;43:39-44.</w:t>
      </w:r>
    </w:p>
    <w:p w14:paraId="4FBBE96F" w14:textId="77777777" w:rsidR="00275810" w:rsidRDefault="008C0CF6" w:rsidP="00275810">
      <w:pPr>
        <w:pStyle w:val="ListParagraph"/>
        <w:numPr>
          <w:ilvl w:val="0"/>
          <w:numId w:val="11"/>
        </w:numPr>
        <w:spacing w:after="0"/>
        <w:rPr>
          <w:rFonts w:ascii="Arial" w:eastAsia="Times New Roman" w:hAnsi="Arial" w:cs="Arial"/>
          <w:sz w:val="20"/>
          <w:szCs w:val="20"/>
          <w:lang w:val="en"/>
        </w:rPr>
      </w:pPr>
      <w:r w:rsidRPr="00275810">
        <w:rPr>
          <w:rFonts w:ascii="Arial" w:eastAsia="Times New Roman" w:hAnsi="Arial" w:cs="Arial"/>
          <w:sz w:val="20"/>
          <w:szCs w:val="20"/>
          <w:lang w:val="en"/>
        </w:rPr>
        <w:t>Epstein JI. Prognostic significance of tumor volume in radical prostatectomy and needle biopsy. J Urol. 2011;187:790-7.</w:t>
      </w:r>
    </w:p>
    <w:p w14:paraId="222716C5" w14:textId="77777777" w:rsidR="00275810" w:rsidRDefault="008C0CF6" w:rsidP="00275810">
      <w:pPr>
        <w:pStyle w:val="ListParagraph"/>
        <w:numPr>
          <w:ilvl w:val="0"/>
          <w:numId w:val="11"/>
        </w:numPr>
        <w:spacing w:after="0"/>
        <w:rPr>
          <w:rFonts w:ascii="Arial" w:eastAsia="Times New Roman" w:hAnsi="Arial" w:cs="Arial"/>
          <w:sz w:val="20"/>
          <w:szCs w:val="20"/>
          <w:lang w:val="en"/>
        </w:rPr>
      </w:pPr>
      <w:r w:rsidRPr="00275810">
        <w:rPr>
          <w:rFonts w:ascii="Arial" w:eastAsia="Times New Roman" w:hAnsi="Arial" w:cs="Arial"/>
          <w:sz w:val="20"/>
          <w:szCs w:val="20"/>
          <w:lang w:val="en"/>
        </w:rPr>
        <w:t>Paner GP, Magi-</w:t>
      </w:r>
      <w:proofErr w:type="spellStart"/>
      <w:r w:rsidRPr="00275810">
        <w:rPr>
          <w:rFonts w:ascii="Arial" w:eastAsia="Times New Roman" w:hAnsi="Arial" w:cs="Arial"/>
          <w:sz w:val="20"/>
          <w:szCs w:val="20"/>
          <w:lang w:val="en"/>
        </w:rPr>
        <w:t>Galluzzi</w:t>
      </w:r>
      <w:proofErr w:type="spellEnd"/>
      <w:r w:rsidRPr="00275810">
        <w:rPr>
          <w:rFonts w:ascii="Arial" w:eastAsia="Times New Roman" w:hAnsi="Arial" w:cs="Arial"/>
          <w:sz w:val="20"/>
          <w:szCs w:val="20"/>
          <w:lang w:val="en"/>
        </w:rPr>
        <w:t xml:space="preserve"> C, Amin MB, Srigley JR: Adenocarcinoma of the prostate. In: Amin MB, </w:t>
      </w:r>
      <w:proofErr w:type="spellStart"/>
      <w:r w:rsidRPr="00275810">
        <w:rPr>
          <w:rFonts w:ascii="Arial" w:eastAsia="Times New Roman" w:hAnsi="Arial" w:cs="Arial"/>
          <w:sz w:val="20"/>
          <w:szCs w:val="20"/>
          <w:lang w:val="en"/>
        </w:rPr>
        <w:t>Grignon</w:t>
      </w:r>
      <w:proofErr w:type="spellEnd"/>
      <w:r w:rsidRPr="00275810">
        <w:rPr>
          <w:rFonts w:ascii="Arial" w:eastAsia="Times New Roman" w:hAnsi="Arial" w:cs="Arial"/>
          <w:sz w:val="20"/>
          <w:szCs w:val="20"/>
          <w:lang w:val="en"/>
        </w:rPr>
        <w:t xml:space="preserve"> DJ, Srigley JR, </w:t>
      </w:r>
      <w:proofErr w:type="spellStart"/>
      <w:r w:rsidRPr="00275810">
        <w:rPr>
          <w:rFonts w:ascii="Arial" w:eastAsia="Times New Roman" w:hAnsi="Arial" w:cs="Arial"/>
          <w:sz w:val="20"/>
          <w:szCs w:val="20"/>
          <w:lang w:val="en"/>
        </w:rPr>
        <w:t>Eble</w:t>
      </w:r>
      <w:proofErr w:type="spellEnd"/>
      <w:r w:rsidRPr="00275810">
        <w:rPr>
          <w:rFonts w:ascii="Arial" w:eastAsia="Times New Roman" w:hAnsi="Arial" w:cs="Arial"/>
          <w:sz w:val="20"/>
          <w:szCs w:val="20"/>
          <w:lang w:val="en"/>
        </w:rPr>
        <w:t xml:space="preserve"> </w:t>
      </w:r>
      <w:proofErr w:type="spellStart"/>
      <w:r w:rsidRPr="00275810">
        <w:rPr>
          <w:rFonts w:ascii="Arial" w:eastAsia="Times New Roman" w:hAnsi="Arial" w:cs="Arial"/>
          <w:sz w:val="20"/>
          <w:szCs w:val="20"/>
          <w:lang w:val="en"/>
        </w:rPr>
        <w:t>JN,eds</w:t>
      </w:r>
      <w:proofErr w:type="spellEnd"/>
      <w:r w:rsidRPr="00275810">
        <w:rPr>
          <w:rFonts w:ascii="Arial" w:eastAsia="Times New Roman" w:hAnsi="Arial" w:cs="Arial"/>
          <w:sz w:val="20"/>
          <w:szCs w:val="20"/>
          <w:lang w:val="en"/>
        </w:rPr>
        <w:t>. Urological Pathology. Philadelphia, PA: Lippincott William &amp; Wilkins; 2014:559-673. </w:t>
      </w:r>
    </w:p>
    <w:p w14:paraId="10B2FDE4" w14:textId="77777777" w:rsidR="00275810" w:rsidRDefault="008C0CF6" w:rsidP="00275810">
      <w:pPr>
        <w:pStyle w:val="ListParagraph"/>
        <w:numPr>
          <w:ilvl w:val="0"/>
          <w:numId w:val="11"/>
        </w:numPr>
        <w:spacing w:after="0"/>
        <w:rPr>
          <w:rFonts w:ascii="Arial" w:eastAsia="Times New Roman" w:hAnsi="Arial" w:cs="Arial"/>
          <w:sz w:val="20"/>
          <w:szCs w:val="20"/>
          <w:lang w:val="en"/>
        </w:rPr>
      </w:pPr>
      <w:r w:rsidRPr="00275810">
        <w:rPr>
          <w:rFonts w:ascii="Arial" w:eastAsia="Times New Roman" w:hAnsi="Arial" w:cs="Arial"/>
          <w:sz w:val="20"/>
          <w:szCs w:val="20"/>
          <w:lang w:val="en"/>
        </w:rPr>
        <w:t xml:space="preserve">Ito Y, </w:t>
      </w:r>
      <w:proofErr w:type="spellStart"/>
      <w:r w:rsidRPr="00275810">
        <w:rPr>
          <w:rFonts w:ascii="Arial" w:eastAsia="Times New Roman" w:hAnsi="Arial" w:cs="Arial"/>
          <w:sz w:val="20"/>
          <w:szCs w:val="20"/>
          <w:lang w:val="en"/>
        </w:rPr>
        <w:t>Vertosick</w:t>
      </w:r>
      <w:proofErr w:type="spellEnd"/>
      <w:r w:rsidRPr="00275810">
        <w:rPr>
          <w:rFonts w:ascii="Arial" w:eastAsia="Times New Roman" w:hAnsi="Arial" w:cs="Arial"/>
          <w:sz w:val="20"/>
          <w:szCs w:val="20"/>
          <w:lang w:val="en"/>
        </w:rPr>
        <w:t xml:space="preserve"> EA, Sjoberg DD, et al. In organ-confined prostate cancer, tumor quantitation not found to aid in prediction of biochemical recurrence. Am J Surg </w:t>
      </w:r>
      <w:proofErr w:type="spellStart"/>
      <w:r w:rsidRPr="00275810">
        <w:rPr>
          <w:rFonts w:ascii="Arial" w:eastAsia="Times New Roman" w:hAnsi="Arial" w:cs="Arial"/>
          <w:sz w:val="20"/>
          <w:szCs w:val="20"/>
          <w:lang w:val="en"/>
        </w:rPr>
        <w:t>Pathol</w:t>
      </w:r>
      <w:proofErr w:type="spellEnd"/>
      <w:r w:rsidRPr="00275810">
        <w:rPr>
          <w:rFonts w:ascii="Arial" w:eastAsia="Times New Roman" w:hAnsi="Arial" w:cs="Arial"/>
          <w:sz w:val="20"/>
          <w:szCs w:val="20"/>
          <w:lang w:val="en"/>
        </w:rPr>
        <w:t xml:space="preserve"> 2019;43:1061-1065.  </w:t>
      </w:r>
    </w:p>
    <w:p w14:paraId="502C8821" w14:textId="40863E8A" w:rsidR="00275810" w:rsidRDefault="008C0CF6" w:rsidP="00275810">
      <w:pPr>
        <w:pStyle w:val="ListParagraph"/>
        <w:numPr>
          <w:ilvl w:val="0"/>
          <w:numId w:val="11"/>
        </w:numPr>
        <w:spacing w:after="0"/>
        <w:rPr>
          <w:rFonts w:ascii="Arial" w:eastAsia="Times New Roman" w:hAnsi="Arial" w:cs="Arial"/>
          <w:sz w:val="20"/>
          <w:szCs w:val="20"/>
          <w:lang w:val="en"/>
        </w:rPr>
      </w:pPr>
      <w:r w:rsidRPr="00275810">
        <w:rPr>
          <w:rFonts w:ascii="Arial" w:eastAsia="Times New Roman" w:hAnsi="Arial" w:cs="Arial"/>
          <w:sz w:val="20"/>
          <w:szCs w:val="20"/>
          <w:lang w:val="en"/>
        </w:rPr>
        <w:t>Amin MB, Edge SB, Greene FL, et al. eds. AJCC Cancer Staging Manual. 8th ed. New York, NY: Springer; 2017. </w:t>
      </w:r>
    </w:p>
    <w:p w14:paraId="7919FD7C" w14:textId="77777777" w:rsidR="00275810" w:rsidRDefault="00275810">
      <w:pPr>
        <w:rPr>
          <w:rFonts w:ascii="Arial" w:eastAsia="Times New Roman" w:hAnsi="Arial" w:cs="Arial"/>
          <w:sz w:val="20"/>
          <w:szCs w:val="20"/>
          <w:lang w:val="en"/>
        </w:rPr>
      </w:pPr>
      <w:r>
        <w:rPr>
          <w:rFonts w:ascii="Arial" w:eastAsia="Times New Roman" w:hAnsi="Arial" w:cs="Arial"/>
          <w:sz w:val="20"/>
          <w:szCs w:val="20"/>
          <w:lang w:val="en"/>
        </w:rPr>
        <w:br w:type="page"/>
      </w:r>
    </w:p>
    <w:p w14:paraId="743F6EB0" w14:textId="77777777" w:rsidR="00C74D95" w:rsidRPr="00275810" w:rsidRDefault="00C74D95" w:rsidP="00275810">
      <w:pPr>
        <w:pStyle w:val="ListParagraph"/>
        <w:spacing w:after="0"/>
        <w:rPr>
          <w:rFonts w:ascii="Arial" w:eastAsia="Times New Roman" w:hAnsi="Arial" w:cs="Arial"/>
          <w:sz w:val="20"/>
          <w:szCs w:val="20"/>
          <w:lang w:val="en"/>
        </w:rPr>
      </w:pPr>
    </w:p>
    <w:p w14:paraId="576F2F2E" w14:textId="77777777" w:rsidR="00C74D95" w:rsidRPr="00275810" w:rsidRDefault="008C0CF6">
      <w:pPr>
        <w:spacing w:after="0"/>
        <w:rPr>
          <w:rFonts w:ascii="Arial" w:eastAsia="Times New Roman" w:hAnsi="Arial" w:cs="Arial"/>
          <w:b/>
          <w:bCs/>
          <w:sz w:val="20"/>
          <w:szCs w:val="20"/>
          <w:lang w:val="en"/>
        </w:rPr>
      </w:pPr>
      <w:r w:rsidRPr="00275810">
        <w:rPr>
          <w:rFonts w:ascii="Arial" w:eastAsia="Times New Roman" w:hAnsi="Arial" w:cs="Arial"/>
          <w:b/>
          <w:bCs/>
          <w:sz w:val="20"/>
          <w:szCs w:val="20"/>
          <w:lang w:val="en"/>
        </w:rPr>
        <w:t>F. Perineural Invasion</w:t>
      </w:r>
    </w:p>
    <w:p w14:paraId="4717722B" w14:textId="6482EDB7" w:rsidR="00C74D95" w:rsidRPr="00275810" w:rsidRDefault="008C0CF6" w:rsidP="000B3016">
      <w:pPr>
        <w:jc w:val="both"/>
        <w:rPr>
          <w:rFonts w:ascii="Arial" w:hAnsi="Arial" w:cs="Arial"/>
          <w:sz w:val="20"/>
          <w:szCs w:val="20"/>
          <w:lang w:val="en"/>
        </w:rPr>
      </w:pPr>
      <w:r w:rsidRPr="00275810">
        <w:rPr>
          <w:rFonts w:ascii="Arial" w:hAnsi="Arial" w:cs="Arial"/>
          <w:sz w:val="20"/>
          <w:szCs w:val="20"/>
          <w:lang w:val="en"/>
        </w:rPr>
        <w:t xml:space="preserve">Perineural invasion (PNI) in needle core biopsies has been associated with </w:t>
      </w:r>
      <w:proofErr w:type="spellStart"/>
      <w:r w:rsidRPr="00275810">
        <w:rPr>
          <w:rFonts w:ascii="Arial" w:hAnsi="Arial" w:cs="Arial"/>
          <w:sz w:val="20"/>
          <w:szCs w:val="20"/>
          <w:lang w:val="en"/>
        </w:rPr>
        <w:t>extraprostatic</w:t>
      </w:r>
      <w:proofErr w:type="spellEnd"/>
      <w:r w:rsidRPr="00275810">
        <w:rPr>
          <w:rFonts w:ascii="Arial" w:hAnsi="Arial" w:cs="Arial"/>
          <w:sz w:val="20"/>
          <w:szCs w:val="20"/>
          <w:lang w:val="en"/>
        </w:rPr>
        <w:t xml:space="preserve"> extension in some correlative radical prostatectomy studies. However, the significance of this finding as a predictor of stage and outcome is questionable in multivariate analysis.</w:t>
      </w:r>
      <w:hyperlink w:anchor="8460" w:tooltip="O’Malley KJ, Pound CR, Walsh PC, Epstein JI, Partin AW.  Influence of biopsy perineural invasion on long-term biochemical disease-free survival after radical prostatectomy. Urology. 2002;59:85-90." w:history="1">
        <w:r w:rsidRPr="00275810">
          <w:rPr>
            <w:rStyle w:val="Hyperlink"/>
            <w:rFonts w:ascii="Arial" w:hAnsi="Arial" w:cs="Arial"/>
            <w:sz w:val="20"/>
            <w:szCs w:val="20"/>
            <w:vertAlign w:val="superscript"/>
            <w:lang w:val="en"/>
          </w:rPr>
          <w:t>1,</w:t>
        </w:r>
      </w:hyperlink>
      <w:hyperlink w:anchor="8461" w:tooltip="Bismar TA, Lewis JS, JR, Vollmer RT, Humphrey PA. Multiple measures of carcinoma extent versus perineural invasion in prostate needle biopsy tissue in prediction of pathologic stage in a screening population. Am J Surg Pathol. 2003;27:432-440." w:history="1">
        <w:r w:rsidRPr="00275810">
          <w:rPr>
            <w:rStyle w:val="Hyperlink"/>
            <w:rFonts w:ascii="Arial" w:hAnsi="Arial" w:cs="Arial"/>
            <w:sz w:val="20"/>
            <w:szCs w:val="20"/>
            <w:vertAlign w:val="superscript"/>
            <w:lang w:val="en"/>
          </w:rPr>
          <w:t>2,</w:t>
        </w:r>
      </w:hyperlink>
      <w:hyperlink w:anchor="8462" w:tooltip="Harnden P, Shelley MD, Clements H, et al. The prognostic significance of perineural invasion in prostatic carcinoma biopsies: a systematic review.  Cancer. 2007;109:13-24." w:history="1">
        <w:r w:rsidRPr="00275810">
          <w:rPr>
            <w:rStyle w:val="Hyperlink"/>
            <w:rFonts w:ascii="Arial" w:hAnsi="Arial" w:cs="Arial"/>
            <w:sz w:val="20"/>
            <w:szCs w:val="20"/>
            <w:vertAlign w:val="superscript"/>
            <w:lang w:val="en"/>
          </w:rPr>
          <w:t>3,</w:t>
        </w:r>
      </w:hyperlink>
      <w:hyperlink w:anchor="8463" w:tooltip="Loeb S, Epstein J, Humphreys E, et al. Does perineural invasion on prostate biopsy predict adverse prostatectomy outcomes? BJU Int 2010;105:1510–1513." w:history="1">
        <w:r w:rsidRPr="00275810">
          <w:rPr>
            <w:rStyle w:val="Hyperlink"/>
            <w:rFonts w:ascii="Arial" w:hAnsi="Arial" w:cs="Arial"/>
            <w:sz w:val="20"/>
            <w:szCs w:val="20"/>
            <w:vertAlign w:val="superscript"/>
            <w:lang w:val="en"/>
          </w:rPr>
          <w:t>4,</w:t>
        </w:r>
      </w:hyperlink>
      <w:hyperlink w:anchor="8464" w:tooltip="Paner GP, Magi-Galluzzi C, Amin MB, Srigley JR: Adenocarcinoma of the prostate. In: Amin MB, Grignon DJ, Srigley JR, Eble JN,eds. Urological Pathology. Philadelphia, PA: Lippincott William &amp; Wilkins; 2014:559-673." w:history="1">
        <w:r w:rsidRPr="00275810">
          <w:rPr>
            <w:rStyle w:val="Hyperlink"/>
            <w:rFonts w:ascii="Arial" w:hAnsi="Arial" w:cs="Arial"/>
            <w:sz w:val="20"/>
            <w:szCs w:val="20"/>
            <w:vertAlign w:val="superscript"/>
            <w:lang w:val="en"/>
          </w:rPr>
          <w:t>5</w:t>
        </w:r>
      </w:hyperlink>
      <w:r w:rsidRPr="00275810">
        <w:rPr>
          <w:rFonts w:ascii="Arial" w:hAnsi="Arial" w:cs="Arial"/>
          <w:sz w:val="20"/>
          <w:szCs w:val="20"/>
          <w:lang w:val="en"/>
        </w:rPr>
        <w:t> Presence of perineural invasion may also be reported in TURP specimens.</w:t>
      </w:r>
    </w:p>
    <w:p w14:paraId="34E77B95" w14:textId="77777777" w:rsidR="00275810" w:rsidRDefault="008C0CF6" w:rsidP="00275810">
      <w:pPr>
        <w:spacing w:after="0"/>
        <w:rPr>
          <w:rFonts w:ascii="Arial" w:eastAsia="Times New Roman" w:hAnsi="Arial" w:cs="Arial"/>
          <w:sz w:val="20"/>
          <w:szCs w:val="20"/>
          <w:lang w:val="en"/>
        </w:rPr>
      </w:pPr>
      <w:r w:rsidRPr="00275810">
        <w:rPr>
          <w:rFonts w:ascii="Arial" w:eastAsia="Times New Roman" w:hAnsi="Arial" w:cs="Arial"/>
          <w:sz w:val="20"/>
          <w:szCs w:val="20"/>
          <w:lang w:val="en"/>
        </w:rPr>
        <w:t>References</w:t>
      </w:r>
    </w:p>
    <w:p w14:paraId="76B5280B" w14:textId="77777777" w:rsidR="00275810" w:rsidRDefault="008C0CF6" w:rsidP="00275810">
      <w:pPr>
        <w:pStyle w:val="ListParagraph"/>
        <w:numPr>
          <w:ilvl w:val="0"/>
          <w:numId w:val="12"/>
        </w:numPr>
        <w:spacing w:after="0"/>
        <w:rPr>
          <w:rFonts w:ascii="Arial" w:eastAsia="Times New Roman" w:hAnsi="Arial" w:cs="Arial"/>
          <w:sz w:val="20"/>
          <w:szCs w:val="20"/>
          <w:lang w:val="en"/>
        </w:rPr>
      </w:pPr>
      <w:r w:rsidRPr="00275810">
        <w:rPr>
          <w:rFonts w:ascii="Arial" w:eastAsia="Times New Roman" w:hAnsi="Arial" w:cs="Arial"/>
          <w:sz w:val="20"/>
          <w:szCs w:val="20"/>
          <w:lang w:val="en"/>
        </w:rPr>
        <w:t>O’Malley KJ, Pound CR, Walsh PC, Epstein JI, Partin AW.  Influence of biopsy perineural invasion on long-term biochemical disease-free survival after radical prostatectomy. Urology. 2002;59:85-90.</w:t>
      </w:r>
    </w:p>
    <w:p w14:paraId="5245A8A3" w14:textId="77777777" w:rsidR="00275810" w:rsidRDefault="008C0CF6" w:rsidP="00275810">
      <w:pPr>
        <w:pStyle w:val="ListParagraph"/>
        <w:numPr>
          <w:ilvl w:val="0"/>
          <w:numId w:val="12"/>
        </w:numPr>
        <w:spacing w:after="0"/>
        <w:rPr>
          <w:rFonts w:ascii="Arial" w:eastAsia="Times New Roman" w:hAnsi="Arial" w:cs="Arial"/>
          <w:sz w:val="20"/>
          <w:szCs w:val="20"/>
          <w:lang w:val="en"/>
        </w:rPr>
      </w:pPr>
      <w:proofErr w:type="spellStart"/>
      <w:r w:rsidRPr="00275810">
        <w:rPr>
          <w:rFonts w:ascii="Arial" w:eastAsia="Times New Roman" w:hAnsi="Arial" w:cs="Arial"/>
          <w:sz w:val="20"/>
          <w:szCs w:val="20"/>
          <w:lang w:val="en"/>
        </w:rPr>
        <w:t>Bismar</w:t>
      </w:r>
      <w:proofErr w:type="spellEnd"/>
      <w:r w:rsidRPr="00275810">
        <w:rPr>
          <w:rFonts w:ascii="Arial" w:eastAsia="Times New Roman" w:hAnsi="Arial" w:cs="Arial"/>
          <w:sz w:val="20"/>
          <w:szCs w:val="20"/>
          <w:lang w:val="en"/>
        </w:rPr>
        <w:t xml:space="preserve"> TA, Lewis JS, JR, Vollmer RT, Humphrey PA. Multiple measures of carcinoma extent versus perineural invasion in prostate needle biopsy tissue in prediction of pathologic stage in a screening population. </w:t>
      </w:r>
      <w:r w:rsidRPr="00275810">
        <w:rPr>
          <w:rStyle w:val="Emphasis"/>
          <w:rFonts w:ascii="Arial" w:eastAsia="Times New Roman" w:hAnsi="Arial" w:cs="Arial"/>
          <w:sz w:val="20"/>
          <w:szCs w:val="20"/>
          <w:lang w:val="en"/>
        </w:rPr>
        <w:t xml:space="preserve">Am J Surg </w:t>
      </w:r>
      <w:proofErr w:type="spellStart"/>
      <w:r w:rsidRPr="00275810">
        <w:rPr>
          <w:rStyle w:val="Emphasis"/>
          <w:rFonts w:ascii="Arial" w:eastAsia="Times New Roman" w:hAnsi="Arial" w:cs="Arial"/>
          <w:sz w:val="20"/>
          <w:szCs w:val="20"/>
          <w:lang w:val="en"/>
        </w:rPr>
        <w:t>Pathol</w:t>
      </w:r>
      <w:proofErr w:type="spellEnd"/>
      <w:r w:rsidRPr="00275810">
        <w:rPr>
          <w:rFonts w:ascii="Arial" w:eastAsia="Times New Roman" w:hAnsi="Arial" w:cs="Arial"/>
          <w:sz w:val="20"/>
          <w:szCs w:val="20"/>
          <w:lang w:val="en"/>
        </w:rPr>
        <w:t>. 2003;27:432-440.</w:t>
      </w:r>
    </w:p>
    <w:p w14:paraId="0CA9B6A1" w14:textId="77777777" w:rsidR="00275810" w:rsidRDefault="008C0CF6" w:rsidP="00275810">
      <w:pPr>
        <w:pStyle w:val="ListParagraph"/>
        <w:numPr>
          <w:ilvl w:val="0"/>
          <w:numId w:val="12"/>
        </w:numPr>
        <w:spacing w:after="0"/>
        <w:rPr>
          <w:rFonts w:ascii="Arial" w:eastAsia="Times New Roman" w:hAnsi="Arial" w:cs="Arial"/>
          <w:sz w:val="20"/>
          <w:szCs w:val="20"/>
          <w:lang w:val="en"/>
        </w:rPr>
      </w:pPr>
      <w:proofErr w:type="spellStart"/>
      <w:r w:rsidRPr="00275810">
        <w:rPr>
          <w:rFonts w:ascii="Arial" w:eastAsia="Times New Roman" w:hAnsi="Arial" w:cs="Arial"/>
          <w:sz w:val="20"/>
          <w:szCs w:val="20"/>
          <w:lang w:val="en"/>
        </w:rPr>
        <w:t>Harnden</w:t>
      </w:r>
      <w:proofErr w:type="spellEnd"/>
      <w:r w:rsidRPr="00275810">
        <w:rPr>
          <w:rFonts w:ascii="Arial" w:eastAsia="Times New Roman" w:hAnsi="Arial" w:cs="Arial"/>
          <w:sz w:val="20"/>
          <w:szCs w:val="20"/>
          <w:lang w:val="en"/>
        </w:rPr>
        <w:t xml:space="preserve"> P, Shelley MD, Clements H, et al. The prognostic significance of perineural invasion in prostatic carcinoma biopsies: a systematic review.  </w:t>
      </w:r>
      <w:r w:rsidRPr="00275810">
        <w:rPr>
          <w:rStyle w:val="Emphasis"/>
          <w:rFonts w:ascii="Arial" w:eastAsia="Times New Roman" w:hAnsi="Arial" w:cs="Arial"/>
          <w:sz w:val="20"/>
          <w:szCs w:val="20"/>
          <w:lang w:val="en"/>
        </w:rPr>
        <w:t>Cancer.</w:t>
      </w:r>
      <w:r w:rsidRPr="00275810">
        <w:rPr>
          <w:rFonts w:ascii="Arial" w:eastAsia="Times New Roman" w:hAnsi="Arial" w:cs="Arial"/>
          <w:sz w:val="20"/>
          <w:szCs w:val="20"/>
          <w:lang w:val="en"/>
        </w:rPr>
        <w:t> 2007;109:13-24.</w:t>
      </w:r>
    </w:p>
    <w:p w14:paraId="6B5A4F25" w14:textId="77777777" w:rsidR="00275810" w:rsidRDefault="008C0CF6" w:rsidP="00275810">
      <w:pPr>
        <w:pStyle w:val="ListParagraph"/>
        <w:numPr>
          <w:ilvl w:val="0"/>
          <w:numId w:val="12"/>
        </w:numPr>
        <w:spacing w:after="0"/>
        <w:rPr>
          <w:rFonts w:ascii="Arial" w:eastAsia="Times New Roman" w:hAnsi="Arial" w:cs="Arial"/>
          <w:sz w:val="20"/>
          <w:szCs w:val="20"/>
          <w:lang w:val="en"/>
        </w:rPr>
      </w:pPr>
      <w:r w:rsidRPr="00275810">
        <w:rPr>
          <w:rFonts w:ascii="Arial" w:eastAsia="Times New Roman" w:hAnsi="Arial" w:cs="Arial"/>
          <w:sz w:val="20"/>
          <w:szCs w:val="20"/>
          <w:lang w:val="en"/>
        </w:rPr>
        <w:t>Loeb S, Epstein J, Humphreys E, et al. Does perineural invasion on prostate biopsy predict adverse prostatectomy outcomes? BJU Int 2010;105:1510–1513.</w:t>
      </w:r>
    </w:p>
    <w:p w14:paraId="7257679B" w14:textId="59534A68" w:rsidR="00C74D95" w:rsidRPr="00275810" w:rsidRDefault="008C0CF6" w:rsidP="00275810">
      <w:pPr>
        <w:pStyle w:val="ListParagraph"/>
        <w:numPr>
          <w:ilvl w:val="0"/>
          <w:numId w:val="12"/>
        </w:numPr>
        <w:spacing w:after="0"/>
        <w:rPr>
          <w:rFonts w:ascii="Arial" w:eastAsia="Times New Roman" w:hAnsi="Arial" w:cs="Arial"/>
          <w:sz w:val="20"/>
          <w:szCs w:val="20"/>
          <w:lang w:val="en"/>
        </w:rPr>
      </w:pPr>
      <w:r w:rsidRPr="00275810">
        <w:rPr>
          <w:rFonts w:ascii="Arial" w:eastAsia="Times New Roman" w:hAnsi="Arial" w:cs="Arial"/>
          <w:sz w:val="20"/>
          <w:szCs w:val="20"/>
          <w:lang w:val="en"/>
        </w:rPr>
        <w:t>Paner GP, Magi-</w:t>
      </w:r>
      <w:proofErr w:type="spellStart"/>
      <w:r w:rsidRPr="00275810">
        <w:rPr>
          <w:rFonts w:ascii="Arial" w:eastAsia="Times New Roman" w:hAnsi="Arial" w:cs="Arial"/>
          <w:sz w:val="20"/>
          <w:szCs w:val="20"/>
          <w:lang w:val="en"/>
        </w:rPr>
        <w:t>Galluzzi</w:t>
      </w:r>
      <w:proofErr w:type="spellEnd"/>
      <w:r w:rsidRPr="00275810">
        <w:rPr>
          <w:rFonts w:ascii="Arial" w:eastAsia="Times New Roman" w:hAnsi="Arial" w:cs="Arial"/>
          <w:sz w:val="20"/>
          <w:szCs w:val="20"/>
          <w:lang w:val="en"/>
        </w:rPr>
        <w:t xml:space="preserve"> C, Amin MB, Srigley JR: Adenocarcinoma of the prostate. In: Amin MB, </w:t>
      </w:r>
      <w:proofErr w:type="spellStart"/>
      <w:r w:rsidRPr="00275810">
        <w:rPr>
          <w:rFonts w:ascii="Arial" w:eastAsia="Times New Roman" w:hAnsi="Arial" w:cs="Arial"/>
          <w:sz w:val="20"/>
          <w:szCs w:val="20"/>
          <w:lang w:val="en"/>
        </w:rPr>
        <w:t>Grignon</w:t>
      </w:r>
      <w:proofErr w:type="spellEnd"/>
      <w:r w:rsidRPr="00275810">
        <w:rPr>
          <w:rFonts w:ascii="Arial" w:eastAsia="Times New Roman" w:hAnsi="Arial" w:cs="Arial"/>
          <w:sz w:val="20"/>
          <w:szCs w:val="20"/>
          <w:lang w:val="en"/>
        </w:rPr>
        <w:t xml:space="preserve"> DJ, Srigley JR, </w:t>
      </w:r>
      <w:proofErr w:type="spellStart"/>
      <w:r w:rsidRPr="00275810">
        <w:rPr>
          <w:rFonts w:ascii="Arial" w:eastAsia="Times New Roman" w:hAnsi="Arial" w:cs="Arial"/>
          <w:sz w:val="20"/>
          <w:szCs w:val="20"/>
          <w:lang w:val="en"/>
        </w:rPr>
        <w:t>Eble</w:t>
      </w:r>
      <w:proofErr w:type="spellEnd"/>
      <w:r w:rsidRPr="00275810">
        <w:rPr>
          <w:rFonts w:ascii="Arial" w:eastAsia="Times New Roman" w:hAnsi="Arial" w:cs="Arial"/>
          <w:sz w:val="20"/>
          <w:szCs w:val="20"/>
          <w:lang w:val="en"/>
        </w:rPr>
        <w:t xml:space="preserve"> </w:t>
      </w:r>
      <w:proofErr w:type="spellStart"/>
      <w:r w:rsidRPr="00275810">
        <w:rPr>
          <w:rFonts w:ascii="Arial" w:eastAsia="Times New Roman" w:hAnsi="Arial" w:cs="Arial"/>
          <w:sz w:val="20"/>
          <w:szCs w:val="20"/>
          <w:lang w:val="en"/>
        </w:rPr>
        <w:t>JN,eds</w:t>
      </w:r>
      <w:proofErr w:type="spellEnd"/>
      <w:r w:rsidRPr="00275810">
        <w:rPr>
          <w:rFonts w:ascii="Arial" w:eastAsia="Times New Roman" w:hAnsi="Arial" w:cs="Arial"/>
          <w:sz w:val="20"/>
          <w:szCs w:val="20"/>
          <w:lang w:val="en"/>
        </w:rPr>
        <w:t>. </w:t>
      </w:r>
      <w:r w:rsidRPr="00275810">
        <w:rPr>
          <w:rStyle w:val="Emphasis"/>
          <w:rFonts w:ascii="Arial" w:eastAsia="Times New Roman" w:hAnsi="Arial" w:cs="Arial"/>
          <w:sz w:val="20"/>
          <w:szCs w:val="20"/>
          <w:lang w:val="en"/>
        </w:rPr>
        <w:t>Urological Pathology.</w:t>
      </w:r>
      <w:r w:rsidRPr="00275810">
        <w:rPr>
          <w:rFonts w:ascii="Arial" w:eastAsia="Times New Roman" w:hAnsi="Arial" w:cs="Arial"/>
          <w:sz w:val="20"/>
          <w:szCs w:val="20"/>
          <w:lang w:val="en"/>
        </w:rPr>
        <w:t> Philadelphia, PA: Lippincott William &amp; Wilkins; 2014:559-673.</w:t>
      </w:r>
    </w:p>
    <w:sectPr w:rsidR="00C74D95" w:rsidRPr="0027581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9CB11" w14:textId="77777777" w:rsidR="00C74D95" w:rsidRDefault="008C0CF6">
      <w:pPr>
        <w:spacing w:after="0" w:line="240" w:lineRule="auto"/>
      </w:pPr>
      <w:r>
        <w:separator/>
      </w:r>
    </w:p>
  </w:endnote>
  <w:endnote w:type="continuationSeparator" w:id="0">
    <w:p w14:paraId="015F1219" w14:textId="77777777" w:rsidR="00C74D95" w:rsidRDefault="008C0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DE18C" w14:textId="77777777" w:rsidR="00275810" w:rsidRDefault="002758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5C4B7" w14:textId="00C5D890" w:rsidR="00E37A42" w:rsidRDefault="008C0CF6">
    <w:pPr>
      <w:pStyle w:val="Footer"/>
      <w:jc w:val="right"/>
    </w:pPr>
    <w:r>
      <w:fldChar w:fldCharType="begin"/>
    </w:r>
    <w:r>
      <w:instrText>PAGE</w:instrText>
    </w:r>
    <w:r>
      <w:fldChar w:fldCharType="separate"/>
    </w:r>
    <w:r w:rsidR="00275810">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9D7B7" w14:textId="77777777" w:rsidR="00D61B7F" w:rsidRDefault="008C0CF6">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4B8FB" w14:textId="77777777" w:rsidR="00C74D95" w:rsidRDefault="008C0CF6">
      <w:pPr>
        <w:spacing w:after="0" w:line="240" w:lineRule="auto"/>
      </w:pPr>
      <w:r>
        <w:separator/>
      </w:r>
    </w:p>
  </w:footnote>
  <w:footnote w:type="continuationSeparator" w:id="0">
    <w:p w14:paraId="7758DDEA" w14:textId="77777777" w:rsidR="00C74D95" w:rsidRDefault="008C0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E9199" w14:textId="77777777" w:rsidR="00275810" w:rsidRDefault="002758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6E695" w14:textId="77777777" w:rsidR="00E37A42" w:rsidRDefault="00E37A4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150B211C" w14:textId="77777777" w:rsidTr="00776589">
      <w:tc>
        <w:tcPr>
          <w:tcW w:w="1500" w:type="dxa"/>
        </w:tcPr>
        <w:p w14:paraId="6DA89959" w14:textId="77777777" w:rsidR="00776589" w:rsidRDefault="008C0CF6">
          <w:r>
            <w:t>CAP Approved</w:t>
          </w:r>
        </w:p>
      </w:tc>
      <w:tc>
        <w:tcPr>
          <w:tcW w:w="8076" w:type="dxa"/>
        </w:tcPr>
        <w:p w14:paraId="780FE683" w14:textId="64318E10" w:rsidR="00776589" w:rsidRDefault="008C0CF6">
          <w:pPr>
            <w:jc w:val="right"/>
          </w:pPr>
          <w:r>
            <w:t>Prostate.TURP_4.1.0.0.REL_CAPCP</w:t>
          </w:r>
        </w:p>
      </w:tc>
    </w:tr>
  </w:tbl>
  <w:p w14:paraId="6701E9D7" w14:textId="77777777" w:rsidR="00E37A42" w:rsidRDefault="00E37A4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9C7B3" w14:textId="25AA9975" w:rsidR="00E37A42" w:rsidRDefault="008C0CF6">
    <w:r>
      <w:rPr>
        <w:noProof/>
      </w:rPr>
      <w:drawing>
        <wp:inline distT="0" distB="0" distL="0" distR="0" wp14:anchorId="47F3CD7A" wp14:editId="6F1E9743">
          <wp:extent cx="3990000" cy="79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0B3016">
      <w:rPr>
        <w:noProof/>
      </w:rPr>
      <w:pict w14:anchorId="039DCC4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13B8F"/>
    <w:multiLevelType w:val="multilevel"/>
    <w:tmpl w:val="44060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20B35"/>
    <w:multiLevelType w:val="multilevel"/>
    <w:tmpl w:val="225C6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4D7D1A"/>
    <w:multiLevelType w:val="multilevel"/>
    <w:tmpl w:val="864C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7A09AD"/>
    <w:multiLevelType w:val="multilevel"/>
    <w:tmpl w:val="864C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BA4AE8"/>
    <w:multiLevelType w:val="multilevel"/>
    <w:tmpl w:val="D124D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7C610D"/>
    <w:multiLevelType w:val="multilevel"/>
    <w:tmpl w:val="864C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D23630"/>
    <w:multiLevelType w:val="multilevel"/>
    <w:tmpl w:val="864C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8866AA"/>
    <w:multiLevelType w:val="multilevel"/>
    <w:tmpl w:val="864C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467CBA"/>
    <w:multiLevelType w:val="multilevel"/>
    <w:tmpl w:val="5BB0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9B2287"/>
    <w:multiLevelType w:val="multilevel"/>
    <w:tmpl w:val="95D49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8D4C62"/>
    <w:multiLevelType w:val="multilevel"/>
    <w:tmpl w:val="1CD09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092D32"/>
    <w:multiLevelType w:val="multilevel"/>
    <w:tmpl w:val="864C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4"/>
  </w:num>
  <w:num w:numId="4">
    <w:abstractNumId w:val="1"/>
  </w:num>
  <w:num w:numId="5">
    <w:abstractNumId w:val="9"/>
  </w:num>
  <w:num w:numId="6">
    <w:abstractNumId w:val="10"/>
  </w:num>
  <w:num w:numId="7">
    <w:abstractNumId w:val="0"/>
  </w:num>
  <w:num w:numId="8">
    <w:abstractNumId w:val="6"/>
  </w:num>
  <w:num w:numId="9">
    <w:abstractNumId w:val="2"/>
  </w:num>
  <w:num w:numId="10">
    <w:abstractNumId w:val="3"/>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37A42"/>
    <w:rsid w:val="000B3016"/>
    <w:rsid w:val="00275810"/>
    <w:rsid w:val="00343F45"/>
    <w:rsid w:val="003F0F97"/>
    <w:rsid w:val="008C0CF6"/>
    <w:rsid w:val="00C74D95"/>
    <w:rsid w:val="00E37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7E3F8EC3"/>
  <w15:docId w15:val="{F557D821-E998-4B79-B9CB-30F3A3E6F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customStyle="1" w:styleId="references">
    <w:name w:val="references"/>
    <w:basedOn w:val="Normal"/>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275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563961">
      <w:marLeft w:val="0"/>
      <w:marRight w:val="0"/>
      <w:marTop w:val="0"/>
      <w:marBottom w:val="0"/>
      <w:divBdr>
        <w:top w:val="none" w:sz="0" w:space="0" w:color="auto"/>
        <w:left w:val="none" w:sz="0" w:space="0" w:color="auto"/>
        <w:bottom w:val="none" w:sz="0" w:space="0" w:color="auto"/>
        <w:right w:val="none" w:sz="0" w:space="0" w:color="auto"/>
      </w:divBdr>
      <w:divsChild>
        <w:div w:id="1736902145">
          <w:marLeft w:val="0"/>
          <w:marRight w:val="0"/>
          <w:marTop w:val="0"/>
          <w:marBottom w:val="0"/>
          <w:divBdr>
            <w:top w:val="none" w:sz="0" w:space="0" w:color="auto"/>
            <w:left w:val="none" w:sz="0" w:space="0" w:color="auto"/>
            <w:bottom w:val="none" w:sz="0" w:space="0" w:color="auto"/>
            <w:right w:val="none" w:sz="0" w:space="0" w:color="auto"/>
          </w:divBdr>
        </w:div>
        <w:div w:id="1515728389">
          <w:marLeft w:val="0"/>
          <w:marRight w:val="0"/>
          <w:marTop w:val="0"/>
          <w:marBottom w:val="0"/>
          <w:divBdr>
            <w:top w:val="none" w:sz="0" w:space="0" w:color="auto"/>
            <w:left w:val="none" w:sz="0" w:space="0" w:color="auto"/>
            <w:bottom w:val="none" w:sz="0" w:space="0" w:color="auto"/>
            <w:right w:val="none" w:sz="0" w:space="0" w:color="auto"/>
          </w:divBdr>
        </w:div>
        <w:div w:id="316494390">
          <w:marLeft w:val="0"/>
          <w:marRight w:val="0"/>
          <w:marTop w:val="0"/>
          <w:marBottom w:val="0"/>
          <w:divBdr>
            <w:top w:val="none" w:sz="0" w:space="0" w:color="auto"/>
            <w:left w:val="none" w:sz="0" w:space="0" w:color="auto"/>
            <w:bottom w:val="none" w:sz="0" w:space="0" w:color="auto"/>
            <w:right w:val="none" w:sz="0" w:space="0" w:color="auto"/>
          </w:divBdr>
        </w:div>
        <w:div w:id="159665213">
          <w:marLeft w:val="0"/>
          <w:marRight w:val="0"/>
          <w:marTop w:val="0"/>
          <w:marBottom w:val="0"/>
          <w:divBdr>
            <w:top w:val="none" w:sz="0" w:space="0" w:color="auto"/>
            <w:left w:val="none" w:sz="0" w:space="0" w:color="auto"/>
            <w:bottom w:val="none" w:sz="0" w:space="0" w:color="auto"/>
            <w:right w:val="none" w:sz="0" w:space="0" w:color="auto"/>
          </w:divBdr>
        </w:div>
        <w:div w:id="1396007690">
          <w:marLeft w:val="0"/>
          <w:marRight w:val="0"/>
          <w:marTop w:val="0"/>
          <w:marBottom w:val="0"/>
          <w:divBdr>
            <w:top w:val="none" w:sz="0" w:space="0" w:color="auto"/>
            <w:left w:val="none" w:sz="0" w:space="0" w:color="auto"/>
            <w:bottom w:val="none" w:sz="0" w:space="0" w:color="auto"/>
            <w:right w:val="none" w:sz="0" w:space="0" w:color="auto"/>
          </w:divBdr>
        </w:div>
        <w:div w:id="442313286">
          <w:marLeft w:val="0"/>
          <w:marRight w:val="0"/>
          <w:marTop w:val="0"/>
          <w:marBottom w:val="0"/>
          <w:divBdr>
            <w:top w:val="none" w:sz="0" w:space="0" w:color="auto"/>
            <w:left w:val="none" w:sz="0" w:space="0" w:color="auto"/>
            <w:bottom w:val="none" w:sz="0" w:space="0" w:color="auto"/>
            <w:right w:val="none" w:sz="0" w:space="0" w:color="auto"/>
          </w:divBdr>
        </w:div>
        <w:div w:id="1619021207">
          <w:marLeft w:val="0"/>
          <w:marRight w:val="0"/>
          <w:marTop w:val="0"/>
          <w:marBottom w:val="0"/>
          <w:divBdr>
            <w:top w:val="none" w:sz="0" w:space="0" w:color="auto"/>
            <w:left w:val="none" w:sz="0" w:space="0" w:color="auto"/>
            <w:bottom w:val="none" w:sz="0" w:space="0" w:color="auto"/>
            <w:right w:val="none" w:sz="0" w:space="0" w:color="auto"/>
          </w:divBdr>
        </w:div>
      </w:divsChild>
    </w:div>
    <w:div w:id="1296527597">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5036</Words>
  <Characters>30776</Characters>
  <Application>Microsoft Office Word</Application>
  <DocSecurity>0</DocSecurity>
  <Lines>715</Lines>
  <Paragraphs>447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5</cp:revision>
  <dcterms:created xsi:type="dcterms:W3CDTF">2021-06-17T21:27:00Z</dcterms:created>
  <dcterms:modified xsi:type="dcterms:W3CDTF">2021-06-22T21:29:00Z</dcterms:modified>
</cp:coreProperties>
</file>