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07E1B" w14:textId="77777777" w:rsidR="00242FE7" w:rsidRPr="0061453C" w:rsidRDefault="004A63D9">
      <w:pPr>
        <w:spacing w:after="0"/>
        <w:divId w:val="1326544983"/>
        <w:rPr>
          <w:rFonts w:ascii="Arial" w:eastAsia="Times New Roman" w:hAnsi="Arial" w:cs="Arial"/>
          <w:b/>
          <w:bCs/>
          <w:sz w:val="30"/>
          <w:szCs w:val="30"/>
          <w:lang w:val="en"/>
        </w:rPr>
      </w:pPr>
      <w:r w:rsidRPr="0061453C">
        <w:rPr>
          <w:rFonts w:ascii="Arial" w:eastAsia="Times New Roman" w:hAnsi="Arial" w:cs="Arial"/>
          <w:b/>
          <w:bCs/>
          <w:sz w:val="30"/>
          <w:szCs w:val="30"/>
          <w:lang w:val="en"/>
        </w:rPr>
        <w:t xml:space="preserve">Protocol for the Examination of Specimens </w:t>
      </w:r>
      <w:proofErr w:type="gramStart"/>
      <w:r w:rsidRPr="0061453C">
        <w:rPr>
          <w:rFonts w:ascii="Arial" w:eastAsia="Times New Roman" w:hAnsi="Arial" w:cs="Arial"/>
          <w:b/>
          <w:bCs/>
          <w:sz w:val="30"/>
          <w:szCs w:val="30"/>
          <w:lang w:val="en"/>
        </w:rPr>
        <w:t>From</w:t>
      </w:r>
      <w:proofErr w:type="gramEnd"/>
      <w:r w:rsidRPr="0061453C">
        <w:rPr>
          <w:rFonts w:ascii="Arial" w:eastAsia="Times New Roman" w:hAnsi="Arial" w:cs="Arial"/>
          <w:b/>
          <w:bCs/>
          <w:sz w:val="30"/>
          <w:szCs w:val="30"/>
          <w:lang w:val="en"/>
        </w:rPr>
        <w:t xml:space="preserve"> Patients With Thymic Tumors</w:t>
      </w:r>
    </w:p>
    <w:p w14:paraId="1D32A4E8" w14:textId="77777777" w:rsidR="00242FE7" w:rsidRPr="0061453C" w:rsidRDefault="00242FE7">
      <w:pPr>
        <w:spacing w:after="0"/>
        <w:divId w:val="1950119406"/>
        <w:rPr>
          <w:rFonts w:ascii="Arial" w:eastAsia="Times New Roman" w:hAnsi="Arial" w:cs="Arial"/>
          <w:sz w:val="20"/>
          <w:szCs w:val="20"/>
          <w:lang w:val="en"/>
        </w:rPr>
      </w:pPr>
    </w:p>
    <w:p w14:paraId="3AED1C9E" w14:textId="77777777" w:rsidR="00242FE7" w:rsidRPr="0061453C" w:rsidRDefault="004A63D9">
      <w:pPr>
        <w:spacing w:after="0"/>
        <w:divId w:val="1502967931"/>
        <w:rPr>
          <w:rFonts w:ascii="Arial" w:eastAsia="Times New Roman" w:hAnsi="Arial" w:cs="Arial"/>
          <w:sz w:val="20"/>
          <w:szCs w:val="20"/>
          <w:lang w:val="en"/>
        </w:rPr>
      </w:pPr>
      <w:r w:rsidRPr="0061453C">
        <w:rPr>
          <w:rFonts w:ascii="Arial" w:eastAsia="Times New Roman" w:hAnsi="Arial" w:cs="Arial"/>
          <w:b/>
          <w:bCs/>
          <w:sz w:val="20"/>
          <w:szCs w:val="20"/>
          <w:lang w:val="en"/>
        </w:rPr>
        <w:t xml:space="preserve">Version: </w:t>
      </w:r>
      <w:r w:rsidRPr="0061453C">
        <w:rPr>
          <w:rFonts w:ascii="Arial" w:eastAsia="Times New Roman" w:hAnsi="Arial" w:cs="Arial"/>
          <w:sz w:val="20"/>
          <w:szCs w:val="20"/>
          <w:lang w:val="en"/>
        </w:rPr>
        <w:t>4.1.0.0</w:t>
      </w:r>
    </w:p>
    <w:p w14:paraId="356FA60D" w14:textId="77777777" w:rsidR="00242FE7" w:rsidRPr="0061453C" w:rsidRDefault="004A63D9">
      <w:pPr>
        <w:spacing w:after="0"/>
        <w:divId w:val="977490082"/>
        <w:rPr>
          <w:rFonts w:ascii="Arial" w:eastAsia="Times New Roman" w:hAnsi="Arial" w:cs="Arial"/>
          <w:sz w:val="20"/>
          <w:szCs w:val="20"/>
          <w:lang w:val="en"/>
        </w:rPr>
      </w:pPr>
      <w:r w:rsidRPr="0061453C">
        <w:rPr>
          <w:rFonts w:ascii="Arial" w:eastAsia="Times New Roman" w:hAnsi="Arial" w:cs="Arial"/>
          <w:b/>
          <w:bCs/>
          <w:sz w:val="20"/>
          <w:szCs w:val="20"/>
          <w:lang w:val="en"/>
        </w:rPr>
        <w:t xml:space="preserve">Protocol Posting Date: </w:t>
      </w:r>
      <w:r w:rsidRPr="0061453C">
        <w:rPr>
          <w:rFonts w:ascii="Arial" w:eastAsia="Times New Roman" w:hAnsi="Arial" w:cs="Arial"/>
          <w:sz w:val="20"/>
          <w:szCs w:val="20"/>
          <w:lang w:val="en"/>
        </w:rPr>
        <w:t xml:space="preserve">June 2021 </w:t>
      </w:r>
    </w:p>
    <w:p w14:paraId="17421399" w14:textId="77777777" w:rsidR="00242FE7" w:rsidRPr="0061453C" w:rsidRDefault="004A63D9">
      <w:pPr>
        <w:spacing w:after="0"/>
        <w:divId w:val="1961255080"/>
        <w:rPr>
          <w:rFonts w:ascii="Arial" w:eastAsia="Times New Roman" w:hAnsi="Arial" w:cs="Arial"/>
          <w:sz w:val="20"/>
          <w:szCs w:val="20"/>
          <w:lang w:val="en"/>
        </w:rPr>
      </w:pPr>
      <w:r w:rsidRPr="0061453C">
        <w:rPr>
          <w:rFonts w:ascii="Arial" w:eastAsia="Times New Roman" w:hAnsi="Arial" w:cs="Arial"/>
          <w:b/>
          <w:bCs/>
          <w:sz w:val="20"/>
          <w:szCs w:val="20"/>
          <w:lang w:val="en"/>
        </w:rPr>
        <w:t xml:space="preserve">CAP Laboratory Accreditation Program Protocol Required Use Date: </w:t>
      </w:r>
      <w:r w:rsidRPr="0061453C">
        <w:rPr>
          <w:rFonts w:ascii="Arial" w:eastAsia="Times New Roman" w:hAnsi="Arial" w:cs="Arial"/>
          <w:sz w:val="20"/>
          <w:szCs w:val="20"/>
          <w:lang w:val="en"/>
        </w:rPr>
        <w:t>March 2022</w:t>
      </w:r>
    </w:p>
    <w:p w14:paraId="5CF68403" w14:textId="65D44206" w:rsidR="00242FE7" w:rsidRDefault="004A63D9">
      <w:pPr>
        <w:spacing w:after="0"/>
        <w:divId w:val="999043312"/>
        <w:rPr>
          <w:rFonts w:ascii="Arial" w:eastAsia="Times New Roman" w:hAnsi="Arial" w:cs="Arial"/>
          <w:sz w:val="20"/>
          <w:szCs w:val="20"/>
          <w:lang w:val="en"/>
        </w:rPr>
      </w:pPr>
      <w:r w:rsidRPr="0061453C">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1AF5CC87" w14:textId="77777777" w:rsidR="00391840" w:rsidRPr="0061453C" w:rsidRDefault="00391840">
      <w:pPr>
        <w:spacing w:after="0"/>
        <w:divId w:val="999043312"/>
        <w:rPr>
          <w:rFonts w:ascii="Arial" w:eastAsia="Times New Roman" w:hAnsi="Arial" w:cs="Arial"/>
          <w:sz w:val="20"/>
          <w:szCs w:val="20"/>
          <w:lang w:val="en"/>
        </w:rPr>
      </w:pPr>
    </w:p>
    <w:p w14:paraId="7833401A" w14:textId="77777777" w:rsidR="00242FE7" w:rsidRPr="0061453C" w:rsidRDefault="004A63D9" w:rsidP="0061453C">
      <w:pPr>
        <w:keepNext/>
        <w:tabs>
          <w:tab w:val="left" w:pos="360"/>
        </w:tabs>
        <w:spacing w:after="0"/>
        <w:outlineLvl w:val="1"/>
        <w:divId w:val="314334418"/>
        <w:rPr>
          <w:rFonts w:ascii="Arial" w:hAnsi="Arial" w:cs="Arial"/>
          <w:sz w:val="20"/>
          <w:szCs w:val="20"/>
          <w:lang w:val="en"/>
        </w:rPr>
      </w:pPr>
      <w:r w:rsidRPr="0061453C">
        <w:rPr>
          <w:rStyle w:val="Strong"/>
          <w:rFonts w:ascii="Arial" w:hAnsi="Arial" w:cs="Arial"/>
          <w:bCs w:val="0"/>
          <w:sz w:val="20"/>
          <w:szCs w:val="20"/>
          <w:lang w:val="en"/>
        </w:rPr>
        <w:t>For accreditation purposes, this protocol should be used 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242FE7" w:rsidRPr="0061453C" w14:paraId="41CCDDE4" w14:textId="77777777" w:rsidTr="0061453C">
        <w:trPr>
          <w:divId w:val="314334418"/>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612F1D8E" w14:textId="77777777" w:rsidR="00242FE7" w:rsidRPr="0061453C" w:rsidRDefault="004A63D9" w:rsidP="0061453C">
            <w:pPr>
              <w:spacing w:after="0"/>
              <w:rPr>
                <w:rFonts w:ascii="Arial" w:hAnsi="Arial" w:cs="Arial"/>
                <w:sz w:val="18"/>
                <w:szCs w:val="18"/>
              </w:rPr>
            </w:pPr>
            <w:r w:rsidRPr="0061453C">
              <w:rPr>
                <w:rStyle w:val="Strong"/>
                <w:rFonts w:ascii="Arial"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78DB104" w14:textId="77777777" w:rsidR="00242FE7" w:rsidRPr="0061453C" w:rsidRDefault="004A63D9" w:rsidP="0061453C">
            <w:pPr>
              <w:spacing w:after="0"/>
              <w:rPr>
                <w:rFonts w:ascii="Arial" w:hAnsi="Arial" w:cs="Arial"/>
                <w:sz w:val="18"/>
                <w:szCs w:val="18"/>
              </w:rPr>
            </w:pPr>
            <w:r w:rsidRPr="0061453C">
              <w:rPr>
                <w:rStyle w:val="Strong"/>
                <w:rFonts w:ascii="Arial" w:hAnsi="Arial" w:cs="Arial"/>
                <w:bCs w:val="0"/>
                <w:sz w:val="18"/>
                <w:szCs w:val="18"/>
              </w:rPr>
              <w:t>Description</w:t>
            </w:r>
          </w:p>
        </w:tc>
      </w:tr>
      <w:tr w:rsidR="00242FE7" w:rsidRPr="0061453C" w14:paraId="2DF85529" w14:textId="77777777" w:rsidTr="0061453C">
        <w:trPr>
          <w:divId w:val="314334418"/>
        </w:trPr>
        <w:tc>
          <w:tcPr>
            <w:tcW w:w="1524" w:type="pct"/>
            <w:tcBorders>
              <w:top w:val="single" w:sz="4" w:space="0" w:color="auto"/>
              <w:left w:val="single" w:sz="4" w:space="0" w:color="auto"/>
              <w:bottom w:val="single" w:sz="4" w:space="0" w:color="auto"/>
              <w:right w:val="single" w:sz="4" w:space="0" w:color="auto"/>
            </w:tcBorders>
            <w:hideMark/>
          </w:tcPr>
          <w:p w14:paraId="6B693BD5" w14:textId="77777777" w:rsidR="00242FE7" w:rsidRPr="0061453C" w:rsidRDefault="004A63D9" w:rsidP="0061453C">
            <w:pPr>
              <w:spacing w:after="0"/>
              <w:rPr>
                <w:rFonts w:ascii="Arial" w:hAnsi="Arial" w:cs="Arial"/>
                <w:sz w:val="18"/>
                <w:szCs w:val="18"/>
              </w:rPr>
            </w:pPr>
            <w:r w:rsidRPr="0061453C">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3F294993" w14:textId="77777777" w:rsidR="00242FE7" w:rsidRPr="0061453C" w:rsidRDefault="004A63D9" w:rsidP="0061453C">
            <w:pPr>
              <w:spacing w:after="0"/>
              <w:rPr>
                <w:rFonts w:ascii="Arial" w:hAnsi="Arial" w:cs="Arial"/>
                <w:sz w:val="18"/>
                <w:szCs w:val="18"/>
              </w:rPr>
            </w:pPr>
            <w:r w:rsidRPr="0061453C">
              <w:rPr>
                <w:rFonts w:ascii="Arial" w:hAnsi="Arial" w:cs="Arial"/>
                <w:sz w:val="18"/>
                <w:szCs w:val="18"/>
              </w:rPr>
              <w:t>Includes specimens designated thymectomy and partial thymectomy</w:t>
            </w:r>
          </w:p>
        </w:tc>
      </w:tr>
      <w:tr w:rsidR="00242FE7" w:rsidRPr="0061453C" w14:paraId="090A3C96" w14:textId="77777777" w:rsidTr="0061453C">
        <w:trPr>
          <w:divId w:val="314334418"/>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AE7C7AF" w14:textId="77777777" w:rsidR="00242FE7" w:rsidRPr="0061453C" w:rsidRDefault="004A63D9" w:rsidP="0061453C">
            <w:pPr>
              <w:spacing w:after="0"/>
              <w:rPr>
                <w:rFonts w:ascii="Arial" w:hAnsi="Arial" w:cs="Arial"/>
                <w:sz w:val="18"/>
                <w:szCs w:val="18"/>
              </w:rPr>
            </w:pPr>
            <w:r w:rsidRPr="0061453C">
              <w:rPr>
                <w:rStyle w:val="Strong"/>
                <w:rFonts w:ascii="Arial"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8E44A7C" w14:textId="77777777" w:rsidR="00242FE7" w:rsidRPr="0061453C" w:rsidRDefault="004A63D9" w:rsidP="0061453C">
            <w:pPr>
              <w:spacing w:after="0"/>
              <w:rPr>
                <w:rFonts w:ascii="Arial" w:hAnsi="Arial" w:cs="Arial"/>
                <w:sz w:val="18"/>
                <w:szCs w:val="18"/>
              </w:rPr>
            </w:pPr>
            <w:r w:rsidRPr="0061453C">
              <w:rPr>
                <w:rStyle w:val="Strong"/>
                <w:rFonts w:ascii="Arial" w:hAnsi="Arial" w:cs="Arial"/>
                <w:bCs w:val="0"/>
                <w:sz w:val="18"/>
                <w:szCs w:val="18"/>
              </w:rPr>
              <w:t>Description</w:t>
            </w:r>
          </w:p>
        </w:tc>
      </w:tr>
      <w:tr w:rsidR="00242FE7" w:rsidRPr="0061453C" w14:paraId="63E24115" w14:textId="77777777" w:rsidTr="0061453C">
        <w:trPr>
          <w:divId w:val="314334418"/>
        </w:trPr>
        <w:tc>
          <w:tcPr>
            <w:tcW w:w="1524" w:type="pct"/>
            <w:tcBorders>
              <w:top w:val="single" w:sz="4" w:space="0" w:color="auto"/>
              <w:left w:val="single" w:sz="4" w:space="0" w:color="auto"/>
              <w:bottom w:val="single" w:sz="4" w:space="0" w:color="auto"/>
              <w:right w:val="single" w:sz="4" w:space="0" w:color="auto"/>
            </w:tcBorders>
            <w:hideMark/>
          </w:tcPr>
          <w:p w14:paraId="68C2E92F" w14:textId="77777777" w:rsidR="00242FE7" w:rsidRPr="0061453C" w:rsidRDefault="004A63D9" w:rsidP="0061453C">
            <w:pPr>
              <w:spacing w:after="0"/>
              <w:rPr>
                <w:rFonts w:ascii="Arial" w:hAnsi="Arial" w:cs="Arial"/>
                <w:sz w:val="18"/>
                <w:szCs w:val="18"/>
              </w:rPr>
            </w:pPr>
            <w:r w:rsidRPr="0061453C">
              <w:rPr>
                <w:rFonts w:ascii="Arial" w:hAnsi="Arial" w:cs="Arial"/>
                <w:sz w:val="18"/>
                <w:szCs w:val="18"/>
              </w:rPr>
              <w:t>Thymoma</w:t>
            </w:r>
          </w:p>
        </w:tc>
        <w:tc>
          <w:tcPr>
            <w:tcW w:w="3476" w:type="pct"/>
            <w:tcBorders>
              <w:top w:val="single" w:sz="4" w:space="0" w:color="auto"/>
              <w:left w:val="single" w:sz="4" w:space="0" w:color="auto"/>
              <w:bottom w:val="single" w:sz="4" w:space="0" w:color="auto"/>
              <w:right w:val="single" w:sz="4" w:space="0" w:color="auto"/>
            </w:tcBorders>
            <w:hideMark/>
          </w:tcPr>
          <w:p w14:paraId="18788DBD" w14:textId="77777777" w:rsidR="00242FE7" w:rsidRPr="0061453C" w:rsidRDefault="004A63D9" w:rsidP="0061453C">
            <w:pPr>
              <w:spacing w:after="0"/>
              <w:rPr>
                <w:rFonts w:ascii="Arial" w:hAnsi="Arial" w:cs="Arial"/>
                <w:sz w:val="18"/>
                <w:szCs w:val="18"/>
              </w:rPr>
            </w:pPr>
            <w:r w:rsidRPr="0061453C">
              <w:rPr>
                <w:rFonts w:ascii="Arial" w:hAnsi="Arial" w:cs="Arial"/>
                <w:sz w:val="18"/>
                <w:szCs w:val="18"/>
              </w:rPr>
              <w:t> </w:t>
            </w:r>
          </w:p>
        </w:tc>
      </w:tr>
      <w:tr w:rsidR="00242FE7" w:rsidRPr="0061453C" w14:paraId="0E84F4A2" w14:textId="77777777" w:rsidTr="0061453C">
        <w:trPr>
          <w:divId w:val="314334418"/>
        </w:trPr>
        <w:tc>
          <w:tcPr>
            <w:tcW w:w="1524" w:type="pct"/>
            <w:tcBorders>
              <w:top w:val="single" w:sz="4" w:space="0" w:color="auto"/>
              <w:left w:val="single" w:sz="4" w:space="0" w:color="auto"/>
              <w:bottom w:val="single" w:sz="4" w:space="0" w:color="auto"/>
              <w:right w:val="single" w:sz="4" w:space="0" w:color="auto"/>
            </w:tcBorders>
            <w:hideMark/>
          </w:tcPr>
          <w:p w14:paraId="79E7B005" w14:textId="77777777" w:rsidR="00242FE7" w:rsidRPr="0061453C" w:rsidRDefault="004A63D9" w:rsidP="0061453C">
            <w:pPr>
              <w:spacing w:after="0"/>
              <w:rPr>
                <w:rFonts w:ascii="Arial" w:hAnsi="Arial" w:cs="Arial"/>
                <w:sz w:val="18"/>
                <w:szCs w:val="18"/>
              </w:rPr>
            </w:pPr>
            <w:r w:rsidRPr="0061453C">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4858B783" w14:textId="77777777" w:rsidR="00242FE7" w:rsidRPr="0061453C" w:rsidRDefault="004A63D9" w:rsidP="0061453C">
            <w:pPr>
              <w:spacing w:after="0"/>
              <w:rPr>
                <w:rFonts w:ascii="Arial" w:hAnsi="Arial" w:cs="Arial"/>
                <w:sz w:val="18"/>
                <w:szCs w:val="18"/>
              </w:rPr>
            </w:pPr>
            <w:r w:rsidRPr="0061453C">
              <w:rPr>
                <w:rFonts w:ascii="Arial" w:hAnsi="Arial" w:cs="Arial"/>
                <w:sz w:val="18"/>
                <w:szCs w:val="18"/>
              </w:rPr>
              <w:t>Includes neuroendocrine carcinoma</w:t>
            </w:r>
          </w:p>
        </w:tc>
      </w:tr>
      <w:tr w:rsidR="00242FE7" w:rsidRPr="0061453C" w14:paraId="74CE76E1" w14:textId="77777777" w:rsidTr="0061453C">
        <w:trPr>
          <w:divId w:val="314334418"/>
        </w:trPr>
        <w:tc>
          <w:tcPr>
            <w:tcW w:w="1524" w:type="pct"/>
            <w:tcBorders>
              <w:top w:val="single" w:sz="4" w:space="0" w:color="auto"/>
              <w:left w:val="single" w:sz="4" w:space="0" w:color="auto"/>
              <w:bottom w:val="single" w:sz="4" w:space="0" w:color="auto"/>
              <w:right w:val="single" w:sz="4" w:space="0" w:color="auto"/>
            </w:tcBorders>
            <w:hideMark/>
          </w:tcPr>
          <w:p w14:paraId="1DA9AEBD" w14:textId="77777777" w:rsidR="00242FE7" w:rsidRPr="0061453C" w:rsidRDefault="004A63D9" w:rsidP="0061453C">
            <w:pPr>
              <w:spacing w:after="0"/>
              <w:rPr>
                <w:rFonts w:ascii="Arial" w:hAnsi="Arial" w:cs="Arial"/>
                <w:sz w:val="18"/>
                <w:szCs w:val="18"/>
              </w:rPr>
            </w:pPr>
            <w:r w:rsidRPr="0061453C">
              <w:rPr>
                <w:rFonts w:ascii="Arial" w:hAnsi="Arial" w:cs="Arial"/>
                <w:sz w:val="18"/>
                <w:szCs w:val="18"/>
              </w:rPr>
              <w:t>Carcinoid tumor</w:t>
            </w:r>
          </w:p>
        </w:tc>
        <w:tc>
          <w:tcPr>
            <w:tcW w:w="3476" w:type="pct"/>
            <w:tcBorders>
              <w:top w:val="single" w:sz="4" w:space="0" w:color="auto"/>
              <w:left w:val="single" w:sz="4" w:space="0" w:color="auto"/>
              <w:bottom w:val="single" w:sz="4" w:space="0" w:color="auto"/>
              <w:right w:val="single" w:sz="4" w:space="0" w:color="auto"/>
            </w:tcBorders>
            <w:hideMark/>
          </w:tcPr>
          <w:p w14:paraId="11A151DE" w14:textId="77777777" w:rsidR="00242FE7" w:rsidRPr="0061453C" w:rsidRDefault="004A63D9" w:rsidP="0061453C">
            <w:pPr>
              <w:spacing w:after="0"/>
              <w:rPr>
                <w:rFonts w:ascii="Arial" w:hAnsi="Arial" w:cs="Arial"/>
                <w:sz w:val="18"/>
                <w:szCs w:val="18"/>
              </w:rPr>
            </w:pPr>
            <w:r w:rsidRPr="0061453C">
              <w:rPr>
                <w:rFonts w:ascii="Arial" w:hAnsi="Arial" w:cs="Arial"/>
                <w:sz w:val="18"/>
                <w:szCs w:val="18"/>
              </w:rPr>
              <w:t> </w:t>
            </w:r>
          </w:p>
        </w:tc>
      </w:tr>
    </w:tbl>
    <w:p w14:paraId="2FB38FA6" w14:textId="164BD229" w:rsidR="00242FE7" w:rsidRPr="0061453C" w:rsidRDefault="00242FE7" w:rsidP="0061453C">
      <w:pPr>
        <w:spacing w:after="0"/>
        <w:divId w:val="314334418"/>
        <w:rPr>
          <w:rFonts w:ascii="Arial" w:hAnsi="Arial" w:cs="Arial"/>
          <w:sz w:val="20"/>
          <w:szCs w:val="20"/>
          <w:lang w:val="en"/>
        </w:rPr>
      </w:pPr>
    </w:p>
    <w:p w14:paraId="169A9B2A" w14:textId="77777777" w:rsidR="00242FE7" w:rsidRPr="0061453C" w:rsidRDefault="004A63D9" w:rsidP="0061453C">
      <w:pPr>
        <w:keepNext/>
        <w:tabs>
          <w:tab w:val="left" w:pos="360"/>
        </w:tabs>
        <w:spacing w:after="0"/>
        <w:outlineLvl w:val="1"/>
        <w:divId w:val="314334418"/>
        <w:rPr>
          <w:rFonts w:ascii="Arial" w:hAnsi="Arial" w:cs="Arial"/>
          <w:sz w:val="20"/>
          <w:szCs w:val="20"/>
          <w:lang w:val="en"/>
        </w:rPr>
      </w:pPr>
      <w:r w:rsidRPr="0061453C">
        <w:rPr>
          <w:rStyle w:val="Strong"/>
          <w:rFonts w:ascii="Arial" w:hAnsi="Arial" w:cs="Arial"/>
          <w:bCs w:val="0"/>
          <w:sz w:val="20"/>
          <w:szCs w:val="20"/>
          <w:lang w:val="en"/>
        </w:rPr>
        <w:t xml:space="preserve">This protocol is NOT required </w:t>
      </w:r>
      <w:r w:rsidRPr="0061453C">
        <w:rPr>
          <w:rStyle w:val="Strong"/>
          <w:rFonts w:ascii="Arial" w:hAnsi="Arial" w:cs="Arial"/>
          <w:bCs w:val="0"/>
          <w:color w:val="000000"/>
          <w:sz w:val="20"/>
          <w:szCs w:val="20"/>
          <w:lang w:val="en"/>
        </w:rPr>
        <w:t xml:space="preserve">for accreditation purposes </w:t>
      </w:r>
      <w:r w:rsidRPr="0061453C">
        <w:rPr>
          <w:rStyle w:val="Strong"/>
          <w:rFonts w:ascii="Arial"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242FE7" w:rsidRPr="0061453C" w14:paraId="4CB28A2A" w14:textId="77777777" w:rsidTr="0061453C">
        <w:trPr>
          <w:divId w:val="314334418"/>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43F5527" w14:textId="77777777" w:rsidR="00242FE7" w:rsidRPr="0061453C" w:rsidRDefault="004A63D9" w:rsidP="0061453C">
            <w:pPr>
              <w:spacing w:after="0"/>
              <w:rPr>
                <w:rFonts w:ascii="Arial" w:hAnsi="Arial" w:cs="Arial"/>
                <w:sz w:val="18"/>
                <w:szCs w:val="18"/>
              </w:rPr>
            </w:pPr>
            <w:r w:rsidRPr="0061453C">
              <w:rPr>
                <w:rStyle w:val="Strong"/>
                <w:rFonts w:ascii="Arial" w:hAnsi="Arial" w:cs="Arial"/>
                <w:bCs w:val="0"/>
                <w:sz w:val="18"/>
                <w:szCs w:val="18"/>
              </w:rPr>
              <w:t>Procedure</w:t>
            </w:r>
          </w:p>
        </w:tc>
      </w:tr>
      <w:tr w:rsidR="00242FE7" w:rsidRPr="0061453C" w14:paraId="489BA458" w14:textId="77777777" w:rsidTr="0061453C">
        <w:trPr>
          <w:divId w:val="314334418"/>
          <w:trHeight w:val="152"/>
        </w:trPr>
        <w:tc>
          <w:tcPr>
            <w:tcW w:w="5000" w:type="pct"/>
            <w:tcBorders>
              <w:top w:val="single" w:sz="4" w:space="0" w:color="auto"/>
              <w:left w:val="single" w:sz="4" w:space="0" w:color="auto"/>
              <w:bottom w:val="single" w:sz="4" w:space="0" w:color="auto"/>
              <w:right w:val="single" w:sz="4" w:space="0" w:color="auto"/>
            </w:tcBorders>
            <w:hideMark/>
          </w:tcPr>
          <w:p w14:paraId="786B54A8" w14:textId="77777777" w:rsidR="00242FE7" w:rsidRPr="0061453C" w:rsidRDefault="004A63D9" w:rsidP="0061453C">
            <w:pPr>
              <w:spacing w:after="0"/>
              <w:rPr>
                <w:rFonts w:ascii="Arial" w:hAnsi="Arial" w:cs="Arial"/>
                <w:sz w:val="18"/>
                <w:szCs w:val="18"/>
              </w:rPr>
            </w:pPr>
            <w:r w:rsidRPr="0061453C">
              <w:rPr>
                <w:rFonts w:ascii="Arial" w:hAnsi="Arial" w:cs="Arial"/>
                <w:sz w:val="18"/>
                <w:szCs w:val="18"/>
              </w:rPr>
              <w:t>Biopsy</w:t>
            </w:r>
          </w:p>
        </w:tc>
      </w:tr>
      <w:tr w:rsidR="00242FE7" w:rsidRPr="0061453C" w14:paraId="1A63BBAA" w14:textId="77777777" w:rsidTr="0061453C">
        <w:trPr>
          <w:divId w:val="314334418"/>
          <w:trHeight w:val="152"/>
        </w:trPr>
        <w:tc>
          <w:tcPr>
            <w:tcW w:w="5000" w:type="pct"/>
            <w:tcBorders>
              <w:top w:val="single" w:sz="4" w:space="0" w:color="auto"/>
              <w:left w:val="single" w:sz="4" w:space="0" w:color="auto"/>
              <w:bottom w:val="single" w:sz="4" w:space="0" w:color="auto"/>
              <w:right w:val="single" w:sz="4" w:space="0" w:color="auto"/>
            </w:tcBorders>
            <w:hideMark/>
          </w:tcPr>
          <w:p w14:paraId="15FCB2CA" w14:textId="77777777" w:rsidR="00242FE7" w:rsidRPr="0061453C" w:rsidRDefault="004A63D9" w:rsidP="0061453C">
            <w:pPr>
              <w:spacing w:after="0"/>
              <w:rPr>
                <w:rFonts w:ascii="Arial" w:hAnsi="Arial" w:cs="Arial"/>
                <w:sz w:val="18"/>
                <w:szCs w:val="18"/>
              </w:rPr>
            </w:pPr>
            <w:r w:rsidRPr="0061453C">
              <w:rPr>
                <w:rFonts w:ascii="Arial" w:hAnsi="Arial" w:cs="Arial"/>
                <w:sz w:val="18"/>
                <w:szCs w:val="18"/>
              </w:rPr>
              <w:t>Primary resection specimen with no residual cancer (</w:t>
            </w:r>
            <w:proofErr w:type="spellStart"/>
            <w:r w:rsidRPr="0061453C">
              <w:rPr>
                <w:rFonts w:ascii="Arial" w:hAnsi="Arial" w:cs="Arial"/>
                <w:sz w:val="18"/>
                <w:szCs w:val="18"/>
              </w:rPr>
              <w:t>eg</w:t>
            </w:r>
            <w:proofErr w:type="spellEnd"/>
            <w:r w:rsidRPr="0061453C">
              <w:rPr>
                <w:rFonts w:ascii="Arial" w:hAnsi="Arial" w:cs="Arial"/>
                <w:sz w:val="18"/>
                <w:szCs w:val="18"/>
              </w:rPr>
              <w:t>, following neoadjuvant therapy)</w:t>
            </w:r>
          </w:p>
        </w:tc>
      </w:tr>
      <w:tr w:rsidR="00242FE7" w:rsidRPr="0061453C" w14:paraId="007AC16C" w14:textId="77777777" w:rsidTr="0061453C">
        <w:trPr>
          <w:divId w:val="314334418"/>
          <w:trHeight w:val="152"/>
        </w:trPr>
        <w:tc>
          <w:tcPr>
            <w:tcW w:w="5000" w:type="pct"/>
            <w:tcBorders>
              <w:top w:val="single" w:sz="4" w:space="0" w:color="auto"/>
              <w:left w:val="single" w:sz="4" w:space="0" w:color="auto"/>
              <w:bottom w:val="single" w:sz="4" w:space="0" w:color="auto"/>
              <w:right w:val="single" w:sz="4" w:space="0" w:color="auto"/>
            </w:tcBorders>
            <w:hideMark/>
          </w:tcPr>
          <w:p w14:paraId="7F2318C9" w14:textId="77777777" w:rsidR="00242FE7" w:rsidRPr="0061453C" w:rsidRDefault="004A63D9" w:rsidP="0061453C">
            <w:pPr>
              <w:spacing w:after="0"/>
              <w:rPr>
                <w:rFonts w:ascii="Arial" w:hAnsi="Arial" w:cs="Arial"/>
                <w:sz w:val="18"/>
                <w:szCs w:val="18"/>
              </w:rPr>
            </w:pPr>
            <w:r w:rsidRPr="0061453C">
              <w:rPr>
                <w:rFonts w:ascii="Arial" w:hAnsi="Arial" w:cs="Arial"/>
                <w:sz w:val="18"/>
                <w:szCs w:val="18"/>
              </w:rPr>
              <w:t>Cytologic specimens</w:t>
            </w:r>
          </w:p>
        </w:tc>
      </w:tr>
    </w:tbl>
    <w:p w14:paraId="005AFD04" w14:textId="75CA2883" w:rsidR="00242FE7" w:rsidRPr="0061453C" w:rsidRDefault="00242FE7" w:rsidP="0061453C">
      <w:pPr>
        <w:spacing w:after="0"/>
        <w:divId w:val="314334418"/>
        <w:rPr>
          <w:rFonts w:ascii="Arial" w:hAnsi="Arial" w:cs="Arial"/>
          <w:sz w:val="20"/>
          <w:szCs w:val="20"/>
          <w:lang w:val="en"/>
        </w:rPr>
      </w:pPr>
    </w:p>
    <w:p w14:paraId="3DA93F72" w14:textId="77777777" w:rsidR="00242FE7" w:rsidRPr="0061453C" w:rsidRDefault="004A63D9" w:rsidP="0061453C">
      <w:pPr>
        <w:spacing w:after="0"/>
        <w:divId w:val="314334418"/>
        <w:rPr>
          <w:rFonts w:ascii="Arial" w:hAnsi="Arial" w:cs="Arial"/>
          <w:sz w:val="20"/>
          <w:szCs w:val="20"/>
          <w:lang w:val="en"/>
        </w:rPr>
      </w:pPr>
      <w:r w:rsidRPr="0061453C">
        <w:rPr>
          <w:rStyle w:val="Strong"/>
          <w:rFonts w:ascii="Arial" w:hAnsi="Arial" w:cs="Arial"/>
          <w:bCs w:val="0"/>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242FE7" w:rsidRPr="0061453C" w14:paraId="45BA4AE3" w14:textId="77777777" w:rsidTr="0061453C">
        <w:trPr>
          <w:divId w:val="314334418"/>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0F3D836" w14:textId="77777777" w:rsidR="00242FE7" w:rsidRPr="0061453C" w:rsidRDefault="004A63D9" w:rsidP="0061453C">
            <w:pPr>
              <w:spacing w:after="0"/>
              <w:rPr>
                <w:rFonts w:ascii="Arial" w:hAnsi="Arial" w:cs="Arial"/>
                <w:sz w:val="18"/>
                <w:szCs w:val="18"/>
              </w:rPr>
            </w:pPr>
            <w:r w:rsidRPr="0061453C">
              <w:rPr>
                <w:rStyle w:val="Strong"/>
                <w:rFonts w:ascii="Arial" w:hAnsi="Arial" w:cs="Arial"/>
                <w:bCs w:val="0"/>
                <w:sz w:val="18"/>
                <w:szCs w:val="18"/>
              </w:rPr>
              <w:t>Tumor Type</w:t>
            </w:r>
          </w:p>
        </w:tc>
      </w:tr>
      <w:tr w:rsidR="00242FE7" w:rsidRPr="0061453C" w14:paraId="6C1EF758" w14:textId="77777777" w:rsidTr="0061453C">
        <w:trPr>
          <w:divId w:val="314334418"/>
        </w:trPr>
        <w:tc>
          <w:tcPr>
            <w:tcW w:w="5000" w:type="pct"/>
            <w:tcBorders>
              <w:top w:val="single" w:sz="4" w:space="0" w:color="auto"/>
              <w:left w:val="single" w:sz="4" w:space="0" w:color="auto"/>
              <w:bottom w:val="single" w:sz="4" w:space="0" w:color="auto"/>
              <w:right w:val="single" w:sz="4" w:space="0" w:color="auto"/>
            </w:tcBorders>
            <w:hideMark/>
          </w:tcPr>
          <w:p w14:paraId="16D7B3F2" w14:textId="77777777" w:rsidR="00242FE7" w:rsidRPr="0061453C" w:rsidRDefault="004A63D9" w:rsidP="0061453C">
            <w:pPr>
              <w:spacing w:after="0"/>
              <w:rPr>
                <w:rFonts w:ascii="Arial" w:hAnsi="Arial" w:cs="Arial"/>
                <w:sz w:val="18"/>
                <w:szCs w:val="18"/>
              </w:rPr>
            </w:pPr>
            <w:r w:rsidRPr="0061453C">
              <w:rPr>
                <w:rFonts w:ascii="Arial" w:hAnsi="Arial" w:cs="Arial"/>
                <w:sz w:val="18"/>
                <w:szCs w:val="18"/>
              </w:rPr>
              <w:t>Carcinoma not involving the thymus</w:t>
            </w:r>
          </w:p>
        </w:tc>
      </w:tr>
      <w:tr w:rsidR="00242FE7" w:rsidRPr="0061453C" w14:paraId="5EBB3BAA" w14:textId="77777777" w:rsidTr="0061453C">
        <w:trPr>
          <w:divId w:val="314334418"/>
        </w:trPr>
        <w:tc>
          <w:tcPr>
            <w:tcW w:w="5000" w:type="pct"/>
            <w:tcBorders>
              <w:top w:val="single" w:sz="4" w:space="0" w:color="auto"/>
              <w:left w:val="single" w:sz="4" w:space="0" w:color="auto"/>
              <w:bottom w:val="single" w:sz="4" w:space="0" w:color="auto"/>
              <w:right w:val="single" w:sz="4" w:space="0" w:color="auto"/>
            </w:tcBorders>
            <w:hideMark/>
          </w:tcPr>
          <w:p w14:paraId="7B03E027" w14:textId="77777777" w:rsidR="00242FE7" w:rsidRPr="0061453C" w:rsidRDefault="004A63D9" w:rsidP="0061453C">
            <w:pPr>
              <w:spacing w:after="0"/>
              <w:rPr>
                <w:rFonts w:ascii="Arial" w:hAnsi="Arial" w:cs="Arial"/>
                <w:sz w:val="18"/>
                <w:szCs w:val="18"/>
              </w:rPr>
            </w:pPr>
            <w:r w:rsidRPr="0061453C">
              <w:rPr>
                <w:rFonts w:ascii="Arial" w:hAnsi="Arial" w:cs="Arial"/>
                <w:sz w:val="18"/>
                <w:szCs w:val="18"/>
              </w:rPr>
              <w:t>Mediastinal germ cell tumors</w:t>
            </w:r>
          </w:p>
        </w:tc>
      </w:tr>
      <w:tr w:rsidR="00242FE7" w:rsidRPr="0061453C" w14:paraId="4D700586" w14:textId="77777777" w:rsidTr="0061453C">
        <w:trPr>
          <w:divId w:val="314334418"/>
        </w:trPr>
        <w:tc>
          <w:tcPr>
            <w:tcW w:w="5000" w:type="pct"/>
            <w:tcBorders>
              <w:top w:val="single" w:sz="4" w:space="0" w:color="auto"/>
              <w:left w:val="single" w:sz="4" w:space="0" w:color="auto"/>
              <w:bottom w:val="single" w:sz="4" w:space="0" w:color="auto"/>
              <w:right w:val="single" w:sz="4" w:space="0" w:color="auto"/>
            </w:tcBorders>
            <w:hideMark/>
          </w:tcPr>
          <w:p w14:paraId="4FECE091" w14:textId="77777777" w:rsidR="00242FE7" w:rsidRPr="0061453C" w:rsidRDefault="004A63D9" w:rsidP="0061453C">
            <w:pPr>
              <w:spacing w:after="0"/>
              <w:rPr>
                <w:rFonts w:ascii="Arial" w:hAnsi="Arial" w:cs="Arial"/>
                <w:sz w:val="18"/>
                <w:szCs w:val="18"/>
              </w:rPr>
            </w:pPr>
            <w:r w:rsidRPr="0061453C">
              <w:rPr>
                <w:rFonts w:ascii="Arial" w:hAnsi="Arial" w:cs="Arial"/>
                <w:sz w:val="18"/>
                <w:szCs w:val="18"/>
              </w:rPr>
              <w:t>Lymphoma (consider the Hodgkin or non-Hodgkin Lymphoma protocols)</w:t>
            </w:r>
          </w:p>
        </w:tc>
      </w:tr>
      <w:tr w:rsidR="00242FE7" w:rsidRPr="0061453C" w14:paraId="152CE1B3" w14:textId="77777777" w:rsidTr="0061453C">
        <w:trPr>
          <w:divId w:val="314334418"/>
        </w:trPr>
        <w:tc>
          <w:tcPr>
            <w:tcW w:w="5000" w:type="pct"/>
            <w:tcBorders>
              <w:top w:val="single" w:sz="4" w:space="0" w:color="auto"/>
              <w:left w:val="single" w:sz="4" w:space="0" w:color="auto"/>
              <w:bottom w:val="single" w:sz="4" w:space="0" w:color="auto"/>
              <w:right w:val="single" w:sz="4" w:space="0" w:color="auto"/>
            </w:tcBorders>
            <w:hideMark/>
          </w:tcPr>
          <w:p w14:paraId="5D90C044" w14:textId="77777777" w:rsidR="00242FE7" w:rsidRPr="0061453C" w:rsidRDefault="004A63D9" w:rsidP="0061453C">
            <w:pPr>
              <w:spacing w:after="0"/>
              <w:rPr>
                <w:rFonts w:ascii="Arial" w:hAnsi="Arial" w:cs="Arial"/>
                <w:sz w:val="18"/>
                <w:szCs w:val="18"/>
              </w:rPr>
            </w:pPr>
            <w:r w:rsidRPr="0061453C">
              <w:rPr>
                <w:rFonts w:ascii="Arial" w:hAnsi="Arial" w:cs="Arial"/>
                <w:sz w:val="18"/>
                <w:szCs w:val="18"/>
              </w:rPr>
              <w:t>Sarcoma (consider the Soft Tissue protocol)</w:t>
            </w:r>
          </w:p>
        </w:tc>
      </w:tr>
    </w:tbl>
    <w:p w14:paraId="75DB4034" w14:textId="77777777" w:rsidR="00242FE7" w:rsidRPr="0061453C" w:rsidRDefault="00242FE7" w:rsidP="0061453C">
      <w:pPr>
        <w:spacing w:after="0"/>
        <w:divId w:val="1950119406"/>
        <w:rPr>
          <w:rFonts w:ascii="Arial" w:eastAsia="Times New Roman" w:hAnsi="Arial" w:cs="Arial"/>
          <w:sz w:val="20"/>
          <w:szCs w:val="20"/>
          <w:lang w:val="en"/>
        </w:rPr>
      </w:pPr>
    </w:p>
    <w:p w14:paraId="2DF7971F" w14:textId="1F9DB64E" w:rsidR="00242FE7" w:rsidRPr="0061453C" w:rsidRDefault="004A63D9" w:rsidP="0061453C">
      <w:pPr>
        <w:spacing w:after="0"/>
        <w:divId w:val="413207200"/>
        <w:rPr>
          <w:rFonts w:ascii="Arial" w:eastAsia="Times New Roman" w:hAnsi="Arial" w:cs="Arial"/>
          <w:b/>
          <w:bCs/>
          <w:sz w:val="20"/>
          <w:szCs w:val="20"/>
          <w:lang w:val="en"/>
        </w:rPr>
      </w:pPr>
      <w:r w:rsidRPr="0061453C">
        <w:rPr>
          <w:rFonts w:ascii="Arial" w:eastAsia="Times New Roman" w:hAnsi="Arial" w:cs="Arial"/>
          <w:b/>
          <w:bCs/>
          <w:sz w:val="20"/>
          <w:szCs w:val="20"/>
          <w:lang w:val="en"/>
        </w:rPr>
        <w:t>Authors</w:t>
      </w:r>
    </w:p>
    <w:p w14:paraId="3BBE53C5" w14:textId="77777777" w:rsidR="00F01CB3" w:rsidRDefault="00CA1048" w:rsidP="00EA3ADA">
      <w:pPr>
        <w:spacing w:after="0"/>
        <w:divId w:val="913128025"/>
        <w:rPr>
          <w:rFonts w:ascii="Arial" w:eastAsia="Times New Roman" w:hAnsi="Arial" w:cs="Arial"/>
          <w:sz w:val="20"/>
          <w:szCs w:val="20"/>
          <w:lang w:val="en"/>
        </w:rPr>
      </w:pPr>
      <w:r>
        <w:rPr>
          <w:rFonts w:ascii="Arial" w:eastAsia="Times New Roman" w:hAnsi="Arial" w:cs="Arial"/>
          <w:sz w:val="20"/>
          <w:szCs w:val="20"/>
          <w:lang w:val="en"/>
        </w:rPr>
        <w:t xml:space="preserve">Frank Schneider, MD*; Anja </w:t>
      </w:r>
      <w:proofErr w:type="spellStart"/>
      <w:r>
        <w:rPr>
          <w:rFonts w:ascii="Arial" w:eastAsia="Times New Roman" w:hAnsi="Arial" w:cs="Arial"/>
          <w:sz w:val="20"/>
          <w:szCs w:val="20"/>
          <w:lang w:val="en"/>
        </w:rPr>
        <w:t>Roden</w:t>
      </w:r>
      <w:proofErr w:type="spellEnd"/>
      <w:r>
        <w:rPr>
          <w:rFonts w:ascii="Arial" w:eastAsia="Times New Roman" w:hAnsi="Arial" w:cs="Arial"/>
          <w:sz w:val="20"/>
          <w:szCs w:val="20"/>
          <w:lang w:val="en"/>
        </w:rPr>
        <w:t>, MD; Sanja Dacic, MD.</w:t>
      </w:r>
      <w:r w:rsidR="004A63D9" w:rsidRPr="0061453C">
        <w:rPr>
          <w:rFonts w:ascii="Arial" w:eastAsia="Times New Roman" w:hAnsi="Arial" w:cs="Arial"/>
          <w:sz w:val="20"/>
          <w:szCs w:val="20"/>
          <w:lang w:val="en"/>
        </w:rPr>
        <w:br/>
      </w:r>
    </w:p>
    <w:p w14:paraId="0E6D4C04" w14:textId="2D0F3704" w:rsidR="00242FE7" w:rsidRPr="0061453C" w:rsidRDefault="004A63D9" w:rsidP="00EA3ADA">
      <w:pPr>
        <w:spacing w:after="0"/>
        <w:divId w:val="913128025"/>
        <w:rPr>
          <w:rFonts w:ascii="Arial" w:eastAsia="Times New Roman" w:hAnsi="Arial" w:cs="Arial"/>
          <w:sz w:val="20"/>
          <w:szCs w:val="20"/>
          <w:lang w:val="en"/>
        </w:rPr>
      </w:pPr>
      <w:r w:rsidRPr="0061453C">
        <w:rPr>
          <w:rFonts w:ascii="Arial" w:eastAsia="Times New Roman" w:hAnsi="Arial" w:cs="Arial"/>
          <w:sz w:val="20"/>
          <w:szCs w:val="20"/>
          <w:lang w:val="en"/>
        </w:rPr>
        <w:t>With guidance from the CAP Cancer and CAP Pathology Electronic Reporting Committees.</w:t>
      </w:r>
      <w:r w:rsidRPr="0061453C">
        <w:rPr>
          <w:rFonts w:ascii="Arial" w:eastAsia="Times New Roman" w:hAnsi="Arial" w:cs="Arial"/>
          <w:sz w:val="20"/>
          <w:szCs w:val="20"/>
          <w:lang w:val="en"/>
        </w:rPr>
        <w:br/>
      </w:r>
      <w:r w:rsidRPr="0061453C">
        <w:rPr>
          <w:rFonts w:ascii="Arial" w:eastAsia="Times New Roman" w:hAnsi="Arial" w:cs="Arial"/>
          <w:sz w:val="16"/>
          <w:szCs w:val="16"/>
          <w:lang w:val="en"/>
        </w:rPr>
        <w:t>* Denotes primary author.</w:t>
      </w:r>
    </w:p>
    <w:p w14:paraId="1A9B52C6" w14:textId="77777777" w:rsidR="0061453C" w:rsidRDefault="0061453C">
      <w:pPr>
        <w:rPr>
          <w:rStyle w:val="Strong"/>
          <w:rFonts w:ascii="Arial" w:hAnsi="Arial" w:cs="Arial"/>
          <w:sz w:val="20"/>
          <w:szCs w:val="20"/>
        </w:rPr>
      </w:pPr>
      <w:r>
        <w:rPr>
          <w:rStyle w:val="Strong"/>
          <w:rFonts w:ascii="Arial" w:hAnsi="Arial" w:cs="Arial"/>
          <w:sz w:val="20"/>
          <w:szCs w:val="20"/>
        </w:rPr>
        <w:br w:type="page"/>
      </w:r>
    </w:p>
    <w:p w14:paraId="24E5B9D8" w14:textId="5774101F" w:rsidR="00242FE7" w:rsidRPr="0061453C" w:rsidRDefault="004A63D9" w:rsidP="003F713E">
      <w:pPr>
        <w:pStyle w:val="NormalWeb"/>
        <w:spacing w:after="0" w:afterAutospacing="0"/>
        <w:contextualSpacing/>
        <w:jc w:val="both"/>
        <w:rPr>
          <w:rStyle w:val="Strong"/>
          <w:rFonts w:ascii="Arial" w:hAnsi="Arial" w:cs="Arial"/>
          <w:sz w:val="20"/>
          <w:szCs w:val="20"/>
        </w:rPr>
      </w:pPr>
      <w:r w:rsidRPr="0061453C">
        <w:rPr>
          <w:rStyle w:val="Strong"/>
          <w:rFonts w:ascii="Arial" w:hAnsi="Arial" w:cs="Arial"/>
          <w:sz w:val="20"/>
          <w:szCs w:val="20"/>
        </w:rPr>
        <w:lastRenderedPageBreak/>
        <w:t>Accreditation Requirements</w:t>
      </w:r>
    </w:p>
    <w:p w14:paraId="1801A7BA" w14:textId="77777777" w:rsidR="0061453C" w:rsidRDefault="004A63D9" w:rsidP="003F713E">
      <w:pPr>
        <w:pStyle w:val="NormalWeb"/>
        <w:spacing w:after="0" w:afterAutospacing="0"/>
        <w:contextualSpacing/>
        <w:jc w:val="both"/>
        <w:rPr>
          <w:rFonts w:ascii="Arial" w:hAnsi="Arial" w:cs="Arial"/>
          <w:sz w:val="20"/>
          <w:szCs w:val="20"/>
          <w:lang w:val="en"/>
        </w:rPr>
      </w:pPr>
      <w:r w:rsidRPr="0061453C">
        <w:rPr>
          <w:rStyle w:val="Strong"/>
          <w:rFonts w:ascii="Arial" w:hAnsi="Arial" w:cs="Arial"/>
          <w:b w:val="0"/>
          <w:bCs w:val="0"/>
          <w:sz w:val="20"/>
          <w:szCs w:val="20"/>
        </w:rPr>
        <w:t>This</w:t>
      </w:r>
      <w:r w:rsidRPr="0061453C">
        <w:rPr>
          <w:rFonts w:ascii="Arial" w:hAnsi="Arial" w:cs="Arial"/>
          <w:sz w:val="20"/>
          <w:szCs w:val="20"/>
          <w:lang w:val="en"/>
        </w:rPr>
        <w:t xml:space="preserve">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54555003" w14:textId="77777777" w:rsidR="0061453C" w:rsidRPr="0061453C" w:rsidRDefault="004A63D9" w:rsidP="003F713E">
      <w:pPr>
        <w:pStyle w:val="NormalWeb"/>
        <w:numPr>
          <w:ilvl w:val="0"/>
          <w:numId w:val="8"/>
        </w:numPr>
        <w:spacing w:after="0" w:afterAutospacing="0"/>
        <w:contextualSpacing/>
        <w:jc w:val="both"/>
        <w:rPr>
          <w:rFonts w:ascii="Arial" w:hAnsi="Arial" w:cs="Arial"/>
          <w:sz w:val="20"/>
          <w:szCs w:val="20"/>
          <w:lang w:val="en"/>
        </w:rPr>
      </w:pPr>
      <w:r w:rsidRPr="0061453C">
        <w:rPr>
          <w:rFonts w:ascii="Arial" w:eastAsia="Times New Roman" w:hAnsi="Arial" w:cs="Arial"/>
          <w:sz w:val="20"/>
          <w:szCs w:val="20"/>
          <w:u w:val="single"/>
          <w:lang w:val="en"/>
        </w:rPr>
        <w:t>Core data elements</w:t>
      </w:r>
      <w:r w:rsidRPr="0061453C">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54650C8D" w14:textId="77777777" w:rsidR="0061453C" w:rsidRPr="0061453C" w:rsidRDefault="004A63D9" w:rsidP="003F713E">
      <w:pPr>
        <w:pStyle w:val="NormalWeb"/>
        <w:numPr>
          <w:ilvl w:val="0"/>
          <w:numId w:val="8"/>
        </w:numPr>
        <w:spacing w:after="0" w:afterAutospacing="0"/>
        <w:contextualSpacing/>
        <w:jc w:val="both"/>
        <w:rPr>
          <w:rFonts w:ascii="Arial" w:hAnsi="Arial" w:cs="Arial"/>
          <w:sz w:val="20"/>
          <w:szCs w:val="20"/>
          <w:lang w:val="en"/>
        </w:rPr>
      </w:pPr>
      <w:r w:rsidRPr="0061453C">
        <w:rPr>
          <w:rFonts w:ascii="Arial" w:eastAsia="Times New Roman" w:hAnsi="Arial" w:cs="Arial"/>
          <w:sz w:val="20"/>
          <w:szCs w:val="20"/>
          <w:u w:val="single"/>
          <w:lang w:val="en"/>
        </w:rPr>
        <w:t>Conditional data elements</w:t>
      </w:r>
      <w:r w:rsidRPr="0061453C">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6D04E606" w14:textId="77777777" w:rsidR="0061453C" w:rsidRDefault="004A63D9" w:rsidP="003F713E">
      <w:pPr>
        <w:pStyle w:val="NormalWeb"/>
        <w:numPr>
          <w:ilvl w:val="0"/>
          <w:numId w:val="8"/>
        </w:numPr>
        <w:spacing w:after="0" w:afterAutospacing="0"/>
        <w:contextualSpacing/>
        <w:jc w:val="both"/>
        <w:rPr>
          <w:rFonts w:ascii="Arial" w:hAnsi="Arial" w:cs="Arial"/>
          <w:sz w:val="20"/>
          <w:szCs w:val="20"/>
          <w:lang w:val="en"/>
        </w:rPr>
      </w:pPr>
      <w:r w:rsidRPr="0061453C">
        <w:rPr>
          <w:rFonts w:ascii="Arial" w:eastAsia="Times New Roman" w:hAnsi="Arial" w:cs="Arial"/>
          <w:sz w:val="20"/>
          <w:szCs w:val="20"/>
          <w:u w:val="single"/>
          <w:lang w:val="en"/>
        </w:rPr>
        <w:t>Optional data elements</w:t>
      </w:r>
      <w:r w:rsidRPr="0061453C">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59A79CC8" w14:textId="562D1B6E" w:rsidR="00242FE7" w:rsidRDefault="004A63D9" w:rsidP="003F713E">
      <w:pPr>
        <w:pStyle w:val="NormalWeb"/>
        <w:spacing w:after="0" w:afterAutospacing="0"/>
        <w:contextualSpacing/>
        <w:jc w:val="both"/>
        <w:rPr>
          <w:rFonts w:ascii="Arial" w:hAnsi="Arial" w:cs="Arial"/>
          <w:sz w:val="20"/>
          <w:szCs w:val="20"/>
          <w:lang w:val="en"/>
        </w:rPr>
      </w:pPr>
      <w:r w:rsidRPr="0061453C">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61453C">
        <w:rPr>
          <w:rFonts w:ascii="Arial" w:hAnsi="Arial" w:cs="Arial"/>
          <w:sz w:val="20"/>
          <w:szCs w:val="20"/>
          <w:lang w:val="en"/>
        </w:rPr>
        <w:t>ie</w:t>
      </w:r>
      <w:proofErr w:type="spellEnd"/>
      <w:r w:rsidRPr="0061453C">
        <w:rPr>
          <w:rFonts w:ascii="Arial" w:hAnsi="Arial" w:cs="Arial"/>
          <w:sz w:val="20"/>
          <w:szCs w:val="20"/>
          <w:lang w:val="en"/>
        </w:rPr>
        <w:t>, secondary consultation, second opinion, or review of outside case at second institution).</w:t>
      </w:r>
    </w:p>
    <w:p w14:paraId="1B822A6C" w14:textId="77777777" w:rsidR="0061453C" w:rsidRPr="0061453C" w:rsidRDefault="0061453C" w:rsidP="003F713E">
      <w:pPr>
        <w:pStyle w:val="NormalWeb"/>
        <w:spacing w:after="0" w:afterAutospacing="0"/>
        <w:contextualSpacing/>
        <w:jc w:val="both"/>
        <w:rPr>
          <w:rFonts w:ascii="Arial" w:hAnsi="Arial" w:cs="Arial"/>
          <w:sz w:val="20"/>
          <w:szCs w:val="20"/>
          <w:lang w:val="en"/>
        </w:rPr>
      </w:pPr>
    </w:p>
    <w:p w14:paraId="0E3699FF" w14:textId="77777777" w:rsidR="00242FE7" w:rsidRPr="0061453C" w:rsidRDefault="004A63D9" w:rsidP="003F713E">
      <w:pPr>
        <w:pStyle w:val="NormalWeb"/>
        <w:spacing w:after="0" w:afterAutospacing="0"/>
        <w:contextualSpacing/>
        <w:jc w:val="both"/>
        <w:rPr>
          <w:rFonts w:ascii="Arial" w:hAnsi="Arial" w:cs="Arial"/>
          <w:sz w:val="20"/>
          <w:szCs w:val="20"/>
          <w:lang w:val="en"/>
        </w:rPr>
      </w:pPr>
      <w:r w:rsidRPr="0061453C">
        <w:rPr>
          <w:rStyle w:val="Strong"/>
          <w:rFonts w:ascii="Arial" w:hAnsi="Arial" w:cs="Arial"/>
          <w:sz w:val="20"/>
          <w:szCs w:val="20"/>
          <w:lang w:val="en"/>
        </w:rPr>
        <w:t>Synoptic Reporting</w:t>
      </w:r>
    </w:p>
    <w:p w14:paraId="74CA9ACF" w14:textId="77777777" w:rsidR="0061453C" w:rsidRDefault="004A63D9" w:rsidP="003F713E">
      <w:pPr>
        <w:pStyle w:val="NormalWeb"/>
        <w:spacing w:after="0" w:afterAutospacing="0"/>
        <w:contextualSpacing/>
        <w:jc w:val="both"/>
        <w:rPr>
          <w:rFonts w:ascii="Arial" w:hAnsi="Arial" w:cs="Arial"/>
          <w:sz w:val="20"/>
          <w:szCs w:val="20"/>
          <w:lang w:val="en"/>
        </w:rPr>
      </w:pPr>
      <w:r w:rsidRPr="0061453C">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76284252" w14:textId="77777777" w:rsidR="0061453C" w:rsidRPr="0061453C" w:rsidRDefault="004A63D9" w:rsidP="003F713E">
      <w:pPr>
        <w:pStyle w:val="NormalWeb"/>
        <w:numPr>
          <w:ilvl w:val="0"/>
          <w:numId w:val="9"/>
        </w:numPr>
        <w:spacing w:after="0" w:afterAutospacing="0"/>
        <w:contextualSpacing/>
        <w:jc w:val="both"/>
        <w:rPr>
          <w:rFonts w:ascii="Arial" w:hAnsi="Arial" w:cs="Arial"/>
          <w:sz w:val="20"/>
          <w:szCs w:val="20"/>
          <w:lang w:val="en"/>
        </w:rPr>
      </w:pPr>
      <w:r w:rsidRPr="0061453C">
        <w:rPr>
          <w:rFonts w:ascii="Arial" w:eastAsia="Times New Roman" w:hAnsi="Arial" w:cs="Arial"/>
          <w:sz w:val="20"/>
          <w:szCs w:val="20"/>
          <w:lang w:val="en"/>
        </w:rPr>
        <w:t>Data element: followed by its answer (response), outline format without the paired Data element: Response format is NOT considered synoptic.</w:t>
      </w:r>
    </w:p>
    <w:p w14:paraId="0F6C0CFD" w14:textId="77777777" w:rsidR="0061453C" w:rsidRPr="0061453C" w:rsidRDefault="004A63D9" w:rsidP="003F713E">
      <w:pPr>
        <w:pStyle w:val="NormalWeb"/>
        <w:numPr>
          <w:ilvl w:val="0"/>
          <w:numId w:val="9"/>
        </w:numPr>
        <w:spacing w:after="0" w:afterAutospacing="0"/>
        <w:contextualSpacing/>
        <w:jc w:val="both"/>
        <w:rPr>
          <w:rFonts w:ascii="Arial" w:hAnsi="Arial" w:cs="Arial"/>
          <w:sz w:val="20"/>
          <w:szCs w:val="20"/>
          <w:lang w:val="en"/>
        </w:rPr>
      </w:pPr>
      <w:r w:rsidRPr="0061453C">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23E3BE57" w14:textId="77777777" w:rsidR="0061453C" w:rsidRPr="0061453C" w:rsidRDefault="004A63D9" w:rsidP="003F713E">
      <w:pPr>
        <w:pStyle w:val="NormalWeb"/>
        <w:numPr>
          <w:ilvl w:val="0"/>
          <w:numId w:val="9"/>
        </w:numPr>
        <w:spacing w:after="0" w:afterAutospacing="0"/>
        <w:contextualSpacing/>
        <w:jc w:val="both"/>
        <w:rPr>
          <w:rFonts w:ascii="Arial" w:hAnsi="Arial" w:cs="Arial"/>
          <w:sz w:val="20"/>
          <w:szCs w:val="20"/>
          <w:lang w:val="en"/>
        </w:rPr>
      </w:pPr>
      <w:r w:rsidRPr="0061453C">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61453C">
        <w:rPr>
          <w:rFonts w:ascii="Arial" w:eastAsia="Times New Roman" w:hAnsi="Arial" w:cs="Arial"/>
          <w:sz w:val="20"/>
          <w:szCs w:val="20"/>
          <w:lang w:val="en"/>
        </w:rPr>
        <w:t>are allowed to</w:t>
      </w:r>
      <w:proofErr w:type="gramEnd"/>
      <w:r w:rsidRPr="0061453C">
        <w:rPr>
          <w:rFonts w:ascii="Arial" w:eastAsia="Times New Roman" w:hAnsi="Arial" w:cs="Arial"/>
          <w:sz w:val="20"/>
          <w:szCs w:val="20"/>
          <w:lang w:val="en"/>
        </w:rPr>
        <w:t xml:space="preserve"> be listed on one line:</w:t>
      </w:r>
    </w:p>
    <w:p w14:paraId="443227E6" w14:textId="77777777" w:rsidR="0061453C" w:rsidRPr="0061453C" w:rsidRDefault="004A63D9" w:rsidP="003F713E">
      <w:pPr>
        <w:pStyle w:val="NormalWeb"/>
        <w:numPr>
          <w:ilvl w:val="1"/>
          <w:numId w:val="9"/>
        </w:numPr>
        <w:spacing w:after="0" w:afterAutospacing="0"/>
        <w:contextualSpacing/>
        <w:jc w:val="both"/>
        <w:rPr>
          <w:rFonts w:ascii="Arial" w:hAnsi="Arial" w:cs="Arial"/>
          <w:sz w:val="20"/>
          <w:szCs w:val="20"/>
          <w:lang w:val="en"/>
        </w:rPr>
      </w:pPr>
      <w:r w:rsidRPr="0061453C">
        <w:rPr>
          <w:rFonts w:ascii="Arial" w:eastAsia="Times New Roman" w:hAnsi="Arial" w:cs="Arial"/>
          <w:sz w:val="20"/>
          <w:szCs w:val="20"/>
          <w:lang w:val="en"/>
        </w:rPr>
        <w:t>Anatomic site or specimen, laterality, and procedure</w:t>
      </w:r>
    </w:p>
    <w:p w14:paraId="64A899A8" w14:textId="77777777" w:rsidR="0061453C" w:rsidRPr="0061453C" w:rsidRDefault="004A63D9" w:rsidP="003F713E">
      <w:pPr>
        <w:pStyle w:val="NormalWeb"/>
        <w:numPr>
          <w:ilvl w:val="1"/>
          <w:numId w:val="9"/>
        </w:numPr>
        <w:spacing w:after="0" w:afterAutospacing="0"/>
        <w:contextualSpacing/>
        <w:jc w:val="both"/>
        <w:rPr>
          <w:rFonts w:ascii="Arial" w:hAnsi="Arial" w:cs="Arial"/>
          <w:sz w:val="20"/>
          <w:szCs w:val="20"/>
          <w:lang w:val="en"/>
        </w:rPr>
      </w:pPr>
      <w:r w:rsidRPr="0061453C">
        <w:rPr>
          <w:rFonts w:ascii="Arial" w:eastAsia="Times New Roman" w:hAnsi="Arial" w:cs="Arial"/>
          <w:sz w:val="20"/>
          <w:szCs w:val="20"/>
          <w:lang w:val="en"/>
        </w:rPr>
        <w:t>Pathologic Stage Classification (</w:t>
      </w:r>
      <w:proofErr w:type="spellStart"/>
      <w:r w:rsidRPr="0061453C">
        <w:rPr>
          <w:rFonts w:ascii="Arial" w:eastAsia="Times New Roman" w:hAnsi="Arial" w:cs="Arial"/>
          <w:sz w:val="20"/>
          <w:szCs w:val="20"/>
          <w:lang w:val="en"/>
        </w:rPr>
        <w:t>pTNM</w:t>
      </w:r>
      <w:proofErr w:type="spellEnd"/>
      <w:r w:rsidRPr="0061453C">
        <w:rPr>
          <w:rFonts w:ascii="Arial" w:eastAsia="Times New Roman" w:hAnsi="Arial" w:cs="Arial"/>
          <w:sz w:val="20"/>
          <w:szCs w:val="20"/>
          <w:lang w:val="en"/>
        </w:rPr>
        <w:t>) elements</w:t>
      </w:r>
    </w:p>
    <w:p w14:paraId="35E0EBF6" w14:textId="77777777" w:rsidR="0061453C" w:rsidRPr="0061453C" w:rsidRDefault="004A63D9" w:rsidP="003F713E">
      <w:pPr>
        <w:pStyle w:val="NormalWeb"/>
        <w:numPr>
          <w:ilvl w:val="1"/>
          <w:numId w:val="9"/>
        </w:numPr>
        <w:spacing w:after="0" w:afterAutospacing="0"/>
        <w:contextualSpacing/>
        <w:jc w:val="both"/>
        <w:rPr>
          <w:rFonts w:ascii="Arial" w:hAnsi="Arial" w:cs="Arial"/>
          <w:sz w:val="20"/>
          <w:szCs w:val="20"/>
          <w:lang w:val="en"/>
        </w:rPr>
      </w:pPr>
      <w:r w:rsidRPr="0061453C">
        <w:rPr>
          <w:rFonts w:ascii="Arial" w:eastAsia="Times New Roman" w:hAnsi="Arial" w:cs="Arial"/>
          <w:sz w:val="20"/>
          <w:szCs w:val="20"/>
          <w:lang w:val="en"/>
        </w:rPr>
        <w:t xml:space="preserve">Negative margins, </w:t>
      </w:r>
      <w:proofErr w:type="gramStart"/>
      <w:r w:rsidRPr="0061453C">
        <w:rPr>
          <w:rFonts w:ascii="Arial" w:eastAsia="Times New Roman" w:hAnsi="Arial" w:cs="Arial"/>
          <w:sz w:val="20"/>
          <w:szCs w:val="20"/>
          <w:lang w:val="en"/>
        </w:rPr>
        <w:t>as long as</w:t>
      </w:r>
      <w:proofErr w:type="gramEnd"/>
      <w:r w:rsidRPr="0061453C">
        <w:rPr>
          <w:rFonts w:ascii="Arial" w:eastAsia="Times New Roman" w:hAnsi="Arial" w:cs="Arial"/>
          <w:sz w:val="20"/>
          <w:szCs w:val="20"/>
          <w:lang w:val="en"/>
        </w:rPr>
        <w:t xml:space="preserve"> all negative margins are specifically enumerated where applicable</w:t>
      </w:r>
    </w:p>
    <w:p w14:paraId="3D0279B7" w14:textId="77777777" w:rsidR="0061453C" w:rsidRDefault="004A63D9" w:rsidP="003F713E">
      <w:pPr>
        <w:pStyle w:val="NormalWeb"/>
        <w:numPr>
          <w:ilvl w:val="0"/>
          <w:numId w:val="9"/>
        </w:numPr>
        <w:spacing w:after="0" w:afterAutospacing="0"/>
        <w:contextualSpacing/>
        <w:jc w:val="both"/>
        <w:rPr>
          <w:rFonts w:ascii="Arial" w:hAnsi="Arial" w:cs="Arial"/>
          <w:sz w:val="20"/>
          <w:szCs w:val="20"/>
          <w:lang w:val="en"/>
        </w:rPr>
      </w:pPr>
      <w:r w:rsidRPr="0061453C">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77A4A329" w14:textId="185CD921" w:rsidR="00242FE7" w:rsidRPr="0061453C" w:rsidRDefault="004A63D9" w:rsidP="003F713E">
      <w:pPr>
        <w:pStyle w:val="NormalWeb"/>
        <w:spacing w:after="0" w:afterAutospacing="0"/>
        <w:contextualSpacing/>
        <w:jc w:val="both"/>
        <w:rPr>
          <w:rFonts w:ascii="Arial" w:hAnsi="Arial" w:cs="Arial"/>
          <w:sz w:val="20"/>
          <w:szCs w:val="20"/>
          <w:lang w:val="en"/>
        </w:rPr>
      </w:pPr>
      <w:r w:rsidRPr="0061453C">
        <w:rPr>
          <w:rFonts w:ascii="Arial" w:hAnsi="Arial" w:cs="Arial"/>
          <w:sz w:val="20"/>
          <w:szCs w:val="20"/>
          <w:lang w:val="en"/>
        </w:rPr>
        <w:t xml:space="preserve">Organizations and pathologists may choose to list the required elements in any order, use additional methods </w:t>
      </w:r>
      <w:proofErr w:type="gramStart"/>
      <w:r w:rsidRPr="0061453C">
        <w:rPr>
          <w:rFonts w:ascii="Arial" w:hAnsi="Arial" w:cs="Arial"/>
          <w:sz w:val="20"/>
          <w:szCs w:val="20"/>
          <w:lang w:val="en"/>
        </w:rPr>
        <w:t>in order to</w:t>
      </w:r>
      <w:proofErr w:type="gramEnd"/>
      <w:r w:rsidRPr="0061453C">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61453C">
        <w:rPr>
          <w:rFonts w:ascii="Arial" w:hAnsi="Arial" w:cs="Arial"/>
          <w:sz w:val="20"/>
          <w:szCs w:val="20"/>
          <w:lang w:val="en"/>
        </w:rPr>
        <w:t>ie</w:t>
      </w:r>
      <w:proofErr w:type="spellEnd"/>
      <w:r w:rsidRPr="0061453C">
        <w:rPr>
          <w:rFonts w:ascii="Arial" w:hAnsi="Arial" w:cs="Arial"/>
          <w:sz w:val="20"/>
          <w:szCs w:val="20"/>
          <w:lang w:val="en"/>
        </w:rPr>
        <w:t>, all required elements must be in the synoptic portion of the report in the format defined above.</w:t>
      </w:r>
    </w:p>
    <w:p w14:paraId="0214532F" w14:textId="77777777" w:rsidR="00242FE7" w:rsidRPr="0061453C" w:rsidRDefault="00242FE7" w:rsidP="0061453C">
      <w:pPr>
        <w:spacing w:after="0"/>
        <w:divId w:val="1950119406"/>
        <w:rPr>
          <w:rFonts w:ascii="Arial" w:eastAsia="Times New Roman" w:hAnsi="Arial" w:cs="Arial"/>
          <w:sz w:val="20"/>
          <w:szCs w:val="20"/>
          <w:lang w:val="en"/>
        </w:rPr>
      </w:pPr>
    </w:p>
    <w:p w14:paraId="60C7EC24" w14:textId="23043A33" w:rsidR="00242FE7" w:rsidRPr="0061453C" w:rsidRDefault="004A63D9" w:rsidP="0061453C">
      <w:pPr>
        <w:spacing w:after="0"/>
        <w:rPr>
          <w:rFonts w:ascii="Arial" w:eastAsia="Times New Roman" w:hAnsi="Arial" w:cs="Arial"/>
          <w:b/>
          <w:bCs/>
          <w:sz w:val="20"/>
          <w:szCs w:val="20"/>
          <w:u w:val="single"/>
          <w:lang w:val="en"/>
        </w:rPr>
      </w:pPr>
      <w:r w:rsidRPr="0061453C">
        <w:rPr>
          <w:rFonts w:ascii="Arial" w:eastAsia="Times New Roman" w:hAnsi="Arial" w:cs="Arial"/>
          <w:b/>
          <w:bCs/>
          <w:sz w:val="20"/>
          <w:szCs w:val="20"/>
          <w:u w:val="single"/>
          <w:lang w:val="en"/>
        </w:rPr>
        <w:t>Summary of Changes</w:t>
      </w:r>
    </w:p>
    <w:p w14:paraId="70BB1883" w14:textId="77777777" w:rsidR="00242FE7" w:rsidRPr="0061453C" w:rsidRDefault="004A63D9" w:rsidP="0061453C">
      <w:pPr>
        <w:pStyle w:val="NormalWeb"/>
        <w:spacing w:after="0" w:afterAutospacing="0"/>
        <w:rPr>
          <w:rFonts w:ascii="Arial" w:hAnsi="Arial" w:cs="Arial"/>
          <w:sz w:val="20"/>
          <w:szCs w:val="20"/>
          <w:lang w:val="en"/>
        </w:rPr>
      </w:pPr>
      <w:r w:rsidRPr="0061453C">
        <w:rPr>
          <w:rStyle w:val="Strong"/>
          <w:rFonts w:ascii="Arial" w:hAnsi="Arial" w:cs="Arial"/>
          <w:sz w:val="20"/>
          <w:szCs w:val="20"/>
          <w:lang w:val="en"/>
        </w:rPr>
        <w:t>v 4.1.0.0</w:t>
      </w:r>
    </w:p>
    <w:p w14:paraId="54A85EF6" w14:textId="77777777" w:rsidR="00242FE7" w:rsidRPr="0061453C" w:rsidRDefault="004A63D9" w:rsidP="0061453C">
      <w:pPr>
        <w:numPr>
          <w:ilvl w:val="0"/>
          <w:numId w:val="3"/>
        </w:numPr>
        <w:spacing w:before="100" w:beforeAutospacing="1" w:after="0" w:line="240" w:lineRule="auto"/>
        <w:rPr>
          <w:rFonts w:ascii="Arial" w:eastAsia="Times New Roman" w:hAnsi="Arial" w:cs="Arial"/>
          <w:sz w:val="20"/>
          <w:szCs w:val="20"/>
          <w:lang w:val="en"/>
        </w:rPr>
      </w:pPr>
      <w:r w:rsidRPr="0061453C">
        <w:rPr>
          <w:rFonts w:ascii="Arial" w:eastAsia="Times New Roman" w:hAnsi="Arial" w:cs="Arial"/>
          <w:sz w:val="20"/>
          <w:szCs w:val="20"/>
          <w:lang w:val="en"/>
        </w:rPr>
        <w:t>General Reformatting</w:t>
      </w:r>
    </w:p>
    <w:p w14:paraId="5A4FE97E" w14:textId="77777777" w:rsidR="00242FE7" w:rsidRPr="0061453C" w:rsidRDefault="004A63D9" w:rsidP="0061453C">
      <w:pPr>
        <w:numPr>
          <w:ilvl w:val="0"/>
          <w:numId w:val="3"/>
        </w:numPr>
        <w:spacing w:before="100" w:beforeAutospacing="1" w:after="0" w:line="240" w:lineRule="auto"/>
        <w:rPr>
          <w:rFonts w:ascii="Arial" w:eastAsia="Times New Roman" w:hAnsi="Arial" w:cs="Arial"/>
          <w:sz w:val="20"/>
          <w:szCs w:val="20"/>
          <w:lang w:val="en"/>
        </w:rPr>
      </w:pPr>
      <w:r w:rsidRPr="0061453C">
        <w:rPr>
          <w:rFonts w:ascii="Arial" w:eastAsia="Times New Roman" w:hAnsi="Arial" w:cs="Arial"/>
          <w:sz w:val="20"/>
          <w:szCs w:val="20"/>
          <w:lang w:val="en"/>
        </w:rPr>
        <w:t>New WHO 5th Edition Histological Updates</w:t>
      </w:r>
    </w:p>
    <w:p w14:paraId="46BD76B7" w14:textId="77777777" w:rsidR="00242FE7" w:rsidRPr="0061453C" w:rsidRDefault="004A63D9" w:rsidP="0061453C">
      <w:pPr>
        <w:numPr>
          <w:ilvl w:val="0"/>
          <w:numId w:val="3"/>
        </w:numPr>
        <w:spacing w:before="100" w:beforeAutospacing="1" w:after="0" w:line="240" w:lineRule="auto"/>
        <w:rPr>
          <w:rFonts w:ascii="Arial" w:eastAsia="Times New Roman" w:hAnsi="Arial" w:cs="Arial"/>
          <w:sz w:val="20"/>
          <w:szCs w:val="20"/>
          <w:lang w:val="en"/>
        </w:rPr>
      </w:pPr>
      <w:r w:rsidRPr="0061453C">
        <w:rPr>
          <w:rFonts w:ascii="Arial" w:eastAsia="Times New Roman" w:hAnsi="Arial" w:cs="Arial"/>
          <w:sz w:val="20"/>
          <w:szCs w:val="20"/>
          <w:lang w:val="en"/>
        </w:rPr>
        <w:t>Revised Margins Section</w:t>
      </w:r>
    </w:p>
    <w:p w14:paraId="6D80328E" w14:textId="77777777" w:rsidR="00242FE7" w:rsidRPr="0061453C" w:rsidRDefault="004A63D9" w:rsidP="0061453C">
      <w:pPr>
        <w:numPr>
          <w:ilvl w:val="0"/>
          <w:numId w:val="3"/>
        </w:numPr>
        <w:spacing w:before="100" w:beforeAutospacing="1" w:after="0" w:line="240" w:lineRule="auto"/>
        <w:rPr>
          <w:rFonts w:ascii="Arial" w:eastAsia="Times New Roman" w:hAnsi="Arial" w:cs="Arial"/>
          <w:sz w:val="20"/>
          <w:szCs w:val="20"/>
          <w:lang w:val="en"/>
        </w:rPr>
      </w:pPr>
      <w:r w:rsidRPr="0061453C">
        <w:rPr>
          <w:rFonts w:ascii="Arial" w:eastAsia="Times New Roman" w:hAnsi="Arial" w:cs="Arial"/>
          <w:sz w:val="20"/>
          <w:szCs w:val="20"/>
          <w:lang w:val="en"/>
        </w:rPr>
        <w:t>Revised Lymph Nodes Section</w:t>
      </w:r>
    </w:p>
    <w:p w14:paraId="6A2056E3" w14:textId="77777777" w:rsidR="00242FE7" w:rsidRPr="0061453C" w:rsidRDefault="004A63D9" w:rsidP="0061453C">
      <w:pPr>
        <w:numPr>
          <w:ilvl w:val="0"/>
          <w:numId w:val="3"/>
        </w:numPr>
        <w:spacing w:before="100" w:beforeAutospacing="1" w:after="0" w:line="240" w:lineRule="auto"/>
        <w:rPr>
          <w:rFonts w:ascii="Arial" w:eastAsia="Times New Roman" w:hAnsi="Arial" w:cs="Arial"/>
          <w:sz w:val="20"/>
          <w:szCs w:val="20"/>
          <w:lang w:val="en"/>
        </w:rPr>
      </w:pPr>
      <w:r w:rsidRPr="0061453C">
        <w:rPr>
          <w:rFonts w:ascii="Arial" w:eastAsia="Times New Roman" w:hAnsi="Arial" w:cs="Arial"/>
          <w:sz w:val="20"/>
          <w:szCs w:val="20"/>
          <w:lang w:val="en"/>
        </w:rPr>
        <w:t>Added Distant Metastasis Section</w:t>
      </w:r>
    </w:p>
    <w:p w14:paraId="75B2327B" w14:textId="47A1AB5E" w:rsidR="00242FE7" w:rsidRPr="0061453C" w:rsidRDefault="004A63D9" w:rsidP="0061453C">
      <w:pPr>
        <w:numPr>
          <w:ilvl w:val="0"/>
          <w:numId w:val="3"/>
        </w:numPr>
        <w:spacing w:before="100" w:beforeAutospacing="1" w:after="0" w:line="240" w:lineRule="auto"/>
        <w:rPr>
          <w:rFonts w:ascii="Arial" w:eastAsia="Times New Roman" w:hAnsi="Arial" w:cs="Arial"/>
          <w:sz w:val="20"/>
          <w:szCs w:val="20"/>
          <w:lang w:val="en"/>
        </w:rPr>
      </w:pPr>
      <w:r w:rsidRPr="0061453C">
        <w:rPr>
          <w:rFonts w:ascii="Arial" w:eastAsia="Times New Roman" w:hAnsi="Arial" w:cs="Arial"/>
          <w:sz w:val="20"/>
          <w:szCs w:val="20"/>
          <w:lang w:val="en"/>
        </w:rPr>
        <w:t xml:space="preserve">Removed </w:t>
      </w:r>
      <w:proofErr w:type="spellStart"/>
      <w:r w:rsidRPr="0061453C">
        <w:rPr>
          <w:rFonts w:ascii="Arial" w:eastAsia="Times New Roman" w:hAnsi="Arial" w:cs="Arial"/>
          <w:sz w:val="20"/>
          <w:szCs w:val="20"/>
          <w:lang w:val="en"/>
        </w:rPr>
        <w:t>pN</w:t>
      </w:r>
      <w:r w:rsidR="00391840">
        <w:rPr>
          <w:rFonts w:ascii="Arial" w:eastAsia="Times New Roman" w:hAnsi="Arial" w:cs="Arial"/>
          <w:sz w:val="20"/>
          <w:szCs w:val="20"/>
          <w:lang w:val="en"/>
        </w:rPr>
        <w:t>X</w:t>
      </w:r>
      <w:proofErr w:type="spellEnd"/>
      <w:r w:rsidRPr="0061453C">
        <w:rPr>
          <w:rFonts w:ascii="Arial" w:eastAsia="Times New Roman" w:hAnsi="Arial" w:cs="Arial"/>
          <w:sz w:val="20"/>
          <w:szCs w:val="20"/>
          <w:lang w:val="en"/>
        </w:rPr>
        <w:t xml:space="preserve"> Staging Classification </w:t>
      </w:r>
    </w:p>
    <w:p w14:paraId="504787BA" w14:textId="77777777" w:rsidR="00242FE7" w:rsidRPr="0061453C" w:rsidRDefault="004A63D9" w:rsidP="0061453C">
      <w:pPr>
        <w:numPr>
          <w:ilvl w:val="0"/>
          <w:numId w:val="3"/>
        </w:numPr>
        <w:spacing w:before="100" w:beforeAutospacing="1" w:after="0" w:line="240" w:lineRule="auto"/>
        <w:rPr>
          <w:rFonts w:ascii="Arial" w:eastAsia="Times New Roman" w:hAnsi="Arial" w:cs="Arial"/>
          <w:sz w:val="20"/>
          <w:szCs w:val="20"/>
          <w:lang w:val="en"/>
        </w:rPr>
      </w:pPr>
      <w:r w:rsidRPr="0061453C">
        <w:rPr>
          <w:rFonts w:ascii="Arial" w:eastAsia="Times New Roman" w:hAnsi="Arial" w:cs="Arial"/>
          <w:sz w:val="20"/>
          <w:szCs w:val="20"/>
          <w:lang w:val="en"/>
        </w:rPr>
        <w:t xml:space="preserve">Added Modified </w:t>
      </w:r>
      <w:proofErr w:type="spellStart"/>
      <w:r w:rsidRPr="0061453C">
        <w:rPr>
          <w:rFonts w:ascii="Arial" w:eastAsia="Times New Roman" w:hAnsi="Arial" w:cs="Arial"/>
          <w:sz w:val="20"/>
          <w:szCs w:val="20"/>
          <w:lang w:val="en"/>
        </w:rPr>
        <w:t>Masaoka</w:t>
      </w:r>
      <w:proofErr w:type="spellEnd"/>
      <w:r w:rsidRPr="0061453C">
        <w:rPr>
          <w:rFonts w:ascii="Arial" w:eastAsia="Times New Roman" w:hAnsi="Arial" w:cs="Arial"/>
          <w:sz w:val="20"/>
          <w:szCs w:val="20"/>
          <w:lang w:val="en"/>
        </w:rPr>
        <w:t xml:space="preserve"> Stage </w:t>
      </w:r>
    </w:p>
    <w:p w14:paraId="632ECBE6" w14:textId="77777777" w:rsidR="00242FE7" w:rsidRPr="00391840" w:rsidRDefault="004A63D9" w:rsidP="00391840">
      <w:pPr>
        <w:pageBreakBefore/>
        <w:pBdr>
          <w:bottom w:val="single" w:sz="4" w:space="1" w:color="auto"/>
        </w:pBdr>
        <w:spacing w:after="0"/>
        <w:rPr>
          <w:rFonts w:ascii="Arial" w:eastAsia="Times New Roman" w:hAnsi="Arial" w:cs="Arial"/>
          <w:b/>
          <w:bCs/>
          <w:sz w:val="24"/>
          <w:szCs w:val="24"/>
          <w:lang w:val="en"/>
        </w:rPr>
      </w:pPr>
      <w:r w:rsidRPr="00391840">
        <w:rPr>
          <w:rFonts w:ascii="Arial" w:eastAsia="Times New Roman" w:hAnsi="Arial" w:cs="Arial"/>
          <w:b/>
          <w:bCs/>
          <w:sz w:val="24"/>
          <w:szCs w:val="24"/>
          <w:lang w:val="en"/>
        </w:rPr>
        <w:lastRenderedPageBreak/>
        <w:t>Reporting Template</w:t>
      </w:r>
    </w:p>
    <w:p w14:paraId="5303A343" w14:textId="77777777" w:rsidR="00391840" w:rsidRDefault="00391840">
      <w:pPr>
        <w:spacing w:after="0"/>
        <w:rPr>
          <w:rFonts w:ascii="Arial" w:eastAsia="Times New Roman" w:hAnsi="Arial" w:cs="Arial"/>
          <w:b/>
          <w:bCs/>
          <w:sz w:val="20"/>
          <w:szCs w:val="20"/>
          <w:lang w:val="en"/>
        </w:rPr>
      </w:pPr>
    </w:p>
    <w:p w14:paraId="155134E3" w14:textId="242FA618"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Protocol Posting Date: June 2021 </w:t>
      </w:r>
    </w:p>
    <w:p w14:paraId="6766A561" w14:textId="77777777"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Select a single response unless otherwise indicated.</w:t>
      </w:r>
    </w:p>
    <w:p w14:paraId="67E36DED" w14:textId="77777777" w:rsidR="00242FE7" w:rsidRPr="0061453C" w:rsidRDefault="00242FE7">
      <w:pPr>
        <w:spacing w:after="0"/>
        <w:divId w:val="1950119406"/>
        <w:rPr>
          <w:rFonts w:ascii="Arial" w:eastAsia="Times New Roman" w:hAnsi="Arial" w:cs="Arial"/>
          <w:sz w:val="20"/>
          <w:szCs w:val="20"/>
          <w:lang w:val="en"/>
        </w:rPr>
      </w:pPr>
    </w:p>
    <w:p w14:paraId="1AFD0853" w14:textId="77777777"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CASE SUMMARY: (THYMUS) </w:t>
      </w:r>
    </w:p>
    <w:p w14:paraId="783508DA"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b/>
          <w:bCs/>
          <w:sz w:val="20"/>
          <w:szCs w:val="20"/>
          <w:lang w:val="en"/>
        </w:rPr>
        <w:t>Standard(s)</w:t>
      </w:r>
      <w:r w:rsidRPr="0061453C">
        <w:rPr>
          <w:rFonts w:ascii="Arial" w:eastAsia="Times New Roman" w:hAnsi="Arial" w:cs="Arial"/>
          <w:sz w:val="20"/>
          <w:szCs w:val="20"/>
          <w:lang w:val="en"/>
        </w:rPr>
        <w:t xml:space="preserve">: AJCC-UICC 8 </w:t>
      </w:r>
    </w:p>
    <w:p w14:paraId="25A195F2" w14:textId="77777777" w:rsidR="00242FE7" w:rsidRPr="0061453C" w:rsidRDefault="00242FE7">
      <w:pPr>
        <w:spacing w:after="0"/>
        <w:divId w:val="1950119406"/>
        <w:rPr>
          <w:rFonts w:ascii="Arial" w:eastAsia="Times New Roman" w:hAnsi="Arial" w:cs="Arial"/>
          <w:sz w:val="20"/>
          <w:szCs w:val="20"/>
          <w:lang w:val="en"/>
        </w:rPr>
      </w:pPr>
    </w:p>
    <w:p w14:paraId="43023D68" w14:textId="77777777"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SPECIMEN </w:t>
      </w:r>
    </w:p>
    <w:p w14:paraId="47FA861D" w14:textId="77777777" w:rsidR="00242FE7" w:rsidRPr="0061453C" w:rsidRDefault="00242FE7">
      <w:pPr>
        <w:spacing w:after="0"/>
        <w:divId w:val="1950119406"/>
        <w:rPr>
          <w:rFonts w:ascii="Arial" w:eastAsia="Times New Roman" w:hAnsi="Arial" w:cs="Arial"/>
          <w:sz w:val="20"/>
          <w:szCs w:val="20"/>
          <w:lang w:val="en"/>
        </w:rPr>
      </w:pPr>
    </w:p>
    <w:p w14:paraId="70F7DD60" w14:textId="77777777"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Procedure </w:t>
      </w:r>
    </w:p>
    <w:p w14:paraId="6FF499B8"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Thymectomy </w:t>
      </w:r>
    </w:p>
    <w:p w14:paraId="15BA0CC6"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Partial thymectomy </w:t>
      </w:r>
    </w:p>
    <w:p w14:paraId="1D88D52F"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Other (specify): _________________ </w:t>
      </w:r>
    </w:p>
    <w:p w14:paraId="256729F8"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Not specified </w:t>
      </w:r>
    </w:p>
    <w:p w14:paraId="01C1C3EC" w14:textId="77777777" w:rsidR="00242FE7" w:rsidRPr="0061453C" w:rsidRDefault="00242FE7">
      <w:pPr>
        <w:spacing w:after="0"/>
        <w:divId w:val="1950119406"/>
        <w:rPr>
          <w:rFonts w:ascii="Arial" w:eastAsia="Times New Roman" w:hAnsi="Arial" w:cs="Arial"/>
          <w:sz w:val="20"/>
          <w:szCs w:val="20"/>
          <w:lang w:val="en"/>
        </w:rPr>
      </w:pPr>
    </w:p>
    <w:p w14:paraId="0185EA63" w14:textId="77777777"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TUMOR </w:t>
      </w:r>
    </w:p>
    <w:p w14:paraId="097D8D8B" w14:textId="77777777" w:rsidR="00242FE7" w:rsidRPr="0061453C" w:rsidRDefault="00242FE7">
      <w:pPr>
        <w:spacing w:after="0"/>
        <w:divId w:val="1950119406"/>
        <w:rPr>
          <w:rFonts w:ascii="Arial" w:eastAsia="Times New Roman" w:hAnsi="Arial" w:cs="Arial"/>
          <w:sz w:val="20"/>
          <w:szCs w:val="20"/>
          <w:lang w:val="en"/>
        </w:rPr>
      </w:pPr>
    </w:p>
    <w:p w14:paraId="30ABD31A" w14:textId="77777777"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Tumor Site </w:t>
      </w:r>
    </w:p>
    <w:p w14:paraId="4ACE4958"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Thymus </w:t>
      </w:r>
    </w:p>
    <w:p w14:paraId="66E08A29"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Other (specify): _________________ </w:t>
      </w:r>
    </w:p>
    <w:p w14:paraId="4F2134E3" w14:textId="77777777" w:rsidR="00242FE7" w:rsidRPr="0061453C" w:rsidRDefault="00242FE7">
      <w:pPr>
        <w:spacing w:after="0"/>
        <w:divId w:val="1950119406"/>
        <w:rPr>
          <w:rFonts w:ascii="Arial" w:eastAsia="Times New Roman" w:hAnsi="Arial" w:cs="Arial"/>
          <w:sz w:val="20"/>
          <w:szCs w:val="20"/>
          <w:lang w:val="en"/>
        </w:rPr>
      </w:pPr>
    </w:p>
    <w:p w14:paraId="47F6DB2E" w14:textId="77777777"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Histologic Type (Note </w:t>
      </w:r>
      <w:hyperlink w:anchor="1756" w:history="1">
        <w:r w:rsidRPr="0061453C">
          <w:rPr>
            <w:rStyle w:val="Hyperlink"/>
            <w:rFonts w:ascii="Arial" w:eastAsia="Times New Roman" w:hAnsi="Arial" w:cs="Arial"/>
            <w:b/>
            <w:bCs/>
            <w:sz w:val="20"/>
            <w:szCs w:val="20"/>
            <w:lang w:val="en"/>
          </w:rPr>
          <w:t>A</w:t>
        </w:r>
      </w:hyperlink>
      <w:r w:rsidRPr="0061453C">
        <w:rPr>
          <w:rFonts w:ascii="Arial" w:eastAsia="Times New Roman" w:hAnsi="Arial" w:cs="Arial"/>
          <w:b/>
          <w:bCs/>
          <w:sz w:val="20"/>
          <w:szCs w:val="20"/>
          <w:lang w:val="en"/>
        </w:rPr>
        <w:t xml:space="preserve">) </w:t>
      </w:r>
    </w:p>
    <w:p w14:paraId="64435112" w14:textId="77777777" w:rsidR="00242FE7" w:rsidRPr="0061453C" w:rsidRDefault="004A63D9">
      <w:pPr>
        <w:spacing w:after="0"/>
        <w:rPr>
          <w:rFonts w:ascii="Arial" w:eastAsia="Times New Roman" w:hAnsi="Arial" w:cs="Arial"/>
          <w:i/>
          <w:iCs/>
          <w:sz w:val="16"/>
          <w:szCs w:val="16"/>
          <w:lang w:val="en"/>
        </w:rPr>
      </w:pPr>
      <w:r w:rsidRPr="0061453C">
        <w:rPr>
          <w:rFonts w:ascii="Arial" w:eastAsia="Times New Roman" w:hAnsi="Arial" w:cs="Arial"/>
          <w:i/>
          <w:iCs/>
          <w:sz w:val="16"/>
          <w:szCs w:val="16"/>
          <w:lang w:val="en"/>
        </w:rPr>
        <w:t xml:space="preserve">Thymoma </w:t>
      </w:r>
    </w:p>
    <w:p w14:paraId="058A05D2"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Type A thymoma (including atypical subtype) </w:t>
      </w:r>
    </w:p>
    <w:p w14:paraId="1B0DFA72"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Type AB thymoma </w:t>
      </w:r>
    </w:p>
    <w:p w14:paraId="024DA0E3"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Type B1 thymoma </w:t>
      </w:r>
    </w:p>
    <w:p w14:paraId="7721E427"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Type B2 thymoma </w:t>
      </w:r>
    </w:p>
    <w:p w14:paraId="6A3A9525"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Type B3 thymoma </w:t>
      </w:r>
    </w:p>
    <w:p w14:paraId="64788947"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Micronodular thymoma with lymphoid stroma </w:t>
      </w:r>
    </w:p>
    <w:p w14:paraId="7F3744A7"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Metaplastic thymoma </w:t>
      </w:r>
    </w:p>
    <w:p w14:paraId="0651AF09"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Thymoma with more than one histological pattern </w:t>
      </w:r>
    </w:p>
    <w:p w14:paraId="06B4A332" w14:textId="77777777" w:rsidR="00242FE7" w:rsidRPr="0061453C" w:rsidRDefault="004A63D9">
      <w:pPr>
        <w:spacing w:after="0"/>
        <w:ind w:firstLine="24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+Histological Patterns Present (may include percentages totaling 100%) (select all that apply) </w:t>
      </w:r>
    </w:p>
    <w:p w14:paraId="5AE56E1C"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___ A: _________________ %</w:t>
      </w:r>
    </w:p>
    <w:p w14:paraId="4AA4FBA8"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___ B1: _________________ %</w:t>
      </w:r>
    </w:p>
    <w:p w14:paraId="3657459B"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___ B2: _________________ %</w:t>
      </w:r>
    </w:p>
    <w:p w14:paraId="4D162286"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___ B3: _________________ %</w:t>
      </w:r>
    </w:p>
    <w:p w14:paraId="65375900"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 xml:space="preserve">___ Other (specify): _________________ </w:t>
      </w:r>
    </w:p>
    <w:p w14:paraId="175E4B8A" w14:textId="77777777" w:rsidR="00242FE7" w:rsidRPr="0061453C" w:rsidRDefault="004A63D9">
      <w:pPr>
        <w:spacing w:after="0"/>
        <w:rPr>
          <w:rFonts w:ascii="Arial" w:eastAsia="Times New Roman" w:hAnsi="Arial" w:cs="Arial"/>
          <w:i/>
          <w:iCs/>
          <w:sz w:val="16"/>
          <w:szCs w:val="16"/>
          <w:lang w:val="en"/>
        </w:rPr>
      </w:pPr>
      <w:r w:rsidRPr="0061453C">
        <w:rPr>
          <w:rFonts w:ascii="Arial" w:eastAsia="Times New Roman" w:hAnsi="Arial" w:cs="Arial"/>
          <w:i/>
          <w:iCs/>
          <w:sz w:val="16"/>
          <w:szCs w:val="16"/>
          <w:lang w:val="en"/>
        </w:rPr>
        <w:t xml:space="preserve">Thymic Carcinoma </w:t>
      </w:r>
    </w:p>
    <w:p w14:paraId="1784AE40"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Squamous cell carcinoma </w:t>
      </w:r>
    </w:p>
    <w:p w14:paraId="581D7ACE"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Basaloid carcinoma </w:t>
      </w:r>
    </w:p>
    <w:p w14:paraId="7DFD1B75"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Lymphoepithelial carcinoma </w:t>
      </w:r>
    </w:p>
    <w:p w14:paraId="7213438C"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NUT carcinoma </w:t>
      </w:r>
    </w:p>
    <w:p w14:paraId="68134F5D"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Clear cell carcinoma </w:t>
      </w:r>
    </w:p>
    <w:p w14:paraId="47D88637"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Low-grade papillary adenocarcinoma </w:t>
      </w:r>
    </w:p>
    <w:p w14:paraId="58A1C73E"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Mucoepidermoid carcinoma </w:t>
      </w:r>
    </w:p>
    <w:p w14:paraId="51657881"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Thymic carcinoma with adenoid cystic carcinoma-like features </w:t>
      </w:r>
    </w:p>
    <w:p w14:paraId="3CCCC4AE"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Enteric-type adenocarcinoma </w:t>
      </w:r>
    </w:p>
    <w:p w14:paraId="16A21C8F"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Adenocarcinoma NOS </w:t>
      </w:r>
    </w:p>
    <w:p w14:paraId="642E4927"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lastRenderedPageBreak/>
        <w:t xml:space="preserve">___ </w:t>
      </w:r>
      <w:proofErr w:type="spellStart"/>
      <w:r w:rsidRPr="0061453C">
        <w:rPr>
          <w:rFonts w:ascii="Arial" w:eastAsia="Times New Roman" w:hAnsi="Arial" w:cs="Arial"/>
          <w:sz w:val="20"/>
          <w:szCs w:val="20"/>
          <w:lang w:val="en"/>
        </w:rPr>
        <w:t>Adenosquamous</w:t>
      </w:r>
      <w:proofErr w:type="spellEnd"/>
      <w:r w:rsidRPr="0061453C">
        <w:rPr>
          <w:rFonts w:ascii="Arial" w:eastAsia="Times New Roman" w:hAnsi="Arial" w:cs="Arial"/>
          <w:sz w:val="20"/>
          <w:szCs w:val="20"/>
          <w:lang w:val="en"/>
        </w:rPr>
        <w:t xml:space="preserve"> carcinoma </w:t>
      </w:r>
    </w:p>
    <w:p w14:paraId="5EB947A4"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w:t>
      </w:r>
      <w:proofErr w:type="spellStart"/>
      <w:r w:rsidRPr="0061453C">
        <w:rPr>
          <w:rFonts w:ascii="Arial" w:eastAsia="Times New Roman" w:hAnsi="Arial" w:cs="Arial"/>
          <w:sz w:val="20"/>
          <w:szCs w:val="20"/>
          <w:lang w:val="en"/>
        </w:rPr>
        <w:t>Sarcomatoid</w:t>
      </w:r>
      <w:proofErr w:type="spellEnd"/>
      <w:r w:rsidRPr="0061453C">
        <w:rPr>
          <w:rFonts w:ascii="Arial" w:eastAsia="Times New Roman" w:hAnsi="Arial" w:cs="Arial"/>
          <w:sz w:val="20"/>
          <w:szCs w:val="20"/>
          <w:lang w:val="en"/>
        </w:rPr>
        <w:t xml:space="preserve"> carcinoma </w:t>
      </w:r>
    </w:p>
    <w:p w14:paraId="04FE3CB1"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Undifferentiated carcinoma </w:t>
      </w:r>
    </w:p>
    <w:p w14:paraId="286B0B2C"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Thymic carcinoma NOS </w:t>
      </w:r>
    </w:p>
    <w:p w14:paraId="2D986BA8" w14:textId="77777777" w:rsidR="00242FE7" w:rsidRPr="0061453C" w:rsidRDefault="004A63D9">
      <w:pPr>
        <w:spacing w:after="0"/>
        <w:rPr>
          <w:rFonts w:ascii="Arial" w:eastAsia="Times New Roman" w:hAnsi="Arial" w:cs="Arial"/>
          <w:i/>
          <w:iCs/>
          <w:sz w:val="16"/>
          <w:szCs w:val="16"/>
          <w:lang w:val="en"/>
        </w:rPr>
      </w:pPr>
      <w:r w:rsidRPr="0061453C">
        <w:rPr>
          <w:rFonts w:ascii="Arial" w:eastAsia="Times New Roman" w:hAnsi="Arial" w:cs="Arial"/>
          <w:i/>
          <w:iCs/>
          <w:sz w:val="16"/>
          <w:szCs w:val="16"/>
          <w:lang w:val="en"/>
        </w:rPr>
        <w:t xml:space="preserve">Thymic Neuroendocrine Tumors </w:t>
      </w:r>
    </w:p>
    <w:p w14:paraId="4B66C93F"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Typical carcinoid / Neuroendocrine tumor, grade 1 </w:t>
      </w:r>
    </w:p>
    <w:p w14:paraId="41435F16"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Atypical carcinoid / Neuroendocrine tumor, grade 2 </w:t>
      </w:r>
    </w:p>
    <w:p w14:paraId="50A3A9BB"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Large cell neuroendocrine carcinoma </w:t>
      </w:r>
    </w:p>
    <w:p w14:paraId="31B34380"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Small cell carcinoma </w:t>
      </w:r>
    </w:p>
    <w:p w14:paraId="453153CD"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Other histologic type not listed (specify): _________________ </w:t>
      </w:r>
    </w:p>
    <w:p w14:paraId="1068B232"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Cannot be determined (explain): _________________ </w:t>
      </w:r>
    </w:p>
    <w:p w14:paraId="1B88F006" w14:textId="77777777" w:rsidR="00242FE7" w:rsidRPr="0061453C" w:rsidRDefault="004A63D9">
      <w:pPr>
        <w:spacing w:after="0"/>
        <w:ind w:firstLine="24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+Histologic Type Comment: _________________ </w:t>
      </w:r>
    </w:p>
    <w:p w14:paraId="6F6CD112" w14:textId="77777777" w:rsidR="00242FE7" w:rsidRPr="0061453C" w:rsidRDefault="00242FE7">
      <w:pPr>
        <w:spacing w:after="0"/>
        <w:divId w:val="1950119406"/>
        <w:rPr>
          <w:rFonts w:ascii="Arial" w:eastAsia="Times New Roman" w:hAnsi="Arial" w:cs="Arial"/>
          <w:sz w:val="20"/>
          <w:szCs w:val="20"/>
          <w:lang w:val="en"/>
        </w:rPr>
      </w:pPr>
    </w:p>
    <w:p w14:paraId="3C9D96E6" w14:textId="77777777"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Tumor Size </w:t>
      </w:r>
    </w:p>
    <w:p w14:paraId="04B2DD09"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___ Greatest dimension in Centimeters (cm): _________________ cm</w:t>
      </w:r>
    </w:p>
    <w:p w14:paraId="5CD64FD3" w14:textId="77777777" w:rsidR="00242FE7" w:rsidRPr="0061453C" w:rsidRDefault="004A63D9">
      <w:pPr>
        <w:spacing w:after="0"/>
        <w:ind w:firstLine="240"/>
        <w:rPr>
          <w:rFonts w:ascii="Arial" w:eastAsia="Times New Roman" w:hAnsi="Arial" w:cs="Arial"/>
          <w:b/>
          <w:bCs/>
          <w:sz w:val="20"/>
          <w:szCs w:val="20"/>
          <w:lang w:val="en"/>
        </w:rPr>
      </w:pPr>
      <w:r w:rsidRPr="0061453C">
        <w:rPr>
          <w:rFonts w:ascii="Arial" w:eastAsia="Times New Roman" w:hAnsi="Arial" w:cs="Arial"/>
          <w:b/>
          <w:bCs/>
          <w:sz w:val="20"/>
          <w:szCs w:val="20"/>
          <w:lang w:val="en"/>
        </w:rPr>
        <w:t>+Additional Dimension in Centimeters (cm): ____ x ____ cm</w:t>
      </w:r>
    </w:p>
    <w:p w14:paraId="24C13C47"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Cannot be determined (explain): _________________ </w:t>
      </w:r>
    </w:p>
    <w:p w14:paraId="2432357A" w14:textId="77777777" w:rsidR="00242FE7" w:rsidRPr="0061453C" w:rsidRDefault="00242FE7">
      <w:pPr>
        <w:spacing w:after="0"/>
        <w:divId w:val="1950119406"/>
        <w:rPr>
          <w:rFonts w:ascii="Arial" w:eastAsia="Times New Roman" w:hAnsi="Arial" w:cs="Arial"/>
          <w:sz w:val="20"/>
          <w:szCs w:val="20"/>
          <w:lang w:val="en"/>
        </w:rPr>
      </w:pPr>
    </w:p>
    <w:p w14:paraId="353A6050" w14:textId="77777777" w:rsidR="00242FE7" w:rsidRPr="0061453C" w:rsidRDefault="004A63D9">
      <w:pPr>
        <w:spacing w:after="0"/>
        <w:rPr>
          <w:rFonts w:ascii="Arial" w:eastAsia="Times New Roman" w:hAnsi="Arial" w:cs="Arial"/>
          <w:b/>
          <w:bCs/>
          <w:sz w:val="20"/>
          <w:szCs w:val="20"/>
          <w:lang w:val="en"/>
        </w:rPr>
      </w:pPr>
      <w:proofErr w:type="spellStart"/>
      <w:r w:rsidRPr="0061453C">
        <w:rPr>
          <w:rFonts w:ascii="Arial" w:eastAsia="Times New Roman" w:hAnsi="Arial" w:cs="Arial"/>
          <w:b/>
          <w:bCs/>
          <w:sz w:val="20"/>
          <w:szCs w:val="20"/>
          <w:lang w:val="en"/>
        </w:rPr>
        <w:t>Lymphovascular</w:t>
      </w:r>
      <w:proofErr w:type="spellEnd"/>
      <w:r w:rsidRPr="0061453C">
        <w:rPr>
          <w:rFonts w:ascii="Arial" w:eastAsia="Times New Roman" w:hAnsi="Arial" w:cs="Arial"/>
          <w:b/>
          <w:bCs/>
          <w:sz w:val="20"/>
          <w:szCs w:val="20"/>
          <w:lang w:val="en"/>
        </w:rPr>
        <w:t xml:space="preserve"> Invasion </w:t>
      </w:r>
    </w:p>
    <w:p w14:paraId="1B8DB27C"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Not identified </w:t>
      </w:r>
    </w:p>
    <w:p w14:paraId="2604F539"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Present </w:t>
      </w:r>
    </w:p>
    <w:p w14:paraId="27404BB3"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Cannot be determined: _________________ </w:t>
      </w:r>
    </w:p>
    <w:p w14:paraId="68A4CA25" w14:textId="77777777" w:rsidR="00242FE7" w:rsidRPr="0061453C" w:rsidRDefault="00242FE7">
      <w:pPr>
        <w:spacing w:after="0"/>
        <w:divId w:val="1950119406"/>
        <w:rPr>
          <w:rFonts w:ascii="Arial" w:eastAsia="Times New Roman" w:hAnsi="Arial" w:cs="Arial"/>
          <w:sz w:val="20"/>
          <w:szCs w:val="20"/>
          <w:lang w:val="en"/>
        </w:rPr>
      </w:pPr>
    </w:p>
    <w:p w14:paraId="14EBEF85" w14:textId="77777777"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Treatment Effect </w:t>
      </w:r>
    </w:p>
    <w:p w14:paraId="3A508161"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No known presurgical therapy </w:t>
      </w:r>
    </w:p>
    <w:p w14:paraId="3D804BB1"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Not identified </w:t>
      </w:r>
    </w:p>
    <w:p w14:paraId="7DE49CE3"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Present </w:t>
      </w:r>
    </w:p>
    <w:p w14:paraId="4663BDA1" w14:textId="77777777" w:rsidR="00242FE7" w:rsidRPr="0061453C" w:rsidRDefault="004A63D9">
      <w:pPr>
        <w:spacing w:after="0"/>
        <w:ind w:firstLine="24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Percentage of Residual Viable Tumor </w:t>
      </w:r>
    </w:p>
    <w:p w14:paraId="7B6EAB6B"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___ Specify percentage: _________________ %</w:t>
      </w:r>
    </w:p>
    <w:p w14:paraId="5FB31138"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 xml:space="preserve">___ Other (specify): _________________ </w:t>
      </w:r>
    </w:p>
    <w:p w14:paraId="73A87A2A"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 xml:space="preserve">___ Cannot be determined: _________________ </w:t>
      </w:r>
    </w:p>
    <w:p w14:paraId="2163A1E2"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Cannot be determined: _________________ </w:t>
      </w:r>
    </w:p>
    <w:p w14:paraId="06462210" w14:textId="77777777" w:rsidR="00242FE7" w:rsidRPr="0061453C" w:rsidRDefault="00242FE7">
      <w:pPr>
        <w:spacing w:after="0"/>
        <w:divId w:val="1950119406"/>
        <w:rPr>
          <w:rFonts w:ascii="Arial" w:eastAsia="Times New Roman" w:hAnsi="Arial" w:cs="Arial"/>
          <w:sz w:val="20"/>
          <w:szCs w:val="20"/>
          <w:lang w:val="en"/>
        </w:rPr>
      </w:pPr>
    </w:p>
    <w:p w14:paraId="4B9573D0" w14:textId="77777777"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Site(s) Involved by Direct Tumor Invasion (select all that apply) </w:t>
      </w:r>
    </w:p>
    <w:p w14:paraId="3F88CEA6"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Encapsulated tumor or capsule missing but without invasion into surrounding tissue </w:t>
      </w:r>
    </w:p>
    <w:p w14:paraId="7E6C9935"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Microscopic </w:t>
      </w:r>
      <w:proofErr w:type="spellStart"/>
      <w:r w:rsidRPr="0061453C">
        <w:rPr>
          <w:rFonts w:ascii="Arial" w:eastAsia="Times New Roman" w:hAnsi="Arial" w:cs="Arial"/>
          <w:sz w:val="20"/>
          <w:szCs w:val="20"/>
          <w:lang w:val="en"/>
        </w:rPr>
        <w:t>transcapsular</w:t>
      </w:r>
      <w:proofErr w:type="spellEnd"/>
      <w:r w:rsidRPr="0061453C">
        <w:rPr>
          <w:rFonts w:ascii="Arial" w:eastAsia="Times New Roman" w:hAnsi="Arial" w:cs="Arial"/>
          <w:sz w:val="20"/>
          <w:szCs w:val="20"/>
          <w:lang w:val="en"/>
        </w:rPr>
        <w:t xml:space="preserve"> invasion into thymic or </w:t>
      </w:r>
      <w:proofErr w:type="spellStart"/>
      <w:r w:rsidRPr="0061453C">
        <w:rPr>
          <w:rFonts w:ascii="Arial" w:eastAsia="Times New Roman" w:hAnsi="Arial" w:cs="Arial"/>
          <w:sz w:val="20"/>
          <w:szCs w:val="20"/>
          <w:lang w:val="en"/>
        </w:rPr>
        <w:t>perithymic</w:t>
      </w:r>
      <w:proofErr w:type="spellEnd"/>
      <w:r w:rsidRPr="0061453C">
        <w:rPr>
          <w:rFonts w:ascii="Arial" w:eastAsia="Times New Roman" w:hAnsi="Arial" w:cs="Arial"/>
          <w:sz w:val="20"/>
          <w:szCs w:val="20"/>
          <w:lang w:val="en"/>
        </w:rPr>
        <w:t xml:space="preserve"> fat </w:t>
      </w:r>
    </w:p>
    <w:p w14:paraId="273E7D77"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Macroscopic invasion into thymic or </w:t>
      </w:r>
      <w:proofErr w:type="spellStart"/>
      <w:r w:rsidRPr="0061453C">
        <w:rPr>
          <w:rFonts w:ascii="Arial" w:eastAsia="Times New Roman" w:hAnsi="Arial" w:cs="Arial"/>
          <w:sz w:val="20"/>
          <w:szCs w:val="20"/>
          <w:lang w:val="en"/>
        </w:rPr>
        <w:t>perithymic</w:t>
      </w:r>
      <w:proofErr w:type="spellEnd"/>
      <w:r w:rsidRPr="0061453C">
        <w:rPr>
          <w:rFonts w:ascii="Arial" w:eastAsia="Times New Roman" w:hAnsi="Arial" w:cs="Arial"/>
          <w:sz w:val="20"/>
          <w:szCs w:val="20"/>
          <w:lang w:val="en"/>
        </w:rPr>
        <w:t xml:space="preserve"> fat </w:t>
      </w:r>
    </w:p>
    <w:p w14:paraId="236017C6"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Confined to thymus </w:t>
      </w:r>
    </w:p>
    <w:p w14:paraId="387CBCBB"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Invades mediastinal pleura </w:t>
      </w:r>
    </w:p>
    <w:p w14:paraId="24611572"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Invades pericardium </w:t>
      </w:r>
    </w:p>
    <w:p w14:paraId="3B808324"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Invades diaphragm </w:t>
      </w:r>
    </w:p>
    <w:p w14:paraId="4C33D5EB"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Lung (specify lobe(s) involved): _________________ </w:t>
      </w:r>
    </w:p>
    <w:p w14:paraId="7BA26A0A"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Brachiocephalic vein </w:t>
      </w:r>
    </w:p>
    <w:p w14:paraId="20CB0163"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Superior vena cava </w:t>
      </w:r>
    </w:p>
    <w:p w14:paraId="27010144"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Phrenic nerve </w:t>
      </w:r>
    </w:p>
    <w:p w14:paraId="6C9A606C"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Chest wall </w:t>
      </w:r>
    </w:p>
    <w:p w14:paraId="7971FD73"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w:t>
      </w:r>
      <w:proofErr w:type="spellStart"/>
      <w:r w:rsidRPr="0061453C">
        <w:rPr>
          <w:rFonts w:ascii="Arial" w:eastAsia="Times New Roman" w:hAnsi="Arial" w:cs="Arial"/>
          <w:sz w:val="20"/>
          <w:szCs w:val="20"/>
          <w:lang w:val="en"/>
        </w:rPr>
        <w:t>Extrapericardial</w:t>
      </w:r>
      <w:proofErr w:type="spellEnd"/>
      <w:r w:rsidRPr="0061453C">
        <w:rPr>
          <w:rFonts w:ascii="Arial" w:eastAsia="Times New Roman" w:hAnsi="Arial" w:cs="Arial"/>
          <w:sz w:val="20"/>
          <w:szCs w:val="20"/>
          <w:lang w:val="en"/>
        </w:rPr>
        <w:t xml:space="preserve"> pulmonary artery </w:t>
      </w:r>
    </w:p>
    <w:p w14:paraId="25152C79"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w:t>
      </w:r>
      <w:proofErr w:type="spellStart"/>
      <w:r w:rsidRPr="0061453C">
        <w:rPr>
          <w:rFonts w:ascii="Arial" w:eastAsia="Times New Roman" w:hAnsi="Arial" w:cs="Arial"/>
          <w:sz w:val="20"/>
          <w:szCs w:val="20"/>
          <w:lang w:val="en"/>
        </w:rPr>
        <w:t>Extrapericardial</w:t>
      </w:r>
      <w:proofErr w:type="spellEnd"/>
      <w:r w:rsidRPr="0061453C">
        <w:rPr>
          <w:rFonts w:ascii="Arial" w:eastAsia="Times New Roman" w:hAnsi="Arial" w:cs="Arial"/>
          <w:sz w:val="20"/>
          <w:szCs w:val="20"/>
          <w:lang w:val="en"/>
        </w:rPr>
        <w:t xml:space="preserve"> pulmonary veins </w:t>
      </w:r>
    </w:p>
    <w:p w14:paraId="3857F600"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Ascending aorta </w:t>
      </w:r>
    </w:p>
    <w:p w14:paraId="218521E3"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lastRenderedPageBreak/>
        <w:t xml:space="preserve">___ Aortic arch </w:t>
      </w:r>
    </w:p>
    <w:p w14:paraId="0B71CAAC"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Descending aorta </w:t>
      </w:r>
    </w:p>
    <w:p w14:paraId="2778EDB8"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Arch vessels </w:t>
      </w:r>
    </w:p>
    <w:p w14:paraId="65447F63"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Intrapericardial pulmonary artery </w:t>
      </w:r>
    </w:p>
    <w:p w14:paraId="0FD7E71D"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Myocardium </w:t>
      </w:r>
    </w:p>
    <w:p w14:paraId="68C9F775"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Trachea </w:t>
      </w:r>
    </w:p>
    <w:p w14:paraId="27273EFD"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Esophagus </w:t>
      </w:r>
    </w:p>
    <w:p w14:paraId="27A83093"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Other (specify): _________________ </w:t>
      </w:r>
    </w:p>
    <w:p w14:paraId="7A5C47DF"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Cannot be determined: _________________ </w:t>
      </w:r>
    </w:p>
    <w:p w14:paraId="413E395C"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Not applicable: _________________ </w:t>
      </w:r>
    </w:p>
    <w:p w14:paraId="0B2B684D"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No evidence of primary tumor </w:t>
      </w:r>
    </w:p>
    <w:p w14:paraId="1B4CF857" w14:textId="77777777" w:rsidR="00242FE7" w:rsidRPr="0061453C" w:rsidRDefault="00242FE7">
      <w:pPr>
        <w:spacing w:after="0"/>
        <w:divId w:val="1950119406"/>
        <w:rPr>
          <w:rFonts w:ascii="Arial" w:eastAsia="Times New Roman" w:hAnsi="Arial" w:cs="Arial"/>
          <w:sz w:val="20"/>
          <w:szCs w:val="20"/>
          <w:lang w:val="en"/>
        </w:rPr>
      </w:pPr>
    </w:p>
    <w:p w14:paraId="72DFD514" w14:textId="77777777"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+Tumor Comment: _________________ </w:t>
      </w:r>
    </w:p>
    <w:p w14:paraId="0FFE584E" w14:textId="77777777" w:rsidR="00242FE7" w:rsidRPr="0061453C" w:rsidRDefault="00242FE7">
      <w:pPr>
        <w:spacing w:after="0"/>
        <w:divId w:val="1950119406"/>
        <w:rPr>
          <w:rFonts w:ascii="Arial" w:eastAsia="Times New Roman" w:hAnsi="Arial" w:cs="Arial"/>
          <w:sz w:val="20"/>
          <w:szCs w:val="20"/>
          <w:lang w:val="en"/>
        </w:rPr>
      </w:pPr>
    </w:p>
    <w:p w14:paraId="2B8E5B83" w14:textId="77777777"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MARGINS (Note </w:t>
      </w:r>
      <w:hyperlink w:anchor="1757" w:history="1">
        <w:r w:rsidRPr="0061453C">
          <w:rPr>
            <w:rStyle w:val="Hyperlink"/>
            <w:rFonts w:ascii="Arial" w:eastAsia="Times New Roman" w:hAnsi="Arial" w:cs="Arial"/>
            <w:b/>
            <w:bCs/>
            <w:sz w:val="20"/>
            <w:szCs w:val="20"/>
            <w:lang w:val="en"/>
          </w:rPr>
          <w:t>B</w:t>
        </w:r>
      </w:hyperlink>
      <w:r w:rsidRPr="0061453C">
        <w:rPr>
          <w:rFonts w:ascii="Arial" w:eastAsia="Times New Roman" w:hAnsi="Arial" w:cs="Arial"/>
          <w:b/>
          <w:bCs/>
          <w:sz w:val="20"/>
          <w:szCs w:val="20"/>
          <w:lang w:val="en"/>
        </w:rPr>
        <w:t xml:space="preserve">) </w:t>
      </w:r>
    </w:p>
    <w:p w14:paraId="0F598CC1" w14:textId="77777777" w:rsidR="00242FE7" w:rsidRPr="0061453C" w:rsidRDefault="00242FE7">
      <w:pPr>
        <w:spacing w:after="0"/>
        <w:divId w:val="1950119406"/>
        <w:rPr>
          <w:rFonts w:ascii="Arial" w:eastAsia="Times New Roman" w:hAnsi="Arial" w:cs="Arial"/>
          <w:sz w:val="20"/>
          <w:szCs w:val="20"/>
          <w:lang w:val="en"/>
        </w:rPr>
      </w:pPr>
    </w:p>
    <w:p w14:paraId="79798B9F" w14:textId="77777777"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Margin Status </w:t>
      </w:r>
    </w:p>
    <w:p w14:paraId="46EE45DA"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All margins negative for tumor </w:t>
      </w:r>
    </w:p>
    <w:p w14:paraId="3DFA9609" w14:textId="77777777" w:rsidR="00242FE7" w:rsidRPr="0061453C" w:rsidRDefault="004A63D9">
      <w:pPr>
        <w:spacing w:after="0"/>
        <w:ind w:firstLine="24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Distance from Tumor to Closest Margin </w:t>
      </w:r>
    </w:p>
    <w:p w14:paraId="515AA8F1" w14:textId="77777777" w:rsidR="00242FE7" w:rsidRPr="0061453C" w:rsidRDefault="004A63D9">
      <w:pPr>
        <w:spacing w:after="0"/>
        <w:ind w:firstLine="240"/>
        <w:rPr>
          <w:rFonts w:ascii="Arial" w:eastAsia="Times New Roman" w:hAnsi="Arial" w:cs="Arial"/>
          <w:i/>
          <w:iCs/>
          <w:sz w:val="16"/>
          <w:szCs w:val="16"/>
          <w:lang w:val="en"/>
        </w:rPr>
      </w:pPr>
      <w:r w:rsidRPr="0061453C">
        <w:rPr>
          <w:rFonts w:ascii="Arial" w:eastAsia="Times New Roman" w:hAnsi="Arial" w:cs="Arial"/>
          <w:i/>
          <w:iCs/>
          <w:sz w:val="16"/>
          <w:szCs w:val="16"/>
          <w:lang w:val="en"/>
        </w:rPr>
        <w:t xml:space="preserve">Specify in Millimeters (mm) </w:t>
      </w:r>
    </w:p>
    <w:p w14:paraId="1E0FFEF1"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___ Exact distance: _________________ mm</w:t>
      </w:r>
    </w:p>
    <w:p w14:paraId="66B431C6"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___ Greater than: _________________ mm</w:t>
      </w:r>
    </w:p>
    <w:p w14:paraId="29E66B0C"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___ At least: _________________ mm</w:t>
      </w:r>
    </w:p>
    <w:p w14:paraId="07A57757"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___ Less than: _________________ mm</w:t>
      </w:r>
    </w:p>
    <w:p w14:paraId="71DFFF1F"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 xml:space="preserve">___ Less than 1 mm </w:t>
      </w:r>
    </w:p>
    <w:p w14:paraId="394B4325"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 xml:space="preserve">___ Other (specify): _________________ </w:t>
      </w:r>
    </w:p>
    <w:p w14:paraId="175BB816"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 xml:space="preserve">___ Cannot be determined (explain): _________________ </w:t>
      </w:r>
    </w:p>
    <w:p w14:paraId="34B1EF12"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Tumor present at margin </w:t>
      </w:r>
    </w:p>
    <w:p w14:paraId="292D5F88" w14:textId="77777777" w:rsidR="00242FE7" w:rsidRPr="0061453C" w:rsidRDefault="004A63D9">
      <w:pPr>
        <w:spacing w:after="0"/>
        <w:ind w:firstLine="24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Margin(s) Involved by Tumor </w:t>
      </w:r>
    </w:p>
    <w:p w14:paraId="4CB69DA7"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 xml:space="preserve">___ Specify involved margin(s): _________________ </w:t>
      </w:r>
    </w:p>
    <w:p w14:paraId="14CAE0D1"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 xml:space="preserve">___ Other (specify): _________________ </w:t>
      </w:r>
    </w:p>
    <w:p w14:paraId="461F80E6"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 xml:space="preserve">___ Cannot be determined (explain): _________________ </w:t>
      </w:r>
    </w:p>
    <w:p w14:paraId="41A0E2A1"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Other (specify): _________________ </w:t>
      </w:r>
    </w:p>
    <w:p w14:paraId="5423039E"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Cannot be determined (explain): _________________ </w:t>
      </w:r>
    </w:p>
    <w:p w14:paraId="5E4EA907"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Not applicable </w:t>
      </w:r>
    </w:p>
    <w:p w14:paraId="0AB74936" w14:textId="77777777" w:rsidR="00242FE7" w:rsidRPr="0061453C" w:rsidRDefault="00242FE7">
      <w:pPr>
        <w:spacing w:after="0"/>
        <w:divId w:val="1950119406"/>
        <w:rPr>
          <w:rFonts w:ascii="Arial" w:eastAsia="Times New Roman" w:hAnsi="Arial" w:cs="Arial"/>
          <w:sz w:val="20"/>
          <w:szCs w:val="20"/>
          <w:lang w:val="en"/>
        </w:rPr>
      </w:pPr>
    </w:p>
    <w:p w14:paraId="34806406" w14:textId="77777777"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+Margin Comment: _________________ </w:t>
      </w:r>
    </w:p>
    <w:p w14:paraId="3C8A17FE" w14:textId="77777777" w:rsidR="00242FE7" w:rsidRPr="0061453C" w:rsidRDefault="00242FE7">
      <w:pPr>
        <w:spacing w:after="0"/>
        <w:divId w:val="1950119406"/>
        <w:rPr>
          <w:rFonts w:ascii="Arial" w:eastAsia="Times New Roman" w:hAnsi="Arial" w:cs="Arial"/>
          <w:sz w:val="20"/>
          <w:szCs w:val="20"/>
          <w:lang w:val="en"/>
        </w:rPr>
      </w:pPr>
    </w:p>
    <w:p w14:paraId="18C72EA3" w14:textId="77777777"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REGIONAL LYMPH NODES </w:t>
      </w:r>
    </w:p>
    <w:p w14:paraId="2C54E202" w14:textId="77777777" w:rsidR="00242FE7" w:rsidRPr="0061453C" w:rsidRDefault="00242FE7">
      <w:pPr>
        <w:spacing w:after="0"/>
        <w:divId w:val="1950119406"/>
        <w:rPr>
          <w:rFonts w:ascii="Arial" w:eastAsia="Times New Roman" w:hAnsi="Arial" w:cs="Arial"/>
          <w:sz w:val="20"/>
          <w:szCs w:val="20"/>
          <w:lang w:val="en"/>
        </w:rPr>
      </w:pPr>
    </w:p>
    <w:p w14:paraId="4F6F2272" w14:textId="77777777"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Regional Lymph Node Status </w:t>
      </w:r>
    </w:p>
    <w:p w14:paraId="75894055"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Not applicable (no regional lymph nodes submitted or found) </w:t>
      </w:r>
    </w:p>
    <w:p w14:paraId="2D7603AD"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Regional lymph nodes present </w:t>
      </w:r>
    </w:p>
    <w:p w14:paraId="2377D4FF"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 xml:space="preserve">___ All regional lymph nodes negative for tumor </w:t>
      </w:r>
    </w:p>
    <w:p w14:paraId="4733099C"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 xml:space="preserve">___ Tumor present in regional lymph node(s) </w:t>
      </w:r>
    </w:p>
    <w:p w14:paraId="0C0490BF" w14:textId="77777777" w:rsidR="00242FE7" w:rsidRPr="0061453C" w:rsidRDefault="004A63D9">
      <w:pPr>
        <w:spacing w:after="0"/>
        <w:ind w:firstLine="48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Number of Lymph Nodes with Tumor </w:t>
      </w:r>
    </w:p>
    <w:p w14:paraId="2631B885" w14:textId="77777777" w:rsidR="00242FE7" w:rsidRPr="0061453C" w:rsidRDefault="004A63D9">
      <w:pPr>
        <w:spacing w:after="0"/>
        <w:ind w:firstLine="480"/>
        <w:rPr>
          <w:rFonts w:ascii="Arial" w:eastAsia="Times New Roman" w:hAnsi="Arial" w:cs="Arial"/>
          <w:sz w:val="20"/>
          <w:szCs w:val="20"/>
          <w:lang w:val="en"/>
        </w:rPr>
      </w:pPr>
      <w:r w:rsidRPr="0061453C">
        <w:rPr>
          <w:rFonts w:ascii="Arial" w:eastAsia="Times New Roman" w:hAnsi="Arial" w:cs="Arial"/>
          <w:sz w:val="20"/>
          <w:szCs w:val="20"/>
          <w:lang w:val="en"/>
        </w:rPr>
        <w:t xml:space="preserve">___ Exact number (specify): _________________ </w:t>
      </w:r>
    </w:p>
    <w:p w14:paraId="5C808495" w14:textId="77777777" w:rsidR="00242FE7" w:rsidRPr="0061453C" w:rsidRDefault="004A63D9">
      <w:pPr>
        <w:spacing w:after="0"/>
        <w:ind w:firstLine="480"/>
        <w:rPr>
          <w:rFonts w:ascii="Arial" w:eastAsia="Times New Roman" w:hAnsi="Arial" w:cs="Arial"/>
          <w:sz w:val="20"/>
          <w:szCs w:val="20"/>
          <w:lang w:val="en"/>
        </w:rPr>
      </w:pPr>
      <w:r w:rsidRPr="0061453C">
        <w:rPr>
          <w:rFonts w:ascii="Arial" w:eastAsia="Times New Roman" w:hAnsi="Arial" w:cs="Arial"/>
          <w:sz w:val="20"/>
          <w:szCs w:val="20"/>
          <w:lang w:val="en"/>
        </w:rPr>
        <w:t xml:space="preserve">___ At least (specify): _________________ </w:t>
      </w:r>
    </w:p>
    <w:p w14:paraId="496B1FCB" w14:textId="77777777" w:rsidR="00242FE7" w:rsidRPr="0061453C" w:rsidRDefault="004A63D9">
      <w:pPr>
        <w:spacing w:after="0"/>
        <w:ind w:firstLine="480"/>
        <w:rPr>
          <w:rFonts w:ascii="Arial" w:eastAsia="Times New Roman" w:hAnsi="Arial" w:cs="Arial"/>
          <w:sz w:val="20"/>
          <w:szCs w:val="20"/>
          <w:lang w:val="en"/>
        </w:rPr>
      </w:pPr>
      <w:r w:rsidRPr="0061453C">
        <w:rPr>
          <w:rFonts w:ascii="Arial" w:eastAsia="Times New Roman" w:hAnsi="Arial" w:cs="Arial"/>
          <w:sz w:val="20"/>
          <w:szCs w:val="20"/>
          <w:lang w:val="en"/>
        </w:rPr>
        <w:t xml:space="preserve">___ Other (specify): _________________ </w:t>
      </w:r>
    </w:p>
    <w:p w14:paraId="2DAF9C84" w14:textId="77777777" w:rsidR="00242FE7" w:rsidRPr="0061453C" w:rsidRDefault="004A63D9">
      <w:pPr>
        <w:spacing w:after="0"/>
        <w:ind w:firstLine="480"/>
        <w:rPr>
          <w:rFonts w:ascii="Arial" w:eastAsia="Times New Roman" w:hAnsi="Arial" w:cs="Arial"/>
          <w:sz w:val="20"/>
          <w:szCs w:val="20"/>
          <w:lang w:val="en"/>
        </w:rPr>
      </w:pPr>
      <w:r w:rsidRPr="0061453C">
        <w:rPr>
          <w:rFonts w:ascii="Arial" w:eastAsia="Times New Roman" w:hAnsi="Arial" w:cs="Arial"/>
          <w:sz w:val="20"/>
          <w:szCs w:val="20"/>
          <w:lang w:val="en"/>
        </w:rPr>
        <w:lastRenderedPageBreak/>
        <w:t xml:space="preserve">___ Cannot be determined (explain): _________________ </w:t>
      </w:r>
    </w:p>
    <w:p w14:paraId="451451C3" w14:textId="77777777" w:rsidR="00242FE7" w:rsidRPr="0061453C" w:rsidRDefault="004A63D9">
      <w:pPr>
        <w:spacing w:after="0"/>
        <w:ind w:firstLine="48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Nodal Site(s) with Tumor (select all that apply) </w:t>
      </w:r>
    </w:p>
    <w:p w14:paraId="37918F91" w14:textId="77777777" w:rsidR="00242FE7" w:rsidRPr="0061453C" w:rsidRDefault="004A63D9">
      <w:pPr>
        <w:spacing w:after="0"/>
        <w:ind w:firstLine="480"/>
        <w:rPr>
          <w:rFonts w:ascii="Arial" w:eastAsia="Times New Roman" w:hAnsi="Arial" w:cs="Arial"/>
          <w:sz w:val="20"/>
          <w:szCs w:val="20"/>
          <w:lang w:val="en"/>
        </w:rPr>
      </w:pPr>
      <w:r w:rsidRPr="0061453C">
        <w:rPr>
          <w:rFonts w:ascii="Arial" w:eastAsia="Times New Roman" w:hAnsi="Arial" w:cs="Arial"/>
          <w:sz w:val="20"/>
          <w:szCs w:val="20"/>
          <w:lang w:val="en"/>
        </w:rPr>
        <w:t>___ Anterior (</w:t>
      </w:r>
      <w:proofErr w:type="spellStart"/>
      <w:r w:rsidRPr="0061453C">
        <w:rPr>
          <w:rFonts w:ascii="Arial" w:eastAsia="Times New Roman" w:hAnsi="Arial" w:cs="Arial"/>
          <w:sz w:val="20"/>
          <w:szCs w:val="20"/>
          <w:lang w:val="en"/>
        </w:rPr>
        <w:t>perithymic</w:t>
      </w:r>
      <w:proofErr w:type="spellEnd"/>
      <w:r w:rsidRPr="0061453C">
        <w:rPr>
          <w:rFonts w:ascii="Arial" w:eastAsia="Times New Roman" w:hAnsi="Arial" w:cs="Arial"/>
          <w:sz w:val="20"/>
          <w:szCs w:val="20"/>
          <w:lang w:val="en"/>
        </w:rPr>
        <w:t xml:space="preserve">): _________________ </w:t>
      </w:r>
    </w:p>
    <w:p w14:paraId="663D6C77" w14:textId="77777777" w:rsidR="00242FE7" w:rsidRPr="0061453C" w:rsidRDefault="004A63D9">
      <w:pPr>
        <w:spacing w:after="0"/>
        <w:ind w:firstLine="480"/>
        <w:rPr>
          <w:rFonts w:ascii="Arial" w:eastAsia="Times New Roman" w:hAnsi="Arial" w:cs="Arial"/>
          <w:sz w:val="20"/>
          <w:szCs w:val="20"/>
          <w:lang w:val="en"/>
        </w:rPr>
      </w:pPr>
      <w:r w:rsidRPr="0061453C">
        <w:rPr>
          <w:rFonts w:ascii="Arial" w:eastAsia="Times New Roman" w:hAnsi="Arial" w:cs="Arial"/>
          <w:sz w:val="20"/>
          <w:szCs w:val="20"/>
          <w:lang w:val="en"/>
        </w:rPr>
        <w:t xml:space="preserve">___ Deep intrathoracic: _________________ </w:t>
      </w:r>
    </w:p>
    <w:p w14:paraId="5D76F34F" w14:textId="77777777" w:rsidR="00242FE7" w:rsidRPr="0061453C" w:rsidRDefault="004A63D9">
      <w:pPr>
        <w:spacing w:after="0"/>
        <w:ind w:firstLine="480"/>
        <w:rPr>
          <w:rFonts w:ascii="Arial" w:eastAsia="Times New Roman" w:hAnsi="Arial" w:cs="Arial"/>
          <w:sz w:val="20"/>
          <w:szCs w:val="20"/>
          <w:lang w:val="en"/>
        </w:rPr>
      </w:pPr>
      <w:r w:rsidRPr="0061453C">
        <w:rPr>
          <w:rFonts w:ascii="Arial" w:eastAsia="Times New Roman" w:hAnsi="Arial" w:cs="Arial"/>
          <w:sz w:val="20"/>
          <w:szCs w:val="20"/>
          <w:lang w:val="en"/>
        </w:rPr>
        <w:t xml:space="preserve">___ Cervical: _________________ </w:t>
      </w:r>
    </w:p>
    <w:p w14:paraId="376114FC" w14:textId="77777777" w:rsidR="00242FE7" w:rsidRPr="0061453C" w:rsidRDefault="004A63D9">
      <w:pPr>
        <w:spacing w:after="0"/>
        <w:ind w:firstLine="480"/>
        <w:rPr>
          <w:rFonts w:ascii="Arial" w:eastAsia="Times New Roman" w:hAnsi="Arial" w:cs="Arial"/>
          <w:sz w:val="20"/>
          <w:szCs w:val="20"/>
          <w:lang w:val="en"/>
        </w:rPr>
      </w:pPr>
      <w:r w:rsidRPr="0061453C">
        <w:rPr>
          <w:rFonts w:ascii="Arial" w:eastAsia="Times New Roman" w:hAnsi="Arial" w:cs="Arial"/>
          <w:sz w:val="20"/>
          <w:szCs w:val="20"/>
          <w:lang w:val="en"/>
        </w:rPr>
        <w:t xml:space="preserve">___ Other (specify): _________________ </w:t>
      </w:r>
    </w:p>
    <w:p w14:paraId="226EE7FB" w14:textId="77777777" w:rsidR="00242FE7" w:rsidRPr="0061453C" w:rsidRDefault="004A63D9">
      <w:pPr>
        <w:spacing w:after="0"/>
        <w:ind w:firstLine="480"/>
        <w:rPr>
          <w:rFonts w:ascii="Arial" w:eastAsia="Times New Roman" w:hAnsi="Arial" w:cs="Arial"/>
          <w:sz w:val="20"/>
          <w:szCs w:val="20"/>
          <w:lang w:val="en"/>
        </w:rPr>
      </w:pPr>
      <w:r w:rsidRPr="0061453C">
        <w:rPr>
          <w:rFonts w:ascii="Arial" w:eastAsia="Times New Roman" w:hAnsi="Arial" w:cs="Arial"/>
          <w:sz w:val="20"/>
          <w:szCs w:val="20"/>
          <w:lang w:val="en"/>
        </w:rPr>
        <w:t xml:space="preserve">___ Cannot be determined: _________________ </w:t>
      </w:r>
    </w:p>
    <w:p w14:paraId="13C65942"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 xml:space="preserve">___ Other (specify): _________________ </w:t>
      </w:r>
    </w:p>
    <w:p w14:paraId="3B5B00FC"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 xml:space="preserve">___ Cannot be determined (explain): _________________ </w:t>
      </w:r>
    </w:p>
    <w:p w14:paraId="2D418C61" w14:textId="77777777" w:rsidR="00242FE7" w:rsidRPr="0061453C" w:rsidRDefault="004A63D9">
      <w:pPr>
        <w:spacing w:after="0"/>
        <w:ind w:firstLine="24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Number of Lymph Nodes Examined </w:t>
      </w:r>
    </w:p>
    <w:p w14:paraId="46B32DFE"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 xml:space="preserve">___ Exact number (specify): _________________ </w:t>
      </w:r>
    </w:p>
    <w:p w14:paraId="62F8516C"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 xml:space="preserve">___ At least (specify): _________________ </w:t>
      </w:r>
    </w:p>
    <w:p w14:paraId="6B588881"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 xml:space="preserve">___ Other (specify): _________________ </w:t>
      </w:r>
    </w:p>
    <w:p w14:paraId="3E79A8C3"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 xml:space="preserve">___ Cannot be determined (explain): _________________ </w:t>
      </w:r>
    </w:p>
    <w:p w14:paraId="5C4C09E5" w14:textId="77777777" w:rsidR="00242FE7" w:rsidRPr="0061453C" w:rsidRDefault="00242FE7">
      <w:pPr>
        <w:spacing w:after="0"/>
        <w:divId w:val="1950119406"/>
        <w:rPr>
          <w:rFonts w:ascii="Arial" w:eastAsia="Times New Roman" w:hAnsi="Arial" w:cs="Arial"/>
          <w:sz w:val="20"/>
          <w:szCs w:val="20"/>
          <w:lang w:val="en"/>
        </w:rPr>
      </w:pPr>
    </w:p>
    <w:p w14:paraId="6C2473D9" w14:textId="77777777"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+Regional Lymph Node Comment: _________________ </w:t>
      </w:r>
    </w:p>
    <w:p w14:paraId="4D7D4DFB" w14:textId="77777777" w:rsidR="00242FE7" w:rsidRPr="0061453C" w:rsidRDefault="00242FE7">
      <w:pPr>
        <w:spacing w:after="0"/>
        <w:divId w:val="1950119406"/>
        <w:rPr>
          <w:rFonts w:ascii="Arial" w:eastAsia="Times New Roman" w:hAnsi="Arial" w:cs="Arial"/>
          <w:sz w:val="20"/>
          <w:szCs w:val="20"/>
          <w:lang w:val="en"/>
        </w:rPr>
      </w:pPr>
    </w:p>
    <w:p w14:paraId="5B2583A7" w14:textId="77777777"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DISTANT METASTASIS </w:t>
      </w:r>
    </w:p>
    <w:p w14:paraId="493885F8" w14:textId="77777777" w:rsidR="00242FE7" w:rsidRPr="0061453C" w:rsidRDefault="00242FE7">
      <w:pPr>
        <w:spacing w:after="0"/>
        <w:divId w:val="1950119406"/>
        <w:rPr>
          <w:rFonts w:ascii="Arial" w:eastAsia="Times New Roman" w:hAnsi="Arial" w:cs="Arial"/>
          <w:sz w:val="20"/>
          <w:szCs w:val="20"/>
          <w:lang w:val="en"/>
        </w:rPr>
      </w:pPr>
    </w:p>
    <w:p w14:paraId="18784EF1" w14:textId="77777777"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Distant Site(s) Involved, if applicable (select all that apply) </w:t>
      </w:r>
    </w:p>
    <w:p w14:paraId="5A7930D7"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Not applicable </w:t>
      </w:r>
    </w:p>
    <w:p w14:paraId="76539845"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Pleural metastasis: _________________ </w:t>
      </w:r>
    </w:p>
    <w:p w14:paraId="00058C0D"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Pericardial metastasis: _________________ </w:t>
      </w:r>
    </w:p>
    <w:p w14:paraId="6FDA814C"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Pleural nodule(s): _________________ </w:t>
      </w:r>
    </w:p>
    <w:p w14:paraId="2C9F31C1"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Pericardial nodule(s): _________________ </w:t>
      </w:r>
    </w:p>
    <w:p w14:paraId="7244852A"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Intraparenchymal pulmonary nodule(s): _________________ </w:t>
      </w:r>
    </w:p>
    <w:p w14:paraId="49B5841C"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Other distant organs (specify): _________________ </w:t>
      </w:r>
    </w:p>
    <w:p w14:paraId="5399F6B8"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Cannot be determined: _________________ </w:t>
      </w:r>
    </w:p>
    <w:p w14:paraId="549AD4CC" w14:textId="77777777" w:rsidR="00242FE7" w:rsidRPr="0061453C" w:rsidRDefault="00242FE7">
      <w:pPr>
        <w:spacing w:after="0"/>
        <w:divId w:val="1950119406"/>
        <w:rPr>
          <w:rFonts w:ascii="Arial" w:eastAsia="Times New Roman" w:hAnsi="Arial" w:cs="Arial"/>
          <w:sz w:val="20"/>
          <w:szCs w:val="20"/>
          <w:lang w:val="en"/>
        </w:rPr>
      </w:pPr>
    </w:p>
    <w:p w14:paraId="52E27BC9" w14:textId="77777777"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PATHOLOGIC STAGE CLASSIFICATION (</w:t>
      </w:r>
      <w:proofErr w:type="spellStart"/>
      <w:r w:rsidRPr="0061453C">
        <w:rPr>
          <w:rFonts w:ascii="Arial" w:eastAsia="Times New Roman" w:hAnsi="Arial" w:cs="Arial"/>
          <w:b/>
          <w:bCs/>
          <w:sz w:val="20"/>
          <w:szCs w:val="20"/>
          <w:lang w:val="en"/>
        </w:rPr>
        <w:t>pTNM</w:t>
      </w:r>
      <w:proofErr w:type="spellEnd"/>
      <w:r w:rsidRPr="0061453C">
        <w:rPr>
          <w:rFonts w:ascii="Arial" w:eastAsia="Times New Roman" w:hAnsi="Arial" w:cs="Arial"/>
          <w:b/>
          <w:bCs/>
          <w:sz w:val="20"/>
          <w:szCs w:val="20"/>
          <w:lang w:val="en"/>
        </w:rPr>
        <w:t xml:space="preserve">, AJCC 8th Edition) (Note </w:t>
      </w:r>
      <w:hyperlink w:anchor="1758" w:history="1">
        <w:r w:rsidRPr="0061453C">
          <w:rPr>
            <w:rStyle w:val="Hyperlink"/>
            <w:rFonts w:ascii="Arial" w:eastAsia="Times New Roman" w:hAnsi="Arial" w:cs="Arial"/>
            <w:b/>
            <w:bCs/>
            <w:sz w:val="20"/>
            <w:szCs w:val="20"/>
            <w:lang w:val="en"/>
          </w:rPr>
          <w:t>C</w:t>
        </w:r>
      </w:hyperlink>
      <w:r w:rsidRPr="0061453C">
        <w:rPr>
          <w:rFonts w:ascii="Arial" w:eastAsia="Times New Roman" w:hAnsi="Arial" w:cs="Arial"/>
          <w:b/>
          <w:bCs/>
          <w:sz w:val="20"/>
          <w:szCs w:val="20"/>
          <w:lang w:val="en"/>
        </w:rPr>
        <w:t xml:space="preserve">) </w:t>
      </w:r>
    </w:p>
    <w:p w14:paraId="55B3BA84" w14:textId="77777777" w:rsidR="00242FE7" w:rsidRPr="0061453C" w:rsidRDefault="004A63D9">
      <w:pPr>
        <w:spacing w:after="0"/>
        <w:rPr>
          <w:rFonts w:ascii="Arial" w:eastAsia="Times New Roman" w:hAnsi="Arial" w:cs="Arial"/>
          <w:i/>
          <w:iCs/>
          <w:sz w:val="16"/>
          <w:szCs w:val="16"/>
          <w:lang w:val="en"/>
        </w:rPr>
      </w:pPr>
      <w:r w:rsidRPr="0061453C">
        <w:rPr>
          <w:rFonts w:ascii="Arial" w:eastAsia="Times New Roman" w:hAnsi="Arial" w:cs="Arial"/>
          <w:i/>
          <w:iCs/>
          <w:sz w:val="16"/>
          <w:szCs w:val="16"/>
          <w:lang w:val="en"/>
        </w:rPr>
        <w:t xml:space="preserve">Reporting of </w:t>
      </w:r>
      <w:proofErr w:type="spellStart"/>
      <w:r w:rsidRPr="0061453C">
        <w:rPr>
          <w:rFonts w:ascii="Arial" w:eastAsia="Times New Roman" w:hAnsi="Arial" w:cs="Arial"/>
          <w:i/>
          <w:iCs/>
          <w:sz w:val="16"/>
          <w:szCs w:val="16"/>
          <w:lang w:val="en"/>
        </w:rPr>
        <w:t>pT</w:t>
      </w:r>
      <w:proofErr w:type="spellEnd"/>
      <w:r w:rsidRPr="0061453C">
        <w:rPr>
          <w:rFonts w:ascii="Arial" w:eastAsia="Times New Roman" w:hAnsi="Arial" w:cs="Arial"/>
          <w:i/>
          <w:iCs/>
          <w:sz w:val="16"/>
          <w:szCs w:val="16"/>
          <w:lang w:val="en"/>
        </w:rPr>
        <w:t xml:space="preserve">, </w:t>
      </w:r>
      <w:proofErr w:type="spellStart"/>
      <w:r w:rsidRPr="0061453C">
        <w:rPr>
          <w:rFonts w:ascii="Arial" w:eastAsia="Times New Roman" w:hAnsi="Arial" w:cs="Arial"/>
          <w:i/>
          <w:iCs/>
          <w:sz w:val="16"/>
          <w:szCs w:val="16"/>
          <w:lang w:val="en"/>
        </w:rPr>
        <w:t>pN</w:t>
      </w:r>
      <w:proofErr w:type="spellEnd"/>
      <w:r w:rsidRPr="0061453C">
        <w:rPr>
          <w:rFonts w:ascii="Arial" w:eastAsia="Times New Roman" w:hAnsi="Arial" w:cs="Arial"/>
          <w:i/>
          <w:iCs/>
          <w:sz w:val="16"/>
          <w:szCs w:val="16"/>
          <w:lang w:val="en"/>
        </w:rPr>
        <w:t xml:space="preserve">, and (when applicable) </w:t>
      </w:r>
      <w:proofErr w:type="spellStart"/>
      <w:r w:rsidRPr="0061453C">
        <w:rPr>
          <w:rFonts w:ascii="Arial" w:eastAsia="Times New Roman" w:hAnsi="Arial" w:cs="Arial"/>
          <w:i/>
          <w:iCs/>
          <w:sz w:val="16"/>
          <w:szCs w:val="16"/>
          <w:lang w:val="en"/>
        </w:rPr>
        <w:t>pM</w:t>
      </w:r>
      <w:proofErr w:type="spellEnd"/>
      <w:r w:rsidRPr="0061453C">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6B073464" w14:textId="77777777" w:rsidR="00242FE7" w:rsidRPr="0061453C" w:rsidRDefault="004A63D9">
      <w:pPr>
        <w:spacing w:after="0"/>
        <w:rPr>
          <w:rFonts w:ascii="Arial" w:eastAsia="Times New Roman" w:hAnsi="Arial" w:cs="Arial"/>
          <w:i/>
          <w:iCs/>
          <w:sz w:val="16"/>
          <w:szCs w:val="16"/>
          <w:lang w:val="en"/>
        </w:rPr>
      </w:pPr>
      <w:r w:rsidRPr="0061453C">
        <w:rPr>
          <w:rFonts w:ascii="Arial" w:eastAsia="Times New Roman" w:hAnsi="Arial" w:cs="Arial"/>
          <w:i/>
          <w:iCs/>
          <w:sz w:val="16"/>
          <w:szCs w:val="16"/>
          <w:lang w:val="en"/>
        </w:rPr>
        <w:t xml:space="preserve">Involvement must be microscopically confirmed in pathological staging, if possible. </w:t>
      </w:r>
    </w:p>
    <w:p w14:paraId="0E71C363" w14:textId="77777777" w:rsidR="00242FE7" w:rsidRPr="0061453C" w:rsidRDefault="00242FE7">
      <w:pPr>
        <w:spacing w:after="0"/>
        <w:divId w:val="1950119406"/>
        <w:rPr>
          <w:rFonts w:ascii="Arial" w:eastAsia="Times New Roman" w:hAnsi="Arial" w:cs="Arial"/>
          <w:sz w:val="20"/>
          <w:szCs w:val="20"/>
          <w:lang w:val="en"/>
        </w:rPr>
      </w:pPr>
    </w:p>
    <w:p w14:paraId="3D616589" w14:textId="77777777"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TNM Descriptors (select all that apply) </w:t>
      </w:r>
    </w:p>
    <w:p w14:paraId="5C8117ED"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Not applicable: _________________ </w:t>
      </w:r>
    </w:p>
    <w:p w14:paraId="5F7FD329"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m (multiple primary tumors) </w:t>
      </w:r>
    </w:p>
    <w:p w14:paraId="45D4B398"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r (recurrent) </w:t>
      </w:r>
    </w:p>
    <w:p w14:paraId="0BFAB70C"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y (post-treatment) </w:t>
      </w:r>
    </w:p>
    <w:p w14:paraId="2C4CFF42" w14:textId="77777777" w:rsidR="00242FE7" w:rsidRPr="0061453C" w:rsidRDefault="00242FE7">
      <w:pPr>
        <w:spacing w:after="0"/>
        <w:divId w:val="1950119406"/>
        <w:rPr>
          <w:rFonts w:ascii="Arial" w:eastAsia="Times New Roman" w:hAnsi="Arial" w:cs="Arial"/>
          <w:sz w:val="20"/>
          <w:szCs w:val="20"/>
          <w:lang w:val="en"/>
        </w:rPr>
      </w:pPr>
    </w:p>
    <w:p w14:paraId="20E94DC9" w14:textId="77777777" w:rsidR="00242FE7" w:rsidRPr="0061453C" w:rsidRDefault="004A63D9">
      <w:pPr>
        <w:spacing w:after="0"/>
        <w:rPr>
          <w:rFonts w:ascii="Arial" w:eastAsia="Times New Roman" w:hAnsi="Arial" w:cs="Arial"/>
          <w:b/>
          <w:bCs/>
          <w:sz w:val="20"/>
          <w:szCs w:val="20"/>
          <w:lang w:val="en"/>
        </w:rPr>
      </w:pPr>
      <w:proofErr w:type="spellStart"/>
      <w:r w:rsidRPr="0061453C">
        <w:rPr>
          <w:rFonts w:ascii="Arial" w:eastAsia="Times New Roman" w:hAnsi="Arial" w:cs="Arial"/>
          <w:b/>
          <w:bCs/>
          <w:sz w:val="20"/>
          <w:szCs w:val="20"/>
          <w:lang w:val="en"/>
        </w:rPr>
        <w:t>pT</w:t>
      </w:r>
      <w:proofErr w:type="spellEnd"/>
      <w:r w:rsidRPr="0061453C">
        <w:rPr>
          <w:rFonts w:ascii="Arial" w:eastAsia="Times New Roman" w:hAnsi="Arial" w:cs="Arial"/>
          <w:b/>
          <w:bCs/>
          <w:sz w:val="20"/>
          <w:szCs w:val="20"/>
          <w:lang w:val="en"/>
        </w:rPr>
        <w:t xml:space="preserve"> Category </w:t>
      </w:r>
    </w:p>
    <w:p w14:paraId="3159E473" w14:textId="77777777" w:rsidR="00242FE7" w:rsidRPr="0061453C" w:rsidRDefault="004A63D9">
      <w:pPr>
        <w:spacing w:after="0"/>
        <w:rPr>
          <w:rFonts w:ascii="Arial" w:eastAsia="Times New Roman" w:hAnsi="Arial" w:cs="Arial"/>
          <w:i/>
          <w:iCs/>
          <w:sz w:val="16"/>
          <w:szCs w:val="16"/>
          <w:lang w:val="en"/>
        </w:rPr>
      </w:pPr>
      <w:r w:rsidRPr="0061453C">
        <w:rPr>
          <w:rFonts w:ascii="Arial" w:eastAsia="Times New Roman" w:hAnsi="Arial" w:cs="Arial"/>
          <w:i/>
          <w:iCs/>
          <w:sz w:val="16"/>
          <w:szCs w:val="16"/>
          <w:lang w:val="en"/>
        </w:rPr>
        <w:t>T categories are defined by “levels” of invasion; they reflect the highest degree of invasion regardless of how many other (</w:t>
      </w:r>
      <w:proofErr w:type="gramStart"/>
      <w:r w:rsidRPr="0061453C">
        <w:rPr>
          <w:rFonts w:ascii="Arial" w:eastAsia="Times New Roman" w:hAnsi="Arial" w:cs="Arial"/>
          <w:i/>
          <w:iCs/>
          <w:sz w:val="16"/>
          <w:szCs w:val="16"/>
          <w:lang w:val="en"/>
        </w:rPr>
        <w:t>lower-level</w:t>
      </w:r>
      <w:proofErr w:type="gramEnd"/>
      <w:r w:rsidRPr="0061453C">
        <w:rPr>
          <w:rFonts w:ascii="Arial" w:eastAsia="Times New Roman" w:hAnsi="Arial" w:cs="Arial"/>
          <w:i/>
          <w:iCs/>
          <w:sz w:val="16"/>
          <w:szCs w:val="16"/>
          <w:lang w:val="en"/>
        </w:rPr>
        <w:t xml:space="preserve">) structures are invaded. T1, level 1 structures: thymus, anterior mediastinal fat, mediastinal pleura; T2, level 2 structures: pericardium; T3, level 3 structures: lung, brachiocephalic vein, superior vena cava, phrenic nerve, chest wall, hilar pulmonary vessels; T4, level 4 structures: aorta (ascending, arch, or descending), arch vessels, intrapericardial pulmonary artery, myocardium, trachea, esophagus. </w:t>
      </w:r>
    </w:p>
    <w:p w14:paraId="609DCDBE"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w:t>
      </w:r>
      <w:proofErr w:type="spellStart"/>
      <w:r w:rsidRPr="0061453C">
        <w:rPr>
          <w:rFonts w:ascii="Arial" w:eastAsia="Times New Roman" w:hAnsi="Arial" w:cs="Arial"/>
          <w:sz w:val="20"/>
          <w:szCs w:val="20"/>
          <w:lang w:val="en"/>
        </w:rPr>
        <w:t>pT</w:t>
      </w:r>
      <w:proofErr w:type="spellEnd"/>
      <w:r w:rsidRPr="0061453C">
        <w:rPr>
          <w:rFonts w:ascii="Arial" w:eastAsia="Times New Roman" w:hAnsi="Arial" w:cs="Arial"/>
          <w:sz w:val="20"/>
          <w:szCs w:val="20"/>
          <w:lang w:val="en"/>
        </w:rPr>
        <w:t xml:space="preserve"> not assigned (cannot be determined based on available pathological information) </w:t>
      </w:r>
    </w:p>
    <w:p w14:paraId="20EAD42F"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pT0: No evidence of primary tumor </w:t>
      </w:r>
    </w:p>
    <w:p w14:paraId="6BDAC099" w14:textId="77777777" w:rsidR="00242FE7" w:rsidRPr="0061453C" w:rsidRDefault="004A63D9">
      <w:pPr>
        <w:spacing w:after="0"/>
        <w:rPr>
          <w:rFonts w:ascii="Arial" w:eastAsia="Times New Roman" w:hAnsi="Arial" w:cs="Arial"/>
          <w:i/>
          <w:iCs/>
          <w:sz w:val="20"/>
          <w:szCs w:val="20"/>
          <w:lang w:val="en"/>
        </w:rPr>
      </w:pPr>
      <w:r w:rsidRPr="0061453C">
        <w:rPr>
          <w:rFonts w:ascii="Arial" w:eastAsia="Times New Roman" w:hAnsi="Arial" w:cs="Arial"/>
          <w:i/>
          <w:iCs/>
          <w:sz w:val="20"/>
          <w:szCs w:val="20"/>
          <w:lang w:val="en"/>
        </w:rPr>
        <w:t xml:space="preserve">pT1: Tumor encapsulated or extending into the mediastinal fat; may involve the mediastinal pleura </w:t>
      </w:r>
    </w:p>
    <w:p w14:paraId="421BB042"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pT1a: Tumor with no mediastinal pleura involvement </w:t>
      </w:r>
    </w:p>
    <w:p w14:paraId="3B45A56D"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lastRenderedPageBreak/>
        <w:t xml:space="preserve">___ pT1b: Tumor with direct invasion of mediastinal pleura </w:t>
      </w:r>
    </w:p>
    <w:p w14:paraId="79E80B14"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pT1 (subcategory cannot be determined) </w:t>
      </w:r>
    </w:p>
    <w:p w14:paraId="55FDFF37"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pT2: Tumor with direct invasion of the pericardium (either partial or full thickness) </w:t>
      </w:r>
    </w:p>
    <w:p w14:paraId="0C34D20D"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pT3: Tumor with direct invasion into any of the following: lung, brachiocephalic vein, superior vena cava, phrenic nerve, chest wall, or </w:t>
      </w:r>
      <w:proofErr w:type="spellStart"/>
      <w:r w:rsidRPr="0061453C">
        <w:rPr>
          <w:rFonts w:ascii="Arial" w:eastAsia="Times New Roman" w:hAnsi="Arial" w:cs="Arial"/>
          <w:sz w:val="20"/>
          <w:szCs w:val="20"/>
          <w:lang w:val="en"/>
        </w:rPr>
        <w:t>extrapericardial</w:t>
      </w:r>
      <w:proofErr w:type="spellEnd"/>
      <w:r w:rsidRPr="0061453C">
        <w:rPr>
          <w:rFonts w:ascii="Arial" w:eastAsia="Times New Roman" w:hAnsi="Arial" w:cs="Arial"/>
          <w:sz w:val="20"/>
          <w:szCs w:val="20"/>
          <w:lang w:val="en"/>
        </w:rPr>
        <w:t xml:space="preserve"> pulmonary artery or veins </w:t>
      </w:r>
    </w:p>
    <w:p w14:paraId="616AF3DE"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pT4: Tumor with invasion into any of the following: aorta (ascending, arch, or descending), arch vessels, intrapericardial pulmonary artery, myocardium, trachea, esophagus </w:t>
      </w:r>
    </w:p>
    <w:p w14:paraId="5F1A7FDC" w14:textId="77777777" w:rsidR="00242FE7" w:rsidRPr="0061453C" w:rsidRDefault="00242FE7">
      <w:pPr>
        <w:spacing w:after="0"/>
        <w:divId w:val="1950119406"/>
        <w:rPr>
          <w:rFonts w:ascii="Arial" w:eastAsia="Times New Roman" w:hAnsi="Arial" w:cs="Arial"/>
          <w:sz w:val="20"/>
          <w:szCs w:val="20"/>
          <w:lang w:val="en"/>
        </w:rPr>
      </w:pPr>
    </w:p>
    <w:p w14:paraId="16A81090" w14:textId="77777777" w:rsidR="00242FE7" w:rsidRPr="0061453C" w:rsidRDefault="004A63D9">
      <w:pPr>
        <w:spacing w:after="0"/>
        <w:rPr>
          <w:rFonts w:ascii="Arial" w:eastAsia="Times New Roman" w:hAnsi="Arial" w:cs="Arial"/>
          <w:b/>
          <w:bCs/>
          <w:sz w:val="20"/>
          <w:szCs w:val="20"/>
          <w:lang w:val="en"/>
        </w:rPr>
      </w:pPr>
      <w:proofErr w:type="spellStart"/>
      <w:r w:rsidRPr="0061453C">
        <w:rPr>
          <w:rFonts w:ascii="Arial" w:eastAsia="Times New Roman" w:hAnsi="Arial" w:cs="Arial"/>
          <w:b/>
          <w:bCs/>
          <w:sz w:val="20"/>
          <w:szCs w:val="20"/>
          <w:lang w:val="en"/>
        </w:rPr>
        <w:t>pN</w:t>
      </w:r>
      <w:proofErr w:type="spellEnd"/>
      <w:r w:rsidRPr="0061453C">
        <w:rPr>
          <w:rFonts w:ascii="Arial" w:eastAsia="Times New Roman" w:hAnsi="Arial" w:cs="Arial"/>
          <w:b/>
          <w:bCs/>
          <w:sz w:val="20"/>
          <w:szCs w:val="20"/>
          <w:lang w:val="en"/>
        </w:rPr>
        <w:t xml:space="preserve"> Category </w:t>
      </w:r>
    </w:p>
    <w:p w14:paraId="48901E88"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w:t>
      </w:r>
      <w:proofErr w:type="spellStart"/>
      <w:r w:rsidRPr="0061453C">
        <w:rPr>
          <w:rFonts w:ascii="Arial" w:eastAsia="Times New Roman" w:hAnsi="Arial" w:cs="Arial"/>
          <w:sz w:val="20"/>
          <w:szCs w:val="20"/>
          <w:lang w:val="en"/>
        </w:rPr>
        <w:t>pN</w:t>
      </w:r>
      <w:proofErr w:type="spellEnd"/>
      <w:r w:rsidRPr="0061453C">
        <w:rPr>
          <w:rFonts w:ascii="Arial" w:eastAsia="Times New Roman" w:hAnsi="Arial" w:cs="Arial"/>
          <w:sz w:val="20"/>
          <w:szCs w:val="20"/>
          <w:lang w:val="en"/>
        </w:rPr>
        <w:t xml:space="preserve"> not assigned (no nodes submitted or found) </w:t>
      </w:r>
    </w:p>
    <w:p w14:paraId="5BF0266A"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w:t>
      </w:r>
      <w:proofErr w:type="spellStart"/>
      <w:r w:rsidRPr="0061453C">
        <w:rPr>
          <w:rFonts w:ascii="Arial" w:eastAsia="Times New Roman" w:hAnsi="Arial" w:cs="Arial"/>
          <w:sz w:val="20"/>
          <w:szCs w:val="20"/>
          <w:lang w:val="en"/>
        </w:rPr>
        <w:t>pN</w:t>
      </w:r>
      <w:proofErr w:type="spellEnd"/>
      <w:r w:rsidRPr="0061453C">
        <w:rPr>
          <w:rFonts w:ascii="Arial" w:eastAsia="Times New Roman" w:hAnsi="Arial" w:cs="Arial"/>
          <w:sz w:val="20"/>
          <w:szCs w:val="20"/>
          <w:lang w:val="en"/>
        </w:rPr>
        <w:t xml:space="preserve"> not assigned (cannot be determined based on available pathological information) </w:t>
      </w:r>
    </w:p>
    <w:p w14:paraId="26FE96A3"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pN0: No regional lymph node metastasis </w:t>
      </w:r>
    </w:p>
    <w:p w14:paraId="0FE5B4CC"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___ pN1: Metastasis in anterior (</w:t>
      </w:r>
      <w:proofErr w:type="spellStart"/>
      <w:r w:rsidRPr="0061453C">
        <w:rPr>
          <w:rFonts w:ascii="Arial" w:eastAsia="Times New Roman" w:hAnsi="Arial" w:cs="Arial"/>
          <w:sz w:val="20"/>
          <w:szCs w:val="20"/>
          <w:lang w:val="en"/>
        </w:rPr>
        <w:t>perithymic</w:t>
      </w:r>
      <w:proofErr w:type="spellEnd"/>
      <w:r w:rsidRPr="0061453C">
        <w:rPr>
          <w:rFonts w:ascii="Arial" w:eastAsia="Times New Roman" w:hAnsi="Arial" w:cs="Arial"/>
          <w:sz w:val="20"/>
          <w:szCs w:val="20"/>
          <w:lang w:val="en"/>
        </w:rPr>
        <w:t xml:space="preserve">) lymph nodes </w:t>
      </w:r>
    </w:p>
    <w:p w14:paraId="7A55B7D1"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pN2: Metastasis in deep intrathoracic or cervical lymph nodes </w:t>
      </w:r>
    </w:p>
    <w:p w14:paraId="4579D898" w14:textId="77777777" w:rsidR="00242FE7" w:rsidRPr="0061453C" w:rsidRDefault="00242FE7">
      <w:pPr>
        <w:spacing w:after="0"/>
        <w:divId w:val="1950119406"/>
        <w:rPr>
          <w:rFonts w:ascii="Arial" w:eastAsia="Times New Roman" w:hAnsi="Arial" w:cs="Arial"/>
          <w:sz w:val="20"/>
          <w:szCs w:val="20"/>
          <w:lang w:val="en"/>
        </w:rPr>
      </w:pPr>
    </w:p>
    <w:p w14:paraId="6E7708DF" w14:textId="77777777" w:rsidR="00242FE7" w:rsidRPr="0061453C" w:rsidRDefault="004A63D9">
      <w:pPr>
        <w:spacing w:after="0"/>
        <w:rPr>
          <w:rFonts w:ascii="Arial" w:eastAsia="Times New Roman" w:hAnsi="Arial" w:cs="Arial"/>
          <w:b/>
          <w:bCs/>
          <w:sz w:val="20"/>
          <w:szCs w:val="20"/>
          <w:lang w:val="en"/>
        </w:rPr>
      </w:pPr>
      <w:proofErr w:type="spellStart"/>
      <w:r w:rsidRPr="0061453C">
        <w:rPr>
          <w:rFonts w:ascii="Arial" w:eastAsia="Times New Roman" w:hAnsi="Arial" w:cs="Arial"/>
          <w:b/>
          <w:bCs/>
          <w:sz w:val="20"/>
          <w:szCs w:val="20"/>
          <w:lang w:val="en"/>
        </w:rPr>
        <w:t>pM</w:t>
      </w:r>
      <w:proofErr w:type="spellEnd"/>
      <w:r w:rsidRPr="0061453C">
        <w:rPr>
          <w:rFonts w:ascii="Arial" w:eastAsia="Times New Roman" w:hAnsi="Arial" w:cs="Arial"/>
          <w:b/>
          <w:bCs/>
          <w:sz w:val="20"/>
          <w:szCs w:val="20"/>
          <w:lang w:val="en"/>
        </w:rPr>
        <w:t xml:space="preserve"> Category (required only if confirmed pathologically) </w:t>
      </w:r>
    </w:p>
    <w:p w14:paraId="679C420E"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Not applicable - </w:t>
      </w:r>
      <w:proofErr w:type="spellStart"/>
      <w:r w:rsidRPr="0061453C">
        <w:rPr>
          <w:rFonts w:ascii="Arial" w:eastAsia="Times New Roman" w:hAnsi="Arial" w:cs="Arial"/>
          <w:sz w:val="20"/>
          <w:szCs w:val="20"/>
          <w:lang w:val="en"/>
        </w:rPr>
        <w:t>pM</w:t>
      </w:r>
      <w:proofErr w:type="spellEnd"/>
      <w:r w:rsidRPr="0061453C">
        <w:rPr>
          <w:rFonts w:ascii="Arial" w:eastAsia="Times New Roman" w:hAnsi="Arial" w:cs="Arial"/>
          <w:sz w:val="20"/>
          <w:szCs w:val="20"/>
          <w:lang w:val="en"/>
        </w:rPr>
        <w:t xml:space="preserve"> cannot be determined from the submitted specimen(s) </w:t>
      </w:r>
    </w:p>
    <w:p w14:paraId="709EF46A" w14:textId="77777777" w:rsidR="00242FE7" w:rsidRPr="0061453C" w:rsidRDefault="004A63D9">
      <w:pPr>
        <w:spacing w:after="0"/>
        <w:rPr>
          <w:rFonts w:ascii="Arial" w:eastAsia="Times New Roman" w:hAnsi="Arial" w:cs="Arial"/>
          <w:i/>
          <w:iCs/>
          <w:sz w:val="16"/>
          <w:szCs w:val="16"/>
          <w:lang w:val="en"/>
        </w:rPr>
      </w:pPr>
      <w:r w:rsidRPr="0061453C">
        <w:rPr>
          <w:rFonts w:ascii="Arial" w:eastAsia="Times New Roman" w:hAnsi="Arial" w:cs="Arial"/>
          <w:i/>
          <w:iCs/>
          <w:sz w:val="16"/>
          <w:szCs w:val="16"/>
          <w:lang w:val="en"/>
        </w:rPr>
        <w:t xml:space="preserve">pM1: Pleural, pericardial, or distant metastasis </w:t>
      </w:r>
    </w:p>
    <w:p w14:paraId="1D1384D7"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pM1a: Separate pleural or pericardial nodule(s) </w:t>
      </w:r>
    </w:p>
    <w:p w14:paraId="10DBE92D"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pM1b: Pulmonary intraparenchymal nodule or distant organ metastasis </w:t>
      </w:r>
    </w:p>
    <w:p w14:paraId="5F8D183F"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pM1 (subcategory cannot be determined) </w:t>
      </w:r>
    </w:p>
    <w:p w14:paraId="42E80BDE" w14:textId="77777777" w:rsidR="00242FE7" w:rsidRPr="0061453C" w:rsidRDefault="00242FE7">
      <w:pPr>
        <w:spacing w:after="0"/>
        <w:divId w:val="1950119406"/>
        <w:rPr>
          <w:rFonts w:ascii="Arial" w:eastAsia="Times New Roman" w:hAnsi="Arial" w:cs="Arial"/>
          <w:sz w:val="20"/>
          <w:szCs w:val="20"/>
          <w:lang w:val="en"/>
        </w:rPr>
      </w:pPr>
    </w:p>
    <w:p w14:paraId="5B1C1B77" w14:textId="77777777"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+Modified </w:t>
      </w:r>
      <w:proofErr w:type="spellStart"/>
      <w:r w:rsidRPr="0061453C">
        <w:rPr>
          <w:rFonts w:ascii="Arial" w:eastAsia="Times New Roman" w:hAnsi="Arial" w:cs="Arial"/>
          <w:b/>
          <w:bCs/>
          <w:sz w:val="20"/>
          <w:szCs w:val="20"/>
          <w:lang w:val="en"/>
        </w:rPr>
        <w:t>Masaoka</w:t>
      </w:r>
      <w:proofErr w:type="spellEnd"/>
      <w:r w:rsidRPr="0061453C">
        <w:rPr>
          <w:rFonts w:ascii="Arial" w:eastAsia="Times New Roman" w:hAnsi="Arial" w:cs="Arial"/>
          <w:b/>
          <w:bCs/>
          <w:sz w:val="20"/>
          <w:szCs w:val="20"/>
          <w:lang w:val="en"/>
        </w:rPr>
        <w:t xml:space="preserve"> Stage (applies only to thymomas in addition to TNM categories) </w:t>
      </w:r>
    </w:p>
    <w:p w14:paraId="60567992"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Stage I: Grossly and microscopically encapsulated (includes microscopic invasion into, but not through, the capsule) </w:t>
      </w:r>
    </w:p>
    <w:p w14:paraId="7082D1F8"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Stage </w:t>
      </w:r>
      <w:proofErr w:type="spellStart"/>
      <w:r w:rsidRPr="0061453C">
        <w:rPr>
          <w:rFonts w:ascii="Arial" w:eastAsia="Times New Roman" w:hAnsi="Arial" w:cs="Arial"/>
          <w:sz w:val="20"/>
          <w:szCs w:val="20"/>
          <w:lang w:val="en"/>
        </w:rPr>
        <w:t>IIa</w:t>
      </w:r>
      <w:proofErr w:type="spellEnd"/>
      <w:r w:rsidRPr="0061453C">
        <w:rPr>
          <w:rFonts w:ascii="Arial" w:eastAsia="Times New Roman" w:hAnsi="Arial" w:cs="Arial"/>
          <w:sz w:val="20"/>
          <w:szCs w:val="20"/>
          <w:lang w:val="en"/>
        </w:rPr>
        <w:t xml:space="preserve">: Microscopic </w:t>
      </w:r>
      <w:proofErr w:type="spellStart"/>
      <w:r w:rsidRPr="0061453C">
        <w:rPr>
          <w:rFonts w:ascii="Arial" w:eastAsia="Times New Roman" w:hAnsi="Arial" w:cs="Arial"/>
          <w:sz w:val="20"/>
          <w:szCs w:val="20"/>
          <w:lang w:val="en"/>
        </w:rPr>
        <w:t>transcapsular</w:t>
      </w:r>
      <w:proofErr w:type="spellEnd"/>
      <w:r w:rsidRPr="0061453C">
        <w:rPr>
          <w:rFonts w:ascii="Arial" w:eastAsia="Times New Roman" w:hAnsi="Arial" w:cs="Arial"/>
          <w:sz w:val="20"/>
          <w:szCs w:val="20"/>
          <w:lang w:val="en"/>
        </w:rPr>
        <w:t xml:space="preserve"> invasion </w:t>
      </w:r>
    </w:p>
    <w:p w14:paraId="65BE0191"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Stage IIb: Macroscopic capsular invasion into thymic or </w:t>
      </w:r>
      <w:proofErr w:type="spellStart"/>
      <w:r w:rsidRPr="0061453C">
        <w:rPr>
          <w:rFonts w:ascii="Arial" w:eastAsia="Times New Roman" w:hAnsi="Arial" w:cs="Arial"/>
          <w:sz w:val="20"/>
          <w:szCs w:val="20"/>
          <w:lang w:val="en"/>
        </w:rPr>
        <w:t>perithymic</w:t>
      </w:r>
      <w:proofErr w:type="spellEnd"/>
      <w:r w:rsidRPr="0061453C">
        <w:rPr>
          <w:rFonts w:ascii="Arial" w:eastAsia="Times New Roman" w:hAnsi="Arial" w:cs="Arial"/>
          <w:sz w:val="20"/>
          <w:szCs w:val="20"/>
          <w:lang w:val="en"/>
        </w:rPr>
        <w:t xml:space="preserve"> fat, or grossly adherent to, but not breaking through, mediastinal pleura or pericardium </w:t>
      </w:r>
    </w:p>
    <w:p w14:paraId="454EF5DC"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Stage III: Macroscopic invasion of neighboring organs </w:t>
      </w:r>
    </w:p>
    <w:p w14:paraId="013ADF21" w14:textId="77777777" w:rsidR="00242FE7" w:rsidRPr="0061453C" w:rsidRDefault="004A63D9">
      <w:pPr>
        <w:spacing w:after="0"/>
        <w:ind w:firstLine="24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+Great Vessel Involvement </w:t>
      </w:r>
    </w:p>
    <w:p w14:paraId="4A8E9F2C"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 xml:space="preserve">___ Not identified </w:t>
      </w:r>
    </w:p>
    <w:p w14:paraId="5C7D3EF0"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 xml:space="preserve">___ Present </w:t>
      </w:r>
    </w:p>
    <w:p w14:paraId="4BE46E54" w14:textId="77777777" w:rsidR="00242FE7" w:rsidRPr="0061453C" w:rsidRDefault="004A63D9">
      <w:pPr>
        <w:spacing w:after="0"/>
        <w:ind w:firstLine="240"/>
        <w:rPr>
          <w:rFonts w:ascii="Arial" w:eastAsia="Times New Roman" w:hAnsi="Arial" w:cs="Arial"/>
          <w:sz w:val="20"/>
          <w:szCs w:val="20"/>
          <w:lang w:val="en"/>
        </w:rPr>
      </w:pPr>
      <w:r w:rsidRPr="0061453C">
        <w:rPr>
          <w:rFonts w:ascii="Arial" w:eastAsia="Times New Roman" w:hAnsi="Arial" w:cs="Arial"/>
          <w:sz w:val="20"/>
          <w:szCs w:val="20"/>
          <w:lang w:val="en"/>
        </w:rPr>
        <w:t xml:space="preserve">___ Cannot be determined: _________________ </w:t>
      </w:r>
    </w:p>
    <w:p w14:paraId="156970FF"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Stage </w:t>
      </w:r>
      <w:proofErr w:type="spellStart"/>
      <w:r w:rsidRPr="0061453C">
        <w:rPr>
          <w:rFonts w:ascii="Arial" w:eastAsia="Times New Roman" w:hAnsi="Arial" w:cs="Arial"/>
          <w:sz w:val="20"/>
          <w:szCs w:val="20"/>
          <w:lang w:val="en"/>
        </w:rPr>
        <w:t>IVa</w:t>
      </w:r>
      <w:proofErr w:type="spellEnd"/>
      <w:r w:rsidRPr="0061453C">
        <w:rPr>
          <w:rFonts w:ascii="Arial" w:eastAsia="Times New Roman" w:hAnsi="Arial" w:cs="Arial"/>
          <w:sz w:val="20"/>
          <w:szCs w:val="20"/>
          <w:lang w:val="en"/>
        </w:rPr>
        <w:t xml:space="preserve">: Pleural or pericardial dissemination </w:t>
      </w:r>
    </w:p>
    <w:p w14:paraId="0920B05F"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Stage </w:t>
      </w:r>
      <w:proofErr w:type="spellStart"/>
      <w:r w:rsidRPr="0061453C">
        <w:rPr>
          <w:rFonts w:ascii="Arial" w:eastAsia="Times New Roman" w:hAnsi="Arial" w:cs="Arial"/>
          <w:sz w:val="20"/>
          <w:szCs w:val="20"/>
          <w:lang w:val="en"/>
        </w:rPr>
        <w:t>IVb</w:t>
      </w:r>
      <w:proofErr w:type="spellEnd"/>
      <w:r w:rsidRPr="0061453C">
        <w:rPr>
          <w:rFonts w:ascii="Arial" w:eastAsia="Times New Roman" w:hAnsi="Arial" w:cs="Arial"/>
          <w:sz w:val="20"/>
          <w:szCs w:val="20"/>
          <w:lang w:val="en"/>
        </w:rPr>
        <w:t xml:space="preserve">: Hematogenous or lymphatic dissemination </w:t>
      </w:r>
    </w:p>
    <w:p w14:paraId="461AD5CC"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Cannot be determined: _________________ </w:t>
      </w:r>
    </w:p>
    <w:p w14:paraId="0E88D02C" w14:textId="77777777" w:rsidR="00242FE7" w:rsidRPr="0061453C" w:rsidRDefault="00242FE7">
      <w:pPr>
        <w:spacing w:after="0"/>
        <w:divId w:val="1950119406"/>
        <w:rPr>
          <w:rFonts w:ascii="Arial" w:eastAsia="Times New Roman" w:hAnsi="Arial" w:cs="Arial"/>
          <w:sz w:val="20"/>
          <w:szCs w:val="20"/>
          <w:lang w:val="en"/>
        </w:rPr>
      </w:pPr>
    </w:p>
    <w:p w14:paraId="31A6F264" w14:textId="77777777"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ADDITIONAL FINDINGS </w:t>
      </w:r>
    </w:p>
    <w:p w14:paraId="6CADA7F7" w14:textId="77777777" w:rsidR="00242FE7" w:rsidRPr="0061453C" w:rsidRDefault="00242FE7">
      <w:pPr>
        <w:spacing w:after="0"/>
        <w:divId w:val="1950119406"/>
        <w:rPr>
          <w:rFonts w:ascii="Arial" w:eastAsia="Times New Roman" w:hAnsi="Arial" w:cs="Arial"/>
          <w:sz w:val="20"/>
          <w:szCs w:val="20"/>
          <w:lang w:val="en"/>
        </w:rPr>
      </w:pPr>
    </w:p>
    <w:p w14:paraId="5D118D10" w14:textId="77777777"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+Additional Findings (select all that apply) </w:t>
      </w:r>
    </w:p>
    <w:p w14:paraId="055D9308"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Age-appropriate involutional changes </w:t>
      </w:r>
    </w:p>
    <w:p w14:paraId="71DE42D0"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Fibrosis </w:t>
      </w:r>
    </w:p>
    <w:p w14:paraId="76B62C81"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Follicular thymic hyperplasia </w:t>
      </w:r>
    </w:p>
    <w:p w14:paraId="45D6564F"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Epithelial thymic hyperplasia </w:t>
      </w:r>
    </w:p>
    <w:p w14:paraId="4ABA01DF"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True thymic hyperplasia </w:t>
      </w:r>
    </w:p>
    <w:p w14:paraId="5CE69470"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Cystic changes in tumor </w:t>
      </w:r>
    </w:p>
    <w:p w14:paraId="14D97105"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Cystic changes in adjacent thymus </w:t>
      </w:r>
    </w:p>
    <w:p w14:paraId="74D1889B" w14:textId="77777777" w:rsidR="00242FE7" w:rsidRPr="0061453C" w:rsidRDefault="004A63D9">
      <w:pPr>
        <w:spacing w:after="0"/>
        <w:rPr>
          <w:rFonts w:ascii="Arial" w:eastAsia="Times New Roman" w:hAnsi="Arial" w:cs="Arial"/>
          <w:sz w:val="20"/>
          <w:szCs w:val="20"/>
          <w:lang w:val="en"/>
        </w:rPr>
      </w:pPr>
      <w:r w:rsidRPr="0061453C">
        <w:rPr>
          <w:rFonts w:ascii="Arial" w:eastAsia="Times New Roman" w:hAnsi="Arial" w:cs="Arial"/>
          <w:sz w:val="20"/>
          <w:szCs w:val="20"/>
          <w:lang w:val="en"/>
        </w:rPr>
        <w:t xml:space="preserve">___ Other (specify): _________________ </w:t>
      </w:r>
    </w:p>
    <w:p w14:paraId="2572A091" w14:textId="77777777" w:rsidR="00242FE7" w:rsidRPr="0061453C" w:rsidRDefault="00242FE7">
      <w:pPr>
        <w:spacing w:after="0"/>
        <w:divId w:val="1950119406"/>
        <w:rPr>
          <w:rFonts w:ascii="Arial" w:eastAsia="Times New Roman" w:hAnsi="Arial" w:cs="Arial"/>
          <w:sz w:val="20"/>
          <w:szCs w:val="20"/>
          <w:lang w:val="en"/>
        </w:rPr>
      </w:pPr>
    </w:p>
    <w:p w14:paraId="398690B3" w14:textId="637167C8"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lastRenderedPageBreak/>
        <w:t xml:space="preserve">SPECIAL STUDIES (Note </w:t>
      </w:r>
      <w:hyperlink w:anchor="1759" w:history="1">
        <w:r w:rsidRPr="0061453C">
          <w:rPr>
            <w:rStyle w:val="Hyperlink"/>
            <w:rFonts w:ascii="Arial" w:eastAsia="Times New Roman" w:hAnsi="Arial" w:cs="Arial"/>
            <w:b/>
            <w:bCs/>
            <w:sz w:val="20"/>
            <w:szCs w:val="20"/>
            <w:lang w:val="en"/>
          </w:rPr>
          <w:t>D</w:t>
        </w:r>
      </w:hyperlink>
      <w:r w:rsidRPr="0061453C">
        <w:rPr>
          <w:rFonts w:ascii="Arial" w:eastAsia="Times New Roman" w:hAnsi="Arial" w:cs="Arial"/>
          <w:b/>
          <w:bCs/>
          <w:sz w:val="20"/>
          <w:szCs w:val="20"/>
          <w:lang w:val="en"/>
        </w:rPr>
        <w:t xml:space="preserve">) </w:t>
      </w:r>
    </w:p>
    <w:p w14:paraId="7A69FB71" w14:textId="77777777" w:rsidR="00242FE7" w:rsidRPr="0061453C" w:rsidRDefault="00242FE7">
      <w:pPr>
        <w:spacing w:after="0"/>
        <w:divId w:val="1950119406"/>
        <w:rPr>
          <w:rFonts w:ascii="Arial" w:eastAsia="Times New Roman" w:hAnsi="Arial" w:cs="Arial"/>
          <w:sz w:val="20"/>
          <w:szCs w:val="20"/>
          <w:lang w:val="en"/>
        </w:rPr>
      </w:pPr>
    </w:p>
    <w:p w14:paraId="4EE004C7" w14:textId="77777777"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+Immunohistochemistry (specify stains and results): _________________ </w:t>
      </w:r>
    </w:p>
    <w:p w14:paraId="03242156" w14:textId="77777777" w:rsidR="00242FE7" w:rsidRPr="0061453C" w:rsidRDefault="00242FE7">
      <w:pPr>
        <w:spacing w:after="0"/>
        <w:divId w:val="1950119406"/>
        <w:rPr>
          <w:rFonts w:ascii="Arial" w:eastAsia="Times New Roman" w:hAnsi="Arial" w:cs="Arial"/>
          <w:sz w:val="20"/>
          <w:szCs w:val="20"/>
          <w:lang w:val="en"/>
        </w:rPr>
      </w:pPr>
    </w:p>
    <w:p w14:paraId="1C1F87F5" w14:textId="77777777"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COMMENTS </w:t>
      </w:r>
    </w:p>
    <w:p w14:paraId="00AF7FD4" w14:textId="77777777" w:rsidR="00242FE7" w:rsidRPr="0061453C" w:rsidRDefault="00242FE7">
      <w:pPr>
        <w:spacing w:after="0"/>
        <w:divId w:val="1950119406"/>
        <w:rPr>
          <w:rFonts w:ascii="Arial" w:eastAsia="Times New Roman" w:hAnsi="Arial" w:cs="Arial"/>
          <w:sz w:val="20"/>
          <w:szCs w:val="20"/>
          <w:lang w:val="en"/>
        </w:rPr>
      </w:pPr>
    </w:p>
    <w:p w14:paraId="67C78682" w14:textId="77777777" w:rsidR="00242FE7" w:rsidRPr="0061453C" w:rsidRDefault="004A63D9">
      <w:pPr>
        <w:spacing w:after="0"/>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Comment(s): _________________ </w:t>
      </w:r>
    </w:p>
    <w:p w14:paraId="6C8026A8" w14:textId="77777777" w:rsidR="00242FE7" w:rsidRPr="0061453C" w:rsidRDefault="00242FE7">
      <w:pPr>
        <w:spacing w:after="0"/>
        <w:divId w:val="1950119406"/>
        <w:rPr>
          <w:rFonts w:ascii="Arial" w:eastAsia="Times New Roman" w:hAnsi="Arial" w:cs="Arial"/>
          <w:sz w:val="20"/>
          <w:szCs w:val="20"/>
          <w:lang w:val="en"/>
        </w:rPr>
      </w:pPr>
    </w:p>
    <w:p w14:paraId="5EB7C14F" w14:textId="77777777" w:rsidR="0061453C" w:rsidRDefault="0061453C">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0B57E2E3" w14:textId="5A0075E5" w:rsidR="00242FE7" w:rsidRPr="00391840" w:rsidRDefault="004A63D9" w:rsidP="00391840">
      <w:pPr>
        <w:pBdr>
          <w:bottom w:val="single" w:sz="4" w:space="1" w:color="auto"/>
        </w:pBdr>
        <w:spacing w:after="0"/>
        <w:rPr>
          <w:rFonts w:ascii="Arial" w:eastAsia="Times New Roman" w:hAnsi="Arial" w:cs="Arial"/>
          <w:b/>
          <w:bCs/>
          <w:sz w:val="24"/>
          <w:szCs w:val="24"/>
          <w:lang w:val="en"/>
        </w:rPr>
      </w:pPr>
      <w:r w:rsidRPr="00391840">
        <w:rPr>
          <w:rFonts w:ascii="Arial" w:eastAsia="Times New Roman" w:hAnsi="Arial" w:cs="Arial"/>
          <w:b/>
          <w:bCs/>
          <w:sz w:val="24"/>
          <w:szCs w:val="24"/>
          <w:lang w:val="en"/>
        </w:rPr>
        <w:lastRenderedPageBreak/>
        <w:t>Explanatory Notes</w:t>
      </w:r>
    </w:p>
    <w:p w14:paraId="2622001B" w14:textId="77777777" w:rsidR="0061453C" w:rsidRDefault="0061453C" w:rsidP="0061453C">
      <w:pPr>
        <w:spacing w:after="0"/>
        <w:rPr>
          <w:rFonts w:ascii="Arial" w:eastAsia="Times New Roman" w:hAnsi="Arial" w:cs="Arial"/>
          <w:b/>
          <w:bCs/>
          <w:sz w:val="20"/>
          <w:szCs w:val="20"/>
          <w:lang w:val="en"/>
        </w:rPr>
      </w:pPr>
    </w:p>
    <w:p w14:paraId="45A7C8A6" w14:textId="4A7FDBD9" w:rsidR="00242FE7" w:rsidRPr="0061453C" w:rsidRDefault="004A63D9" w:rsidP="003F713E">
      <w:pPr>
        <w:spacing w:after="0"/>
        <w:jc w:val="both"/>
        <w:rPr>
          <w:rFonts w:ascii="Arial" w:eastAsia="Times New Roman" w:hAnsi="Arial" w:cs="Arial"/>
          <w:b/>
          <w:bCs/>
          <w:sz w:val="20"/>
          <w:szCs w:val="20"/>
          <w:lang w:val="en"/>
        </w:rPr>
      </w:pPr>
      <w:r w:rsidRPr="0061453C">
        <w:rPr>
          <w:rFonts w:ascii="Arial" w:eastAsia="Times New Roman" w:hAnsi="Arial" w:cs="Arial"/>
          <w:b/>
          <w:bCs/>
          <w:sz w:val="20"/>
          <w:szCs w:val="20"/>
          <w:lang w:val="en"/>
        </w:rPr>
        <w:t>A. Histologic Type</w:t>
      </w:r>
    </w:p>
    <w:p w14:paraId="50C96C42" w14:textId="152DCB1F" w:rsidR="00242FE7" w:rsidRDefault="004A63D9" w:rsidP="003F713E">
      <w:pPr>
        <w:spacing w:after="0"/>
        <w:jc w:val="both"/>
        <w:rPr>
          <w:rFonts w:ascii="Arial" w:hAnsi="Arial" w:cs="Arial"/>
          <w:sz w:val="20"/>
          <w:szCs w:val="20"/>
          <w:lang w:val="en"/>
        </w:rPr>
      </w:pPr>
      <w:r w:rsidRPr="0061453C">
        <w:rPr>
          <w:rFonts w:ascii="Arial" w:hAnsi="Arial" w:cs="Arial"/>
          <w:sz w:val="20"/>
          <w:szCs w:val="20"/>
          <w:lang w:val="en"/>
        </w:rPr>
        <w:t>For consistency in reporting, the histologic classification published by the World Health Organization (WHO) for tumors of the thymus is recommended.</w:t>
      </w:r>
      <w:hyperlink w:anchor="6562" w:tooltip="Travis WD, Brambilla E, Burke AP, Marx A,&#10;Nicholson AG, eds. World Health&#10;Organization Classification of Tumours of the Lung, Pleura, Thymus and Heart.&#10;4th edition, Geneva, Switzerland: WHO Press; 2015" w:history="1">
        <w:r w:rsidRPr="0061453C">
          <w:rPr>
            <w:rStyle w:val="Hyperlink"/>
            <w:rFonts w:ascii="Arial" w:hAnsi="Arial" w:cs="Arial"/>
            <w:sz w:val="20"/>
            <w:szCs w:val="20"/>
            <w:vertAlign w:val="superscript"/>
            <w:lang w:val="en"/>
          </w:rPr>
          <w:t>1</w:t>
        </w:r>
      </w:hyperlink>
    </w:p>
    <w:p w14:paraId="18D62EBE" w14:textId="77777777" w:rsidR="0061453C" w:rsidRPr="0061453C" w:rsidRDefault="0061453C" w:rsidP="003F713E">
      <w:pPr>
        <w:spacing w:after="0"/>
        <w:jc w:val="both"/>
        <w:rPr>
          <w:rFonts w:ascii="Arial" w:hAnsi="Arial" w:cs="Arial"/>
          <w:sz w:val="20"/>
          <w:szCs w:val="20"/>
          <w:lang w:val="en"/>
        </w:rPr>
      </w:pPr>
    </w:p>
    <w:p w14:paraId="5A4B05A7" w14:textId="77777777" w:rsidR="00242FE7" w:rsidRPr="0061453C" w:rsidRDefault="004A63D9" w:rsidP="003F713E">
      <w:pPr>
        <w:spacing w:after="0"/>
        <w:jc w:val="both"/>
        <w:rPr>
          <w:rFonts w:ascii="Arial" w:hAnsi="Arial" w:cs="Arial"/>
          <w:sz w:val="20"/>
          <w:szCs w:val="20"/>
          <w:lang w:val="en"/>
        </w:rPr>
      </w:pPr>
      <w:r w:rsidRPr="0061453C">
        <w:rPr>
          <w:rFonts w:ascii="Arial" w:hAnsi="Arial" w:cs="Arial"/>
          <w:sz w:val="20"/>
          <w:szCs w:val="20"/>
          <w:lang w:val="en"/>
        </w:rPr>
        <w:t>Type A, AB, and B thymomas show thymic architectural features.</w:t>
      </w:r>
      <w:hyperlink w:anchor="6562" w:tooltip="Travis WD, Brambilla E, Burke AP, Marx A,&#10;Nicholson AG, eds. World Health&#10;Organization Classification of Tumours of the Lung, Pleura, Thymus and Heart.&#10;4th edition, Geneva, Switzerland: WHO Press; 2015" w:history="1">
        <w:r w:rsidRPr="0061453C">
          <w:rPr>
            <w:rStyle w:val="Hyperlink"/>
            <w:rFonts w:ascii="Arial" w:hAnsi="Arial" w:cs="Arial"/>
            <w:sz w:val="20"/>
            <w:szCs w:val="20"/>
            <w:vertAlign w:val="superscript"/>
            <w:lang w:val="en"/>
          </w:rPr>
          <w:t>1</w:t>
        </w:r>
      </w:hyperlink>
      <w:r w:rsidRPr="0061453C">
        <w:rPr>
          <w:rFonts w:ascii="Arial" w:hAnsi="Arial" w:cs="Arial"/>
          <w:sz w:val="20"/>
          <w:szCs w:val="20"/>
          <w:lang w:val="en"/>
        </w:rPr>
        <w:t>  Sclerosing thymoma was removed from the fifth edition of the WHO classification because it is thought to represent sclerotic changes in various types of thymomas rather than a distinctive form of thymoma. The protocol now supports reporting of thymomas exhibiting more than one histological pattern. It is recommended that the diagnosis lists the predominant histological pattern observed, followed by minor components (e.g., “thymoma, with type B2 (80%) and type B3 (20%) components”.</w:t>
      </w:r>
      <w:r w:rsidRPr="0061453C">
        <w:rPr>
          <w:rFonts w:ascii="Arial" w:hAnsi="Arial" w:cs="Arial"/>
          <w:sz w:val="20"/>
          <w:szCs w:val="20"/>
          <w:vertAlign w:val="superscript"/>
          <w:lang w:val="en"/>
        </w:rPr>
        <w:t>1</w:t>
      </w:r>
      <w:r w:rsidRPr="0061453C">
        <w:rPr>
          <w:rFonts w:ascii="Arial" w:hAnsi="Arial" w:cs="Arial"/>
          <w:sz w:val="20"/>
          <w:szCs w:val="20"/>
          <w:lang w:val="en"/>
        </w:rPr>
        <w:t xml:space="preserve"> However, type AB thymoma should be reported as such and not divided into type A and type B components. Thymic carcinomas are a heterogeneous group of malignant epithelial tumors with diverse morphology showing morphologies that resemble carcinomas encountered outside the thymus.</w:t>
      </w:r>
      <w:hyperlink w:anchor="6562" w:tooltip="Travis WD, Brambilla E, Burke AP, Marx A,&#10;Nicholson AG, eds. World Health&#10;Organization Classification of Tumours of the Lung, Pleura, Thymus and Heart.&#10;4th edition, Geneva, Switzerland: WHO Press; 2015" w:history="1">
        <w:r w:rsidRPr="0061453C">
          <w:rPr>
            <w:rStyle w:val="Hyperlink"/>
            <w:rFonts w:ascii="Arial" w:hAnsi="Arial" w:cs="Arial"/>
            <w:sz w:val="20"/>
            <w:szCs w:val="20"/>
            <w:vertAlign w:val="superscript"/>
            <w:lang w:val="en"/>
          </w:rPr>
          <w:t>1</w:t>
        </w:r>
      </w:hyperlink>
      <w:r w:rsidRPr="0061453C">
        <w:rPr>
          <w:rFonts w:ascii="Arial" w:hAnsi="Arial" w:cs="Arial"/>
          <w:sz w:val="20"/>
          <w:szCs w:val="20"/>
          <w:lang w:val="en"/>
        </w:rPr>
        <w:t xml:space="preserve">  </w:t>
      </w:r>
      <w:r w:rsidRPr="0061453C">
        <w:rPr>
          <w:rFonts w:ascii="Arial" w:hAnsi="Arial" w:cs="Arial"/>
          <w:sz w:val="20"/>
          <w:szCs w:val="20"/>
          <w:shd w:val="clear" w:color="auto" w:fill="FFFFFF"/>
          <w:lang w:val="en"/>
        </w:rPr>
        <w:t>The nomenclature and diagnostic criteria for thymic neuroendocrine tumors (typical and atypical carcinoids, large cell neuroendocrine carcinoma [LCNEC], and small cell carcinoma) are retained from previous editions of the WHO classification.</w:t>
      </w:r>
      <w:hyperlink w:anchor="6562" w:tooltip="Travis WD, Brambilla E, Burke AP, Marx A,&#10;Nicholson AG, eds. World Health&#10;Organization Classification of Tumours of the Lung, Pleura, Thymus and Heart.&#10;4th edition, Geneva, Switzerland: WHO Press; 2015" w:history="1">
        <w:r w:rsidRPr="0061453C">
          <w:rPr>
            <w:rStyle w:val="Hyperlink"/>
            <w:rFonts w:ascii="Arial" w:hAnsi="Arial" w:cs="Arial"/>
            <w:sz w:val="20"/>
            <w:szCs w:val="20"/>
            <w:vertAlign w:val="superscript"/>
            <w:lang w:val="en"/>
          </w:rPr>
          <w:t>1,</w:t>
        </w:r>
      </w:hyperlink>
      <w:hyperlink w:anchor="6563" w:tooltip="Marx&#10;A, Chan&#10;JK, Coindre JM, Detterbeck F, et al. The 2015 World Health Organization&#10;Classification of Tumors of the Thymus: Continuity and Changes. J Thorac Oncol.&#10;2015;10(10):1383-1395." w:history="1">
        <w:r w:rsidRPr="0061453C">
          <w:rPr>
            <w:rStyle w:val="Hyperlink"/>
            <w:rFonts w:ascii="Arial" w:hAnsi="Arial" w:cs="Arial"/>
            <w:sz w:val="20"/>
            <w:szCs w:val="20"/>
            <w:vertAlign w:val="superscript"/>
            <w:lang w:val="en"/>
          </w:rPr>
          <w:t>2</w:t>
        </w:r>
      </w:hyperlink>
      <w:r w:rsidRPr="0061453C">
        <w:rPr>
          <w:rFonts w:ascii="Arial" w:hAnsi="Arial" w:cs="Arial"/>
          <w:sz w:val="20"/>
          <w:szCs w:val="20"/>
          <w:lang w:val="en"/>
        </w:rPr>
        <w:t> </w:t>
      </w:r>
      <w:r w:rsidRPr="0061453C">
        <w:rPr>
          <w:rFonts w:ascii="Arial" w:hAnsi="Arial" w:cs="Arial"/>
          <w:sz w:val="20"/>
          <w:szCs w:val="20"/>
          <w:shd w:val="clear" w:color="auto" w:fill="FFFFFF"/>
          <w:lang w:val="en"/>
        </w:rPr>
        <w:t>The descriptive terms “well-differentiated neuroendocrine carcinoma” (referring to carcinoids) and “poorly differentiated neuroendocrine carcinoma” (referring to LCNEC and small cell carcinoma) should not be used.</w:t>
      </w:r>
      <w:hyperlink w:anchor="6562" w:tooltip="Travis WD, Brambilla E, Burke AP, Marx A,&#10;Nicholson AG, eds. World Health&#10;Organization Classification of Tumours of the Lung, Pleura, Thymus and Heart.&#10;4th edition, Geneva, Switzerland: WHO Press; 2015" w:history="1">
        <w:r w:rsidRPr="0061453C">
          <w:rPr>
            <w:rStyle w:val="Hyperlink"/>
            <w:rFonts w:ascii="Arial" w:hAnsi="Arial" w:cs="Arial"/>
            <w:sz w:val="20"/>
            <w:szCs w:val="20"/>
            <w:vertAlign w:val="superscript"/>
            <w:lang w:val="en"/>
          </w:rPr>
          <w:t>1,</w:t>
        </w:r>
      </w:hyperlink>
      <w:hyperlink w:anchor="6563" w:tooltip="Marx&#10;A, Chan&#10;JK, Coindre JM, Detterbeck F, et al. The 2015 World Health Organization&#10;Classification of Tumors of the Thymus: Continuity and Changes. J Thorac Oncol.&#10;2015;10(10):1383-1395." w:history="1">
        <w:r w:rsidRPr="0061453C">
          <w:rPr>
            <w:rStyle w:val="Hyperlink"/>
            <w:rFonts w:ascii="Arial" w:hAnsi="Arial" w:cs="Arial"/>
            <w:sz w:val="20"/>
            <w:szCs w:val="20"/>
            <w:vertAlign w:val="superscript"/>
            <w:lang w:val="en"/>
          </w:rPr>
          <w:t>2</w:t>
        </w:r>
      </w:hyperlink>
    </w:p>
    <w:p w14:paraId="0AE7B5B5" w14:textId="77777777" w:rsidR="0061453C" w:rsidRDefault="0061453C" w:rsidP="003F713E">
      <w:pPr>
        <w:spacing w:after="0"/>
        <w:jc w:val="both"/>
        <w:rPr>
          <w:rFonts w:ascii="Arial" w:eastAsia="Times New Roman" w:hAnsi="Arial" w:cs="Arial"/>
          <w:sz w:val="20"/>
          <w:szCs w:val="20"/>
          <w:lang w:val="en"/>
        </w:rPr>
      </w:pPr>
    </w:p>
    <w:p w14:paraId="08586EDE" w14:textId="77777777" w:rsidR="003F713E" w:rsidRDefault="004A63D9" w:rsidP="003F713E">
      <w:pPr>
        <w:spacing w:after="0" w:line="240" w:lineRule="auto"/>
        <w:contextualSpacing/>
        <w:rPr>
          <w:rFonts w:ascii="Arial" w:eastAsia="Times New Roman" w:hAnsi="Arial" w:cs="Arial"/>
          <w:sz w:val="20"/>
          <w:szCs w:val="20"/>
          <w:lang w:val="en"/>
        </w:rPr>
      </w:pPr>
      <w:r w:rsidRPr="0061453C">
        <w:rPr>
          <w:rFonts w:ascii="Arial" w:eastAsia="Times New Roman" w:hAnsi="Arial" w:cs="Arial"/>
          <w:sz w:val="20"/>
          <w:szCs w:val="20"/>
          <w:lang w:val="en"/>
        </w:rPr>
        <w:t>References</w:t>
      </w:r>
    </w:p>
    <w:p w14:paraId="3A65D751" w14:textId="1ACD1152" w:rsidR="003F713E" w:rsidRPr="003F713E" w:rsidRDefault="004A63D9" w:rsidP="003F713E">
      <w:pPr>
        <w:pStyle w:val="ListParagraph"/>
        <w:numPr>
          <w:ilvl w:val="0"/>
          <w:numId w:val="10"/>
        </w:numPr>
        <w:spacing w:after="0" w:line="240" w:lineRule="auto"/>
        <w:rPr>
          <w:rFonts w:ascii="Arial" w:eastAsia="Times New Roman" w:hAnsi="Arial" w:cs="Arial"/>
          <w:sz w:val="20"/>
          <w:szCs w:val="20"/>
          <w:lang w:val="en"/>
        </w:rPr>
      </w:pPr>
      <w:r w:rsidRPr="003F713E">
        <w:rPr>
          <w:rFonts w:ascii="Arial" w:eastAsia="Times New Roman" w:hAnsi="Arial" w:cs="Arial"/>
          <w:color w:val="000000"/>
          <w:sz w:val="20"/>
          <w:szCs w:val="20"/>
          <w:shd w:val="clear" w:color="auto" w:fill="FFFFFF"/>
          <w:lang w:val="en"/>
        </w:rPr>
        <w:t xml:space="preserve">WHO Classification of </w:t>
      </w:r>
      <w:proofErr w:type="spellStart"/>
      <w:r w:rsidRPr="003F713E">
        <w:rPr>
          <w:rFonts w:ascii="Arial" w:eastAsia="Times New Roman" w:hAnsi="Arial" w:cs="Arial"/>
          <w:color w:val="000000"/>
          <w:sz w:val="20"/>
          <w:szCs w:val="20"/>
          <w:shd w:val="clear" w:color="auto" w:fill="FFFFFF"/>
          <w:lang w:val="en"/>
        </w:rPr>
        <w:t>Tumours</w:t>
      </w:r>
      <w:proofErr w:type="spellEnd"/>
      <w:r w:rsidRPr="003F713E">
        <w:rPr>
          <w:rFonts w:ascii="Arial" w:eastAsia="Times New Roman" w:hAnsi="Arial" w:cs="Arial"/>
          <w:color w:val="000000"/>
          <w:sz w:val="20"/>
          <w:szCs w:val="20"/>
          <w:shd w:val="clear" w:color="auto" w:fill="FFFFFF"/>
          <w:lang w:val="en"/>
        </w:rPr>
        <w:t xml:space="preserve"> Editorial Board. </w:t>
      </w:r>
      <w:r w:rsidRPr="003F713E">
        <w:rPr>
          <w:rStyle w:val="Emphasis"/>
          <w:rFonts w:ascii="Arial" w:eastAsia="Times New Roman" w:hAnsi="Arial" w:cs="Arial"/>
          <w:color w:val="000000"/>
          <w:sz w:val="20"/>
          <w:szCs w:val="20"/>
          <w:shd w:val="clear" w:color="auto" w:fill="FFFFFF"/>
          <w:lang w:val="en"/>
        </w:rPr>
        <w:t xml:space="preserve">Thoracic </w:t>
      </w:r>
      <w:proofErr w:type="spellStart"/>
      <w:r w:rsidRPr="003F713E">
        <w:rPr>
          <w:rStyle w:val="Emphasis"/>
          <w:rFonts w:ascii="Arial" w:eastAsia="Times New Roman" w:hAnsi="Arial" w:cs="Arial"/>
          <w:color w:val="000000"/>
          <w:sz w:val="20"/>
          <w:szCs w:val="20"/>
          <w:shd w:val="clear" w:color="auto" w:fill="FFFFFF"/>
          <w:lang w:val="en"/>
        </w:rPr>
        <w:t>tumours</w:t>
      </w:r>
      <w:proofErr w:type="spellEnd"/>
      <w:r w:rsidRPr="003F713E">
        <w:rPr>
          <w:rFonts w:ascii="Arial" w:eastAsia="Times New Roman" w:hAnsi="Arial" w:cs="Arial"/>
          <w:color w:val="000000"/>
          <w:sz w:val="20"/>
          <w:szCs w:val="20"/>
          <w:shd w:val="clear" w:color="auto" w:fill="FFFFFF"/>
          <w:lang w:val="en"/>
        </w:rPr>
        <w:t xml:space="preserve">. Lyon (France): International Agency for Research on Cancer; 2021. (WHO classification of </w:t>
      </w:r>
      <w:proofErr w:type="spellStart"/>
      <w:r w:rsidRPr="003F713E">
        <w:rPr>
          <w:rFonts w:ascii="Arial" w:eastAsia="Times New Roman" w:hAnsi="Arial" w:cs="Arial"/>
          <w:color w:val="000000"/>
          <w:sz w:val="20"/>
          <w:szCs w:val="20"/>
          <w:shd w:val="clear" w:color="auto" w:fill="FFFFFF"/>
          <w:lang w:val="en"/>
        </w:rPr>
        <w:t>tumours</w:t>
      </w:r>
      <w:proofErr w:type="spellEnd"/>
      <w:r w:rsidRPr="003F713E">
        <w:rPr>
          <w:rFonts w:ascii="Arial" w:eastAsia="Times New Roman" w:hAnsi="Arial" w:cs="Arial"/>
          <w:color w:val="000000"/>
          <w:sz w:val="20"/>
          <w:szCs w:val="20"/>
          <w:shd w:val="clear" w:color="auto" w:fill="FFFFFF"/>
          <w:lang w:val="en"/>
        </w:rPr>
        <w:t xml:space="preserve"> series, 5th ed.; vol. 5). </w:t>
      </w:r>
      <w:r w:rsidR="003F713E" w:rsidRPr="003F713E">
        <w:rPr>
          <w:rFonts w:ascii="Arial" w:eastAsia="Times New Roman" w:hAnsi="Arial" w:cs="Arial"/>
          <w:color w:val="000000"/>
          <w:sz w:val="20"/>
          <w:szCs w:val="20"/>
          <w:u w:val="single"/>
          <w:shd w:val="clear" w:color="auto" w:fill="FFFFFF"/>
          <w:lang w:val="en"/>
        </w:rPr>
        <w:t>https://publications.iarc.fr/595</w:t>
      </w:r>
      <w:r w:rsidRPr="003F713E">
        <w:rPr>
          <w:rFonts w:ascii="Arial" w:eastAsia="Times New Roman" w:hAnsi="Arial" w:cs="Arial"/>
          <w:color w:val="000000"/>
          <w:sz w:val="20"/>
          <w:szCs w:val="20"/>
          <w:shd w:val="clear" w:color="auto" w:fill="FFFFFF"/>
          <w:lang w:val="en"/>
        </w:rPr>
        <w:t>.</w:t>
      </w:r>
    </w:p>
    <w:p w14:paraId="692BE4B8" w14:textId="4B1D3422" w:rsidR="00242FE7" w:rsidRPr="003F713E" w:rsidRDefault="004A63D9" w:rsidP="003F713E">
      <w:pPr>
        <w:pStyle w:val="ListParagraph"/>
        <w:numPr>
          <w:ilvl w:val="0"/>
          <w:numId w:val="10"/>
        </w:numPr>
        <w:spacing w:after="0" w:line="240" w:lineRule="auto"/>
        <w:rPr>
          <w:rFonts w:ascii="Arial" w:eastAsia="Times New Roman" w:hAnsi="Arial" w:cs="Arial"/>
          <w:sz w:val="20"/>
          <w:szCs w:val="20"/>
          <w:lang w:val="en"/>
        </w:rPr>
      </w:pPr>
      <w:r w:rsidRPr="003F713E">
        <w:rPr>
          <w:rFonts w:ascii="Arial" w:eastAsia="Calibri" w:hAnsi="Arial" w:cs="Arial"/>
          <w:color w:val="000000"/>
          <w:sz w:val="20"/>
          <w:szCs w:val="20"/>
          <w:lang w:val="en"/>
        </w:rPr>
        <w:t>Marx A</w:t>
      </w:r>
      <w:r w:rsidRPr="003F713E">
        <w:rPr>
          <w:rFonts w:ascii="Arial" w:eastAsia="Calibri" w:hAnsi="Arial" w:cs="Arial"/>
          <w:color w:val="000000"/>
          <w:sz w:val="20"/>
          <w:szCs w:val="20"/>
          <w:shd w:val="clear" w:color="auto" w:fill="FFFFFF"/>
          <w:lang w:val="en"/>
        </w:rPr>
        <w:t>,</w:t>
      </w:r>
      <w:r w:rsidRPr="003F713E">
        <w:rPr>
          <w:rFonts w:ascii="Arial" w:eastAsia="Calibri" w:hAnsi="Arial" w:cs="Arial"/>
          <w:color w:val="000000"/>
          <w:sz w:val="20"/>
          <w:szCs w:val="20"/>
          <w:lang w:val="en"/>
        </w:rPr>
        <w:t xml:space="preserve"> </w:t>
      </w:r>
      <w:r w:rsidRPr="003F713E">
        <w:rPr>
          <w:rFonts w:ascii="Arial" w:eastAsia="Calibri" w:hAnsi="Arial" w:cs="Arial"/>
          <w:color w:val="000000"/>
          <w:sz w:val="20"/>
          <w:szCs w:val="20"/>
          <w:shd w:val="clear" w:color="auto" w:fill="FFFFFF"/>
          <w:lang w:val="en"/>
        </w:rPr>
        <w:t xml:space="preserve">Chan JK, </w:t>
      </w:r>
      <w:proofErr w:type="spellStart"/>
      <w:r w:rsidRPr="003F713E">
        <w:rPr>
          <w:rFonts w:ascii="Arial" w:eastAsia="Calibri" w:hAnsi="Arial" w:cs="Arial"/>
          <w:color w:val="000000"/>
          <w:sz w:val="20"/>
          <w:szCs w:val="20"/>
          <w:shd w:val="clear" w:color="auto" w:fill="FFFFFF"/>
          <w:lang w:val="en"/>
        </w:rPr>
        <w:t>Coindre</w:t>
      </w:r>
      <w:proofErr w:type="spellEnd"/>
      <w:r w:rsidRPr="003F713E">
        <w:rPr>
          <w:rFonts w:ascii="Arial" w:eastAsia="Calibri" w:hAnsi="Arial" w:cs="Arial"/>
          <w:color w:val="000000"/>
          <w:sz w:val="20"/>
          <w:szCs w:val="20"/>
          <w:shd w:val="clear" w:color="auto" w:fill="FFFFFF"/>
          <w:lang w:val="en"/>
        </w:rPr>
        <w:t xml:space="preserve"> JM, </w:t>
      </w:r>
      <w:proofErr w:type="spellStart"/>
      <w:r w:rsidRPr="003F713E">
        <w:rPr>
          <w:rFonts w:ascii="Arial" w:eastAsia="Calibri" w:hAnsi="Arial" w:cs="Arial"/>
          <w:color w:val="000000"/>
          <w:sz w:val="20"/>
          <w:szCs w:val="20"/>
          <w:shd w:val="clear" w:color="auto" w:fill="FFFFFF"/>
          <w:lang w:val="en"/>
        </w:rPr>
        <w:t>Detterbeck</w:t>
      </w:r>
      <w:proofErr w:type="spellEnd"/>
      <w:r w:rsidRPr="003F713E">
        <w:rPr>
          <w:rFonts w:ascii="Arial" w:eastAsia="Calibri" w:hAnsi="Arial" w:cs="Arial"/>
          <w:color w:val="000000"/>
          <w:sz w:val="20"/>
          <w:szCs w:val="20"/>
          <w:shd w:val="clear" w:color="auto" w:fill="FFFFFF"/>
          <w:lang w:val="en"/>
        </w:rPr>
        <w:t xml:space="preserve"> F,</w:t>
      </w:r>
      <w:r w:rsidRPr="003F713E">
        <w:rPr>
          <w:rFonts w:ascii="Arial" w:eastAsia="Calibri" w:hAnsi="Arial" w:cs="Arial"/>
          <w:color w:val="000000"/>
          <w:sz w:val="20"/>
          <w:szCs w:val="20"/>
          <w:lang w:val="en"/>
        </w:rPr>
        <w:t xml:space="preserve"> et al. The 2015 World Health Organization Classification of Tumors of the Thymus: Continuity and Changes.</w:t>
      </w:r>
      <w:r w:rsidRPr="003F713E">
        <w:rPr>
          <w:rFonts w:ascii="Arial" w:eastAsia="Calibri" w:hAnsi="Arial" w:cs="Arial"/>
          <w:color w:val="000000"/>
          <w:sz w:val="20"/>
          <w:szCs w:val="20"/>
          <w:shd w:val="clear" w:color="auto" w:fill="FFFFFF"/>
          <w:lang w:val="en"/>
        </w:rPr>
        <w:t xml:space="preserve"> </w:t>
      </w:r>
      <w:r w:rsidRPr="003F713E">
        <w:rPr>
          <w:rStyle w:val="Emphasis"/>
          <w:rFonts w:ascii="Arial" w:eastAsia="Calibri" w:hAnsi="Arial" w:cs="Arial"/>
          <w:iCs w:val="0"/>
          <w:color w:val="000000"/>
          <w:sz w:val="20"/>
          <w:szCs w:val="20"/>
          <w:shd w:val="clear" w:color="auto" w:fill="FFFFFF"/>
          <w:lang w:val="en"/>
        </w:rPr>
        <w:t xml:space="preserve">J </w:t>
      </w:r>
      <w:proofErr w:type="spellStart"/>
      <w:r w:rsidRPr="003F713E">
        <w:rPr>
          <w:rStyle w:val="Emphasis"/>
          <w:rFonts w:ascii="Arial" w:eastAsia="Calibri" w:hAnsi="Arial" w:cs="Arial"/>
          <w:iCs w:val="0"/>
          <w:color w:val="000000"/>
          <w:sz w:val="20"/>
          <w:szCs w:val="20"/>
          <w:shd w:val="clear" w:color="auto" w:fill="FFFFFF"/>
          <w:lang w:val="en"/>
        </w:rPr>
        <w:t>Thorac</w:t>
      </w:r>
      <w:proofErr w:type="spellEnd"/>
      <w:r w:rsidRPr="003F713E">
        <w:rPr>
          <w:rStyle w:val="Emphasis"/>
          <w:rFonts w:ascii="Arial" w:eastAsia="Calibri" w:hAnsi="Arial" w:cs="Arial"/>
          <w:iCs w:val="0"/>
          <w:color w:val="000000"/>
          <w:sz w:val="20"/>
          <w:szCs w:val="20"/>
          <w:shd w:val="clear" w:color="auto" w:fill="FFFFFF"/>
          <w:lang w:val="en"/>
        </w:rPr>
        <w:t xml:space="preserve"> Oncol. </w:t>
      </w:r>
      <w:r w:rsidRPr="003F713E">
        <w:rPr>
          <w:rFonts w:ascii="Arial" w:eastAsia="Calibri" w:hAnsi="Arial" w:cs="Arial"/>
          <w:color w:val="000000"/>
          <w:sz w:val="20"/>
          <w:szCs w:val="20"/>
          <w:shd w:val="clear" w:color="auto" w:fill="FFFFFF"/>
          <w:lang w:val="en"/>
        </w:rPr>
        <w:t>2015;10(10):1383-1395.</w:t>
      </w:r>
    </w:p>
    <w:p w14:paraId="126C5EA1" w14:textId="77777777" w:rsidR="0061453C" w:rsidRDefault="0061453C" w:rsidP="003F713E">
      <w:pPr>
        <w:spacing w:after="0"/>
        <w:jc w:val="both"/>
        <w:rPr>
          <w:rFonts w:ascii="Arial" w:eastAsia="Times New Roman" w:hAnsi="Arial" w:cs="Arial"/>
          <w:b/>
          <w:bCs/>
          <w:sz w:val="20"/>
          <w:szCs w:val="20"/>
          <w:lang w:val="en"/>
        </w:rPr>
      </w:pPr>
    </w:p>
    <w:p w14:paraId="53F245A1" w14:textId="78ACA615" w:rsidR="00242FE7" w:rsidRPr="0061453C" w:rsidRDefault="004A63D9" w:rsidP="003F713E">
      <w:pPr>
        <w:spacing w:after="0"/>
        <w:jc w:val="both"/>
        <w:rPr>
          <w:rFonts w:ascii="Arial" w:eastAsia="Times New Roman" w:hAnsi="Arial" w:cs="Arial"/>
          <w:b/>
          <w:bCs/>
          <w:sz w:val="20"/>
          <w:szCs w:val="20"/>
          <w:lang w:val="en"/>
        </w:rPr>
      </w:pPr>
      <w:r w:rsidRPr="0061453C">
        <w:rPr>
          <w:rFonts w:ascii="Arial" w:eastAsia="Times New Roman" w:hAnsi="Arial" w:cs="Arial"/>
          <w:b/>
          <w:bCs/>
          <w:sz w:val="20"/>
          <w:szCs w:val="20"/>
          <w:lang w:val="en"/>
        </w:rPr>
        <w:t>B. Margins</w:t>
      </w:r>
    </w:p>
    <w:p w14:paraId="106602B7" w14:textId="77777777" w:rsidR="00242FE7" w:rsidRPr="0061453C" w:rsidRDefault="004A63D9" w:rsidP="003F713E">
      <w:pPr>
        <w:spacing w:after="0"/>
        <w:jc w:val="both"/>
        <w:rPr>
          <w:rFonts w:ascii="Arial" w:hAnsi="Arial" w:cs="Arial"/>
          <w:sz w:val="20"/>
          <w:szCs w:val="20"/>
          <w:lang w:val="en"/>
        </w:rPr>
      </w:pPr>
      <w:r w:rsidRPr="0061453C">
        <w:rPr>
          <w:rFonts w:ascii="Arial" w:hAnsi="Arial" w:cs="Arial"/>
          <w:sz w:val="20"/>
          <w:szCs w:val="20"/>
          <w:lang w:val="en"/>
        </w:rPr>
        <w:t>Thymectomy involves dissection and mobilization of the thymus from the pericardium and mediastinal pleura. In most thymectomy specimens, the posterior surface constitutes a true margin. Unless it has been marked by the surgeon, the posterior surface of thymectomy specimens is difficult to locate. If the completeness of excision is in question, the orientation of the specimen should be confirmed by the surgeon before grossing, and all surgical margins inked. In addition to thymus, some specimens also include attached neighboring structures (</w:t>
      </w:r>
      <w:proofErr w:type="spellStart"/>
      <w:r w:rsidRPr="0061453C">
        <w:rPr>
          <w:rFonts w:ascii="Arial" w:hAnsi="Arial" w:cs="Arial"/>
          <w:sz w:val="20"/>
          <w:szCs w:val="20"/>
          <w:lang w:val="en"/>
        </w:rPr>
        <w:t>eg</w:t>
      </w:r>
      <w:proofErr w:type="spellEnd"/>
      <w:r w:rsidRPr="0061453C">
        <w:rPr>
          <w:rFonts w:ascii="Arial" w:hAnsi="Arial" w:cs="Arial"/>
          <w:sz w:val="20"/>
          <w:szCs w:val="20"/>
          <w:lang w:val="en"/>
        </w:rPr>
        <w:t>, pleura, pericardium, lung). The margins of any attached structures should be properly identified by the surgeon and inked to facilitate accurate histologic assessment of margin status. In addition to tumor stage and histologic type, completeness of resection is an important prognostic parameter.</w:t>
      </w:r>
      <w:hyperlink w:anchor="6564" w:tooltip="Huang&#10;J, Detterbeck FC, Wang Z, Loehrer PJ Sr. Standard outcome measures for thymic malignancies.&#10;J Thorac Oncol. 2010;5(12):2017-2023.&#10;" w:history="1">
        <w:r w:rsidRPr="0061453C">
          <w:rPr>
            <w:rStyle w:val="Hyperlink"/>
            <w:rFonts w:ascii="Arial" w:hAnsi="Arial" w:cs="Arial"/>
            <w:sz w:val="20"/>
            <w:szCs w:val="20"/>
            <w:vertAlign w:val="superscript"/>
            <w:lang w:val="en"/>
          </w:rPr>
          <w:t>1,</w:t>
        </w:r>
      </w:hyperlink>
      <w:hyperlink w:anchor="6566" w:tooltip="Detterbeck FC, Moran C, Huang J, et al. Which way is&#10;up?: policies and procedures for surgeons and pathologists regarding resection&#10;specimens of thymic malignancy. J Thorac&#10;Oncol. 2011;6(7 Suppl 3):S1730." w:history="1">
        <w:r w:rsidRPr="0061453C">
          <w:rPr>
            <w:rStyle w:val="Hyperlink"/>
            <w:rFonts w:ascii="Arial" w:hAnsi="Arial" w:cs="Arial"/>
            <w:sz w:val="20"/>
            <w:szCs w:val="20"/>
            <w:vertAlign w:val="superscript"/>
            <w:lang w:val="en"/>
          </w:rPr>
          <w:t>2</w:t>
        </w:r>
      </w:hyperlink>
    </w:p>
    <w:p w14:paraId="0B93B10F" w14:textId="77777777" w:rsidR="0061453C" w:rsidRDefault="0061453C" w:rsidP="003F713E">
      <w:pPr>
        <w:spacing w:after="0"/>
        <w:jc w:val="both"/>
        <w:rPr>
          <w:rFonts w:ascii="Arial" w:eastAsia="Times New Roman" w:hAnsi="Arial" w:cs="Arial"/>
          <w:sz w:val="20"/>
          <w:szCs w:val="20"/>
          <w:lang w:val="en"/>
        </w:rPr>
      </w:pPr>
    </w:p>
    <w:p w14:paraId="57EAEDDE" w14:textId="77777777" w:rsidR="003F713E" w:rsidRDefault="004A63D9" w:rsidP="003F713E">
      <w:pPr>
        <w:spacing w:after="0" w:line="240" w:lineRule="auto"/>
        <w:contextualSpacing/>
        <w:rPr>
          <w:rFonts w:ascii="Arial" w:eastAsia="Times New Roman" w:hAnsi="Arial" w:cs="Arial"/>
          <w:sz w:val="20"/>
          <w:szCs w:val="20"/>
          <w:lang w:val="en"/>
        </w:rPr>
      </w:pPr>
      <w:r w:rsidRPr="0061453C">
        <w:rPr>
          <w:rFonts w:ascii="Arial" w:eastAsia="Times New Roman" w:hAnsi="Arial" w:cs="Arial"/>
          <w:sz w:val="20"/>
          <w:szCs w:val="20"/>
          <w:lang w:val="en"/>
        </w:rPr>
        <w:t>References</w:t>
      </w:r>
    </w:p>
    <w:p w14:paraId="5032981E" w14:textId="77777777" w:rsidR="003F713E" w:rsidRPr="003F713E" w:rsidRDefault="004A63D9" w:rsidP="003F713E">
      <w:pPr>
        <w:pStyle w:val="ListParagraph"/>
        <w:numPr>
          <w:ilvl w:val="0"/>
          <w:numId w:val="11"/>
        </w:numPr>
        <w:spacing w:after="0" w:line="240" w:lineRule="auto"/>
        <w:rPr>
          <w:rFonts w:ascii="Arial" w:eastAsia="Times New Roman" w:hAnsi="Arial" w:cs="Arial"/>
          <w:sz w:val="20"/>
          <w:szCs w:val="20"/>
          <w:lang w:val="en"/>
        </w:rPr>
      </w:pPr>
      <w:r w:rsidRPr="003F713E">
        <w:rPr>
          <w:rFonts w:ascii="Arial" w:eastAsia="Calibri" w:hAnsi="Arial" w:cs="Arial"/>
          <w:color w:val="000000"/>
          <w:sz w:val="20"/>
          <w:szCs w:val="20"/>
          <w:lang w:val="en"/>
        </w:rPr>
        <w:t xml:space="preserve">Huang J, </w:t>
      </w:r>
      <w:proofErr w:type="spellStart"/>
      <w:r w:rsidRPr="003F713E">
        <w:rPr>
          <w:rFonts w:ascii="Arial" w:eastAsia="Calibri" w:hAnsi="Arial" w:cs="Arial"/>
          <w:color w:val="000000"/>
          <w:sz w:val="20"/>
          <w:szCs w:val="20"/>
          <w:lang w:val="en"/>
        </w:rPr>
        <w:t>Detterbeck</w:t>
      </w:r>
      <w:proofErr w:type="spellEnd"/>
      <w:r w:rsidRPr="003F713E">
        <w:rPr>
          <w:rFonts w:ascii="Arial" w:eastAsia="Calibri" w:hAnsi="Arial" w:cs="Arial"/>
          <w:color w:val="000000"/>
          <w:sz w:val="20"/>
          <w:szCs w:val="20"/>
          <w:lang w:val="en"/>
        </w:rPr>
        <w:t xml:space="preserve"> FC, Wang Z, </w:t>
      </w:r>
      <w:proofErr w:type="spellStart"/>
      <w:r w:rsidRPr="003F713E">
        <w:rPr>
          <w:rFonts w:ascii="Arial" w:eastAsia="Calibri" w:hAnsi="Arial" w:cs="Arial"/>
          <w:color w:val="000000"/>
          <w:sz w:val="20"/>
          <w:szCs w:val="20"/>
          <w:lang w:val="en"/>
        </w:rPr>
        <w:t>Loehrer</w:t>
      </w:r>
      <w:proofErr w:type="spellEnd"/>
      <w:r w:rsidRPr="003F713E">
        <w:rPr>
          <w:rFonts w:ascii="Arial" w:eastAsia="Calibri" w:hAnsi="Arial" w:cs="Arial"/>
          <w:color w:val="000000"/>
          <w:sz w:val="20"/>
          <w:szCs w:val="20"/>
          <w:lang w:val="en"/>
        </w:rPr>
        <w:t xml:space="preserve"> PJ Sr. Standard outcome measures for thymic malignancies. </w:t>
      </w:r>
      <w:r w:rsidRPr="003F713E">
        <w:rPr>
          <w:rStyle w:val="Emphasis"/>
          <w:rFonts w:ascii="Arial" w:eastAsia="Calibri" w:hAnsi="Arial" w:cs="Arial"/>
          <w:iCs w:val="0"/>
          <w:color w:val="000000"/>
          <w:sz w:val="20"/>
          <w:szCs w:val="20"/>
          <w:lang w:val="en"/>
        </w:rPr>
        <w:t xml:space="preserve">J </w:t>
      </w:r>
      <w:proofErr w:type="spellStart"/>
      <w:r w:rsidRPr="003F713E">
        <w:rPr>
          <w:rStyle w:val="Emphasis"/>
          <w:rFonts w:ascii="Arial" w:eastAsia="Calibri" w:hAnsi="Arial" w:cs="Arial"/>
          <w:iCs w:val="0"/>
          <w:color w:val="000000"/>
          <w:sz w:val="20"/>
          <w:szCs w:val="20"/>
          <w:lang w:val="en"/>
        </w:rPr>
        <w:t>Thorac</w:t>
      </w:r>
      <w:proofErr w:type="spellEnd"/>
      <w:r w:rsidRPr="003F713E">
        <w:rPr>
          <w:rStyle w:val="Emphasis"/>
          <w:rFonts w:ascii="Arial" w:eastAsia="Calibri" w:hAnsi="Arial" w:cs="Arial"/>
          <w:iCs w:val="0"/>
          <w:color w:val="000000"/>
          <w:sz w:val="20"/>
          <w:szCs w:val="20"/>
          <w:lang w:val="en"/>
        </w:rPr>
        <w:t xml:space="preserve"> Oncol.</w:t>
      </w:r>
      <w:r w:rsidRPr="003F713E">
        <w:rPr>
          <w:rFonts w:ascii="Arial" w:eastAsia="Calibri" w:hAnsi="Arial" w:cs="Arial"/>
          <w:color w:val="000000"/>
          <w:sz w:val="20"/>
          <w:szCs w:val="20"/>
          <w:lang w:val="en"/>
        </w:rPr>
        <w:t xml:space="preserve"> 2010;5(12):2017-2023. </w:t>
      </w:r>
    </w:p>
    <w:p w14:paraId="2BF90CED" w14:textId="7B499052" w:rsidR="00242FE7" w:rsidRPr="003F713E" w:rsidRDefault="004A63D9" w:rsidP="003F713E">
      <w:pPr>
        <w:pStyle w:val="ListParagraph"/>
        <w:numPr>
          <w:ilvl w:val="0"/>
          <w:numId w:val="11"/>
        </w:numPr>
        <w:spacing w:after="0" w:line="240" w:lineRule="auto"/>
        <w:rPr>
          <w:rFonts w:ascii="Arial" w:eastAsia="Times New Roman" w:hAnsi="Arial" w:cs="Arial"/>
          <w:sz w:val="20"/>
          <w:szCs w:val="20"/>
          <w:lang w:val="en"/>
        </w:rPr>
      </w:pPr>
      <w:proofErr w:type="spellStart"/>
      <w:r w:rsidRPr="003F713E">
        <w:rPr>
          <w:rFonts w:ascii="Arial" w:hAnsi="Arial" w:cs="Arial"/>
          <w:sz w:val="20"/>
          <w:szCs w:val="20"/>
          <w:lang w:val="en"/>
        </w:rPr>
        <w:t>Detterbeck</w:t>
      </w:r>
      <w:proofErr w:type="spellEnd"/>
      <w:r w:rsidRPr="003F713E">
        <w:rPr>
          <w:rFonts w:ascii="Arial" w:hAnsi="Arial" w:cs="Arial"/>
          <w:sz w:val="20"/>
          <w:szCs w:val="20"/>
          <w:lang w:val="en"/>
        </w:rPr>
        <w:t xml:space="preserve"> FC, Moran C, Huang J, et al. Which way is </w:t>
      </w:r>
      <w:proofErr w:type="gramStart"/>
      <w:r w:rsidRPr="003F713E">
        <w:rPr>
          <w:rFonts w:ascii="Arial" w:hAnsi="Arial" w:cs="Arial"/>
          <w:sz w:val="20"/>
          <w:szCs w:val="20"/>
          <w:lang w:val="en"/>
        </w:rPr>
        <w:t>up?:</w:t>
      </w:r>
      <w:proofErr w:type="gramEnd"/>
      <w:r w:rsidRPr="003F713E">
        <w:rPr>
          <w:rFonts w:ascii="Arial" w:hAnsi="Arial" w:cs="Arial"/>
          <w:sz w:val="20"/>
          <w:szCs w:val="20"/>
          <w:lang w:val="en"/>
        </w:rPr>
        <w:t xml:space="preserve"> policies and procedures for surgeons and pathologists regarding resection specimens of thymic malignancy.</w:t>
      </w:r>
      <w:r w:rsidRPr="003F713E">
        <w:rPr>
          <w:rStyle w:val="Emphasis"/>
          <w:rFonts w:ascii="Arial" w:hAnsi="Arial" w:cs="Arial"/>
          <w:iCs w:val="0"/>
          <w:sz w:val="20"/>
          <w:szCs w:val="20"/>
          <w:lang w:val="en"/>
        </w:rPr>
        <w:t xml:space="preserve"> J </w:t>
      </w:r>
      <w:proofErr w:type="spellStart"/>
      <w:r w:rsidRPr="003F713E">
        <w:rPr>
          <w:rStyle w:val="Emphasis"/>
          <w:rFonts w:ascii="Arial" w:hAnsi="Arial" w:cs="Arial"/>
          <w:iCs w:val="0"/>
          <w:sz w:val="20"/>
          <w:szCs w:val="20"/>
          <w:lang w:val="en"/>
        </w:rPr>
        <w:t>Thorac</w:t>
      </w:r>
      <w:proofErr w:type="spellEnd"/>
      <w:r w:rsidRPr="003F713E">
        <w:rPr>
          <w:rStyle w:val="Emphasis"/>
          <w:rFonts w:ascii="Arial" w:hAnsi="Arial" w:cs="Arial"/>
          <w:iCs w:val="0"/>
          <w:sz w:val="20"/>
          <w:szCs w:val="20"/>
          <w:lang w:val="en"/>
        </w:rPr>
        <w:t xml:space="preserve"> Oncol.</w:t>
      </w:r>
      <w:r w:rsidRPr="003F713E">
        <w:rPr>
          <w:rFonts w:ascii="Arial" w:hAnsi="Arial" w:cs="Arial"/>
          <w:sz w:val="20"/>
          <w:szCs w:val="20"/>
          <w:lang w:val="en"/>
        </w:rPr>
        <w:t xml:space="preserve"> 2011;6(7 Suppl 3):S1730.</w:t>
      </w:r>
    </w:p>
    <w:p w14:paraId="27564CAC" w14:textId="77777777" w:rsidR="0061453C" w:rsidRDefault="0061453C" w:rsidP="003F713E">
      <w:pPr>
        <w:spacing w:after="0"/>
        <w:jc w:val="both"/>
        <w:rPr>
          <w:rFonts w:ascii="Arial" w:eastAsia="Times New Roman" w:hAnsi="Arial" w:cs="Arial"/>
          <w:b/>
          <w:bCs/>
          <w:sz w:val="20"/>
          <w:szCs w:val="20"/>
          <w:lang w:val="en"/>
        </w:rPr>
      </w:pPr>
    </w:p>
    <w:p w14:paraId="30F9BB8E" w14:textId="77777777" w:rsidR="0061453C" w:rsidRDefault="004A63D9" w:rsidP="003F713E">
      <w:pPr>
        <w:spacing w:after="0"/>
        <w:jc w:val="both"/>
        <w:rPr>
          <w:rFonts w:ascii="Arial" w:eastAsia="Times New Roman" w:hAnsi="Arial" w:cs="Arial"/>
          <w:b/>
          <w:bCs/>
          <w:sz w:val="20"/>
          <w:szCs w:val="20"/>
          <w:lang w:val="en"/>
        </w:rPr>
      </w:pPr>
      <w:r w:rsidRPr="0061453C">
        <w:rPr>
          <w:rFonts w:ascii="Arial" w:eastAsia="Times New Roman" w:hAnsi="Arial" w:cs="Arial"/>
          <w:b/>
          <w:bCs/>
          <w:sz w:val="20"/>
          <w:szCs w:val="20"/>
          <w:lang w:val="en"/>
        </w:rPr>
        <w:t>C. Pathologic Staging of Thymic Epithelial Neoplasms</w:t>
      </w:r>
    </w:p>
    <w:p w14:paraId="02AE1EE8" w14:textId="77777777" w:rsidR="0061453C" w:rsidRDefault="004A63D9" w:rsidP="003F713E">
      <w:pPr>
        <w:spacing w:after="0"/>
        <w:jc w:val="both"/>
        <w:rPr>
          <w:rStyle w:val="Hyperlink"/>
          <w:rFonts w:ascii="Arial" w:hAnsi="Arial" w:cs="Arial"/>
          <w:sz w:val="20"/>
          <w:szCs w:val="20"/>
          <w:vertAlign w:val="superscript"/>
          <w:lang w:val="en"/>
        </w:rPr>
      </w:pPr>
      <w:r w:rsidRPr="0061453C">
        <w:rPr>
          <w:rFonts w:ascii="Arial" w:hAnsi="Arial" w:cs="Arial"/>
          <w:sz w:val="20"/>
          <w:szCs w:val="20"/>
          <w:lang w:val="en"/>
        </w:rPr>
        <w:t xml:space="preserve">The 8th edition of the AJCC staging manual introduced a TNM classification and staging system for thymic tumors. It includes thymoma, thymic carcinoma, thymic neuroendocrine tumors, and combined thymic carcinoma. The AJCC staging is based on the proposal by the International Association for the Study of </w:t>
      </w:r>
      <w:r w:rsidRPr="0061453C">
        <w:rPr>
          <w:rFonts w:ascii="Arial" w:hAnsi="Arial" w:cs="Arial"/>
          <w:sz w:val="20"/>
          <w:szCs w:val="20"/>
          <w:lang w:val="en"/>
        </w:rPr>
        <w:lastRenderedPageBreak/>
        <w:t>Lung Cancer (IASLC) and the International Thymic Malignancy Interest Group (ITMIG) that is founded on the analyses of an international database with 10,808 patients from 105 sites.</w:t>
      </w:r>
      <w:hyperlink w:anchor="6567" w:tooltip="Detterbeck FC, Asamura H, Crowley J, et al. The IASLC/ITMIG thymic malignancies staging project: development of a stage classification&#10;for thymic malignancies. J Thorac Oncol. 2013;8(12):1467-1473." w:history="1">
        <w:r w:rsidRPr="0061453C">
          <w:rPr>
            <w:rStyle w:val="Hyperlink"/>
            <w:rFonts w:ascii="Arial" w:hAnsi="Arial" w:cs="Arial"/>
            <w:sz w:val="20"/>
            <w:szCs w:val="20"/>
            <w:vertAlign w:val="superscript"/>
            <w:lang w:val="en"/>
          </w:rPr>
          <w:t>1,</w:t>
        </w:r>
      </w:hyperlink>
      <w:hyperlink w:anchor="6572" w:tooltip="Detterbeck FC, Stratton K, Giroux D, et al. The IASLC/ITMIG Thymic Epithelial Tumors Staging&#10;Project: proposal for an evidence-based stage classification system for&#10;the forthcoming (8th) edition of the TNM classification of malignant tumors. J Thorac Oncol. 20" w:history="1">
        <w:r w:rsidRPr="0061453C">
          <w:rPr>
            <w:rStyle w:val="Hyperlink"/>
            <w:rFonts w:ascii="Arial" w:hAnsi="Arial" w:cs="Arial"/>
            <w:sz w:val="20"/>
            <w:szCs w:val="20"/>
            <w:vertAlign w:val="superscript"/>
            <w:lang w:val="en"/>
          </w:rPr>
          <w:t>2,</w:t>
        </w:r>
      </w:hyperlink>
      <w:hyperlink w:anchor="6574" w:tooltip="Nicholson AG, Detterbeck FC, Marino M, et al. The IASLC/ITMIG Thymic Epithelial Tumors Staging Project:&#10;proposals for the T component for the forthcoming (8th) edition of the TNM&#10;classification of malignant tumors. J Thorac Oncol. 2014;9(9 Suppl 2):S73-S80." w:history="1">
        <w:r w:rsidRPr="0061453C">
          <w:rPr>
            <w:rStyle w:val="Hyperlink"/>
            <w:rFonts w:ascii="Arial" w:hAnsi="Arial" w:cs="Arial"/>
            <w:sz w:val="20"/>
            <w:szCs w:val="20"/>
            <w:vertAlign w:val="superscript"/>
            <w:lang w:val="en"/>
          </w:rPr>
          <w:t>3</w:t>
        </w:r>
      </w:hyperlink>
    </w:p>
    <w:p w14:paraId="110A405A" w14:textId="77777777" w:rsidR="0061453C" w:rsidRDefault="0061453C" w:rsidP="003F713E">
      <w:pPr>
        <w:spacing w:after="0"/>
        <w:jc w:val="both"/>
        <w:rPr>
          <w:rStyle w:val="Hyperlink"/>
          <w:rFonts w:ascii="Arial" w:hAnsi="Arial" w:cs="Arial"/>
          <w:sz w:val="20"/>
          <w:szCs w:val="20"/>
          <w:vertAlign w:val="superscript"/>
          <w:lang w:val="en"/>
        </w:rPr>
      </w:pPr>
    </w:p>
    <w:p w14:paraId="518D4798" w14:textId="77777777" w:rsidR="0061453C" w:rsidRDefault="004A63D9" w:rsidP="003F713E">
      <w:pPr>
        <w:spacing w:after="0"/>
        <w:jc w:val="both"/>
        <w:rPr>
          <w:rFonts w:ascii="Arial" w:hAnsi="Arial" w:cs="Arial"/>
          <w:sz w:val="20"/>
          <w:szCs w:val="20"/>
          <w:lang w:val="en"/>
        </w:rPr>
      </w:pPr>
      <w:r w:rsidRPr="0061453C">
        <w:rPr>
          <w:rFonts w:ascii="Arial" w:hAnsi="Arial" w:cs="Arial"/>
          <w:sz w:val="20"/>
          <w:szCs w:val="20"/>
          <w:lang w:val="en"/>
        </w:rPr>
        <w:t xml:space="preserve">The </w:t>
      </w:r>
      <w:proofErr w:type="spellStart"/>
      <w:r w:rsidRPr="0061453C">
        <w:rPr>
          <w:rFonts w:ascii="Arial" w:hAnsi="Arial" w:cs="Arial"/>
          <w:sz w:val="20"/>
          <w:szCs w:val="20"/>
          <w:lang w:val="en"/>
        </w:rPr>
        <w:t>Masaoka</w:t>
      </w:r>
      <w:proofErr w:type="spellEnd"/>
      <w:r w:rsidRPr="0061453C">
        <w:rPr>
          <w:rFonts w:ascii="Arial" w:hAnsi="Arial" w:cs="Arial"/>
          <w:sz w:val="20"/>
          <w:szCs w:val="20"/>
          <w:lang w:val="en"/>
        </w:rPr>
        <w:t>-Koga system is the most frequently used staging system for thymic neoplasms.</w:t>
      </w:r>
      <w:hyperlink w:anchor="6568" w:tooltip="Masaoka&#10;A, Monden Y, Nakahara K, Tanioka T. Follow-up study of thymomas with special&#10;reference to their clinical stages. Cancer.&#10;1981;48:2485-2492." w:history="1">
        <w:r w:rsidRPr="0061453C">
          <w:rPr>
            <w:rStyle w:val="Hyperlink"/>
            <w:rFonts w:ascii="Arial" w:hAnsi="Arial" w:cs="Arial"/>
            <w:sz w:val="20"/>
            <w:szCs w:val="20"/>
            <w:vertAlign w:val="superscript"/>
            <w:lang w:val="en"/>
          </w:rPr>
          <w:t>4,</w:t>
        </w:r>
      </w:hyperlink>
      <w:hyperlink w:anchor="6569" w:tooltip="Koga&#10;K, Matsuno Y, Noguchi M, et al. A review of 79 thymomas: modification of&#10;staging system and reappraisal of conventional division into invasive and&#10;non-invasive thymoma. Pathol Int.&#10;1994;44:359-367." w:history="1">
        <w:r w:rsidRPr="0061453C">
          <w:rPr>
            <w:rStyle w:val="Hyperlink"/>
            <w:rFonts w:ascii="Arial" w:hAnsi="Arial" w:cs="Arial"/>
            <w:sz w:val="20"/>
            <w:szCs w:val="20"/>
            <w:vertAlign w:val="superscript"/>
            <w:lang w:val="en"/>
          </w:rPr>
          <w:t>5,</w:t>
        </w:r>
      </w:hyperlink>
      <w:hyperlink w:anchor="6570" w:tooltip="Detterbeck&#10;FC, Nicholson AG, Kondo K, Van Schil P, Moran C. The Masaoka-Koga stage&#10;classification for thymic malignancies and definition of terms. J Thorac Oncol. 2011;6(7 Suppl 3);S1710-S1716." w:history="1">
        <w:r w:rsidRPr="0061453C">
          <w:rPr>
            <w:rStyle w:val="Hyperlink"/>
            <w:rFonts w:ascii="Arial" w:hAnsi="Arial" w:cs="Arial"/>
            <w:sz w:val="20"/>
            <w:szCs w:val="20"/>
            <w:vertAlign w:val="superscript"/>
            <w:lang w:val="en"/>
          </w:rPr>
          <w:t>6</w:t>
        </w:r>
      </w:hyperlink>
      <w:r w:rsidRPr="0061453C">
        <w:rPr>
          <w:rFonts w:ascii="Arial" w:hAnsi="Arial" w:cs="Arial"/>
          <w:sz w:val="20"/>
          <w:szCs w:val="20"/>
          <w:lang w:val="en"/>
        </w:rPr>
        <w:t xml:space="preserve"> However, there are significant discrepancies in the interpretation of ambiguously defined criteria between different institutions. Classification of a thymoma according to the </w:t>
      </w:r>
      <w:proofErr w:type="spellStart"/>
      <w:r w:rsidRPr="0061453C">
        <w:rPr>
          <w:rFonts w:ascii="Arial" w:hAnsi="Arial" w:cs="Arial"/>
          <w:sz w:val="20"/>
          <w:szCs w:val="20"/>
          <w:lang w:val="en"/>
        </w:rPr>
        <w:t>Masaoka</w:t>
      </w:r>
      <w:proofErr w:type="spellEnd"/>
      <w:r w:rsidRPr="0061453C">
        <w:rPr>
          <w:rFonts w:ascii="Arial" w:hAnsi="Arial" w:cs="Arial"/>
          <w:sz w:val="20"/>
          <w:szCs w:val="20"/>
          <w:lang w:val="en"/>
        </w:rPr>
        <w:t>-Koga system should always be accompanied by (and does not replace) TNM classification.</w:t>
      </w:r>
    </w:p>
    <w:p w14:paraId="0E4CE660" w14:textId="77777777" w:rsidR="0061453C" w:rsidRDefault="0061453C" w:rsidP="003F713E">
      <w:pPr>
        <w:spacing w:after="0"/>
        <w:jc w:val="both"/>
        <w:rPr>
          <w:rFonts w:ascii="Arial" w:hAnsi="Arial" w:cs="Arial"/>
          <w:sz w:val="20"/>
          <w:szCs w:val="20"/>
          <w:lang w:val="en"/>
        </w:rPr>
      </w:pPr>
    </w:p>
    <w:p w14:paraId="49609599" w14:textId="77777777" w:rsidR="0061453C" w:rsidRDefault="004A63D9" w:rsidP="003F713E">
      <w:pPr>
        <w:spacing w:after="0"/>
        <w:jc w:val="both"/>
        <w:rPr>
          <w:rFonts w:ascii="Arial" w:hAnsi="Arial" w:cs="Arial"/>
          <w:sz w:val="20"/>
          <w:szCs w:val="20"/>
          <w:lang w:val="en"/>
        </w:rPr>
      </w:pPr>
      <w:r w:rsidRPr="0061453C">
        <w:rPr>
          <w:rFonts w:ascii="Arial" w:hAnsi="Arial" w:cs="Arial"/>
          <w:sz w:val="20"/>
          <w:szCs w:val="20"/>
          <w:lang w:val="en"/>
        </w:rPr>
        <w:t xml:space="preserve">The modified </w:t>
      </w:r>
      <w:proofErr w:type="spellStart"/>
      <w:r w:rsidRPr="0061453C">
        <w:rPr>
          <w:rFonts w:ascii="Arial" w:hAnsi="Arial" w:cs="Arial"/>
          <w:sz w:val="20"/>
          <w:szCs w:val="20"/>
          <w:lang w:val="en"/>
        </w:rPr>
        <w:t>Masaoka</w:t>
      </w:r>
      <w:proofErr w:type="spellEnd"/>
      <w:r w:rsidRPr="0061453C">
        <w:rPr>
          <w:rFonts w:ascii="Arial" w:hAnsi="Arial" w:cs="Arial"/>
          <w:sz w:val="20"/>
          <w:szCs w:val="20"/>
          <w:lang w:val="en"/>
        </w:rPr>
        <w:t xml:space="preserve"> staging scheme requires assessment of capsular invasion and invasion of adjacent structures. Encapsulated thymomas are </w:t>
      </w:r>
      <w:proofErr w:type="gramStart"/>
      <w:r w:rsidRPr="0061453C">
        <w:rPr>
          <w:rFonts w:ascii="Arial" w:hAnsi="Arial" w:cs="Arial"/>
          <w:sz w:val="20"/>
          <w:szCs w:val="20"/>
          <w:lang w:val="en"/>
        </w:rPr>
        <w:t>completely surrounded</w:t>
      </w:r>
      <w:proofErr w:type="gramEnd"/>
      <w:r w:rsidRPr="0061453C">
        <w:rPr>
          <w:rFonts w:ascii="Arial" w:hAnsi="Arial" w:cs="Arial"/>
          <w:sz w:val="20"/>
          <w:szCs w:val="20"/>
          <w:lang w:val="en"/>
        </w:rPr>
        <w:t xml:space="preserve"> by a fibrous capsule of variable thickness. Tumors that invade into, but not through, the capsule should still be considered encapsulated. Assessment of capsular invasion is sometimes difficult, because a capsule may be either partially or entirely lacking in some thymomas and in a substantial proportion of thymic carcinomas.</w:t>
      </w:r>
    </w:p>
    <w:p w14:paraId="5C42CB7E" w14:textId="77777777" w:rsidR="0061453C" w:rsidRDefault="0061453C" w:rsidP="003F713E">
      <w:pPr>
        <w:spacing w:after="0"/>
        <w:jc w:val="both"/>
        <w:rPr>
          <w:rFonts w:ascii="Arial" w:hAnsi="Arial" w:cs="Arial"/>
          <w:sz w:val="20"/>
          <w:szCs w:val="20"/>
          <w:lang w:val="en"/>
        </w:rPr>
      </w:pPr>
    </w:p>
    <w:p w14:paraId="1FD836DD" w14:textId="77777777" w:rsidR="0061453C" w:rsidRDefault="004A63D9" w:rsidP="003F713E">
      <w:pPr>
        <w:spacing w:after="0"/>
        <w:jc w:val="both"/>
        <w:rPr>
          <w:rFonts w:ascii="Arial" w:hAnsi="Arial" w:cs="Arial"/>
          <w:sz w:val="20"/>
          <w:szCs w:val="20"/>
          <w:lang w:val="en"/>
        </w:rPr>
      </w:pPr>
      <w:r w:rsidRPr="0061453C">
        <w:rPr>
          <w:rFonts w:ascii="Arial" w:hAnsi="Arial" w:cs="Arial"/>
          <w:sz w:val="20"/>
          <w:szCs w:val="20"/>
          <w:lang w:val="en"/>
        </w:rPr>
        <w:t xml:space="preserve">Adherence to pleura or pericardium is interpreted by the ITMIG as, “making removal of these [structures] necessary during resection, with microscopic confirmation of </w:t>
      </w:r>
      <w:proofErr w:type="spellStart"/>
      <w:r w:rsidRPr="0061453C">
        <w:rPr>
          <w:rFonts w:ascii="Arial" w:hAnsi="Arial" w:cs="Arial"/>
          <w:sz w:val="20"/>
          <w:szCs w:val="20"/>
          <w:lang w:val="en"/>
        </w:rPr>
        <w:t>perithymic</w:t>
      </w:r>
      <w:proofErr w:type="spellEnd"/>
      <w:r w:rsidRPr="0061453C">
        <w:rPr>
          <w:rFonts w:ascii="Arial" w:hAnsi="Arial" w:cs="Arial"/>
          <w:sz w:val="20"/>
          <w:szCs w:val="20"/>
          <w:lang w:val="en"/>
        </w:rPr>
        <w:t xml:space="preserve"> invasion, but without microscopic extension into or through the mediastinal pleura or into the fibrous layer of the pericardium.”</w:t>
      </w:r>
      <w:hyperlink w:anchor="6570" w:tooltip="Detterbeck&#10;FC, Nicholson AG, Kondo K, Van Schil P, Moran C. The Masaoka-Koga stage&#10;classification for thymic malignancies and definition of terms. J Thorac Oncol. 2011;6(7 Suppl 3);S1710-S1716." w:history="1">
        <w:r w:rsidRPr="0061453C">
          <w:rPr>
            <w:rStyle w:val="Hyperlink"/>
            <w:rFonts w:ascii="Arial" w:hAnsi="Arial" w:cs="Arial"/>
            <w:sz w:val="20"/>
            <w:szCs w:val="20"/>
            <w:vertAlign w:val="superscript"/>
            <w:lang w:val="en"/>
          </w:rPr>
          <w:t>6</w:t>
        </w:r>
      </w:hyperlink>
      <w:r w:rsidRPr="0061453C">
        <w:rPr>
          <w:rFonts w:ascii="Arial" w:hAnsi="Arial" w:cs="Arial"/>
          <w:sz w:val="20"/>
          <w:szCs w:val="20"/>
          <w:lang w:val="en"/>
        </w:rPr>
        <w:t> Areas of tumor adherence to mediastinal or other structures could be the result of tumor invasion or only chronic inflammation with fibrosis.</w:t>
      </w:r>
    </w:p>
    <w:p w14:paraId="33A60FCE" w14:textId="77777777" w:rsidR="0061453C" w:rsidRDefault="0061453C" w:rsidP="003F713E">
      <w:pPr>
        <w:spacing w:after="0"/>
        <w:jc w:val="both"/>
        <w:rPr>
          <w:rFonts w:ascii="Arial" w:hAnsi="Arial" w:cs="Arial"/>
          <w:sz w:val="20"/>
          <w:szCs w:val="20"/>
          <w:lang w:val="en"/>
        </w:rPr>
      </w:pPr>
    </w:p>
    <w:p w14:paraId="3807F2A9" w14:textId="77777777" w:rsidR="0061453C" w:rsidRDefault="004A63D9" w:rsidP="003F713E">
      <w:pPr>
        <w:spacing w:after="0"/>
        <w:jc w:val="both"/>
        <w:rPr>
          <w:rFonts w:ascii="Arial" w:eastAsia="Times New Roman" w:hAnsi="Arial" w:cs="Arial"/>
          <w:b/>
          <w:bCs/>
          <w:sz w:val="20"/>
          <w:szCs w:val="20"/>
          <w:lang w:val="en"/>
        </w:rPr>
      </w:pPr>
      <w:r w:rsidRPr="0061453C">
        <w:rPr>
          <w:rFonts w:ascii="Arial" w:hAnsi="Arial" w:cs="Arial"/>
          <w:sz w:val="20"/>
          <w:szCs w:val="20"/>
          <w:lang w:val="en"/>
        </w:rPr>
        <w:t>There are currently not enough data to support a particular T category for thymomas extending directly into the diaphragm because they are exceedingly rare. Until this situation is revisited in an upcoming edition of the AJCC Staging Manual, it is probably best subsumed under chest wall invasion and classified T3.</w:t>
      </w:r>
    </w:p>
    <w:p w14:paraId="0DBCBCA2" w14:textId="77777777" w:rsidR="0061453C" w:rsidRDefault="0061453C" w:rsidP="003F713E">
      <w:pPr>
        <w:spacing w:after="0"/>
        <w:jc w:val="both"/>
        <w:rPr>
          <w:rFonts w:ascii="Arial" w:eastAsia="Times New Roman" w:hAnsi="Arial" w:cs="Arial"/>
          <w:b/>
          <w:bCs/>
          <w:sz w:val="20"/>
          <w:szCs w:val="20"/>
          <w:lang w:val="en"/>
        </w:rPr>
      </w:pPr>
    </w:p>
    <w:p w14:paraId="4DEBAC46" w14:textId="77777777" w:rsidR="003F713E" w:rsidRDefault="004A63D9" w:rsidP="003F713E">
      <w:pPr>
        <w:spacing w:after="0" w:line="240" w:lineRule="auto"/>
        <w:contextualSpacing/>
        <w:rPr>
          <w:rFonts w:ascii="Arial" w:eastAsia="Times New Roman" w:hAnsi="Arial" w:cs="Arial"/>
          <w:b/>
          <w:bCs/>
          <w:sz w:val="20"/>
          <w:szCs w:val="20"/>
          <w:lang w:val="en"/>
        </w:rPr>
      </w:pPr>
      <w:r w:rsidRPr="0061453C">
        <w:rPr>
          <w:rFonts w:ascii="Arial" w:eastAsia="Times New Roman" w:hAnsi="Arial" w:cs="Arial"/>
          <w:sz w:val="20"/>
          <w:szCs w:val="20"/>
          <w:lang w:val="en"/>
        </w:rPr>
        <w:t>References</w:t>
      </w:r>
    </w:p>
    <w:p w14:paraId="11622363" w14:textId="77777777" w:rsidR="003F713E" w:rsidRPr="003F713E" w:rsidRDefault="004A63D9" w:rsidP="003F713E">
      <w:pPr>
        <w:pStyle w:val="ListParagraph"/>
        <w:numPr>
          <w:ilvl w:val="0"/>
          <w:numId w:val="12"/>
        </w:numPr>
        <w:spacing w:after="0" w:line="240" w:lineRule="auto"/>
        <w:rPr>
          <w:rFonts w:ascii="Arial" w:eastAsia="Times New Roman" w:hAnsi="Arial" w:cs="Arial"/>
          <w:b/>
          <w:bCs/>
          <w:sz w:val="20"/>
          <w:szCs w:val="20"/>
          <w:lang w:val="en"/>
        </w:rPr>
      </w:pPr>
      <w:proofErr w:type="spellStart"/>
      <w:r w:rsidRPr="003F713E">
        <w:rPr>
          <w:rFonts w:ascii="Arial" w:eastAsia="Calibri" w:hAnsi="Arial" w:cs="Arial"/>
          <w:color w:val="000000"/>
          <w:sz w:val="20"/>
          <w:szCs w:val="20"/>
          <w:shd w:val="clear" w:color="auto" w:fill="FFFFFF"/>
          <w:lang w:val="en"/>
        </w:rPr>
        <w:t>Detterbeck</w:t>
      </w:r>
      <w:proofErr w:type="spellEnd"/>
      <w:r w:rsidRPr="003F713E">
        <w:rPr>
          <w:rFonts w:ascii="Arial" w:eastAsia="Calibri" w:hAnsi="Arial" w:cs="Arial"/>
          <w:color w:val="000000"/>
          <w:sz w:val="20"/>
          <w:szCs w:val="20"/>
          <w:shd w:val="clear" w:color="auto" w:fill="FFFFFF"/>
          <w:lang w:val="en"/>
        </w:rPr>
        <w:t xml:space="preserve"> FC, </w:t>
      </w:r>
      <w:proofErr w:type="spellStart"/>
      <w:r w:rsidRPr="003F713E">
        <w:rPr>
          <w:rFonts w:ascii="Arial" w:eastAsia="Calibri" w:hAnsi="Arial" w:cs="Arial"/>
          <w:color w:val="000000"/>
          <w:sz w:val="20"/>
          <w:szCs w:val="20"/>
          <w:shd w:val="clear" w:color="auto" w:fill="FFFFFF"/>
          <w:lang w:val="en"/>
        </w:rPr>
        <w:t>Asamura</w:t>
      </w:r>
      <w:proofErr w:type="spellEnd"/>
      <w:r w:rsidRPr="003F713E">
        <w:rPr>
          <w:rFonts w:ascii="Arial" w:eastAsia="Calibri" w:hAnsi="Arial" w:cs="Arial"/>
          <w:color w:val="000000"/>
          <w:sz w:val="20"/>
          <w:szCs w:val="20"/>
          <w:shd w:val="clear" w:color="auto" w:fill="FFFFFF"/>
          <w:lang w:val="en"/>
        </w:rPr>
        <w:t xml:space="preserve"> H, Crowley J, et al.</w:t>
      </w:r>
      <w:r w:rsidRPr="003F713E">
        <w:rPr>
          <w:rFonts w:ascii="Arial" w:eastAsia="Calibri" w:hAnsi="Arial" w:cs="Arial"/>
          <w:color w:val="000000"/>
          <w:sz w:val="20"/>
          <w:szCs w:val="20"/>
          <w:lang w:val="en"/>
        </w:rPr>
        <w:t xml:space="preserve"> </w:t>
      </w:r>
      <w:r w:rsidRPr="003F713E">
        <w:rPr>
          <w:rFonts w:ascii="Arial" w:eastAsia="Calibri" w:hAnsi="Arial" w:cs="Arial"/>
          <w:color w:val="000000"/>
          <w:sz w:val="20"/>
          <w:szCs w:val="20"/>
          <w:shd w:val="clear" w:color="auto" w:fill="FFFFFF"/>
          <w:lang w:val="en"/>
        </w:rPr>
        <w:t>The IASLC/ITMIG</w:t>
      </w:r>
      <w:r w:rsidRPr="003F713E">
        <w:rPr>
          <w:rFonts w:ascii="Arial" w:eastAsia="Calibri" w:hAnsi="Arial" w:cs="Arial"/>
          <w:color w:val="000000"/>
          <w:sz w:val="20"/>
          <w:szCs w:val="20"/>
          <w:u w:val="single"/>
          <w:shd w:val="clear" w:color="auto" w:fill="FFFFFF"/>
          <w:lang w:val="en"/>
        </w:rPr>
        <w:t xml:space="preserve"> t</w:t>
      </w:r>
      <w:r w:rsidRPr="003F713E">
        <w:rPr>
          <w:rFonts w:ascii="Arial" w:eastAsia="Calibri" w:hAnsi="Arial" w:cs="Arial"/>
          <w:bCs/>
          <w:color w:val="000000"/>
          <w:sz w:val="20"/>
          <w:szCs w:val="20"/>
          <w:shd w:val="clear" w:color="auto" w:fill="FFFFFF"/>
          <w:lang w:val="en"/>
        </w:rPr>
        <w:t>hymic</w:t>
      </w:r>
      <w:r w:rsidRPr="003F713E">
        <w:rPr>
          <w:rFonts w:ascii="Arial" w:eastAsia="Calibri" w:hAnsi="Arial" w:cs="Arial"/>
          <w:color w:val="000000"/>
          <w:sz w:val="20"/>
          <w:szCs w:val="20"/>
          <w:u w:val="single"/>
          <w:shd w:val="clear" w:color="auto" w:fill="FFFFFF"/>
          <w:lang w:val="en"/>
        </w:rPr>
        <w:t xml:space="preserve"> </w:t>
      </w:r>
      <w:r w:rsidRPr="003F713E">
        <w:rPr>
          <w:rFonts w:ascii="Arial" w:eastAsia="Calibri" w:hAnsi="Arial" w:cs="Arial"/>
          <w:color w:val="000000"/>
          <w:sz w:val="20"/>
          <w:szCs w:val="20"/>
          <w:shd w:val="clear" w:color="auto" w:fill="FFFFFF"/>
          <w:lang w:val="en"/>
        </w:rPr>
        <w:t xml:space="preserve">malignancies </w:t>
      </w:r>
      <w:r w:rsidRPr="003F713E">
        <w:rPr>
          <w:rFonts w:ascii="Arial" w:eastAsia="Calibri" w:hAnsi="Arial" w:cs="Arial"/>
          <w:bCs/>
          <w:color w:val="000000"/>
          <w:sz w:val="20"/>
          <w:szCs w:val="20"/>
          <w:shd w:val="clear" w:color="auto" w:fill="FFFFFF"/>
          <w:lang w:val="en"/>
        </w:rPr>
        <w:t xml:space="preserve">staging </w:t>
      </w:r>
      <w:r w:rsidRPr="003F713E">
        <w:rPr>
          <w:rFonts w:ascii="Arial" w:eastAsia="Calibri" w:hAnsi="Arial" w:cs="Arial"/>
          <w:color w:val="000000"/>
          <w:sz w:val="20"/>
          <w:szCs w:val="20"/>
          <w:shd w:val="clear" w:color="auto" w:fill="FFFFFF"/>
          <w:lang w:val="en"/>
        </w:rPr>
        <w:t xml:space="preserve">project: </w:t>
      </w:r>
      <w:r w:rsidRPr="003F713E">
        <w:rPr>
          <w:rFonts w:ascii="Arial" w:eastAsia="Calibri" w:hAnsi="Arial" w:cs="Arial"/>
          <w:bCs/>
          <w:color w:val="000000"/>
          <w:sz w:val="20"/>
          <w:szCs w:val="20"/>
          <w:shd w:val="clear" w:color="auto" w:fill="FFFFFF"/>
          <w:lang w:val="en"/>
        </w:rPr>
        <w:t xml:space="preserve">development </w:t>
      </w:r>
      <w:r w:rsidRPr="003F713E">
        <w:rPr>
          <w:rFonts w:ascii="Arial" w:eastAsia="Calibri" w:hAnsi="Arial" w:cs="Arial"/>
          <w:color w:val="000000"/>
          <w:sz w:val="20"/>
          <w:szCs w:val="20"/>
          <w:shd w:val="clear" w:color="auto" w:fill="FFFFFF"/>
          <w:lang w:val="en"/>
        </w:rPr>
        <w:t xml:space="preserve">of a stage classification for </w:t>
      </w:r>
      <w:r w:rsidRPr="003F713E">
        <w:rPr>
          <w:rFonts w:ascii="Arial" w:eastAsia="Calibri" w:hAnsi="Arial" w:cs="Arial"/>
          <w:bCs/>
          <w:color w:val="000000"/>
          <w:sz w:val="20"/>
          <w:szCs w:val="20"/>
          <w:shd w:val="clear" w:color="auto" w:fill="FFFFFF"/>
          <w:lang w:val="en"/>
        </w:rPr>
        <w:t>thymic</w:t>
      </w:r>
      <w:r w:rsidRPr="003F713E">
        <w:rPr>
          <w:rFonts w:ascii="Arial" w:eastAsia="Calibri" w:hAnsi="Arial" w:cs="Arial"/>
          <w:color w:val="000000"/>
          <w:sz w:val="20"/>
          <w:szCs w:val="20"/>
          <w:shd w:val="clear" w:color="auto" w:fill="FFFFFF"/>
          <w:lang w:val="en"/>
        </w:rPr>
        <w:t xml:space="preserve"> malignancies. </w:t>
      </w:r>
      <w:r w:rsidRPr="003F713E">
        <w:rPr>
          <w:rStyle w:val="Emphasis"/>
          <w:rFonts w:ascii="Arial" w:eastAsia="Calibri" w:hAnsi="Arial" w:cs="Arial"/>
          <w:iCs w:val="0"/>
          <w:color w:val="000000"/>
          <w:sz w:val="20"/>
          <w:szCs w:val="20"/>
          <w:shd w:val="clear" w:color="auto" w:fill="FFFFFF"/>
          <w:lang w:val="en"/>
        </w:rPr>
        <w:t xml:space="preserve">J </w:t>
      </w:r>
      <w:proofErr w:type="spellStart"/>
      <w:r w:rsidRPr="003F713E">
        <w:rPr>
          <w:rStyle w:val="Emphasis"/>
          <w:rFonts w:ascii="Arial" w:eastAsia="Calibri" w:hAnsi="Arial" w:cs="Arial"/>
          <w:iCs w:val="0"/>
          <w:color w:val="000000"/>
          <w:sz w:val="20"/>
          <w:szCs w:val="20"/>
          <w:shd w:val="clear" w:color="auto" w:fill="FFFFFF"/>
          <w:lang w:val="en"/>
        </w:rPr>
        <w:t>Thorac</w:t>
      </w:r>
      <w:proofErr w:type="spellEnd"/>
      <w:r w:rsidRPr="003F713E">
        <w:rPr>
          <w:rStyle w:val="Emphasis"/>
          <w:rFonts w:ascii="Arial" w:eastAsia="Calibri" w:hAnsi="Arial" w:cs="Arial"/>
          <w:iCs w:val="0"/>
          <w:color w:val="000000"/>
          <w:sz w:val="20"/>
          <w:szCs w:val="20"/>
          <w:shd w:val="clear" w:color="auto" w:fill="FFFFFF"/>
          <w:lang w:val="en"/>
        </w:rPr>
        <w:t xml:space="preserve"> Oncol.</w:t>
      </w:r>
      <w:r w:rsidRPr="003F713E">
        <w:rPr>
          <w:rFonts w:ascii="Arial" w:eastAsia="Calibri" w:hAnsi="Arial" w:cs="Arial"/>
          <w:color w:val="000000"/>
          <w:sz w:val="20"/>
          <w:szCs w:val="20"/>
          <w:shd w:val="clear" w:color="auto" w:fill="FFFFFF"/>
          <w:lang w:val="en"/>
        </w:rPr>
        <w:t xml:space="preserve"> 2013;8(12):1467-1473.</w:t>
      </w:r>
    </w:p>
    <w:p w14:paraId="7A0A1908" w14:textId="77777777" w:rsidR="003F713E" w:rsidRPr="003F713E" w:rsidRDefault="004A63D9" w:rsidP="003F713E">
      <w:pPr>
        <w:pStyle w:val="ListParagraph"/>
        <w:numPr>
          <w:ilvl w:val="0"/>
          <w:numId w:val="12"/>
        </w:numPr>
        <w:spacing w:after="0" w:line="240" w:lineRule="auto"/>
        <w:rPr>
          <w:rFonts w:ascii="Arial" w:eastAsia="Times New Roman" w:hAnsi="Arial" w:cs="Arial"/>
          <w:b/>
          <w:bCs/>
          <w:sz w:val="20"/>
          <w:szCs w:val="20"/>
          <w:lang w:val="en"/>
        </w:rPr>
      </w:pPr>
      <w:proofErr w:type="spellStart"/>
      <w:r w:rsidRPr="003F713E">
        <w:rPr>
          <w:rFonts w:ascii="Arial" w:eastAsia="Calibri" w:hAnsi="Arial" w:cs="Arial"/>
          <w:color w:val="000000"/>
          <w:sz w:val="20"/>
          <w:szCs w:val="20"/>
          <w:shd w:val="clear" w:color="auto" w:fill="FFFFFF"/>
          <w:lang w:val="en"/>
        </w:rPr>
        <w:t>Detterbeck</w:t>
      </w:r>
      <w:proofErr w:type="spellEnd"/>
      <w:r w:rsidRPr="003F713E">
        <w:rPr>
          <w:rFonts w:ascii="Arial" w:eastAsia="Calibri" w:hAnsi="Arial" w:cs="Arial"/>
          <w:color w:val="000000"/>
          <w:sz w:val="20"/>
          <w:szCs w:val="20"/>
          <w:shd w:val="clear" w:color="auto" w:fill="FFFFFF"/>
          <w:lang w:val="en"/>
        </w:rPr>
        <w:t xml:space="preserve"> FC, Stratton K, Giroux D, et al.</w:t>
      </w:r>
      <w:r w:rsidRPr="003F713E">
        <w:rPr>
          <w:rFonts w:ascii="Arial" w:eastAsia="Calibri" w:hAnsi="Arial" w:cs="Arial"/>
          <w:color w:val="000000"/>
          <w:sz w:val="20"/>
          <w:szCs w:val="20"/>
          <w:lang w:val="en"/>
        </w:rPr>
        <w:t xml:space="preserve"> </w:t>
      </w:r>
      <w:r w:rsidRPr="003F713E">
        <w:rPr>
          <w:rFonts w:ascii="Arial" w:eastAsia="Calibri" w:hAnsi="Arial" w:cs="Arial"/>
          <w:color w:val="000000"/>
          <w:sz w:val="20"/>
          <w:szCs w:val="20"/>
          <w:shd w:val="clear" w:color="auto" w:fill="FFFFFF"/>
          <w:lang w:val="en"/>
        </w:rPr>
        <w:t xml:space="preserve">The IASLC/ITMIG </w:t>
      </w:r>
      <w:r w:rsidRPr="003F713E">
        <w:rPr>
          <w:rFonts w:ascii="Arial" w:eastAsia="Calibri" w:hAnsi="Arial" w:cs="Arial"/>
          <w:bCs/>
          <w:color w:val="000000"/>
          <w:sz w:val="20"/>
          <w:szCs w:val="20"/>
          <w:shd w:val="clear" w:color="auto" w:fill="FFFFFF"/>
          <w:lang w:val="en"/>
        </w:rPr>
        <w:t xml:space="preserve">Thymic </w:t>
      </w:r>
      <w:r w:rsidRPr="003F713E">
        <w:rPr>
          <w:rFonts w:ascii="Arial" w:eastAsia="Calibri" w:hAnsi="Arial" w:cs="Arial"/>
          <w:color w:val="000000"/>
          <w:sz w:val="20"/>
          <w:szCs w:val="20"/>
          <w:shd w:val="clear" w:color="auto" w:fill="FFFFFF"/>
          <w:lang w:val="en"/>
        </w:rPr>
        <w:t xml:space="preserve">Epithelial Tumors Staging Project: proposal for an </w:t>
      </w:r>
      <w:r w:rsidRPr="003F713E">
        <w:rPr>
          <w:rFonts w:ascii="Arial" w:eastAsia="Calibri" w:hAnsi="Arial" w:cs="Arial"/>
          <w:bCs/>
          <w:color w:val="000000"/>
          <w:sz w:val="20"/>
          <w:szCs w:val="20"/>
          <w:shd w:val="clear" w:color="auto" w:fill="FFFFFF"/>
          <w:lang w:val="en"/>
        </w:rPr>
        <w:t>evidence</w:t>
      </w:r>
      <w:r w:rsidRPr="003F713E">
        <w:rPr>
          <w:rFonts w:ascii="Arial" w:eastAsia="Calibri" w:hAnsi="Arial" w:cs="Arial"/>
          <w:color w:val="000000"/>
          <w:sz w:val="20"/>
          <w:szCs w:val="20"/>
          <w:shd w:val="clear" w:color="auto" w:fill="FFFFFF"/>
          <w:lang w:val="en"/>
        </w:rPr>
        <w:t>-</w:t>
      </w:r>
      <w:r w:rsidRPr="003F713E">
        <w:rPr>
          <w:rFonts w:ascii="Arial" w:eastAsia="Calibri" w:hAnsi="Arial" w:cs="Arial"/>
          <w:bCs/>
          <w:color w:val="000000"/>
          <w:sz w:val="20"/>
          <w:szCs w:val="20"/>
          <w:shd w:val="clear" w:color="auto" w:fill="FFFFFF"/>
          <w:lang w:val="en"/>
        </w:rPr>
        <w:t>based</w:t>
      </w:r>
      <w:r w:rsidRPr="003F713E">
        <w:rPr>
          <w:rFonts w:ascii="Arial" w:eastAsia="Calibri" w:hAnsi="Arial" w:cs="Arial"/>
          <w:color w:val="000000"/>
          <w:sz w:val="20"/>
          <w:szCs w:val="20"/>
          <w:shd w:val="clear" w:color="auto" w:fill="FFFFFF"/>
          <w:lang w:val="en"/>
        </w:rPr>
        <w:t xml:space="preserve"> stage classification system for the forthcoming (8th) edition of the TNM classification of malignant tumors. </w:t>
      </w:r>
      <w:r w:rsidRPr="003F713E">
        <w:rPr>
          <w:rStyle w:val="Emphasis"/>
          <w:rFonts w:ascii="Arial" w:eastAsia="Calibri" w:hAnsi="Arial" w:cs="Arial"/>
          <w:iCs w:val="0"/>
          <w:color w:val="000000"/>
          <w:sz w:val="20"/>
          <w:szCs w:val="20"/>
          <w:shd w:val="clear" w:color="auto" w:fill="FFFFFF"/>
          <w:lang w:val="en"/>
        </w:rPr>
        <w:t xml:space="preserve">J </w:t>
      </w:r>
      <w:proofErr w:type="spellStart"/>
      <w:r w:rsidRPr="003F713E">
        <w:rPr>
          <w:rStyle w:val="Emphasis"/>
          <w:rFonts w:ascii="Arial" w:eastAsia="Calibri" w:hAnsi="Arial" w:cs="Arial"/>
          <w:iCs w:val="0"/>
          <w:color w:val="000000"/>
          <w:sz w:val="20"/>
          <w:szCs w:val="20"/>
          <w:shd w:val="clear" w:color="auto" w:fill="FFFFFF"/>
          <w:lang w:val="en"/>
        </w:rPr>
        <w:t>Thorac</w:t>
      </w:r>
      <w:proofErr w:type="spellEnd"/>
      <w:r w:rsidRPr="003F713E">
        <w:rPr>
          <w:rStyle w:val="Emphasis"/>
          <w:rFonts w:ascii="Arial" w:eastAsia="Calibri" w:hAnsi="Arial" w:cs="Arial"/>
          <w:iCs w:val="0"/>
          <w:color w:val="000000"/>
          <w:sz w:val="20"/>
          <w:szCs w:val="20"/>
          <w:shd w:val="clear" w:color="auto" w:fill="FFFFFF"/>
          <w:lang w:val="en"/>
        </w:rPr>
        <w:t xml:space="preserve"> Oncol.</w:t>
      </w:r>
      <w:r w:rsidRPr="003F713E">
        <w:rPr>
          <w:rFonts w:ascii="Arial" w:eastAsia="Calibri" w:hAnsi="Arial" w:cs="Arial"/>
          <w:color w:val="000000"/>
          <w:sz w:val="20"/>
          <w:szCs w:val="20"/>
          <w:shd w:val="clear" w:color="auto" w:fill="FFFFFF"/>
          <w:lang w:val="en"/>
        </w:rPr>
        <w:t xml:space="preserve"> 2014;9(9 Suppl 2):S65-S72.</w:t>
      </w:r>
    </w:p>
    <w:p w14:paraId="026D63AC" w14:textId="77777777" w:rsidR="003F713E" w:rsidRPr="003F713E" w:rsidRDefault="004A63D9" w:rsidP="003F713E">
      <w:pPr>
        <w:pStyle w:val="ListParagraph"/>
        <w:numPr>
          <w:ilvl w:val="0"/>
          <w:numId w:val="12"/>
        </w:numPr>
        <w:spacing w:after="0" w:line="240" w:lineRule="auto"/>
        <w:rPr>
          <w:rFonts w:ascii="Arial" w:eastAsia="Times New Roman" w:hAnsi="Arial" w:cs="Arial"/>
          <w:b/>
          <w:bCs/>
          <w:sz w:val="20"/>
          <w:szCs w:val="20"/>
          <w:lang w:val="en"/>
        </w:rPr>
      </w:pPr>
      <w:r w:rsidRPr="00EA3ADA">
        <w:rPr>
          <w:rFonts w:ascii="Arial" w:eastAsia="Calibri" w:hAnsi="Arial" w:cs="Arial"/>
          <w:color w:val="000000"/>
          <w:sz w:val="20"/>
          <w:szCs w:val="20"/>
          <w:shd w:val="clear" w:color="auto" w:fill="FFFFFF"/>
          <w:lang w:val="de-DE"/>
        </w:rPr>
        <w:t>Nicholson AG, Detterbeck FC, Marino M, et al.</w:t>
      </w:r>
      <w:r w:rsidRPr="00EA3ADA">
        <w:rPr>
          <w:rFonts w:ascii="Arial" w:eastAsia="Calibri" w:hAnsi="Arial" w:cs="Arial"/>
          <w:color w:val="000000"/>
          <w:sz w:val="20"/>
          <w:szCs w:val="20"/>
          <w:lang w:val="de-DE"/>
        </w:rPr>
        <w:t xml:space="preserve"> </w:t>
      </w:r>
      <w:r w:rsidRPr="003F713E">
        <w:rPr>
          <w:rFonts w:ascii="Arial" w:eastAsia="Calibri" w:hAnsi="Arial" w:cs="Arial"/>
          <w:color w:val="000000"/>
          <w:sz w:val="20"/>
          <w:szCs w:val="20"/>
          <w:lang w:val="en"/>
        </w:rPr>
        <w:t>The IASLC/ITMIG Thymic Epithelial Tumors Staging Project: proposals for the T component for the forthcoming (8th) edition of the TNM classification of malignant tumors.</w:t>
      </w:r>
      <w:r w:rsidRPr="003F713E">
        <w:rPr>
          <w:rFonts w:ascii="Arial" w:eastAsia="Calibri" w:hAnsi="Arial" w:cs="Arial"/>
          <w:color w:val="000000"/>
          <w:sz w:val="20"/>
          <w:szCs w:val="20"/>
          <w:shd w:val="clear" w:color="auto" w:fill="FFFFFF"/>
          <w:lang w:val="en"/>
        </w:rPr>
        <w:t xml:space="preserve"> </w:t>
      </w:r>
      <w:r w:rsidRPr="003F713E">
        <w:rPr>
          <w:rStyle w:val="Emphasis"/>
          <w:rFonts w:ascii="Arial" w:eastAsia="Calibri" w:hAnsi="Arial" w:cs="Arial"/>
          <w:iCs w:val="0"/>
          <w:color w:val="000000"/>
          <w:sz w:val="20"/>
          <w:szCs w:val="20"/>
          <w:shd w:val="clear" w:color="auto" w:fill="FFFFFF"/>
          <w:lang w:val="en"/>
        </w:rPr>
        <w:t xml:space="preserve">J </w:t>
      </w:r>
      <w:proofErr w:type="spellStart"/>
      <w:r w:rsidRPr="003F713E">
        <w:rPr>
          <w:rStyle w:val="Emphasis"/>
          <w:rFonts w:ascii="Arial" w:eastAsia="Calibri" w:hAnsi="Arial" w:cs="Arial"/>
          <w:iCs w:val="0"/>
          <w:color w:val="000000"/>
          <w:sz w:val="20"/>
          <w:szCs w:val="20"/>
          <w:shd w:val="clear" w:color="auto" w:fill="FFFFFF"/>
          <w:lang w:val="en"/>
        </w:rPr>
        <w:t>Thorac</w:t>
      </w:r>
      <w:proofErr w:type="spellEnd"/>
      <w:r w:rsidRPr="003F713E">
        <w:rPr>
          <w:rStyle w:val="Emphasis"/>
          <w:rFonts w:ascii="Arial" w:eastAsia="Calibri" w:hAnsi="Arial" w:cs="Arial"/>
          <w:iCs w:val="0"/>
          <w:color w:val="000000"/>
          <w:sz w:val="20"/>
          <w:szCs w:val="20"/>
          <w:shd w:val="clear" w:color="auto" w:fill="FFFFFF"/>
          <w:lang w:val="en"/>
        </w:rPr>
        <w:t xml:space="preserve"> Oncol.</w:t>
      </w:r>
      <w:r w:rsidRPr="003F713E">
        <w:rPr>
          <w:rFonts w:ascii="Arial" w:eastAsia="Calibri" w:hAnsi="Arial" w:cs="Arial"/>
          <w:color w:val="000000"/>
          <w:sz w:val="20"/>
          <w:szCs w:val="20"/>
          <w:shd w:val="clear" w:color="auto" w:fill="FFFFFF"/>
          <w:lang w:val="en"/>
        </w:rPr>
        <w:t xml:space="preserve"> 2014;9(9 Suppl 2):S73-S80.</w:t>
      </w:r>
    </w:p>
    <w:p w14:paraId="73AB7FF0" w14:textId="77777777" w:rsidR="003F713E" w:rsidRPr="003F713E" w:rsidRDefault="004A63D9" w:rsidP="003F713E">
      <w:pPr>
        <w:pStyle w:val="ListParagraph"/>
        <w:numPr>
          <w:ilvl w:val="0"/>
          <w:numId w:val="12"/>
        </w:numPr>
        <w:spacing w:after="0" w:line="240" w:lineRule="auto"/>
        <w:rPr>
          <w:rFonts w:ascii="Arial" w:eastAsia="Times New Roman" w:hAnsi="Arial" w:cs="Arial"/>
          <w:b/>
          <w:bCs/>
          <w:sz w:val="20"/>
          <w:szCs w:val="20"/>
          <w:lang w:val="en"/>
        </w:rPr>
      </w:pPr>
      <w:proofErr w:type="spellStart"/>
      <w:r w:rsidRPr="003F713E">
        <w:rPr>
          <w:rFonts w:ascii="Arial" w:eastAsia="Calibri" w:hAnsi="Arial" w:cs="Arial"/>
          <w:color w:val="000000"/>
          <w:sz w:val="20"/>
          <w:szCs w:val="20"/>
          <w:lang w:val="en"/>
        </w:rPr>
        <w:t>Masaoka</w:t>
      </w:r>
      <w:proofErr w:type="spellEnd"/>
      <w:r w:rsidRPr="003F713E">
        <w:rPr>
          <w:rFonts w:ascii="Arial" w:eastAsia="Calibri" w:hAnsi="Arial" w:cs="Arial"/>
          <w:color w:val="000000"/>
          <w:sz w:val="20"/>
          <w:szCs w:val="20"/>
          <w:lang w:val="en"/>
        </w:rPr>
        <w:t xml:space="preserve"> A, </w:t>
      </w:r>
      <w:proofErr w:type="spellStart"/>
      <w:r w:rsidRPr="003F713E">
        <w:rPr>
          <w:rFonts w:ascii="Arial" w:eastAsia="Calibri" w:hAnsi="Arial" w:cs="Arial"/>
          <w:color w:val="000000"/>
          <w:sz w:val="20"/>
          <w:szCs w:val="20"/>
          <w:lang w:val="en"/>
        </w:rPr>
        <w:t>Monden</w:t>
      </w:r>
      <w:proofErr w:type="spellEnd"/>
      <w:r w:rsidRPr="003F713E">
        <w:rPr>
          <w:rFonts w:ascii="Arial" w:eastAsia="Calibri" w:hAnsi="Arial" w:cs="Arial"/>
          <w:color w:val="000000"/>
          <w:sz w:val="20"/>
          <w:szCs w:val="20"/>
          <w:lang w:val="en"/>
        </w:rPr>
        <w:t xml:space="preserve"> Y, Nakahara K, </w:t>
      </w:r>
      <w:proofErr w:type="spellStart"/>
      <w:r w:rsidRPr="003F713E">
        <w:rPr>
          <w:rFonts w:ascii="Arial" w:eastAsia="Calibri" w:hAnsi="Arial" w:cs="Arial"/>
          <w:color w:val="000000"/>
          <w:sz w:val="20"/>
          <w:szCs w:val="20"/>
          <w:lang w:val="en"/>
        </w:rPr>
        <w:t>Tanioka</w:t>
      </w:r>
      <w:proofErr w:type="spellEnd"/>
      <w:r w:rsidRPr="003F713E">
        <w:rPr>
          <w:rFonts w:ascii="Arial" w:eastAsia="Calibri" w:hAnsi="Arial" w:cs="Arial"/>
          <w:color w:val="000000"/>
          <w:sz w:val="20"/>
          <w:szCs w:val="20"/>
          <w:lang w:val="en"/>
        </w:rPr>
        <w:t xml:space="preserve"> T. Follow-up study of thymomas with special reference to their clinical stages. </w:t>
      </w:r>
      <w:r w:rsidRPr="003F713E">
        <w:rPr>
          <w:rStyle w:val="Emphasis"/>
          <w:rFonts w:ascii="Arial" w:eastAsia="Calibri" w:hAnsi="Arial" w:cs="Arial"/>
          <w:iCs w:val="0"/>
          <w:color w:val="000000"/>
          <w:sz w:val="20"/>
          <w:szCs w:val="20"/>
          <w:lang w:val="en"/>
        </w:rPr>
        <w:t>Cancer</w:t>
      </w:r>
      <w:r w:rsidRPr="003F713E">
        <w:rPr>
          <w:rFonts w:ascii="Arial" w:eastAsia="Calibri" w:hAnsi="Arial" w:cs="Arial"/>
          <w:color w:val="000000"/>
          <w:sz w:val="20"/>
          <w:szCs w:val="20"/>
          <w:lang w:val="en"/>
        </w:rPr>
        <w:t>. 1981;48:2485-2492.</w:t>
      </w:r>
    </w:p>
    <w:p w14:paraId="4C3FF328" w14:textId="77777777" w:rsidR="003F713E" w:rsidRPr="003F713E" w:rsidRDefault="004A63D9" w:rsidP="003F713E">
      <w:pPr>
        <w:pStyle w:val="ListParagraph"/>
        <w:numPr>
          <w:ilvl w:val="0"/>
          <w:numId w:val="12"/>
        </w:numPr>
        <w:spacing w:after="0" w:line="240" w:lineRule="auto"/>
        <w:rPr>
          <w:rFonts w:ascii="Arial" w:eastAsia="Times New Roman" w:hAnsi="Arial" w:cs="Arial"/>
          <w:b/>
          <w:bCs/>
          <w:sz w:val="20"/>
          <w:szCs w:val="20"/>
          <w:lang w:val="en"/>
        </w:rPr>
      </w:pPr>
      <w:r w:rsidRPr="003F713E">
        <w:rPr>
          <w:rFonts w:ascii="Arial" w:eastAsia="Calibri" w:hAnsi="Arial" w:cs="Arial"/>
          <w:color w:val="000000"/>
          <w:sz w:val="20"/>
          <w:szCs w:val="20"/>
          <w:lang w:val="en"/>
        </w:rPr>
        <w:t xml:space="preserve">Koga K, </w:t>
      </w:r>
      <w:proofErr w:type="spellStart"/>
      <w:r w:rsidRPr="003F713E">
        <w:rPr>
          <w:rFonts w:ascii="Arial" w:eastAsia="Calibri" w:hAnsi="Arial" w:cs="Arial"/>
          <w:color w:val="000000"/>
          <w:sz w:val="20"/>
          <w:szCs w:val="20"/>
          <w:lang w:val="en"/>
        </w:rPr>
        <w:t>Matsuno</w:t>
      </w:r>
      <w:proofErr w:type="spellEnd"/>
      <w:r w:rsidRPr="003F713E">
        <w:rPr>
          <w:rFonts w:ascii="Arial" w:eastAsia="Calibri" w:hAnsi="Arial" w:cs="Arial"/>
          <w:color w:val="000000"/>
          <w:sz w:val="20"/>
          <w:szCs w:val="20"/>
          <w:lang w:val="en"/>
        </w:rPr>
        <w:t xml:space="preserve"> Y, Noguchi M, et al. A review of 79 thymomas: modification of staging system and reappraisal of conventional division into invasive and non-invasive thymoma. </w:t>
      </w:r>
      <w:proofErr w:type="spellStart"/>
      <w:r w:rsidRPr="003F713E">
        <w:rPr>
          <w:rStyle w:val="Emphasis"/>
          <w:rFonts w:ascii="Arial" w:eastAsia="Calibri" w:hAnsi="Arial" w:cs="Arial"/>
          <w:iCs w:val="0"/>
          <w:color w:val="000000"/>
          <w:sz w:val="20"/>
          <w:szCs w:val="20"/>
          <w:lang w:val="en"/>
        </w:rPr>
        <w:t>Pathol</w:t>
      </w:r>
      <w:proofErr w:type="spellEnd"/>
      <w:r w:rsidRPr="003F713E">
        <w:rPr>
          <w:rStyle w:val="Emphasis"/>
          <w:rFonts w:ascii="Arial" w:eastAsia="Calibri" w:hAnsi="Arial" w:cs="Arial"/>
          <w:iCs w:val="0"/>
          <w:color w:val="000000"/>
          <w:sz w:val="20"/>
          <w:szCs w:val="20"/>
          <w:lang w:val="en"/>
        </w:rPr>
        <w:t xml:space="preserve"> Int.</w:t>
      </w:r>
      <w:r w:rsidRPr="003F713E">
        <w:rPr>
          <w:rFonts w:ascii="Arial" w:eastAsia="Calibri" w:hAnsi="Arial" w:cs="Arial"/>
          <w:color w:val="000000"/>
          <w:sz w:val="20"/>
          <w:szCs w:val="20"/>
          <w:lang w:val="en"/>
        </w:rPr>
        <w:t xml:space="preserve"> 1994;44:359-367.</w:t>
      </w:r>
    </w:p>
    <w:p w14:paraId="7D5C7B0A" w14:textId="18067EEC" w:rsidR="00242FE7" w:rsidRPr="003F713E" w:rsidRDefault="004A63D9" w:rsidP="003F713E">
      <w:pPr>
        <w:pStyle w:val="ListParagraph"/>
        <w:numPr>
          <w:ilvl w:val="0"/>
          <w:numId w:val="12"/>
        </w:numPr>
        <w:spacing w:after="0" w:line="240" w:lineRule="auto"/>
        <w:rPr>
          <w:rFonts w:ascii="Arial" w:eastAsia="Times New Roman" w:hAnsi="Arial" w:cs="Arial"/>
          <w:b/>
          <w:bCs/>
          <w:sz w:val="20"/>
          <w:szCs w:val="20"/>
          <w:lang w:val="en"/>
        </w:rPr>
      </w:pPr>
      <w:proofErr w:type="spellStart"/>
      <w:r w:rsidRPr="003F713E">
        <w:rPr>
          <w:rFonts w:ascii="Arial" w:eastAsia="Calibri" w:hAnsi="Arial" w:cs="Arial"/>
          <w:color w:val="000000"/>
          <w:sz w:val="20"/>
          <w:szCs w:val="20"/>
          <w:lang w:val="en"/>
        </w:rPr>
        <w:t>Detterbeck</w:t>
      </w:r>
      <w:proofErr w:type="spellEnd"/>
      <w:r w:rsidRPr="003F713E">
        <w:rPr>
          <w:rFonts w:ascii="Arial" w:eastAsia="Calibri" w:hAnsi="Arial" w:cs="Arial"/>
          <w:color w:val="000000"/>
          <w:sz w:val="20"/>
          <w:szCs w:val="20"/>
          <w:lang w:val="en"/>
        </w:rPr>
        <w:t xml:space="preserve"> FC, Nicholson AG, Kondo K, Van </w:t>
      </w:r>
      <w:proofErr w:type="spellStart"/>
      <w:r w:rsidRPr="003F713E">
        <w:rPr>
          <w:rFonts w:ascii="Arial" w:eastAsia="Calibri" w:hAnsi="Arial" w:cs="Arial"/>
          <w:color w:val="000000"/>
          <w:sz w:val="20"/>
          <w:szCs w:val="20"/>
          <w:lang w:val="en"/>
        </w:rPr>
        <w:t>Schil</w:t>
      </w:r>
      <w:proofErr w:type="spellEnd"/>
      <w:r w:rsidRPr="003F713E">
        <w:rPr>
          <w:rFonts w:ascii="Arial" w:eastAsia="Calibri" w:hAnsi="Arial" w:cs="Arial"/>
          <w:color w:val="000000"/>
          <w:sz w:val="20"/>
          <w:szCs w:val="20"/>
          <w:lang w:val="en"/>
        </w:rPr>
        <w:t xml:space="preserve"> P, Moran C. The </w:t>
      </w:r>
      <w:proofErr w:type="spellStart"/>
      <w:r w:rsidRPr="003F713E">
        <w:rPr>
          <w:rFonts w:ascii="Arial" w:eastAsia="Calibri" w:hAnsi="Arial" w:cs="Arial"/>
          <w:color w:val="000000"/>
          <w:sz w:val="20"/>
          <w:szCs w:val="20"/>
          <w:lang w:val="en"/>
        </w:rPr>
        <w:t>Masaoka</w:t>
      </w:r>
      <w:proofErr w:type="spellEnd"/>
      <w:r w:rsidRPr="003F713E">
        <w:rPr>
          <w:rFonts w:ascii="Arial" w:eastAsia="Calibri" w:hAnsi="Arial" w:cs="Arial"/>
          <w:color w:val="000000"/>
          <w:sz w:val="20"/>
          <w:szCs w:val="20"/>
          <w:lang w:val="en"/>
        </w:rPr>
        <w:t xml:space="preserve">-Koga stage classification for thymic malignancies and definition of terms. </w:t>
      </w:r>
      <w:r w:rsidRPr="003F713E">
        <w:rPr>
          <w:rStyle w:val="Emphasis"/>
          <w:rFonts w:ascii="Arial" w:eastAsia="Calibri" w:hAnsi="Arial" w:cs="Arial"/>
          <w:iCs w:val="0"/>
          <w:color w:val="000000"/>
          <w:sz w:val="20"/>
          <w:szCs w:val="20"/>
          <w:lang w:val="en"/>
        </w:rPr>
        <w:t xml:space="preserve">J </w:t>
      </w:r>
      <w:proofErr w:type="spellStart"/>
      <w:r w:rsidRPr="003F713E">
        <w:rPr>
          <w:rStyle w:val="Emphasis"/>
          <w:rFonts w:ascii="Arial" w:eastAsia="Calibri" w:hAnsi="Arial" w:cs="Arial"/>
          <w:iCs w:val="0"/>
          <w:color w:val="000000"/>
          <w:sz w:val="20"/>
          <w:szCs w:val="20"/>
          <w:lang w:val="en"/>
        </w:rPr>
        <w:t>Thorac</w:t>
      </w:r>
      <w:proofErr w:type="spellEnd"/>
      <w:r w:rsidRPr="003F713E">
        <w:rPr>
          <w:rStyle w:val="Emphasis"/>
          <w:rFonts w:ascii="Arial" w:eastAsia="Calibri" w:hAnsi="Arial" w:cs="Arial"/>
          <w:iCs w:val="0"/>
          <w:color w:val="000000"/>
          <w:sz w:val="20"/>
          <w:szCs w:val="20"/>
          <w:lang w:val="en"/>
        </w:rPr>
        <w:t xml:space="preserve"> Oncol.</w:t>
      </w:r>
      <w:r w:rsidRPr="003F713E">
        <w:rPr>
          <w:rFonts w:ascii="Arial" w:eastAsia="Calibri" w:hAnsi="Arial" w:cs="Arial"/>
          <w:color w:val="000000"/>
          <w:sz w:val="20"/>
          <w:szCs w:val="20"/>
          <w:lang w:val="en"/>
        </w:rPr>
        <w:t xml:space="preserve"> 2011;6(7 Suppl 3);S1710-S1716.</w:t>
      </w:r>
    </w:p>
    <w:p w14:paraId="08C3F72E" w14:textId="77777777" w:rsidR="0061453C" w:rsidRDefault="0061453C" w:rsidP="003F713E">
      <w:pPr>
        <w:spacing w:after="0"/>
        <w:jc w:val="both"/>
        <w:rPr>
          <w:rFonts w:ascii="Arial" w:eastAsia="Times New Roman" w:hAnsi="Arial" w:cs="Arial"/>
          <w:b/>
          <w:bCs/>
          <w:sz w:val="20"/>
          <w:szCs w:val="20"/>
          <w:lang w:val="en"/>
        </w:rPr>
      </w:pPr>
    </w:p>
    <w:p w14:paraId="5FE9246B" w14:textId="257B5DA3" w:rsidR="00242FE7" w:rsidRPr="0061453C" w:rsidRDefault="004A63D9" w:rsidP="003F713E">
      <w:pPr>
        <w:spacing w:after="0"/>
        <w:jc w:val="both"/>
        <w:rPr>
          <w:rFonts w:ascii="Arial" w:eastAsia="Times New Roman" w:hAnsi="Arial" w:cs="Arial"/>
          <w:b/>
          <w:bCs/>
          <w:sz w:val="20"/>
          <w:szCs w:val="20"/>
          <w:lang w:val="en"/>
        </w:rPr>
      </w:pPr>
      <w:r w:rsidRPr="0061453C">
        <w:rPr>
          <w:rFonts w:ascii="Arial" w:eastAsia="Times New Roman" w:hAnsi="Arial" w:cs="Arial"/>
          <w:b/>
          <w:bCs/>
          <w:sz w:val="20"/>
          <w:szCs w:val="20"/>
          <w:lang w:val="en"/>
        </w:rPr>
        <w:t xml:space="preserve">D. Ancillary Studies </w:t>
      </w:r>
    </w:p>
    <w:p w14:paraId="0E270B65" w14:textId="77777777" w:rsidR="00242FE7" w:rsidRPr="0061453C" w:rsidRDefault="004A63D9" w:rsidP="003F713E">
      <w:pPr>
        <w:spacing w:after="0"/>
        <w:jc w:val="both"/>
        <w:rPr>
          <w:rFonts w:ascii="Arial" w:hAnsi="Arial" w:cs="Arial"/>
          <w:sz w:val="20"/>
          <w:szCs w:val="20"/>
          <w:lang w:val="en"/>
        </w:rPr>
      </w:pPr>
      <w:r w:rsidRPr="0061453C">
        <w:rPr>
          <w:rFonts w:ascii="Arial" w:hAnsi="Arial" w:cs="Arial"/>
          <w:sz w:val="20"/>
          <w:szCs w:val="20"/>
          <w:lang w:val="en"/>
        </w:rPr>
        <w:t xml:space="preserve">Ancillary studies, such as immunohistochemistry, are often employed in the diagnosis of thymic epithelial neoplasms. The types of ancillary studies utilized vary with the histologic appearance of the tumor. Immunostaining for </w:t>
      </w:r>
      <w:proofErr w:type="spellStart"/>
      <w:r w:rsidRPr="0061453C">
        <w:rPr>
          <w:rFonts w:ascii="Arial" w:hAnsi="Arial" w:cs="Arial"/>
          <w:sz w:val="20"/>
          <w:szCs w:val="20"/>
          <w:lang w:val="en"/>
        </w:rPr>
        <w:t>cytokeratins</w:t>
      </w:r>
      <w:proofErr w:type="spellEnd"/>
      <w:r w:rsidRPr="0061453C">
        <w:rPr>
          <w:rFonts w:ascii="Arial" w:hAnsi="Arial" w:cs="Arial"/>
          <w:sz w:val="20"/>
          <w:szCs w:val="20"/>
          <w:lang w:val="en"/>
        </w:rPr>
        <w:t xml:space="preserve"> is helpful in distinguishing between thymomas and lymphoid lesions. </w:t>
      </w:r>
      <w:r w:rsidRPr="0061453C">
        <w:rPr>
          <w:rFonts w:ascii="Arial" w:hAnsi="Arial" w:cs="Arial"/>
          <w:snapToGrid w:val="0"/>
          <w:sz w:val="20"/>
          <w:szCs w:val="20"/>
          <w:lang w:val="en"/>
        </w:rPr>
        <w:t>In selected cases, the use of immunohistochemistry for CD1a and terminal deoxynucleotidyl transferase (</w:t>
      </w:r>
      <w:proofErr w:type="spellStart"/>
      <w:r w:rsidRPr="0061453C">
        <w:rPr>
          <w:rFonts w:ascii="Arial" w:hAnsi="Arial" w:cs="Arial"/>
          <w:snapToGrid w:val="0"/>
          <w:sz w:val="20"/>
          <w:szCs w:val="20"/>
          <w:lang w:val="en"/>
        </w:rPr>
        <w:t>TdT</w:t>
      </w:r>
      <w:proofErr w:type="spellEnd"/>
      <w:r w:rsidRPr="0061453C">
        <w:rPr>
          <w:rFonts w:ascii="Arial" w:hAnsi="Arial" w:cs="Arial"/>
          <w:snapToGrid w:val="0"/>
          <w:sz w:val="20"/>
          <w:szCs w:val="20"/>
          <w:lang w:val="en"/>
        </w:rPr>
        <w:t xml:space="preserve">) may be helpful in defining the cortical thymocyte phenotype of thymoma, as distinguished from the typical </w:t>
      </w:r>
      <w:r w:rsidRPr="0061453C">
        <w:rPr>
          <w:rFonts w:ascii="Arial" w:hAnsi="Arial" w:cs="Arial"/>
          <w:snapToGrid w:val="0"/>
          <w:sz w:val="20"/>
          <w:szCs w:val="20"/>
          <w:lang w:val="en"/>
        </w:rPr>
        <w:lastRenderedPageBreak/>
        <w:t>peripheral T-cell phenotype of tumor-infiltrating lymphocytes associated with other tumors.</w:t>
      </w:r>
      <w:r w:rsidRPr="0061453C">
        <w:rPr>
          <w:rFonts w:ascii="Arial" w:hAnsi="Arial" w:cs="Arial"/>
          <w:sz w:val="20"/>
          <w:szCs w:val="20"/>
          <w:lang w:val="en"/>
        </w:rPr>
        <w:t xml:space="preserve"> CD5, CD117, and MUC1 are expressed in about 70% of all thymic carcinomas and in about 80% of thymic squamous cell </w:t>
      </w:r>
      <w:proofErr w:type="gramStart"/>
      <w:r w:rsidRPr="0061453C">
        <w:rPr>
          <w:rFonts w:ascii="Arial" w:hAnsi="Arial" w:cs="Arial"/>
          <w:sz w:val="20"/>
          <w:szCs w:val="20"/>
          <w:lang w:val="en"/>
        </w:rPr>
        <w:t>carcinomas, and</w:t>
      </w:r>
      <w:proofErr w:type="gramEnd"/>
      <w:r w:rsidRPr="0061453C">
        <w:rPr>
          <w:rFonts w:ascii="Arial" w:hAnsi="Arial" w:cs="Arial"/>
          <w:sz w:val="20"/>
          <w:szCs w:val="20"/>
          <w:lang w:val="en"/>
        </w:rPr>
        <w:t xml:space="preserve"> may potentially be helpful in separating thymic carcinoma from thymoma. It should be noted that about 3% of thymomas, particularly B3 type, may express CD5 and CD117.</w:t>
      </w:r>
      <w:hyperlink w:anchor="6575" w:tooltip="Travis&#10;WD, Brambilla E, Burke AP, Marx A, Nicholson AG, eds. World Health Organization Classification of Tumours of the Lung,&#10;Pleura, Thymus and Heart. 4th edition, Geneva, Switzerland: WHO&#10;Press; 2015." w:history="1">
        <w:r w:rsidRPr="0061453C">
          <w:rPr>
            <w:rStyle w:val="Hyperlink"/>
            <w:rFonts w:ascii="Arial" w:hAnsi="Arial" w:cs="Arial"/>
            <w:sz w:val="20"/>
            <w:szCs w:val="20"/>
            <w:vertAlign w:val="superscript"/>
            <w:lang w:val="en"/>
          </w:rPr>
          <w:t>1,</w:t>
        </w:r>
      </w:hyperlink>
      <w:hyperlink w:anchor="6576" w:tooltip="Marx&#10;A, Chan&#10;JK, Coindre JM, Detterbeck F, et al. The 2015 World Health Organization&#10;Classification of Tumors of the Thymus: Continuity and Changes. J Thorac Oncol.&#10;2015;10(10):1383-1395." w:history="1">
        <w:r w:rsidRPr="0061453C">
          <w:rPr>
            <w:rStyle w:val="Hyperlink"/>
            <w:rFonts w:ascii="Arial" w:hAnsi="Arial" w:cs="Arial"/>
            <w:sz w:val="20"/>
            <w:szCs w:val="20"/>
            <w:vertAlign w:val="superscript"/>
            <w:lang w:val="en"/>
          </w:rPr>
          <w:t>2</w:t>
        </w:r>
      </w:hyperlink>
      <w:r w:rsidRPr="0061453C">
        <w:rPr>
          <w:rFonts w:ascii="Arial" w:hAnsi="Arial" w:cs="Arial"/>
          <w:sz w:val="20"/>
          <w:szCs w:val="20"/>
          <w:vertAlign w:val="superscript"/>
          <w:lang w:val="en"/>
        </w:rPr>
        <w:t> </w:t>
      </w:r>
      <w:r w:rsidRPr="0061453C">
        <w:rPr>
          <w:rFonts w:ascii="Arial" w:hAnsi="Arial" w:cs="Arial"/>
          <w:sz w:val="20"/>
          <w:szCs w:val="20"/>
          <w:lang w:val="en"/>
        </w:rPr>
        <w:t>Pax8 immunohistochemical staining in thymic epithelial tumors is commonly seen with polyclonal, but not monoclonal, Pax8 antibodies.</w:t>
      </w:r>
      <w:hyperlink w:anchor="6577" w:tooltip="Weissferdt A, Moran CA. Pax8 expression in thymic epithelial neoplasms: an immunohistochemical analysis. Am J Surg Pathol. 2011 Sep;35(9):1305-1310." w:history="1">
        <w:r w:rsidRPr="0061453C">
          <w:rPr>
            <w:rStyle w:val="Hyperlink"/>
            <w:rFonts w:ascii="Arial" w:hAnsi="Arial" w:cs="Arial"/>
            <w:sz w:val="20"/>
            <w:szCs w:val="20"/>
            <w:vertAlign w:val="superscript"/>
            <w:lang w:val="en"/>
          </w:rPr>
          <w:t>3</w:t>
        </w:r>
      </w:hyperlink>
      <w:r w:rsidRPr="0061453C">
        <w:rPr>
          <w:rFonts w:ascii="Arial" w:hAnsi="Arial" w:cs="Arial"/>
          <w:sz w:val="20"/>
          <w:szCs w:val="20"/>
          <w:lang w:val="en"/>
        </w:rPr>
        <w:t> </w:t>
      </w:r>
      <w:r w:rsidRPr="0061453C">
        <w:rPr>
          <w:rFonts w:ascii="Arial" w:hAnsi="Arial" w:cs="Arial"/>
          <w:sz w:val="20"/>
          <w:szCs w:val="20"/>
          <w:vertAlign w:val="superscript"/>
          <w:lang w:val="en"/>
        </w:rPr>
        <w:t> </w:t>
      </w:r>
      <w:proofErr w:type="spellStart"/>
      <w:r w:rsidRPr="0061453C">
        <w:rPr>
          <w:rFonts w:ascii="Arial" w:hAnsi="Arial" w:cs="Arial"/>
          <w:sz w:val="20"/>
          <w:szCs w:val="20"/>
          <w:lang w:val="en"/>
        </w:rPr>
        <w:t>Immunostains</w:t>
      </w:r>
      <w:proofErr w:type="spellEnd"/>
      <w:r w:rsidRPr="0061453C">
        <w:rPr>
          <w:rFonts w:ascii="Arial" w:hAnsi="Arial" w:cs="Arial"/>
          <w:sz w:val="20"/>
          <w:szCs w:val="20"/>
          <w:lang w:val="en"/>
        </w:rPr>
        <w:t xml:space="preserve"> for human chorionic gonadotropin (HCG), placental alkaline phosphatase (PLAP), carcinoembryonic antigen (CEA), α-fetoprotein, SALL4, OCT4, and CD30 are helpful in differentiating between thymic carcinomas and mediastinal germ cell tumors. The diagnosis of NUT carcinoma is confirmed by immunohistochemical, FISH, or molecular studies.</w:t>
      </w:r>
      <w:hyperlink w:anchor="6575" w:tooltip="Travis&#10;WD, Brambilla E, Burke AP, Marx A, Nicholson AG, eds. World Health Organization Classification of Tumours of the Lung,&#10;Pleura, Thymus and Heart. 4th edition, Geneva, Switzerland: WHO&#10;Press; 2015." w:history="1">
        <w:r w:rsidRPr="0061453C">
          <w:rPr>
            <w:rStyle w:val="Hyperlink"/>
            <w:rFonts w:ascii="Arial" w:hAnsi="Arial" w:cs="Arial"/>
            <w:sz w:val="20"/>
            <w:szCs w:val="20"/>
            <w:vertAlign w:val="superscript"/>
            <w:lang w:val="en"/>
          </w:rPr>
          <w:t>1</w:t>
        </w:r>
      </w:hyperlink>
    </w:p>
    <w:p w14:paraId="1FEBE0A8" w14:textId="77777777" w:rsidR="003F713E" w:rsidRDefault="003F713E" w:rsidP="003F713E">
      <w:pPr>
        <w:spacing w:after="0"/>
        <w:jc w:val="both"/>
        <w:rPr>
          <w:rFonts w:ascii="Arial" w:eastAsia="Times New Roman" w:hAnsi="Arial" w:cs="Arial"/>
          <w:sz w:val="20"/>
          <w:szCs w:val="20"/>
          <w:lang w:val="en"/>
        </w:rPr>
      </w:pPr>
    </w:p>
    <w:p w14:paraId="73CE2252" w14:textId="77777777" w:rsidR="003F713E" w:rsidRDefault="004A63D9" w:rsidP="003F713E">
      <w:pPr>
        <w:spacing w:after="0" w:line="240" w:lineRule="auto"/>
        <w:contextualSpacing/>
        <w:rPr>
          <w:rFonts w:ascii="Arial" w:eastAsia="Times New Roman" w:hAnsi="Arial" w:cs="Arial"/>
          <w:sz w:val="20"/>
          <w:szCs w:val="20"/>
          <w:lang w:val="en"/>
        </w:rPr>
      </w:pPr>
      <w:r w:rsidRPr="0061453C">
        <w:rPr>
          <w:rFonts w:ascii="Arial" w:eastAsia="Times New Roman" w:hAnsi="Arial" w:cs="Arial"/>
          <w:sz w:val="20"/>
          <w:szCs w:val="20"/>
          <w:lang w:val="en"/>
        </w:rPr>
        <w:t>References</w:t>
      </w:r>
    </w:p>
    <w:p w14:paraId="53E4F6F7" w14:textId="2BF49C6A" w:rsidR="003F713E" w:rsidRPr="003F713E" w:rsidRDefault="004A63D9" w:rsidP="003F713E">
      <w:pPr>
        <w:pStyle w:val="ListParagraph"/>
        <w:numPr>
          <w:ilvl w:val="0"/>
          <w:numId w:val="7"/>
        </w:numPr>
        <w:spacing w:after="0" w:line="240" w:lineRule="auto"/>
        <w:rPr>
          <w:rFonts w:ascii="Arial" w:eastAsia="Times New Roman" w:hAnsi="Arial" w:cs="Arial"/>
          <w:sz w:val="20"/>
          <w:szCs w:val="20"/>
          <w:lang w:val="en"/>
        </w:rPr>
      </w:pPr>
      <w:r w:rsidRPr="003F713E">
        <w:rPr>
          <w:rFonts w:ascii="Arial" w:hAnsi="Arial" w:cs="Arial"/>
          <w:color w:val="000000"/>
          <w:sz w:val="20"/>
          <w:szCs w:val="20"/>
          <w:shd w:val="clear" w:color="auto" w:fill="FFFFFF"/>
          <w:lang w:val="en"/>
        </w:rPr>
        <w:t xml:space="preserve">WHO Classification of </w:t>
      </w:r>
      <w:proofErr w:type="spellStart"/>
      <w:r w:rsidRPr="003F713E">
        <w:rPr>
          <w:rFonts w:ascii="Arial" w:hAnsi="Arial" w:cs="Arial"/>
          <w:color w:val="000000"/>
          <w:sz w:val="20"/>
          <w:szCs w:val="20"/>
          <w:shd w:val="clear" w:color="auto" w:fill="FFFFFF"/>
          <w:lang w:val="en"/>
        </w:rPr>
        <w:t>Tumours</w:t>
      </w:r>
      <w:proofErr w:type="spellEnd"/>
      <w:r w:rsidRPr="003F713E">
        <w:rPr>
          <w:rFonts w:ascii="Arial" w:hAnsi="Arial" w:cs="Arial"/>
          <w:color w:val="000000"/>
          <w:sz w:val="20"/>
          <w:szCs w:val="20"/>
          <w:shd w:val="clear" w:color="auto" w:fill="FFFFFF"/>
          <w:lang w:val="en"/>
        </w:rPr>
        <w:t xml:space="preserve"> Editorial Board. </w:t>
      </w:r>
      <w:r w:rsidRPr="003F713E">
        <w:rPr>
          <w:rStyle w:val="Emphasis"/>
          <w:rFonts w:ascii="Arial" w:hAnsi="Arial" w:cs="Arial"/>
          <w:color w:val="000000"/>
          <w:sz w:val="20"/>
          <w:szCs w:val="20"/>
          <w:lang w:val="en"/>
        </w:rPr>
        <w:t xml:space="preserve">Thoracic </w:t>
      </w:r>
      <w:proofErr w:type="spellStart"/>
      <w:r w:rsidRPr="003F713E">
        <w:rPr>
          <w:rStyle w:val="Emphasis"/>
          <w:rFonts w:ascii="Arial" w:hAnsi="Arial" w:cs="Arial"/>
          <w:color w:val="000000"/>
          <w:sz w:val="20"/>
          <w:szCs w:val="20"/>
          <w:lang w:val="en"/>
        </w:rPr>
        <w:t>tumours</w:t>
      </w:r>
      <w:proofErr w:type="spellEnd"/>
      <w:r w:rsidRPr="003F713E">
        <w:rPr>
          <w:rFonts w:ascii="Arial" w:hAnsi="Arial" w:cs="Arial"/>
          <w:color w:val="000000"/>
          <w:sz w:val="20"/>
          <w:szCs w:val="20"/>
          <w:shd w:val="clear" w:color="auto" w:fill="FFFFFF"/>
          <w:lang w:val="en"/>
        </w:rPr>
        <w:t xml:space="preserve">. Lyon (France): International Agency for Research on Cancer; 2021. (WHO classification of </w:t>
      </w:r>
      <w:proofErr w:type="spellStart"/>
      <w:r w:rsidRPr="003F713E">
        <w:rPr>
          <w:rFonts w:ascii="Arial" w:hAnsi="Arial" w:cs="Arial"/>
          <w:color w:val="000000"/>
          <w:sz w:val="20"/>
          <w:szCs w:val="20"/>
          <w:shd w:val="clear" w:color="auto" w:fill="FFFFFF"/>
          <w:lang w:val="en"/>
        </w:rPr>
        <w:t>tumours</w:t>
      </w:r>
      <w:proofErr w:type="spellEnd"/>
      <w:r w:rsidRPr="003F713E">
        <w:rPr>
          <w:rFonts w:ascii="Arial" w:hAnsi="Arial" w:cs="Arial"/>
          <w:color w:val="000000"/>
          <w:sz w:val="20"/>
          <w:szCs w:val="20"/>
          <w:shd w:val="clear" w:color="auto" w:fill="FFFFFF"/>
          <w:lang w:val="en"/>
        </w:rPr>
        <w:t xml:space="preserve"> series, 5th ed.; vol. 5). </w:t>
      </w:r>
      <w:r w:rsidR="003F713E" w:rsidRPr="003F713E">
        <w:rPr>
          <w:rFonts w:ascii="Arial" w:hAnsi="Arial" w:cs="Arial"/>
          <w:color w:val="000000"/>
          <w:sz w:val="20"/>
          <w:szCs w:val="20"/>
          <w:lang w:val="en"/>
        </w:rPr>
        <w:t>https://publications.iarc.fr/595</w:t>
      </w:r>
      <w:r w:rsidRPr="003F713E">
        <w:rPr>
          <w:rFonts w:ascii="Arial" w:hAnsi="Arial" w:cs="Arial"/>
          <w:color w:val="000000"/>
          <w:sz w:val="20"/>
          <w:szCs w:val="20"/>
          <w:shd w:val="clear" w:color="auto" w:fill="FFFFFF"/>
          <w:lang w:val="en"/>
        </w:rPr>
        <w:t>.</w:t>
      </w:r>
    </w:p>
    <w:p w14:paraId="350D1831" w14:textId="77777777" w:rsidR="003F713E" w:rsidRPr="003F713E" w:rsidRDefault="004A63D9" w:rsidP="003F713E">
      <w:pPr>
        <w:pStyle w:val="ListParagraph"/>
        <w:numPr>
          <w:ilvl w:val="0"/>
          <w:numId w:val="7"/>
        </w:numPr>
        <w:spacing w:after="0" w:line="240" w:lineRule="auto"/>
        <w:rPr>
          <w:rFonts w:ascii="Arial" w:eastAsia="Times New Roman" w:hAnsi="Arial" w:cs="Arial"/>
          <w:sz w:val="20"/>
          <w:szCs w:val="20"/>
          <w:lang w:val="en"/>
        </w:rPr>
      </w:pPr>
      <w:r w:rsidRPr="003F713E">
        <w:rPr>
          <w:rFonts w:ascii="Arial" w:eastAsia="Calibri" w:hAnsi="Arial" w:cs="Arial"/>
          <w:color w:val="000000"/>
          <w:sz w:val="20"/>
          <w:szCs w:val="20"/>
          <w:lang w:val="en"/>
        </w:rPr>
        <w:t>Marx A</w:t>
      </w:r>
      <w:r w:rsidRPr="003F713E">
        <w:rPr>
          <w:rFonts w:ascii="Arial" w:eastAsia="Calibri" w:hAnsi="Arial" w:cs="Arial"/>
          <w:color w:val="000000"/>
          <w:sz w:val="20"/>
          <w:szCs w:val="20"/>
          <w:shd w:val="clear" w:color="auto" w:fill="FFFFFF"/>
          <w:lang w:val="en"/>
        </w:rPr>
        <w:t>,</w:t>
      </w:r>
      <w:r w:rsidRPr="003F713E">
        <w:rPr>
          <w:rFonts w:ascii="Arial" w:eastAsia="Calibri" w:hAnsi="Arial" w:cs="Arial"/>
          <w:color w:val="000000"/>
          <w:sz w:val="20"/>
          <w:szCs w:val="20"/>
          <w:lang w:val="en"/>
        </w:rPr>
        <w:t xml:space="preserve"> </w:t>
      </w:r>
      <w:r w:rsidRPr="003F713E">
        <w:rPr>
          <w:rFonts w:ascii="Arial" w:eastAsia="Calibri" w:hAnsi="Arial" w:cs="Arial"/>
          <w:color w:val="000000"/>
          <w:sz w:val="20"/>
          <w:szCs w:val="20"/>
          <w:shd w:val="clear" w:color="auto" w:fill="FFFFFF"/>
          <w:lang w:val="en"/>
        </w:rPr>
        <w:t xml:space="preserve">Chan JK, </w:t>
      </w:r>
      <w:proofErr w:type="spellStart"/>
      <w:r w:rsidRPr="003F713E">
        <w:rPr>
          <w:rFonts w:ascii="Arial" w:eastAsia="Calibri" w:hAnsi="Arial" w:cs="Arial"/>
          <w:color w:val="000000"/>
          <w:sz w:val="20"/>
          <w:szCs w:val="20"/>
          <w:shd w:val="clear" w:color="auto" w:fill="FFFFFF"/>
          <w:lang w:val="en"/>
        </w:rPr>
        <w:t>Coindre</w:t>
      </w:r>
      <w:proofErr w:type="spellEnd"/>
      <w:r w:rsidRPr="003F713E">
        <w:rPr>
          <w:rFonts w:ascii="Arial" w:eastAsia="Calibri" w:hAnsi="Arial" w:cs="Arial"/>
          <w:color w:val="000000"/>
          <w:sz w:val="20"/>
          <w:szCs w:val="20"/>
          <w:shd w:val="clear" w:color="auto" w:fill="FFFFFF"/>
          <w:lang w:val="en"/>
        </w:rPr>
        <w:t xml:space="preserve"> JM, </w:t>
      </w:r>
      <w:proofErr w:type="spellStart"/>
      <w:r w:rsidRPr="003F713E">
        <w:rPr>
          <w:rFonts w:ascii="Arial" w:eastAsia="Calibri" w:hAnsi="Arial" w:cs="Arial"/>
          <w:color w:val="000000"/>
          <w:sz w:val="20"/>
          <w:szCs w:val="20"/>
          <w:shd w:val="clear" w:color="auto" w:fill="FFFFFF"/>
          <w:lang w:val="en"/>
        </w:rPr>
        <w:t>Detterbeck</w:t>
      </w:r>
      <w:proofErr w:type="spellEnd"/>
      <w:r w:rsidRPr="003F713E">
        <w:rPr>
          <w:rFonts w:ascii="Arial" w:eastAsia="Calibri" w:hAnsi="Arial" w:cs="Arial"/>
          <w:color w:val="000000"/>
          <w:sz w:val="20"/>
          <w:szCs w:val="20"/>
          <w:shd w:val="clear" w:color="auto" w:fill="FFFFFF"/>
          <w:lang w:val="en"/>
        </w:rPr>
        <w:t xml:space="preserve"> F,</w:t>
      </w:r>
      <w:r w:rsidRPr="003F713E">
        <w:rPr>
          <w:rFonts w:ascii="Arial" w:eastAsia="Calibri" w:hAnsi="Arial" w:cs="Arial"/>
          <w:color w:val="000000"/>
          <w:sz w:val="20"/>
          <w:szCs w:val="20"/>
          <w:lang w:val="en"/>
        </w:rPr>
        <w:t xml:space="preserve"> et al. The 2015 World Health Organization Classification of Tumors of the Thymus: Continuity and Changes.</w:t>
      </w:r>
      <w:r w:rsidRPr="003F713E">
        <w:rPr>
          <w:rFonts w:ascii="Arial" w:eastAsia="Calibri" w:hAnsi="Arial" w:cs="Arial"/>
          <w:color w:val="000000"/>
          <w:sz w:val="20"/>
          <w:szCs w:val="20"/>
          <w:shd w:val="clear" w:color="auto" w:fill="FFFFFF"/>
          <w:lang w:val="en"/>
        </w:rPr>
        <w:t xml:space="preserve"> </w:t>
      </w:r>
      <w:r w:rsidRPr="003F713E">
        <w:rPr>
          <w:rStyle w:val="Emphasis"/>
          <w:rFonts w:ascii="Arial" w:eastAsia="Calibri" w:hAnsi="Arial" w:cs="Arial"/>
          <w:iCs w:val="0"/>
          <w:color w:val="000000"/>
          <w:sz w:val="20"/>
          <w:szCs w:val="20"/>
          <w:shd w:val="clear" w:color="auto" w:fill="FFFFFF"/>
          <w:lang w:val="en"/>
        </w:rPr>
        <w:t xml:space="preserve">J </w:t>
      </w:r>
      <w:proofErr w:type="spellStart"/>
      <w:r w:rsidRPr="003F713E">
        <w:rPr>
          <w:rStyle w:val="Emphasis"/>
          <w:rFonts w:ascii="Arial" w:eastAsia="Calibri" w:hAnsi="Arial" w:cs="Arial"/>
          <w:iCs w:val="0"/>
          <w:color w:val="000000"/>
          <w:sz w:val="20"/>
          <w:szCs w:val="20"/>
          <w:shd w:val="clear" w:color="auto" w:fill="FFFFFF"/>
          <w:lang w:val="en"/>
        </w:rPr>
        <w:t>Thorac</w:t>
      </w:r>
      <w:proofErr w:type="spellEnd"/>
      <w:r w:rsidRPr="003F713E">
        <w:rPr>
          <w:rStyle w:val="Emphasis"/>
          <w:rFonts w:ascii="Arial" w:eastAsia="Calibri" w:hAnsi="Arial" w:cs="Arial"/>
          <w:iCs w:val="0"/>
          <w:color w:val="000000"/>
          <w:sz w:val="20"/>
          <w:szCs w:val="20"/>
          <w:shd w:val="clear" w:color="auto" w:fill="FFFFFF"/>
          <w:lang w:val="en"/>
        </w:rPr>
        <w:t xml:space="preserve"> Oncol. </w:t>
      </w:r>
      <w:r w:rsidRPr="003F713E">
        <w:rPr>
          <w:rFonts w:ascii="Arial" w:eastAsia="Calibri" w:hAnsi="Arial" w:cs="Arial"/>
          <w:color w:val="000000"/>
          <w:sz w:val="20"/>
          <w:szCs w:val="20"/>
          <w:shd w:val="clear" w:color="auto" w:fill="FFFFFF"/>
          <w:lang w:val="en"/>
        </w:rPr>
        <w:t>2015;10(10):1383-1395.</w:t>
      </w:r>
    </w:p>
    <w:p w14:paraId="428F2520" w14:textId="3E8CA7C5" w:rsidR="00242FE7" w:rsidRPr="003F713E" w:rsidRDefault="004A63D9" w:rsidP="003F713E">
      <w:pPr>
        <w:pStyle w:val="ListParagraph"/>
        <w:numPr>
          <w:ilvl w:val="0"/>
          <w:numId w:val="7"/>
        </w:numPr>
        <w:spacing w:after="0" w:line="240" w:lineRule="auto"/>
        <w:rPr>
          <w:rFonts w:ascii="Arial" w:eastAsia="Times New Roman" w:hAnsi="Arial" w:cs="Arial"/>
          <w:sz w:val="20"/>
          <w:szCs w:val="20"/>
          <w:lang w:val="en"/>
        </w:rPr>
      </w:pPr>
      <w:proofErr w:type="spellStart"/>
      <w:r w:rsidRPr="003F713E">
        <w:rPr>
          <w:rFonts w:ascii="Arial" w:eastAsia="Times New Roman" w:hAnsi="Arial" w:cs="Arial"/>
          <w:color w:val="000000"/>
          <w:sz w:val="20"/>
          <w:szCs w:val="20"/>
          <w:lang w:val="en"/>
        </w:rPr>
        <w:t>Weissferdt</w:t>
      </w:r>
      <w:proofErr w:type="spellEnd"/>
      <w:r w:rsidRPr="003F713E">
        <w:rPr>
          <w:rFonts w:ascii="Arial" w:eastAsia="Times New Roman" w:hAnsi="Arial" w:cs="Arial"/>
          <w:color w:val="000000"/>
          <w:sz w:val="20"/>
          <w:szCs w:val="20"/>
          <w:lang w:val="en"/>
        </w:rPr>
        <w:t xml:space="preserve"> A, Moran CA. Pax8 expression in thymic epithelial neoplasms: an immunohistochemical analysis. </w:t>
      </w:r>
      <w:r w:rsidRPr="003F713E">
        <w:rPr>
          <w:rStyle w:val="Emphasis"/>
          <w:rFonts w:ascii="Arial" w:eastAsia="Times New Roman" w:hAnsi="Arial" w:cs="Arial"/>
          <w:color w:val="000000"/>
          <w:sz w:val="20"/>
          <w:szCs w:val="20"/>
          <w:lang w:val="en"/>
        </w:rPr>
        <w:t xml:space="preserve">Am J Surg </w:t>
      </w:r>
      <w:proofErr w:type="spellStart"/>
      <w:r w:rsidRPr="003F713E">
        <w:rPr>
          <w:rStyle w:val="Emphasis"/>
          <w:rFonts w:ascii="Arial" w:eastAsia="Times New Roman" w:hAnsi="Arial" w:cs="Arial"/>
          <w:color w:val="000000"/>
          <w:sz w:val="20"/>
          <w:szCs w:val="20"/>
          <w:lang w:val="en"/>
        </w:rPr>
        <w:t>Pathol</w:t>
      </w:r>
      <w:proofErr w:type="spellEnd"/>
      <w:r w:rsidRPr="003F713E">
        <w:rPr>
          <w:rFonts w:ascii="Arial" w:eastAsia="Times New Roman" w:hAnsi="Arial" w:cs="Arial"/>
          <w:color w:val="000000"/>
          <w:sz w:val="20"/>
          <w:szCs w:val="20"/>
          <w:lang w:val="en"/>
        </w:rPr>
        <w:t>. 2011 Sep;35(9):1305-1310.</w:t>
      </w:r>
    </w:p>
    <w:sectPr w:rsidR="00242FE7" w:rsidRPr="003F713E">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7BF62" w14:textId="77777777" w:rsidR="000A21C3" w:rsidRDefault="000A21C3">
      <w:pPr>
        <w:spacing w:after="0" w:line="240" w:lineRule="auto"/>
      </w:pPr>
      <w:r>
        <w:separator/>
      </w:r>
    </w:p>
  </w:endnote>
  <w:endnote w:type="continuationSeparator" w:id="0">
    <w:p w14:paraId="211D9AEB" w14:textId="77777777" w:rsidR="000A21C3" w:rsidRDefault="000A2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5324B" w14:textId="79197EE7" w:rsidR="006D7D69" w:rsidRDefault="004A63D9">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8E538" w14:textId="77777777" w:rsidR="00D61B7F" w:rsidRDefault="004A63D9">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BFF9F" w14:textId="77777777" w:rsidR="000A21C3" w:rsidRDefault="000A21C3">
      <w:pPr>
        <w:spacing w:after="0" w:line="240" w:lineRule="auto"/>
      </w:pPr>
      <w:r>
        <w:separator/>
      </w:r>
    </w:p>
  </w:footnote>
  <w:footnote w:type="continuationSeparator" w:id="0">
    <w:p w14:paraId="60C0250A" w14:textId="77777777" w:rsidR="000A21C3" w:rsidRDefault="000A2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36C06" w14:textId="77777777" w:rsidR="006D7D69" w:rsidRDefault="006D7D6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7875"/>
    </w:tblGrid>
    <w:tr w:rsidR="00776589" w14:paraId="75DF4445" w14:textId="77777777" w:rsidTr="00776589">
      <w:tc>
        <w:tcPr>
          <w:tcW w:w="1500" w:type="dxa"/>
        </w:tcPr>
        <w:p w14:paraId="4C53E5C4" w14:textId="77777777" w:rsidR="00776589" w:rsidRDefault="004A63D9">
          <w:r>
            <w:t>CAP Approved</w:t>
          </w:r>
        </w:p>
      </w:tc>
      <w:tc>
        <w:tcPr>
          <w:tcW w:w="8076" w:type="dxa"/>
        </w:tcPr>
        <w:p w14:paraId="49A263E6" w14:textId="24D5229D" w:rsidR="00776589" w:rsidRDefault="004A63D9">
          <w:pPr>
            <w:jc w:val="right"/>
          </w:pPr>
          <w:r>
            <w:t>Thymus_4.1.0.0.</w:t>
          </w:r>
          <w:r w:rsidR="0061453C">
            <w:t>REL</w:t>
          </w:r>
          <w:r>
            <w:t>_CAPCP</w:t>
          </w:r>
        </w:p>
      </w:tc>
    </w:tr>
  </w:tbl>
  <w:p w14:paraId="114B037B" w14:textId="77777777" w:rsidR="006D7D69" w:rsidRDefault="006D7D6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7B8FC" w14:textId="4A1EDB35" w:rsidR="006D7D69" w:rsidRDefault="004A63D9">
    <w:r>
      <w:rPr>
        <w:noProof/>
      </w:rPr>
      <w:drawing>
        <wp:inline distT="0" distB="0" distL="0" distR="0" wp14:anchorId="595B76DD" wp14:editId="24EBE38A">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Pr>
        <w:noProof/>
      </w:rPr>
      <mc:AlternateContent>
        <mc:Choice Requires="wps">
          <w:drawing>
            <wp:anchor distT="0" distB="0" distL="114300" distR="114300" simplePos="0" relativeHeight="251657216" behindDoc="0" locked="0" layoutInCell="1" allowOverlap="1" wp14:anchorId="0884FB27" wp14:editId="0DDEE1E6">
              <wp:simplePos x="0" y="0"/>
              <wp:positionH relativeFrom="column">
                <wp:posOffset>0</wp:posOffset>
              </wp:positionH>
              <wp:positionV relativeFrom="paragraph">
                <wp:posOffset>0</wp:posOffset>
              </wp:positionV>
              <wp:extent cx="635000" cy="635000"/>
              <wp:effectExtent l="0" t="0" r="3175" b="3175"/>
              <wp:wrapNone/>
              <wp:docPr id="2" name="WordArt 102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D387D26" id="_x0000_t202" coordsize="21600,21600" o:spt="202" path="m,l,21600r21600,l21600,xe">
              <v:stroke joinstyle="miter"/>
              <v:path gradientshapeok="t" o:connecttype="rect"/>
            </v:shapetype>
            <v:shape id="WordArt 1026"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" filled="f" stroked="f">
              <o:lock v:ext="edit" selection="t"/>
              <v:textbox style="mso-fit-shape-to-text:t"/>
            </v:shape>
          </w:pict>
        </mc:Fallback>
      </mc:AlternateContent>
    </w:r>
    <w:r w:rsidR="00F01CB3">
      <w:rPr>
        <w:noProof/>
      </w:rPr>
      <w:pict w14:anchorId="70A3CE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alt="" style="position:absolute;margin-left:0;margin-top:0;width:50pt;height:50pt;z-index:251658240;visibility:hidden;mso-wrap-edited:f;mso-width-percent:0;mso-height-percent:0;mso-position-horizontal-relative:text;mso-position-vertical-relative:text;mso-width-percent:0;mso-height-percent:0">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1E7"/>
    <w:multiLevelType w:val="multilevel"/>
    <w:tmpl w:val="DE1C8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C2890"/>
    <w:multiLevelType w:val="hybridMultilevel"/>
    <w:tmpl w:val="D20A7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12E29"/>
    <w:multiLevelType w:val="hybridMultilevel"/>
    <w:tmpl w:val="4612B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C23E7"/>
    <w:multiLevelType w:val="multilevel"/>
    <w:tmpl w:val="2590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134BD"/>
    <w:multiLevelType w:val="hybridMultilevel"/>
    <w:tmpl w:val="D4AC7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0F39EA"/>
    <w:multiLevelType w:val="multilevel"/>
    <w:tmpl w:val="1E68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6D3F7A"/>
    <w:multiLevelType w:val="multilevel"/>
    <w:tmpl w:val="F684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25276"/>
    <w:multiLevelType w:val="multilevel"/>
    <w:tmpl w:val="86A0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3C6933"/>
    <w:multiLevelType w:val="hybridMultilevel"/>
    <w:tmpl w:val="6BFC09A0"/>
    <w:lvl w:ilvl="0" w:tplc="833C109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B3211F"/>
    <w:multiLevelType w:val="hybridMultilevel"/>
    <w:tmpl w:val="CB2C0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A8514C"/>
    <w:multiLevelType w:val="multilevel"/>
    <w:tmpl w:val="34423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54026E"/>
    <w:multiLevelType w:val="multilevel"/>
    <w:tmpl w:val="C5DC0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3"/>
  </w:num>
  <w:num w:numId="4">
    <w:abstractNumId w:val="0"/>
  </w:num>
  <w:num w:numId="5">
    <w:abstractNumId w:val="10"/>
  </w:num>
  <w:num w:numId="6">
    <w:abstractNumId w:val="7"/>
  </w:num>
  <w:num w:numId="7">
    <w:abstractNumId w:val="5"/>
  </w:num>
  <w:num w:numId="8">
    <w:abstractNumId w:val="1"/>
  </w:num>
  <w:num w:numId="9">
    <w:abstractNumId w:val="2"/>
  </w:num>
  <w:num w:numId="10">
    <w:abstractNumId w:val="4"/>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69"/>
    <w:rsid w:val="000A21C3"/>
    <w:rsid w:val="000D7132"/>
    <w:rsid w:val="00242FE7"/>
    <w:rsid w:val="002A125B"/>
    <w:rsid w:val="002C1476"/>
    <w:rsid w:val="00391840"/>
    <w:rsid w:val="003F713E"/>
    <w:rsid w:val="004A63D9"/>
    <w:rsid w:val="0061453C"/>
    <w:rsid w:val="006D7D69"/>
    <w:rsid w:val="00BE55D3"/>
    <w:rsid w:val="00CA1048"/>
    <w:rsid w:val="00DD5F47"/>
    <w:rsid w:val="00EA3ADA"/>
    <w:rsid w:val="00F01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FFC446"/>
  <w15:docId w15:val="{D8DC4FB0-464C-41CD-A251-2E4D75DC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3F713E"/>
    <w:pPr>
      <w:ind w:left="720"/>
      <w:contextualSpacing/>
    </w:pPr>
  </w:style>
  <w:style w:type="character" w:styleId="CommentReference">
    <w:name w:val="annotation reference"/>
    <w:basedOn w:val="DefaultParagraphFont"/>
    <w:uiPriority w:val="99"/>
    <w:semiHidden/>
    <w:unhideWhenUsed/>
    <w:rsid w:val="002A125B"/>
    <w:rPr>
      <w:sz w:val="16"/>
      <w:szCs w:val="16"/>
    </w:rPr>
  </w:style>
  <w:style w:type="paragraph" w:styleId="CommentText">
    <w:name w:val="annotation text"/>
    <w:basedOn w:val="Normal"/>
    <w:link w:val="CommentTextChar"/>
    <w:uiPriority w:val="99"/>
    <w:semiHidden/>
    <w:unhideWhenUsed/>
    <w:rsid w:val="002A125B"/>
    <w:pPr>
      <w:spacing w:line="240" w:lineRule="auto"/>
    </w:pPr>
    <w:rPr>
      <w:sz w:val="20"/>
      <w:szCs w:val="20"/>
    </w:rPr>
  </w:style>
  <w:style w:type="character" w:customStyle="1" w:styleId="CommentTextChar">
    <w:name w:val="Comment Text Char"/>
    <w:basedOn w:val="DefaultParagraphFont"/>
    <w:link w:val="CommentText"/>
    <w:uiPriority w:val="99"/>
    <w:semiHidden/>
    <w:rsid w:val="002A125B"/>
    <w:rPr>
      <w:sz w:val="20"/>
      <w:szCs w:val="20"/>
    </w:rPr>
  </w:style>
  <w:style w:type="paragraph" w:styleId="CommentSubject">
    <w:name w:val="annotation subject"/>
    <w:basedOn w:val="CommentText"/>
    <w:next w:val="CommentText"/>
    <w:link w:val="CommentSubjectChar"/>
    <w:uiPriority w:val="99"/>
    <w:semiHidden/>
    <w:unhideWhenUsed/>
    <w:rsid w:val="002A125B"/>
    <w:rPr>
      <w:b/>
      <w:bCs/>
    </w:rPr>
  </w:style>
  <w:style w:type="character" w:customStyle="1" w:styleId="CommentSubjectChar">
    <w:name w:val="Comment Subject Char"/>
    <w:basedOn w:val="CommentTextChar"/>
    <w:link w:val="CommentSubject"/>
    <w:uiPriority w:val="99"/>
    <w:semiHidden/>
    <w:rsid w:val="002A125B"/>
    <w:rPr>
      <w:b/>
      <w:bCs/>
      <w:sz w:val="20"/>
      <w:szCs w:val="20"/>
    </w:rPr>
  </w:style>
  <w:style w:type="paragraph" w:styleId="BalloonText">
    <w:name w:val="Balloon Text"/>
    <w:basedOn w:val="Normal"/>
    <w:link w:val="BalloonTextChar"/>
    <w:uiPriority w:val="99"/>
    <w:semiHidden/>
    <w:unhideWhenUsed/>
    <w:rsid w:val="002A125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125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758073">
      <w:marLeft w:val="0"/>
      <w:marRight w:val="0"/>
      <w:marTop w:val="0"/>
      <w:marBottom w:val="0"/>
      <w:divBdr>
        <w:top w:val="none" w:sz="0" w:space="0" w:color="auto"/>
        <w:left w:val="none" w:sz="0" w:space="0" w:color="auto"/>
        <w:bottom w:val="none" w:sz="0" w:space="0" w:color="auto"/>
        <w:right w:val="none" w:sz="0" w:space="0" w:color="auto"/>
      </w:divBdr>
    </w:div>
    <w:div w:id="1950119406">
      <w:marLeft w:val="0"/>
      <w:marRight w:val="0"/>
      <w:marTop w:val="0"/>
      <w:marBottom w:val="0"/>
      <w:divBdr>
        <w:top w:val="none" w:sz="0" w:space="0" w:color="auto"/>
        <w:left w:val="none" w:sz="0" w:space="0" w:color="auto"/>
        <w:bottom w:val="none" w:sz="0" w:space="0" w:color="auto"/>
        <w:right w:val="none" w:sz="0" w:space="0" w:color="auto"/>
      </w:divBdr>
      <w:divsChild>
        <w:div w:id="1326544983">
          <w:marLeft w:val="0"/>
          <w:marRight w:val="0"/>
          <w:marTop w:val="0"/>
          <w:marBottom w:val="0"/>
          <w:divBdr>
            <w:top w:val="none" w:sz="0" w:space="0" w:color="auto"/>
            <w:left w:val="none" w:sz="0" w:space="0" w:color="auto"/>
            <w:bottom w:val="none" w:sz="0" w:space="0" w:color="auto"/>
            <w:right w:val="none" w:sz="0" w:space="0" w:color="auto"/>
          </w:divBdr>
        </w:div>
        <w:div w:id="1502967931">
          <w:marLeft w:val="0"/>
          <w:marRight w:val="0"/>
          <w:marTop w:val="0"/>
          <w:marBottom w:val="0"/>
          <w:divBdr>
            <w:top w:val="none" w:sz="0" w:space="0" w:color="auto"/>
            <w:left w:val="none" w:sz="0" w:space="0" w:color="auto"/>
            <w:bottom w:val="none" w:sz="0" w:space="0" w:color="auto"/>
            <w:right w:val="none" w:sz="0" w:space="0" w:color="auto"/>
          </w:divBdr>
        </w:div>
        <w:div w:id="977490082">
          <w:marLeft w:val="0"/>
          <w:marRight w:val="0"/>
          <w:marTop w:val="0"/>
          <w:marBottom w:val="0"/>
          <w:divBdr>
            <w:top w:val="none" w:sz="0" w:space="0" w:color="auto"/>
            <w:left w:val="none" w:sz="0" w:space="0" w:color="auto"/>
            <w:bottom w:val="none" w:sz="0" w:space="0" w:color="auto"/>
            <w:right w:val="none" w:sz="0" w:space="0" w:color="auto"/>
          </w:divBdr>
        </w:div>
        <w:div w:id="1961255080">
          <w:marLeft w:val="0"/>
          <w:marRight w:val="0"/>
          <w:marTop w:val="0"/>
          <w:marBottom w:val="0"/>
          <w:divBdr>
            <w:top w:val="none" w:sz="0" w:space="0" w:color="auto"/>
            <w:left w:val="none" w:sz="0" w:space="0" w:color="auto"/>
            <w:bottom w:val="none" w:sz="0" w:space="0" w:color="auto"/>
            <w:right w:val="none" w:sz="0" w:space="0" w:color="auto"/>
          </w:divBdr>
        </w:div>
        <w:div w:id="999043312">
          <w:marLeft w:val="0"/>
          <w:marRight w:val="0"/>
          <w:marTop w:val="0"/>
          <w:marBottom w:val="0"/>
          <w:divBdr>
            <w:top w:val="none" w:sz="0" w:space="0" w:color="auto"/>
            <w:left w:val="none" w:sz="0" w:space="0" w:color="auto"/>
            <w:bottom w:val="none" w:sz="0" w:space="0" w:color="auto"/>
            <w:right w:val="none" w:sz="0" w:space="0" w:color="auto"/>
          </w:divBdr>
        </w:div>
        <w:div w:id="314334418">
          <w:marLeft w:val="0"/>
          <w:marRight w:val="0"/>
          <w:marTop w:val="0"/>
          <w:marBottom w:val="0"/>
          <w:divBdr>
            <w:top w:val="none" w:sz="0" w:space="0" w:color="auto"/>
            <w:left w:val="none" w:sz="0" w:space="0" w:color="auto"/>
            <w:bottom w:val="none" w:sz="0" w:space="0" w:color="auto"/>
            <w:right w:val="none" w:sz="0" w:space="0" w:color="auto"/>
          </w:divBdr>
        </w:div>
        <w:div w:id="413207200">
          <w:marLeft w:val="0"/>
          <w:marRight w:val="0"/>
          <w:marTop w:val="0"/>
          <w:marBottom w:val="0"/>
          <w:divBdr>
            <w:top w:val="none" w:sz="0" w:space="0" w:color="auto"/>
            <w:left w:val="none" w:sz="0" w:space="0" w:color="auto"/>
            <w:bottom w:val="none" w:sz="0" w:space="0" w:color="auto"/>
            <w:right w:val="none" w:sz="0" w:space="0" w:color="auto"/>
          </w:divBdr>
        </w:div>
        <w:div w:id="9131280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4012</Words>
  <Characters>23232</Characters>
  <Application>Microsoft Office Word</Application>
  <DocSecurity>0</DocSecurity>
  <Lines>505</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 Hulkower (s)</dc:creator>
  <cp:lastModifiedBy>Sabrina Krejci (s)</cp:lastModifiedBy>
  <cp:revision>5</cp:revision>
  <dcterms:created xsi:type="dcterms:W3CDTF">2021-06-14T16:26:00Z</dcterms:created>
  <dcterms:modified xsi:type="dcterms:W3CDTF">2021-06-22T21:09:00Z</dcterms:modified>
</cp:coreProperties>
</file>