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7E08" w14:textId="77777777" w:rsidR="00EB2499" w:rsidRPr="00CC5D57" w:rsidRDefault="002A31E6">
      <w:pPr>
        <w:spacing w:after="0"/>
        <w:divId w:val="608317687"/>
        <w:rPr>
          <w:rFonts w:ascii="Arial" w:eastAsia="Times New Roman" w:hAnsi="Arial" w:cs="Arial"/>
          <w:b/>
          <w:bCs/>
          <w:sz w:val="30"/>
          <w:szCs w:val="30"/>
          <w:lang w:val="en"/>
        </w:rPr>
      </w:pPr>
      <w:r w:rsidRPr="00CC5D57">
        <w:rPr>
          <w:rFonts w:ascii="Arial" w:eastAsia="Times New Roman" w:hAnsi="Arial" w:cs="Arial"/>
          <w:b/>
          <w:bCs/>
          <w:sz w:val="30"/>
          <w:szCs w:val="30"/>
          <w:lang w:val="en"/>
        </w:rPr>
        <w:t xml:space="preserve">Template for Reporting Results of Biomarker Testing of Specimens </w:t>
      </w:r>
      <w:proofErr w:type="gramStart"/>
      <w:r w:rsidRPr="00CC5D57">
        <w:rPr>
          <w:rFonts w:ascii="Arial" w:eastAsia="Times New Roman" w:hAnsi="Arial" w:cs="Arial"/>
          <w:b/>
          <w:bCs/>
          <w:sz w:val="30"/>
          <w:szCs w:val="30"/>
          <w:lang w:val="en"/>
        </w:rPr>
        <w:t>From</w:t>
      </w:r>
      <w:proofErr w:type="gramEnd"/>
      <w:r w:rsidRPr="00CC5D57">
        <w:rPr>
          <w:rFonts w:ascii="Arial" w:eastAsia="Times New Roman" w:hAnsi="Arial" w:cs="Arial"/>
          <w:b/>
          <w:bCs/>
          <w:sz w:val="30"/>
          <w:szCs w:val="30"/>
          <w:lang w:val="en"/>
        </w:rPr>
        <w:t xml:space="preserve"> Patients With Carcinoma of the Colon and Rectum</w:t>
      </w:r>
    </w:p>
    <w:p w14:paraId="2457B7EC" w14:textId="77777777" w:rsidR="00EB2499" w:rsidRPr="00CC5D57" w:rsidRDefault="00EB2499">
      <w:pPr>
        <w:spacing w:after="0"/>
        <w:divId w:val="1244951528"/>
        <w:rPr>
          <w:rFonts w:ascii="Arial" w:eastAsia="Times New Roman" w:hAnsi="Arial" w:cs="Arial"/>
          <w:sz w:val="20"/>
          <w:szCs w:val="20"/>
          <w:lang w:val="en"/>
        </w:rPr>
      </w:pPr>
    </w:p>
    <w:p w14:paraId="5437A95B" w14:textId="77777777" w:rsidR="00EB2499" w:rsidRPr="00CC5D57" w:rsidRDefault="002A31E6">
      <w:pPr>
        <w:spacing w:after="0"/>
        <w:divId w:val="2019307522"/>
        <w:rPr>
          <w:rFonts w:ascii="Arial" w:eastAsia="Times New Roman" w:hAnsi="Arial" w:cs="Arial"/>
          <w:sz w:val="20"/>
          <w:szCs w:val="20"/>
          <w:lang w:val="en"/>
        </w:rPr>
      </w:pPr>
      <w:r w:rsidRPr="00CC5D57">
        <w:rPr>
          <w:rFonts w:ascii="Arial" w:eastAsia="Times New Roman" w:hAnsi="Arial" w:cs="Arial"/>
          <w:b/>
          <w:bCs/>
          <w:sz w:val="20"/>
          <w:szCs w:val="20"/>
          <w:lang w:val="en"/>
        </w:rPr>
        <w:t xml:space="preserve">Version: </w:t>
      </w:r>
      <w:r w:rsidRPr="00CC5D57">
        <w:rPr>
          <w:rFonts w:ascii="Arial" w:eastAsia="Times New Roman" w:hAnsi="Arial" w:cs="Arial"/>
          <w:sz w:val="20"/>
          <w:szCs w:val="20"/>
          <w:lang w:val="en"/>
        </w:rPr>
        <w:t>1.3.0.0</w:t>
      </w:r>
    </w:p>
    <w:p w14:paraId="7668F2FA" w14:textId="77777777" w:rsidR="00EB2499" w:rsidRPr="00CC5D57" w:rsidRDefault="002A31E6">
      <w:pPr>
        <w:spacing w:after="0"/>
        <w:divId w:val="1396931769"/>
        <w:rPr>
          <w:rFonts w:ascii="Arial" w:eastAsia="Times New Roman" w:hAnsi="Arial" w:cs="Arial"/>
          <w:sz w:val="20"/>
          <w:szCs w:val="20"/>
          <w:lang w:val="en"/>
        </w:rPr>
      </w:pPr>
      <w:r w:rsidRPr="00CC5D57">
        <w:rPr>
          <w:rFonts w:ascii="Arial" w:eastAsia="Times New Roman" w:hAnsi="Arial" w:cs="Arial"/>
          <w:b/>
          <w:bCs/>
          <w:sz w:val="20"/>
          <w:szCs w:val="20"/>
          <w:lang w:val="en"/>
        </w:rPr>
        <w:t xml:space="preserve">Protocol Posting Date: </w:t>
      </w:r>
      <w:r w:rsidRPr="00CC5D57">
        <w:rPr>
          <w:rFonts w:ascii="Arial" w:eastAsia="Times New Roman" w:hAnsi="Arial" w:cs="Arial"/>
          <w:sz w:val="20"/>
          <w:szCs w:val="20"/>
          <w:lang w:val="en"/>
        </w:rPr>
        <w:t xml:space="preserve">June 2021 </w:t>
      </w:r>
    </w:p>
    <w:p w14:paraId="333E68BE" w14:textId="77777777" w:rsidR="00EB2499" w:rsidRPr="00CC5D57" w:rsidRDefault="002A31E6" w:rsidP="00CC5D57">
      <w:pPr>
        <w:spacing w:after="0"/>
        <w:jc w:val="both"/>
        <w:divId w:val="2058236538"/>
        <w:rPr>
          <w:rFonts w:ascii="Arial" w:eastAsia="Times New Roman" w:hAnsi="Arial" w:cs="Arial"/>
          <w:sz w:val="20"/>
          <w:szCs w:val="20"/>
          <w:lang w:val="en"/>
        </w:rPr>
      </w:pPr>
      <w:r w:rsidRPr="00CC5D57">
        <w:rPr>
          <w:rFonts w:ascii="Arial" w:eastAsia="Times New Roman" w:hAnsi="Arial" w:cs="Arial"/>
          <w:sz w:val="20"/>
          <w:szCs w:val="20"/>
          <w:lang w:val="en"/>
        </w:rPr>
        <w:t>This biomarker template is not required for accreditation purposes but may be used to facilitate compliance with CAP Accreditation Program Requirements</w:t>
      </w:r>
    </w:p>
    <w:p w14:paraId="7C4507AD" w14:textId="77777777" w:rsidR="00EB2499" w:rsidRPr="00CC5D57" w:rsidRDefault="00EB2499">
      <w:pPr>
        <w:spacing w:after="0"/>
        <w:divId w:val="1244951528"/>
        <w:rPr>
          <w:rFonts w:ascii="Arial" w:eastAsia="Times New Roman" w:hAnsi="Arial" w:cs="Arial"/>
          <w:sz w:val="20"/>
          <w:szCs w:val="20"/>
          <w:lang w:val="en"/>
        </w:rPr>
      </w:pPr>
    </w:p>
    <w:p w14:paraId="1D3B9614" w14:textId="1AD1D2C3" w:rsidR="003D1D2F" w:rsidRPr="00CC5D57" w:rsidRDefault="002A31E6">
      <w:pPr>
        <w:spacing w:after="0"/>
        <w:divId w:val="2031755237"/>
        <w:rPr>
          <w:rFonts w:ascii="Arial" w:eastAsia="Times New Roman" w:hAnsi="Arial" w:cs="Arial"/>
          <w:b/>
          <w:bCs/>
          <w:sz w:val="20"/>
          <w:szCs w:val="20"/>
          <w:lang w:val="en"/>
        </w:rPr>
      </w:pPr>
      <w:r w:rsidRPr="003D1D2F">
        <w:rPr>
          <w:rFonts w:ascii="Arial" w:eastAsia="Times New Roman" w:hAnsi="Arial" w:cs="Arial"/>
          <w:b/>
          <w:bCs/>
          <w:sz w:val="20"/>
          <w:szCs w:val="20"/>
          <w:lang w:val="en"/>
        </w:rPr>
        <w:t>Authors</w:t>
      </w:r>
    </w:p>
    <w:p w14:paraId="1CD3C56E" w14:textId="45D0A4FE" w:rsidR="00586AFB" w:rsidRDefault="003D1D2F">
      <w:pPr>
        <w:spacing w:after="0"/>
        <w:divId w:val="564144898"/>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 Andrew M. Bellizzi, MD*; Patrick L. Fitzgibbons, MD, FCAP*.</w:t>
      </w:r>
    </w:p>
    <w:p w14:paraId="2A65398F" w14:textId="77777777" w:rsidR="00447411" w:rsidRDefault="00447411">
      <w:pPr>
        <w:spacing w:after="0"/>
        <w:divId w:val="564144898"/>
        <w:rPr>
          <w:rFonts w:ascii="Arial" w:eastAsia="Times New Roman" w:hAnsi="Arial" w:cs="Arial"/>
          <w:sz w:val="20"/>
          <w:szCs w:val="20"/>
          <w:lang w:val="en"/>
        </w:rPr>
      </w:pPr>
    </w:p>
    <w:p w14:paraId="745FF5D2" w14:textId="397075D5" w:rsidR="00EB2499" w:rsidRPr="00CC5D57" w:rsidRDefault="002A31E6">
      <w:pPr>
        <w:spacing w:after="0"/>
        <w:divId w:val="564144898"/>
        <w:rPr>
          <w:rFonts w:ascii="Arial" w:eastAsia="Times New Roman" w:hAnsi="Arial" w:cs="Arial"/>
          <w:sz w:val="20"/>
          <w:szCs w:val="20"/>
          <w:lang w:val="en"/>
        </w:rPr>
      </w:pPr>
      <w:r w:rsidRPr="00CC5D57">
        <w:rPr>
          <w:rFonts w:ascii="Arial" w:eastAsia="Times New Roman" w:hAnsi="Arial" w:cs="Arial"/>
          <w:sz w:val="20"/>
          <w:szCs w:val="20"/>
          <w:lang w:val="en"/>
        </w:rPr>
        <w:t>With guidance from the CAP Cancer and CAP Pathology Electronic Reporting Committees.</w:t>
      </w:r>
      <w:r w:rsidRPr="00CC5D57">
        <w:rPr>
          <w:rFonts w:ascii="Arial" w:eastAsia="Times New Roman" w:hAnsi="Arial" w:cs="Arial"/>
          <w:sz w:val="20"/>
          <w:szCs w:val="20"/>
          <w:lang w:val="en"/>
        </w:rPr>
        <w:br/>
      </w:r>
      <w:r w:rsidRPr="00586AFB">
        <w:rPr>
          <w:rFonts w:ascii="Arial" w:eastAsia="Times New Roman" w:hAnsi="Arial" w:cs="Arial"/>
          <w:sz w:val="18"/>
          <w:szCs w:val="18"/>
          <w:lang w:val="en"/>
        </w:rPr>
        <w:t>* Denotes primary author.</w:t>
      </w:r>
    </w:p>
    <w:p w14:paraId="20667D51" w14:textId="77777777" w:rsidR="00EB2499" w:rsidRPr="00CC5D57" w:rsidRDefault="00EB2499">
      <w:pPr>
        <w:spacing w:after="0"/>
        <w:divId w:val="1244951528"/>
        <w:rPr>
          <w:rFonts w:ascii="Arial" w:eastAsia="Times New Roman" w:hAnsi="Arial" w:cs="Arial"/>
          <w:sz w:val="20"/>
          <w:szCs w:val="20"/>
          <w:lang w:val="en"/>
        </w:rPr>
      </w:pPr>
    </w:p>
    <w:p w14:paraId="089C13A2" w14:textId="77777777" w:rsidR="00CC5D57" w:rsidRDefault="002A31E6" w:rsidP="00CC5D57">
      <w:pPr>
        <w:spacing w:after="0"/>
        <w:divId w:val="2142267147"/>
        <w:rPr>
          <w:rFonts w:ascii="Arial" w:eastAsia="Times New Roman" w:hAnsi="Arial" w:cs="Arial"/>
          <w:b/>
          <w:bCs/>
          <w:sz w:val="20"/>
          <w:szCs w:val="20"/>
          <w:lang w:val="en"/>
        </w:rPr>
      </w:pPr>
      <w:r w:rsidRPr="00CC5D57">
        <w:rPr>
          <w:rFonts w:ascii="Arial" w:eastAsia="Times New Roman" w:hAnsi="Arial" w:cs="Arial"/>
          <w:b/>
          <w:bCs/>
          <w:sz w:val="20"/>
          <w:szCs w:val="20"/>
          <w:lang w:val="en"/>
        </w:rPr>
        <w:t>Accreditation Requirements</w:t>
      </w:r>
    </w:p>
    <w:p w14:paraId="047A6766" w14:textId="4454E9D9" w:rsidR="00EB2499" w:rsidRPr="00CC5D57" w:rsidRDefault="002A31E6" w:rsidP="00CC5D57">
      <w:pPr>
        <w:spacing w:after="0"/>
        <w:jc w:val="both"/>
        <w:divId w:val="2142267147"/>
        <w:rPr>
          <w:rFonts w:ascii="Arial" w:eastAsia="Times New Roman" w:hAnsi="Arial" w:cs="Arial"/>
          <w:b/>
          <w:bCs/>
          <w:sz w:val="20"/>
          <w:szCs w:val="20"/>
          <w:lang w:val="en"/>
        </w:rPr>
      </w:pPr>
      <w:r w:rsidRPr="00CC5D57">
        <w:rPr>
          <w:rFonts w:ascii="Arial" w:hAnsi="Arial" w:cs="Arial"/>
          <w:sz w:val="20"/>
          <w:szCs w:val="20"/>
          <w:lang w:val="en"/>
        </w:rPr>
        <w:t>Completion of the template is the responsibility of the laboratory performing the biomarker testing and/or providing the interpretation. When both testing and interpretation are performed elsewhere (</w:t>
      </w:r>
      <w:proofErr w:type="spellStart"/>
      <w:r w:rsidRPr="00CC5D57">
        <w:rPr>
          <w:rFonts w:ascii="Arial" w:hAnsi="Arial" w:cs="Arial"/>
          <w:sz w:val="20"/>
          <w:szCs w:val="20"/>
          <w:lang w:val="en"/>
        </w:rPr>
        <w:t>eg</w:t>
      </w:r>
      <w:proofErr w:type="spellEnd"/>
      <w:r w:rsidRPr="00CC5D57">
        <w:rPr>
          <w:rFonts w:ascii="Arial" w:hAnsi="Arial" w:cs="Arial"/>
          <w:sz w:val="20"/>
          <w:szCs w:val="20"/>
          <w:lang w:val="en"/>
        </w:rPr>
        <w:t>, a reference laboratory), synoptic reporting of the results by the laboratory submitting the tissue for testing is also encouraged to ensure that all information is included in the patient’s medical record and thus readily available to the treating clinical team. This template is not required for accreditation purposes.</w:t>
      </w:r>
    </w:p>
    <w:p w14:paraId="66DD6BB9" w14:textId="77777777" w:rsidR="00EB2499" w:rsidRPr="00CC5D57" w:rsidRDefault="00EB2499">
      <w:pPr>
        <w:spacing w:after="0"/>
        <w:divId w:val="1244951528"/>
        <w:rPr>
          <w:rFonts w:ascii="Arial" w:eastAsia="Times New Roman" w:hAnsi="Arial" w:cs="Arial"/>
          <w:sz w:val="20"/>
          <w:szCs w:val="20"/>
          <w:lang w:val="en"/>
        </w:rPr>
      </w:pPr>
    </w:p>
    <w:p w14:paraId="577A96D6" w14:textId="77777777" w:rsidR="00EB2499" w:rsidRPr="00CC5D57" w:rsidRDefault="002A31E6">
      <w:pPr>
        <w:spacing w:after="0"/>
        <w:divId w:val="266932128"/>
        <w:rPr>
          <w:rFonts w:ascii="Arial" w:eastAsia="Times New Roman" w:hAnsi="Arial" w:cs="Arial"/>
          <w:b/>
          <w:bCs/>
          <w:sz w:val="20"/>
          <w:szCs w:val="20"/>
          <w:u w:val="single"/>
          <w:lang w:val="en"/>
        </w:rPr>
      </w:pPr>
      <w:r w:rsidRPr="00CC5D57">
        <w:rPr>
          <w:rFonts w:ascii="Arial" w:eastAsia="Times New Roman" w:hAnsi="Arial" w:cs="Arial"/>
          <w:b/>
          <w:bCs/>
          <w:sz w:val="20"/>
          <w:szCs w:val="20"/>
          <w:u w:val="single"/>
          <w:lang w:val="en"/>
        </w:rPr>
        <w:t>Summary of Changes</w:t>
      </w:r>
    </w:p>
    <w:p w14:paraId="14F96889" w14:textId="77777777" w:rsidR="00EB2499" w:rsidRPr="00CC5D57" w:rsidRDefault="002A31E6">
      <w:pPr>
        <w:pStyle w:val="NormalWeb"/>
        <w:divId w:val="2051297677"/>
        <w:rPr>
          <w:rFonts w:ascii="Arial" w:hAnsi="Arial" w:cs="Arial"/>
          <w:sz w:val="20"/>
          <w:szCs w:val="20"/>
          <w:lang w:val="en"/>
        </w:rPr>
      </w:pPr>
      <w:r w:rsidRPr="00CC5D57">
        <w:rPr>
          <w:rStyle w:val="Strong"/>
          <w:rFonts w:ascii="Arial" w:hAnsi="Arial" w:cs="Arial"/>
          <w:sz w:val="20"/>
          <w:szCs w:val="20"/>
          <w:lang w:val="en"/>
        </w:rPr>
        <w:t>v 1.3.0.0</w:t>
      </w:r>
    </w:p>
    <w:p w14:paraId="3F2C0C9D" w14:textId="77777777" w:rsidR="00EB2499" w:rsidRPr="00CC5D57" w:rsidRDefault="002A31E6">
      <w:pPr>
        <w:numPr>
          <w:ilvl w:val="0"/>
          <w:numId w:val="1"/>
        </w:numPr>
        <w:spacing w:before="100" w:beforeAutospacing="1" w:after="100" w:afterAutospacing="1" w:line="240" w:lineRule="auto"/>
        <w:divId w:val="2051297677"/>
        <w:rPr>
          <w:rFonts w:ascii="Arial" w:eastAsia="Times New Roman" w:hAnsi="Arial" w:cs="Arial"/>
          <w:sz w:val="20"/>
          <w:szCs w:val="20"/>
          <w:lang w:val="en"/>
        </w:rPr>
      </w:pPr>
      <w:r w:rsidRPr="00CC5D57">
        <w:rPr>
          <w:rFonts w:ascii="Arial" w:eastAsia="Times New Roman" w:hAnsi="Arial" w:cs="Arial"/>
          <w:sz w:val="20"/>
          <w:szCs w:val="20"/>
          <w:lang w:val="en"/>
        </w:rPr>
        <w:t>General Reformatting</w:t>
      </w:r>
    </w:p>
    <w:p w14:paraId="17ECA965" w14:textId="77777777" w:rsidR="00EB2499" w:rsidRPr="00CC5D57" w:rsidRDefault="002A31E6">
      <w:pPr>
        <w:numPr>
          <w:ilvl w:val="0"/>
          <w:numId w:val="1"/>
        </w:numPr>
        <w:spacing w:before="100" w:beforeAutospacing="1" w:after="100" w:afterAutospacing="1" w:line="240" w:lineRule="auto"/>
        <w:divId w:val="2051297677"/>
        <w:rPr>
          <w:rFonts w:ascii="Arial" w:eastAsia="Times New Roman" w:hAnsi="Arial" w:cs="Arial"/>
          <w:sz w:val="20"/>
          <w:szCs w:val="20"/>
          <w:lang w:val="en"/>
        </w:rPr>
      </w:pPr>
      <w:r w:rsidRPr="00CC5D57">
        <w:rPr>
          <w:rFonts w:ascii="Arial" w:eastAsia="Times New Roman" w:hAnsi="Arial" w:cs="Arial"/>
          <w:sz w:val="20"/>
          <w:szCs w:val="20"/>
          <w:lang w:val="en"/>
        </w:rPr>
        <w:t>Addition of HER2 Reporting</w:t>
      </w:r>
    </w:p>
    <w:p w14:paraId="6D2B50AB" w14:textId="77777777" w:rsidR="00EB2499" w:rsidRPr="00173688" w:rsidRDefault="002A31E6">
      <w:pPr>
        <w:pageBreakBefore/>
        <w:spacing w:after="0"/>
        <w:divId w:val="990060136"/>
        <w:rPr>
          <w:rFonts w:ascii="Arial" w:eastAsia="Times New Roman" w:hAnsi="Arial" w:cs="Arial"/>
          <w:b/>
          <w:bCs/>
          <w:sz w:val="24"/>
          <w:szCs w:val="24"/>
          <w:lang w:val="en"/>
        </w:rPr>
      </w:pPr>
      <w:r w:rsidRPr="00173688">
        <w:rPr>
          <w:rFonts w:ascii="Arial" w:eastAsia="Times New Roman" w:hAnsi="Arial" w:cs="Arial"/>
          <w:b/>
          <w:bCs/>
          <w:sz w:val="24"/>
          <w:szCs w:val="24"/>
          <w:lang w:val="en"/>
        </w:rPr>
        <w:lastRenderedPageBreak/>
        <w:t>Reporting Template</w:t>
      </w:r>
    </w:p>
    <w:p w14:paraId="27636474" w14:textId="77777777" w:rsidR="00CC5D57" w:rsidRPr="00CC5D57" w:rsidRDefault="00CC5D57">
      <w:pPr>
        <w:spacing w:after="0"/>
        <w:divId w:val="139466185"/>
        <w:rPr>
          <w:rFonts w:ascii="Arial" w:eastAsia="Times New Roman" w:hAnsi="Arial" w:cs="Arial"/>
          <w:b/>
          <w:bCs/>
          <w:sz w:val="20"/>
          <w:szCs w:val="20"/>
          <w:lang w:val="en"/>
        </w:rPr>
      </w:pPr>
    </w:p>
    <w:p w14:paraId="31C2AD2D" w14:textId="1B3A51DE" w:rsidR="00EB2499" w:rsidRPr="00CC5D57" w:rsidRDefault="002A31E6">
      <w:pPr>
        <w:spacing w:after="0"/>
        <w:divId w:val="139466185"/>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Protocol Posting Date: June 2021 </w:t>
      </w:r>
    </w:p>
    <w:p w14:paraId="147A7755" w14:textId="77777777" w:rsidR="00EB2499" w:rsidRPr="00CC5D57" w:rsidRDefault="002A31E6">
      <w:pPr>
        <w:spacing w:after="0"/>
        <w:divId w:val="1632397113"/>
        <w:rPr>
          <w:rFonts w:ascii="Arial" w:eastAsia="Times New Roman" w:hAnsi="Arial" w:cs="Arial"/>
          <w:b/>
          <w:bCs/>
          <w:sz w:val="20"/>
          <w:szCs w:val="20"/>
          <w:lang w:val="en"/>
        </w:rPr>
      </w:pPr>
      <w:r w:rsidRPr="00CC5D57">
        <w:rPr>
          <w:rFonts w:ascii="Arial" w:eastAsia="Times New Roman" w:hAnsi="Arial" w:cs="Arial"/>
          <w:b/>
          <w:bCs/>
          <w:sz w:val="20"/>
          <w:szCs w:val="20"/>
          <w:lang w:val="en"/>
        </w:rPr>
        <w:t>Select a single response unless otherwise indicated.</w:t>
      </w:r>
    </w:p>
    <w:p w14:paraId="3940C581" w14:textId="77777777" w:rsidR="00EB2499" w:rsidRPr="00CC5D57" w:rsidRDefault="00EB2499">
      <w:pPr>
        <w:spacing w:after="0"/>
        <w:divId w:val="1244951528"/>
        <w:rPr>
          <w:rFonts w:ascii="Arial" w:eastAsia="Times New Roman" w:hAnsi="Arial" w:cs="Arial"/>
          <w:sz w:val="20"/>
          <w:szCs w:val="20"/>
          <w:lang w:val="en"/>
        </w:rPr>
      </w:pPr>
    </w:p>
    <w:p w14:paraId="04E5C69A" w14:textId="77777777" w:rsidR="00EB2499" w:rsidRPr="00CC5D57" w:rsidRDefault="002A31E6">
      <w:pPr>
        <w:spacing w:after="0"/>
        <w:divId w:val="38826253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CASE SUMMARY: (Colon and Rectum Biomarker Reporting Template) </w:t>
      </w:r>
    </w:p>
    <w:p w14:paraId="7E00A229" w14:textId="77777777" w:rsidR="00EB2499" w:rsidRPr="00CC5D57" w:rsidRDefault="002A31E6" w:rsidP="00CC5D57">
      <w:pPr>
        <w:spacing w:after="0"/>
        <w:divId w:val="500386839"/>
        <w:rPr>
          <w:rFonts w:ascii="Arial" w:eastAsia="Times New Roman" w:hAnsi="Arial" w:cs="Arial"/>
          <w:i/>
          <w:iCs/>
          <w:sz w:val="16"/>
          <w:szCs w:val="16"/>
          <w:lang w:val="en"/>
        </w:rPr>
      </w:pPr>
      <w:r w:rsidRPr="00CC5D57">
        <w:rPr>
          <w:rFonts w:ascii="Arial" w:eastAsia="Times New Roman" w:hAnsi="Arial" w:cs="Arial"/>
          <w:i/>
          <w:iCs/>
          <w:sz w:val="16"/>
          <w:szCs w:val="16"/>
          <w:lang w:val="en"/>
        </w:rPr>
        <w:t xml:space="preserve">Includes elements from the 2016 HER2 Testing and Clinical Decision Making in Gastroesophageal Adenocarcinoma: Guideline </w:t>
      </w:r>
      <w:proofErr w:type="gramStart"/>
      <w:r w:rsidRPr="00CC5D57">
        <w:rPr>
          <w:rFonts w:ascii="Arial" w:eastAsia="Times New Roman" w:hAnsi="Arial" w:cs="Arial"/>
          <w:i/>
          <w:iCs/>
          <w:sz w:val="16"/>
          <w:szCs w:val="16"/>
          <w:lang w:val="en"/>
        </w:rPr>
        <w:t>From</w:t>
      </w:r>
      <w:proofErr w:type="gramEnd"/>
      <w:r w:rsidRPr="00CC5D57">
        <w:rPr>
          <w:rFonts w:ascii="Arial" w:eastAsia="Times New Roman" w:hAnsi="Arial" w:cs="Arial"/>
          <w:i/>
          <w:iCs/>
          <w:sz w:val="16"/>
          <w:szCs w:val="16"/>
          <w:lang w:val="en"/>
        </w:rPr>
        <w:t xml:space="preserve"> the College of American Pathologists, American Society for Clinical Pathology, and American Society of Clinical Oncology. </w:t>
      </w:r>
    </w:p>
    <w:p w14:paraId="795A0324" w14:textId="77777777" w:rsidR="00EB2499" w:rsidRPr="00CC5D57" w:rsidRDefault="002A31E6" w:rsidP="00CC5D57">
      <w:pPr>
        <w:spacing w:after="0"/>
        <w:divId w:val="1033921785"/>
        <w:rPr>
          <w:rFonts w:ascii="Arial" w:eastAsia="Times New Roman" w:hAnsi="Arial" w:cs="Arial"/>
          <w:i/>
          <w:iCs/>
          <w:sz w:val="16"/>
          <w:szCs w:val="16"/>
          <w:lang w:val="en"/>
        </w:rPr>
      </w:pPr>
      <w:r w:rsidRPr="00CC5D57">
        <w:rPr>
          <w:rFonts w:ascii="Arial" w:eastAsia="Times New Roman" w:hAnsi="Arial" w:cs="Arial"/>
          <w:i/>
          <w:iCs/>
          <w:sz w:val="16"/>
          <w:szCs w:val="16"/>
          <w:lang w:val="en"/>
        </w:rPr>
        <w:t xml:space="preserve">Completion of the template is the responsibility of the laboratory performing the biomarker testing and / or providing the interpretation. When both testing and interpretation are performed elsewhere (e.g., a reference laboratory), synoptic reporting of the results by the laboratory submitting the tissue for testing is also encouraged to ensure that all information is included in the patient’s medical record and thus readily available to the treating clinical team. </w:t>
      </w:r>
    </w:p>
    <w:p w14:paraId="0D376CD9" w14:textId="77777777" w:rsidR="00EB2499" w:rsidRPr="00CC5D57" w:rsidRDefault="002A31E6" w:rsidP="00CC5D57">
      <w:pPr>
        <w:spacing w:after="0"/>
        <w:divId w:val="1139810554"/>
        <w:rPr>
          <w:rFonts w:ascii="Arial" w:eastAsia="Times New Roman" w:hAnsi="Arial" w:cs="Arial"/>
          <w:i/>
          <w:iCs/>
          <w:sz w:val="16"/>
          <w:szCs w:val="16"/>
          <w:lang w:val="en"/>
        </w:rPr>
      </w:pPr>
      <w:r w:rsidRPr="00CC5D57">
        <w:rPr>
          <w:rFonts w:ascii="Arial" w:eastAsia="Times New Roman" w:hAnsi="Arial" w:cs="Arial"/>
          <w:i/>
          <w:iCs/>
          <w:sz w:val="16"/>
          <w:szCs w:val="16"/>
          <w:lang w:val="en"/>
        </w:rPr>
        <w:t xml:space="preserve">Fixative type, time to fixation (cold ischemia time), and time of fixation should be reported if applicable in this template or in the original pathology report. </w:t>
      </w:r>
    </w:p>
    <w:p w14:paraId="2257828C" w14:textId="77777777" w:rsidR="00EB2499" w:rsidRPr="00CC5D57" w:rsidRDefault="002A31E6" w:rsidP="00CC5D57">
      <w:pPr>
        <w:spacing w:after="0"/>
        <w:divId w:val="564143369"/>
        <w:rPr>
          <w:rFonts w:ascii="Arial" w:eastAsia="Times New Roman" w:hAnsi="Arial" w:cs="Arial"/>
          <w:i/>
          <w:iCs/>
          <w:sz w:val="16"/>
          <w:szCs w:val="16"/>
          <w:lang w:val="en"/>
        </w:rPr>
      </w:pPr>
      <w:r w:rsidRPr="00CC5D57">
        <w:rPr>
          <w:rFonts w:ascii="Arial" w:eastAsia="Times New Roman" w:hAnsi="Arial" w:cs="Arial"/>
          <w:i/>
          <w:iCs/>
          <w:sz w:val="16"/>
          <w:szCs w:val="16"/>
          <w:lang w:val="en"/>
        </w:rPr>
        <w:t xml:space="preserve">Gene names should follow recommendations of The Human Genome Organization (HUGO) Nomenclature Committee (www.genenames.org). </w:t>
      </w:r>
    </w:p>
    <w:p w14:paraId="1237F3CD" w14:textId="77777777" w:rsidR="00EB2499" w:rsidRPr="00CC5D57" w:rsidRDefault="002A31E6" w:rsidP="00CC5D57">
      <w:pPr>
        <w:spacing w:after="0"/>
        <w:divId w:val="1493179795"/>
        <w:rPr>
          <w:rFonts w:ascii="Arial" w:eastAsia="Times New Roman" w:hAnsi="Arial" w:cs="Arial"/>
          <w:i/>
          <w:iCs/>
          <w:sz w:val="16"/>
          <w:szCs w:val="16"/>
          <w:lang w:val="en"/>
        </w:rPr>
      </w:pPr>
      <w:r w:rsidRPr="00CC5D57">
        <w:rPr>
          <w:rFonts w:ascii="Arial" w:eastAsia="Times New Roman" w:hAnsi="Arial" w:cs="Arial"/>
          <w:i/>
          <w:iCs/>
          <w:sz w:val="16"/>
          <w:szCs w:val="16"/>
          <w:lang w:val="en"/>
        </w:rPr>
        <w:t xml:space="preserve">All reported gene sequence variations should be identified following the recommendations of the Human Genome Variation Society (www.hgvs.org/rec). </w:t>
      </w:r>
    </w:p>
    <w:p w14:paraId="0790C922" w14:textId="77777777" w:rsidR="00EB2499" w:rsidRPr="00CC5D57" w:rsidRDefault="00EB2499">
      <w:pPr>
        <w:spacing w:after="0"/>
        <w:divId w:val="1244951528"/>
        <w:rPr>
          <w:rFonts w:ascii="Arial" w:eastAsia="Times New Roman" w:hAnsi="Arial" w:cs="Arial"/>
          <w:sz w:val="20"/>
          <w:szCs w:val="20"/>
          <w:lang w:val="en"/>
        </w:rPr>
      </w:pPr>
    </w:p>
    <w:p w14:paraId="5880BFAB" w14:textId="77777777" w:rsidR="00EB2499" w:rsidRPr="00CC5D57" w:rsidRDefault="002A31E6">
      <w:pPr>
        <w:spacing w:after="0"/>
        <w:divId w:val="474177939"/>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RESULTS </w:t>
      </w:r>
    </w:p>
    <w:p w14:paraId="5E45E44D" w14:textId="77777777" w:rsidR="00EB2499" w:rsidRPr="00CC5D57" w:rsidRDefault="002A31E6">
      <w:pPr>
        <w:spacing w:after="0"/>
        <w:divId w:val="1781946703"/>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Mismatch Repair (Note </w:t>
      </w:r>
      <w:hyperlink w:anchor="2004" w:history="1">
        <w:r w:rsidRPr="00CC5D57">
          <w:rPr>
            <w:rStyle w:val="Hyperlink"/>
            <w:rFonts w:ascii="Arial" w:eastAsia="Times New Roman" w:hAnsi="Arial" w:cs="Arial"/>
            <w:b/>
            <w:bCs/>
            <w:sz w:val="20"/>
            <w:szCs w:val="20"/>
            <w:lang w:val="en"/>
          </w:rPr>
          <w:t>A</w:t>
        </w:r>
      </w:hyperlink>
      <w:r w:rsidRPr="00CC5D57">
        <w:rPr>
          <w:rFonts w:ascii="Arial" w:eastAsia="Times New Roman" w:hAnsi="Arial" w:cs="Arial"/>
          <w:b/>
          <w:bCs/>
          <w:sz w:val="20"/>
          <w:szCs w:val="20"/>
          <w:lang w:val="en"/>
        </w:rPr>
        <w:t xml:space="preserve">) </w:t>
      </w:r>
    </w:p>
    <w:p w14:paraId="3A544E5E" w14:textId="77777777" w:rsidR="00EB2499" w:rsidRPr="00CC5D57" w:rsidRDefault="002A31E6" w:rsidP="00586AFB">
      <w:pPr>
        <w:spacing w:after="0"/>
        <w:ind w:left="240"/>
        <w:divId w:val="1394936484"/>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+Immunohistochemistry (IHC) Testing for Mismatch Repair (MMR) Proteins (select all that apply) </w:t>
      </w:r>
    </w:p>
    <w:p w14:paraId="4F4F314F" w14:textId="77777777" w:rsidR="00EB2499" w:rsidRPr="00CC5D57" w:rsidRDefault="002A31E6">
      <w:pPr>
        <w:spacing w:after="0"/>
        <w:ind w:firstLine="240"/>
        <w:divId w:val="1210192051"/>
        <w:rPr>
          <w:rFonts w:ascii="Arial" w:eastAsia="Times New Roman" w:hAnsi="Arial" w:cs="Arial"/>
          <w:sz w:val="20"/>
          <w:szCs w:val="20"/>
          <w:lang w:val="en"/>
        </w:rPr>
      </w:pPr>
      <w:r w:rsidRPr="00CC5D57">
        <w:rPr>
          <w:rFonts w:ascii="Arial" w:eastAsia="Times New Roman" w:hAnsi="Arial" w:cs="Arial"/>
          <w:sz w:val="20"/>
          <w:szCs w:val="20"/>
          <w:lang w:val="en"/>
        </w:rPr>
        <w:t xml:space="preserve">___ MLH1 </w:t>
      </w:r>
    </w:p>
    <w:p w14:paraId="2C237047" w14:textId="77777777" w:rsidR="00EB2499" w:rsidRPr="00CC5D57" w:rsidRDefault="002A31E6">
      <w:pPr>
        <w:spacing w:after="0"/>
        <w:ind w:firstLine="480"/>
        <w:divId w:val="722796739"/>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+MLH1 Result </w:t>
      </w:r>
    </w:p>
    <w:p w14:paraId="66971FB1" w14:textId="77777777" w:rsidR="00EB2499" w:rsidRPr="00CC5D57" w:rsidRDefault="002A31E6">
      <w:pPr>
        <w:spacing w:after="0"/>
        <w:ind w:firstLine="480"/>
        <w:divId w:val="1175538467"/>
        <w:rPr>
          <w:rFonts w:ascii="Arial" w:eastAsia="Times New Roman" w:hAnsi="Arial" w:cs="Arial"/>
          <w:sz w:val="20"/>
          <w:szCs w:val="20"/>
          <w:lang w:val="en"/>
        </w:rPr>
      </w:pPr>
      <w:r w:rsidRPr="00CC5D57">
        <w:rPr>
          <w:rFonts w:ascii="Arial" w:eastAsia="Times New Roman" w:hAnsi="Arial" w:cs="Arial"/>
          <w:sz w:val="20"/>
          <w:szCs w:val="20"/>
          <w:lang w:val="en"/>
        </w:rPr>
        <w:t xml:space="preserve">___ Intact nuclear expression </w:t>
      </w:r>
    </w:p>
    <w:p w14:paraId="4EA7C994" w14:textId="77777777" w:rsidR="00EB2499" w:rsidRPr="00CC5D57" w:rsidRDefault="002A31E6">
      <w:pPr>
        <w:spacing w:after="0"/>
        <w:ind w:firstLine="480"/>
        <w:divId w:val="566577753"/>
        <w:rPr>
          <w:rFonts w:ascii="Arial" w:eastAsia="Times New Roman" w:hAnsi="Arial" w:cs="Arial"/>
          <w:sz w:val="20"/>
          <w:szCs w:val="20"/>
          <w:lang w:val="en"/>
        </w:rPr>
      </w:pPr>
      <w:r w:rsidRPr="00CC5D57">
        <w:rPr>
          <w:rFonts w:ascii="Arial" w:eastAsia="Times New Roman" w:hAnsi="Arial" w:cs="Arial"/>
          <w:sz w:val="20"/>
          <w:szCs w:val="20"/>
          <w:lang w:val="en"/>
        </w:rPr>
        <w:t xml:space="preserve">___ Loss of nuclear expression </w:t>
      </w:r>
    </w:p>
    <w:p w14:paraId="15ED0B69" w14:textId="77777777" w:rsidR="00EB2499" w:rsidRPr="00CC5D57" w:rsidRDefault="002A31E6">
      <w:pPr>
        <w:spacing w:after="0"/>
        <w:ind w:firstLine="480"/>
        <w:divId w:val="1756786042"/>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41DB6A0D" w14:textId="77777777" w:rsidR="00EB2499" w:rsidRPr="00CC5D57" w:rsidRDefault="002A31E6">
      <w:pPr>
        <w:spacing w:after="0"/>
        <w:ind w:firstLine="240"/>
        <w:divId w:val="408969471"/>
        <w:rPr>
          <w:rFonts w:ascii="Arial" w:eastAsia="Times New Roman" w:hAnsi="Arial" w:cs="Arial"/>
          <w:sz w:val="20"/>
          <w:szCs w:val="20"/>
          <w:lang w:val="en"/>
        </w:rPr>
      </w:pPr>
      <w:r w:rsidRPr="00CC5D57">
        <w:rPr>
          <w:rFonts w:ascii="Arial" w:eastAsia="Times New Roman" w:hAnsi="Arial" w:cs="Arial"/>
          <w:sz w:val="20"/>
          <w:szCs w:val="20"/>
          <w:lang w:val="en"/>
        </w:rPr>
        <w:t xml:space="preserve">___ MSH2 </w:t>
      </w:r>
    </w:p>
    <w:p w14:paraId="19804353" w14:textId="77777777" w:rsidR="00EB2499" w:rsidRPr="00CC5D57" w:rsidRDefault="002A31E6">
      <w:pPr>
        <w:spacing w:after="0"/>
        <w:ind w:firstLine="480"/>
        <w:divId w:val="762608574"/>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+MSH2 Result </w:t>
      </w:r>
    </w:p>
    <w:p w14:paraId="68A38F62" w14:textId="77777777" w:rsidR="00EB2499" w:rsidRPr="00CC5D57" w:rsidRDefault="002A31E6">
      <w:pPr>
        <w:spacing w:after="0"/>
        <w:ind w:firstLine="480"/>
        <w:divId w:val="1464619434"/>
        <w:rPr>
          <w:rFonts w:ascii="Arial" w:eastAsia="Times New Roman" w:hAnsi="Arial" w:cs="Arial"/>
          <w:sz w:val="20"/>
          <w:szCs w:val="20"/>
          <w:lang w:val="en"/>
        </w:rPr>
      </w:pPr>
      <w:r w:rsidRPr="00CC5D57">
        <w:rPr>
          <w:rFonts w:ascii="Arial" w:eastAsia="Times New Roman" w:hAnsi="Arial" w:cs="Arial"/>
          <w:sz w:val="20"/>
          <w:szCs w:val="20"/>
          <w:lang w:val="en"/>
        </w:rPr>
        <w:t xml:space="preserve">___ Intact nuclear expression </w:t>
      </w:r>
    </w:p>
    <w:p w14:paraId="65C08056" w14:textId="77777777" w:rsidR="00EB2499" w:rsidRPr="00CC5D57" w:rsidRDefault="002A31E6">
      <w:pPr>
        <w:spacing w:after="0"/>
        <w:ind w:firstLine="480"/>
        <w:divId w:val="24214427"/>
        <w:rPr>
          <w:rFonts w:ascii="Arial" w:eastAsia="Times New Roman" w:hAnsi="Arial" w:cs="Arial"/>
          <w:sz w:val="20"/>
          <w:szCs w:val="20"/>
          <w:lang w:val="en"/>
        </w:rPr>
      </w:pPr>
      <w:r w:rsidRPr="00CC5D57">
        <w:rPr>
          <w:rFonts w:ascii="Arial" w:eastAsia="Times New Roman" w:hAnsi="Arial" w:cs="Arial"/>
          <w:sz w:val="20"/>
          <w:szCs w:val="20"/>
          <w:lang w:val="en"/>
        </w:rPr>
        <w:t xml:space="preserve">___ Loss of nuclear expression </w:t>
      </w:r>
    </w:p>
    <w:p w14:paraId="25084600" w14:textId="77777777" w:rsidR="00EB2499" w:rsidRPr="00CC5D57" w:rsidRDefault="002A31E6">
      <w:pPr>
        <w:spacing w:after="0"/>
        <w:ind w:firstLine="480"/>
        <w:divId w:val="111025475"/>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497230E9" w14:textId="77777777" w:rsidR="00EB2499" w:rsidRPr="00CC5D57" w:rsidRDefault="002A31E6">
      <w:pPr>
        <w:spacing w:after="0"/>
        <w:ind w:firstLine="240"/>
        <w:divId w:val="882207231"/>
        <w:rPr>
          <w:rFonts w:ascii="Arial" w:eastAsia="Times New Roman" w:hAnsi="Arial" w:cs="Arial"/>
          <w:sz w:val="20"/>
          <w:szCs w:val="20"/>
          <w:lang w:val="en"/>
        </w:rPr>
      </w:pPr>
      <w:r w:rsidRPr="00CC5D57">
        <w:rPr>
          <w:rFonts w:ascii="Arial" w:eastAsia="Times New Roman" w:hAnsi="Arial" w:cs="Arial"/>
          <w:sz w:val="20"/>
          <w:szCs w:val="20"/>
          <w:lang w:val="en"/>
        </w:rPr>
        <w:t xml:space="preserve">___ MSH6 </w:t>
      </w:r>
    </w:p>
    <w:p w14:paraId="3CCB3C5A" w14:textId="77777777" w:rsidR="00EB2499" w:rsidRPr="00CC5D57" w:rsidRDefault="002A31E6">
      <w:pPr>
        <w:spacing w:after="0"/>
        <w:ind w:firstLine="480"/>
        <w:divId w:val="10299132"/>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+MSH6 Result </w:t>
      </w:r>
    </w:p>
    <w:p w14:paraId="5BD71D23" w14:textId="77777777" w:rsidR="00EB2499" w:rsidRPr="00CC5D57" w:rsidRDefault="002A31E6">
      <w:pPr>
        <w:spacing w:after="0"/>
        <w:ind w:firstLine="480"/>
        <w:divId w:val="595943900"/>
        <w:rPr>
          <w:rFonts w:ascii="Arial" w:eastAsia="Times New Roman" w:hAnsi="Arial" w:cs="Arial"/>
          <w:sz w:val="20"/>
          <w:szCs w:val="20"/>
          <w:lang w:val="en"/>
        </w:rPr>
      </w:pPr>
      <w:r w:rsidRPr="00CC5D57">
        <w:rPr>
          <w:rFonts w:ascii="Arial" w:eastAsia="Times New Roman" w:hAnsi="Arial" w:cs="Arial"/>
          <w:sz w:val="20"/>
          <w:szCs w:val="20"/>
          <w:lang w:val="en"/>
        </w:rPr>
        <w:t xml:space="preserve">___ Intact nuclear expression </w:t>
      </w:r>
    </w:p>
    <w:p w14:paraId="6685BCC0" w14:textId="77777777" w:rsidR="00EB2499" w:rsidRPr="00CC5D57" w:rsidRDefault="002A31E6">
      <w:pPr>
        <w:spacing w:after="0"/>
        <w:ind w:firstLine="480"/>
        <w:divId w:val="1495561454"/>
        <w:rPr>
          <w:rFonts w:ascii="Arial" w:eastAsia="Times New Roman" w:hAnsi="Arial" w:cs="Arial"/>
          <w:sz w:val="20"/>
          <w:szCs w:val="20"/>
          <w:lang w:val="en"/>
        </w:rPr>
      </w:pPr>
      <w:r w:rsidRPr="00CC5D57">
        <w:rPr>
          <w:rFonts w:ascii="Arial" w:eastAsia="Times New Roman" w:hAnsi="Arial" w:cs="Arial"/>
          <w:sz w:val="20"/>
          <w:szCs w:val="20"/>
          <w:lang w:val="en"/>
        </w:rPr>
        <w:t xml:space="preserve">___ Loss of nuclear expression </w:t>
      </w:r>
    </w:p>
    <w:p w14:paraId="33A70750" w14:textId="77777777" w:rsidR="00EB2499" w:rsidRPr="00CC5D57" w:rsidRDefault="002A31E6">
      <w:pPr>
        <w:spacing w:after="0"/>
        <w:ind w:firstLine="480"/>
        <w:divId w:val="1743409126"/>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29D061AE" w14:textId="77777777" w:rsidR="00EB2499" w:rsidRPr="00CC5D57" w:rsidRDefault="002A31E6">
      <w:pPr>
        <w:spacing w:after="0"/>
        <w:ind w:firstLine="240"/>
        <w:divId w:val="1320885538"/>
        <w:rPr>
          <w:rFonts w:ascii="Arial" w:eastAsia="Times New Roman" w:hAnsi="Arial" w:cs="Arial"/>
          <w:sz w:val="20"/>
          <w:szCs w:val="20"/>
          <w:lang w:val="en"/>
        </w:rPr>
      </w:pPr>
      <w:r w:rsidRPr="00CC5D57">
        <w:rPr>
          <w:rFonts w:ascii="Arial" w:eastAsia="Times New Roman" w:hAnsi="Arial" w:cs="Arial"/>
          <w:sz w:val="20"/>
          <w:szCs w:val="20"/>
          <w:lang w:val="en"/>
        </w:rPr>
        <w:t xml:space="preserve">___ PMS2 </w:t>
      </w:r>
    </w:p>
    <w:p w14:paraId="3A400CFA" w14:textId="77777777" w:rsidR="00EB2499" w:rsidRPr="00CC5D57" w:rsidRDefault="002A31E6">
      <w:pPr>
        <w:spacing w:after="0"/>
        <w:ind w:firstLine="480"/>
        <w:divId w:val="592788436"/>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+PMS2 Result </w:t>
      </w:r>
    </w:p>
    <w:p w14:paraId="463EB893" w14:textId="77777777" w:rsidR="00EB2499" w:rsidRPr="00CC5D57" w:rsidRDefault="002A31E6">
      <w:pPr>
        <w:spacing w:after="0"/>
        <w:ind w:firstLine="480"/>
        <w:divId w:val="1426727474"/>
        <w:rPr>
          <w:rFonts w:ascii="Arial" w:eastAsia="Times New Roman" w:hAnsi="Arial" w:cs="Arial"/>
          <w:sz w:val="20"/>
          <w:szCs w:val="20"/>
          <w:lang w:val="en"/>
        </w:rPr>
      </w:pPr>
      <w:r w:rsidRPr="00CC5D57">
        <w:rPr>
          <w:rFonts w:ascii="Arial" w:eastAsia="Times New Roman" w:hAnsi="Arial" w:cs="Arial"/>
          <w:sz w:val="20"/>
          <w:szCs w:val="20"/>
          <w:lang w:val="en"/>
        </w:rPr>
        <w:t xml:space="preserve">___ Intact nuclear expression </w:t>
      </w:r>
    </w:p>
    <w:p w14:paraId="6F3BAC80" w14:textId="77777777" w:rsidR="00EB2499" w:rsidRPr="00CC5D57" w:rsidRDefault="002A31E6">
      <w:pPr>
        <w:spacing w:after="0"/>
        <w:ind w:firstLine="480"/>
        <w:divId w:val="1745224669"/>
        <w:rPr>
          <w:rFonts w:ascii="Arial" w:eastAsia="Times New Roman" w:hAnsi="Arial" w:cs="Arial"/>
          <w:sz w:val="20"/>
          <w:szCs w:val="20"/>
          <w:lang w:val="en"/>
        </w:rPr>
      </w:pPr>
      <w:r w:rsidRPr="00CC5D57">
        <w:rPr>
          <w:rFonts w:ascii="Arial" w:eastAsia="Times New Roman" w:hAnsi="Arial" w:cs="Arial"/>
          <w:sz w:val="20"/>
          <w:szCs w:val="20"/>
          <w:lang w:val="en"/>
        </w:rPr>
        <w:t xml:space="preserve">___ Loss of nuclear expression </w:t>
      </w:r>
    </w:p>
    <w:p w14:paraId="5F55A72E" w14:textId="77777777" w:rsidR="00EB2499" w:rsidRPr="00CC5D57" w:rsidRDefault="002A31E6">
      <w:pPr>
        <w:spacing w:after="0"/>
        <w:ind w:firstLine="480"/>
        <w:divId w:val="1075277845"/>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73FB7323" w14:textId="12A0C974" w:rsidR="00EB2499" w:rsidRDefault="002A31E6">
      <w:pPr>
        <w:spacing w:after="0"/>
        <w:ind w:firstLine="240"/>
        <w:divId w:val="284972267"/>
        <w:rPr>
          <w:rFonts w:ascii="Arial" w:eastAsia="Times New Roman" w:hAnsi="Arial" w:cs="Arial"/>
          <w:sz w:val="20"/>
          <w:szCs w:val="20"/>
          <w:lang w:val="en"/>
        </w:rPr>
      </w:pPr>
      <w:r w:rsidRPr="00CC5D57">
        <w:rPr>
          <w:rFonts w:ascii="Arial" w:eastAsia="Times New Roman" w:hAnsi="Arial" w:cs="Arial"/>
          <w:sz w:val="20"/>
          <w:szCs w:val="20"/>
          <w:lang w:val="en"/>
        </w:rPr>
        <w:t xml:space="preserve">___ Background nonneoplastic tissue / internal control with intact nuclear expression </w:t>
      </w:r>
    </w:p>
    <w:p w14:paraId="3D5D299A" w14:textId="77777777" w:rsidR="00947DD4" w:rsidRPr="00CC5D57" w:rsidRDefault="00947DD4">
      <w:pPr>
        <w:spacing w:after="0"/>
        <w:ind w:firstLine="240"/>
        <w:divId w:val="284972267"/>
        <w:rPr>
          <w:rFonts w:ascii="Arial" w:eastAsia="Times New Roman" w:hAnsi="Arial" w:cs="Arial"/>
          <w:sz w:val="20"/>
          <w:szCs w:val="20"/>
          <w:lang w:val="en"/>
        </w:rPr>
      </w:pPr>
    </w:p>
    <w:p w14:paraId="107D0758" w14:textId="77777777" w:rsidR="00EB2499" w:rsidRPr="00CC5D57" w:rsidRDefault="002A31E6">
      <w:pPr>
        <w:spacing w:after="0"/>
        <w:ind w:firstLine="480"/>
        <w:divId w:val="1471172897"/>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+IHC Interpretation# </w:t>
      </w:r>
    </w:p>
    <w:p w14:paraId="278F77BD" w14:textId="77777777" w:rsidR="00EB2499" w:rsidRPr="00CC5D57" w:rsidRDefault="002A31E6">
      <w:pPr>
        <w:spacing w:after="0"/>
        <w:ind w:firstLine="480"/>
        <w:divId w:val="128204955"/>
        <w:rPr>
          <w:rFonts w:ascii="Arial" w:eastAsia="Times New Roman" w:hAnsi="Arial" w:cs="Arial"/>
          <w:sz w:val="20"/>
          <w:szCs w:val="20"/>
          <w:lang w:val="en"/>
        </w:rPr>
      </w:pPr>
      <w:r w:rsidRPr="00CC5D57">
        <w:rPr>
          <w:rFonts w:ascii="Arial" w:eastAsia="Times New Roman" w:hAnsi="Arial" w:cs="Arial"/>
          <w:sz w:val="20"/>
          <w:szCs w:val="20"/>
          <w:lang w:val="en"/>
        </w:rPr>
        <w:t xml:space="preserve">___ No loss of nuclear expression of MMR proteins: low probability of MSI-H </w:t>
      </w:r>
    </w:p>
    <w:p w14:paraId="45F14D0D" w14:textId="77777777" w:rsidR="00EB2499" w:rsidRPr="00CC5D57" w:rsidRDefault="002A31E6" w:rsidP="00CC5D57">
      <w:pPr>
        <w:spacing w:after="0"/>
        <w:ind w:left="480"/>
        <w:divId w:val="202794408"/>
        <w:rPr>
          <w:rFonts w:ascii="Arial" w:eastAsia="Times New Roman" w:hAnsi="Arial" w:cs="Arial"/>
          <w:sz w:val="20"/>
          <w:szCs w:val="20"/>
          <w:lang w:val="en"/>
        </w:rPr>
      </w:pPr>
      <w:r w:rsidRPr="00CC5D57">
        <w:rPr>
          <w:rFonts w:ascii="Arial" w:eastAsia="Times New Roman" w:hAnsi="Arial" w:cs="Arial"/>
          <w:sz w:val="20"/>
          <w:szCs w:val="20"/>
          <w:lang w:val="en"/>
        </w:rPr>
        <w:t xml:space="preserve">___ Loss of nuclear expression of MLH1 and PMS2: testing for methylation of the MLH1 promoter and / or mutation of BRAF is indicated (the presence of a BRAF V600E mutation and / or MLH1 methylation suggests that the tumor is sporadic and germline evaluation is probably not indicated; absence of both MLH1 methylation and of BRAF V600E mutation suggests the possibility of Lynch </w:t>
      </w:r>
      <w:r w:rsidRPr="00CC5D57">
        <w:rPr>
          <w:rFonts w:ascii="Arial" w:eastAsia="Times New Roman" w:hAnsi="Arial" w:cs="Arial"/>
          <w:sz w:val="20"/>
          <w:szCs w:val="20"/>
          <w:lang w:val="en"/>
        </w:rPr>
        <w:lastRenderedPageBreak/>
        <w:t xml:space="preserve">syndrome and sequencing and / or large deletion / duplication testing of germline MLH1 may be indicated) </w:t>
      </w:r>
    </w:p>
    <w:p w14:paraId="5525B8D3" w14:textId="77777777" w:rsidR="00EB2499" w:rsidRPr="00CC5D57" w:rsidRDefault="002A31E6" w:rsidP="00CC5D57">
      <w:pPr>
        <w:spacing w:after="0"/>
        <w:ind w:left="480"/>
        <w:divId w:val="330181916"/>
        <w:rPr>
          <w:rFonts w:ascii="Arial" w:eastAsia="Times New Roman" w:hAnsi="Arial" w:cs="Arial"/>
          <w:sz w:val="20"/>
          <w:szCs w:val="20"/>
          <w:lang w:val="en"/>
        </w:rPr>
      </w:pPr>
      <w:r w:rsidRPr="00CC5D57">
        <w:rPr>
          <w:rFonts w:ascii="Arial" w:eastAsia="Times New Roman" w:hAnsi="Arial" w:cs="Arial"/>
          <w:sz w:val="20"/>
          <w:szCs w:val="20"/>
          <w:lang w:val="en"/>
        </w:rPr>
        <w:t xml:space="preserve">___ Loss of nuclear expression of MSH2 and MSH6: high probability of Lynch syndrome (sequencing and / or large deletion / duplication testing of germline MSH2 may be indicated and, if negative, sequencing and / or large deletion / duplication testing of germline MSH6 may be indicated) </w:t>
      </w:r>
    </w:p>
    <w:p w14:paraId="23304CF9" w14:textId="77777777" w:rsidR="00EB2499" w:rsidRPr="00CC5D57" w:rsidRDefault="002A31E6" w:rsidP="00CC5D57">
      <w:pPr>
        <w:spacing w:after="0"/>
        <w:ind w:left="480"/>
        <w:divId w:val="713819799"/>
        <w:rPr>
          <w:rFonts w:ascii="Arial" w:eastAsia="Times New Roman" w:hAnsi="Arial" w:cs="Arial"/>
          <w:sz w:val="20"/>
          <w:szCs w:val="20"/>
          <w:lang w:val="en"/>
        </w:rPr>
      </w:pPr>
      <w:r w:rsidRPr="00CC5D57">
        <w:rPr>
          <w:rFonts w:ascii="Arial" w:eastAsia="Times New Roman" w:hAnsi="Arial" w:cs="Arial"/>
          <w:sz w:val="20"/>
          <w:szCs w:val="20"/>
          <w:lang w:val="en"/>
        </w:rPr>
        <w:t xml:space="preserve">___ Loss of nuclear expression of MSH6 only: high probability of Lynch syndrome (sequencing and / or large deletion / duplication testing of germline MSH6 may be indicated) </w:t>
      </w:r>
    </w:p>
    <w:p w14:paraId="0F05A987" w14:textId="77777777" w:rsidR="00EB2499" w:rsidRPr="00CC5D57" w:rsidRDefault="002A31E6" w:rsidP="00CC5D57">
      <w:pPr>
        <w:spacing w:after="0"/>
        <w:ind w:left="480"/>
        <w:divId w:val="1429816838"/>
        <w:rPr>
          <w:rFonts w:ascii="Arial" w:eastAsia="Times New Roman" w:hAnsi="Arial" w:cs="Arial"/>
          <w:sz w:val="20"/>
          <w:szCs w:val="20"/>
          <w:lang w:val="en"/>
        </w:rPr>
      </w:pPr>
      <w:r w:rsidRPr="00CC5D57">
        <w:rPr>
          <w:rFonts w:ascii="Arial" w:eastAsia="Times New Roman" w:hAnsi="Arial" w:cs="Arial"/>
          <w:sz w:val="20"/>
          <w:szCs w:val="20"/>
          <w:lang w:val="en"/>
        </w:rPr>
        <w:t xml:space="preserve">___ Loss of nuclear expression of PMS2 only: high probability of Lynch syndrome (sequencing and / or large deletion / duplication testing of germline PMS2 may be indicated) </w:t>
      </w:r>
    </w:p>
    <w:p w14:paraId="674554F1" w14:textId="77777777" w:rsidR="00EB2499" w:rsidRPr="00CC5D57" w:rsidRDefault="002A31E6" w:rsidP="00CC5D57">
      <w:pPr>
        <w:spacing w:after="0"/>
        <w:ind w:left="480"/>
        <w:divId w:val="2050567524"/>
        <w:rPr>
          <w:rFonts w:ascii="Arial" w:eastAsia="Times New Roman" w:hAnsi="Arial" w:cs="Arial"/>
          <w:i/>
          <w:iCs/>
          <w:sz w:val="20"/>
          <w:szCs w:val="20"/>
          <w:lang w:val="en"/>
        </w:rPr>
      </w:pPr>
      <w:r w:rsidRPr="00CC5D57">
        <w:rPr>
          <w:rFonts w:ascii="Arial" w:eastAsia="Times New Roman" w:hAnsi="Arial" w:cs="Arial"/>
          <w:i/>
          <w:iCs/>
          <w:sz w:val="20"/>
          <w:szCs w:val="20"/>
          <w:lang w:val="en"/>
        </w:rPr>
        <w:t xml:space="preserve"># There are exceptions to the above IHC interpretations. These results should not be considered in isolation, and clinical correlation with genetic counseling is recommended to assess the need for germline testing. </w:t>
      </w:r>
    </w:p>
    <w:p w14:paraId="37AD239A" w14:textId="77777777" w:rsidR="0049772A" w:rsidRDefault="0049772A">
      <w:pPr>
        <w:spacing w:after="0"/>
        <w:ind w:firstLine="240"/>
        <w:divId w:val="1482576031"/>
        <w:rPr>
          <w:rFonts w:ascii="Arial" w:eastAsia="Times New Roman" w:hAnsi="Arial" w:cs="Arial"/>
          <w:b/>
          <w:bCs/>
          <w:sz w:val="20"/>
          <w:szCs w:val="20"/>
          <w:lang w:val="en"/>
        </w:rPr>
      </w:pPr>
    </w:p>
    <w:p w14:paraId="69D88487" w14:textId="64A20BD7" w:rsidR="00EB2499" w:rsidRPr="00CC5D57" w:rsidRDefault="002A31E6">
      <w:pPr>
        <w:spacing w:after="0"/>
        <w:ind w:firstLine="240"/>
        <w:divId w:val="1482576031"/>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+Microsatellite Instability (MSI) </w:t>
      </w:r>
    </w:p>
    <w:p w14:paraId="32612D39" w14:textId="77777777" w:rsidR="00EB2499" w:rsidRPr="00CC5D57" w:rsidRDefault="002A31E6">
      <w:pPr>
        <w:spacing w:after="0"/>
        <w:ind w:firstLine="240"/>
        <w:divId w:val="161822460"/>
        <w:rPr>
          <w:rFonts w:ascii="Arial" w:eastAsia="Times New Roman" w:hAnsi="Arial" w:cs="Arial"/>
          <w:sz w:val="20"/>
          <w:szCs w:val="20"/>
          <w:lang w:val="en"/>
        </w:rPr>
      </w:pPr>
      <w:r w:rsidRPr="00CC5D57">
        <w:rPr>
          <w:rFonts w:ascii="Arial" w:eastAsia="Times New Roman" w:hAnsi="Arial" w:cs="Arial"/>
          <w:sz w:val="20"/>
          <w:szCs w:val="20"/>
          <w:lang w:val="en"/>
        </w:rPr>
        <w:t xml:space="preserve">___ MSI-Stable (MSS) </w:t>
      </w:r>
    </w:p>
    <w:p w14:paraId="5510B90D" w14:textId="77777777" w:rsidR="00EB2499" w:rsidRPr="00CC5D57" w:rsidRDefault="002A31E6">
      <w:pPr>
        <w:spacing w:after="0"/>
        <w:ind w:firstLine="240"/>
        <w:divId w:val="1848054148"/>
        <w:rPr>
          <w:rFonts w:ascii="Arial" w:eastAsia="Times New Roman" w:hAnsi="Arial" w:cs="Arial"/>
          <w:sz w:val="20"/>
          <w:szCs w:val="20"/>
          <w:lang w:val="en"/>
        </w:rPr>
      </w:pPr>
      <w:r w:rsidRPr="00CC5D57">
        <w:rPr>
          <w:rFonts w:ascii="Arial" w:eastAsia="Times New Roman" w:hAnsi="Arial" w:cs="Arial"/>
          <w:sz w:val="20"/>
          <w:szCs w:val="20"/>
          <w:lang w:val="en"/>
        </w:rPr>
        <w:t xml:space="preserve">___ MSI-Low (MSI-L) </w:t>
      </w:r>
    </w:p>
    <w:p w14:paraId="7D97FD4A" w14:textId="77777777" w:rsidR="00EB2499" w:rsidRPr="00CC5D57" w:rsidRDefault="002A31E6">
      <w:pPr>
        <w:spacing w:after="0"/>
        <w:ind w:firstLine="480"/>
        <w:divId w:val="127284142"/>
        <w:rPr>
          <w:rFonts w:ascii="Arial" w:eastAsia="Times New Roman" w:hAnsi="Arial" w:cs="Arial"/>
          <w:sz w:val="20"/>
          <w:szCs w:val="20"/>
          <w:lang w:val="en"/>
        </w:rPr>
      </w:pPr>
      <w:r w:rsidRPr="00CC5D57">
        <w:rPr>
          <w:rFonts w:ascii="Arial" w:eastAsia="Times New Roman" w:hAnsi="Arial" w:cs="Arial"/>
          <w:sz w:val="20"/>
          <w:szCs w:val="20"/>
          <w:lang w:val="en"/>
        </w:rPr>
        <w:t xml:space="preserve">___ 1-29% of the National Cancer Institute (NCI) or mononucleotide markers exhibit instability </w:t>
      </w:r>
    </w:p>
    <w:p w14:paraId="4ADCEA5B" w14:textId="77777777" w:rsidR="00EB2499" w:rsidRPr="00CC5D57" w:rsidRDefault="002A31E6">
      <w:pPr>
        <w:spacing w:after="0"/>
        <w:ind w:firstLine="480"/>
        <w:divId w:val="1068458625"/>
        <w:rPr>
          <w:rFonts w:ascii="Arial" w:eastAsia="Times New Roman" w:hAnsi="Arial" w:cs="Arial"/>
          <w:sz w:val="20"/>
          <w:szCs w:val="20"/>
          <w:lang w:val="en"/>
        </w:rPr>
      </w:pPr>
      <w:r w:rsidRPr="00CC5D57">
        <w:rPr>
          <w:rFonts w:ascii="Arial" w:eastAsia="Times New Roman" w:hAnsi="Arial" w:cs="Arial"/>
          <w:sz w:val="20"/>
          <w:szCs w:val="20"/>
          <w:lang w:val="en"/>
        </w:rPr>
        <w:t xml:space="preserve">___ 1 of the NCI or mononucleotide markers exhibits instability </w:t>
      </w:r>
    </w:p>
    <w:p w14:paraId="1817833F" w14:textId="77777777" w:rsidR="00EB2499" w:rsidRPr="00CC5D57" w:rsidRDefault="002A31E6">
      <w:pPr>
        <w:spacing w:after="0"/>
        <w:ind w:firstLine="480"/>
        <w:divId w:val="474032039"/>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_________________ </w:t>
      </w:r>
    </w:p>
    <w:p w14:paraId="5912C7B9" w14:textId="77777777" w:rsidR="00EB2499" w:rsidRPr="00CC5D57" w:rsidRDefault="002A31E6">
      <w:pPr>
        <w:spacing w:after="0"/>
        <w:ind w:firstLine="240"/>
        <w:divId w:val="1281107806"/>
        <w:rPr>
          <w:rFonts w:ascii="Arial" w:eastAsia="Times New Roman" w:hAnsi="Arial" w:cs="Arial"/>
          <w:sz w:val="20"/>
          <w:szCs w:val="20"/>
          <w:lang w:val="en"/>
        </w:rPr>
      </w:pPr>
      <w:r w:rsidRPr="00CC5D57">
        <w:rPr>
          <w:rFonts w:ascii="Arial" w:eastAsia="Times New Roman" w:hAnsi="Arial" w:cs="Arial"/>
          <w:sz w:val="20"/>
          <w:szCs w:val="20"/>
          <w:lang w:val="en"/>
        </w:rPr>
        <w:t xml:space="preserve">___ MSI-High (MSI-H) </w:t>
      </w:r>
    </w:p>
    <w:p w14:paraId="4084FB1E" w14:textId="77777777" w:rsidR="00EB2499" w:rsidRPr="00CC5D57" w:rsidRDefault="002A31E6">
      <w:pPr>
        <w:spacing w:after="0"/>
        <w:ind w:firstLine="480"/>
        <w:divId w:val="1485389314"/>
        <w:rPr>
          <w:rFonts w:ascii="Arial" w:eastAsia="Times New Roman" w:hAnsi="Arial" w:cs="Arial"/>
          <w:sz w:val="20"/>
          <w:szCs w:val="20"/>
          <w:lang w:val="en"/>
        </w:rPr>
      </w:pPr>
      <w:r w:rsidRPr="00CC5D57">
        <w:rPr>
          <w:rFonts w:ascii="Arial" w:eastAsia="Times New Roman" w:hAnsi="Arial" w:cs="Arial"/>
          <w:sz w:val="20"/>
          <w:szCs w:val="20"/>
          <w:lang w:val="en"/>
        </w:rPr>
        <w:t xml:space="preserve">___ Greater than equal to 30% of the NCI or mononucleotide markers exhibit instability </w:t>
      </w:r>
    </w:p>
    <w:p w14:paraId="48A291DA" w14:textId="77777777" w:rsidR="00EB2499" w:rsidRPr="00CC5D57" w:rsidRDefault="002A31E6">
      <w:pPr>
        <w:spacing w:after="0"/>
        <w:ind w:firstLine="480"/>
        <w:divId w:val="1850292521"/>
        <w:rPr>
          <w:rFonts w:ascii="Arial" w:eastAsia="Times New Roman" w:hAnsi="Arial" w:cs="Arial"/>
          <w:sz w:val="20"/>
          <w:szCs w:val="20"/>
          <w:lang w:val="en"/>
        </w:rPr>
      </w:pPr>
      <w:r w:rsidRPr="00CC5D57">
        <w:rPr>
          <w:rFonts w:ascii="Arial" w:eastAsia="Times New Roman" w:hAnsi="Arial" w:cs="Arial"/>
          <w:sz w:val="20"/>
          <w:szCs w:val="20"/>
          <w:lang w:val="en"/>
        </w:rPr>
        <w:t xml:space="preserve">___ 2 or more of the NCI or mononucleotide markers exhibit instability </w:t>
      </w:r>
    </w:p>
    <w:p w14:paraId="1FC23DE0" w14:textId="77777777" w:rsidR="00EB2499" w:rsidRPr="00CC5D57" w:rsidRDefault="002A31E6">
      <w:pPr>
        <w:spacing w:after="0"/>
        <w:ind w:firstLine="480"/>
        <w:divId w:val="1628928522"/>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_________________ </w:t>
      </w:r>
    </w:p>
    <w:p w14:paraId="79CC8081" w14:textId="77777777" w:rsidR="00EB2499" w:rsidRPr="00CC5D57" w:rsidRDefault="002A31E6">
      <w:pPr>
        <w:spacing w:after="0"/>
        <w:ind w:firstLine="240"/>
        <w:divId w:val="1954632001"/>
        <w:rPr>
          <w:rFonts w:ascii="Arial" w:eastAsia="Times New Roman" w:hAnsi="Arial" w:cs="Arial"/>
          <w:sz w:val="20"/>
          <w:szCs w:val="20"/>
          <w:lang w:val="en"/>
        </w:rPr>
      </w:pPr>
      <w:r w:rsidRPr="00CC5D57">
        <w:rPr>
          <w:rFonts w:ascii="Arial" w:eastAsia="Times New Roman" w:hAnsi="Arial" w:cs="Arial"/>
          <w:sz w:val="20"/>
          <w:szCs w:val="20"/>
          <w:lang w:val="en"/>
        </w:rPr>
        <w:t xml:space="preserve">___ MSI-Cannot be determined: _________________ </w:t>
      </w:r>
    </w:p>
    <w:p w14:paraId="734483A7" w14:textId="77777777" w:rsidR="0049772A" w:rsidRDefault="0049772A">
      <w:pPr>
        <w:spacing w:after="0"/>
        <w:ind w:firstLine="240"/>
        <w:divId w:val="950473325"/>
        <w:rPr>
          <w:rFonts w:ascii="Arial" w:eastAsia="Times New Roman" w:hAnsi="Arial" w:cs="Arial"/>
          <w:b/>
          <w:bCs/>
          <w:sz w:val="20"/>
          <w:szCs w:val="20"/>
          <w:lang w:val="en"/>
        </w:rPr>
      </w:pPr>
    </w:p>
    <w:p w14:paraId="356AD5AA" w14:textId="083BA563" w:rsidR="00EB2499" w:rsidRPr="00CC5D57" w:rsidRDefault="002A31E6">
      <w:pPr>
        <w:spacing w:after="0"/>
        <w:ind w:firstLine="240"/>
        <w:divId w:val="950473325"/>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+Loci Testing (select all that apply) </w:t>
      </w:r>
    </w:p>
    <w:p w14:paraId="5E93BDE3" w14:textId="77777777" w:rsidR="00EB2499" w:rsidRPr="00CC5D57" w:rsidRDefault="002A31E6">
      <w:pPr>
        <w:spacing w:after="0"/>
        <w:ind w:firstLine="240"/>
        <w:divId w:val="2084449011"/>
        <w:rPr>
          <w:rFonts w:ascii="Arial" w:eastAsia="Times New Roman" w:hAnsi="Arial" w:cs="Arial"/>
          <w:sz w:val="20"/>
          <w:szCs w:val="20"/>
          <w:lang w:val="en"/>
        </w:rPr>
      </w:pPr>
      <w:r w:rsidRPr="00CC5D57">
        <w:rPr>
          <w:rFonts w:ascii="Arial" w:eastAsia="Times New Roman" w:hAnsi="Arial" w:cs="Arial"/>
          <w:sz w:val="20"/>
          <w:szCs w:val="20"/>
          <w:lang w:val="en"/>
        </w:rPr>
        <w:t xml:space="preserve">___ Mononucleotide Panel </w:t>
      </w:r>
    </w:p>
    <w:p w14:paraId="64E89337" w14:textId="77777777" w:rsidR="00EB2499" w:rsidRPr="00CC5D57" w:rsidRDefault="002A31E6">
      <w:pPr>
        <w:spacing w:after="0"/>
        <w:ind w:firstLine="480"/>
        <w:divId w:val="1084302982"/>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+BAT-25 </w:t>
      </w:r>
    </w:p>
    <w:p w14:paraId="49649872" w14:textId="77777777" w:rsidR="00EB2499" w:rsidRPr="00CC5D57" w:rsidRDefault="002A31E6">
      <w:pPr>
        <w:spacing w:after="0"/>
        <w:ind w:firstLine="480"/>
        <w:divId w:val="129829224"/>
        <w:rPr>
          <w:rFonts w:ascii="Arial" w:eastAsia="Times New Roman" w:hAnsi="Arial" w:cs="Arial"/>
          <w:sz w:val="20"/>
          <w:szCs w:val="20"/>
          <w:lang w:val="en"/>
        </w:rPr>
      </w:pPr>
      <w:r w:rsidRPr="00CC5D57">
        <w:rPr>
          <w:rFonts w:ascii="Arial" w:eastAsia="Times New Roman" w:hAnsi="Arial" w:cs="Arial"/>
          <w:sz w:val="20"/>
          <w:szCs w:val="20"/>
          <w:lang w:val="en"/>
        </w:rPr>
        <w:t xml:space="preserve">___ Stable </w:t>
      </w:r>
    </w:p>
    <w:p w14:paraId="333923BC" w14:textId="77777777" w:rsidR="00EB2499" w:rsidRPr="00CC5D57" w:rsidRDefault="002A31E6">
      <w:pPr>
        <w:spacing w:after="0"/>
        <w:ind w:firstLine="480"/>
        <w:divId w:val="1405255518"/>
        <w:rPr>
          <w:rFonts w:ascii="Arial" w:eastAsia="Times New Roman" w:hAnsi="Arial" w:cs="Arial"/>
          <w:sz w:val="20"/>
          <w:szCs w:val="20"/>
          <w:lang w:val="en"/>
        </w:rPr>
      </w:pPr>
      <w:r w:rsidRPr="00CC5D57">
        <w:rPr>
          <w:rFonts w:ascii="Arial" w:eastAsia="Times New Roman" w:hAnsi="Arial" w:cs="Arial"/>
          <w:sz w:val="20"/>
          <w:szCs w:val="20"/>
          <w:lang w:val="en"/>
        </w:rPr>
        <w:t xml:space="preserve">___ Unstable </w:t>
      </w:r>
    </w:p>
    <w:p w14:paraId="321CA05D" w14:textId="77777777" w:rsidR="00EB2499" w:rsidRPr="00CC5D57" w:rsidRDefault="002A31E6">
      <w:pPr>
        <w:spacing w:after="0"/>
        <w:ind w:firstLine="480"/>
        <w:divId w:val="1761754897"/>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0F40EB0D" w14:textId="77777777" w:rsidR="00EB2499" w:rsidRPr="00CC5D57" w:rsidRDefault="002A31E6">
      <w:pPr>
        <w:spacing w:after="0"/>
        <w:ind w:firstLine="480"/>
        <w:divId w:val="2141074285"/>
        <w:rPr>
          <w:rFonts w:ascii="Arial" w:eastAsia="Times New Roman" w:hAnsi="Arial" w:cs="Arial"/>
          <w:sz w:val="20"/>
          <w:szCs w:val="20"/>
          <w:lang w:val="en"/>
        </w:rPr>
      </w:pPr>
      <w:r w:rsidRPr="00CC5D57">
        <w:rPr>
          <w:rFonts w:ascii="Arial" w:eastAsia="Times New Roman" w:hAnsi="Arial" w:cs="Arial"/>
          <w:sz w:val="20"/>
          <w:szCs w:val="20"/>
          <w:lang w:val="en"/>
        </w:rPr>
        <w:t xml:space="preserve">___ Not performed </w:t>
      </w:r>
    </w:p>
    <w:p w14:paraId="48860E57" w14:textId="77777777" w:rsidR="00EB2499" w:rsidRPr="00CC5D57" w:rsidRDefault="002A31E6">
      <w:pPr>
        <w:spacing w:after="0"/>
        <w:ind w:firstLine="480"/>
        <w:divId w:val="2041317797"/>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+BAT-26 </w:t>
      </w:r>
    </w:p>
    <w:p w14:paraId="59E0F76C" w14:textId="77777777" w:rsidR="00EB2499" w:rsidRPr="00CC5D57" w:rsidRDefault="002A31E6">
      <w:pPr>
        <w:spacing w:after="0"/>
        <w:ind w:firstLine="480"/>
        <w:divId w:val="273825399"/>
        <w:rPr>
          <w:rFonts w:ascii="Arial" w:eastAsia="Times New Roman" w:hAnsi="Arial" w:cs="Arial"/>
          <w:sz w:val="20"/>
          <w:szCs w:val="20"/>
          <w:lang w:val="en"/>
        </w:rPr>
      </w:pPr>
      <w:r w:rsidRPr="00CC5D57">
        <w:rPr>
          <w:rFonts w:ascii="Arial" w:eastAsia="Times New Roman" w:hAnsi="Arial" w:cs="Arial"/>
          <w:sz w:val="20"/>
          <w:szCs w:val="20"/>
          <w:lang w:val="en"/>
        </w:rPr>
        <w:t xml:space="preserve">___ Stable </w:t>
      </w:r>
    </w:p>
    <w:p w14:paraId="2680BF94" w14:textId="77777777" w:rsidR="00EB2499" w:rsidRPr="00CC5D57" w:rsidRDefault="002A31E6">
      <w:pPr>
        <w:spacing w:after="0"/>
        <w:ind w:firstLine="480"/>
        <w:divId w:val="1819767388"/>
        <w:rPr>
          <w:rFonts w:ascii="Arial" w:eastAsia="Times New Roman" w:hAnsi="Arial" w:cs="Arial"/>
          <w:sz w:val="20"/>
          <w:szCs w:val="20"/>
          <w:lang w:val="en"/>
        </w:rPr>
      </w:pPr>
      <w:r w:rsidRPr="00CC5D57">
        <w:rPr>
          <w:rFonts w:ascii="Arial" w:eastAsia="Times New Roman" w:hAnsi="Arial" w:cs="Arial"/>
          <w:sz w:val="20"/>
          <w:szCs w:val="20"/>
          <w:lang w:val="en"/>
        </w:rPr>
        <w:t xml:space="preserve">___ Unstable </w:t>
      </w:r>
    </w:p>
    <w:p w14:paraId="34426656" w14:textId="77777777" w:rsidR="00EB2499" w:rsidRPr="00CC5D57" w:rsidRDefault="002A31E6">
      <w:pPr>
        <w:spacing w:after="0"/>
        <w:ind w:firstLine="480"/>
        <w:divId w:val="1725910761"/>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725CB559" w14:textId="77777777" w:rsidR="00EB2499" w:rsidRPr="00CC5D57" w:rsidRDefault="002A31E6">
      <w:pPr>
        <w:spacing w:after="0"/>
        <w:ind w:firstLine="480"/>
        <w:divId w:val="1473215293"/>
        <w:rPr>
          <w:rFonts w:ascii="Arial" w:eastAsia="Times New Roman" w:hAnsi="Arial" w:cs="Arial"/>
          <w:sz w:val="20"/>
          <w:szCs w:val="20"/>
          <w:lang w:val="en"/>
        </w:rPr>
      </w:pPr>
      <w:r w:rsidRPr="00CC5D57">
        <w:rPr>
          <w:rFonts w:ascii="Arial" w:eastAsia="Times New Roman" w:hAnsi="Arial" w:cs="Arial"/>
          <w:sz w:val="20"/>
          <w:szCs w:val="20"/>
          <w:lang w:val="en"/>
        </w:rPr>
        <w:t xml:space="preserve">___ Not performed </w:t>
      </w:r>
    </w:p>
    <w:p w14:paraId="69A61BCE" w14:textId="77777777" w:rsidR="00EB2499" w:rsidRPr="00CC5D57" w:rsidRDefault="002A31E6">
      <w:pPr>
        <w:spacing w:after="0"/>
        <w:ind w:firstLine="480"/>
        <w:divId w:val="167642807"/>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+NR-21 </w:t>
      </w:r>
    </w:p>
    <w:p w14:paraId="24858D12" w14:textId="77777777" w:rsidR="00EB2499" w:rsidRPr="00CC5D57" w:rsidRDefault="002A31E6">
      <w:pPr>
        <w:spacing w:after="0"/>
        <w:ind w:firstLine="480"/>
        <w:divId w:val="706182732"/>
        <w:rPr>
          <w:rFonts w:ascii="Arial" w:eastAsia="Times New Roman" w:hAnsi="Arial" w:cs="Arial"/>
          <w:sz w:val="20"/>
          <w:szCs w:val="20"/>
          <w:lang w:val="en"/>
        </w:rPr>
      </w:pPr>
      <w:r w:rsidRPr="00CC5D57">
        <w:rPr>
          <w:rFonts w:ascii="Arial" w:eastAsia="Times New Roman" w:hAnsi="Arial" w:cs="Arial"/>
          <w:sz w:val="20"/>
          <w:szCs w:val="20"/>
          <w:lang w:val="en"/>
        </w:rPr>
        <w:t xml:space="preserve">___ Stable </w:t>
      </w:r>
    </w:p>
    <w:p w14:paraId="3281C036" w14:textId="77777777" w:rsidR="00EB2499" w:rsidRPr="00CC5D57" w:rsidRDefault="002A31E6">
      <w:pPr>
        <w:spacing w:after="0"/>
        <w:ind w:firstLine="480"/>
        <w:divId w:val="1195997434"/>
        <w:rPr>
          <w:rFonts w:ascii="Arial" w:eastAsia="Times New Roman" w:hAnsi="Arial" w:cs="Arial"/>
          <w:sz w:val="20"/>
          <w:szCs w:val="20"/>
          <w:lang w:val="en"/>
        </w:rPr>
      </w:pPr>
      <w:r w:rsidRPr="00CC5D57">
        <w:rPr>
          <w:rFonts w:ascii="Arial" w:eastAsia="Times New Roman" w:hAnsi="Arial" w:cs="Arial"/>
          <w:sz w:val="20"/>
          <w:szCs w:val="20"/>
          <w:lang w:val="en"/>
        </w:rPr>
        <w:t xml:space="preserve">___ Unstable </w:t>
      </w:r>
    </w:p>
    <w:p w14:paraId="36B794D6" w14:textId="77777777" w:rsidR="00EB2499" w:rsidRPr="00CC5D57" w:rsidRDefault="002A31E6">
      <w:pPr>
        <w:spacing w:after="0"/>
        <w:ind w:firstLine="480"/>
        <w:divId w:val="748159411"/>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3BD59894" w14:textId="77777777" w:rsidR="00EB2499" w:rsidRPr="00CC5D57" w:rsidRDefault="002A31E6">
      <w:pPr>
        <w:spacing w:after="0"/>
        <w:ind w:firstLine="480"/>
        <w:divId w:val="1018699658"/>
        <w:rPr>
          <w:rFonts w:ascii="Arial" w:eastAsia="Times New Roman" w:hAnsi="Arial" w:cs="Arial"/>
          <w:sz w:val="20"/>
          <w:szCs w:val="20"/>
          <w:lang w:val="en"/>
        </w:rPr>
      </w:pPr>
      <w:r w:rsidRPr="00CC5D57">
        <w:rPr>
          <w:rFonts w:ascii="Arial" w:eastAsia="Times New Roman" w:hAnsi="Arial" w:cs="Arial"/>
          <w:sz w:val="20"/>
          <w:szCs w:val="20"/>
          <w:lang w:val="en"/>
        </w:rPr>
        <w:t xml:space="preserve">___ Not performed </w:t>
      </w:r>
    </w:p>
    <w:p w14:paraId="0C4B4082" w14:textId="77777777" w:rsidR="00EB2499" w:rsidRPr="00CC5D57" w:rsidRDefault="002A31E6">
      <w:pPr>
        <w:spacing w:after="0"/>
        <w:ind w:firstLine="480"/>
        <w:divId w:val="77605575"/>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+NR-24 </w:t>
      </w:r>
    </w:p>
    <w:p w14:paraId="3DF66D6E" w14:textId="77777777" w:rsidR="00EB2499" w:rsidRPr="00CC5D57" w:rsidRDefault="002A31E6">
      <w:pPr>
        <w:spacing w:after="0"/>
        <w:ind w:firstLine="480"/>
        <w:divId w:val="409470442"/>
        <w:rPr>
          <w:rFonts w:ascii="Arial" w:eastAsia="Times New Roman" w:hAnsi="Arial" w:cs="Arial"/>
          <w:sz w:val="20"/>
          <w:szCs w:val="20"/>
          <w:lang w:val="en"/>
        </w:rPr>
      </w:pPr>
      <w:r w:rsidRPr="00CC5D57">
        <w:rPr>
          <w:rFonts w:ascii="Arial" w:eastAsia="Times New Roman" w:hAnsi="Arial" w:cs="Arial"/>
          <w:sz w:val="20"/>
          <w:szCs w:val="20"/>
          <w:lang w:val="en"/>
        </w:rPr>
        <w:t xml:space="preserve">___ Stable </w:t>
      </w:r>
    </w:p>
    <w:p w14:paraId="31D0E343" w14:textId="77777777" w:rsidR="00EB2499" w:rsidRPr="00CC5D57" w:rsidRDefault="002A31E6">
      <w:pPr>
        <w:spacing w:after="0"/>
        <w:ind w:firstLine="480"/>
        <w:divId w:val="1839998581"/>
        <w:rPr>
          <w:rFonts w:ascii="Arial" w:eastAsia="Times New Roman" w:hAnsi="Arial" w:cs="Arial"/>
          <w:sz w:val="20"/>
          <w:szCs w:val="20"/>
          <w:lang w:val="en"/>
        </w:rPr>
      </w:pPr>
      <w:r w:rsidRPr="00CC5D57">
        <w:rPr>
          <w:rFonts w:ascii="Arial" w:eastAsia="Times New Roman" w:hAnsi="Arial" w:cs="Arial"/>
          <w:sz w:val="20"/>
          <w:szCs w:val="20"/>
          <w:lang w:val="en"/>
        </w:rPr>
        <w:t xml:space="preserve">___ Unstable </w:t>
      </w:r>
    </w:p>
    <w:p w14:paraId="35AB5410" w14:textId="77777777" w:rsidR="00EB2499" w:rsidRPr="00CC5D57" w:rsidRDefault="002A31E6">
      <w:pPr>
        <w:spacing w:after="0"/>
        <w:ind w:firstLine="480"/>
        <w:divId w:val="1475413363"/>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08C4B1AC" w14:textId="77777777" w:rsidR="00EB2499" w:rsidRPr="00CC5D57" w:rsidRDefault="002A31E6">
      <w:pPr>
        <w:spacing w:after="0"/>
        <w:ind w:firstLine="480"/>
        <w:divId w:val="167214313"/>
        <w:rPr>
          <w:rFonts w:ascii="Arial" w:eastAsia="Times New Roman" w:hAnsi="Arial" w:cs="Arial"/>
          <w:sz w:val="20"/>
          <w:szCs w:val="20"/>
          <w:lang w:val="en"/>
        </w:rPr>
      </w:pPr>
      <w:r w:rsidRPr="00CC5D57">
        <w:rPr>
          <w:rFonts w:ascii="Arial" w:eastAsia="Times New Roman" w:hAnsi="Arial" w:cs="Arial"/>
          <w:sz w:val="20"/>
          <w:szCs w:val="20"/>
          <w:lang w:val="en"/>
        </w:rPr>
        <w:t xml:space="preserve">___ Not performed </w:t>
      </w:r>
    </w:p>
    <w:p w14:paraId="7CE0CE60" w14:textId="77777777" w:rsidR="00EB2499" w:rsidRPr="00CC5D57" w:rsidRDefault="002A31E6">
      <w:pPr>
        <w:spacing w:after="0"/>
        <w:ind w:firstLine="480"/>
        <w:divId w:val="918825762"/>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+Mono-27 </w:t>
      </w:r>
    </w:p>
    <w:p w14:paraId="575A303C" w14:textId="77777777" w:rsidR="00EB2499" w:rsidRPr="00CC5D57" w:rsidRDefault="002A31E6">
      <w:pPr>
        <w:spacing w:after="0"/>
        <w:ind w:firstLine="480"/>
        <w:divId w:val="1426343381"/>
        <w:rPr>
          <w:rFonts w:ascii="Arial" w:eastAsia="Times New Roman" w:hAnsi="Arial" w:cs="Arial"/>
          <w:sz w:val="20"/>
          <w:szCs w:val="20"/>
          <w:lang w:val="en"/>
        </w:rPr>
      </w:pPr>
      <w:r w:rsidRPr="00CC5D57">
        <w:rPr>
          <w:rFonts w:ascii="Arial" w:eastAsia="Times New Roman" w:hAnsi="Arial" w:cs="Arial"/>
          <w:sz w:val="20"/>
          <w:szCs w:val="20"/>
          <w:lang w:val="en"/>
        </w:rPr>
        <w:t xml:space="preserve">___ Stable </w:t>
      </w:r>
    </w:p>
    <w:p w14:paraId="39F95546" w14:textId="77777777" w:rsidR="00EB2499" w:rsidRPr="00CC5D57" w:rsidRDefault="002A31E6">
      <w:pPr>
        <w:spacing w:after="0"/>
        <w:ind w:firstLine="480"/>
        <w:divId w:val="311108234"/>
        <w:rPr>
          <w:rFonts w:ascii="Arial" w:eastAsia="Times New Roman" w:hAnsi="Arial" w:cs="Arial"/>
          <w:sz w:val="20"/>
          <w:szCs w:val="20"/>
          <w:lang w:val="en"/>
        </w:rPr>
      </w:pPr>
      <w:r w:rsidRPr="00CC5D57">
        <w:rPr>
          <w:rFonts w:ascii="Arial" w:eastAsia="Times New Roman" w:hAnsi="Arial" w:cs="Arial"/>
          <w:sz w:val="20"/>
          <w:szCs w:val="20"/>
          <w:lang w:val="en"/>
        </w:rPr>
        <w:lastRenderedPageBreak/>
        <w:t xml:space="preserve">___ Unstable </w:t>
      </w:r>
    </w:p>
    <w:p w14:paraId="2D49325A" w14:textId="77777777" w:rsidR="00EB2499" w:rsidRPr="00CC5D57" w:rsidRDefault="002A31E6">
      <w:pPr>
        <w:spacing w:after="0"/>
        <w:ind w:firstLine="480"/>
        <w:divId w:val="502621380"/>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6C1D6AF4" w14:textId="77777777" w:rsidR="00EB2499" w:rsidRPr="00CC5D57" w:rsidRDefault="002A31E6">
      <w:pPr>
        <w:spacing w:after="0"/>
        <w:ind w:firstLine="480"/>
        <w:divId w:val="1430392565"/>
        <w:rPr>
          <w:rFonts w:ascii="Arial" w:eastAsia="Times New Roman" w:hAnsi="Arial" w:cs="Arial"/>
          <w:sz w:val="20"/>
          <w:szCs w:val="20"/>
          <w:lang w:val="en"/>
        </w:rPr>
      </w:pPr>
      <w:r w:rsidRPr="00CC5D57">
        <w:rPr>
          <w:rFonts w:ascii="Arial" w:eastAsia="Times New Roman" w:hAnsi="Arial" w:cs="Arial"/>
          <w:sz w:val="20"/>
          <w:szCs w:val="20"/>
          <w:lang w:val="en"/>
        </w:rPr>
        <w:t xml:space="preserve">___ Not performed </w:t>
      </w:r>
    </w:p>
    <w:p w14:paraId="3F9CFEB0" w14:textId="77777777" w:rsidR="00EB2499" w:rsidRPr="00CC5D57" w:rsidRDefault="002A31E6">
      <w:pPr>
        <w:spacing w:after="0"/>
        <w:ind w:firstLine="240"/>
        <w:divId w:val="1209537312"/>
        <w:rPr>
          <w:rFonts w:ascii="Arial" w:eastAsia="Times New Roman" w:hAnsi="Arial" w:cs="Arial"/>
          <w:sz w:val="20"/>
          <w:szCs w:val="20"/>
          <w:lang w:val="en"/>
        </w:rPr>
      </w:pPr>
      <w:r w:rsidRPr="00CC5D57">
        <w:rPr>
          <w:rFonts w:ascii="Arial" w:eastAsia="Times New Roman" w:hAnsi="Arial" w:cs="Arial"/>
          <w:sz w:val="20"/>
          <w:szCs w:val="20"/>
          <w:lang w:val="en"/>
        </w:rPr>
        <w:t xml:space="preserve">___ NCI Panel </w:t>
      </w:r>
    </w:p>
    <w:p w14:paraId="04E37D15" w14:textId="77777777" w:rsidR="00EB2499" w:rsidRPr="00CC5D57" w:rsidRDefault="002A31E6">
      <w:pPr>
        <w:spacing w:after="0"/>
        <w:ind w:firstLine="480"/>
        <w:divId w:val="879127401"/>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+BAT-25 </w:t>
      </w:r>
    </w:p>
    <w:p w14:paraId="26424B9F" w14:textId="77777777" w:rsidR="00EB2499" w:rsidRPr="00CC5D57" w:rsidRDefault="002A31E6">
      <w:pPr>
        <w:spacing w:after="0"/>
        <w:ind w:firstLine="480"/>
        <w:divId w:val="1433748545"/>
        <w:rPr>
          <w:rFonts w:ascii="Arial" w:eastAsia="Times New Roman" w:hAnsi="Arial" w:cs="Arial"/>
          <w:sz w:val="20"/>
          <w:szCs w:val="20"/>
          <w:lang w:val="en"/>
        </w:rPr>
      </w:pPr>
      <w:r w:rsidRPr="00CC5D57">
        <w:rPr>
          <w:rFonts w:ascii="Arial" w:eastAsia="Times New Roman" w:hAnsi="Arial" w:cs="Arial"/>
          <w:sz w:val="20"/>
          <w:szCs w:val="20"/>
          <w:lang w:val="en"/>
        </w:rPr>
        <w:t xml:space="preserve">___ Stable </w:t>
      </w:r>
    </w:p>
    <w:p w14:paraId="585BE70E" w14:textId="77777777" w:rsidR="00EB2499" w:rsidRPr="00CC5D57" w:rsidRDefault="002A31E6">
      <w:pPr>
        <w:spacing w:after="0"/>
        <w:ind w:firstLine="480"/>
        <w:divId w:val="361788198"/>
        <w:rPr>
          <w:rFonts w:ascii="Arial" w:eastAsia="Times New Roman" w:hAnsi="Arial" w:cs="Arial"/>
          <w:sz w:val="20"/>
          <w:szCs w:val="20"/>
          <w:lang w:val="en"/>
        </w:rPr>
      </w:pPr>
      <w:r w:rsidRPr="00CC5D57">
        <w:rPr>
          <w:rFonts w:ascii="Arial" w:eastAsia="Times New Roman" w:hAnsi="Arial" w:cs="Arial"/>
          <w:sz w:val="20"/>
          <w:szCs w:val="20"/>
          <w:lang w:val="en"/>
        </w:rPr>
        <w:t xml:space="preserve">___ Unstable </w:t>
      </w:r>
    </w:p>
    <w:p w14:paraId="58BBEB30" w14:textId="77777777" w:rsidR="00EB2499" w:rsidRPr="00CC5D57" w:rsidRDefault="002A31E6">
      <w:pPr>
        <w:spacing w:after="0"/>
        <w:ind w:firstLine="480"/>
        <w:divId w:val="561841111"/>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3C3A67E1" w14:textId="77777777" w:rsidR="00EB2499" w:rsidRPr="00CC5D57" w:rsidRDefault="002A31E6">
      <w:pPr>
        <w:spacing w:after="0"/>
        <w:ind w:firstLine="480"/>
        <w:divId w:val="1515606468"/>
        <w:rPr>
          <w:rFonts w:ascii="Arial" w:eastAsia="Times New Roman" w:hAnsi="Arial" w:cs="Arial"/>
          <w:sz w:val="20"/>
          <w:szCs w:val="20"/>
          <w:lang w:val="en"/>
        </w:rPr>
      </w:pPr>
      <w:r w:rsidRPr="00CC5D57">
        <w:rPr>
          <w:rFonts w:ascii="Arial" w:eastAsia="Times New Roman" w:hAnsi="Arial" w:cs="Arial"/>
          <w:sz w:val="20"/>
          <w:szCs w:val="20"/>
          <w:lang w:val="en"/>
        </w:rPr>
        <w:t xml:space="preserve">___ Not performed </w:t>
      </w:r>
    </w:p>
    <w:p w14:paraId="27AFFB9B" w14:textId="77777777" w:rsidR="00EB2499" w:rsidRPr="00CC5D57" w:rsidRDefault="002A31E6">
      <w:pPr>
        <w:spacing w:after="0"/>
        <w:ind w:firstLine="480"/>
        <w:divId w:val="1740592844"/>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+BAT-26 </w:t>
      </w:r>
    </w:p>
    <w:p w14:paraId="25542D1F" w14:textId="77777777" w:rsidR="00EB2499" w:rsidRPr="00CC5D57" w:rsidRDefault="002A31E6">
      <w:pPr>
        <w:spacing w:after="0"/>
        <w:ind w:firstLine="480"/>
        <w:divId w:val="1985573672"/>
        <w:rPr>
          <w:rFonts w:ascii="Arial" w:eastAsia="Times New Roman" w:hAnsi="Arial" w:cs="Arial"/>
          <w:sz w:val="20"/>
          <w:szCs w:val="20"/>
          <w:lang w:val="en"/>
        </w:rPr>
      </w:pPr>
      <w:r w:rsidRPr="00CC5D57">
        <w:rPr>
          <w:rFonts w:ascii="Arial" w:eastAsia="Times New Roman" w:hAnsi="Arial" w:cs="Arial"/>
          <w:sz w:val="20"/>
          <w:szCs w:val="20"/>
          <w:lang w:val="en"/>
        </w:rPr>
        <w:t xml:space="preserve">___ Stable </w:t>
      </w:r>
    </w:p>
    <w:p w14:paraId="2953C080" w14:textId="77777777" w:rsidR="00EB2499" w:rsidRPr="00CC5D57" w:rsidRDefault="002A31E6">
      <w:pPr>
        <w:spacing w:after="0"/>
        <w:ind w:firstLine="480"/>
        <w:divId w:val="37750403"/>
        <w:rPr>
          <w:rFonts w:ascii="Arial" w:eastAsia="Times New Roman" w:hAnsi="Arial" w:cs="Arial"/>
          <w:sz w:val="20"/>
          <w:szCs w:val="20"/>
          <w:lang w:val="en"/>
        </w:rPr>
      </w:pPr>
      <w:r w:rsidRPr="00CC5D57">
        <w:rPr>
          <w:rFonts w:ascii="Arial" w:eastAsia="Times New Roman" w:hAnsi="Arial" w:cs="Arial"/>
          <w:sz w:val="20"/>
          <w:szCs w:val="20"/>
          <w:lang w:val="en"/>
        </w:rPr>
        <w:t xml:space="preserve">___ Unstable </w:t>
      </w:r>
    </w:p>
    <w:p w14:paraId="0D0CB7DC" w14:textId="77777777" w:rsidR="00EB2499" w:rsidRPr="00CC5D57" w:rsidRDefault="002A31E6">
      <w:pPr>
        <w:spacing w:after="0"/>
        <w:ind w:firstLine="480"/>
        <w:divId w:val="1679850735"/>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3BF61FBB" w14:textId="77777777" w:rsidR="00EB2499" w:rsidRPr="00CC5D57" w:rsidRDefault="002A31E6">
      <w:pPr>
        <w:spacing w:after="0"/>
        <w:ind w:firstLine="480"/>
        <w:divId w:val="222062664"/>
        <w:rPr>
          <w:rFonts w:ascii="Arial" w:eastAsia="Times New Roman" w:hAnsi="Arial" w:cs="Arial"/>
          <w:sz w:val="20"/>
          <w:szCs w:val="20"/>
          <w:lang w:val="en"/>
        </w:rPr>
      </w:pPr>
      <w:r w:rsidRPr="00CC5D57">
        <w:rPr>
          <w:rFonts w:ascii="Arial" w:eastAsia="Times New Roman" w:hAnsi="Arial" w:cs="Arial"/>
          <w:sz w:val="20"/>
          <w:szCs w:val="20"/>
          <w:lang w:val="en"/>
        </w:rPr>
        <w:t xml:space="preserve">___ Not performed </w:t>
      </w:r>
    </w:p>
    <w:p w14:paraId="6C2C143C" w14:textId="77777777" w:rsidR="00EB2499" w:rsidRPr="00CC5D57" w:rsidRDefault="002A31E6">
      <w:pPr>
        <w:spacing w:after="0"/>
        <w:ind w:firstLine="480"/>
        <w:divId w:val="83017437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+D2S123 </w:t>
      </w:r>
    </w:p>
    <w:p w14:paraId="721130B0" w14:textId="77777777" w:rsidR="00EB2499" w:rsidRPr="00CC5D57" w:rsidRDefault="002A31E6">
      <w:pPr>
        <w:spacing w:after="0"/>
        <w:ind w:firstLine="480"/>
        <w:divId w:val="358895931"/>
        <w:rPr>
          <w:rFonts w:ascii="Arial" w:eastAsia="Times New Roman" w:hAnsi="Arial" w:cs="Arial"/>
          <w:sz w:val="20"/>
          <w:szCs w:val="20"/>
          <w:lang w:val="en"/>
        </w:rPr>
      </w:pPr>
      <w:r w:rsidRPr="00CC5D57">
        <w:rPr>
          <w:rFonts w:ascii="Arial" w:eastAsia="Times New Roman" w:hAnsi="Arial" w:cs="Arial"/>
          <w:sz w:val="20"/>
          <w:szCs w:val="20"/>
          <w:lang w:val="en"/>
        </w:rPr>
        <w:t xml:space="preserve">___ Stable </w:t>
      </w:r>
    </w:p>
    <w:p w14:paraId="1885C98D" w14:textId="77777777" w:rsidR="00EB2499" w:rsidRPr="00CC5D57" w:rsidRDefault="002A31E6">
      <w:pPr>
        <w:spacing w:after="0"/>
        <w:ind w:firstLine="480"/>
        <w:divId w:val="1633369625"/>
        <w:rPr>
          <w:rFonts w:ascii="Arial" w:eastAsia="Times New Roman" w:hAnsi="Arial" w:cs="Arial"/>
          <w:sz w:val="20"/>
          <w:szCs w:val="20"/>
          <w:lang w:val="en"/>
        </w:rPr>
      </w:pPr>
      <w:r w:rsidRPr="00CC5D57">
        <w:rPr>
          <w:rFonts w:ascii="Arial" w:eastAsia="Times New Roman" w:hAnsi="Arial" w:cs="Arial"/>
          <w:sz w:val="20"/>
          <w:szCs w:val="20"/>
          <w:lang w:val="en"/>
        </w:rPr>
        <w:t xml:space="preserve">___ Unstable </w:t>
      </w:r>
    </w:p>
    <w:p w14:paraId="5F91D234" w14:textId="77777777" w:rsidR="00EB2499" w:rsidRPr="00CC5D57" w:rsidRDefault="002A31E6">
      <w:pPr>
        <w:spacing w:after="0"/>
        <w:ind w:firstLine="480"/>
        <w:divId w:val="1916667741"/>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783A06A1" w14:textId="77777777" w:rsidR="00EB2499" w:rsidRPr="00CC5D57" w:rsidRDefault="002A31E6">
      <w:pPr>
        <w:spacing w:after="0"/>
        <w:ind w:firstLine="480"/>
        <w:divId w:val="214202135"/>
        <w:rPr>
          <w:rFonts w:ascii="Arial" w:eastAsia="Times New Roman" w:hAnsi="Arial" w:cs="Arial"/>
          <w:sz w:val="20"/>
          <w:szCs w:val="20"/>
          <w:lang w:val="en"/>
        </w:rPr>
      </w:pPr>
      <w:r w:rsidRPr="00CC5D57">
        <w:rPr>
          <w:rFonts w:ascii="Arial" w:eastAsia="Times New Roman" w:hAnsi="Arial" w:cs="Arial"/>
          <w:sz w:val="20"/>
          <w:szCs w:val="20"/>
          <w:lang w:val="en"/>
        </w:rPr>
        <w:t xml:space="preserve">___ Not performed </w:t>
      </w:r>
    </w:p>
    <w:p w14:paraId="651D4459" w14:textId="77777777" w:rsidR="00EB2499" w:rsidRPr="00CC5D57" w:rsidRDefault="002A31E6">
      <w:pPr>
        <w:spacing w:after="0"/>
        <w:ind w:firstLine="480"/>
        <w:divId w:val="1791775877"/>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+D5S346 </w:t>
      </w:r>
    </w:p>
    <w:p w14:paraId="2ED3FFE5" w14:textId="77777777" w:rsidR="00EB2499" w:rsidRPr="00CC5D57" w:rsidRDefault="002A31E6">
      <w:pPr>
        <w:spacing w:after="0"/>
        <w:ind w:firstLine="480"/>
        <w:divId w:val="236863407"/>
        <w:rPr>
          <w:rFonts w:ascii="Arial" w:eastAsia="Times New Roman" w:hAnsi="Arial" w:cs="Arial"/>
          <w:sz w:val="20"/>
          <w:szCs w:val="20"/>
          <w:lang w:val="en"/>
        </w:rPr>
      </w:pPr>
      <w:r w:rsidRPr="00CC5D57">
        <w:rPr>
          <w:rFonts w:ascii="Arial" w:eastAsia="Times New Roman" w:hAnsi="Arial" w:cs="Arial"/>
          <w:sz w:val="20"/>
          <w:szCs w:val="20"/>
          <w:lang w:val="en"/>
        </w:rPr>
        <w:t xml:space="preserve">___ Stable </w:t>
      </w:r>
    </w:p>
    <w:p w14:paraId="160CCDCF" w14:textId="77777777" w:rsidR="00EB2499" w:rsidRPr="00CC5D57" w:rsidRDefault="002A31E6">
      <w:pPr>
        <w:spacing w:after="0"/>
        <w:ind w:firstLine="480"/>
        <w:divId w:val="1102995457"/>
        <w:rPr>
          <w:rFonts w:ascii="Arial" w:eastAsia="Times New Roman" w:hAnsi="Arial" w:cs="Arial"/>
          <w:sz w:val="20"/>
          <w:szCs w:val="20"/>
          <w:lang w:val="en"/>
        </w:rPr>
      </w:pPr>
      <w:r w:rsidRPr="00CC5D57">
        <w:rPr>
          <w:rFonts w:ascii="Arial" w:eastAsia="Times New Roman" w:hAnsi="Arial" w:cs="Arial"/>
          <w:sz w:val="20"/>
          <w:szCs w:val="20"/>
          <w:lang w:val="en"/>
        </w:rPr>
        <w:t xml:space="preserve">___ Unstable </w:t>
      </w:r>
    </w:p>
    <w:p w14:paraId="04403AF8" w14:textId="77777777" w:rsidR="00EB2499" w:rsidRPr="00CC5D57" w:rsidRDefault="002A31E6">
      <w:pPr>
        <w:spacing w:after="0"/>
        <w:ind w:firstLine="480"/>
        <w:divId w:val="994063166"/>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2F22FB7C" w14:textId="77777777" w:rsidR="00EB2499" w:rsidRPr="00CC5D57" w:rsidRDefault="002A31E6">
      <w:pPr>
        <w:spacing w:after="0"/>
        <w:ind w:firstLine="480"/>
        <w:divId w:val="2029137408"/>
        <w:rPr>
          <w:rFonts w:ascii="Arial" w:eastAsia="Times New Roman" w:hAnsi="Arial" w:cs="Arial"/>
          <w:sz w:val="20"/>
          <w:szCs w:val="20"/>
          <w:lang w:val="en"/>
        </w:rPr>
      </w:pPr>
      <w:r w:rsidRPr="00CC5D57">
        <w:rPr>
          <w:rFonts w:ascii="Arial" w:eastAsia="Times New Roman" w:hAnsi="Arial" w:cs="Arial"/>
          <w:sz w:val="20"/>
          <w:szCs w:val="20"/>
          <w:lang w:val="en"/>
        </w:rPr>
        <w:t xml:space="preserve">___ Not performed </w:t>
      </w:r>
    </w:p>
    <w:p w14:paraId="6C169125" w14:textId="77777777" w:rsidR="00EB2499" w:rsidRPr="00CC5D57" w:rsidRDefault="002A31E6">
      <w:pPr>
        <w:spacing w:after="0"/>
        <w:ind w:firstLine="480"/>
        <w:divId w:val="1301612711"/>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+D17S250 </w:t>
      </w:r>
    </w:p>
    <w:p w14:paraId="38CB351F" w14:textId="77777777" w:rsidR="00EB2499" w:rsidRPr="00CC5D57" w:rsidRDefault="002A31E6">
      <w:pPr>
        <w:spacing w:after="0"/>
        <w:ind w:firstLine="480"/>
        <w:divId w:val="1882982783"/>
        <w:rPr>
          <w:rFonts w:ascii="Arial" w:eastAsia="Times New Roman" w:hAnsi="Arial" w:cs="Arial"/>
          <w:sz w:val="20"/>
          <w:szCs w:val="20"/>
          <w:lang w:val="en"/>
        </w:rPr>
      </w:pPr>
      <w:r w:rsidRPr="00CC5D57">
        <w:rPr>
          <w:rFonts w:ascii="Arial" w:eastAsia="Times New Roman" w:hAnsi="Arial" w:cs="Arial"/>
          <w:sz w:val="20"/>
          <w:szCs w:val="20"/>
          <w:lang w:val="en"/>
        </w:rPr>
        <w:t xml:space="preserve">___ Stable </w:t>
      </w:r>
    </w:p>
    <w:p w14:paraId="66C1C9B1" w14:textId="77777777" w:rsidR="00EB2499" w:rsidRPr="00CC5D57" w:rsidRDefault="002A31E6">
      <w:pPr>
        <w:spacing w:after="0"/>
        <w:ind w:firstLine="480"/>
        <w:divId w:val="1328172716"/>
        <w:rPr>
          <w:rFonts w:ascii="Arial" w:eastAsia="Times New Roman" w:hAnsi="Arial" w:cs="Arial"/>
          <w:sz w:val="20"/>
          <w:szCs w:val="20"/>
          <w:lang w:val="en"/>
        </w:rPr>
      </w:pPr>
      <w:r w:rsidRPr="00CC5D57">
        <w:rPr>
          <w:rFonts w:ascii="Arial" w:eastAsia="Times New Roman" w:hAnsi="Arial" w:cs="Arial"/>
          <w:sz w:val="20"/>
          <w:szCs w:val="20"/>
          <w:lang w:val="en"/>
        </w:rPr>
        <w:t xml:space="preserve">___ Unstable </w:t>
      </w:r>
    </w:p>
    <w:p w14:paraId="33636691" w14:textId="77777777" w:rsidR="00EB2499" w:rsidRPr="00CC5D57" w:rsidRDefault="002A31E6">
      <w:pPr>
        <w:spacing w:after="0"/>
        <w:ind w:firstLine="480"/>
        <w:divId w:val="891842211"/>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0762854C" w14:textId="77777777" w:rsidR="00EB2499" w:rsidRPr="00CC5D57" w:rsidRDefault="002A31E6">
      <w:pPr>
        <w:spacing w:after="0"/>
        <w:ind w:firstLine="480"/>
        <w:divId w:val="351688584"/>
        <w:rPr>
          <w:rFonts w:ascii="Arial" w:eastAsia="Times New Roman" w:hAnsi="Arial" w:cs="Arial"/>
          <w:sz w:val="20"/>
          <w:szCs w:val="20"/>
          <w:lang w:val="en"/>
        </w:rPr>
      </w:pPr>
      <w:r w:rsidRPr="00CC5D57">
        <w:rPr>
          <w:rFonts w:ascii="Arial" w:eastAsia="Times New Roman" w:hAnsi="Arial" w:cs="Arial"/>
          <w:sz w:val="20"/>
          <w:szCs w:val="20"/>
          <w:lang w:val="en"/>
        </w:rPr>
        <w:t xml:space="preserve">___ Not performed </w:t>
      </w:r>
    </w:p>
    <w:p w14:paraId="69A0660F" w14:textId="77777777" w:rsidR="00EB2499" w:rsidRPr="00CC5D57" w:rsidRDefault="002A31E6">
      <w:pPr>
        <w:spacing w:after="0"/>
        <w:ind w:firstLine="240"/>
        <w:divId w:val="303778940"/>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w:t>
      </w:r>
    </w:p>
    <w:p w14:paraId="7021FD38" w14:textId="77777777" w:rsidR="0049772A" w:rsidRDefault="0049772A">
      <w:pPr>
        <w:spacing w:after="0"/>
        <w:divId w:val="1024788570"/>
        <w:rPr>
          <w:rFonts w:ascii="Arial" w:eastAsia="Times New Roman" w:hAnsi="Arial" w:cs="Arial"/>
          <w:b/>
          <w:bCs/>
          <w:sz w:val="20"/>
          <w:szCs w:val="20"/>
          <w:lang w:val="en"/>
        </w:rPr>
      </w:pPr>
    </w:p>
    <w:p w14:paraId="49784928" w14:textId="267BA2D1" w:rsidR="00EB2499" w:rsidRPr="00CC5D57" w:rsidRDefault="002A31E6">
      <w:pPr>
        <w:spacing w:after="0"/>
        <w:divId w:val="102478857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Other Markers Tested (repeat as needed) </w:t>
      </w:r>
    </w:p>
    <w:p w14:paraId="269B591A" w14:textId="77777777" w:rsidR="00EB2499" w:rsidRPr="00CC5D57" w:rsidRDefault="002A31E6">
      <w:pPr>
        <w:spacing w:after="0"/>
        <w:ind w:firstLine="480"/>
        <w:divId w:val="1714504672"/>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+Specify Marker: _________________ </w:t>
      </w:r>
    </w:p>
    <w:p w14:paraId="30B5FE8E" w14:textId="77777777" w:rsidR="00EB2499" w:rsidRPr="00CC5D57" w:rsidRDefault="002A31E6">
      <w:pPr>
        <w:spacing w:after="0"/>
        <w:ind w:firstLine="720"/>
        <w:divId w:val="175702587"/>
        <w:rPr>
          <w:rFonts w:ascii="Arial" w:eastAsia="Times New Roman" w:hAnsi="Arial" w:cs="Arial"/>
          <w:sz w:val="20"/>
          <w:szCs w:val="20"/>
          <w:lang w:val="en"/>
        </w:rPr>
      </w:pPr>
      <w:r w:rsidRPr="00CC5D57">
        <w:rPr>
          <w:rFonts w:ascii="Arial" w:eastAsia="Times New Roman" w:hAnsi="Arial" w:cs="Arial"/>
          <w:sz w:val="20"/>
          <w:szCs w:val="20"/>
          <w:lang w:val="en"/>
        </w:rPr>
        <w:t xml:space="preserve">___ Stable </w:t>
      </w:r>
    </w:p>
    <w:p w14:paraId="50F36BB2" w14:textId="77777777" w:rsidR="00EB2499" w:rsidRPr="00CC5D57" w:rsidRDefault="002A31E6">
      <w:pPr>
        <w:spacing w:after="0"/>
        <w:ind w:firstLine="720"/>
        <w:divId w:val="236404099"/>
        <w:rPr>
          <w:rFonts w:ascii="Arial" w:eastAsia="Times New Roman" w:hAnsi="Arial" w:cs="Arial"/>
          <w:sz w:val="20"/>
          <w:szCs w:val="20"/>
          <w:lang w:val="en"/>
        </w:rPr>
      </w:pPr>
      <w:r w:rsidRPr="00CC5D57">
        <w:rPr>
          <w:rFonts w:ascii="Arial" w:eastAsia="Times New Roman" w:hAnsi="Arial" w:cs="Arial"/>
          <w:sz w:val="20"/>
          <w:szCs w:val="20"/>
          <w:lang w:val="en"/>
        </w:rPr>
        <w:t xml:space="preserve">___ Unstable </w:t>
      </w:r>
    </w:p>
    <w:p w14:paraId="25776AE6" w14:textId="77777777" w:rsidR="00EB2499" w:rsidRPr="00CC5D57" w:rsidRDefault="002A31E6">
      <w:pPr>
        <w:spacing w:after="0"/>
        <w:ind w:firstLine="720"/>
        <w:divId w:val="1726373070"/>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04ADA03C" w14:textId="77777777" w:rsidR="0049772A" w:rsidRDefault="0049772A">
      <w:pPr>
        <w:spacing w:after="0"/>
        <w:divId w:val="1795521231"/>
        <w:rPr>
          <w:rFonts w:ascii="Arial" w:eastAsia="Times New Roman" w:hAnsi="Arial" w:cs="Arial"/>
          <w:b/>
          <w:bCs/>
          <w:sz w:val="20"/>
          <w:szCs w:val="20"/>
          <w:lang w:val="en"/>
        </w:rPr>
      </w:pPr>
    </w:p>
    <w:p w14:paraId="714CCE39" w14:textId="62FC509E" w:rsidR="00EB2499" w:rsidRPr="00CC5D57" w:rsidRDefault="002A31E6">
      <w:pPr>
        <w:spacing w:after="0"/>
        <w:divId w:val="1795521231"/>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MLH1 Promoter Methylation (Note </w:t>
      </w:r>
      <w:hyperlink w:anchor="2005" w:history="1">
        <w:r w:rsidRPr="00CC5D57">
          <w:rPr>
            <w:rStyle w:val="Hyperlink"/>
            <w:rFonts w:ascii="Arial" w:eastAsia="Times New Roman" w:hAnsi="Arial" w:cs="Arial"/>
            <w:b/>
            <w:bCs/>
            <w:sz w:val="20"/>
            <w:szCs w:val="20"/>
            <w:lang w:val="en"/>
          </w:rPr>
          <w:t>B</w:t>
        </w:r>
      </w:hyperlink>
      <w:r w:rsidRPr="00CC5D57">
        <w:rPr>
          <w:rFonts w:ascii="Arial" w:eastAsia="Times New Roman" w:hAnsi="Arial" w:cs="Arial"/>
          <w:b/>
          <w:bCs/>
          <w:sz w:val="20"/>
          <w:szCs w:val="20"/>
          <w:lang w:val="en"/>
        </w:rPr>
        <w:t xml:space="preserve">) </w:t>
      </w:r>
    </w:p>
    <w:p w14:paraId="2A90444A" w14:textId="77777777" w:rsidR="00EB2499" w:rsidRPr="00CC5D57" w:rsidRDefault="002A31E6">
      <w:pPr>
        <w:spacing w:after="0"/>
        <w:ind w:firstLine="240"/>
        <w:divId w:val="80298125"/>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+MLH1 Promoter Methylation Analysis </w:t>
      </w:r>
    </w:p>
    <w:p w14:paraId="7B988DCA" w14:textId="77777777" w:rsidR="00EB2499" w:rsidRPr="00CC5D57" w:rsidRDefault="002A31E6">
      <w:pPr>
        <w:spacing w:after="0"/>
        <w:ind w:firstLine="240"/>
        <w:divId w:val="216741206"/>
        <w:rPr>
          <w:rFonts w:ascii="Arial" w:eastAsia="Times New Roman" w:hAnsi="Arial" w:cs="Arial"/>
          <w:sz w:val="20"/>
          <w:szCs w:val="20"/>
          <w:lang w:val="en"/>
        </w:rPr>
      </w:pPr>
      <w:r w:rsidRPr="00CC5D57">
        <w:rPr>
          <w:rFonts w:ascii="Arial" w:eastAsia="Times New Roman" w:hAnsi="Arial" w:cs="Arial"/>
          <w:sz w:val="20"/>
          <w:szCs w:val="20"/>
          <w:lang w:val="en"/>
        </w:rPr>
        <w:t xml:space="preserve">___ MLH1 promoter hypermethylation present </w:t>
      </w:r>
    </w:p>
    <w:p w14:paraId="26848674" w14:textId="77777777" w:rsidR="00EB2499" w:rsidRPr="00CC5D57" w:rsidRDefault="002A31E6">
      <w:pPr>
        <w:spacing w:after="0"/>
        <w:ind w:firstLine="240"/>
        <w:divId w:val="714819720"/>
        <w:rPr>
          <w:rFonts w:ascii="Arial" w:eastAsia="Times New Roman" w:hAnsi="Arial" w:cs="Arial"/>
          <w:sz w:val="20"/>
          <w:szCs w:val="20"/>
          <w:lang w:val="en"/>
        </w:rPr>
      </w:pPr>
      <w:r w:rsidRPr="00CC5D57">
        <w:rPr>
          <w:rFonts w:ascii="Arial" w:eastAsia="Times New Roman" w:hAnsi="Arial" w:cs="Arial"/>
          <w:sz w:val="20"/>
          <w:szCs w:val="20"/>
          <w:lang w:val="en"/>
        </w:rPr>
        <w:t xml:space="preserve">___ MLH1 promoter hypermethylation absent </w:t>
      </w:r>
    </w:p>
    <w:p w14:paraId="4526E496" w14:textId="77777777" w:rsidR="00EB2499" w:rsidRPr="00CC5D57" w:rsidRDefault="002A31E6">
      <w:pPr>
        <w:spacing w:after="0"/>
        <w:ind w:firstLine="240"/>
        <w:divId w:val="384335770"/>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634CF7A5" w14:textId="77777777" w:rsidR="0049772A" w:rsidRDefault="0049772A">
      <w:pPr>
        <w:spacing w:after="0"/>
        <w:divId w:val="1809204990"/>
        <w:rPr>
          <w:rFonts w:ascii="Arial" w:eastAsia="Times New Roman" w:hAnsi="Arial" w:cs="Arial"/>
          <w:b/>
          <w:bCs/>
          <w:sz w:val="20"/>
          <w:szCs w:val="20"/>
          <w:lang w:val="en"/>
        </w:rPr>
      </w:pPr>
    </w:p>
    <w:p w14:paraId="001C1D2C" w14:textId="13E8C151" w:rsidR="00EB2499" w:rsidRPr="00CC5D57" w:rsidRDefault="002A31E6">
      <w:pPr>
        <w:spacing w:after="0"/>
        <w:divId w:val="180920499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KRAS (Note </w:t>
      </w:r>
      <w:hyperlink w:anchor="2006" w:history="1">
        <w:r w:rsidRPr="00CC5D57">
          <w:rPr>
            <w:rStyle w:val="Hyperlink"/>
            <w:rFonts w:ascii="Arial" w:eastAsia="Times New Roman" w:hAnsi="Arial" w:cs="Arial"/>
            <w:b/>
            <w:bCs/>
            <w:sz w:val="20"/>
            <w:szCs w:val="20"/>
            <w:lang w:val="en"/>
          </w:rPr>
          <w:t>C</w:t>
        </w:r>
      </w:hyperlink>
      <w:r w:rsidRPr="00CC5D57">
        <w:rPr>
          <w:rFonts w:ascii="Arial" w:eastAsia="Times New Roman" w:hAnsi="Arial" w:cs="Arial"/>
          <w:b/>
          <w:bCs/>
          <w:sz w:val="20"/>
          <w:szCs w:val="20"/>
          <w:lang w:val="en"/>
        </w:rPr>
        <w:t xml:space="preserve">) </w:t>
      </w:r>
    </w:p>
    <w:p w14:paraId="5197C9D2" w14:textId="77777777" w:rsidR="00EB2499" w:rsidRPr="00CC5D57" w:rsidRDefault="002A31E6">
      <w:pPr>
        <w:spacing w:after="0"/>
        <w:ind w:firstLine="240"/>
        <w:divId w:val="660038589"/>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+KRAS Mutational Analysis </w:t>
      </w:r>
    </w:p>
    <w:p w14:paraId="472656E8" w14:textId="77777777" w:rsidR="00EB2499" w:rsidRPr="00CC5D57" w:rsidRDefault="002A31E6">
      <w:pPr>
        <w:spacing w:after="0"/>
        <w:ind w:firstLine="240"/>
        <w:divId w:val="1907186285"/>
        <w:rPr>
          <w:rFonts w:ascii="Arial" w:eastAsia="Times New Roman" w:hAnsi="Arial" w:cs="Arial"/>
          <w:sz w:val="20"/>
          <w:szCs w:val="20"/>
          <w:lang w:val="en"/>
        </w:rPr>
      </w:pPr>
      <w:r w:rsidRPr="00CC5D57">
        <w:rPr>
          <w:rFonts w:ascii="Arial" w:eastAsia="Times New Roman" w:hAnsi="Arial" w:cs="Arial"/>
          <w:sz w:val="20"/>
          <w:szCs w:val="20"/>
          <w:lang w:val="en"/>
        </w:rPr>
        <w:t xml:space="preserve">___ No mutation detected </w:t>
      </w:r>
    </w:p>
    <w:p w14:paraId="24E0CD70" w14:textId="77777777" w:rsidR="00EB2499" w:rsidRPr="00CC5D57" w:rsidRDefault="002A31E6">
      <w:pPr>
        <w:spacing w:after="0"/>
        <w:ind w:firstLine="240"/>
        <w:divId w:val="681862584"/>
        <w:rPr>
          <w:rFonts w:ascii="Arial" w:eastAsia="Times New Roman" w:hAnsi="Arial" w:cs="Arial"/>
          <w:sz w:val="20"/>
          <w:szCs w:val="20"/>
          <w:lang w:val="en"/>
        </w:rPr>
      </w:pPr>
      <w:r w:rsidRPr="00CC5D57">
        <w:rPr>
          <w:rFonts w:ascii="Arial" w:eastAsia="Times New Roman" w:hAnsi="Arial" w:cs="Arial"/>
          <w:sz w:val="20"/>
          <w:szCs w:val="20"/>
          <w:lang w:val="en"/>
        </w:rPr>
        <w:t xml:space="preserve">___ Mutation(s) identified </w:t>
      </w:r>
    </w:p>
    <w:p w14:paraId="5F35FC48" w14:textId="77777777" w:rsidR="00EB2499" w:rsidRPr="00CC5D57" w:rsidRDefault="002A31E6">
      <w:pPr>
        <w:spacing w:after="0"/>
        <w:ind w:firstLine="480"/>
        <w:divId w:val="1474525936"/>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+Codon 12 </w:t>
      </w:r>
    </w:p>
    <w:p w14:paraId="351C31A5" w14:textId="77777777" w:rsidR="00EB2499" w:rsidRPr="00CC5D57" w:rsidRDefault="002A31E6">
      <w:pPr>
        <w:spacing w:after="0"/>
        <w:ind w:firstLine="480"/>
        <w:divId w:val="113446442"/>
        <w:rPr>
          <w:rFonts w:ascii="Arial" w:eastAsia="Times New Roman" w:hAnsi="Arial" w:cs="Arial"/>
          <w:sz w:val="20"/>
          <w:szCs w:val="20"/>
          <w:lang w:val="en"/>
        </w:rPr>
      </w:pPr>
      <w:r w:rsidRPr="00CC5D57">
        <w:rPr>
          <w:rFonts w:ascii="Arial" w:eastAsia="Times New Roman" w:hAnsi="Arial" w:cs="Arial"/>
          <w:sz w:val="20"/>
          <w:szCs w:val="20"/>
          <w:lang w:val="en"/>
        </w:rPr>
        <w:t xml:space="preserve">___ Gly12Asp (GGT&gt;GAT) </w:t>
      </w:r>
    </w:p>
    <w:p w14:paraId="15A95877" w14:textId="77777777" w:rsidR="00EB2499" w:rsidRPr="00CC5D57" w:rsidRDefault="002A31E6">
      <w:pPr>
        <w:spacing w:after="0"/>
        <w:ind w:firstLine="480"/>
        <w:divId w:val="1579973434"/>
        <w:rPr>
          <w:rFonts w:ascii="Arial" w:eastAsia="Times New Roman" w:hAnsi="Arial" w:cs="Arial"/>
          <w:sz w:val="20"/>
          <w:szCs w:val="20"/>
          <w:lang w:val="en"/>
        </w:rPr>
      </w:pPr>
      <w:r w:rsidRPr="00CC5D57">
        <w:rPr>
          <w:rFonts w:ascii="Arial" w:eastAsia="Times New Roman" w:hAnsi="Arial" w:cs="Arial"/>
          <w:sz w:val="20"/>
          <w:szCs w:val="20"/>
          <w:lang w:val="en"/>
        </w:rPr>
        <w:t xml:space="preserve">___ Gly12Val (GGT&gt;GTT) </w:t>
      </w:r>
    </w:p>
    <w:p w14:paraId="1CB398B0" w14:textId="77777777" w:rsidR="00EB2499" w:rsidRPr="00CC5D57" w:rsidRDefault="002A31E6">
      <w:pPr>
        <w:spacing w:after="0"/>
        <w:ind w:firstLine="480"/>
        <w:divId w:val="402989875"/>
        <w:rPr>
          <w:rFonts w:ascii="Arial" w:eastAsia="Times New Roman" w:hAnsi="Arial" w:cs="Arial"/>
          <w:sz w:val="20"/>
          <w:szCs w:val="20"/>
          <w:lang w:val="en"/>
        </w:rPr>
      </w:pPr>
      <w:r w:rsidRPr="00CC5D57">
        <w:rPr>
          <w:rFonts w:ascii="Arial" w:eastAsia="Times New Roman" w:hAnsi="Arial" w:cs="Arial"/>
          <w:sz w:val="20"/>
          <w:szCs w:val="20"/>
          <w:lang w:val="en"/>
        </w:rPr>
        <w:lastRenderedPageBreak/>
        <w:t xml:space="preserve">___ Gly12Cys (GGT&gt;TGT) </w:t>
      </w:r>
    </w:p>
    <w:p w14:paraId="30F5480B" w14:textId="77777777" w:rsidR="00EB2499" w:rsidRPr="00CC5D57" w:rsidRDefault="002A31E6">
      <w:pPr>
        <w:spacing w:after="0"/>
        <w:ind w:firstLine="480"/>
        <w:divId w:val="1564482693"/>
        <w:rPr>
          <w:rFonts w:ascii="Arial" w:eastAsia="Times New Roman" w:hAnsi="Arial" w:cs="Arial"/>
          <w:sz w:val="20"/>
          <w:szCs w:val="20"/>
          <w:lang w:val="en"/>
        </w:rPr>
      </w:pPr>
      <w:r w:rsidRPr="00CC5D57">
        <w:rPr>
          <w:rFonts w:ascii="Arial" w:eastAsia="Times New Roman" w:hAnsi="Arial" w:cs="Arial"/>
          <w:sz w:val="20"/>
          <w:szCs w:val="20"/>
          <w:lang w:val="en"/>
        </w:rPr>
        <w:t xml:space="preserve">___ Gly12Ser (GGT&gt;AGT) </w:t>
      </w:r>
    </w:p>
    <w:p w14:paraId="4CD99900" w14:textId="77777777" w:rsidR="00EB2499" w:rsidRPr="00CC5D57" w:rsidRDefault="002A31E6">
      <w:pPr>
        <w:spacing w:after="0"/>
        <w:ind w:firstLine="480"/>
        <w:divId w:val="635988726"/>
        <w:rPr>
          <w:rFonts w:ascii="Arial" w:eastAsia="Times New Roman" w:hAnsi="Arial" w:cs="Arial"/>
          <w:sz w:val="20"/>
          <w:szCs w:val="20"/>
          <w:lang w:val="en"/>
        </w:rPr>
      </w:pPr>
      <w:r w:rsidRPr="00CC5D57">
        <w:rPr>
          <w:rFonts w:ascii="Arial" w:eastAsia="Times New Roman" w:hAnsi="Arial" w:cs="Arial"/>
          <w:sz w:val="20"/>
          <w:szCs w:val="20"/>
          <w:lang w:val="en"/>
        </w:rPr>
        <w:t xml:space="preserve">___ Gly12Ala (GGT&gt;GCT) </w:t>
      </w:r>
    </w:p>
    <w:p w14:paraId="52CF6805" w14:textId="77777777" w:rsidR="00EB2499" w:rsidRPr="00CC5D57" w:rsidRDefault="002A31E6">
      <w:pPr>
        <w:spacing w:after="0"/>
        <w:ind w:firstLine="480"/>
        <w:divId w:val="407777232"/>
        <w:rPr>
          <w:rFonts w:ascii="Arial" w:eastAsia="Times New Roman" w:hAnsi="Arial" w:cs="Arial"/>
          <w:sz w:val="20"/>
          <w:szCs w:val="20"/>
          <w:lang w:val="en"/>
        </w:rPr>
      </w:pPr>
      <w:r w:rsidRPr="00CC5D57">
        <w:rPr>
          <w:rFonts w:ascii="Arial" w:eastAsia="Times New Roman" w:hAnsi="Arial" w:cs="Arial"/>
          <w:sz w:val="20"/>
          <w:szCs w:val="20"/>
          <w:lang w:val="en"/>
        </w:rPr>
        <w:t xml:space="preserve">___ Gly12Arg (GGT&gt;CGT) </w:t>
      </w:r>
    </w:p>
    <w:p w14:paraId="79D66B8B" w14:textId="77777777" w:rsidR="00EB2499" w:rsidRPr="00CC5D57" w:rsidRDefault="002A31E6">
      <w:pPr>
        <w:spacing w:after="0"/>
        <w:ind w:firstLine="480"/>
        <w:divId w:val="1277906431"/>
        <w:rPr>
          <w:rFonts w:ascii="Arial" w:eastAsia="Times New Roman" w:hAnsi="Arial" w:cs="Arial"/>
          <w:sz w:val="20"/>
          <w:szCs w:val="20"/>
          <w:lang w:val="en"/>
        </w:rPr>
      </w:pPr>
      <w:r w:rsidRPr="00CC5D57">
        <w:rPr>
          <w:rFonts w:ascii="Arial" w:eastAsia="Times New Roman" w:hAnsi="Arial" w:cs="Arial"/>
          <w:sz w:val="20"/>
          <w:szCs w:val="20"/>
          <w:lang w:val="en"/>
        </w:rPr>
        <w:t xml:space="preserve">___ Codon 12 mutation, not otherwise specified </w:t>
      </w:r>
    </w:p>
    <w:p w14:paraId="31E8AAA2" w14:textId="77777777" w:rsidR="00EB2499" w:rsidRPr="00CC5D57" w:rsidRDefault="002A31E6">
      <w:pPr>
        <w:spacing w:after="0"/>
        <w:ind w:firstLine="480"/>
        <w:divId w:val="1210844385"/>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codon 12 mutation (specify): _________________ </w:t>
      </w:r>
    </w:p>
    <w:p w14:paraId="45E6DB7F" w14:textId="77777777" w:rsidR="00EB2499" w:rsidRPr="00CC5D57" w:rsidRDefault="002A31E6">
      <w:pPr>
        <w:spacing w:after="0"/>
        <w:ind w:firstLine="480"/>
        <w:divId w:val="638195623"/>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+Codon 13 </w:t>
      </w:r>
    </w:p>
    <w:p w14:paraId="447F7E63" w14:textId="77777777" w:rsidR="00EB2499" w:rsidRPr="00CC5D57" w:rsidRDefault="002A31E6">
      <w:pPr>
        <w:spacing w:after="0"/>
        <w:ind w:firstLine="480"/>
        <w:divId w:val="2008360097"/>
        <w:rPr>
          <w:rFonts w:ascii="Arial" w:eastAsia="Times New Roman" w:hAnsi="Arial" w:cs="Arial"/>
          <w:sz w:val="20"/>
          <w:szCs w:val="20"/>
          <w:lang w:val="en"/>
        </w:rPr>
      </w:pPr>
      <w:r w:rsidRPr="00CC5D57">
        <w:rPr>
          <w:rFonts w:ascii="Arial" w:eastAsia="Times New Roman" w:hAnsi="Arial" w:cs="Arial"/>
          <w:sz w:val="20"/>
          <w:szCs w:val="20"/>
          <w:lang w:val="en"/>
        </w:rPr>
        <w:t xml:space="preserve">___ Gly13Asp (GGC&gt;GAC) </w:t>
      </w:r>
    </w:p>
    <w:p w14:paraId="6A208157" w14:textId="77777777" w:rsidR="00EB2499" w:rsidRPr="00CC5D57" w:rsidRDefault="002A31E6">
      <w:pPr>
        <w:spacing w:after="0"/>
        <w:ind w:firstLine="480"/>
        <w:divId w:val="905336447"/>
        <w:rPr>
          <w:rFonts w:ascii="Arial" w:eastAsia="Times New Roman" w:hAnsi="Arial" w:cs="Arial"/>
          <w:sz w:val="20"/>
          <w:szCs w:val="20"/>
          <w:lang w:val="en"/>
        </w:rPr>
      </w:pPr>
      <w:r w:rsidRPr="00CC5D57">
        <w:rPr>
          <w:rFonts w:ascii="Arial" w:eastAsia="Times New Roman" w:hAnsi="Arial" w:cs="Arial"/>
          <w:sz w:val="20"/>
          <w:szCs w:val="20"/>
          <w:lang w:val="en"/>
        </w:rPr>
        <w:t xml:space="preserve">___ Gly13Arg (GGC&gt;CGC) </w:t>
      </w:r>
    </w:p>
    <w:p w14:paraId="7C0EDD97" w14:textId="77777777" w:rsidR="00EB2499" w:rsidRPr="00CC5D57" w:rsidRDefault="002A31E6">
      <w:pPr>
        <w:spacing w:after="0"/>
        <w:ind w:firstLine="480"/>
        <w:divId w:val="1708918245"/>
        <w:rPr>
          <w:rFonts w:ascii="Arial" w:eastAsia="Times New Roman" w:hAnsi="Arial" w:cs="Arial"/>
          <w:sz w:val="20"/>
          <w:szCs w:val="20"/>
          <w:lang w:val="en"/>
        </w:rPr>
      </w:pPr>
      <w:r w:rsidRPr="00CC5D57">
        <w:rPr>
          <w:rFonts w:ascii="Arial" w:eastAsia="Times New Roman" w:hAnsi="Arial" w:cs="Arial"/>
          <w:sz w:val="20"/>
          <w:szCs w:val="20"/>
          <w:lang w:val="en"/>
        </w:rPr>
        <w:t xml:space="preserve">___ Gly13Cys (GGC&gt;TGC) </w:t>
      </w:r>
    </w:p>
    <w:p w14:paraId="6157D4C7" w14:textId="77777777" w:rsidR="00EB2499" w:rsidRPr="00CC5D57" w:rsidRDefault="002A31E6">
      <w:pPr>
        <w:spacing w:after="0"/>
        <w:ind w:firstLine="480"/>
        <w:divId w:val="452556231"/>
        <w:rPr>
          <w:rFonts w:ascii="Arial" w:eastAsia="Times New Roman" w:hAnsi="Arial" w:cs="Arial"/>
          <w:sz w:val="20"/>
          <w:szCs w:val="20"/>
          <w:lang w:val="en"/>
        </w:rPr>
      </w:pPr>
      <w:r w:rsidRPr="00CC5D57">
        <w:rPr>
          <w:rFonts w:ascii="Arial" w:eastAsia="Times New Roman" w:hAnsi="Arial" w:cs="Arial"/>
          <w:sz w:val="20"/>
          <w:szCs w:val="20"/>
          <w:lang w:val="en"/>
        </w:rPr>
        <w:t xml:space="preserve">___ Gly13Ala (GGC&gt;GCC) </w:t>
      </w:r>
    </w:p>
    <w:p w14:paraId="018AB7EE" w14:textId="77777777" w:rsidR="00EB2499" w:rsidRPr="00CC5D57" w:rsidRDefault="002A31E6">
      <w:pPr>
        <w:spacing w:after="0"/>
        <w:ind w:firstLine="480"/>
        <w:divId w:val="1965623000"/>
        <w:rPr>
          <w:rFonts w:ascii="Arial" w:eastAsia="Times New Roman" w:hAnsi="Arial" w:cs="Arial"/>
          <w:sz w:val="20"/>
          <w:szCs w:val="20"/>
          <w:lang w:val="en"/>
        </w:rPr>
      </w:pPr>
      <w:r w:rsidRPr="00CC5D57">
        <w:rPr>
          <w:rFonts w:ascii="Arial" w:eastAsia="Times New Roman" w:hAnsi="Arial" w:cs="Arial"/>
          <w:sz w:val="20"/>
          <w:szCs w:val="20"/>
          <w:lang w:val="en"/>
        </w:rPr>
        <w:t xml:space="preserve">___ Gly13Val (GGC&gt;GTC) </w:t>
      </w:r>
    </w:p>
    <w:p w14:paraId="41BECC93" w14:textId="77777777" w:rsidR="00EB2499" w:rsidRPr="00CC5D57" w:rsidRDefault="002A31E6">
      <w:pPr>
        <w:spacing w:after="0"/>
        <w:ind w:firstLine="480"/>
        <w:divId w:val="570697590"/>
        <w:rPr>
          <w:rFonts w:ascii="Arial" w:eastAsia="Times New Roman" w:hAnsi="Arial" w:cs="Arial"/>
          <w:sz w:val="20"/>
          <w:szCs w:val="20"/>
          <w:lang w:val="en"/>
        </w:rPr>
      </w:pPr>
      <w:r w:rsidRPr="00CC5D57">
        <w:rPr>
          <w:rFonts w:ascii="Arial" w:eastAsia="Times New Roman" w:hAnsi="Arial" w:cs="Arial"/>
          <w:sz w:val="20"/>
          <w:szCs w:val="20"/>
          <w:lang w:val="en"/>
        </w:rPr>
        <w:t xml:space="preserve">___ Codon 13 mutation, not otherwise specified </w:t>
      </w:r>
    </w:p>
    <w:p w14:paraId="4FBAF633" w14:textId="77777777" w:rsidR="00EB2499" w:rsidRPr="00CC5D57" w:rsidRDefault="002A31E6">
      <w:pPr>
        <w:spacing w:after="0"/>
        <w:ind w:firstLine="480"/>
        <w:divId w:val="1747460594"/>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codon 13 mutation (specify): _________________ </w:t>
      </w:r>
    </w:p>
    <w:p w14:paraId="5283DCD1" w14:textId="77777777" w:rsidR="00EB2499" w:rsidRPr="00CC5D57" w:rsidRDefault="002A31E6">
      <w:pPr>
        <w:spacing w:after="0"/>
        <w:ind w:firstLine="480"/>
        <w:divId w:val="1249341691"/>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+Codon 61 </w:t>
      </w:r>
    </w:p>
    <w:p w14:paraId="27BB130C" w14:textId="77777777" w:rsidR="00EB2499" w:rsidRPr="00CC5D57" w:rsidRDefault="002A31E6">
      <w:pPr>
        <w:spacing w:after="0"/>
        <w:ind w:firstLine="480"/>
        <w:divId w:val="2032297712"/>
        <w:rPr>
          <w:rFonts w:ascii="Arial" w:eastAsia="Times New Roman" w:hAnsi="Arial" w:cs="Arial"/>
          <w:sz w:val="20"/>
          <w:szCs w:val="20"/>
          <w:lang w:val="en"/>
        </w:rPr>
      </w:pPr>
      <w:r w:rsidRPr="00CC5D57">
        <w:rPr>
          <w:rFonts w:ascii="Arial" w:eastAsia="Times New Roman" w:hAnsi="Arial" w:cs="Arial"/>
          <w:sz w:val="20"/>
          <w:szCs w:val="20"/>
          <w:lang w:val="en"/>
        </w:rPr>
        <w:t xml:space="preserve">___ Gln61Leu (CAA&gt;CTA) </w:t>
      </w:r>
    </w:p>
    <w:p w14:paraId="4ED67406" w14:textId="77777777" w:rsidR="00EB2499" w:rsidRPr="00CC5D57" w:rsidRDefault="002A31E6">
      <w:pPr>
        <w:spacing w:after="0"/>
        <w:ind w:firstLine="480"/>
        <w:divId w:val="955214818"/>
        <w:rPr>
          <w:rFonts w:ascii="Arial" w:eastAsia="Times New Roman" w:hAnsi="Arial" w:cs="Arial"/>
          <w:sz w:val="20"/>
          <w:szCs w:val="20"/>
          <w:lang w:val="en"/>
        </w:rPr>
      </w:pPr>
      <w:r w:rsidRPr="00CC5D57">
        <w:rPr>
          <w:rFonts w:ascii="Arial" w:eastAsia="Times New Roman" w:hAnsi="Arial" w:cs="Arial"/>
          <w:sz w:val="20"/>
          <w:szCs w:val="20"/>
          <w:lang w:val="en"/>
        </w:rPr>
        <w:t xml:space="preserve">___ Gln61His (CAA&gt;CAC) </w:t>
      </w:r>
    </w:p>
    <w:p w14:paraId="142DDAA8" w14:textId="77777777" w:rsidR="00EB2499" w:rsidRPr="00CC5D57" w:rsidRDefault="002A31E6">
      <w:pPr>
        <w:spacing w:after="0"/>
        <w:ind w:firstLine="480"/>
        <w:divId w:val="1846046339"/>
        <w:rPr>
          <w:rFonts w:ascii="Arial" w:eastAsia="Times New Roman" w:hAnsi="Arial" w:cs="Arial"/>
          <w:sz w:val="20"/>
          <w:szCs w:val="20"/>
          <w:lang w:val="en"/>
        </w:rPr>
      </w:pPr>
      <w:r w:rsidRPr="00CC5D57">
        <w:rPr>
          <w:rFonts w:ascii="Arial" w:eastAsia="Times New Roman" w:hAnsi="Arial" w:cs="Arial"/>
          <w:sz w:val="20"/>
          <w:szCs w:val="20"/>
          <w:lang w:val="en"/>
        </w:rPr>
        <w:t xml:space="preserve">___ Codon 61 mutation, not otherwise specified </w:t>
      </w:r>
    </w:p>
    <w:p w14:paraId="3E2A15A8" w14:textId="77777777" w:rsidR="00EB2499" w:rsidRPr="00CC5D57" w:rsidRDefault="002A31E6">
      <w:pPr>
        <w:spacing w:after="0"/>
        <w:ind w:firstLine="480"/>
        <w:divId w:val="1267080884"/>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codon 61 mutation (specify): _________________ </w:t>
      </w:r>
    </w:p>
    <w:p w14:paraId="6F8D9177" w14:textId="77777777" w:rsidR="00EB2499" w:rsidRPr="00CC5D57" w:rsidRDefault="002A31E6">
      <w:pPr>
        <w:spacing w:after="0"/>
        <w:ind w:firstLine="480"/>
        <w:divId w:val="2127962486"/>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+Codon 146 </w:t>
      </w:r>
    </w:p>
    <w:p w14:paraId="25126E5B" w14:textId="77777777" w:rsidR="00EB2499" w:rsidRPr="00CC5D57" w:rsidRDefault="002A31E6">
      <w:pPr>
        <w:spacing w:after="0"/>
        <w:ind w:firstLine="480"/>
        <w:divId w:val="1282110876"/>
        <w:rPr>
          <w:rFonts w:ascii="Arial" w:eastAsia="Times New Roman" w:hAnsi="Arial" w:cs="Arial"/>
          <w:sz w:val="20"/>
          <w:szCs w:val="20"/>
          <w:lang w:val="en"/>
        </w:rPr>
      </w:pPr>
      <w:r w:rsidRPr="00CC5D57">
        <w:rPr>
          <w:rFonts w:ascii="Arial" w:eastAsia="Times New Roman" w:hAnsi="Arial" w:cs="Arial"/>
          <w:sz w:val="20"/>
          <w:szCs w:val="20"/>
          <w:lang w:val="en"/>
        </w:rPr>
        <w:t xml:space="preserve">___ Ala146Thr (G436A) (GCA&gt;ACA) </w:t>
      </w:r>
    </w:p>
    <w:p w14:paraId="4F2050BB" w14:textId="77777777" w:rsidR="00EB2499" w:rsidRPr="00CC5D57" w:rsidRDefault="002A31E6">
      <w:pPr>
        <w:spacing w:after="0"/>
        <w:ind w:firstLine="480"/>
        <w:divId w:val="2089881197"/>
        <w:rPr>
          <w:rFonts w:ascii="Arial" w:eastAsia="Times New Roman" w:hAnsi="Arial" w:cs="Arial"/>
          <w:sz w:val="20"/>
          <w:szCs w:val="20"/>
          <w:lang w:val="en"/>
        </w:rPr>
      </w:pPr>
      <w:r w:rsidRPr="00CC5D57">
        <w:rPr>
          <w:rFonts w:ascii="Arial" w:eastAsia="Times New Roman" w:hAnsi="Arial" w:cs="Arial"/>
          <w:sz w:val="20"/>
          <w:szCs w:val="20"/>
          <w:lang w:val="en"/>
        </w:rPr>
        <w:t xml:space="preserve">___ Codon 146 mutation, not otherwise specified </w:t>
      </w:r>
    </w:p>
    <w:p w14:paraId="25C5EE33" w14:textId="77777777" w:rsidR="00EB2499" w:rsidRPr="00CC5D57" w:rsidRDefault="002A31E6">
      <w:pPr>
        <w:spacing w:after="0"/>
        <w:ind w:firstLine="480"/>
        <w:divId w:val="1867672462"/>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codon 146 mutation (specify): _________________ </w:t>
      </w:r>
    </w:p>
    <w:p w14:paraId="354FF351" w14:textId="77777777" w:rsidR="00EB2499" w:rsidRPr="00CC5D57" w:rsidRDefault="002A31E6">
      <w:pPr>
        <w:spacing w:after="0"/>
        <w:ind w:firstLine="480"/>
        <w:divId w:val="1538856835"/>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+Other Codon (specify): _________________ </w:t>
      </w:r>
    </w:p>
    <w:p w14:paraId="57364DA1" w14:textId="77777777" w:rsidR="00EB2499" w:rsidRPr="00CC5D57" w:rsidRDefault="002A31E6">
      <w:pPr>
        <w:spacing w:after="0"/>
        <w:ind w:firstLine="240"/>
        <w:divId w:val="116995394"/>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0C136FBE" w14:textId="77777777" w:rsidR="0049772A" w:rsidRDefault="0049772A">
      <w:pPr>
        <w:spacing w:after="0"/>
        <w:ind w:firstLine="240"/>
        <w:divId w:val="952788773"/>
        <w:rPr>
          <w:rFonts w:ascii="Arial" w:eastAsia="Times New Roman" w:hAnsi="Arial" w:cs="Arial"/>
          <w:b/>
          <w:bCs/>
          <w:sz w:val="20"/>
          <w:szCs w:val="20"/>
          <w:lang w:val="en"/>
        </w:rPr>
      </w:pPr>
    </w:p>
    <w:p w14:paraId="594D0635" w14:textId="65872140" w:rsidR="00EB2499" w:rsidRPr="00CC5D57" w:rsidRDefault="002A31E6">
      <w:pPr>
        <w:spacing w:after="0"/>
        <w:ind w:firstLine="240"/>
        <w:divId w:val="952788773"/>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+Codons Assessed (select all that apply) </w:t>
      </w:r>
    </w:p>
    <w:p w14:paraId="7AF40E98" w14:textId="77777777" w:rsidR="00EB2499" w:rsidRPr="00CC5D57" w:rsidRDefault="002A31E6">
      <w:pPr>
        <w:spacing w:after="0"/>
        <w:ind w:firstLine="240"/>
        <w:divId w:val="393622520"/>
        <w:rPr>
          <w:rFonts w:ascii="Arial" w:eastAsia="Times New Roman" w:hAnsi="Arial" w:cs="Arial"/>
          <w:sz w:val="20"/>
          <w:szCs w:val="20"/>
          <w:lang w:val="en"/>
        </w:rPr>
      </w:pPr>
      <w:r w:rsidRPr="00CC5D57">
        <w:rPr>
          <w:rFonts w:ascii="Arial" w:eastAsia="Times New Roman" w:hAnsi="Arial" w:cs="Arial"/>
          <w:sz w:val="20"/>
          <w:szCs w:val="20"/>
          <w:lang w:val="en"/>
        </w:rPr>
        <w:t xml:space="preserve">___ 12 </w:t>
      </w:r>
    </w:p>
    <w:p w14:paraId="7FE0DA45" w14:textId="77777777" w:rsidR="00EB2499" w:rsidRPr="00CC5D57" w:rsidRDefault="002A31E6">
      <w:pPr>
        <w:spacing w:after="0"/>
        <w:ind w:firstLine="240"/>
        <w:divId w:val="1110050985"/>
        <w:rPr>
          <w:rFonts w:ascii="Arial" w:eastAsia="Times New Roman" w:hAnsi="Arial" w:cs="Arial"/>
          <w:sz w:val="20"/>
          <w:szCs w:val="20"/>
          <w:lang w:val="en"/>
        </w:rPr>
      </w:pPr>
      <w:r w:rsidRPr="00CC5D57">
        <w:rPr>
          <w:rFonts w:ascii="Arial" w:eastAsia="Times New Roman" w:hAnsi="Arial" w:cs="Arial"/>
          <w:sz w:val="20"/>
          <w:szCs w:val="20"/>
          <w:lang w:val="en"/>
        </w:rPr>
        <w:t xml:space="preserve">___ 13 </w:t>
      </w:r>
    </w:p>
    <w:p w14:paraId="70228F69" w14:textId="77777777" w:rsidR="00EB2499" w:rsidRPr="00CC5D57" w:rsidRDefault="002A31E6">
      <w:pPr>
        <w:spacing w:after="0"/>
        <w:ind w:firstLine="240"/>
        <w:divId w:val="1186747284"/>
        <w:rPr>
          <w:rFonts w:ascii="Arial" w:eastAsia="Times New Roman" w:hAnsi="Arial" w:cs="Arial"/>
          <w:sz w:val="20"/>
          <w:szCs w:val="20"/>
          <w:lang w:val="en"/>
        </w:rPr>
      </w:pPr>
      <w:r w:rsidRPr="00CC5D57">
        <w:rPr>
          <w:rFonts w:ascii="Arial" w:eastAsia="Times New Roman" w:hAnsi="Arial" w:cs="Arial"/>
          <w:sz w:val="20"/>
          <w:szCs w:val="20"/>
          <w:lang w:val="en"/>
        </w:rPr>
        <w:t xml:space="preserve">___ 61 </w:t>
      </w:r>
    </w:p>
    <w:p w14:paraId="78E4A335" w14:textId="77777777" w:rsidR="00EB2499" w:rsidRPr="00CC5D57" w:rsidRDefault="002A31E6">
      <w:pPr>
        <w:spacing w:after="0"/>
        <w:ind w:firstLine="240"/>
        <w:divId w:val="1767113655"/>
        <w:rPr>
          <w:rFonts w:ascii="Arial" w:eastAsia="Times New Roman" w:hAnsi="Arial" w:cs="Arial"/>
          <w:sz w:val="20"/>
          <w:szCs w:val="20"/>
          <w:lang w:val="en"/>
        </w:rPr>
      </w:pPr>
      <w:r w:rsidRPr="00CC5D57">
        <w:rPr>
          <w:rFonts w:ascii="Arial" w:eastAsia="Times New Roman" w:hAnsi="Arial" w:cs="Arial"/>
          <w:sz w:val="20"/>
          <w:szCs w:val="20"/>
          <w:lang w:val="en"/>
        </w:rPr>
        <w:t xml:space="preserve">___ 146 </w:t>
      </w:r>
    </w:p>
    <w:p w14:paraId="76561007" w14:textId="77777777" w:rsidR="00EB2499" w:rsidRPr="00CC5D57" w:rsidRDefault="002A31E6">
      <w:pPr>
        <w:spacing w:after="0"/>
        <w:ind w:firstLine="240"/>
        <w:divId w:val="405954153"/>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_________________ </w:t>
      </w:r>
    </w:p>
    <w:p w14:paraId="236B46C8" w14:textId="77777777" w:rsidR="0049772A" w:rsidRDefault="0049772A">
      <w:pPr>
        <w:spacing w:after="0"/>
        <w:divId w:val="408960683"/>
        <w:rPr>
          <w:rFonts w:ascii="Arial" w:eastAsia="Times New Roman" w:hAnsi="Arial" w:cs="Arial"/>
          <w:b/>
          <w:bCs/>
          <w:sz w:val="20"/>
          <w:szCs w:val="20"/>
          <w:lang w:val="en"/>
        </w:rPr>
      </w:pPr>
    </w:p>
    <w:p w14:paraId="5EB1CC69" w14:textId="1AC57020" w:rsidR="00EB2499" w:rsidRPr="00CC5D57" w:rsidRDefault="002A31E6">
      <w:pPr>
        <w:spacing w:after="0"/>
        <w:divId w:val="408960683"/>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NRAS (Note </w:t>
      </w:r>
      <w:hyperlink w:anchor="2006" w:history="1">
        <w:r w:rsidRPr="00CC5D57">
          <w:rPr>
            <w:rStyle w:val="Hyperlink"/>
            <w:rFonts w:ascii="Arial" w:eastAsia="Times New Roman" w:hAnsi="Arial" w:cs="Arial"/>
            <w:b/>
            <w:bCs/>
            <w:sz w:val="20"/>
            <w:szCs w:val="20"/>
            <w:lang w:val="en"/>
          </w:rPr>
          <w:t>C</w:t>
        </w:r>
      </w:hyperlink>
      <w:r w:rsidRPr="00CC5D57">
        <w:rPr>
          <w:rFonts w:ascii="Arial" w:eastAsia="Times New Roman" w:hAnsi="Arial" w:cs="Arial"/>
          <w:b/>
          <w:bCs/>
          <w:sz w:val="20"/>
          <w:szCs w:val="20"/>
          <w:lang w:val="en"/>
        </w:rPr>
        <w:t xml:space="preserve">) </w:t>
      </w:r>
    </w:p>
    <w:p w14:paraId="65FBB953" w14:textId="77777777" w:rsidR="00EB2499" w:rsidRPr="00CC5D57" w:rsidRDefault="002A31E6">
      <w:pPr>
        <w:spacing w:after="0"/>
        <w:ind w:firstLine="240"/>
        <w:divId w:val="848325698"/>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+NRAS Mutational Analysis </w:t>
      </w:r>
    </w:p>
    <w:p w14:paraId="0501958C" w14:textId="77777777" w:rsidR="00EB2499" w:rsidRPr="00CC5D57" w:rsidRDefault="002A31E6">
      <w:pPr>
        <w:spacing w:after="0"/>
        <w:ind w:firstLine="240"/>
        <w:divId w:val="1383014680"/>
        <w:rPr>
          <w:rFonts w:ascii="Arial" w:eastAsia="Times New Roman" w:hAnsi="Arial" w:cs="Arial"/>
          <w:sz w:val="20"/>
          <w:szCs w:val="20"/>
          <w:lang w:val="en"/>
        </w:rPr>
      </w:pPr>
      <w:r w:rsidRPr="00CC5D57">
        <w:rPr>
          <w:rFonts w:ascii="Arial" w:eastAsia="Times New Roman" w:hAnsi="Arial" w:cs="Arial"/>
          <w:sz w:val="20"/>
          <w:szCs w:val="20"/>
          <w:lang w:val="en"/>
        </w:rPr>
        <w:t xml:space="preserve">___ No mutation detected </w:t>
      </w:r>
    </w:p>
    <w:p w14:paraId="28D2E105" w14:textId="77777777" w:rsidR="00EB2499" w:rsidRPr="00CC5D57" w:rsidRDefault="002A31E6">
      <w:pPr>
        <w:spacing w:after="0"/>
        <w:ind w:firstLine="240"/>
        <w:divId w:val="603805733"/>
        <w:rPr>
          <w:rFonts w:ascii="Arial" w:eastAsia="Times New Roman" w:hAnsi="Arial" w:cs="Arial"/>
          <w:sz w:val="20"/>
          <w:szCs w:val="20"/>
          <w:lang w:val="en"/>
        </w:rPr>
      </w:pPr>
      <w:r w:rsidRPr="00CC5D57">
        <w:rPr>
          <w:rFonts w:ascii="Arial" w:eastAsia="Times New Roman" w:hAnsi="Arial" w:cs="Arial"/>
          <w:sz w:val="20"/>
          <w:szCs w:val="20"/>
          <w:lang w:val="en"/>
        </w:rPr>
        <w:t xml:space="preserve">___ Mutation(s) identified </w:t>
      </w:r>
    </w:p>
    <w:p w14:paraId="3D0F4965" w14:textId="77777777" w:rsidR="00EB2499" w:rsidRPr="00CC5D57" w:rsidRDefault="002A31E6">
      <w:pPr>
        <w:spacing w:after="0"/>
        <w:ind w:firstLine="480"/>
        <w:divId w:val="464278616"/>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+Codon 12 </w:t>
      </w:r>
    </w:p>
    <w:p w14:paraId="0E7F7399" w14:textId="77777777" w:rsidR="00EB2499" w:rsidRPr="00CC5D57" w:rsidRDefault="002A31E6">
      <w:pPr>
        <w:spacing w:after="0"/>
        <w:ind w:firstLine="480"/>
        <w:divId w:val="1354920129"/>
        <w:rPr>
          <w:rFonts w:ascii="Arial" w:eastAsia="Times New Roman" w:hAnsi="Arial" w:cs="Arial"/>
          <w:sz w:val="20"/>
          <w:szCs w:val="20"/>
          <w:lang w:val="en"/>
        </w:rPr>
      </w:pPr>
      <w:r w:rsidRPr="00CC5D57">
        <w:rPr>
          <w:rFonts w:ascii="Arial" w:eastAsia="Times New Roman" w:hAnsi="Arial" w:cs="Arial"/>
          <w:sz w:val="20"/>
          <w:szCs w:val="20"/>
          <w:lang w:val="en"/>
        </w:rPr>
        <w:t xml:space="preserve">___ Gly12Asp (GGT&gt;GAT) </w:t>
      </w:r>
    </w:p>
    <w:p w14:paraId="4A826822" w14:textId="77777777" w:rsidR="00EB2499" w:rsidRPr="00CC5D57" w:rsidRDefault="002A31E6">
      <w:pPr>
        <w:spacing w:after="0"/>
        <w:ind w:firstLine="480"/>
        <w:divId w:val="1482233385"/>
        <w:rPr>
          <w:rFonts w:ascii="Arial" w:eastAsia="Times New Roman" w:hAnsi="Arial" w:cs="Arial"/>
          <w:sz w:val="20"/>
          <w:szCs w:val="20"/>
          <w:lang w:val="en"/>
        </w:rPr>
      </w:pPr>
      <w:r w:rsidRPr="00CC5D57">
        <w:rPr>
          <w:rFonts w:ascii="Arial" w:eastAsia="Times New Roman" w:hAnsi="Arial" w:cs="Arial"/>
          <w:sz w:val="20"/>
          <w:szCs w:val="20"/>
          <w:lang w:val="en"/>
        </w:rPr>
        <w:t xml:space="preserve">___ Gly12Val (GGT&gt;GTT) </w:t>
      </w:r>
    </w:p>
    <w:p w14:paraId="07E1B8FF" w14:textId="77777777" w:rsidR="00EB2499" w:rsidRPr="00CC5D57" w:rsidRDefault="002A31E6">
      <w:pPr>
        <w:spacing w:after="0"/>
        <w:ind w:firstLine="480"/>
        <w:divId w:val="809591139"/>
        <w:rPr>
          <w:rFonts w:ascii="Arial" w:eastAsia="Times New Roman" w:hAnsi="Arial" w:cs="Arial"/>
          <w:sz w:val="20"/>
          <w:szCs w:val="20"/>
          <w:lang w:val="en"/>
        </w:rPr>
      </w:pPr>
      <w:r w:rsidRPr="00CC5D57">
        <w:rPr>
          <w:rFonts w:ascii="Arial" w:eastAsia="Times New Roman" w:hAnsi="Arial" w:cs="Arial"/>
          <w:sz w:val="20"/>
          <w:szCs w:val="20"/>
          <w:lang w:val="en"/>
        </w:rPr>
        <w:t xml:space="preserve">___ Gly12Cys (GGT&gt;TGT) </w:t>
      </w:r>
    </w:p>
    <w:p w14:paraId="7982BD8A" w14:textId="77777777" w:rsidR="00EB2499" w:rsidRPr="00CC5D57" w:rsidRDefault="002A31E6">
      <w:pPr>
        <w:spacing w:after="0"/>
        <w:ind w:firstLine="480"/>
        <w:divId w:val="925917055"/>
        <w:rPr>
          <w:rFonts w:ascii="Arial" w:eastAsia="Times New Roman" w:hAnsi="Arial" w:cs="Arial"/>
          <w:sz w:val="20"/>
          <w:szCs w:val="20"/>
          <w:lang w:val="en"/>
        </w:rPr>
      </w:pPr>
      <w:r w:rsidRPr="00CC5D57">
        <w:rPr>
          <w:rFonts w:ascii="Arial" w:eastAsia="Times New Roman" w:hAnsi="Arial" w:cs="Arial"/>
          <w:sz w:val="20"/>
          <w:szCs w:val="20"/>
          <w:lang w:val="en"/>
        </w:rPr>
        <w:t xml:space="preserve">___ Gly12Ser (GGT&gt;AGT) </w:t>
      </w:r>
    </w:p>
    <w:p w14:paraId="27AE4C19" w14:textId="77777777" w:rsidR="00EB2499" w:rsidRPr="00CC5D57" w:rsidRDefault="002A31E6">
      <w:pPr>
        <w:spacing w:after="0"/>
        <w:ind w:firstLine="480"/>
        <w:divId w:val="493111379"/>
        <w:rPr>
          <w:rFonts w:ascii="Arial" w:eastAsia="Times New Roman" w:hAnsi="Arial" w:cs="Arial"/>
          <w:sz w:val="20"/>
          <w:szCs w:val="20"/>
          <w:lang w:val="en"/>
        </w:rPr>
      </w:pPr>
      <w:r w:rsidRPr="00CC5D57">
        <w:rPr>
          <w:rFonts w:ascii="Arial" w:eastAsia="Times New Roman" w:hAnsi="Arial" w:cs="Arial"/>
          <w:sz w:val="20"/>
          <w:szCs w:val="20"/>
          <w:lang w:val="en"/>
        </w:rPr>
        <w:t xml:space="preserve">___ Gly12Ala (GGT&gt;GCT) </w:t>
      </w:r>
    </w:p>
    <w:p w14:paraId="64AA2363" w14:textId="77777777" w:rsidR="00EB2499" w:rsidRPr="00CC5D57" w:rsidRDefault="002A31E6">
      <w:pPr>
        <w:spacing w:after="0"/>
        <w:ind w:firstLine="480"/>
        <w:divId w:val="1104955873"/>
        <w:rPr>
          <w:rFonts w:ascii="Arial" w:eastAsia="Times New Roman" w:hAnsi="Arial" w:cs="Arial"/>
          <w:sz w:val="20"/>
          <w:szCs w:val="20"/>
          <w:lang w:val="en"/>
        </w:rPr>
      </w:pPr>
      <w:r w:rsidRPr="00CC5D57">
        <w:rPr>
          <w:rFonts w:ascii="Arial" w:eastAsia="Times New Roman" w:hAnsi="Arial" w:cs="Arial"/>
          <w:sz w:val="20"/>
          <w:szCs w:val="20"/>
          <w:lang w:val="en"/>
        </w:rPr>
        <w:t xml:space="preserve">___ Gly12Arg (GGT&gt;CGT) </w:t>
      </w:r>
    </w:p>
    <w:p w14:paraId="6E1C71AA" w14:textId="77777777" w:rsidR="00EB2499" w:rsidRPr="00CC5D57" w:rsidRDefault="002A31E6">
      <w:pPr>
        <w:spacing w:after="0"/>
        <w:ind w:firstLine="480"/>
        <w:divId w:val="1400639706"/>
        <w:rPr>
          <w:rFonts w:ascii="Arial" w:eastAsia="Times New Roman" w:hAnsi="Arial" w:cs="Arial"/>
          <w:sz w:val="20"/>
          <w:szCs w:val="20"/>
          <w:lang w:val="en"/>
        </w:rPr>
      </w:pPr>
      <w:r w:rsidRPr="00CC5D57">
        <w:rPr>
          <w:rFonts w:ascii="Arial" w:eastAsia="Times New Roman" w:hAnsi="Arial" w:cs="Arial"/>
          <w:sz w:val="20"/>
          <w:szCs w:val="20"/>
          <w:lang w:val="en"/>
        </w:rPr>
        <w:t xml:space="preserve">___ Codon 12 mutation, not otherwise specified </w:t>
      </w:r>
    </w:p>
    <w:p w14:paraId="54418BC1" w14:textId="77777777" w:rsidR="00EB2499" w:rsidRPr="00CC5D57" w:rsidRDefault="002A31E6">
      <w:pPr>
        <w:spacing w:after="0"/>
        <w:ind w:firstLine="480"/>
        <w:divId w:val="1997029292"/>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codon 12 mutation (specify): _________________ </w:t>
      </w:r>
    </w:p>
    <w:p w14:paraId="719B54D6" w14:textId="77777777" w:rsidR="00EB2499" w:rsidRPr="00CC5D57" w:rsidRDefault="002A31E6">
      <w:pPr>
        <w:spacing w:after="0"/>
        <w:ind w:firstLine="480"/>
        <w:divId w:val="1442451974"/>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+Codon 13 </w:t>
      </w:r>
    </w:p>
    <w:p w14:paraId="6F127AE5" w14:textId="77777777" w:rsidR="00EB2499" w:rsidRPr="00CC5D57" w:rsidRDefault="002A31E6">
      <w:pPr>
        <w:spacing w:after="0"/>
        <w:ind w:firstLine="480"/>
        <w:divId w:val="1783841567"/>
        <w:rPr>
          <w:rFonts w:ascii="Arial" w:eastAsia="Times New Roman" w:hAnsi="Arial" w:cs="Arial"/>
          <w:sz w:val="20"/>
          <w:szCs w:val="20"/>
          <w:lang w:val="en"/>
        </w:rPr>
      </w:pPr>
      <w:r w:rsidRPr="00CC5D57">
        <w:rPr>
          <w:rFonts w:ascii="Arial" w:eastAsia="Times New Roman" w:hAnsi="Arial" w:cs="Arial"/>
          <w:sz w:val="20"/>
          <w:szCs w:val="20"/>
          <w:lang w:val="en"/>
        </w:rPr>
        <w:t xml:space="preserve">___ Gly13Asp (GGC&gt;GAC) </w:t>
      </w:r>
    </w:p>
    <w:p w14:paraId="3301856C" w14:textId="77777777" w:rsidR="00EB2499" w:rsidRPr="00CC5D57" w:rsidRDefault="002A31E6">
      <w:pPr>
        <w:spacing w:after="0"/>
        <w:ind w:firstLine="480"/>
        <w:divId w:val="533663996"/>
        <w:rPr>
          <w:rFonts w:ascii="Arial" w:eastAsia="Times New Roman" w:hAnsi="Arial" w:cs="Arial"/>
          <w:sz w:val="20"/>
          <w:szCs w:val="20"/>
          <w:lang w:val="en"/>
        </w:rPr>
      </w:pPr>
      <w:r w:rsidRPr="00CC5D57">
        <w:rPr>
          <w:rFonts w:ascii="Arial" w:eastAsia="Times New Roman" w:hAnsi="Arial" w:cs="Arial"/>
          <w:sz w:val="20"/>
          <w:szCs w:val="20"/>
          <w:lang w:val="en"/>
        </w:rPr>
        <w:t xml:space="preserve">___ Gly13Arg (GGC&gt;CGC) </w:t>
      </w:r>
    </w:p>
    <w:p w14:paraId="5C685F2B" w14:textId="77777777" w:rsidR="00EB2499" w:rsidRPr="00CC5D57" w:rsidRDefault="002A31E6">
      <w:pPr>
        <w:spacing w:after="0"/>
        <w:ind w:firstLine="480"/>
        <w:divId w:val="469909191"/>
        <w:rPr>
          <w:rFonts w:ascii="Arial" w:eastAsia="Times New Roman" w:hAnsi="Arial" w:cs="Arial"/>
          <w:sz w:val="20"/>
          <w:szCs w:val="20"/>
          <w:lang w:val="en"/>
        </w:rPr>
      </w:pPr>
      <w:r w:rsidRPr="00CC5D57">
        <w:rPr>
          <w:rFonts w:ascii="Arial" w:eastAsia="Times New Roman" w:hAnsi="Arial" w:cs="Arial"/>
          <w:sz w:val="20"/>
          <w:szCs w:val="20"/>
          <w:lang w:val="en"/>
        </w:rPr>
        <w:t xml:space="preserve">___ Gly13Cys (GGC&gt;TGC) </w:t>
      </w:r>
    </w:p>
    <w:p w14:paraId="2B17D3C8" w14:textId="77777777" w:rsidR="00EB2499" w:rsidRPr="00CC5D57" w:rsidRDefault="002A31E6">
      <w:pPr>
        <w:spacing w:after="0"/>
        <w:ind w:firstLine="480"/>
        <w:divId w:val="70780290"/>
        <w:rPr>
          <w:rFonts w:ascii="Arial" w:eastAsia="Times New Roman" w:hAnsi="Arial" w:cs="Arial"/>
          <w:sz w:val="20"/>
          <w:szCs w:val="20"/>
          <w:lang w:val="en"/>
        </w:rPr>
      </w:pPr>
      <w:r w:rsidRPr="00CC5D57">
        <w:rPr>
          <w:rFonts w:ascii="Arial" w:eastAsia="Times New Roman" w:hAnsi="Arial" w:cs="Arial"/>
          <w:sz w:val="20"/>
          <w:szCs w:val="20"/>
          <w:lang w:val="en"/>
        </w:rPr>
        <w:lastRenderedPageBreak/>
        <w:t xml:space="preserve">___ Gly13Ala (GGC&gt;GCC) </w:t>
      </w:r>
    </w:p>
    <w:p w14:paraId="4C246D5B" w14:textId="77777777" w:rsidR="00EB2499" w:rsidRPr="00CC5D57" w:rsidRDefault="002A31E6">
      <w:pPr>
        <w:spacing w:after="0"/>
        <w:ind w:firstLine="480"/>
        <w:divId w:val="1731461848"/>
        <w:rPr>
          <w:rFonts w:ascii="Arial" w:eastAsia="Times New Roman" w:hAnsi="Arial" w:cs="Arial"/>
          <w:sz w:val="20"/>
          <w:szCs w:val="20"/>
          <w:lang w:val="en"/>
        </w:rPr>
      </w:pPr>
      <w:r w:rsidRPr="00CC5D57">
        <w:rPr>
          <w:rFonts w:ascii="Arial" w:eastAsia="Times New Roman" w:hAnsi="Arial" w:cs="Arial"/>
          <w:sz w:val="20"/>
          <w:szCs w:val="20"/>
          <w:lang w:val="en"/>
        </w:rPr>
        <w:t xml:space="preserve">___ Gly13Val (GGC&gt;GTC) </w:t>
      </w:r>
    </w:p>
    <w:p w14:paraId="2C8423C3" w14:textId="77777777" w:rsidR="00EB2499" w:rsidRPr="00CC5D57" w:rsidRDefault="002A31E6">
      <w:pPr>
        <w:spacing w:after="0"/>
        <w:ind w:firstLine="480"/>
        <w:divId w:val="485708891"/>
        <w:rPr>
          <w:rFonts w:ascii="Arial" w:eastAsia="Times New Roman" w:hAnsi="Arial" w:cs="Arial"/>
          <w:sz w:val="20"/>
          <w:szCs w:val="20"/>
          <w:lang w:val="en"/>
        </w:rPr>
      </w:pPr>
      <w:r w:rsidRPr="00CC5D57">
        <w:rPr>
          <w:rFonts w:ascii="Arial" w:eastAsia="Times New Roman" w:hAnsi="Arial" w:cs="Arial"/>
          <w:sz w:val="20"/>
          <w:szCs w:val="20"/>
          <w:lang w:val="en"/>
        </w:rPr>
        <w:t xml:space="preserve">___ Codon 13 mutation, not otherwise specified </w:t>
      </w:r>
    </w:p>
    <w:p w14:paraId="645CB24D" w14:textId="77777777" w:rsidR="00EB2499" w:rsidRPr="00CC5D57" w:rsidRDefault="002A31E6">
      <w:pPr>
        <w:spacing w:after="0"/>
        <w:ind w:firstLine="480"/>
        <w:divId w:val="1004817455"/>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codon 13 mutation (specify): _________________ </w:t>
      </w:r>
    </w:p>
    <w:p w14:paraId="5331123B" w14:textId="77777777" w:rsidR="00EB2499" w:rsidRPr="00CC5D57" w:rsidRDefault="002A31E6">
      <w:pPr>
        <w:spacing w:after="0"/>
        <w:ind w:firstLine="480"/>
        <w:divId w:val="931670369"/>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+Codon 61 </w:t>
      </w:r>
    </w:p>
    <w:p w14:paraId="1C954E9B" w14:textId="77777777" w:rsidR="00EB2499" w:rsidRPr="00CC5D57" w:rsidRDefault="002A31E6">
      <w:pPr>
        <w:spacing w:after="0"/>
        <w:ind w:firstLine="480"/>
        <w:divId w:val="1911427962"/>
        <w:rPr>
          <w:rFonts w:ascii="Arial" w:eastAsia="Times New Roman" w:hAnsi="Arial" w:cs="Arial"/>
          <w:sz w:val="20"/>
          <w:szCs w:val="20"/>
          <w:lang w:val="en"/>
        </w:rPr>
      </w:pPr>
      <w:r w:rsidRPr="00CC5D57">
        <w:rPr>
          <w:rFonts w:ascii="Arial" w:eastAsia="Times New Roman" w:hAnsi="Arial" w:cs="Arial"/>
          <w:sz w:val="20"/>
          <w:szCs w:val="20"/>
          <w:lang w:val="en"/>
        </w:rPr>
        <w:t xml:space="preserve">___ Gln61Lys (CAA&gt;AAA) </w:t>
      </w:r>
    </w:p>
    <w:p w14:paraId="26F55CBD" w14:textId="77777777" w:rsidR="00EB2499" w:rsidRPr="00CC5D57" w:rsidRDefault="002A31E6">
      <w:pPr>
        <w:spacing w:after="0"/>
        <w:ind w:firstLine="480"/>
        <w:divId w:val="1258640780"/>
        <w:rPr>
          <w:rFonts w:ascii="Arial" w:eastAsia="Times New Roman" w:hAnsi="Arial" w:cs="Arial"/>
          <w:sz w:val="20"/>
          <w:szCs w:val="20"/>
          <w:lang w:val="en"/>
        </w:rPr>
      </w:pPr>
      <w:r w:rsidRPr="00CC5D57">
        <w:rPr>
          <w:rFonts w:ascii="Arial" w:eastAsia="Times New Roman" w:hAnsi="Arial" w:cs="Arial"/>
          <w:sz w:val="20"/>
          <w:szCs w:val="20"/>
          <w:lang w:val="en"/>
        </w:rPr>
        <w:t xml:space="preserve">___ Gln61Arg (CAA&gt;CGA) </w:t>
      </w:r>
    </w:p>
    <w:p w14:paraId="2DF37CA1" w14:textId="77777777" w:rsidR="00EB2499" w:rsidRPr="00CC5D57" w:rsidRDefault="002A31E6">
      <w:pPr>
        <w:spacing w:after="0"/>
        <w:ind w:firstLine="480"/>
        <w:divId w:val="1938707730"/>
        <w:rPr>
          <w:rFonts w:ascii="Arial" w:eastAsia="Times New Roman" w:hAnsi="Arial" w:cs="Arial"/>
          <w:sz w:val="20"/>
          <w:szCs w:val="20"/>
          <w:lang w:val="en"/>
        </w:rPr>
      </w:pPr>
      <w:r w:rsidRPr="00CC5D57">
        <w:rPr>
          <w:rFonts w:ascii="Arial" w:eastAsia="Times New Roman" w:hAnsi="Arial" w:cs="Arial"/>
          <w:sz w:val="20"/>
          <w:szCs w:val="20"/>
          <w:lang w:val="en"/>
        </w:rPr>
        <w:t xml:space="preserve">___ Codon 61 mutation, not otherwise specified </w:t>
      </w:r>
    </w:p>
    <w:p w14:paraId="7100E847" w14:textId="77777777" w:rsidR="00EB2499" w:rsidRPr="00CC5D57" w:rsidRDefault="002A31E6">
      <w:pPr>
        <w:spacing w:after="0"/>
        <w:ind w:firstLine="480"/>
        <w:divId w:val="1128282102"/>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codon 61 mutation (specify): _________________ </w:t>
      </w:r>
    </w:p>
    <w:p w14:paraId="4ADBEA0C" w14:textId="77777777" w:rsidR="00EB2499" w:rsidRPr="00CC5D57" w:rsidRDefault="002A31E6">
      <w:pPr>
        <w:spacing w:after="0"/>
        <w:ind w:firstLine="480"/>
        <w:divId w:val="1758944346"/>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+Codon 146 </w:t>
      </w:r>
    </w:p>
    <w:p w14:paraId="71AEAABE" w14:textId="77777777" w:rsidR="00EB2499" w:rsidRPr="00CC5D57" w:rsidRDefault="002A31E6">
      <w:pPr>
        <w:spacing w:after="0"/>
        <w:ind w:firstLine="480"/>
        <w:divId w:val="336345721"/>
        <w:rPr>
          <w:rFonts w:ascii="Arial" w:eastAsia="Times New Roman" w:hAnsi="Arial" w:cs="Arial"/>
          <w:sz w:val="20"/>
          <w:szCs w:val="20"/>
          <w:lang w:val="en"/>
        </w:rPr>
      </w:pPr>
      <w:r w:rsidRPr="00CC5D57">
        <w:rPr>
          <w:rFonts w:ascii="Arial" w:eastAsia="Times New Roman" w:hAnsi="Arial" w:cs="Arial"/>
          <w:sz w:val="20"/>
          <w:szCs w:val="20"/>
          <w:lang w:val="en"/>
        </w:rPr>
        <w:t xml:space="preserve">___ Ala146Thr (G436A) (GCA&gt;ACA) </w:t>
      </w:r>
    </w:p>
    <w:p w14:paraId="54D939CD" w14:textId="77777777" w:rsidR="00EB2499" w:rsidRPr="00CC5D57" w:rsidRDefault="002A31E6">
      <w:pPr>
        <w:spacing w:after="0"/>
        <w:ind w:firstLine="480"/>
        <w:divId w:val="1233278625"/>
        <w:rPr>
          <w:rFonts w:ascii="Arial" w:eastAsia="Times New Roman" w:hAnsi="Arial" w:cs="Arial"/>
          <w:sz w:val="20"/>
          <w:szCs w:val="20"/>
          <w:lang w:val="en"/>
        </w:rPr>
      </w:pPr>
      <w:r w:rsidRPr="00CC5D57">
        <w:rPr>
          <w:rFonts w:ascii="Arial" w:eastAsia="Times New Roman" w:hAnsi="Arial" w:cs="Arial"/>
          <w:sz w:val="20"/>
          <w:szCs w:val="20"/>
          <w:lang w:val="en"/>
        </w:rPr>
        <w:t xml:space="preserve">___ Codon 146 mutation, not otherwise specified </w:t>
      </w:r>
    </w:p>
    <w:p w14:paraId="2C8B5433" w14:textId="77777777" w:rsidR="00EB2499" w:rsidRPr="00CC5D57" w:rsidRDefault="002A31E6">
      <w:pPr>
        <w:spacing w:after="0"/>
        <w:ind w:firstLine="480"/>
        <w:divId w:val="145099537"/>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codon 146 mutation (specify): _________________ </w:t>
      </w:r>
    </w:p>
    <w:p w14:paraId="782A037D" w14:textId="77777777" w:rsidR="00EB2499" w:rsidRPr="00CC5D57" w:rsidRDefault="002A31E6">
      <w:pPr>
        <w:spacing w:after="0"/>
        <w:ind w:firstLine="480"/>
        <w:divId w:val="433088562"/>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+Other Codon (specify): _________________ </w:t>
      </w:r>
    </w:p>
    <w:p w14:paraId="7ED4BFE0" w14:textId="77777777" w:rsidR="00EB2499" w:rsidRPr="00CC5D57" w:rsidRDefault="002A31E6">
      <w:pPr>
        <w:spacing w:after="0"/>
        <w:ind w:firstLine="240"/>
        <w:divId w:val="1637299195"/>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39931187" w14:textId="77777777" w:rsidR="0049772A" w:rsidRDefault="0049772A">
      <w:pPr>
        <w:spacing w:after="0"/>
        <w:ind w:firstLine="240"/>
        <w:divId w:val="906111306"/>
        <w:rPr>
          <w:rFonts w:ascii="Arial" w:eastAsia="Times New Roman" w:hAnsi="Arial" w:cs="Arial"/>
          <w:b/>
          <w:bCs/>
          <w:sz w:val="20"/>
          <w:szCs w:val="20"/>
          <w:lang w:val="en"/>
        </w:rPr>
      </w:pPr>
    </w:p>
    <w:p w14:paraId="42D2031D" w14:textId="60B2772E" w:rsidR="00EB2499" w:rsidRPr="00CC5D57" w:rsidRDefault="002A31E6">
      <w:pPr>
        <w:spacing w:after="0"/>
        <w:ind w:firstLine="240"/>
        <w:divId w:val="906111306"/>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+Codons Assessed (select all that apply) </w:t>
      </w:r>
    </w:p>
    <w:p w14:paraId="0DCE4A6D" w14:textId="77777777" w:rsidR="00EB2499" w:rsidRPr="00CC5D57" w:rsidRDefault="002A31E6">
      <w:pPr>
        <w:spacing w:after="0"/>
        <w:ind w:firstLine="240"/>
        <w:divId w:val="427309334"/>
        <w:rPr>
          <w:rFonts w:ascii="Arial" w:eastAsia="Times New Roman" w:hAnsi="Arial" w:cs="Arial"/>
          <w:sz w:val="20"/>
          <w:szCs w:val="20"/>
          <w:lang w:val="en"/>
        </w:rPr>
      </w:pPr>
      <w:r w:rsidRPr="00CC5D57">
        <w:rPr>
          <w:rFonts w:ascii="Arial" w:eastAsia="Times New Roman" w:hAnsi="Arial" w:cs="Arial"/>
          <w:sz w:val="20"/>
          <w:szCs w:val="20"/>
          <w:lang w:val="en"/>
        </w:rPr>
        <w:t xml:space="preserve">___ 12 </w:t>
      </w:r>
    </w:p>
    <w:p w14:paraId="3E09F7BD" w14:textId="77777777" w:rsidR="00EB2499" w:rsidRPr="00CC5D57" w:rsidRDefault="002A31E6">
      <w:pPr>
        <w:spacing w:after="0"/>
        <w:ind w:firstLine="240"/>
        <w:divId w:val="365714512"/>
        <w:rPr>
          <w:rFonts w:ascii="Arial" w:eastAsia="Times New Roman" w:hAnsi="Arial" w:cs="Arial"/>
          <w:sz w:val="20"/>
          <w:szCs w:val="20"/>
          <w:lang w:val="en"/>
        </w:rPr>
      </w:pPr>
      <w:r w:rsidRPr="00CC5D57">
        <w:rPr>
          <w:rFonts w:ascii="Arial" w:eastAsia="Times New Roman" w:hAnsi="Arial" w:cs="Arial"/>
          <w:sz w:val="20"/>
          <w:szCs w:val="20"/>
          <w:lang w:val="en"/>
        </w:rPr>
        <w:t xml:space="preserve">___ 13 </w:t>
      </w:r>
    </w:p>
    <w:p w14:paraId="1F71D3B8" w14:textId="77777777" w:rsidR="00EB2499" w:rsidRPr="00CC5D57" w:rsidRDefault="002A31E6">
      <w:pPr>
        <w:spacing w:after="0"/>
        <w:ind w:firstLine="240"/>
        <w:divId w:val="450364868"/>
        <w:rPr>
          <w:rFonts w:ascii="Arial" w:eastAsia="Times New Roman" w:hAnsi="Arial" w:cs="Arial"/>
          <w:sz w:val="20"/>
          <w:szCs w:val="20"/>
          <w:lang w:val="en"/>
        </w:rPr>
      </w:pPr>
      <w:r w:rsidRPr="00CC5D57">
        <w:rPr>
          <w:rFonts w:ascii="Arial" w:eastAsia="Times New Roman" w:hAnsi="Arial" w:cs="Arial"/>
          <w:sz w:val="20"/>
          <w:szCs w:val="20"/>
          <w:lang w:val="en"/>
        </w:rPr>
        <w:t xml:space="preserve">___ 61 </w:t>
      </w:r>
    </w:p>
    <w:p w14:paraId="6CD40D50" w14:textId="77777777" w:rsidR="00EB2499" w:rsidRPr="00CC5D57" w:rsidRDefault="002A31E6">
      <w:pPr>
        <w:spacing w:after="0"/>
        <w:ind w:firstLine="240"/>
        <w:divId w:val="854076092"/>
        <w:rPr>
          <w:rFonts w:ascii="Arial" w:eastAsia="Times New Roman" w:hAnsi="Arial" w:cs="Arial"/>
          <w:sz w:val="20"/>
          <w:szCs w:val="20"/>
          <w:lang w:val="en"/>
        </w:rPr>
      </w:pPr>
      <w:r w:rsidRPr="00CC5D57">
        <w:rPr>
          <w:rFonts w:ascii="Arial" w:eastAsia="Times New Roman" w:hAnsi="Arial" w:cs="Arial"/>
          <w:sz w:val="20"/>
          <w:szCs w:val="20"/>
          <w:lang w:val="en"/>
        </w:rPr>
        <w:t xml:space="preserve">___ 146 </w:t>
      </w:r>
    </w:p>
    <w:p w14:paraId="1E0F9D3E" w14:textId="77777777" w:rsidR="00EB2499" w:rsidRPr="00CC5D57" w:rsidRDefault="002A31E6">
      <w:pPr>
        <w:spacing w:after="0"/>
        <w:ind w:firstLine="240"/>
        <w:divId w:val="1975329742"/>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_________________ </w:t>
      </w:r>
    </w:p>
    <w:p w14:paraId="55AEF298" w14:textId="77777777" w:rsidR="0049772A" w:rsidRDefault="0049772A">
      <w:pPr>
        <w:spacing w:after="0"/>
        <w:divId w:val="640352445"/>
        <w:rPr>
          <w:rFonts w:ascii="Arial" w:eastAsia="Times New Roman" w:hAnsi="Arial" w:cs="Arial"/>
          <w:b/>
          <w:bCs/>
          <w:sz w:val="20"/>
          <w:szCs w:val="20"/>
          <w:lang w:val="en"/>
        </w:rPr>
      </w:pPr>
    </w:p>
    <w:p w14:paraId="58100BA5" w14:textId="5A143E82" w:rsidR="00EB2499" w:rsidRPr="00CC5D57" w:rsidRDefault="002A31E6">
      <w:pPr>
        <w:spacing w:after="0"/>
        <w:divId w:val="640352445"/>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BRAF (Note </w:t>
      </w:r>
      <w:hyperlink w:anchor="2005" w:history="1">
        <w:r w:rsidRPr="00CC5D57">
          <w:rPr>
            <w:rStyle w:val="Hyperlink"/>
            <w:rFonts w:ascii="Arial" w:eastAsia="Times New Roman" w:hAnsi="Arial" w:cs="Arial"/>
            <w:b/>
            <w:bCs/>
            <w:sz w:val="20"/>
            <w:szCs w:val="20"/>
            <w:lang w:val="en"/>
          </w:rPr>
          <w:t>B</w:t>
        </w:r>
      </w:hyperlink>
      <w:r w:rsidRPr="00CC5D57">
        <w:rPr>
          <w:rFonts w:ascii="Arial" w:eastAsia="Times New Roman" w:hAnsi="Arial" w:cs="Arial"/>
          <w:b/>
          <w:bCs/>
          <w:sz w:val="20"/>
          <w:szCs w:val="20"/>
          <w:lang w:val="en"/>
        </w:rPr>
        <w:t xml:space="preserve">) </w:t>
      </w:r>
    </w:p>
    <w:p w14:paraId="7A9B94A6" w14:textId="77777777" w:rsidR="00EB2499" w:rsidRPr="00CC5D57" w:rsidRDefault="002A31E6">
      <w:pPr>
        <w:spacing w:after="0"/>
        <w:ind w:firstLine="240"/>
        <w:divId w:val="1539076621"/>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+BRAF Cytoplasmic Expression (by immunohistochemistry) (Note </w:t>
      </w:r>
      <w:hyperlink w:anchor="2005" w:history="1">
        <w:r w:rsidRPr="00CC5D57">
          <w:rPr>
            <w:rStyle w:val="Hyperlink"/>
            <w:rFonts w:ascii="Arial" w:eastAsia="Times New Roman" w:hAnsi="Arial" w:cs="Arial"/>
            <w:b/>
            <w:bCs/>
            <w:sz w:val="20"/>
            <w:szCs w:val="20"/>
            <w:lang w:val="en"/>
          </w:rPr>
          <w:t>B</w:t>
        </w:r>
      </w:hyperlink>
      <w:r w:rsidRPr="00CC5D57">
        <w:rPr>
          <w:rFonts w:ascii="Arial" w:eastAsia="Times New Roman" w:hAnsi="Arial" w:cs="Arial"/>
          <w:b/>
          <w:bCs/>
          <w:sz w:val="20"/>
          <w:szCs w:val="20"/>
          <w:lang w:val="en"/>
        </w:rPr>
        <w:t xml:space="preserve">) </w:t>
      </w:r>
    </w:p>
    <w:p w14:paraId="3DA2B118" w14:textId="77777777" w:rsidR="00EB2499" w:rsidRPr="00CC5D57" w:rsidRDefault="002A31E6">
      <w:pPr>
        <w:spacing w:after="0"/>
        <w:ind w:firstLine="240"/>
        <w:divId w:val="278298307"/>
        <w:rPr>
          <w:rFonts w:ascii="Arial" w:eastAsia="Times New Roman" w:hAnsi="Arial" w:cs="Arial"/>
          <w:sz w:val="20"/>
          <w:szCs w:val="20"/>
          <w:lang w:val="en"/>
        </w:rPr>
      </w:pPr>
      <w:r w:rsidRPr="00CC5D57">
        <w:rPr>
          <w:rFonts w:ascii="Arial" w:eastAsia="Times New Roman" w:hAnsi="Arial" w:cs="Arial"/>
          <w:sz w:val="20"/>
          <w:szCs w:val="20"/>
          <w:lang w:val="en"/>
        </w:rPr>
        <w:t xml:space="preserve">___ Positive </w:t>
      </w:r>
    </w:p>
    <w:p w14:paraId="2570CB40" w14:textId="77777777" w:rsidR="00EB2499" w:rsidRPr="00CC5D57" w:rsidRDefault="002A31E6">
      <w:pPr>
        <w:spacing w:after="0"/>
        <w:ind w:firstLine="240"/>
        <w:divId w:val="969094432"/>
        <w:rPr>
          <w:rFonts w:ascii="Arial" w:eastAsia="Times New Roman" w:hAnsi="Arial" w:cs="Arial"/>
          <w:sz w:val="20"/>
          <w:szCs w:val="20"/>
          <w:lang w:val="en"/>
        </w:rPr>
      </w:pPr>
      <w:r w:rsidRPr="00CC5D57">
        <w:rPr>
          <w:rFonts w:ascii="Arial" w:eastAsia="Times New Roman" w:hAnsi="Arial" w:cs="Arial"/>
          <w:sz w:val="20"/>
          <w:szCs w:val="20"/>
          <w:lang w:val="en"/>
        </w:rPr>
        <w:t xml:space="preserve">___ Negative </w:t>
      </w:r>
    </w:p>
    <w:p w14:paraId="73320E72" w14:textId="77777777" w:rsidR="00EB2499" w:rsidRPr="00CC5D57" w:rsidRDefault="002A31E6">
      <w:pPr>
        <w:spacing w:after="0"/>
        <w:ind w:firstLine="240"/>
        <w:divId w:val="570702951"/>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3CE6FBE4" w14:textId="77777777" w:rsidR="0049772A" w:rsidRDefault="0049772A">
      <w:pPr>
        <w:spacing w:after="0"/>
        <w:ind w:firstLine="240"/>
        <w:divId w:val="1219051086"/>
        <w:rPr>
          <w:rFonts w:ascii="Arial" w:eastAsia="Times New Roman" w:hAnsi="Arial" w:cs="Arial"/>
          <w:b/>
          <w:bCs/>
          <w:sz w:val="20"/>
          <w:szCs w:val="20"/>
          <w:lang w:val="en"/>
        </w:rPr>
      </w:pPr>
    </w:p>
    <w:p w14:paraId="62610E18" w14:textId="339D843E" w:rsidR="00EB2499" w:rsidRPr="00CC5D57" w:rsidRDefault="002A31E6">
      <w:pPr>
        <w:spacing w:after="0"/>
        <w:ind w:firstLine="240"/>
        <w:divId w:val="1219051086"/>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+BRAF Mutational Analysis </w:t>
      </w:r>
    </w:p>
    <w:p w14:paraId="4066911A" w14:textId="77777777" w:rsidR="00EB2499" w:rsidRPr="00CC5D57" w:rsidRDefault="002A31E6">
      <w:pPr>
        <w:spacing w:after="0"/>
        <w:ind w:firstLine="240"/>
        <w:divId w:val="1422026603"/>
        <w:rPr>
          <w:rFonts w:ascii="Arial" w:eastAsia="Times New Roman" w:hAnsi="Arial" w:cs="Arial"/>
          <w:sz w:val="20"/>
          <w:szCs w:val="20"/>
          <w:lang w:val="en"/>
        </w:rPr>
      </w:pPr>
      <w:r w:rsidRPr="00CC5D57">
        <w:rPr>
          <w:rFonts w:ascii="Arial" w:eastAsia="Times New Roman" w:hAnsi="Arial" w:cs="Arial"/>
          <w:sz w:val="20"/>
          <w:szCs w:val="20"/>
          <w:lang w:val="en"/>
        </w:rPr>
        <w:t xml:space="preserve">___ No mutations detected </w:t>
      </w:r>
    </w:p>
    <w:p w14:paraId="39D958E1" w14:textId="77777777" w:rsidR="00EB2499" w:rsidRPr="00CC5D57" w:rsidRDefault="002A31E6">
      <w:pPr>
        <w:spacing w:after="0"/>
        <w:ind w:firstLine="240"/>
        <w:divId w:val="430055210"/>
        <w:rPr>
          <w:rFonts w:ascii="Arial" w:eastAsia="Times New Roman" w:hAnsi="Arial" w:cs="Arial"/>
          <w:sz w:val="20"/>
          <w:szCs w:val="20"/>
          <w:lang w:val="en"/>
        </w:rPr>
      </w:pPr>
      <w:r w:rsidRPr="00CC5D57">
        <w:rPr>
          <w:rFonts w:ascii="Arial" w:eastAsia="Times New Roman" w:hAnsi="Arial" w:cs="Arial"/>
          <w:sz w:val="20"/>
          <w:szCs w:val="20"/>
          <w:lang w:val="en"/>
        </w:rPr>
        <w:t xml:space="preserve">___ BRAF V600E (c.1799 T&gt;A) mutation </w:t>
      </w:r>
    </w:p>
    <w:p w14:paraId="62337FAF" w14:textId="77777777" w:rsidR="00EB2499" w:rsidRPr="00CC5D57" w:rsidRDefault="002A31E6">
      <w:pPr>
        <w:spacing w:after="0"/>
        <w:ind w:firstLine="240"/>
        <w:divId w:val="369503032"/>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BRAF mutation identified (specify): _________________ </w:t>
      </w:r>
    </w:p>
    <w:p w14:paraId="6CB65582" w14:textId="77777777" w:rsidR="00EB2499" w:rsidRPr="00CC5D57" w:rsidRDefault="002A31E6">
      <w:pPr>
        <w:spacing w:after="0"/>
        <w:ind w:firstLine="240"/>
        <w:divId w:val="508445189"/>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12212872" w14:textId="77777777" w:rsidR="0049772A" w:rsidRDefault="0049772A">
      <w:pPr>
        <w:spacing w:after="0"/>
        <w:ind w:firstLine="240"/>
        <w:divId w:val="1705253851"/>
        <w:rPr>
          <w:rFonts w:ascii="Arial" w:eastAsia="Times New Roman" w:hAnsi="Arial" w:cs="Arial"/>
          <w:b/>
          <w:bCs/>
          <w:sz w:val="20"/>
          <w:szCs w:val="20"/>
          <w:lang w:val="en"/>
        </w:rPr>
      </w:pPr>
    </w:p>
    <w:p w14:paraId="29FB3C83" w14:textId="045A2A9B" w:rsidR="00EB2499" w:rsidRPr="00CC5D57" w:rsidRDefault="002A31E6">
      <w:pPr>
        <w:spacing w:after="0"/>
        <w:ind w:firstLine="240"/>
        <w:divId w:val="1705253851"/>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+BRAF Mutations Assessed (select all that apply) </w:t>
      </w:r>
    </w:p>
    <w:p w14:paraId="264D30CD" w14:textId="77777777" w:rsidR="00EB2499" w:rsidRPr="00CC5D57" w:rsidRDefault="002A31E6">
      <w:pPr>
        <w:spacing w:after="0"/>
        <w:ind w:firstLine="240"/>
        <w:divId w:val="1067220202"/>
        <w:rPr>
          <w:rFonts w:ascii="Arial" w:eastAsia="Times New Roman" w:hAnsi="Arial" w:cs="Arial"/>
          <w:sz w:val="20"/>
          <w:szCs w:val="20"/>
          <w:lang w:val="en"/>
        </w:rPr>
      </w:pPr>
      <w:r w:rsidRPr="00CC5D57">
        <w:rPr>
          <w:rFonts w:ascii="Arial" w:eastAsia="Times New Roman" w:hAnsi="Arial" w:cs="Arial"/>
          <w:sz w:val="20"/>
          <w:szCs w:val="20"/>
          <w:lang w:val="en"/>
        </w:rPr>
        <w:t xml:space="preserve">___ V600E </w:t>
      </w:r>
    </w:p>
    <w:p w14:paraId="7A55FFB0" w14:textId="77777777" w:rsidR="00EB2499" w:rsidRPr="00CC5D57" w:rsidRDefault="002A31E6">
      <w:pPr>
        <w:spacing w:after="0"/>
        <w:ind w:firstLine="240"/>
        <w:divId w:val="1075854103"/>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BRAF V600 mutation (specify): _________________ </w:t>
      </w:r>
    </w:p>
    <w:p w14:paraId="503EED43" w14:textId="77777777" w:rsidR="00EB2499" w:rsidRPr="00CC5D57" w:rsidRDefault="002A31E6">
      <w:pPr>
        <w:spacing w:after="0"/>
        <w:ind w:firstLine="240"/>
        <w:divId w:val="1855263378"/>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_________________ </w:t>
      </w:r>
    </w:p>
    <w:p w14:paraId="6F2CED67" w14:textId="77777777" w:rsidR="0049772A" w:rsidRDefault="0049772A">
      <w:pPr>
        <w:spacing w:after="0"/>
        <w:divId w:val="1923443703"/>
        <w:rPr>
          <w:rFonts w:ascii="Arial" w:eastAsia="Times New Roman" w:hAnsi="Arial" w:cs="Arial"/>
          <w:b/>
          <w:bCs/>
          <w:sz w:val="20"/>
          <w:szCs w:val="20"/>
          <w:lang w:val="en"/>
        </w:rPr>
      </w:pPr>
    </w:p>
    <w:p w14:paraId="1920F397" w14:textId="1D19505E" w:rsidR="00EB2499" w:rsidRPr="00CC5D57" w:rsidRDefault="002A31E6">
      <w:pPr>
        <w:spacing w:after="0"/>
        <w:divId w:val="1923443703"/>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PIK3CA (Note </w:t>
      </w:r>
      <w:hyperlink w:anchor="2007" w:history="1">
        <w:r w:rsidRPr="00CC5D57">
          <w:rPr>
            <w:rStyle w:val="Hyperlink"/>
            <w:rFonts w:ascii="Arial" w:eastAsia="Times New Roman" w:hAnsi="Arial" w:cs="Arial"/>
            <w:b/>
            <w:bCs/>
            <w:sz w:val="20"/>
            <w:szCs w:val="20"/>
            <w:lang w:val="en"/>
          </w:rPr>
          <w:t>D</w:t>
        </w:r>
      </w:hyperlink>
      <w:r w:rsidRPr="00CC5D57">
        <w:rPr>
          <w:rFonts w:ascii="Arial" w:eastAsia="Times New Roman" w:hAnsi="Arial" w:cs="Arial"/>
          <w:b/>
          <w:bCs/>
          <w:sz w:val="20"/>
          <w:szCs w:val="20"/>
          <w:lang w:val="en"/>
        </w:rPr>
        <w:t xml:space="preserve">) </w:t>
      </w:r>
    </w:p>
    <w:p w14:paraId="202DAFF0" w14:textId="77777777" w:rsidR="00EB2499" w:rsidRPr="00CC5D57" w:rsidRDefault="002A31E6">
      <w:pPr>
        <w:spacing w:after="0"/>
        <w:ind w:firstLine="240"/>
        <w:divId w:val="2009940783"/>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+PIK3CA Mutational Analysis </w:t>
      </w:r>
    </w:p>
    <w:p w14:paraId="13C359FD" w14:textId="77777777" w:rsidR="00EB2499" w:rsidRPr="00CC5D57" w:rsidRDefault="002A31E6">
      <w:pPr>
        <w:spacing w:after="0"/>
        <w:ind w:firstLine="240"/>
        <w:divId w:val="1933661675"/>
        <w:rPr>
          <w:rFonts w:ascii="Arial" w:eastAsia="Times New Roman" w:hAnsi="Arial" w:cs="Arial"/>
          <w:sz w:val="20"/>
          <w:szCs w:val="20"/>
          <w:lang w:val="en"/>
        </w:rPr>
      </w:pPr>
      <w:r w:rsidRPr="00CC5D57">
        <w:rPr>
          <w:rFonts w:ascii="Arial" w:eastAsia="Times New Roman" w:hAnsi="Arial" w:cs="Arial"/>
          <w:sz w:val="20"/>
          <w:szCs w:val="20"/>
          <w:lang w:val="en"/>
        </w:rPr>
        <w:t xml:space="preserve">___ No mutations detected </w:t>
      </w:r>
    </w:p>
    <w:p w14:paraId="4860038B" w14:textId="77777777" w:rsidR="00EB2499" w:rsidRPr="00CC5D57" w:rsidRDefault="002A31E6">
      <w:pPr>
        <w:spacing w:after="0"/>
        <w:ind w:firstLine="240"/>
        <w:divId w:val="709577771"/>
        <w:rPr>
          <w:rFonts w:ascii="Arial" w:eastAsia="Times New Roman" w:hAnsi="Arial" w:cs="Arial"/>
          <w:sz w:val="20"/>
          <w:szCs w:val="20"/>
          <w:lang w:val="en"/>
        </w:rPr>
      </w:pPr>
      <w:r w:rsidRPr="00CC5D57">
        <w:rPr>
          <w:rFonts w:ascii="Arial" w:eastAsia="Times New Roman" w:hAnsi="Arial" w:cs="Arial"/>
          <w:sz w:val="20"/>
          <w:szCs w:val="20"/>
          <w:lang w:val="en"/>
        </w:rPr>
        <w:t xml:space="preserve">___ Exon 9 mutation present (specify): _________________ </w:t>
      </w:r>
    </w:p>
    <w:p w14:paraId="2674D406" w14:textId="77777777" w:rsidR="00EB2499" w:rsidRPr="00CC5D57" w:rsidRDefault="002A31E6">
      <w:pPr>
        <w:spacing w:after="0"/>
        <w:ind w:firstLine="240"/>
        <w:divId w:val="1017078630"/>
        <w:rPr>
          <w:rFonts w:ascii="Arial" w:eastAsia="Times New Roman" w:hAnsi="Arial" w:cs="Arial"/>
          <w:sz w:val="20"/>
          <w:szCs w:val="20"/>
          <w:lang w:val="en"/>
        </w:rPr>
      </w:pPr>
      <w:r w:rsidRPr="00CC5D57">
        <w:rPr>
          <w:rFonts w:ascii="Arial" w:eastAsia="Times New Roman" w:hAnsi="Arial" w:cs="Arial"/>
          <w:sz w:val="20"/>
          <w:szCs w:val="20"/>
          <w:lang w:val="en"/>
        </w:rPr>
        <w:t xml:space="preserve">___ Exon 20 mutation present (specify): _________________ </w:t>
      </w:r>
    </w:p>
    <w:p w14:paraId="6AF6AC90" w14:textId="77777777" w:rsidR="00EB2499" w:rsidRPr="00CC5D57" w:rsidRDefault="002A31E6">
      <w:pPr>
        <w:spacing w:after="0"/>
        <w:ind w:firstLine="240"/>
        <w:divId w:val="1772168039"/>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73B3BEC8" w14:textId="77777777" w:rsidR="0049772A" w:rsidRDefault="0049772A">
      <w:pPr>
        <w:spacing w:after="0"/>
        <w:divId w:val="682703918"/>
        <w:rPr>
          <w:rFonts w:ascii="Arial" w:eastAsia="Times New Roman" w:hAnsi="Arial" w:cs="Arial"/>
          <w:b/>
          <w:bCs/>
          <w:sz w:val="20"/>
          <w:szCs w:val="20"/>
          <w:lang w:val="en"/>
        </w:rPr>
      </w:pPr>
    </w:p>
    <w:p w14:paraId="14470DF8" w14:textId="299C7EA8" w:rsidR="00EB2499" w:rsidRPr="00CC5D57" w:rsidRDefault="002A31E6">
      <w:pPr>
        <w:spacing w:after="0"/>
        <w:divId w:val="682703918"/>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PTEN (Note </w:t>
      </w:r>
      <w:hyperlink w:anchor="2008" w:history="1">
        <w:r w:rsidRPr="00CC5D57">
          <w:rPr>
            <w:rStyle w:val="Hyperlink"/>
            <w:rFonts w:ascii="Arial" w:eastAsia="Times New Roman" w:hAnsi="Arial" w:cs="Arial"/>
            <w:b/>
            <w:bCs/>
            <w:sz w:val="20"/>
            <w:szCs w:val="20"/>
            <w:lang w:val="en"/>
          </w:rPr>
          <w:t>E</w:t>
        </w:r>
      </w:hyperlink>
      <w:r w:rsidRPr="00CC5D57">
        <w:rPr>
          <w:rFonts w:ascii="Arial" w:eastAsia="Times New Roman" w:hAnsi="Arial" w:cs="Arial"/>
          <w:b/>
          <w:bCs/>
          <w:sz w:val="20"/>
          <w:szCs w:val="20"/>
          <w:lang w:val="en"/>
        </w:rPr>
        <w:t xml:space="preserve">) </w:t>
      </w:r>
    </w:p>
    <w:p w14:paraId="04EFAE1A" w14:textId="77777777" w:rsidR="00EB2499" w:rsidRPr="00CC5D57" w:rsidRDefault="002A31E6">
      <w:pPr>
        <w:spacing w:after="0"/>
        <w:ind w:firstLine="240"/>
        <w:divId w:val="951933611"/>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+PTEN Expression (by immunohistochemistry) </w:t>
      </w:r>
    </w:p>
    <w:p w14:paraId="79F6C819" w14:textId="77777777" w:rsidR="00EB2499" w:rsidRPr="00CC5D57" w:rsidRDefault="002A31E6">
      <w:pPr>
        <w:spacing w:after="0"/>
        <w:ind w:firstLine="240"/>
        <w:divId w:val="1681735751"/>
        <w:rPr>
          <w:rFonts w:ascii="Arial" w:eastAsia="Times New Roman" w:hAnsi="Arial" w:cs="Arial"/>
          <w:sz w:val="20"/>
          <w:szCs w:val="20"/>
          <w:lang w:val="en"/>
        </w:rPr>
      </w:pPr>
      <w:r w:rsidRPr="00CC5D57">
        <w:rPr>
          <w:rFonts w:ascii="Arial" w:eastAsia="Times New Roman" w:hAnsi="Arial" w:cs="Arial"/>
          <w:sz w:val="20"/>
          <w:szCs w:val="20"/>
          <w:lang w:val="en"/>
        </w:rPr>
        <w:t xml:space="preserve">___ Positive cytoplasmic and / or nuclear expression </w:t>
      </w:r>
    </w:p>
    <w:p w14:paraId="0B67712E" w14:textId="77777777" w:rsidR="00EB2499" w:rsidRPr="00CC5D57" w:rsidRDefault="002A31E6">
      <w:pPr>
        <w:spacing w:after="0"/>
        <w:ind w:firstLine="240"/>
        <w:divId w:val="100685512"/>
        <w:rPr>
          <w:rFonts w:ascii="Arial" w:eastAsia="Times New Roman" w:hAnsi="Arial" w:cs="Arial"/>
          <w:sz w:val="20"/>
          <w:szCs w:val="20"/>
          <w:lang w:val="en"/>
        </w:rPr>
      </w:pPr>
      <w:r w:rsidRPr="00CC5D57">
        <w:rPr>
          <w:rFonts w:ascii="Arial" w:eastAsia="Times New Roman" w:hAnsi="Arial" w:cs="Arial"/>
          <w:sz w:val="20"/>
          <w:szCs w:val="20"/>
          <w:lang w:val="en"/>
        </w:rPr>
        <w:lastRenderedPageBreak/>
        <w:t xml:space="preserve">___ Negative for cytoplasmic and nuclear expression </w:t>
      </w:r>
    </w:p>
    <w:p w14:paraId="1A6D9C33" w14:textId="77777777" w:rsidR="00EB2499" w:rsidRPr="00CC5D57" w:rsidRDefault="002A31E6">
      <w:pPr>
        <w:spacing w:after="0"/>
        <w:ind w:firstLine="240"/>
        <w:divId w:val="1352535722"/>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7A0E03A0" w14:textId="77777777" w:rsidR="00EB2499" w:rsidRPr="00CC5D57" w:rsidRDefault="002A31E6">
      <w:pPr>
        <w:spacing w:after="0"/>
        <w:ind w:firstLine="240"/>
        <w:divId w:val="38125185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+PTEN Mutational Analysis </w:t>
      </w:r>
    </w:p>
    <w:p w14:paraId="06AE0CB0" w14:textId="77777777" w:rsidR="00EB2499" w:rsidRPr="00CC5D57" w:rsidRDefault="002A31E6">
      <w:pPr>
        <w:spacing w:after="0"/>
        <w:ind w:firstLine="240"/>
        <w:divId w:val="1177892010"/>
        <w:rPr>
          <w:rFonts w:ascii="Arial" w:eastAsia="Times New Roman" w:hAnsi="Arial" w:cs="Arial"/>
          <w:sz w:val="20"/>
          <w:szCs w:val="20"/>
          <w:lang w:val="en"/>
        </w:rPr>
      </w:pPr>
      <w:r w:rsidRPr="00CC5D57">
        <w:rPr>
          <w:rFonts w:ascii="Arial" w:eastAsia="Times New Roman" w:hAnsi="Arial" w:cs="Arial"/>
          <w:sz w:val="20"/>
          <w:szCs w:val="20"/>
          <w:lang w:val="en"/>
        </w:rPr>
        <w:t xml:space="preserve">___ No mutations detected </w:t>
      </w:r>
    </w:p>
    <w:p w14:paraId="5E295D47" w14:textId="77777777" w:rsidR="00EB2499" w:rsidRPr="00CC5D57" w:rsidRDefault="002A31E6">
      <w:pPr>
        <w:spacing w:after="0"/>
        <w:ind w:firstLine="240"/>
        <w:divId w:val="78912000"/>
        <w:rPr>
          <w:rFonts w:ascii="Arial" w:eastAsia="Times New Roman" w:hAnsi="Arial" w:cs="Arial"/>
          <w:sz w:val="20"/>
          <w:szCs w:val="20"/>
          <w:lang w:val="en"/>
        </w:rPr>
      </w:pPr>
      <w:r w:rsidRPr="00CC5D57">
        <w:rPr>
          <w:rFonts w:ascii="Arial" w:eastAsia="Times New Roman" w:hAnsi="Arial" w:cs="Arial"/>
          <w:sz w:val="20"/>
          <w:szCs w:val="20"/>
          <w:lang w:val="en"/>
        </w:rPr>
        <w:t xml:space="preserve">___ Exon 1-9 mutation present (specify): _________________ </w:t>
      </w:r>
    </w:p>
    <w:p w14:paraId="73EC6679" w14:textId="77777777" w:rsidR="00EB2499" w:rsidRPr="00CC5D57" w:rsidRDefault="002A31E6">
      <w:pPr>
        <w:spacing w:after="0"/>
        <w:ind w:firstLine="240"/>
        <w:divId w:val="2071730871"/>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25EC47AC" w14:textId="77777777" w:rsidR="0049772A" w:rsidRDefault="0049772A">
      <w:pPr>
        <w:spacing w:after="0"/>
        <w:divId w:val="1946644687"/>
        <w:rPr>
          <w:rFonts w:ascii="Arial" w:eastAsia="Times New Roman" w:hAnsi="Arial" w:cs="Arial"/>
          <w:b/>
          <w:bCs/>
          <w:sz w:val="20"/>
          <w:szCs w:val="20"/>
          <w:lang w:val="en"/>
        </w:rPr>
      </w:pPr>
    </w:p>
    <w:p w14:paraId="4F242F8F" w14:textId="51AAF0FF" w:rsidR="00EB2499" w:rsidRPr="00CC5D57" w:rsidRDefault="002A31E6">
      <w:pPr>
        <w:spacing w:after="0"/>
        <w:divId w:val="1946644687"/>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Multiparameter Gene Expression / Protein Expression Assay </w:t>
      </w:r>
    </w:p>
    <w:p w14:paraId="3A4167AD" w14:textId="77777777" w:rsidR="00EB2499" w:rsidRPr="00CC5D57" w:rsidRDefault="002A31E6">
      <w:pPr>
        <w:spacing w:after="0"/>
        <w:ind w:firstLine="240"/>
        <w:divId w:val="1742677383"/>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+Specify Type: _________________ </w:t>
      </w:r>
    </w:p>
    <w:p w14:paraId="7A3332CF" w14:textId="77777777" w:rsidR="00EB2499" w:rsidRPr="00CC5D57" w:rsidRDefault="002A31E6">
      <w:pPr>
        <w:spacing w:after="0"/>
        <w:ind w:firstLine="240"/>
        <w:divId w:val="973296702"/>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+Results </w:t>
      </w:r>
    </w:p>
    <w:p w14:paraId="19311CAC" w14:textId="77777777" w:rsidR="00EB2499" w:rsidRPr="00CC5D57" w:rsidRDefault="002A31E6">
      <w:pPr>
        <w:spacing w:after="0"/>
        <w:ind w:firstLine="240"/>
        <w:divId w:val="1933394862"/>
        <w:rPr>
          <w:rFonts w:ascii="Arial" w:eastAsia="Times New Roman" w:hAnsi="Arial" w:cs="Arial"/>
          <w:sz w:val="20"/>
          <w:szCs w:val="20"/>
          <w:lang w:val="en"/>
        </w:rPr>
      </w:pPr>
      <w:r w:rsidRPr="00CC5D57">
        <w:rPr>
          <w:rFonts w:ascii="Arial" w:eastAsia="Times New Roman" w:hAnsi="Arial" w:cs="Arial"/>
          <w:sz w:val="20"/>
          <w:szCs w:val="20"/>
          <w:lang w:val="en"/>
        </w:rPr>
        <w:t xml:space="preserve">___ Low risk </w:t>
      </w:r>
    </w:p>
    <w:p w14:paraId="0C25B480" w14:textId="77777777" w:rsidR="00EB2499" w:rsidRPr="00CC5D57" w:rsidRDefault="002A31E6">
      <w:pPr>
        <w:spacing w:after="0"/>
        <w:ind w:firstLine="240"/>
        <w:divId w:val="159007164"/>
        <w:rPr>
          <w:rFonts w:ascii="Arial" w:eastAsia="Times New Roman" w:hAnsi="Arial" w:cs="Arial"/>
          <w:sz w:val="20"/>
          <w:szCs w:val="20"/>
          <w:lang w:val="en"/>
        </w:rPr>
      </w:pPr>
      <w:r w:rsidRPr="00CC5D57">
        <w:rPr>
          <w:rFonts w:ascii="Arial" w:eastAsia="Times New Roman" w:hAnsi="Arial" w:cs="Arial"/>
          <w:sz w:val="20"/>
          <w:szCs w:val="20"/>
          <w:lang w:val="en"/>
        </w:rPr>
        <w:t xml:space="preserve">___ Moderate risk </w:t>
      </w:r>
    </w:p>
    <w:p w14:paraId="1D8A46F4" w14:textId="77777777" w:rsidR="00EB2499" w:rsidRPr="00CC5D57" w:rsidRDefault="002A31E6">
      <w:pPr>
        <w:spacing w:after="0"/>
        <w:ind w:firstLine="240"/>
        <w:divId w:val="1762526415"/>
        <w:rPr>
          <w:rFonts w:ascii="Arial" w:eastAsia="Times New Roman" w:hAnsi="Arial" w:cs="Arial"/>
          <w:sz w:val="20"/>
          <w:szCs w:val="20"/>
          <w:lang w:val="en"/>
        </w:rPr>
      </w:pPr>
      <w:r w:rsidRPr="00CC5D57">
        <w:rPr>
          <w:rFonts w:ascii="Arial" w:eastAsia="Times New Roman" w:hAnsi="Arial" w:cs="Arial"/>
          <w:sz w:val="20"/>
          <w:szCs w:val="20"/>
          <w:lang w:val="en"/>
        </w:rPr>
        <w:t xml:space="preserve">___ High risk </w:t>
      </w:r>
    </w:p>
    <w:p w14:paraId="5CD0B7CF" w14:textId="77777777" w:rsidR="00EB2499" w:rsidRPr="00CC5D57" w:rsidRDefault="002A31E6">
      <w:pPr>
        <w:spacing w:after="0"/>
        <w:ind w:firstLine="240"/>
        <w:divId w:val="65416521"/>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+Recurrence Score: _________________ </w:t>
      </w:r>
    </w:p>
    <w:p w14:paraId="5F5AF42A" w14:textId="77777777" w:rsidR="0049772A" w:rsidRDefault="0049772A">
      <w:pPr>
        <w:spacing w:after="0"/>
        <w:divId w:val="1663923051"/>
        <w:rPr>
          <w:rFonts w:ascii="Arial" w:eastAsia="Times New Roman" w:hAnsi="Arial" w:cs="Arial"/>
          <w:b/>
          <w:bCs/>
          <w:sz w:val="20"/>
          <w:szCs w:val="20"/>
          <w:lang w:val="en"/>
        </w:rPr>
      </w:pPr>
    </w:p>
    <w:p w14:paraId="4E2870BE" w14:textId="45CE8F02" w:rsidR="00EB2499" w:rsidRPr="00CC5D57" w:rsidRDefault="002A31E6">
      <w:pPr>
        <w:spacing w:after="0"/>
        <w:divId w:val="1663923051"/>
        <w:rPr>
          <w:rFonts w:ascii="Arial" w:eastAsia="Times New Roman" w:hAnsi="Arial" w:cs="Arial"/>
          <w:b/>
          <w:bCs/>
          <w:sz w:val="20"/>
          <w:szCs w:val="20"/>
          <w:lang w:val="en"/>
        </w:rPr>
      </w:pPr>
      <w:r w:rsidRPr="00CC5D57">
        <w:rPr>
          <w:rFonts w:ascii="Arial" w:eastAsia="Times New Roman" w:hAnsi="Arial" w:cs="Arial"/>
          <w:b/>
          <w:bCs/>
          <w:sz w:val="20"/>
          <w:szCs w:val="20"/>
          <w:lang w:val="en"/>
        </w:rPr>
        <w:t>HER2</w:t>
      </w:r>
      <w:r w:rsidR="0049772A">
        <w:rPr>
          <w:rFonts w:ascii="Arial" w:eastAsia="Times New Roman" w:hAnsi="Arial" w:cs="Arial"/>
          <w:b/>
          <w:bCs/>
          <w:sz w:val="20"/>
          <w:szCs w:val="20"/>
          <w:lang w:val="en"/>
        </w:rPr>
        <w:t xml:space="preserve"> </w:t>
      </w:r>
      <w:r w:rsidRPr="00CC5D57">
        <w:rPr>
          <w:rFonts w:ascii="Arial" w:eastAsia="Times New Roman" w:hAnsi="Arial" w:cs="Arial"/>
          <w:b/>
          <w:bCs/>
          <w:sz w:val="20"/>
          <w:szCs w:val="20"/>
          <w:lang w:val="en"/>
        </w:rPr>
        <w:t xml:space="preserve">(Note </w:t>
      </w:r>
      <w:hyperlink w:anchor="2010" w:history="1">
        <w:r w:rsidRPr="00CC5D57">
          <w:rPr>
            <w:rStyle w:val="Hyperlink"/>
            <w:rFonts w:ascii="Arial" w:eastAsia="Times New Roman" w:hAnsi="Arial" w:cs="Arial"/>
            <w:b/>
            <w:bCs/>
            <w:sz w:val="20"/>
            <w:szCs w:val="20"/>
            <w:lang w:val="en"/>
          </w:rPr>
          <w:t>F</w:t>
        </w:r>
      </w:hyperlink>
      <w:r w:rsidRPr="00CC5D57">
        <w:rPr>
          <w:rFonts w:ascii="Arial" w:eastAsia="Times New Roman" w:hAnsi="Arial" w:cs="Arial"/>
          <w:b/>
          <w:bCs/>
          <w:sz w:val="20"/>
          <w:szCs w:val="20"/>
          <w:lang w:val="en"/>
        </w:rPr>
        <w:t xml:space="preserve">) </w:t>
      </w:r>
    </w:p>
    <w:p w14:paraId="0079FC20" w14:textId="77777777" w:rsidR="00EB2499" w:rsidRPr="00CC5D57" w:rsidRDefault="002A31E6">
      <w:pPr>
        <w:spacing w:after="0"/>
        <w:ind w:firstLine="240"/>
        <w:divId w:val="2094736402"/>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+Test(s) Performed (select all that apply) </w:t>
      </w:r>
    </w:p>
    <w:p w14:paraId="62C9F598" w14:textId="77777777" w:rsidR="00EB2499" w:rsidRPr="00CC5D57" w:rsidRDefault="002A31E6">
      <w:pPr>
        <w:spacing w:after="0"/>
        <w:ind w:firstLine="240"/>
        <w:divId w:val="1388381493"/>
        <w:rPr>
          <w:rFonts w:ascii="Arial" w:eastAsia="Times New Roman" w:hAnsi="Arial" w:cs="Arial"/>
          <w:sz w:val="20"/>
          <w:szCs w:val="20"/>
          <w:lang w:val="en"/>
        </w:rPr>
      </w:pPr>
      <w:r w:rsidRPr="00CC5D57">
        <w:rPr>
          <w:rFonts w:ascii="Arial" w:eastAsia="Times New Roman" w:hAnsi="Arial" w:cs="Arial"/>
          <w:sz w:val="20"/>
          <w:szCs w:val="20"/>
          <w:lang w:val="en"/>
        </w:rPr>
        <w:t xml:space="preserve">___ HER2 (by immunohistochemistry) </w:t>
      </w:r>
    </w:p>
    <w:p w14:paraId="78DFBB3B" w14:textId="77777777" w:rsidR="00EB2499" w:rsidRPr="00CC5D57" w:rsidRDefault="002A31E6" w:rsidP="002500BC">
      <w:pPr>
        <w:spacing w:after="0"/>
        <w:ind w:left="720"/>
        <w:divId w:val="1308977668"/>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HER2 by IHC </w:t>
      </w:r>
    </w:p>
    <w:p w14:paraId="3A1ECB22" w14:textId="77777777" w:rsidR="00EB2499" w:rsidRPr="00CC5D57" w:rsidRDefault="002A31E6" w:rsidP="002500BC">
      <w:pPr>
        <w:spacing w:after="0"/>
        <w:ind w:left="720" w:firstLine="480"/>
        <w:divId w:val="1307851911"/>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+Results </w:t>
      </w:r>
    </w:p>
    <w:p w14:paraId="4A63A534" w14:textId="77777777" w:rsidR="00EB2499" w:rsidRPr="00CC5D57" w:rsidRDefault="002A31E6" w:rsidP="002500BC">
      <w:pPr>
        <w:spacing w:after="0"/>
        <w:ind w:left="720" w:firstLine="480"/>
        <w:divId w:val="501553125"/>
        <w:rPr>
          <w:rFonts w:ascii="Arial" w:eastAsia="Times New Roman" w:hAnsi="Arial" w:cs="Arial"/>
          <w:sz w:val="20"/>
          <w:szCs w:val="20"/>
          <w:lang w:val="en"/>
        </w:rPr>
      </w:pPr>
      <w:r w:rsidRPr="00CC5D57">
        <w:rPr>
          <w:rFonts w:ascii="Arial" w:eastAsia="Times New Roman" w:hAnsi="Arial" w:cs="Arial"/>
          <w:sz w:val="20"/>
          <w:szCs w:val="20"/>
          <w:lang w:val="en"/>
        </w:rPr>
        <w:t xml:space="preserve">___ Negative (Score 0) </w:t>
      </w:r>
    </w:p>
    <w:p w14:paraId="6BC58B2A" w14:textId="77777777" w:rsidR="00EB2499" w:rsidRPr="00CC5D57" w:rsidRDefault="002A31E6" w:rsidP="002500BC">
      <w:pPr>
        <w:spacing w:after="0"/>
        <w:ind w:left="720" w:firstLine="480"/>
        <w:divId w:val="1033573895"/>
        <w:rPr>
          <w:rFonts w:ascii="Arial" w:eastAsia="Times New Roman" w:hAnsi="Arial" w:cs="Arial"/>
          <w:sz w:val="20"/>
          <w:szCs w:val="20"/>
          <w:lang w:val="en"/>
        </w:rPr>
      </w:pPr>
      <w:r w:rsidRPr="00CC5D57">
        <w:rPr>
          <w:rFonts w:ascii="Arial" w:eastAsia="Times New Roman" w:hAnsi="Arial" w:cs="Arial"/>
          <w:sz w:val="20"/>
          <w:szCs w:val="20"/>
          <w:lang w:val="en"/>
        </w:rPr>
        <w:t xml:space="preserve">___ Negative (Score 1+) </w:t>
      </w:r>
    </w:p>
    <w:p w14:paraId="1478AAD8" w14:textId="77777777" w:rsidR="00EB2499" w:rsidRPr="00CC5D57" w:rsidRDefault="002A31E6" w:rsidP="002500BC">
      <w:pPr>
        <w:spacing w:after="0"/>
        <w:ind w:left="720" w:firstLine="480"/>
        <w:divId w:val="359405510"/>
        <w:rPr>
          <w:rFonts w:ascii="Arial" w:eastAsia="Times New Roman" w:hAnsi="Arial" w:cs="Arial"/>
          <w:sz w:val="20"/>
          <w:szCs w:val="20"/>
          <w:lang w:val="en"/>
        </w:rPr>
      </w:pPr>
      <w:r w:rsidRPr="00CC5D57">
        <w:rPr>
          <w:rFonts w:ascii="Arial" w:eastAsia="Times New Roman" w:hAnsi="Arial" w:cs="Arial"/>
          <w:sz w:val="20"/>
          <w:szCs w:val="20"/>
          <w:lang w:val="en"/>
        </w:rPr>
        <w:t xml:space="preserve">___ Equivocal (Score 2+) </w:t>
      </w:r>
    </w:p>
    <w:p w14:paraId="743ED930" w14:textId="77777777" w:rsidR="00EB2499" w:rsidRPr="00CC5D57" w:rsidRDefault="002A31E6" w:rsidP="002500BC">
      <w:pPr>
        <w:spacing w:after="0"/>
        <w:ind w:left="720" w:firstLine="480"/>
        <w:divId w:val="558440916"/>
        <w:rPr>
          <w:rFonts w:ascii="Arial" w:eastAsia="Times New Roman" w:hAnsi="Arial" w:cs="Arial"/>
          <w:sz w:val="20"/>
          <w:szCs w:val="20"/>
          <w:lang w:val="en"/>
        </w:rPr>
      </w:pPr>
      <w:r w:rsidRPr="00CC5D57">
        <w:rPr>
          <w:rFonts w:ascii="Arial" w:eastAsia="Times New Roman" w:hAnsi="Arial" w:cs="Arial"/>
          <w:sz w:val="20"/>
          <w:szCs w:val="20"/>
          <w:lang w:val="en"/>
        </w:rPr>
        <w:t xml:space="preserve">___ Positive (Score 3+) </w:t>
      </w:r>
    </w:p>
    <w:p w14:paraId="2A1EF389" w14:textId="77777777" w:rsidR="00EB2499" w:rsidRPr="00CC5D57" w:rsidRDefault="002A31E6" w:rsidP="002500BC">
      <w:pPr>
        <w:spacing w:after="0"/>
        <w:ind w:left="720" w:firstLine="480"/>
        <w:divId w:val="1692412583"/>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0071943B" w14:textId="77777777" w:rsidR="00EB2499" w:rsidRPr="00CC5D57" w:rsidRDefault="002A31E6" w:rsidP="002500BC">
      <w:pPr>
        <w:spacing w:after="0"/>
        <w:ind w:left="720" w:firstLine="480"/>
        <w:divId w:val="1478912813"/>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+Scoring System </w:t>
      </w:r>
    </w:p>
    <w:p w14:paraId="20505D86" w14:textId="77777777" w:rsidR="00EB2499" w:rsidRPr="00CC5D57" w:rsidRDefault="002A31E6" w:rsidP="002500BC">
      <w:pPr>
        <w:spacing w:after="0"/>
        <w:ind w:left="720" w:firstLine="480"/>
        <w:divId w:val="1130855787"/>
        <w:rPr>
          <w:rFonts w:ascii="Arial" w:eastAsia="Times New Roman" w:hAnsi="Arial" w:cs="Arial"/>
          <w:sz w:val="20"/>
          <w:szCs w:val="20"/>
          <w:lang w:val="en"/>
        </w:rPr>
      </w:pPr>
      <w:r w:rsidRPr="00CC5D57">
        <w:rPr>
          <w:rFonts w:ascii="Arial" w:eastAsia="Times New Roman" w:hAnsi="Arial" w:cs="Arial"/>
          <w:sz w:val="20"/>
          <w:szCs w:val="20"/>
          <w:lang w:val="en"/>
        </w:rPr>
        <w:t xml:space="preserve">___ ASCO / CAP HER2 Breast Cancer 2018 </w:t>
      </w:r>
    </w:p>
    <w:p w14:paraId="46209919" w14:textId="77777777" w:rsidR="00EB2499" w:rsidRPr="00CC5D57" w:rsidRDefault="002A31E6" w:rsidP="002500BC">
      <w:pPr>
        <w:spacing w:after="0"/>
        <w:ind w:left="720" w:firstLine="480"/>
        <w:divId w:val="845437820"/>
        <w:rPr>
          <w:rFonts w:ascii="Arial" w:eastAsia="Times New Roman" w:hAnsi="Arial" w:cs="Arial"/>
          <w:sz w:val="20"/>
          <w:szCs w:val="20"/>
          <w:lang w:val="en"/>
        </w:rPr>
      </w:pPr>
      <w:r w:rsidRPr="00CC5D57">
        <w:rPr>
          <w:rFonts w:ascii="Arial" w:eastAsia="Times New Roman" w:hAnsi="Arial" w:cs="Arial"/>
          <w:sz w:val="20"/>
          <w:szCs w:val="20"/>
          <w:lang w:val="en"/>
        </w:rPr>
        <w:t xml:space="preserve">___ CAP / ASCP / ASCO HER2 Gastroesophageal Adenocarcinoma 2016 (aka Ventana) </w:t>
      </w:r>
    </w:p>
    <w:p w14:paraId="6B9E3AFE" w14:textId="77777777" w:rsidR="00EB2499" w:rsidRPr="00CC5D57" w:rsidRDefault="002A31E6" w:rsidP="002500BC">
      <w:pPr>
        <w:spacing w:after="0"/>
        <w:ind w:left="720" w:firstLine="480"/>
        <w:divId w:val="1422987267"/>
        <w:rPr>
          <w:rFonts w:ascii="Arial" w:eastAsia="Times New Roman" w:hAnsi="Arial" w:cs="Arial"/>
          <w:sz w:val="20"/>
          <w:szCs w:val="20"/>
          <w:lang w:val="en"/>
        </w:rPr>
      </w:pPr>
      <w:r w:rsidRPr="00CC5D57">
        <w:rPr>
          <w:rFonts w:ascii="Arial" w:eastAsia="Times New Roman" w:hAnsi="Arial" w:cs="Arial"/>
          <w:sz w:val="20"/>
          <w:szCs w:val="20"/>
          <w:lang w:val="en"/>
        </w:rPr>
        <w:t xml:space="preserve">___ HERACLES </w:t>
      </w:r>
    </w:p>
    <w:p w14:paraId="304A21CD" w14:textId="77777777" w:rsidR="00EB2499" w:rsidRPr="00CC5D57" w:rsidRDefault="002A31E6" w:rsidP="002500BC">
      <w:pPr>
        <w:spacing w:after="0"/>
        <w:ind w:left="720" w:firstLine="480"/>
        <w:divId w:val="1133795921"/>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_________________ </w:t>
      </w:r>
    </w:p>
    <w:p w14:paraId="26FF954F" w14:textId="77777777" w:rsidR="00EB2499" w:rsidRPr="00CC5D57" w:rsidRDefault="002A31E6" w:rsidP="002500BC">
      <w:pPr>
        <w:spacing w:after="0"/>
        <w:ind w:left="720" w:firstLine="480"/>
        <w:divId w:val="1966811372"/>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+Staining Intensity </w:t>
      </w:r>
    </w:p>
    <w:p w14:paraId="360FB764" w14:textId="77777777" w:rsidR="00EB2499" w:rsidRPr="00CC5D57" w:rsidRDefault="002A31E6" w:rsidP="002500BC">
      <w:pPr>
        <w:spacing w:after="0"/>
        <w:ind w:left="720" w:firstLine="480"/>
        <w:divId w:val="2030180874"/>
        <w:rPr>
          <w:rFonts w:ascii="Arial" w:eastAsia="Times New Roman" w:hAnsi="Arial" w:cs="Arial"/>
          <w:sz w:val="20"/>
          <w:szCs w:val="20"/>
          <w:lang w:val="en"/>
        </w:rPr>
      </w:pPr>
      <w:r w:rsidRPr="00CC5D57">
        <w:rPr>
          <w:rFonts w:ascii="Arial" w:eastAsia="Times New Roman" w:hAnsi="Arial" w:cs="Arial"/>
          <w:sz w:val="20"/>
          <w:szCs w:val="20"/>
          <w:lang w:val="en"/>
        </w:rPr>
        <w:t xml:space="preserve">___ 0 (none) </w:t>
      </w:r>
    </w:p>
    <w:p w14:paraId="13FB39F1" w14:textId="77777777" w:rsidR="00EB2499" w:rsidRPr="00CC5D57" w:rsidRDefault="002A31E6" w:rsidP="002500BC">
      <w:pPr>
        <w:spacing w:after="0"/>
        <w:ind w:left="720" w:firstLine="480"/>
        <w:divId w:val="253520433"/>
        <w:rPr>
          <w:rFonts w:ascii="Arial" w:eastAsia="Times New Roman" w:hAnsi="Arial" w:cs="Arial"/>
          <w:sz w:val="20"/>
          <w:szCs w:val="20"/>
          <w:lang w:val="en"/>
        </w:rPr>
      </w:pPr>
      <w:r w:rsidRPr="00CC5D57">
        <w:rPr>
          <w:rFonts w:ascii="Arial" w:eastAsia="Times New Roman" w:hAnsi="Arial" w:cs="Arial"/>
          <w:sz w:val="20"/>
          <w:szCs w:val="20"/>
          <w:lang w:val="en"/>
        </w:rPr>
        <w:t xml:space="preserve">___ 1+ (faint or barely perceptible) </w:t>
      </w:r>
    </w:p>
    <w:p w14:paraId="27EA9863" w14:textId="77777777" w:rsidR="00EB2499" w:rsidRPr="00CC5D57" w:rsidRDefault="002A31E6" w:rsidP="002500BC">
      <w:pPr>
        <w:spacing w:after="0"/>
        <w:ind w:left="720" w:firstLine="480"/>
        <w:divId w:val="58485993"/>
        <w:rPr>
          <w:rFonts w:ascii="Arial" w:eastAsia="Times New Roman" w:hAnsi="Arial" w:cs="Arial"/>
          <w:sz w:val="20"/>
          <w:szCs w:val="20"/>
          <w:lang w:val="en"/>
        </w:rPr>
      </w:pPr>
      <w:r w:rsidRPr="00CC5D57">
        <w:rPr>
          <w:rFonts w:ascii="Arial" w:eastAsia="Times New Roman" w:hAnsi="Arial" w:cs="Arial"/>
          <w:sz w:val="20"/>
          <w:szCs w:val="20"/>
          <w:lang w:val="en"/>
        </w:rPr>
        <w:t xml:space="preserve">___ 2+ (weak to moderate) </w:t>
      </w:r>
    </w:p>
    <w:p w14:paraId="6DE4CC87" w14:textId="77777777" w:rsidR="00EB2499" w:rsidRPr="00CC5D57" w:rsidRDefault="002A31E6" w:rsidP="002500BC">
      <w:pPr>
        <w:spacing w:after="0"/>
        <w:ind w:left="720" w:firstLine="480"/>
        <w:divId w:val="1477450073"/>
        <w:rPr>
          <w:rFonts w:ascii="Arial" w:eastAsia="Times New Roman" w:hAnsi="Arial" w:cs="Arial"/>
          <w:sz w:val="20"/>
          <w:szCs w:val="20"/>
          <w:lang w:val="en"/>
        </w:rPr>
      </w:pPr>
      <w:r w:rsidRPr="00CC5D57">
        <w:rPr>
          <w:rFonts w:ascii="Arial" w:eastAsia="Times New Roman" w:hAnsi="Arial" w:cs="Arial"/>
          <w:sz w:val="20"/>
          <w:szCs w:val="20"/>
          <w:lang w:val="en"/>
        </w:rPr>
        <w:t xml:space="preserve">___ 3+ (strong) </w:t>
      </w:r>
    </w:p>
    <w:p w14:paraId="7D874A94" w14:textId="77777777" w:rsidR="00EB2499" w:rsidRPr="00CC5D57" w:rsidRDefault="002A31E6" w:rsidP="002500BC">
      <w:pPr>
        <w:spacing w:after="0"/>
        <w:ind w:left="720" w:firstLine="480"/>
        <w:divId w:val="173035406"/>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_________________ </w:t>
      </w:r>
    </w:p>
    <w:p w14:paraId="4A451390" w14:textId="77777777" w:rsidR="00EB2499" w:rsidRPr="00CC5D57" w:rsidRDefault="002A31E6" w:rsidP="002500BC">
      <w:pPr>
        <w:spacing w:after="0"/>
        <w:ind w:left="1200"/>
        <w:divId w:val="634456566"/>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+Percentage of Tumor Cells with Specific Membrane Staining (i.e., complete, basolateral, or lateral membrane) </w:t>
      </w:r>
    </w:p>
    <w:p w14:paraId="570C68A2" w14:textId="77777777" w:rsidR="00EB2499" w:rsidRPr="00CC5D57" w:rsidRDefault="002A31E6" w:rsidP="002500BC">
      <w:pPr>
        <w:spacing w:after="0"/>
        <w:ind w:left="720" w:firstLine="480"/>
        <w:divId w:val="667711962"/>
        <w:rPr>
          <w:rFonts w:ascii="Arial" w:eastAsia="Times New Roman" w:hAnsi="Arial" w:cs="Arial"/>
          <w:sz w:val="20"/>
          <w:szCs w:val="20"/>
          <w:lang w:val="en"/>
        </w:rPr>
      </w:pPr>
      <w:r w:rsidRPr="00CC5D57">
        <w:rPr>
          <w:rFonts w:ascii="Arial" w:eastAsia="Times New Roman" w:hAnsi="Arial" w:cs="Arial"/>
          <w:sz w:val="20"/>
          <w:szCs w:val="20"/>
          <w:lang w:val="en"/>
        </w:rPr>
        <w:t xml:space="preserve">___ Less than 10% </w:t>
      </w:r>
    </w:p>
    <w:p w14:paraId="1216E938" w14:textId="77777777" w:rsidR="00EB2499" w:rsidRPr="00CC5D57" w:rsidRDefault="002A31E6" w:rsidP="002500BC">
      <w:pPr>
        <w:spacing w:after="0"/>
        <w:ind w:left="720" w:firstLine="480"/>
        <w:divId w:val="1062220675"/>
        <w:rPr>
          <w:rFonts w:ascii="Arial" w:eastAsia="Times New Roman" w:hAnsi="Arial" w:cs="Arial"/>
          <w:sz w:val="20"/>
          <w:szCs w:val="20"/>
          <w:lang w:val="en"/>
        </w:rPr>
      </w:pPr>
      <w:r w:rsidRPr="00CC5D57">
        <w:rPr>
          <w:rFonts w:ascii="Arial" w:eastAsia="Times New Roman" w:hAnsi="Arial" w:cs="Arial"/>
          <w:sz w:val="20"/>
          <w:szCs w:val="20"/>
          <w:lang w:val="en"/>
        </w:rPr>
        <w:t xml:space="preserve">___ 10-49% </w:t>
      </w:r>
    </w:p>
    <w:p w14:paraId="13FDBF12" w14:textId="77777777" w:rsidR="00EB2499" w:rsidRPr="00CC5D57" w:rsidRDefault="002A31E6" w:rsidP="002500BC">
      <w:pPr>
        <w:spacing w:after="0"/>
        <w:ind w:left="720" w:firstLine="480"/>
        <w:divId w:val="934898485"/>
        <w:rPr>
          <w:rFonts w:ascii="Arial" w:eastAsia="Times New Roman" w:hAnsi="Arial" w:cs="Arial"/>
          <w:sz w:val="20"/>
          <w:szCs w:val="20"/>
          <w:lang w:val="en"/>
        </w:rPr>
      </w:pPr>
      <w:r w:rsidRPr="00CC5D57">
        <w:rPr>
          <w:rFonts w:ascii="Arial" w:eastAsia="Times New Roman" w:hAnsi="Arial" w:cs="Arial"/>
          <w:sz w:val="20"/>
          <w:szCs w:val="20"/>
          <w:lang w:val="en"/>
        </w:rPr>
        <w:t xml:space="preserve">___ Greater than or equal to 50% </w:t>
      </w:r>
    </w:p>
    <w:p w14:paraId="0897D216" w14:textId="77777777" w:rsidR="00EB2499" w:rsidRPr="00CC5D57" w:rsidRDefault="002A31E6" w:rsidP="002500BC">
      <w:pPr>
        <w:spacing w:after="0"/>
        <w:ind w:left="720" w:firstLine="480"/>
        <w:divId w:val="2116901273"/>
        <w:rPr>
          <w:rFonts w:ascii="Arial" w:eastAsia="Times New Roman" w:hAnsi="Arial" w:cs="Arial"/>
          <w:sz w:val="20"/>
          <w:szCs w:val="20"/>
          <w:lang w:val="en"/>
        </w:rPr>
      </w:pPr>
      <w:r w:rsidRPr="00CC5D57">
        <w:rPr>
          <w:rFonts w:ascii="Arial" w:eastAsia="Times New Roman" w:hAnsi="Arial" w:cs="Arial"/>
          <w:sz w:val="20"/>
          <w:szCs w:val="20"/>
          <w:lang w:val="en"/>
        </w:rPr>
        <w:t>___ Specify percentage: _________________ %</w:t>
      </w:r>
    </w:p>
    <w:p w14:paraId="4363407A" w14:textId="77777777" w:rsidR="00EB2499" w:rsidRPr="00CC5D57" w:rsidRDefault="002A31E6">
      <w:pPr>
        <w:spacing w:after="0"/>
        <w:ind w:firstLine="240"/>
        <w:divId w:val="1947998078"/>
        <w:rPr>
          <w:rFonts w:ascii="Arial" w:eastAsia="Times New Roman" w:hAnsi="Arial" w:cs="Arial"/>
          <w:sz w:val="20"/>
          <w:szCs w:val="20"/>
          <w:lang w:val="en"/>
        </w:rPr>
      </w:pPr>
      <w:r w:rsidRPr="00CC5D57">
        <w:rPr>
          <w:rFonts w:ascii="Arial" w:eastAsia="Times New Roman" w:hAnsi="Arial" w:cs="Arial"/>
          <w:sz w:val="20"/>
          <w:szCs w:val="20"/>
          <w:lang w:val="en"/>
        </w:rPr>
        <w:t xml:space="preserve">___ HER2 (ERBB2) (by in situ hybridization) </w:t>
      </w:r>
    </w:p>
    <w:p w14:paraId="51AD61C9" w14:textId="77777777" w:rsidR="00EB2499" w:rsidRPr="00CC5D57" w:rsidRDefault="002A31E6" w:rsidP="002500BC">
      <w:pPr>
        <w:spacing w:after="0"/>
        <w:ind w:left="720"/>
        <w:divId w:val="1482426403"/>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HER2 (ERBB2) by ISH </w:t>
      </w:r>
    </w:p>
    <w:p w14:paraId="038D3138" w14:textId="77777777" w:rsidR="00EB2499" w:rsidRPr="00CC5D57" w:rsidRDefault="002A31E6" w:rsidP="002500BC">
      <w:pPr>
        <w:spacing w:after="0"/>
        <w:ind w:left="720" w:firstLine="480"/>
        <w:divId w:val="58021351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+Results </w:t>
      </w:r>
    </w:p>
    <w:p w14:paraId="5AA5D29C" w14:textId="77777777" w:rsidR="00EB2499" w:rsidRPr="00CC5D57" w:rsidRDefault="002A31E6" w:rsidP="002500BC">
      <w:pPr>
        <w:spacing w:after="0"/>
        <w:ind w:left="720" w:firstLine="480"/>
        <w:divId w:val="388573078"/>
        <w:rPr>
          <w:rFonts w:ascii="Arial" w:eastAsia="Times New Roman" w:hAnsi="Arial" w:cs="Arial"/>
          <w:sz w:val="20"/>
          <w:szCs w:val="20"/>
          <w:lang w:val="en"/>
        </w:rPr>
      </w:pPr>
      <w:r w:rsidRPr="00CC5D57">
        <w:rPr>
          <w:rFonts w:ascii="Arial" w:eastAsia="Times New Roman" w:hAnsi="Arial" w:cs="Arial"/>
          <w:sz w:val="20"/>
          <w:szCs w:val="20"/>
          <w:lang w:val="en"/>
        </w:rPr>
        <w:t xml:space="preserve">___ Negative (not amplified) </w:t>
      </w:r>
    </w:p>
    <w:p w14:paraId="268D9D64" w14:textId="77777777" w:rsidR="00EB2499" w:rsidRPr="00CC5D57" w:rsidRDefault="002A31E6" w:rsidP="002500BC">
      <w:pPr>
        <w:spacing w:after="0"/>
        <w:ind w:left="720" w:firstLine="480"/>
        <w:divId w:val="843711624"/>
        <w:rPr>
          <w:rFonts w:ascii="Arial" w:eastAsia="Times New Roman" w:hAnsi="Arial" w:cs="Arial"/>
          <w:sz w:val="20"/>
          <w:szCs w:val="20"/>
          <w:lang w:val="en"/>
        </w:rPr>
      </w:pPr>
      <w:r w:rsidRPr="00CC5D57">
        <w:rPr>
          <w:rFonts w:ascii="Arial" w:eastAsia="Times New Roman" w:hAnsi="Arial" w:cs="Arial"/>
          <w:sz w:val="20"/>
          <w:szCs w:val="20"/>
          <w:lang w:val="en"/>
        </w:rPr>
        <w:t xml:space="preserve">___ Positive (amplified) </w:t>
      </w:r>
    </w:p>
    <w:p w14:paraId="21DBBC54" w14:textId="77777777" w:rsidR="00EB2499" w:rsidRPr="00CC5D57" w:rsidRDefault="002A31E6" w:rsidP="002500BC">
      <w:pPr>
        <w:spacing w:after="0"/>
        <w:ind w:left="720" w:firstLine="480"/>
        <w:divId w:val="1367490834"/>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05D4A26F" w14:textId="77777777" w:rsidR="00EB2499" w:rsidRPr="00CC5D57" w:rsidRDefault="002A31E6" w:rsidP="002500BC">
      <w:pPr>
        <w:spacing w:after="0"/>
        <w:ind w:left="720" w:firstLine="480"/>
        <w:divId w:val="1719813852"/>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+Scoring System </w:t>
      </w:r>
    </w:p>
    <w:p w14:paraId="49682D7A" w14:textId="77777777" w:rsidR="00EB2499" w:rsidRPr="00CC5D57" w:rsidRDefault="002A31E6" w:rsidP="002500BC">
      <w:pPr>
        <w:spacing w:after="0"/>
        <w:ind w:left="720" w:firstLine="480"/>
        <w:divId w:val="320087360"/>
        <w:rPr>
          <w:rFonts w:ascii="Arial" w:eastAsia="Times New Roman" w:hAnsi="Arial" w:cs="Arial"/>
          <w:sz w:val="20"/>
          <w:szCs w:val="20"/>
          <w:lang w:val="en"/>
        </w:rPr>
      </w:pPr>
      <w:r w:rsidRPr="00CC5D57">
        <w:rPr>
          <w:rFonts w:ascii="Arial" w:eastAsia="Times New Roman" w:hAnsi="Arial" w:cs="Arial"/>
          <w:sz w:val="20"/>
          <w:szCs w:val="20"/>
          <w:lang w:val="en"/>
        </w:rPr>
        <w:t xml:space="preserve">___ ASCO /CAP HER2 Breast Cancer 2018 </w:t>
      </w:r>
    </w:p>
    <w:p w14:paraId="3CA58127" w14:textId="77777777" w:rsidR="00EB2499" w:rsidRPr="00CC5D57" w:rsidRDefault="002A31E6" w:rsidP="002500BC">
      <w:pPr>
        <w:spacing w:after="0"/>
        <w:ind w:left="720" w:firstLine="480"/>
        <w:divId w:val="275596964"/>
        <w:rPr>
          <w:rFonts w:ascii="Arial" w:eastAsia="Times New Roman" w:hAnsi="Arial" w:cs="Arial"/>
          <w:sz w:val="20"/>
          <w:szCs w:val="20"/>
          <w:lang w:val="en"/>
        </w:rPr>
      </w:pPr>
      <w:r w:rsidRPr="00CC5D57">
        <w:rPr>
          <w:rFonts w:ascii="Arial" w:eastAsia="Times New Roman" w:hAnsi="Arial" w:cs="Arial"/>
          <w:sz w:val="20"/>
          <w:szCs w:val="20"/>
          <w:lang w:val="en"/>
        </w:rPr>
        <w:lastRenderedPageBreak/>
        <w:t xml:space="preserve">___ CAP/ASCP/ASCO HER2 Gastroesophageal Adenocarcinoma 2016 (aka Ventana) </w:t>
      </w:r>
    </w:p>
    <w:p w14:paraId="34589B39" w14:textId="77777777" w:rsidR="00EB2499" w:rsidRPr="00CC5D57" w:rsidRDefault="002A31E6" w:rsidP="002500BC">
      <w:pPr>
        <w:spacing w:after="0"/>
        <w:ind w:left="720" w:firstLine="480"/>
        <w:divId w:val="224607507"/>
        <w:rPr>
          <w:rFonts w:ascii="Arial" w:eastAsia="Times New Roman" w:hAnsi="Arial" w:cs="Arial"/>
          <w:sz w:val="20"/>
          <w:szCs w:val="20"/>
          <w:lang w:val="en"/>
        </w:rPr>
      </w:pPr>
      <w:r w:rsidRPr="00CC5D57">
        <w:rPr>
          <w:rFonts w:ascii="Arial" w:eastAsia="Times New Roman" w:hAnsi="Arial" w:cs="Arial"/>
          <w:sz w:val="20"/>
          <w:szCs w:val="20"/>
          <w:lang w:val="en"/>
        </w:rPr>
        <w:t xml:space="preserve">___ HERACLES </w:t>
      </w:r>
    </w:p>
    <w:p w14:paraId="46479C51" w14:textId="5A196827" w:rsidR="00EB2499" w:rsidRDefault="002A31E6" w:rsidP="002500BC">
      <w:pPr>
        <w:spacing w:after="0"/>
        <w:ind w:left="720" w:firstLine="480"/>
        <w:divId w:val="221334309"/>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_________________ </w:t>
      </w:r>
    </w:p>
    <w:p w14:paraId="1BBD7896" w14:textId="77777777" w:rsidR="002500BC" w:rsidRPr="00CC5D57" w:rsidRDefault="002500BC" w:rsidP="002500BC">
      <w:pPr>
        <w:spacing w:after="0"/>
        <w:ind w:left="720" w:firstLine="480"/>
        <w:divId w:val="221334309"/>
        <w:rPr>
          <w:rFonts w:ascii="Arial" w:eastAsia="Times New Roman" w:hAnsi="Arial" w:cs="Arial"/>
          <w:sz w:val="20"/>
          <w:szCs w:val="20"/>
          <w:lang w:val="en"/>
        </w:rPr>
      </w:pPr>
    </w:p>
    <w:p w14:paraId="4444BB9F" w14:textId="65B9408B" w:rsidR="00EB2499" w:rsidRDefault="002A31E6" w:rsidP="002500BC">
      <w:pPr>
        <w:spacing w:after="0"/>
        <w:ind w:left="720" w:firstLine="480"/>
        <w:divId w:val="1925412151"/>
        <w:rPr>
          <w:rFonts w:ascii="Arial" w:eastAsia="Times New Roman" w:hAnsi="Arial" w:cs="Arial"/>
          <w:b/>
          <w:bCs/>
          <w:sz w:val="20"/>
          <w:szCs w:val="20"/>
          <w:lang w:val="en"/>
        </w:rPr>
      </w:pPr>
      <w:r w:rsidRPr="00CC5D57">
        <w:rPr>
          <w:rFonts w:ascii="Arial" w:eastAsia="Times New Roman" w:hAnsi="Arial" w:cs="Arial"/>
          <w:b/>
          <w:bCs/>
          <w:sz w:val="20"/>
          <w:szCs w:val="20"/>
          <w:lang w:val="en"/>
        </w:rPr>
        <w:t>+Number of Invasive Cancer Cells Counted: _________________ cells</w:t>
      </w:r>
    </w:p>
    <w:p w14:paraId="0EEDF695" w14:textId="77777777" w:rsidR="002500BC" w:rsidRPr="00CC5D57" w:rsidRDefault="002500BC" w:rsidP="002500BC">
      <w:pPr>
        <w:spacing w:after="0"/>
        <w:ind w:left="720" w:firstLine="480"/>
        <w:divId w:val="1925412151"/>
        <w:rPr>
          <w:rFonts w:ascii="Arial" w:eastAsia="Times New Roman" w:hAnsi="Arial" w:cs="Arial"/>
          <w:b/>
          <w:bCs/>
          <w:sz w:val="20"/>
          <w:szCs w:val="20"/>
          <w:lang w:val="en"/>
        </w:rPr>
      </w:pPr>
    </w:p>
    <w:p w14:paraId="1BDEA7B1" w14:textId="77777777" w:rsidR="00EB2499" w:rsidRPr="00CC5D57" w:rsidRDefault="002A31E6" w:rsidP="002500BC">
      <w:pPr>
        <w:spacing w:after="0"/>
        <w:ind w:left="720" w:firstLine="480"/>
        <w:divId w:val="1779182692"/>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+Method (select all that apply) </w:t>
      </w:r>
    </w:p>
    <w:p w14:paraId="47D3FE7A" w14:textId="77777777" w:rsidR="00EB2499" w:rsidRPr="00CC5D57" w:rsidRDefault="002A31E6" w:rsidP="002500BC">
      <w:pPr>
        <w:spacing w:after="0"/>
        <w:ind w:left="720" w:firstLine="480"/>
        <w:divId w:val="337270099"/>
        <w:rPr>
          <w:rFonts w:ascii="Arial" w:eastAsia="Times New Roman" w:hAnsi="Arial" w:cs="Arial"/>
          <w:sz w:val="20"/>
          <w:szCs w:val="20"/>
          <w:lang w:val="en"/>
        </w:rPr>
      </w:pPr>
      <w:r w:rsidRPr="00CC5D57">
        <w:rPr>
          <w:rFonts w:ascii="Arial" w:eastAsia="Times New Roman" w:hAnsi="Arial" w:cs="Arial"/>
          <w:sz w:val="20"/>
          <w:szCs w:val="20"/>
          <w:lang w:val="en"/>
        </w:rPr>
        <w:t xml:space="preserve">___ Using dual-probe assay </w:t>
      </w:r>
    </w:p>
    <w:p w14:paraId="62F0F685" w14:textId="77777777" w:rsidR="002500BC" w:rsidRDefault="002A31E6" w:rsidP="002500BC">
      <w:pPr>
        <w:spacing w:after="0"/>
        <w:ind w:left="720" w:firstLine="720"/>
        <w:divId w:val="1604024486"/>
        <w:rPr>
          <w:rFonts w:ascii="Arial" w:eastAsia="Times New Roman" w:hAnsi="Arial" w:cs="Arial"/>
          <w:b/>
          <w:bCs/>
          <w:sz w:val="20"/>
          <w:szCs w:val="20"/>
          <w:lang w:val="en"/>
        </w:rPr>
      </w:pPr>
      <w:r w:rsidRPr="00CC5D57">
        <w:rPr>
          <w:rFonts w:ascii="Arial" w:eastAsia="Times New Roman" w:hAnsi="Arial" w:cs="Arial"/>
          <w:b/>
          <w:bCs/>
          <w:sz w:val="20"/>
          <w:szCs w:val="20"/>
          <w:lang w:val="en"/>
        </w:rPr>
        <w:t>+HER2 (ERBB2):CEP17 Ratio: _________________</w:t>
      </w:r>
    </w:p>
    <w:p w14:paraId="2AD66B9C" w14:textId="4EC7D2DB" w:rsidR="00EB2499" w:rsidRPr="00CC5D57" w:rsidRDefault="002A31E6" w:rsidP="002500BC">
      <w:pPr>
        <w:spacing w:after="0"/>
        <w:ind w:left="720" w:firstLine="720"/>
        <w:divId w:val="1604024486"/>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 </w:t>
      </w:r>
    </w:p>
    <w:p w14:paraId="7EEAF89D" w14:textId="512E39C9" w:rsidR="00EB2499" w:rsidRDefault="002A31E6" w:rsidP="002500BC">
      <w:pPr>
        <w:spacing w:after="0"/>
        <w:ind w:left="1440"/>
        <w:divId w:val="562836818"/>
        <w:rPr>
          <w:rFonts w:ascii="Arial" w:eastAsia="Times New Roman" w:hAnsi="Arial" w:cs="Arial"/>
          <w:b/>
          <w:bCs/>
          <w:sz w:val="20"/>
          <w:szCs w:val="20"/>
          <w:lang w:val="en"/>
        </w:rPr>
      </w:pPr>
      <w:r w:rsidRPr="00CC5D57">
        <w:rPr>
          <w:rFonts w:ascii="Arial" w:eastAsia="Times New Roman" w:hAnsi="Arial" w:cs="Arial"/>
          <w:b/>
          <w:bCs/>
          <w:sz w:val="20"/>
          <w:szCs w:val="20"/>
          <w:lang w:val="en"/>
        </w:rPr>
        <w:t>+Average Number of HER2 (ERBB2) Signals per Cancer Cell: _________________ signals/cell</w:t>
      </w:r>
    </w:p>
    <w:p w14:paraId="756BBC51" w14:textId="77777777" w:rsidR="002500BC" w:rsidRPr="00CC5D57" w:rsidRDefault="002500BC" w:rsidP="002500BC">
      <w:pPr>
        <w:spacing w:after="0"/>
        <w:ind w:left="1440"/>
        <w:divId w:val="562836818"/>
        <w:rPr>
          <w:rFonts w:ascii="Arial" w:eastAsia="Times New Roman" w:hAnsi="Arial" w:cs="Arial"/>
          <w:b/>
          <w:bCs/>
          <w:sz w:val="20"/>
          <w:szCs w:val="20"/>
          <w:lang w:val="en"/>
        </w:rPr>
      </w:pPr>
    </w:p>
    <w:p w14:paraId="1750A10A" w14:textId="412469A2" w:rsidR="00EB2499" w:rsidRDefault="002A31E6" w:rsidP="002500BC">
      <w:pPr>
        <w:spacing w:after="0"/>
        <w:ind w:left="1440"/>
        <w:divId w:val="730925646"/>
        <w:rPr>
          <w:rFonts w:ascii="Arial" w:eastAsia="Times New Roman" w:hAnsi="Arial" w:cs="Arial"/>
          <w:b/>
          <w:bCs/>
          <w:sz w:val="20"/>
          <w:szCs w:val="20"/>
          <w:lang w:val="en"/>
        </w:rPr>
      </w:pPr>
      <w:r w:rsidRPr="00CC5D57">
        <w:rPr>
          <w:rFonts w:ascii="Arial" w:eastAsia="Times New Roman" w:hAnsi="Arial" w:cs="Arial"/>
          <w:b/>
          <w:bCs/>
          <w:sz w:val="20"/>
          <w:szCs w:val="20"/>
          <w:lang w:val="en"/>
        </w:rPr>
        <w:t>+Average Number of CEP17 Signals per Cancer Cell: _________________ signals/cell</w:t>
      </w:r>
    </w:p>
    <w:p w14:paraId="2CF54F95" w14:textId="77777777" w:rsidR="002500BC" w:rsidRPr="00CC5D57" w:rsidRDefault="002500BC" w:rsidP="002500BC">
      <w:pPr>
        <w:spacing w:after="0"/>
        <w:ind w:left="1440"/>
        <w:divId w:val="730925646"/>
        <w:rPr>
          <w:rFonts w:ascii="Arial" w:eastAsia="Times New Roman" w:hAnsi="Arial" w:cs="Arial"/>
          <w:b/>
          <w:bCs/>
          <w:sz w:val="20"/>
          <w:szCs w:val="20"/>
          <w:lang w:val="en"/>
        </w:rPr>
      </w:pPr>
    </w:p>
    <w:p w14:paraId="0B3EB5CF" w14:textId="59FAD7E6" w:rsidR="00EB2499" w:rsidRDefault="002A31E6" w:rsidP="002500BC">
      <w:pPr>
        <w:spacing w:after="0"/>
        <w:ind w:left="720" w:firstLine="720"/>
        <w:divId w:val="1486317983"/>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+Range of Number of HER2 (ERBB2) Signals per Cancer Cell: _________________ </w:t>
      </w:r>
    </w:p>
    <w:p w14:paraId="07398B6B" w14:textId="77777777" w:rsidR="002500BC" w:rsidRPr="00CC5D57" w:rsidRDefault="002500BC" w:rsidP="002500BC">
      <w:pPr>
        <w:spacing w:after="0"/>
        <w:ind w:left="720" w:firstLine="720"/>
        <w:divId w:val="1486317983"/>
        <w:rPr>
          <w:rFonts w:ascii="Arial" w:eastAsia="Times New Roman" w:hAnsi="Arial" w:cs="Arial"/>
          <w:b/>
          <w:bCs/>
          <w:sz w:val="20"/>
          <w:szCs w:val="20"/>
          <w:lang w:val="en"/>
        </w:rPr>
      </w:pPr>
    </w:p>
    <w:p w14:paraId="7FD16A03" w14:textId="77777777" w:rsidR="00EB2499" w:rsidRPr="00CC5D57" w:rsidRDefault="002A31E6" w:rsidP="002500BC">
      <w:pPr>
        <w:spacing w:after="0"/>
        <w:ind w:left="720" w:firstLine="480"/>
        <w:divId w:val="506291502"/>
        <w:rPr>
          <w:rFonts w:ascii="Arial" w:eastAsia="Times New Roman" w:hAnsi="Arial" w:cs="Arial"/>
          <w:sz w:val="20"/>
          <w:szCs w:val="20"/>
          <w:lang w:val="en"/>
        </w:rPr>
      </w:pPr>
      <w:r w:rsidRPr="00CC5D57">
        <w:rPr>
          <w:rFonts w:ascii="Arial" w:eastAsia="Times New Roman" w:hAnsi="Arial" w:cs="Arial"/>
          <w:sz w:val="20"/>
          <w:szCs w:val="20"/>
          <w:lang w:val="en"/>
        </w:rPr>
        <w:t xml:space="preserve">___ Using single-probe assay </w:t>
      </w:r>
    </w:p>
    <w:p w14:paraId="1FDCEE8D" w14:textId="45A63AD3" w:rsidR="00EB2499" w:rsidRDefault="002A31E6" w:rsidP="002500BC">
      <w:pPr>
        <w:spacing w:after="0"/>
        <w:ind w:left="1440"/>
        <w:divId w:val="1122111182"/>
        <w:rPr>
          <w:rFonts w:ascii="Arial" w:eastAsia="Times New Roman" w:hAnsi="Arial" w:cs="Arial"/>
          <w:b/>
          <w:bCs/>
          <w:sz w:val="20"/>
          <w:szCs w:val="20"/>
          <w:lang w:val="en"/>
        </w:rPr>
      </w:pPr>
      <w:r w:rsidRPr="00CC5D57">
        <w:rPr>
          <w:rFonts w:ascii="Arial" w:eastAsia="Times New Roman" w:hAnsi="Arial" w:cs="Arial"/>
          <w:b/>
          <w:bCs/>
          <w:sz w:val="20"/>
          <w:szCs w:val="20"/>
          <w:lang w:val="en"/>
        </w:rPr>
        <w:t>+Average Number of HER2 (ERBB2) Signals per Cancer Cell: _________________ signals/cell</w:t>
      </w:r>
    </w:p>
    <w:p w14:paraId="152B77E9" w14:textId="77777777" w:rsidR="002500BC" w:rsidRPr="00CC5D57" w:rsidRDefault="002500BC" w:rsidP="002500BC">
      <w:pPr>
        <w:spacing w:after="0"/>
        <w:ind w:left="1440"/>
        <w:divId w:val="1122111182"/>
        <w:rPr>
          <w:rFonts w:ascii="Arial" w:eastAsia="Times New Roman" w:hAnsi="Arial" w:cs="Arial"/>
          <w:b/>
          <w:bCs/>
          <w:sz w:val="20"/>
          <w:szCs w:val="20"/>
          <w:lang w:val="en"/>
        </w:rPr>
      </w:pPr>
    </w:p>
    <w:p w14:paraId="79B85BA1" w14:textId="3FA3F585" w:rsidR="00EB2499" w:rsidRDefault="002A31E6" w:rsidP="002500BC">
      <w:pPr>
        <w:spacing w:after="0"/>
        <w:ind w:left="720" w:firstLine="720"/>
        <w:divId w:val="17092370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+Range of Number of HER2 (ERBB2) Signals per Cancer Cell: _________________ </w:t>
      </w:r>
    </w:p>
    <w:p w14:paraId="100EBAEC" w14:textId="77777777" w:rsidR="002500BC" w:rsidRPr="00CC5D57" w:rsidRDefault="002500BC" w:rsidP="002500BC">
      <w:pPr>
        <w:spacing w:after="0"/>
        <w:ind w:left="720" w:firstLine="720"/>
        <w:divId w:val="170923700"/>
        <w:rPr>
          <w:rFonts w:ascii="Arial" w:eastAsia="Times New Roman" w:hAnsi="Arial" w:cs="Arial"/>
          <w:b/>
          <w:bCs/>
          <w:sz w:val="20"/>
          <w:szCs w:val="20"/>
          <w:lang w:val="en"/>
        </w:rPr>
      </w:pPr>
    </w:p>
    <w:p w14:paraId="5B596688" w14:textId="6CF2E2DA"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HER2 (ERBB2) (by genomic test for amplification or mutation) </w:t>
      </w:r>
    </w:p>
    <w:p w14:paraId="0B63D5B6" w14:textId="77777777" w:rsidR="00EB2499" w:rsidRPr="00CC5D57" w:rsidRDefault="002A31E6" w:rsidP="002500BC">
      <w:pPr>
        <w:spacing w:after="0"/>
        <w:ind w:left="72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HER2 (ERBB2) by Genomic Test </w:t>
      </w:r>
    </w:p>
    <w:p w14:paraId="100A56ED" w14:textId="77777777" w:rsidR="00EB2499" w:rsidRPr="00CC5D57" w:rsidRDefault="002A31E6" w:rsidP="002500BC">
      <w:pPr>
        <w:spacing w:after="0"/>
        <w:ind w:left="720" w:firstLine="48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+Results </w:t>
      </w:r>
    </w:p>
    <w:p w14:paraId="77B57139" w14:textId="77777777" w:rsidR="00EB2499" w:rsidRPr="00CC5D57" w:rsidRDefault="002A31E6" w:rsidP="002500BC">
      <w:pPr>
        <w:spacing w:after="0"/>
        <w:ind w:left="720" w:firstLine="480"/>
        <w:rPr>
          <w:rFonts w:ascii="Arial" w:eastAsia="Times New Roman" w:hAnsi="Arial" w:cs="Arial"/>
          <w:sz w:val="20"/>
          <w:szCs w:val="20"/>
          <w:lang w:val="en"/>
        </w:rPr>
      </w:pPr>
      <w:r w:rsidRPr="00CC5D57">
        <w:rPr>
          <w:rFonts w:ascii="Arial" w:eastAsia="Times New Roman" w:hAnsi="Arial" w:cs="Arial"/>
          <w:sz w:val="20"/>
          <w:szCs w:val="20"/>
          <w:lang w:val="en"/>
        </w:rPr>
        <w:t xml:space="preserve">___ Negative </w:t>
      </w:r>
    </w:p>
    <w:p w14:paraId="06C5A194" w14:textId="77777777" w:rsidR="00EB2499" w:rsidRPr="00CC5D57" w:rsidRDefault="002A31E6" w:rsidP="002500BC">
      <w:pPr>
        <w:spacing w:after="0"/>
        <w:ind w:left="720" w:firstLine="480"/>
        <w:rPr>
          <w:rFonts w:ascii="Arial" w:eastAsia="Times New Roman" w:hAnsi="Arial" w:cs="Arial"/>
          <w:sz w:val="20"/>
          <w:szCs w:val="20"/>
          <w:lang w:val="en"/>
        </w:rPr>
      </w:pPr>
      <w:r w:rsidRPr="00CC5D57">
        <w:rPr>
          <w:rFonts w:ascii="Arial" w:eastAsia="Times New Roman" w:hAnsi="Arial" w:cs="Arial"/>
          <w:sz w:val="20"/>
          <w:szCs w:val="20"/>
          <w:lang w:val="en"/>
        </w:rPr>
        <w:t xml:space="preserve">___ Positive (specify): _________________ </w:t>
      </w:r>
    </w:p>
    <w:p w14:paraId="66D466A2" w14:textId="77777777" w:rsidR="00EB2499" w:rsidRPr="00CC5D57" w:rsidRDefault="002A31E6" w:rsidP="002500BC">
      <w:pPr>
        <w:spacing w:after="0"/>
        <w:ind w:left="720" w:firstLine="480"/>
        <w:rPr>
          <w:rFonts w:ascii="Arial" w:eastAsia="Times New Roman" w:hAnsi="Arial" w:cs="Arial"/>
          <w:sz w:val="20"/>
          <w:szCs w:val="20"/>
          <w:lang w:val="en"/>
        </w:rPr>
      </w:pPr>
      <w:r w:rsidRPr="00CC5D57">
        <w:rPr>
          <w:rFonts w:ascii="Arial" w:eastAsia="Times New Roman" w:hAnsi="Arial" w:cs="Arial"/>
          <w:sz w:val="20"/>
          <w:szCs w:val="20"/>
          <w:lang w:val="en"/>
        </w:rPr>
        <w:t xml:space="preserve">___ Cannot be determined (explain): _________________ </w:t>
      </w:r>
    </w:p>
    <w:p w14:paraId="7D7233B5" w14:textId="77777777" w:rsidR="00EB2499" w:rsidRPr="00CC5D57" w:rsidRDefault="00EB2499">
      <w:pPr>
        <w:spacing w:after="0"/>
        <w:divId w:val="1244951528"/>
        <w:rPr>
          <w:rFonts w:ascii="Arial" w:eastAsia="Times New Roman" w:hAnsi="Arial" w:cs="Arial"/>
          <w:sz w:val="20"/>
          <w:szCs w:val="20"/>
          <w:lang w:val="en"/>
        </w:rPr>
      </w:pPr>
    </w:p>
    <w:p w14:paraId="2136A54F" w14:textId="77777777"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METHODS </w:t>
      </w:r>
    </w:p>
    <w:p w14:paraId="48709998" w14:textId="77777777"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Specimen Processing (Note </w:t>
      </w:r>
      <w:hyperlink w:anchor="2009" w:history="1">
        <w:r w:rsidRPr="00CC5D57">
          <w:rPr>
            <w:rStyle w:val="Hyperlink"/>
            <w:rFonts w:ascii="Arial" w:eastAsia="Times New Roman" w:hAnsi="Arial" w:cs="Arial"/>
            <w:b/>
            <w:bCs/>
            <w:sz w:val="20"/>
            <w:szCs w:val="20"/>
            <w:lang w:val="en"/>
          </w:rPr>
          <w:t>G</w:t>
        </w:r>
      </w:hyperlink>
      <w:r w:rsidRPr="00CC5D57">
        <w:rPr>
          <w:rFonts w:ascii="Arial" w:eastAsia="Times New Roman" w:hAnsi="Arial" w:cs="Arial"/>
          <w:b/>
          <w:bCs/>
          <w:sz w:val="20"/>
          <w:szCs w:val="20"/>
          <w:lang w:val="en"/>
        </w:rPr>
        <w:t xml:space="preserve">) </w:t>
      </w:r>
    </w:p>
    <w:p w14:paraId="22C14A84"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+Dissection Method(s)# (select all that apply) </w:t>
      </w:r>
    </w:p>
    <w:p w14:paraId="6C546BD0"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Laser capture microdissection (specify test name): _________________ </w:t>
      </w:r>
    </w:p>
    <w:p w14:paraId="7DB8FDCC"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Manual under microscopic observation (specify test name): _________________ </w:t>
      </w:r>
    </w:p>
    <w:p w14:paraId="3CED8966"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Manual without microscopic observation (specify test name): _________________ </w:t>
      </w:r>
    </w:p>
    <w:p w14:paraId="7FBCE57E"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Cored from block (specify test name): _________________ </w:t>
      </w:r>
    </w:p>
    <w:p w14:paraId="0CBD1201" w14:textId="77777777" w:rsidR="00EB2499" w:rsidRPr="00CC5D57" w:rsidRDefault="002A31E6" w:rsidP="002500BC">
      <w:pPr>
        <w:spacing w:after="0"/>
        <w:ind w:left="240"/>
        <w:rPr>
          <w:rFonts w:ascii="Arial" w:eastAsia="Times New Roman" w:hAnsi="Arial" w:cs="Arial"/>
          <w:sz w:val="20"/>
          <w:szCs w:val="20"/>
          <w:lang w:val="en"/>
        </w:rPr>
      </w:pPr>
      <w:r w:rsidRPr="00CC5D57">
        <w:rPr>
          <w:rFonts w:ascii="Arial" w:eastAsia="Times New Roman" w:hAnsi="Arial" w:cs="Arial"/>
          <w:sz w:val="20"/>
          <w:szCs w:val="20"/>
          <w:lang w:val="en"/>
        </w:rPr>
        <w:t xml:space="preserve">___ Whole tissue section - no tumor enrichment procedure employed (specify test name): _________________ </w:t>
      </w:r>
    </w:p>
    <w:p w14:paraId="4C687453" w14:textId="77777777" w:rsidR="00EB2499" w:rsidRPr="00CC5D57" w:rsidRDefault="002A31E6">
      <w:pPr>
        <w:spacing w:after="0"/>
        <w:ind w:firstLine="240"/>
        <w:rPr>
          <w:rFonts w:ascii="Arial" w:eastAsia="Times New Roman" w:hAnsi="Arial" w:cs="Arial"/>
          <w:i/>
          <w:iCs/>
          <w:sz w:val="16"/>
          <w:szCs w:val="16"/>
          <w:lang w:val="en"/>
        </w:rPr>
      </w:pPr>
      <w:r w:rsidRPr="00CC5D57">
        <w:rPr>
          <w:rFonts w:ascii="Arial" w:eastAsia="Times New Roman" w:hAnsi="Arial" w:cs="Arial"/>
          <w:i/>
          <w:iCs/>
          <w:sz w:val="16"/>
          <w:szCs w:val="16"/>
          <w:lang w:val="en"/>
        </w:rPr>
        <w:t xml:space="preserve"># If more than 1 dissection method used, please specify which test was associated with each selected dissection method. </w:t>
      </w:r>
    </w:p>
    <w:p w14:paraId="3652C932" w14:textId="77777777" w:rsidR="002500BC" w:rsidRDefault="002500BC">
      <w:pPr>
        <w:spacing w:after="0"/>
        <w:rPr>
          <w:rFonts w:ascii="Arial" w:eastAsia="Times New Roman" w:hAnsi="Arial" w:cs="Arial"/>
          <w:b/>
          <w:bCs/>
          <w:sz w:val="20"/>
          <w:szCs w:val="20"/>
          <w:lang w:val="en"/>
        </w:rPr>
      </w:pPr>
    </w:p>
    <w:p w14:paraId="5E436453" w14:textId="6FDE182F"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Cellularity </w:t>
      </w:r>
    </w:p>
    <w:p w14:paraId="5A6CABA1"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+Percent Tumor Cells Present in Specimen: _________________ %</w:t>
      </w:r>
    </w:p>
    <w:p w14:paraId="33B4B7BA" w14:textId="77777777" w:rsidR="002500BC" w:rsidRDefault="002500BC">
      <w:pPr>
        <w:spacing w:after="0"/>
        <w:rPr>
          <w:rFonts w:ascii="Arial" w:eastAsia="Times New Roman" w:hAnsi="Arial" w:cs="Arial"/>
          <w:b/>
          <w:bCs/>
          <w:sz w:val="20"/>
          <w:szCs w:val="20"/>
          <w:lang w:val="en"/>
        </w:rPr>
      </w:pPr>
    </w:p>
    <w:p w14:paraId="16011369" w14:textId="20FD6266"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Sequencing </w:t>
      </w:r>
    </w:p>
    <w:p w14:paraId="42526768"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+Whole Genome or Exome Sequencing </w:t>
      </w:r>
    </w:p>
    <w:p w14:paraId="6E55C676"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Whole genome sequencing (specify): _________________ </w:t>
      </w:r>
    </w:p>
    <w:p w14:paraId="6BAB9A38"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Whole exome sequencing (specify): _________________ </w:t>
      </w:r>
    </w:p>
    <w:p w14:paraId="0D126339" w14:textId="77777777" w:rsidR="002500BC" w:rsidRDefault="002500BC">
      <w:pPr>
        <w:spacing w:after="0"/>
        <w:rPr>
          <w:rFonts w:ascii="Arial" w:eastAsia="Times New Roman" w:hAnsi="Arial" w:cs="Arial"/>
          <w:b/>
          <w:bCs/>
          <w:sz w:val="20"/>
          <w:szCs w:val="20"/>
          <w:lang w:val="en"/>
        </w:rPr>
      </w:pPr>
    </w:p>
    <w:p w14:paraId="31485234" w14:textId="36F917CA"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lastRenderedPageBreak/>
        <w:t xml:space="preserve">Microsatellite Instability (MSI) </w:t>
      </w:r>
    </w:p>
    <w:p w14:paraId="3E86521C"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+Number of MSI Markers Tested (specify number): _________________ </w:t>
      </w:r>
    </w:p>
    <w:p w14:paraId="7F8F595B" w14:textId="77777777" w:rsidR="006133D6" w:rsidRDefault="006133D6">
      <w:pPr>
        <w:spacing w:after="0"/>
        <w:rPr>
          <w:rFonts w:ascii="Arial" w:eastAsia="Times New Roman" w:hAnsi="Arial" w:cs="Arial"/>
          <w:b/>
          <w:bCs/>
          <w:sz w:val="20"/>
          <w:szCs w:val="20"/>
          <w:lang w:val="en"/>
        </w:rPr>
      </w:pPr>
    </w:p>
    <w:p w14:paraId="4208BF02" w14:textId="5F0936FC"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MLH1 Promoter Methylation </w:t>
      </w:r>
    </w:p>
    <w:p w14:paraId="64948A76"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+MLH1 Promoter Methylation Testing Method </w:t>
      </w:r>
    </w:p>
    <w:p w14:paraId="3190CFCC"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Methylation-specific real time polymerase chain reaction (PCR) </w:t>
      </w:r>
    </w:p>
    <w:p w14:paraId="1B809369" w14:textId="15753616" w:rsidR="00EB2499"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_________________ </w:t>
      </w:r>
    </w:p>
    <w:p w14:paraId="4CA89C32" w14:textId="77777777" w:rsidR="002500BC" w:rsidRPr="00CC5D57" w:rsidRDefault="002500BC">
      <w:pPr>
        <w:spacing w:after="0"/>
        <w:ind w:firstLine="240"/>
        <w:rPr>
          <w:rFonts w:ascii="Arial" w:eastAsia="Times New Roman" w:hAnsi="Arial" w:cs="Arial"/>
          <w:sz w:val="20"/>
          <w:szCs w:val="20"/>
          <w:lang w:val="en"/>
        </w:rPr>
      </w:pPr>
    </w:p>
    <w:p w14:paraId="2EA3F5DE" w14:textId="77777777"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KRAS Mutational Analysis </w:t>
      </w:r>
    </w:p>
    <w:p w14:paraId="631C0D81"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+KRAS Testing Method(s)# (select all that apply) </w:t>
      </w:r>
    </w:p>
    <w:p w14:paraId="463EEF1F"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Direct Sanger sequencing (specify applicable codons): _________________ </w:t>
      </w:r>
    </w:p>
    <w:p w14:paraId="77684942"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Pyrosequencing (specify applicable codons): _________________ </w:t>
      </w:r>
    </w:p>
    <w:p w14:paraId="76CF5060"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High resolution melting analysis (specify applicable codons): _________________ </w:t>
      </w:r>
    </w:p>
    <w:p w14:paraId="0A4B6631"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PCR, allele specific hybridization (specify applicable codons): _________________ </w:t>
      </w:r>
    </w:p>
    <w:p w14:paraId="099C2E43"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Real-time PCR (specify applicable codons): _________________ </w:t>
      </w:r>
    </w:p>
    <w:p w14:paraId="47A76641"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test and applicable codons): _________________ </w:t>
      </w:r>
    </w:p>
    <w:p w14:paraId="0454BFF5" w14:textId="77777777" w:rsidR="002500BC" w:rsidRDefault="002A31E6">
      <w:pPr>
        <w:spacing w:after="0"/>
        <w:ind w:firstLine="240"/>
        <w:rPr>
          <w:rFonts w:ascii="Arial" w:eastAsia="Times New Roman" w:hAnsi="Arial" w:cs="Arial"/>
          <w:i/>
          <w:iCs/>
          <w:sz w:val="16"/>
          <w:szCs w:val="16"/>
          <w:lang w:val="en"/>
        </w:rPr>
      </w:pPr>
      <w:r w:rsidRPr="00CC5D57">
        <w:rPr>
          <w:rFonts w:ascii="Arial" w:eastAsia="Times New Roman" w:hAnsi="Arial" w:cs="Arial"/>
          <w:i/>
          <w:iCs/>
          <w:sz w:val="16"/>
          <w:szCs w:val="16"/>
          <w:lang w:val="en"/>
        </w:rPr>
        <w:t># Please specify if different testing methods are used for different codons.</w:t>
      </w:r>
    </w:p>
    <w:p w14:paraId="7C0AA201" w14:textId="7B7CF876" w:rsidR="00EB2499" w:rsidRPr="00CC5D57" w:rsidRDefault="002A31E6">
      <w:pPr>
        <w:spacing w:after="0"/>
        <w:ind w:firstLine="240"/>
        <w:rPr>
          <w:rFonts w:ascii="Arial" w:eastAsia="Times New Roman" w:hAnsi="Arial" w:cs="Arial"/>
          <w:i/>
          <w:iCs/>
          <w:sz w:val="16"/>
          <w:szCs w:val="16"/>
          <w:lang w:val="en"/>
        </w:rPr>
      </w:pPr>
      <w:r w:rsidRPr="00CC5D57">
        <w:rPr>
          <w:rFonts w:ascii="Arial" w:eastAsia="Times New Roman" w:hAnsi="Arial" w:cs="Arial"/>
          <w:i/>
          <w:iCs/>
          <w:sz w:val="16"/>
          <w:szCs w:val="16"/>
          <w:lang w:val="en"/>
        </w:rPr>
        <w:t xml:space="preserve"> </w:t>
      </w:r>
    </w:p>
    <w:p w14:paraId="3EF5EAC3" w14:textId="77777777"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NRAS Mutational Analysis </w:t>
      </w:r>
    </w:p>
    <w:p w14:paraId="7B3C11FA"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+NRAS Testing Method(s)# (select all that apply) </w:t>
      </w:r>
    </w:p>
    <w:p w14:paraId="4A8AAD8A"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Direct Sanger sequencing (specify applicable codons): _________________ </w:t>
      </w:r>
    </w:p>
    <w:p w14:paraId="45305B94"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Pyrosequencing (specify applicable codons): _________________ </w:t>
      </w:r>
    </w:p>
    <w:p w14:paraId="6B360B70"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High resolution melting analysis (specify applicable codons): _________________ </w:t>
      </w:r>
    </w:p>
    <w:p w14:paraId="1361BD41"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PCR, allele specific hybridization (specify applicable codons): _________________ </w:t>
      </w:r>
    </w:p>
    <w:p w14:paraId="27A619F1"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Real-time PCR (specify applicable codons): _________________ </w:t>
      </w:r>
    </w:p>
    <w:p w14:paraId="2A3DF64A"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test and applicable codons): _________________ </w:t>
      </w:r>
    </w:p>
    <w:p w14:paraId="47A9D865" w14:textId="77777777" w:rsidR="002500BC" w:rsidRDefault="002A31E6">
      <w:pPr>
        <w:spacing w:after="0"/>
        <w:ind w:firstLine="240"/>
        <w:rPr>
          <w:rFonts w:ascii="Arial" w:eastAsia="Times New Roman" w:hAnsi="Arial" w:cs="Arial"/>
          <w:i/>
          <w:iCs/>
          <w:sz w:val="16"/>
          <w:szCs w:val="16"/>
          <w:lang w:val="en"/>
        </w:rPr>
      </w:pPr>
      <w:r w:rsidRPr="00CC5D57">
        <w:rPr>
          <w:rFonts w:ascii="Arial" w:eastAsia="Times New Roman" w:hAnsi="Arial" w:cs="Arial"/>
          <w:i/>
          <w:iCs/>
          <w:sz w:val="16"/>
          <w:szCs w:val="16"/>
          <w:lang w:val="en"/>
        </w:rPr>
        <w:t># Please specify if different testing methods are used for different codons.</w:t>
      </w:r>
    </w:p>
    <w:p w14:paraId="261E3027" w14:textId="4254BB7F" w:rsidR="00EB2499" w:rsidRPr="00CC5D57" w:rsidRDefault="002A31E6">
      <w:pPr>
        <w:spacing w:after="0"/>
        <w:ind w:firstLine="240"/>
        <w:rPr>
          <w:rFonts w:ascii="Arial" w:eastAsia="Times New Roman" w:hAnsi="Arial" w:cs="Arial"/>
          <w:i/>
          <w:iCs/>
          <w:sz w:val="16"/>
          <w:szCs w:val="16"/>
          <w:lang w:val="en"/>
        </w:rPr>
      </w:pPr>
      <w:r w:rsidRPr="00CC5D57">
        <w:rPr>
          <w:rFonts w:ascii="Arial" w:eastAsia="Times New Roman" w:hAnsi="Arial" w:cs="Arial"/>
          <w:i/>
          <w:iCs/>
          <w:sz w:val="16"/>
          <w:szCs w:val="16"/>
          <w:lang w:val="en"/>
        </w:rPr>
        <w:t xml:space="preserve"> </w:t>
      </w:r>
    </w:p>
    <w:p w14:paraId="6F2A15A4" w14:textId="77777777"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BRAF Mutational Analysis </w:t>
      </w:r>
    </w:p>
    <w:p w14:paraId="3C8D2DBD"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+BRAF Testing Method(s) (select all that apply) </w:t>
      </w:r>
    </w:p>
    <w:p w14:paraId="0F207A90"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Direct Sanger sequencing </w:t>
      </w:r>
    </w:p>
    <w:p w14:paraId="6C0AA40D"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PCR, allele-specific hybridization </w:t>
      </w:r>
    </w:p>
    <w:p w14:paraId="6F447A56"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Pyrosequencing </w:t>
      </w:r>
    </w:p>
    <w:p w14:paraId="31161993"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Real-time PCR </w:t>
      </w:r>
    </w:p>
    <w:p w14:paraId="37DFD845"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Immunohistochemistry for V600E gene product: _________________ </w:t>
      </w:r>
    </w:p>
    <w:p w14:paraId="2178ADEE" w14:textId="59DF6BB0" w:rsidR="00EB2499"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_________________ </w:t>
      </w:r>
    </w:p>
    <w:p w14:paraId="6B332656" w14:textId="77777777" w:rsidR="002500BC" w:rsidRPr="00CC5D57" w:rsidRDefault="002500BC">
      <w:pPr>
        <w:spacing w:after="0"/>
        <w:ind w:firstLine="240"/>
        <w:rPr>
          <w:rFonts w:ascii="Arial" w:eastAsia="Times New Roman" w:hAnsi="Arial" w:cs="Arial"/>
          <w:sz w:val="20"/>
          <w:szCs w:val="20"/>
          <w:lang w:val="en"/>
        </w:rPr>
      </w:pPr>
    </w:p>
    <w:p w14:paraId="2DB5354A" w14:textId="77777777"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PIK3CA Mutational Analysis </w:t>
      </w:r>
    </w:p>
    <w:p w14:paraId="1BCA29B5"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+PIK3CA Testing Method </w:t>
      </w:r>
    </w:p>
    <w:p w14:paraId="35AEC5B8"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Direct Sanger sequencing </w:t>
      </w:r>
    </w:p>
    <w:p w14:paraId="0CE3E9D5" w14:textId="2452A48F" w:rsidR="00EB2499"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_________________ </w:t>
      </w:r>
    </w:p>
    <w:p w14:paraId="117FCA68" w14:textId="77777777" w:rsidR="002500BC" w:rsidRPr="00CC5D57" w:rsidRDefault="002500BC">
      <w:pPr>
        <w:spacing w:after="0"/>
        <w:ind w:firstLine="240"/>
        <w:rPr>
          <w:rFonts w:ascii="Arial" w:eastAsia="Times New Roman" w:hAnsi="Arial" w:cs="Arial"/>
          <w:sz w:val="20"/>
          <w:szCs w:val="20"/>
          <w:lang w:val="en"/>
        </w:rPr>
      </w:pPr>
    </w:p>
    <w:p w14:paraId="1E8E3685" w14:textId="77777777"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PTEN Expression and Mutational Analysis </w:t>
      </w:r>
    </w:p>
    <w:p w14:paraId="50CE5140"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+PTEN Testing Method (select all that apply) </w:t>
      </w:r>
    </w:p>
    <w:p w14:paraId="160FE24A"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Immunohistochemistry (specify antibody): _________________ </w:t>
      </w:r>
    </w:p>
    <w:p w14:paraId="7A68E2C8"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In situ hybridization (specify probe): _________________ </w:t>
      </w:r>
    </w:p>
    <w:p w14:paraId="24D111D0"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Direct Sanger sequencing </w:t>
      </w:r>
    </w:p>
    <w:p w14:paraId="03A5157C"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Duplication / deletion testing (MLPA) </w:t>
      </w:r>
    </w:p>
    <w:p w14:paraId="6F35DD02" w14:textId="6E84C40E" w:rsidR="00EB2499"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_________________ </w:t>
      </w:r>
    </w:p>
    <w:p w14:paraId="766249D7" w14:textId="77777777" w:rsidR="002500BC" w:rsidRPr="00CC5D57" w:rsidRDefault="002500BC">
      <w:pPr>
        <w:spacing w:after="0"/>
        <w:ind w:firstLine="240"/>
        <w:rPr>
          <w:rFonts w:ascii="Arial" w:eastAsia="Times New Roman" w:hAnsi="Arial" w:cs="Arial"/>
          <w:sz w:val="20"/>
          <w:szCs w:val="20"/>
          <w:lang w:val="en"/>
        </w:rPr>
      </w:pPr>
    </w:p>
    <w:p w14:paraId="4804B905" w14:textId="77777777" w:rsidR="006133D6" w:rsidRDefault="006133D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06C80F4" w14:textId="3963E2E8"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lastRenderedPageBreak/>
        <w:t xml:space="preserve">HER2 Expression and Genetic Analysis </w:t>
      </w:r>
    </w:p>
    <w:p w14:paraId="5D9BC16B"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+HER2 protein expression by immunohistochemistry (select all that apply) </w:t>
      </w:r>
    </w:p>
    <w:p w14:paraId="3B58093A"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Food and Drug Administration (FDA) cleared (specify test / vendor): _________________ </w:t>
      </w:r>
    </w:p>
    <w:p w14:paraId="3B66D5D4"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Laboratory-developed test </w:t>
      </w:r>
    </w:p>
    <w:p w14:paraId="73260519"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+Primary Antibody </w:t>
      </w:r>
    </w:p>
    <w:p w14:paraId="149E7D2E"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A0485 </w:t>
      </w:r>
    </w:p>
    <w:p w14:paraId="1F35132C"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CB11 </w:t>
      </w:r>
    </w:p>
    <w:p w14:paraId="522D4112"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DG44 </w:t>
      </w:r>
    </w:p>
    <w:p w14:paraId="2D263152"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EP3 </w:t>
      </w:r>
    </w:p>
    <w:p w14:paraId="2D3EF234"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SP3 </w:t>
      </w:r>
    </w:p>
    <w:p w14:paraId="62DE7F71"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w:t>
      </w:r>
      <w:proofErr w:type="spellStart"/>
      <w:r w:rsidRPr="00CC5D57">
        <w:rPr>
          <w:rFonts w:ascii="Arial" w:eastAsia="Times New Roman" w:hAnsi="Arial" w:cs="Arial"/>
          <w:sz w:val="20"/>
          <w:szCs w:val="20"/>
          <w:lang w:val="en"/>
        </w:rPr>
        <w:t>HercepTest</w:t>
      </w:r>
      <w:proofErr w:type="spellEnd"/>
      <w:r w:rsidRPr="00CC5D57">
        <w:rPr>
          <w:rFonts w:ascii="Arial" w:eastAsia="Times New Roman" w:hAnsi="Arial" w:cs="Arial"/>
          <w:sz w:val="20"/>
          <w:szCs w:val="20"/>
          <w:lang w:val="en"/>
        </w:rPr>
        <w:t xml:space="preserve"> </w:t>
      </w:r>
    </w:p>
    <w:p w14:paraId="0CCC07FE"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Oracle </w:t>
      </w:r>
    </w:p>
    <w:p w14:paraId="0A5B4B02"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PATHWAY </w:t>
      </w:r>
    </w:p>
    <w:p w14:paraId="6B5933E3" w14:textId="33B7A794" w:rsidR="00EB2499"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Other (specify): _________________ </w:t>
      </w:r>
    </w:p>
    <w:p w14:paraId="27A4B6F4" w14:textId="77777777" w:rsidR="002500BC" w:rsidRPr="00CC5D57" w:rsidRDefault="002500BC">
      <w:pPr>
        <w:spacing w:after="0"/>
        <w:ind w:firstLine="240"/>
        <w:rPr>
          <w:rFonts w:ascii="Arial" w:eastAsia="Times New Roman" w:hAnsi="Arial" w:cs="Arial"/>
          <w:sz w:val="20"/>
          <w:szCs w:val="20"/>
          <w:lang w:val="en"/>
        </w:rPr>
      </w:pPr>
    </w:p>
    <w:p w14:paraId="58287317"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+HER2 (ERBB2) by in situ hybridization (select all that apply) </w:t>
      </w:r>
    </w:p>
    <w:p w14:paraId="22D41B4A"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Food and Drug Administration (FDA) cleared (specify test / vendor): _________________ </w:t>
      </w:r>
    </w:p>
    <w:p w14:paraId="3E27A8DF" w14:textId="750B6E7A" w:rsidR="00EB2499"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Laboratory-developed test </w:t>
      </w:r>
    </w:p>
    <w:p w14:paraId="529A353B" w14:textId="77777777" w:rsidR="002500BC" w:rsidRPr="00CC5D57" w:rsidRDefault="002500BC">
      <w:pPr>
        <w:spacing w:after="0"/>
        <w:ind w:firstLine="240"/>
        <w:rPr>
          <w:rFonts w:ascii="Arial" w:eastAsia="Times New Roman" w:hAnsi="Arial" w:cs="Arial"/>
          <w:sz w:val="20"/>
          <w:szCs w:val="20"/>
          <w:lang w:val="en"/>
        </w:rPr>
      </w:pPr>
    </w:p>
    <w:p w14:paraId="12863554"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+Method (select all that apply) </w:t>
      </w:r>
    </w:p>
    <w:p w14:paraId="41B8817A"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Dual-probe assay </w:t>
      </w:r>
    </w:p>
    <w:p w14:paraId="5E4BF45E" w14:textId="00F8FC78" w:rsidR="00EB2499"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Single-probe assay </w:t>
      </w:r>
    </w:p>
    <w:p w14:paraId="6AFA2783" w14:textId="77777777" w:rsidR="002500BC" w:rsidRPr="00CC5D57" w:rsidRDefault="002500BC">
      <w:pPr>
        <w:spacing w:after="0"/>
        <w:ind w:firstLine="240"/>
        <w:rPr>
          <w:rFonts w:ascii="Arial" w:eastAsia="Times New Roman" w:hAnsi="Arial" w:cs="Arial"/>
          <w:sz w:val="20"/>
          <w:szCs w:val="20"/>
          <w:lang w:val="en"/>
        </w:rPr>
      </w:pPr>
    </w:p>
    <w:p w14:paraId="22EAAC31" w14:textId="77777777" w:rsidR="00EB2499" w:rsidRPr="00CC5D57" w:rsidRDefault="002A31E6">
      <w:pPr>
        <w:spacing w:after="0"/>
        <w:ind w:firstLine="24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+HER2 (ERBB2) by genomic test for amplification or mutation (select all that apply) </w:t>
      </w:r>
    </w:p>
    <w:p w14:paraId="1FDC98D0"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Food and Drug Administration (FDA) cleared (specify test / vendor): _________________ </w:t>
      </w:r>
    </w:p>
    <w:p w14:paraId="6CDF2233" w14:textId="77777777" w:rsidR="00EB2499" w:rsidRPr="00CC5D57" w:rsidRDefault="002A31E6">
      <w:pPr>
        <w:spacing w:after="0"/>
        <w:ind w:firstLine="240"/>
        <w:rPr>
          <w:rFonts w:ascii="Arial" w:eastAsia="Times New Roman" w:hAnsi="Arial" w:cs="Arial"/>
          <w:sz w:val="20"/>
          <w:szCs w:val="20"/>
          <w:lang w:val="en"/>
        </w:rPr>
      </w:pPr>
      <w:r w:rsidRPr="00CC5D57">
        <w:rPr>
          <w:rFonts w:ascii="Arial" w:eastAsia="Times New Roman" w:hAnsi="Arial" w:cs="Arial"/>
          <w:sz w:val="20"/>
          <w:szCs w:val="20"/>
          <w:lang w:val="en"/>
        </w:rPr>
        <w:t xml:space="preserve">___ Laboratory-developed test </w:t>
      </w:r>
    </w:p>
    <w:p w14:paraId="472FF909" w14:textId="77777777" w:rsidR="00EB2499" w:rsidRPr="00CC5D57" w:rsidRDefault="00EB2499">
      <w:pPr>
        <w:spacing w:after="0"/>
        <w:divId w:val="1244951528"/>
        <w:rPr>
          <w:rFonts w:ascii="Arial" w:eastAsia="Times New Roman" w:hAnsi="Arial" w:cs="Arial"/>
          <w:sz w:val="20"/>
          <w:szCs w:val="20"/>
          <w:lang w:val="en"/>
        </w:rPr>
      </w:pPr>
    </w:p>
    <w:p w14:paraId="1671A783" w14:textId="77777777"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COMMENTS </w:t>
      </w:r>
    </w:p>
    <w:p w14:paraId="21340CE1" w14:textId="77777777" w:rsidR="00EB2499" w:rsidRPr="00CC5D57" w:rsidRDefault="00EB2499">
      <w:pPr>
        <w:spacing w:after="0"/>
        <w:divId w:val="1244951528"/>
        <w:rPr>
          <w:rFonts w:ascii="Arial" w:eastAsia="Times New Roman" w:hAnsi="Arial" w:cs="Arial"/>
          <w:sz w:val="20"/>
          <w:szCs w:val="20"/>
          <w:lang w:val="en"/>
        </w:rPr>
      </w:pPr>
    </w:p>
    <w:p w14:paraId="64DEE7BB" w14:textId="77777777"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 xml:space="preserve">Comment(s): _________________ </w:t>
      </w:r>
    </w:p>
    <w:p w14:paraId="566CE286" w14:textId="6903F55C" w:rsidR="00CC5D57" w:rsidRDefault="00CC5D57">
      <w:pPr>
        <w:rPr>
          <w:rFonts w:ascii="Arial" w:eastAsia="Times New Roman" w:hAnsi="Arial" w:cs="Arial"/>
          <w:sz w:val="20"/>
          <w:szCs w:val="20"/>
          <w:lang w:val="en"/>
        </w:rPr>
      </w:pPr>
      <w:r>
        <w:rPr>
          <w:rFonts w:ascii="Arial" w:eastAsia="Times New Roman" w:hAnsi="Arial" w:cs="Arial"/>
          <w:sz w:val="20"/>
          <w:szCs w:val="20"/>
          <w:lang w:val="en"/>
        </w:rPr>
        <w:br w:type="page"/>
      </w:r>
    </w:p>
    <w:p w14:paraId="57E8BE09" w14:textId="77777777" w:rsidR="00EB2499" w:rsidRPr="00CC5D57" w:rsidRDefault="00EB2499">
      <w:pPr>
        <w:spacing w:after="0"/>
        <w:divId w:val="1244951528"/>
        <w:rPr>
          <w:rFonts w:ascii="Arial" w:eastAsia="Times New Roman" w:hAnsi="Arial" w:cs="Arial"/>
          <w:sz w:val="20"/>
          <w:szCs w:val="20"/>
          <w:lang w:val="en"/>
        </w:rPr>
      </w:pPr>
    </w:p>
    <w:p w14:paraId="2A3B169B" w14:textId="77777777" w:rsidR="00EB2499" w:rsidRPr="00173688" w:rsidRDefault="002A31E6" w:rsidP="00173688">
      <w:pPr>
        <w:pBdr>
          <w:bottom w:val="single" w:sz="4" w:space="1" w:color="auto"/>
        </w:pBdr>
        <w:spacing w:after="0"/>
        <w:rPr>
          <w:rFonts w:ascii="Arial" w:eastAsia="Times New Roman" w:hAnsi="Arial" w:cs="Arial"/>
          <w:b/>
          <w:bCs/>
          <w:sz w:val="24"/>
          <w:szCs w:val="24"/>
          <w:lang w:val="en"/>
        </w:rPr>
      </w:pPr>
      <w:r w:rsidRPr="00173688">
        <w:rPr>
          <w:rFonts w:ascii="Arial" w:eastAsia="Times New Roman" w:hAnsi="Arial" w:cs="Arial"/>
          <w:b/>
          <w:bCs/>
          <w:sz w:val="24"/>
          <w:szCs w:val="24"/>
          <w:lang w:val="en"/>
        </w:rPr>
        <w:t>Explanatory Notes</w:t>
      </w:r>
    </w:p>
    <w:p w14:paraId="285E46DF" w14:textId="77777777" w:rsidR="00CC5D57" w:rsidRDefault="00CC5D57">
      <w:pPr>
        <w:spacing w:after="0"/>
        <w:rPr>
          <w:rFonts w:ascii="Arial" w:eastAsia="Times New Roman" w:hAnsi="Arial" w:cs="Arial"/>
          <w:b/>
          <w:bCs/>
          <w:sz w:val="20"/>
          <w:szCs w:val="20"/>
          <w:lang w:val="en"/>
        </w:rPr>
      </w:pPr>
    </w:p>
    <w:p w14:paraId="37DF0FAD" w14:textId="16CF4387" w:rsidR="00EB2499" w:rsidRPr="00CC5D57" w:rsidRDefault="002A31E6" w:rsidP="00586AFB">
      <w:pPr>
        <w:spacing w:after="0"/>
        <w:jc w:val="both"/>
        <w:rPr>
          <w:rFonts w:ascii="Arial" w:eastAsia="Times New Roman" w:hAnsi="Arial" w:cs="Arial"/>
          <w:b/>
          <w:bCs/>
          <w:sz w:val="20"/>
          <w:szCs w:val="20"/>
          <w:lang w:val="en"/>
        </w:rPr>
      </w:pPr>
      <w:r w:rsidRPr="00CC5D57">
        <w:rPr>
          <w:rFonts w:ascii="Arial" w:eastAsia="Times New Roman" w:hAnsi="Arial" w:cs="Arial"/>
          <w:b/>
          <w:bCs/>
          <w:sz w:val="20"/>
          <w:szCs w:val="20"/>
          <w:lang w:val="en"/>
        </w:rPr>
        <w:t>A. Mismatch Repair Testing: Microsatellite instability and Immunohistochemistry</w:t>
      </w:r>
    </w:p>
    <w:p w14:paraId="0AE8398D" w14:textId="77777777" w:rsidR="00586AFB" w:rsidRDefault="002A31E6" w:rsidP="00586AFB">
      <w:pPr>
        <w:spacing w:after="0"/>
        <w:jc w:val="both"/>
        <w:rPr>
          <w:rFonts w:ascii="Arial" w:eastAsia="Times New Roman" w:hAnsi="Arial" w:cs="Arial"/>
          <w:sz w:val="20"/>
          <w:szCs w:val="20"/>
          <w:lang w:val="en"/>
        </w:rPr>
      </w:pPr>
      <w:r w:rsidRPr="00CC5D57">
        <w:rPr>
          <w:rFonts w:ascii="Arial" w:hAnsi="Arial" w:cs="Arial"/>
          <w:sz w:val="20"/>
          <w:szCs w:val="20"/>
          <w:lang w:val="en"/>
        </w:rPr>
        <w:t>Detection of defective mismatch repair in colorectal carcinomas is important for detection of Lynch syndrome (hereditary nonpolyposis colorectal cancer syndrome [HNPCC]), which accounts for approximately 2% to 3% of all colorectal carcinomas and has clinical implications for treatment of the affected patient and family members.  Microsatellite instability (MSI) testing can be used to cost-effectively screen colorectal cancer patients for possible Lynch syndrome.  Patients with a microsatellite instability-high (MSI-H) phenotype that indicates mismatch repair deficiency in their cancer may have a germline mutation in one of several DNA mismatch repair (MMR) genes (</w:t>
      </w:r>
      <w:proofErr w:type="spellStart"/>
      <w:r w:rsidRPr="00CC5D57">
        <w:rPr>
          <w:rFonts w:ascii="Arial" w:hAnsi="Arial" w:cs="Arial"/>
          <w:sz w:val="20"/>
          <w:szCs w:val="20"/>
          <w:lang w:val="en"/>
        </w:rPr>
        <w:t>eg</w:t>
      </w:r>
      <w:proofErr w:type="spellEnd"/>
      <w:r w:rsidRPr="00CC5D57">
        <w:rPr>
          <w:rFonts w:ascii="Arial" w:hAnsi="Arial" w:cs="Arial"/>
          <w:sz w:val="20"/>
          <w:szCs w:val="20"/>
          <w:lang w:val="en"/>
        </w:rPr>
        <w:t xml:space="preserve">, </w:t>
      </w:r>
      <w:r w:rsidRPr="00CC5D57">
        <w:rPr>
          <w:rStyle w:val="apple-converted-space"/>
          <w:rFonts w:ascii="Arial" w:hAnsi="Arial" w:cs="Arial"/>
          <w:iCs/>
          <w:sz w:val="20"/>
          <w:szCs w:val="20"/>
          <w:lang w:val="en"/>
        </w:rPr>
        <w:t>MLH1, MSH2, MSH6,</w:t>
      </w:r>
      <w:r w:rsidRPr="00CC5D57">
        <w:rPr>
          <w:rFonts w:ascii="Arial" w:hAnsi="Arial" w:cs="Arial"/>
          <w:sz w:val="20"/>
          <w:szCs w:val="20"/>
          <w:lang w:val="en"/>
        </w:rPr>
        <w:t xml:space="preserve"> or </w:t>
      </w:r>
      <w:r w:rsidRPr="00CC5D57">
        <w:rPr>
          <w:rStyle w:val="apple-converted-space"/>
          <w:rFonts w:ascii="Arial" w:hAnsi="Arial" w:cs="Arial"/>
          <w:iCs/>
          <w:sz w:val="20"/>
          <w:szCs w:val="20"/>
          <w:lang w:val="en"/>
        </w:rPr>
        <w:t>PMS2</w:t>
      </w:r>
      <w:r w:rsidRPr="00CC5D57">
        <w:rPr>
          <w:rFonts w:ascii="Arial" w:hAnsi="Arial" w:cs="Arial"/>
          <w:sz w:val="20"/>
          <w:szCs w:val="20"/>
          <w:lang w:val="en"/>
        </w:rPr>
        <w:t xml:space="preserve">) or an altered </w:t>
      </w:r>
      <w:r w:rsidRPr="00CC5D57">
        <w:rPr>
          <w:rStyle w:val="apple-converted-space"/>
          <w:rFonts w:ascii="Arial" w:hAnsi="Arial" w:cs="Arial"/>
          <w:iCs/>
          <w:sz w:val="20"/>
          <w:szCs w:val="20"/>
          <w:lang w:val="en"/>
        </w:rPr>
        <w:t>EPCAM (TACSTD1)</w:t>
      </w:r>
      <w:r w:rsidRPr="00CC5D57">
        <w:rPr>
          <w:rFonts w:ascii="Arial" w:hAnsi="Arial" w:cs="Arial"/>
          <w:sz w:val="20"/>
          <w:szCs w:val="20"/>
          <w:lang w:val="en"/>
        </w:rPr>
        <w:t xml:space="preserve"> gene.  After appropriate genetic counseling, patients may want to consider testing to identify the causative heritable abnormality.  An MSI-H phenotype is more frequently observed in sporadic colorectal cancer (about 15% of cases) due to somatic abnormalities, usually hypermethylation of the </w:t>
      </w:r>
      <w:r w:rsidRPr="00CC5D57">
        <w:rPr>
          <w:rStyle w:val="apple-converted-space"/>
          <w:rFonts w:ascii="Arial" w:hAnsi="Arial" w:cs="Arial"/>
          <w:iCs/>
          <w:sz w:val="20"/>
          <w:szCs w:val="20"/>
          <w:lang w:val="en"/>
        </w:rPr>
        <w:t>MLH1</w:t>
      </w:r>
      <w:r w:rsidRPr="00CC5D57">
        <w:rPr>
          <w:rFonts w:ascii="Arial" w:hAnsi="Arial" w:cs="Arial"/>
          <w:sz w:val="20"/>
          <w:szCs w:val="20"/>
          <w:lang w:val="en"/>
        </w:rPr>
        <w:t xml:space="preserve"> gene promoter.  The specificity of MSI testing can be increased by using it primarily on at-risk populations, such as colorectal cancer patients younger than 50 years, or patients with a strong family history of Lynch-associated tumors (</w:t>
      </w:r>
      <w:proofErr w:type="spellStart"/>
      <w:r w:rsidRPr="00CC5D57">
        <w:rPr>
          <w:rFonts w:ascii="Arial" w:hAnsi="Arial" w:cs="Arial"/>
          <w:sz w:val="20"/>
          <w:szCs w:val="20"/>
          <w:lang w:val="en"/>
        </w:rPr>
        <w:t>eg</w:t>
      </w:r>
      <w:proofErr w:type="spellEnd"/>
      <w:r w:rsidRPr="00CC5D57">
        <w:rPr>
          <w:rFonts w:ascii="Arial" w:hAnsi="Arial" w:cs="Arial"/>
          <w:sz w:val="20"/>
          <w:szCs w:val="20"/>
          <w:lang w:val="en"/>
        </w:rPr>
        <w:t>, colorectal, endometrial, gastric, or upper urinary tract urothelial carcinoma),</w:t>
      </w:r>
      <w:hyperlink w:anchor="7516" w:tooltip="Umar A, Boland CR, Terdiman JP, et al. Revised&#10;Bethesda guidelines for hereditary nonpolyposis colorectal cancer (Lynch&#10;syndrome) and microsatellite instability. J&#10;Natl Cancer Inst. 2004;96(4):261-268." w:history="1">
        <w:r w:rsidRPr="00CC5D57">
          <w:rPr>
            <w:rStyle w:val="Hyperlink"/>
            <w:rFonts w:ascii="Arial" w:hAnsi="Arial" w:cs="Arial"/>
            <w:sz w:val="20"/>
            <w:szCs w:val="20"/>
            <w:vertAlign w:val="superscript"/>
            <w:lang w:val="en"/>
          </w:rPr>
          <w:t>1</w:t>
        </w:r>
      </w:hyperlink>
      <w:r w:rsidRPr="00CC5D57">
        <w:rPr>
          <w:rFonts w:ascii="Arial" w:hAnsi="Arial" w:cs="Arial"/>
          <w:sz w:val="20"/>
          <w:szCs w:val="20"/>
          <w:lang w:val="en"/>
        </w:rPr>
        <w:t> but with sacrifice of sensitivity, since a sizeable minority of cases lacks these clinical characteristics.</w:t>
      </w:r>
    </w:p>
    <w:p w14:paraId="08A931AC" w14:textId="77777777" w:rsidR="00586AFB" w:rsidRDefault="00586AFB" w:rsidP="00586AFB">
      <w:pPr>
        <w:spacing w:after="0"/>
        <w:jc w:val="both"/>
        <w:rPr>
          <w:rFonts w:ascii="Arial" w:eastAsia="Times New Roman" w:hAnsi="Arial" w:cs="Arial"/>
          <w:sz w:val="20"/>
          <w:szCs w:val="20"/>
          <w:lang w:val="en"/>
        </w:rPr>
      </w:pPr>
    </w:p>
    <w:p w14:paraId="3E94BC0C" w14:textId="77777777" w:rsidR="00586AFB" w:rsidRDefault="002A31E6" w:rsidP="00586AFB">
      <w:pPr>
        <w:spacing w:after="0"/>
        <w:jc w:val="both"/>
        <w:rPr>
          <w:rFonts w:ascii="Arial" w:eastAsia="Times New Roman" w:hAnsi="Arial" w:cs="Arial"/>
          <w:sz w:val="20"/>
          <w:szCs w:val="20"/>
          <w:lang w:val="en"/>
        </w:rPr>
      </w:pPr>
      <w:r w:rsidRPr="00CC5D57">
        <w:rPr>
          <w:rFonts w:ascii="Arial" w:hAnsi="Arial" w:cs="Arial"/>
          <w:sz w:val="20"/>
          <w:szCs w:val="20"/>
          <w:lang w:val="en"/>
        </w:rPr>
        <w:t>MSI testing of tumor DNA is generally performed with at least 5 microsatellite markers, generally mononucleotide or dinucleotide repeat markers.  In 1998, a National Institutes of Health consensus panel proposed that laboratories use a 5-marker panel consisting of 3 dinucleotide and 2 mononucleotide repeats for MSI testing.</w:t>
      </w:r>
      <w:hyperlink w:anchor="7517" w:tooltip="Boland CR, Thibodeau SN, Hamilton SR, et al. A National Cancer&#10;Institute Workshop on Microsatellite Instability for cancer detection and&#10;familial predisposition: development of international criteria for the&#10;determination of microsatellite instability in color" w:history="1">
        <w:r w:rsidRPr="00CC5D57">
          <w:rPr>
            <w:rStyle w:val="Hyperlink"/>
            <w:rFonts w:ascii="Arial" w:hAnsi="Arial" w:cs="Arial"/>
            <w:sz w:val="20"/>
            <w:szCs w:val="20"/>
            <w:vertAlign w:val="superscript"/>
            <w:lang w:val="en"/>
          </w:rPr>
          <w:t>2</w:t>
        </w:r>
      </w:hyperlink>
      <w:r w:rsidRPr="00CC5D57">
        <w:rPr>
          <w:rFonts w:ascii="Arial" w:hAnsi="Arial" w:cs="Arial"/>
          <w:sz w:val="20"/>
          <w:szCs w:val="20"/>
          <w:lang w:val="en"/>
        </w:rPr>
        <w:t xml:space="preserve"> Recent data suggests that dinucleotide repeats may have lower sensitivity and specificity for identifying tumors with an MSI-H phenotype.  </w:t>
      </w:r>
      <w:proofErr w:type="gramStart"/>
      <w:r w:rsidRPr="00CC5D57">
        <w:rPr>
          <w:rFonts w:ascii="Arial" w:hAnsi="Arial" w:cs="Arial"/>
          <w:sz w:val="20"/>
          <w:szCs w:val="20"/>
          <w:lang w:val="en"/>
        </w:rPr>
        <w:t>As a consequence</w:t>
      </w:r>
      <w:proofErr w:type="gramEnd"/>
      <w:r w:rsidRPr="00CC5D57">
        <w:rPr>
          <w:rFonts w:ascii="Arial" w:hAnsi="Arial" w:cs="Arial"/>
          <w:sz w:val="20"/>
          <w:szCs w:val="20"/>
          <w:lang w:val="en"/>
        </w:rPr>
        <w:t>, there has been a move towards including more mononucleotides and fewer dinucleotides in MSI testing panels. Many laboratories now use a commercially available kit for MSI testing that utilizes 5 mononucleotide markers.</w:t>
      </w:r>
    </w:p>
    <w:p w14:paraId="4FB8960E" w14:textId="77777777" w:rsidR="00586AFB" w:rsidRDefault="00586AFB" w:rsidP="00586AFB">
      <w:pPr>
        <w:spacing w:after="0"/>
        <w:jc w:val="both"/>
        <w:rPr>
          <w:rFonts w:ascii="Arial" w:eastAsia="Times New Roman" w:hAnsi="Arial" w:cs="Arial"/>
          <w:sz w:val="20"/>
          <w:szCs w:val="20"/>
          <w:lang w:val="en"/>
        </w:rPr>
      </w:pPr>
    </w:p>
    <w:p w14:paraId="43E2CBDD" w14:textId="77777777" w:rsidR="00586AFB" w:rsidRDefault="002A31E6" w:rsidP="00586AFB">
      <w:pPr>
        <w:spacing w:after="0"/>
        <w:jc w:val="both"/>
        <w:rPr>
          <w:rFonts w:ascii="Arial" w:eastAsia="Times New Roman" w:hAnsi="Arial" w:cs="Arial"/>
          <w:sz w:val="20"/>
          <w:szCs w:val="20"/>
          <w:lang w:val="en"/>
        </w:rPr>
      </w:pPr>
      <w:r w:rsidRPr="00CC5D57">
        <w:rPr>
          <w:rFonts w:ascii="Arial" w:hAnsi="Arial" w:cs="Arial"/>
          <w:sz w:val="20"/>
          <w:szCs w:val="20"/>
          <w:lang w:val="en"/>
        </w:rPr>
        <w:t>MSI testing is frequently done in conjunction with immunohistochemical (IHC) testing for DNA MMR protein expression (</w:t>
      </w:r>
      <w:proofErr w:type="spellStart"/>
      <w:r w:rsidRPr="00CC5D57">
        <w:rPr>
          <w:rFonts w:ascii="Arial" w:hAnsi="Arial" w:cs="Arial"/>
          <w:sz w:val="20"/>
          <w:szCs w:val="20"/>
          <w:lang w:val="en"/>
        </w:rPr>
        <w:t>ie</w:t>
      </w:r>
      <w:proofErr w:type="spellEnd"/>
      <w:r w:rsidRPr="00CC5D57">
        <w:rPr>
          <w:rFonts w:ascii="Arial" w:hAnsi="Arial" w:cs="Arial"/>
          <w:sz w:val="20"/>
          <w:szCs w:val="20"/>
          <w:lang w:val="en"/>
        </w:rPr>
        <w:t>, MLH1, MSH2, MSH6, and PMS expression). If DNA MMR IHC has not been performed, this testing should be recommended for any case that shows an MSI-H phenotype, because this information will help identify the gene that is most likely to have a germline mutation (</w:t>
      </w:r>
      <w:proofErr w:type="spellStart"/>
      <w:r w:rsidRPr="00CC5D57">
        <w:rPr>
          <w:rFonts w:ascii="Arial" w:hAnsi="Arial" w:cs="Arial"/>
          <w:sz w:val="20"/>
          <w:szCs w:val="20"/>
          <w:lang w:val="en"/>
        </w:rPr>
        <w:t>eg</w:t>
      </w:r>
      <w:proofErr w:type="spellEnd"/>
      <w:r w:rsidRPr="00CC5D57">
        <w:rPr>
          <w:rFonts w:ascii="Arial" w:hAnsi="Arial" w:cs="Arial"/>
          <w:sz w:val="20"/>
          <w:szCs w:val="20"/>
          <w:lang w:val="en"/>
        </w:rPr>
        <w:t xml:space="preserve">, a patient whose tumor shows loss of MSH2 and MSH6 expression, but retention of MLH1 and PMS2 expression, is likely to have an </w:t>
      </w:r>
      <w:r w:rsidRPr="00CC5D57">
        <w:rPr>
          <w:rStyle w:val="apple-converted-space"/>
          <w:rFonts w:ascii="Arial" w:hAnsi="Arial" w:cs="Arial"/>
          <w:sz w:val="20"/>
          <w:szCs w:val="20"/>
          <w:lang w:val="en"/>
        </w:rPr>
        <w:t>MSH2</w:t>
      </w:r>
      <w:r w:rsidRPr="00CC5D57">
        <w:rPr>
          <w:rFonts w:ascii="Arial" w:hAnsi="Arial" w:cs="Arial"/>
          <w:sz w:val="20"/>
          <w:szCs w:val="20"/>
          <w:lang w:val="en"/>
        </w:rPr>
        <w:t xml:space="preserve"> germline mutation). If the results of DNA MMR IHC and MSI testing are discordant (</w:t>
      </w:r>
      <w:proofErr w:type="spellStart"/>
      <w:r w:rsidRPr="00CC5D57">
        <w:rPr>
          <w:rFonts w:ascii="Arial" w:hAnsi="Arial" w:cs="Arial"/>
          <w:sz w:val="20"/>
          <w:szCs w:val="20"/>
          <w:lang w:val="en"/>
        </w:rPr>
        <w:t>eg</w:t>
      </w:r>
      <w:proofErr w:type="spellEnd"/>
      <w:r w:rsidRPr="00CC5D57">
        <w:rPr>
          <w:rFonts w:ascii="Arial" w:hAnsi="Arial" w:cs="Arial"/>
          <w:sz w:val="20"/>
          <w:szCs w:val="20"/>
          <w:lang w:val="en"/>
        </w:rPr>
        <w:t xml:space="preserve">, MSI-H phenotype with normal IHC or abnormal IHC with MSS phenotype), then the laboratory should make sure that the same sample was used for MSI and IHC testing and that there was no sample mix-up. However, MSI-H may not occur in colorectal cancers of patients with germline </w:t>
      </w:r>
      <w:r w:rsidRPr="00CC5D57">
        <w:rPr>
          <w:rStyle w:val="apple-converted-space"/>
          <w:rFonts w:ascii="Arial" w:hAnsi="Arial" w:cs="Arial"/>
          <w:iCs/>
          <w:sz w:val="20"/>
          <w:szCs w:val="20"/>
          <w:lang w:val="en"/>
        </w:rPr>
        <w:t>MSH6</w:t>
      </w:r>
      <w:r w:rsidRPr="00CC5D57">
        <w:rPr>
          <w:rFonts w:ascii="Arial" w:hAnsi="Arial" w:cs="Arial"/>
          <w:sz w:val="20"/>
          <w:szCs w:val="20"/>
          <w:lang w:val="en"/>
        </w:rPr>
        <w:t xml:space="preserve"> mutation. Intact expression of all 4 proteins indicates that MMR enzymes tested are intact but does not entirely exclude Lynch syndrome, as approximately 5% of families may have a missense mutation (especially in </w:t>
      </w:r>
      <w:r w:rsidRPr="00CC5D57">
        <w:rPr>
          <w:rStyle w:val="apple-converted-space"/>
          <w:rFonts w:ascii="Arial" w:hAnsi="Arial" w:cs="Arial"/>
          <w:iCs/>
          <w:sz w:val="20"/>
          <w:szCs w:val="20"/>
          <w:lang w:val="en"/>
        </w:rPr>
        <w:t>MLH1</w:t>
      </w:r>
      <w:r w:rsidRPr="00CC5D57">
        <w:rPr>
          <w:rFonts w:ascii="Arial" w:hAnsi="Arial" w:cs="Arial"/>
          <w:sz w:val="20"/>
          <w:szCs w:val="20"/>
          <w:lang w:val="en"/>
        </w:rPr>
        <w:t>) that can lead to a nonfunctional protein with retained antigenicity. Defects in lesser-known MMR enzymes may also lead to a similar result, but this situation is rare.</w:t>
      </w:r>
    </w:p>
    <w:p w14:paraId="01F1FC5E" w14:textId="77777777" w:rsidR="00586AFB" w:rsidRDefault="00586AFB" w:rsidP="00586AFB">
      <w:pPr>
        <w:spacing w:after="0"/>
        <w:jc w:val="both"/>
        <w:rPr>
          <w:rFonts w:ascii="Arial" w:eastAsia="Times New Roman" w:hAnsi="Arial" w:cs="Arial"/>
          <w:sz w:val="20"/>
          <w:szCs w:val="20"/>
          <w:lang w:val="en"/>
        </w:rPr>
      </w:pPr>
    </w:p>
    <w:p w14:paraId="1482765E" w14:textId="6EB3C74E" w:rsidR="00EB2499" w:rsidRPr="00586AFB" w:rsidRDefault="002A31E6" w:rsidP="00586AFB">
      <w:pPr>
        <w:spacing w:after="0"/>
        <w:jc w:val="both"/>
        <w:rPr>
          <w:rFonts w:ascii="Arial" w:eastAsia="Times New Roman" w:hAnsi="Arial" w:cs="Arial"/>
          <w:sz w:val="20"/>
          <w:szCs w:val="20"/>
          <w:lang w:val="en"/>
        </w:rPr>
      </w:pPr>
      <w:r w:rsidRPr="00CC5D57">
        <w:rPr>
          <w:rFonts w:ascii="Arial" w:hAnsi="Arial" w:cs="Arial"/>
          <w:sz w:val="20"/>
          <w:szCs w:val="20"/>
          <w:lang w:val="en"/>
        </w:rPr>
        <w:t xml:space="preserve">Any positive reaction in the nuclei of tumor cells is considered as intact expression (normal), and it is common for intact staining to be somewhat patchy. An interpretation of expression loss in tumor cells should be made only if a positive reaction is seen in internal control cells, such as the nuclei of stromal, inflammatory, or nonneoplastic epithelial cells. Loss of expression of MLH1 may be due to Lynch syndrome or methylation of the </w:t>
      </w:r>
      <w:r w:rsidRPr="00CC5D57">
        <w:rPr>
          <w:rStyle w:val="apple-converted-space"/>
          <w:rFonts w:ascii="Arial" w:hAnsi="Arial" w:cs="Arial"/>
          <w:sz w:val="20"/>
          <w:szCs w:val="20"/>
          <w:lang w:val="en"/>
        </w:rPr>
        <w:t>MLH1</w:t>
      </w:r>
      <w:r w:rsidRPr="00CC5D57">
        <w:rPr>
          <w:rFonts w:ascii="Arial" w:hAnsi="Arial" w:cs="Arial"/>
          <w:sz w:val="20"/>
          <w:szCs w:val="20"/>
          <w:lang w:val="en"/>
        </w:rPr>
        <w:t xml:space="preserve"> promoter region (as occurs in sporadic MSI colorectal carcinoma). Genetic testing is ultimately required for this distinction, although a specific </w:t>
      </w:r>
      <w:r w:rsidRPr="00CC5D57">
        <w:rPr>
          <w:rStyle w:val="apple-converted-space"/>
          <w:rFonts w:ascii="Arial" w:hAnsi="Arial" w:cs="Arial"/>
          <w:iCs/>
          <w:sz w:val="20"/>
          <w:szCs w:val="20"/>
          <w:lang w:val="en"/>
        </w:rPr>
        <w:t>BRAF</w:t>
      </w:r>
      <w:r w:rsidRPr="00CC5D57">
        <w:rPr>
          <w:rFonts w:ascii="Arial" w:hAnsi="Arial" w:cs="Arial"/>
          <w:sz w:val="20"/>
          <w:szCs w:val="20"/>
          <w:lang w:val="en"/>
        </w:rPr>
        <w:t xml:space="preserve"> gene mutation (V600E) is present in many sporadic cases, but not familial cancers. Loss of MSH2 expression strongly suggests Lynch syndrome. PMS2 loss is often associated with loss of MLH1 and is only independently meaningful </w:t>
      </w:r>
      <w:r w:rsidRPr="00CC5D57">
        <w:rPr>
          <w:rFonts w:ascii="Arial" w:hAnsi="Arial" w:cs="Arial"/>
          <w:sz w:val="20"/>
          <w:szCs w:val="20"/>
          <w:lang w:val="en"/>
        </w:rPr>
        <w:lastRenderedPageBreak/>
        <w:t>if MLH1 is intact. MSH6 is similarly related to MSH2.  One should also keep in mind that nucleolar staining or complete loss of MSH6 staining has been described in colorectal cancer cases with prior radiation or chemotherapy,</w:t>
      </w:r>
      <w:hyperlink w:anchor="7518" w:tooltip="Bellizzi AM, Crowder CD, Marsh WL,&#10;Hampel H, Frankel WL. Mismatch repair status in a cohort of rectal&#10;adenocarcinomas before and after chemoradiation. Mod Pathol. 2010;23:137A. " w:history="1">
        <w:r w:rsidRPr="00CC5D57">
          <w:rPr>
            <w:rStyle w:val="Hyperlink"/>
            <w:rFonts w:ascii="Arial" w:hAnsi="Arial" w:cs="Arial"/>
            <w:sz w:val="20"/>
            <w:szCs w:val="20"/>
            <w:vertAlign w:val="superscript"/>
            <w:lang w:val="en"/>
          </w:rPr>
          <w:t>3</w:t>
        </w:r>
      </w:hyperlink>
      <w:r w:rsidRPr="00CC5D57">
        <w:rPr>
          <w:rFonts w:ascii="Arial" w:hAnsi="Arial" w:cs="Arial"/>
          <w:sz w:val="20"/>
          <w:szCs w:val="20"/>
          <w:lang w:val="en"/>
        </w:rPr>
        <w:t> </w:t>
      </w:r>
      <w:hyperlink w:anchor="7519" w:tooltip="Radu OM, Nikiforova MN, Farkas LM, Krasinskas AM. Challenging cases&#10;encountered in colorectal cancer screening for Lynch syndrome reveal novel&#10;findings: nucleolar MSH6 staining and impact of prior chemoradiation therapy. Hum&#10;Pathol. 2011;42(9):1247-1258." w:history="1">
        <w:r w:rsidRPr="00CC5D57">
          <w:rPr>
            <w:rStyle w:val="Hyperlink"/>
            <w:rFonts w:ascii="Arial" w:hAnsi="Arial" w:cs="Arial"/>
            <w:sz w:val="20"/>
            <w:szCs w:val="20"/>
            <w:vertAlign w:val="superscript"/>
            <w:lang w:val="en"/>
          </w:rPr>
          <w:t>4</w:t>
        </w:r>
      </w:hyperlink>
      <w:r w:rsidRPr="00CC5D57">
        <w:rPr>
          <w:rFonts w:ascii="Arial" w:hAnsi="Arial" w:cs="Arial"/>
          <w:sz w:val="20"/>
          <w:szCs w:val="20"/>
          <w:lang w:val="en"/>
        </w:rPr>
        <w:t xml:space="preserve"> and a significant reduction of MSH6 staining has been described in a small percentage of colorectal carcinomas with somatic mutations of the coding region microsatellites of the </w:t>
      </w:r>
      <w:r w:rsidRPr="00CC5D57">
        <w:rPr>
          <w:rStyle w:val="apple-converted-space"/>
          <w:rFonts w:ascii="Arial" w:hAnsi="Arial" w:cs="Arial"/>
          <w:sz w:val="20"/>
          <w:szCs w:val="20"/>
          <w:lang w:val="en"/>
        </w:rPr>
        <w:t>MSH6</w:t>
      </w:r>
      <w:r w:rsidRPr="00CC5D57">
        <w:rPr>
          <w:rFonts w:ascii="Arial" w:hAnsi="Arial" w:cs="Arial"/>
          <w:sz w:val="20"/>
          <w:szCs w:val="20"/>
          <w:lang w:val="en"/>
        </w:rPr>
        <w:t xml:space="preserve"> gene in MLH1/PMS2-deficient carcinomas.</w:t>
      </w:r>
      <w:hyperlink w:anchor="7520" w:tooltip="Shia J, Zhang L, Shike M, et al.&#10;Secondary mutation in a coding mononucleotide tract in MSH6    causes loss of immunoexpression of MSH6 in&#10;colorectal carcinomas with MLH1/PMS2 deficiency. Mod Pathol.&#10;2013;26(1):131-138." w:history="1">
        <w:r w:rsidRPr="00CC5D57">
          <w:rPr>
            <w:rStyle w:val="Hyperlink"/>
            <w:rFonts w:ascii="Arial" w:hAnsi="Arial" w:cs="Arial"/>
            <w:sz w:val="20"/>
            <w:szCs w:val="20"/>
            <w:vertAlign w:val="superscript"/>
            <w:lang w:val="en"/>
          </w:rPr>
          <w:t>5</w:t>
        </w:r>
      </w:hyperlink>
    </w:p>
    <w:p w14:paraId="1E8A3AC5" w14:textId="77777777" w:rsidR="00586AFB" w:rsidRDefault="00586AFB">
      <w:pPr>
        <w:spacing w:after="0"/>
        <w:rPr>
          <w:rFonts w:ascii="Arial" w:eastAsia="Times New Roman" w:hAnsi="Arial" w:cs="Arial"/>
          <w:sz w:val="20"/>
          <w:szCs w:val="20"/>
          <w:lang w:val="en"/>
        </w:rPr>
      </w:pPr>
    </w:p>
    <w:p w14:paraId="6C03A872" w14:textId="3B6B4D88" w:rsidR="00EB2499" w:rsidRPr="00CC5D57" w:rsidRDefault="002A31E6">
      <w:pPr>
        <w:spacing w:after="0"/>
        <w:rPr>
          <w:rFonts w:ascii="Arial" w:eastAsia="Times New Roman" w:hAnsi="Arial" w:cs="Arial"/>
          <w:sz w:val="20"/>
          <w:szCs w:val="20"/>
          <w:lang w:val="en"/>
        </w:rPr>
      </w:pPr>
      <w:r w:rsidRPr="00CC5D57">
        <w:rPr>
          <w:rFonts w:ascii="Arial" w:eastAsia="Times New Roman" w:hAnsi="Arial" w:cs="Arial"/>
          <w:sz w:val="20"/>
          <w:szCs w:val="20"/>
          <w:lang w:val="en"/>
        </w:rPr>
        <w:t>References</w:t>
      </w:r>
    </w:p>
    <w:p w14:paraId="6362155F" w14:textId="77777777" w:rsidR="00EB2499" w:rsidRPr="00CC5D57" w:rsidRDefault="002A31E6" w:rsidP="009150AE">
      <w:pPr>
        <w:numPr>
          <w:ilvl w:val="0"/>
          <w:numId w:val="2"/>
        </w:numPr>
        <w:spacing w:after="0" w:line="240" w:lineRule="auto"/>
        <w:ind w:left="749" w:right="29"/>
        <w:divId w:val="1244951528"/>
        <w:rPr>
          <w:rFonts w:ascii="Arial" w:hAnsi="Arial" w:cs="Arial"/>
          <w:sz w:val="20"/>
          <w:szCs w:val="20"/>
          <w:lang w:val="en"/>
        </w:rPr>
      </w:pPr>
      <w:r w:rsidRPr="00CC5D57">
        <w:rPr>
          <w:rFonts w:ascii="Arial" w:hAnsi="Arial" w:cs="Arial"/>
          <w:sz w:val="20"/>
          <w:szCs w:val="20"/>
          <w:lang w:val="da-DK"/>
        </w:rPr>
        <w:t xml:space="preserve">Umar A, Boland CR, Terdiman JP, et al. </w:t>
      </w:r>
      <w:r w:rsidRPr="00CC5D57">
        <w:rPr>
          <w:rFonts w:ascii="Arial" w:hAnsi="Arial" w:cs="Arial"/>
          <w:sz w:val="20"/>
          <w:szCs w:val="20"/>
          <w:lang w:val="en"/>
        </w:rPr>
        <w:t xml:space="preserve">Revised Bethesda guidelines for hereditary nonpolyposis colorectal cancer (Lynch syndrome) and microsatellite instability. </w:t>
      </w:r>
      <w:r w:rsidRPr="00CC5D57">
        <w:rPr>
          <w:rStyle w:val="apple-converted-space"/>
          <w:rFonts w:ascii="Arial" w:hAnsi="Arial" w:cs="Arial"/>
          <w:iCs/>
          <w:sz w:val="20"/>
          <w:szCs w:val="20"/>
          <w:lang w:val="en"/>
        </w:rPr>
        <w:t xml:space="preserve">J Natl Cancer Inst. </w:t>
      </w:r>
      <w:r w:rsidRPr="00CC5D57">
        <w:rPr>
          <w:rFonts w:ascii="Arial" w:hAnsi="Arial" w:cs="Arial"/>
          <w:sz w:val="20"/>
          <w:szCs w:val="20"/>
          <w:lang w:val="en"/>
        </w:rPr>
        <w:t>2004;96(4):261-268.</w:t>
      </w:r>
    </w:p>
    <w:p w14:paraId="44DAD65F" w14:textId="77777777" w:rsidR="00EB2499" w:rsidRPr="00CC5D57" w:rsidRDefault="002A31E6" w:rsidP="009150AE">
      <w:pPr>
        <w:numPr>
          <w:ilvl w:val="0"/>
          <w:numId w:val="2"/>
        </w:numPr>
        <w:spacing w:after="0" w:line="240" w:lineRule="auto"/>
        <w:ind w:left="749" w:right="29"/>
        <w:divId w:val="1244951528"/>
        <w:rPr>
          <w:rFonts w:ascii="Arial" w:hAnsi="Arial" w:cs="Arial"/>
          <w:sz w:val="20"/>
          <w:szCs w:val="20"/>
          <w:lang w:val="en"/>
        </w:rPr>
      </w:pPr>
      <w:r w:rsidRPr="00CC5D57">
        <w:rPr>
          <w:rFonts w:ascii="Arial" w:hAnsi="Arial" w:cs="Arial"/>
          <w:sz w:val="20"/>
          <w:szCs w:val="20"/>
          <w:lang w:val="da-DK"/>
        </w:rPr>
        <w:t xml:space="preserve">Boland CR, Thibodeau SN, Hamilton SR, et al. </w:t>
      </w:r>
      <w:r w:rsidRPr="00CC5D57">
        <w:rPr>
          <w:rFonts w:ascii="Arial" w:hAnsi="Arial" w:cs="Arial"/>
          <w:sz w:val="20"/>
          <w:szCs w:val="20"/>
          <w:lang w:val="en"/>
        </w:rPr>
        <w:t xml:space="preserve">A National Cancer Institute Workshop on Microsatellite Instability for cancer detection and familial predisposition: development of international criteria for the determination of microsatellite instability in colorectal cancer. </w:t>
      </w:r>
      <w:r w:rsidRPr="00CC5D57">
        <w:rPr>
          <w:rStyle w:val="apple-converted-space"/>
          <w:rFonts w:ascii="Arial" w:hAnsi="Arial" w:cs="Arial"/>
          <w:iCs/>
          <w:sz w:val="20"/>
          <w:szCs w:val="20"/>
          <w:lang w:val="da-DK"/>
        </w:rPr>
        <w:t xml:space="preserve">Cancer Res. </w:t>
      </w:r>
      <w:r w:rsidRPr="00CC5D57">
        <w:rPr>
          <w:rFonts w:ascii="Arial" w:hAnsi="Arial" w:cs="Arial"/>
          <w:sz w:val="20"/>
          <w:szCs w:val="20"/>
          <w:lang w:val="da-DK"/>
        </w:rPr>
        <w:t>1998;58(22):5248-5257.</w:t>
      </w:r>
    </w:p>
    <w:p w14:paraId="1A5ED3D4" w14:textId="77777777" w:rsidR="00EB2499" w:rsidRPr="00CC5D57" w:rsidRDefault="002A31E6" w:rsidP="009150AE">
      <w:pPr>
        <w:numPr>
          <w:ilvl w:val="0"/>
          <w:numId w:val="2"/>
        </w:numPr>
        <w:spacing w:after="0" w:line="240" w:lineRule="auto"/>
        <w:ind w:left="749" w:right="29"/>
        <w:divId w:val="1244951528"/>
        <w:rPr>
          <w:rFonts w:ascii="Arial" w:hAnsi="Arial" w:cs="Arial"/>
          <w:sz w:val="20"/>
          <w:szCs w:val="20"/>
          <w:lang w:val="en"/>
        </w:rPr>
      </w:pPr>
      <w:r w:rsidRPr="00CC5D57">
        <w:rPr>
          <w:rFonts w:ascii="Arial" w:hAnsi="Arial" w:cs="Arial"/>
          <w:sz w:val="20"/>
          <w:szCs w:val="20"/>
          <w:lang w:val="en"/>
        </w:rPr>
        <w:t xml:space="preserve">Bellizzi AM, Crowder CD, Marsh WL, Hampel H, Frankel WL. Mismatch repair status in a cohort of rectal adenocarcinomas before and after chemoradiation. </w:t>
      </w:r>
      <w:r w:rsidRPr="00CC5D57">
        <w:rPr>
          <w:rStyle w:val="apple-converted-space"/>
          <w:rFonts w:ascii="Arial" w:hAnsi="Arial" w:cs="Arial"/>
          <w:sz w:val="20"/>
          <w:szCs w:val="20"/>
          <w:lang w:val="sv-SE"/>
        </w:rPr>
        <w:t>Mod Pathol.</w:t>
      </w:r>
      <w:r w:rsidRPr="00CC5D57">
        <w:rPr>
          <w:rFonts w:ascii="Arial" w:hAnsi="Arial" w:cs="Arial"/>
          <w:sz w:val="20"/>
          <w:szCs w:val="20"/>
          <w:lang w:val="sv-SE"/>
        </w:rPr>
        <w:t xml:space="preserve"> 2010;23:137A. </w:t>
      </w:r>
    </w:p>
    <w:p w14:paraId="42F13346" w14:textId="77777777" w:rsidR="00EB2499" w:rsidRPr="00CC5D57" w:rsidRDefault="002A31E6" w:rsidP="009150AE">
      <w:pPr>
        <w:numPr>
          <w:ilvl w:val="0"/>
          <w:numId w:val="2"/>
        </w:numPr>
        <w:spacing w:after="0" w:line="240" w:lineRule="auto"/>
        <w:ind w:left="749" w:right="29"/>
        <w:divId w:val="1244951528"/>
        <w:rPr>
          <w:rFonts w:ascii="Arial" w:hAnsi="Arial" w:cs="Arial"/>
          <w:sz w:val="20"/>
          <w:szCs w:val="20"/>
          <w:lang w:val="en"/>
        </w:rPr>
      </w:pPr>
      <w:r w:rsidRPr="00CC5D57">
        <w:rPr>
          <w:rFonts w:ascii="Arial" w:hAnsi="Arial" w:cs="Arial"/>
          <w:sz w:val="20"/>
          <w:szCs w:val="20"/>
          <w:lang w:val="sv-SE"/>
        </w:rPr>
        <w:t xml:space="preserve">Radu OM, Nikiforova MN, Farkas LM, Krasinskas AM. </w:t>
      </w:r>
      <w:r w:rsidRPr="00CC5D57">
        <w:rPr>
          <w:rFonts w:ascii="Arial" w:hAnsi="Arial" w:cs="Arial"/>
          <w:sz w:val="20"/>
          <w:szCs w:val="20"/>
          <w:lang w:val="en"/>
        </w:rPr>
        <w:t xml:space="preserve">Challenging cases encountered in colorectal cancer screening for Lynch syndrome reveal novel findings: nucleolar MSH6 staining and impact of prior chemoradiation therapy. </w:t>
      </w:r>
      <w:r w:rsidRPr="00CC5D57">
        <w:rPr>
          <w:rStyle w:val="apple-converted-space"/>
          <w:rFonts w:ascii="Arial" w:hAnsi="Arial" w:cs="Arial"/>
          <w:sz w:val="20"/>
          <w:szCs w:val="20"/>
          <w:lang w:val="en"/>
        </w:rPr>
        <w:t xml:space="preserve">Hum </w:t>
      </w:r>
      <w:proofErr w:type="spellStart"/>
      <w:r w:rsidRPr="00CC5D57">
        <w:rPr>
          <w:rStyle w:val="apple-converted-space"/>
          <w:rFonts w:ascii="Arial" w:hAnsi="Arial" w:cs="Arial"/>
          <w:sz w:val="20"/>
          <w:szCs w:val="20"/>
          <w:lang w:val="en"/>
        </w:rPr>
        <w:t>Pathol</w:t>
      </w:r>
      <w:proofErr w:type="spellEnd"/>
      <w:r w:rsidRPr="00CC5D57">
        <w:rPr>
          <w:rStyle w:val="apple-converted-space"/>
          <w:rFonts w:ascii="Arial" w:hAnsi="Arial" w:cs="Arial"/>
          <w:sz w:val="20"/>
          <w:szCs w:val="20"/>
          <w:lang w:val="en"/>
        </w:rPr>
        <w:t>.</w:t>
      </w:r>
      <w:r w:rsidRPr="00CC5D57">
        <w:rPr>
          <w:rFonts w:ascii="Arial" w:hAnsi="Arial" w:cs="Arial"/>
          <w:sz w:val="20"/>
          <w:szCs w:val="20"/>
          <w:lang w:val="en"/>
        </w:rPr>
        <w:t xml:space="preserve"> 2011;42(9):1247-1258.</w:t>
      </w:r>
    </w:p>
    <w:p w14:paraId="3A48D44E" w14:textId="171A74AC" w:rsidR="00EB2499" w:rsidRDefault="002A31E6" w:rsidP="009150AE">
      <w:pPr>
        <w:numPr>
          <w:ilvl w:val="0"/>
          <w:numId w:val="2"/>
        </w:numPr>
        <w:spacing w:after="0" w:line="240" w:lineRule="auto"/>
        <w:ind w:left="749" w:right="29"/>
        <w:divId w:val="1244951528"/>
        <w:rPr>
          <w:rFonts w:ascii="Arial" w:hAnsi="Arial" w:cs="Arial"/>
          <w:sz w:val="20"/>
          <w:szCs w:val="20"/>
          <w:lang w:val="en"/>
        </w:rPr>
      </w:pPr>
      <w:r w:rsidRPr="00CC5D57">
        <w:rPr>
          <w:rFonts w:ascii="Arial" w:hAnsi="Arial" w:cs="Arial"/>
          <w:sz w:val="20"/>
          <w:szCs w:val="20"/>
          <w:lang w:val="en"/>
        </w:rPr>
        <w:t xml:space="preserve">Shia J, Zhang L, </w:t>
      </w:r>
      <w:proofErr w:type="spellStart"/>
      <w:r w:rsidRPr="00CC5D57">
        <w:rPr>
          <w:rFonts w:ascii="Arial" w:hAnsi="Arial" w:cs="Arial"/>
          <w:sz w:val="20"/>
          <w:szCs w:val="20"/>
          <w:lang w:val="en"/>
        </w:rPr>
        <w:t>Shike</w:t>
      </w:r>
      <w:proofErr w:type="spellEnd"/>
      <w:r w:rsidRPr="00CC5D57">
        <w:rPr>
          <w:rFonts w:ascii="Arial" w:hAnsi="Arial" w:cs="Arial"/>
          <w:sz w:val="20"/>
          <w:szCs w:val="20"/>
          <w:lang w:val="en"/>
        </w:rPr>
        <w:t xml:space="preserve"> M, et al. Secondary mutation in a coding mononucleotide tract in MSH6    causes loss of </w:t>
      </w:r>
      <w:proofErr w:type="spellStart"/>
      <w:r w:rsidRPr="00CC5D57">
        <w:rPr>
          <w:rFonts w:ascii="Arial" w:hAnsi="Arial" w:cs="Arial"/>
          <w:sz w:val="20"/>
          <w:szCs w:val="20"/>
          <w:lang w:val="en"/>
        </w:rPr>
        <w:t>immunoexpression</w:t>
      </w:r>
      <w:proofErr w:type="spellEnd"/>
      <w:r w:rsidRPr="00CC5D57">
        <w:rPr>
          <w:rFonts w:ascii="Arial" w:hAnsi="Arial" w:cs="Arial"/>
          <w:sz w:val="20"/>
          <w:szCs w:val="20"/>
          <w:lang w:val="en"/>
        </w:rPr>
        <w:t xml:space="preserve"> of MSH6 in colorectal carcinomas with MLH1/PMS2 deficiency. </w:t>
      </w:r>
      <w:r w:rsidRPr="00CC5D57">
        <w:rPr>
          <w:rStyle w:val="apple-converted-space"/>
          <w:rFonts w:ascii="Arial" w:hAnsi="Arial" w:cs="Arial"/>
          <w:sz w:val="20"/>
          <w:szCs w:val="20"/>
          <w:lang w:val="en"/>
        </w:rPr>
        <w:t xml:space="preserve">Mod </w:t>
      </w:r>
      <w:proofErr w:type="spellStart"/>
      <w:r w:rsidRPr="00CC5D57">
        <w:rPr>
          <w:rStyle w:val="apple-converted-space"/>
          <w:rFonts w:ascii="Arial" w:hAnsi="Arial" w:cs="Arial"/>
          <w:sz w:val="20"/>
          <w:szCs w:val="20"/>
          <w:lang w:val="en"/>
        </w:rPr>
        <w:t>Pathol</w:t>
      </w:r>
      <w:proofErr w:type="spellEnd"/>
      <w:r w:rsidRPr="00CC5D57">
        <w:rPr>
          <w:rStyle w:val="apple-converted-space"/>
          <w:rFonts w:ascii="Arial" w:hAnsi="Arial" w:cs="Arial"/>
          <w:sz w:val="20"/>
          <w:szCs w:val="20"/>
          <w:lang w:val="en"/>
        </w:rPr>
        <w:t>.</w:t>
      </w:r>
      <w:r w:rsidRPr="00CC5D57">
        <w:rPr>
          <w:rFonts w:ascii="Arial" w:hAnsi="Arial" w:cs="Arial"/>
          <w:sz w:val="20"/>
          <w:szCs w:val="20"/>
          <w:lang w:val="en"/>
        </w:rPr>
        <w:t xml:space="preserve"> 2013;26(1):131-138.</w:t>
      </w:r>
    </w:p>
    <w:p w14:paraId="6CFAB57C" w14:textId="77777777" w:rsidR="009150AE" w:rsidRPr="00CC5D57" w:rsidRDefault="009150AE" w:rsidP="009150AE">
      <w:pPr>
        <w:spacing w:after="0" w:line="240" w:lineRule="auto"/>
        <w:ind w:left="749" w:right="29"/>
        <w:divId w:val="1244951528"/>
        <w:rPr>
          <w:rFonts w:ascii="Arial" w:hAnsi="Arial" w:cs="Arial"/>
          <w:sz w:val="20"/>
          <w:szCs w:val="20"/>
          <w:lang w:val="en"/>
        </w:rPr>
      </w:pPr>
    </w:p>
    <w:p w14:paraId="17057FF1" w14:textId="77777777" w:rsidR="00EB2499" w:rsidRPr="00CC5D57" w:rsidRDefault="002A31E6" w:rsidP="00586AFB">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B. MLH1 Promoter Hypermethylation Analysis and BRAF Mutational Analysis</w:t>
      </w:r>
    </w:p>
    <w:p w14:paraId="4909FE97" w14:textId="77777777" w:rsidR="00EB2499" w:rsidRPr="00CC5D57" w:rsidRDefault="002A31E6" w:rsidP="00586AFB">
      <w:pPr>
        <w:spacing w:after="0"/>
        <w:jc w:val="both"/>
        <w:rPr>
          <w:rFonts w:ascii="Arial" w:hAnsi="Arial" w:cs="Arial"/>
          <w:sz w:val="20"/>
          <w:szCs w:val="20"/>
          <w:lang w:val="en"/>
        </w:rPr>
      </w:pPr>
      <w:r w:rsidRPr="00CC5D57">
        <w:rPr>
          <w:rFonts w:ascii="Arial" w:hAnsi="Arial" w:cs="Arial"/>
          <w:sz w:val="20"/>
          <w:szCs w:val="20"/>
          <w:lang w:val="en"/>
        </w:rPr>
        <w:t xml:space="preserve">Defective mismatch repair in sporadic colorectal cancer is most often due to inactivation of the </w:t>
      </w:r>
      <w:r w:rsidRPr="00CC5D57">
        <w:rPr>
          <w:rStyle w:val="apple-converted-space"/>
          <w:rFonts w:ascii="Arial" w:hAnsi="Arial" w:cs="Arial"/>
          <w:sz w:val="20"/>
          <w:szCs w:val="20"/>
          <w:lang w:val="en"/>
        </w:rPr>
        <w:t>MLH1</w:t>
      </w:r>
      <w:r w:rsidRPr="00CC5D57">
        <w:rPr>
          <w:rFonts w:ascii="Arial" w:hAnsi="Arial" w:cs="Arial"/>
          <w:sz w:val="20"/>
          <w:szCs w:val="20"/>
          <w:lang w:val="en"/>
        </w:rPr>
        <w:t xml:space="preserve"> gene promoter by hypermethylation (epigenetic silencing).  The </w:t>
      </w:r>
      <w:r w:rsidRPr="00CC5D57">
        <w:rPr>
          <w:rFonts w:ascii="Arial" w:hAnsi="Arial" w:cs="Arial"/>
          <w:iCs/>
          <w:sz w:val="20"/>
          <w:szCs w:val="20"/>
          <w:lang w:val="en"/>
        </w:rPr>
        <w:t>V600E</w:t>
      </w:r>
      <w:r w:rsidRPr="00CC5D57">
        <w:rPr>
          <w:rFonts w:ascii="Arial" w:hAnsi="Arial" w:cs="Arial"/>
          <w:sz w:val="20"/>
          <w:szCs w:val="20"/>
          <w:lang w:val="en"/>
        </w:rPr>
        <w:t xml:space="preserve"> mutation of the </w:t>
      </w:r>
      <w:r w:rsidRPr="00CC5D57">
        <w:rPr>
          <w:rStyle w:val="apple-converted-space"/>
          <w:rFonts w:ascii="Arial" w:hAnsi="Arial" w:cs="Arial"/>
          <w:iCs/>
          <w:sz w:val="20"/>
          <w:szCs w:val="20"/>
          <w:lang w:val="en"/>
        </w:rPr>
        <w:t>BRAF</w:t>
      </w:r>
      <w:r w:rsidRPr="00CC5D57">
        <w:rPr>
          <w:rFonts w:ascii="Arial" w:hAnsi="Arial" w:cs="Arial"/>
          <w:sz w:val="20"/>
          <w:szCs w:val="20"/>
          <w:lang w:val="en"/>
        </w:rPr>
        <w:t xml:space="preserve"> gene may be present in up to 70% of tumors with hypermethylation of the </w:t>
      </w:r>
      <w:r w:rsidRPr="00CC5D57">
        <w:rPr>
          <w:rStyle w:val="apple-converted-space"/>
          <w:rFonts w:ascii="Arial" w:hAnsi="Arial" w:cs="Arial"/>
          <w:sz w:val="20"/>
          <w:szCs w:val="20"/>
          <w:lang w:val="en"/>
        </w:rPr>
        <w:t>MLH1</w:t>
      </w:r>
      <w:r w:rsidRPr="00CC5D57">
        <w:rPr>
          <w:rFonts w:ascii="Arial" w:hAnsi="Arial" w:cs="Arial"/>
          <w:sz w:val="20"/>
          <w:szCs w:val="20"/>
          <w:lang w:val="en"/>
        </w:rPr>
        <w:t xml:space="preserve"> promoter.  In colorectal cancer, this mutation has been associated with a limited clinical response to epidermal growth factor receptor (</w:t>
      </w:r>
      <w:r w:rsidRPr="00CC5D57">
        <w:rPr>
          <w:rStyle w:val="apple-converted-space"/>
          <w:rFonts w:ascii="Arial" w:hAnsi="Arial" w:cs="Arial"/>
          <w:iCs/>
          <w:sz w:val="20"/>
          <w:szCs w:val="20"/>
          <w:lang w:val="en"/>
        </w:rPr>
        <w:t>EGFR</w:t>
      </w:r>
      <w:r w:rsidRPr="00CC5D57">
        <w:rPr>
          <w:rFonts w:ascii="Arial" w:hAnsi="Arial" w:cs="Arial"/>
          <w:sz w:val="20"/>
          <w:szCs w:val="20"/>
          <w:lang w:val="en"/>
        </w:rPr>
        <w:t xml:space="preserve">) targeted therapies (cetuximab or panitumumab). Analysis for somatic mutations in the </w:t>
      </w:r>
      <w:r w:rsidRPr="00CC5D57">
        <w:rPr>
          <w:rFonts w:ascii="Arial" w:hAnsi="Arial" w:cs="Arial"/>
          <w:iCs/>
          <w:sz w:val="20"/>
          <w:szCs w:val="20"/>
          <w:lang w:val="en"/>
        </w:rPr>
        <w:t>V600E</w:t>
      </w:r>
      <w:r w:rsidRPr="00CC5D57">
        <w:rPr>
          <w:rFonts w:ascii="Arial" w:hAnsi="Arial" w:cs="Arial"/>
          <w:sz w:val="20"/>
          <w:szCs w:val="20"/>
          <w:lang w:val="en"/>
        </w:rPr>
        <w:t xml:space="preserve"> hot spot in </w:t>
      </w:r>
      <w:r w:rsidRPr="00CC5D57">
        <w:rPr>
          <w:rStyle w:val="apple-converted-space"/>
          <w:rFonts w:ascii="Arial" w:hAnsi="Arial" w:cs="Arial"/>
          <w:iCs/>
          <w:sz w:val="20"/>
          <w:szCs w:val="20"/>
          <w:lang w:val="en"/>
        </w:rPr>
        <w:t>BRAF</w:t>
      </w:r>
      <w:r w:rsidRPr="00CC5D57">
        <w:rPr>
          <w:rFonts w:ascii="Arial" w:hAnsi="Arial" w:cs="Arial"/>
          <w:sz w:val="20"/>
          <w:szCs w:val="20"/>
          <w:lang w:val="en"/>
        </w:rPr>
        <w:t xml:space="preserve"> may also be indicated for tumors that show MSI-H, as this mutation has been found in sporadic MSI-H tumors, but not in Lynch-associated cancers with </w:t>
      </w:r>
      <w:r w:rsidRPr="00CC5D57">
        <w:rPr>
          <w:rStyle w:val="apple-converted-space"/>
          <w:rFonts w:ascii="Arial" w:hAnsi="Arial" w:cs="Arial"/>
          <w:sz w:val="20"/>
          <w:szCs w:val="20"/>
          <w:lang w:val="en"/>
        </w:rPr>
        <w:t>MLH1</w:t>
      </w:r>
      <w:r w:rsidRPr="00CC5D57">
        <w:rPr>
          <w:rFonts w:ascii="Arial" w:hAnsi="Arial" w:cs="Arial"/>
          <w:sz w:val="20"/>
          <w:szCs w:val="20"/>
          <w:lang w:val="en"/>
        </w:rPr>
        <w:t xml:space="preserve"> or </w:t>
      </w:r>
      <w:r w:rsidRPr="00CC5D57">
        <w:rPr>
          <w:rStyle w:val="apple-converted-space"/>
          <w:rFonts w:ascii="Arial" w:hAnsi="Arial" w:cs="Arial"/>
          <w:sz w:val="20"/>
          <w:szCs w:val="20"/>
          <w:lang w:val="en"/>
        </w:rPr>
        <w:t xml:space="preserve">MSH2 </w:t>
      </w:r>
      <w:r w:rsidRPr="00CC5D57">
        <w:rPr>
          <w:rFonts w:ascii="Arial" w:hAnsi="Arial" w:cs="Arial"/>
          <w:sz w:val="20"/>
          <w:szCs w:val="20"/>
          <w:lang w:val="en"/>
        </w:rPr>
        <w:t>mutations.</w:t>
      </w:r>
      <w:hyperlink w:anchor="7521" w:tooltip="Domingo E, Niessen RC, Oliveira C,&#10;et al. BRAF-V600E is not involved in the colorectal tumorigenesis of HNPCC in&#10;patients with functional MLH1 and MSH2 genes. Oncogene. 2005;24(24):3995-3998." w:history="1">
        <w:r w:rsidRPr="00CC5D57">
          <w:rPr>
            <w:rStyle w:val="Hyperlink"/>
            <w:rFonts w:ascii="Arial" w:hAnsi="Arial" w:cs="Arial"/>
            <w:sz w:val="20"/>
            <w:szCs w:val="20"/>
            <w:vertAlign w:val="superscript"/>
            <w:lang w:val="en"/>
          </w:rPr>
          <w:t>1</w:t>
        </w:r>
      </w:hyperlink>
      <w:r w:rsidRPr="00CC5D57">
        <w:rPr>
          <w:rFonts w:ascii="Arial" w:hAnsi="Arial" w:cs="Arial"/>
          <w:sz w:val="20"/>
          <w:szCs w:val="20"/>
          <w:lang w:val="en"/>
        </w:rPr>
        <w:t> </w:t>
      </w:r>
      <w:r w:rsidRPr="00CC5D57">
        <w:rPr>
          <w:rStyle w:val="apple-converted-space"/>
          <w:rFonts w:ascii="Arial" w:hAnsi="Arial" w:cs="Arial"/>
          <w:sz w:val="20"/>
          <w:szCs w:val="20"/>
          <w:lang w:val="en"/>
        </w:rPr>
        <w:t xml:space="preserve">BRAF </w:t>
      </w:r>
      <w:r w:rsidRPr="00CC5D57">
        <w:rPr>
          <w:rFonts w:ascii="Arial" w:hAnsi="Arial" w:cs="Arial"/>
          <w:sz w:val="20"/>
          <w:szCs w:val="20"/>
          <w:lang w:val="en"/>
        </w:rPr>
        <w:t xml:space="preserve">V600E mutations have been described in probands with monoallelic </w:t>
      </w:r>
      <w:r w:rsidRPr="00CC5D57">
        <w:rPr>
          <w:rStyle w:val="apple-converted-space"/>
          <w:rFonts w:ascii="Arial" w:hAnsi="Arial" w:cs="Arial"/>
          <w:sz w:val="20"/>
          <w:szCs w:val="20"/>
          <w:lang w:val="en"/>
        </w:rPr>
        <w:t>PMS2</w:t>
      </w:r>
      <w:r w:rsidRPr="00CC5D57">
        <w:rPr>
          <w:rFonts w:ascii="Arial" w:hAnsi="Arial" w:cs="Arial"/>
          <w:sz w:val="20"/>
          <w:szCs w:val="20"/>
          <w:lang w:val="en"/>
        </w:rPr>
        <w:t xml:space="preserve"> mutations.</w:t>
      </w:r>
      <w:hyperlink w:anchor="7522" w:tooltip="Senter, L, Clendenning, M, Sotamaa,&#10;K, et al. The clinical phenotype of Lynch syndrome due to germline PMS2&#10;mutations. Gastroenterology. 2008;135(2):419-428.    " w:history="1">
        <w:r w:rsidRPr="00CC5D57">
          <w:rPr>
            <w:rStyle w:val="Hyperlink"/>
            <w:rFonts w:ascii="Arial" w:hAnsi="Arial" w:cs="Arial"/>
            <w:sz w:val="20"/>
            <w:szCs w:val="20"/>
            <w:vertAlign w:val="superscript"/>
            <w:lang w:val="en"/>
          </w:rPr>
          <w:t>2</w:t>
        </w:r>
      </w:hyperlink>
      <w:r w:rsidRPr="00CC5D57">
        <w:rPr>
          <w:rFonts w:ascii="Arial" w:hAnsi="Arial" w:cs="Arial"/>
          <w:sz w:val="20"/>
          <w:szCs w:val="20"/>
          <w:lang w:val="en"/>
        </w:rPr>
        <w:t xml:space="preserve"> Direct testing of </w:t>
      </w:r>
      <w:r w:rsidRPr="00CC5D57">
        <w:rPr>
          <w:rStyle w:val="apple-converted-space"/>
          <w:rFonts w:ascii="Arial" w:hAnsi="Arial" w:cs="Arial"/>
          <w:sz w:val="20"/>
          <w:szCs w:val="20"/>
          <w:lang w:val="en"/>
        </w:rPr>
        <w:t>MLH1</w:t>
      </w:r>
      <w:r w:rsidRPr="00CC5D57">
        <w:rPr>
          <w:rFonts w:ascii="Arial" w:hAnsi="Arial" w:cs="Arial"/>
          <w:sz w:val="20"/>
          <w:szCs w:val="20"/>
          <w:lang w:val="en"/>
        </w:rPr>
        <w:t xml:space="preserve"> promoter hypermethylation and/or the use of </w:t>
      </w:r>
      <w:r w:rsidRPr="00CC5D57">
        <w:rPr>
          <w:rStyle w:val="apple-converted-space"/>
          <w:rFonts w:ascii="Arial" w:hAnsi="Arial" w:cs="Arial"/>
          <w:sz w:val="20"/>
          <w:szCs w:val="20"/>
          <w:lang w:val="en"/>
        </w:rPr>
        <w:t>BRAF</w:t>
      </w:r>
      <w:r w:rsidRPr="00CC5D57">
        <w:rPr>
          <w:rFonts w:ascii="Arial" w:hAnsi="Arial" w:cs="Arial"/>
          <w:sz w:val="20"/>
          <w:szCs w:val="20"/>
          <w:lang w:val="en"/>
        </w:rPr>
        <w:t xml:space="preserve"> V600E mutational analysis prior to germline genetic testing in patients with MSI-H tumors and loss of MLH1 by IHC may be a cost-effective means of identifying patients with sporadic tumors for whom further testing is not indicated.</w:t>
      </w:r>
      <w:hyperlink w:anchor="7524" w:tooltip="Bessa X, Balleste B, Andreu M, et&#10;al. A prospective, multicenter, population-based study of BRAF mutational&#10;analysis for Lynch syndrome screening. Clin Gastroenterol Hepatol.&#10;2008;6(2):206-214." w:history="1">
        <w:r w:rsidRPr="00CC5D57">
          <w:rPr>
            <w:rStyle w:val="Hyperlink"/>
            <w:rFonts w:ascii="Arial" w:hAnsi="Arial" w:cs="Arial"/>
            <w:sz w:val="20"/>
            <w:szCs w:val="20"/>
            <w:vertAlign w:val="superscript"/>
            <w:lang w:val="en"/>
          </w:rPr>
          <w:t>3</w:t>
        </w:r>
      </w:hyperlink>
    </w:p>
    <w:p w14:paraId="712FDC1C" w14:textId="77777777" w:rsidR="00586AFB" w:rsidRDefault="00586AFB">
      <w:pPr>
        <w:spacing w:after="0"/>
        <w:rPr>
          <w:rFonts w:ascii="Arial" w:eastAsia="Times New Roman" w:hAnsi="Arial" w:cs="Arial"/>
          <w:sz w:val="20"/>
          <w:szCs w:val="20"/>
          <w:lang w:val="en"/>
        </w:rPr>
      </w:pPr>
    </w:p>
    <w:p w14:paraId="1F78CFFB" w14:textId="31219A79" w:rsidR="00EB2499" w:rsidRPr="00CC5D57" w:rsidRDefault="002A31E6">
      <w:pPr>
        <w:spacing w:after="0"/>
        <w:rPr>
          <w:rFonts w:ascii="Arial" w:eastAsia="Times New Roman" w:hAnsi="Arial" w:cs="Arial"/>
          <w:sz w:val="20"/>
          <w:szCs w:val="20"/>
          <w:lang w:val="en"/>
        </w:rPr>
      </w:pPr>
      <w:r w:rsidRPr="00CC5D57">
        <w:rPr>
          <w:rFonts w:ascii="Arial" w:eastAsia="Times New Roman" w:hAnsi="Arial" w:cs="Arial"/>
          <w:sz w:val="20"/>
          <w:szCs w:val="20"/>
          <w:lang w:val="en"/>
        </w:rPr>
        <w:t>References</w:t>
      </w:r>
    </w:p>
    <w:p w14:paraId="78CFA3F3" w14:textId="77777777" w:rsidR="00EB2499" w:rsidRPr="00CC5D57" w:rsidRDefault="002A31E6" w:rsidP="009150AE">
      <w:pPr>
        <w:numPr>
          <w:ilvl w:val="0"/>
          <w:numId w:val="3"/>
        </w:numPr>
        <w:spacing w:after="0" w:line="240" w:lineRule="auto"/>
        <w:ind w:left="749" w:right="29"/>
        <w:divId w:val="1244951528"/>
        <w:rPr>
          <w:rFonts w:ascii="Arial" w:hAnsi="Arial" w:cs="Arial"/>
          <w:sz w:val="20"/>
          <w:szCs w:val="20"/>
          <w:lang w:val="en"/>
        </w:rPr>
      </w:pPr>
      <w:r w:rsidRPr="00CC5D57">
        <w:rPr>
          <w:rFonts w:ascii="Arial" w:hAnsi="Arial" w:cs="Arial"/>
          <w:sz w:val="20"/>
          <w:szCs w:val="20"/>
          <w:lang w:val="en"/>
        </w:rPr>
        <w:t xml:space="preserve">Domingo E, </w:t>
      </w:r>
      <w:proofErr w:type="spellStart"/>
      <w:r w:rsidRPr="00CC5D57">
        <w:rPr>
          <w:rFonts w:ascii="Arial" w:hAnsi="Arial" w:cs="Arial"/>
          <w:sz w:val="20"/>
          <w:szCs w:val="20"/>
          <w:lang w:val="en"/>
        </w:rPr>
        <w:t>Niessen</w:t>
      </w:r>
      <w:proofErr w:type="spellEnd"/>
      <w:r w:rsidRPr="00CC5D57">
        <w:rPr>
          <w:rFonts w:ascii="Arial" w:hAnsi="Arial" w:cs="Arial"/>
          <w:sz w:val="20"/>
          <w:szCs w:val="20"/>
          <w:lang w:val="en"/>
        </w:rPr>
        <w:t xml:space="preserve"> RC, Oliveira C, et al. BRAF-V600E is not involved in the colorectal tumorigenesis of HNPCC in patients with functional MLH1 and MSH2 genes. </w:t>
      </w:r>
      <w:r w:rsidRPr="00CC5D57">
        <w:rPr>
          <w:rStyle w:val="apple-converted-space"/>
          <w:rFonts w:ascii="Arial" w:hAnsi="Arial" w:cs="Arial"/>
          <w:sz w:val="20"/>
          <w:szCs w:val="20"/>
          <w:lang w:val="en"/>
        </w:rPr>
        <w:t>Oncogene</w:t>
      </w:r>
      <w:r w:rsidRPr="00CC5D57">
        <w:rPr>
          <w:rFonts w:ascii="Arial" w:hAnsi="Arial" w:cs="Arial"/>
          <w:sz w:val="20"/>
          <w:szCs w:val="20"/>
          <w:lang w:val="en"/>
        </w:rPr>
        <w:t>. 2005;24(24):3995-3998.</w:t>
      </w:r>
    </w:p>
    <w:p w14:paraId="50D1A454" w14:textId="77777777" w:rsidR="00EB2499" w:rsidRPr="00CC5D57" w:rsidRDefault="002A31E6" w:rsidP="009150AE">
      <w:pPr>
        <w:numPr>
          <w:ilvl w:val="0"/>
          <w:numId w:val="3"/>
        </w:numPr>
        <w:spacing w:after="0" w:line="240" w:lineRule="auto"/>
        <w:ind w:left="749" w:right="29"/>
        <w:divId w:val="1244951528"/>
        <w:rPr>
          <w:rFonts w:ascii="Arial" w:hAnsi="Arial" w:cs="Arial"/>
          <w:sz w:val="20"/>
          <w:szCs w:val="20"/>
          <w:lang w:val="en"/>
        </w:rPr>
      </w:pPr>
      <w:proofErr w:type="spellStart"/>
      <w:r w:rsidRPr="00CC5D57">
        <w:rPr>
          <w:rFonts w:ascii="Arial" w:hAnsi="Arial" w:cs="Arial"/>
          <w:sz w:val="20"/>
          <w:szCs w:val="20"/>
          <w:lang w:val="en"/>
        </w:rPr>
        <w:t>Senter</w:t>
      </w:r>
      <w:proofErr w:type="spellEnd"/>
      <w:r w:rsidRPr="00CC5D57">
        <w:rPr>
          <w:rFonts w:ascii="Arial" w:hAnsi="Arial" w:cs="Arial"/>
          <w:sz w:val="20"/>
          <w:szCs w:val="20"/>
          <w:lang w:val="en"/>
        </w:rPr>
        <w:t xml:space="preserve">, L, </w:t>
      </w:r>
      <w:proofErr w:type="spellStart"/>
      <w:r w:rsidRPr="00CC5D57">
        <w:rPr>
          <w:rFonts w:ascii="Arial" w:hAnsi="Arial" w:cs="Arial"/>
          <w:sz w:val="20"/>
          <w:szCs w:val="20"/>
          <w:lang w:val="en"/>
        </w:rPr>
        <w:t>Clendenning</w:t>
      </w:r>
      <w:proofErr w:type="spellEnd"/>
      <w:r w:rsidRPr="00CC5D57">
        <w:rPr>
          <w:rFonts w:ascii="Arial" w:hAnsi="Arial" w:cs="Arial"/>
          <w:sz w:val="20"/>
          <w:szCs w:val="20"/>
          <w:lang w:val="en"/>
        </w:rPr>
        <w:t xml:space="preserve">, M, </w:t>
      </w:r>
      <w:proofErr w:type="spellStart"/>
      <w:r w:rsidRPr="00CC5D57">
        <w:rPr>
          <w:rFonts w:ascii="Arial" w:hAnsi="Arial" w:cs="Arial"/>
          <w:sz w:val="20"/>
          <w:szCs w:val="20"/>
          <w:lang w:val="en"/>
        </w:rPr>
        <w:t>Sotamaa</w:t>
      </w:r>
      <w:proofErr w:type="spellEnd"/>
      <w:r w:rsidRPr="00CC5D57">
        <w:rPr>
          <w:rFonts w:ascii="Arial" w:hAnsi="Arial" w:cs="Arial"/>
          <w:sz w:val="20"/>
          <w:szCs w:val="20"/>
          <w:lang w:val="en"/>
        </w:rPr>
        <w:t xml:space="preserve">, K, et al. The clinical phenotype of Lynch syndrome due to germline PMS2 mutations. </w:t>
      </w:r>
      <w:r w:rsidRPr="00CC5D57">
        <w:rPr>
          <w:rStyle w:val="apple-converted-space"/>
          <w:rFonts w:ascii="Arial" w:hAnsi="Arial" w:cs="Arial"/>
          <w:sz w:val="20"/>
          <w:szCs w:val="20"/>
          <w:lang w:val="en"/>
        </w:rPr>
        <w:t>Gastroenterology</w:t>
      </w:r>
      <w:r w:rsidRPr="00CC5D57">
        <w:rPr>
          <w:rFonts w:ascii="Arial" w:hAnsi="Arial" w:cs="Arial"/>
          <w:sz w:val="20"/>
          <w:szCs w:val="20"/>
          <w:lang w:val="en"/>
        </w:rPr>
        <w:t xml:space="preserve">. 2008;135(2):419-428.    </w:t>
      </w:r>
    </w:p>
    <w:p w14:paraId="1599F885" w14:textId="6E02EA5E" w:rsidR="00EB2499" w:rsidRDefault="002A31E6" w:rsidP="009150AE">
      <w:pPr>
        <w:numPr>
          <w:ilvl w:val="0"/>
          <w:numId w:val="3"/>
        </w:numPr>
        <w:spacing w:after="0" w:line="240" w:lineRule="auto"/>
        <w:ind w:left="749" w:right="29"/>
        <w:divId w:val="1244951528"/>
        <w:rPr>
          <w:rFonts w:ascii="Arial" w:hAnsi="Arial" w:cs="Arial"/>
          <w:sz w:val="20"/>
          <w:szCs w:val="20"/>
          <w:lang w:val="en"/>
        </w:rPr>
      </w:pPr>
      <w:proofErr w:type="spellStart"/>
      <w:r w:rsidRPr="00CC5D57">
        <w:rPr>
          <w:rFonts w:ascii="Arial" w:hAnsi="Arial" w:cs="Arial"/>
          <w:sz w:val="20"/>
          <w:szCs w:val="20"/>
          <w:lang w:val="en"/>
        </w:rPr>
        <w:t>Bessa</w:t>
      </w:r>
      <w:proofErr w:type="spellEnd"/>
      <w:r w:rsidRPr="00CC5D57">
        <w:rPr>
          <w:rFonts w:ascii="Arial" w:hAnsi="Arial" w:cs="Arial"/>
          <w:sz w:val="20"/>
          <w:szCs w:val="20"/>
          <w:lang w:val="en"/>
        </w:rPr>
        <w:t xml:space="preserve"> X, </w:t>
      </w:r>
      <w:proofErr w:type="spellStart"/>
      <w:r w:rsidRPr="00CC5D57">
        <w:rPr>
          <w:rFonts w:ascii="Arial" w:hAnsi="Arial" w:cs="Arial"/>
          <w:sz w:val="20"/>
          <w:szCs w:val="20"/>
          <w:lang w:val="en"/>
        </w:rPr>
        <w:t>Balleste</w:t>
      </w:r>
      <w:proofErr w:type="spellEnd"/>
      <w:r w:rsidRPr="00CC5D57">
        <w:rPr>
          <w:rFonts w:ascii="Arial" w:hAnsi="Arial" w:cs="Arial"/>
          <w:sz w:val="20"/>
          <w:szCs w:val="20"/>
          <w:lang w:val="en"/>
        </w:rPr>
        <w:t xml:space="preserve"> B, Andreu M, et al. A prospective, multicenter, population-based study of BRAF mutational analysis for Lynch syndrome screening. </w:t>
      </w:r>
      <w:r w:rsidRPr="00CC5D57">
        <w:rPr>
          <w:rStyle w:val="apple-converted-space"/>
          <w:rFonts w:ascii="Arial" w:hAnsi="Arial" w:cs="Arial"/>
          <w:sz w:val="20"/>
          <w:szCs w:val="20"/>
          <w:lang w:val="en"/>
        </w:rPr>
        <w:t>Clin Gastroenterol Hepatol</w:t>
      </w:r>
      <w:r w:rsidRPr="00CC5D57">
        <w:rPr>
          <w:rFonts w:ascii="Arial" w:hAnsi="Arial" w:cs="Arial"/>
          <w:sz w:val="20"/>
          <w:szCs w:val="20"/>
          <w:lang w:val="en"/>
        </w:rPr>
        <w:t>. 2008;6(2):206-214.</w:t>
      </w:r>
    </w:p>
    <w:p w14:paraId="00E605C6" w14:textId="77777777" w:rsidR="009150AE" w:rsidRPr="00CC5D57" w:rsidRDefault="009150AE" w:rsidP="009150AE">
      <w:pPr>
        <w:spacing w:after="0" w:line="240" w:lineRule="auto"/>
        <w:ind w:left="749" w:right="29"/>
        <w:divId w:val="1244951528"/>
        <w:rPr>
          <w:rFonts w:ascii="Arial" w:hAnsi="Arial" w:cs="Arial"/>
          <w:sz w:val="20"/>
          <w:szCs w:val="20"/>
          <w:lang w:val="en"/>
        </w:rPr>
      </w:pPr>
    </w:p>
    <w:p w14:paraId="4EDFBD2A" w14:textId="77777777" w:rsidR="00EB2499" w:rsidRPr="00CC5D57" w:rsidRDefault="002A31E6" w:rsidP="00586AFB">
      <w:pPr>
        <w:spacing w:after="0"/>
        <w:jc w:val="both"/>
        <w:rPr>
          <w:rFonts w:ascii="Arial" w:eastAsia="Times New Roman" w:hAnsi="Arial" w:cs="Arial"/>
          <w:b/>
          <w:bCs/>
          <w:sz w:val="20"/>
          <w:szCs w:val="20"/>
          <w:lang w:val="en"/>
        </w:rPr>
      </w:pPr>
      <w:r w:rsidRPr="00CC5D57">
        <w:rPr>
          <w:rFonts w:ascii="Arial" w:eastAsia="Times New Roman" w:hAnsi="Arial" w:cs="Arial"/>
          <w:b/>
          <w:bCs/>
          <w:sz w:val="20"/>
          <w:szCs w:val="20"/>
          <w:lang w:val="en"/>
        </w:rPr>
        <w:t>C. RAS Mutational Analysis</w:t>
      </w:r>
    </w:p>
    <w:p w14:paraId="7868CC98" w14:textId="77777777" w:rsidR="00EB2499" w:rsidRPr="00CC5D57" w:rsidRDefault="002A31E6" w:rsidP="00586AFB">
      <w:pPr>
        <w:spacing w:after="0"/>
        <w:jc w:val="both"/>
        <w:rPr>
          <w:rFonts w:ascii="Arial" w:hAnsi="Arial" w:cs="Arial"/>
          <w:sz w:val="20"/>
          <w:szCs w:val="20"/>
          <w:lang w:val="en"/>
        </w:rPr>
      </w:pPr>
      <w:r w:rsidRPr="00CC5D57">
        <w:rPr>
          <w:rFonts w:ascii="Arial" w:hAnsi="Arial" w:cs="Arial"/>
          <w:sz w:val="20"/>
          <w:szCs w:val="20"/>
          <w:lang w:val="en"/>
        </w:rPr>
        <w:t xml:space="preserve">The presence of a </w:t>
      </w:r>
      <w:r w:rsidRPr="00CC5D57">
        <w:rPr>
          <w:rStyle w:val="apple-converted-space"/>
          <w:rFonts w:ascii="Arial" w:hAnsi="Arial" w:cs="Arial"/>
          <w:iCs/>
          <w:sz w:val="20"/>
          <w:szCs w:val="20"/>
          <w:lang w:val="en"/>
        </w:rPr>
        <w:t>KRAS</w:t>
      </w:r>
      <w:r w:rsidRPr="00CC5D57">
        <w:rPr>
          <w:rFonts w:ascii="Arial" w:hAnsi="Arial" w:cs="Arial"/>
          <w:sz w:val="20"/>
          <w:szCs w:val="20"/>
          <w:lang w:val="en"/>
        </w:rPr>
        <w:t xml:space="preserve"> mutation has been shown to be associated with lack of clinical response to therapies targeted at </w:t>
      </w:r>
      <w:r w:rsidRPr="00CC5D57">
        <w:rPr>
          <w:rStyle w:val="apple-converted-space"/>
          <w:rFonts w:ascii="Arial" w:hAnsi="Arial" w:cs="Arial"/>
          <w:iCs/>
          <w:sz w:val="20"/>
          <w:szCs w:val="20"/>
          <w:lang w:val="en"/>
        </w:rPr>
        <w:t>EGFR</w:t>
      </w:r>
      <w:r w:rsidRPr="00CC5D57">
        <w:rPr>
          <w:rFonts w:ascii="Arial" w:hAnsi="Arial" w:cs="Arial"/>
          <w:sz w:val="20"/>
          <w:szCs w:val="20"/>
          <w:lang w:val="en"/>
        </w:rPr>
        <w:t>, such as cetuximab</w:t>
      </w:r>
      <w:hyperlink w:anchor="7525" w:tooltip="Lievre A, Bachet J-B, Le Corre D,&#10;et al. KRAS mutation status is predictive of response to cetuximab therapy in&#10;colorectal cancer. Cancer Res. 2006;66(8):3992-3995." w:history="1">
        <w:r w:rsidRPr="00CC5D57">
          <w:rPr>
            <w:rStyle w:val="Hyperlink"/>
            <w:rFonts w:ascii="Arial" w:hAnsi="Arial" w:cs="Arial"/>
            <w:sz w:val="20"/>
            <w:szCs w:val="20"/>
            <w:vertAlign w:val="superscript"/>
            <w:lang w:val="en"/>
          </w:rPr>
          <w:t>1</w:t>
        </w:r>
      </w:hyperlink>
      <w:r w:rsidRPr="00CC5D57">
        <w:rPr>
          <w:rFonts w:ascii="Arial" w:hAnsi="Arial" w:cs="Arial"/>
          <w:sz w:val="20"/>
          <w:szCs w:val="20"/>
          <w:lang w:val="en"/>
        </w:rPr>
        <w:t> and panitumumab.</w:t>
      </w:r>
      <w:hyperlink w:anchor="7526" w:tooltip="Amado RG, Wolf M, Peeters M, et al.&#10;Wild-type KRAS is required for panitumumab efficacy in patients with metastatic&#10;colorectal cancer. J Clin Oncol. 2008;26(10):1626-1634." w:history="1">
        <w:r w:rsidRPr="00CC5D57">
          <w:rPr>
            <w:rStyle w:val="Hyperlink"/>
            <w:rFonts w:ascii="Arial" w:hAnsi="Arial" w:cs="Arial"/>
            <w:sz w:val="20"/>
            <w:szCs w:val="20"/>
            <w:vertAlign w:val="superscript"/>
            <w:lang w:val="en"/>
          </w:rPr>
          <w:t>2</w:t>
        </w:r>
      </w:hyperlink>
      <w:r w:rsidRPr="00CC5D57">
        <w:rPr>
          <w:rFonts w:ascii="Arial" w:hAnsi="Arial" w:cs="Arial"/>
          <w:sz w:val="20"/>
          <w:szCs w:val="20"/>
          <w:lang w:val="en"/>
        </w:rPr>
        <w:t xml:space="preserve"> While clinical guidelines for </w:t>
      </w:r>
      <w:r w:rsidRPr="00CC5D57">
        <w:rPr>
          <w:rStyle w:val="apple-converted-space"/>
          <w:rFonts w:ascii="Arial" w:hAnsi="Arial" w:cs="Arial"/>
          <w:sz w:val="20"/>
          <w:szCs w:val="20"/>
          <w:lang w:val="en"/>
        </w:rPr>
        <w:t>KRAS</w:t>
      </w:r>
      <w:r w:rsidRPr="00CC5D57">
        <w:rPr>
          <w:rFonts w:ascii="Arial" w:hAnsi="Arial" w:cs="Arial"/>
          <w:sz w:val="20"/>
          <w:szCs w:val="20"/>
          <w:lang w:val="en"/>
        </w:rPr>
        <w:t xml:space="preserve"> mutational analysis are evolving, current provisional recommendations from the American Society of Clinical Oncology are that all patients with stage IV colorectal carcinoma who are candidates for anti-EGFR antibody therapy should have their tumor tested for </w:t>
      </w:r>
      <w:r w:rsidRPr="00CC5D57">
        <w:rPr>
          <w:rStyle w:val="apple-converted-space"/>
          <w:rFonts w:ascii="Arial" w:hAnsi="Arial" w:cs="Arial"/>
          <w:sz w:val="20"/>
          <w:szCs w:val="20"/>
          <w:lang w:val="en"/>
        </w:rPr>
        <w:t>KRAS</w:t>
      </w:r>
      <w:r w:rsidRPr="00CC5D57">
        <w:rPr>
          <w:rFonts w:ascii="Arial" w:hAnsi="Arial" w:cs="Arial"/>
          <w:sz w:val="20"/>
          <w:szCs w:val="20"/>
          <w:lang w:val="en"/>
        </w:rPr>
        <w:t xml:space="preserve"> mutations.</w:t>
      </w:r>
      <w:hyperlink w:anchor="7527" w:tooltip="Allegra CJ, Jessup JM, Somerfield&#10;MR, et al. American Society of Clinical Oncology Provisional Clinical Opinion:&#10;testing for KRAS gene mutations in patients with metastatic colorectal&#10;carcinoma to predict response to anti-epidermal growth factor receptor&#10;monoc" w:history="1">
        <w:r w:rsidRPr="00CC5D57">
          <w:rPr>
            <w:rStyle w:val="Hyperlink"/>
            <w:rFonts w:ascii="Arial" w:hAnsi="Arial" w:cs="Arial"/>
            <w:sz w:val="20"/>
            <w:szCs w:val="20"/>
            <w:vertAlign w:val="superscript"/>
            <w:lang w:val="en"/>
          </w:rPr>
          <w:t>3</w:t>
        </w:r>
      </w:hyperlink>
      <w:r w:rsidRPr="00CC5D57">
        <w:rPr>
          <w:rFonts w:ascii="Arial" w:hAnsi="Arial" w:cs="Arial"/>
          <w:sz w:val="20"/>
          <w:szCs w:val="20"/>
          <w:lang w:val="en"/>
        </w:rPr>
        <w:t xml:space="preserve">  Anti-EGFR antibody </w:t>
      </w:r>
      <w:r w:rsidRPr="00CC5D57">
        <w:rPr>
          <w:rFonts w:ascii="Arial" w:hAnsi="Arial" w:cs="Arial"/>
          <w:sz w:val="20"/>
          <w:szCs w:val="20"/>
          <w:lang w:val="en"/>
        </w:rPr>
        <w:lastRenderedPageBreak/>
        <w:t xml:space="preserve">therapy is not recommended for patients whose tumors show mutations in </w:t>
      </w:r>
      <w:r w:rsidRPr="00CC5D57">
        <w:rPr>
          <w:rStyle w:val="apple-converted-space"/>
          <w:rFonts w:ascii="Arial" w:hAnsi="Arial" w:cs="Arial"/>
          <w:sz w:val="20"/>
          <w:szCs w:val="20"/>
          <w:lang w:val="en"/>
        </w:rPr>
        <w:t>KRAS</w:t>
      </w:r>
      <w:r w:rsidRPr="00CC5D57">
        <w:rPr>
          <w:rFonts w:ascii="Arial" w:hAnsi="Arial" w:cs="Arial"/>
          <w:sz w:val="20"/>
          <w:szCs w:val="20"/>
          <w:lang w:val="en"/>
        </w:rPr>
        <w:t xml:space="preserve"> codon 12, 13, or 61, but data on codon 146 are currently insufficient. A recent study has shown that </w:t>
      </w:r>
      <w:r w:rsidRPr="00CC5D57">
        <w:rPr>
          <w:rStyle w:val="apple-converted-space"/>
          <w:rFonts w:ascii="Arial" w:hAnsi="Arial" w:cs="Arial"/>
          <w:sz w:val="20"/>
          <w:szCs w:val="20"/>
          <w:lang w:val="en"/>
        </w:rPr>
        <w:t>NRAS</w:t>
      </w:r>
      <w:r w:rsidRPr="00CC5D57">
        <w:rPr>
          <w:rFonts w:ascii="Arial" w:hAnsi="Arial" w:cs="Arial"/>
          <w:sz w:val="20"/>
          <w:szCs w:val="20"/>
          <w:lang w:val="en"/>
        </w:rPr>
        <w:t xml:space="preserve"> mutation, like </w:t>
      </w:r>
      <w:r w:rsidRPr="00CC5D57">
        <w:rPr>
          <w:rStyle w:val="apple-converted-space"/>
          <w:rFonts w:ascii="Arial" w:hAnsi="Arial" w:cs="Arial"/>
          <w:sz w:val="20"/>
          <w:szCs w:val="20"/>
          <w:lang w:val="en"/>
        </w:rPr>
        <w:t>KRAS</w:t>
      </w:r>
      <w:r w:rsidRPr="00CC5D57">
        <w:rPr>
          <w:rFonts w:ascii="Arial" w:hAnsi="Arial" w:cs="Arial"/>
          <w:sz w:val="20"/>
          <w:szCs w:val="20"/>
          <w:lang w:val="en"/>
        </w:rPr>
        <w:t xml:space="preserve"> mutation, has influence on response to anti-EGFR therapy.</w:t>
      </w:r>
      <w:hyperlink w:anchor="7528" w:tooltip="Douillard&#10;JY, Oliner K, Siena S, et al. Panitumumab-FOLFOX4 treatment and RAS mutations&#10;in colorectal cancer. N Engl J Med. 2013;369(11):1023–1034." w:history="1">
        <w:r w:rsidRPr="00CC5D57">
          <w:rPr>
            <w:rStyle w:val="Hyperlink"/>
            <w:rFonts w:ascii="Arial" w:hAnsi="Arial" w:cs="Arial"/>
            <w:sz w:val="20"/>
            <w:szCs w:val="20"/>
            <w:vertAlign w:val="superscript"/>
            <w:lang w:val="en"/>
          </w:rPr>
          <w:t>4</w:t>
        </w:r>
      </w:hyperlink>
      <w:r w:rsidRPr="00CC5D57">
        <w:rPr>
          <w:rFonts w:ascii="Arial" w:hAnsi="Arial" w:cs="Arial"/>
          <w:sz w:val="20"/>
          <w:szCs w:val="20"/>
          <w:lang w:val="en"/>
        </w:rPr>
        <w:t xml:space="preserve"> Although more studies are needed, these findings may lead to broad </w:t>
      </w:r>
      <w:r w:rsidRPr="00CC5D57">
        <w:rPr>
          <w:rStyle w:val="apple-converted-space"/>
          <w:rFonts w:ascii="Arial" w:hAnsi="Arial" w:cs="Arial"/>
          <w:sz w:val="20"/>
          <w:szCs w:val="20"/>
          <w:lang w:val="en"/>
        </w:rPr>
        <w:t>KRAS</w:t>
      </w:r>
      <w:r w:rsidRPr="00CC5D57">
        <w:rPr>
          <w:rFonts w:ascii="Arial" w:hAnsi="Arial" w:cs="Arial"/>
          <w:sz w:val="20"/>
          <w:szCs w:val="20"/>
          <w:lang w:val="en"/>
        </w:rPr>
        <w:t xml:space="preserve"> and </w:t>
      </w:r>
      <w:r w:rsidRPr="00CC5D57">
        <w:rPr>
          <w:rStyle w:val="apple-converted-space"/>
          <w:rFonts w:ascii="Arial" w:hAnsi="Arial" w:cs="Arial"/>
          <w:sz w:val="20"/>
          <w:szCs w:val="20"/>
          <w:lang w:val="en"/>
        </w:rPr>
        <w:t>NRAS</w:t>
      </w:r>
      <w:r w:rsidRPr="00CC5D57">
        <w:rPr>
          <w:rFonts w:ascii="Arial" w:hAnsi="Arial" w:cs="Arial"/>
          <w:sz w:val="20"/>
          <w:szCs w:val="20"/>
          <w:lang w:val="en"/>
        </w:rPr>
        <w:t xml:space="preserve"> panels to include codons 12, 13, 61, and 146 of both genes.</w:t>
      </w:r>
    </w:p>
    <w:p w14:paraId="637332A5" w14:textId="77777777" w:rsidR="00586AFB" w:rsidRDefault="00586AFB" w:rsidP="00586AFB">
      <w:pPr>
        <w:spacing w:after="0"/>
        <w:jc w:val="both"/>
        <w:rPr>
          <w:rFonts w:ascii="Arial" w:eastAsia="Times New Roman" w:hAnsi="Arial" w:cs="Arial"/>
          <w:sz w:val="20"/>
          <w:szCs w:val="20"/>
          <w:lang w:val="en"/>
        </w:rPr>
      </w:pPr>
    </w:p>
    <w:p w14:paraId="677DE957" w14:textId="09217431" w:rsidR="00EB2499" w:rsidRPr="00CC5D57" w:rsidRDefault="002A31E6" w:rsidP="00586AFB">
      <w:pPr>
        <w:spacing w:after="0" w:line="240" w:lineRule="auto"/>
        <w:rPr>
          <w:rFonts w:ascii="Arial" w:eastAsia="Times New Roman" w:hAnsi="Arial" w:cs="Arial"/>
          <w:sz w:val="20"/>
          <w:szCs w:val="20"/>
          <w:lang w:val="en"/>
        </w:rPr>
      </w:pPr>
      <w:r w:rsidRPr="00CC5D57">
        <w:rPr>
          <w:rFonts w:ascii="Arial" w:eastAsia="Times New Roman" w:hAnsi="Arial" w:cs="Arial"/>
          <w:sz w:val="20"/>
          <w:szCs w:val="20"/>
          <w:lang w:val="en"/>
        </w:rPr>
        <w:t>References</w:t>
      </w:r>
    </w:p>
    <w:p w14:paraId="646D8DD6" w14:textId="26F4DED7" w:rsidR="00EB2499" w:rsidRPr="009150AE" w:rsidRDefault="002A31E6" w:rsidP="00586AFB">
      <w:pPr>
        <w:numPr>
          <w:ilvl w:val="0"/>
          <w:numId w:val="4"/>
        </w:numPr>
        <w:spacing w:after="0" w:line="240" w:lineRule="auto"/>
        <w:ind w:left="750" w:right="30"/>
        <w:divId w:val="1244951528"/>
        <w:rPr>
          <w:rFonts w:ascii="Arial" w:hAnsi="Arial" w:cs="Arial"/>
          <w:sz w:val="20"/>
          <w:szCs w:val="20"/>
          <w:lang w:val="en"/>
        </w:rPr>
      </w:pPr>
      <w:r w:rsidRPr="00CC5D57">
        <w:rPr>
          <w:rFonts w:ascii="Arial" w:hAnsi="Arial" w:cs="Arial"/>
          <w:sz w:val="20"/>
          <w:szCs w:val="20"/>
          <w:lang w:val="en"/>
        </w:rPr>
        <w:t xml:space="preserve">Lievre A, </w:t>
      </w:r>
      <w:proofErr w:type="spellStart"/>
      <w:r w:rsidRPr="00CC5D57">
        <w:rPr>
          <w:rFonts w:ascii="Arial" w:hAnsi="Arial" w:cs="Arial"/>
          <w:sz w:val="20"/>
          <w:szCs w:val="20"/>
          <w:lang w:val="en"/>
        </w:rPr>
        <w:t>Bachet</w:t>
      </w:r>
      <w:proofErr w:type="spellEnd"/>
      <w:r w:rsidRPr="00CC5D57">
        <w:rPr>
          <w:rFonts w:ascii="Arial" w:hAnsi="Arial" w:cs="Arial"/>
          <w:sz w:val="20"/>
          <w:szCs w:val="20"/>
          <w:lang w:val="en"/>
        </w:rPr>
        <w:t xml:space="preserve"> J-B, Le </w:t>
      </w:r>
      <w:proofErr w:type="spellStart"/>
      <w:r w:rsidRPr="00CC5D57">
        <w:rPr>
          <w:rFonts w:ascii="Arial" w:hAnsi="Arial" w:cs="Arial"/>
          <w:sz w:val="20"/>
          <w:szCs w:val="20"/>
          <w:lang w:val="en"/>
        </w:rPr>
        <w:t>Corre</w:t>
      </w:r>
      <w:proofErr w:type="spellEnd"/>
      <w:r w:rsidRPr="00CC5D57">
        <w:rPr>
          <w:rFonts w:ascii="Arial" w:hAnsi="Arial" w:cs="Arial"/>
          <w:sz w:val="20"/>
          <w:szCs w:val="20"/>
          <w:lang w:val="en"/>
        </w:rPr>
        <w:t xml:space="preserve"> D, et al. KRAS mutation status is predictive of response to </w:t>
      </w:r>
      <w:r w:rsidRPr="009150AE">
        <w:rPr>
          <w:rFonts w:ascii="Arial" w:hAnsi="Arial" w:cs="Arial"/>
          <w:sz w:val="20"/>
          <w:szCs w:val="20"/>
          <w:lang w:val="en"/>
        </w:rPr>
        <w:t xml:space="preserve">cetuximab therapy in colorectal cancer. </w:t>
      </w:r>
      <w:r w:rsidRPr="009150AE">
        <w:rPr>
          <w:rStyle w:val="apple-converted-space"/>
          <w:rFonts w:ascii="Arial" w:hAnsi="Arial" w:cs="Arial"/>
          <w:sz w:val="20"/>
          <w:szCs w:val="20"/>
          <w:lang w:val="en"/>
        </w:rPr>
        <w:t>Cancer Res</w:t>
      </w:r>
      <w:r w:rsidRPr="009150AE">
        <w:rPr>
          <w:rFonts w:ascii="Arial" w:hAnsi="Arial" w:cs="Arial"/>
          <w:sz w:val="20"/>
          <w:szCs w:val="20"/>
          <w:lang w:val="en"/>
        </w:rPr>
        <w:t>. 2006;66(8):3992-3995.</w:t>
      </w:r>
    </w:p>
    <w:p w14:paraId="59E745C6" w14:textId="77777777" w:rsidR="00EB2499" w:rsidRPr="00CC5D57" w:rsidRDefault="002A31E6" w:rsidP="00586AFB">
      <w:pPr>
        <w:numPr>
          <w:ilvl w:val="0"/>
          <w:numId w:val="4"/>
        </w:numPr>
        <w:spacing w:after="0" w:line="240" w:lineRule="auto"/>
        <w:ind w:left="750" w:right="30"/>
        <w:divId w:val="1244951528"/>
        <w:rPr>
          <w:rFonts w:ascii="Arial" w:hAnsi="Arial" w:cs="Arial"/>
          <w:sz w:val="20"/>
          <w:szCs w:val="20"/>
          <w:lang w:val="en"/>
        </w:rPr>
      </w:pPr>
      <w:r w:rsidRPr="00CC5D57">
        <w:rPr>
          <w:rFonts w:ascii="Arial" w:hAnsi="Arial" w:cs="Arial"/>
          <w:sz w:val="20"/>
          <w:szCs w:val="20"/>
          <w:lang w:val="en"/>
        </w:rPr>
        <w:t xml:space="preserve">Amado RG, Wolf M, </w:t>
      </w:r>
      <w:proofErr w:type="spellStart"/>
      <w:r w:rsidRPr="00CC5D57">
        <w:rPr>
          <w:rFonts w:ascii="Arial" w:hAnsi="Arial" w:cs="Arial"/>
          <w:sz w:val="20"/>
          <w:szCs w:val="20"/>
          <w:lang w:val="en"/>
        </w:rPr>
        <w:t>Peeters</w:t>
      </w:r>
      <w:proofErr w:type="spellEnd"/>
      <w:r w:rsidRPr="00CC5D57">
        <w:rPr>
          <w:rFonts w:ascii="Arial" w:hAnsi="Arial" w:cs="Arial"/>
          <w:sz w:val="20"/>
          <w:szCs w:val="20"/>
          <w:lang w:val="en"/>
        </w:rPr>
        <w:t xml:space="preserve"> M, et al. Wild-type KRAS is required for panitumumab efficacy in patients with metastatic colorectal cancer. </w:t>
      </w:r>
      <w:r w:rsidRPr="00CC5D57">
        <w:rPr>
          <w:rStyle w:val="apple-converted-space"/>
          <w:rFonts w:ascii="Arial" w:hAnsi="Arial" w:cs="Arial"/>
          <w:sz w:val="20"/>
          <w:szCs w:val="20"/>
          <w:lang w:val="en"/>
        </w:rPr>
        <w:t>J Clin Oncol</w:t>
      </w:r>
      <w:r w:rsidRPr="00CC5D57">
        <w:rPr>
          <w:rFonts w:ascii="Arial" w:hAnsi="Arial" w:cs="Arial"/>
          <w:sz w:val="20"/>
          <w:szCs w:val="20"/>
          <w:lang w:val="en"/>
        </w:rPr>
        <w:t>. 2008;26(10):1626-1634.</w:t>
      </w:r>
    </w:p>
    <w:p w14:paraId="032CB8E8" w14:textId="77777777" w:rsidR="009150AE" w:rsidRDefault="002A31E6" w:rsidP="00586AFB">
      <w:pPr>
        <w:numPr>
          <w:ilvl w:val="0"/>
          <w:numId w:val="4"/>
        </w:numPr>
        <w:spacing w:after="0" w:line="240" w:lineRule="auto"/>
        <w:ind w:left="750" w:right="30"/>
        <w:divId w:val="1244951528"/>
        <w:rPr>
          <w:rFonts w:ascii="Arial" w:hAnsi="Arial" w:cs="Arial"/>
          <w:sz w:val="20"/>
          <w:szCs w:val="20"/>
          <w:lang w:val="en"/>
        </w:rPr>
      </w:pPr>
      <w:r w:rsidRPr="00CC5D57">
        <w:rPr>
          <w:rFonts w:ascii="Arial" w:hAnsi="Arial" w:cs="Arial"/>
          <w:sz w:val="20"/>
          <w:szCs w:val="20"/>
          <w:lang w:val="en"/>
        </w:rPr>
        <w:t>Allegra CJ, Jessup JM, Somerfield MR, et al. American Society of Clinical Oncology Provisional</w:t>
      </w:r>
    </w:p>
    <w:p w14:paraId="7366214C" w14:textId="77777777" w:rsidR="009150AE" w:rsidRDefault="002A31E6" w:rsidP="00586AFB">
      <w:pPr>
        <w:spacing w:after="0" w:line="240" w:lineRule="auto"/>
        <w:ind w:left="750" w:right="30"/>
        <w:divId w:val="1244951528"/>
        <w:rPr>
          <w:rFonts w:ascii="Arial" w:hAnsi="Arial" w:cs="Arial"/>
          <w:sz w:val="20"/>
          <w:szCs w:val="20"/>
          <w:lang w:val="en"/>
        </w:rPr>
      </w:pPr>
      <w:r w:rsidRPr="00CC5D57">
        <w:rPr>
          <w:rFonts w:ascii="Arial" w:hAnsi="Arial" w:cs="Arial"/>
          <w:sz w:val="20"/>
          <w:szCs w:val="20"/>
          <w:lang w:val="en"/>
        </w:rPr>
        <w:t>Clinical Opinion: testing for KRAS gene mutations in patients with metastatic colorectal</w:t>
      </w:r>
    </w:p>
    <w:p w14:paraId="41FC7AAB" w14:textId="77777777" w:rsidR="009150AE" w:rsidRDefault="002A31E6" w:rsidP="00586AFB">
      <w:pPr>
        <w:spacing w:after="0" w:line="240" w:lineRule="auto"/>
        <w:ind w:left="750" w:right="30"/>
        <w:divId w:val="1244951528"/>
        <w:rPr>
          <w:rFonts w:ascii="Arial" w:hAnsi="Arial" w:cs="Arial"/>
          <w:sz w:val="20"/>
          <w:szCs w:val="20"/>
          <w:lang w:val="en"/>
        </w:rPr>
      </w:pPr>
      <w:r w:rsidRPr="00CC5D57">
        <w:rPr>
          <w:rFonts w:ascii="Arial" w:hAnsi="Arial" w:cs="Arial"/>
          <w:sz w:val="20"/>
          <w:szCs w:val="20"/>
          <w:lang w:val="en"/>
        </w:rPr>
        <w:t>carcinoma to predict response to anti-epidermal growth factor receptor monoclonal antibody</w:t>
      </w:r>
    </w:p>
    <w:p w14:paraId="186CA083" w14:textId="336EF011" w:rsidR="00EB2499" w:rsidRPr="00CC5D57" w:rsidRDefault="002A31E6" w:rsidP="00586AFB">
      <w:pPr>
        <w:spacing w:after="0" w:line="240" w:lineRule="auto"/>
        <w:ind w:left="750" w:right="30"/>
        <w:divId w:val="1244951528"/>
        <w:rPr>
          <w:rFonts w:ascii="Arial" w:hAnsi="Arial" w:cs="Arial"/>
          <w:sz w:val="20"/>
          <w:szCs w:val="20"/>
          <w:lang w:val="en"/>
        </w:rPr>
      </w:pPr>
      <w:r w:rsidRPr="00CC5D57">
        <w:rPr>
          <w:rFonts w:ascii="Arial" w:hAnsi="Arial" w:cs="Arial"/>
          <w:sz w:val="20"/>
          <w:szCs w:val="20"/>
          <w:lang w:val="en"/>
        </w:rPr>
        <w:t xml:space="preserve">therapy. </w:t>
      </w:r>
      <w:r w:rsidRPr="00CC5D57">
        <w:rPr>
          <w:rStyle w:val="apple-converted-space"/>
          <w:rFonts w:ascii="Arial" w:hAnsi="Arial" w:cs="Arial"/>
          <w:sz w:val="20"/>
          <w:szCs w:val="20"/>
          <w:lang w:val="en"/>
        </w:rPr>
        <w:t>J Clin Oncol</w:t>
      </w:r>
      <w:r w:rsidRPr="00CC5D57">
        <w:rPr>
          <w:rFonts w:ascii="Arial" w:hAnsi="Arial" w:cs="Arial"/>
          <w:sz w:val="20"/>
          <w:szCs w:val="20"/>
          <w:lang w:val="en"/>
        </w:rPr>
        <w:t>. 2009;27(12):2091-2096.</w:t>
      </w:r>
    </w:p>
    <w:p w14:paraId="1A56846E" w14:textId="0DFAB855" w:rsidR="00EB2499" w:rsidRDefault="002A31E6" w:rsidP="00586AFB">
      <w:pPr>
        <w:numPr>
          <w:ilvl w:val="0"/>
          <w:numId w:val="4"/>
        </w:numPr>
        <w:spacing w:after="0" w:line="240" w:lineRule="auto"/>
        <w:divId w:val="1244951528"/>
        <w:rPr>
          <w:rFonts w:ascii="Arial" w:eastAsia="Times New Roman" w:hAnsi="Arial" w:cs="Arial"/>
          <w:sz w:val="20"/>
          <w:szCs w:val="20"/>
          <w:lang w:val="en"/>
        </w:rPr>
      </w:pPr>
      <w:r w:rsidRPr="00CC5D57">
        <w:rPr>
          <w:rFonts w:ascii="Arial" w:eastAsia="Times New Roman" w:hAnsi="Arial" w:cs="Arial"/>
          <w:sz w:val="20"/>
          <w:szCs w:val="20"/>
          <w:lang w:val="en"/>
        </w:rPr>
        <w:t xml:space="preserve">Douillard JY, </w:t>
      </w:r>
      <w:proofErr w:type="spellStart"/>
      <w:r w:rsidRPr="00CC5D57">
        <w:rPr>
          <w:rFonts w:ascii="Arial" w:eastAsia="Times New Roman" w:hAnsi="Arial" w:cs="Arial"/>
          <w:sz w:val="20"/>
          <w:szCs w:val="20"/>
          <w:lang w:val="en"/>
        </w:rPr>
        <w:t>Oliner</w:t>
      </w:r>
      <w:proofErr w:type="spellEnd"/>
      <w:r w:rsidRPr="00CC5D57">
        <w:rPr>
          <w:rFonts w:ascii="Arial" w:eastAsia="Times New Roman" w:hAnsi="Arial" w:cs="Arial"/>
          <w:sz w:val="20"/>
          <w:szCs w:val="20"/>
          <w:lang w:val="en"/>
        </w:rPr>
        <w:t xml:space="preserve"> K, Siena S, et al. Panitumumab-FOLFOX4 treatment and RAS mutations in colorectal cancer. </w:t>
      </w:r>
      <w:r w:rsidRPr="00CC5D57">
        <w:rPr>
          <w:rStyle w:val="apple-converted-space"/>
          <w:rFonts w:ascii="Arial" w:eastAsia="Times New Roman" w:hAnsi="Arial" w:cs="Arial"/>
          <w:sz w:val="20"/>
          <w:szCs w:val="20"/>
          <w:lang w:val="en"/>
        </w:rPr>
        <w:t xml:space="preserve">N </w:t>
      </w:r>
      <w:proofErr w:type="spellStart"/>
      <w:r w:rsidRPr="00CC5D57">
        <w:rPr>
          <w:rStyle w:val="apple-converted-space"/>
          <w:rFonts w:ascii="Arial" w:eastAsia="Times New Roman" w:hAnsi="Arial" w:cs="Arial"/>
          <w:sz w:val="20"/>
          <w:szCs w:val="20"/>
          <w:lang w:val="en"/>
        </w:rPr>
        <w:t>Engl</w:t>
      </w:r>
      <w:proofErr w:type="spellEnd"/>
      <w:r w:rsidRPr="00CC5D57">
        <w:rPr>
          <w:rStyle w:val="apple-converted-space"/>
          <w:rFonts w:ascii="Arial" w:eastAsia="Times New Roman" w:hAnsi="Arial" w:cs="Arial"/>
          <w:sz w:val="20"/>
          <w:szCs w:val="20"/>
          <w:lang w:val="en"/>
        </w:rPr>
        <w:t xml:space="preserve"> J Med</w:t>
      </w:r>
      <w:r w:rsidRPr="00CC5D57">
        <w:rPr>
          <w:rFonts w:ascii="Arial" w:eastAsia="Times New Roman" w:hAnsi="Arial" w:cs="Arial"/>
          <w:sz w:val="20"/>
          <w:szCs w:val="20"/>
          <w:lang w:val="en"/>
        </w:rPr>
        <w:t>. 2013;369(11):1023–1034.</w:t>
      </w:r>
    </w:p>
    <w:p w14:paraId="667E4FEC" w14:textId="77777777" w:rsidR="009150AE" w:rsidRPr="00CC5D57" w:rsidRDefault="009150AE" w:rsidP="009150AE">
      <w:pPr>
        <w:spacing w:after="0" w:line="240" w:lineRule="auto"/>
        <w:ind w:left="720"/>
        <w:divId w:val="1244951528"/>
        <w:rPr>
          <w:rFonts w:ascii="Arial" w:eastAsia="Times New Roman" w:hAnsi="Arial" w:cs="Arial"/>
          <w:sz w:val="20"/>
          <w:szCs w:val="20"/>
          <w:lang w:val="en"/>
        </w:rPr>
      </w:pPr>
    </w:p>
    <w:p w14:paraId="04232457" w14:textId="77777777" w:rsidR="00EB2499" w:rsidRPr="00CC5D57" w:rsidRDefault="002A31E6" w:rsidP="00586AFB">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D. PIK3CA Mutational Analysis</w:t>
      </w:r>
    </w:p>
    <w:p w14:paraId="3A61C36A" w14:textId="77777777" w:rsidR="00586AFB" w:rsidRDefault="002A31E6" w:rsidP="00586AFB">
      <w:pPr>
        <w:spacing w:after="0"/>
        <w:jc w:val="both"/>
        <w:rPr>
          <w:rFonts w:ascii="Arial" w:hAnsi="Arial" w:cs="Arial"/>
          <w:sz w:val="20"/>
          <w:szCs w:val="20"/>
          <w:lang w:val="en"/>
        </w:rPr>
      </w:pPr>
      <w:r w:rsidRPr="00CC5D57">
        <w:rPr>
          <w:rStyle w:val="apple-converted-space"/>
          <w:rFonts w:ascii="Arial" w:hAnsi="Arial" w:cs="Arial"/>
          <w:sz w:val="20"/>
          <w:szCs w:val="20"/>
          <w:lang w:val="en"/>
        </w:rPr>
        <w:t>PIK3CA</w:t>
      </w:r>
      <w:r w:rsidRPr="00CC5D57">
        <w:rPr>
          <w:rFonts w:ascii="Arial" w:hAnsi="Arial" w:cs="Arial"/>
          <w:sz w:val="20"/>
          <w:szCs w:val="20"/>
          <w:lang w:val="en"/>
        </w:rPr>
        <w:t xml:space="preserve"> mutations activate the </w:t>
      </w:r>
      <w:r w:rsidRPr="00CC5D57">
        <w:rPr>
          <w:rStyle w:val="apple-converted-space"/>
          <w:rFonts w:ascii="Arial" w:hAnsi="Arial" w:cs="Arial"/>
          <w:sz w:val="20"/>
          <w:szCs w:val="20"/>
          <w:lang w:val="en"/>
        </w:rPr>
        <w:t>PI3K-PTEN-AKT</w:t>
      </w:r>
      <w:r w:rsidRPr="00CC5D57">
        <w:rPr>
          <w:rFonts w:ascii="Arial" w:hAnsi="Arial" w:cs="Arial"/>
          <w:sz w:val="20"/>
          <w:szCs w:val="20"/>
          <w:lang w:val="en"/>
        </w:rPr>
        <w:t xml:space="preserve"> pathway that is downstream from both the </w:t>
      </w:r>
      <w:r w:rsidRPr="00CC5D57">
        <w:rPr>
          <w:rStyle w:val="apple-converted-space"/>
          <w:rFonts w:ascii="Arial" w:hAnsi="Arial" w:cs="Arial"/>
          <w:sz w:val="20"/>
          <w:szCs w:val="20"/>
          <w:lang w:val="en"/>
        </w:rPr>
        <w:t>EGFR</w:t>
      </w:r>
      <w:r w:rsidRPr="00CC5D57">
        <w:rPr>
          <w:rFonts w:ascii="Arial" w:hAnsi="Arial" w:cs="Arial"/>
          <w:sz w:val="20"/>
          <w:szCs w:val="20"/>
          <w:lang w:val="en"/>
        </w:rPr>
        <w:t xml:space="preserve"> and the </w:t>
      </w:r>
      <w:r w:rsidRPr="00CC5D57">
        <w:rPr>
          <w:rStyle w:val="apple-converted-space"/>
          <w:rFonts w:ascii="Arial" w:hAnsi="Arial" w:cs="Arial"/>
          <w:sz w:val="20"/>
          <w:szCs w:val="20"/>
          <w:lang w:val="en"/>
        </w:rPr>
        <w:t>RAS-RAF-MAPK</w:t>
      </w:r>
      <w:r w:rsidRPr="00CC5D57">
        <w:rPr>
          <w:rFonts w:ascii="Arial" w:hAnsi="Arial" w:cs="Arial"/>
          <w:sz w:val="20"/>
          <w:szCs w:val="20"/>
          <w:lang w:val="en"/>
        </w:rPr>
        <w:t xml:space="preserve"> pathways.  </w:t>
      </w:r>
      <w:r w:rsidRPr="00CC5D57">
        <w:rPr>
          <w:rStyle w:val="apple-converted-space"/>
          <w:rFonts w:ascii="Arial" w:hAnsi="Arial" w:cs="Arial"/>
          <w:sz w:val="20"/>
          <w:szCs w:val="20"/>
          <w:lang w:val="en"/>
        </w:rPr>
        <w:t>PIK3CA</w:t>
      </w:r>
      <w:r w:rsidRPr="00CC5D57">
        <w:rPr>
          <w:rFonts w:ascii="Arial" w:hAnsi="Arial" w:cs="Arial"/>
          <w:sz w:val="20"/>
          <w:szCs w:val="20"/>
          <w:lang w:val="en"/>
        </w:rPr>
        <w:t xml:space="preserve"> mutation and subsequent activation of the </w:t>
      </w:r>
      <w:r w:rsidRPr="00CC5D57">
        <w:rPr>
          <w:rStyle w:val="apple-converted-space"/>
          <w:rFonts w:ascii="Arial" w:hAnsi="Arial" w:cs="Arial"/>
          <w:sz w:val="20"/>
          <w:szCs w:val="20"/>
          <w:lang w:val="en"/>
        </w:rPr>
        <w:t>AKT</w:t>
      </w:r>
      <w:r w:rsidRPr="00CC5D57">
        <w:rPr>
          <w:rFonts w:ascii="Arial" w:hAnsi="Arial" w:cs="Arial"/>
          <w:sz w:val="20"/>
          <w:szCs w:val="20"/>
          <w:lang w:val="en"/>
        </w:rPr>
        <w:t xml:space="preserve"> pathway has been shown to play an important role in colorectal carcinogenesis and have been associated with </w:t>
      </w:r>
      <w:r w:rsidRPr="00CC5D57">
        <w:rPr>
          <w:rStyle w:val="apple-converted-space"/>
          <w:rFonts w:ascii="Arial" w:hAnsi="Arial" w:cs="Arial"/>
          <w:sz w:val="20"/>
          <w:szCs w:val="20"/>
          <w:lang w:val="en"/>
        </w:rPr>
        <w:t>KRAS</w:t>
      </w:r>
      <w:r w:rsidRPr="00CC5D57">
        <w:rPr>
          <w:rFonts w:ascii="Arial" w:hAnsi="Arial" w:cs="Arial"/>
          <w:sz w:val="20"/>
          <w:szCs w:val="20"/>
          <w:lang w:val="en"/>
        </w:rPr>
        <w:t xml:space="preserve"> mutation</w:t>
      </w:r>
      <w:hyperlink w:anchor="7529" w:tooltip="Nosho K, Kawasaki T, Ohnishi M, et&#10;al. PIK3CA mutation in colorectal cancer: relationship with genetic and&#10;epigenetic alterations. Neoplasia. 2008;10(6):534-541." w:history="1">
        <w:r w:rsidRPr="00CC5D57">
          <w:rPr>
            <w:rStyle w:val="Hyperlink"/>
            <w:rFonts w:ascii="Arial" w:hAnsi="Arial" w:cs="Arial"/>
            <w:sz w:val="20"/>
            <w:szCs w:val="20"/>
            <w:vertAlign w:val="superscript"/>
            <w:lang w:val="en"/>
          </w:rPr>
          <w:t>1</w:t>
        </w:r>
      </w:hyperlink>
      <w:r w:rsidRPr="00CC5D57">
        <w:rPr>
          <w:rFonts w:ascii="Arial" w:hAnsi="Arial" w:cs="Arial"/>
          <w:sz w:val="20"/>
          <w:szCs w:val="20"/>
          <w:lang w:val="en"/>
        </w:rPr>
        <w:t> and microsatellite instability.</w:t>
      </w:r>
      <w:hyperlink w:anchor="7530" w:tooltip="Abubaker J, Bavi P, Al-Harbi S, et&#10;al. Clinicopathological analysis of colorectal cancers with PIK3CA mutations in&#10;Middle Eastern population. Oncogene. 2008;27(25):3539-3545." w:history="1">
        <w:r w:rsidRPr="00CC5D57">
          <w:rPr>
            <w:rStyle w:val="Hyperlink"/>
            <w:rFonts w:ascii="Arial" w:hAnsi="Arial" w:cs="Arial"/>
            <w:sz w:val="20"/>
            <w:szCs w:val="20"/>
            <w:vertAlign w:val="superscript"/>
            <w:lang w:val="en"/>
          </w:rPr>
          <w:t>2</w:t>
        </w:r>
      </w:hyperlink>
      <w:r w:rsidRPr="00CC5D57">
        <w:rPr>
          <w:rFonts w:ascii="Arial" w:hAnsi="Arial" w:cs="Arial"/>
          <w:sz w:val="20"/>
          <w:szCs w:val="20"/>
          <w:lang w:val="en"/>
        </w:rPr>
        <w:t>  </w:t>
      </w:r>
      <w:r w:rsidRPr="00CC5D57">
        <w:rPr>
          <w:rStyle w:val="apple-converted-space"/>
          <w:rFonts w:ascii="Arial" w:hAnsi="Arial" w:cs="Arial"/>
          <w:sz w:val="20"/>
          <w:szCs w:val="20"/>
          <w:lang w:val="en"/>
        </w:rPr>
        <w:t>PIK3CA</w:t>
      </w:r>
      <w:r w:rsidRPr="00CC5D57">
        <w:rPr>
          <w:rFonts w:ascii="Arial" w:hAnsi="Arial" w:cs="Arial"/>
          <w:sz w:val="20"/>
          <w:szCs w:val="20"/>
          <w:lang w:val="en"/>
        </w:rPr>
        <w:t xml:space="preserve"> mutation has further been associated with poor survival in </w:t>
      </w:r>
      <w:proofErr w:type="spellStart"/>
      <w:r w:rsidRPr="00CC5D57">
        <w:rPr>
          <w:rFonts w:ascii="Arial" w:hAnsi="Arial" w:cs="Arial"/>
          <w:sz w:val="20"/>
          <w:szCs w:val="20"/>
          <w:lang w:val="en"/>
        </w:rPr>
        <w:t>resectable</w:t>
      </w:r>
      <w:proofErr w:type="spellEnd"/>
      <w:r w:rsidRPr="00CC5D57">
        <w:rPr>
          <w:rFonts w:ascii="Arial" w:hAnsi="Arial" w:cs="Arial"/>
          <w:sz w:val="20"/>
          <w:szCs w:val="20"/>
          <w:lang w:val="en"/>
        </w:rPr>
        <w:t xml:space="preserve"> stage I to III colon cancer, with the adverse effect of </w:t>
      </w:r>
      <w:r w:rsidRPr="00CC5D57">
        <w:rPr>
          <w:rStyle w:val="apple-converted-space"/>
          <w:rFonts w:ascii="Arial" w:hAnsi="Arial" w:cs="Arial"/>
          <w:sz w:val="20"/>
          <w:szCs w:val="20"/>
          <w:lang w:val="en"/>
        </w:rPr>
        <w:t>PIK3CA</w:t>
      </w:r>
      <w:r w:rsidRPr="00CC5D57">
        <w:rPr>
          <w:rFonts w:ascii="Arial" w:hAnsi="Arial" w:cs="Arial"/>
          <w:sz w:val="20"/>
          <w:szCs w:val="20"/>
          <w:lang w:val="en"/>
        </w:rPr>
        <w:t xml:space="preserve"> mutation potentially limited to patients with </w:t>
      </w:r>
      <w:r w:rsidRPr="00CC5D57">
        <w:rPr>
          <w:rStyle w:val="apple-converted-space"/>
          <w:rFonts w:ascii="Arial" w:hAnsi="Arial" w:cs="Arial"/>
          <w:sz w:val="20"/>
          <w:szCs w:val="20"/>
          <w:lang w:val="en"/>
        </w:rPr>
        <w:t>KRAS</w:t>
      </w:r>
      <w:r w:rsidRPr="00CC5D57">
        <w:rPr>
          <w:rFonts w:ascii="Arial" w:hAnsi="Arial" w:cs="Arial"/>
          <w:sz w:val="20"/>
          <w:szCs w:val="20"/>
          <w:lang w:val="en"/>
        </w:rPr>
        <w:t xml:space="preserve"> wild-type tumors.</w:t>
      </w:r>
      <w:hyperlink w:anchor="7531" w:tooltip="Ogino S, Nosho K, Kirkner GJ, et&#10;al.  PIK3CA mutation is associated with&#10;poor prognosis among patients with curatively resected colon cancer.  J Clin Oncol. 2009;27(9):1477-1484." w:history="1">
        <w:r w:rsidRPr="00CC5D57">
          <w:rPr>
            <w:rStyle w:val="Hyperlink"/>
            <w:rFonts w:ascii="Arial" w:hAnsi="Arial" w:cs="Arial"/>
            <w:sz w:val="20"/>
            <w:szCs w:val="20"/>
            <w:vertAlign w:val="superscript"/>
            <w:lang w:val="en"/>
          </w:rPr>
          <w:t>3</w:t>
        </w:r>
      </w:hyperlink>
      <w:r w:rsidRPr="00CC5D57">
        <w:rPr>
          <w:rFonts w:ascii="Arial" w:hAnsi="Arial" w:cs="Arial"/>
          <w:sz w:val="20"/>
          <w:szCs w:val="20"/>
          <w:lang w:val="en"/>
        </w:rPr>
        <w:t> </w:t>
      </w:r>
      <w:r w:rsidRPr="00CC5D57">
        <w:rPr>
          <w:rStyle w:val="apple-converted-space"/>
          <w:rFonts w:ascii="Arial" w:hAnsi="Arial" w:cs="Arial"/>
          <w:sz w:val="20"/>
          <w:szCs w:val="20"/>
          <w:lang w:val="en"/>
        </w:rPr>
        <w:t>PIK3CA</w:t>
      </w:r>
      <w:r w:rsidRPr="00CC5D57">
        <w:rPr>
          <w:rFonts w:ascii="Arial" w:hAnsi="Arial" w:cs="Arial"/>
          <w:sz w:val="20"/>
          <w:szCs w:val="20"/>
          <w:lang w:val="en"/>
        </w:rPr>
        <w:t xml:space="preserve"> mutations have been associated with resistance to anti-EGFR therapy in several studies,</w:t>
      </w:r>
      <w:hyperlink w:anchor="7532" w:tooltip="De Roock, Claes B, Bernasconi D, et&#10;al. Effects of KRAS, BRAF, NRAS, and PIK3CA mutations on the efficacy of&#10;cetuximab plus chemotherapy in chemotherapy-refractory metastatic colorectal&#10;cancer: a retrospective consortium analysis. Lancet Oncol. 2010;11(8):753-" w:history="1">
        <w:r w:rsidRPr="00CC5D57">
          <w:rPr>
            <w:rStyle w:val="Hyperlink"/>
            <w:rFonts w:ascii="Arial" w:hAnsi="Arial" w:cs="Arial"/>
            <w:sz w:val="20"/>
            <w:szCs w:val="20"/>
            <w:vertAlign w:val="superscript"/>
            <w:lang w:val="en"/>
          </w:rPr>
          <w:t>4,</w:t>
        </w:r>
      </w:hyperlink>
      <w:hyperlink w:anchor="7533" w:tooltip="De Roock, De Vriendt V, Normanno N,&#10;Ciardiello F, Tejpar S. KRAS, BRAF, PIK3CA, and PTEN mutations: implications&#10;for targeted therapies in metastatic colorectal cancer. Lancet Oncol.&#10;2011;12(6):594-603." w:history="1">
        <w:r w:rsidRPr="00CC5D57">
          <w:rPr>
            <w:rStyle w:val="Hyperlink"/>
            <w:rFonts w:ascii="Arial" w:hAnsi="Arial" w:cs="Arial"/>
            <w:sz w:val="20"/>
            <w:szCs w:val="20"/>
            <w:vertAlign w:val="superscript"/>
            <w:lang w:val="en"/>
          </w:rPr>
          <w:t>5</w:t>
        </w:r>
      </w:hyperlink>
      <w:r w:rsidRPr="00CC5D57">
        <w:rPr>
          <w:rFonts w:ascii="Arial" w:hAnsi="Arial" w:cs="Arial"/>
          <w:sz w:val="20"/>
          <w:szCs w:val="20"/>
          <w:lang w:val="en"/>
        </w:rPr>
        <w:t> but not in others.</w:t>
      </w:r>
      <w:hyperlink w:anchor="7534" w:tooltip="Prenen H, De Schutter J, Jacobs B,&#10;et al.  PIK3CA mutations are not a major&#10;determinant of resistance to the epidermal growth factor receptor inhibitor&#10;cetuximab in metastatic colorectal cancer. &#10;Clin Cancer Res. 2009;15(9):3184-3188." w:history="1">
        <w:r w:rsidRPr="00CC5D57">
          <w:rPr>
            <w:rStyle w:val="Hyperlink"/>
            <w:rFonts w:ascii="Arial" w:hAnsi="Arial" w:cs="Arial"/>
            <w:sz w:val="20"/>
            <w:szCs w:val="20"/>
            <w:vertAlign w:val="superscript"/>
            <w:lang w:val="en"/>
          </w:rPr>
          <w:t>6</w:t>
        </w:r>
      </w:hyperlink>
      <w:r w:rsidRPr="00CC5D57">
        <w:rPr>
          <w:rFonts w:ascii="Arial" w:hAnsi="Arial" w:cs="Arial"/>
          <w:sz w:val="20"/>
          <w:szCs w:val="20"/>
          <w:lang w:val="en"/>
        </w:rPr>
        <w:t xml:space="preserve">  The reasons for the discrepancy are not clear. Mutations of exons 1, 9, and 20 of the </w:t>
      </w:r>
      <w:r w:rsidRPr="00CC5D57">
        <w:rPr>
          <w:rStyle w:val="apple-converted-space"/>
          <w:rFonts w:ascii="Arial" w:hAnsi="Arial" w:cs="Arial"/>
          <w:sz w:val="20"/>
          <w:szCs w:val="20"/>
          <w:lang w:val="en"/>
        </w:rPr>
        <w:t>PIK3CA</w:t>
      </w:r>
      <w:r w:rsidRPr="00CC5D57">
        <w:rPr>
          <w:rFonts w:ascii="Arial" w:hAnsi="Arial" w:cs="Arial"/>
          <w:sz w:val="20"/>
          <w:szCs w:val="20"/>
          <w:lang w:val="en"/>
        </w:rPr>
        <w:t xml:space="preserve"> gene represent &gt;95% of known mutations. </w:t>
      </w:r>
    </w:p>
    <w:p w14:paraId="3AA13E31" w14:textId="77777777" w:rsidR="00586AFB" w:rsidRDefault="00586AFB" w:rsidP="00586AFB">
      <w:pPr>
        <w:spacing w:after="0"/>
        <w:jc w:val="both"/>
        <w:rPr>
          <w:rFonts w:ascii="Arial" w:hAnsi="Arial" w:cs="Arial"/>
          <w:sz w:val="20"/>
          <w:szCs w:val="20"/>
          <w:lang w:val="en"/>
        </w:rPr>
      </w:pPr>
    </w:p>
    <w:p w14:paraId="52720680" w14:textId="53929D16" w:rsidR="00EB2499" w:rsidRPr="00CC5D57" w:rsidRDefault="002A31E6" w:rsidP="00586AFB">
      <w:pPr>
        <w:spacing w:after="0"/>
        <w:jc w:val="both"/>
        <w:rPr>
          <w:rFonts w:ascii="Arial" w:hAnsi="Arial" w:cs="Arial"/>
          <w:sz w:val="20"/>
          <w:szCs w:val="20"/>
          <w:lang w:val="en"/>
        </w:rPr>
      </w:pPr>
      <w:r w:rsidRPr="00CC5D57">
        <w:rPr>
          <w:rFonts w:ascii="Arial" w:hAnsi="Arial" w:cs="Arial"/>
          <w:sz w:val="20"/>
          <w:szCs w:val="20"/>
          <w:lang w:val="en"/>
        </w:rPr>
        <w:t xml:space="preserve">A European consortium recently suggested that only </w:t>
      </w:r>
      <w:r w:rsidRPr="00CC5D57">
        <w:rPr>
          <w:rStyle w:val="apple-converted-space"/>
          <w:rFonts w:ascii="Arial" w:hAnsi="Arial" w:cs="Arial"/>
          <w:sz w:val="20"/>
          <w:szCs w:val="20"/>
          <w:lang w:val="en"/>
        </w:rPr>
        <w:t>PIK3CA</w:t>
      </w:r>
      <w:r w:rsidRPr="00CC5D57">
        <w:rPr>
          <w:rFonts w:ascii="Arial" w:hAnsi="Arial" w:cs="Arial"/>
          <w:sz w:val="20"/>
          <w:szCs w:val="20"/>
          <w:lang w:val="en"/>
        </w:rPr>
        <w:t xml:space="preserve"> exon 20 mutations are associated with a lack of cetuximab activity in </w:t>
      </w:r>
      <w:r w:rsidRPr="00CC5D57">
        <w:rPr>
          <w:rStyle w:val="apple-converted-space"/>
          <w:rFonts w:ascii="Arial" w:hAnsi="Arial" w:cs="Arial"/>
          <w:sz w:val="20"/>
          <w:szCs w:val="20"/>
          <w:lang w:val="en"/>
        </w:rPr>
        <w:t>KRAS</w:t>
      </w:r>
      <w:r w:rsidRPr="00CC5D57">
        <w:rPr>
          <w:rFonts w:ascii="Arial" w:hAnsi="Arial" w:cs="Arial"/>
          <w:sz w:val="20"/>
          <w:szCs w:val="20"/>
          <w:lang w:val="en"/>
        </w:rPr>
        <w:t xml:space="preserve"> wild-type tumors and with a shorter median progression-free survival and overall survival.</w:t>
      </w:r>
      <w:hyperlink w:anchor="7533" w:tooltip="De Roock, De Vriendt V, Normanno N,&#10;Ciardiello F, Tejpar S. KRAS, BRAF, PIK3CA, and PTEN mutations: implications&#10;for targeted therapies in metastatic colorectal cancer. Lancet Oncol.&#10;2011;12(6):594-603." w:history="1">
        <w:r w:rsidRPr="00CC5D57">
          <w:rPr>
            <w:rStyle w:val="Hyperlink"/>
            <w:rFonts w:ascii="Arial" w:hAnsi="Arial" w:cs="Arial"/>
            <w:sz w:val="20"/>
            <w:szCs w:val="20"/>
            <w:vertAlign w:val="superscript"/>
            <w:lang w:val="en"/>
          </w:rPr>
          <w:t>5</w:t>
        </w:r>
      </w:hyperlink>
      <w:r w:rsidRPr="00CC5D57">
        <w:rPr>
          <w:rFonts w:ascii="Arial" w:hAnsi="Arial" w:cs="Arial"/>
          <w:sz w:val="20"/>
          <w:szCs w:val="20"/>
          <w:lang w:val="en"/>
        </w:rPr>
        <w:t xml:space="preserve"> By contrast, exon 9 </w:t>
      </w:r>
      <w:r w:rsidRPr="00CC5D57">
        <w:rPr>
          <w:rStyle w:val="apple-converted-space"/>
          <w:rFonts w:ascii="Arial" w:hAnsi="Arial" w:cs="Arial"/>
          <w:sz w:val="20"/>
          <w:szCs w:val="20"/>
          <w:lang w:val="en"/>
        </w:rPr>
        <w:t>PIK3CA</w:t>
      </w:r>
      <w:r w:rsidRPr="00CC5D57">
        <w:rPr>
          <w:rFonts w:ascii="Arial" w:hAnsi="Arial" w:cs="Arial"/>
          <w:sz w:val="20"/>
          <w:szCs w:val="20"/>
          <w:lang w:val="en"/>
        </w:rPr>
        <w:t xml:space="preserve"> mutations are associated with </w:t>
      </w:r>
      <w:r w:rsidRPr="00CC5D57">
        <w:rPr>
          <w:rStyle w:val="apple-converted-space"/>
          <w:rFonts w:ascii="Arial" w:hAnsi="Arial" w:cs="Arial"/>
          <w:sz w:val="20"/>
          <w:szCs w:val="20"/>
          <w:lang w:val="en"/>
        </w:rPr>
        <w:t>KRAS</w:t>
      </w:r>
      <w:r w:rsidRPr="00CC5D57">
        <w:rPr>
          <w:rFonts w:ascii="Arial" w:hAnsi="Arial" w:cs="Arial"/>
          <w:sz w:val="20"/>
          <w:szCs w:val="20"/>
          <w:lang w:val="en"/>
        </w:rPr>
        <w:t xml:space="preserve"> mutations and do not have an independent effect on cetuximab efficacy.</w:t>
      </w:r>
      <w:hyperlink w:anchor="7533" w:tooltip="De Roock, De Vriendt V, Normanno N,&#10;Ciardiello F, Tejpar S. KRAS, BRAF, PIK3CA, and PTEN mutations: implications&#10;for targeted therapies in metastatic colorectal cancer. Lancet Oncol.&#10;2011;12(6):594-603." w:history="1">
        <w:r w:rsidRPr="00CC5D57">
          <w:rPr>
            <w:rStyle w:val="Hyperlink"/>
            <w:rFonts w:ascii="Arial" w:hAnsi="Arial" w:cs="Arial"/>
            <w:sz w:val="20"/>
            <w:szCs w:val="20"/>
            <w:vertAlign w:val="superscript"/>
            <w:lang w:val="en"/>
          </w:rPr>
          <w:t>5</w:t>
        </w:r>
      </w:hyperlink>
      <w:r w:rsidRPr="00CC5D57">
        <w:rPr>
          <w:rFonts w:ascii="Arial" w:hAnsi="Arial" w:cs="Arial"/>
          <w:sz w:val="20"/>
          <w:szCs w:val="20"/>
          <w:lang w:val="en"/>
        </w:rPr>
        <w:t xml:space="preserve"> More studies are needed to establish the prognostic and predictive roles of </w:t>
      </w:r>
      <w:r w:rsidRPr="00CC5D57">
        <w:rPr>
          <w:rStyle w:val="apple-converted-space"/>
          <w:rFonts w:ascii="Arial" w:hAnsi="Arial" w:cs="Arial"/>
          <w:sz w:val="20"/>
          <w:szCs w:val="20"/>
          <w:lang w:val="en"/>
        </w:rPr>
        <w:t>PIK3CA</w:t>
      </w:r>
      <w:r w:rsidRPr="00CC5D57">
        <w:rPr>
          <w:rFonts w:ascii="Arial" w:hAnsi="Arial" w:cs="Arial"/>
          <w:sz w:val="20"/>
          <w:szCs w:val="20"/>
          <w:lang w:val="en"/>
        </w:rPr>
        <w:t xml:space="preserve"> exon-9 and exon-20 mutations.</w:t>
      </w:r>
    </w:p>
    <w:p w14:paraId="54BACF77" w14:textId="77777777" w:rsidR="00586AFB" w:rsidRDefault="00586AFB">
      <w:pPr>
        <w:spacing w:after="0"/>
        <w:rPr>
          <w:rFonts w:ascii="Arial" w:eastAsia="Times New Roman" w:hAnsi="Arial" w:cs="Arial"/>
          <w:sz w:val="20"/>
          <w:szCs w:val="20"/>
          <w:lang w:val="en"/>
        </w:rPr>
      </w:pPr>
    </w:p>
    <w:p w14:paraId="7B702F38" w14:textId="7E9FD4FC" w:rsidR="00EB2499" w:rsidRPr="00CC5D57" w:rsidRDefault="002A31E6" w:rsidP="00586AFB">
      <w:pPr>
        <w:spacing w:after="0" w:line="240" w:lineRule="auto"/>
        <w:rPr>
          <w:rFonts w:ascii="Arial" w:eastAsia="Times New Roman" w:hAnsi="Arial" w:cs="Arial"/>
          <w:sz w:val="20"/>
          <w:szCs w:val="20"/>
          <w:lang w:val="en"/>
        </w:rPr>
      </w:pPr>
      <w:r w:rsidRPr="00CC5D57">
        <w:rPr>
          <w:rFonts w:ascii="Arial" w:eastAsia="Times New Roman" w:hAnsi="Arial" w:cs="Arial"/>
          <w:sz w:val="20"/>
          <w:szCs w:val="20"/>
          <w:lang w:val="en"/>
        </w:rPr>
        <w:t>References</w:t>
      </w:r>
    </w:p>
    <w:p w14:paraId="19D06591" w14:textId="77777777" w:rsidR="00EB2499" w:rsidRPr="00CC5D57" w:rsidRDefault="002A31E6" w:rsidP="00586AFB">
      <w:pPr>
        <w:numPr>
          <w:ilvl w:val="0"/>
          <w:numId w:val="5"/>
        </w:numPr>
        <w:spacing w:after="0" w:line="240" w:lineRule="auto"/>
        <w:ind w:left="749" w:right="29"/>
        <w:divId w:val="1244951528"/>
        <w:rPr>
          <w:rFonts w:ascii="Arial" w:hAnsi="Arial" w:cs="Arial"/>
          <w:sz w:val="20"/>
          <w:szCs w:val="20"/>
          <w:lang w:val="en"/>
        </w:rPr>
      </w:pPr>
      <w:proofErr w:type="spellStart"/>
      <w:r w:rsidRPr="00CC5D57">
        <w:rPr>
          <w:rFonts w:ascii="Arial" w:hAnsi="Arial" w:cs="Arial"/>
          <w:sz w:val="20"/>
          <w:szCs w:val="20"/>
          <w:lang w:val="en"/>
        </w:rPr>
        <w:t>Nosho</w:t>
      </w:r>
      <w:proofErr w:type="spellEnd"/>
      <w:r w:rsidRPr="00CC5D57">
        <w:rPr>
          <w:rFonts w:ascii="Arial" w:hAnsi="Arial" w:cs="Arial"/>
          <w:sz w:val="20"/>
          <w:szCs w:val="20"/>
          <w:lang w:val="en"/>
        </w:rPr>
        <w:t xml:space="preserve"> K, Kawasaki T, Ohnishi M, et al. PIK3CA mutation in colorectal cancer: relationship with genetic and epigenetic alterations. </w:t>
      </w:r>
      <w:r w:rsidRPr="00CC5D57">
        <w:rPr>
          <w:rStyle w:val="apple-converted-space"/>
          <w:rFonts w:ascii="Arial" w:hAnsi="Arial" w:cs="Arial"/>
          <w:sz w:val="20"/>
          <w:szCs w:val="20"/>
          <w:lang w:val="en"/>
        </w:rPr>
        <w:t>Neoplasia</w:t>
      </w:r>
      <w:r w:rsidRPr="00CC5D57">
        <w:rPr>
          <w:rFonts w:ascii="Arial" w:hAnsi="Arial" w:cs="Arial"/>
          <w:sz w:val="20"/>
          <w:szCs w:val="20"/>
          <w:lang w:val="en"/>
        </w:rPr>
        <w:t>. 2008;10(6):534-541.</w:t>
      </w:r>
    </w:p>
    <w:p w14:paraId="6AD526A4" w14:textId="77777777" w:rsidR="00EB2499" w:rsidRPr="00CC5D57" w:rsidRDefault="002A31E6" w:rsidP="00586AFB">
      <w:pPr>
        <w:numPr>
          <w:ilvl w:val="0"/>
          <w:numId w:val="5"/>
        </w:numPr>
        <w:spacing w:after="0" w:line="240" w:lineRule="auto"/>
        <w:ind w:left="749" w:right="29"/>
        <w:divId w:val="1244951528"/>
        <w:rPr>
          <w:rFonts w:ascii="Arial" w:hAnsi="Arial" w:cs="Arial"/>
          <w:sz w:val="20"/>
          <w:szCs w:val="20"/>
          <w:lang w:val="en"/>
        </w:rPr>
      </w:pPr>
      <w:r w:rsidRPr="00CC5D57">
        <w:rPr>
          <w:rFonts w:ascii="Arial" w:hAnsi="Arial" w:cs="Arial"/>
          <w:sz w:val="20"/>
          <w:szCs w:val="20"/>
          <w:lang w:val="en"/>
        </w:rPr>
        <w:t xml:space="preserve">Abubaker J, </w:t>
      </w:r>
      <w:proofErr w:type="spellStart"/>
      <w:r w:rsidRPr="00CC5D57">
        <w:rPr>
          <w:rFonts w:ascii="Arial" w:hAnsi="Arial" w:cs="Arial"/>
          <w:sz w:val="20"/>
          <w:szCs w:val="20"/>
          <w:lang w:val="en"/>
        </w:rPr>
        <w:t>Bavi</w:t>
      </w:r>
      <w:proofErr w:type="spellEnd"/>
      <w:r w:rsidRPr="00CC5D57">
        <w:rPr>
          <w:rFonts w:ascii="Arial" w:hAnsi="Arial" w:cs="Arial"/>
          <w:sz w:val="20"/>
          <w:szCs w:val="20"/>
          <w:lang w:val="en"/>
        </w:rPr>
        <w:t xml:space="preserve"> P, Al-Harbi S, et al. Clinicopathological analysis of colorectal cancers with PIK3CA mutations in Middle Eastern population. </w:t>
      </w:r>
      <w:r w:rsidRPr="00CC5D57">
        <w:rPr>
          <w:rStyle w:val="apple-converted-space"/>
          <w:rFonts w:ascii="Arial" w:hAnsi="Arial" w:cs="Arial"/>
          <w:sz w:val="20"/>
          <w:szCs w:val="20"/>
          <w:lang w:val="en"/>
        </w:rPr>
        <w:t>Oncogene</w:t>
      </w:r>
      <w:r w:rsidRPr="00CC5D57">
        <w:rPr>
          <w:rFonts w:ascii="Arial" w:hAnsi="Arial" w:cs="Arial"/>
          <w:sz w:val="20"/>
          <w:szCs w:val="20"/>
          <w:lang w:val="en"/>
        </w:rPr>
        <w:t>. 2008;27(25):3539-3545.</w:t>
      </w:r>
    </w:p>
    <w:p w14:paraId="0E385FE9" w14:textId="77777777" w:rsidR="00EB2499" w:rsidRPr="00CC5D57" w:rsidRDefault="002A31E6" w:rsidP="00586AFB">
      <w:pPr>
        <w:numPr>
          <w:ilvl w:val="0"/>
          <w:numId w:val="5"/>
        </w:numPr>
        <w:spacing w:after="0" w:line="240" w:lineRule="auto"/>
        <w:ind w:left="749" w:right="29"/>
        <w:divId w:val="1244951528"/>
        <w:rPr>
          <w:rFonts w:ascii="Arial" w:hAnsi="Arial" w:cs="Arial"/>
          <w:sz w:val="20"/>
          <w:szCs w:val="20"/>
          <w:lang w:val="en"/>
        </w:rPr>
      </w:pPr>
      <w:r w:rsidRPr="00CC5D57">
        <w:rPr>
          <w:rFonts w:ascii="Arial" w:hAnsi="Arial" w:cs="Arial"/>
          <w:sz w:val="20"/>
          <w:szCs w:val="20"/>
          <w:lang w:val="en"/>
        </w:rPr>
        <w:t xml:space="preserve">Ogino S, </w:t>
      </w:r>
      <w:proofErr w:type="spellStart"/>
      <w:r w:rsidRPr="00CC5D57">
        <w:rPr>
          <w:rFonts w:ascii="Arial" w:hAnsi="Arial" w:cs="Arial"/>
          <w:sz w:val="20"/>
          <w:szCs w:val="20"/>
          <w:lang w:val="en"/>
        </w:rPr>
        <w:t>Nosho</w:t>
      </w:r>
      <w:proofErr w:type="spellEnd"/>
      <w:r w:rsidRPr="00CC5D57">
        <w:rPr>
          <w:rFonts w:ascii="Arial" w:hAnsi="Arial" w:cs="Arial"/>
          <w:sz w:val="20"/>
          <w:szCs w:val="20"/>
          <w:lang w:val="en"/>
        </w:rPr>
        <w:t xml:space="preserve"> K, </w:t>
      </w:r>
      <w:proofErr w:type="spellStart"/>
      <w:r w:rsidRPr="00CC5D57">
        <w:rPr>
          <w:rFonts w:ascii="Arial" w:hAnsi="Arial" w:cs="Arial"/>
          <w:sz w:val="20"/>
          <w:szCs w:val="20"/>
          <w:lang w:val="en"/>
        </w:rPr>
        <w:t>Kirkner</w:t>
      </w:r>
      <w:proofErr w:type="spellEnd"/>
      <w:r w:rsidRPr="00CC5D57">
        <w:rPr>
          <w:rFonts w:ascii="Arial" w:hAnsi="Arial" w:cs="Arial"/>
          <w:sz w:val="20"/>
          <w:szCs w:val="20"/>
          <w:lang w:val="en"/>
        </w:rPr>
        <w:t xml:space="preserve"> GJ, et al.  PIK3CA mutation is associated with poor prognosis among patients with curatively resected colon cancer.  </w:t>
      </w:r>
      <w:r w:rsidRPr="00CC5D57">
        <w:rPr>
          <w:rStyle w:val="apple-converted-space"/>
          <w:rFonts w:ascii="Arial" w:hAnsi="Arial" w:cs="Arial"/>
          <w:sz w:val="20"/>
          <w:szCs w:val="20"/>
          <w:lang w:val="en"/>
        </w:rPr>
        <w:t>J Clin Oncol</w:t>
      </w:r>
      <w:r w:rsidRPr="00CC5D57">
        <w:rPr>
          <w:rFonts w:ascii="Arial" w:hAnsi="Arial" w:cs="Arial"/>
          <w:sz w:val="20"/>
          <w:szCs w:val="20"/>
          <w:lang w:val="en"/>
        </w:rPr>
        <w:t>. 2009;27(9):1477-1484.</w:t>
      </w:r>
    </w:p>
    <w:p w14:paraId="23C42AB7" w14:textId="77777777" w:rsidR="00EB2499" w:rsidRPr="00CC5D57" w:rsidRDefault="002A31E6" w:rsidP="00586AFB">
      <w:pPr>
        <w:numPr>
          <w:ilvl w:val="0"/>
          <w:numId w:val="5"/>
        </w:numPr>
        <w:spacing w:after="0" w:line="240" w:lineRule="auto"/>
        <w:ind w:left="749" w:right="29"/>
        <w:divId w:val="1244951528"/>
        <w:rPr>
          <w:rFonts w:ascii="Arial" w:hAnsi="Arial" w:cs="Arial"/>
          <w:sz w:val="20"/>
          <w:szCs w:val="20"/>
          <w:lang w:val="en"/>
        </w:rPr>
      </w:pPr>
      <w:r w:rsidRPr="00CC5D57">
        <w:rPr>
          <w:rFonts w:ascii="Arial" w:hAnsi="Arial" w:cs="Arial"/>
          <w:sz w:val="20"/>
          <w:szCs w:val="20"/>
          <w:lang w:val="en"/>
        </w:rPr>
        <w:t xml:space="preserve">De </w:t>
      </w:r>
      <w:proofErr w:type="spellStart"/>
      <w:r w:rsidRPr="00CC5D57">
        <w:rPr>
          <w:rFonts w:ascii="Arial" w:hAnsi="Arial" w:cs="Arial"/>
          <w:sz w:val="20"/>
          <w:szCs w:val="20"/>
          <w:lang w:val="en"/>
        </w:rPr>
        <w:t>Roock</w:t>
      </w:r>
      <w:proofErr w:type="spellEnd"/>
      <w:r w:rsidRPr="00CC5D57">
        <w:rPr>
          <w:rFonts w:ascii="Arial" w:hAnsi="Arial" w:cs="Arial"/>
          <w:sz w:val="20"/>
          <w:szCs w:val="20"/>
          <w:lang w:val="en"/>
        </w:rPr>
        <w:t xml:space="preserve">, Claes B, </w:t>
      </w:r>
      <w:proofErr w:type="spellStart"/>
      <w:r w:rsidRPr="00CC5D57">
        <w:rPr>
          <w:rFonts w:ascii="Arial" w:hAnsi="Arial" w:cs="Arial"/>
          <w:sz w:val="20"/>
          <w:szCs w:val="20"/>
          <w:lang w:val="en"/>
        </w:rPr>
        <w:t>Bernasconi</w:t>
      </w:r>
      <w:proofErr w:type="spellEnd"/>
      <w:r w:rsidRPr="00CC5D57">
        <w:rPr>
          <w:rFonts w:ascii="Arial" w:hAnsi="Arial" w:cs="Arial"/>
          <w:sz w:val="20"/>
          <w:szCs w:val="20"/>
          <w:lang w:val="en"/>
        </w:rPr>
        <w:t xml:space="preserve"> D, et al. Effects of KRAS, BRAF, NRAS, and PIK3CA mutations on the efficacy of cetuximab plus chemotherapy in chemotherapy-refractory metastatic colorectal cancer: a retrospective consortium analysis. </w:t>
      </w:r>
      <w:r w:rsidRPr="00CC5D57">
        <w:rPr>
          <w:rStyle w:val="apple-converted-space"/>
          <w:rFonts w:ascii="Arial" w:hAnsi="Arial" w:cs="Arial"/>
          <w:sz w:val="20"/>
          <w:szCs w:val="20"/>
          <w:lang w:val="en"/>
        </w:rPr>
        <w:t>Lancet Oncol</w:t>
      </w:r>
      <w:r w:rsidRPr="00CC5D57">
        <w:rPr>
          <w:rFonts w:ascii="Arial" w:hAnsi="Arial" w:cs="Arial"/>
          <w:sz w:val="20"/>
          <w:szCs w:val="20"/>
          <w:lang w:val="en"/>
        </w:rPr>
        <w:t>. 2010;11(8):753-762.</w:t>
      </w:r>
    </w:p>
    <w:p w14:paraId="37A76361" w14:textId="77777777" w:rsidR="00EB2499" w:rsidRPr="00CC5D57" w:rsidRDefault="002A31E6" w:rsidP="00586AFB">
      <w:pPr>
        <w:numPr>
          <w:ilvl w:val="0"/>
          <w:numId w:val="5"/>
        </w:numPr>
        <w:spacing w:after="0" w:line="240" w:lineRule="auto"/>
        <w:ind w:left="749" w:right="29"/>
        <w:divId w:val="1244951528"/>
        <w:rPr>
          <w:rFonts w:ascii="Arial" w:hAnsi="Arial" w:cs="Arial"/>
          <w:sz w:val="20"/>
          <w:szCs w:val="20"/>
          <w:lang w:val="en"/>
        </w:rPr>
      </w:pPr>
      <w:r w:rsidRPr="00CC5D57">
        <w:rPr>
          <w:rFonts w:ascii="Arial" w:hAnsi="Arial" w:cs="Arial"/>
          <w:sz w:val="20"/>
          <w:szCs w:val="20"/>
          <w:lang w:val="en"/>
        </w:rPr>
        <w:t xml:space="preserve">De </w:t>
      </w:r>
      <w:proofErr w:type="spellStart"/>
      <w:r w:rsidRPr="00CC5D57">
        <w:rPr>
          <w:rFonts w:ascii="Arial" w:hAnsi="Arial" w:cs="Arial"/>
          <w:sz w:val="20"/>
          <w:szCs w:val="20"/>
          <w:lang w:val="en"/>
        </w:rPr>
        <w:t>Roock</w:t>
      </w:r>
      <w:proofErr w:type="spellEnd"/>
      <w:r w:rsidRPr="00CC5D57">
        <w:rPr>
          <w:rFonts w:ascii="Arial" w:hAnsi="Arial" w:cs="Arial"/>
          <w:sz w:val="20"/>
          <w:szCs w:val="20"/>
          <w:lang w:val="en"/>
        </w:rPr>
        <w:t xml:space="preserve">, De </w:t>
      </w:r>
      <w:proofErr w:type="spellStart"/>
      <w:r w:rsidRPr="00CC5D57">
        <w:rPr>
          <w:rFonts w:ascii="Arial" w:hAnsi="Arial" w:cs="Arial"/>
          <w:sz w:val="20"/>
          <w:szCs w:val="20"/>
          <w:lang w:val="en"/>
        </w:rPr>
        <w:t>Vriendt</w:t>
      </w:r>
      <w:proofErr w:type="spellEnd"/>
      <w:r w:rsidRPr="00CC5D57">
        <w:rPr>
          <w:rFonts w:ascii="Arial" w:hAnsi="Arial" w:cs="Arial"/>
          <w:sz w:val="20"/>
          <w:szCs w:val="20"/>
          <w:lang w:val="en"/>
        </w:rPr>
        <w:t xml:space="preserve"> V, </w:t>
      </w:r>
      <w:proofErr w:type="spellStart"/>
      <w:r w:rsidRPr="00CC5D57">
        <w:rPr>
          <w:rFonts w:ascii="Arial" w:hAnsi="Arial" w:cs="Arial"/>
          <w:sz w:val="20"/>
          <w:szCs w:val="20"/>
          <w:lang w:val="en"/>
        </w:rPr>
        <w:t>Normanno</w:t>
      </w:r>
      <w:proofErr w:type="spellEnd"/>
      <w:r w:rsidRPr="00CC5D57">
        <w:rPr>
          <w:rFonts w:ascii="Arial" w:hAnsi="Arial" w:cs="Arial"/>
          <w:sz w:val="20"/>
          <w:szCs w:val="20"/>
          <w:lang w:val="en"/>
        </w:rPr>
        <w:t xml:space="preserve"> N, </w:t>
      </w:r>
      <w:proofErr w:type="spellStart"/>
      <w:r w:rsidRPr="00CC5D57">
        <w:rPr>
          <w:rFonts w:ascii="Arial" w:hAnsi="Arial" w:cs="Arial"/>
          <w:sz w:val="20"/>
          <w:szCs w:val="20"/>
          <w:lang w:val="en"/>
        </w:rPr>
        <w:t>Ciardiello</w:t>
      </w:r>
      <w:proofErr w:type="spellEnd"/>
      <w:r w:rsidRPr="00CC5D57">
        <w:rPr>
          <w:rFonts w:ascii="Arial" w:hAnsi="Arial" w:cs="Arial"/>
          <w:sz w:val="20"/>
          <w:szCs w:val="20"/>
          <w:lang w:val="en"/>
        </w:rPr>
        <w:t xml:space="preserve"> F, </w:t>
      </w:r>
      <w:proofErr w:type="spellStart"/>
      <w:r w:rsidRPr="00CC5D57">
        <w:rPr>
          <w:rFonts w:ascii="Arial" w:hAnsi="Arial" w:cs="Arial"/>
          <w:sz w:val="20"/>
          <w:szCs w:val="20"/>
          <w:lang w:val="en"/>
        </w:rPr>
        <w:t>Tejpar</w:t>
      </w:r>
      <w:proofErr w:type="spellEnd"/>
      <w:r w:rsidRPr="00CC5D57">
        <w:rPr>
          <w:rFonts w:ascii="Arial" w:hAnsi="Arial" w:cs="Arial"/>
          <w:sz w:val="20"/>
          <w:szCs w:val="20"/>
          <w:lang w:val="en"/>
        </w:rPr>
        <w:t xml:space="preserve"> S. KRAS, BRAF, PIK3CA, and PTEN mutations: implications for targeted therapies in metastatic colorectal cancer. </w:t>
      </w:r>
      <w:r w:rsidRPr="00CC5D57">
        <w:rPr>
          <w:rStyle w:val="apple-converted-space"/>
          <w:rFonts w:ascii="Arial" w:hAnsi="Arial" w:cs="Arial"/>
          <w:sz w:val="20"/>
          <w:szCs w:val="20"/>
          <w:lang w:val="en"/>
        </w:rPr>
        <w:t>Lancet Oncol</w:t>
      </w:r>
      <w:r w:rsidRPr="00CC5D57">
        <w:rPr>
          <w:rFonts w:ascii="Arial" w:hAnsi="Arial" w:cs="Arial"/>
          <w:sz w:val="20"/>
          <w:szCs w:val="20"/>
          <w:lang w:val="en"/>
        </w:rPr>
        <w:t>. 2011;12(6):594-603.</w:t>
      </w:r>
    </w:p>
    <w:p w14:paraId="2B9C6338" w14:textId="569A2ACD" w:rsidR="00EB2499" w:rsidRDefault="002A31E6" w:rsidP="00586AFB">
      <w:pPr>
        <w:numPr>
          <w:ilvl w:val="0"/>
          <w:numId w:val="5"/>
        </w:numPr>
        <w:spacing w:after="0" w:line="240" w:lineRule="auto"/>
        <w:ind w:left="749" w:right="29"/>
        <w:divId w:val="1244951528"/>
        <w:rPr>
          <w:rFonts w:ascii="Arial" w:hAnsi="Arial" w:cs="Arial"/>
          <w:sz w:val="20"/>
          <w:szCs w:val="20"/>
          <w:lang w:val="en"/>
        </w:rPr>
      </w:pPr>
      <w:proofErr w:type="spellStart"/>
      <w:r w:rsidRPr="00CC5D57">
        <w:rPr>
          <w:rFonts w:ascii="Arial" w:hAnsi="Arial" w:cs="Arial"/>
          <w:sz w:val="20"/>
          <w:szCs w:val="20"/>
          <w:lang w:val="en"/>
        </w:rPr>
        <w:t>Prenen</w:t>
      </w:r>
      <w:proofErr w:type="spellEnd"/>
      <w:r w:rsidRPr="00CC5D57">
        <w:rPr>
          <w:rFonts w:ascii="Arial" w:hAnsi="Arial" w:cs="Arial"/>
          <w:sz w:val="20"/>
          <w:szCs w:val="20"/>
          <w:lang w:val="en"/>
        </w:rPr>
        <w:t xml:space="preserve"> H, De </w:t>
      </w:r>
      <w:proofErr w:type="spellStart"/>
      <w:r w:rsidRPr="00CC5D57">
        <w:rPr>
          <w:rFonts w:ascii="Arial" w:hAnsi="Arial" w:cs="Arial"/>
          <w:sz w:val="20"/>
          <w:szCs w:val="20"/>
          <w:lang w:val="en"/>
        </w:rPr>
        <w:t>Schutter</w:t>
      </w:r>
      <w:proofErr w:type="spellEnd"/>
      <w:r w:rsidRPr="00CC5D57">
        <w:rPr>
          <w:rFonts w:ascii="Arial" w:hAnsi="Arial" w:cs="Arial"/>
          <w:sz w:val="20"/>
          <w:szCs w:val="20"/>
          <w:lang w:val="en"/>
        </w:rPr>
        <w:t xml:space="preserve"> J, Jacobs B, et al.  PIK3CA mutations are not a major determinant of resistance to the epidermal growth factor receptor inhibitor cetuximab in metastatic colorectal cancer.  </w:t>
      </w:r>
      <w:r w:rsidRPr="00CC5D57">
        <w:rPr>
          <w:rStyle w:val="apple-converted-space"/>
          <w:rFonts w:ascii="Arial" w:hAnsi="Arial" w:cs="Arial"/>
          <w:sz w:val="20"/>
          <w:szCs w:val="20"/>
          <w:lang w:val="en"/>
        </w:rPr>
        <w:t>Clin Cancer Res</w:t>
      </w:r>
      <w:r w:rsidRPr="00CC5D57">
        <w:rPr>
          <w:rFonts w:ascii="Arial" w:hAnsi="Arial" w:cs="Arial"/>
          <w:sz w:val="20"/>
          <w:szCs w:val="20"/>
          <w:lang w:val="en"/>
        </w:rPr>
        <w:t>. 2009;15(9):3184-3188.</w:t>
      </w:r>
    </w:p>
    <w:p w14:paraId="7368D8CE" w14:textId="77777777" w:rsidR="009150AE" w:rsidRPr="00CC5D57" w:rsidRDefault="009150AE" w:rsidP="009150AE">
      <w:pPr>
        <w:spacing w:after="0" w:line="240" w:lineRule="auto"/>
        <w:ind w:left="749" w:right="29"/>
        <w:divId w:val="1244951528"/>
        <w:rPr>
          <w:rFonts w:ascii="Arial" w:hAnsi="Arial" w:cs="Arial"/>
          <w:sz w:val="20"/>
          <w:szCs w:val="20"/>
          <w:lang w:val="en"/>
        </w:rPr>
      </w:pPr>
    </w:p>
    <w:p w14:paraId="46435EB3" w14:textId="77777777" w:rsidR="00586AFB" w:rsidRDefault="00586AF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9973329" w14:textId="56DBB88A" w:rsidR="00EB2499" w:rsidRPr="00CC5D57" w:rsidRDefault="002A31E6" w:rsidP="00586AFB">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lastRenderedPageBreak/>
        <w:t>E. PTEN Mutational Analysis</w:t>
      </w:r>
    </w:p>
    <w:p w14:paraId="2892813D" w14:textId="77777777" w:rsidR="00EB2499" w:rsidRPr="00CC5D57" w:rsidRDefault="002A31E6" w:rsidP="00586AFB">
      <w:pPr>
        <w:spacing w:after="0"/>
        <w:jc w:val="both"/>
        <w:rPr>
          <w:rFonts w:ascii="Arial" w:hAnsi="Arial" w:cs="Arial"/>
          <w:sz w:val="20"/>
          <w:szCs w:val="20"/>
          <w:lang w:val="en"/>
        </w:rPr>
      </w:pPr>
      <w:r w:rsidRPr="00CC5D57">
        <w:rPr>
          <w:rFonts w:ascii="Arial" w:hAnsi="Arial" w:cs="Arial"/>
          <w:sz w:val="20"/>
          <w:szCs w:val="20"/>
          <w:lang w:val="en"/>
        </w:rPr>
        <w:t xml:space="preserve">The role of </w:t>
      </w:r>
      <w:r w:rsidRPr="00CC5D57">
        <w:rPr>
          <w:rStyle w:val="apple-converted-space"/>
          <w:rFonts w:ascii="Arial" w:hAnsi="Arial" w:cs="Arial"/>
          <w:sz w:val="20"/>
          <w:szCs w:val="20"/>
          <w:lang w:val="en"/>
        </w:rPr>
        <w:t>PTEN</w:t>
      </w:r>
      <w:r w:rsidRPr="00CC5D57">
        <w:rPr>
          <w:rFonts w:ascii="Arial" w:hAnsi="Arial" w:cs="Arial"/>
          <w:sz w:val="20"/>
          <w:szCs w:val="20"/>
          <w:lang w:val="en"/>
        </w:rPr>
        <w:t xml:space="preserve"> loss in colorectal cancer prognosis and therapy is unclear. It has been suggested that loss of </w:t>
      </w:r>
      <w:r w:rsidRPr="00CC5D57">
        <w:rPr>
          <w:rStyle w:val="apple-converted-space"/>
          <w:rFonts w:ascii="Arial" w:hAnsi="Arial" w:cs="Arial"/>
          <w:sz w:val="20"/>
          <w:szCs w:val="20"/>
          <w:lang w:val="en"/>
        </w:rPr>
        <w:t>PTEN</w:t>
      </w:r>
      <w:r w:rsidRPr="00CC5D57">
        <w:rPr>
          <w:rFonts w:ascii="Arial" w:hAnsi="Arial" w:cs="Arial"/>
          <w:sz w:val="20"/>
          <w:szCs w:val="20"/>
          <w:lang w:val="en"/>
        </w:rPr>
        <w:t xml:space="preserve"> expression, as determined by immunohistochemistry, is associated with lack of benefit from cetuximab in metastatic colorectal cancer.</w:t>
      </w:r>
      <w:hyperlink w:anchor="7535" w:tooltip="Laurent-Puig P, Cayre A, Manceau G,&#10;et al.  Analysis of PTEN, BRAF, and EGFR&#10;status in determining benefit from cetuximab therapy in wild-type KRAS&#10;metastatic colon cancer. J Clin Oncol. 2009;27(35):5924-5930." w:history="1">
        <w:r w:rsidRPr="00CC5D57">
          <w:rPr>
            <w:rStyle w:val="Hyperlink"/>
            <w:rFonts w:ascii="Arial" w:hAnsi="Arial" w:cs="Arial"/>
            <w:sz w:val="20"/>
            <w:szCs w:val="20"/>
            <w:vertAlign w:val="superscript"/>
            <w:lang w:val="en"/>
          </w:rPr>
          <w:t>1,</w:t>
        </w:r>
      </w:hyperlink>
      <w:hyperlink w:anchor="7536" w:tooltip="Frattini M, Saletti P, Romagnani E,&#10;et al. PTEN loss of expression predicts cetuximab efficacy in metastatic&#10;colorectal cancer patients.  Br J Cancer.&#10;2007;97(8):1139-1145." w:history="1">
        <w:r w:rsidRPr="00CC5D57">
          <w:rPr>
            <w:rStyle w:val="Hyperlink"/>
            <w:rFonts w:ascii="Arial" w:hAnsi="Arial" w:cs="Arial"/>
            <w:sz w:val="20"/>
            <w:szCs w:val="20"/>
            <w:vertAlign w:val="superscript"/>
            <w:lang w:val="en"/>
          </w:rPr>
          <w:t>2,</w:t>
        </w:r>
      </w:hyperlink>
      <w:hyperlink w:anchor="7537" w:tooltip="Loupakis&#10;F, Pollina L, Stasi I, et al. PTEN expression and KRAS mutations on primary&#10;tumors and metastases in the prediction of benefit from cetuximab plus&#10;irinotecan for patients with metastatic colorectal cancer. J Clin Oncol. 2009;&#10;27(16):2622-2629." w:history="1">
        <w:r w:rsidRPr="00CC5D57">
          <w:rPr>
            <w:rStyle w:val="Hyperlink"/>
            <w:rFonts w:ascii="Arial" w:hAnsi="Arial" w:cs="Arial"/>
            <w:sz w:val="20"/>
            <w:szCs w:val="20"/>
            <w:vertAlign w:val="superscript"/>
            <w:lang w:val="en"/>
          </w:rPr>
          <w:t>3,</w:t>
        </w:r>
      </w:hyperlink>
      <w:hyperlink w:anchor="7538" w:tooltip="Sartore-Bianchi A, Di Nicolantonio&#10;F, Nichelatti M, et al. Multi-determinants analysis of molecular alterations&#10;for predicting clinical benefit to EGFR-targeted monoclonal antibodies in&#10;colorectal cancer. PLoS One. 2009;4(10):e7287" w:history="1">
        <w:r w:rsidRPr="00CC5D57">
          <w:rPr>
            <w:rStyle w:val="Hyperlink"/>
            <w:rFonts w:ascii="Arial" w:hAnsi="Arial" w:cs="Arial"/>
            <w:sz w:val="20"/>
            <w:szCs w:val="20"/>
            <w:vertAlign w:val="superscript"/>
            <w:lang w:val="en"/>
          </w:rPr>
          <w:t>4</w:t>
        </w:r>
      </w:hyperlink>
      <w:r w:rsidRPr="00CC5D57">
        <w:rPr>
          <w:rFonts w:ascii="Arial" w:hAnsi="Arial" w:cs="Arial"/>
          <w:sz w:val="20"/>
          <w:szCs w:val="20"/>
          <w:lang w:val="en"/>
        </w:rPr>
        <w:t xml:space="preserve">  Loss of </w:t>
      </w:r>
      <w:r w:rsidRPr="00CC5D57">
        <w:rPr>
          <w:rStyle w:val="apple-converted-space"/>
          <w:rFonts w:ascii="Arial" w:hAnsi="Arial" w:cs="Arial"/>
          <w:sz w:val="20"/>
          <w:szCs w:val="20"/>
          <w:lang w:val="en"/>
        </w:rPr>
        <w:t>PTEN</w:t>
      </w:r>
      <w:r w:rsidRPr="00CC5D57">
        <w:rPr>
          <w:rFonts w:ascii="Arial" w:hAnsi="Arial" w:cs="Arial"/>
          <w:sz w:val="20"/>
          <w:szCs w:val="20"/>
          <w:lang w:val="en"/>
        </w:rPr>
        <w:t xml:space="preserve"> has been found to co-occur with </w:t>
      </w:r>
      <w:r w:rsidRPr="00CC5D57">
        <w:rPr>
          <w:rStyle w:val="apple-converted-space"/>
          <w:rFonts w:ascii="Arial" w:hAnsi="Arial" w:cs="Arial"/>
          <w:sz w:val="20"/>
          <w:szCs w:val="20"/>
          <w:lang w:val="en"/>
        </w:rPr>
        <w:t>KRAS</w:t>
      </w:r>
      <w:r w:rsidRPr="00CC5D57">
        <w:rPr>
          <w:rFonts w:ascii="Arial" w:hAnsi="Arial" w:cs="Arial"/>
          <w:sz w:val="20"/>
          <w:szCs w:val="20"/>
          <w:lang w:val="en"/>
        </w:rPr>
        <w:t>,</w:t>
      </w:r>
      <w:r w:rsidRPr="00CC5D57">
        <w:rPr>
          <w:rStyle w:val="apple-converted-space"/>
          <w:rFonts w:ascii="Arial" w:hAnsi="Arial" w:cs="Arial"/>
          <w:sz w:val="20"/>
          <w:szCs w:val="20"/>
          <w:lang w:val="en"/>
        </w:rPr>
        <w:t xml:space="preserve"> BRAF</w:t>
      </w:r>
      <w:r w:rsidRPr="00CC5D57">
        <w:rPr>
          <w:rFonts w:ascii="Arial" w:hAnsi="Arial" w:cs="Arial"/>
          <w:sz w:val="20"/>
          <w:szCs w:val="20"/>
          <w:lang w:val="en"/>
        </w:rPr>
        <w:t>, and </w:t>
      </w:r>
      <w:r w:rsidRPr="00CC5D57">
        <w:rPr>
          <w:rStyle w:val="apple-converted-space"/>
          <w:rFonts w:ascii="Arial" w:hAnsi="Arial" w:cs="Arial"/>
          <w:sz w:val="20"/>
          <w:szCs w:val="20"/>
          <w:lang w:val="en"/>
        </w:rPr>
        <w:t>PIK3CA</w:t>
      </w:r>
      <w:r w:rsidRPr="00CC5D57">
        <w:rPr>
          <w:rFonts w:ascii="Arial" w:hAnsi="Arial" w:cs="Arial"/>
          <w:sz w:val="20"/>
          <w:szCs w:val="20"/>
          <w:lang w:val="en"/>
        </w:rPr>
        <w:t> mutations.</w:t>
      </w:r>
      <w:hyperlink w:anchor="7535" w:tooltip="Laurent-Puig P, Cayre A, Manceau G,&#10;et al.  Analysis of PTEN, BRAF, and EGFR&#10;status in determining benefit from cetuximab therapy in wild-type KRAS&#10;metastatic colon cancer. J Clin Oncol. 2009;27(35):5924-5930." w:history="1">
        <w:r w:rsidRPr="00CC5D57">
          <w:rPr>
            <w:rStyle w:val="Hyperlink"/>
            <w:rFonts w:ascii="Arial" w:hAnsi="Arial" w:cs="Arial"/>
            <w:sz w:val="20"/>
            <w:szCs w:val="20"/>
            <w:vertAlign w:val="superscript"/>
            <w:lang w:val="en"/>
          </w:rPr>
          <w:t>1,</w:t>
        </w:r>
      </w:hyperlink>
      <w:hyperlink w:anchor="7538" w:tooltip="Sartore-Bianchi A, Di Nicolantonio&#10;F, Nichelatti M, et al. Multi-determinants analysis of molecular alterations&#10;for predicting clinical benefit to EGFR-targeted monoclonal antibodies in&#10;colorectal cancer. PLoS One. 2009;4(10):e7287" w:history="1">
        <w:r w:rsidRPr="00CC5D57">
          <w:rPr>
            <w:rStyle w:val="Hyperlink"/>
            <w:rFonts w:ascii="Arial" w:hAnsi="Arial" w:cs="Arial"/>
            <w:sz w:val="20"/>
            <w:szCs w:val="20"/>
            <w:vertAlign w:val="superscript"/>
            <w:lang w:val="en"/>
          </w:rPr>
          <w:t>4</w:t>
        </w:r>
      </w:hyperlink>
      <w:r w:rsidRPr="00CC5D57">
        <w:rPr>
          <w:rFonts w:ascii="Arial" w:hAnsi="Arial" w:cs="Arial"/>
          <w:sz w:val="20"/>
          <w:szCs w:val="20"/>
          <w:lang w:val="en"/>
        </w:rPr>
        <w:t xml:space="preserve">  The recorded frequency of loss of </w:t>
      </w:r>
      <w:r w:rsidRPr="00CC5D57">
        <w:rPr>
          <w:rStyle w:val="apple-converted-space"/>
          <w:rFonts w:ascii="Arial" w:hAnsi="Arial" w:cs="Arial"/>
          <w:sz w:val="20"/>
          <w:szCs w:val="20"/>
          <w:lang w:val="en"/>
        </w:rPr>
        <w:t>PTEN</w:t>
      </w:r>
      <w:r w:rsidRPr="00CC5D57">
        <w:rPr>
          <w:rFonts w:ascii="Arial" w:hAnsi="Arial" w:cs="Arial"/>
          <w:sz w:val="20"/>
          <w:szCs w:val="20"/>
          <w:lang w:val="en"/>
        </w:rPr>
        <w:t xml:space="preserve"> expression varies from 19% to 36%, with some studies reporting an effect on response rate and survival, whereas others found an effect only on progression-free or overall survival. Moreover, data on the loss of </w:t>
      </w:r>
      <w:r w:rsidRPr="00CC5D57">
        <w:rPr>
          <w:rStyle w:val="apple-converted-space"/>
          <w:rFonts w:ascii="Arial" w:hAnsi="Arial" w:cs="Arial"/>
          <w:sz w:val="20"/>
          <w:szCs w:val="20"/>
          <w:lang w:val="en"/>
        </w:rPr>
        <w:t>PTEN</w:t>
      </w:r>
      <w:r w:rsidRPr="00CC5D57">
        <w:rPr>
          <w:rFonts w:ascii="Arial" w:hAnsi="Arial" w:cs="Arial"/>
          <w:sz w:val="20"/>
          <w:szCs w:val="20"/>
          <w:lang w:val="en"/>
        </w:rPr>
        <w:t xml:space="preserve"> expression are not concordant in primary and metastatic tissues.</w:t>
      </w:r>
      <w:hyperlink w:anchor="7537" w:tooltip="Loupakis&#10;F, Pollina L, Stasi I, et al. PTEN expression and KRAS mutations on primary&#10;tumors and metastases in the prediction of benefit from cetuximab plus&#10;irinotecan for patients with metastatic colorectal cancer. J Clin Oncol. 2009;&#10;27(16):2622-2629." w:history="1">
        <w:r w:rsidRPr="00CC5D57">
          <w:rPr>
            <w:rStyle w:val="Hyperlink"/>
            <w:rFonts w:ascii="Arial" w:hAnsi="Arial" w:cs="Arial"/>
            <w:sz w:val="20"/>
            <w:szCs w:val="20"/>
            <w:vertAlign w:val="superscript"/>
            <w:lang w:val="en"/>
          </w:rPr>
          <w:t>3</w:t>
        </w:r>
      </w:hyperlink>
      <w:r w:rsidRPr="00CC5D57">
        <w:rPr>
          <w:rFonts w:ascii="Arial" w:hAnsi="Arial" w:cs="Arial"/>
          <w:sz w:val="20"/>
          <w:szCs w:val="20"/>
          <w:lang w:val="en"/>
        </w:rPr>
        <w:t>  There is currently no standardized method for PTEN expression analysis by immunohistochemistry.</w:t>
      </w:r>
    </w:p>
    <w:p w14:paraId="625DF502" w14:textId="77777777" w:rsidR="00586AFB" w:rsidRDefault="00586AFB">
      <w:pPr>
        <w:spacing w:after="0"/>
        <w:rPr>
          <w:rFonts w:ascii="Arial" w:eastAsia="Times New Roman" w:hAnsi="Arial" w:cs="Arial"/>
          <w:sz w:val="20"/>
          <w:szCs w:val="20"/>
          <w:lang w:val="en"/>
        </w:rPr>
      </w:pPr>
    </w:p>
    <w:p w14:paraId="1774D6BB" w14:textId="09AA391E" w:rsidR="00EB2499" w:rsidRPr="00CC5D57" w:rsidRDefault="002A31E6">
      <w:pPr>
        <w:spacing w:after="0"/>
        <w:rPr>
          <w:rFonts w:ascii="Arial" w:eastAsia="Times New Roman" w:hAnsi="Arial" w:cs="Arial"/>
          <w:sz w:val="20"/>
          <w:szCs w:val="20"/>
          <w:lang w:val="en"/>
        </w:rPr>
      </w:pPr>
      <w:r w:rsidRPr="00CC5D57">
        <w:rPr>
          <w:rFonts w:ascii="Arial" w:eastAsia="Times New Roman" w:hAnsi="Arial" w:cs="Arial"/>
          <w:sz w:val="20"/>
          <w:szCs w:val="20"/>
          <w:lang w:val="en"/>
        </w:rPr>
        <w:t>References</w:t>
      </w:r>
    </w:p>
    <w:p w14:paraId="785E880A" w14:textId="77777777" w:rsidR="00EB2499" w:rsidRPr="00CC5D57" w:rsidRDefault="002A31E6" w:rsidP="009150AE">
      <w:pPr>
        <w:numPr>
          <w:ilvl w:val="0"/>
          <w:numId w:val="6"/>
        </w:numPr>
        <w:spacing w:after="0" w:line="240" w:lineRule="auto"/>
        <w:ind w:left="750" w:right="30"/>
        <w:divId w:val="1244951528"/>
        <w:rPr>
          <w:rFonts w:ascii="Arial" w:hAnsi="Arial" w:cs="Arial"/>
          <w:sz w:val="20"/>
          <w:szCs w:val="20"/>
          <w:lang w:val="en"/>
        </w:rPr>
      </w:pPr>
      <w:r w:rsidRPr="00CC5D57">
        <w:rPr>
          <w:rFonts w:ascii="Arial" w:hAnsi="Arial" w:cs="Arial"/>
          <w:sz w:val="20"/>
          <w:szCs w:val="20"/>
          <w:lang w:val="en"/>
        </w:rPr>
        <w:t xml:space="preserve">Laurent-Puig P, </w:t>
      </w:r>
      <w:proofErr w:type="spellStart"/>
      <w:r w:rsidRPr="00CC5D57">
        <w:rPr>
          <w:rFonts w:ascii="Arial" w:hAnsi="Arial" w:cs="Arial"/>
          <w:sz w:val="20"/>
          <w:szCs w:val="20"/>
          <w:lang w:val="en"/>
        </w:rPr>
        <w:t>Cayre</w:t>
      </w:r>
      <w:proofErr w:type="spellEnd"/>
      <w:r w:rsidRPr="00CC5D57">
        <w:rPr>
          <w:rFonts w:ascii="Arial" w:hAnsi="Arial" w:cs="Arial"/>
          <w:sz w:val="20"/>
          <w:szCs w:val="20"/>
          <w:lang w:val="en"/>
        </w:rPr>
        <w:t xml:space="preserve"> A, </w:t>
      </w:r>
      <w:proofErr w:type="spellStart"/>
      <w:r w:rsidRPr="00CC5D57">
        <w:rPr>
          <w:rFonts w:ascii="Arial" w:hAnsi="Arial" w:cs="Arial"/>
          <w:sz w:val="20"/>
          <w:szCs w:val="20"/>
          <w:lang w:val="en"/>
        </w:rPr>
        <w:t>Manceau</w:t>
      </w:r>
      <w:proofErr w:type="spellEnd"/>
      <w:r w:rsidRPr="00CC5D57">
        <w:rPr>
          <w:rFonts w:ascii="Arial" w:hAnsi="Arial" w:cs="Arial"/>
          <w:sz w:val="20"/>
          <w:szCs w:val="20"/>
          <w:lang w:val="en"/>
        </w:rPr>
        <w:t xml:space="preserve"> G, et al.  Analysis of PTEN, BRAF, and EGFR status in determining benefit from cetuximab therapy in wild-type KRAS metastatic colon cancer. </w:t>
      </w:r>
      <w:r w:rsidRPr="00CC5D57">
        <w:rPr>
          <w:rStyle w:val="apple-converted-space"/>
          <w:rFonts w:ascii="Arial" w:hAnsi="Arial" w:cs="Arial"/>
          <w:sz w:val="20"/>
          <w:szCs w:val="20"/>
          <w:lang w:val="en"/>
        </w:rPr>
        <w:t>J Clin Oncol</w:t>
      </w:r>
      <w:r w:rsidRPr="00CC5D57">
        <w:rPr>
          <w:rFonts w:ascii="Arial" w:hAnsi="Arial" w:cs="Arial"/>
          <w:sz w:val="20"/>
          <w:szCs w:val="20"/>
          <w:lang w:val="en"/>
        </w:rPr>
        <w:t>. 2009;27(35):5924-5930.</w:t>
      </w:r>
    </w:p>
    <w:p w14:paraId="5D95EC1B" w14:textId="77777777" w:rsidR="00EB2499" w:rsidRPr="00CC5D57" w:rsidRDefault="002A31E6" w:rsidP="009150AE">
      <w:pPr>
        <w:numPr>
          <w:ilvl w:val="0"/>
          <w:numId w:val="6"/>
        </w:numPr>
        <w:spacing w:after="0" w:line="240" w:lineRule="auto"/>
        <w:ind w:left="750" w:right="30"/>
        <w:divId w:val="1244951528"/>
        <w:rPr>
          <w:rFonts w:ascii="Arial" w:hAnsi="Arial" w:cs="Arial"/>
          <w:sz w:val="20"/>
          <w:szCs w:val="20"/>
          <w:lang w:val="en"/>
        </w:rPr>
      </w:pPr>
      <w:r w:rsidRPr="00CC5D57">
        <w:rPr>
          <w:rFonts w:ascii="Arial" w:hAnsi="Arial" w:cs="Arial"/>
          <w:sz w:val="20"/>
          <w:szCs w:val="20"/>
          <w:lang w:val="en"/>
        </w:rPr>
        <w:t xml:space="preserve">Frattini M, </w:t>
      </w:r>
      <w:proofErr w:type="spellStart"/>
      <w:r w:rsidRPr="00CC5D57">
        <w:rPr>
          <w:rFonts w:ascii="Arial" w:hAnsi="Arial" w:cs="Arial"/>
          <w:sz w:val="20"/>
          <w:szCs w:val="20"/>
          <w:lang w:val="en"/>
        </w:rPr>
        <w:t>Saletti</w:t>
      </w:r>
      <w:proofErr w:type="spellEnd"/>
      <w:r w:rsidRPr="00CC5D57">
        <w:rPr>
          <w:rFonts w:ascii="Arial" w:hAnsi="Arial" w:cs="Arial"/>
          <w:sz w:val="20"/>
          <w:szCs w:val="20"/>
          <w:lang w:val="en"/>
        </w:rPr>
        <w:t xml:space="preserve"> P, </w:t>
      </w:r>
      <w:proofErr w:type="spellStart"/>
      <w:r w:rsidRPr="00CC5D57">
        <w:rPr>
          <w:rFonts w:ascii="Arial" w:hAnsi="Arial" w:cs="Arial"/>
          <w:sz w:val="20"/>
          <w:szCs w:val="20"/>
          <w:lang w:val="en"/>
        </w:rPr>
        <w:t>Romagnani</w:t>
      </w:r>
      <w:proofErr w:type="spellEnd"/>
      <w:r w:rsidRPr="00CC5D57">
        <w:rPr>
          <w:rFonts w:ascii="Arial" w:hAnsi="Arial" w:cs="Arial"/>
          <w:sz w:val="20"/>
          <w:szCs w:val="20"/>
          <w:lang w:val="en"/>
        </w:rPr>
        <w:t xml:space="preserve"> E, et al. PTEN loss of expression predicts cetuximab efficacy in metastatic colorectal cancer patients.  </w:t>
      </w:r>
      <w:r w:rsidRPr="00CC5D57">
        <w:rPr>
          <w:rStyle w:val="apple-converted-space"/>
          <w:rFonts w:ascii="Arial" w:hAnsi="Arial" w:cs="Arial"/>
          <w:sz w:val="20"/>
          <w:szCs w:val="20"/>
          <w:lang w:val="en"/>
        </w:rPr>
        <w:t>Br J Cancer</w:t>
      </w:r>
      <w:r w:rsidRPr="00CC5D57">
        <w:rPr>
          <w:rFonts w:ascii="Arial" w:hAnsi="Arial" w:cs="Arial"/>
          <w:sz w:val="20"/>
          <w:szCs w:val="20"/>
          <w:lang w:val="en"/>
        </w:rPr>
        <w:t>. 2007;97(8):1139-1145.</w:t>
      </w:r>
    </w:p>
    <w:p w14:paraId="5B8FA70B" w14:textId="77777777" w:rsidR="00EB2499" w:rsidRPr="00CC5D57" w:rsidRDefault="002A31E6" w:rsidP="009150AE">
      <w:pPr>
        <w:numPr>
          <w:ilvl w:val="0"/>
          <w:numId w:val="6"/>
        </w:numPr>
        <w:spacing w:after="0" w:line="240" w:lineRule="auto"/>
        <w:divId w:val="1244951528"/>
        <w:rPr>
          <w:rFonts w:ascii="Arial" w:eastAsia="Times New Roman" w:hAnsi="Arial" w:cs="Arial"/>
          <w:sz w:val="20"/>
          <w:szCs w:val="20"/>
          <w:lang w:val="en"/>
        </w:rPr>
      </w:pPr>
      <w:proofErr w:type="spellStart"/>
      <w:r w:rsidRPr="00CC5D57">
        <w:rPr>
          <w:rFonts w:ascii="Arial" w:eastAsia="Times New Roman" w:hAnsi="Arial" w:cs="Arial"/>
          <w:sz w:val="20"/>
          <w:szCs w:val="20"/>
          <w:lang w:val="en"/>
        </w:rPr>
        <w:t>Loupakis</w:t>
      </w:r>
      <w:proofErr w:type="spellEnd"/>
      <w:r w:rsidRPr="00CC5D57">
        <w:rPr>
          <w:rFonts w:ascii="Arial" w:eastAsia="Times New Roman" w:hAnsi="Arial" w:cs="Arial"/>
          <w:sz w:val="20"/>
          <w:szCs w:val="20"/>
          <w:lang w:val="en"/>
        </w:rPr>
        <w:t xml:space="preserve"> F, </w:t>
      </w:r>
      <w:proofErr w:type="spellStart"/>
      <w:r w:rsidRPr="00CC5D57">
        <w:rPr>
          <w:rFonts w:ascii="Arial" w:eastAsia="Times New Roman" w:hAnsi="Arial" w:cs="Arial"/>
          <w:sz w:val="20"/>
          <w:szCs w:val="20"/>
          <w:lang w:val="en"/>
        </w:rPr>
        <w:t>Pollina</w:t>
      </w:r>
      <w:proofErr w:type="spellEnd"/>
      <w:r w:rsidRPr="00CC5D57">
        <w:rPr>
          <w:rFonts w:ascii="Arial" w:eastAsia="Times New Roman" w:hAnsi="Arial" w:cs="Arial"/>
          <w:sz w:val="20"/>
          <w:szCs w:val="20"/>
          <w:lang w:val="en"/>
        </w:rPr>
        <w:t xml:space="preserve"> L, Stasi I, et al. PTEN expression and KRAS mutations on primary tumors and metastases in the prediction of benefit from cetuximab plus irinotecan for patients with metastatic colorectal cancer. </w:t>
      </w:r>
      <w:r w:rsidRPr="00CC5D57">
        <w:rPr>
          <w:rStyle w:val="apple-converted-space"/>
          <w:rFonts w:ascii="Arial" w:eastAsia="Times New Roman" w:hAnsi="Arial" w:cs="Arial"/>
          <w:sz w:val="20"/>
          <w:szCs w:val="20"/>
          <w:lang w:val="en"/>
        </w:rPr>
        <w:t>J Clin Oncol.</w:t>
      </w:r>
      <w:r w:rsidRPr="00CC5D57">
        <w:rPr>
          <w:rFonts w:ascii="Arial" w:eastAsia="Times New Roman" w:hAnsi="Arial" w:cs="Arial"/>
          <w:sz w:val="20"/>
          <w:szCs w:val="20"/>
          <w:lang w:val="en"/>
        </w:rPr>
        <w:t xml:space="preserve"> 2009; 27(16):2622-2629.</w:t>
      </w:r>
    </w:p>
    <w:p w14:paraId="310825AB" w14:textId="4E4391DC" w:rsidR="00EB2499" w:rsidRDefault="002A31E6" w:rsidP="009150AE">
      <w:pPr>
        <w:numPr>
          <w:ilvl w:val="0"/>
          <w:numId w:val="6"/>
        </w:numPr>
        <w:spacing w:after="0" w:line="240" w:lineRule="auto"/>
        <w:ind w:left="750" w:right="30"/>
        <w:divId w:val="1244951528"/>
        <w:rPr>
          <w:rFonts w:ascii="Arial" w:hAnsi="Arial" w:cs="Arial"/>
          <w:sz w:val="20"/>
          <w:szCs w:val="20"/>
          <w:lang w:val="en"/>
        </w:rPr>
      </w:pPr>
      <w:proofErr w:type="spellStart"/>
      <w:r w:rsidRPr="00CC5D57">
        <w:rPr>
          <w:rFonts w:ascii="Arial" w:hAnsi="Arial" w:cs="Arial"/>
          <w:sz w:val="20"/>
          <w:szCs w:val="20"/>
          <w:lang w:val="en"/>
        </w:rPr>
        <w:t>Sartore</w:t>
      </w:r>
      <w:proofErr w:type="spellEnd"/>
      <w:r w:rsidRPr="00CC5D57">
        <w:rPr>
          <w:rFonts w:ascii="Arial" w:hAnsi="Arial" w:cs="Arial"/>
          <w:sz w:val="20"/>
          <w:szCs w:val="20"/>
          <w:lang w:val="en"/>
        </w:rPr>
        <w:t xml:space="preserve">-Bianchi A, Di </w:t>
      </w:r>
      <w:proofErr w:type="spellStart"/>
      <w:r w:rsidRPr="00CC5D57">
        <w:rPr>
          <w:rFonts w:ascii="Arial" w:hAnsi="Arial" w:cs="Arial"/>
          <w:sz w:val="20"/>
          <w:szCs w:val="20"/>
          <w:lang w:val="en"/>
        </w:rPr>
        <w:t>Nicolantonio</w:t>
      </w:r>
      <w:proofErr w:type="spellEnd"/>
      <w:r w:rsidRPr="00CC5D57">
        <w:rPr>
          <w:rFonts w:ascii="Arial" w:hAnsi="Arial" w:cs="Arial"/>
          <w:sz w:val="20"/>
          <w:szCs w:val="20"/>
          <w:lang w:val="en"/>
        </w:rPr>
        <w:t xml:space="preserve"> F, </w:t>
      </w:r>
      <w:proofErr w:type="spellStart"/>
      <w:r w:rsidRPr="00CC5D57">
        <w:rPr>
          <w:rFonts w:ascii="Arial" w:hAnsi="Arial" w:cs="Arial"/>
          <w:sz w:val="20"/>
          <w:szCs w:val="20"/>
          <w:lang w:val="en"/>
        </w:rPr>
        <w:t>Nichelatti</w:t>
      </w:r>
      <w:proofErr w:type="spellEnd"/>
      <w:r w:rsidRPr="00CC5D57">
        <w:rPr>
          <w:rFonts w:ascii="Arial" w:hAnsi="Arial" w:cs="Arial"/>
          <w:sz w:val="20"/>
          <w:szCs w:val="20"/>
          <w:lang w:val="en"/>
        </w:rPr>
        <w:t xml:space="preserve"> M, et al. Multi-determinants analysis of molecular alterations for predicting clinical benefit to EGFR-targeted monoclonal antibodies in colorectal cancer. </w:t>
      </w:r>
      <w:proofErr w:type="spellStart"/>
      <w:r w:rsidRPr="00CC5D57">
        <w:rPr>
          <w:rStyle w:val="apple-converted-space"/>
          <w:rFonts w:ascii="Arial" w:hAnsi="Arial" w:cs="Arial"/>
          <w:sz w:val="20"/>
          <w:szCs w:val="20"/>
          <w:lang w:val="en"/>
        </w:rPr>
        <w:t>PLoS</w:t>
      </w:r>
      <w:proofErr w:type="spellEnd"/>
      <w:r w:rsidRPr="00CC5D57">
        <w:rPr>
          <w:rStyle w:val="apple-converted-space"/>
          <w:rFonts w:ascii="Arial" w:hAnsi="Arial" w:cs="Arial"/>
          <w:sz w:val="20"/>
          <w:szCs w:val="20"/>
          <w:lang w:val="en"/>
        </w:rPr>
        <w:t xml:space="preserve"> One</w:t>
      </w:r>
      <w:r w:rsidRPr="00CC5D57">
        <w:rPr>
          <w:rFonts w:ascii="Arial" w:hAnsi="Arial" w:cs="Arial"/>
          <w:sz w:val="20"/>
          <w:szCs w:val="20"/>
          <w:lang w:val="en"/>
        </w:rPr>
        <w:t>. 2009;4(10):e7287</w:t>
      </w:r>
    </w:p>
    <w:p w14:paraId="113F8791" w14:textId="77777777" w:rsidR="009150AE" w:rsidRPr="00CC5D57" w:rsidRDefault="009150AE" w:rsidP="009150AE">
      <w:pPr>
        <w:spacing w:after="0" w:line="240" w:lineRule="auto"/>
        <w:ind w:left="750" w:right="30"/>
        <w:divId w:val="1244951528"/>
        <w:rPr>
          <w:rFonts w:ascii="Arial" w:hAnsi="Arial" w:cs="Arial"/>
          <w:sz w:val="20"/>
          <w:szCs w:val="20"/>
          <w:lang w:val="en"/>
        </w:rPr>
      </w:pPr>
    </w:p>
    <w:p w14:paraId="2099CE57" w14:textId="77777777" w:rsidR="00EB2499" w:rsidRPr="00CC5D57" w:rsidRDefault="002A31E6" w:rsidP="00586AFB">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F. HER2 Testing</w:t>
      </w:r>
    </w:p>
    <w:p w14:paraId="1F9DA3CB" w14:textId="41151511" w:rsidR="00EB2499" w:rsidRPr="00CC5D57" w:rsidRDefault="002A31E6" w:rsidP="00586AFB">
      <w:pPr>
        <w:spacing w:after="0"/>
        <w:jc w:val="both"/>
        <w:rPr>
          <w:rFonts w:ascii="Arial" w:hAnsi="Arial" w:cs="Arial"/>
          <w:sz w:val="20"/>
          <w:szCs w:val="20"/>
          <w:lang w:val="en"/>
        </w:rPr>
      </w:pPr>
      <w:r w:rsidRPr="00CC5D57">
        <w:rPr>
          <w:rFonts w:ascii="Arial" w:hAnsi="Arial" w:cs="Arial"/>
          <w:sz w:val="20"/>
          <w:szCs w:val="20"/>
          <w:lang w:val="en"/>
        </w:rPr>
        <w:t>Although HER2 is most familiar as an oncogenic driver and therapeutic target in breast and gastroesophageal adenocarcinoma, it is receiving increased attention in other cancer types, including colorectal cancer. HER2 overexpression is identified in approximately 2% of colorectal cancers, and overexpression is generally mutually exclusive of RAS/RAF mutation such that HER2-positivity is seen in up to 5% of KRAS wild-type tumors.</w:t>
      </w:r>
      <w:hyperlink w:anchor="7539" w:tooltip="Bellizzi&#10;AM. HER2 testing in colon and other non-breast/no-gastroesophageal&#10;adenocarcinomas. CAP Today. 2019;34:64-67." w:history="1">
        <w:r w:rsidRPr="00CC5D57">
          <w:rPr>
            <w:rStyle w:val="Hyperlink"/>
            <w:rFonts w:ascii="Arial" w:hAnsi="Arial" w:cs="Arial"/>
            <w:sz w:val="20"/>
            <w:szCs w:val="20"/>
            <w:vertAlign w:val="superscript"/>
            <w:lang w:val="en"/>
          </w:rPr>
          <w:t>1,</w:t>
        </w:r>
      </w:hyperlink>
      <w:hyperlink w:anchor="7541" w:tooltip="Richman&#10;SD, Southward K, Chambers P, et al. HER2 overexpression and amplification as a&#10;potential therapeutic target in colorectal cancer: analysis of 3256 patients&#10;enrolled in the QUASAR, FOCUS and PICCOLO colorectal cancer trials. The Journal&#10;of pathology. 20" w:history="1">
        <w:r w:rsidRPr="00CC5D57">
          <w:rPr>
            <w:rStyle w:val="Hyperlink"/>
            <w:rFonts w:ascii="Arial" w:hAnsi="Arial" w:cs="Arial"/>
            <w:sz w:val="20"/>
            <w:szCs w:val="20"/>
            <w:vertAlign w:val="superscript"/>
            <w:lang w:val="en"/>
          </w:rPr>
          <w:t>2</w:t>
        </w:r>
      </w:hyperlink>
      <w:r w:rsidRPr="00CC5D57">
        <w:rPr>
          <w:rFonts w:ascii="Arial" w:hAnsi="Arial" w:cs="Arial"/>
          <w:sz w:val="20"/>
          <w:szCs w:val="20"/>
          <w:lang w:val="en"/>
        </w:rPr>
        <w:t> Although anti-HER2 therapy is still only FDA-approved in breast and gastroesophageal adenocarcinoma, the current (2021) NCCN colon cancer guideline recommends testing all metastatic colon cancers for HER2 (with the exception of those that are known to be RAS/RAF mutant).</w:t>
      </w:r>
      <w:hyperlink w:anchor="7542" w:tooltip="NCCN&#10;Clinical Practice Guidelines in Oncology: Colon Cancer (Version 2.2021).&#10;Available at: https://www.nccn.org/professionals/physician_gls/pdf/colon.pdf." w:history="1">
        <w:r w:rsidRPr="00CC5D57">
          <w:rPr>
            <w:rStyle w:val="Hyperlink"/>
            <w:rFonts w:ascii="Arial" w:hAnsi="Arial" w:cs="Arial"/>
            <w:sz w:val="20"/>
            <w:szCs w:val="20"/>
            <w:vertAlign w:val="superscript"/>
            <w:lang w:val="en"/>
          </w:rPr>
          <w:t>3</w:t>
        </w:r>
      </w:hyperlink>
      <w:r w:rsidRPr="00CC5D57">
        <w:rPr>
          <w:rFonts w:ascii="Arial" w:hAnsi="Arial" w:cs="Arial"/>
          <w:sz w:val="20"/>
          <w:szCs w:val="20"/>
          <w:lang w:val="en"/>
        </w:rPr>
        <w:t xml:space="preserve"> Phase II clinical trials of dual anti-HER2 therapy—trastuzumab combined with lapatinib (a small molecule inhibitor of HER2 and EGFR) or </w:t>
      </w:r>
      <w:proofErr w:type="spellStart"/>
      <w:r w:rsidRPr="00CC5D57">
        <w:rPr>
          <w:rFonts w:ascii="Arial" w:hAnsi="Arial" w:cs="Arial"/>
          <w:sz w:val="20"/>
          <w:szCs w:val="20"/>
          <w:lang w:val="en"/>
        </w:rPr>
        <w:t>pertuzumab</w:t>
      </w:r>
      <w:proofErr w:type="spellEnd"/>
      <w:r w:rsidRPr="00CC5D57">
        <w:rPr>
          <w:rFonts w:ascii="Arial" w:hAnsi="Arial" w:cs="Arial"/>
          <w:sz w:val="20"/>
          <w:szCs w:val="20"/>
          <w:lang w:val="en"/>
        </w:rPr>
        <w:t xml:space="preserve"> (an anti-HER2 monoclonal antibody that inhibits HER2/HER3 dimerization) or conjugated to </w:t>
      </w:r>
      <w:proofErr w:type="spellStart"/>
      <w:r w:rsidRPr="00CC5D57">
        <w:rPr>
          <w:rFonts w:ascii="Arial" w:hAnsi="Arial" w:cs="Arial"/>
          <w:sz w:val="20"/>
          <w:szCs w:val="20"/>
          <w:lang w:val="en"/>
        </w:rPr>
        <w:t>deruxtecan</w:t>
      </w:r>
      <w:proofErr w:type="spellEnd"/>
      <w:r w:rsidRPr="00CC5D57">
        <w:rPr>
          <w:rFonts w:ascii="Arial" w:hAnsi="Arial" w:cs="Arial"/>
          <w:sz w:val="20"/>
          <w:szCs w:val="20"/>
          <w:lang w:val="en"/>
        </w:rPr>
        <w:t xml:space="preserve"> (a topoisomerase inhibitor)—have shown positive signal, with objective response rates in the 15-45% range.</w:t>
      </w:r>
      <w:hyperlink w:anchor="7543" w:tooltip="Sartore-Bianchi&#10;A, Trusolino L, Martino C, et al. Dual-targeted therapy with trastuzumab and&#10;lapatinib in treatment-refractory, KRAS codon 12/13 wild-type, HER2-positive&#10;metastatic colorectal cancer (HERACLES): a proof-of-concept, multicentre,&#10;open-label, phas" w:history="1">
        <w:r w:rsidRPr="00CC5D57">
          <w:rPr>
            <w:rStyle w:val="Hyperlink"/>
            <w:rFonts w:ascii="Arial" w:hAnsi="Arial" w:cs="Arial"/>
            <w:sz w:val="20"/>
            <w:szCs w:val="20"/>
            <w:vertAlign w:val="superscript"/>
            <w:lang w:val="en"/>
          </w:rPr>
          <w:t>4,</w:t>
        </w:r>
      </w:hyperlink>
      <w:hyperlink w:anchor="7544" w:tooltip="Meric-Bernstam&#10;F, Hurwitz H, Raghav KPS, et al. Pertuzumab plus trastuzumab for HER2-amplified&#10;metastatic colorectal cancer (MyPathway): an updated report from a multicentre,&#10;open-label, phase 2a, multiple basket study. The Lancet Oncology.&#10;2019;20:518-530." w:history="1">
        <w:r w:rsidRPr="00CC5D57">
          <w:rPr>
            <w:rStyle w:val="Hyperlink"/>
            <w:rFonts w:ascii="Arial" w:hAnsi="Arial" w:cs="Arial"/>
            <w:sz w:val="20"/>
            <w:szCs w:val="20"/>
            <w:vertAlign w:val="superscript"/>
            <w:lang w:val="en"/>
          </w:rPr>
          <w:t>5,</w:t>
        </w:r>
      </w:hyperlink>
      <w:hyperlink w:anchor="7545" w:tooltip="Gupta&#10;R, Garrett-Mayer E, Halabi S, et al. Pertuzumab plus trastuzumab (P+T) in&#10;patients (Pts) with colorectal cancer (CRC) with ERBB2 amplification or&#10;overexpression: Results from the TAPUR Study. Journal of Clinical Oncology.&#10;2020;38:132-132." w:history="1">
        <w:r w:rsidRPr="00CC5D57">
          <w:rPr>
            <w:rStyle w:val="Hyperlink"/>
            <w:rFonts w:ascii="Arial" w:hAnsi="Arial" w:cs="Arial"/>
            <w:sz w:val="20"/>
            <w:szCs w:val="20"/>
            <w:vertAlign w:val="superscript"/>
            <w:lang w:val="en"/>
          </w:rPr>
          <w:t>6,</w:t>
        </w:r>
      </w:hyperlink>
      <w:hyperlink w:anchor="7546" w:tooltip="Siena&#10;S, Di Bartolomeo M, Raghav K, et al. Trastuzumab deruxtecan (DS-8201) in&#10;patients with HER2-expressing metastatic colorectal cancer (DESTINY-CRC01): a&#10;multicentre, open-label, phase 2 trial. The Lancet Oncology. 2021." w:history="1">
        <w:r w:rsidRPr="00CC5D57">
          <w:rPr>
            <w:rStyle w:val="Hyperlink"/>
            <w:rFonts w:ascii="Arial" w:hAnsi="Arial" w:cs="Arial"/>
            <w:sz w:val="20"/>
            <w:szCs w:val="20"/>
            <w:vertAlign w:val="superscript"/>
            <w:lang w:val="en"/>
          </w:rPr>
          <w:t>7</w:t>
        </w:r>
      </w:hyperlink>
      <w:r w:rsidRPr="00CC5D57">
        <w:rPr>
          <w:rFonts w:ascii="Arial" w:hAnsi="Arial" w:cs="Arial"/>
          <w:sz w:val="20"/>
          <w:szCs w:val="20"/>
          <w:lang w:val="en"/>
        </w:rPr>
        <w:t> Based on these emerging efficacy data, the NCCN has included dual anti-HER2 therapy as a potential first-line therapy in HER2-positive patients not appropriate for intensive therapy and as a potential second-line therapy or beyond in patients well enough to receive standard intensive first-line therapy. </w:t>
      </w:r>
    </w:p>
    <w:p w14:paraId="489D3CBB" w14:textId="77777777" w:rsidR="00586AFB" w:rsidRDefault="00586AFB" w:rsidP="00586AFB">
      <w:pPr>
        <w:spacing w:after="0"/>
        <w:jc w:val="both"/>
        <w:rPr>
          <w:rFonts w:ascii="Arial" w:hAnsi="Arial" w:cs="Arial"/>
          <w:sz w:val="20"/>
          <w:szCs w:val="20"/>
          <w:lang w:val="en"/>
        </w:rPr>
      </w:pPr>
    </w:p>
    <w:p w14:paraId="1F34FE1E" w14:textId="77777777" w:rsidR="00586AFB" w:rsidRDefault="002A31E6" w:rsidP="00586AFB">
      <w:pPr>
        <w:spacing w:after="0"/>
        <w:jc w:val="both"/>
        <w:rPr>
          <w:rFonts w:ascii="Arial" w:hAnsi="Arial" w:cs="Arial"/>
          <w:sz w:val="20"/>
          <w:szCs w:val="20"/>
          <w:lang w:val="en"/>
        </w:rPr>
      </w:pPr>
      <w:r w:rsidRPr="00CC5D57">
        <w:rPr>
          <w:rFonts w:ascii="Arial" w:hAnsi="Arial" w:cs="Arial"/>
          <w:sz w:val="20"/>
          <w:szCs w:val="20"/>
          <w:lang w:val="en"/>
        </w:rPr>
        <w:t>Anti-HER2 colon cancer trials have used differing criteria to define HER2-positivity, which has led to confusion among pathologists.</w:t>
      </w:r>
      <w:hyperlink w:anchor="7539" w:tooltip="Bellizzi&#10;AM. HER2 testing in colon and other non-breast/no-gastroesophageal&#10;adenocarcinomas. CAP Today. 2019;34:64-67." w:history="1">
        <w:r w:rsidRPr="00CC5D57">
          <w:rPr>
            <w:rStyle w:val="Hyperlink"/>
            <w:rFonts w:ascii="Arial" w:hAnsi="Arial" w:cs="Arial"/>
            <w:sz w:val="20"/>
            <w:szCs w:val="20"/>
            <w:vertAlign w:val="superscript"/>
            <w:lang w:val="en"/>
          </w:rPr>
          <w:t>1</w:t>
        </w:r>
      </w:hyperlink>
      <w:r w:rsidRPr="00CC5D57">
        <w:rPr>
          <w:rFonts w:ascii="Arial" w:hAnsi="Arial" w:cs="Arial"/>
          <w:sz w:val="20"/>
          <w:szCs w:val="20"/>
          <w:lang w:val="en"/>
        </w:rPr>
        <w:t xml:space="preserve"> The HERACLES trial had the unprecedented requirement of 3+ immunohistochemistry positivity in ≥50% of tumor cells or in situ hybridization amplification in ≥50% of tumor cells in patients who were initially found to be HER2 2+ by immunohistochemistry. Other clinical trials, including </w:t>
      </w:r>
      <w:proofErr w:type="spellStart"/>
      <w:r w:rsidRPr="00CC5D57">
        <w:rPr>
          <w:rFonts w:ascii="Arial" w:hAnsi="Arial" w:cs="Arial"/>
          <w:sz w:val="20"/>
          <w:szCs w:val="20"/>
          <w:lang w:val="en"/>
        </w:rPr>
        <w:t>MyPathway</w:t>
      </w:r>
      <w:proofErr w:type="spellEnd"/>
      <w:r w:rsidRPr="00CC5D57">
        <w:rPr>
          <w:rFonts w:ascii="Arial" w:hAnsi="Arial" w:cs="Arial"/>
          <w:sz w:val="20"/>
          <w:szCs w:val="20"/>
          <w:lang w:val="en"/>
        </w:rPr>
        <w:t xml:space="preserve"> and DESTINY, which enrolled patients based on more permissive criteria adapted from the 2016 CAP/ASCP/ASCO HER2 Testing in Gastroesophageal Adenocarcinoma Guideline, have shown anti-HER2 therapy to be similarly effective.</w:t>
      </w:r>
      <w:hyperlink w:anchor="7547" w:tooltip="Bartley&#10;AN, Washington MK, Ventura CB, et al. HER2 Testing and Clinical Decision Making&#10;in Gastroesophageal Adenocarcinoma: Guideline From the College of American&#10;Pathologists, American Society for Clinical Pathology, and American Society of&#10;Clinical Oncology." w:history="1">
        <w:r w:rsidRPr="00CC5D57">
          <w:rPr>
            <w:rStyle w:val="Hyperlink"/>
            <w:rFonts w:ascii="Arial" w:hAnsi="Arial" w:cs="Arial"/>
            <w:sz w:val="20"/>
            <w:szCs w:val="20"/>
            <w:vertAlign w:val="superscript"/>
            <w:lang w:val="en"/>
          </w:rPr>
          <w:t>8</w:t>
        </w:r>
      </w:hyperlink>
      <w:r w:rsidRPr="00CC5D57">
        <w:rPr>
          <w:rFonts w:ascii="Arial" w:hAnsi="Arial" w:cs="Arial"/>
          <w:sz w:val="20"/>
          <w:szCs w:val="20"/>
          <w:lang w:val="en"/>
        </w:rPr>
        <w:t xml:space="preserve"> The </w:t>
      </w:r>
      <w:proofErr w:type="spellStart"/>
      <w:r w:rsidRPr="00CC5D57">
        <w:rPr>
          <w:rFonts w:ascii="Arial" w:hAnsi="Arial" w:cs="Arial"/>
          <w:sz w:val="20"/>
          <w:szCs w:val="20"/>
          <w:lang w:val="en"/>
        </w:rPr>
        <w:t>MyPathway</w:t>
      </w:r>
      <w:proofErr w:type="spellEnd"/>
      <w:r w:rsidRPr="00CC5D57">
        <w:rPr>
          <w:rFonts w:ascii="Arial" w:hAnsi="Arial" w:cs="Arial"/>
          <w:sz w:val="20"/>
          <w:szCs w:val="20"/>
          <w:lang w:val="en"/>
        </w:rPr>
        <w:t xml:space="preserve"> trial also enrolled patients based on increased HER2 copy number or activating mutations as determined by molecular methods, and a recent study has shown good correlation between next generation sequencing and immunohistochemistry results.</w:t>
      </w:r>
      <w:hyperlink w:anchor="7548" w:tooltip="Cenaj&#10;O, Ligon AH, Hornick JL, et al. Detection of ERBB2 Amplification by&#10;Next-Generation Sequencing Predicts HER2 Expression in Colorectal Carcinoma.&#10;American journal of clinical pathology. 2019;152:97-108." w:history="1">
        <w:r w:rsidRPr="00CC5D57">
          <w:rPr>
            <w:rStyle w:val="Hyperlink"/>
            <w:rFonts w:ascii="Arial" w:hAnsi="Arial" w:cs="Arial"/>
            <w:sz w:val="20"/>
            <w:szCs w:val="20"/>
            <w:vertAlign w:val="superscript"/>
            <w:lang w:val="en"/>
          </w:rPr>
          <w:t>9,</w:t>
        </w:r>
      </w:hyperlink>
      <w:hyperlink w:anchor="7549" w:tooltip="Ross&#10;JS, Fakih M, Ali SM, et al. Targeting HER2 in colorectal cancer: The landscape&#10;of amplification and short variant mutations in ERBB2 and ERBB3. Cancer.&#10;2018;124:1358-1373." w:history="1">
        <w:r w:rsidRPr="00CC5D57">
          <w:rPr>
            <w:rStyle w:val="Hyperlink"/>
            <w:rFonts w:ascii="Arial" w:hAnsi="Arial" w:cs="Arial"/>
            <w:sz w:val="20"/>
            <w:szCs w:val="20"/>
            <w:vertAlign w:val="superscript"/>
            <w:lang w:val="en"/>
          </w:rPr>
          <w:t>10</w:t>
        </w:r>
      </w:hyperlink>
      <w:r w:rsidR="009150AE">
        <w:rPr>
          <w:rFonts w:ascii="Arial" w:eastAsia="Times New Roman" w:hAnsi="Arial" w:cs="Arial"/>
          <w:sz w:val="20"/>
          <w:szCs w:val="20"/>
          <w:lang w:val="en"/>
        </w:rPr>
        <w:br w:type="page"/>
      </w:r>
    </w:p>
    <w:p w14:paraId="3144BC94" w14:textId="242AF63B" w:rsidR="00EB2499" w:rsidRPr="00586AFB" w:rsidRDefault="002A31E6" w:rsidP="00586AFB">
      <w:pPr>
        <w:spacing w:after="0"/>
        <w:jc w:val="both"/>
        <w:rPr>
          <w:rFonts w:ascii="Arial" w:hAnsi="Arial" w:cs="Arial"/>
          <w:sz w:val="20"/>
          <w:szCs w:val="20"/>
          <w:lang w:val="en"/>
        </w:rPr>
      </w:pPr>
      <w:r w:rsidRPr="00CC5D57">
        <w:rPr>
          <w:rFonts w:ascii="Arial" w:eastAsia="Times New Roman" w:hAnsi="Arial" w:cs="Arial"/>
          <w:sz w:val="20"/>
          <w:szCs w:val="20"/>
          <w:lang w:val="en"/>
        </w:rPr>
        <w:lastRenderedPageBreak/>
        <w:t>References</w:t>
      </w:r>
    </w:p>
    <w:p w14:paraId="35034C90" w14:textId="77777777" w:rsidR="00EB2499" w:rsidRPr="00CC5D57" w:rsidRDefault="002A31E6" w:rsidP="00586AFB">
      <w:pPr>
        <w:numPr>
          <w:ilvl w:val="0"/>
          <w:numId w:val="7"/>
        </w:numPr>
        <w:spacing w:after="0" w:line="240" w:lineRule="auto"/>
        <w:contextualSpacing/>
        <w:divId w:val="1244951528"/>
        <w:rPr>
          <w:rFonts w:ascii="Arial" w:eastAsia="Times New Roman" w:hAnsi="Arial" w:cs="Arial"/>
          <w:sz w:val="20"/>
          <w:szCs w:val="20"/>
          <w:lang w:val="en"/>
        </w:rPr>
      </w:pPr>
      <w:r w:rsidRPr="00CC5D57">
        <w:rPr>
          <w:rFonts w:ascii="Arial" w:eastAsia="Times New Roman" w:hAnsi="Arial" w:cs="Arial"/>
          <w:sz w:val="20"/>
          <w:szCs w:val="20"/>
          <w:lang w:val="en"/>
        </w:rPr>
        <w:t>Bellizzi AM. HER2 testing in colon and other non-breast/no-gastroesophageal adenocarcinomas. CAP Today. 2019;34:64-67.</w:t>
      </w:r>
    </w:p>
    <w:p w14:paraId="5A9CFF23" w14:textId="77777777" w:rsidR="00EB2499" w:rsidRPr="00CC5D57" w:rsidRDefault="002A31E6" w:rsidP="00586AFB">
      <w:pPr>
        <w:numPr>
          <w:ilvl w:val="0"/>
          <w:numId w:val="7"/>
        </w:numPr>
        <w:spacing w:after="0" w:line="240" w:lineRule="auto"/>
        <w:contextualSpacing/>
        <w:divId w:val="1244951528"/>
        <w:rPr>
          <w:rFonts w:ascii="Arial" w:eastAsia="Times New Roman" w:hAnsi="Arial" w:cs="Arial"/>
          <w:sz w:val="20"/>
          <w:szCs w:val="20"/>
          <w:lang w:val="en"/>
        </w:rPr>
      </w:pPr>
      <w:r w:rsidRPr="00CC5D57">
        <w:rPr>
          <w:rFonts w:ascii="Arial" w:eastAsia="Times New Roman" w:hAnsi="Arial" w:cs="Arial"/>
          <w:sz w:val="20"/>
          <w:szCs w:val="20"/>
          <w:lang w:val="en"/>
        </w:rPr>
        <w:t>Richman SD, Southward K, Chambers P, et al. HER2 overexpression and amplification as a potential therapeutic target in colorectal cancer: analysis of 3256 patients enrolled in the QUASAR, FOCUS and PICCOLO colorectal cancer trials. The Journal of pathology. 2016;238:562-570.</w:t>
      </w:r>
    </w:p>
    <w:p w14:paraId="53F4BEDA" w14:textId="77777777" w:rsidR="00EB2499" w:rsidRPr="00CC5D57" w:rsidRDefault="002A31E6" w:rsidP="00586AFB">
      <w:pPr>
        <w:numPr>
          <w:ilvl w:val="0"/>
          <w:numId w:val="7"/>
        </w:numPr>
        <w:spacing w:after="0" w:line="240" w:lineRule="auto"/>
        <w:contextualSpacing/>
        <w:divId w:val="1244951528"/>
        <w:rPr>
          <w:rFonts w:ascii="Arial" w:eastAsia="Times New Roman" w:hAnsi="Arial" w:cs="Arial"/>
          <w:sz w:val="20"/>
          <w:szCs w:val="20"/>
          <w:lang w:val="en"/>
        </w:rPr>
      </w:pPr>
      <w:r w:rsidRPr="00CC5D57">
        <w:rPr>
          <w:rFonts w:ascii="Arial" w:eastAsia="Times New Roman" w:hAnsi="Arial" w:cs="Arial"/>
          <w:sz w:val="20"/>
          <w:szCs w:val="20"/>
          <w:lang w:val="en"/>
        </w:rPr>
        <w:t>NCCN Clinical Practice Guidelines in Oncology: Colon Cancer (Version 2.2021). Available at: https://www.nccn.org/professionals/physician_gls/pdf/colon.pdf.</w:t>
      </w:r>
    </w:p>
    <w:p w14:paraId="6F4A8291" w14:textId="77777777" w:rsidR="00EB2499" w:rsidRPr="00CC5D57" w:rsidRDefault="002A31E6" w:rsidP="00586AFB">
      <w:pPr>
        <w:numPr>
          <w:ilvl w:val="0"/>
          <w:numId w:val="7"/>
        </w:numPr>
        <w:spacing w:after="0" w:line="240" w:lineRule="auto"/>
        <w:contextualSpacing/>
        <w:divId w:val="1244951528"/>
        <w:rPr>
          <w:rFonts w:ascii="Arial" w:eastAsia="Times New Roman" w:hAnsi="Arial" w:cs="Arial"/>
          <w:sz w:val="20"/>
          <w:szCs w:val="20"/>
          <w:lang w:val="en"/>
        </w:rPr>
      </w:pPr>
      <w:proofErr w:type="spellStart"/>
      <w:r w:rsidRPr="00CC5D57">
        <w:rPr>
          <w:rFonts w:ascii="Arial" w:eastAsia="Times New Roman" w:hAnsi="Arial" w:cs="Arial"/>
          <w:sz w:val="20"/>
          <w:szCs w:val="20"/>
          <w:lang w:val="en"/>
        </w:rPr>
        <w:t>Sartore</w:t>
      </w:r>
      <w:proofErr w:type="spellEnd"/>
      <w:r w:rsidRPr="00CC5D57">
        <w:rPr>
          <w:rFonts w:ascii="Arial" w:eastAsia="Times New Roman" w:hAnsi="Arial" w:cs="Arial"/>
          <w:sz w:val="20"/>
          <w:szCs w:val="20"/>
          <w:lang w:val="en"/>
        </w:rPr>
        <w:t xml:space="preserve">-Bianchi A, </w:t>
      </w:r>
      <w:proofErr w:type="spellStart"/>
      <w:r w:rsidRPr="00CC5D57">
        <w:rPr>
          <w:rFonts w:ascii="Arial" w:eastAsia="Times New Roman" w:hAnsi="Arial" w:cs="Arial"/>
          <w:sz w:val="20"/>
          <w:szCs w:val="20"/>
          <w:lang w:val="en"/>
        </w:rPr>
        <w:t>Trusolino</w:t>
      </w:r>
      <w:proofErr w:type="spellEnd"/>
      <w:r w:rsidRPr="00CC5D57">
        <w:rPr>
          <w:rFonts w:ascii="Arial" w:eastAsia="Times New Roman" w:hAnsi="Arial" w:cs="Arial"/>
          <w:sz w:val="20"/>
          <w:szCs w:val="20"/>
          <w:lang w:val="en"/>
        </w:rPr>
        <w:t xml:space="preserve"> L, Martino C, et al. Dual-targeted therapy with trastuzumab and lapatinib in treatment-refractory, KRAS codon 12/13 </w:t>
      </w:r>
      <w:proofErr w:type="gramStart"/>
      <w:r w:rsidRPr="00CC5D57">
        <w:rPr>
          <w:rFonts w:ascii="Arial" w:eastAsia="Times New Roman" w:hAnsi="Arial" w:cs="Arial"/>
          <w:sz w:val="20"/>
          <w:szCs w:val="20"/>
          <w:lang w:val="en"/>
        </w:rPr>
        <w:t>wild-type</w:t>
      </w:r>
      <w:proofErr w:type="gramEnd"/>
      <w:r w:rsidRPr="00CC5D57">
        <w:rPr>
          <w:rFonts w:ascii="Arial" w:eastAsia="Times New Roman" w:hAnsi="Arial" w:cs="Arial"/>
          <w:sz w:val="20"/>
          <w:szCs w:val="20"/>
          <w:lang w:val="en"/>
        </w:rPr>
        <w:t xml:space="preserve">, HER2-positive metastatic colorectal cancer (HERACLES): a proof-of-concept, </w:t>
      </w:r>
      <w:proofErr w:type="spellStart"/>
      <w:r w:rsidRPr="00CC5D57">
        <w:rPr>
          <w:rFonts w:ascii="Arial" w:eastAsia="Times New Roman" w:hAnsi="Arial" w:cs="Arial"/>
          <w:sz w:val="20"/>
          <w:szCs w:val="20"/>
          <w:lang w:val="en"/>
        </w:rPr>
        <w:t>multicentre</w:t>
      </w:r>
      <w:proofErr w:type="spellEnd"/>
      <w:r w:rsidRPr="00CC5D57">
        <w:rPr>
          <w:rFonts w:ascii="Arial" w:eastAsia="Times New Roman" w:hAnsi="Arial" w:cs="Arial"/>
          <w:sz w:val="20"/>
          <w:szCs w:val="20"/>
          <w:lang w:val="en"/>
        </w:rPr>
        <w:t>, open-label, phase 2 trial. The Lancet Oncology. 2016;17:738-746.</w:t>
      </w:r>
    </w:p>
    <w:p w14:paraId="187FD88F" w14:textId="77777777" w:rsidR="00EB2499" w:rsidRPr="00CC5D57" w:rsidRDefault="002A31E6" w:rsidP="00586AFB">
      <w:pPr>
        <w:numPr>
          <w:ilvl w:val="0"/>
          <w:numId w:val="7"/>
        </w:numPr>
        <w:spacing w:after="0" w:line="240" w:lineRule="auto"/>
        <w:contextualSpacing/>
        <w:divId w:val="1244951528"/>
        <w:rPr>
          <w:rFonts w:ascii="Arial" w:eastAsia="Times New Roman" w:hAnsi="Arial" w:cs="Arial"/>
          <w:sz w:val="20"/>
          <w:szCs w:val="20"/>
          <w:lang w:val="en"/>
        </w:rPr>
      </w:pPr>
      <w:proofErr w:type="spellStart"/>
      <w:r w:rsidRPr="00CC5D57">
        <w:rPr>
          <w:rFonts w:ascii="Arial" w:eastAsia="Times New Roman" w:hAnsi="Arial" w:cs="Arial"/>
          <w:sz w:val="20"/>
          <w:szCs w:val="20"/>
          <w:lang w:val="en"/>
        </w:rPr>
        <w:t>Meric</w:t>
      </w:r>
      <w:proofErr w:type="spellEnd"/>
      <w:r w:rsidRPr="00CC5D57">
        <w:rPr>
          <w:rFonts w:ascii="Arial" w:eastAsia="Times New Roman" w:hAnsi="Arial" w:cs="Arial"/>
          <w:sz w:val="20"/>
          <w:szCs w:val="20"/>
          <w:lang w:val="en"/>
        </w:rPr>
        <w:t xml:space="preserve">-Bernstam F, Hurwitz H, Raghav KPS, et al. </w:t>
      </w:r>
      <w:proofErr w:type="spellStart"/>
      <w:r w:rsidRPr="00CC5D57">
        <w:rPr>
          <w:rFonts w:ascii="Arial" w:eastAsia="Times New Roman" w:hAnsi="Arial" w:cs="Arial"/>
          <w:sz w:val="20"/>
          <w:szCs w:val="20"/>
          <w:lang w:val="en"/>
        </w:rPr>
        <w:t>Pertuzumab</w:t>
      </w:r>
      <w:proofErr w:type="spellEnd"/>
      <w:r w:rsidRPr="00CC5D57">
        <w:rPr>
          <w:rFonts w:ascii="Arial" w:eastAsia="Times New Roman" w:hAnsi="Arial" w:cs="Arial"/>
          <w:sz w:val="20"/>
          <w:szCs w:val="20"/>
          <w:lang w:val="en"/>
        </w:rPr>
        <w:t xml:space="preserve"> plus trastuzumab for HER2-amplified metastatic colorectal cancer (</w:t>
      </w:r>
      <w:proofErr w:type="spellStart"/>
      <w:r w:rsidRPr="00CC5D57">
        <w:rPr>
          <w:rFonts w:ascii="Arial" w:eastAsia="Times New Roman" w:hAnsi="Arial" w:cs="Arial"/>
          <w:sz w:val="20"/>
          <w:szCs w:val="20"/>
          <w:lang w:val="en"/>
        </w:rPr>
        <w:t>MyPathway</w:t>
      </w:r>
      <w:proofErr w:type="spellEnd"/>
      <w:r w:rsidRPr="00CC5D57">
        <w:rPr>
          <w:rFonts w:ascii="Arial" w:eastAsia="Times New Roman" w:hAnsi="Arial" w:cs="Arial"/>
          <w:sz w:val="20"/>
          <w:szCs w:val="20"/>
          <w:lang w:val="en"/>
        </w:rPr>
        <w:t xml:space="preserve">): an updated report from a </w:t>
      </w:r>
      <w:proofErr w:type="spellStart"/>
      <w:r w:rsidRPr="00CC5D57">
        <w:rPr>
          <w:rFonts w:ascii="Arial" w:eastAsia="Times New Roman" w:hAnsi="Arial" w:cs="Arial"/>
          <w:sz w:val="20"/>
          <w:szCs w:val="20"/>
          <w:lang w:val="en"/>
        </w:rPr>
        <w:t>multicentre</w:t>
      </w:r>
      <w:proofErr w:type="spellEnd"/>
      <w:r w:rsidRPr="00CC5D57">
        <w:rPr>
          <w:rFonts w:ascii="Arial" w:eastAsia="Times New Roman" w:hAnsi="Arial" w:cs="Arial"/>
          <w:sz w:val="20"/>
          <w:szCs w:val="20"/>
          <w:lang w:val="en"/>
        </w:rPr>
        <w:t>, open-label, phase 2a, multiple basket study. The Lancet Oncology. 2019;20:518-530.</w:t>
      </w:r>
    </w:p>
    <w:p w14:paraId="7BA39E5E" w14:textId="77777777" w:rsidR="00EB2499" w:rsidRPr="00CC5D57" w:rsidRDefault="002A31E6" w:rsidP="00586AFB">
      <w:pPr>
        <w:numPr>
          <w:ilvl w:val="0"/>
          <w:numId w:val="7"/>
        </w:numPr>
        <w:spacing w:after="0" w:line="240" w:lineRule="auto"/>
        <w:contextualSpacing/>
        <w:divId w:val="1244951528"/>
        <w:rPr>
          <w:rFonts w:ascii="Arial" w:eastAsia="Times New Roman" w:hAnsi="Arial" w:cs="Arial"/>
          <w:sz w:val="20"/>
          <w:szCs w:val="20"/>
          <w:lang w:val="en"/>
        </w:rPr>
      </w:pPr>
      <w:r w:rsidRPr="00CC5D57">
        <w:rPr>
          <w:rFonts w:ascii="Arial" w:eastAsia="Times New Roman" w:hAnsi="Arial" w:cs="Arial"/>
          <w:sz w:val="20"/>
          <w:szCs w:val="20"/>
          <w:lang w:val="en"/>
        </w:rPr>
        <w:t xml:space="preserve">Gupta R, Garrett-Mayer E, </w:t>
      </w:r>
      <w:proofErr w:type="spellStart"/>
      <w:r w:rsidRPr="00CC5D57">
        <w:rPr>
          <w:rFonts w:ascii="Arial" w:eastAsia="Times New Roman" w:hAnsi="Arial" w:cs="Arial"/>
          <w:sz w:val="20"/>
          <w:szCs w:val="20"/>
          <w:lang w:val="en"/>
        </w:rPr>
        <w:t>Halabi</w:t>
      </w:r>
      <w:proofErr w:type="spellEnd"/>
      <w:r w:rsidRPr="00CC5D57">
        <w:rPr>
          <w:rFonts w:ascii="Arial" w:eastAsia="Times New Roman" w:hAnsi="Arial" w:cs="Arial"/>
          <w:sz w:val="20"/>
          <w:szCs w:val="20"/>
          <w:lang w:val="en"/>
        </w:rPr>
        <w:t xml:space="preserve"> S, et al. </w:t>
      </w:r>
      <w:proofErr w:type="spellStart"/>
      <w:r w:rsidRPr="00CC5D57">
        <w:rPr>
          <w:rFonts w:ascii="Arial" w:eastAsia="Times New Roman" w:hAnsi="Arial" w:cs="Arial"/>
          <w:sz w:val="20"/>
          <w:szCs w:val="20"/>
          <w:lang w:val="en"/>
        </w:rPr>
        <w:t>Pertuzumab</w:t>
      </w:r>
      <w:proofErr w:type="spellEnd"/>
      <w:r w:rsidRPr="00CC5D57">
        <w:rPr>
          <w:rFonts w:ascii="Arial" w:eastAsia="Times New Roman" w:hAnsi="Arial" w:cs="Arial"/>
          <w:sz w:val="20"/>
          <w:szCs w:val="20"/>
          <w:lang w:val="en"/>
        </w:rPr>
        <w:t xml:space="preserve"> plus trastuzumab (P+T) in patients (Pts) with colorectal cancer (CRC) with ERBB2 amplification or overexpression: Results from the TAPUR Study. Journal of Clinical Oncology. 2020;38:132-132.</w:t>
      </w:r>
    </w:p>
    <w:p w14:paraId="4EFF73BC" w14:textId="77777777" w:rsidR="00EB2499" w:rsidRPr="00CC5D57" w:rsidRDefault="002A31E6" w:rsidP="00586AFB">
      <w:pPr>
        <w:numPr>
          <w:ilvl w:val="0"/>
          <w:numId w:val="7"/>
        </w:numPr>
        <w:spacing w:after="0" w:line="240" w:lineRule="auto"/>
        <w:contextualSpacing/>
        <w:divId w:val="1244951528"/>
        <w:rPr>
          <w:rFonts w:ascii="Arial" w:eastAsia="Times New Roman" w:hAnsi="Arial" w:cs="Arial"/>
          <w:sz w:val="20"/>
          <w:szCs w:val="20"/>
          <w:lang w:val="en"/>
        </w:rPr>
      </w:pPr>
      <w:r w:rsidRPr="00CC5D57">
        <w:rPr>
          <w:rFonts w:ascii="Arial" w:eastAsia="Times New Roman" w:hAnsi="Arial" w:cs="Arial"/>
          <w:sz w:val="20"/>
          <w:szCs w:val="20"/>
          <w:lang w:val="en"/>
        </w:rPr>
        <w:t xml:space="preserve">Siena S, Di Bartolomeo M, Raghav K, et al. Trastuzumab </w:t>
      </w:r>
      <w:proofErr w:type="spellStart"/>
      <w:r w:rsidRPr="00CC5D57">
        <w:rPr>
          <w:rFonts w:ascii="Arial" w:eastAsia="Times New Roman" w:hAnsi="Arial" w:cs="Arial"/>
          <w:sz w:val="20"/>
          <w:szCs w:val="20"/>
          <w:lang w:val="en"/>
        </w:rPr>
        <w:t>deruxtecan</w:t>
      </w:r>
      <w:proofErr w:type="spellEnd"/>
      <w:r w:rsidRPr="00CC5D57">
        <w:rPr>
          <w:rFonts w:ascii="Arial" w:eastAsia="Times New Roman" w:hAnsi="Arial" w:cs="Arial"/>
          <w:sz w:val="20"/>
          <w:szCs w:val="20"/>
          <w:lang w:val="en"/>
        </w:rPr>
        <w:t xml:space="preserve"> (DS-8201) in patients with HER2-expressing metastatic colorectal cancer (DESTINY-CRC01): a </w:t>
      </w:r>
      <w:proofErr w:type="spellStart"/>
      <w:r w:rsidRPr="00CC5D57">
        <w:rPr>
          <w:rFonts w:ascii="Arial" w:eastAsia="Times New Roman" w:hAnsi="Arial" w:cs="Arial"/>
          <w:sz w:val="20"/>
          <w:szCs w:val="20"/>
          <w:lang w:val="en"/>
        </w:rPr>
        <w:t>multicentre</w:t>
      </w:r>
      <w:proofErr w:type="spellEnd"/>
      <w:r w:rsidRPr="00CC5D57">
        <w:rPr>
          <w:rFonts w:ascii="Arial" w:eastAsia="Times New Roman" w:hAnsi="Arial" w:cs="Arial"/>
          <w:sz w:val="20"/>
          <w:szCs w:val="20"/>
          <w:lang w:val="en"/>
        </w:rPr>
        <w:t>, open-label, phase 2 trial. The Lancet Oncology. 2021.</w:t>
      </w:r>
    </w:p>
    <w:p w14:paraId="3907C93E" w14:textId="77777777" w:rsidR="00EB2499" w:rsidRPr="00CC5D57" w:rsidRDefault="002A31E6" w:rsidP="00586AFB">
      <w:pPr>
        <w:numPr>
          <w:ilvl w:val="0"/>
          <w:numId w:val="7"/>
        </w:numPr>
        <w:spacing w:after="0" w:line="240" w:lineRule="auto"/>
        <w:contextualSpacing/>
        <w:divId w:val="1244951528"/>
        <w:rPr>
          <w:rFonts w:ascii="Arial" w:eastAsia="Times New Roman" w:hAnsi="Arial" w:cs="Arial"/>
          <w:sz w:val="20"/>
          <w:szCs w:val="20"/>
          <w:lang w:val="en"/>
        </w:rPr>
      </w:pPr>
      <w:r w:rsidRPr="00CC5D57">
        <w:rPr>
          <w:rFonts w:ascii="Arial" w:eastAsia="Times New Roman" w:hAnsi="Arial" w:cs="Arial"/>
          <w:sz w:val="20"/>
          <w:szCs w:val="20"/>
          <w:lang w:val="en"/>
        </w:rPr>
        <w:t xml:space="preserve">Bartley AN, Washington MK, Ventura CB, et al. HER2 Testing and Clinical Decision Making in Gastroesophageal Adenocarcinoma: Guideline </w:t>
      </w:r>
      <w:proofErr w:type="gramStart"/>
      <w:r w:rsidRPr="00CC5D57">
        <w:rPr>
          <w:rFonts w:ascii="Arial" w:eastAsia="Times New Roman" w:hAnsi="Arial" w:cs="Arial"/>
          <w:sz w:val="20"/>
          <w:szCs w:val="20"/>
          <w:lang w:val="en"/>
        </w:rPr>
        <w:t>From</w:t>
      </w:r>
      <w:proofErr w:type="gramEnd"/>
      <w:r w:rsidRPr="00CC5D57">
        <w:rPr>
          <w:rFonts w:ascii="Arial" w:eastAsia="Times New Roman" w:hAnsi="Arial" w:cs="Arial"/>
          <w:sz w:val="20"/>
          <w:szCs w:val="20"/>
          <w:lang w:val="en"/>
        </w:rPr>
        <w:t xml:space="preserve"> the College of American Pathologists, American Society for Clinical Pathology, and American Society of Clinical Oncology. Archives of pathology &amp; laboratory medicine. 2016;140:1345-1363.</w:t>
      </w:r>
    </w:p>
    <w:p w14:paraId="7AC0101C" w14:textId="77777777" w:rsidR="00EB2499" w:rsidRPr="00CC5D57" w:rsidRDefault="002A31E6" w:rsidP="00586AFB">
      <w:pPr>
        <w:numPr>
          <w:ilvl w:val="0"/>
          <w:numId w:val="7"/>
        </w:numPr>
        <w:spacing w:after="0" w:line="240" w:lineRule="auto"/>
        <w:contextualSpacing/>
        <w:divId w:val="1244951528"/>
        <w:rPr>
          <w:rFonts w:ascii="Arial" w:eastAsia="Times New Roman" w:hAnsi="Arial" w:cs="Arial"/>
          <w:sz w:val="20"/>
          <w:szCs w:val="20"/>
          <w:lang w:val="en"/>
        </w:rPr>
      </w:pPr>
      <w:proofErr w:type="spellStart"/>
      <w:r w:rsidRPr="00CC5D57">
        <w:rPr>
          <w:rFonts w:ascii="Arial" w:eastAsia="Times New Roman" w:hAnsi="Arial" w:cs="Arial"/>
          <w:sz w:val="20"/>
          <w:szCs w:val="20"/>
          <w:lang w:val="en"/>
        </w:rPr>
        <w:t>Cenaj</w:t>
      </w:r>
      <w:proofErr w:type="spellEnd"/>
      <w:r w:rsidRPr="00CC5D57">
        <w:rPr>
          <w:rFonts w:ascii="Arial" w:eastAsia="Times New Roman" w:hAnsi="Arial" w:cs="Arial"/>
          <w:sz w:val="20"/>
          <w:szCs w:val="20"/>
          <w:lang w:val="en"/>
        </w:rPr>
        <w:t xml:space="preserve"> O, </w:t>
      </w:r>
      <w:proofErr w:type="spellStart"/>
      <w:r w:rsidRPr="00CC5D57">
        <w:rPr>
          <w:rFonts w:ascii="Arial" w:eastAsia="Times New Roman" w:hAnsi="Arial" w:cs="Arial"/>
          <w:sz w:val="20"/>
          <w:szCs w:val="20"/>
          <w:lang w:val="en"/>
        </w:rPr>
        <w:t>Ligon</w:t>
      </w:r>
      <w:proofErr w:type="spellEnd"/>
      <w:r w:rsidRPr="00CC5D57">
        <w:rPr>
          <w:rFonts w:ascii="Arial" w:eastAsia="Times New Roman" w:hAnsi="Arial" w:cs="Arial"/>
          <w:sz w:val="20"/>
          <w:szCs w:val="20"/>
          <w:lang w:val="en"/>
        </w:rPr>
        <w:t xml:space="preserve"> AH, Hornick JL, et al. Detection of ERBB2 Amplification by Next-Generation Sequencing Predicts HER2 Expression in Colorectal Carcinoma. American journal of clinical pathology. 2019;152:97-108.</w:t>
      </w:r>
    </w:p>
    <w:p w14:paraId="3536F20A" w14:textId="7E94CEA6" w:rsidR="00EB2499" w:rsidRDefault="002A31E6" w:rsidP="00586AFB">
      <w:pPr>
        <w:numPr>
          <w:ilvl w:val="0"/>
          <w:numId w:val="7"/>
        </w:numPr>
        <w:spacing w:after="0" w:line="240" w:lineRule="auto"/>
        <w:contextualSpacing/>
        <w:divId w:val="1244951528"/>
        <w:rPr>
          <w:rFonts w:ascii="Arial" w:eastAsia="Times New Roman" w:hAnsi="Arial" w:cs="Arial"/>
          <w:sz w:val="20"/>
          <w:szCs w:val="20"/>
          <w:lang w:val="en"/>
        </w:rPr>
      </w:pPr>
      <w:r w:rsidRPr="00CC5D57">
        <w:rPr>
          <w:rFonts w:ascii="Arial" w:eastAsia="Times New Roman" w:hAnsi="Arial" w:cs="Arial"/>
          <w:sz w:val="20"/>
          <w:szCs w:val="20"/>
          <w:lang w:val="en"/>
        </w:rPr>
        <w:t>Ross JS, Fakih M, Ali SM, et al. Targeting HER2 in colorectal cancer: The landscape of amplification and short variant mutations in ERBB2 and ERBB3. Cancer. 2018;124:1358-1373.</w:t>
      </w:r>
    </w:p>
    <w:p w14:paraId="2DC8A247" w14:textId="77777777" w:rsidR="009150AE" w:rsidRPr="00CC5D57" w:rsidRDefault="009150AE" w:rsidP="009150AE">
      <w:pPr>
        <w:spacing w:after="0" w:line="240" w:lineRule="auto"/>
        <w:ind w:left="720"/>
        <w:divId w:val="1244951528"/>
        <w:rPr>
          <w:rFonts w:ascii="Arial" w:eastAsia="Times New Roman" w:hAnsi="Arial" w:cs="Arial"/>
          <w:sz w:val="20"/>
          <w:szCs w:val="20"/>
          <w:lang w:val="en"/>
        </w:rPr>
      </w:pPr>
    </w:p>
    <w:p w14:paraId="17F04AD1" w14:textId="77777777" w:rsidR="00EB2499" w:rsidRPr="00CC5D57" w:rsidRDefault="002A31E6">
      <w:pPr>
        <w:spacing w:after="0"/>
        <w:rPr>
          <w:rFonts w:ascii="Arial" w:eastAsia="Times New Roman" w:hAnsi="Arial" w:cs="Arial"/>
          <w:b/>
          <w:bCs/>
          <w:sz w:val="20"/>
          <w:szCs w:val="20"/>
          <w:lang w:val="en"/>
        </w:rPr>
      </w:pPr>
      <w:r w:rsidRPr="00CC5D57">
        <w:rPr>
          <w:rFonts w:ascii="Arial" w:eastAsia="Times New Roman" w:hAnsi="Arial" w:cs="Arial"/>
          <w:b/>
          <w:bCs/>
          <w:sz w:val="20"/>
          <w:szCs w:val="20"/>
          <w:lang w:val="en"/>
        </w:rPr>
        <w:t>G. Dissection Method</w:t>
      </w:r>
    </w:p>
    <w:p w14:paraId="72B7B2F1" w14:textId="77777777" w:rsidR="00173688" w:rsidRPr="00173688" w:rsidRDefault="002A31E6" w:rsidP="00173688">
      <w:pPr>
        <w:spacing w:after="0"/>
        <w:jc w:val="both"/>
        <w:rPr>
          <w:rStyle w:val="Strong"/>
          <w:rFonts w:ascii="Arial" w:hAnsi="Arial" w:cs="Arial"/>
          <w:b w:val="0"/>
          <w:bCs w:val="0"/>
          <w:i/>
          <w:iCs/>
          <w:sz w:val="18"/>
          <w:szCs w:val="18"/>
          <w:lang w:val="en"/>
        </w:rPr>
      </w:pPr>
      <w:r w:rsidRPr="00173688">
        <w:rPr>
          <w:rStyle w:val="Strong"/>
          <w:rFonts w:ascii="Arial" w:hAnsi="Arial" w:cs="Arial"/>
          <w:b w:val="0"/>
          <w:bCs w:val="0"/>
          <w:i/>
          <w:iCs/>
          <w:sz w:val="18"/>
          <w:szCs w:val="18"/>
          <w:lang w:val="en"/>
        </w:rPr>
        <w:t xml:space="preserve">Please denote the </w:t>
      </w:r>
      <w:proofErr w:type="gramStart"/>
      <w:r w:rsidRPr="00173688">
        <w:rPr>
          <w:rStyle w:val="Strong"/>
          <w:rFonts w:ascii="Arial" w:hAnsi="Arial" w:cs="Arial"/>
          <w:b w:val="0"/>
          <w:bCs w:val="0"/>
          <w:i/>
          <w:iCs/>
          <w:sz w:val="18"/>
          <w:szCs w:val="18"/>
          <w:lang w:val="en"/>
        </w:rPr>
        <w:t>manner in which</w:t>
      </w:r>
      <w:proofErr w:type="gramEnd"/>
      <w:r w:rsidRPr="00173688">
        <w:rPr>
          <w:rStyle w:val="Strong"/>
          <w:rFonts w:ascii="Arial" w:hAnsi="Arial" w:cs="Arial"/>
          <w:b w:val="0"/>
          <w:bCs w:val="0"/>
          <w:i/>
          <w:iCs/>
          <w:sz w:val="18"/>
          <w:szCs w:val="18"/>
          <w:lang w:val="en"/>
        </w:rPr>
        <w:t xml:space="preserve"> the tissue was dissected and specify the biomarker test only if different dissection methods are used for different tests.</w:t>
      </w:r>
    </w:p>
    <w:p w14:paraId="413F738A" w14:textId="77777777" w:rsidR="00173688" w:rsidRDefault="00173688" w:rsidP="00173688">
      <w:pPr>
        <w:spacing w:after="0"/>
        <w:jc w:val="both"/>
        <w:rPr>
          <w:rStyle w:val="Strong"/>
          <w:rFonts w:ascii="Arial" w:hAnsi="Arial" w:cs="Arial"/>
          <w:sz w:val="20"/>
          <w:szCs w:val="20"/>
          <w:lang w:val="en"/>
        </w:rPr>
      </w:pPr>
    </w:p>
    <w:p w14:paraId="778AAB37" w14:textId="77777777" w:rsidR="00173688" w:rsidRPr="00173688" w:rsidRDefault="002A31E6" w:rsidP="00173688">
      <w:pPr>
        <w:pStyle w:val="ListParagraph"/>
        <w:numPr>
          <w:ilvl w:val="0"/>
          <w:numId w:val="10"/>
        </w:numPr>
        <w:spacing w:after="0"/>
        <w:jc w:val="both"/>
        <w:rPr>
          <w:rFonts w:ascii="Arial" w:hAnsi="Arial" w:cs="Arial"/>
          <w:b/>
          <w:bCs/>
          <w:sz w:val="20"/>
          <w:szCs w:val="20"/>
          <w:lang w:val="en"/>
        </w:rPr>
      </w:pPr>
      <w:r w:rsidRPr="00173688">
        <w:rPr>
          <w:rFonts w:ascii="Arial" w:eastAsia="Times New Roman" w:hAnsi="Arial" w:cs="Arial"/>
          <w:sz w:val="20"/>
          <w:szCs w:val="20"/>
          <w:lang w:val="en"/>
        </w:rPr>
        <w:t>Laser capture microdissection (LCM):  Use of a laser-equipped microscope to isolate and retrieve specific cells of interest from a histopathologic region of interest.</w:t>
      </w:r>
    </w:p>
    <w:p w14:paraId="4E68C6A4" w14:textId="77777777" w:rsidR="00173688" w:rsidRPr="00173688" w:rsidRDefault="002A31E6" w:rsidP="00173688">
      <w:pPr>
        <w:pStyle w:val="ListParagraph"/>
        <w:numPr>
          <w:ilvl w:val="0"/>
          <w:numId w:val="10"/>
        </w:numPr>
        <w:spacing w:after="0"/>
        <w:jc w:val="both"/>
        <w:rPr>
          <w:rFonts w:ascii="Arial" w:hAnsi="Arial" w:cs="Arial"/>
          <w:b/>
          <w:bCs/>
          <w:sz w:val="20"/>
          <w:szCs w:val="20"/>
          <w:lang w:val="en"/>
        </w:rPr>
      </w:pPr>
      <w:r w:rsidRPr="00173688">
        <w:rPr>
          <w:rFonts w:ascii="Arial" w:eastAsia="Times New Roman" w:hAnsi="Arial" w:cs="Arial"/>
          <w:sz w:val="20"/>
          <w:szCs w:val="20"/>
          <w:lang w:val="en"/>
        </w:rPr>
        <w:t xml:space="preserve">Manual under microscopic observation:  hematoxylin and eosin (H&amp;E) slide is examined under a light microscope and marked by a pathologist for subsequent tumor dissection and retrieval.  </w:t>
      </w:r>
    </w:p>
    <w:p w14:paraId="20266B6D" w14:textId="77777777" w:rsidR="00173688" w:rsidRPr="00173688" w:rsidRDefault="002A31E6" w:rsidP="00173688">
      <w:pPr>
        <w:pStyle w:val="ListParagraph"/>
        <w:numPr>
          <w:ilvl w:val="0"/>
          <w:numId w:val="10"/>
        </w:numPr>
        <w:spacing w:after="0"/>
        <w:jc w:val="both"/>
        <w:rPr>
          <w:rFonts w:ascii="Arial" w:hAnsi="Arial" w:cs="Arial"/>
          <w:b/>
          <w:bCs/>
          <w:sz w:val="20"/>
          <w:szCs w:val="20"/>
          <w:lang w:val="en"/>
        </w:rPr>
      </w:pPr>
      <w:r w:rsidRPr="00173688">
        <w:rPr>
          <w:rFonts w:ascii="Arial" w:eastAsia="Times New Roman" w:hAnsi="Arial" w:cs="Arial"/>
          <w:sz w:val="20"/>
          <w:szCs w:val="20"/>
          <w:lang w:val="en"/>
        </w:rPr>
        <w:t>Manual without microscopic observation:  H&amp;E slide is examined without a microscope and marked by a pathologist for subsequent tumor dissection and retrieval.</w:t>
      </w:r>
    </w:p>
    <w:p w14:paraId="7B725776" w14:textId="77777777" w:rsidR="00173688" w:rsidRPr="00173688" w:rsidRDefault="002A31E6" w:rsidP="00173688">
      <w:pPr>
        <w:pStyle w:val="ListParagraph"/>
        <w:numPr>
          <w:ilvl w:val="0"/>
          <w:numId w:val="10"/>
        </w:numPr>
        <w:spacing w:after="0"/>
        <w:jc w:val="both"/>
        <w:rPr>
          <w:rFonts w:ascii="Arial" w:hAnsi="Arial" w:cs="Arial"/>
          <w:b/>
          <w:bCs/>
          <w:sz w:val="20"/>
          <w:szCs w:val="20"/>
          <w:lang w:val="en"/>
        </w:rPr>
      </w:pPr>
      <w:r w:rsidRPr="00173688">
        <w:rPr>
          <w:rFonts w:ascii="Arial" w:eastAsia="Times New Roman" w:hAnsi="Arial" w:cs="Arial"/>
          <w:sz w:val="20"/>
          <w:szCs w:val="20"/>
          <w:lang w:val="en"/>
        </w:rPr>
        <w:t>Cored from block:  Area of interest is cored from a paraffin-embedded tissue block.</w:t>
      </w:r>
    </w:p>
    <w:p w14:paraId="427D384B" w14:textId="3EB68753" w:rsidR="00EB2499" w:rsidRPr="00173688" w:rsidRDefault="002A31E6" w:rsidP="00173688">
      <w:pPr>
        <w:pStyle w:val="ListParagraph"/>
        <w:numPr>
          <w:ilvl w:val="0"/>
          <w:numId w:val="10"/>
        </w:numPr>
        <w:spacing w:after="0"/>
        <w:jc w:val="both"/>
        <w:rPr>
          <w:rFonts w:ascii="Arial" w:hAnsi="Arial" w:cs="Arial"/>
          <w:b/>
          <w:bCs/>
          <w:sz w:val="20"/>
          <w:szCs w:val="20"/>
          <w:lang w:val="en"/>
        </w:rPr>
      </w:pPr>
      <w:r w:rsidRPr="00173688">
        <w:rPr>
          <w:rFonts w:ascii="Arial" w:eastAsia="Times New Roman" w:hAnsi="Arial" w:cs="Arial"/>
          <w:sz w:val="20"/>
          <w:szCs w:val="20"/>
          <w:lang w:val="en"/>
        </w:rPr>
        <w:t>Whole tissue section:  No tumor enrichment procedure employed for tissue retrieval.</w:t>
      </w:r>
    </w:p>
    <w:sectPr w:rsidR="00EB2499" w:rsidRPr="001736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4F278" w14:textId="77777777" w:rsidR="00EB2499" w:rsidRDefault="002A31E6">
      <w:pPr>
        <w:spacing w:after="0" w:line="240" w:lineRule="auto"/>
      </w:pPr>
      <w:r>
        <w:separator/>
      </w:r>
    </w:p>
  </w:endnote>
  <w:endnote w:type="continuationSeparator" w:id="0">
    <w:p w14:paraId="72707BC7" w14:textId="77777777" w:rsidR="00EB2499" w:rsidRDefault="002A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406E" w14:textId="77777777" w:rsidR="00CC5D57" w:rsidRDefault="00CC5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955D" w14:textId="77777777" w:rsidR="00E3215B" w:rsidRDefault="002A31E6">
    <w:pPr>
      <w:pStyle w:val="Footer"/>
      <w:jc w:val="right"/>
    </w:pPr>
    <w:r>
      <w:fldChar w:fldCharType="begin"/>
    </w:r>
    <w:r>
      <w:instrText>PAGE</w:instrText>
    </w:r>
    <w:r>
      <w:fldChar w:fldCharType="separate"/>
    </w:r>
    <w:r w:rsidR="00CC5D57">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370B" w14:textId="77777777" w:rsidR="00D61B7F" w:rsidRDefault="002A31E6">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5675E" w14:textId="77777777" w:rsidR="00EB2499" w:rsidRDefault="002A31E6">
      <w:pPr>
        <w:spacing w:after="0" w:line="240" w:lineRule="auto"/>
      </w:pPr>
      <w:r>
        <w:separator/>
      </w:r>
    </w:p>
  </w:footnote>
  <w:footnote w:type="continuationSeparator" w:id="0">
    <w:p w14:paraId="76116868" w14:textId="77777777" w:rsidR="00EB2499" w:rsidRDefault="002A3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D627" w14:textId="77777777" w:rsidR="00CC5D57" w:rsidRDefault="00CC5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F935" w14:textId="77777777" w:rsidR="00E3215B" w:rsidRDefault="00E3215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2CE4BF2" w14:textId="77777777" w:rsidTr="00776589">
      <w:tc>
        <w:tcPr>
          <w:tcW w:w="1500" w:type="dxa"/>
        </w:tcPr>
        <w:p w14:paraId="0BF66A6E" w14:textId="77777777" w:rsidR="00776589" w:rsidRDefault="002A31E6">
          <w:r>
            <w:t>CAP Approved</w:t>
          </w:r>
        </w:p>
      </w:tc>
      <w:tc>
        <w:tcPr>
          <w:tcW w:w="8076" w:type="dxa"/>
        </w:tcPr>
        <w:p w14:paraId="075DC153" w14:textId="4F16B631" w:rsidR="00776589" w:rsidRDefault="002A31E6">
          <w:pPr>
            <w:jc w:val="right"/>
          </w:pPr>
          <w:r>
            <w:t>ColoRectal.Bmk_1.3.0.0.</w:t>
          </w:r>
          <w:r w:rsidR="009150AE">
            <w:t>REL</w:t>
          </w:r>
          <w:r>
            <w:t>_CAPCP</w:t>
          </w:r>
        </w:p>
      </w:tc>
    </w:tr>
  </w:tbl>
  <w:p w14:paraId="2F443EA2" w14:textId="77777777" w:rsidR="00E3215B" w:rsidRDefault="00E3215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7F5E" w14:textId="17C92919" w:rsidR="00E3215B" w:rsidRDefault="002A31E6">
    <w:r>
      <w:rPr>
        <w:noProof/>
      </w:rPr>
      <w:drawing>
        <wp:inline distT="0" distB="0" distL="0" distR="0" wp14:anchorId="6715076F" wp14:editId="2CCB0CDC">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447411">
      <w:rPr>
        <w:noProof/>
      </w:rPr>
      <w:pict w14:anchorId="04B91E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4E4"/>
    <w:multiLevelType w:val="multilevel"/>
    <w:tmpl w:val="9B32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B065A"/>
    <w:multiLevelType w:val="multilevel"/>
    <w:tmpl w:val="D256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87CE9"/>
    <w:multiLevelType w:val="multilevel"/>
    <w:tmpl w:val="9CAA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0F2026"/>
    <w:multiLevelType w:val="hybridMultilevel"/>
    <w:tmpl w:val="2D8E22C2"/>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F4DF1"/>
    <w:multiLevelType w:val="hybridMultilevel"/>
    <w:tmpl w:val="4C082D42"/>
    <w:lvl w:ilvl="0" w:tplc="90488A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B0E49"/>
    <w:multiLevelType w:val="multilevel"/>
    <w:tmpl w:val="535C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838D9"/>
    <w:multiLevelType w:val="multilevel"/>
    <w:tmpl w:val="2C18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754E8"/>
    <w:multiLevelType w:val="multilevel"/>
    <w:tmpl w:val="2A3C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5F281B"/>
    <w:multiLevelType w:val="multilevel"/>
    <w:tmpl w:val="BFE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20372D"/>
    <w:multiLevelType w:val="multilevel"/>
    <w:tmpl w:val="E786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6"/>
  </w:num>
  <w:num w:numId="4">
    <w:abstractNumId w:val="2"/>
  </w:num>
  <w:num w:numId="5">
    <w:abstractNumId w:val="5"/>
  </w:num>
  <w:num w:numId="6">
    <w:abstractNumId w:val="9"/>
  </w:num>
  <w:num w:numId="7">
    <w:abstractNumId w:val="1"/>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215B"/>
    <w:rsid w:val="00173688"/>
    <w:rsid w:val="002500BC"/>
    <w:rsid w:val="002A31E6"/>
    <w:rsid w:val="003D1D2F"/>
    <w:rsid w:val="00447411"/>
    <w:rsid w:val="0049772A"/>
    <w:rsid w:val="00586AFB"/>
    <w:rsid w:val="006133D6"/>
    <w:rsid w:val="009150AE"/>
    <w:rsid w:val="00947DD4"/>
    <w:rsid w:val="00CC5D57"/>
    <w:rsid w:val="00E3215B"/>
    <w:rsid w:val="00EB2499"/>
    <w:rsid w:val="00F9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3F6FE08"/>
  <w15:docId w15:val="{656B512A-0D10-4838-8BF6-E4ED26A7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apple-converted-space">
    <w:name w:val="apple-converted-space"/>
    <w:basedOn w:val="DefaultParagraphFont"/>
  </w:style>
  <w:style w:type="paragraph" w:styleId="BodyText2">
    <w:name w:val="Body Text 2"/>
    <w:basedOn w:val="Normal"/>
    <w:link w:val="BodyText2Char"/>
    <w:uiPriority w:val="99"/>
    <w:unhideWhenUsed/>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ListParagraph">
    <w:name w:val="List Paragraph"/>
    <w:basedOn w:val="Normal"/>
    <w:uiPriority w:val="34"/>
    <w:qFormat/>
    <w:rsid w:val="00173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47875">
      <w:marLeft w:val="0"/>
      <w:marRight w:val="0"/>
      <w:marTop w:val="0"/>
      <w:marBottom w:val="0"/>
      <w:divBdr>
        <w:top w:val="none" w:sz="0" w:space="0" w:color="auto"/>
        <w:left w:val="none" w:sz="0" w:space="0" w:color="auto"/>
        <w:bottom w:val="none" w:sz="0" w:space="0" w:color="auto"/>
        <w:right w:val="none" w:sz="0" w:space="0" w:color="auto"/>
      </w:divBdr>
    </w:div>
    <w:div w:id="1244951528">
      <w:marLeft w:val="0"/>
      <w:marRight w:val="0"/>
      <w:marTop w:val="0"/>
      <w:marBottom w:val="0"/>
      <w:divBdr>
        <w:top w:val="none" w:sz="0" w:space="0" w:color="auto"/>
        <w:left w:val="none" w:sz="0" w:space="0" w:color="auto"/>
        <w:bottom w:val="none" w:sz="0" w:space="0" w:color="auto"/>
        <w:right w:val="none" w:sz="0" w:space="0" w:color="auto"/>
      </w:divBdr>
      <w:divsChild>
        <w:div w:id="608317687">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396931769">
          <w:marLeft w:val="0"/>
          <w:marRight w:val="0"/>
          <w:marTop w:val="0"/>
          <w:marBottom w:val="0"/>
          <w:divBdr>
            <w:top w:val="none" w:sz="0" w:space="0" w:color="auto"/>
            <w:left w:val="none" w:sz="0" w:space="0" w:color="auto"/>
            <w:bottom w:val="none" w:sz="0" w:space="0" w:color="auto"/>
            <w:right w:val="none" w:sz="0" w:space="0" w:color="auto"/>
          </w:divBdr>
        </w:div>
        <w:div w:id="2058236538">
          <w:marLeft w:val="0"/>
          <w:marRight w:val="0"/>
          <w:marTop w:val="0"/>
          <w:marBottom w:val="0"/>
          <w:divBdr>
            <w:top w:val="none" w:sz="0" w:space="0" w:color="auto"/>
            <w:left w:val="none" w:sz="0" w:space="0" w:color="auto"/>
            <w:bottom w:val="none" w:sz="0" w:space="0" w:color="auto"/>
            <w:right w:val="none" w:sz="0" w:space="0" w:color="auto"/>
          </w:divBdr>
        </w:div>
        <w:div w:id="2031755237">
          <w:marLeft w:val="0"/>
          <w:marRight w:val="0"/>
          <w:marTop w:val="0"/>
          <w:marBottom w:val="0"/>
          <w:divBdr>
            <w:top w:val="none" w:sz="0" w:space="0" w:color="auto"/>
            <w:left w:val="none" w:sz="0" w:space="0" w:color="auto"/>
            <w:bottom w:val="none" w:sz="0" w:space="0" w:color="auto"/>
            <w:right w:val="none" w:sz="0" w:space="0" w:color="auto"/>
          </w:divBdr>
        </w:div>
        <w:div w:id="564144898">
          <w:marLeft w:val="0"/>
          <w:marRight w:val="0"/>
          <w:marTop w:val="0"/>
          <w:marBottom w:val="0"/>
          <w:divBdr>
            <w:top w:val="none" w:sz="0" w:space="0" w:color="auto"/>
            <w:left w:val="none" w:sz="0" w:space="0" w:color="auto"/>
            <w:bottom w:val="none" w:sz="0" w:space="0" w:color="auto"/>
            <w:right w:val="none" w:sz="0" w:space="0" w:color="auto"/>
          </w:divBdr>
        </w:div>
        <w:div w:id="2142267147">
          <w:marLeft w:val="0"/>
          <w:marRight w:val="0"/>
          <w:marTop w:val="0"/>
          <w:marBottom w:val="0"/>
          <w:divBdr>
            <w:top w:val="none" w:sz="0" w:space="0" w:color="auto"/>
            <w:left w:val="none" w:sz="0" w:space="0" w:color="auto"/>
            <w:bottom w:val="none" w:sz="0" w:space="0" w:color="auto"/>
            <w:right w:val="none" w:sz="0" w:space="0" w:color="auto"/>
          </w:divBdr>
        </w:div>
        <w:div w:id="266932128">
          <w:marLeft w:val="0"/>
          <w:marRight w:val="0"/>
          <w:marTop w:val="0"/>
          <w:marBottom w:val="0"/>
          <w:divBdr>
            <w:top w:val="none" w:sz="0" w:space="0" w:color="auto"/>
            <w:left w:val="none" w:sz="0" w:space="0" w:color="auto"/>
            <w:bottom w:val="none" w:sz="0" w:space="0" w:color="auto"/>
            <w:right w:val="none" w:sz="0" w:space="0" w:color="auto"/>
          </w:divBdr>
        </w:div>
        <w:div w:id="2051297677">
          <w:marLeft w:val="0"/>
          <w:marRight w:val="0"/>
          <w:marTop w:val="0"/>
          <w:marBottom w:val="0"/>
          <w:divBdr>
            <w:top w:val="none" w:sz="0" w:space="0" w:color="auto"/>
            <w:left w:val="none" w:sz="0" w:space="0" w:color="auto"/>
            <w:bottom w:val="none" w:sz="0" w:space="0" w:color="auto"/>
            <w:right w:val="none" w:sz="0" w:space="0" w:color="auto"/>
          </w:divBdr>
        </w:div>
        <w:div w:id="990060136">
          <w:marLeft w:val="0"/>
          <w:marRight w:val="0"/>
          <w:marTop w:val="0"/>
          <w:marBottom w:val="0"/>
          <w:divBdr>
            <w:top w:val="none" w:sz="0" w:space="0" w:color="auto"/>
            <w:left w:val="none" w:sz="0" w:space="0" w:color="auto"/>
            <w:bottom w:val="single" w:sz="6" w:space="0" w:color="000000"/>
            <w:right w:val="none" w:sz="0" w:space="0" w:color="auto"/>
          </w:divBdr>
        </w:div>
        <w:div w:id="139466185">
          <w:marLeft w:val="0"/>
          <w:marRight w:val="0"/>
          <w:marTop w:val="0"/>
          <w:marBottom w:val="0"/>
          <w:divBdr>
            <w:top w:val="none" w:sz="0" w:space="0" w:color="auto"/>
            <w:left w:val="none" w:sz="0" w:space="0" w:color="auto"/>
            <w:bottom w:val="none" w:sz="0" w:space="0" w:color="auto"/>
            <w:right w:val="none" w:sz="0" w:space="0" w:color="auto"/>
          </w:divBdr>
        </w:div>
        <w:div w:id="1632397113">
          <w:marLeft w:val="0"/>
          <w:marRight w:val="0"/>
          <w:marTop w:val="0"/>
          <w:marBottom w:val="0"/>
          <w:divBdr>
            <w:top w:val="none" w:sz="0" w:space="0" w:color="auto"/>
            <w:left w:val="none" w:sz="0" w:space="0" w:color="auto"/>
            <w:bottom w:val="none" w:sz="0" w:space="0" w:color="auto"/>
            <w:right w:val="none" w:sz="0" w:space="0" w:color="auto"/>
          </w:divBdr>
        </w:div>
        <w:div w:id="388262530">
          <w:marLeft w:val="0"/>
          <w:marRight w:val="0"/>
          <w:marTop w:val="0"/>
          <w:marBottom w:val="0"/>
          <w:divBdr>
            <w:top w:val="none" w:sz="0" w:space="0" w:color="auto"/>
            <w:left w:val="none" w:sz="0" w:space="0" w:color="auto"/>
            <w:bottom w:val="none" w:sz="0" w:space="0" w:color="auto"/>
            <w:right w:val="none" w:sz="0" w:space="0" w:color="auto"/>
          </w:divBdr>
        </w:div>
        <w:div w:id="500386839">
          <w:marLeft w:val="0"/>
          <w:marRight w:val="0"/>
          <w:marTop w:val="0"/>
          <w:marBottom w:val="0"/>
          <w:divBdr>
            <w:top w:val="none" w:sz="0" w:space="0" w:color="auto"/>
            <w:left w:val="none" w:sz="0" w:space="0" w:color="auto"/>
            <w:bottom w:val="none" w:sz="0" w:space="0" w:color="auto"/>
            <w:right w:val="none" w:sz="0" w:space="0" w:color="auto"/>
          </w:divBdr>
        </w:div>
        <w:div w:id="1033921785">
          <w:marLeft w:val="0"/>
          <w:marRight w:val="0"/>
          <w:marTop w:val="0"/>
          <w:marBottom w:val="0"/>
          <w:divBdr>
            <w:top w:val="none" w:sz="0" w:space="0" w:color="auto"/>
            <w:left w:val="none" w:sz="0" w:space="0" w:color="auto"/>
            <w:bottom w:val="none" w:sz="0" w:space="0" w:color="auto"/>
            <w:right w:val="none" w:sz="0" w:space="0" w:color="auto"/>
          </w:divBdr>
        </w:div>
        <w:div w:id="1139810554">
          <w:marLeft w:val="0"/>
          <w:marRight w:val="0"/>
          <w:marTop w:val="0"/>
          <w:marBottom w:val="0"/>
          <w:divBdr>
            <w:top w:val="none" w:sz="0" w:space="0" w:color="auto"/>
            <w:left w:val="none" w:sz="0" w:space="0" w:color="auto"/>
            <w:bottom w:val="none" w:sz="0" w:space="0" w:color="auto"/>
            <w:right w:val="none" w:sz="0" w:space="0" w:color="auto"/>
          </w:divBdr>
        </w:div>
        <w:div w:id="564143369">
          <w:marLeft w:val="0"/>
          <w:marRight w:val="0"/>
          <w:marTop w:val="0"/>
          <w:marBottom w:val="0"/>
          <w:divBdr>
            <w:top w:val="none" w:sz="0" w:space="0" w:color="auto"/>
            <w:left w:val="none" w:sz="0" w:space="0" w:color="auto"/>
            <w:bottom w:val="none" w:sz="0" w:space="0" w:color="auto"/>
            <w:right w:val="none" w:sz="0" w:space="0" w:color="auto"/>
          </w:divBdr>
        </w:div>
        <w:div w:id="1493179795">
          <w:marLeft w:val="0"/>
          <w:marRight w:val="0"/>
          <w:marTop w:val="0"/>
          <w:marBottom w:val="0"/>
          <w:divBdr>
            <w:top w:val="none" w:sz="0" w:space="0" w:color="auto"/>
            <w:left w:val="none" w:sz="0" w:space="0" w:color="auto"/>
            <w:bottom w:val="none" w:sz="0" w:space="0" w:color="auto"/>
            <w:right w:val="none" w:sz="0" w:space="0" w:color="auto"/>
          </w:divBdr>
        </w:div>
        <w:div w:id="474177939">
          <w:marLeft w:val="0"/>
          <w:marRight w:val="0"/>
          <w:marTop w:val="0"/>
          <w:marBottom w:val="0"/>
          <w:divBdr>
            <w:top w:val="none" w:sz="0" w:space="0" w:color="auto"/>
            <w:left w:val="none" w:sz="0" w:space="0" w:color="auto"/>
            <w:bottom w:val="none" w:sz="0" w:space="0" w:color="auto"/>
            <w:right w:val="none" w:sz="0" w:space="0" w:color="auto"/>
          </w:divBdr>
        </w:div>
        <w:div w:id="1781946703">
          <w:marLeft w:val="0"/>
          <w:marRight w:val="0"/>
          <w:marTop w:val="0"/>
          <w:marBottom w:val="0"/>
          <w:divBdr>
            <w:top w:val="none" w:sz="0" w:space="0" w:color="auto"/>
            <w:left w:val="none" w:sz="0" w:space="0" w:color="auto"/>
            <w:bottom w:val="none" w:sz="0" w:space="0" w:color="auto"/>
            <w:right w:val="none" w:sz="0" w:space="0" w:color="auto"/>
          </w:divBdr>
        </w:div>
        <w:div w:id="1394936484">
          <w:marLeft w:val="0"/>
          <w:marRight w:val="0"/>
          <w:marTop w:val="0"/>
          <w:marBottom w:val="0"/>
          <w:divBdr>
            <w:top w:val="none" w:sz="0" w:space="0" w:color="auto"/>
            <w:left w:val="none" w:sz="0" w:space="0" w:color="auto"/>
            <w:bottom w:val="none" w:sz="0" w:space="0" w:color="auto"/>
            <w:right w:val="none" w:sz="0" w:space="0" w:color="auto"/>
          </w:divBdr>
        </w:div>
        <w:div w:id="1210192051">
          <w:marLeft w:val="0"/>
          <w:marRight w:val="0"/>
          <w:marTop w:val="0"/>
          <w:marBottom w:val="0"/>
          <w:divBdr>
            <w:top w:val="none" w:sz="0" w:space="0" w:color="auto"/>
            <w:left w:val="none" w:sz="0" w:space="0" w:color="auto"/>
            <w:bottom w:val="none" w:sz="0" w:space="0" w:color="auto"/>
            <w:right w:val="none" w:sz="0" w:space="0" w:color="auto"/>
          </w:divBdr>
        </w:div>
        <w:div w:id="722796739">
          <w:marLeft w:val="0"/>
          <w:marRight w:val="0"/>
          <w:marTop w:val="0"/>
          <w:marBottom w:val="0"/>
          <w:divBdr>
            <w:top w:val="none" w:sz="0" w:space="0" w:color="auto"/>
            <w:left w:val="none" w:sz="0" w:space="0" w:color="auto"/>
            <w:bottom w:val="none" w:sz="0" w:space="0" w:color="auto"/>
            <w:right w:val="none" w:sz="0" w:space="0" w:color="auto"/>
          </w:divBdr>
        </w:div>
        <w:div w:id="1175538467">
          <w:marLeft w:val="0"/>
          <w:marRight w:val="0"/>
          <w:marTop w:val="0"/>
          <w:marBottom w:val="0"/>
          <w:divBdr>
            <w:top w:val="none" w:sz="0" w:space="0" w:color="auto"/>
            <w:left w:val="none" w:sz="0" w:space="0" w:color="auto"/>
            <w:bottom w:val="none" w:sz="0" w:space="0" w:color="auto"/>
            <w:right w:val="none" w:sz="0" w:space="0" w:color="auto"/>
          </w:divBdr>
        </w:div>
        <w:div w:id="566577753">
          <w:marLeft w:val="0"/>
          <w:marRight w:val="0"/>
          <w:marTop w:val="0"/>
          <w:marBottom w:val="0"/>
          <w:divBdr>
            <w:top w:val="none" w:sz="0" w:space="0" w:color="auto"/>
            <w:left w:val="none" w:sz="0" w:space="0" w:color="auto"/>
            <w:bottom w:val="none" w:sz="0" w:space="0" w:color="auto"/>
            <w:right w:val="none" w:sz="0" w:space="0" w:color="auto"/>
          </w:divBdr>
        </w:div>
        <w:div w:id="1756786042">
          <w:marLeft w:val="0"/>
          <w:marRight w:val="0"/>
          <w:marTop w:val="0"/>
          <w:marBottom w:val="0"/>
          <w:divBdr>
            <w:top w:val="none" w:sz="0" w:space="0" w:color="auto"/>
            <w:left w:val="none" w:sz="0" w:space="0" w:color="auto"/>
            <w:bottom w:val="none" w:sz="0" w:space="0" w:color="auto"/>
            <w:right w:val="none" w:sz="0" w:space="0" w:color="auto"/>
          </w:divBdr>
        </w:div>
        <w:div w:id="408969471">
          <w:marLeft w:val="0"/>
          <w:marRight w:val="0"/>
          <w:marTop w:val="0"/>
          <w:marBottom w:val="0"/>
          <w:divBdr>
            <w:top w:val="none" w:sz="0" w:space="0" w:color="auto"/>
            <w:left w:val="none" w:sz="0" w:space="0" w:color="auto"/>
            <w:bottom w:val="none" w:sz="0" w:space="0" w:color="auto"/>
            <w:right w:val="none" w:sz="0" w:space="0" w:color="auto"/>
          </w:divBdr>
        </w:div>
        <w:div w:id="762608574">
          <w:marLeft w:val="0"/>
          <w:marRight w:val="0"/>
          <w:marTop w:val="0"/>
          <w:marBottom w:val="0"/>
          <w:divBdr>
            <w:top w:val="none" w:sz="0" w:space="0" w:color="auto"/>
            <w:left w:val="none" w:sz="0" w:space="0" w:color="auto"/>
            <w:bottom w:val="none" w:sz="0" w:space="0" w:color="auto"/>
            <w:right w:val="none" w:sz="0" w:space="0" w:color="auto"/>
          </w:divBdr>
        </w:div>
        <w:div w:id="1464619434">
          <w:marLeft w:val="0"/>
          <w:marRight w:val="0"/>
          <w:marTop w:val="0"/>
          <w:marBottom w:val="0"/>
          <w:divBdr>
            <w:top w:val="none" w:sz="0" w:space="0" w:color="auto"/>
            <w:left w:val="none" w:sz="0" w:space="0" w:color="auto"/>
            <w:bottom w:val="none" w:sz="0" w:space="0" w:color="auto"/>
            <w:right w:val="none" w:sz="0" w:space="0" w:color="auto"/>
          </w:divBdr>
        </w:div>
        <w:div w:id="24214427">
          <w:marLeft w:val="0"/>
          <w:marRight w:val="0"/>
          <w:marTop w:val="0"/>
          <w:marBottom w:val="0"/>
          <w:divBdr>
            <w:top w:val="none" w:sz="0" w:space="0" w:color="auto"/>
            <w:left w:val="none" w:sz="0" w:space="0" w:color="auto"/>
            <w:bottom w:val="none" w:sz="0" w:space="0" w:color="auto"/>
            <w:right w:val="none" w:sz="0" w:space="0" w:color="auto"/>
          </w:divBdr>
        </w:div>
        <w:div w:id="111025475">
          <w:marLeft w:val="0"/>
          <w:marRight w:val="0"/>
          <w:marTop w:val="0"/>
          <w:marBottom w:val="0"/>
          <w:divBdr>
            <w:top w:val="none" w:sz="0" w:space="0" w:color="auto"/>
            <w:left w:val="none" w:sz="0" w:space="0" w:color="auto"/>
            <w:bottom w:val="none" w:sz="0" w:space="0" w:color="auto"/>
            <w:right w:val="none" w:sz="0" w:space="0" w:color="auto"/>
          </w:divBdr>
        </w:div>
        <w:div w:id="882207231">
          <w:marLeft w:val="0"/>
          <w:marRight w:val="0"/>
          <w:marTop w:val="0"/>
          <w:marBottom w:val="0"/>
          <w:divBdr>
            <w:top w:val="none" w:sz="0" w:space="0" w:color="auto"/>
            <w:left w:val="none" w:sz="0" w:space="0" w:color="auto"/>
            <w:bottom w:val="none" w:sz="0" w:space="0" w:color="auto"/>
            <w:right w:val="none" w:sz="0" w:space="0" w:color="auto"/>
          </w:divBdr>
        </w:div>
        <w:div w:id="10299132">
          <w:marLeft w:val="0"/>
          <w:marRight w:val="0"/>
          <w:marTop w:val="0"/>
          <w:marBottom w:val="0"/>
          <w:divBdr>
            <w:top w:val="none" w:sz="0" w:space="0" w:color="auto"/>
            <w:left w:val="none" w:sz="0" w:space="0" w:color="auto"/>
            <w:bottom w:val="none" w:sz="0" w:space="0" w:color="auto"/>
            <w:right w:val="none" w:sz="0" w:space="0" w:color="auto"/>
          </w:divBdr>
        </w:div>
        <w:div w:id="595943900">
          <w:marLeft w:val="0"/>
          <w:marRight w:val="0"/>
          <w:marTop w:val="0"/>
          <w:marBottom w:val="0"/>
          <w:divBdr>
            <w:top w:val="none" w:sz="0" w:space="0" w:color="auto"/>
            <w:left w:val="none" w:sz="0" w:space="0" w:color="auto"/>
            <w:bottom w:val="none" w:sz="0" w:space="0" w:color="auto"/>
            <w:right w:val="none" w:sz="0" w:space="0" w:color="auto"/>
          </w:divBdr>
        </w:div>
        <w:div w:id="1495561454">
          <w:marLeft w:val="0"/>
          <w:marRight w:val="0"/>
          <w:marTop w:val="0"/>
          <w:marBottom w:val="0"/>
          <w:divBdr>
            <w:top w:val="none" w:sz="0" w:space="0" w:color="auto"/>
            <w:left w:val="none" w:sz="0" w:space="0" w:color="auto"/>
            <w:bottom w:val="none" w:sz="0" w:space="0" w:color="auto"/>
            <w:right w:val="none" w:sz="0" w:space="0" w:color="auto"/>
          </w:divBdr>
        </w:div>
        <w:div w:id="1743409126">
          <w:marLeft w:val="0"/>
          <w:marRight w:val="0"/>
          <w:marTop w:val="0"/>
          <w:marBottom w:val="0"/>
          <w:divBdr>
            <w:top w:val="none" w:sz="0" w:space="0" w:color="auto"/>
            <w:left w:val="none" w:sz="0" w:space="0" w:color="auto"/>
            <w:bottom w:val="none" w:sz="0" w:space="0" w:color="auto"/>
            <w:right w:val="none" w:sz="0" w:space="0" w:color="auto"/>
          </w:divBdr>
        </w:div>
        <w:div w:id="1320885538">
          <w:marLeft w:val="0"/>
          <w:marRight w:val="0"/>
          <w:marTop w:val="0"/>
          <w:marBottom w:val="0"/>
          <w:divBdr>
            <w:top w:val="none" w:sz="0" w:space="0" w:color="auto"/>
            <w:left w:val="none" w:sz="0" w:space="0" w:color="auto"/>
            <w:bottom w:val="none" w:sz="0" w:space="0" w:color="auto"/>
            <w:right w:val="none" w:sz="0" w:space="0" w:color="auto"/>
          </w:divBdr>
        </w:div>
        <w:div w:id="592788436">
          <w:marLeft w:val="0"/>
          <w:marRight w:val="0"/>
          <w:marTop w:val="0"/>
          <w:marBottom w:val="0"/>
          <w:divBdr>
            <w:top w:val="none" w:sz="0" w:space="0" w:color="auto"/>
            <w:left w:val="none" w:sz="0" w:space="0" w:color="auto"/>
            <w:bottom w:val="none" w:sz="0" w:space="0" w:color="auto"/>
            <w:right w:val="none" w:sz="0" w:space="0" w:color="auto"/>
          </w:divBdr>
        </w:div>
        <w:div w:id="1426727474">
          <w:marLeft w:val="0"/>
          <w:marRight w:val="0"/>
          <w:marTop w:val="0"/>
          <w:marBottom w:val="0"/>
          <w:divBdr>
            <w:top w:val="none" w:sz="0" w:space="0" w:color="auto"/>
            <w:left w:val="none" w:sz="0" w:space="0" w:color="auto"/>
            <w:bottom w:val="none" w:sz="0" w:space="0" w:color="auto"/>
            <w:right w:val="none" w:sz="0" w:space="0" w:color="auto"/>
          </w:divBdr>
        </w:div>
        <w:div w:id="1745224669">
          <w:marLeft w:val="0"/>
          <w:marRight w:val="0"/>
          <w:marTop w:val="0"/>
          <w:marBottom w:val="0"/>
          <w:divBdr>
            <w:top w:val="none" w:sz="0" w:space="0" w:color="auto"/>
            <w:left w:val="none" w:sz="0" w:space="0" w:color="auto"/>
            <w:bottom w:val="none" w:sz="0" w:space="0" w:color="auto"/>
            <w:right w:val="none" w:sz="0" w:space="0" w:color="auto"/>
          </w:divBdr>
        </w:div>
        <w:div w:id="1075277845">
          <w:marLeft w:val="0"/>
          <w:marRight w:val="0"/>
          <w:marTop w:val="0"/>
          <w:marBottom w:val="0"/>
          <w:divBdr>
            <w:top w:val="none" w:sz="0" w:space="0" w:color="auto"/>
            <w:left w:val="none" w:sz="0" w:space="0" w:color="auto"/>
            <w:bottom w:val="none" w:sz="0" w:space="0" w:color="auto"/>
            <w:right w:val="none" w:sz="0" w:space="0" w:color="auto"/>
          </w:divBdr>
        </w:div>
        <w:div w:id="284972267">
          <w:marLeft w:val="0"/>
          <w:marRight w:val="0"/>
          <w:marTop w:val="0"/>
          <w:marBottom w:val="0"/>
          <w:divBdr>
            <w:top w:val="none" w:sz="0" w:space="0" w:color="auto"/>
            <w:left w:val="none" w:sz="0" w:space="0" w:color="auto"/>
            <w:bottom w:val="none" w:sz="0" w:space="0" w:color="auto"/>
            <w:right w:val="none" w:sz="0" w:space="0" w:color="auto"/>
          </w:divBdr>
        </w:div>
        <w:div w:id="1471172897">
          <w:marLeft w:val="0"/>
          <w:marRight w:val="0"/>
          <w:marTop w:val="0"/>
          <w:marBottom w:val="0"/>
          <w:divBdr>
            <w:top w:val="none" w:sz="0" w:space="0" w:color="auto"/>
            <w:left w:val="none" w:sz="0" w:space="0" w:color="auto"/>
            <w:bottom w:val="none" w:sz="0" w:space="0" w:color="auto"/>
            <w:right w:val="none" w:sz="0" w:space="0" w:color="auto"/>
          </w:divBdr>
        </w:div>
        <w:div w:id="128204955">
          <w:marLeft w:val="0"/>
          <w:marRight w:val="0"/>
          <w:marTop w:val="0"/>
          <w:marBottom w:val="0"/>
          <w:divBdr>
            <w:top w:val="none" w:sz="0" w:space="0" w:color="auto"/>
            <w:left w:val="none" w:sz="0" w:space="0" w:color="auto"/>
            <w:bottom w:val="none" w:sz="0" w:space="0" w:color="auto"/>
            <w:right w:val="none" w:sz="0" w:space="0" w:color="auto"/>
          </w:divBdr>
        </w:div>
        <w:div w:id="202794408">
          <w:marLeft w:val="0"/>
          <w:marRight w:val="0"/>
          <w:marTop w:val="0"/>
          <w:marBottom w:val="0"/>
          <w:divBdr>
            <w:top w:val="none" w:sz="0" w:space="0" w:color="auto"/>
            <w:left w:val="none" w:sz="0" w:space="0" w:color="auto"/>
            <w:bottom w:val="none" w:sz="0" w:space="0" w:color="auto"/>
            <w:right w:val="none" w:sz="0" w:space="0" w:color="auto"/>
          </w:divBdr>
        </w:div>
        <w:div w:id="330181916">
          <w:marLeft w:val="0"/>
          <w:marRight w:val="0"/>
          <w:marTop w:val="0"/>
          <w:marBottom w:val="0"/>
          <w:divBdr>
            <w:top w:val="none" w:sz="0" w:space="0" w:color="auto"/>
            <w:left w:val="none" w:sz="0" w:space="0" w:color="auto"/>
            <w:bottom w:val="none" w:sz="0" w:space="0" w:color="auto"/>
            <w:right w:val="none" w:sz="0" w:space="0" w:color="auto"/>
          </w:divBdr>
        </w:div>
        <w:div w:id="713819799">
          <w:marLeft w:val="0"/>
          <w:marRight w:val="0"/>
          <w:marTop w:val="0"/>
          <w:marBottom w:val="0"/>
          <w:divBdr>
            <w:top w:val="none" w:sz="0" w:space="0" w:color="auto"/>
            <w:left w:val="none" w:sz="0" w:space="0" w:color="auto"/>
            <w:bottom w:val="none" w:sz="0" w:space="0" w:color="auto"/>
            <w:right w:val="none" w:sz="0" w:space="0" w:color="auto"/>
          </w:divBdr>
        </w:div>
        <w:div w:id="1429816838">
          <w:marLeft w:val="0"/>
          <w:marRight w:val="0"/>
          <w:marTop w:val="0"/>
          <w:marBottom w:val="0"/>
          <w:divBdr>
            <w:top w:val="none" w:sz="0" w:space="0" w:color="auto"/>
            <w:left w:val="none" w:sz="0" w:space="0" w:color="auto"/>
            <w:bottom w:val="none" w:sz="0" w:space="0" w:color="auto"/>
            <w:right w:val="none" w:sz="0" w:space="0" w:color="auto"/>
          </w:divBdr>
        </w:div>
        <w:div w:id="2050567524">
          <w:marLeft w:val="0"/>
          <w:marRight w:val="0"/>
          <w:marTop w:val="0"/>
          <w:marBottom w:val="0"/>
          <w:divBdr>
            <w:top w:val="none" w:sz="0" w:space="0" w:color="auto"/>
            <w:left w:val="none" w:sz="0" w:space="0" w:color="auto"/>
            <w:bottom w:val="none" w:sz="0" w:space="0" w:color="auto"/>
            <w:right w:val="none" w:sz="0" w:space="0" w:color="auto"/>
          </w:divBdr>
        </w:div>
        <w:div w:id="1482576031">
          <w:marLeft w:val="0"/>
          <w:marRight w:val="0"/>
          <w:marTop w:val="0"/>
          <w:marBottom w:val="0"/>
          <w:divBdr>
            <w:top w:val="none" w:sz="0" w:space="0" w:color="auto"/>
            <w:left w:val="none" w:sz="0" w:space="0" w:color="auto"/>
            <w:bottom w:val="none" w:sz="0" w:space="0" w:color="auto"/>
            <w:right w:val="none" w:sz="0" w:space="0" w:color="auto"/>
          </w:divBdr>
        </w:div>
        <w:div w:id="161822460">
          <w:marLeft w:val="0"/>
          <w:marRight w:val="0"/>
          <w:marTop w:val="0"/>
          <w:marBottom w:val="0"/>
          <w:divBdr>
            <w:top w:val="none" w:sz="0" w:space="0" w:color="auto"/>
            <w:left w:val="none" w:sz="0" w:space="0" w:color="auto"/>
            <w:bottom w:val="none" w:sz="0" w:space="0" w:color="auto"/>
            <w:right w:val="none" w:sz="0" w:space="0" w:color="auto"/>
          </w:divBdr>
        </w:div>
        <w:div w:id="1848054148">
          <w:marLeft w:val="0"/>
          <w:marRight w:val="0"/>
          <w:marTop w:val="0"/>
          <w:marBottom w:val="0"/>
          <w:divBdr>
            <w:top w:val="none" w:sz="0" w:space="0" w:color="auto"/>
            <w:left w:val="none" w:sz="0" w:space="0" w:color="auto"/>
            <w:bottom w:val="none" w:sz="0" w:space="0" w:color="auto"/>
            <w:right w:val="none" w:sz="0" w:space="0" w:color="auto"/>
          </w:divBdr>
        </w:div>
        <w:div w:id="127284142">
          <w:marLeft w:val="0"/>
          <w:marRight w:val="0"/>
          <w:marTop w:val="0"/>
          <w:marBottom w:val="0"/>
          <w:divBdr>
            <w:top w:val="none" w:sz="0" w:space="0" w:color="auto"/>
            <w:left w:val="none" w:sz="0" w:space="0" w:color="auto"/>
            <w:bottom w:val="none" w:sz="0" w:space="0" w:color="auto"/>
            <w:right w:val="none" w:sz="0" w:space="0" w:color="auto"/>
          </w:divBdr>
        </w:div>
        <w:div w:id="1068458625">
          <w:marLeft w:val="0"/>
          <w:marRight w:val="0"/>
          <w:marTop w:val="0"/>
          <w:marBottom w:val="0"/>
          <w:divBdr>
            <w:top w:val="none" w:sz="0" w:space="0" w:color="auto"/>
            <w:left w:val="none" w:sz="0" w:space="0" w:color="auto"/>
            <w:bottom w:val="none" w:sz="0" w:space="0" w:color="auto"/>
            <w:right w:val="none" w:sz="0" w:space="0" w:color="auto"/>
          </w:divBdr>
        </w:div>
        <w:div w:id="474032039">
          <w:marLeft w:val="0"/>
          <w:marRight w:val="0"/>
          <w:marTop w:val="0"/>
          <w:marBottom w:val="0"/>
          <w:divBdr>
            <w:top w:val="none" w:sz="0" w:space="0" w:color="auto"/>
            <w:left w:val="none" w:sz="0" w:space="0" w:color="auto"/>
            <w:bottom w:val="none" w:sz="0" w:space="0" w:color="auto"/>
            <w:right w:val="none" w:sz="0" w:space="0" w:color="auto"/>
          </w:divBdr>
        </w:div>
        <w:div w:id="1281107806">
          <w:marLeft w:val="0"/>
          <w:marRight w:val="0"/>
          <w:marTop w:val="0"/>
          <w:marBottom w:val="0"/>
          <w:divBdr>
            <w:top w:val="none" w:sz="0" w:space="0" w:color="auto"/>
            <w:left w:val="none" w:sz="0" w:space="0" w:color="auto"/>
            <w:bottom w:val="none" w:sz="0" w:space="0" w:color="auto"/>
            <w:right w:val="none" w:sz="0" w:space="0" w:color="auto"/>
          </w:divBdr>
        </w:div>
        <w:div w:id="1485389314">
          <w:marLeft w:val="0"/>
          <w:marRight w:val="0"/>
          <w:marTop w:val="0"/>
          <w:marBottom w:val="0"/>
          <w:divBdr>
            <w:top w:val="none" w:sz="0" w:space="0" w:color="auto"/>
            <w:left w:val="none" w:sz="0" w:space="0" w:color="auto"/>
            <w:bottom w:val="none" w:sz="0" w:space="0" w:color="auto"/>
            <w:right w:val="none" w:sz="0" w:space="0" w:color="auto"/>
          </w:divBdr>
        </w:div>
        <w:div w:id="1850292521">
          <w:marLeft w:val="0"/>
          <w:marRight w:val="0"/>
          <w:marTop w:val="0"/>
          <w:marBottom w:val="0"/>
          <w:divBdr>
            <w:top w:val="none" w:sz="0" w:space="0" w:color="auto"/>
            <w:left w:val="none" w:sz="0" w:space="0" w:color="auto"/>
            <w:bottom w:val="none" w:sz="0" w:space="0" w:color="auto"/>
            <w:right w:val="none" w:sz="0" w:space="0" w:color="auto"/>
          </w:divBdr>
        </w:div>
        <w:div w:id="1628928522">
          <w:marLeft w:val="0"/>
          <w:marRight w:val="0"/>
          <w:marTop w:val="0"/>
          <w:marBottom w:val="0"/>
          <w:divBdr>
            <w:top w:val="none" w:sz="0" w:space="0" w:color="auto"/>
            <w:left w:val="none" w:sz="0" w:space="0" w:color="auto"/>
            <w:bottom w:val="none" w:sz="0" w:space="0" w:color="auto"/>
            <w:right w:val="none" w:sz="0" w:space="0" w:color="auto"/>
          </w:divBdr>
        </w:div>
        <w:div w:id="1954632001">
          <w:marLeft w:val="0"/>
          <w:marRight w:val="0"/>
          <w:marTop w:val="0"/>
          <w:marBottom w:val="0"/>
          <w:divBdr>
            <w:top w:val="none" w:sz="0" w:space="0" w:color="auto"/>
            <w:left w:val="none" w:sz="0" w:space="0" w:color="auto"/>
            <w:bottom w:val="none" w:sz="0" w:space="0" w:color="auto"/>
            <w:right w:val="none" w:sz="0" w:space="0" w:color="auto"/>
          </w:divBdr>
        </w:div>
        <w:div w:id="950473325">
          <w:marLeft w:val="0"/>
          <w:marRight w:val="0"/>
          <w:marTop w:val="0"/>
          <w:marBottom w:val="0"/>
          <w:divBdr>
            <w:top w:val="none" w:sz="0" w:space="0" w:color="auto"/>
            <w:left w:val="none" w:sz="0" w:space="0" w:color="auto"/>
            <w:bottom w:val="none" w:sz="0" w:space="0" w:color="auto"/>
            <w:right w:val="none" w:sz="0" w:space="0" w:color="auto"/>
          </w:divBdr>
        </w:div>
        <w:div w:id="2084449011">
          <w:marLeft w:val="0"/>
          <w:marRight w:val="0"/>
          <w:marTop w:val="0"/>
          <w:marBottom w:val="0"/>
          <w:divBdr>
            <w:top w:val="none" w:sz="0" w:space="0" w:color="auto"/>
            <w:left w:val="none" w:sz="0" w:space="0" w:color="auto"/>
            <w:bottom w:val="none" w:sz="0" w:space="0" w:color="auto"/>
            <w:right w:val="none" w:sz="0" w:space="0" w:color="auto"/>
          </w:divBdr>
        </w:div>
        <w:div w:id="1084302982">
          <w:marLeft w:val="0"/>
          <w:marRight w:val="0"/>
          <w:marTop w:val="0"/>
          <w:marBottom w:val="0"/>
          <w:divBdr>
            <w:top w:val="none" w:sz="0" w:space="0" w:color="auto"/>
            <w:left w:val="none" w:sz="0" w:space="0" w:color="auto"/>
            <w:bottom w:val="none" w:sz="0" w:space="0" w:color="auto"/>
            <w:right w:val="none" w:sz="0" w:space="0" w:color="auto"/>
          </w:divBdr>
        </w:div>
        <w:div w:id="129829224">
          <w:marLeft w:val="0"/>
          <w:marRight w:val="0"/>
          <w:marTop w:val="0"/>
          <w:marBottom w:val="0"/>
          <w:divBdr>
            <w:top w:val="none" w:sz="0" w:space="0" w:color="auto"/>
            <w:left w:val="none" w:sz="0" w:space="0" w:color="auto"/>
            <w:bottom w:val="none" w:sz="0" w:space="0" w:color="auto"/>
            <w:right w:val="none" w:sz="0" w:space="0" w:color="auto"/>
          </w:divBdr>
        </w:div>
        <w:div w:id="1405255518">
          <w:marLeft w:val="0"/>
          <w:marRight w:val="0"/>
          <w:marTop w:val="0"/>
          <w:marBottom w:val="0"/>
          <w:divBdr>
            <w:top w:val="none" w:sz="0" w:space="0" w:color="auto"/>
            <w:left w:val="none" w:sz="0" w:space="0" w:color="auto"/>
            <w:bottom w:val="none" w:sz="0" w:space="0" w:color="auto"/>
            <w:right w:val="none" w:sz="0" w:space="0" w:color="auto"/>
          </w:divBdr>
        </w:div>
        <w:div w:id="1761754897">
          <w:marLeft w:val="0"/>
          <w:marRight w:val="0"/>
          <w:marTop w:val="0"/>
          <w:marBottom w:val="0"/>
          <w:divBdr>
            <w:top w:val="none" w:sz="0" w:space="0" w:color="auto"/>
            <w:left w:val="none" w:sz="0" w:space="0" w:color="auto"/>
            <w:bottom w:val="none" w:sz="0" w:space="0" w:color="auto"/>
            <w:right w:val="none" w:sz="0" w:space="0" w:color="auto"/>
          </w:divBdr>
        </w:div>
        <w:div w:id="2141074285">
          <w:marLeft w:val="0"/>
          <w:marRight w:val="0"/>
          <w:marTop w:val="0"/>
          <w:marBottom w:val="0"/>
          <w:divBdr>
            <w:top w:val="none" w:sz="0" w:space="0" w:color="auto"/>
            <w:left w:val="none" w:sz="0" w:space="0" w:color="auto"/>
            <w:bottom w:val="none" w:sz="0" w:space="0" w:color="auto"/>
            <w:right w:val="none" w:sz="0" w:space="0" w:color="auto"/>
          </w:divBdr>
        </w:div>
        <w:div w:id="2041317797">
          <w:marLeft w:val="0"/>
          <w:marRight w:val="0"/>
          <w:marTop w:val="0"/>
          <w:marBottom w:val="0"/>
          <w:divBdr>
            <w:top w:val="none" w:sz="0" w:space="0" w:color="auto"/>
            <w:left w:val="none" w:sz="0" w:space="0" w:color="auto"/>
            <w:bottom w:val="none" w:sz="0" w:space="0" w:color="auto"/>
            <w:right w:val="none" w:sz="0" w:space="0" w:color="auto"/>
          </w:divBdr>
        </w:div>
        <w:div w:id="273825399">
          <w:marLeft w:val="0"/>
          <w:marRight w:val="0"/>
          <w:marTop w:val="0"/>
          <w:marBottom w:val="0"/>
          <w:divBdr>
            <w:top w:val="none" w:sz="0" w:space="0" w:color="auto"/>
            <w:left w:val="none" w:sz="0" w:space="0" w:color="auto"/>
            <w:bottom w:val="none" w:sz="0" w:space="0" w:color="auto"/>
            <w:right w:val="none" w:sz="0" w:space="0" w:color="auto"/>
          </w:divBdr>
        </w:div>
        <w:div w:id="1819767388">
          <w:marLeft w:val="0"/>
          <w:marRight w:val="0"/>
          <w:marTop w:val="0"/>
          <w:marBottom w:val="0"/>
          <w:divBdr>
            <w:top w:val="none" w:sz="0" w:space="0" w:color="auto"/>
            <w:left w:val="none" w:sz="0" w:space="0" w:color="auto"/>
            <w:bottom w:val="none" w:sz="0" w:space="0" w:color="auto"/>
            <w:right w:val="none" w:sz="0" w:space="0" w:color="auto"/>
          </w:divBdr>
        </w:div>
        <w:div w:id="1725910761">
          <w:marLeft w:val="0"/>
          <w:marRight w:val="0"/>
          <w:marTop w:val="0"/>
          <w:marBottom w:val="0"/>
          <w:divBdr>
            <w:top w:val="none" w:sz="0" w:space="0" w:color="auto"/>
            <w:left w:val="none" w:sz="0" w:space="0" w:color="auto"/>
            <w:bottom w:val="none" w:sz="0" w:space="0" w:color="auto"/>
            <w:right w:val="none" w:sz="0" w:space="0" w:color="auto"/>
          </w:divBdr>
        </w:div>
        <w:div w:id="1473215293">
          <w:marLeft w:val="0"/>
          <w:marRight w:val="0"/>
          <w:marTop w:val="0"/>
          <w:marBottom w:val="0"/>
          <w:divBdr>
            <w:top w:val="none" w:sz="0" w:space="0" w:color="auto"/>
            <w:left w:val="none" w:sz="0" w:space="0" w:color="auto"/>
            <w:bottom w:val="none" w:sz="0" w:space="0" w:color="auto"/>
            <w:right w:val="none" w:sz="0" w:space="0" w:color="auto"/>
          </w:divBdr>
        </w:div>
        <w:div w:id="167642807">
          <w:marLeft w:val="0"/>
          <w:marRight w:val="0"/>
          <w:marTop w:val="0"/>
          <w:marBottom w:val="0"/>
          <w:divBdr>
            <w:top w:val="none" w:sz="0" w:space="0" w:color="auto"/>
            <w:left w:val="none" w:sz="0" w:space="0" w:color="auto"/>
            <w:bottom w:val="none" w:sz="0" w:space="0" w:color="auto"/>
            <w:right w:val="none" w:sz="0" w:space="0" w:color="auto"/>
          </w:divBdr>
        </w:div>
        <w:div w:id="706182732">
          <w:marLeft w:val="0"/>
          <w:marRight w:val="0"/>
          <w:marTop w:val="0"/>
          <w:marBottom w:val="0"/>
          <w:divBdr>
            <w:top w:val="none" w:sz="0" w:space="0" w:color="auto"/>
            <w:left w:val="none" w:sz="0" w:space="0" w:color="auto"/>
            <w:bottom w:val="none" w:sz="0" w:space="0" w:color="auto"/>
            <w:right w:val="none" w:sz="0" w:space="0" w:color="auto"/>
          </w:divBdr>
        </w:div>
        <w:div w:id="1195997434">
          <w:marLeft w:val="0"/>
          <w:marRight w:val="0"/>
          <w:marTop w:val="0"/>
          <w:marBottom w:val="0"/>
          <w:divBdr>
            <w:top w:val="none" w:sz="0" w:space="0" w:color="auto"/>
            <w:left w:val="none" w:sz="0" w:space="0" w:color="auto"/>
            <w:bottom w:val="none" w:sz="0" w:space="0" w:color="auto"/>
            <w:right w:val="none" w:sz="0" w:space="0" w:color="auto"/>
          </w:divBdr>
        </w:div>
        <w:div w:id="748159411">
          <w:marLeft w:val="0"/>
          <w:marRight w:val="0"/>
          <w:marTop w:val="0"/>
          <w:marBottom w:val="0"/>
          <w:divBdr>
            <w:top w:val="none" w:sz="0" w:space="0" w:color="auto"/>
            <w:left w:val="none" w:sz="0" w:space="0" w:color="auto"/>
            <w:bottom w:val="none" w:sz="0" w:space="0" w:color="auto"/>
            <w:right w:val="none" w:sz="0" w:space="0" w:color="auto"/>
          </w:divBdr>
        </w:div>
        <w:div w:id="1018699658">
          <w:marLeft w:val="0"/>
          <w:marRight w:val="0"/>
          <w:marTop w:val="0"/>
          <w:marBottom w:val="0"/>
          <w:divBdr>
            <w:top w:val="none" w:sz="0" w:space="0" w:color="auto"/>
            <w:left w:val="none" w:sz="0" w:space="0" w:color="auto"/>
            <w:bottom w:val="none" w:sz="0" w:space="0" w:color="auto"/>
            <w:right w:val="none" w:sz="0" w:space="0" w:color="auto"/>
          </w:divBdr>
        </w:div>
        <w:div w:id="77605575">
          <w:marLeft w:val="0"/>
          <w:marRight w:val="0"/>
          <w:marTop w:val="0"/>
          <w:marBottom w:val="0"/>
          <w:divBdr>
            <w:top w:val="none" w:sz="0" w:space="0" w:color="auto"/>
            <w:left w:val="none" w:sz="0" w:space="0" w:color="auto"/>
            <w:bottom w:val="none" w:sz="0" w:space="0" w:color="auto"/>
            <w:right w:val="none" w:sz="0" w:space="0" w:color="auto"/>
          </w:divBdr>
        </w:div>
        <w:div w:id="409470442">
          <w:marLeft w:val="0"/>
          <w:marRight w:val="0"/>
          <w:marTop w:val="0"/>
          <w:marBottom w:val="0"/>
          <w:divBdr>
            <w:top w:val="none" w:sz="0" w:space="0" w:color="auto"/>
            <w:left w:val="none" w:sz="0" w:space="0" w:color="auto"/>
            <w:bottom w:val="none" w:sz="0" w:space="0" w:color="auto"/>
            <w:right w:val="none" w:sz="0" w:space="0" w:color="auto"/>
          </w:divBdr>
        </w:div>
        <w:div w:id="1839998581">
          <w:marLeft w:val="0"/>
          <w:marRight w:val="0"/>
          <w:marTop w:val="0"/>
          <w:marBottom w:val="0"/>
          <w:divBdr>
            <w:top w:val="none" w:sz="0" w:space="0" w:color="auto"/>
            <w:left w:val="none" w:sz="0" w:space="0" w:color="auto"/>
            <w:bottom w:val="none" w:sz="0" w:space="0" w:color="auto"/>
            <w:right w:val="none" w:sz="0" w:space="0" w:color="auto"/>
          </w:divBdr>
        </w:div>
        <w:div w:id="1475413363">
          <w:marLeft w:val="0"/>
          <w:marRight w:val="0"/>
          <w:marTop w:val="0"/>
          <w:marBottom w:val="0"/>
          <w:divBdr>
            <w:top w:val="none" w:sz="0" w:space="0" w:color="auto"/>
            <w:left w:val="none" w:sz="0" w:space="0" w:color="auto"/>
            <w:bottom w:val="none" w:sz="0" w:space="0" w:color="auto"/>
            <w:right w:val="none" w:sz="0" w:space="0" w:color="auto"/>
          </w:divBdr>
        </w:div>
        <w:div w:id="167214313">
          <w:marLeft w:val="0"/>
          <w:marRight w:val="0"/>
          <w:marTop w:val="0"/>
          <w:marBottom w:val="0"/>
          <w:divBdr>
            <w:top w:val="none" w:sz="0" w:space="0" w:color="auto"/>
            <w:left w:val="none" w:sz="0" w:space="0" w:color="auto"/>
            <w:bottom w:val="none" w:sz="0" w:space="0" w:color="auto"/>
            <w:right w:val="none" w:sz="0" w:space="0" w:color="auto"/>
          </w:divBdr>
        </w:div>
        <w:div w:id="918825762">
          <w:marLeft w:val="0"/>
          <w:marRight w:val="0"/>
          <w:marTop w:val="0"/>
          <w:marBottom w:val="0"/>
          <w:divBdr>
            <w:top w:val="none" w:sz="0" w:space="0" w:color="auto"/>
            <w:left w:val="none" w:sz="0" w:space="0" w:color="auto"/>
            <w:bottom w:val="none" w:sz="0" w:space="0" w:color="auto"/>
            <w:right w:val="none" w:sz="0" w:space="0" w:color="auto"/>
          </w:divBdr>
        </w:div>
        <w:div w:id="1426343381">
          <w:marLeft w:val="0"/>
          <w:marRight w:val="0"/>
          <w:marTop w:val="0"/>
          <w:marBottom w:val="0"/>
          <w:divBdr>
            <w:top w:val="none" w:sz="0" w:space="0" w:color="auto"/>
            <w:left w:val="none" w:sz="0" w:space="0" w:color="auto"/>
            <w:bottom w:val="none" w:sz="0" w:space="0" w:color="auto"/>
            <w:right w:val="none" w:sz="0" w:space="0" w:color="auto"/>
          </w:divBdr>
        </w:div>
        <w:div w:id="311108234">
          <w:marLeft w:val="0"/>
          <w:marRight w:val="0"/>
          <w:marTop w:val="0"/>
          <w:marBottom w:val="0"/>
          <w:divBdr>
            <w:top w:val="none" w:sz="0" w:space="0" w:color="auto"/>
            <w:left w:val="none" w:sz="0" w:space="0" w:color="auto"/>
            <w:bottom w:val="none" w:sz="0" w:space="0" w:color="auto"/>
            <w:right w:val="none" w:sz="0" w:space="0" w:color="auto"/>
          </w:divBdr>
        </w:div>
        <w:div w:id="502621380">
          <w:marLeft w:val="0"/>
          <w:marRight w:val="0"/>
          <w:marTop w:val="0"/>
          <w:marBottom w:val="0"/>
          <w:divBdr>
            <w:top w:val="none" w:sz="0" w:space="0" w:color="auto"/>
            <w:left w:val="none" w:sz="0" w:space="0" w:color="auto"/>
            <w:bottom w:val="none" w:sz="0" w:space="0" w:color="auto"/>
            <w:right w:val="none" w:sz="0" w:space="0" w:color="auto"/>
          </w:divBdr>
        </w:div>
        <w:div w:id="1430392565">
          <w:marLeft w:val="0"/>
          <w:marRight w:val="0"/>
          <w:marTop w:val="0"/>
          <w:marBottom w:val="0"/>
          <w:divBdr>
            <w:top w:val="none" w:sz="0" w:space="0" w:color="auto"/>
            <w:left w:val="none" w:sz="0" w:space="0" w:color="auto"/>
            <w:bottom w:val="none" w:sz="0" w:space="0" w:color="auto"/>
            <w:right w:val="none" w:sz="0" w:space="0" w:color="auto"/>
          </w:divBdr>
        </w:div>
        <w:div w:id="1209537312">
          <w:marLeft w:val="0"/>
          <w:marRight w:val="0"/>
          <w:marTop w:val="0"/>
          <w:marBottom w:val="0"/>
          <w:divBdr>
            <w:top w:val="none" w:sz="0" w:space="0" w:color="auto"/>
            <w:left w:val="none" w:sz="0" w:space="0" w:color="auto"/>
            <w:bottom w:val="none" w:sz="0" w:space="0" w:color="auto"/>
            <w:right w:val="none" w:sz="0" w:space="0" w:color="auto"/>
          </w:divBdr>
        </w:div>
        <w:div w:id="879127401">
          <w:marLeft w:val="0"/>
          <w:marRight w:val="0"/>
          <w:marTop w:val="0"/>
          <w:marBottom w:val="0"/>
          <w:divBdr>
            <w:top w:val="none" w:sz="0" w:space="0" w:color="auto"/>
            <w:left w:val="none" w:sz="0" w:space="0" w:color="auto"/>
            <w:bottom w:val="none" w:sz="0" w:space="0" w:color="auto"/>
            <w:right w:val="none" w:sz="0" w:space="0" w:color="auto"/>
          </w:divBdr>
        </w:div>
        <w:div w:id="1433748545">
          <w:marLeft w:val="0"/>
          <w:marRight w:val="0"/>
          <w:marTop w:val="0"/>
          <w:marBottom w:val="0"/>
          <w:divBdr>
            <w:top w:val="none" w:sz="0" w:space="0" w:color="auto"/>
            <w:left w:val="none" w:sz="0" w:space="0" w:color="auto"/>
            <w:bottom w:val="none" w:sz="0" w:space="0" w:color="auto"/>
            <w:right w:val="none" w:sz="0" w:space="0" w:color="auto"/>
          </w:divBdr>
        </w:div>
        <w:div w:id="361788198">
          <w:marLeft w:val="0"/>
          <w:marRight w:val="0"/>
          <w:marTop w:val="0"/>
          <w:marBottom w:val="0"/>
          <w:divBdr>
            <w:top w:val="none" w:sz="0" w:space="0" w:color="auto"/>
            <w:left w:val="none" w:sz="0" w:space="0" w:color="auto"/>
            <w:bottom w:val="none" w:sz="0" w:space="0" w:color="auto"/>
            <w:right w:val="none" w:sz="0" w:space="0" w:color="auto"/>
          </w:divBdr>
        </w:div>
        <w:div w:id="561841111">
          <w:marLeft w:val="0"/>
          <w:marRight w:val="0"/>
          <w:marTop w:val="0"/>
          <w:marBottom w:val="0"/>
          <w:divBdr>
            <w:top w:val="none" w:sz="0" w:space="0" w:color="auto"/>
            <w:left w:val="none" w:sz="0" w:space="0" w:color="auto"/>
            <w:bottom w:val="none" w:sz="0" w:space="0" w:color="auto"/>
            <w:right w:val="none" w:sz="0" w:space="0" w:color="auto"/>
          </w:divBdr>
        </w:div>
        <w:div w:id="1515606468">
          <w:marLeft w:val="0"/>
          <w:marRight w:val="0"/>
          <w:marTop w:val="0"/>
          <w:marBottom w:val="0"/>
          <w:divBdr>
            <w:top w:val="none" w:sz="0" w:space="0" w:color="auto"/>
            <w:left w:val="none" w:sz="0" w:space="0" w:color="auto"/>
            <w:bottom w:val="none" w:sz="0" w:space="0" w:color="auto"/>
            <w:right w:val="none" w:sz="0" w:space="0" w:color="auto"/>
          </w:divBdr>
        </w:div>
        <w:div w:id="1740592844">
          <w:marLeft w:val="0"/>
          <w:marRight w:val="0"/>
          <w:marTop w:val="0"/>
          <w:marBottom w:val="0"/>
          <w:divBdr>
            <w:top w:val="none" w:sz="0" w:space="0" w:color="auto"/>
            <w:left w:val="none" w:sz="0" w:space="0" w:color="auto"/>
            <w:bottom w:val="none" w:sz="0" w:space="0" w:color="auto"/>
            <w:right w:val="none" w:sz="0" w:space="0" w:color="auto"/>
          </w:divBdr>
        </w:div>
        <w:div w:id="1985573672">
          <w:marLeft w:val="0"/>
          <w:marRight w:val="0"/>
          <w:marTop w:val="0"/>
          <w:marBottom w:val="0"/>
          <w:divBdr>
            <w:top w:val="none" w:sz="0" w:space="0" w:color="auto"/>
            <w:left w:val="none" w:sz="0" w:space="0" w:color="auto"/>
            <w:bottom w:val="none" w:sz="0" w:space="0" w:color="auto"/>
            <w:right w:val="none" w:sz="0" w:space="0" w:color="auto"/>
          </w:divBdr>
        </w:div>
        <w:div w:id="37750403">
          <w:marLeft w:val="0"/>
          <w:marRight w:val="0"/>
          <w:marTop w:val="0"/>
          <w:marBottom w:val="0"/>
          <w:divBdr>
            <w:top w:val="none" w:sz="0" w:space="0" w:color="auto"/>
            <w:left w:val="none" w:sz="0" w:space="0" w:color="auto"/>
            <w:bottom w:val="none" w:sz="0" w:space="0" w:color="auto"/>
            <w:right w:val="none" w:sz="0" w:space="0" w:color="auto"/>
          </w:divBdr>
        </w:div>
        <w:div w:id="1679850735">
          <w:marLeft w:val="0"/>
          <w:marRight w:val="0"/>
          <w:marTop w:val="0"/>
          <w:marBottom w:val="0"/>
          <w:divBdr>
            <w:top w:val="none" w:sz="0" w:space="0" w:color="auto"/>
            <w:left w:val="none" w:sz="0" w:space="0" w:color="auto"/>
            <w:bottom w:val="none" w:sz="0" w:space="0" w:color="auto"/>
            <w:right w:val="none" w:sz="0" w:space="0" w:color="auto"/>
          </w:divBdr>
        </w:div>
        <w:div w:id="222062664">
          <w:marLeft w:val="0"/>
          <w:marRight w:val="0"/>
          <w:marTop w:val="0"/>
          <w:marBottom w:val="0"/>
          <w:divBdr>
            <w:top w:val="none" w:sz="0" w:space="0" w:color="auto"/>
            <w:left w:val="none" w:sz="0" w:space="0" w:color="auto"/>
            <w:bottom w:val="none" w:sz="0" w:space="0" w:color="auto"/>
            <w:right w:val="none" w:sz="0" w:space="0" w:color="auto"/>
          </w:divBdr>
        </w:div>
        <w:div w:id="830174370">
          <w:marLeft w:val="0"/>
          <w:marRight w:val="0"/>
          <w:marTop w:val="0"/>
          <w:marBottom w:val="0"/>
          <w:divBdr>
            <w:top w:val="none" w:sz="0" w:space="0" w:color="auto"/>
            <w:left w:val="none" w:sz="0" w:space="0" w:color="auto"/>
            <w:bottom w:val="none" w:sz="0" w:space="0" w:color="auto"/>
            <w:right w:val="none" w:sz="0" w:space="0" w:color="auto"/>
          </w:divBdr>
        </w:div>
        <w:div w:id="358895931">
          <w:marLeft w:val="0"/>
          <w:marRight w:val="0"/>
          <w:marTop w:val="0"/>
          <w:marBottom w:val="0"/>
          <w:divBdr>
            <w:top w:val="none" w:sz="0" w:space="0" w:color="auto"/>
            <w:left w:val="none" w:sz="0" w:space="0" w:color="auto"/>
            <w:bottom w:val="none" w:sz="0" w:space="0" w:color="auto"/>
            <w:right w:val="none" w:sz="0" w:space="0" w:color="auto"/>
          </w:divBdr>
        </w:div>
        <w:div w:id="1633369625">
          <w:marLeft w:val="0"/>
          <w:marRight w:val="0"/>
          <w:marTop w:val="0"/>
          <w:marBottom w:val="0"/>
          <w:divBdr>
            <w:top w:val="none" w:sz="0" w:space="0" w:color="auto"/>
            <w:left w:val="none" w:sz="0" w:space="0" w:color="auto"/>
            <w:bottom w:val="none" w:sz="0" w:space="0" w:color="auto"/>
            <w:right w:val="none" w:sz="0" w:space="0" w:color="auto"/>
          </w:divBdr>
        </w:div>
        <w:div w:id="1916667741">
          <w:marLeft w:val="0"/>
          <w:marRight w:val="0"/>
          <w:marTop w:val="0"/>
          <w:marBottom w:val="0"/>
          <w:divBdr>
            <w:top w:val="none" w:sz="0" w:space="0" w:color="auto"/>
            <w:left w:val="none" w:sz="0" w:space="0" w:color="auto"/>
            <w:bottom w:val="none" w:sz="0" w:space="0" w:color="auto"/>
            <w:right w:val="none" w:sz="0" w:space="0" w:color="auto"/>
          </w:divBdr>
        </w:div>
        <w:div w:id="214202135">
          <w:marLeft w:val="0"/>
          <w:marRight w:val="0"/>
          <w:marTop w:val="0"/>
          <w:marBottom w:val="0"/>
          <w:divBdr>
            <w:top w:val="none" w:sz="0" w:space="0" w:color="auto"/>
            <w:left w:val="none" w:sz="0" w:space="0" w:color="auto"/>
            <w:bottom w:val="none" w:sz="0" w:space="0" w:color="auto"/>
            <w:right w:val="none" w:sz="0" w:space="0" w:color="auto"/>
          </w:divBdr>
        </w:div>
        <w:div w:id="1791775877">
          <w:marLeft w:val="0"/>
          <w:marRight w:val="0"/>
          <w:marTop w:val="0"/>
          <w:marBottom w:val="0"/>
          <w:divBdr>
            <w:top w:val="none" w:sz="0" w:space="0" w:color="auto"/>
            <w:left w:val="none" w:sz="0" w:space="0" w:color="auto"/>
            <w:bottom w:val="none" w:sz="0" w:space="0" w:color="auto"/>
            <w:right w:val="none" w:sz="0" w:space="0" w:color="auto"/>
          </w:divBdr>
        </w:div>
        <w:div w:id="236863407">
          <w:marLeft w:val="0"/>
          <w:marRight w:val="0"/>
          <w:marTop w:val="0"/>
          <w:marBottom w:val="0"/>
          <w:divBdr>
            <w:top w:val="none" w:sz="0" w:space="0" w:color="auto"/>
            <w:left w:val="none" w:sz="0" w:space="0" w:color="auto"/>
            <w:bottom w:val="none" w:sz="0" w:space="0" w:color="auto"/>
            <w:right w:val="none" w:sz="0" w:space="0" w:color="auto"/>
          </w:divBdr>
        </w:div>
        <w:div w:id="1102995457">
          <w:marLeft w:val="0"/>
          <w:marRight w:val="0"/>
          <w:marTop w:val="0"/>
          <w:marBottom w:val="0"/>
          <w:divBdr>
            <w:top w:val="none" w:sz="0" w:space="0" w:color="auto"/>
            <w:left w:val="none" w:sz="0" w:space="0" w:color="auto"/>
            <w:bottom w:val="none" w:sz="0" w:space="0" w:color="auto"/>
            <w:right w:val="none" w:sz="0" w:space="0" w:color="auto"/>
          </w:divBdr>
        </w:div>
        <w:div w:id="994063166">
          <w:marLeft w:val="0"/>
          <w:marRight w:val="0"/>
          <w:marTop w:val="0"/>
          <w:marBottom w:val="0"/>
          <w:divBdr>
            <w:top w:val="none" w:sz="0" w:space="0" w:color="auto"/>
            <w:left w:val="none" w:sz="0" w:space="0" w:color="auto"/>
            <w:bottom w:val="none" w:sz="0" w:space="0" w:color="auto"/>
            <w:right w:val="none" w:sz="0" w:space="0" w:color="auto"/>
          </w:divBdr>
        </w:div>
        <w:div w:id="2029137408">
          <w:marLeft w:val="0"/>
          <w:marRight w:val="0"/>
          <w:marTop w:val="0"/>
          <w:marBottom w:val="0"/>
          <w:divBdr>
            <w:top w:val="none" w:sz="0" w:space="0" w:color="auto"/>
            <w:left w:val="none" w:sz="0" w:space="0" w:color="auto"/>
            <w:bottom w:val="none" w:sz="0" w:space="0" w:color="auto"/>
            <w:right w:val="none" w:sz="0" w:space="0" w:color="auto"/>
          </w:divBdr>
        </w:div>
        <w:div w:id="1301612711">
          <w:marLeft w:val="0"/>
          <w:marRight w:val="0"/>
          <w:marTop w:val="0"/>
          <w:marBottom w:val="0"/>
          <w:divBdr>
            <w:top w:val="none" w:sz="0" w:space="0" w:color="auto"/>
            <w:left w:val="none" w:sz="0" w:space="0" w:color="auto"/>
            <w:bottom w:val="none" w:sz="0" w:space="0" w:color="auto"/>
            <w:right w:val="none" w:sz="0" w:space="0" w:color="auto"/>
          </w:divBdr>
        </w:div>
        <w:div w:id="1882982783">
          <w:marLeft w:val="0"/>
          <w:marRight w:val="0"/>
          <w:marTop w:val="0"/>
          <w:marBottom w:val="0"/>
          <w:divBdr>
            <w:top w:val="none" w:sz="0" w:space="0" w:color="auto"/>
            <w:left w:val="none" w:sz="0" w:space="0" w:color="auto"/>
            <w:bottom w:val="none" w:sz="0" w:space="0" w:color="auto"/>
            <w:right w:val="none" w:sz="0" w:space="0" w:color="auto"/>
          </w:divBdr>
        </w:div>
        <w:div w:id="1328172716">
          <w:marLeft w:val="0"/>
          <w:marRight w:val="0"/>
          <w:marTop w:val="0"/>
          <w:marBottom w:val="0"/>
          <w:divBdr>
            <w:top w:val="none" w:sz="0" w:space="0" w:color="auto"/>
            <w:left w:val="none" w:sz="0" w:space="0" w:color="auto"/>
            <w:bottom w:val="none" w:sz="0" w:space="0" w:color="auto"/>
            <w:right w:val="none" w:sz="0" w:space="0" w:color="auto"/>
          </w:divBdr>
        </w:div>
        <w:div w:id="891842211">
          <w:marLeft w:val="0"/>
          <w:marRight w:val="0"/>
          <w:marTop w:val="0"/>
          <w:marBottom w:val="0"/>
          <w:divBdr>
            <w:top w:val="none" w:sz="0" w:space="0" w:color="auto"/>
            <w:left w:val="none" w:sz="0" w:space="0" w:color="auto"/>
            <w:bottom w:val="none" w:sz="0" w:space="0" w:color="auto"/>
            <w:right w:val="none" w:sz="0" w:space="0" w:color="auto"/>
          </w:divBdr>
        </w:div>
        <w:div w:id="351688584">
          <w:marLeft w:val="0"/>
          <w:marRight w:val="0"/>
          <w:marTop w:val="0"/>
          <w:marBottom w:val="0"/>
          <w:divBdr>
            <w:top w:val="none" w:sz="0" w:space="0" w:color="auto"/>
            <w:left w:val="none" w:sz="0" w:space="0" w:color="auto"/>
            <w:bottom w:val="none" w:sz="0" w:space="0" w:color="auto"/>
            <w:right w:val="none" w:sz="0" w:space="0" w:color="auto"/>
          </w:divBdr>
        </w:div>
        <w:div w:id="303778940">
          <w:marLeft w:val="0"/>
          <w:marRight w:val="0"/>
          <w:marTop w:val="0"/>
          <w:marBottom w:val="0"/>
          <w:divBdr>
            <w:top w:val="none" w:sz="0" w:space="0" w:color="auto"/>
            <w:left w:val="none" w:sz="0" w:space="0" w:color="auto"/>
            <w:bottom w:val="none" w:sz="0" w:space="0" w:color="auto"/>
            <w:right w:val="none" w:sz="0" w:space="0" w:color="auto"/>
          </w:divBdr>
        </w:div>
        <w:div w:id="1024788570">
          <w:marLeft w:val="0"/>
          <w:marRight w:val="0"/>
          <w:marTop w:val="0"/>
          <w:marBottom w:val="0"/>
          <w:divBdr>
            <w:top w:val="none" w:sz="0" w:space="0" w:color="auto"/>
            <w:left w:val="none" w:sz="0" w:space="0" w:color="auto"/>
            <w:bottom w:val="none" w:sz="0" w:space="0" w:color="auto"/>
            <w:right w:val="none" w:sz="0" w:space="0" w:color="auto"/>
          </w:divBdr>
        </w:div>
        <w:div w:id="1714504672">
          <w:marLeft w:val="0"/>
          <w:marRight w:val="0"/>
          <w:marTop w:val="0"/>
          <w:marBottom w:val="0"/>
          <w:divBdr>
            <w:top w:val="none" w:sz="0" w:space="0" w:color="auto"/>
            <w:left w:val="none" w:sz="0" w:space="0" w:color="auto"/>
            <w:bottom w:val="none" w:sz="0" w:space="0" w:color="auto"/>
            <w:right w:val="none" w:sz="0" w:space="0" w:color="auto"/>
          </w:divBdr>
        </w:div>
        <w:div w:id="175702587">
          <w:marLeft w:val="0"/>
          <w:marRight w:val="0"/>
          <w:marTop w:val="0"/>
          <w:marBottom w:val="0"/>
          <w:divBdr>
            <w:top w:val="none" w:sz="0" w:space="0" w:color="auto"/>
            <w:left w:val="none" w:sz="0" w:space="0" w:color="auto"/>
            <w:bottom w:val="none" w:sz="0" w:space="0" w:color="auto"/>
            <w:right w:val="none" w:sz="0" w:space="0" w:color="auto"/>
          </w:divBdr>
        </w:div>
        <w:div w:id="236404099">
          <w:marLeft w:val="0"/>
          <w:marRight w:val="0"/>
          <w:marTop w:val="0"/>
          <w:marBottom w:val="0"/>
          <w:divBdr>
            <w:top w:val="none" w:sz="0" w:space="0" w:color="auto"/>
            <w:left w:val="none" w:sz="0" w:space="0" w:color="auto"/>
            <w:bottom w:val="none" w:sz="0" w:space="0" w:color="auto"/>
            <w:right w:val="none" w:sz="0" w:space="0" w:color="auto"/>
          </w:divBdr>
        </w:div>
        <w:div w:id="1726373070">
          <w:marLeft w:val="0"/>
          <w:marRight w:val="0"/>
          <w:marTop w:val="0"/>
          <w:marBottom w:val="0"/>
          <w:divBdr>
            <w:top w:val="none" w:sz="0" w:space="0" w:color="auto"/>
            <w:left w:val="none" w:sz="0" w:space="0" w:color="auto"/>
            <w:bottom w:val="none" w:sz="0" w:space="0" w:color="auto"/>
            <w:right w:val="none" w:sz="0" w:space="0" w:color="auto"/>
          </w:divBdr>
        </w:div>
        <w:div w:id="1795521231">
          <w:marLeft w:val="0"/>
          <w:marRight w:val="0"/>
          <w:marTop w:val="0"/>
          <w:marBottom w:val="0"/>
          <w:divBdr>
            <w:top w:val="none" w:sz="0" w:space="0" w:color="auto"/>
            <w:left w:val="none" w:sz="0" w:space="0" w:color="auto"/>
            <w:bottom w:val="none" w:sz="0" w:space="0" w:color="auto"/>
            <w:right w:val="none" w:sz="0" w:space="0" w:color="auto"/>
          </w:divBdr>
        </w:div>
        <w:div w:id="80298125">
          <w:marLeft w:val="0"/>
          <w:marRight w:val="0"/>
          <w:marTop w:val="0"/>
          <w:marBottom w:val="0"/>
          <w:divBdr>
            <w:top w:val="none" w:sz="0" w:space="0" w:color="auto"/>
            <w:left w:val="none" w:sz="0" w:space="0" w:color="auto"/>
            <w:bottom w:val="none" w:sz="0" w:space="0" w:color="auto"/>
            <w:right w:val="none" w:sz="0" w:space="0" w:color="auto"/>
          </w:divBdr>
        </w:div>
        <w:div w:id="216741206">
          <w:marLeft w:val="0"/>
          <w:marRight w:val="0"/>
          <w:marTop w:val="0"/>
          <w:marBottom w:val="0"/>
          <w:divBdr>
            <w:top w:val="none" w:sz="0" w:space="0" w:color="auto"/>
            <w:left w:val="none" w:sz="0" w:space="0" w:color="auto"/>
            <w:bottom w:val="none" w:sz="0" w:space="0" w:color="auto"/>
            <w:right w:val="none" w:sz="0" w:space="0" w:color="auto"/>
          </w:divBdr>
        </w:div>
        <w:div w:id="714819720">
          <w:marLeft w:val="0"/>
          <w:marRight w:val="0"/>
          <w:marTop w:val="0"/>
          <w:marBottom w:val="0"/>
          <w:divBdr>
            <w:top w:val="none" w:sz="0" w:space="0" w:color="auto"/>
            <w:left w:val="none" w:sz="0" w:space="0" w:color="auto"/>
            <w:bottom w:val="none" w:sz="0" w:space="0" w:color="auto"/>
            <w:right w:val="none" w:sz="0" w:space="0" w:color="auto"/>
          </w:divBdr>
        </w:div>
        <w:div w:id="384335770">
          <w:marLeft w:val="0"/>
          <w:marRight w:val="0"/>
          <w:marTop w:val="0"/>
          <w:marBottom w:val="0"/>
          <w:divBdr>
            <w:top w:val="none" w:sz="0" w:space="0" w:color="auto"/>
            <w:left w:val="none" w:sz="0" w:space="0" w:color="auto"/>
            <w:bottom w:val="none" w:sz="0" w:space="0" w:color="auto"/>
            <w:right w:val="none" w:sz="0" w:space="0" w:color="auto"/>
          </w:divBdr>
        </w:div>
        <w:div w:id="1809204990">
          <w:marLeft w:val="0"/>
          <w:marRight w:val="0"/>
          <w:marTop w:val="0"/>
          <w:marBottom w:val="0"/>
          <w:divBdr>
            <w:top w:val="none" w:sz="0" w:space="0" w:color="auto"/>
            <w:left w:val="none" w:sz="0" w:space="0" w:color="auto"/>
            <w:bottom w:val="none" w:sz="0" w:space="0" w:color="auto"/>
            <w:right w:val="none" w:sz="0" w:space="0" w:color="auto"/>
          </w:divBdr>
        </w:div>
        <w:div w:id="660038589">
          <w:marLeft w:val="0"/>
          <w:marRight w:val="0"/>
          <w:marTop w:val="0"/>
          <w:marBottom w:val="0"/>
          <w:divBdr>
            <w:top w:val="none" w:sz="0" w:space="0" w:color="auto"/>
            <w:left w:val="none" w:sz="0" w:space="0" w:color="auto"/>
            <w:bottom w:val="none" w:sz="0" w:space="0" w:color="auto"/>
            <w:right w:val="none" w:sz="0" w:space="0" w:color="auto"/>
          </w:divBdr>
        </w:div>
        <w:div w:id="1907186285">
          <w:marLeft w:val="0"/>
          <w:marRight w:val="0"/>
          <w:marTop w:val="0"/>
          <w:marBottom w:val="0"/>
          <w:divBdr>
            <w:top w:val="none" w:sz="0" w:space="0" w:color="auto"/>
            <w:left w:val="none" w:sz="0" w:space="0" w:color="auto"/>
            <w:bottom w:val="none" w:sz="0" w:space="0" w:color="auto"/>
            <w:right w:val="none" w:sz="0" w:space="0" w:color="auto"/>
          </w:divBdr>
        </w:div>
        <w:div w:id="681862584">
          <w:marLeft w:val="0"/>
          <w:marRight w:val="0"/>
          <w:marTop w:val="0"/>
          <w:marBottom w:val="0"/>
          <w:divBdr>
            <w:top w:val="none" w:sz="0" w:space="0" w:color="auto"/>
            <w:left w:val="none" w:sz="0" w:space="0" w:color="auto"/>
            <w:bottom w:val="none" w:sz="0" w:space="0" w:color="auto"/>
            <w:right w:val="none" w:sz="0" w:space="0" w:color="auto"/>
          </w:divBdr>
        </w:div>
        <w:div w:id="1474525936">
          <w:marLeft w:val="0"/>
          <w:marRight w:val="0"/>
          <w:marTop w:val="0"/>
          <w:marBottom w:val="0"/>
          <w:divBdr>
            <w:top w:val="none" w:sz="0" w:space="0" w:color="auto"/>
            <w:left w:val="none" w:sz="0" w:space="0" w:color="auto"/>
            <w:bottom w:val="none" w:sz="0" w:space="0" w:color="auto"/>
            <w:right w:val="none" w:sz="0" w:space="0" w:color="auto"/>
          </w:divBdr>
        </w:div>
        <w:div w:id="113446442">
          <w:marLeft w:val="0"/>
          <w:marRight w:val="0"/>
          <w:marTop w:val="0"/>
          <w:marBottom w:val="0"/>
          <w:divBdr>
            <w:top w:val="none" w:sz="0" w:space="0" w:color="auto"/>
            <w:left w:val="none" w:sz="0" w:space="0" w:color="auto"/>
            <w:bottom w:val="none" w:sz="0" w:space="0" w:color="auto"/>
            <w:right w:val="none" w:sz="0" w:space="0" w:color="auto"/>
          </w:divBdr>
        </w:div>
        <w:div w:id="1579973434">
          <w:marLeft w:val="0"/>
          <w:marRight w:val="0"/>
          <w:marTop w:val="0"/>
          <w:marBottom w:val="0"/>
          <w:divBdr>
            <w:top w:val="none" w:sz="0" w:space="0" w:color="auto"/>
            <w:left w:val="none" w:sz="0" w:space="0" w:color="auto"/>
            <w:bottom w:val="none" w:sz="0" w:space="0" w:color="auto"/>
            <w:right w:val="none" w:sz="0" w:space="0" w:color="auto"/>
          </w:divBdr>
        </w:div>
        <w:div w:id="402989875">
          <w:marLeft w:val="0"/>
          <w:marRight w:val="0"/>
          <w:marTop w:val="0"/>
          <w:marBottom w:val="0"/>
          <w:divBdr>
            <w:top w:val="none" w:sz="0" w:space="0" w:color="auto"/>
            <w:left w:val="none" w:sz="0" w:space="0" w:color="auto"/>
            <w:bottom w:val="none" w:sz="0" w:space="0" w:color="auto"/>
            <w:right w:val="none" w:sz="0" w:space="0" w:color="auto"/>
          </w:divBdr>
        </w:div>
        <w:div w:id="1564482693">
          <w:marLeft w:val="0"/>
          <w:marRight w:val="0"/>
          <w:marTop w:val="0"/>
          <w:marBottom w:val="0"/>
          <w:divBdr>
            <w:top w:val="none" w:sz="0" w:space="0" w:color="auto"/>
            <w:left w:val="none" w:sz="0" w:space="0" w:color="auto"/>
            <w:bottom w:val="none" w:sz="0" w:space="0" w:color="auto"/>
            <w:right w:val="none" w:sz="0" w:space="0" w:color="auto"/>
          </w:divBdr>
        </w:div>
        <w:div w:id="635988726">
          <w:marLeft w:val="0"/>
          <w:marRight w:val="0"/>
          <w:marTop w:val="0"/>
          <w:marBottom w:val="0"/>
          <w:divBdr>
            <w:top w:val="none" w:sz="0" w:space="0" w:color="auto"/>
            <w:left w:val="none" w:sz="0" w:space="0" w:color="auto"/>
            <w:bottom w:val="none" w:sz="0" w:space="0" w:color="auto"/>
            <w:right w:val="none" w:sz="0" w:space="0" w:color="auto"/>
          </w:divBdr>
        </w:div>
        <w:div w:id="407777232">
          <w:marLeft w:val="0"/>
          <w:marRight w:val="0"/>
          <w:marTop w:val="0"/>
          <w:marBottom w:val="0"/>
          <w:divBdr>
            <w:top w:val="none" w:sz="0" w:space="0" w:color="auto"/>
            <w:left w:val="none" w:sz="0" w:space="0" w:color="auto"/>
            <w:bottom w:val="none" w:sz="0" w:space="0" w:color="auto"/>
            <w:right w:val="none" w:sz="0" w:space="0" w:color="auto"/>
          </w:divBdr>
        </w:div>
        <w:div w:id="1277906431">
          <w:marLeft w:val="0"/>
          <w:marRight w:val="0"/>
          <w:marTop w:val="0"/>
          <w:marBottom w:val="0"/>
          <w:divBdr>
            <w:top w:val="none" w:sz="0" w:space="0" w:color="auto"/>
            <w:left w:val="none" w:sz="0" w:space="0" w:color="auto"/>
            <w:bottom w:val="none" w:sz="0" w:space="0" w:color="auto"/>
            <w:right w:val="none" w:sz="0" w:space="0" w:color="auto"/>
          </w:divBdr>
        </w:div>
        <w:div w:id="1210844385">
          <w:marLeft w:val="0"/>
          <w:marRight w:val="0"/>
          <w:marTop w:val="0"/>
          <w:marBottom w:val="0"/>
          <w:divBdr>
            <w:top w:val="none" w:sz="0" w:space="0" w:color="auto"/>
            <w:left w:val="none" w:sz="0" w:space="0" w:color="auto"/>
            <w:bottom w:val="none" w:sz="0" w:space="0" w:color="auto"/>
            <w:right w:val="none" w:sz="0" w:space="0" w:color="auto"/>
          </w:divBdr>
        </w:div>
        <w:div w:id="638195623">
          <w:marLeft w:val="0"/>
          <w:marRight w:val="0"/>
          <w:marTop w:val="0"/>
          <w:marBottom w:val="0"/>
          <w:divBdr>
            <w:top w:val="none" w:sz="0" w:space="0" w:color="auto"/>
            <w:left w:val="none" w:sz="0" w:space="0" w:color="auto"/>
            <w:bottom w:val="none" w:sz="0" w:space="0" w:color="auto"/>
            <w:right w:val="none" w:sz="0" w:space="0" w:color="auto"/>
          </w:divBdr>
        </w:div>
        <w:div w:id="2008360097">
          <w:marLeft w:val="0"/>
          <w:marRight w:val="0"/>
          <w:marTop w:val="0"/>
          <w:marBottom w:val="0"/>
          <w:divBdr>
            <w:top w:val="none" w:sz="0" w:space="0" w:color="auto"/>
            <w:left w:val="none" w:sz="0" w:space="0" w:color="auto"/>
            <w:bottom w:val="none" w:sz="0" w:space="0" w:color="auto"/>
            <w:right w:val="none" w:sz="0" w:space="0" w:color="auto"/>
          </w:divBdr>
        </w:div>
        <w:div w:id="905336447">
          <w:marLeft w:val="0"/>
          <w:marRight w:val="0"/>
          <w:marTop w:val="0"/>
          <w:marBottom w:val="0"/>
          <w:divBdr>
            <w:top w:val="none" w:sz="0" w:space="0" w:color="auto"/>
            <w:left w:val="none" w:sz="0" w:space="0" w:color="auto"/>
            <w:bottom w:val="none" w:sz="0" w:space="0" w:color="auto"/>
            <w:right w:val="none" w:sz="0" w:space="0" w:color="auto"/>
          </w:divBdr>
        </w:div>
        <w:div w:id="1708918245">
          <w:marLeft w:val="0"/>
          <w:marRight w:val="0"/>
          <w:marTop w:val="0"/>
          <w:marBottom w:val="0"/>
          <w:divBdr>
            <w:top w:val="none" w:sz="0" w:space="0" w:color="auto"/>
            <w:left w:val="none" w:sz="0" w:space="0" w:color="auto"/>
            <w:bottom w:val="none" w:sz="0" w:space="0" w:color="auto"/>
            <w:right w:val="none" w:sz="0" w:space="0" w:color="auto"/>
          </w:divBdr>
        </w:div>
        <w:div w:id="452556231">
          <w:marLeft w:val="0"/>
          <w:marRight w:val="0"/>
          <w:marTop w:val="0"/>
          <w:marBottom w:val="0"/>
          <w:divBdr>
            <w:top w:val="none" w:sz="0" w:space="0" w:color="auto"/>
            <w:left w:val="none" w:sz="0" w:space="0" w:color="auto"/>
            <w:bottom w:val="none" w:sz="0" w:space="0" w:color="auto"/>
            <w:right w:val="none" w:sz="0" w:space="0" w:color="auto"/>
          </w:divBdr>
        </w:div>
        <w:div w:id="1965623000">
          <w:marLeft w:val="0"/>
          <w:marRight w:val="0"/>
          <w:marTop w:val="0"/>
          <w:marBottom w:val="0"/>
          <w:divBdr>
            <w:top w:val="none" w:sz="0" w:space="0" w:color="auto"/>
            <w:left w:val="none" w:sz="0" w:space="0" w:color="auto"/>
            <w:bottom w:val="none" w:sz="0" w:space="0" w:color="auto"/>
            <w:right w:val="none" w:sz="0" w:space="0" w:color="auto"/>
          </w:divBdr>
        </w:div>
        <w:div w:id="570697590">
          <w:marLeft w:val="0"/>
          <w:marRight w:val="0"/>
          <w:marTop w:val="0"/>
          <w:marBottom w:val="0"/>
          <w:divBdr>
            <w:top w:val="none" w:sz="0" w:space="0" w:color="auto"/>
            <w:left w:val="none" w:sz="0" w:space="0" w:color="auto"/>
            <w:bottom w:val="none" w:sz="0" w:space="0" w:color="auto"/>
            <w:right w:val="none" w:sz="0" w:space="0" w:color="auto"/>
          </w:divBdr>
        </w:div>
        <w:div w:id="1747460594">
          <w:marLeft w:val="0"/>
          <w:marRight w:val="0"/>
          <w:marTop w:val="0"/>
          <w:marBottom w:val="0"/>
          <w:divBdr>
            <w:top w:val="none" w:sz="0" w:space="0" w:color="auto"/>
            <w:left w:val="none" w:sz="0" w:space="0" w:color="auto"/>
            <w:bottom w:val="none" w:sz="0" w:space="0" w:color="auto"/>
            <w:right w:val="none" w:sz="0" w:space="0" w:color="auto"/>
          </w:divBdr>
        </w:div>
        <w:div w:id="1249341691">
          <w:marLeft w:val="0"/>
          <w:marRight w:val="0"/>
          <w:marTop w:val="0"/>
          <w:marBottom w:val="0"/>
          <w:divBdr>
            <w:top w:val="none" w:sz="0" w:space="0" w:color="auto"/>
            <w:left w:val="none" w:sz="0" w:space="0" w:color="auto"/>
            <w:bottom w:val="none" w:sz="0" w:space="0" w:color="auto"/>
            <w:right w:val="none" w:sz="0" w:space="0" w:color="auto"/>
          </w:divBdr>
        </w:div>
        <w:div w:id="2032297712">
          <w:marLeft w:val="0"/>
          <w:marRight w:val="0"/>
          <w:marTop w:val="0"/>
          <w:marBottom w:val="0"/>
          <w:divBdr>
            <w:top w:val="none" w:sz="0" w:space="0" w:color="auto"/>
            <w:left w:val="none" w:sz="0" w:space="0" w:color="auto"/>
            <w:bottom w:val="none" w:sz="0" w:space="0" w:color="auto"/>
            <w:right w:val="none" w:sz="0" w:space="0" w:color="auto"/>
          </w:divBdr>
        </w:div>
        <w:div w:id="955214818">
          <w:marLeft w:val="0"/>
          <w:marRight w:val="0"/>
          <w:marTop w:val="0"/>
          <w:marBottom w:val="0"/>
          <w:divBdr>
            <w:top w:val="none" w:sz="0" w:space="0" w:color="auto"/>
            <w:left w:val="none" w:sz="0" w:space="0" w:color="auto"/>
            <w:bottom w:val="none" w:sz="0" w:space="0" w:color="auto"/>
            <w:right w:val="none" w:sz="0" w:space="0" w:color="auto"/>
          </w:divBdr>
        </w:div>
        <w:div w:id="1846046339">
          <w:marLeft w:val="0"/>
          <w:marRight w:val="0"/>
          <w:marTop w:val="0"/>
          <w:marBottom w:val="0"/>
          <w:divBdr>
            <w:top w:val="none" w:sz="0" w:space="0" w:color="auto"/>
            <w:left w:val="none" w:sz="0" w:space="0" w:color="auto"/>
            <w:bottom w:val="none" w:sz="0" w:space="0" w:color="auto"/>
            <w:right w:val="none" w:sz="0" w:space="0" w:color="auto"/>
          </w:divBdr>
        </w:div>
        <w:div w:id="1267080884">
          <w:marLeft w:val="0"/>
          <w:marRight w:val="0"/>
          <w:marTop w:val="0"/>
          <w:marBottom w:val="0"/>
          <w:divBdr>
            <w:top w:val="none" w:sz="0" w:space="0" w:color="auto"/>
            <w:left w:val="none" w:sz="0" w:space="0" w:color="auto"/>
            <w:bottom w:val="none" w:sz="0" w:space="0" w:color="auto"/>
            <w:right w:val="none" w:sz="0" w:space="0" w:color="auto"/>
          </w:divBdr>
        </w:div>
        <w:div w:id="2127962486">
          <w:marLeft w:val="0"/>
          <w:marRight w:val="0"/>
          <w:marTop w:val="0"/>
          <w:marBottom w:val="0"/>
          <w:divBdr>
            <w:top w:val="none" w:sz="0" w:space="0" w:color="auto"/>
            <w:left w:val="none" w:sz="0" w:space="0" w:color="auto"/>
            <w:bottom w:val="none" w:sz="0" w:space="0" w:color="auto"/>
            <w:right w:val="none" w:sz="0" w:space="0" w:color="auto"/>
          </w:divBdr>
        </w:div>
        <w:div w:id="1282110876">
          <w:marLeft w:val="0"/>
          <w:marRight w:val="0"/>
          <w:marTop w:val="0"/>
          <w:marBottom w:val="0"/>
          <w:divBdr>
            <w:top w:val="none" w:sz="0" w:space="0" w:color="auto"/>
            <w:left w:val="none" w:sz="0" w:space="0" w:color="auto"/>
            <w:bottom w:val="none" w:sz="0" w:space="0" w:color="auto"/>
            <w:right w:val="none" w:sz="0" w:space="0" w:color="auto"/>
          </w:divBdr>
        </w:div>
        <w:div w:id="2089881197">
          <w:marLeft w:val="0"/>
          <w:marRight w:val="0"/>
          <w:marTop w:val="0"/>
          <w:marBottom w:val="0"/>
          <w:divBdr>
            <w:top w:val="none" w:sz="0" w:space="0" w:color="auto"/>
            <w:left w:val="none" w:sz="0" w:space="0" w:color="auto"/>
            <w:bottom w:val="none" w:sz="0" w:space="0" w:color="auto"/>
            <w:right w:val="none" w:sz="0" w:space="0" w:color="auto"/>
          </w:divBdr>
        </w:div>
        <w:div w:id="1867672462">
          <w:marLeft w:val="0"/>
          <w:marRight w:val="0"/>
          <w:marTop w:val="0"/>
          <w:marBottom w:val="0"/>
          <w:divBdr>
            <w:top w:val="none" w:sz="0" w:space="0" w:color="auto"/>
            <w:left w:val="none" w:sz="0" w:space="0" w:color="auto"/>
            <w:bottom w:val="none" w:sz="0" w:space="0" w:color="auto"/>
            <w:right w:val="none" w:sz="0" w:space="0" w:color="auto"/>
          </w:divBdr>
        </w:div>
        <w:div w:id="1538856835">
          <w:marLeft w:val="0"/>
          <w:marRight w:val="0"/>
          <w:marTop w:val="0"/>
          <w:marBottom w:val="0"/>
          <w:divBdr>
            <w:top w:val="none" w:sz="0" w:space="0" w:color="auto"/>
            <w:left w:val="none" w:sz="0" w:space="0" w:color="auto"/>
            <w:bottom w:val="none" w:sz="0" w:space="0" w:color="auto"/>
            <w:right w:val="none" w:sz="0" w:space="0" w:color="auto"/>
          </w:divBdr>
        </w:div>
        <w:div w:id="116995394">
          <w:marLeft w:val="0"/>
          <w:marRight w:val="0"/>
          <w:marTop w:val="0"/>
          <w:marBottom w:val="0"/>
          <w:divBdr>
            <w:top w:val="none" w:sz="0" w:space="0" w:color="auto"/>
            <w:left w:val="none" w:sz="0" w:space="0" w:color="auto"/>
            <w:bottom w:val="none" w:sz="0" w:space="0" w:color="auto"/>
            <w:right w:val="none" w:sz="0" w:space="0" w:color="auto"/>
          </w:divBdr>
        </w:div>
        <w:div w:id="952788773">
          <w:marLeft w:val="0"/>
          <w:marRight w:val="0"/>
          <w:marTop w:val="0"/>
          <w:marBottom w:val="0"/>
          <w:divBdr>
            <w:top w:val="none" w:sz="0" w:space="0" w:color="auto"/>
            <w:left w:val="none" w:sz="0" w:space="0" w:color="auto"/>
            <w:bottom w:val="none" w:sz="0" w:space="0" w:color="auto"/>
            <w:right w:val="none" w:sz="0" w:space="0" w:color="auto"/>
          </w:divBdr>
        </w:div>
        <w:div w:id="393622520">
          <w:marLeft w:val="0"/>
          <w:marRight w:val="0"/>
          <w:marTop w:val="0"/>
          <w:marBottom w:val="0"/>
          <w:divBdr>
            <w:top w:val="none" w:sz="0" w:space="0" w:color="auto"/>
            <w:left w:val="none" w:sz="0" w:space="0" w:color="auto"/>
            <w:bottom w:val="none" w:sz="0" w:space="0" w:color="auto"/>
            <w:right w:val="none" w:sz="0" w:space="0" w:color="auto"/>
          </w:divBdr>
        </w:div>
        <w:div w:id="1110050985">
          <w:marLeft w:val="0"/>
          <w:marRight w:val="0"/>
          <w:marTop w:val="0"/>
          <w:marBottom w:val="0"/>
          <w:divBdr>
            <w:top w:val="none" w:sz="0" w:space="0" w:color="auto"/>
            <w:left w:val="none" w:sz="0" w:space="0" w:color="auto"/>
            <w:bottom w:val="none" w:sz="0" w:space="0" w:color="auto"/>
            <w:right w:val="none" w:sz="0" w:space="0" w:color="auto"/>
          </w:divBdr>
        </w:div>
        <w:div w:id="1186747284">
          <w:marLeft w:val="0"/>
          <w:marRight w:val="0"/>
          <w:marTop w:val="0"/>
          <w:marBottom w:val="0"/>
          <w:divBdr>
            <w:top w:val="none" w:sz="0" w:space="0" w:color="auto"/>
            <w:left w:val="none" w:sz="0" w:space="0" w:color="auto"/>
            <w:bottom w:val="none" w:sz="0" w:space="0" w:color="auto"/>
            <w:right w:val="none" w:sz="0" w:space="0" w:color="auto"/>
          </w:divBdr>
        </w:div>
        <w:div w:id="1767113655">
          <w:marLeft w:val="0"/>
          <w:marRight w:val="0"/>
          <w:marTop w:val="0"/>
          <w:marBottom w:val="0"/>
          <w:divBdr>
            <w:top w:val="none" w:sz="0" w:space="0" w:color="auto"/>
            <w:left w:val="none" w:sz="0" w:space="0" w:color="auto"/>
            <w:bottom w:val="none" w:sz="0" w:space="0" w:color="auto"/>
            <w:right w:val="none" w:sz="0" w:space="0" w:color="auto"/>
          </w:divBdr>
        </w:div>
        <w:div w:id="405954153">
          <w:marLeft w:val="0"/>
          <w:marRight w:val="0"/>
          <w:marTop w:val="0"/>
          <w:marBottom w:val="0"/>
          <w:divBdr>
            <w:top w:val="none" w:sz="0" w:space="0" w:color="auto"/>
            <w:left w:val="none" w:sz="0" w:space="0" w:color="auto"/>
            <w:bottom w:val="none" w:sz="0" w:space="0" w:color="auto"/>
            <w:right w:val="none" w:sz="0" w:space="0" w:color="auto"/>
          </w:divBdr>
        </w:div>
        <w:div w:id="408960683">
          <w:marLeft w:val="0"/>
          <w:marRight w:val="0"/>
          <w:marTop w:val="0"/>
          <w:marBottom w:val="0"/>
          <w:divBdr>
            <w:top w:val="none" w:sz="0" w:space="0" w:color="auto"/>
            <w:left w:val="none" w:sz="0" w:space="0" w:color="auto"/>
            <w:bottom w:val="none" w:sz="0" w:space="0" w:color="auto"/>
            <w:right w:val="none" w:sz="0" w:space="0" w:color="auto"/>
          </w:divBdr>
        </w:div>
        <w:div w:id="848325698">
          <w:marLeft w:val="0"/>
          <w:marRight w:val="0"/>
          <w:marTop w:val="0"/>
          <w:marBottom w:val="0"/>
          <w:divBdr>
            <w:top w:val="none" w:sz="0" w:space="0" w:color="auto"/>
            <w:left w:val="none" w:sz="0" w:space="0" w:color="auto"/>
            <w:bottom w:val="none" w:sz="0" w:space="0" w:color="auto"/>
            <w:right w:val="none" w:sz="0" w:space="0" w:color="auto"/>
          </w:divBdr>
        </w:div>
        <w:div w:id="1383014680">
          <w:marLeft w:val="0"/>
          <w:marRight w:val="0"/>
          <w:marTop w:val="0"/>
          <w:marBottom w:val="0"/>
          <w:divBdr>
            <w:top w:val="none" w:sz="0" w:space="0" w:color="auto"/>
            <w:left w:val="none" w:sz="0" w:space="0" w:color="auto"/>
            <w:bottom w:val="none" w:sz="0" w:space="0" w:color="auto"/>
            <w:right w:val="none" w:sz="0" w:space="0" w:color="auto"/>
          </w:divBdr>
        </w:div>
        <w:div w:id="603805733">
          <w:marLeft w:val="0"/>
          <w:marRight w:val="0"/>
          <w:marTop w:val="0"/>
          <w:marBottom w:val="0"/>
          <w:divBdr>
            <w:top w:val="none" w:sz="0" w:space="0" w:color="auto"/>
            <w:left w:val="none" w:sz="0" w:space="0" w:color="auto"/>
            <w:bottom w:val="none" w:sz="0" w:space="0" w:color="auto"/>
            <w:right w:val="none" w:sz="0" w:space="0" w:color="auto"/>
          </w:divBdr>
        </w:div>
        <w:div w:id="464278616">
          <w:marLeft w:val="0"/>
          <w:marRight w:val="0"/>
          <w:marTop w:val="0"/>
          <w:marBottom w:val="0"/>
          <w:divBdr>
            <w:top w:val="none" w:sz="0" w:space="0" w:color="auto"/>
            <w:left w:val="none" w:sz="0" w:space="0" w:color="auto"/>
            <w:bottom w:val="none" w:sz="0" w:space="0" w:color="auto"/>
            <w:right w:val="none" w:sz="0" w:space="0" w:color="auto"/>
          </w:divBdr>
        </w:div>
        <w:div w:id="1354920129">
          <w:marLeft w:val="0"/>
          <w:marRight w:val="0"/>
          <w:marTop w:val="0"/>
          <w:marBottom w:val="0"/>
          <w:divBdr>
            <w:top w:val="none" w:sz="0" w:space="0" w:color="auto"/>
            <w:left w:val="none" w:sz="0" w:space="0" w:color="auto"/>
            <w:bottom w:val="none" w:sz="0" w:space="0" w:color="auto"/>
            <w:right w:val="none" w:sz="0" w:space="0" w:color="auto"/>
          </w:divBdr>
        </w:div>
        <w:div w:id="1482233385">
          <w:marLeft w:val="0"/>
          <w:marRight w:val="0"/>
          <w:marTop w:val="0"/>
          <w:marBottom w:val="0"/>
          <w:divBdr>
            <w:top w:val="none" w:sz="0" w:space="0" w:color="auto"/>
            <w:left w:val="none" w:sz="0" w:space="0" w:color="auto"/>
            <w:bottom w:val="none" w:sz="0" w:space="0" w:color="auto"/>
            <w:right w:val="none" w:sz="0" w:space="0" w:color="auto"/>
          </w:divBdr>
        </w:div>
        <w:div w:id="809591139">
          <w:marLeft w:val="0"/>
          <w:marRight w:val="0"/>
          <w:marTop w:val="0"/>
          <w:marBottom w:val="0"/>
          <w:divBdr>
            <w:top w:val="none" w:sz="0" w:space="0" w:color="auto"/>
            <w:left w:val="none" w:sz="0" w:space="0" w:color="auto"/>
            <w:bottom w:val="none" w:sz="0" w:space="0" w:color="auto"/>
            <w:right w:val="none" w:sz="0" w:space="0" w:color="auto"/>
          </w:divBdr>
        </w:div>
        <w:div w:id="925917055">
          <w:marLeft w:val="0"/>
          <w:marRight w:val="0"/>
          <w:marTop w:val="0"/>
          <w:marBottom w:val="0"/>
          <w:divBdr>
            <w:top w:val="none" w:sz="0" w:space="0" w:color="auto"/>
            <w:left w:val="none" w:sz="0" w:space="0" w:color="auto"/>
            <w:bottom w:val="none" w:sz="0" w:space="0" w:color="auto"/>
            <w:right w:val="none" w:sz="0" w:space="0" w:color="auto"/>
          </w:divBdr>
        </w:div>
        <w:div w:id="493111379">
          <w:marLeft w:val="0"/>
          <w:marRight w:val="0"/>
          <w:marTop w:val="0"/>
          <w:marBottom w:val="0"/>
          <w:divBdr>
            <w:top w:val="none" w:sz="0" w:space="0" w:color="auto"/>
            <w:left w:val="none" w:sz="0" w:space="0" w:color="auto"/>
            <w:bottom w:val="none" w:sz="0" w:space="0" w:color="auto"/>
            <w:right w:val="none" w:sz="0" w:space="0" w:color="auto"/>
          </w:divBdr>
        </w:div>
        <w:div w:id="1104955873">
          <w:marLeft w:val="0"/>
          <w:marRight w:val="0"/>
          <w:marTop w:val="0"/>
          <w:marBottom w:val="0"/>
          <w:divBdr>
            <w:top w:val="none" w:sz="0" w:space="0" w:color="auto"/>
            <w:left w:val="none" w:sz="0" w:space="0" w:color="auto"/>
            <w:bottom w:val="none" w:sz="0" w:space="0" w:color="auto"/>
            <w:right w:val="none" w:sz="0" w:space="0" w:color="auto"/>
          </w:divBdr>
        </w:div>
        <w:div w:id="1400639706">
          <w:marLeft w:val="0"/>
          <w:marRight w:val="0"/>
          <w:marTop w:val="0"/>
          <w:marBottom w:val="0"/>
          <w:divBdr>
            <w:top w:val="none" w:sz="0" w:space="0" w:color="auto"/>
            <w:left w:val="none" w:sz="0" w:space="0" w:color="auto"/>
            <w:bottom w:val="none" w:sz="0" w:space="0" w:color="auto"/>
            <w:right w:val="none" w:sz="0" w:space="0" w:color="auto"/>
          </w:divBdr>
        </w:div>
        <w:div w:id="1997029292">
          <w:marLeft w:val="0"/>
          <w:marRight w:val="0"/>
          <w:marTop w:val="0"/>
          <w:marBottom w:val="0"/>
          <w:divBdr>
            <w:top w:val="none" w:sz="0" w:space="0" w:color="auto"/>
            <w:left w:val="none" w:sz="0" w:space="0" w:color="auto"/>
            <w:bottom w:val="none" w:sz="0" w:space="0" w:color="auto"/>
            <w:right w:val="none" w:sz="0" w:space="0" w:color="auto"/>
          </w:divBdr>
        </w:div>
        <w:div w:id="1442451974">
          <w:marLeft w:val="0"/>
          <w:marRight w:val="0"/>
          <w:marTop w:val="0"/>
          <w:marBottom w:val="0"/>
          <w:divBdr>
            <w:top w:val="none" w:sz="0" w:space="0" w:color="auto"/>
            <w:left w:val="none" w:sz="0" w:space="0" w:color="auto"/>
            <w:bottom w:val="none" w:sz="0" w:space="0" w:color="auto"/>
            <w:right w:val="none" w:sz="0" w:space="0" w:color="auto"/>
          </w:divBdr>
        </w:div>
        <w:div w:id="1783841567">
          <w:marLeft w:val="0"/>
          <w:marRight w:val="0"/>
          <w:marTop w:val="0"/>
          <w:marBottom w:val="0"/>
          <w:divBdr>
            <w:top w:val="none" w:sz="0" w:space="0" w:color="auto"/>
            <w:left w:val="none" w:sz="0" w:space="0" w:color="auto"/>
            <w:bottom w:val="none" w:sz="0" w:space="0" w:color="auto"/>
            <w:right w:val="none" w:sz="0" w:space="0" w:color="auto"/>
          </w:divBdr>
        </w:div>
        <w:div w:id="533663996">
          <w:marLeft w:val="0"/>
          <w:marRight w:val="0"/>
          <w:marTop w:val="0"/>
          <w:marBottom w:val="0"/>
          <w:divBdr>
            <w:top w:val="none" w:sz="0" w:space="0" w:color="auto"/>
            <w:left w:val="none" w:sz="0" w:space="0" w:color="auto"/>
            <w:bottom w:val="none" w:sz="0" w:space="0" w:color="auto"/>
            <w:right w:val="none" w:sz="0" w:space="0" w:color="auto"/>
          </w:divBdr>
        </w:div>
        <w:div w:id="469909191">
          <w:marLeft w:val="0"/>
          <w:marRight w:val="0"/>
          <w:marTop w:val="0"/>
          <w:marBottom w:val="0"/>
          <w:divBdr>
            <w:top w:val="none" w:sz="0" w:space="0" w:color="auto"/>
            <w:left w:val="none" w:sz="0" w:space="0" w:color="auto"/>
            <w:bottom w:val="none" w:sz="0" w:space="0" w:color="auto"/>
            <w:right w:val="none" w:sz="0" w:space="0" w:color="auto"/>
          </w:divBdr>
        </w:div>
        <w:div w:id="70780290">
          <w:marLeft w:val="0"/>
          <w:marRight w:val="0"/>
          <w:marTop w:val="0"/>
          <w:marBottom w:val="0"/>
          <w:divBdr>
            <w:top w:val="none" w:sz="0" w:space="0" w:color="auto"/>
            <w:left w:val="none" w:sz="0" w:space="0" w:color="auto"/>
            <w:bottom w:val="none" w:sz="0" w:space="0" w:color="auto"/>
            <w:right w:val="none" w:sz="0" w:space="0" w:color="auto"/>
          </w:divBdr>
        </w:div>
        <w:div w:id="1731461848">
          <w:marLeft w:val="0"/>
          <w:marRight w:val="0"/>
          <w:marTop w:val="0"/>
          <w:marBottom w:val="0"/>
          <w:divBdr>
            <w:top w:val="none" w:sz="0" w:space="0" w:color="auto"/>
            <w:left w:val="none" w:sz="0" w:space="0" w:color="auto"/>
            <w:bottom w:val="none" w:sz="0" w:space="0" w:color="auto"/>
            <w:right w:val="none" w:sz="0" w:space="0" w:color="auto"/>
          </w:divBdr>
        </w:div>
        <w:div w:id="485708891">
          <w:marLeft w:val="0"/>
          <w:marRight w:val="0"/>
          <w:marTop w:val="0"/>
          <w:marBottom w:val="0"/>
          <w:divBdr>
            <w:top w:val="none" w:sz="0" w:space="0" w:color="auto"/>
            <w:left w:val="none" w:sz="0" w:space="0" w:color="auto"/>
            <w:bottom w:val="none" w:sz="0" w:space="0" w:color="auto"/>
            <w:right w:val="none" w:sz="0" w:space="0" w:color="auto"/>
          </w:divBdr>
        </w:div>
        <w:div w:id="1004817455">
          <w:marLeft w:val="0"/>
          <w:marRight w:val="0"/>
          <w:marTop w:val="0"/>
          <w:marBottom w:val="0"/>
          <w:divBdr>
            <w:top w:val="none" w:sz="0" w:space="0" w:color="auto"/>
            <w:left w:val="none" w:sz="0" w:space="0" w:color="auto"/>
            <w:bottom w:val="none" w:sz="0" w:space="0" w:color="auto"/>
            <w:right w:val="none" w:sz="0" w:space="0" w:color="auto"/>
          </w:divBdr>
        </w:div>
        <w:div w:id="931670369">
          <w:marLeft w:val="0"/>
          <w:marRight w:val="0"/>
          <w:marTop w:val="0"/>
          <w:marBottom w:val="0"/>
          <w:divBdr>
            <w:top w:val="none" w:sz="0" w:space="0" w:color="auto"/>
            <w:left w:val="none" w:sz="0" w:space="0" w:color="auto"/>
            <w:bottom w:val="none" w:sz="0" w:space="0" w:color="auto"/>
            <w:right w:val="none" w:sz="0" w:space="0" w:color="auto"/>
          </w:divBdr>
        </w:div>
        <w:div w:id="1911427962">
          <w:marLeft w:val="0"/>
          <w:marRight w:val="0"/>
          <w:marTop w:val="0"/>
          <w:marBottom w:val="0"/>
          <w:divBdr>
            <w:top w:val="none" w:sz="0" w:space="0" w:color="auto"/>
            <w:left w:val="none" w:sz="0" w:space="0" w:color="auto"/>
            <w:bottom w:val="none" w:sz="0" w:space="0" w:color="auto"/>
            <w:right w:val="none" w:sz="0" w:space="0" w:color="auto"/>
          </w:divBdr>
        </w:div>
        <w:div w:id="1258640780">
          <w:marLeft w:val="0"/>
          <w:marRight w:val="0"/>
          <w:marTop w:val="0"/>
          <w:marBottom w:val="0"/>
          <w:divBdr>
            <w:top w:val="none" w:sz="0" w:space="0" w:color="auto"/>
            <w:left w:val="none" w:sz="0" w:space="0" w:color="auto"/>
            <w:bottom w:val="none" w:sz="0" w:space="0" w:color="auto"/>
            <w:right w:val="none" w:sz="0" w:space="0" w:color="auto"/>
          </w:divBdr>
        </w:div>
        <w:div w:id="1938707730">
          <w:marLeft w:val="0"/>
          <w:marRight w:val="0"/>
          <w:marTop w:val="0"/>
          <w:marBottom w:val="0"/>
          <w:divBdr>
            <w:top w:val="none" w:sz="0" w:space="0" w:color="auto"/>
            <w:left w:val="none" w:sz="0" w:space="0" w:color="auto"/>
            <w:bottom w:val="none" w:sz="0" w:space="0" w:color="auto"/>
            <w:right w:val="none" w:sz="0" w:space="0" w:color="auto"/>
          </w:divBdr>
        </w:div>
        <w:div w:id="1128282102">
          <w:marLeft w:val="0"/>
          <w:marRight w:val="0"/>
          <w:marTop w:val="0"/>
          <w:marBottom w:val="0"/>
          <w:divBdr>
            <w:top w:val="none" w:sz="0" w:space="0" w:color="auto"/>
            <w:left w:val="none" w:sz="0" w:space="0" w:color="auto"/>
            <w:bottom w:val="none" w:sz="0" w:space="0" w:color="auto"/>
            <w:right w:val="none" w:sz="0" w:space="0" w:color="auto"/>
          </w:divBdr>
        </w:div>
        <w:div w:id="1758944346">
          <w:marLeft w:val="0"/>
          <w:marRight w:val="0"/>
          <w:marTop w:val="0"/>
          <w:marBottom w:val="0"/>
          <w:divBdr>
            <w:top w:val="none" w:sz="0" w:space="0" w:color="auto"/>
            <w:left w:val="none" w:sz="0" w:space="0" w:color="auto"/>
            <w:bottom w:val="none" w:sz="0" w:space="0" w:color="auto"/>
            <w:right w:val="none" w:sz="0" w:space="0" w:color="auto"/>
          </w:divBdr>
        </w:div>
        <w:div w:id="336345721">
          <w:marLeft w:val="0"/>
          <w:marRight w:val="0"/>
          <w:marTop w:val="0"/>
          <w:marBottom w:val="0"/>
          <w:divBdr>
            <w:top w:val="none" w:sz="0" w:space="0" w:color="auto"/>
            <w:left w:val="none" w:sz="0" w:space="0" w:color="auto"/>
            <w:bottom w:val="none" w:sz="0" w:space="0" w:color="auto"/>
            <w:right w:val="none" w:sz="0" w:space="0" w:color="auto"/>
          </w:divBdr>
        </w:div>
        <w:div w:id="1233278625">
          <w:marLeft w:val="0"/>
          <w:marRight w:val="0"/>
          <w:marTop w:val="0"/>
          <w:marBottom w:val="0"/>
          <w:divBdr>
            <w:top w:val="none" w:sz="0" w:space="0" w:color="auto"/>
            <w:left w:val="none" w:sz="0" w:space="0" w:color="auto"/>
            <w:bottom w:val="none" w:sz="0" w:space="0" w:color="auto"/>
            <w:right w:val="none" w:sz="0" w:space="0" w:color="auto"/>
          </w:divBdr>
        </w:div>
        <w:div w:id="145099537">
          <w:marLeft w:val="0"/>
          <w:marRight w:val="0"/>
          <w:marTop w:val="0"/>
          <w:marBottom w:val="0"/>
          <w:divBdr>
            <w:top w:val="none" w:sz="0" w:space="0" w:color="auto"/>
            <w:left w:val="none" w:sz="0" w:space="0" w:color="auto"/>
            <w:bottom w:val="none" w:sz="0" w:space="0" w:color="auto"/>
            <w:right w:val="none" w:sz="0" w:space="0" w:color="auto"/>
          </w:divBdr>
        </w:div>
        <w:div w:id="433088562">
          <w:marLeft w:val="0"/>
          <w:marRight w:val="0"/>
          <w:marTop w:val="0"/>
          <w:marBottom w:val="0"/>
          <w:divBdr>
            <w:top w:val="none" w:sz="0" w:space="0" w:color="auto"/>
            <w:left w:val="none" w:sz="0" w:space="0" w:color="auto"/>
            <w:bottom w:val="none" w:sz="0" w:space="0" w:color="auto"/>
            <w:right w:val="none" w:sz="0" w:space="0" w:color="auto"/>
          </w:divBdr>
        </w:div>
        <w:div w:id="1637299195">
          <w:marLeft w:val="0"/>
          <w:marRight w:val="0"/>
          <w:marTop w:val="0"/>
          <w:marBottom w:val="0"/>
          <w:divBdr>
            <w:top w:val="none" w:sz="0" w:space="0" w:color="auto"/>
            <w:left w:val="none" w:sz="0" w:space="0" w:color="auto"/>
            <w:bottom w:val="none" w:sz="0" w:space="0" w:color="auto"/>
            <w:right w:val="none" w:sz="0" w:space="0" w:color="auto"/>
          </w:divBdr>
        </w:div>
        <w:div w:id="906111306">
          <w:marLeft w:val="0"/>
          <w:marRight w:val="0"/>
          <w:marTop w:val="0"/>
          <w:marBottom w:val="0"/>
          <w:divBdr>
            <w:top w:val="none" w:sz="0" w:space="0" w:color="auto"/>
            <w:left w:val="none" w:sz="0" w:space="0" w:color="auto"/>
            <w:bottom w:val="none" w:sz="0" w:space="0" w:color="auto"/>
            <w:right w:val="none" w:sz="0" w:space="0" w:color="auto"/>
          </w:divBdr>
        </w:div>
        <w:div w:id="427309334">
          <w:marLeft w:val="0"/>
          <w:marRight w:val="0"/>
          <w:marTop w:val="0"/>
          <w:marBottom w:val="0"/>
          <w:divBdr>
            <w:top w:val="none" w:sz="0" w:space="0" w:color="auto"/>
            <w:left w:val="none" w:sz="0" w:space="0" w:color="auto"/>
            <w:bottom w:val="none" w:sz="0" w:space="0" w:color="auto"/>
            <w:right w:val="none" w:sz="0" w:space="0" w:color="auto"/>
          </w:divBdr>
        </w:div>
        <w:div w:id="365714512">
          <w:marLeft w:val="0"/>
          <w:marRight w:val="0"/>
          <w:marTop w:val="0"/>
          <w:marBottom w:val="0"/>
          <w:divBdr>
            <w:top w:val="none" w:sz="0" w:space="0" w:color="auto"/>
            <w:left w:val="none" w:sz="0" w:space="0" w:color="auto"/>
            <w:bottom w:val="none" w:sz="0" w:space="0" w:color="auto"/>
            <w:right w:val="none" w:sz="0" w:space="0" w:color="auto"/>
          </w:divBdr>
        </w:div>
        <w:div w:id="450364868">
          <w:marLeft w:val="0"/>
          <w:marRight w:val="0"/>
          <w:marTop w:val="0"/>
          <w:marBottom w:val="0"/>
          <w:divBdr>
            <w:top w:val="none" w:sz="0" w:space="0" w:color="auto"/>
            <w:left w:val="none" w:sz="0" w:space="0" w:color="auto"/>
            <w:bottom w:val="none" w:sz="0" w:space="0" w:color="auto"/>
            <w:right w:val="none" w:sz="0" w:space="0" w:color="auto"/>
          </w:divBdr>
        </w:div>
        <w:div w:id="854076092">
          <w:marLeft w:val="0"/>
          <w:marRight w:val="0"/>
          <w:marTop w:val="0"/>
          <w:marBottom w:val="0"/>
          <w:divBdr>
            <w:top w:val="none" w:sz="0" w:space="0" w:color="auto"/>
            <w:left w:val="none" w:sz="0" w:space="0" w:color="auto"/>
            <w:bottom w:val="none" w:sz="0" w:space="0" w:color="auto"/>
            <w:right w:val="none" w:sz="0" w:space="0" w:color="auto"/>
          </w:divBdr>
        </w:div>
        <w:div w:id="1975329742">
          <w:marLeft w:val="0"/>
          <w:marRight w:val="0"/>
          <w:marTop w:val="0"/>
          <w:marBottom w:val="0"/>
          <w:divBdr>
            <w:top w:val="none" w:sz="0" w:space="0" w:color="auto"/>
            <w:left w:val="none" w:sz="0" w:space="0" w:color="auto"/>
            <w:bottom w:val="none" w:sz="0" w:space="0" w:color="auto"/>
            <w:right w:val="none" w:sz="0" w:space="0" w:color="auto"/>
          </w:divBdr>
        </w:div>
        <w:div w:id="640352445">
          <w:marLeft w:val="0"/>
          <w:marRight w:val="0"/>
          <w:marTop w:val="0"/>
          <w:marBottom w:val="0"/>
          <w:divBdr>
            <w:top w:val="none" w:sz="0" w:space="0" w:color="auto"/>
            <w:left w:val="none" w:sz="0" w:space="0" w:color="auto"/>
            <w:bottom w:val="none" w:sz="0" w:space="0" w:color="auto"/>
            <w:right w:val="none" w:sz="0" w:space="0" w:color="auto"/>
          </w:divBdr>
        </w:div>
        <w:div w:id="1539076621">
          <w:marLeft w:val="0"/>
          <w:marRight w:val="0"/>
          <w:marTop w:val="0"/>
          <w:marBottom w:val="0"/>
          <w:divBdr>
            <w:top w:val="none" w:sz="0" w:space="0" w:color="auto"/>
            <w:left w:val="none" w:sz="0" w:space="0" w:color="auto"/>
            <w:bottom w:val="none" w:sz="0" w:space="0" w:color="auto"/>
            <w:right w:val="none" w:sz="0" w:space="0" w:color="auto"/>
          </w:divBdr>
        </w:div>
        <w:div w:id="278298307">
          <w:marLeft w:val="0"/>
          <w:marRight w:val="0"/>
          <w:marTop w:val="0"/>
          <w:marBottom w:val="0"/>
          <w:divBdr>
            <w:top w:val="none" w:sz="0" w:space="0" w:color="auto"/>
            <w:left w:val="none" w:sz="0" w:space="0" w:color="auto"/>
            <w:bottom w:val="none" w:sz="0" w:space="0" w:color="auto"/>
            <w:right w:val="none" w:sz="0" w:space="0" w:color="auto"/>
          </w:divBdr>
        </w:div>
        <w:div w:id="969094432">
          <w:marLeft w:val="0"/>
          <w:marRight w:val="0"/>
          <w:marTop w:val="0"/>
          <w:marBottom w:val="0"/>
          <w:divBdr>
            <w:top w:val="none" w:sz="0" w:space="0" w:color="auto"/>
            <w:left w:val="none" w:sz="0" w:space="0" w:color="auto"/>
            <w:bottom w:val="none" w:sz="0" w:space="0" w:color="auto"/>
            <w:right w:val="none" w:sz="0" w:space="0" w:color="auto"/>
          </w:divBdr>
        </w:div>
        <w:div w:id="570702951">
          <w:marLeft w:val="0"/>
          <w:marRight w:val="0"/>
          <w:marTop w:val="0"/>
          <w:marBottom w:val="0"/>
          <w:divBdr>
            <w:top w:val="none" w:sz="0" w:space="0" w:color="auto"/>
            <w:left w:val="none" w:sz="0" w:space="0" w:color="auto"/>
            <w:bottom w:val="none" w:sz="0" w:space="0" w:color="auto"/>
            <w:right w:val="none" w:sz="0" w:space="0" w:color="auto"/>
          </w:divBdr>
        </w:div>
        <w:div w:id="1219051086">
          <w:marLeft w:val="0"/>
          <w:marRight w:val="0"/>
          <w:marTop w:val="0"/>
          <w:marBottom w:val="0"/>
          <w:divBdr>
            <w:top w:val="none" w:sz="0" w:space="0" w:color="auto"/>
            <w:left w:val="none" w:sz="0" w:space="0" w:color="auto"/>
            <w:bottom w:val="none" w:sz="0" w:space="0" w:color="auto"/>
            <w:right w:val="none" w:sz="0" w:space="0" w:color="auto"/>
          </w:divBdr>
        </w:div>
        <w:div w:id="1422026603">
          <w:marLeft w:val="0"/>
          <w:marRight w:val="0"/>
          <w:marTop w:val="0"/>
          <w:marBottom w:val="0"/>
          <w:divBdr>
            <w:top w:val="none" w:sz="0" w:space="0" w:color="auto"/>
            <w:left w:val="none" w:sz="0" w:space="0" w:color="auto"/>
            <w:bottom w:val="none" w:sz="0" w:space="0" w:color="auto"/>
            <w:right w:val="none" w:sz="0" w:space="0" w:color="auto"/>
          </w:divBdr>
        </w:div>
        <w:div w:id="430055210">
          <w:marLeft w:val="0"/>
          <w:marRight w:val="0"/>
          <w:marTop w:val="0"/>
          <w:marBottom w:val="0"/>
          <w:divBdr>
            <w:top w:val="none" w:sz="0" w:space="0" w:color="auto"/>
            <w:left w:val="none" w:sz="0" w:space="0" w:color="auto"/>
            <w:bottom w:val="none" w:sz="0" w:space="0" w:color="auto"/>
            <w:right w:val="none" w:sz="0" w:space="0" w:color="auto"/>
          </w:divBdr>
        </w:div>
        <w:div w:id="369503032">
          <w:marLeft w:val="0"/>
          <w:marRight w:val="0"/>
          <w:marTop w:val="0"/>
          <w:marBottom w:val="0"/>
          <w:divBdr>
            <w:top w:val="none" w:sz="0" w:space="0" w:color="auto"/>
            <w:left w:val="none" w:sz="0" w:space="0" w:color="auto"/>
            <w:bottom w:val="none" w:sz="0" w:space="0" w:color="auto"/>
            <w:right w:val="none" w:sz="0" w:space="0" w:color="auto"/>
          </w:divBdr>
        </w:div>
        <w:div w:id="508445189">
          <w:marLeft w:val="0"/>
          <w:marRight w:val="0"/>
          <w:marTop w:val="0"/>
          <w:marBottom w:val="0"/>
          <w:divBdr>
            <w:top w:val="none" w:sz="0" w:space="0" w:color="auto"/>
            <w:left w:val="none" w:sz="0" w:space="0" w:color="auto"/>
            <w:bottom w:val="none" w:sz="0" w:space="0" w:color="auto"/>
            <w:right w:val="none" w:sz="0" w:space="0" w:color="auto"/>
          </w:divBdr>
        </w:div>
        <w:div w:id="1705253851">
          <w:marLeft w:val="0"/>
          <w:marRight w:val="0"/>
          <w:marTop w:val="0"/>
          <w:marBottom w:val="0"/>
          <w:divBdr>
            <w:top w:val="none" w:sz="0" w:space="0" w:color="auto"/>
            <w:left w:val="none" w:sz="0" w:space="0" w:color="auto"/>
            <w:bottom w:val="none" w:sz="0" w:space="0" w:color="auto"/>
            <w:right w:val="none" w:sz="0" w:space="0" w:color="auto"/>
          </w:divBdr>
        </w:div>
        <w:div w:id="1067220202">
          <w:marLeft w:val="0"/>
          <w:marRight w:val="0"/>
          <w:marTop w:val="0"/>
          <w:marBottom w:val="0"/>
          <w:divBdr>
            <w:top w:val="none" w:sz="0" w:space="0" w:color="auto"/>
            <w:left w:val="none" w:sz="0" w:space="0" w:color="auto"/>
            <w:bottom w:val="none" w:sz="0" w:space="0" w:color="auto"/>
            <w:right w:val="none" w:sz="0" w:space="0" w:color="auto"/>
          </w:divBdr>
        </w:div>
        <w:div w:id="1075854103">
          <w:marLeft w:val="0"/>
          <w:marRight w:val="0"/>
          <w:marTop w:val="0"/>
          <w:marBottom w:val="0"/>
          <w:divBdr>
            <w:top w:val="none" w:sz="0" w:space="0" w:color="auto"/>
            <w:left w:val="none" w:sz="0" w:space="0" w:color="auto"/>
            <w:bottom w:val="none" w:sz="0" w:space="0" w:color="auto"/>
            <w:right w:val="none" w:sz="0" w:space="0" w:color="auto"/>
          </w:divBdr>
        </w:div>
        <w:div w:id="1855263378">
          <w:marLeft w:val="0"/>
          <w:marRight w:val="0"/>
          <w:marTop w:val="0"/>
          <w:marBottom w:val="0"/>
          <w:divBdr>
            <w:top w:val="none" w:sz="0" w:space="0" w:color="auto"/>
            <w:left w:val="none" w:sz="0" w:space="0" w:color="auto"/>
            <w:bottom w:val="none" w:sz="0" w:space="0" w:color="auto"/>
            <w:right w:val="none" w:sz="0" w:space="0" w:color="auto"/>
          </w:divBdr>
        </w:div>
        <w:div w:id="1923443703">
          <w:marLeft w:val="0"/>
          <w:marRight w:val="0"/>
          <w:marTop w:val="0"/>
          <w:marBottom w:val="0"/>
          <w:divBdr>
            <w:top w:val="none" w:sz="0" w:space="0" w:color="auto"/>
            <w:left w:val="none" w:sz="0" w:space="0" w:color="auto"/>
            <w:bottom w:val="none" w:sz="0" w:space="0" w:color="auto"/>
            <w:right w:val="none" w:sz="0" w:space="0" w:color="auto"/>
          </w:divBdr>
        </w:div>
        <w:div w:id="2009940783">
          <w:marLeft w:val="0"/>
          <w:marRight w:val="0"/>
          <w:marTop w:val="0"/>
          <w:marBottom w:val="0"/>
          <w:divBdr>
            <w:top w:val="none" w:sz="0" w:space="0" w:color="auto"/>
            <w:left w:val="none" w:sz="0" w:space="0" w:color="auto"/>
            <w:bottom w:val="none" w:sz="0" w:space="0" w:color="auto"/>
            <w:right w:val="none" w:sz="0" w:space="0" w:color="auto"/>
          </w:divBdr>
        </w:div>
        <w:div w:id="1933661675">
          <w:marLeft w:val="0"/>
          <w:marRight w:val="0"/>
          <w:marTop w:val="0"/>
          <w:marBottom w:val="0"/>
          <w:divBdr>
            <w:top w:val="none" w:sz="0" w:space="0" w:color="auto"/>
            <w:left w:val="none" w:sz="0" w:space="0" w:color="auto"/>
            <w:bottom w:val="none" w:sz="0" w:space="0" w:color="auto"/>
            <w:right w:val="none" w:sz="0" w:space="0" w:color="auto"/>
          </w:divBdr>
        </w:div>
        <w:div w:id="709577771">
          <w:marLeft w:val="0"/>
          <w:marRight w:val="0"/>
          <w:marTop w:val="0"/>
          <w:marBottom w:val="0"/>
          <w:divBdr>
            <w:top w:val="none" w:sz="0" w:space="0" w:color="auto"/>
            <w:left w:val="none" w:sz="0" w:space="0" w:color="auto"/>
            <w:bottom w:val="none" w:sz="0" w:space="0" w:color="auto"/>
            <w:right w:val="none" w:sz="0" w:space="0" w:color="auto"/>
          </w:divBdr>
        </w:div>
        <w:div w:id="1017078630">
          <w:marLeft w:val="0"/>
          <w:marRight w:val="0"/>
          <w:marTop w:val="0"/>
          <w:marBottom w:val="0"/>
          <w:divBdr>
            <w:top w:val="none" w:sz="0" w:space="0" w:color="auto"/>
            <w:left w:val="none" w:sz="0" w:space="0" w:color="auto"/>
            <w:bottom w:val="none" w:sz="0" w:space="0" w:color="auto"/>
            <w:right w:val="none" w:sz="0" w:space="0" w:color="auto"/>
          </w:divBdr>
        </w:div>
        <w:div w:id="1772168039">
          <w:marLeft w:val="0"/>
          <w:marRight w:val="0"/>
          <w:marTop w:val="0"/>
          <w:marBottom w:val="0"/>
          <w:divBdr>
            <w:top w:val="none" w:sz="0" w:space="0" w:color="auto"/>
            <w:left w:val="none" w:sz="0" w:space="0" w:color="auto"/>
            <w:bottom w:val="none" w:sz="0" w:space="0" w:color="auto"/>
            <w:right w:val="none" w:sz="0" w:space="0" w:color="auto"/>
          </w:divBdr>
        </w:div>
        <w:div w:id="682703918">
          <w:marLeft w:val="0"/>
          <w:marRight w:val="0"/>
          <w:marTop w:val="0"/>
          <w:marBottom w:val="0"/>
          <w:divBdr>
            <w:top w:val="none" w:sz="0" w:space="0" w:color="auto"/>
            <w:left w:val="none" w:sz="0" w:space="0" w:color="auto"/>
            <w:bottom w:val="none" w:sz="0" w:space="0" w:color="auto"/>
            <w:right w:val="none" w:sz="0" w:space="0" w:color="auto"/>
          </w:divBdr>
        </w:div>
        <w:div w:id="951933611">
          <w:marLeft w:val="0"/>
          <w:marRight w:val="0"/>
          <w:marTop w:val="0"/>
          <w:marBottom w:val="0"/>
          <w:divBdr>
            <w:top w:val="none" w:sz="0" w:space="0" w:color="auto"/>
            <w:left w:val="none" w:sz="0" w:space="0" w:color="auto"/>
            <w:bottom w:val="none" w:sz="0" w:space="0" w:color="auto"/>
            <w:right w:val="none" w:sz="0" w:space="0" w:color="auto"/>
          </w:divBdr>
        </w:div>
        <w:div w:id="1681735751">
          <w:marLeft w:val="0"/>
          <w:marRight w:val="0"/>
          <w:marTop w:val="0"/>
          <w:marBottom w:val="0"/>
          <w:divBdr>
            <w:top w:val="none" w:sz="0" w:space="0" w:color="auto"/>
            <w:left w:val="none" w:sz="0" w:space="0" w:color="auto"/>
            <w:bottom w:val="none" w:sz="0" w:space="0" w:color="auto"/>
            <w:right w:val="none" w:sz="0" w:space="0" w:color="auto"/>
          </w:divBdr>
        </w:div>
        <w:div w:id="100685512">
          <w:marLeft w:val="0"/>
          <w:marRight w:val="0"/>
          <w:marTop w:val="0"/>
          <w:marBottom w:val="0"/>
          <w:divBdr>
            <w:top w:val="none" w:sz="0" w:space="0" w:color="auto"/>
            <w:left w:val="none" w:sz="0" w:space="0" w:color="auto"/>
            <w:bottom w:val="none" w:sz="0" w:space="0" w:color="auto"/>
            <w:right w:val="none" w:sz="0" w:space="0" w:color="auto"/>
          </w:divBdr>
        </w:div>
        <w:div w:id="1352535722">
          <w:marLeft w:val="0"/>
          <w:marRight w:val="0"/>
          <w:marTop w:val="0"/>
          <w:marBottom w:val="0"/>
          <w:divBdr>
            <w:top w:val="none" w:sz="0" w:space="0" w:color="auto"/>
            <w:left w:val="none" w:sz="0" w:space="0" w:color="auto"/>
            <w:bottom w:val="none" w:sz="0" w:space="0" w:color="auto"/>
            <w:right w:val="none" w:sz="0" w:space="0" w:color="auto"/>
          </w:divBdr>
        </w:div>
        <w:div w:id="381251850">
          <w:marLeft w:val="0"/>
          <w:marRight w:val="0"/>
          <w:marTop w:val="0"/>
          <w:marBottom w:val="0"/>
          <w:divBdr>
            <w:top w:val="none" w:sz="0" w:space="0" w:color="auto"/>
            <w:left w:val="none" w:sz="0" w:space="0" w:color="auto"/>
            <w:bottom w:val="none" w:sz="0" w:space="0" w:color="auto"/>
            <w:right w:val="none" w:sz="0" w:space="0" w:color="auto"/>
          </w:divBdr>
        </w:div>
        <w:div w:id="1177892010">
          <w:marLeft w:val="0"/>
          <w:marRight w:val="0"/>
          <w:marTop w:val="0"/>
          <w:marBottom w:val="0"/>
          <w:divBdr>
            <w:top w:val="none" w:sz="0" w:space="0" w:color="auto"/>
            <w:left w:val="none" w:sz="0" w:space="0" w:color="auto"/>
            <w:bottom w:val="none" w:sz="0" w:space="0" w:color="auto"/>
            <w:right w:val="none" w:sz="0" w:space="0" w:color="auto"/>
          </w:divBdr>
        </w:div>
        <w:div w:id="78912000">
          <w:marLeft w:val="0"/>
          <w:marRight w:val="0"/>
          <w:marTop w:val="0"/>
          <w:marBottom w:val="0"/>
          <w:divBdr>
            <w:top w:val="none" w:sz="0" w:space="0" w:color="auto"/>
            <w:left w:val="none" w:sz="0" w:space="0" w:color="auto"/>
            <w:bottom w:val="none" w:sz="0" w:space="0" w:color="auto"/>
            <w:right w:val="none" w:sz="0" w:space="0" w:color="auto"/>
          </w:divBdr>
        </w:div>
        <w:div w:id="2071730871">
          <w:marLeft w:val="0"/>
          <w:marRight w:val="0"/>
          <w:marTop w:val="0"/>
          <w:marBottom w:val="0"/>
          <w:divBdr>
            <w:top w:val="none" w:sz="0" w:space="0" w:color="auto"/>
            <w:left w:val="none" w:sz="0" w:space="0" w:color="auto"/>
            <w:bottom w:val="none" w:sz="0" w:space="0" w:color="auto"/>
            <w:right w:val="none" w:sz="0" w:space="0" w:color="auto"/>
          </w:divBdr>
        </w:div>
        <w:div w:id="1946644687">
          <w:marLeft w:val="0"/>
          <w:marRight w:val="0"/>
          <w:marTop w:val="0"/>
          <w:marBottom w:val="0"/>
          <w:divBdr>
            <w:top w:val="none" w:sz="0" w:space="0" w:color="auto"/>
            <w:left w:val="none" w:sz="0" w:space="0" w:color="auto"/>
            <w:bottom w:val="none" w:sz="0" w:space="0" w:color="auto"/>
            <w:right w:val="none" w:sz="0" w:space="0" w:color="auto"/>
          </w:divBdr>
        </w:div>
        <w:div w:id="1742677383">
          <w:marLeft w:val="0"/>
          <w:marRight w:val="0"/>
          <w:marTop w:val="0"/>
          <w:marBottom w:val="0"/>
          <w:divBdr>
            <w:top w:val="none" w:sz="0" w:space="0" w:color="auto"/>
            <w:left w:val="none" w:sz="0" w:space="0" w:color="auto"/>
            <w:bottom w:val="none" w:sz="0" w:space="0" w:color="auto"/>
            <w:right w:val="none" w:sz="0" w:space="0" w:color="auto"/>
          </w:divBdr>
        </w:div>
        <w:div w:id="973296702">
          <w:marLeft w:val="0"/>
          <w:marRight w:val="0"/>
          <w:marTop w:val="0"/>
          <w:marBottom w:val="0"/>
          <w:divBdr>
            <w:top w:val="none" w:sz="0" w:space="0" w:color="auto"/>
            <w:left w:val="none" w:sz="0" w:space="0" w:color="auto"/>
            <w:bottom w:val="none" w:sz="0" w:space="0" w:color="auto"/>
            <w:right w:val="none" w:sz="0" w:space="0" w:color="auto"/>
          </w:divBdr>
        </w:div>
        <w:div w:id="1933394862">
          <w:marLeft w:val="0"/>
          <w:marRight w:val="0"/>
          <w:marTop w:val="0"/>
          <w:marBottom w:val="0"/>
          <w:divBdr>
            <w:top w:val="none" w:sz="0" w:space="0" w:color="auto"/>
            <w:left w:val="none" w:sz="0" w:space="0" w:color="auto"/>
            <w:bottom w:val="none" w:sz="0" w:space="0" w:color="auto"/>
            <w:right w:val="none" w:sz="0" w:space="0" w:color="auto"/>
          </w:divBdr>
        </w:div>
        <w:div w:id="159007164">
          <w:marLeft w:val="0"/>
          <w:marRight w:val="0"/>
          <w:marTop w:val="0"/>
          <w:marBottom w:val="0"/>
          <w:divBdr>
            <w:top w:val="none" w:sz="0" w:space="0" w:color="auto"/>
            <w:left w:val="none" w:sz="0" w:space="0" w:color="auto"/>
            <w:bottom w:val="none" w:sz="0" w:space="0" w:color="auto"/>
            <w:right w:val="none" w:sz="0" w:space="0" w:color="auto"/>
          </w:divBdr>
        </w:div>
        <w:div w:id="1762526415">
          <w:marLeft w:val="0"/>
          <w:marRight w:val="0"/>
          <w:marTop w:val="0"/>
          <w:marBottom w:val="0"/>
          <w:divBdr>
            <w:top w:val="none" w:sz="0" w:space="0" w:color="auto"/>
            <w:left w:val="none" w:sz="0" w:space="0" w:color="auto"/>
            <w:bottom w:val="none" w:sz="0" w:space="0" w:color="auto"/>
            <w:right w:val="none" w:sz="0" w:space="0" w:color="auto"/>
          </w:divBdr>
        </w:div>
        <w:div w:id="65416521">
          <w:marLeft w:val="0"/>
          <w:marRight w:val="0"/>
          <w:marTop w:val="0"/>
          <w:marBottom w:val="0"/>
          <w:divBdr>
            <w:top w:val="none" w:sz="0" w:space="0" w:color="auto"/>
            <w:left w:val="none" w:sz="0" w:space="0" w:color="auto"/>
            <w:bottom w:val="none" w:sz="0" w:space="0" w:color="auto"/>
            <w:right w:val="none" w:sz="0" w:space="0" w:color="auto"/>
          </w:divBdr>
        </w:div>
        <w:div w:id="1663923051">
          <w:marLeft w:val="0"/>
          <w:marRight w:val="0"/>
          <w:marTop w:val="0"/>
          <w:marBottom w:val="0"/>
          <w:divBdr>
            <w:top w:val="none" w:sz="0" w:space="0" w:color="auto"/>
            <w:left w:val="none" w:sz="0" w:space="0" w:color="auto"/>
            <w:bottom w:val="none" w:sz="0" w:space="0" w:color="auto"/>
            <w:right w:val="none" w:sz="0" w:space="0" w:color="auto"/>
          </w:divBdr>
        </w:div>
        <w:div w:id="2094736402">
          <w:marLeft w:val="0"/>
          <w:marRight w:val="0"/>
          <w:marTop w:val="0"/>
          <w:marBottom w:val="0"/>
          <w:divBdr>
            <w:top w:val="none" w:sz="0" w:space="0" w:color="auto"/>
            <w:left w:val="none" w:sz="0" w:space="0" w:color="auto"/>
            <w:bottom w:val="none" w:sz="0" w:space="0" w:color="auto"/>
            <w:right w:val="none" w:sz="0" w:space="0" w:color="auto"/>
          </w:divBdr>
        </w:div>
        <w:div w:id="1388381493">
          <w:marLeft w:val="0"/>
          <w:marRight w:val="0"/>
          <w:marTop w:val="0"/>
          <w:marBottom w:val="0"/>
          <w:divBdr>
            <w:top w:val="none" w:sz="0" w:space="0" w:color="auto"/>
            <w:left w:val="none" w:sz="0" w:space="0" w:color="auto"/>
            <w:bottom w:val="none" w:sz="0" w:space="0" w:color="auto"/>
            <w:right w:val="none" w:sz="0" w:space="0" w:color="auto"/>
          </w:divBdr>
        </w:div>
        <w:div w:id="1308977668">
          <w:marLeft w:val="0"/>
          <w:marRight w:val="0"/>
          <w:marTop w:val="0"/>
          <w:marBottom w:val="0"/>
          <w:divBdr>
            <w:top w:val="none" w:sz="0" w:space="0" w:color="auto"/>
            <w:left w:val="none" w:sz="0" w:space="0" w:color="auto"/>
            <w:bottom w:val="none" w:sz="0" w:space="0" w:color="auto"/>
            <w:right w:val="none" w:sz="0" w:space="0" w:color="auto"/>
          </w:divBdr>
        </w:div>
        <w:div w:id="1307851911">
          <w:marLeft w:val="0"/>
          <w:marRight w:val="0"/>
          <w:marTop w:val="0"/>
          <w:marBottom w:val="0"/>
          <w:divBdr>
            <w:top w:val="none" w:sz="0" w:space="0" w:color="auto"/>
            <w:left w:val="none" w:sz="0" w:space="0" w:color="auto"/>
            <w:bottom w:val="none" w:sz="0" w:space="0" w:color="auto"/>
            <w:right w:val="none" w:sz="0" w:space="0" w:color="auto"/>
          </w:divBdr>
        </w:div>
        <w:div w:id="501553125">
          <w:marLeft w:val="0"/>
          <w:marRight w:val="0"/>
          <w:marTop w:val="0"/>
          <w:marBottom w:val="0"/>
          <w:divBdr>
            <w:top w:val="none" w:sz="0" w:space="0" w:color="auto"/>
            <w:left w:val="none" w:sz="0" w:space="0" w:color="auto"/>
            <w:bottom w:val="none" w:sz="0" w:space="0" w:color="auto"/>
            <w:right w:val="none" w:sz="0" w:space="0" w:color="auto"/>
          </w:divBdr>
        </w:div>
        <w:div w:id="1033573895">
          <w:marLeft w:val="0"/>
          <w:marRight w:val="0"/>
          <w:marTop w:val="0"/>
          <w:marBottom w:val="0"/>
          <w:divBdr>
            <w:top w:val="none" w:sz="0" w:space="0" w:color="auto"/>
            <w:left w:val="none" w:sz="0" w:space="0" w:color="auto"/>
            <w:bottom w:val="none" w:sz="0" w:space="0" w:color="auto"/>
            <w:right w:val="none" w:sz="0" w:space="0" w:color="auto"/>
          </w:divBdr>
        </w:div>
        <w:div w:id="359405510">
          <w:marLeft w:val="0"/>
          <w:marRight w:val="0"/>
          <w:marTop w:val="0"/>
          <w:marBottom w:val="0"/>
          <w:divBdr>
            <w:top w:val="none" w:sz="0" w:space="0" w:color="auto"/>
            <w:left w:val="none" w:sz="0" w:space="0" w:color="auto"/>
            <w:bottom w:val="none" w:sz="0" w:space="0" w:color="auto"/>
            <w:right w:val="none" w:sz="0" w:space="0" w:color="auto"/>
          </w:divBdr>
        </w:div>
        <w:div w:id="558440916">
          <w:marLeft w:val="0"/>
          <w:marRight w:val="0"/>
          <w:marTop w:val="0"/>
          <w:marBottom w:val="0"/>
          <w:divBdr>
            <w:top w:val="none" w:sz="0" w:space="0" w:color="auto"/>
            <w:left w:val="none" w:sz="0" w:space="0" w:color="auto"/>
            <w:bottom w:val="none" w:sz="0" w:space="0" w:color="auto"/>
            <w:right w:val="none" w:sz="0" w:space="0" w:color="auto"/>
          </w:divBdr>
        </w:div>
        <w:div w:id="1692412583">
          <w:marLeft w:val="0"/>
          <w:marRight w:val="0"/>
          <w:marTop w:val="0"/>
          <w:marBottom w:val="0"/>
          <w:divBdr>
            <w:top w:val="none" w:sz="0" w:space="0" w:color="auto"/>
            <w:left w:val="none" w:sz="0" w:space="0" w:color="auto"/>
            <w:bottom w:val="none" w:sz="0" w:space="0" w:color="auto"/>
            <w:right w:val="none" w:sz="0" w:space="0" w:color="auto"/>
          </w:divBdr>
        </w:div>
        <w:div w:id="1478912813">
          <w:marLeft w:val="0"/>
          <w:marRight w:val="0"/>
          <w:marTop w:val="0"/>
          <w:marBottom w:val="0"/>
          <w:divBdr>
            <w:top w:val="none" w:sz="0" w:space="0" w:color="auto"/>
            <w:left w:val="none" w:sz="0" w:space="0" w:color="auto"/>
            <w:bottom w:val="none" w:sz="0" w:space="0" w:color="auto"/>
            <w:right w:val="none" w:sz="0" w:space="0" w:color="auto"/>
          </w:divBdr>
        </w:div>
        <w:div w:id="1130855787">
          <w:marLeft w:val="0"/>
          <w:marRight w:val="0"/>
          <w:marTop w:val="0"/>
          <w:marBottom w:val="0"/>
          <w:divBdr>
            <w:top w:val="none" w:sz="0" w:space="0" w:color="auto"/>
            <w:left w:val="none" w:sz="0" w:space="0" w:color="auto"/>
            <w:bottom w:val="none" w:sz="0" w:space="0" w:color="auto"/>
            <w:right w:val="none" w:sz="0" w:space="0" w:color="auto"/>
          </w:divBdr>
        </w:div>
        <w:div w:id="845437820">
          <w:marLeft w:val="0"/>
          <w:marRight w:val="0"/>
          <w:marTop w:val="0"/>
          <w:marBottom w:val="0"/>
          <w:divBdr>
            <w:top w:val="none" w:sz="0" w:space="0" w:color="auto"/>
            <w:left w:val="none" w:sz="0" w:space="0" w:color="auto"/>
            <w:bottom w:val="none" w:sz="0" w:space="0" w:color="auto"/>
            <w:right w:val="none" w:sz="0" w:space="0" w:color="auto"/>
          </w:divBdr>
        </w:div>
        <w:div w:id="1422987267">
          <w:marLeft w:val="0"/>
          <w:marRight w:val="0"/>
          <w:marTop w:val="0"/>
          <w:marBottom w:val="0"/>
          <w:divBdr>
            <w:top w:val="none" w:sz="0" w:space="0" w:color="auto"/>
            <w:left w:val="none" w:sz="0" w:space="0" w:color="auto"/>
            <w:bottom w:val="none" w:sz="0" w:space="0" w:color="auto"/>
            <w:right w:val="none" w:sz="0" w:space="0" w:color="auto"/>
          </w:divBdr>
        </w:div>
        <w:div w:id="1133795921">
          <w:marLeft w:val="0"/>
          <w:marRight w:val="0"/>
          <w:marTop w:val="0"/>
          <w:marBottom w:val="0"/>
          <w:divBdr>
            <w:top w:val="none" w:sz="0" w:space="0" w:color="auto"/>
            <w:left w:val="none" w:sz="0" w:space="0" w:color="auto"/>
            <w:bottom w:val="none" w:sz="0" w:space="0" w:color="auto"/>
            <w:right w:val="none" w:sz="0" w:space="0" w:color="auto"/>
          </w:divBdr>
        </w:div>
        <w:div w:id="1966811372">
          <w:marLeft w:val="0"/>
          <w:marRight w:val="0"/>
          <w:marTop w:val="0"/>
          <w:marBottom w:val="0"/>
          <w:divBdr>
            <w:top w:val="none" w:sz="0" w:space="0" w:color="auto"/>
            <w:left w:val="none" w:sz="0" w:space="0" w:color="auto"/>
            <w:bottom w:val="none" w:sz="0" w:space="0" w:color="auto"/>
            <w:right w:val="none" w:sz="0" w:space="0" w:color="auto"/>
          </w:divBdr>
        </w:div>
        <w:div w:id="2030180874">
          <w:marLeft w:val="0"/>
          <w:marRight w:val="0"/>
          <w:marTop w:val="0"/>
          <w:marBottom w:val="0"/>
          <w:divBdr>
            <w:top w:val="none" w:sz="0" w:space="0" w:color="auto"/>
            <w:left w:val="none" w:sz="0" w:space="0" w:color="auto"/>
            <w:bottom w:val="none" w:sz="0" w:space="0" w:color="auto"/>
            <w:right w:val="none" w:sz="0" w:space="0" w:color="auto"/>
          </w:divBdr>
        </w:div>
        <w:div w:id="253520433">
          <w:marLeft w:val="0"/>
          <w:marRight w:val="0"/>
          <w:marTop w:val="0"/>
          <w:marBottom w:val="0"/>
          <w:divBdr>
            <w:top w:val="none" w:sz="0" w:space="0" w:color="auto"/>
            <w:left w:val="none" w:sz="0" w:space="0" w:color="auto"/>
            <w:bottom w:val="none" w:sz="0" w:space="0" w:color="auto"/>
            <w:right w:val="none" w:sz="0" w:space="0" w:color="auto"/>
          </w:divBdr>
        </w:div>
        <w:div w:id="58485993">
          <w:marLeft w:val="0"/>
          <w:marRight w:val="0"/>
          <w:marTop w:val="0"/>
          <w:marBottom w:val="0"/>
          <w:divBdr>
            <w:top w:val="none" w:sz="0" w:space="0" w:color="auto"/>
            <w:left w:val="none" w:sz="0" w:space="0" w:color="auto"/>
            <w:bottom w:val="none" w:sz="0" w:space="0" w:color="auto"/>
            <w:right w:val="none" w:sz="0" w:space="0" w:color="auto"/>
          </w:divBdr>
        </w:div>
        <w:div w:id="1477450073">
          <w:marLeft w:val="0"/>
          <w:marRight w:val="0"/>
          <w:marTop w:val="0"/>
          <w:marBottom w:val="0"/>
          <w:divBdr>
            <w:top w:val="none" w:sz="0" w:space="0" w:color="auto"/>
            <w:left w:val="none" w:sz="0" w:space="0" w:color="auto"/>
            <w:bottom w:val="none" w:sz="0" w:space="0" w:color="auto"/>
            <w:right w:val="none" w:sz="0" w:space="0" w:color="auto"/>
          </w:divBdr>
        </w:div>
        <w:div w:id="173035406">
          <w:marLeft w:val="0"/>
          <w:marRight w:val="0"/>
          <w:marTop w:val="0"/>
          <w:marBottom w:val="0"/>
          <w:divBdr>
            <w:top w:val="none" w:sz="0" w:space="0" w:color="auto"/>
            <w:left w:val="none" w:sz="0" w:space="0" w:color="auto"/>
            <w:bottom w:val="none" w:sz="0" w:space="0" w:color="auto"/>
            <w:right w:val="none" w:sz="0" w:space="0" w:color="auto"/>
          </w:divBdr>
        </w:div>
        <w:div w:id="634456566">
          <w:marLeft w:val="0"/>
          <w:marRight w:val="0"/>
          <w:marTop w:val="0"/>
          <w:marBottom w:val="0"/>
          <w:divBdr>
            <w:top w:val="none" w:sz="0" w:space="0" w:color="auto"/>
            <w:left w:val="none" w:sz="0" w:space="0" w:color="auto"/>
            <w:bottom w:val="none" w:sz="0" w:space="0" w:color="auto"/>
            <w:right w:val="none" w:sz="0" w:space="0" w:color="auto"/>
          </w:divBdr>
        </w:div>
        <w:div w:id="667711962">
          <w:marLeft w:val="0"/>
          <w:marRight w:val="0"/>
          <w:marTop w:val="0"/>
          <w:marBottom w:val="0"/>
          <w:divBdr>
            <w:top w:val="none" w:sz="0" w:space="0" w:color="auto"/>
            <w:left w:val="none" w:sz="0" w:space="0" w:color="auto"/>
            <w:bottom w:val="none" w:sz="0" w:space="0" w:color="auto"/>
            <w:right w:val="none" w:sz="0" w:space="0" w:color="auto"/>
          </w:divBdr>
        </w:div>
        <w:div w:id="1062220675">
          <w:marLeft w:val="0"/>
          <w:marRight w:val="0"/>
          <w:marTop w:val="0"/>
          <w:marBottom w:val="0"/>
          <w:divBdr>
            <w:top w:val="none" w:sz="0" w:space="0" w:color="auto"/>
            <w:left w:val="none" w:sz="0" w:space="0" w:color="auto"/>
            <w:bottom w:val="none" w:sz="0" w:space="0" w:color="auto"/>
            <w:right w:val="none" w:sz="0" w:space="0" w:color="auto"/>
          </w:divBdr>
        </w:div>
        <w:div w:id="934898485">
          <w:marLeft w:val="0"/>
          <w:marRight w:val="0"/>
          <w:marTop w:val="0"/>
          <w:marBottom w:val="0"/>
          <w:divBdr>
            <w:top w:val="none" w:sz="0" w:space="0" w:color="auto"/>
            <w:left w:val="none" w:sz="0" w:space="0" w:color="auto"/>
            <w:bottom w:val="none" w:sz="0" w:space="0" w:color="auto"/>
            <w:right w:val="none" w:sz="0" w:space="0" w:color="auto"/>
          </w:divBdr>
        </w:div>
        <w:div w:id="2116901273">
          <w:marLeft w:val="0"/>
          <w:marRight w:val="0"/>
          <w:marTop w:val="0"/>
          <w:marBottom w:val="0"/>
          <w:divBdr>
            <w:top w:val="none" w:sz="0" w:space="0" w:color="auto"/>
            <w:left w:val="none" w:sz="0" w:space="0" w:color="auto"/>
            <w:bottom w:val="none" w:sz="0" w:space="0" w:color="auto"/>
            <w:right w:val="none" w:sz="0" w:space="0" w:color="auto"/>
          </w:divBdr>
        </w:div>
        <w:div w:id="1947998078">
          <w:marLeft w:val="0"/>
          <w:marRight w:val="0"/>
          <w:marTop w:val="0"/>
          <w:marBottom w:val="0"/>
          <w:divBdr>
            <w:top w:val="none" w:sz="0" w:space="0" w:color="auto"/>
            <w:left w:val="none" w:sz="0" w:space="0" w:color="auto"/>
            <w:bottom w:val="none" w:sz="0" w:space="0" w:color="auto"/>
            <w:right w:val="none" w:sz="0" w:space="0" w:color="auto"/>
          </w:divBdr>
        </w:div>
        <w:div w:id="1482426403">
          <w:marLeft w:val="0"/>
          <w:marRight w:val="0"/>
          <w:marTop w:val="0"/>
          <w:marBottom w:val="0"/>
          <w:divBdr>
            <w:top w:val="none" w:sz="0" w:space="0" w:color="auto"/>
            <w:left w:val="none" w:sz="0" w:space="0" w:color="auto"/>
            <w:bottom w:val="none" w:sz="0" w:space="0" w:color="auto"/>
            <w:right w:val="none" w:sz="0" w:space="0" w:color="auto"/>
          </w:divBdr>
        </w:div>
        <w:div w:id="580213510">
          <w:marLeft w:val="0"/>
          <w:marRight w:val="0"/>
          <w:marTop w:val="0"/>
          <w:marBottom w:val="0"/>
          <w:divBdr>
            <w:top w:val="none" w:sz="0" w:space="0" w:color="auto"/>
            <w:left w:val="none" w:sz="0" w:space="0" w:color="auto"/>
            <w:bottom w:val="none" w:sz="0" w:space="0" w:color="auto"/>
            <w:right w:val="none" w:sz="0" w:space="0" w:color="auto"/>
          </w:divBdr>
        </w:div>
        <w:div w:id="388573078">
          <w:marLeft w:val="0"/>
          <w:marRight w:val="0"/>
          <w:marTop w:val="0"/>
          <w:marBottom w:val="0"/>
          <w:divBdr>
            <w:top w:val="none" w:sz="0" w:space="0" w:color="auto"/>
            <w:left w:val="none" w:sz="0" w:space="0" w:color="auto"/>
            <w:bottom w:val="none" w:sz="0" w:space="0" w:color="auto"/>
            <w:right w:val="none" w:sz="0" w:space="0" w:color="auto"/>
          </w:divBdr>
        </w:div>
        <w:div w:id="843711624">
          <w:marLeft w:val="0"/>
          <w:marRight w:val="0"/>
          <w:marTop w:val="0"/>
          <w:marBottom w:val="0"/>
          <w:divBdr>
            <w:top w:val="none" w:sz="0" w:space="0" w:color="auto"/>
            <w:left w:val="none" w:sz="0" w:space="0" w:color="auto"/>
            <w:bottom w:val="none" w:sz="0" w:space="0" w:color="auto"/>
            <w:right w:val="none" w:sz="0" w:space="0" w:color="auto"/>
          </w:divBdr>
        </w:div>
        <w:div w:id="1367490834">
          <w:marLeft w:val="0"/>
          <w:marRight w:val="0"/>
          <w:marTop w:val="0"/>
          <w:marBottom w:val="0"/>
          <w:divBdr>
            <w:top w:val="none" w:sz="0" w:space="0" w:color="auto"/>
            <w:left w:val="none" w:sz="0" w:space="0" w:color="auto"/>
            <w:bottom w:val="none" w:sz="0" w:space="0" w:color="auto"/>
            <w:right w:val="none" w:sz="0" w:space="0" w:color="auto"/>
          </w:divBdr>
        </w:div>
        <w:div w:id="1719813852">
          <w:marLeft w:val="0"/>
          <w:marRight w:val="0"/>
          <w:marTop w:val="0"/>
          <w:marBottom w:val="0"/>
          <w:divBdr>
            <w:top w:val="none" w:sz="0" w:space="0" w:color="auto"/>
            <w:left w:val="none" w:sz="0" w:space="0" w:color="auto"/>
            <w:bottom w:val="none" w:sz="0" w:space="0" w:color="auto"/>
            <w:right w:val="none" w:sz="0" w:space="0" w:color="auto"/>
          </w:divBdr>
        </w:div>
        <w:div w:id="320087360">
          <w:marLeft w:val="0"/>
          <w:marRight w:val="0"/>
          <w:marTop w:val="0"/>
          <w:marBottom w:val="0"/>
          <w:divBdr>
            <w:top w:val="none" w:sz="0" w:space="0" w:color="auto"/>
            <w:left w:val="none" w:sz="0" w:space="0" w:color="auto"/>
            <w:bottom w:val="none" w:sz="0" w:space="0" w:color="auto"/>
            <w:right w:val="none" w:sz="0" w:space="0" w:color="auto"/>
          </w:divBdr>
        </w:div>
        <w:div w:id="275596964">
          <w:marLeft w:val="0"/>
          <w:marRight w:val="0"/>
          <w:marTop w:val="0"/>
          <w:marBottom w:val="0"/>
          <w:divBdr>
            <w:top w:val="none" w:sz="0" w:space="0" w:color="auto"/>
            <w:left w:val="none" w:sz="0" w:space="0" w:color="auto"/>
            <w:bottom w:val="none" w:sz="0" w:space="0" w:color="auto"/>
            <w:right w:val="none" w:sz="0" w:space="0" w:color="auto"/>
          </w:divBdr>
        </w:div>
        <w:div w:id="224607507">
          <w:marLeft w:val="0"/>
          <w:marRight w:val="0"/>
          <w:marTop w:val="0"/>
          <w:marBottom w:val="0"/>
          <w:divBdr>
            <w:top w:val="none" w:sz="0" w:space="0" w:color="auto"/>
            <w:left w:val="none" w:sz="0" w:space="0" w:color="auto"/>
            <w:bottom w:val="none" w:sz="0" w:space="0" w:color="auto"/>
            <w:right w:val="none" w:sz="0" w:space="0" w:color="auto"/>
          </w:divBdr>
        </w:div>
        <w:div w:id="221334309">
          <w:marLeft w:val="0"/>
          <w:marRight w:val="0"/>
          <w:marTop w:val="0"/>
          <w:marBottom w:val="0"/>
          <w:divBdr>
            <w:top w:val="none" w:sz="0" w:space="0" w:color="auto"/>
            <w:left w:val="none" w:sz="0" w:space="0" w:color="auto"/>
            <w:bottom w:val="none" w:sz="0" w:space="0" w:color="auto"/>
            <w:right w:val="none" w:sz="0" w:space="0" w:color="auto"/>
          </w:divBdr>
        </w:div>
        <w:div w:id="1925412151">
          <w:marLeft w:val="0"/>
          <w:marRight w:val="0"/>
          <w:marTop w:val="0"/>
          <w:marBottom w:val="0"/>
          <w:divBdr>
            <w:top w:val="none" w:sz="0" w:space="0" w:color="auto"/>
            <w:left w:val="none" w:sz="0" w:space="0" w:color="auto"/>
            <w:bottom w:val="none" w:sz="0" w:space="0" w:color="auto"/>
            <w:right w:val="none" w:sz="0" w:space="0" w:color="auto"/>
          </w:divBdr>
        </w:div>
        <w:div w:id="1779182692">
          <w:marLeft w:val="0"/>
          <w:marRight w:val="0"/>
          <w:marTop w:val="0"/>
          <w:marBottom w:val="0"/>
          <w:divBdr>
            <w:top w:val="none" w:sz="0" w:space="0" w:color="auto"/>
            <w:left w:val="none" w:sz="0" w:space="0" w:color="auto"/>
            <w:bottom w:val="none" w:sz="0" w:space="0" w:color="auto"/>
            <w:right w:val="none" w:sz="0" w:space="0" w:color="auto"/>
          </w:divBdr>
        </w:div>
        <w:div w:id="337270099">
          <w:marLeft w:val="0"/>
          <w:marRight w:val="0"/>
          <w:marTop w:val="0"/>
          <w:marBottom w:val="0"/>
          <w:divBdr>
            <w:top w:val="none" w:sz="0" w:space="0" w:color="auto"/>
            <w:left w:val="none" w:sz="0" w:space="0" w:color="auto"/>
            <w:bottom w:val="none" w:sz="0" w:space="0" w:color="auto"/>
            <w:right w:val="none" w:sz="0" w:space="0" w:color="auto"/>
          </w:divBdr>
        </w:div>
        <w:div w:id="1604024486">
          <w:marLeft w:val="0"/>
          <w:marRight w:val="0"/>
          <w:marTop w:val="0"/>
          <w:marBottom w:val="0"/>
          <w:divBdr>
            <w:top w:val="none" w:sz="0" w:space="0" w:color="auto"/>
            <w:left w:val="none" w:sz="0" w:space="0" w:color="auto"/>
            <w:bottom w:val="none" w:sz="0" w:space="0" w:color="auto"/>
            <w:right w:val="none" w:sz="0" w:space="0" w:color="auto"/>
          </w:divBdr>
        </w:div>
        <w:div w:id="562836818">
          <w:marLeft w:val="0"/>
          <w:marRight w:val="0"/>
          <w:marTop w:val="0"/>
          <w:marBottom w:val="0"/>
          <w:divBdr>
            <w:top w:val="none" w:sz="0" w:space="0" w:color="auto"/>
            <w:left w:val="none" w:sz="0" w:space="0" w:color="auto"/>
            <w:bottom w:val="none" w:sz="0" w:space="0" w:color="auto"/>
            <w:right w:val="none" w:sz="0" w:space="0" w:color="auto"/>
          </w:divBdr>
        </w:div>
        <w:div w:id="730925646">
          <w:marLeft w:val="0"/>
          <w:marRight w:val="0"/>
          <w:marTop w:val="0"/>
          <w:marBottom w:val="0"/>
          <w:divBdr>
            <w:top w:val="none" w:sz="0" w:space="0" w:color="auto"/>
            <w:left w:val="none" w:sz="0" w:space="0" w:color="auto"/>
            <w:bottom w:val="none" w:sz="0" w:space="0" w:color="auto"/>
            <w:right w:val="none" w:sz="0" w:space="0" w:color="auto"/>
          </w:divBdr>
        </w:div>
        <w:div w:id="1486317983">
          <w:marLeft w:val="0"/>
          <w:marRight w:val="0"/>
          <w:marTop w:val="0"/>
          <w:marBottom w:val="0"/>
          <w:divBdr>
            <w:top w:val="none" w:sz="0" w:space="0" w:color="auto"/>
            <w:left w:val="none" w:sz="0" w:space="0" w:color="auto"/>
            <w:bottom w:val="none" w:sz="0" w:space="0" w:color="auto"/>
            <w:right w:val="none" w:sz="0" w:space="0" w:color="auto"/>
          </w:divBdr>
        </w:div>
        <w:div w:id="506291502">
          <w:marLeft w:val="0"/>
          <w:marRight w:val="0"/>
          <w:marTop w:val="0"/>
          <w:marBottom w:val="0"/>
          <w:divBdr>
            <w:top w:val="none" w:sz="0" w:space="0" w:color="auto"/>
            <w:left w:val="none" w:sz="0" w:space="0" w:color="auto"/>
            <w:bottom w:val="none" w:sz="0" w:space="0" w:color="auto"/>
            <w:right w:val="none" w:sz="0" w:space="0" w:color="auto"/>
          </w:divBdr>
        </w:div>
        <w:div w:id="1122111182">
          <w:marLeft w:val="0"/>
          <w:marRight w:val="0"/>
          <w:marTop w:val="0"/>
          <w:marBottom w:val="0"/>
          <w:divBdr>
            <w:top w:val="none" w:sz="0" w:space="0" w:color="auto"/>
            <w:left w:val="none" w:sz="0" w:space="0" w:color="auto"/>
            <w:bottom w:val="none" w:sz="0" w:space="0" w:color="auto"/>
            <w:right w:val="none" w:sz="0" w:space="0" w:color="auto"/>
          </w:divBdr>
        </w:div>
        <w:div w:id="1709237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6392</Words>
  <Characters>38481</Characters>
  <Application>Microsoft Office Word</Application>
  <DocSecurity>0</DocSecurity>
  <Lines>1068</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8</cp:revision>
  <dcterms:created xsi:type="dcterms:W3CDTF">2021-06-15T17:32:00Z</dcterms:created>
  <dcterms:modified xsi:type="dcterms:W3CDTF">2021-06-22T19:28:00Z</dcterms:modified>
</cp:coreProperties>
</file>