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A53FD" w14:textId="77777777" w:rsidR="004630DA" w:rsidRPr="00D23F2C" w:rsidRDefault="00034773" w:rsidP="00D23F2C">
      <w:pPr>
        <w:spacing w:after="0" w:line="276" w:lineRule="auto"/>
        <w:divId w:val="1840148588"/>
        <w:rPr>
          <w:rFonts w:ascii="Arial" w:eastAsia="Times New Roman" w:hAnsi="Arial" w:cs="Arial"/>
          <w:b/>
          <w:bCs/>
          <w:sz w:val="30"/>
          <w:szCs w:val="30"/>
          <w:lang w:val="en"/>
        </w:rPr>
      </w:pPr>
      <w:r w:rsidRPr="00D23F2C">
        <w:rPr>
          <w:rFonts w:ascii="Arial" w:eastAsia="Times New Roman" w:hAnsi="Arial" w:cs="Arial"/>
          <w:b/>
          <w:bCs/>
          <w:sz w:val="30"/>
          <w:szCs w:val="30"/>
          <w:lang w:val="en"/>
        </w:rPr>
        <w:t xml:space="preserve">Protocol for the Examination of Specimens </w:t>
      </w:r>
      <w:proofErr w:type="gramStart"/>
      <w:r w:rsidRPr="00D23F2C">
        <w:rPr>
          <w:rFonts w:ascii="Arial" w:eastAsia="Times New Roman" w:hAnsi="Arial" w:cs="Arial"/>
          <w:b/>
          <w:bCs/>
          <w:sz w:val="30"/>
          <w:szCs w:val="30"/>
          <w:lang w:val="en"/>
        </w:rPr>
        <w:t>From</w:t>
      </w:r>
      <w:proofErr w:type="gramEnd"/>
      <w:r w:rsidRPr="00D23F2C">
        <w:rPr>
          <w:rFonts w:ascii="Arial" w:eastAsia="Times New Roman" w:hAnsi="Arial" w:cs="Arial"/>
          <w:b/>
          <w:bCs/>
          <w:sz w:val="30"/>
          <w:szCs w:val="30"/>
          <w:lang w:val="en"/>
        </w:rPr>
        <w:t xml:space="preserve"> Patients With Hepatocellular Carcinoma</w:t>
      </w:r>
    </w:p>
    <w:p w14:paraId="1CF4BB9F"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73CE8AC4" w14:textId="77777777" w:rsidR="004630DA" w:rsidRPr="00D23F2C" w:rsidRDefault="00034773" w:rsidP="00D23F2C">
      <w:pPr>
        <w:spacing w:after="0" w:line="276" w:lineRule="auto"/>
        <w:divId w:val="248972004"/>
        <w:rPr>
          <w:rFonts w:ascii="Arial" w:eastAsia="Times New Roman" w:hAnsi="Arial" w:cs="Arial"/>
          <w:sz w:val="20"/>
          <w:szCs w:val="20"/>
          <w:lang w:val="en"/>
        </w:rPr>
      </w:pPr>
      <w:r w:rsidRPr="00D23F2C">
        <w:rPr>
          <w:rFonts w:ascii="Arial" w:eastAsia="Times New Roman" w:hAnsi="Arial" w:cs="Arial"/>
          <w:b/>
          <w:bCs/>
          <w:sz w:val="20"/>
          <w:szCs w:val="20"/>
          <w:lang w:val="en"/>
        </w:rPr>
        <w:t xml:space="preserve">Version: </w:t>
      </w:r>
      <w:r w:rsidRPr="00D23F2C">
        <w:rPr>
          <w:rFonts w:ascii="Arial" w:eastAsia="Times New Roman" w:hAnsi="Arial" w:cs="Arial"/>
          <w:sz w:val="20"/>
          <w:szCs w:val="20"/>
          <w:lang w:val="en"/>
        </w:rPr>
        <w:t>4.3.0.0</w:t>
      </w:r>
    </w:p>
    <w:p w14:paraId="55AE7065" w14:textId="77777777" w:rsidR="004630DA" w:rsidRPr="00D23F2C" w:rsidRDefault="00034773" w:rsidP="00D23F2C">
      <w:pPr>
        <w:spacing w:after="0" w:line="276" w:lineRule="auto"/>
        <w:divId w:val="1674337902"/>
        <w:rPr>
          <w:rFonts w:ascii="Arial" w:eastAsia="Times New Roman" w:hAnsi="Arial" w:cs="Arial"/>
          <w:sz w:val="20"/>
          <w:szCs w:val="20"/>
          <w:lang w:val="en"/>
        </w:rPr>
      </w:pPr>
      <w:r w:rsidRPr="00D23F2C">
        <w:rPr>
          <w:rFonts w:ascii="Arial" w:eastAsia="Times New Roman" w:hAnsi="Arial" w:cs="Arial"/>
          <w:b/>
          <w:bCs/>
          <w:sz w:val="20"/>
          <w:szCs w:val="20"/>
          <w:lang w:val="en"/>
        </w:rPr>
        <w:t xml:space="preserve">Protocol Posting Date: </w:t>
      </w:r>
      <w:r w:rsidRPr="00D23F2C">
        <w:rPr>
          <w:rFonts w:ascii="Arial" w:eastAsia="Times New Roman" w:hAnsi="Arial" w:cs="Arial"/>
          <w:sz w:val="20"/>
          <w:szCs w:val="20"/>
          <w:lang w:val="en"/>
        </w:rPr>
        <w:t xml:space="preserve">June 2022 </w:t>
      </w:r>
    </w:p>
    <w:p w14:paraId="201AC1D0" w14:textId="77777777" w:rsidR="004630DA" w:rsidRPr="00D23F2C" w:rsidRDefault="00034773" w:rsidP="00D23F2C">
      <w:pPr>
        <w:spacing w:after="0" w:line="276" w:lineRule="auto"/>
        <w:divId w:val="1214461570"/>
        <w:rPr>
          <w:rFonts w:ascii="Arial" w:eastAsia="Times New Roman" w:hAnsi="Arial" w:cs="Arial"/>
          <w:sz w:val="20"/>
          <w:szCs w:val="20"/>
          <w:lang w:val="en"/>
        </w:rPr>
      </w:pPr>
      <w:r w:rsidRPr="00D23F2C">
        <w:rPr>
          <w:rFonts w:ascii="Arial" w:eastAsia="Times New Roman" w:hAnsi="Arial" w:cs="Arial"/>
          <w:b/>
          <w:bCs/>
          <w:sz w:val="20"/>
          <w:szCs w:val="20"/>
          <w:lang w:val="en"/>
        </w:rPr>
        <w:t xml:space="preserve">CAP Laboratory Accreditation Program Protocol Required Use Date: </w:t>
      </w:r>
      <w:r w:rsidRPr="00D23F2C">
        <w:rPr>
          <w:rFonts w:ascii="Arial" w:eastAsia="Times New Roman" w:hAnsi="Arial" w:cs="Arial"/>
          <w:sz w:val="20"/>
          <w:szCs w:val="20"/>
          <w:lang w:val="en"/>
        </w:rPr>
        <w:t>March 2023</w:t>
      </w:r>
    </w:p>
    <w:p w14:paraId="3D8A0A5A" w14:textId="77777777" w:rsidR="004630DA" w:rsidRPr="00D23F2C" w:rsidRDefault="00034773" w:rsidP="00D23F2C">
      <w:pPr>
        <w:spacing w:after="0" w:line="276" w:lineRule="auto"/>
        <w:divId w:val="676005666"/>
        <w:rPr>
          <w:rFonts w:ascii="Arial" w:eastAsia="Times New Roman" w:hAnsi="Arial" w:cs="Arial"/>
          <w:sz w:val="20"/>
          <w:szCs w:val="20"/>
          <w:lang w:val="en"/>
        </w:rPr>
      </w:pPr>
      <w:r w:rsidRPr="00D23F2C">
        <w:rPr>
          <w:rFonts w:ascii="Arial" w:eastAsia="Times New Roman" w:hAnsi="Arial" w:cs="Arial"/>
          <w:sz w:val="20"/>
          <w:szCs w:val="20"/>
          <w:lang w:val="en"/>
        </w:rPr>
        <w:t xml:space="preserve">The changes included in this current protocol version affect accreditation requirements. The new deadline for implementing this protocol version </w:t>
      </w:r>
      <w:proofErr w:type="gramStart"/>
      <w:r w:rsidRPr="00D23F2C">
        <w:rPr>
          <w:rFonts w:ascii="Arial" w:eastAsia="Times New Roman" w:hAnsi="Arial" w:cs="Arial"/>
          <w:sz w:val="20"/>
          <w:szCs w:val="20"/>
          <w:lang w:val="en"/>
        </w:rPr>
        <w:t>is reflected</w:t>
      </w:r>
      <w:proofErr w:type="gramEnd"/>
      <w:r w:rsidRPr="00D23F2C">
        <w:rPr>
          <w:rFonts w:ascii="Arial" w:eastAsia="Times New Roman" w:hAnsi="Arial" w:cs="Arial"/>
          <w:sz w:val="20"/>
          <w:szCs w:val="20"/>
          <w:lang w:val="en"/>
        </w:rPr>
        <w:t xml:space="preserve"> in the above accreditation date.</w:t>
      </w:r>
    </w:p>
    <w:p w14:paraId="73BBE49A" w14:textId="77777777" w:rsidR="004630DA" w:rsidRPr="00D23F2C" w:rsidRDefault="00034773" w:rsidP="00D23F2C">
      <w:pPr>
        <w:keepNext/>
        <w:tabs>
          <w:tab w:val="left" w:pos="360"/>
        </w:tabs>
        <w:spacing w:after="0" w:line="276" w:lineRule="auto"/>
        <w:outlineLvl w:val="1"/>
        <w:divId w:val="1149514182"/>
        <w:rPr>
          <w:rFonts w:ascii="Arial" w:hAnsi="Arial" w:cs="Arial"/>
          <w:sz w:val="20"/>
          <w:szCs w:val="20"/>
          <w:lang w:val="en"/>
        </w:rPr>
      </w:pPr>
      <w:r w:rsidRPr="00D23F2C">
        <w:rPr>
          <w:rStyle w:val="Strong"/>
          <w:rFonts w:ascii="Arial" w:eastAsia="Calibri" w:hAnsi="Arial" w:cs="Arial"/>
          <w:bCs w:val="0"/>
          <w:color w:val="000000"/>
          <w:sz w:val="20"/>
          <w:szCs w:val="20"/>
          <w:lang w:val="en"/>
        </w:rPr>
        <w:t xml:space="preserve">For accreditation purposes, this protocol should </w:t>
      </w:r>
      <w:proofErr w:type="gramStart"/>
      <w:r w:rsidRPr="00D23F2C">
        <w:rPr>
          <w:rStyle w:val="Strong"/>
          <w:rFonts w:ascii="Arial" w:eastAsia="Calibri" w:hAnsi="Arial" w:cs="Arial"/>
          <w:bCs w:val="0"/>
          <w:color w:val="000000"/>
          <w:sz w:val="20"/>
          <w:szCs w:val="20"/>
          <w:lang w:val="en"/>
        </w:rPr>
        <w:t>be used</w:t>
      </w:r>
      <w:proofErr w:type="gramEnd"/>
      <w:r w:rsidRPr="00D23F2C">
        <w:rPr>
          <w:rStyle w:val="Strong"/>
          <w:rFonts w:ascii="Arial" w:eastAsia="Calibri" w:hAnsi="Arial" w:cs="Arial"/>
          <w:bCs w:val="0"/>
          <w:color w:val="000000"/>
          <w:sz w:val="20"/>
          <w:szCs w:val="20"/>
          <w:lang w:val="en"/>
        </w:rPr>
        <w:t xml:space="preserve"> </w:t>
      </w:r>
      <w:r w:rsidRPr="00D23F2C">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4630DA" w:rsidRPr="00D23F2C" w14:paraId="4AA3C857" w14:textId="77777777" w:rsidTr="00D23F2C">
        <w:trPr>
          <w:divId w:val="1149514182"/>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A3DD3D8" w14:textId="77777777" w:rsidR="004630DA" w:rsidRPr="00D23F2C" w:rsidRDefault="00034773" w:rsidP="00D23F2C">
            <w:pPr>
              <w:spacing w:after="0" w:line="276" w:lineRule="auto"/>
              <w:rPr>
                <w:rFonts w:ascii="Arial" w:hAnsi="Arial" w:cs="Arial"/>
                <w:sz w:val="18"/>
                <w:szCs w:val="18"/>
              </w:rPr>
            </w:pPr>
            <w:r w:rsidRPr="00D23F2C">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00F4CE87" w14:textId="77777777" w:rsidR="004630DA" w:rsidRPr="00D23F2C" w:rsidRDefault="00034773" w:rsidP="00D23F2C">
            <w:pPr>
              <w:spacing w:after="0" w:line="276" w:lineRule="auto"/>
              <w:rPr>
                <w:rFonts w:ascii="Arial" w:hAnsi="Arial" w:cs="Arial"/>
                <w:sz w:val="18"/>
                <w:szCs w:val="18"/>
              </w:rPr>
            </w:pPr>
            <w:r w:rsidRPr="00D23F2C">
              <w:rPr>
                <w:rStyle w:val="Strong"/>
                <w:rFonts w:ascii="Arial" w:eastAsia="SimSun" w:hAnsi="Arial" w:cs="Arial"/>
                <w:bCs w:val="0"/>
                <w:sz w:val="18"/>
                <w:szCs w:val="18"/>
              </w:rPr>
              <w:t>Description</w:t>
            </w:r>
          </w:p>
        </w:tc>
      </w:tr>
      <w:tr w:rsidR="004630DA" w:rsidRPr="00D23F2C" w14:paraId="1C72C0C1" w14:textId="77777777" w:rsidTr="00D23F2C">
        <w:trPr>
          <w:divId w:val="1149514182"/>
        </w:trPr>
        <w:tc>
          <w:tcPr>
            <w:tcW w:w="1524" w:type="pct"/>
            <w:tcBorders>
              <w:top w:val="single" w:sz="4" w:space="0" w:color="auto"/>
              <w:left w:val="single" w:sz="4" w:space="0" w:color="auto"/>
              <w:bottom w:val="single" w:sz="4" w:space="0" w:color="auto"/>
              <w:right w:val="single" w:sz="4" w:space="0" w:color="auto"/>
            </w:tcBorders>
            <w:hideMark/>
          </w:tcPr>
          <w:p w14:paraId="08498D66" w14:textId="77777777" w:rsidR="004630DA" w:rsidRPr="00D23F2C" w:rsidRDefault="00034773" w:rsidP="00D23F2C">
            <w:pPr>
              <w:spacing w:after="0" w:line="276" w:lineRule="auto"/>
              <w:rPr>
                <w:rFonts w:ascii="Arial" w:hAnsi="Arial" w:cs="Arial"/>
                <w:sz w:val="18"/>
                <w:szCs w:val="18"/>
              </w:rPr>
            </w:pPr>
            <w:r w:rsidRPr="00D23F2C">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08C22E31" w14:textId="77777777" w:rsidR="004630DA" w:rsidRPr="00D23F2C" w:rsidRDefault="00034773" w:rsidP="00D23F2C">
            <w:pPr>
              <w:spacing w:after="0" w:line="276" w:lineRule="auto"/>
              <w:rPr>
                <w:rFonts w:ascii="Arial" w:hAnsi="Arial" w:cs="Arial"/>
                <w:sz w:val="18"/>
                <w:szCs w:val="18"/>
              </w:rPr>
            </w:pPr>
            <w:r w:rsidRPr="00D23F2C">
              <w:rPr>
                <w:rFonts w:ascii="Arial" w:hAnsi="Arial" w:cs="Arial"/>
                <w:sz w:val="18"/>
                <w:szCs w:val="18"/>
              </w:rPr>
              <w:t>Includes specimens designated hepatic resection, partial or complete</w:t>
            </w:r>
          </w:p>
        </w:tc>
      </w:tr>
      <w:tr w:rsidR="004630DA" w:rsidRPr="00D23F2C" w14:paraId="15D948B8" w14:textId="77777777" w:rsidTr="00D23F2C">
        <w:trPr>
          <w:divId w:val="1149514182"/>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7959735E" w14:textId="77777777" w:rsidR="004630DA" w:rsidRPr="00D23F2C" w:rsidRDefault="00034773" w:rsidP="00D23F2C">
            <w:pPr>
              <w:spacing w:after="0" w:line="276" w:lineRule="auto"/>
              <w:rPr>
                <w:rFonts w:ascii="Arial" w:hAnsi="Arial" w:cs="Arial"/>
                <w:sz w:val="18"/>
                <w:szCs w:val="18"/>
              </w:rPr>
            </w:pPr>
            <w:r w:rsidRPr="00D23F2C">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77ABD362" w14:textId="77777777" w:rsidR="004630DA" w:rsidRPr="00D23F2C" w:rsidRDefault="00034773" w:rsidP="00D23F2C">
            <w:pPr>
              <w:spacing w:after="0" w:line="276" w:lineRule="auto"/>
              <w:rPr>
                <w:rFonts w:ascii="Arial" w:hAnsi="Arial" w:cs="Arial"/>
                <w:sz w:val="18"/>
                <w:szCs w:val="18"/>
              </w:rPr>
            </w:pPr>
            <w:r w:rsidRPr="00D23F2C">
              <w:rPr>
                <w:rStyle w:val="Strong"/>
                <w:rFonts w:ascii="Arial" w:eastAsia="SimSun" w:hAnsi="Arial" w:cs="Arial"/>
                <w:bCs w:val="0"/>
                <w:sz w:val="18"/>
                <w:szCs w:val="18"/>
              </w:rPr>
              <w:t>Description</w:t>
            </w:r>
          </w:p>
        </w:tc>
      </w:tr>
      <w:tr w:rsidR="004630DA" w:rsidRPr="00D23F2C" w14:paraId="45426165" w14:textId="77777777" w:rsidTr="00D23F2C">
        <w:trPr>
          <w:divId w:val="1149514182"/>
        </w:trPr>
        <w:tc>
          <w:tcPr>
            <w:tcW w:w="1524" w:type="pct"/>
            <w:tcBorders>
              <w:top w:val="single" w:sz="4" w:space="0" w:color="auto"/>
              <w:left w:val="single" w:sz="4" w:space="0" w:color="auto"/>
              <w:bottom w:val="single" w:sz="4" w:space="0" w:color="auto"/>
              <w:right w:val="single" w:sz="4" w:space="0" w:color="auto"/>
            </w:tcBorders>
            <w:hideMark/>
          </w:tcPr>
          <w:p w14:paraId="4BC786E5" w14:textId="77777777" w:rsidR="004630DA" w:rsidRPr="00D23F2C" w:rsidRDefault="00034773" w:rsidP="00D23F2C">
            <w:pPr>
              <w:spacing w:after="0" w:line="276" w:lineRule="auto"/>
              <w:rPr>
                <w:rFonts w:ascii="Arial" w:hAnsi="Arial" w:cs="Arial"/>
                <w:sz w:val="18"/>
                <w:szCs w:val="18"/>
              </w:rPr>
            </w:pPr>
            <w:r w:rsidRPr="00D23F2C">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408EE70B" w14:textId="77777777" w:rsidR="004630DA" w:rsidRPr="00D23F2C" w:rsidRDefault="00034773" w:rsidP="00D23F2C">
            <w:pPr>
              <w:spacing w:after="0" w:line="276" w:lineRule="auto"/>
              <w:rPr>
                <w:rFonts w:ascii="Arial" w:hAnsi="Arial" w:cs="Arial"/>
                <w:sz w:val="18"/>
                <w:szCs w:val="18"/>
              </w:rPr>
            </w:pPr>
            <w:r w:rsidRPr="00D23F2C">
              <w:rPr>
                <w:rFonts w:ascii="Arial" w:eastAsia="SimSun" w:hAnsi="Arial" w:cs="Arial"/>
                <w:sz w:val="18"/>
                <w:szCs w:val="18"/>
              </w:rPr>
              <w:t>Hepatocellular carcinoma and fibrolamellar carcinoma</w:t>
            </w:r>
          </w:p>
        </w:tc>
      </w:tr>
    </w:tbl>
    <w:p w14:paraId="1E9F35B6" w14:textId="20B5EF61" w:rsidR="004630DA" w:rsidRPr="00D23F2C" w:rsidRDefault="004630DA" w:rsidP="00D23F2C">
      <w:pPr>
        <w:spacing w:after="0" w:line="276" w:lineRule="auto"/>
        <w:divId w:val="1149514182"/>
        <w:rPr>
          <w:rFonts w:ascii="Arial" w:hAnsi="Arial" w:cs="Arial"/>
          <w:sz w:val="20"/>
          <w:szCs w:val="20"/>
          <w:lang w:val="en"/>
        </w:rPr>
      </w:pPr>
    </w:p>
    <w:p w14:paraId="5CDC4EAC" w14:textId="77777777" w:rsidR="004630DA" w:rsidRPr="00D23F2C" w:rsidRDefault="00034773" w:rsidP="00D23F2C">
      <w:pPr>
        <w:keepNext/>
        <w:tabs>
          <w:tab w:val="left" w:pos="360"/>
        </w:tabs>
        <w:spacing w:after="0" w:line="276" w:lineRule="auto"/>
        <w:outlineLvl w:val="1"/>
        <w:divId w:val="1149514182"/>
        <w:rPr>
          <w:rFonts w:ascii="Arial" w:hAnsi="Arial" w:cs="Arial"/>
          <w:sz w:val="20"/>
          <w:szCs w:val="20"/>
          <w:lang w:val="en"/>
        </w:rPr>
      </w:pPr>
      <w:r w:rsidRPr="00D23F2C">
        <w:rPr>
          <w:rStyle w:val="Strong"/>
          <w:rFonts w:ascii="Arial" w:eastAsia="Calibri" w:hAnsi="Arial" w:cs="Arial"/>
          <w:bCs w:val="0"/>
          <w:sz w:val="20"/>
          <w:szCs w:val="20"/>
          <w:lang w:val="en"/>
        </w:rPr>
        <w:t xml:space="preserve">This protocol </w:t>
      </w:r>
      <w:proofErr w:type="gramStart"/>
      <w:r w:rsidRPr="00D23F2C">
        <w:rPr>
          <w:rStyle w:val="Strong"/>
          <w:rFonts w:ascii="Arial" w:eastAsia="Calibri" w:hAnsi="Arial" w:cs="Arial"/>
          <w:bCs w:val="0"/>
          <w:sz w:val="20"/>
          <w:szCs w:val="20"/>
          <w:lang w:val="en"/>
        </w:rPr>
        <w:t>is NOT required</w:t>
      </w:r>
      <w:proofErr w:type="gramEnd"/>
      <w:r w:rsidRPr="00D23F2C">
        <w:rPr>
          <w:rStyle w:val="Strong"/>
          <w:rFonts w:ascii="Arial" w:eastAsia="Calibri" w:hAnsi="Arial" w:cs="Arial"/>
          <w:bCs w:val="0"/>
          <w:sz w:val="20"/>
          <w:szCs w:val="20"/>
          <w:lang w:val="en"/>
        </w:rPr>
        <w:t xml:space="preserve"> </w:t>
      </w:r>
      <w:r w:rsidRPr="00D23F2C">
        <w:rPr>
          <w:rStyle w:val="Strong"/>
          <w:rFonts w:ascii="Arial" w:eastAsia="Calibri" w:hAnsi="Arial" w:cs="Arial"/>
          <w:bCs w:val="0"/>
          <w:color w:val="000000"/>
          <w:sz w:val="20"/>
          <w:szCs w:val="20"/>
          <w:lang w:val="en"/>
        </w:rPr>
        <w:t xml:space="preserve">for accreditation purposes </w:t>
      </w:r>
      <w:r w:rsidRPr="00D23F2C">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4630DA" w:rsidRPr="00D23F2C" w14:paraId="771FA0EA" w14:textId="77777777" w:rsidTr="00D23F2C">
        <w:trPr>
          <w:divId w:val="114951418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AC3083C" w14:textId="77777777" w:rsidR="004630DA" w:rsidRPr="00D23F2C" w:rsidRDefault="00034773" w:rsidP="00D23F2C">
            <w:pPr>
              <w:spacing w:after="0" w:line="276" w:lineRule="auto"/>
              <w:rPr>
                <w:rFonts w:ascii="Arial" w:hAnsi="Arial" w:cs="Arial"/>
                <w:sz w:val="18"/>
                <w:szCs w:val="18"/>
              </w:rPr>
            </w:pPr>
            <w:r w:rsidRPr="00D23F2C">
              <w:rPr>
                <w:rStyle w:val="Strong"/>
                <w:rFonts w:ascii="Arial" w:eastAsia="SimSun" w:hAnsi="Arial" w:cs="Arial"/>
                <w:bCs w:val="0"/>
                <w:sz w:val="18"/>
                <w:szCs w:val="18"/>
              </w:rPr>
              <w:t>Procedure</w:t>
            </w:r>
          </w:p>
        </w:tc>
      </w:tr>
      <w:tr w:rsidR="004630DA" w:rsidRPr="00D23F2C" w14:paraId="5B14C3AE" w14:textId="77777777" w:rsidTr="00D23F2C">
        <w:trPr>
          <w:divId w:val="1149514182"/>
          <w:trHeight w:val="152"/>
        </w:trPr>
        <w:tc>
          <w:tcPr>
            <w:tcW w:w="5000" w:type="pct"/>
            <w:tcBorders>
              <w:top w:val="single" w:sz="4" w:space="0" w:color="auto"/>
              <w:left w:val="single" w:sz="4" w:space="0" w:color="auto"/>
              <w:bottom w:val="single" w:sz="4" w:space="0" w:color="auto"/>
              <w:right w:val="single" w:sz="4" w:space="0" w:color="auto"/>
            </w:tcBorders>
            <w:hideMark/>
          </w:tcPr>
          <w:p w14:paraId="136D16EA" w14:textId="77777777" w:rsidR="004630DA" w:rsidRPr="00D23F2C" w:rsidRDefault="00034773" w:rsidP="00D23F2C">
            <w:pPr>
              <w:spacing w:after="0" w:line="276" w:lineRule="auto"/>
              <w:rPr>
                <w:rFonts w:ascii="Arial" w:hAnsi="Arial" w:cs="Arial"/>
                <w:sz w:val="18"/>
                <w:szCs w:val="18"/>
              </w:rPr>
            </w:pPr>
            <w:r w:rsidRPr="00D23F2C">
              <w:rPr>
                <w:rFonts w:ascii="Arial" w:hAnsi="Arial" w:cs="Arial"/>
                <w:color w:val="000000"/>
                <w:sz w:val="18"/>
                <w:szCs w:val="18"/>
              </w:rPr>
              <w:t>Biopsy</w:t>
            </w:r>
          </w:p>
        </w:tc>
      </w:tr>
      <w:tr w:rsidR="004630DA" w:rsidRPr="00D23F2C" w14:paraId="17A16A7D" w14:textId="77777777" w:rsidTr="00D23F2C">
        <w:trPr>
          <w:divId w:val="1149514182"/>
          <w:trHeight w:val="152"/>
        </w:trPr>
        <w:tc>
          <w:tcPr>
            <w:tcW w:w="5000" w:type="pct"/>
            <w:tcBorders>
              <w:top w:val="single" w:sz="4" w:space="0" w:color="auto"/>
              <w:left w:val="single" w:sz="4" w:space="0" w:color="auto"/>
              <w:bottom w:val="single" w:sz="4" w:space="0" w:color="auto"/>
              <w:right w:val="single" w:sz="4" w:space="0" w:color="auto"/>
            </w:tcBorders>
            <w:hideMark/>
          </w:tcPr>
          <w:p w14:paraId="46A3DEA6" w14:textId="77777777" w:rsidR="004630DA" w:rsidRPr="00D23F2C" w:rsidRDefault="00034773" w:rsidP="00D23F2C">
            <w:pPr>
              <w:spacing w:after="0" w:line="276" w:lineRule="auto"/>
              <w:rPr>
                <w:rFonts w:ascii="Arial" w:hAnsi="Arial" w:cs="Arial"/>
                <w:sz w:val="18"/>
                <w:szCs w:val="18"/>
              </w:rPr>
            </w:pPr>
            <w:r w:rsidRPr="00D23F2C">
              <w:rPr>
                <w:rFonts w:ascii="Arial" w:hAnsi="Arial" w:cs="Arial"/>
                <w:sz w:val="18"/>
                <w:szCs w:val="18"/>
              </w:rPr>
              <w:t>Primary resection specimen with no residual cancer (</w:t>
            </w:r>
            <w:proofErr w:type="spellStart"/>
            <w:r w:rsidRPr="00D23F2C">
              <w:rPr>
                <w:rFonts w:ascii="Arial" w:hAnsi="Arial" w:cs="Arial"/>
                <w:sz w:val="18"/>
                <w:szCs w:val="18"/>
              </w:rPr>
              <w:t>eg</w:t>
            </w:r>
            <w:proofErr w:type="spellEnd"/>
            <w:r w:rsidRPr="00D23F2C">
              <w:rPr>
                <w:rFonts w:ascii="Arial" w:hAnsi="Arial" w:cs="Arial"/>
                <w:sz w:val="18"/>
                <w:szCs w:val="18"/>
              </w:rPr>
              <w:t>, following presurgical therapy)</w:t>
            </w:r>
          </w:p>
        </w:tc>
      </w:tr>
      <w:tr w:rsidR="004630DA" w:rsidRPr="00D23F2C" w14:paraId="6E146FD5" w14:textId="77777777" w:rsidTr="00D23F2C">
        <w:trPr>
          <w:divId w:val="1149514182"/>
          <w:trHeight w:val="152"/>
        </w:trPr>
        <w:tc>
          <w:tcPr>
            <w:tcW w:w="5000" w:type="pct"/>
            <w:tcBorders>
              <w:top w:val="single" w:sz="4" w:space="0" w:color="auto"/>
              <w:left w:val="single" w:sz="4" w:space="0" w:color="auto"/>
              <w:bottom w:val="single" w:sz="4" w:space="0" w:color="auto"/>
              <w:right w:val="single" w:sz="4" w:space="0" w:color="auto"/>
            </w:tcBorders>
            <w:hideMark/>
          </w:tcPr>
          <w:p w14:paraId="267EEB45" w14:textId="77777777" w:rsidR="004630DA" w:rsidRPr="00D23F2C" w:rsidRDefault="00034773" w:rsidP="00D23F2C">
            <w:pPr>
              <w:spacing w:after="0" w:line="276" w:lineRule="auto"/>
              <w:rPr>
                <w:rFonts w:ascii="Arial" w:hAnsi="Arial" w:cs="Arial"/>
                <w:sz w:val="18"/>
                <w:szCs w:val="18"/>
              </w:rPr>
            </w:pPr>
            <w:r w:rsidRPr="00D23F2C">
              <w:rPr>
                <w:rFonts w:ascii="Arial" w:hAnsi="Arial" w:cs="Arial"/>
                <w:sz w:val="18"/>
                <w:szCs w:val="18"/>
              </w:rPr>
              <w:t>Cytologic specimens</w:t>
            </w:r>
          </w:p>
        </w:tc>
      </w:tr>
    </w:tbl>
    <w:p w14:paraId="2113404F" w14:textId="7EAD2B0F" w:rsidR="004630DA" w:rsidRPr="00D23F2C" w:rsidRDefault="004630DA" w:rsidP="00D23F2C">
      <w:pPr>
        <w:spacing w:after="0" w:line="276" w:lineRule="auto"/>
        <w:divId w:val="1149514182"/>
        <w:rPr>
          <w:rFonts w:ascii="Arial" w:hAnsi="Arial" w:cs="Arial"/>
          <w:sz w:val="20"/>
          <w:szCs w:val="20"/>
          <w:lang w:val="en"/>
        </w:rPr>
      </w:pPr>
    </w:p>
    <w:p w14:paraId="7A96C8F9" w14:textId="77777777" w:rsidR="004630DA" w:rsidRPr="00D23F2C" w:rsidRDefault="00034773" w:rsidP="00D23F2C">
      <w:pPr>
        <w:spacing w:after="0" w:line="276" w:lineRule="auto"/>
        <w:divId w:val="1149514182"/>
        <w:rPr>
          <w:rFonts w:ascii="Arial" w:hAnsi="Arial" w:cs="Arial"/>
          <w:sz w:val="20"/>
          <w:szCs w:val="20"/>
          <w:lang w:val="en"/>
        </w:rPr>
      </w:pPr>
      <w:r w:rsidRPr="00D23F2C">
        <w:rPr>
          <w:rStyle w:val="Strong"/>
          <w:rFonts w:ascii="Arial" w:eastAsia="Calibri" w:hAnsi="Arial" w:cs="Arial"/>
          <w:bCs w:val="0"/>
          <w:kern w:val="18"/>
          <w:sz w:val="20"/>
          <w:szCs w:val="20"/>
          <w:lang w:val="en"/>
        </w:rPr>
        <w:t xml:space="preserve">The following tumor types should NOT </w:t>
      </w:r>
      <w:proofErr w:type="gramStart"/>
      <w:r w:rsidRPr="00D23F2C">
        <w:rPr>
          <w:rStyle w:val="Strong"/>
          <w:rFonts w:ascii="Arial" w:eastAsia="Calibri" w:hAnsi="Arial" w:cs="Arial"/>
          <w:bCs w:val="0"/>
          <w:kern w:val="18"/>
          <w:sz w:val="20"/>
          <w:szCs w:val="20"/>
          <w:lang w:val="en"/>
        </w:rPr>
        <w:t>be reported</w:t>
      </w:r>
      <w:proofErr w:type="gramEnd"/>
      <w:r w:rsidRPr="00D23F2C">
        <w:rPr>
          <w:rStyle w:val="Strong"/>
          <w:rFonts w:ascii="Arial" w:eastAsia="Calibri" w:hAnsi="Arial" w:cs="Arial"/>
          <w:bCs w:val="0"/>
          <w:kern w:val="18"/>
          <w:sz w:val="20"/>
          <w:szCs w:val="20"/>
          <w:lang w:val="en"/>
        </w:rPr>
        <w:t xml:space="preserve">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4630DA" w:rsidRPr="00D23F2C" w14:paraId="3DA8E51B" w14:textId="77777777" w:rsidTr="00D23F2C">
        <w:trPr>
          <w:divId w:val="114951418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5A8F418" w14:textId="77777777" w:rsidR="004630DA" w:rsidRPr="00D23F2C" w:rsidRDefault="00034773" w:rsidP="00D23F2C">
            <w:pPr>
              <w:spacing w:after="0" w:line="276" w:lineRule="auto"/>
              <w:rPr>
                <w:rFonts w:ascii="Arial" w:hAnsi="Arial" w:cs="Arial"/>
                <w:sz w:val="18"/>
                <w:szCs w:val="18"/>
              </w:rPr>
            </w:pPr>
            <w:r w:rsidRPr="00D23F2C">
              <w:rPr>
                <w:rStyle w:val="Strong"/>
                <w:rFonts w:ascii="Arial" w:eastAsia="SimSun" w:hAnsi="Arial" w:cs="Arial"/>
                <w:bCs w:val="0"/>
                <w:sz w:val="18"/>
                <w:szCs w:val="18"/>
              </w:rPr>
              <w:t>Tumor Type</w:t>
            </w:r>
          </w:p>
        </w:tc>
      </w:tr>
      <w:tr w:rsidR="004630DA" w:rsidRPr="00D23F2C" w14:paraId="6766D650" w14:textId="77777777" w:rsidTr="00D23F2C">
        <w:trPr>
          <w:divId w:val="1149514182"/>
        </w:trPr>
        <w:tc>
          <w:tcPr>
            <w:tcW w:w="5000" w:type="pct"/>
            <w:tcBorders>
              <w:top w:val="single" w:sz="4" w:space="0" w:color="auto"/>
              <w:left w:val="single" w:sz="4" w:space="0" w:color="auto"/>
              <w:bottom w:val="single" w:sz="4" w:space="0" w:color="auto"/>
              <w:right w:val="single" w:sz="4" w:space="0" w:color="auto"/>
            </w:tcBorders>
            <w:hideMark/>
          </w:tcPr>
          <w:p w14:paraId="136A12FB" w14:textId="77777777" w:rsidR="004630DA" w:rsidRPr="00D23F2C" w:rsidRDefault="00034773" w:rsidP="00D23F2C">
            <w:pPr>
              <w:spacing w:after="0" w:line="276" w:lineRule="auto"/>
              <w:rPr>
                <w:rFonts w:ascii="Arial" w:eastAsia="Times New Roman" w:hAnsi="Arial" w:cs="Arial"/>
                <w:sz w:val="18"/>
                <w:szCs w:val="18"/>
              </w:rPr>
            </w:pPr>
            <w:r w:rsidRPr="00D23F2C">
              <w:rPr>
                <w:rFonts w:ascii="Arial" w:eastAsia="Times New Roman" w:hAnsi="Arial" w:cs="Arial"/>
                <w:sz w:val="18"/>
                <w:szCs w:val="18"/>
              </w:rPr>
              <w:t>Small duct or large duct intrahepatic cholangiocarcinoma (consider the Intrahepatic Bile Ducts protocol)</w:t>
            </w:r>
          </w:p>
        </w:tc>
      </w:tr>
      <w:tr w:rsidR="004630DA" w:rsidRPr="00D23F2C" w14:paraId="6A2802E8" w14:textId="77777777" w:rsidTr="00D23F2C">
        <w:trPr>
          <w:divId w:val="1149514182"/>
        </w:trPr>
        <w:tc>
          <w:tcPr>
            <w:tcW w:w="5000" w:type="pct"/>
            <w:tcBorders>
              <w:top w:val="single" w:sz="4" w:space="0" w:color="auto"/>
              <w:left w:val="single" w:sz="4" w:space="0" w:color="auto"/>
              <w:bottom w:val="single" w:sz="4" w:space="0" w:color="auto"/>
              <w:right w:val="single" w:sz="4" w:space="0" w:color="auto"/>
            </w:tcBorders>
            <w:hideMark/>
          </w:tcPr>
          <w:p w14:paraId="6F389E91" w14:textId="77777777" w:rsidR="004630DA" w:rsidRPr="00D23F2C" w:rsidRDefault="00034773" w:rsidP="00D23F2C">
            <w:pPr>
              <w:spacing w:after="0" w:line="276" w:lineRule="auto"/>
              <w:rPr>
                <w:rFonts w:ascii="Arial" w:eastAsia="Times New Roman" w:hAnsi="Arial" w:cs="Arial"/>
                <w:sz w:val="18"/>
                <w:szCs w:val="18"/>
              </w:rPr>
            </w:pPr>
            <w:r w:rsidRPr="00D23F2C">
              <w:rPr>
                <w:rFonts w:ascii="Arial" w:eastAsia="Times New Roman" w:hAnsi="Arial" w:cs="Arial"/>
                <w:sz w:val="18"/>
                <w:szCs w:val="18"/>
              </w:rPr>
              <w:t xml:space="preserve">Combined </w:t>
            </w:r>
            <w:proofErr w:type="gramStart"/>
            <w:r w:rsidRPr="00D23F2C">
              <w:rPr>
                <w:rFonts w:ascii="Arial" w:eastAsia="Times New Roman" w:hAnsi="Arial" w:cs="Arial"/>
                <w:sz w:val="18"/>
                <w:szCs w:val="18"/>
              </w:rPr>
              <w:t>hepatocellular-cholangiocarcinoma</w:t>
            </w:r>
            <w:proofErr w:type="gramEnd"/>
            <w:r w:rsidRPr="00D23F2C">
              <w:rPr>
                <w:rFonts w:ascii="Arial" w:eastAsia="Times New Roman" w:hAnsi="Arial" w:cs="Arial"/>
                <w:sz w:val="18"/>
                <w:szCs w:val="18"/>
              </w:rPr>
              <w:t xml:space="preserve"> (consider the Intrahepatic Bile Ducts protocol)</w:t>
            </w:r>
          </w:p>
        </w:tc>
      </w:tr>
      <w:tr w:rsidR="004630DA" w:rsidRPr="00D23F2C" w14:paraId="6E78E623" w14:textId="77777777" w:rsidTr="00D23F2C">
        <w:trPr>
          <w:divId w:val="1149514182"/>
        </w:trPr>
        <w:tc>
          <w:tcPr>
            <w:tcW w:w="5000" w:type="pct"/>
            <w:tcBorders>
              <w:top w:val="single" w:sz="4" w:space="0" w:color="auto"/>
              <w:left w:val="single" w:sz="4" w:space="0" w:color="auto"/>
              <w:bottom w:val="single" w:sz="4" w:space="0" w:color="auto"/>
              <w:right w:val="single" w:sz="4" w:space="0" w:color="auto"/>
            </w:tcBorders>
            <w:hideMark/>
          </w:tcPr>
          <w:p w14:paraId="1C045D38" w14:textId="77777777" w:rsidR="004630DA" w:rsidRPr="00D23F2C" w:rsidRDefault="00034773" w:rsidP="00D23F2C">
            <w:pPr>
              <w:spacing w:after="0" w:line="276" w:lineRule="auto"/>
              <w:rPr>
                <w:rFonts w:ascii="Arial" w:hAnsi="Arial" w:cs="Arial"/>
                <w:sz w:val="18"/>
                <w:szCs w:val="18"/>
              </w:rPr>
            </w:pPr>
            <w:r w:rsidRPr="00D23F2C">
              <w:rPr>
                <w:rFonts w:ascii="Arial" w:hAnsi="Arial" w:cs="Arial"/>
                <w:sz w:val="18"/>
                <w:szCs w:val="18"/>
              </w:rPr>
              <w:t>Poorly differentiated neuroendocrine carcinoma (consider the Intrahepatic Bile Ducts protocol)</w:t>
            </w:r>
          </w:p>
        </w:tc>
      </w:tr>
      <w:tr w:rsidR="004630DA" w:rsidRPr="00D23F2C" w14:paraId="3CED7A12" w14:textId="77777777" w:rsidTr="00D23F2C">
        <w:trPr>
          <w:divId w:val="1149514182"/>
        </w:trPr>
        <w:tc>
          <w:tcPr>
            <w:tcW w:w="5000" w:type="pct"/>
            <w:tcBorders>
              <w:top w:val="single" w:sz="4" w:space="0" w:color="auto"/>
              <w:left w:val="single" w:sz="4" w:space="0" w:color="auto"/>
              <w:bottom w:val="single" w:sz="4" w:space="0" w:color="auto"/>
              <w:right w:val="single" w:sz="4" w:space="0" w:color="auto"/>
            </w:tcBorders>
            <w:hideMark/>
          </w:tcPr>
          <w:p w14:paraId="2F21C0C8" w14:textId="77777777" w:rsidR="004630DA" w:rsidRPr="00D23F2C" w:rsidRDefault="00034773" w:rsidP="00D23F2C">
            <w:pPr>
              <w:spacing w:after="0" w:line="276" w:lineRule="auto"/>
              <w:rPr>
                <w:rFonts w:ascii="Arial" w:hAnsi="Arial" w:cs="Arial"/>
                <w:sz w:val="18"/>
                <w:szCs w:val="18"/>
              </w:rPr>
            </w:pPr>
            <w:r w:rsidRPr="00D23F2C">
              <w:rPr>
                <w:rFonts w:ascii="Arial" w:hAnsi="Arial" w:cs="Arial"/>
                <w:sz w:val="18"/>
                <w:szCs w:val="18"/>
              </w:rPr>
              <w:t>Well-differentiated neuroendocrine tumor</w:t>
            </w:r>
          </w:p>
        </w:tc>
      </w:tr>
      <w:tr w:rsidR="004630DA" w:rsidRPr="00D23F2C" w14:paraId="6B9A7D3B" w14:textId="77777777" w:rsidTr="00D23F2C">
        <w:trPr>
          <w:divId w:val="1149514182"/>
        </w:trPr>
        <w:tc>
          <w:tcPr>
            <w:tcW w:w="5000" w:type="pct"/>
            <w:tcBorders>
              <w:top w:val="single" w:sz="4" w:space="0" w:color="auto"/>
              <w:left w:val="single" w:sz="4" w:space="0" w:color="auto"/>
              <w:bottom w:val="single" w:sz="4" w:space="0" w:color="auto"/>
              <w:right w:val="single" w:sz="4" w:space="0" w:color="auto"/>
            </w:tcBorders>
            <w:hideMark/>
          </w:tcPr>
          <w:p w14:paraId="7D70CDF7" w14:textId="77777777" w:rsidR="004630DA" w:rsidRPr="00D23F2C" w:rsidRDefault="00034773" w:rsidP="00D23F2C">
            <w:pPr>
              <w:spacing w:after="0" w:line="276" w:lineRule="auto"/>
              <w:rPr>
                <w:rFonts w:ascii="Arial" w:hAnsi="Arial" w:cs="Arial"/>
                <w:sz w:val="18"/>
                <w:szCs w:val="18"/>
              </w:rPr>
            </w:pPr>
            <w:r w:rsidRPr="00D23F2C">
              <w:rPr>
                <w:rFonts w:ascii="Arial" w:hAnsi="Arial" w:cs="Arial"/>
                <w:sz w:val="18"/>
                <w:szCs w:val="18"/>
              </w:rPr>
              <w:t>Hepatoblastoma (consider the Hepatoblastoma protocol)</w:t>
            </w:r>
          </w:p>
        </w:tc>
      </w:tr>
      <w:tr w:rsidR="004630DA" w:rsidRPr="00D23F2C" w14:paraId="7ACA9F08" w14:textId="77777777" w:rsidTr="00D23F2C">
        <w:trPr>
          <w:divId w:val="1149514182"/>
        </w:trPr>
        <w:tc>
          <w:tcPr>
            <w:tcW w:w="5000" w:type="pct"/>
            <w:tcBorders>
              <w:top w:val="single" w:sz="4" w:space="0" w:color="auto"/>
              <w:left w:val="single" w:sz="4" w:space="0" w:color="auto"/>
              <w:bottom w:val="single" w:sz="4" w:space="0" w:color="auto"/>
              <w:right w:val="single" w:sz="4" w:space="0" w:color="auto"/>
            </w:tcBorders>
            <w:hideMark/>
          </w:tcPr>
          <w:p w14:paraId="20C32E0E" w14:textId="77777777" w:rsidR="004630DA" w:rsidRPr="00D23F2C" w:rsidRDefault="00034773" w:rsidP="00D23F2C">
            <w:pPr>
              <w:spacing w:after="0" w:line="276" w:lineRule="auto"/>
              <w:rPr>
                <w:rFonts w:ascii="Arial" w:hAnsi="Arial" w:cs="Arial"/>
                <w:sz w:val="18"/>
                <w:szCs w:val="18"/>
              </w:rPr>
            </w:pPr>
            <w:r w:rsidRPr="00D23F2C">
              <w:rPr>
                <w:rFonts w:ascii="Arial" w:hAnsi="Arial" w:cs="Arial"/>
                <w:sz w:val="18"/>
                <w:szCs w:val="18"/>
              </w:rPr>
              <w:t>Lymphoma (consider the Hodgkin or non-Hodgkin Lymphoma protocols)</w:t>
            </w:r>
          </w:p>
        </w:tc>
      </w:tr>
      <w:tr w:rsidR="004630DA" w:rsidRPr="00D23F2C" w14:paraId="2B2E8E8A" w14:textId="77777777" w:rsidTr="00D23F2C">
        <w:trPr>
          <w:divId w:val="1149514182"/>
        </w:trPr>
        <w:tc>
          <w:tcPr>
            <w:tcW w:w="5000" w:type="pct"/>
            <w:tcBorders>
              <w:top w:val="single" w:sz="4" w:space="0" w:color="auto"/>
              <w:left w:val="single" w:sz="4" w:space="0" w:color="auto"/>
              <w:bottom w:val="single" w:sz="4" w:space="0" w:color="auto"/>
              <w:right w:val="single" w:sz="4" w:space="0" w:color="auto"/>
            </w:tcBorders>
            <w:hideMark/>
          </w:tcPr>
          <w:p w14:paraId="4A43EED7" w14:textId="77777777" w:rsidR="004630DA" w:rsidRPr="00D23F2C" w:rsidRDefault="00034773" w:rsidP="00D23F2C">
            <w:pPr>
              <w:spacing w:after="0" w:line="276" w:lineRule="auto"/>
              <w:rPr>
                <w:rFonts w:ascii="Arial" w:hAnsi="Arial" w:cs="Arial"/>
                <w:sz w:val="18"/>
                <w:szCs w:val="18"/>
              </w:rPr>
            </w:pPr>
            <w:r w:rsidRPr="00D23F2C">
              <w:rPr>
                <w:rFonts w:ascii="Arial" w:hAnsi="Arial" w:cs="Arial"/>
                <w:sz w:val="18"/>
                <w:szCs w:val="18"/>
              </w:rPr>
              <w:t>Sarcoma (consider the Soft Tissue protocol)</w:t>
            </w:r>
          </w:p>
        </w:tc>
      </w:tr>
    </w:tbl>
    <w:p w14:paraId="341F1535"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0EFC852C" w14:textId="5459E1F3" w:rsidR="004630DA" w:rsidRPr="00D23F2C" w:rsidRDefault="00034773" w:rsidP="00D23F2C">
      <w:pPr>
        <w:spacing w:after="0" w:line="276" w:lineRule="auto"/>
        <w:divId w:val="284427624"/>
        <w:rPr>
          <w:rFonts w:ascii="Arial" w:eastAsia="Times New Roman" w:hAnsi="Arial" w:cs="Arial"/>
          <w:b/>
          <w:bCs/>
          <w:sz w:val="20"/>
          <w:szCs w:val="20"/>
          <w:lang w:val="en"/>
        </w:rPr>
      </w:pPr>
      <w:r w:rsidRPr="00D23F2C">
        <w:rPr>
          <w:rFonts w:ascii="Arial" w:eastAsia="Times New Roman" w:hAnsi="Arial" w:cs="Arial"/>
          <w:b/>
          <w:bCs/>
          <w:sz w:val="20"/>
          <w:szCs w:val="20"/>
          <w:lang w:val="en"/>
        </w:rPr>
        <w:t>Authors</w:t>
      </w:r>
    </w:p>
    <w:p w14:paraId="088DB1BE" w14:textId="7D1FC521" w:rsidR="004630DA" w:rsidRPr="00D23F2C" w:rsidRDefault="00171E64" w:rsidP="00D23F2C">
      <w:pPr>
        <w:spacing w:after="0" w:line="276" w:lineRule="auto"/>
        <w:divId w:val="1661538224"/>
        <w:rPr>
          <w:rFonts w:ascii="Arial" w:eastAsia="Times New Roman" w:hAnsi="Arial" w:cs="Arial"/>
          <w:sz w:val="20"/>
          <w:szCs w:val="20"/>
          <w:lang w:val="en"/>
        </w:rPr>
      </w:pPr>
      <w:r w:rsidRPr="00171E64">
        <w:rPr>
          <w:rFonts w:ascii="Arial" w:eastAsia="Times New Roman" w:hAnsi="Arial" w:cs="Arial"/>
          <w:sz w:val="20"/>
          <w:szCs w:val="20"/>
          <w:lang w:val="en"/>
        </w:rPr>
        <w:t>Lawrence J. Burgart, MD*; William V. Chopp, MD*; Dhanpat Jain, MD*.</w:t>
      </w:r>
      <w:r w:rsidR="00034773" w:rsidRPr="00D23F2C">
        <w:rPr>
          <w:rFonts w:ascii="Arial" w:eastAsia="Times New Roman" w:hAnsi="Arial" w:cs="Arial"/>
          <w:sz w:val="20"/>
          <w:szCs w:val="20"/>
          <w:lang w:val="en"/>
        </w:rPr>
        <w:br/>
        <w:t>With guidance from the CAP Cancer and CAP Pathology Electronic Reporting Committees.</w:t>
      </w:r>
      <w:r w:rsidR="00034773" w:rsidRPr="00D23F2C">
        <w:rPr>
          <w:rFonts w:ascii="Arial" w:eastAsia="Times New Roman" w:hAnsi="Arial" w:cs="Arial"/>
          <w:sz w:val="20"/>
          <w:szCs w:val="20"/>
          <w:lang w:val="en"/>
        </w:rPr>
        <w:br/>
      </w:r>
      <w:r w:rsidR="00034773" w:rsidRPr="00D23F2C">
        <w:rPr>
          <w:rFonts w:ascii="Arial" w:eastAsia="Times New Roman" w:hAnsi="Arial" w:cs="Arial"/>
          <w:sz w:val="16"/>
          <w:szCs w:val="16"/>
          <w:lang w:val="en"/>
        </w:rPr>
        <w:t>* Denotes primary author.</w:t>
      </w:r>
    </w:p>
    <w:p w14:paraId="3EE887D0"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79AEFC78" w14:textId="77777777" w:rsidR="004630DA" w:rsidRPr="00D23F2C" w:rsidRDefault="00034773" w:rsidP="00D23F2C">
      <w:pPr>
        <w:pageBreakBefore/>
        <w:spacing w:after="0" w:line="276" w:lineRule="auto"/>
        <w:jc w:val="both"/>
        <w:divId w:val="1747916957"/>
        <w:rPr>
          <w:rFonts w:ascii="Arial" w:eastAsia="Times New Roman" w:hAnsi="Arial" w:cs="Arial"/>
          <w:b/>
          <w:bCs/>
          <w:sz w:val="20"/>
          <w:szCs w:val="20"/>
          <w:lang w:val="en"/>
        </w:rPr>
      </w:pPr>
      <w:r w:rsidRPr="00D23F2C">
        <w:rPr>
          <w:rFonts w:ascii="Arial" w:eastAsia="Times New Roman" w:hAnsi="Arial" w:cs="Arial"/>
          <w:b/>
          <w:bCs/>
          <w:sz w:val="20"/>
          <w:szCs w:val="20"/>
          <w:lang w:val="en"/>
        </w:rPr>
        <w:lastRenderedPageBreak/>
        <w:t>Accreditation Requirements</w:t>
      </w:r>
    </w:p>
    <w:p w14:paraId="4918737E" w14:textId="77777777" w:rsidR="004630DA" w:rsidRPr="00D23F2C" w:rsidRDefault="00034773" w:rsidP="00D23F2C">
      <w:pPr>
        <w:pStyle w:val="NormalWeb"/>
        <w:spacing w:before="0" w:beforeAutospacing="0" w:after="0" w:afterAutospacing="0" w:line="276" w:lineRule="auto"/>
        <w:jc w:val="both"/>
        <w:divId w:val="770318887"/>
        <w:rPr>
          <w:rFonts w:ascii="Arial" w:hAnsi="Arial" w:cs="Arial"/>
          <w:sz w:val="20"/>
          <w:szCs w:val="20"/>
          <w:lang w:val="en"/>
        </w:rPr>
      </w:pPr>
      <w:r w:rsidRPr="00D23F2C">
        <w:rPr>
          <w:rFonts w:ascii="Arial" w:hAnsi="Arial" w:cs="Arial"/>
          <w:sz w:val="20"/>
          <w:szCs w:val="20"/>
          <w:lang w:val="en"/>
        </w:rPr>
        <w:t xml:space="preserve">This protocol can </w:t>
      </w:r>
      <w:proofErr w:type="gramStart"/>
      <w:r w:rsidRPr="00D23F2C">
        <w:rPr>
          <w:rFonts w:ascii="Arial" w:hAnsi="Arial" w:cs="Arial"/>
          <w:sz w:val="20"/>
          <w:szCs w:val="20"/>
          <w:lang w:val="en"/>
        </w:rPr>
        <w:t>be utilized</w:t>
      </w:r>
      <w:proofErr w:type="gramEnd"/>
      <w:r w:rsidRPr="00D23F2C">
        <w:rPr>
          <w:rFonts w:ascii="Arial" w:hAnsi="Arial" w:cs="Arial"/>
          <w:sz w:val="20"/>
          <w:szCs w:val="20"/>
          <w:lang w:val="en"/>
        </w:rPr>
        <w:t xml:space="preserve"> for a variety of procedures and tumor types for clinical care purposes. For accreditation purposes, only the definitive primary cancer resection specimen </w:t>
      </w:r>
      <w:proofErr w:type="gramStart"/>
      <w:r w:rsidRPr="00D23F2C">
        <w:rPr>
          <w:rFonts w:ascii="Arial" w:hAnsi="Arial" w:cs="Arial"/>
          <w:sz w:val="20"/>
          <w:szCs w:val="20"/>
          <w:lang w:val="en"/>
        </w:rPr>
        <w:t>is required</w:t>
      </w:r>
      <w:proofErr w:type="gramEnd"/>
      <w:r w:rsidRPr="00D23F2C">
        <w:rPr>
          <w:rFonts w:ascii="Arial" w:hAnsi="Arial" w:cs="Arial"/>
          <w:sz w:val="20"/>
          <w:szCs w:val="20"/>
          <w:lang w:val="en"/>
        </w:rPr>
        <w:t xml:space="preserve"> to have the core and conditional data elements reported in a synoptic format.</w:t>
      </w:r>
    </w:p>
    <w:p w14:paraId="4A1371D4" w14:textId="77777777" w:rsidR="004630DA" w:rsidRPr="00D23F2C" w:rsidRDefault="00034773" w:rsidP="00D23F2C">
      <w:pPr>
        <w:numPr>
          <w:ilvl w:val="0"/>
          <w:numId w:val="1"/>
        </w:numPr>
        <w:spacing w:after="0" w:line="276" w:lineRule="auto"/>
        <w:jc w:val="both"/>
        <w:divId w:val="770318887"/>
        <w:rPr>
          <w:rFonts w:ascii="Arial" w:eastAsia="Times New Roman" w:hAnsi="Arial" w:cs="Arial"/>
          <w:sz w:val="20"/>
          <w:szCs w:val="20"/>
          <w:lang w:val="en"/>
        </w:rPr>
      </w:pPr>
      <w:r w:rsidRPr="00D23F2C">
        <w:rPr>
          <w:rFonts w:ascii="Arial" w:eastAsia="Times New Roman" w:hAnsi="Arial" w:cs="Arial"/>
          <w:sz w:val="20"/>
          <w:szCs w:val="20"/>
          <w:u w:val="single"/>
          <w:lang w:val="en"/>
        </w:rPr>
        <w:t>Core data elements</w:t>
      </w:r>
      <w:r w:rsidRPr="00D23F2C">
        <w:rPr>
          <w:rFonts w:ascii="Arial" w:eastAsia="Times New Roman" w:hAnsi="Arial" w:cs="Arial"/>
          <w:sz w:val="20"/>
          <w:szCs w:val="20"/>
          <w:lang w:val="en"/>
        </w:rPr>
        <w:t xml:space="preserve"> are required in reports to </w:t>
      </w:r>
      <w:proofErr w:type="gramStart"/>
      <w:r w:rsidRPr="00D23F2C">
        <w:rPr>
          <w:rFonts w:ascii="Arial" w:eastAsia="Times New Roman" w:hAnsi="Arial" w:cs="Arial"/>
          <w:sz w:val="20"/>
          <w:szCs w:val="20"/>
          <w:lang w:val="en"/>
        </w:rPr>
        <w:t>adequately describe</w:t>
      </w:r>
      <w:proofErr w:type="gramEnd"/>
      <w:r w:rsidRPr="00D23F2C">
        <w:rPr>
          <w:rFonts w:ascii="Arial" w:eastAsia="Times New Roman" w:hAnsi="Arial" w:cs="Arial"/>
          <w:sz w:val="20"/>
          <w:szCs w:val="20"/>
          <w:lang w:val="en"/>
        </w:rPr>
        <w:t xml:space="preserve"> appropriate malignancies. For accreditation purposes, essential data elements must be reported in all instances, even if the response is “not applicable” or “cannot be determined</w:t>
      </w:r>
      <w:proofErr w:type="gramStart"/>
      <w:r w:rsidRPr="00D23F2C">
        <w:rPr>
          <w:rFonts w:ascii="Arial" w:eastAsia="Times New Roman" w:hAnsi="Arial" w:cs="Arial"/>
          <w:sz w:val="20"/>
          <w:szCs w:val="20"/>
          <w:lang w:val="en"/>
        </w:rPr>
        <w:t>.”</w:t>
      </w:r>
      <w:proofErr w:type="gramEnd"/>
    </w:p>
    <w:p w14:paraId="6702AFAD" w14:textId="77777777" w:rsidR="004630DA" w:rsidRPr="00D23F2C" w:rsidRDefault="00034773" w:rsidP="00D23F2C">
      <w:pPr>
        <w:numPr>
          <w:ilvl w:val="0"/>
          <w:numId w:val="1"/>
        </w:numPr>
        <w:spacing w:after="0" w:line="276" w:lineRule="auto"/>
        <w:jc w:val="both"/>
        <w:divId w:val="770318887"/>
        <w:rPr>
          <w:rFonts w:ascii="Arial" w:eastAsia="Times New Roman" w:hAnsi="Arial" w:cs="Arial"/>
          <w:sz w:val="20"/>
          <w:szCs w:val="20"/>
          <w:lang w:val="en"/>
        </w:rPr>
      </w:pPr>
      <w:r w:rsidRPr="00D23F2C">
        <w:rPr>
          <w:rFonts w:ascii="Arial" w:eastAsia="Times New Roman" w:hAnsi="Arial" w:cs="Arial"/>
          <w:sz w:val="20"/>
          <w:szCs w:val="20"/>
          <w:u w:val="single"/>
          <w:lang w:val="en"/>
        </w:rPr>
        <w:t>Conditional data elements</w:t>
      </w:r>
      <w:r w:rsidRPr="00D23F2C">
        <w:rPr>
          <w:rFonts w:ascii="Arial" w:eastAsia="Times New Roman" w:hAnsi="Arial" w:cs="Arial"/>
          <w:sz w:val="20"/>
          <w:szCs w:val="20"/>
          <w:lang w:val="en"/>
        </w:rPr>
        <w:t xml:space="preserve"> </w:t>
      </w:r>
      <w:proofErr w:type="gramStart"/>
      <w:r w:rsidRPr="00D23F2C">
        <w:rPr>
          <w:rFonts w:ascii="Arial" w:eastAsia="Times New Roman" w:hAnsi="Arial" w:cs="Arial"/>
          <w:sz w:val="20"/>
          <w:szCs w:val="20"/>
          <w:lang w:val="en"/>
        </w:rPr>
        <w:t>are only required</w:t>
      </w:r>
      <w:proofErr w:type="gramEnd"/>
      <w:r w:rsidRPr="00D23F2C">
        <w:rPr>
          <w:rFonts w:ascii="Arial" w:eastAsia="Times New Roman" w:hAnsi="Arial" w:cs="Arial"/>
          <w:sz w:val="20"/>
          <w:szCs w:val="20"/>
          <w:lang w:val="en"/>
        </w:rPr>
        <w:t xml:space="preserve"> to be reported if applicable as delineated in the protocol. For instance, the total number of lymph nodes examined must </w:t>
      </w:r>
      <w:proofErr w:type="gramStart"/>
      <w:r w:rsidRPr="00D23F2C">
        <w:rPr>
          <w:rFonts w:ascii="Arial" w:eastAsia="Times New Roman" w:hAnsi="Arial" w:cs="Arial"/>
          <w:sz w:val="20"/>
          <w:szCs w:val="20"/>
          <w:lang w:val="en"/>
        </w:rPr>
        <w:t>be reported</w:t>
      </w:r>
      <w:proofErr w:type="gramEnd"/>
      <w:r w:rsidRPr="00D23F2C">
        <w:rPr>
          <w:rFonts w:ascii="Arial" w:eastAsia="Times New Roman" w:hAnsi="Arial" w:cs="Arial"/>
          <w:sz w:val="20"/>
          <w:szCs w:val="20"/>
          <w:lang w:val="en"/>
        </w:rPr>
        <w:t>, but only if nodes are present in the specimen.</w:t>
      </w:r>
    </w:p>
    <w:p w14:paraId="6D1A5BA2" w14:textId="77777777" w:rsidR="004630DA" w:rsidRPr="00D23F2C" w:rsidRDefault="00034773" w:rsidP="00D23F2C">
      <w:pPr>
        <w:numPr>
          <w:ilvl w:val="0"/>
          <w:numId w:val="1"/>
        </w:numPr>
        <w:spacing w:after="0" w:line="276" w:lineRule="auto"/>
        <w:jc w:val="both"/>
        <w:divId w:val="770318887"/>
        <w:rPr>
          <w:rFonts w:ascii="Arial" w:eastAsia="Times New Roman" w:hAnsi="Arial" w:cs="Arial"/>
          <w:sz w:val="20"/>
          <w:szCs w:val="20"/>
          <w:lang w:val="en"/>
        </w:rPr>
      </w:pPr>
      <w:r w:rsidRPr="00D23F2C">
        <w:rPr>
          <w:rFonts w:ascii="Arial" w:eastAsia="Times New Roman" w:hAnsi="Arial" w:cs="Arial"/>
          <w:sz w:val="20"/>
          <w:szCs w:val="20"/>
          <w:u w:val="single"/>
          <w:lang w:val="en"/>
        </w:rPr>
        <w:t>Optional data elements</w:t>
      </w:r>
      <w:r w:rsidRPr="00D23F2C">
        <w:rPr>
          <w:rFonts w:ascii="Arial" w:eastAsia="Times New Roman" w:hAnsi="Arial" w:cs="Arial"/>
          <w:sz w:val="20"/>
          <w:szCs w:val="20"/>
          <w:lang w:val="en"/>
        </w:rPr>
        <w:t xml:space="preserve"> </w:t>
      </w:r>
      <w:proofErr w:type="gramStart"/>
      <w:r w:rsidRPr="00D23F2C">
        <w:rPr>
          <w:rFonts w:ascii="Arial" w:eastAsia="Times New Roman" w:hAnsi="Arial" w:cs="Arial"/>
          <w:sz w:val="20"/>
          <w:szCs w:val="20"/>
          <w:lang w:val="en"/>
        </w:rPr>
        <w:t>are identified</w:t>
      </w:r>
      <w:proofErr w:type="gramEnd"/>
      <w:r w:rsidRPr="00D23F2C">
        <w:rPr>
          <w:rFonts w:ascii="Arial" w:eastAsia="Times New Roman" w:hAnsi="Arial" w:cs="Arial"/>
          <w:sz w:val="20"/>
          <w:szCs w:val="20"/>
          <w:lang w:val="en"/>
        </w:rPr>
        <w:t xml:space="preserve"> with “+” and although not required for CAP accreditation purposes, may be considered for reporting as determined by local practice standards.</w:t>
      </w:r>
    </w:p>
    <w:p w14:paraId="273A4340" w14:textId="77777777" w:rsidR="004630DA" w:rsidRPr="00D23F2C" w:rsidRDefault="00034773" w:rsidP="00D23F2C">
      <w:pPr>
        <w:pStyle w:val="NormalWeb"/>
        <w:spacing w:before="0" w:beforeAutospacing="0" w:after="0" w:afterAutospacing="0" w:line="276" w:lineRule="auto"/>
        <w:jc w:val="both"/>
        <w:divId w:val="770318887"/>
        <w:rPr>
          <w:rFonts w:ascii="Arial" w:hAnsi="Arial" w:cs="Arial"/>
          <w:sz w:val="20"/>
          <w:szCs w:val="20"/>
          <w:lang w:val="en"/>
        </w:rPr>
      </w:pPr>
      <w:r w:rsidRPr="00D23F2C">
        <w:rPr>
          <w:rFonts w:ascii="Arial" w:hAnsi="Arial" w:cs="Arial"/>
          <w:sz w:val="20"/>
          <w:szCs w:val="20"/>
          <w:lang w:val="en"/>
        </w:rPr>
        <w:t xml:space="preserve">The use of this protocol </w:t>
      </w:r>
      <w:proofErr w:type="gramStart"/>
      <w:r w:rsidRPr="00D23F2C">
        <w:rPr>
          <w:rFonts w:ascii="Arial" w:hAnsi="Arial" w:cs="Arial"/>
          <w:sz w:val="20"/>
          <w:szCs w:val="20"/>
          <w:lang w:val="en"/>
        </w:rPr>
        <w:t>is not required</w:t>
      </w:r>
      <w:proofErr w:type="gramEnd"/>
      <w:r w:rsidRPr="00D23F2C">
        <w:rPr>
          <w:rFonts w:ascii="Arial" w:hAnsi="Arial" w:cs="Arial"/>
          <w:sz w:val="20"/>
          <w:szCs w:val="20"/>
          <w:lang w:val="en"/>
        </w:rPr>
        <w:t xml:space="preserve"> for recurrent tumors or for metastatic tumors that are resected at a different time than the primary tumor. Use of this protocol </w:t>
      </w:r>
      <w:proofErr w:type="gramStart"/>
      <w:r w:rsidRPr="00D23F2C">
        <w:rPr>
          <w:rFonts w:ascii="Arial" w:hAnsi="Arial" w:cs="Arial"/>
          <w:sz w:val="20"/>
          <w:szCs w:val="20"/>
          <w:lang w:val="en"/>
        </w:rPr>
        <w:t>is also not required</w:t>
      </w:r>
      <w:proofErr w:type="gramEnd"/>
      <w:r w:rsidRPr="00D23F2C">
        <w:rPr>
          <w:rFonts w:ascii="Arial" w:hAnsi="Arial" w:cs="Arial"/>
          <w:sz w:val="20"/>
          <w:szCs w:val="20"/>
          <w:lang w:val="en"/>
        </w:rPr>
        <w:t xml:space="preserve"> for pathology reviews performed at a second institution (</w:t>
      </w:r>
      <w:proofErr w:type="spellStart"/>
      <w:r w:rsidRPr="00D23F2C">
        <w:rPr>
          <w:rFonts w:ascii="Arial" w:hAnsi="Arial" w:cs="Arial"/>
          <w:sz w:val="20"/>
          <w:szCs w:val="20"/>
          <w:lang w:val="en"/>
        </w:rPr>
        <w:t>ie</w:t>
      </w:r>
      <w:proofErr w:type="spellEnd"/>
      <w:r w:rsidRPr="00D23F2C">
        <w:rPr>
          <w:rFonts w:ascii="Arial" w:hAnsi="Arial" w:cs="Arial"/>
          <w:sz w:val="20"/>
          <w:szCs w:val="20"/>
          <w:lang w:val="en"/>
        </w:rPr>
        <w:t>, secondary consultation, second opinion, or review of outside case at second institution).</w:t>
      </w:r>
    </w:p>
    <w:p w14:paraId="0132A939" w14:textId="77777777" w:rsidR="004630DA" w:rsidRPr="00D23F2C" w:rsidRDefault="00034773" w:rsidP="00D23F2C">
      <w:pPr>
        <w:pStyle w:val="NormalWeb"/>
        <w:spacing w:before="0" w:beforeAutospacing="0" w:after="0" w:afterAutospacing="0" w:line="276" w:lineRule="auto"/>
        <w:jc w:val="both"/>
        <w:divId w:val="770318887"/>
        <w:rPr>
          <w:rFonts w:ascii="Arial" w:hAnsi="Arial" w:cs="Arial"/>
          <w:sz w:val="20"/>
          <w:szCs w:val="20"/>
          <w:lang w:val="en"/>
        </w:rPr>
      </w:pPr>
      <w:r w:rsidRPr="00D23F2C">
        <w:rPr>
          <w:rFonts w:ascii="Arial" w:hAnsi="Arial" w:cs="Arial"/>
          <w:sz w:val="20"/>
          <w:szCs w:val="20"/>
          <w:lang w:val="en"/>
        </w:rPr>
        <w:t> </w:t>
      </w:r>
    </w:p>
    <w:p w14:paraId="0F92A150" w14:textId="77777777" w:rsidR="004630DA" w:rsidRPr="00D23F2C" w:rsidRDefault="00034773" w:rsidP="00D23F2C">
      <w:pPr>
        <w:pStyle w:val="NormalWeb"/>
        <w:spacing w:before="0" w:beforeAutospacing="0" w:after="0" w:afterAutospacing="0" w:line="276" w:lineRule="auto"/>
        <w:jc w:val="both"/>
        <w:divId w:val="770318887"/>
        <w:rPr>
          <w:rFonts w:ascii="Arial" w:hAnsi="Arial" w:cs="Arial"/>
          <w:sz w:val="20"/>
          <w:szCs w:val="20"/>
          <w:lang w:val="en"/>
        </w:rPr>
      </w:pPr>
      <w:r w:rsidRPr="00D23F2C">
        <w:rPr>
          <w:rStyle w:val="Strong"/>
          <w:rFonts w:ascii="Arial" w:hAnsi="Arial" w:cs="Arial"/>
          <w:sz w:val="20"/>
          <w:szCs w:val="20"/>
          <w:lang w:val="en"/>
        </w:rPr>
        <w:t>Synoptic Reporting</w:t>
      </w:r>
    </w:p>
    <w:p w14:paraId="074336FC" w14:textId="77777777" w:rsidR="004630DA" w:rsidRPr="00D23F2C" w:rsidRDefault="00034773" w:rsidP="00D23F2C">
      <w:pPr>
        <w:pStyle w:val="NormalWeb"/>
        <w:spacing w:before="0" w:beforeAutospacing="0" w:after="0" w:afterAutospacing="0" w:line="276" w:lineRule="auto"/>
        <w:jc w:val="both"/>
        <w:divId w:val="770318887"/>
        <w:rPr>
          <w:rFonts w:ascii="Arial" w:hAnsi="Arial" w:cs="Arial"/>
          <w:sz w:val="20"/>
          <w:szCs w:val="20"/>
          <w:lang w:val="en"/>
        </w:rPr>
      </w:pPr>
      <w:r w:rsidRPr="00D23F2C">
        <w:rPr>
          <w:rFonts w:ascii="Arial" w:hAnsi="Arial" w:cs="Arial"/>
          <w:sz w:val="20"/>
          <w:szCs w:val="20"/>
          <w:lang w:val="en"/>
        </w:rPr>
        <w:t xml:space="preserve">All core and conditionally required data elements outlined on the surgical case summary from this cancer protocol must </w:t>
      </w:r>
      <w:proofErr w:type="gramStart"/>
      <w:r w:rsidRPr="00D23F2C">
        <w:rPr>
          <w:rFonts w:ascii="Arial" w:hAnsi="Arial" w:cs="Arial"/>
          <w:sz w:val="20"/>
          <w:szCs w:val="20"/>
          <w:lang w:val="en"/>
        </w:rPr>
        <w:t>be displayed</w:t>
      </w:r>
      <w:proofErr w:type="gramEnd"/>
      <w:r w:rsidRPr="00D23F2C">
        <w:rPr>
          <w:rFonts w:ascii="Arial" w:hAnsi="Arial" w:cs="Arial"/>
          <w:sz w:val="20"/>
          <w:szCs w:val="20"/>
          <w:lang w:val="en"/>
        </w:rPr>
        <w:t xml:space="preserve"> in synoptic report format. Synoptic format </w:t>
      </w:r>
      <w:proofErr w:type="gramStart"/>
      <w:r w:rsidRPr="00D23F2C">
        <w:rPr>
          <w:rFonts w:ascii="Arial" w:hAnsi="Arial" w:cs="Arial"/>
          <w:sz w:val="20"/>
          <w:szCs w:val="20"/>
          <w:lang w:val="en"/>
        </w:rPr>
        <w:t>is defined</w:t>
      </w:r>
      <w:proofErr w:type="gramEnd"/>
      <w:r w:rsidRPr="00D23F2C">
        <w:rPr>
          <w:rFonts w:ascii="Arial" w:hAnsi="Arial" w:cs="Arial"/>
          <w:sz w:val="20"/>
          <w:szCs w:val="20"/>
          <w:lang w:val="en"/>
        </w:rPr>
        <w:t xml:space="preserve"> as:</w:t>
      </w:r>
    </w:p>
    <w:p w14:paraId="38A11403" w14:textId="77777777" w:rsidR="004630DA" w:rsidRPr="00D23F2C" w:rsidRDefault="00034773" w:rsidP="00D23F2C">
      <w:pPr>
        <w:numPr>
          <w:ilvl w:val="0"/>
          <w:numId w:val="2"/>
        </w:numPr>
        <w:spacing w:after="0" w:line="276" w:lineRule="auto"/>
        <w:jc w:val="both"/>
        <w:divId w:val="770318887"/>
        <w:rPr>
          <w:rFonts w:ascii="Arial" w:eastAsia="Times New Roman" w:hAnsi="Arial" w:cs="Arial"/>
          <w:sz w:val="20"/>
          <w:szCs w:val="20"/>
          <w:lang w:val="en"/>
        </w:rPr>
      </w:pPr>
      <w:r w:rsidRPr="00D23F2C">
        <w:rPr>
          <w:rFonts w:ascii="Arial" w:eastAsia="Times New Roman" w:hAnsi="Arial" w:cs="Arial"/>
          <w:sz w:val="20"/>
          <w:szCs w:val="20"/>
          <w:lang w:val="en"/>
        </w:rPr>
        <w:t xml:space="preserve">Data element: followed by its answer (response), outline format without the paired Data element: Response format </w:t>
      </w:r>
      <w:proofErr w:type="gramStart"/>
      <w:r w:rsidRPr="00D23F2C">
        <w:rPr>
          <w:rFonts w:ascii="Arial" w:eastAsia="Times New Roman" w:hAnsi="Arial" w:cs="Arial"/>
          <w:sz w:val="20"/>
          <w:szCs w:val="20"/>
          <w:lang w:val="en"/>
        </w:rPr>
        <w:t>is NOT considered</w:t>
      </w:r>
      <w:proofErr w:type="gramEnd"/>
      <w:r w:rsidRPr="00D23F2C">
        <w:rPr>
          <w:rFonts w:ascii="Arial" w:eastAsia="Times New Roman" w:hAnsi="Arial" w:cs="Arial"/>
          <w:sz w:val="20"/>
          <w:szCs w:val="20"/>
          <w:lang w:val="en"/>
        </w:rPr>
        <w:t xml:space="preserve"> synoptic.</w:t>
      </w:r>
    </w:p>
    <w:p w14:paraId="16898A9A" w14:textId="77777777" w:rsidR="004630DA" w:rsidRPr="00D23F2C" w:rsidRDefault="00034773" w:rsidP="00D23F2C">
      <w:pPr>
        <w:numPr>
          <w:ilvl w:val="0"/>
          <w:numId w:val="2"/>
        </w:numPr>
        <w:spacing w:after="0" w:line="276" w:lineRule="auto"/>
        <w:jc w:val="both"/>
        <w:divId w:val="770318887"/>
        <w:rPr>
          <w:rFonts w:ascii="Arial" w:eastAsia="Times New Roman" w:hAnsi="Arial" w:cs="Arial"/>
          <w:sz w:val="20"/>
          <w:szCs w:val="20"/>
          <w:lang w:val="en"/>
        </w:rPr>
      </w:pPr>
      <w:r w:rsidRPr="00D23F2C">
        <w:rPr>
          <w:rFonts w:ascii="Arial" w:eastAsia="Times New Roman" w:hAnsi="Arial" w:cs="Arial"/>
          <w:sz w:val="20"/>
          <w:szCs w:val="20"/>
          <w:lang w:val="en"/>
        </w:rPr>
        <w:t xml:space="preserve">The data element should </w:t>
      </w:r>
      <w:proofErr w:type="gramStart"/>
      <w:r w:rsidRPr="00D23F2C">
        <w:rPr>
          <w:rFonts w:ascii="Arial" w:eastAsia="Times New Roman" w:hAnsi="Arial" w:cs="Arial"/>
          <w:sz w:val="20"/>
          <w:szCs w:val="20"/>
          <w:lang w:val="en"/>
        </w:rPr>
        <w:t>be represented</w:t>
      </w:r>
      <w:proofErr w:type="gramEnd"/>
      <w:r w:rsidRPr="00D23F2C">
        <w:rPr>
          <w:rFonts w:ascii="Arial" w:eastAsia="Times New Roman" w:hAnsi="Arial" w:cs="Arial"/>
          <w:sz w:val="20"/>
          <w:szCs w:val="20"/>
          <w:lang w:val="en"/>
        </w:rPr>
        <w:t xml:space="preserve"> in the report as it is listed in the case summary. The response for any data element may </w:t>
      </w:r>
      <w:proofErr w:type="gramStart"/>
      <w:r w:rsidRPr="00D23F2C">
        <w:rPr>
          <w:rFonts w:ascii="Arial" w:eastAsia="Times New Roman" w:hAnsi="Arial" w:cs="Arial"/>
          <w:sz w:val="20"/>
          <w:szCs w:val="20"/>
          <w:lang w:val="en"/>
        </w:rPr>
        <w:t>be modified</w:t>
      </w:r>
      <w:proofErr w:type="gramEnd"/>
      <w:r w:rsidRPr="00D23F2C">
        <w:rPr>
          <w:rFonts w:ascii="Arial" w:eastAsia="Times New Roman" w:hAnsi="Arial" w:cs="Arial"/>
          <w:sz w:val="20"/>
          <w:szCs w:val="20"/>
          <w:lang w:val="en"/>
        </w:rPr>
        <w:t xml:space="preserve"> from those listed in the case summary, including “Cannot be determined” if appropriate.</w:t>
      </w:r>
    </w:p>
    <w:p w14:paraId="3596E719" w14:textId="77777777" w:rsidR="004630DA" w:rsidRPr="00D23F2C" w:rsidRDefault="00034773" w:rsidP="00D23F2C">
      <w:pPr>
        <w:numPr>
          <w:ilvl w:val="0"/>
          <w:numId w:val="2"/>
        </w:numPr>
        <w:spacing w:after="0" w:line="276" w:lineRule="auto"/>
        <w:jc w:val="both"/>
        <w:divId w:val="770318887"/>
        <w:rPr>
          <w:rFonts w:ascii="Arial" w:eastAsia="Times New Roman" w:hAnsi="Arial" w:cs="Arial"/>
          <w:sz w:val="20"/>
          <w:szCs w:val="20"/>
          <w:lang w:val="en"/>
        </w:rPr>
      </w:pPr>
      <w:r w:rsidRPr="00D23F2C">
        <w:rPr>
          <w:rFonts w:ascii="Arial" w:eastAsia="Times New Roman" w:hAnsi="Arial" w:cs="Arial"/>
          <w:sz w:val="20"/>
          <w:szCs w:val="20"/>
          <w:lang w:val="en"/>
        </w:rPr>
        <w:t xml:space="preserve">Each diagnostic parameter pair (Data element: Response) </w:t>
      </w:r>
      <w:proofErr w:type="gramStart"/>
      <w:r w:rsidRPr="00D23F2C">
        <w:rPr>
          <w:rFonts w:ascii="Arial" w:eastAsia="Times New Roman" w:hAnsi="Arial" w:cs="Arial"/>
          <w:sz w:val="20"/>
          <w:szCs w:val="20"/>
          <w:lang w:val="en"/>
        </w:rPr>
        <w:t>is listed</w:t>
      </w:r>
      <w:proofErr w:type="gramEnd"/>
      <w:r w:rsidRPr="00D23F2C">
        <w:rPr>
          <w:rFonts w:ascii="Arial" w:eastAsia="Times New Roman" w:hAnsi="Arial" w:cs="Arial"/>
          <w:sz w:val="20"/>
          <w:szCs w:val="20"/>
          <w:lang w:val="en"/>
        </w:rPr>
        <w:t xml:space="preserve"> on a separate line or in a tabular format to achieve visual separation. The following exceptions </w:t>
      </w:r>
      <w:proofErr w:type="gramStart"/>
      <w:r w:rsidRPr="00D23F2C">
        <w:rPr>
          <w:rFonts w:ascii="Arial" w:eastAsia="Times New Roman" w:hAnsi="Arial" w:cs="Arial"/>
          <w:sz w:val="20"/>
          <w:szCs w:val="20"/>
          <w:lang w:val="en"/>
        </w:rPr>
        <w:t>are allowed</w:t>
      </w:r>
      <w:proofErr w:type="gramEnd"/>
      <w:r w:rsidRPr="00D23F2C">
        <w:rPr>
          <w:rFonts w:ascii="Arial" w:eastAsia="Times New Roman" w:hAnsi="Arial" w:cs="Arial"/>
          <w:sz w:val="20"/>
          <w:szCs w:val="20"/>
          <w:lang w:val="en"/>
        </w:rPr>
        <w:t xml:space="preserve"> to be listed on one line:</w:t>
      </w:r>
    </w:p>
    <w:p w14:paraId="792C89EA" w14:textId="77777777" w:rsidR="004630DA" w:rsidRPr="00D23F2C" w:rsidRDefault="00034773" w:rsidP="00D23F2C">
      <w:pPr>
        <w:numPr>
          <w:ilvl w:val="1"/>
          <w:numId w:val="2"/>
        </w:numPr>
        <w:spacing w:after="0" w:line="276" w:lineRule="auto"/>
        <w:jc w:val="both"/>
        <w:divId w:val="770318887"/>
        <w:rPr>
          <w:rFonts w:ascii="Arial" w:eastAsia="Times New Roman" w:hAnsi="Arial" w:cs="Arial"/>
          <w:sz w:val="20"/>
          <w:szCs w:val="20"/>
          <w:lang w:val="en"/>
        </w:rPr>
      </w:pPr>
      <w:r w:rsidRPr="00D23F2C">
        <w:rPr>
          <w:rFonts w:ascii="Arial" w:eastAsia="Times New Roman" w:hAnsi="Arial" w:cs="Arial"/>
          <w:sz w:val="20"/>
          <w:szCs w:val="20"/>
          <w:lang w:val="en"/>
        </w:rPr>
        <w:t>Anatomic site or specimen, laterality, and procedure</w:t>
      </w:r>
    </w:p>
    <w:p w14:paraId="3CB3BC10" w14:textId="77777777" w:rsidR="004630DA" w:rsidRPr="00D23F2C" w:rsidRDefault="00034773" w:rsidP="00D23F2C">
      <w:pPr>
        <w:numPr>
          <w:ilvl w:val="1"/>
          <w:numId w:val="2"/>
        </w:numPr>
        <w:spacing w:after="0" w:line="276" w:lineRule="auto"/>
        <w:jc w:val="both"/>
        <w:divId w:val="770318887"/>
        <w:rPr>
          <w:rFonts w:ascii="Arial" w:eastAsia="Times New Roman" w:hAnsi="Arial" w:cs="Arial"/>
          <w:sz w:val="20"/>
          <w:szCs w:val="20"/>
          <w:lang w:val="en"/>
        </w:rPr>
      </w:pPr>
      <w:r w:rsidRPr="00D23F2C">
        <w:rPr>
          <w:rFonts w:ascii="Arial" w:eastAsia="Times New Roman" w:hAnsi="Arial" w:cs="Arial"/>
          <w:sz w:val="20"/>
          <w:szCs w:val="20"/>
          <w:lang w:val="en"/>
        </w:rPr>
        <w:t>Pathologic Stage Classification (pTNM) elements</w:t>
      </w:r>
    </w:p>
    <w:p w14:paraId="56427493" w14:textId="77777777" w:rsidR="004630DA" w:rsidRPr="00D23F2C" w:rsidRDefault="00034773" w:rsidP="00D23F2C">
      <w:pPr>
        <w:numPr>
          <w:ilvl w:val="1"/>
          <w:numId w:val="2"/>
        </w:numPr>
        <w:spacing w:after="0" w:line="276" w:lineRule="auto"/>
        <w:jc w:val="both"/>
        <w:divId w:val="770318887"/>
        <w:rPr>
          <w:rFonts w:ascii="Arial" w:eastAsia="Times New Roman" w:hAnsi="Arial" w:cs="Arial"/>
          <w:sz w:val="20"/>
          <w:szCs w:val="20"/>
          <w:lang w:val="en"/>
        </w:rPr>
      </w:pPr>
      <w:r w:rsidRPr="00D23F2C">
        <w:rPr>
          <w:rFonts w:ascii="Arial" w:eastAsia="Times New Roman" w:hAnsi="Arial" w:cs="Arial"/>
          <w:sz w:val="20"/>
          <w:szCs w:val="20"/>
          <w:lang w:val="en"/>
        </w:rPr>
        <w:t xml:space="preserve">Negative margins, </w:t>
      </w:r>
      <w:proofErr w:type="gramStart"/>
      <w:r w:rsidRPr="00D23F2C">
        <w:rPr>
          <w:rFonts w:ascii="Arial" w:eastAsia="Times New Roman" w:hAnsi="Arial" w:cs="Arial"/>
          <w:sz w:val="20"/>
          <w:szCs w:val="20"/>
          <w:lang w:val="en"/>
        </w:rPr>
        <w:t>as long as</w:t>
      </w:r>
      <w:proofErr w:type="gramEnd"/>
      <w:r w:rsidRPr="00D23F2C">
        <w:rPr>
          <w:rFonts w:ascii="Arial" w:eastAsia="Times New Roman" w:hAnsi="Arial" w:cs="Arial"/>
          <w:sz w:val="20"/>
          <w:szCs w:val="20"/>
          <w:lang w:val="en"/>
        </w:rPr>
        <w:t xml:space="preserve"> all negative margins are specifically enumerated where applicable</w:t>
      </w:r>
    </w:p>
    <w:p w14:paraId="4E7EFF2C" w14:textId="77777777" w:rsidR="004630DA" w:rsidRPr="00D23F2C" w:rsidRDefault="00034773" w:rsidP="00D23F2C">
      <w:pPr>
        <w:numPr>
          <w:ilvl w:val="0"/>
          <w:numId w:val="2"/>
        </w:numPr>
        <w:spacing w:after="0" w:line="276" w:lineRule="auto"/>
        <w:jc w:val="both"/>
        <w:divId w:val="770318887"/>
        <w:rPr>
          <w:rFonts w:ascii="Arial" w:eastAsia="Times New Roman" w:hAnsi="Arial" w:cs="Arial"/>
          <w:sz w:val="20"/>
          <w:szCs w:val="20"/>
          <w:lang w:val="en"/>
        </w:rPr>
      </w:pPr>
      <w:r w:rsidRPr="00D23F2C">
        <w:rPr>
          <w:rFonts w:ascii="Arial" w:eastAsia="Times New Roman" w:hAnsi="Arial" w:cs="Arial"/>
          <w:sz w:val="20"/>
          <w:szCs w:val="20"/>
          <w:lang w:val="en"/>
        </w:rPr>
        <w:t xml:space="preserve">The synoptic portion of the report can appear in the diagnosis section of the pathology report, at the end of the report or in a separate section, but all Data element: Responses must </w:t>
      </w:r>
      <w:proofErr w:type="gramStart"/>
      <w:r w:rsidRPr="00D23F2C">
        <w:rPr>
          <w:rFonts w:ascii="Arial" w:eastAsia="Times New Roman" w:hAnsi="Arial" w:cs="Arial"/>
          <w:sz w:val="20"/>
          <w:szCs w:val="20"/>
          <w:lang w:val="en"/>
        </w:rPr>
        <w:t>be listed</w:t>
      </w:r>
      <w:proofErr w:type="gramEnd"/>
      <w:r w:rsidRPr="00D23F2C">
        <w:rPr>
          <w:rFonts w:ascii="Arial" w:eastAsia="Times New Roman" w:hAnsi="Arial" w:cs="Arial"/>
          <w:sz w:val="20"/>
          <w:szCs w:val="20"/>
          <w:lang w:val="en"/>
        </w:rPr>
        <w:t xml:space="preserve"> together in one location</w:t>
      </w:r>
    </w:p>
    <w:p w14:paraId="791017AB" w14:textId="77777777" w:rsidR="004630DA" w:rsidRPr="00D23F2C" w:rsidRDefault="00034773" w:rsidP="00D23F2C">
      <w:pPr>
        <w:pStyle w:val="NormalWeb"/>
        <w:spacing w:before="0" w:beforeAutospacing="0" w:after="0" w:afterAutospacing="0" w:line="276" w:lineRule="auto"/>
        <w:jc w:val="both"/>
        <w:divId w:val="770318887"/>
        <w:rPr>
          <w:rFonts w:ascii="Arial" w:hAnsi="Arial" w:cs="Arial"/>
          <w:sz w:val="20"/>
          <w:szCs w:val="20"/>
          <w:lang w:val="en"/>
        </w:rPr>
      </w:pPr>
      <w:r w:rsidRPr="00D23F2C">
        <w:rPr>
          <w:rFonts w:ascii="Arial" w:hAnsi="Arial" w:cs="Arial"/>
          <w:sz w:val="20"/>
          <w:szCs w:val="20"/>
          <w:lang w:val="en"/>
        </w:rPr>
        <w:t xml:space="preserve">Organizations and pathologists may choose to list the required elements in any order, use additional methods </w:t>
      </w:r>
      <w:proofErr w:type="gramStart"/>
      <w:r w:rsidRPr="00D23F2C">
        <w:rPr>
          <w:rFonts w:ascii="Arial" w:hAnsi="Arial" w:cs="Arial"/>
          <w:sz w:val="20"/>
          <w:szCs w:val="20"/>
          <w:lang w:val="en"/>
        </w:rPr>
        <w:t>in order to</w:t>
      </w:r>
      <w:proofErr w:type="gramEnd"/>
      <w:r w:rsidRPr="00D23F2C">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D23F2C">
        <w:rPr>
          <w:rFonts w:ascii="Arial" w:hAnsi="Arial" w:cs="Arial"/>
          <w:sz w:val="20"/>
          <w:szCs w:val="20"/>
          <w:lang w:val="en"/>
        </w:rPr>
        <w:t>ie</w:t>
      </w:r>
      <w:proofErr w:type="spellEnd"/>
      <w:r w:rsidRPr="00D23F2C">
        <w:rPr>
          <w:rFonts w:ascii="Arial" w:hAnsi="Arial" w:cs="Arial"/>
          <w:sz w:val="20"/>
          <w:szCs w:val="20"/>
          <w:lang w:val="en"/>
        </w:rPr>
        <w:t>, all required elements must be in the synoptic portion of the report in the format defined above.</w:t>
      </w:r>
    </w:p>
    <w:p w14:paraId="7968EF68"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3F7BBC0E" w14:textId="77777777" w:rsidR="00D23F2C" w:rsidRDefault="00D23F2C">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49B56563" w14:textId="173DF8BA" w:rsidR="004630DA" w:rsidRPr="00D23F2C" w:rsidRDefault="00034773" w:rsidP="00D23F2C">
      <w:pPr>
        <w:spacing w:after="0" w:line="276" w:lineRule="auto"/>
        <w:rPr>
          <w:rFonts w:ascii="Arial" w:eastAsia="Times New Roman" w:hAnsi="Arial" w:cs="Arial"/>
          <w:b/>
          <w:bCs/>
          <w:sz w:val="20"/>
          <w:szCs w:val="20"/>
          <w:u w:val="single"/>
          <w:lang w:val="en"/>
        </w:rPr>
      </w:pPr>
      <w:r w:rsidRPr="00D23F2C">
        <w:rPr>
          <w:rFonts w:ascii="Arial" w:eastAsia="Times New Roman" w:hAnsi="Arial" w:cs="Arial"/>
          <w:b/>
          <w:bCs/>
          <w:sz w:val="20"/>
          <w:szCs w:val="20"/>
          <w:u w:val="single"/>
          <w:lang w:val="en"/>
        </w:rPr>
        <w:lastRenderedPageBreak/>
        <w:t>Summary of Changes</w:t>
      </w:r>
    </w:p>
    <w:p w14:paraId="4EFF6380" w14:textId="77777777" w:rsidR="004630DA" w:rsidRPr="00D23F2C" w:rsidRDefault="00034773" w:rsidP="00D23F2C">
      <w:pPr>
        <w:pStyle w:val="NormalWeb"/>
        <w:spacing w:before="0" w:beforeAutospacing="0" w:after="0" w:afterAutospacing="0" w:line="276" w:lineRule="auto"/>
        <w:rPr>
          <w:rFonts w:ascii="Arial" w:hAnsi="Arial" w:cs="Arial"/>
          <w:sz w:val="20"/>
          <w:szCs w:val="20"/>
          <w:lang w:val="en"/>
        </w:rPr>
      </w:pPr>
      <w:r w:rsidRPr="00D23F2C">
        <w:rPr>
          <w:rStyle w:val="Strong"/>
          <w:rFonts w:ascii="Arial" w:hAnsi="Arial" w:cs="Arial"/>
          <w:sz w:val="20"/>
          <w:szCs w:val="20"/>
          <w:lang w:val="en"/>
        </w:rPr>
        <w:t>v 4.3.0.0</w:t>
      </w:r>
    </w:p>
    <w:p w14:paraId="36990BDA" w14:textId="77777777" w:rsidR="004630DA" w:rsidRPr="00D23F2C" w:rsidRDefault="00034773" w:rsidP="00D23F2C">
      <w:pPr>
        <w:numPr>
          <w:ilvl w:val="0"/>
          <w:numId w:val="3"/>
        </w:num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Deprecated Hepatoblastoma from Histologic Type question</w:t>
      </w:r>
    </w:p>
    <w:p w14:paraId="286888AF" w14:textId="77777777" w:rsidR="004630DA" w:rsidRPr="00D23F2C" w:rsidRDefault="00034773" w:rsidP="00D23F2C">
      <w:pPr>
        <w:numPr>
          <w:ilvl w:val="0"/>
          <w:numId w:val="3"/>
        </w:num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Corrected typo in Explanatory Note C </w:t>
      </w:r>
    </w:p>
    <w:p w14:paraId="4D5056EC" w14:textId="77777777" w:rsidR="004630DA" w:rsidRPr="00D23F2C" w:rsidRDefault="00034773" w:rsidP="00B477A9">
      <w:pPr>
        <w:pageBreakBefore/>
        <w:pBdr>
          <w:bottom w:val="single" w:sz="6" w:space="1" w:color="000000"/>
        </w:pBd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lastRenderedPageBreak/>
        <w:t>Reporting Template</w:t>
      </w:r>
    </w:p>
    <w:p w14:paraId="1E23822A" w14:textId="77777777" w:rsidR="004630DA" w:rsidRPr="00D23F2C" w:rsidRDefault="00034773" w:rsidP="00D23F2C">
      <w:pP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Protocol Posting Date: June 2022 </w:t>
      </w:r>
    </w:p>
    <w:p w14:paraId="53454459" w14:textId="77777777" w:rsidR="004630DA" w:rsidRPr="00D23F2C" w:rsidRDefault="00034773" w:rsidP="00D23F2C">
      <w:pP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t>Select a single response unless otherwise indicated.</w:t>
      </w:r>
    </w:p>
    <w:p w14:paraId="235BE1ED"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16F7018A" w14:textId="77777777" w:rsidR="004630DA" w:rsidRPr="00D23F2C" w:rsidRDefault="00034773" w:rsidP="00D23F2C">
      <w:pP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CASE SUMMARY: (HEPATOCELLULAR CARCINOMA)  </w:t>
      </w:r>
    </w:p>
    <w:p w14:paraId="1D02C6B4"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b/>
          <w:bCs/>
          <w:sz w:val="20"/>
          <w:szCs w:val="20"/>
          <w:lang w:val="en"/>
        </w:rPr>
        <w:t>Standard(s)</w:t>
      </w:r>
      <w:r w:rsidRPr="00D23F2C">
        <w:rPr>
          <w:rFonts w:ascii="Arial" w:eastAsia="Times New Roman" w:hAnsi="Arial" w:cs="Arial"/>
          <w:sz w:val="20"/>
          <w:szCs w:val="20"/>
          <w:lang w:val="en"/>
        </w:rPr>
        <w:t xml:space="preserve">: AJCC-UICC 8 </w:t>
      </w:r>
    </w:p>
    <w:p w14:paraId="0E8DAA61"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Liver  </w:t>
      </w:r>
    </w:p>
    <w:p w14:paraId="6BCE0D8C"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5AEAAA8B" w14:textId="77777777" w:rsidR="004630DA" w:rsidRPr="00D23F2C" w:rsidRDefault="00034773" w:rsidP="00D23F2C">
      <w:pP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SPECIMEN (Note </w:t>
      </w:r>
      <w:hyperlink w:anchor="N9356" w:history="1">
        <w:r w:rsidRPr="00D23F2C">
          <w:rPr>
            <w:rStyle w:val="Hyperlink"/>
            <w:rFonts w:ascii="Arial" w:eastAsia="Times New Roman" w:hAnsi="Arial" w:cs="Arial"/>
            <w:b/>
            <w:bCs/>
            <w:sz w:val="20"/>
            <w:szCs w:val="20"/>
            <w:lang w:val="en"/>
          </w:rPr>
          <w:t>A</w:t>
        </w:r>
      </w:hyperlink>
      <w:r w:rsidRPr="00D23F2C">
        <w:rPr>
          <w:rFonts w:ascii="Arial" w:eastAsia="Times New Roman" w:hAnsi="Arial" w:cs="Arial"/>
          <w:b/>
          <w:bCs/>
          <w:sz w:val="20"/>
          <w:szCs w:val="20"/>
          <w:lang w:val="en"/>
        </w:rPr>
        <w:t xml:space="preserve">) </w:t>
      </w:r>
    </w:p>
    <w:p w14:paraId="779D8BE8"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720D3552" w14:textId="2C5C9341" w:rsidR="004630DA" w:rsidRPr="00D23F2C" w:rsidRDefault="00034773" w:rsidP="00D23F2C">
      <w:pP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Procedure (select all that apply) </w:t>
      </w:r>
    </w:p>
    <w:p w14:paraId="7FC3764F"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Wedge resection  </w:t>
      </w:r>
    </w:p>
    <w:p w14:paraId="089EA7B8"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Partial hepatectomy, major (3 segments or more)  </w:t>
      </w:r>
    </w:p>
    <w:p w14:paraId="4994EA6D"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Partial hepatectomy, minor (less than 3 segments)  </w:t>
      </w:r>
    </w:p>
    <w:p w14:paraId="70F2345B"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Partial hepatectomy (not otherwise specified)  </w:t>
      </w:r>
    </w:p>
    <w:p w14:paraId="16CF8252"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Total hepatectomy  </w:t>
      </w:r>
    </w:p>
    <w:p w14:paraId="31C72FA0"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Other (specify): _________________ </w:t>
      </w:r>
    </w:p>
    <w:p w14:paraId="417ACA91"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Not specified  </w:t>
      </w:r>
    </w:p>
    <w:p w14:paraId="1EB9F46B"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5EE27B3F" w14:textId="77777777" w:rsidR="004630DA" w:rsidRPr="00D23F2C" w:rsidRDefault="00034773" w:rsidP="00D23F2C">
      <w:pP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TUMOR  </w:t>
      </w:r>
    </w:p>
    <w:p w14:paraId="319EF994"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3AD96680" w14:textId="77777777" w:rsidR="004630DA" w:rsidRPr="00D23F2C" w:rsidRDefault="00034773" w:rsidP="00D23F2C">
      <w:pP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Histologic Type (Note </w:t>
      </w:r>
      <w:hyperlink w:anchor="N9358" w:history="1">
        <w:r w:rsidRPr="00D23F2C">
          <w:rPr>
            <w:rStyle w:val="Hyperlink"/>
            <w:rFonts w:ascii="Arial" w:eastAsia="Times New Roman" w:hAnsi="Arial" w:cs="Arial"/>
            <w:b/>
            <w:bCs/>
            <w:sz w:val="20"/>
            <w:szCs w:val="20"/>
            <w:lang w:val="en"/>
          </w:rPr>
          <w:t>B</w:t>
        </w:r>
      </w:hyperlink>
      <w:r w:rsidRPr="00D23F2C">
        <w:rPr>
          <w:rFonts w:ascii="Arial" w:eastAsia="Times New Roman" w:hAnsi="Arial" w:cs="Arial"/>
          <w:b/>
          <w:bCs/>
          <w:sz w:val="20"/>
          <w:szCs w:val="20"/>
          <w:lang w:val="en"/>
        </w:rPr>
        <w:t xml:space="preserve">) </w:t>
      </w:r>
    </w:p>
    <w:p w14:paraId="413E1E22"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Hepatocellular carcinoma  </w:t>
      </w:r>
    </w:p>
    <w:p w14:paraId="0716CBD5"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Hepatocellular carcinoma, fibrolamellar  </w:t>
      </w:r>
    </w:p>
    <w:p w14:paraId="109656D1"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Hepatocellular carcinoma, scirrhous  </w:t>
      </w:r>
    </w:p>
    <w:p w14:paraId="728D3862"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Hepatocellular carcinoma, clear cell type  </w:t>
      </w:r>
    </w:p>
    <w:p w14:paraId="2EB90B1A"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Other histologic type not listed (specify): _________________ </w:t>
      </w:r>
    </w:p>
    <w:p w14:paraId="0BEBB5E5"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Carcinoma, type cannot be determined: _________________ </w:t>
      </w:r>
    </w:p>
    <w:p w14:paraId="6CADD6AC" w14:textId="77777777" w:rsidR="004630DA" w:rsidRPr="00D23F2C" w:rsidRDefault="00034773" w:rsidP="00D23F2C">
      <w:pPr>
        <w:spacing w:after="0" w:line="276" w:lineRule="auto"/>
        <w:ind w:firstLine="240"/>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+Histologic Type Comment: _________________ </w:t>
      </w:r>
    </w:p>
    <w:p w14:paraId="6411856F"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0F38E465" w14:textId="77777777" w:rsidR="004630DA" w:rsidRPr="00D23F2C" w:rsidRDefault="00034773" w:rsidP="00D23F2C">
      <w:pP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Histologic Grade (Note </w:t>
      </w:r>
      <w:hyperlink w:anchor="N9359" w:history="1">
        <w:r w:rsidRPr="00D23F2C">
          <w:rPr>
            <w:rStyle w:val="Hyperlink"/>
            <w:rFonts w:ascii="Arial" w:eastAsia="Times New Roman" w:hAnsi="Arial" w:cs="Arial"/>
            <w:b/>
            <w:bCs/>
            <w:sz w:val="20"/>
            <w:szCs w:val="20"/>
            <w:lang w:val="en"/>
          </w:rPr>
          <w:t>C</w:t>
        </w:r>
      </w:hyperlink>
      <w:r w:rsidRPr="00D23F2C">
        <w:rPr>
          <w:rFonts w:ascii="Arial" w:eastAsia="Times New Roman" w:hAnsi="Arial" w:cs="Arial"/>
          <w:b/>
          <w:bCs/>
          <w:sz w:val="20"/>
          <w:szCs w:val="20"/>
          <w:lang w:val="en"/>
        </w:rPr>
        <w:t xml:space="preserve">) </w:t>
      </w:r>
    </w:p>
    <w:p w14:paraId="149EADD7" w14:textId="77777777" w:rsidR="004630DA" w:rsidRPr="00D23F2C" w:rsidRDefault="00034773" w:rsidP="00D23F2C">
      <w:pPr>
        <w:spacing w:after="0" w:line="276" w:lineRule="auto"/>
        <w:rPr>
          <w:rFonts w:ascii="Arial" w:eastAsia="Times New Roman" w:hAnsi="Arial" w:cs="Arial"/>
          <w:i/>
          <w:iCs/>
          <w:sz w:val="16"/>
          <w:szCs w:val="16"/>
          <w:lang w:val="en"/>
        </w:rPr>
      </w:pPr>
      <w:r w:rsidRPr="00D23F2C">
        <w:rPr>
          <w:rFonts w:ascii="Arial" w:eastAsia="Times New Roman" w:hAnsi="Arial" w:cs="Arial"/>
          <w:i/>
          <w:iCs/>
          <w:sz w:val="16"/>
          <w:szCs w:val="16"/>
          <w:lang w:val="en"/>
        </w:rPr>
        <w:t>For multiple tumors, select the worst grade</w:t>
      </w:r>
      <w:proofErr w:type="gramStart"/>
      <w:r w:rsidRPr="00D23F2C">
        <w:rPr>
          <w:rFonts w:ascii="Arial" w:eastAsia="Times New Roman" w:hAnsi="Arial" w:cs="Arial"/>
          <w:i/>
          <w:iCs/>
          <w:sz w:val="16"/>
          <w:szCs w:val="16"/>
          <w:lang w:val="en"/>
        </w:rPr>
        <w:t xml:space="preserve">.  </w:t>
      </w:r>
      <w:proofErr w:type="gramEnd"/>
    </w:p>
    <w:p w14:paraId="267FDEF5"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G1, well differentiated  </w:t>
      </w:r>
    </w:p>
    <w:p w14:paraId="12992C48"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G2, moderately differentiated  </w:t>
      </w:r>
    </w:p>
    <w:p w14:paraId="19448061"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G3, poorly differentiated  </w:t>
      </w:r>
    </w:p>
    <w:p w14:paraId="73FDC1E2"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G4, undifferentiated  </w:t>
      </w:r>
    </w:p>
    <w:p w14:paraId="6903E13A"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Other (specify): _________________ </w:t>
      </w:r>
    </w:p>
    <w:p w14:paraId="54E45E16"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GX, cannot </w:t>
      </w:r>
      <w:proofErr w:type="gramStart"/>
      <w:r w:rsidRPr="00D23F2C">
        <w:rPr>
          <w:rFonts w:ascii="Arial" w:eastAsia="Times New Roman" w:hAnsi="Arial" w:cs="Arial"/>
          <w:sz w:val="20"/>
          <w:szCs w:val="20"/>
          <w:lang w:val="en"/>
        </w:rPr>
        <w:t>be assessed</w:t>
      </w:r>
      <w:proofErr w:type="gramEnd"/>
      <w:r w:rsidRPr="00D23F2C">
        <w:rPr>
          <w:rFonts w:ascii="Arial" w:eastAsia="Times New Roman" w:hAnsi="Arial" w:cs="Arial"/>
          <w:sz w:val="20"/>
          <w:szCs w:val="20"/>
          <w:lang w:val="en"/>
        </w:rPr>
        <w:t xml:space="preserve">: _________________ </w:t>
      </w:r>
    </w:p>
    <w:p w14:paraId="57FA6109"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Not applicable: _________________ </w:t>
      </w:r>
    </w:p>
    <w:p w14:paraId="3B697774"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5818672B" w14:textId="77777777" w:rsidR="004630DA" w:rsidRPr="00D23F2C" w:rsidRDefault="00034773" w:rsidP="00D23F2C">
      <w:pP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Tumor Focality  </w:t>
      </w:r>
    </w:p>
    <w:p w14:paraId="3B3AC825"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Solitary  </w:t>
      </w:r>
    </w:p>
    <w:p w14:paraId="591D0004"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Multiple: _________________ </w:t>
      </w:r>
    </w:p>
    <w:p w14:paraId="48968BB8"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Cannot be determined: _________________ </w:t>
      </w:r>
    </w:p>
    <w:p w14:paraId="527AEBC2" w14:textId="77777777" w:rsidR="004630DA" w:rsidRPr="00D23F2C" w:rsidRDefault="00034773" w:rsidP="00D23F2C">
      <w:pP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TUMOR CHARACTERISTICS# (Note </w:t>
      </w:r>
      <w:hyperlink w:anchor="N9357" w:history="1">
        <w:r w:rsidRPr="00D23F2C">
          <w:rPr>
            <w:rStyle w:val="Hyperlink"/>
            <w:rFonts w:ascii="Arial" w:eastAsia="Times New Roman" w:hAnsi="Arial" w:cs="Arial"/>
            <w:b/>
            <w:bCs/>
            <w:sz w:val="20"/>
            <w:szCs w:val="20"/>
            <w:lang w:val="en"/>
          </w:rPr>
          <w:t>D</w:t>
        </w:r>
      </w:hyperlink>
      <w:r w:rsidRPr="00D23F2C">
        <w:rPr>
          <w:rFonts w:ascii="Arial" w:eastAsia="Times New Roman" w:hAnsi="Arial" w:cs="Arial"/>
          <w:b/>
          <w:bCs/>
          <w:sz w:val="20"/>
          <w:szCs w:val="20"/>
          <w:lang w:val="en"/>
        </w:rPr>
        <w:t xml:space="preserve">) </w:t>
      </w:r>
    </w:p>
    <w:p w14:paraId="50B34A1E" w14:textId="77777777" w:rsidR="004630DA" w:rsidRPr="00D23F2C" w:rsidRDefault="00034773" w:rsidP="00D23F2C">
      <w:pPr>
        <w:spacing w:after="0" w:line="276" w:lineRule="auto"/>
        <w:ind w:firstLine="240"/>
        <w:rPr>
          <w:rFonts w:ascii="Arial" w:eastAsia="Times New Roman" w:hAnsi="Arial" w:cs="Arial"/>
          <w:i/>
          <w:iCs/>
          <w:sz w:val="16"/>
          <w:szCs w:val="16"/>
          <w:lang w:val="en"/>
        </w:rPr>
      </w:pPr>
      <w:r w:rsidRPr="00D23F2C">
        <w:rPr>
          <w:rFonts w:ascii="Arial" w:eastAsia="Times New Roman" w:hAnsi="Arial" w:cs="Arial"/>
          <w:i/>
          <w:iCs/>
          <w:sz w:val="16"/>
          <w:szCs w:val="16"/>
          <w:lang w:val="en"/>
        </w:rPr>
        <w:t># For multiple tumors, repeat this section for up to 5 largest tumor nodules</w:t>
      </w:r>
      <w:proofErr w:type="gramStart"/>
      <w:r w:rsidRPr="00D23F2C">
        <w:rPr>
          <w:rFonts w:ascii="Arial" w:eastAsia="Times New Roman" w:hAnsi="Arial" w:cs="Arial"/>
          <w:i/>
          <w:iCs/>
          <w:sz w:val="16"/>
          <w:szCs w:val="16"/>
          <w:lang w:val="en"/>
        </w:rPr>
        <w:t xml:space="preserve">.  </w:t>
      </w:r>
      <w:proofErr w:type="gramEnd"/>
    </w:p>
    <w:p w14:paraId="092F362C" w14:textId="77777777" w:rsidR="004630DA" w:rsidRPr="00D23F2C" w:rsidRDefault="00034773" w:rsidP="00D23F2C">
      <w:pPr>
        <w:spacing w:after="0" w:line="276" w:lineRule="auto"/>
        <w:ind w:firstLine="240"/>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Tumor Identification: _________________ </w:t>
      </w:r>
    </w:p>
    <w:p w14:paraId="733DDE38" w14:textId="77777777" w:rsidR="004630DA" w:rsidRPr="00D23F2C" w:rsidRDefault="00034773" w:rsidP="00D23F2C">
      <w:pPr>
        <w:spacing w:after="0" w:line="276" w:lineRule="auto"/>
        <w:ind w:firstLine="240"/>
        <w:rPr>
          <w:rFonts w:ascii="Arial" w:eastAsia="Times New Roman" w:hAnsi="Arial" w:cs="Arial"/>
          <w:b/>
          <w:bCs/>
          <w:sz w:val="20"/>
          <w:szCs w:val="20"/>
          <w:lang w:val="en"/>
        </w:rPr>
      </w:pPr>
      <w:r w:rsidRPr="00D23F2C">
        <w:rPr>
          <w:rFonts w:ascii="Arial" w:eastAsia="Times New Roman" w:hAnsi="Arial" w:cs="Arial"/>
          <w:b/>
          <w:bCs/>
          <w:sz w:val="20"/>
          <w:szCs w:val="20"/>
          <w:lang w:val="en"/>
        </w:rPr>
        <w:lastRenderedPageBreak/>
        <w:t xml:space="preserve">Tumor Site  </w:t>
      </w:r>
    </w:p>
    <w:p w14:paraId="2782F8F1"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 xml:space="preserve">___ Right lobe: _________________ </w:t>
      </w:r>
    </w:p>
    <w:p w14:paraId="6694ECEC"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 xml:space="preserve">___ Left lobe: _________________ </w:t>
      </w:r>
    </w:p>
    <w:p w14:paraId="7A51FC7D"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 xml:space="preserve">___ Caudate lobe: _________________ </w:t>
      </w:r>
    </w:p>
    <w:p w14:paraId="365030AF"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 xml:space="preserve">___ Quadrate lobe: _________________ </w:t>
      </w:r>
    </w:p>
    <w:p w14:paraId="3D688B5B"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 xml:space="preserve">___ Segmental location (specify): _________________ </w:t>
      </w:r>
    </w:p>
    <w:p w14:paraId="6EB6FD78"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 xml:space="preserve">___ Other (specify): _________________ </w:t>
      </w:r>
    </w:p>
    <w:p w14:paraId="7D26D582" w14:textId="77777777" w:rsidR="004630DA" w:rsidRPr="00D23F2C" w:rsidRDefault="00034773" w:rsidP="00D23F2C">
      <w:pPr>
        <w:spacing w:after="0" w:line="276" w:lineRule="auto"/>
        <w:ind w:firstLine="240"/>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Tumor Size  </w:t>
      </w:r>
    </w:p>
    <w:p w14:paraId="55D9D23D"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___ Greatest dimension of viable tumor in Centimeters (cm): _________________ cm</w:t>
      </w:r>
    </w:p>
    <w:p w14:paraId="20634B4C" w14:textId="77777777" w:rsidR="004630DA" w:rsidRPr="00D23F2C" w:rsidRDefault="00034773" w:rsidP="00D23F2C">
      <w:pPr>
        <w:spacing w:after="0" w:line="276" w:lineRule="auto"/>
        <w:ind w:firstLine="480"/>
        <w:rPr>
          <w:rFonts w:ascii="Arial" w:eastAsia="Times New Roman" w:hAnsi="Arial" w:cs="Arial"/>
          <w:b/>
          <w:bCs/>
          <w:sz w:val="20"/>
          <w:szCs w:val="20"/>
          <w:lang w:val="en"/>
        </w:rPr>
      </w:pPr>
      <w:r w:rsidRPr="00D23F2C">
        <w:rPr>
          <w:rFonts w:ascii="Arial" w:eastAsia="Times New Roman" w:hAnsi="Arial" w:cs="Arial"/>
          <w:b/>
          <w:bCs/>
          <w:sz w:val="20"/>
          <w:szCs w:val="20"/>
          <w:lang w:val="en"/>
        </w:rPr>
        <w:t>+Additional Dimension in Centimeters (cm): ____ x ____ cm</w:t>
      </w:r>
    </w:p>
    <w:p w14:paraId="1C4C73FC" w14:textId="77777777" w:rsidR="004630DA" w:rsidRPr="00D23F2C" w:rsidRDefault="00034773" w:rsidP="00D23F2C">
      <w:pPr>
        <w:spacing w:after="0" w:line="276" w:lineRule="auto"/>
        <w:ind w:firstLine="480"/>
        <w:rPr>
          <w:rFonts w:ascii="Arial" w:eastAsia="Times New Roman" w:hAnsi="Arial" w:cs="Arial"/>
          <w:b/>
          <w:bCs/>
          <w:sz w:val="20"/>
          <w:szCs w:val="20"/>
          <w:lang w:val="en"/>
        </w:rPr>
      </w:pPr>
      <w:r w:rsidRPr="00D23F2C">
        <w:rPr>
          <w:rFonts w:ascii="Arial" w:eastAsia="Times New Roman" w:hAnsi="Arial" w:cs="Arial"/>
          <w:b/>
          <w:bCs/>
          <w:sz w:val="20"/>
          <w:szCs w:val="20"/>
          <w:lang w:val="en"/>
        </w:rPr>
        <w:t>+Greatest Dimension of Tumor on Gross Exam in Centimeters (cm): _________________ cm</w:t>
      </w:r>
    </w:p>
    <w:p w14:paraId="3C0A4810"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 xml:space="preserve">___ Cannot be determined (explain): _________________ </w:t>
      </w:r>
    </w:p>
    <w:p w14:paraId="717B6C85" w14:textId="77777777" w:rsidR="004630DA" w:rsidRPr="00D23F2C" w:rsidRDefault="00034773" w:rsidP="00D23F2C">
      <w:pPr>
        <w:spacing w:after="0" w:line="276" w:lineRule="auto"/>
        <w:ind w:firstLine="240"/>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Treatment Effect  </w:t>
      </w:r>
    </w:p>
    <w:p w14:paraId="26FF1AEF"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 xml:space="preserve">___ No known presurgical therapy  </w:t>
      </w:r>
    </w:p>
    <w:p w14:paraId="23B91CF7"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 xml:space="preserve">___ Complete necrosis (no viable tumor)  </w:t>
      </w:r>
    </w:p>
    <w:p w14:paraId="0F98F6EA"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 xml:space="preserve">___ Incomplete necrosis (viable tumor present)  </w:t>
      </w:r>
    </w:p>
    <w:p w14:paraId="7A4537E9" w14:textId="77777777" w:rsidR="004630DA" w:rsidRPr="00D23F2C" w:rsidRDefault="00034773" w:rsidP="00D23F2C">
      <w:pPr>
        <w:spacing w:after="0" w:line="276" w:lineRule="auto"/>
        <w:ind w:firstLine="480"/>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+Extent of Tumor Necrosis (%)  </w:t>
      </w:r>
    </w:p>
    <w:p w14:paraId="4C7EDBBB" w14:textId="77777777" w:rsidR="004630DA" w:rsidRPr="00D23F2C" w:rsidRDefault="00034773" w:rsidP="00D23F2C">
      <w:pPr>
        <w:spacing w:after="0" w:line="276" w:lineRule="auto"/>
        <w:ind w:firstLine="480"/>
        <w:rPr>
          <w:rFonts w:ascii="Arial" w:eastAsia="Times New Roman" w:hAnsi="Arial" w:cs="Arial"/>
          <w:sz w:val="20"/>
          <w:szCs w:val="20"/>
          <w:lang w:val="en"/>
        </w:rPr>
      </w:pPr>
      <w:r w:rsidRPr="00D23F2C">
        <w:rPr>
          <w:rFonts w:ascii="Arial" w:eastAsia="Times New Roman" w:hAnsi="Arial" w:cs="Arial"/>
          <w:sz w:val="20"/>
          <w:szCs w:val="20"/>
          <w:lang w:val="en"/>
        </w:rPr>
        <w:t>___ Specify percentage: _________________ %</w:t>
      </w:r>
    </w:p>
    <w:p w14:paraId="39C078F7" w14:textId="77777777" w:rsidR="004630DA" w:rsidRPr="00D23F2C" w:rsidRDefault="00034773" w:rsidP="00D23F2C">
      <w:pPr>
        <w:spacing w:after="0" w:line="276" w:lineRule="auto"/>
        <w:ind w:firstLine="480"/>
        <w:rPr>
          <w:rFonts w:ascii="Arial" w:eastAsia="Times New Roman" w:hAnsi="Arial" w:cs="Arial"/>
          <w:sz w:val="20"/>
          <w:szCs w:val="20"/>
          <w:lang w:val="en"/>
        </w:rPr>
      </w:pPr>
      <w:r w:rsidRPr="00D23F2C">
        <w:rPr>
          <w:rFonts w:ascii="Arial" w:eastAsia="Times New Roman" w:hAnsi="Arial" w:cs="Arial"/>
          <w:sz w:val="20"/>
          <w:szCs w:val="20"/>
          <w:lang w:val="en"/>
        </w:rPr>
        <w:t xml:space="preserve">___ Other (specify): _________________ </w:t>
      </w:r>
    </w:p>
    <w:p w14:paraId="27ED6204" w14:textId="77777777" w:rsidR="004630DA" w:rsidRPr="00D23F2C" w:rsidRDefault="00034773" w:rsidP="00D23F2C">
      <w:pPr>
        <w:spacing w:after="0" w:line="276" w:lineRule="auto"/>
        <w:ind w:firstLine="480"/>
        <w:rPr>
          <w:rFonts w:ascii="Arial" w:eastAsia="Times New Roman" w:hAnsi="Arial" w:cs="Arial"/>
          <w:sz w:val="20"/>
          <w:szCs w:val="20"/>
          <w:lang w:val="en"/>
        </w:rPr>
      </w:pPr>
      <w:r w:rsidRPr="00D23F2C">
        <w:rPr>
          <w:rFonts w:ascii="Arial" w:eastAsia="Times New Roman" w:hAnsi="Arial" w:cs="Arial"/>
          <w:sz w:val="20"/>
          <w:szCs w:val="20"/>
          <w:lang w:val="en"/>
        </w:rPr>
        <w:t xml:space="preserve">___ Cannot be determined: _________________ </w:t>
      </w:r>
    </w:p>
    <w:p w14:paraId="58D5F577"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 xml:space="preserve">___ No necrosis  </w:t>
      </w:r>
    </w:p>
    <w:p w14:paraId="2336B10C"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 xml:space="preserve">___ Cannot be determined (explain): _________________ </w:t>
      </w:r>
    </w:p>
    <w:p w14:paraId="0432D289" w14:textId="77777777" w:rsidR="004630DA" w:rsidRPr="00D23F2C" w:rsidRDefault="00034773" w:rsidP="00D23F2C">
      <w:pPr>
        <w:spacing w:after="0" w:line="276" w:lineRule="auto"/>
        <w:ind w:firstLine="240"/>
        <w:rPr>
          <w:rFonts w:ascii="Arial" w:eastAsia="Times New Roman" w:hAnsi="Arial" w:cs="Arial"/>
          <w:b/>
          <w:bCs/>
          <w:sz w:val="20"/>
          <w:szCs w:val="20"/>
          <w:lang w:val="en"/>
        </w:rPr>
      </w:pPr>
      <w:r w:rsidRPr="00D23F2C">
        <w:rPr>
          <w:rFonts w:ascii="Arial" w:eastAsia="Times New Roman" w:hAnsi="Arial" w:cs="Arial"/>
          <w:b/>
          <w:bCs/>
          <w:sz w:val="20"/>
          <w:szCs w:val="20"/>
          <w:lang w:val="en"/>
        </w:rPr>
        <w:t>+</w:t>
      </w:r>
      <w:proofErr w:type="spellStart"/>
      <w:r w:rsidRPr="00D23F2C">
        <w:rPr>
          <w:rFonts w:ascii="Arial" w:eastAsia="Times New Roman" w:hAnsi="Arial" w:cs="Arial"/>
          <w:b/>
          <w:bCs/>
          <w:sz w:val="20"/>
          <w:szCs w:val="20"/>
          <w:lang w:val="en"/>
        </w:rPr>
        <w:t>Satellitosis</w:t>
      </w:r>
      <w:proofErr w:type="spellEnd"/>
      <w:r w:rsidRPr="00D23F2C">
        <w:rPr>
          <w:rFonts w:ascii="Arial" w:eastAsia="Times New Roman" w:hAnsi="Arial" w:cs="Arial"/>
          <w:b/>
          <w:bCs/>
          <w:sz w:val="20"/>
          <w:szCs w:val="20"/>
          <w:lang w:val="en"/>
        </w:rPr>
        <w:t xml:space="preserve">  </w:t>
      </w:r>
    </w:p>
    <w:p w14:paraId="2CC37596"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 xml:space="preserve">___ Not identified  </w:t>
      </w:r>
    </w:p>
    <w:p w14:paraId="6182CE96"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 xml:space="preserve">___ Present  </w:t>
      </w:r>
    </w:p>
    <w:p w14:paraId="723C3B30"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 xml:space="preserve">___ Cannot be determined  </w:t>
      </w:r>
    </w:p>
    <w:p w14:paraId="0BB79375"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1CA09C17" w14:textId="5B66BE60" w:rsidR="004630DA" w:rsidRPr="00D23F2C" w:rsidRDefault="00034773" w:rsidP="00D23F2C">
      <w:pP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Tumor Extent (select all that apply) </w:t>
      </w:r>
    </w:p>
    <w:p w14:paraId="5890D4C1"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Confined to liver  </w:t>
      </w:r>
    </w:p>
    <w:p w14:paraId="473EC502"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Involves a major branch of the portal vein  </w:t>
      </w:r>
    </w:p>
    <w:p w14:paraId="4E18AFD9"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Involves hepatic vein(s)  </w:t>
      </w:r>
    </w:p>
    <w:p w14:paraId="241EF4AC"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Perforates visceral peritoneum  </w:t>
      </w:r>
    </w:p>
    <w:p w14:paraId="529D1FFB"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Directly invades gallbladder  </w:t>
      </w:r>
    </w:p>
    <w:p w14:paraId="70E0D48B"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Directly invades diaphragm  </w:t>
      </w:r>
    </w:p>
    <w:p w14:paraId="7C46DC11"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Directly invades other adjacent organ(s) (specify): _________________ </w:t>
      </w:r>
    </w:p>
    <w:p w14:paraId="457576E1"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Cannot be determined: _________________ </w:t>
      </w:r>
    </w:p>
    <w:p w14:paraId="465E7592"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No evidence of primary tumor  </w:t>
      </w:r>
    </w:p>
    <w:p w14:paraId="30D14818"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67C78354" w14:textId="77777777" w:rsidR="004630DA" w:rsidRPr="00D23F2C" w:rsidRDefault="00034773" w:rsidP="00D23F2C">
      <w:pP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Vascular Invasion (Note </w:t>
      </w:r>
      <w:hyperlink w:anchor="N9361" w:history="1">
        <w:r w:rsidRPr="00D23F2C">
          <w:rPr>
            <w:rStyle w:val="Hyperlink"/>
            <w:rFonts w:ascii="Arial" w:eastAsia="Times New Roman" w:hAnsi="Arial" w:cs="Arial"/>
            <w:b/>
            <w:bCs/>
            <w:sz w:val="20"/>
            <w:szCs w:val="20"/>
            <w:lang w:val="en"/>
          </w:rPr>
          <w:t>E</w:t>
        </w:r>
      </w:hyperlink>
      <w:r w:rsidRPr="00D23F2C">
        <w:rPr>
          <w:rFonts w:ascii="Arial" w:eastAsia="Times New Roman" w:hAnsi="Arial" w:cs="Arial"/>
          <w:b/>
          <w:bCs/>
          <w:sz w:val="20"/>
          <w:szCs w:val="20"/>
          <w:lang w:val="en"/>
        </w:rPr>
        <w:t xml:space="preserve">) (select all that apply) </w:t>
      </w:r>
    </w:p>
    <w:p w14:paraId="6C0619B6"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Not identified  </w:t>
      </w:r>
    </w:p>
    <w:p w14:paraId="4115400C"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Small vessel (specify tumor nodule(s), if applicable): _________________ </w:t>
      </w:r>
    </w:p>
    <w:p w14:paraId="6746D99C"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Large vessel (major branch of hepatic vein or portal vein) (specify tumor nodule(s), if applicable): _________________ </w:t>
      </w:r>
    </w:p>
    <w:p w14:paraId="241719EE"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Present (not otherwise specified) (specify tumor nodule(s), if applicable): _________________ </w:t>
      </w:r>
    </w:p>
    <w:p w14:paraId="254A744A"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Cannot be determined: _________________ </w:t>
      </w:r>
    </w:p>
    <w:p w14:paraId="345BF088"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1D999A7B" w14:textId="77777777" w:rsidR="00D23F2C" w:rsidRDefault="00D23F2C">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6276D58" w14:textId="08EA3FAE" w:rsidR="004630DA" w:rsidRPr="00D23F2C" w:rsidRDefault="00034773" w:rsidP="00D23F2C">
      <w:pP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lastRenderedPageBreak/>
        <w:t xml:space="preserve">+Perineural Invasion  </w:t>
      </w:r>
    </w:p>
    <w:p w14:paraId="719A9DEF"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Not identified  </w:t>
      </w:r>
    </w:p>
    <w:p w14:paraId="53A9D947"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Present (specify tumor nodule(s), if applicable): _________________ </w:t>
      </w:r>
    </w:p>
    <w:p w14:paraId="36015195"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Cannot be determined: _________________ </w:t>
      </w:r>
    </w:p>
    <w:p w14:paraId="6BA3A455"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7FE43D99" w14:textId="77777777" w:rsidR="004630DA" w:rsidRPr="00D23F2C" w:rsidRDefault="00034773" w:rsidP="00D23F2C">
      <w:pP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+Tumor Comment: _________________ </w:t>
      </w:r>
    </w:p>
    <w:p w14:paraId="721C05FF"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381F0BBC" w14:textId="77777777" w:rsidR="004630DA" w:rsidRPr="00D23F2C" w:rsidRDefault="00034773" w:rsidP="00D23F2C">
      <w:pP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MARGINS (Note </w:t>
      </w:r>
      <w:hyperlink w:anchor="N9360" w:history="1">
        <w:r w:rsidRPr="00D23F2C">
          <w:rPr>
            <w:rStyle w:val="Hyperlink"/>
            <w:rFonts w:ascii="Arial" w:eastAsia="Times New Roman" w:hAnsi="Arial" w:cs="Arial"/>
            <w:b/>
            <w:bCs/>
            <w:sz w:val="20"/>
            <w:szCs w:val="20"/>
            <w:lang w:val="en"/>
          </w:rPr>
          <w:t>F</w:t>
        </w:r>
      </w:hyperlink>
      <w:r w:rsidRPr="00D23F2C">
        <w:rPr>
          <w:rFonts w:ascii="Arial" w:eastAsia="Times New Roman" w:hAnsi="Arial" w:cs="Arial"/>
          <w:b/>
          <w:bCs/>
          <w:sz w:val="20"/>
          <w:szCs w:val="20"/>
          <w:lang w:val="en"/>
        </w:rPr>
        <w:t xml:space="preserve">) </w:t>
      </w:r>
    </w:p>
    <w:p w14:paraId="1A120E21"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41B4D1DE" w14:textId="77777777" w:rsidR="004630DA" w:rsidRPr="00D23F2C" w:rsidRDefault="00034773" w:rsidP="00D23F2C">
      <w:pP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Margin Status  </w:t>
      </w:r>
    </w:p>
    <w:p w14:paraId="50E40F3C"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All margins negative for invasive carcinoma  </w:t>
      </w:r>
    </w:p>
    <w:p w14:paraId="5829459D" w14:textId="0FA25DFE" w:rsidR="004630DA" w:rsidRPr="00D23F2C" w:rsidRDefault="00034773" w:rsidP="00D23F2C">
      <w:pPr>
        <w:spacing w:after="0" w:line="276" w:lineRule="auto"/>
        <w:ind w:firstLine="240"/>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Closest Margin(s) to Invasive Carcinoma (select all that apply) </w:t>
      </w:r>
    </w:p>
    <w:p w14:paraId="4260898D"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 xml:space="preserve">___ Parenchymal: _________________ </w:t>
      </w:r>
    </w:p>
    <w:p w14:paraId="0C89C72F"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 xml:space="preserve">___ Other (specify): _________________ </w:t>
      </w:r>
    </w:p>
    <w:p w14:paraId="1CAB0B33"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 xml:space="preserve">___ Cannot be determined: _________________ </w:t>
      </w:r>
    </w:p>
    <w:p w14:paraId="68D9750C" w14:textId="77777777" w:rsidR="004630DA" w:rsidRPr="00D23F2C" w:rsidRDefault="00034773" w:rsidP="00D23F2C">
      <w:pPr>
        <w:spacing w:after="0" w:line="276" w:lineRule="auto"/>
        <w:ind w:firstLine="240"/>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Distance from Invasive Carcinoma to Closest Margin  </w:t>
      </w:r>
    </w:p>
    <w:p w14:paraId="796C3F2C" w14:textId="77777777" w:rsidR="004630DA" w:rsidRPr="00D23F2C" w:rsidRDefault="00034773" w:rsidP="00D23F2C">
      <w:pPr>
        <w:spacing w:after="0" w:line="276" w:lineRule="auto"/>
        <w:ind w:firstLine="240"/>
        <w:rPr>
          <w:rFonts w:ascii="Arial" w:eastAsia="Times New Roman" w:hAnsi="Arial" w:cs="Arial"/>
          <w:i/>
          <w:iCs/>
          <w:sz w:val="16"/>
          <w:szCs w:val="16"/>
          <w:lang w:val="en"/>
        </w:rPr>
      </w:pPr>
      <w:r w:rsidRPr="00D23F2C">
        <w:rPr>
          <w:rFonts w:ascii="Arial" w:eastAsia="Times New Roman" w:hAnsi="Arial" w:cs="Arial"/>
          <w:i/>
          <w:iCs/>
          <w:sz w:val="16"/>
          <w:szCs w:val="16"/>
          <w:lang w:val="en"/>
        </w:rPr>
        <w:t xml:space="preserve">Specify in Centimeters (cm)  </w:t>
      </w:r>
    </w:p>
    <w:p w14:paraId="48C077D1"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___ Exact distance in cm: _________________ cm</w:t>
      </w:r>
    </w:p>
    <w:p w14:paraId="1AC15815"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 xml:space="preserve">___ Greater than 1 cm  </w:t>
      </w:r>
    </w:p>
    <w:p w14:paraId="065CD83A" w14:textId="77777777" w:rsidR="004630DA" w:rsidRPr="00D23F2C" w:rsidRDefault="00034773" w:rsidP="00D23F2C">
      <w:pPr>
        <w:spacing w:after="0" w:line="276" w:lineRule="auto"/>
        <w:ind w:firstLine="240"/>
        <w:rPr>
          <w:rFonts w:ascii="Arial" w:eastAsia="Times New Roman" w:hAnsi="Arial" w:cs="Arial"/>
          <w:i/>
          <w:iCs/>
          <w:sz w:val="16"/>
          <w:szCs w:val="16"/>
          <w:lang w:val="en"/>
        </w:rPr>
      </w:pPr>
      <w:r w:rsidRPr="00D23F2C">
        <w:rPr>
          <w:rFonts w:ascii="Arial" w:eastAsia="Times New Roman" w:hAnsi="Arial" w:cs="Arial"/>
          <w:i/>
          <w:iCs/>
          <w:sz w:val="16"/>
          <w:szCs w:val="16"/>
          <w:lang w:val="en"/>
        </w:rPr>
        <w:t xml:space="preserve">Specify in Millimeters (mm)  </w:t>
      </w:r>
    </w:p>
    <w:p w14:paraId="32DFDE32"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___ Exact distance in mm: _________________ mm</w:t>
      </w:r>
    </w:p>
    <w:p w14:paraId="515BF5AF"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 xml:space="preserve">___ Greater than 10 mm  </w:t>
      </w:r>
    </w:p>
    <w:p w14:paraId="4FED2C64" w14:textId="77777777" w:rsidR="004630DA" w:rsidRPr="00D23F2C" w:rsidRDefault="00034773" w:rsidP="00D23F2C">
      <w:pPr>
        <w:spacing w:after="0" w:line="276" w:lineRule="auto"/>
        <w:ind w:firstLine="240"/>
        <w:rPr>
          <w:rFonts w:ascii="Arial" w:eastAsia="Times New Roman" w:hAnsi="Arial" w:cs="Arial"/>
          <w:i/>
          <w:iCs/>
          <w:sz w:val="20"/>
          <w:szCs w:val="20"/>
          <w:lang w:val="en"/>
        </w:rPr>
      </w:pPr>
      <w:r w:rsidRPr="00D23F2C">
        <w:rPr>
          <w:rFonts w:ascii="Arial" w:eastAsia="Times New Roman" w:hAnsi="Arial" w:cs="Arial"/>
          <w:i/>
          <w:iCs/>
          <w:sz w:val="16"/>
          <w:szCs w:val="16"/>
          <w:lang w:val="en"/>
        </w:rPr>
        <w:t xml:space="preserve">Other  </w:t>
      </w:r>
    </w:p>
    <w:p w14:paraId="58CCCECB"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 xml:space="preserve">___ Other (specify): _________________ </w:t>
      </w:r>
    </w:p>
    <w:p w14:paraId="4426331D"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 xml:space="preserve">___ Cannot be determined: _________________ </w:t>
      </w:r>
    </w:p>
    <w:p w14:paraId="0883B28F"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Invasive </w:t>
      </w:r>
      <w:proofErr w:type="gramStart"/>
      <w:r w:rsidRPr="00D23F2C">
        <w:rPr>
          <w:rFonts w:ascii="Arial" w:eastAsia="Times New Roman" w:hAnsi="Arial" w:cs="Arial"/>
          <w:sz w:val="20"/>
          <w:szCs w:val="20"/>
          <w:lang w:val="en"/>
        </w:rPr>
        <w:t>carcinoma</w:t>
      </w:r>
      <w:proofErr w:type="gramEnd"/>
      <w:r w:rsidRPr="00D23F2C">
        <w:rPr>
          <w:rFonts w:ascii="Arial" w:eastAsia="Times New Roman" w:hAnsi="Arial" w:cs="Arial"/>
          <w:sz w:val="20"/>
          <w:szCs w:val="20"/>
          <w:lang w:val="en"/>
        </w:rPr>
        <w:t xml:space="preserve"> present at margin  </w:t>
      </w:r>
    </w:p>
    <w:p w14:paraId="3F65D551" w14:textId="62FC8913" w:rsidR="004630DA" w:rsidRPr="00D23F2C" w:rsidRDefault="00034773" w:rsidP="00D23F2C">
      <w:pPr>
        <w:spacing w:after="0" w:line="276" w:lineRule="auto"/>
        <w:ind w:firstLine="240"/>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Margin(s) Involved by Invasive Carcinoma (select all that apply) </w:t>
      </w:r>
    </w:p>
    <w:p w14:paraId="40B55533"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 xml:space="preserve">___ Parenchymal: _________________ </w:t>
      </w:r>
    </w:p>
    <w:p w14:paraId="07925807"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 xml:space="preserve">___ Other (specify): _________________ </w:t>
      </w:r>
    </w:p>
    <w:p w14:paraId="1447B77F"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 xml:space="preserve">___ Cannot be determined: _________________ </w:t>
      </w:r>
    </w:p>
    <w:p w14:paraId="1E574A65"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Other (specify): _________________ </w:t>
      </w:r>
    </w:p>
    <w:p w14:paraId="15CDD491"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Cannot be determined (explain): _________________ </w:t>
      </w:r>
    </w:p>
    <w:p w14:paraId="14608A48"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Not applicable  </w:t>
      </w:r>
    </w:p>
    <w:p w14:paraId="56A5AA32"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2C7F294A" w14:textId="77777777" w:rsidR="004630DA" w:rsidRPr="00D23F2C" w:rsidRDefault="00034773" w:rsidP="00D23F2C">
      <w:pP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+Margin Comment: _________________ </w:t>
      </w:r>
    </w:p>
    <w:p w14:paraId="255FCFA8"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67AE165A" w14:textId="77777777" w:rsidR="004630DA" w:rsidRPr="00D23F2C" w:rsidRDefault="00034773" w:rsidP="00D23F2C">
      <w:pP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REGIONAL LYMPH NODES  </w:t>
      </w:r>
    </w:p>
    <w:p w14:paraId="1C9C6EFD"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385A8FCA" w14:textId="77777777" w:rsidR="004630DA" w:rsidRPr="00D23F2C" w:rsidRDefault="00034773" w:rsidP="00D23F2C">
      <w:pP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Regional Lymph Node Status  </w:t>
      </w:r>
    </w:p>
    <w:p w14:paraId="054B14D9"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Not applicable (no regional lymph nodes submitted or found)  </w:t>
      </w:r>
    </w:p>
    <w:p w14:paraId="2C6B81DB"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Regional lymph nodes present  </w:t>
      </w:r>
    </w:p>
    <w:p w14:paraId="33616ACD"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 xml:space="preserve">___ All regional lymph nodes negative for tumor  </w:t>
      </w:r>
    </w:p>
    <w:p w14:paraId="3B4B15D0"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 xml:space="preserve">___ Tumor present in regional lymph node(s)  </w:t>
      </w:r>
    </w:p>
    <w:p w14:paraId="4A909026" w14:textId="77777777" w:rsidR="004630DA" w:rsidRPr="00D23F2C" w:rsidRDefault="00034773" w:rsidP="00D23F2C">
      <w:pPr>
        <w:spacing w:after="0" w:line="276" w:lineRule="auto"/>
        <w:ind w:firstLine="480"/>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Number of Lymph Nodes with Tumor  </w:t>
      </w:r>
    </w:p>
    <w:p w14:paraId="26F6D580" w14:textId="77777777" w:rsidR="004630DA" w:rsidRPr="00D23F2C" w:rsidRDefault="00034773" w:rsidP="00D23F2C">
      <w:pPr>
        <w:spacing w:after="0" w:line="276" w:lineRule="auto"/>
        <w:ind w:firstLine="480"/>
        <w:rPr>
          <w:rFonts w:ascii="Arial" w:eastAsia="Times New Roman" w:hAnsi="Arial" w:cs="Arial"/>
          <w:sz w:val="20"/>
          <w:szCs w:val="20"/>
          <w:lang w:val="en"/>
        </w:rPr>
      </w:pPr>
      <w:r w:rsidRPr="00D23F2C">
        <w:rPr>
          <w:rFonts w:ascii="Arial" w:eastAsia="Times New Roman" w:hAnsi="Arial" w:cs="Arial"/>
          <w:sz w:val="20"/>
          <w:szCs w:val="20"/>
          <w:lang w:val="en"/>
        </w:rPr>
        <w:t xml:space="preserve">___ Exact number (specify): _________________ </w:t>
      </w:r>
    </w:p>
    <w:p w14:paraId="66696537" w14:textId="77777777" w:rsidR="004630DA" w:rsidRPr="00D23F2C" w:rsidRDefault="00034773" w:rsidP="00D23F2C">
      <w:pPr>
        <w:spacing w:after="0" w:line="276" w:lineRule="auto"/>
        <w:ind w:firstLine="480"/>
        <w:rPr>
          <w:rFonts w:ascii="Arial" w:eastAsia="Times New Roman" w:hAnsi="Arial" w:cs="Arial"/>
          <w:sz w:val="20"/>
          <w:szCs w:val="20"/>
          <w:lang w:val="en"/>
        </w:rPr>
      </w:pPr>
      <w:r w:rsidRPr="00D23F2C">
        <w:rPr>
          <w:rFonts w:ascii="Arial" w:eastAsia="Times New Roman" w:hAnsi="Arial" w:cs="Arial"/>
          <w:sz w:val="20"/>
          <w:szCs w:val="20"/>
          <w:lang w:val="en"/>
        </w:rPr>
        <w:t xml:space="preserve">___ At least (specify): _________________ </w:t>
      </w:r>
    </w:p>
    <w:p w14:paraId="745CE763" w14:textId="77777777" w:rsidR="004630DA" w:rsidRPr="00D23F2C" w:rsidRDefault="00034773" w:rsidP="00D23F2C">
      <w:pPr>
        <w:spacing w:after="0" w:line="276" w:lineRule="auto"/>
        <w:ind w:firstLine="480"/>
        <w:rPr>
          <w:rFonts w:ascii="Arial" w:eastAsia="Times New Roman" w:hAnsi="Arial" w:cs="Arial"/>
          <w:sz w:val="20"/>
          <w:szCs w:val="20"/>
          <w:lang w:val="en"/>
        </w:rPr>
      </w:pPr>
      <w:r w:rsidRPr="00D23F2C">
        <w:rPr>
          <w:rFonts w:ascii="Arial" w:eastAsia="Times New Roman" w:hAnsi="Arial" w:cs="Arial"/>
          <w:sz w:val="20"/>
          <w:szCs w:val="20"/>
          <w:lang w:val="en"/>
        </w:rPr>
        <w:t xml:space="preserve">___ Other (specify): _________________ </w:t>
      </w:r>
    </w:p>
    <w:p w14:paraId="2B25BD33" w14:textId="77777777" w:rsidR="004630DA" w:rsidRPr="00D23F2C" w:rsidRDefault="00034773" w:rsidP="00D23F2C">
      <w:pPr>
        <w:spacing w:after="0" w:line="276" w:lineRule="auto"/>
        <w:ind w:firstLine="480"/>
        <w:rPr>
          <w:rFonts w:ascii="Arial" w:eastAsia="Times New Roman" w:hAnsi="Arial" w:cs="Arial"/>
          <w:sz w:val="20"/>
          <w:szCs w:val="20"/>
          <w:lang w:val="en"/>
        </w:rPr>
      </w:pPr>
      <w:r w:rsidRPr="00D23F2C">
        <w:rPr>
          <w:rFonts w:ascii="Arial" w:eastAsia="Times New Roman" w:hAnsi="Arial" w:cs="Arial"/>
          <w:sz w:val="20"/>
          <w:szCs w:val="20"/>
          <w:lang w:val="en"/>
        </w:rPr>
        <w:t xml:space="preserve">___ Cannot be determined (explain): _________________ </w:t>
      </w:r>
    </w:p>
    <w:p w14:paraId="61D8074C"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lastRenderedPageBreak/>
        <w:t xml:space="preserve">___ Other (specify): _________________ </w:t>
      </w:r>
    </w:p>
    <w:p w14:paraId="379CCA2C"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 xml:space="preserve">___ Cannot be determined (explain): _________________ </w:t>
      </w:r>
    </w:p>
    <w:p w14:paraId="1504D27A" w14:textId="77777777" w:rsidR="004630DA" w:rsidRPr="00D23F2C" w:rsidRDefault="00034773" w:rsidP="00D23F2C">
      <w:pPr>
        <w:spacing w:after="0" w:line="276" w:lineRule="auto"/>
        <w:ind w:firstLine="240"/>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Number of Lymph Nodes Examined  </w:t>
      </w:r>
    </w:p>
    <w:p w14:paraId="750B59A6"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 xml:space="preserve">___ Exact number (specify): _________________ </w:t>
      </w:r>
    </w:p>
    <w:p w14:paraId="4F7B3282"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 xml:space="preserve">___ At least (specify): _________________ </w:t>
      </w:r>
    </w:p>
    <w:p w14:paraId="444D9325"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 xml:space="preserve">___ Other (specify): _________________ </w:t>
      </w:r>
    </w:p>
    <w:p w14:paraId="6F12DE30" w14:textId="77777777" w:rsidR="004630DA" w:rsidRPr="00D23F2C" w:rsidRDefault="00034773" w:rsidP="00D23F2C">
      <w:pPr>
        <w:spacing w:after="0" w:line="276" w:lineRule="auto"/>
        <w:ind w:firstLine="240"/>
        <w:rPr>
          <w:rFonts w:ascii="Arial" w:eastAsia="Times New Roman" w:hAnsi="Arial" w:cs="Arial"/>
          <w:sz w:val="20"/>
          <w:szCs w:val="20"/>
          <w:lang w:val="en"/>
        </w:rPr>
      </w:pPr>
      <w:r w:rsidRPr="00D23F2C">
        <w:rPr>
          <w:rFonts w:ascii="Arial" w:eastAsia="Times New Roman" w:hAnsi="Arial" w:cs="Arial"/>
          <w:sz w:val="20"/>
          <w:szCs w:val="20"/>
          <w:lang w:val="en"/>
        </w:rPr>
        <w:t xml:space="preserve">___ Cannot be determined (explain): _________________ </w:t>
      </w:r>
    </w:p>
    <w:p w14:paraId="41E2B8EB"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31DCF55A" w14:textId="77777777" w:rsidR="004630DA" w:rsidRPr="00D23F2C" w:rsidRDefault="00034773" w:rsidP="00D23F2C">
      <w:pP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+Regional Lymph Node Comment: _________________ </w:t>
      </w:r>
    </w:p>
    <w:p w14:paraId="04BD3958"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6A4D888F" w14:textId="77777777" w:rsidR="004630DA" w:rsidRPr="00D23F2C" w:rsidRDefault="00034773" w:rsidP="00D23F2C">
      <w:pP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DISTANT METASTASIS  </w:t>
      </w:r>
    </w:p>
    <w:p w14:paraId="3B7CBA81"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3B0BB790" w14:textId="0D2399C3" w:rsidR="004630DA" w:rsidRPr="00D23F2C" w:rsidRDefault="00034773" w:rsidP="00D23F2C">
      <w:pP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Distant Site(s) Involved, if applicable (select all that apply) </w:t>
      </w:r>
    </w:p>
    <w:p w14:paraId="4B8DDAD7"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Not applicable  </w:t>
      </w:r>
    </w:p>
    <w:p w14:paraId="1C11478B"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Non-regional lymph node(s): _________________ </w:t>
      </w:r>
    </w:p>
    <w:p w14:paraId="5DF26660"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Liver: _________________ </w:t>
      </w:r>
    </w:p>
    <w:p w14:paraId="374E6AA2"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Other (specify): _________________ </w:t>
      </w:r>
    </w:p>
    <w:p w14:paraId="565DA90F"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Cannot be determined: _________________ </w:t>
      </w:r>
    </w:p>
    <w:p w14:paraId="622B86FA"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3AE61F8E" w14:textId="77777777" w:rsidR="004630DA" w:rsidRPr="00D23F2C" w:rsidRDefault="00034773" w:rsidP="00D23F2C">
      <w:pP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PATHOLOGIC STAGE CLASSIFICATION (pTNM, AJCC 8th Edition) (Note </w:t>
      </w:r>
      <w:hyperlink w:anchor="N9362" w:history="1">
        <w:r w:rsidRPr="00D23F2C">
          <w:rPr>
            <w:rStyle w:val="Hyperlink"/>
            <w:rFonts w:ascii="Arial" w:eastAsia="Times New Roman" w:hAnsi="Arial" w:cs="Arial"/>
            <w:b/>
            <w:bCs/>
            <w:sz w:val="20"/>
            <w:szCs w:val="20"/>
            <w:lang w:val="en"/>
          </w:rPr>
          <w:t>G</w:t>
        </w:r>
      </w:hyperlink>
      <w:r w:rsidRPr="00D23F2C">
        <w:rPr>
          <w:rFonts w:ascii="Arial" w:eastAsia="Times New Roman" w:hAnsi="Arial" w:cs="Arial"/>
          <w:b/>
          <w:bCs/>
          <w:sz w:val="20"/>
          <w:szCs w:val="20"/>
          <w:lang w:val="en"/>
        </w:rPr>
        <w:t xml:space="preserve">) </w:t>
      </w:r>
    </w:p>
    <w:p w14:paraId="2955524B" w14:textId="77777777" w:rsidR="004630DA" w:rsidRPr="00D23F2C" w:rsidRDefault="00034773" w:rsidP="00D23F2C">
      <w:pPr>
        <w:spacing w:after="0" w:line="276" w:lineRule="auto"/>
        <w:rPr>
          <w:rFonts w:ascii="Arial" w:eastAsia="Times New Roman" w:hAnsi="Arial" w:cs="Arial"/>
          <w:i/>
          <w:iCs/>
          <w:sz w:val="16"/>
          <w:szCs w:val="16"/>
          <w:lang w:val="en"/>
        </w:rPr>
      </w:pPr>
      <w:r w:rsidRPr="00D23F2C">
        <w:rPr>
          <w:rFonts w:ascii="Arial" w:eastAsia="Times New Roman" w:hAnsi="Arial" w:cs="Arial"/>
          <w:i/>
          <w:iCs/>
          <w:sz w:val="16"/>
          <w:szCs w:val="16"/>
          <w:lang w:val="en"/>
        </w:rPr>
        <w:t>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w:t>
      </w:r>
      <w:proofErr w:type="gramStart"/>
      <w:r w:rsidRPr="00D23F2C">
        <w:rPr>
          <w:rFonts w:ascii="Arial" w:eastAsia="Times New Roman" w:hAnsi="Arial" w:cs="Arial"/>
          <w:i/>
          <w:iCs/>
          <w:sz w:val="16"/>
          <w:szCs w:val="16"/>
          <w:lang w:val="en"/>
        </w:rPr>
        <w:t xml:space="preserve">.  </w:t>
      </w:r>
      <w:proofErr w:type="gramEnd"/>
    </w:p>
    <w:p w14:paraId="4942DA91"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24C7C5EB" w14:textId="29CE8AFC" w:rsidR="004630DA" w:rsidRPr="00D23F2C" w:rsidRDefault="00034773" w:rsidP="00D23F2C">
      <w:pP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TNM Descriptors (select all that apply) </w:t>
      </w:r>
    </w:p>
    <w:p w14:paraId="1F0088A9"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Not applicable: _________________ </w:t>
      </w:r>
    </w:p>
    <w:p w14:paraId="72878F63"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m (multiple primary tumors)  </w:t>
      </w:r>
    </w:p>
    <w:p w14:paraId="5594BA8E"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r (recurrent)  </w:t>
      </w:r>
    </w:p>
    <w:p w14:paraId="45C5C183"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y (post-treatment)  </w:t>
      </w:r>
    </w:p>
    <w:p w14:paraId="4E9D95F5"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0E8EA9E7" w14:textId="77777777" w:rsidR="004630DA" w:rsidRPr="00D23F2C" w:rsidRDefault="00034773" w:rsidP="00D23F2C">
      <w:pP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pT Category  </w:t>
      </w:r>
    </w:p>
    <w:p w14:paraId="1218CADA"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pT not assigned (cannot be determined based on available pathological information)  </w:t>
      </w:r>
    </w:p>
    <w:p w14:paraId="5C2ACF0E"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pT0: No evidence of primary tumor  </w:t>
      </w:r>
    </w:p>
    <w:p w14:paraId="71563F53" w14:textId="77777777" w:rsidR="004630DA" w:rsidRPr="00D23F2C" w:rsidRDefault="00034773" w:rsidP="00D23F2C">
      <w:pPr>
        <w:spacing w:after="0" w:line="276" w:lineRule="auto"/>
        <w:rPr>
          <w:rFonts w:ascii="Arial" w:eastAsia="Times New Roman" w:hAnsi="Arial" w:cs="Arial"/>
          <w:i/>
          <w:iCs/>
          <w:sz w:val="16"/>
          <w:szCs w:val="16"/>
          <w:lang w:val="en"/>
        </w:rPr>
      </w:pPr>
      <w:r w:rsidRPr="00D23F2C">
        <w:rPr>
          <w:rFonts w:ascii="Arial" w:eastAsia="Times New Roman" w:hAnsi="Arial" w:cs="Arial"/>
          <w:i/>
          <w:iCs/>
          <w:sz w:val="16"/>
          <w:szCs w:val="16"/>
          <w:lang w:val="en"/>
        </w:rPr>
        <w:t xml:space="preserve">pT1: Solitary tumor less than or equal to 2 cm, or greater than 2 cm without vascular invasion  </w:t>
      </w:r>
    </w:p>
    <w:p w14:paraId="14C83AEE"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pT1a: Solitary tumor less than or equal to 2 cm  </w:t>
      </w:r>
    </w:p>
    <w:p w14:paraId="608985F7"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pT1b: Solitary tumor greater than 2 cm without vascular invasion  </w:t>
      </w:r>
    </w:p>
    <w:p w14:paraId="16E535D7"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pT1 (subcategory cannot be determined)  </w:t>
      </w:r>
    </w:p>
    <w:p w14:paraId="724F3C2A"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pT2: Solitary tumor greater than 2 cm with vascular invasion, or multiple tumors, none greater than 5 cm  </w:t>
      </w:r>
    </w:p>
    <w:p w14:paraId="64C406E6"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pT3: Multiple tumors, at least one of which is greater than 5 cm  </w:t>
      </w:r>
    </w:p>
    <w:p w14:paraId="4F499845"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pT4: Single tumor or multiple tumors of any size involving a major branch of the portal vein or hepatic vein, or tumor(s) with direct invasion of adjacent organs other than the gallbladder or with perforation of visceral peritoneum  </w:t>
      </w:r>
    </w:p>
    <w:p w14:paraId="55636C6D"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624377DF" w14:textId="77777777" w:rsidR="004630DA" w:rsidRPr="00D23F2C" w:rsidRDefault="00034773" w:rsidP="00D23F2C">
      <w:pP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pN Category  </w:t>
      </w:r>
    </w:p>
    <w:p w14:paraId="515AA3E4"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pN not assigned (no nodes submitted or found)  </w:t>
      </w:r>
    </w:p>
    <w:p w14:paraId="1D4E41AA"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pN not assigned (cannot be determined based on available pathological information)  </w:t>
      </w:r>
    </w:p>
    <w:p w14:paraId="5E39D672"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pN0: No regional lymph node metastasis  </w:t>
      </w:r>
    </w:p>
    <w:p w14:paraId="6BE4BC63"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lastRenderedPageBreak/>
        <w:t xml:space="preserve">___ pN1: Regional lymph node metastasis  </w:t>
      </w:r>
    </w:p>
    <w:p w14:paraId="411C0E29"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6C581FD2" w14:textId="77777777" w:rsidR="004630DA" w:rsidRPr="00D23F2C" w:rsidRDefault="00034773" w:rsidP="00D23F2C">
      <w:pP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pM Category (required only if confirmed pathologically)  </w:t>
      </w:r>
    </w:p>
    <w:p w14:paraId="0BC9AED5"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Not applicable - pM cannot be determined from the submitted specimen(s)  </w:t>
      </w:r>
    </w:p>
    <w:p w14:paraId="5344D873"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pM1: Distant metastasis  </w:t>
      </w:r>
    </w:p>
    <w:p w14:paraId="1330A107"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4B9E3693" w14:textId="77777777" w:rsidR="004630DA" w:rsidRPr="00D23F2C" w:rsidRDefault="00034773" w:rsidP="00D23F2C">
      <w:pP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ADDITIONAL FINDINGS (Note </w:t>
      </w:r>
      <w:hyperlink w:anchor="N9363" w:history="1">
        <w:r w:rsidRPr="00D23F2C">
          <w:rPr>
            <w:rStyle w:val="Hyperlink"/>
            <w:rFonts w:ascii="Arial" w:eastAsia="Times New Roman" w:hAnsi="Arial" w:cs="Arial"/>
            <w:b/>
            <w:bCs/>
            <w:sz w:val="20"/>
            <w:szCs w:val="20"/>
            <w:lang w:val="en"/>
          </w:rPr>
          <w:t>H</w:t>
        </w:r>
      </w:hyperlink>
      <w:r w:rsidRPr="00D23F2C">
        <w:rPr>
          <w:rFonts w:ascii="Arial" w:eastAsia="Times New Roman" w:hAnsi="Arial" w:cs="Arial"/>
          <w:b/>
          <w:bCs/>
          <w:sz w:val="20"/>
          <w:szCs w:val="20"/>
          <w:lang w:val="en"/>
        </w:rPr>
        <w:t xml:space="preserve">) </w:t>
      </w:r>
    </w:p>
    <w:p w14:paraId="0FA0859D"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1C329435" w14:textId="73B6A169" w:rsidR="004630DA" w:rsidRPr="00D23F2C" w:rsidRDefault="00034773" w:rsidP="00D23F2C">
      <w:pP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+Additional Findings (select all that apply) </w:t>
      </w:r>
    </w:p>
    <w:p w14:paraId="5B6C6342"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None identified  </w:t>
      </w:r>
    </w:p>
    <w:p w14:paraId="6828C90B"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Fibrosis (specify extent, providing name of the scheme and assessment scale used): _________________ </w:t>
      </w:r>
    </w:p>
    <w:p w14:paraId="7FB5A4AD"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Cirrhosis  </w:t>
      </w:r>
    </w:p>
    <w:p w14:paraId="767B8073"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Low-grade dysplastic nodule  </w:t>
      </w:r>
    </w:p>
    <w:p w14:paraId="7AFBA280"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High-grade dysplastic nodule  </w:t>
      </w:r>
    </w:p>
    <w:p w14:paraId="229609E7"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Steatosis  </w:t>
      </w:r>
    </w:p>
    <w:p w14:paraId="7106B111"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Steatohepatitis  </w:t>
      </w:r>
    </w:p>
    <w:p w14:paraId="28C3C453"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Iron overload  </w:t>
      </w:r>
    </w:p>
    <w:p w14:paraId="794F7466"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Chronic hepatitis (specify etiology): _________________ </w:t>
      </w:r>
    </w:p>
    <w:p w14:paraId="78315B7F" w14:textId="77777777" w:rsidR="004630DA" w:rsidRPr="00D23F2C" w:rsidRDefault="00034773" w:rsidP="00D23F2C">
      <w:pPr>
        <w:spacing w:after="0" w:line="276" w:lineRule="auto"/>
        <w:rPr>
          <w:rFonts w:ascii="Arial" w:eastAsia="Times New Roman" w:hAnsi="Arial" w:cs="Arial"/>
          <w:sz w:val="20"/>
          <w:szCs w:val="20"/>
          <w:lang w:val="en"/>
        </w:rPr>
      </w:pPr>
      <w:r w:rsidRPr="00D23F2C">
        <w:rPr>
          <w:rFonts w:ascii="Arial" w:eastAsia="Times New Roman" w:hAnsi="Arial" w:cs="Arial"/>
          <w:sz w:val="20"/>
          <w:szCs w:val="20"/>
          <w:lang w:val="en"/>
        </w:rPr>
        <w:t xml:space="preserve">___ Other (specify): _________________ </w:t>
      </w:r>
    </w:p>
    <w:p w14:paraId="18900D74"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6960C76C" w14:textId="77777777" w:rsidR="004630DA" w:rsidRPr="00D23F2C" w:rsidRDefault="00034773" w:rsidP="00D23F2C">
      <w:pP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SPECIAL STUDIES  </w:t>
      </w:r>
    </w:p>
    <w:p w14:paraId="40CF617C"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6EDBB76C" w14:textId="77777777" w:rsidR="004630DA" w:rsidRPr="00D23F2C" w:rsidRDefault="00034773" w:rsidP="00D23F2C">
      <w:pP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+Ancillary Studies (specify): _________________ </w:t>
      </w:r>
    </w:p>
    <w:p w14:paraId="7E18A138"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11EDCC45" w14:textId="77777777" w:rsidR="004630DA" w:rsidRPr="00D23F2C" w:rsidRDefault="00034773" w:rsidP="00D23F2C">
      <w:pP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COMMENTS  </w:t>
      </w:r>
    </w:p>
    <w:p w14:paraId="6AC22E55"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367866B8" w14:textId="77777777" w:rsidR="004630DA" w:rsidRPr="00D23F2C" w:rsidRDefault="00034773" w:rsidP="00D23F2C">
      <w:pP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t xml:space="preserve">Comment(s): _________________ </w:t>
      </w:r>
    </w:p>
    <w:p w14:paraId="440973A4" w14:textId="77777777" w:rsidR="004630DA" w:rsidRPr="00D23F2C" w:rsidRDefault="004630DA" w:rsidP="00D23F2C">
      <w:pPr>
        <w:spacing w:after="0" w:line="276" w:lineRule="auto"/>
        <w:divId w:val="268201759"/>
        <w:rPr>
          <w:rFonts w:ascii="Arial" w:eastAsia="Times New Roman" w:hAnsi="Arial" w:cs="Arial"/>
          <w:sz w:val="20"/>
          <w:szCs w:val="20"/>
          <w:lang w:val="en"/>
        </w:rPr>
      </w:pPr>
    </w:p>
    <w:p w14:paraId="39A62967" w14:textId="77777777" w:rsidR="004630DA" w:rsidRPr="00D23F2C" w:rsidRDefault="00034773" w:rsidP="00B477A9">
      <w:pPr>
        <w:pageBreakBefore/>
        <w:pBdr>
          <w:bottom w:val="single" w:sz="6" w:space="1" w:color="000000"/>
        </w:pBdr>
        <w:spacing w:after="0" w:line="276" w:lineRule="auto"/>
        <w:rPr>
          <w:rFonts w:ascii="Arial" w:eastAsia="Times New Roman" w:hAnsi="Arial" w:cs="Arial"/>
          <w:b/>
          <w:bCs/>
          <w:sz w:val="20"/>
          <w:szCs w:val="20"/>
          <w:lang w:val="en"/>
        </w:rPr>
      </w:pPr>
      <w:r w:rsidRPr="00D23F2C">
        <w:rPr>
          <w:rFonts w:ascii="Arial" w:eastAsia="Times New Roman" w:hAnsi="Arial" w:cs="Arial"/>
          <w:b/>
          <w:bCs/>
          <w:sz w:val="20"/>
          <w:szCs w:val="20"/>
          <w:lang w:val="en"/>
        </w:rPr>
        <w:lastRenderedPageBreak/>
        <w:t>Explanatory Notes</w:t>
      </w:r>
    </w:p>
    <w:p w14:paraId="1E3BC042" w14:textId="77777777" w:rsidR="00D23F2C" w:rsidRDefault="00D23F2C" w:rsidP="00130144">
      <w:pPr>
        <w:spacing w:after="0" w:line="276" w:lineRule="auto"/>
        <w:jc w:val="both"/>
        <w:rPr>
          <w:rFonts w:ascii="Arial" w:eastAsia="Times New Roman" w:hAnsi="Arial" w:cs="Arial"/>
          <w:b/>
          <w:bCs/>
          <w:sz w:val="20"/>
          <w:szCs w:val="20"/>
          <w:lang w:val="en"/>
        </w:rPr>
      </w:pPr>
      <w:bookmarkStart w:id="0" w:name="N9356"/>
    </w:p>
    <w:p w14:paraId="39C43EEF" w14:textId="77777777" w:rsidR="00D23F2C" w:rsidRDefault="00034773" w:rsidP="00130144">
      <w:pPr>
        <w:spacing w:after="0" w:line="276" w:lineRule="auto"/>
        <w:jc w:val="both"/>
        <w:rPr>
          <w:rFonts w:ascii="Arial" w:eastAsia="Times New Roman" w:hAnsi="Arial" w:cs="Arial"/>
          <w:b/>
          <w:bCs/>
          <w:sz w:val="20"/>
          <w:szCs w:val="20"/>
          <w:lang w:val="en"/>
        </w:rPr>
      </w:pPr>
      <w:r w:rsidRPr="00D23F2C">
        <w:rPr>
          <w:rFonts w:ascii="Arial" w:eastAsia="Times New Roman" w:hAnsi="Arial" w:cs="Arial"/>
          <w:b/>
          <w:bCs/>
          <w:sz w:val="20"/>
          <w:szCs w:val="20"/>
          <w:lang w:val="en"/>
        </w:rPr>
        <w:t>A. Application</w:t>
      </w:r>
      <w:bookmarkEnd w:id="0"/>
    </w:p>
    <w:p w14:paraId="57845FC7" w14:textId="77777777" w:rsidR="00D23F2C" w:rsidRDefault="00034773" w:rsidP="00130144">
      <w:pPr>
        <w:spacing w:after="0" w:line="276" w:lineRule="auto"/>
        <w:jc w:val="both"/>
        <w:rPr>
          <w:rFonts w:ascii="Arial" w:eastAsia="Times New Roman" w:hAnsi="Arial" w:cs="Arial"/>
          <w:b/>
          <w:bCs/>
          <w:sz w:val="20"/>
          <w:szCs w:val="20"/>
          <w:lang w:val="en"/>
        </w:rPr>
      </w:pPr>
      <w:r w:rsidRPr="00D23F2C">
        <w:rPr>
          <w:rFonts w:ascii="Arial" w:hAnsi="Arial" w:cs="Arial"/>
          <w:sz w:val="20"/>
          <w:szCs w:val="20"/>
          <w:lang w:val="en"/>
        </w:rPr>
        <w:t>This protocol applies only to hepatic resection specimens containing hepatocellular carcinoma including fibrolamellar carcinoma. Carcinomas of the intrahepatic bile ducts (</w:t>
      </w:r>
      <w:proofErr w:type="spellStart"/>
      <w:r w:rsidRPr="00D23F2C">
        <w:rPr>
          <w:rFonts w:ascii="Arial" w:hAnsi="Arial" w:cs="Arial"/>
          <w:sz w:val="20"/>
          <w:szCs w:val="20"/>
          <w:lang w:val="en"/>
        </w:rPr>
        <w:t>cholangiocarcinomas</w:t>
      </w:r>
      <w:proofErr w:type="spellEnd"/>
      <w:r w:rsidRPr="00D23F2C">
        <w:rPr>
          <w:rFonts w:ascii="Arial" w:hAnsi="Arial" w:cs="Arial"/>
          <w:sz w:val="20"/>
          <w:szCs w:val="20"/>
          <w:lang w:val="en"/>
        </w:rPr>
        <w:t>) are staged using a separate TNM system.</w:t>
      </w:r>
      <w:hyperlink w:anchor="R39942" w:tooltip="Amin MB, Edge SB, Greene FL, et al, eds. AJCC Cancer Staging Manual. 8th ed. New York, NY: Springer; 2017.  " w:history="1">
        <w:r w:rsidRPr="00D23F2C">
          <w:rPr>
            <w:rStyle w:val="Hyperlink"/>
            <w:rFonts w:ascii="Arial" w:hAnsi="Arial" w:cs="Arial"/>
            <w:sz w:val="20"/>
            <w:szCs w:val="20"/>
            <w:vertAlign w:val="superscript"/>
            <w:lang w:val="en"/>
          </w:rPr>
          <w:t>1</w:t>
        </w:r>
      </w:hyperlink>
      <w:r w:rsidRPr="00D23F2C">
        <w:rPr>
          <w:rFonts w:ascii="Arial" w:hAnsi="Arial" w:cs="Arial"/>
          <w:sz w:val="20"/>
          <w:szCs w:val="20"/>
          <w:lang w:val="en"/>
        </w:rPr>
        <w:t> This scheme is also not used for combined HCC-cholangiocarcinoma, sarcomas, and metastatic tumors.</w:t>
      </w:r>
    </w:p>
    <w:p w14:paraId="210F3E52" w14:textId="77777777" w:rsidR="00D23F2C" w:rsidRDefault="00D23F2C" w:rsidP="00130144">
      <w:pPr>
        <w:spacing w:after="0" w:line="276" w:lineRule="auto"/>
        <w:jc w:val="both"/>
        <w:rPr>
          <w:rFonts w:ascii="Arial" w:eastAsia="Times New Roman" w:hAnsi="Arial" w:cs="Arial"/>
          <w:b/>
          <w:bCs/>
          <w:sz w:val="20"/>
          <w:szCs w:val="20"/>
          <w:lang w:val="en"/>
        </w:rPr>
      </w:pPr>
    </w:p>
    <w:p w14:paraId="30591ED5" w14:textId="77777777" w:rsidR="00D23F2C" w:rsidRDefault="00034773" w:rsidP="00130144">
      <w:pPr>
        <w:spacing w:after="0" w:line="276" w:lineRule="auto"/>
        <w:jc w:val="both"/>
        <w:rPr>
          <w:rFonts w:ascii="Arial" w:eastAsia="Times New Roman" w:hAnsi="Arial" w:cs="Arial"/>
          <w:b/>
          <w:bCs/>
          <w:sz w:val="20"/>
          <w:szCs w:val="20"/>
          <w:lang w:val="en"/>
        </w:rPr>
      </w:pPr>
      <w:r w:rsidRPr="00D23F2C">
        <w:rPr>
          <w:rFonts w:ascii="Arial" w:eastAsia="Times New Roman" w:hAnsi="Arial" w:cs="Arial"/>
          <w:sz w:val="20"/>
          <w:szCs w:val="20"/>
          <w:lang w:val="en"/>
        </w:rPr>
        <w:t>References</w:t>
      </w:r>
      <w:bookmarkStart w:id="1" w:name="R39942"/>
    </w:p>
    <w:p w14:paraId="2A6B8989" w14:textId="77777777" w:rsidR="00D23F2C" w:rsidRPr="00D23F2C" w:rsidRDefault="00034773" w:rsidP="00130144">
      <w:pPr>
        <w:pStyle w:val="ListParagraph"/>
        <w:numPr>
          <w:ilvl w:val="0"/>
          <w:numId w:val="12"/>
        </w:numPr>
        <w:spacing w:after="0" w:line="276" w:lineRule="auto"/>
        <w:jc w:val="both"/>
        <w:rPr>
          <w:rFonts w:ascii="Arial" w:eastAsia="Times New Roman" w:hAnsi="Arial" w:cs="Arial"/>
          <w:b/>
          <w:bCs/>
          <w:sz w:val="20"/>
          <w:szCs w:val="20"/>
          <w:lang w:val="en"/>
        </w:rPr>
      </w:pPr>
      <w:r w:rsidRPr="00D23F2C">
        <w:rPr>
          <w:rFonts w:ascii="Arial" w:eastAsia="Times New Roman" w:hAnsi="Arial" w:cs="Arial"/>
          <w:sz w:val="20"/>
          <w:szCs w:val="20"/>
          <w:lang w:val="en"/>
        </w:rPr>
        <w:t xml:space="preserve">Amin MB, Edge SB, Greene FL, et al, eds. </w:t>
      </w:r>
      <w:r w:rsidRPr="00D23F2C">
        <w:rPr>
          <w:rStyle w:val="Emphasis"/>
          <w:rFonts w:ascii="Arial" w:eastAsia="Times New Roman" w:hAnsi="Arial" w:cs="Arial"/>
          <w:sz w:val="20"/>
          <w:szCs w:val="20"/>
          <w:lang w:val="en"/>
        </w:rPr>
        <w:t>AJCC Cancer Staging Manual.</w:t>
      </w:r>
      <w:r w:rsidRPr="00D23F2C">
        <w:rPr>
          <w:rFonts w:ascii="Arial" w:eastAsia="Times New Roman" w:hAnsi="Arial" w:cs="Arial"/>
          <w:sz w:val="20"/>
          <w:szCs w:val="20"/>
          <w:lang w:val="en"/>
        </w:rPr>
        <w:t xml:space="preserve"> 8th ed. New York, NY: Springer; 2017.</w:t>
      </w:r>
      <w:bookmarkStart w:id="2" w:name="N9358"/>
      <w:bookmarkEnd w:id="1"/>
    </w:p>
    <w:p w14:paraId="05849E0D" w14:textId="77777777" w:rsidR="00D23F2C" w:rsidRDefault="00D23F2C" w:rsidP="00130144">
      <w:pPr>
        <w:spacing w:after="0" w:line="276" w:lineRule="auto"/>
        <w:jc w:val="both"/>
        <w:rPr>
          <w:rFonts w:ascii="Arial" w:eastAsia="Times New Roman" w:hAnsi="Arial" w:cs="Arial"/>
          <w:b/>
          <w:bCs/>
          <w:sz w:val="20"/>
          <w:szCs w:val="20"/>
          <w:lang w:val="en"/>
        </w:rPr>
      </w:pPr>
    </w:p>
    <w:p w14:paraId="32B0C469" w14:textId="77777777" w:rsidR="00D23F2C" w:rsidRDefault="00034773" w:rsidP="00130144">
      <w:pPr>
        <w:spacing w:after="0" w:line="276" w:lineRule="auto"/>
        <w:jc w:val="both"/>
        <w:rPr>
          <w:rFonts w:ascii="Arial" w:eastAsia="Times New Roman" w:hAnsi="Arial" w:cs="Arial"/>
          <w:b/>
          <w:bCs/>
          <w:sz w:val="20"/>
          <w:szCs w:val="20"/>
          <w:lang w:val="en"/>
        </w:rPr>
      </w:pPr>
      <w:r w:rsidRPr="00D23F2C">
        <w:rPr>
          <w:rFonts w:ascii="Arial" w:eastAsia="Times New Roman" w:hAnsi="Arial" w:cs="Arial"/>
          <w:b/>
          <w:bCs/>
          <w:sz w:val="20"/>
          <w:szCs w:val="20"/>
          <w:lang w:val="en"/>
        </w:rPr>
        <w:t>B. Histologic Type</w:t>
      </w:r>
      <w:bookmarkEnd w:id="2"/>
    </w:p>
    <w:p w14:paraId="25DB1790" w14:textId="77777777" w:rsidR="00D23F2C" w:rsidRDefault="00034773" w:rsidP="00130144">
      <w:pPr>
        <w:spacing w:after="0" w:line="276" w:lineRule="auto"/>
        <w:jc w:val="both"/>
        <w:rPr>
          <w:rFonts w:ascii="Arial" w:eastAsia="Times New Roman" w:hAnsi="Arial" w:cs="Arial"/>
          <w:b/>
          <w:bCs/>
          <w:sz w:val="20"/>
          <w:szCs w:val="20"/>
          <w:lang w:val="en"/>
        </w:rPr>
      </w:pPr>
      <w:r w:rsidRPr="00D23F2C">
        <w:rPr>
          <w:rFonts w:ascii="Arial" w:hAnsi="Arial" w:cs="Arial"/>
          <w:sz w:val="20"/>
          <w:szCs w:val="20"/>
          <w:lang w:val="en"/>
        </w:rPr>
        <w:t>The protocol recommends the following modified classification of the World Health Organization (WHO).</w:t>
      </w:r>
      <w:hyperlink w:anchor="R39950" w:tooltip="WHO Classification of Tumours Editorial Board.&#10;Digestive system tumours. Lyon (France): International Agency for&#10;Research on Cancer; 2019. (WHO classification of tumours series, 5th ed.; vol.&#10;1)." w:history="1">
        <w:r w:rsidRPr="00D23F2C">
          <w:rPr>
            <w:rStyle w:val="Hyperlink"/>
            <w:rFonts w:ascii="Arial" w:hAnsi="Arial" w:cs="Arial"/>
            <w:sz w:val="20"/>
            <w:szCs w:val="20"/>
            <w:vertAlign w:val="superscript"/>
            <w:lang w:val="en"/>
          </w:rPr>
          <w:t>1</w:t>
        </w:r>
      </w:hyperlink>
      <w:r w:rsidRPr="00D23F2C">
        <w:rPr>
          <w:rFonts w:ascii="Arial" w:hAnsi="Arial" w:cs="Arial"/>
          <w:sz w:val="20"/>
          <w:szCs w:val="20"/>
          <w:lang w:val="en"/>
        </w:rPr>
        <w:t> In the United States, almost 70% of the primary malignant tumors of the liver are hepatocellular carcinomas.</w:t>
      </w:r>
    </w:p>
    <w:p w14:paraId="32B54830" w14:textId="77777777" w:rsidR="00D23F2C" w:rsidRDefault="00D23F2C" w:rsidP="00130144">
      <w:pPr>
        <w:spacing w:after="0" w:line="276" w:lineRule="auto"/>
        <w:jc w:val="both"/>
        <w:rPr>
          <w:rFonts w:ascii="Arial" w:eastAsia="Times New Roman" w:hAnsi="Arial" w:cs="Arial"/>
          <w:b/>
          <w:bCs/>
          <w:sz w:val="20"/>
          <w:szCs w:val="20"/>
          <w:lang w:val="en"/>
        </w:rPr>
      </w:pPr>
    </w:p>
    <w:p w14:paraId="15213EC9" w14:textId="77777777" w:rsidR="00D23F2C" w:rsidRDefault="00034773" w:rsidP="00130144">
      <w:pPr>
        <w:spacing w:after="0" w:line="276" w:lineRule="auto"/>
        <w:jc w:val="both"/>
        <w:rPr>
          <w:rFonts w:ascii="Arial" w:eastAsia="Times New Roman" w:hAnsi="Arial" w:cs="Arial"/>
          <w:b/>
          <w:bCs/>
          <w:sz w:val="20"/>
          <w:szCs w:val="20"/>
          <w:lang w:val="en"/>
        </w:rPr>
      </w:pPr>
      <w:r w:rsidRPr="00D23F2C">
        <w:rPr>
          <w:rFonts w:ascii="Arial" w:eastAsia="Calibri" w:hAnsi="Arial" w:cs="Arial"/>
          <w:color w:val="000000"/>
          <w:spacing w:val="-3"/>
          <w:sz w:val="20"/>
          <w:szCs w:val="20"/>
          <w:lang w:val="en"/>
        </w:rPr>
        <w:t xml:space="preserve">Fibrolamellar carcinoma has distinct morphologic features and occurs </w:t>
      </w:r>
      <w:proofErr w:type="gramStart"/>
      <w:r w:rsidRPr="00D23F2C">
        <w:rPr>
          <w:rFonts w:ascii="Arial" w:eastAsia="Calibri" w:hAnsi="Arial" w:cs="Arial"/>
          <w:color w:val="000000"/>
          <w:spacing w:val="-3"/>
          <w:sz w:val="20"/>
          <w:szCs w:val="20"/>
          <w:lang w:val="en"/>
        </w:rPr>
        <w:t>predominantly in</w:t>
      </w:r>
      <w:proofErr w:type="gramEnd"/>
      <w:r w:rsidRPr="00D23F2C">
        <w:rPr>
          <w:rFonts w:ascii="Arial" w:eastAsia="Calibri" w:hAnsi="Arial" w:cs="Arial"/>
          <w:color w:val="000000"/>
          <w:spacing w:val="-3"/>
          <w:sz w:val="20"/>
          <w:szCs w:val="20"/>
          <w:lang w:val="en"/>
        </w:rPr>
        <w:t xml:space="preserve"> young adults. CK7 and CD68 are positive in nearly all fibrolamellar carcinomas but are not specific as a subset of classical HCC can be positive for these markers.</w:t>
      </w:r>
      <w:hyperlink w:anchor="R39951" w:tooltip="Ross HM, Daniel HD,&#10;Vivekanandan P, et al. Fibrolamellar carcinomas are positive for CD68. Mod Pathol. 2011;24(3):390-395." w:history="1">
        <w:r w:rsidRPr="00D23F2C">
          <w:rPr>
            <w:rStyle w:val="Hyperlink"/>
            <w:rFonts w:ascii="Arial" w:hAnsi="Arial" w:cs="Arial"/>
            <w:sz w:val="20"/>
            <w:szCs w:val="20"/>
            <w:vertAlign w:val="superscript"/>
            <w:lang w:val="en"/>
          </w:rPr>
          <w:t>2</w:t>
        </w:r>
      </w:hyperlink>
      <w:r w:rsidRPr="00D23F2C">
        <w:rPr>
          <w:rFonts w:ascii="Arial" w:hAnsi="Arial" w:cs="Arial"/>
          <w:spacing w:val="-3"/>
          <w:sz w:val="20"/>
          <w:szCs w:val="20"/>
          <w:lang w:val="en"/>
        </w:rPr>
        <w:t> Earlier studies reported a relatively favorable outcome of fibrolamellar carcinoma compared to HCC,</w:t>
      </w:r>
      <w:hyperlink w:anchor="R39952" w:tooltip="Stipa F, Yoon SS, Liau&#10;KH, et al. Outcome of patients with fibrolamellar hepatocellular carcinoma. Cancer.  2006;106(6):1331-1338." w:history="1">
        <w:r w:rsidRPr="00D23F2C">
          <w:rPr>
            <w:rStyle w:val="Hyperlink"/>
            <w:rFonts w:ascii="Arial" w:hAnsi="Arial" w:cs="Arial"/>
            <w:sz w:val="20"/>
            <w:szCs w:val="20"/>
            <w:vertAlign w:val="superscript"/>
            <w:lang w:val="en"/>
          </w:rPr>
          <w:t>3</w:t>
        </w:r>
      </w:hyperlink>
      <w:r w:rsidRPr="00D23F2C">
        <w:rPr>
          <w:rFonts w:ascii="Arial" w:hAnsi="Arial" w:cs="Arial"/>
          <w:spacing w:val="-3"/>
          <w:sz w:val="20"/>
          <w:szCs w:val="20"/>
          <w:lang w:val="en"/>
        </w:rPr>
        <w:t> but several recent studies have shown that the outcome is similar to classical HCC in noncirrhotic liver.</w:t>
      </w:r>
      <w:hyperlink w:anchor="R39957" w:tooltip="Kakar S, Burgart LJ, Batts KP, Garcia J, Jain D, Ferrell&#10;LD. Clinicopathologic features and survival in fibrolamellar carcinoma:&#10;comparison with conventional hepatocellular carcinoma with and without&#10;cirrhosis. Mod Pathol.&#10;2005;18(11):1417-1423." w:history="1">
        <w:r w:rsidRPr="00D23F2C">
          <w:rPr>
            <w:rStyle w:val="Hyperlink"/>
            <w:rFonts w:ascii="Arial" w:hAnsi="Arial" w:cs="Arial"/>
            <w:sz w:val="20"/>
            <w:szCs w:val="20"/>
            <w:vertAlign w:val="superscript"/>
            <w:lang w:val="en"/>
          </w:rPr>
          <w:t>4,</w:t>
        </w:r>
      </w:hyperlink>
      <w:hyperlink w:anchor="R39953" w:tooltip="Njei B, Konjeti VR, Ditah I. Prognosis of Patients With Fibrolamellar&#10;Hepatocellular Carcinoma Versus Conventional Hepatocellular Carcinoma: A&#10;Systematic Review and Meta-analysis. Gastrointest&#10;Cancer Res. 2014;7(2):49-54." w:history="1">
        <w:r w:rsidRPr="00D23F2C">
          <w:rPr>
            <w:rStyle w:val="Hyperlink"/>
            <w:rFonts w:ascii="Arial" w:hAnsi="Arial" w:cs="Arial"/>
            <w:sz w:val="20"/>
            <w:szCs w:val="20"/>
            <w:vertAlign w:val="superscript"/>
            <w:lang w:val="en"/>
          </w:rPr>
          <w:t>5,</w:t>
        </w:r>
      </w:hyperlink>
      <w:hyperlink w:anchor="R39954" w:tooltip="Mayo SC, Mavros MN, Nathan H, et al. Treatment and prognosis of patients&#10;with fibrolamellar hepatocellular carcinoma: a national perspective. J Am Coll Surg. 2014;218(2):196-205." w:history="1">
        <w:r w:rsidRPr="00D23F2C">
          <w:rPr>
            <w:rStyle w:val="Hyperlink"/>
            <w:rFonts w:ascii="Arial" w:hAnsi="Arial" w:cs="Arial"/>
            <w:sz w:val="20"/>
            <w:szCs w:val="20"/>
            <w:vertAlign w:val="superscript"/>
            <w:lang w:val="en"/>
          </w:rPr>
          <w:t>6</w:t>
        </w:r>
      </w:hyperlink>
      <w:r w:rsidRPr="00D23F2C">
        <w:rPr>
          <w:rFonts w:ascii="Arial" w:hAnsi="Arial" w:cs="Arial"/>
          <w:spacing w:val="-3"/>
          <w:sz w:val="20"/>
          <w:szCs w:val="20"/>
          <w:lang w:val="en"/>
        </w:rPr>
        <w:t> </w:t>
      </w:r>
      <w:r w:rsidRPr="00D23F2C">
        <w:rPr>
          <w:rFonts w:ascii="Arial" w:hAnsi="Arial" w:cs="Arial"/>
          <w:sz w:val="20"/>
          <w:szCs w:val="20"/>
          <w:lang w:val="en"/>
        </w:rPr>
        <w:t xml:space="preserve">Recently, a ~400 bp deletion on chromosome 19 has been described in </w:t>
      </w:r>
      <w:r w:rsidRPr="00D23F2C">
        <w:rPr>
          <w:rFonts w:ascii="Arial" w:hAnsi="Arial" w:cs="Arial"/>
          <w:spacing w:val="-3"/>
          <w:sz w:val="20"/>
          <w:szCs w:val="20"/>
          <w:lang w:val="en"/>
        </w:rPr>
        <w:t>fibrolamellar carcinoma</w:t>
      </w:r>
      <w:r w:rsidRPr="00D23F2C">
        <w:rPr>
          <w:rFonts w:ascii="Arial" w:hAnsi="Arial" w:cs="Arial"/>
          <w:sz w:val="20"/>
          <w:szCs w:val="20"/>
          <w:lang w:val="en"/>
        </w:rPr>
        <w:t xml:space="preserve">, which leads to fusion of </w:t>
      </w:r>
      <w:r w:rsidRPr="00D23F2C">
        <w:rPr>
          <w:rStyle w:val="Emphasis"/>
          <w:rFonts w:ascii="Arial" w:hAnsi="Arial" w:cs="Arial"/>
          <w:sz w:val="20"/>
          <w:szCs w:val="20"/>
          <w:lang w:val="en"/>
        </w:rPr>
        <w:t>DNAJB1</w:t>
      </w:r>
      <w:r w:rsidRPr="00D23F2C">
        <w:rPr>
          <w:rFonts w:ascii="Arial" w:hAnsi="Arial" w:cs="Arial"/>
          <w:sz w:val="20"/>
          <w:szCs w:val="20"/>
          <w:lang w:val="en"/>
        </w:rPr>
        <w:t xml:space="preserve"> and </w:t>
      </w:r>
      <w:r w:rsidRPr="00D23F2C">
        <w:rPr>
          <w:rStyle w:val="Emphasis"/>
          <w:rFonts w:ascii="Arial" w:hAnsi="Arial" w:cs="Arial"/>
          <w:sz w:val="20"/>
          <w:szCs w:val="20"/>
          <w:lang w:val="en"/>
        </w:rPr>
        <w:t>PRKACA</w:t>
      </w:r>
      <w:r w:rsidRPr="00D23F2C">
        <w:rPr>
          <w:rFonts w:ascii="Arial" w:hAnsi="Arial" w:cs="Arial"/>
          <w:sz w:val="20"/>
          <w:szCs w:val="20"/>
          <w:lang w:val="en"/>
        </w:rPr>
        <w:t xml:space="preserve"> genes, and a novel </w:t>
      </w:r>
      <w:r w:rsidRPr="00D23F2C">
        <w:rPr>
          <w:rStyle w:val="Emphasis"/>
          <w:rFonts w:ascii="Arial" w:hAnsi="Arial" w:cs="Arial"/>
          <w:sz w:val="20"/>
          <w:szCs w:val="20"/>
          <w:lang w:val="en"/>
        </w:rPr>
        <w:t>DNAJB1-PRKACA</w:t>
      </w:r>
      <w:r w:rsidRPr="00D23F2C">
        <w:rPr>
          <w:rFonts w:ascii="Arial" w:hAnsi="Arial" w:cs="Arial"/>
          <w:sz w:val="20"/>
          <w:szCs w:val="20"/>
          <w:lang w:val="en"/>
        </w:rPr>
        <w:t xml:space="preserve"> fusion transcript.</w:t>
      </w:r>
      <w:hyperlink w:anchor="R39955" w:tooltip="Honeyman JN, Simon EP, Robine&#10;N, et al. Detection of a recurrent DNAJB1-PRKACA chimeric transcript in fibrolamellar&#10;hepatocellular carcinoma. Science.&#10;2014;343(6174):1010-1014." w:history="1">
        <w:r w:rsidRPr="00D23F2C">
          <w:rPr>
            <w:rStyle w:val="Hyperlink"/>
            <w:rFonts w:ascii="Arial" w:hAnsi="Arial" w:cs="Arial"/>
            <w:sz w:val="20"/>
            <w:szCs w:val="20"/>
            <w:vertAlign w:val="superscript"/>
            <w:lang w:val="en"/>
          </w:rPr>
          <w:t>7</w:t>
        </w:r>
      </w:hyperlink>
      <w:r w:rsidRPr="00D23F2C">
        <w:rPr>
          <w:rFonts w:ascii="Arial" w:hAnsi="Arial" w:cs="Arial"/>
          <w:sz w:val="20"/>
          <w:szCs w:val="20"/>
          <w:lang w:val="en"/>
        </w:rPr>
        <w:t> This can be detected by reverse transcription polymerase chain reaction (RT-PCR) or fluorescence in situ hybridization (FISH) break-apart probes.</w:t>
      </w:r>
      <w:hyperlink w:anchor="R39949" w:tooltip="Graham RP, Jin L, Knutson DL,&#10;et al. DNAJB1-PRKACA is specific for fibrolamellar carcinoma. Mod Pathol. 2015;28(6):822-9. " w:history="1">
        <w:r w:rsidRPr="00D23F2C">
          <w:rPr>
            <w:rStyle w:val="Hyperlink"/>
            <w:rFonts w:ascii="Arial" w:hAnsi="Arial" w:cs="Arial"/>
            <w:sz w:val="20"/>
            <w:szCs w:val="20"/>
            <w:vertAlign w:val="superscript"/>
            <w:lang w:val="en"/>
          </w:rPr>
          <w:t>8</w:t>
        </w:r>
      </w:hyperlink>
      <w:r w:rsidRPr="00D23F2C">
        <w:rPr>
          <w:rFonts w:ascii="Arial" w:hAnsi="Arial" w:cs="Arial"/>
          <w:sz w:val="20"/>
          <w:szCs w:val="20"/>
          <w:lang w:val="en"/>
        </w:rPr>
        <w:t xml:space="preserve"> This alteration is seen in 80% to 100% of FLM cases and has not been reported in classical HCC. For cases showing borderline features of </w:t>
      </w:r>
      <w:r w:rsidRPr="00D23F2C">
        <w:rPr>
          <w:rFonts w:ascii="Arial" w:hAnsi="Arial" w:cs="Arial"/>
          <w:spacing w:val="-3"/>
          <w:sz w:val="20"/>
          <w:szCs w:val="20"/>
          <w:lang w:val="en"/>
        </w:rPr>
        <w:t>fibrolamellar carcinoma</w:t>
      </w:r>
      <w:r w:rsidRPr="00D23F2C">
        <w:rPr>
          <w:rFonts w:ascii="Arial" w:hAnsi="Arial" w:cs="Arial"/>
          <w:sz w:val="20"/>
          <w:szCs w:val="20"/>
          <w:lang w:val="en"/>
        </w:rPr>
        <w:t xml:space="preserve">, the diagnosis can </w:t>
      </w:r>
      <w:proofErr w:type="gramStart"/>
      <w:r w:rsidRPr="00D23F2C">
        <w:rPr>
          <w:rFonts w:ascii="Arial" w:hAnsi="Arial" w:cs="Arial"/>
          <w:sz w:val="20"/>
          <w:szCs w:val="20"/>
          <w:lang w:val="en"/>
        </w:rPr>
        <w:t>be confirmed</w:t>
      </w:r>
      <w:proofErr w:type="gramEnd"/>
      <w:r w:rsidRPr="00D23F2C">
        <w:rPr>
          <w:rFonts w:ascii="Arial" w:hAnsi="Arial" w:cs="Arial"/>
          <w:sz w:val="20"/>
          <w:szCs w:val="20"/>
          <w:lang w:val="en"/>
        </w:rPr>
        <w:t xml:space="preserve"> by 1 of these molecular techniques. Scirrhous and </w:t>
      </w:r>
      <w:proofErr w:type="spellStart"/>
      <w:r w:rsidRPr="00D23F2C">
        <w:rPr>
          <w:rFonts w:ascii="Arial" w:hAnsi="Arial" w:cs="Arial"/>
          <w:sz w:val="20"/>
          <w:szCs w:val="20"/>
          <w:lang w:val="en"/>
        </w:rPr>
        <w:t>sarcomatoid</w:t>
      </w:r>
      <w:proofErr w:type="spellEnd"/>
      <w:r w:rsidRPr="00D23F2C">
        <w:rPr>
          <w:rFonts w:ascii="Arial" w:hAnsi="Arial" w:cs="Arial"/>
          <w:sz w:val="20"/>
          <w:szCs w:val="20"/>
          <w:lang w:val="en"/>
        </w:rPr>
        <w:t xml:space="preserve"> HCC </w:t>
      </w:r>
      <w:proofErr w:type="gramStart"/>
      <w:r w:rsidRPr="00D23F2C">
        <w:rPr>
          <w:rFonts w:ascii="Arial" w:hAnsi="Arial" w:cs="Arial"/>
          <w:sz w:val="20"/>
          <w:szCs w:val="20"/>
          <w:lang w:val="en"/>
        </w:rPr>
        <w:t>are separately listed</w:t>
      </w:r>
      <w:proofErr w:type="gramEnd"/>
      <w:r w:rsidRPr="00D23F2C">
        <w:rPr>
          <w:rFonts w:ascii="Arial" w:hAnsi="Arial" w:cs="Arial"/>
          <w:sz w:val="20"/>
          <w:szCs w:val="20"/>
          <w:lang w:val="en"/>
        </w:rPr>
        <w:t xml:space="preserve"> in the AJCC 8</w:t>
      </w:r>
      <w:r w:rsidRPr="00D23F2C">
        <w:rPr>
          <w:rFonts w:ascii="Arial" w:hAnsi="Arial" w:cs="Arial"/>
          <w:sz w:val="20"/>
          <w:szCs w:val="20"/>
          <w:vertAlign w:val="superscript"/>
          <w:lang w:val="en"/>
        </w:rPr>
        <w:t>th</w:t>
      </w:r>
      <w:r w:rsidRPr="00D23F2C">
        <w:rPr>
          <w:rFonts w:ascii="Arial" w:hAnsi="Arial" w:cs="Arial"/>
          <w:sz w:val="20"/>
          <w:szCs w:val="20"/>
          <w:lang w:val="en"/>
        </w:rPr>
        <w:t xml:space="preserve"> edition but are considered histologic variants of HCC and not as distinct entities in the WHO 2010 classification.</w:t>
      </w:r>
    </w:p>
    <w:p w14:paraId="37B43D94" w14:textId="77777777" w:rsidR="00D23F2C" w:rsidRDefault="00D23F2C" w:rsidP="00130144">
      <w:pPr>
        <w:spacing w:after="0" w:line="276" w:lineRule="auto"/>
        <w:jc w:val="both"/>
        <w:rPr>
          <w:rFonts w:ascii="Arial" w:eastAsia="Times New Roman" w:hAnsi="Arial" w:cs="Arial"/>
          <w:b/>
          <w:bCs/>
          <w:sz w:val="20"/>
          <w:szCs w:val="20"/>
          <w:lang w:val="en"/>
        </w:rPr>
      </w:pPr>
    </w:p>
    <w:p w14:paraId="427D18CE" w14:textId="77777777" w:rsidR="00D23F2C" w:rsidRDefault="00034773" w:rsidP="00130144">
      <w:pPr>
        <w:spacing w:after="0" w:line="276" w:lineRule="auto"/>
        <w:jc w:val="both"/>
        <w:rPr>
          <w:rFonts w:ascii="Arial" w:eastAsia="Times New Roman" w:hAnsi="Arial" w:cs="Arial"/>
          <w:b/>
          <w:bCs/>
          <w:sz w:val="20"/>
          <w:szCs w:val="20"/>
          <w:lang w:val="en"/>
        </w:rPr>
      </w:pPr>
      <w:r w:rsidRPr="00D23F2C">
        <w:rPr>
          <w:rFonts w:ascii="Arial" w:eastAsia="Times New Roman" w:hAnsi="Arial" w:cs="Arial"/>
          <w:sz w:val="20"/>
          <w:szCs w:val="20"/>
          <w:lang w:val="en"/>
        </w:rPr>
        <w:t>References</w:t>
      </w:r>
      <w:bookmarkStart w:id="3" w:name="R39950"/>
    </w:p>
    <w:p w14:paraId="7EE459CD" w14:textId="77777777" w:rsidR="00D23F2C" w:rsidRPr="00D23F2C" w:rsidRDefault="00034773" w:rsidP="00130144">
      <w:pPr>
        <w:pStyle w:val="ListParagraph"/>
        <w:numPr>
          <w:ilvl w:val="0"/>
          <w:numId w:val="13"/>
        </w:numPr>
        <w:spacing w:after="0" w:line="276" w:lineRule="auto"/>
        <w:jc w:val="both"/>
        <w:rPr>
          <w:rFonts w:ascii="Arial" w:eastAsia="Times New Roman" w:hAnsi="Arial" w:cs="Arial"/>
          <w:b/>
          <w:bCs/>
          <w:sz w:val="20"/>
          <w:szCs w:val="20"/>
          <w:lang w:val="en"/>
        </w:rPr>
      </w:pPr>
      <w:r w:rsidRPr="00D23F2C">
        <w:rPr>
          <w:rFonts w:ascii="Arial" w:hAnsi="Arial" w:cs="Arial"/>
          <w:bCs/>
          <w:sz w:val="20"/>
          <w:szCs w:val="20"/>
          <w:lang w:val="en"/>
        </w:rPr>
        <w:t xml:space="preserve">WHO Classification of </w:t>
      </w:r>
      <w:proofErr w:type="spellStart"/>
      <w:r w:rsidRPr="00D23F2C">
        <w:rPr>
          <w:rFonts w:ascii="Arial" w:hAnsi="Arial" w:cs="Arial"/>
          <w:bCs/>
          <w:sz w:val="20"/>
          <w:szCs w:val="20"/>
          <w:lang w:val="en"/>
        </w:rPr>
        <w:t>Tumours</w:t>
      </w:r>
      <w:proofErr w:type="spellEnd"/>
      <w:r w:rsidRPr="00D23F2C">
        <w:rPr>
          <w:rFonts w:ascii="Arial" w:hAnsi="Arial" w:cs="Arial"/>
          <w:bCs/>
          <w:sz w:val="20"/>
          <w:szCs w:val="20"/>
          <w:lang w:val="en"/>
        </w:rPr>
        <w:t xml:space="preserve"> Editorial Board. </w:t>
      </w:r>
      <w:r w:rsidRPr="00D23F2C">
        <w:rPr>
          <w:rStyle w:val="Emphasis"/>
          <w:rFonts w:ascii="Arial" w:hAnsi="Arial" w:cs="Arial"/>
          <w:bCs/>
          <w:sz w:val="20"/>
          <w:szCs w:val="20"/>
          <w:lang w:val="en"/>
        </w:rPr>
        <w:t xml:space="preserve">Digestive system </w:t>
      </w:r>
      <w:proofErr w:type="spellStart"/>
      <w:r w:rsidRPr="00D23F2C">
        <w:rPr>
          <w:rStyle w:val="Emphasis"/>
          <w:rFonts w:ascii="Arial" w:hAnsi="Arial" w:cs="Arial"/>
          <w:bCs/>
          <w:sz w:val="20"/>
          <w:szCs w:val="20"/>
          <w:lang w:val="en"/>
        </w:rPr>
        <w:t>tumours</w:t>
      </w:r>
      <w:proofErr w:type="spellEnd"/>
      <w:r w:rsidRPr="00D23F2C">
        <w:rPr>
          <w:rFonts w:ascii="Arial" w:hAnsi="Arial" w:cs="Arial"/>
          <w:bCs/>
          <w:sz w:val="20"/>
          <w:szCs w:val="20"/>
          <w:lang w:val="en"/>
        </w:rPr>
        <w:t xml:space="preserve">. Lyon (France): International Agency for Research on Cancer; 2019. (WHO classification of </w:t>
      </w:r>
      <w:proofErr w:type="spellStart"/>
      <w:r w:rsidRPr="00D23F2C">
        <w:rPr>
          <w:rFonts w:ascii="Arial" w:hAnsi="Arial" w:cs="Arial"/>
          <w:bCs/>
          <w:sz w:val="20"/>
          <w:szCs w:val="20"/>
          <w:lang w:val="en"/>
        </w:rPr>
        <w:t>tumours</w:t>
      </w:r>
      <w:proofErr w:type="spellEnd"/>
      <w:r w:rsidRPr="00D23F2C">
        <w:rPr>
          <w:rFonts w:ascii="Arial" w:hAnsi="Arial" w:cs="Arial"/>
          <w:bCs/>
          <w:sz w:val="20"/>
          <w:szCs w:val="20"/>
          <w:lang w:val="en"/>
        </w:rPr>
        <w:t xml:space="preserve"> series, 5th ed.; vol. 1)</w:t>
      </w:r>
      <w:r w:rsidRPr="00D23F2C">
        <w:rPr>
          <w:rFonts w:ascii="Arial" w:hAnsi="Arial" w:cs="Arial"/>
          <w:bCs/>
          <w:noProof/>
          <w:sz w:val="20"/>
          <w:szCs w:val="20"/>
          <w:lang w:val="en"/>
        </w:rPr>
        <w:t>.</w:t>
      </w:r>
      <w:bookmarkStart w:id="4" w:name="R39951"/>
      <w:bookmarkEnd w:id="3"/>
    </w:p>
    <w:p w14:paraId="308222E3" w14:textId="77777777" w:rsidR="00D23F2C" w:rsidRPr="00D23F2C" w:rsidRDefault="00034773" w:rsidP="00130144">
      <w:pPr>
        <w:pStyle w:val="ListParagraph"/>
        <w:numPr>
          <w:ilvl w:val="0"/>
          <w:numId w:val="13"/>
        </w:numPr>
        <w:spacing w:after="0" w:line="276" w:lineRule="auto"/>
        <w:jc w:val="both"/>
        <w:rPr>
          <w:rFonts w:ascii="Arial" w:eastAsia="Times New Roman" w:hAnsi="Arial" w:cs="Arial"/>
          <w:b/>
          <w:bCs/>
          <w:sz w:val="20"/>
          <w:szCs w:val="20"/>
          <w:lang w:val="en"/>
        </w:rPr>
      </w:pPr>
      <w:r w:rsidRPr="00D23F2C">
        <w:rPr>
          <w:rFonts w:ascii="Arial" w:hAnsi="Arial" w:cs="Arial"/>
          <w:sz w:val="20"/>
          <w:szCs w:val="20"/>
          <w:lang w:val="en"/>
        </w:rPr>
        <w:t xml:space="preserve">Ross HM, Daniel HD, </w:t>
      </w:r>
      <w:proofErr w:type="spellStart"/>
      <w:r w:rsidRPr="00D23F2C">
        <w:rPr>
          <w:rFonts w:ascii="Arial" w:hAnsi="Arial" w:cs="Arial"/>
          <w:sz w:val="20"/>
          <w:szCs w:val="20"/>
          <w:lang w:val="en"/>
        </w:rPr>
        <w:t>Vivekanandan</w:t>
      </w:r>
      <w:proofErr w:type="spellEnd"/>
      <w:r w:rsidRPr="00D23F2C">
        <w:rPr>
          <w:rFonts w:ascii="Arial" w:hAnsi="Arial" w:cs="Arial"/>
          <w:sz w:val="20"/>
          <w:szCs w:val="20"/>
          <w:lang w:val="en"/>
        </w:rPr>
        <w:t xml:space="preserve"> P, et al. Fibrolamellar carcinomas are positive for CD68. </w:t>
      </w:r>
      <w:r w:rsidRPr="00D23F2C">
        <w:rPr>
          <w:rStyle w:val="Emphasis"/>
          <w:rFonts w:ascii="Arial" w:hAnsi="Arial" w:cs="Arial"/>
          <w:iCs w:val="0"/>
          <w:sz w:val="20"/>
          <w:szCs w:val="20"/>
          <w:lang w:val="en"/>
        </w:rPr>
        <w:t xml:space="preserve">Mod </w:t>
      </w:r>
      <w:proofErr w:type="spellStart"/>
      <w:r w:rsidRPr="00D23F2C">
        <w:rPr>
          <w:rStyle w:val="Emphasis"/>
          <w:rFonts w:ascii="Arial" w:hAnsi="Arial" w:cs="Arial"/>
          <w:iCs w:val="0"/>
          <w:sz w:val="20"/>
          <w:szCs w:val="20"/>
          <w:lang w:val="en"/>
        </w:rPr>
        <w:t>Pathol</w:t>
      </w:r>
      <w:proofErr w:type="spellEnd"/>
      <w:r w:rsidRPr="00D23F2C">
        <w:rPr>
          <w:rStyle w:val="Emphasis"/>
          <w:rFonts w:ascii="Arial" w:hAnsi="Arial" w:cs="Arial"/>
          <w:iCs w:val="0"/>
          <w:sz w:val="20"/>
          <w:szCs w:val="20"/>
          <w:lang w:val="en"/>
        </w:rPr>
        <w:t xml:space="preserve">. </w:t>
      </w:r>
      <w:r w:rsidRPr="00D23F2C">
        <w:rPr>
          <w:rFonts w:ascii="Arial" w:hAnsi="Arial" w:cs="Arial"/>
          <w:sz w:val="20"/>
          <w:szCs w:val="20"/>
          <w:lang w:val="en"/>
        </w:rPr>
        <w:t>2011;24(3):390-395.</w:t>
      </w:r>
      <w:bookmarkStart w:id="5" w:name="R39952"/>
      <w:bookmarkEnd w:id="4"/>
    </w:p>
    <w:p w14:paraId="1C0AF9EC" w14:textId="77777777" w:rsidR="00D23F2C" w:rsidRPr="00D23F2C" w:rsidRDefault="00034773" w:rsidP="00130144">
      <w:pPr>
        <w:pStyle w:val="ListParagraph"/>
        <w:numPr>
          <w:ilvl w:val="0"/>
          <w:numId w:val="13"/>
        </w:numPr>
        <w:spacing w:after="0" w:line="276" w:lineRule="auto"/>
        <w:jc w:val="both"/>
        <w:rPr>
          <w:rFonts w:ascii="Arial" w:eastAsia="Times New Roman" w:hAnsi="Arial" w:cs="Arial"/>
          <w:b/>
          <w:bCs/>
          <w:sz w:val="20"/>
          <w:szCs w:val="20"/>
          <w:lang w:val="en"/>
        </w:rPr>
      </w:pPr>
      <w:r w:rsidRPr="00D23F2C">
        <w:rPr>
          <w:rFonts w:ascii="Arial" w:hAnsi="Arial" w:cs="Arial"/>
          <w:bCs/>
          <w:sz w:val="20"/>
          <w:szCs w:val="20"/>
          <w:lang w:val="da-DK"/>
        </w:rPr>
        <w:t xml:space="preserve">Stipa F, Yoon SS, Liau KH, et al. </w:t>
      </w:r>
      <w:r w:rsidRPr="00D23F2C">
        <w:rPr>
          <w:rFonts w:ascii="Arial" w:hAnsi="Arial" w:cs="Arial"/>
          <w:bCs/>
          <w:sz w:val="20"/>
          <w:szCs w:val="20"/>
          <w:lang w:val="en"/>
        </w:rPr>
        <w:t xml:space="preserve">Outcome of patients with fibrolamellar hepatocellular carcinoma. </w:t>
      </w:r>
      <w:r w:rsidRPr="00D23F2C">
        <w:rPr>
          <w:rStyle w:val="Emphasis"/>
          <w:rFonts w:ascii="Arial" w:hAnsi="Arial" w:cs="Arial"/>
          <w:bCs/>
          <w:iCs w:val="0"/>
          <w:sz w:val="20"/>
          <w:szCs w:val="20"/>
          <w:lang w:val="en"/>
        </w:rPr>
        <w:t>Cancer</w:t>
      </w:r>
      <w:proofErr w:type="gramStart"/>
      <w:r w:rsidRPr="00D23F2C">
        <w:rPr>
          <w:rStyle w:val="Emphasis"/>
          <w:rFonts w:ascii="Arial" w:hAnsi="Arial" w:cs="Arial"/>
          <w:bCs/>
          <w:iCs w:val="0"/>
          <w:sz w:val="20"/>
          <w:szCs w:val="20"/>
          <w:lang w:val="en"/>
        </w:rPr>
        <w:t xml:space="preserve">. </w:t>
      </w:r>
      <w:r w:rsidRPr="00D23F2C">
        <w:rPr>
          <w:rFonts w:ascii="Arial" w:hAnsi="Arial" w:cs="Arial"/>
          <w:bCs/>
          <w:sz w:val="20"/>
          <w:szCs w:val="20"/>
          <w:lang w:val="en"/>
        </w:rPr>
        <w:t xml:space="preserve"> </w:t>
      </w:r>
      <w:proofErr w:type="gramEnd"/>
      <w:r w:rsidRPr="00D23F2C">
        <w:rPr>
          <w:rFonts w:ascii="Arial" w:hAnsi="Arial" w:cs="Arial"/>
          <w:bCs/>
          <w:sz w:val="20"/>
          <w:szCs w:val="20"/>
          <w:lang w:val="en"/>
        </w:rPr>
        <w:t>2006;106(6):1331-1338.</w:t>
      </w:r>
      <w:bookmarkStart w:id="6" w:name="R39957"/>
      <w:bookmarkEnd w:id="5"/>
    </w:p>
    <w:p w14:paraId="78A14DD2" w14:textId="77777777" w:rsidR="00D23F2C" w:rsidRPr="00D23F2C" w:rsidRDefault="00034773" w:rsidP="00130144">
      <w:pPr>
        <w:pStyle w:val="ListParagraph"/>
        <w:numPr>
          <w:ilvl w:val="0"/>
          <w:numId w:val="13"/>
        </w:numPr>
        <w:spacing w:after="0" w:line="276" w:lineRule="auto"/>
        <w:jc w:val="both"/>
        <w:rPr>
          <w:rFonts w:ascii="Arial" w:eastAsia="Times New Roman" w:hAnsi="Arial" w:cs="Arial"/>
          <w:b/>
          <w:bCs/>
          <w:sz w:val="20"/>
          <w:szCs w:val="20"/>
          <w:lang w:val="en"/>
        </w:rPr>
      </w:pPr>
      <w:r w:rsidRPr="00D23F2C">
        <w:rPr>
          <w:rFonts w:ascii="Arial" w:eastAsia="Times New Roman" w:hAnsi="Arial" w:cs="Arial"/>
          <w:sz w:val="20"/>
          <w:szCs w:val="20"/>
          <w:lang w:val="en"/>
        </w:rPr>
        <w:t xml:space="preserve">Kakar S, Burgart LJ, Batts KP, Garcia J, Jain D, Ferrell LD. Clinicopathologic features and survival in fibrolamellar carcinoma: comparison with conventional hepatocellular carcinoma with and without cirrhosis. </w:t>
      </w:r>
      <w:r w:rsidRPr="00D23F2C">
        <w:rPr>
          <w:rStyle w:val="Emphasis"/>
          <w:rFonts w:ascii="Arial" w:eastAsia="Times New Roman" w:hAnsi="Arial" w:cs="Arial"/>
          <w:sz w:val="20"/>
          <w:szCs w:val="20"/>
          <w:lang w:val="en"/>
        </w:rPr>
        <w:t xml:space="preserve">Mod </w:t>
      </w:r>
      <w:proofErr w:type="spellStart"/>
      <w:r w:rsidRPr="00D23F2C">
        <w:rPr>
          <w:rStyle w:val="Emphasis"/>
          <w:rFonts w:ascii="Arial" w:eastAsia="Times New Roman" w:hAnsi="Arial" w:cs="Arial"/>
          <w:sz w:val="20"/>
          <w:szCs w:val="20"/>
          <w:lang w:val="en"/>
        </w:rPr>
        <w:t>Pathol</w:t>
      </w:r>
      <w:proofErr w:type="spellEnd"/>
      <w:r w:rsidRPr="00D23F2C">
        <w:rPr>
          <w:rStyle w:val="Emphasis"/>
          <w:rFonts w:ascii="Arial" w:eastAsia="Times New Roman" w:hAnsi="Arial" w:cs="Arial"/>
          <w:sz w:val="20"/>
          <w:szCs w:val="20"/>
          <w:lang w:val="en"/>
        </w:rPr>
        <w:t>.</w:t>
      </w:r>
      <w:r w:rsidRPr="00D23F2C">
        <w:rPr>
          <w:rFonts w:ascii="Arial" w:eastAsia="Times New Roman" w:hAnsi="Arial" w:cs="Arial"/>
          <w:sz w:val="20"/>
          <w:szCs w:val="20"/>
          <w:lang w:val="en"/>
        </w:rPr>
        <w:t xml:space="preserve"> 2005;18(11):1417-1423.</w:t>
      </w:r>
      <w:bookmarkStart w:id="7" w:name="R39953"/>
      <w:bookmarkEnd w:id="6"/>
    </w:p>
    <w:p w14:paraId="65661D13" w14:textId="77777777" w:rsidR="00D23F2C" w:rsidRPr="00D23F2C" w:rsidRDefault="00034773" w:rsidP="00130144">
      <w:pPr>
        <w:pStyle w:val="ListParagraph"/>
        <w:numPr>
          <w:ilvl w:val="0"/>
          <w:numId w:val="13"/>
        </w:numPr>
        <w:spacing w:after="0" w:line="276" w:lineRule="auto"/>
        <w:jc w:val="both"/>
        <w:rPr>
          <w:rFonts w:ascii="Arial" w:eastAsia="Times New Roman" w:hAnsi="Arial" w:cs="Arial"/>
          <w:b/>
          <w:bCs/>
          <w:sz w:val="20"/>
          <w:szCs w:val="20"/>
          <w:lang w:val="en"/>
        </w:rPr>
      </w:pPr>
      <w:proofErr w:type="spellStart"/>
      <w:r w:rsidRPr="00D23F2C">
        <w:rPr>
          <w:rFonts w:ascii="Arial" w:hAnsi="Arial" w:cs="Arial"/>
          <w:sz w:val="20"/>
          <w:szCs w:val="20"/>
          <w:lang w:val="en"/>
        </w:rPr>
        <w:t>Njei</w:t>
      </w:r>
      <w:proofErr w:type="spellEnd"/>
      <w:r w:rsidRPr="00D23F2C">
        <w:rPr>
          <w:rFonts w:ascii="Arial" w:hAnsi="Arial" w:cs="Arial"/>
          <w:sz w:val="20"/>
          <w:szCs w:val="20"/>
          <w:lang w:val="en"/>
        </w:rPr>
        <w:t xml:space="preserve"> B, </w:t>
      </w:r>
      <w:proofErr w:type="spellStart"/>
      <w:r w:rsidRPr="00D23F2C">
        <w:rPr>
          <w:rFonts w:ascii="Arial" w:hAnsi="Arial" w:cs="Arial"/>
          <w:sz w:val="20"/>
          <w:szCs w:val="20"/>
          <w:lang w:val="en"/>
        </w:rPr>
        <w:t>Konjeti</w:t>
      </w:r>
      <w:proofErr w:type="spellEnd"/>
      <w:r w:rsidRPr="00D23F2C">
        <w:rPr>
          <w:rFonts w:ascii="Arial" w:hAnsi="Arial" w:cs="Arial"/>
          <w:sz w:val="20"/>
          <w:szCs w:val="20"/>
          <w:lang w:val="en"/>
        </w:rPr>
        <w:t xml:space="preserve"> VR, </w:t>
      </w:r>
      <w:proofErr w:type="spellStart"/>
      <w:r w:rsidRPr="00D23F2C">
        <w:rPr>
          <w:rFonts w:ascii="Arial" w:hAnsi="Arial" w:cs="Arial"/>
          <w:sz w:val="20"/>
          <w:szCs w:val="20"/>
          <w:lang w:val="en"/>
        </w:rPr>
        <w:t>Ditah</w:t>
      </w:r>
      <w:proofErr w:type="spellEnd"/>
      <w:r w:rsidRPr="00D23F2C">
        <w:rPr>
          <w:rFonts w:ascii="Arial" w:hAnsi="Arial" w:cs="Arial"/>
          <w:sz w:val="20"/>
          <w:szCs w:val="20"/>
          <w:lang w:val="en"/>
        </w:rPr>
        <w:t xml:space="preserve"> I. Prognosis of Patients </w:t>
      </w:r>
      <w:proofErr w:type="gramStart"/>
      <w:r w:rsidRPr="00D23F2C">
        <w:rPr>
          <w:rFonts w:ascii="Arial" w:hAnsi="Arial" w:cs="Arial"/>
          <w:sz w:val="20"/>
          <w:szCs w:val="20"/>
          <w:lang w:val="en"/>
        </w:rPr>
        <w:t>With</w:t>
      </w:r>
      <w:proofErr w:type="gramEnd"/>
      <w:r w:rsidRPr="00D23F2C">
        <w:rPr>
          <w:rFonts w:ascii="Arial" w:hAnsi="Arial" w:cs="Arial"/>
          <w:sz w:val="20"/>
          <w:szCs w:val="20"/>
          <w:lang w:val="en"/>
        </w:rPr>
        <w:t xml:space="preserve"> Fibrolamellar Hepatocellular Carcinoma Versus Conventional Hepatocellular Carcinoma: A Systematic Review and Meta-analysis. </w:t>
      </w:r>
      <w:proofErr w:type="spellStart"/>
      <w:r w:rsidRPr="00D23F2C">
        <w:rPr>
          <w:rStyle w:val="Emphasis"/>
          <w:rFonts w:ascii="Arial" w:hAnsi="Arial" w:cs="Arial"/>
          <w:iCs w:val="0"/>
          <w:sz w:val="20"/>
          <w:szCs w:val="20"/>
          <w:lang w:val="en"/>
        </w:rPr>
        <w:t>Gastrointest</w:t>
      </w:r>
      <w:proofErr w:type="spellEnd"/>
      <w:r w:rsidRPr="00D23F2C">
        <w:rPr>
          <w:rFonts w:ascii="Arial" w:hAnsi="Arial" w:cs="Arial"/>
          <w:sz w:val="20"/>
          <w:szCs w:val="20"/>
          <w:lang w:val="en"/>
        </w:rPr>
        <w:t xml:space="preserve"> </w:t>
      </w:r>
      <w:r w:rsidRPr="00D23F2C">
        <w:rPr>
          <w:rStyle w:val="Emphasis"/>
          <w:rFonts w:ascii="Arial" w:hAnsi="Arial" w:cs="Arial"/>
          <w:iCs w:val="0"/>
          <w:sz w:val="20"/>
          <w:szCs w:val="20"/>
          <w:lang w:val="en"/>
        </w:rPr>
        <w:t>Cancer Res.</w:t>
      </w:r>
      <w:r w:rsidRPr="00D23F2C">
        <w:rPr>
          <w:rFonts w:ascii="Arial" w:hAnsi="Arial" w:cs="Arial"/>
          <w:sz w:val="20"/>
          <w:szCs w:val="20"/>
          <w:lang w:val="en"/>
        </w:rPr>
        <w:t xml:space="preserve"> 2014;7(2):49-54.</w:t>
      </w:r>
      <w:bookmarkStart w:id="8" w:name="R39954"/>
      <w:bookmarkEnd w:id="7"/>
    </w:p>
    <w:p w14:paraId="78C9D052" w14:textId="77777777" w:rsidR="00D23F2C" w:rsidRPr="00D23F2C" w:rsidRDefault="00034773" w:rsidP="00130144">
      <w:pPr>
        <w:pStyle w:val="ListParagraph"/>
        <w:numPr>
          <w:ilvl w:val="0"/>
          <w:numId w:val="13"/>
        </w:numPr>
        <w:spacing w:after="0" w:line="276" w:lineRule="auto"/>
        <w:jc w:val="both"/>
        <w:rPr>
          <w:rFonts w:ascii="Arial" w:eastAsia="Times New Roman" w:hAnsi="Arial" w:cs="Arial"/>
          <w:b/>
          <w:bCs/>
          <w:sz w:val="20"/>
          <w:szCs w:val="20"/>
          <w:lang w:val="en"/>
        </w:rPr>
      </w:pPr>
      <w:r w:rsidRPr="00D23F2C">
        <w:rPr>
          <w:rFonts w:ascii="Arial" w:hAnsi="Arial" w:cs="Arial"/>
          <w:sz w:val="20"/>
          <w:szCs w:val="20"/>
          <w:lang w:val="en"/>
        </w:rPr>
        <w:t xml:space="preserve">Mayo SC, </w:t>
      </w:r>
      <w:proofErr w:type="spellStart"/>
      <w:r w:rsidRPr="00D23F2C">
        <w:rPr>
          <w:rFonts w:ascii="Arial" w:hAnsi="Arial" w:cs="Arial"/>
          <w:sz w:val="20"/>
          <w:szCs w:val="20"/>
          <w:lang w:val="en"/>
        </w:rPr>
        <w:t>Mavros</w:t>
      </w:r>
      <w:proofErr w:type="spellEnd"/>
      <w:r w:rsidRPr="00D23F2C">
        <w:rPr>
          <w:rFonts w:ascii="Arial" w:hAnsi="Arial" w:cs="Arial"/>
          <w:sz w:val="20"/>
          <w:szCs w:val="20"/>
          <w:lang w:val="en"/>
        </w:rPr>
        <w:t xml:space="preserve"> MN, Nathan H, et al. Treatment and prognosis of patients with fibrolamellar hepatocellular carcinoma: a national perspective. </w:t>
      </w:r>
      <w:r w:rsidRPr="00D23F2C">
        <w:rPr>
          <w:rStyle w:val="Emphasis"/>
          <w:rFonts w:ascii="Arial" w:hAnsi="Arial" w:cs="Arial"/>
          <w:iCs w:val="0"/>
          <w:sz w:val="20"/>
          <w:szCs w:val="20"/>
          <w:lang w:val="en"/>
        </w:rPr>
        <w:t>J Am Coll Surg.</w:t>
      </w:r>
      <w:r w:rsidRPr="00D23F2C">
        <w:rPr>
          <w:rFonts w:ascii="Arial" w:hAnsi="Arial" w:cs="Arial"/>
          <w:sz w:val="20"/>
          <w:szCs w:val="20"/>
          <w:lang w:val="en"/>
        </w:rPr>
        <w:t xml:space="preserve"> 2014;218(2):196-205.</w:t>
      </w:r>
      <w:bookmarkStart w:id="9" w:name="R39955"/>
      <w:bookmarkEnd w:id="8"/>
    </w:p>
    <w:p w14:paraId="5A5A628D" w14:textId="77777777" w:rsidR="00D23F2C" w:rsidRPr="00D23F2C" w:rsidRDefault="00034773" w:rsidP="00130144">
      <w:pPr>
        <w:pStyle w:val="ListParagraph"/>
        <w:numPr>
          <w:ilvl w:val="0"/>
          <w:numId w:val="13"/>
        </w:numPr>
        <w:spacing w:after="0" w:line="276" w:lineRule="auto"/>
        <w:jc w:val="both"/>
        <w:rPr>
          <w:rFonts w:ascii="Arial" w:eastAsia="Times New Roman" w:hAnsi="Arial" w:cs="Arial"/>
          <w:b/>
          <w:bCs/>
          <w:sz w:val="20"/>
          <w:szCs w:val="20"/>
          <w:lang w:val="en"/>
        </w:rPr>
      </w:pPr>
      <w:proofErr w:type="spellStart"/>
      <w:r w:rsidRPr="00D23F2C">
        <w:rPr>
          <w:rFonts w:ascii="Arial" w:hAnsi="Arial" w:cs="Arial"/>
          <w:sz w:val="20"/>
          <w:szCs w:val="20"/>
          <w:lang w:val="en"/>
        </w:rPr>
        <w:lastRenderedPageBreak/>
        <w:t>Honeyman</w:t>
      </w:r>
      <w:proofErr w:type="spellEnd"/>
      <w:r w:rsidRPr="00D23F2C">
        <w:rPr>
          <w:rFonts w:ascii="Arial" w:hAnsi="Arial" w:cs="Arial"/>
          <w:sz w:val="20"/>
          <w:szCs w:val="20"/>
          <w:lang w:val="en"/>
        </w:rPr>
        <w:t xml:space="preserve"> JN, Simon EP, </w:t>
      </w:r>
      <w:proofErr w:type="spellStart"/>
      <w:r w:rsidRPr="00D23F2C">
        <w:rPr>
          <w:rFonts w:ascii="Arial" w:hAnsi="Arial" w:cs="Arial"/>
          <w:sz w:val="20"/>
          <w:szCs w:val="20"/>
          <w:lang w:val="en"/>
        </w:rPr>
        <w:t>Robine</w:t>
      </w:r>
      <w:proofErr w:type="spellEnd"/>
      <w:r w:rsidRPr="00D23F2C">
        <w:rPr>
          <w:rFonts w:ascii="Arial" w:hAnsi="Arial" w:cs="Arial"/>
          <w:sz w:val="20"/>
          <w:szCs w:val="20"/>
          <w:lang w:val="en"/>
        </w:rPr>
        <w:t xml:space="preserve"> N, et al. Detection of a recurrent DNAJB1-PRKACA chimeric transcript in fibrolamellar hepatocellular carcinoma. </w:t>
      </w:r>
      <w:r w:rsidRPr="00D23F2C">
        <w:rPr>
          <w:rStyle w:val="Emphasis"/>
          <w:rFonts w:ascii="Arial" w:hAnsi="Arial" w:cs="Arial"/>
          <w:iCs w:val="0"/>
          <w:sz w:val="20"/>
          <w:szCs w:val="20"/>
          <w:lang w:val="en"/>
        </w:rPr>
        <w:t>Science</w:t>
      </w:r>
      <w:r w:rsidRPr="00D23F2C">
        <w:rPr>
          <w:rFonts w:ascii="Arial" w:hAnsi="Arial" w:cs="Arial"/>
          <w:sz w:val="20"/>
          <w:szCs w:val="20"/>
          <w:lang w:val="en"/>
        </w:rPr>
        <w:t>. 2014;343(6174):1010-1014.</w:t>
      </w:r>
      <w:bookmarkStart w:id="10" w:name="R39949"/>
      <w:bookmarkEnd w:id="9"/>
    </w:p>
    <w:p w14:paraId="006BD15A" w14:textId="77777777" w:rsidR="00D23F2C" w:rsidRPr="00D23F2C" w:rsidRDefault="00034773" w:rsidP="00130144">
      <w:pPr>
        <w:pStyle w:val="ListParagraph"/>
        <w:numPr>
          <w:ilvl w:val="0"/>
          <w:numId w:val="13"/>
        </w:numPr>
        <w:spacing w:after="0" w:line="276" w:lineRule="auto"/>
        <w:jc w:val="both"/>
        <w:rPr>
          <w:rFonts w:ascii="Arial" w:eastAsia="Times New Roman" w:hAnsi="Arial" w:cs="Arial"/>
          <w:b/>
          <w:bCs/>
          <w:sz w:val="20"/>
          <w:szCs w:val="20"/>
          <w:lang w:val="en"/>
        </w:rPr>
      </w:pPr>
      <w:r w:rsidRPr="00D23F2C">
        <w:rPr>
          <w:rFonts w:ascii="Arial" w:hAnsi="Arial" w:cs="Arial"/>
          <w:sz w:val="20"/>
          <w:szCs w:val="20"/>
          <w:lang w:val="en"/>
        </w:rPr>
        <w:t xml:space="preserve">Graham RP, </w:t>
      </w:r>
      <w:proofErr w:type="spellStart"/>
      <w:r w:rsidRPr="00D23F2C">
        <w:rPr>
          <w:rFonts w:ascii="Arial" w:hAnsi="Arial" w:cs="Arial"/>
          <w:sz w:val="20"/>
          <w:szCs w:val="20"/>
          <w:lang w:val="en"/>
        </w:rPr>
        <w:t>Jin</w:t>
      </w:r>
      <w:proofErr w:type="spellEnd"/>
      <w:r w:rsidRPr="00D23F2C">
        <w:rPr>
          <w:rFonts w:ascii="Arial" w:hAnsi="Arial" w:cs="Arial"/>
          <w:sz w:val="20"/>
          <w:szCs w:val="20"/>
          <w:lang w:val="en"/>
        </w:rPr>
        <w:t xml:space="preserve"> L, Knutson DL, et al. DNAJB1-PRKACA is specific for fibrolamellar carcinoma. </w:t>
      </w:r>
      <w:r w:rsidRPr="00D23F2C">
        <w:rPr>
          <w:rStyle w:val="Emphasis"/>
          <w:rFonts w:ascii="Arial" w:hAnsi="Arial" w:cs="Arial"/>
          <w:iCs w:val="0"/>
          <w:sz w:val="20"/>
          <w:szCs w:val="20"/>
          <w:lang w:val="en"/>
        </w:rPr>
        <w:t xml:space="preserve">Mod </w:t>
      </w:r>
      <w:proofErr w:type="spellStart"/>
      <w:r w:rsidRPr="00D23F2C">
        <w:rPr>
          <w:rStyle w:val="Emphasis"/>
          <w:rFonts w:ascii="Arial" w:hAnsi="Arial" w:cs="Arial"/>
          <w:iCs w:val="0"/>
          <w:sz w:val="20"/>
          <w:szCs w:val="20"/>
          <w:lang w:val="en"/>
        </w:rPr>
        <w:t>Pathol</w:t>
      </w:r>
      <w:proofErr w:type="spellEnd"/>
      <w:r w:rsidRPr="00D23F2C">
        <w:rPr>
          <w:rFonts w:ascii="Arial" w:hAnsi="Arial" w:cs="Arial"/>
          <w:sz w:val="20"/>
          <w:szCs w:val="20"/>
          <w:lang w:val="en"/>
        </w:rPr>
        <w:t>. 2015;28(6):822-9.</w:t>
      </w:r>
      <w:bookmarkStart w:id="11" w:name="N9359"/>
      <w:bookmarkEnd w:id="10"/>
    </w:p>
    <w:p w14:paraId="737A03CB" w14:textId="77777777" w:rsidR="00D23F2C" w:rsidRDefault="00D23F2C" w:rsidP="00130144">
      <w:pPr>
        <w:spacing w:after="0" w:line="276" w:lineRule="auto"/>
        <w:jc w:val="both"/>
        <w:rPr>
          <w:rFonts w:ascii="Arial" w:eastAsia="Times New Roman" w:hAnsi="Arial" w:cs="Arial"/>
          <w:b/>
          <w:bCs/>
          <w:sz w:val="20"/>
          <w:szCs w:val="20"/>
          <w:lang w:val="en"/>
        </w:rPr>
      </w:pPr>
    </w:p>
    <w:p w14:paraId="4B63DECE" w14:textId="77777777" w:rsidR="00D23F2C" w:rsidRDefault="00034773" w:rsidP="00130144">
      <w:pPr>
        <w:spacing w:after="0" w:line="276" w:lineRule="auto"/>
        <w:jc w:val="both"/>
        <w:rPr>
          <w:rFonts w:ascii="Arial" w:eastAsia="Times New Roman" w:hAnsi="Arial" w:cs="Arial"/>
          <w:b/>
          <w:bCs/>
          <w:sz w:val="20"/>
          <w:szCs w:val="20"/>
          <w:lang w:val="en"/>
        </w:rPr>
      </w:pPr>
      <w:r w:rsidRPr="00D23F2C">
        <w:rPr>
          <w:rFonts w:ascii="Arial" w:eastAsia="Times New Roman" w:hAnsi="Arial" w:cs="Arial"/>
          <w:b/>
          <w:bCs/>
          <w:sz w:val="20"/>
          <w:szCs w:val="20"/>
          <w:lang w:val="en"/>
        </w:rPr>
        <w:t>C. Histologic Grade</w:t>
      </w:r>
      <w:bookmarkEnd w:id="11"/>
    </w:p>
    <w:p w14:paraId="06A4D925" w14:textId="77777777" w:rsidR="00D23F2C" w:rsidRDefault="00D23F2C" w:rsidP="00130144">
      <w:pPr>
        <w:spacing w:after="0" w:line="276" w:lineRule="auto"/>
        <w:jc w:val="both"/>
        <w:rPr>
          <w:rFonts w:ascii="Arial" w:eastAsia="Times New Roman" w:hAnsi="Arial" w:cs="Arial"/>
          <w:b/>
          <w:bCs/>
          <w:sz w:val="20"/>
          <w:szCs w:val="20"/>
          <w:lang w:val="en"/>
        </w:rPr>
      </w:pPr>
    </w:p>
    <w:p w14:paraId="583A3D68" w14:textId="77777777" w:rsidR="00D23F2C" w:rsidRDefault="00034773" w:rsidP="00130144">
      <w:pPr>
        <w:spacing w:after="0" w:line="276" w:lineRule="auto"/>
        <w:jc w:val="both"/>
        <w:rPr>
          <w:rFonts w:ascii="Arial" w:eastAsia="Times New Roman" w:hAnsi="Arial" w:cs="Arial"/>
          <w:b/>
          <w:bCs/>
          <w:sz w:val="20"/>
          <w:szCs w:val="20"/>
          <w:lang w:val="en"/>
        </w:rPr>
      </w:pPr>
      <w:r w:rsidRPr="00D23F2C">
        <w:rPr>
          <w:rStyle w:val="Strong"/>
          <w:rFonts w:ascii="Arial" w:hAnsi="Arial" w:cs="Arial"/>
          <w:bCs w:val="0"/>
          <w:sz w:val="20"/>
          <w:szCs w:val="20"/>
          <w:lang w:val="en"/>
        </w:rPr>
        <w:t>Grading of Hepatocellular Carcinoma</w:t>
      </w:r>
    </w:p>
    <w:p w14:paraId="47B24C34" w14:textId="77777777" w:rsidR="00D23F2C" w:rsidRDefault="00034773" w:rsidP="00130144">
      <w:pPr>
        <w:spacing w:after="0" w:line="276" w:lineRule="auto"/>
        <w:jc w:val="both"/>
        <w:rPr>
          <w:rFonts w:ascii="Arial" w:eastAsia="Times New Roman" w:hAnsi="Arial" w:cs="Arial"/>
          <w:b/>
          <w:bCs/>
          <w:sz w:val="20"/>
          <w:szCs w:val="20"/>
          <w:lang w:val="en"/>
        </w:rPr>
      </w:pPr>
      <w:r w:rsidRPr="00D23F2C">
        <w:rPr>
          <w:rFonts w:ascii="Arial" w:hAnsi="Arial" w:cs="Arial"/>
          <w:sz w:val="20"/>
          <w:szCs w:val="20"/>
          <w:lang w:val="en"/>
        </w:rPr>
        <w:t>A variety of grading systems including Edmondson and Steiner</w:t>
      </w:r>
      <w:hyperlink w:anchor="R39958" w:tooltip="Edmonson HA, Steiner&#10;PE. Primary carcinoma of the liver. Cancer. 1954;7:462-503." w:history="1">
        <w:r w:rsidRPr="00D23F2C">
          <w:rPr>
            <w:rStyle w:val="Hyperlink"/>
            <w:rFonts w:ascii="Arial" w:hAnsi="Arial" w:cs="Arial"/>
            <w:sz w:val="20"/>
            <w:szCs w:val="20"/>
            <w:vertAlign w:val="superscript"/>
            <w:lang w:val="en"/>
          </w:rPr>
          <w:t>1</w:t>
        </w:r>
      </w:hyperlink>
      <w:r w:rsidRPr="00D23F2C">
        <w:rPr>
          <w:rFonts w:ascii="Arial" w:hAnsi="Arial" w:cs="Arial"/>
          <w:sz w:val="20"/>
          <w:szCs w:val="20"/>
          <w:lang w:val="en"/>
        </w:rPr>
        <w:t> and WHO 2010 scheme</w:t>
      </w:r>
      <w:hyperlink w:anchor="R39959" w:tooltip="Bosman&#10;FT, Carneiro F, Hruban RH, Theise ND, eds. WHO Classification of Tumours of the&#10;Digestive System. Geneva, Switzerland: WHO Press; 2010." w:history="1">
        <w:r w:rsidRPr="00D23F2C">
          <w:rPr>
            <w:rStyle w:val="Hyperlink"/>
            <w:rFonts w:ascii="Arial" w:hAnsi="Arial" w:cs="Arial"/>
            <w:sz w:val="20"/>
            <w:szCs w:val="20"/>
            <w:vertAlign w:val="superscript"/>
            <w:lang w:val="en"/>
          </w:rPr>
          <w:t>2</w:t>
        </w:r>
      </w:hyperlink>
      <w:r w:rsidRPr="00D23F2C">
        <w:rPr>
          <w:rFonts w:ascii="Arial" w:hAnsi="Arial" w:cs="Arial"/>
          <w:sz w:val="20"/>
          <w:szCs w:val="20"/>
          <w:lang w:val="en"/>
        </w:rPr>
        <w:t xml:space="preserve"> have been advocated. The former is based on nuclear features, while the latter is based on differentiation. </w:t>
      </w:r>
      <w:r w:rsidRPr="00D23F2C">
        <w:rPr>
          <w:rStyle w:val="Emphasis"/>
          <w:rFonts w:ascii="Arial" w:hAnsi="Arial" w:cs="Arial"/>
          <w:sz w:val="20"/>
          <w:szCs w:val="20"/>
          <w:lang w:val="en"/>
        </w:rPr>
        <w:t>AJCC Cancer Staging Manual</w:t>
      </w:r>
      <w:r w:rsidRPr="00D23F2C">
        <w:rPr>
          <w:rFonts w:ascii="Arial" w:hAnsi="Arial" w:cs="Arial"/>
          <w:sz w:val="20"/>
          <w:szCs w:val="20"/>
          <w:lang w:val="en"/>
        </w:rPr>
        <w:t>, 8</w:t>
      </w:r>
      <w:r w:rsidRPr="00D23F2C">
        <w:rPr>
          <w:rFonts w:ascii="Arial" w:hAnsi="Arial" w:cs="Arial"/>
          <w:sz w:val="20"/>
          <w:szCs w:val="20"/>
          <w:vertAlign w:val="superscript"/>
          <w:lang w:val="en"/>
        </w:rPr>
        <w:t>th</w:t>
      </w:r>
      <w:r w:rsidRPr="00D23F2C">
        <w:rPr>
          <w:rFonts w:ascii="Arial" w:hAnsi="Arial" w:cs="Arial"/>
          <w:sz w:val="20"/>
          <w:szCs w:val="20"/>
          <w:lang w:val="en"/>
        </w:rPr>
        <w:t xml:space="preserve"> edition</w:t>
      </w:r>
      <w:hyperlink w:anchor="R39960" w:tooltip="Amin&#10;MB, Edge SB, Greene FL, et al, eds. AJCC Cancer Staging Manual. 8th ed. New&#10;York, NY: Springer; 2017.  " w:history="1">
        <w:r w:rsidRPr="00D23F2C">
          <w:rPr>
            <w:rStyle w:val="Hyperlink"/>
            <w:rFonts w:ascii="Arial" w:hAnsi="Arial" w:cs="Arial"/>
            <w:sz w:val="20"/>
            <w:szCs w:val="20"/>
            <w:vertAlign w:val="superscript"/>
            <w:lang w:val="en"/>
          </w:rPr>
          <w:t>3</w:t>
        </w:r>
      </w:hyperlink>
      <w:r w:rsidRPr="00D23F2C">
        <w:rPr>
          <w:rFonts w:ascii="Arial" w:hAnsi="Arial" w:cs="Arial"/>
          <w:sz w:val="20"/>
          <w:szCs w:val="20"/>
          <w:lang w:val="en"/>
        </w:rPr>
        <w:t> advocates a 4-tier grading scheme:</w:t>
      </w:r>
    </w:p>
    <w:p w14:paraId="23A13187" w14:textId="77777777" w:rsidR="00D23F2C" w:rsidRDefault="00D23F2C" w:rsidP="00130144">
      <w:pPr>
        <w:spacing w:after="0" w:line="276" w:lineRule="auto"/>
        <w:jc w:val="both"/>
        <w:rPr>
          <w:rFonts w:ascii="Arial" w:eastAsia="Times New Roman" w:hAnsi="Arial" w:cs="Arial"/>
          <w:b/>
          <w:bCs/>
          <w:sz w:val="20"/>
          <w:szCs w:val="20"/>
          <w:lang w:val="en"/>
        </w:rPr>
      </w:pPr>
    </w:p>
    <w:p w14:paraId="36BDEEC9" w14:textId="77777777" w:rsidR="00D23F2C" w:rsidRDefault="00034773" w:rsidP="00130144">
      <w:pPr>
        <w:spacing w:after="0" w:line="276" w:lineRule="auto"/>
        <w:jc w:val="both"/>
        <w:rPr>
          <w:rFonts w:ascii="Arial" w:eastAsia="Times New Roman" w:hAnsi="Arial" w:cs="Arial"/>
          <w:b/>
          <w:bCs/>
          <w:sz w:val="20"/>
          <w:szCs w:val="20"/>
          <w:lang w:val="en"/>
        </w:rPr>
      </w:pPr>
      <w:r w:rsidRPr="00D23F2C">
        <w:rPr>
          <w:rFonts w:ascii="Arial" w:hAnsi="Arial" w:cs="Arial"/>
          <w:sz w:val="20"/>
          <w:szCs w:val="20"/>
          <w:lang w:val="en"/>
        </w:rPr>
        <w:t>G1: Well-differentiated</w:t>
      </w:r>
    </w:p>
    <w:p w14:paraId="00664157" w14:textId="77777777" w:rsidR="00D23F2C" w:rsidRDefault="00034773" w:rsidP="00130144">
      <w:pPr>
        <w:spacing w:after="0" w:line="276" w:lineRule="auto"/>
        <w:jc w:val="both"/>
        <w:rPr>
          <w:rFonts w:ascii="Arial" w:eastAsia="Times New Roman" w:hAnsi="Arial" w:cs="Arial"/>
          <w:b/>
          <w:bCs/>
          <w:sz w:val="20"/>
          <w:szCs w:val="20"/>
          <w:lang w:val="en"/>
        </w:rPr>
      </w:pPr>
      <w:r w:rsidRPr="00D23F2C">
        <w:rPr>
          <w:rFonts w:ascii="Arial" w:hAnsi="Arial" w:cs="Arial"/>
          <w:sz w:val="20"/>
          <w:szCs w:val="20"/>
          <w:lang w:val="en"/>
        </w:rPr>
        <w:t>G2: Moderately differentiated</w:t>
      </w:r>
    </w:p>
    <w:p w14:paraId="05AB7E5E" w14:textId="77777777" w:rsidR="00D23F2C" w:rsidRDefault="00034773" w:rsidP="00130144">
      <w:pPr>
        <w:spacing w:after="0" w:line="276" w:lineRule="auto"/>
        <w:jc w:val="both"/>
        <w:rPr>
          <w:rFonts w:ascii="Arial" w:eastAsia="Times New Roman" w:hAnsi="Arial" w:cs="Arial"/>
          <w:b/>
          <w:bCs/>
          <w:sz w:val="20"/>
          <w:szCs w:val="20"/>
          <w:lang w:val="en"/>
        </w:rPr>
      </w:pPr>
      <w:r w:rsidRPr="00D23F2C">
        <w:rPr>
          <w:rFonts w:ascii="Arial" w:hAnsi="Arial" w:cs="Arial"/>
          <w:sz w:val="20"/>
          <w:szCs w:val="20"/>
          <w:lang w:val="en"/>
        </w:rPr>
        <w:t>G3: Poorly differentiated</w:t>
      </w:r>
    </w:p>
    <w:p w14:paraId="038569C8" w14:textId="77777777" w:rsidR="00D23F2C" w:rsidRDefault="00034773" w:rsidP="00130144">
      <w:pPr>
        <w:spacing w:after="0" w:line="276" w:lineRule="auto"/>
        <w:jc w:val="both"/>
        <w:rPr>
          <w:rFonts w:ascii="Arial" w:eastAsia="Times New Roman" w:hAnsi="Arial" w:cs="Arial"/>
          <w:b/>
          <w:bCs/>
          <w:sz w:val="20"/>
          <w:szCs w:val="20"/>
          <w:lang w:val="en"/>
        </w:rPr>
      </w:pPr>
      <w:r w:rsidRPr="00D23F2C">
        <w:rPr>
          <w:rFonts w:ascii="Arial" w:hAnsi="Arial" w:cs="Arial"/>
          <w:sz w:val="20"/>
          <w:szCs w:val="20"/>
          <w:lang w:val="en"/>
        </w:rPr>
        <w:t>G4: Undifferentiated</w:t>
      </w:r>
    </w:p>
    <w:p w14:paraId="68FCEFE9" w14:textId="77777777" w:rsidR="00D23F2C" w:rsidRDefault="00D23F2C" w:rsidP="00130144">
      <w:pPr>
        <w:spacing w:after="0" w:line="276" w:lineRule="auto"/>
        <w:jc w:val="both"/>
        <w:rPr>
          <w:rFonts w:ascii="Arial" w:eastAsia="Times New Roman" w:hAnsi="Arial" w:cs="Arial"/>
          <w:b/>
          <w:bCs/>
          <w:sz w:val="20"/>
          <w:szCs w:val="20"/>
          <w:lang w:val="en"/>
        </w:rPr>
      </w:pPr>
    </w:p>
    <w:p w14:paraId="6B515D0F" w14:textId="77777777" w:rsidR="00D23F2C" w:rsidRDefault="00034773" w:rsidP="00130144">
      <w:pPr>
        <w:spacing w:after="0" w:line="276" w:lineRule="auto"/>
        <w:jc w:val="both"/>
        <w:rPr>
          <w:rFonts w:ascii="Arial" w:eastAsia="Times New Roman" w:hAnsi="Arial" w:cs="Arial"/>
          <w:b/>
          <w:bCs/>
          <w:sz w:val="20"/>
          <w:szCs w:val="20"/>
          <w:lang w:val="en"/>
        </w:rPr>
      </w:pPr>
      <w:r w:rsidRPr="00D23F2C">
        <w:rPr>
          <w:rFonts w:ascii="Arial" w:hAnsi="Arial" w:cs="Arial"/>
          <w:sz w:val="20"/>
          <w:szCs w:val="20"/>
          <w:lang w:val="en"/>
        </w:rPr>
        <w:t xml:space="preserve">Well-differentiated tumors closely resemble normal liver and have minimal to mild cytologic atypia, limited reticulin loss and </w:t>
      </w:r>
      <w:proofErr w:type="gramStart"/>
      <w:r w:rsidRPr="00D23F2C">
        <w:rPr>
          <w:rFonts w:ascii="Arial" w:hAnsi="Arial" w:cs="Arial"/>
          <w:sz w:val="20"/>
          <w:szCs w:val="20"/>
          <w:lang w:val="en"/>
        </w:rPr>
        <w:t>relatively thin</w:t>
      </w:r>
      <w:proofErr w:type="gramEnd"/>
      <w:r w:rsidRPr="00D23F2C">
        <w:rPr>
          <w:rFonts w:ascii="Arial" w:hAnsi="Arial" w:cs="Arial"/>
          <w:sz w:val="20"/>
          <w:szCs w:val="20"/>
          <w:lang w:val="en"/>
        </w:rPr>
        <w:t xml:space="preserve"> cell plates. Moderately differentiated HCC show thick cell plates with mild to moderate nuclear atypia and more prominent loss of reticulin. Poorly differentiated tumors show marked nuclear atypia and/or high mitotic activity; the hepatocellular nature in some of these tumors may not be </w:t>
      </w:r>
      <w:proofErr w:type="gramStart"/>
      <w:r w:rsidRPr="00D23F2C">
        <w:rPr>
          <w:rFonts w:ascii="Arial" w:hAnsi="Arial" w:cs="Arial"/>
          <w:sz w:val="20"/>
          <w:szCs w:val="20"/>
          <w:lang w:val="en"/>
        </w:rPr>
        <w:t>clearly evident</w:t>
      </w:r>
      <w:proofErr w:type="gramEnd"/>
      <w:r w:rsidRPr="00D23F2C">
        <w:rPr>
          <w:rFonts w:ascii="Arial" w:hAnsi="Arial" w:cs="Arial"/>
          <w:sz w:val="20"/>
          <w:szCs w:val="20"/>
          <w:lang w:val="en"/>
        </w:rPr>
        <w:t xml:space="preserve"> on morphology. Undifferentiated category </w:t>
      </w:r>
      <w:proofErr w:type="gramStart"/>
      <w:r w:rsidRPr="00D23F2C">
        <w:rPr>
          <w:rFonts w:ascii="Arial" w:hAnsi="Arial" w:cs="Arial"/>
          <w:sz w:val="20"/>
          <w:szCs w:val="20"/>
          <w:lang w:val="en"/>
        </w:rPr>
        <w:t>is rarely used</w:t>
      </w:r>
      <w:proofErr w:type="gramEnd"/>
      <w:r w:rsidRPr="00D23F2C">
        <w:rPr>
          <w:rFonts w:ascii="Arial" w:hAnsi="Arial" w:cs="Arial"/>
          <w:sz w:val="20"/>
          <w:szCs w:val="20"/>
          <w:lang w:val="en"/>
        </w:rPr>
        <w:t xml:space="preserve"> and is reserved for tumors that do not show obvious hepatocellular or other differentiation on morphology or immunohistochemistry. It is more appropriate to categorize these as undifferentiated carcinomas rather than a subgroup of HCC. This protocol does not preclude the use of other grading systems. The grading system used should </w:t>
      </w:r>
      <w:proofErr w:type="gramStart"/>
      <w:r w:rsidRPr="00D23F2C">
        <w:rPr>
          <w:rFonts w:ascii="Arial" w:hAnsi="Arial" w:cs="Arial"/>
          <w:sz w:val="20"/>
          <w:szCs w:val="20"/>
          <w:lang w:val="en"/>
        </w:rPr>
        <w:t>be specified</w:t>
      </w:r>
      <w:proofErr w:type="gramEnd"/>
      <w:r w:rsidRPr="00D23F2C">
        <w:rPr>
          <w:rFonts w:ascii="Arial" w:hAnsi="Arial" w:cs="Arial"/>
          <w:sz w:val="20"/>
          <w:szCs w:val="20"/>
          <w:lang w:val="en"/>
        </w:rPr>
        <w:t>.</w:t>
      </w:r>
    </w:p>
    <w:p w14:paraId="686159C3" w14:textId="77777777" w:rsidR="00D23F2C" w:rsidRDefault="00D23F2C" w:rsidP="00130144">
      <w:pPr>
        <w:spacing w:after="0" w:line="276" w:lineRule="auto"/>
        <w:jc w:val="both"/>
        <w:rPr>
          <w:rFonts w:ascii="Arial" w:eastAsia="Times New Roman" w:hAnsi="Arial" w:cs="Arial"/>
          <w:b/>
          <w:bCs/>
          <w:sz w:val="20"/>
          <w:szCs w:val="20"/>
          <w:lang w:val="en"/>
        </w:rPr>
      </w:pPr>
    </w:p>
    <w:p w14:paraId="3DF6FEF3" w14:textId="77777777" w:rsidR="00D23F2C" w:rsidRDefault="00034773" w:rsidP="00130144">
      <w:pPr>
        <w:spacing w:after="0" w:line="276" w:lineRule="auto"/>
        <w:jc w:val="both"/>
        <w:rPr>
          <w:rFonts w:ascii="Arial" w:eastAsia="Times New Roman" w:hAnsi="Arial" w:cs="Arial"/>
          <w:b/>
          <w:bCs/>
          <w:sz w:val="20"/>
          <w:szCs w:val="20"/>
          <w:lang w:val="en"/>
        </w:rPr>
      </w:pPr>
      <w:r w:rsidRPr="00D23F2C">
        <w:rPr>
          <w:rFonts w:ascii="Arial" w:hAnsi="Arial" w:cs="Arial"/>
          <w:sz w:val="20"/>
          <w:szCs w:val="20"/>
          <w:lang w:val="en"/>
        </w:rPr>
        <w:t>Histologic grade has been shown to have a relationship to tumor size, tumor presentation, and metastatic rate.</w:t>
      </w:r>
      <w:hyperlink w:anchor="R39961" w:tooltip="Lauwers&#10;GY, Terris B, Balis UJ, et al. Prognostic histologic indicators of curatively&#10;resected hepatocellular carcinomas: a multi-institutional analysis of 425&#10;patients with definition of a histologic prognostic index. Am J Surg Pathol.&#10;2002;26:23-34." w:history="1">
        <w:r w:rsidRPr="00D23F2C">
          <w:rPr>
            <w:rStyle w:val="Hyperlink"/>
            <w:rFonts w:ascii="Arial" w:hAnsi="Arial" w:cs="Arial"/>
            <w:sz w:val="20"/>
            <w:szCs w:val="20"/>
            <w:vertAlign w:val="superscript"/>
            <w:lang w:val="en"/>
          </w:rPr>
          <w:t>4</w:t>
        </w:r>
      </w:hyperlink>
      <w:r w:rsidRPr="00D23F2C">
        <w:rPr>
          <w:rFonts w:ascii="Arial" w:hAnsi="Arial" w:cs="Arial"/>
          <w:sz w:val="20"/>
          <w:szCs w:val="20"/>
          <w:lang w:val="en"/>
        </w:rPr>
        <w:t> Grade has been shown to be an independent predictor of outcome in many studies.</w:t>
      </w:r>
      <w:hyperlink w:anchor="R39962" w:tooltip="Spolverato&#10;G, Kim Y, Alexandrescu S, et al. Is hepatic resection for large or multifocal&#10;intrahepatic cholangiocarcinoma justified?: results from a multi-institutional&#10;collaboration. Ann Surg Oncol. 2015;22(7):2218-2225." w:history="1">
        <w:r w:rsidRPr="00D23F2C">
          <w:rPr>
            <w:rStyle w:val="Hyperlink"/>
            <w:rFonts w:ascii="Arial" w:hAnsi="Arial" w:cs="Arial"/>
            <w:sz w:val="20"/>
            <w:szCs w:val="20"/>
            <w:vertAlign w:val="superscript"/>
            <w:lang w:val="en"/>
          </w:rPr>
          <w:t>5,</w:t>
        </w:r>
      </w:hyperlink>
      <w:hyperlink w:anchor="R39963" w:tooltip="Hyder&#10;O, Marques H, Pulitano C, et al. A nomogram to predict long-term survival after&#10;resection for  intrahepatic&#10;cholangiocarcinoma: an Eastern and Western experience. JAMA Surg.&#10;2014;149(5):432-438." w:history="1">
        <w:r w:rsidRPr="00D23F2C">
          <w:rPr>
            <w:rStyle w:val="Hyperlink"/>
            <w:rFonts w:ascii="Arial" w:hAnsi="Arial" w:cs="Arial"/>
            <w:sz w:val="20"/>
            <w:szCs w:val="20"/>
            <w:vertAlign w:val="superscript"/>
            <w:lang w:val="en"/>
          </w:rPr>
          <w:t>6</w:t>
        </w:r>
      </w:hyperlink>
    </w:p>
    <w:p w14:paraId="4D350192" w14:textId="77777777" w:rsidR="00D23F2C" w:rsidRDefault="00D23F2C" w:rsidP="00130144">
      <w:pPr>
        <w:spacing w:after="0" w:line="276" w:lineRule="auto"/>
        <w:jc w:val="both"/>
        <w:rPr>
          <w:rFonts w:ascii="Arial" w:eastAsia="Times New Roman" w:hAnsi="Arial" w:cs="Arial"/>
          <w:b/>
          <w:bCs/>
          <w:sz w:val="20"/>
          <w:szCs w:val="20"/>
          <w:lang w:val="en"/>
        </w:rPr>
      </w:pPr>
    </w:p>
    <w:p w14:paraId="0ECCA487" w14:textId="77777777" w:rsidR="00D23F2C" w:rsidRDefault="00034773" w:rsidP="00130144">
      <w:pPr>
        <w:spacing w:after="0" w:line="276" w:lineRule="auto"/>
        <w:jc w:val="both"/>
        <w:rPr>
          <w:rFonts w:ascii="Arial" w:eastAsia="Times New Roman" w:hAnsi="Arial" w:cs="Arial"/>
          <w:b/>
          <w:bCs/>
          <w:sz w:val="20"/>
          <w:szCs w:val="20"/>
          <w:lang w:val="en"/>
        </w:rPr>
      </w:pPr>
      <w:r w:rsidRPr="00D23F2C">
        <w:rPr>
          <w:rFonts w:ascii="Arial" w:eastAsia="Times New Roman" w:hAnsi="Arial" w:cs="Arial"/>
          <w:sz w:val="20"/>
          <w:szCs w:val="20"/>
          <w:lang w:val="en"/>
        </w:rPr>
        <w:t>References</w:t>
      </w:r>
      <w:bookmarkStart w:id="12" w:name="R39958"/>
    </w:p>
    <w:p w14:paraId="1C2291AA" w14:textId="77777777" w:rsidR="00D23F2C" w:rsidRPr="00D23F2C" w:rsidRDefault="00034773" w:rsidP="00130144">
      <w:pPr>
        <w:pStyle w:val="ListParagraph"/>
        <w:numPr>
          <w:ilvl w:val="0"/>
          <w:numId w:val="14"/>
        </w:numPr>
        <w:spacing w:after="0" w:line="276" w:lineRule="auto"/>
        <w:jc w:val="both"/>
        <w:rPr>
          <w:rFonts w:ascii="Arial" w:eastAsia="Times New Roman" w:hAnsi="Arial" w:cs="Arial"/>
          <w:b/>
          <w:bCs/>
          <w:sz w:val="20"/>
          <w:szCs w:val="20"/>
          <w:lang w:val="en"/>
        </w:rPr>
      </w:pPr>
      <w:r w:rsidRPr="00D23F2C">
        <w:rPr>
          <w:rFonts w:ascii="Arial" w:eastAsia="Times New Roman" w:hAnsi="Arial" w:cs="Arial"/>
          <w:sz w:val="20"/>
          <w:szCs w:val="20"/>
          <w:lang w:val="en"/>
        </w:rPr>
        <w:t xml:space="preserve">Edmonson HA, Steiner PE. Primary carcinoma of the liver. Cancer. </w:t>
      </w:r>
      <w:proofErr w:type="gramStart"/>
      <w:r w:rsidRPr="00D23F2C">
        <w:rPr>
          <w:rFonts w:ascii="Arial" w:eastAsia="Times New Roman" w:hAnsi="Arial" w:cs="Arial"/>
          <w:sz w:val="20"/>
          <w:szCs w:val="20"/>
          <w:lang w:val="en"/>
        </w:rPr>
        <w:t>1954;7:462</w:t>
      </w:r>
      <w:proofErr w:type="gramEnd"/>
      <w:r w:rsidRPr="00D23F2C">
        <w:rPr>
          <w:rFonts w:ascii="Arial" w:eastAsia="Times New Roman" w:hAnsi="Arial" w:cs="Arial"/>
          <w:sz w:val="20"/>
          <w:szCs w:val="20"/>
          <w:lang w:val="en"/>
        </w:rPr>
        <w:t>-503.</w:t>
      </w:r>
      <w:bookmarkStart w:id="13" w:name="R39959"/>
      <w:bookmarkEnd w:id="12"/>
    </w:p>
    <w:p w14:paraId="04BE2E89" w14:textId="77777777" w:rsidR="00D23F2C" w:rsidRPr="00D23F2C" w:rsidRDefault="00034773" w:rsidP="00130144">
      <w:pPr>
        <w:pStyle w:val="ListParagraph"/>
        <w:numPr>
          <w:ilvl w:val="0"/>
          <w:numId w:val="14"/>
        </w:numPr>
        <w:spacing w:after="0" w:line="276" w:lineRule="auto"/>
        <w:jc w:val="both"/>
        <w:rPr>
          <w:rFonts w:ascii="Arial" w:eastAsia="Times New Roman" w:hAnsi="Arial" w:cs="Arial"/>
          <w:b/>
          <w:bCs/>
          <w:sz w:val="20"/>
          <w:szCs w:val="20"/>
          <w:lang w:val="en"/>
        </w:rPr>
      </w:pPr>
      <w:r w:rsidRPr="00D23F2C">
        <w:rPr>
          <w:rFonts w:ascii="Arial" w:hAnsi="Arial" w:cs="Arial"/>
          <w:sz w:val="20"/>
          <w:szCs w:val="20"/>
          <w:lang w:val="en"/>
        </w:rPr>
        <w:t xml:space="preserve">Bosman FT, Carneiro F, </w:t>
      </w:r>
      <w:proofErr w:type="spellStart"/>
      <w:r w:rsidRPr="00D23F2C">
        <w:rPr>
          <w:rFonts w:ascii="Arial" w:hAnsi="Arial" w:cs="Arial"/>
          <w:sz w:val="20"/>
          <w:szCs w:val="20"/>
          <w:lang w:val="en"/>
        </w:rPr>
        <w:t>Hruban</w:t>
      </w:r>
      <w:proofErr w:type="spellEnd"/>
      <w:r w:rsidRPr="00D23F2C">
        <w:rPr>
          <w:rFonts w:ascii="Arial" w:hAnsi="Arial" w:cs="Arial"/>
          <w:sz w:val="20"/>
          <w:szCs w:val="20"/>
          <w:lang w:val="en"/>
        </w:rPr>
        <w:t xml:space="preserve"> RH, </w:t>
      </w:r>
      <w:proofErr w:type="spellStart"/>
      <w:r w:rsidRPr="00D23F2C">
        <w:rPr>
          <w:rFonts w:ascii="Arial" w:hAnsi="Arial" w:cs="Arial"/>
          <w:sz w:val="20"/>
          <w:szCs w:val="20"/>
          <w:lang w:val="en"/>
        </w:rPr>
        <w:t>Theise</w:t>
      </w:r>
      <w:proofErr w:type="spellEnd"/>
      <w:r w:rsidRPr="00D23F2C">
        <w:rPr>
          <w:rFonts w:ascii="Arial" w:hAnsi="Arial" w:cs="Arial"/>
          <w:sz w:val="20"/>
          <w:szCs w:val="20"/>
          <w:lang w:val="en"/>
        </w:rPr>
        <w:t xml:space="preserve"> ND, eds. WHO Classification of </w:t>
      </w:r>
      <w:proofErr w:type="spellStart"/>
      <w:r w:rsidRPr="00D23F2C">
        <w:rPr>
          <w:rFonts w:ascii="Arial" w:hAnsi="Arial" w:cs="Arial"/>
          <w:sz w:val="20"/>
          <w:szCs w:val="20"/>
          <w:lang w:val="en"/>
        </w:rPr>
        <w:t>Tumours</w:t>
      </w:r>
      <w:proofErr w:type="spellEnd"/>
      <w:r w:rsidRPr="00D23F2C">
        <w:rPr>
          <w:rFonts w:ascii="Arial" w:hAnsi="Arial" w:cs="Arial"/>
          <w:sz w:val="20"/>
          <w:szCs w:val="20"/>
          <w:lang w:val="en"/>
        </w:rPr>
        <w:t xml:space="preserve"> of the Digestive System. Geneva, Switzerland: WHO Press; 2010.</w:t>
      </w:r>
      <w:bookmarkStart w:id="14" w:name="R39960"/>
      <w:bookmarkEnd w:id="13"/>
    </w:p>
    <w:p w14:paraId="6EC9C397" w14:textId="77777777" w:rsidR="00D23F2C" w:rsidRPr="00D23F2C" w:rsidRDefault="00034773" w:rsidP="00130144">
      <w:pPr>
        <w:pStyle w:val="ListParagraph"/>
        <w:numPr>
          <w:ilvl w:val="0"/>
          <w:numId w:val="14"/>
        </w:numPr>
        <w:spacing w:after="0" w:line="276" w:lineRule="auto"/>
        <w:jc w:val="both"/>
        <w:rPr>
          <w:rFonts w:ascii="Arial" w:eastAsia="Times New Roman" w:hAnsi="Arial" w:cs="Arial"/>
          <w:b/>
          <w:bCs/>
          <w:sz w:val="20"/>
          <w:szCs w:val="20"/>
          <w:lang w:val="en"/>
        </w:rPr>
      </w:pPr>
      <w:r w:rsidRPr="00D23F2C">
        <w:rPr>
          <w:rFonts w:ascii="Arial" w:hAnsi="Arial" w:cs="Arial"/>
          <w:sz w:val="20"/>
          <w:szCs w:val="20"/>
          <w:lang w:val="en"/>
        </w:rPr>
        <w:t>Amin MB, Edge SB, Greene FL, et al, eds. AJCC Cancer Staging Manual. 8th ed. New York, NY: Springer; 2017.</w:t>
      </w:r>
      <w:bookmarkStart w:id="15" w:name="R39961"/>
      <w:bookmarkEnd w:id="14"/>
    </w:p>
    <w:p w14:paraId="70A99B7E" w14:textId="77777777" w:rsidR="00D23F2C" w:rsidRPr="00D23F2C" w:rsidRDefault="00034773" w:rsidP="00130144">
      <w:pPr>
        <w:pStyle w:val="ListParagraph"/>
        <w:numPr>
          <w:ilvl w:val="0"/>
          <w:numId w:val="14"/>
        </w:numPr>
        <w:spacing w:after="0" w:line="276" w:lineRule="auto"/>
        <w:jc w:val="both"/>
        <w:rPr>
          <w:rFonts w:ascii="Arial" w:eastAsia="Times New Roman" w:hAnsi="Arial" w:cs="Arial"/>
          <w:b/>
          <w:bCs/>
          <w:sz w:val="20"/>
          <w:szCs w:val="20"/>
          <w:lang w:val="en"/>
        </w:rPr>
      </w:pPr>
      <w:proofErr w:type="spellStart"/>
      <w:r w:rsidRPr="00D23F2C">
        <w:rPr>
          <w:rFonts w:ascii="Arial" w:hAnsi="Arial" w:cs="Arial"/>
          <w:sz w:val="20"/>
          <w:szCs w:val="20"/>
          <w:lang w:val="en"/>
        </w:rPr>
        <w:t>Lauwers</w:t>
      </w:r>
      <w:proofErr w:type="spellEnd"/>
      <w:r w:rsidRPr="00D23F2C">
        <w:rPr>
          <w:rFonts w:ascii="Arial" w:hAnsi="Arial" w:cs="Arial"/>
          <w:sz w:val="20"/>
          <w:szCs w:val="20"/>
          <w:lang w:val="en"/>
        </w:rPr>
        <w:t xml:space="preserve"> GY, </w:t>
      </w:r>
      <w:proofErr w:type="spellStart"/>
      <w:r w:rsidRPr="00D23F2C">
        <w:rPr>
          <w:rFonts w:ascii="Arial" w:hAnsi="Arial" w:cs="Arial"/>
          <w:sz w:val="20"/>
          <w:szCs w:val="20"/>
          <w:lang w:val="en"/>
        </w:rPr>
        <w:t>Terris</w:t>
      </w:r>
      <w:proofErr w:type="spellEnd"/>
      <w:r w:rsidRPr="00D23F2C">
        <w:rPr>
          <w:rFonts w:ascii="Arial" w:hAnsi="Arial" w:cs="Arial"/>
          <w:sz w:val="20"/>
          <w:szCs w:val="20"/>
          <w:lang w:val="en"/>
        </w:rPr>
        <w:t xml:space="preserve"> B, </w:t>
      </w:r>
      <w:proofErr w:type="spellStart"/>
      <w:r w:rsidRPr="00D23F2C">
        <w:rPr>
          <w:rFonts w:ascii="Arial" w:hAnsi="Arial" w:cs="Arial"/>
          <w:sz w:val="20"/>
          <w:szCs w:val="20"/>
          <w:lang w:val="en"/>
        </w:rPr>
        <w:t>Balis</w:t>
      </w:r>
      <w:proofErr w:type="spellEnd"/>
      <w:r w:rsidRPr="00D23F2C">
        <w:rPr>
          <w:rFonts w:ascii="Arial" w:hAnsi="Arial" w:cs="Arial"/>
          <w:sz w:val="20"/>
          <w:szCs w:val="20"/>
          <w:lang w:val="en"/>
        </w:rPr>
        <w:t xml:space="preserve"> UJ, et al. Prognostic histologic indicators of curatively resected hepatocellular carcinomas: a multi-institutional analysis of 425 patients with definition of a histologic prognostic index. Am J Surg </w:t>
      </w:r>
      <w:proofErr w:type="spellStart"/>
      <w:r w:rsidRPr="00D23F2C">
        <w:rPr>
          <w:rFonts w:ascii="Arial" w:hAnsi="Arial" w:cs="Arial"/>
          <w:sz w:val="20"/>
          <w:szCs w:val="20"/>
          <w:lang w:val="en"/>
        </w:rPr>
        <w:t>Pathol</w:t>
      </w:r>
      <w:proofErr w:type="spellEnd"/>
      <w:r w:rsidRPr="00D23F2C">
        <w:rPr>
          <w:rFonts w:ascii="Arial" w:hAnsi="Arial" w:cs="Arial"/>
          <w:sz w:val="20"/>
          <w:szCs w:val="20"/>
          <w:lang w:val="en"/>
        </w:rPr>
        <w:t xml:space="preserve">. </w:t>
      </w:r>
      <w:proofErr w:type="gramStart"/>
      <w:r w:rsidRPr="00D23F2C">
        <w:rPr>
          <w:rFonts w:ascii="Arial" w:hAnsi="Arial" w:cs="Arial"/>
          <w:sz w:val="20"/>
          <w:szCs w:val="20"/>
          <w:lang w:val="en"/>
        </w:rPr>
        <w:t>2002;26:23</w:t>
      </w:r>
      <w:proofErr w:type="gramEnd"/>
      <w:r w:rsidRPr="00D23F2C">
        <w:rPr>
          <w:rFonts w:ascii="Arial" w:hAnsi="Arial" w:cs="Arial"/>
          <w:sz w:val="20"/>
          <w:szCs w:val="20"/>
          <w:lang w:val="en"/>
        </w:rPr>
        <w:t>-34.</w:t>
      </w:r>
      <w:bookmarkStart w:id="16" w:name="R39962"/>
      <w:bookmarkEnd w:id="15"/>
    </w:p>
    <w:p w14:paraId="28CC3C9E" w14:textId="77777777" w:rsidR="00D23F2C" w:rsidRPr="00D23F2C" w:rsidRDefault="00034773" w:rsidP="00130144">
      <w:pPr>
        <w:pStyle w:val="ListParagraph"/>
        <w:numPr>
          <w:ilvl w:val="0"/>
          <w:numId w:val="14"/>
        </w:numPr>
        <w:spacing w:after="0" w:line="276" w:lineRule="auto"/>
        <w:jc w:val="both"/>
        <w:rPr>
          <w:rFonts w:ascii="Arial" w:eastAsia="Times New Roman" w:hAnsi="Arial" w:cs="Arial"/>
          <w:b/>
          <w:bCs/>
          <w:sz w:val="20"/>
          <w:szCs w:val="20"/>
          <w:lang w:val="en"/>
        </w:rPr>
      </w:pPr>
      <w:proofErr w:type="spellStart"/>
      <w:r w:rsidRPr="00D23F2C">
        <w:rPr>
          <w:rFonts w:ascii="Arial" w:hAnsi="Arial" w:cs="Arial"/>
          <w:sz w:val="20"/>
          <w:szCs w:val="20"/>
          <w:lang w:val="en"/>
        </w:rPr>
        <w:t>Spolverato</w:t>
      </w:r>
      <w:proofErr w:type="spellEnd"/>
      <w:r w:rsidRPr="00D23F2C">
        <w:rPr>
          <w:rFonts w:ascii="Arial" w:hAnsi="Arial" w:cs="Arial"/>
          <w:sz w:val="20"/>
          <w:szCs w:val="20"/>
          <w:lang w:val="en"/>
        </w:rPr>
        <w:t xml:space="preserve"> G, Kim Y, </w:t>
      </w:r>
      <w:proofErr w:type="spellStart"/>
      <w:r w:rsidRPr="00D23F2C">
        <w:rPr>
          <w:rFonts w:ascii="Arial" w:hAnsi="Arial" w:cs="Arial"/>
          <w:sz w:val="20"/>
          <w:szCs w:val="20"/>
          <w:lang w:val="en"/>
        </w:rPr>
        <w:t>Alexandrescu</w:t>
      </w:r>
      <w:proofErr w:type="spellEnd"/>
      <w:r w:rsidRPr="00D23F2C">
        <w:rPr>
          <w:rFonts w:ascii="Arial" w:hAnsi="Arial" w:cs="Arial"/>
          <w:sz w:val="20"/>
          <w:szCs w:val="20"/>
          <w:lang w:val="en"/>
        </w:rPr>
        <w:t xml:space="preserve"> S, et al. Is hepatic resection for large or multifocal intrahepatic cholangiocarcinoma </w:t>
      </w:r>
      <w:proofErr w:type="gramStart"/>
      <w:r w:rsidRPr="00D23F2C">
        <w:rPr>
          <w:rFonts w:ascii="Arial" w:hAnsi="Arial" w:cs="Arial"/>
          <w:sz w:val="20"/>
          <w:szCs w:val="20"/>
          <w:lang w:val="en"/>
        </w:rPr>
        <w:t>justified?:</w:t>
      </w:r>
      <w:proofErr w:type="gramEnd"/>
      <w:r w:rsidRPr="00D23F2C">
        <w:rPr>
          <w:rFonts w:ascii="Arial" w:hAnsi="Arial" w:cs="Arial"/>
          <w:sz w:val="20"/>
          <w:szCs w:val="20"/>
          <w:lang w:val="en"/>
        </w:rPr>
        <w:t xml:space="preserve"> results from a multi-institutional collaboration. Ann Surg Oncol. 2015;22(7):2218-2225.</w:t>
      </w:r>
      <w:bookmarkStart w:id="17" w:name="R39963"/>
      <w:bookmarkEnd w:id="16"/>
    </w:p>
    <w:p w14:paraId="2F09245D" w14:textId="77777777" w:rsidR="00D23F2C" w:rsidRPr="00D23F2C" w:rsidRDefault="00034773" w:rsidP="00130144">
      <w:pPr>
        <w:pStyle w:val="ListParagraph"/>
        <w:numPr>
          <w:ilvl w:val="0"/>
          <w:numId w:val="14"/>
        </w:numPr>
        <w:spacing w:after="0" w:line="276" w:lineRule="auto"/>
        <w:jc w:val="both"/>
        <w:rPr>
          <w:rFonts w:ascii="Arial" w:eastAsia="Times New Roman" w:hAnsi="Arial" w:cs="Arial"/>
          <w:b/>
          <w:bCs/>
          <w:sz w:val="20"/>
          <w:szCs w:val="20"/>
          <w:lang w:val="en"/>
        </w:rPr>
      </w:pPr>
      <w:proofErr w:type="spellStart"/>
      <w:r w:rsidRPr="00D23F2C">
        <w:rPr>
          <w:rFonts w:ascii="Arial" w:hAnsi="Arial" w:cs="Arial"/>
          <w:sz w:val="20"/>
          <w:szCs w:val="20"/>
          <w:lang w:val="en"/>
        </w:rPr>
        <w:t>Hyder</w:t>
      </w:r>
      <w:proofErr w:type="spellEnd"/>
      <w:r w:rsidRPr="00D23F2C">
        <w:rPr>
          <w:rFonts w:ascii="Arial" w:hAnsi="Arial" w:cs="Arial"/>
          <w:sz w:val="20"/>
          <w:szCs w:val="20"/>
          <w:lang w:val="en"/>
        </w:rPr>
        <w:t xml:space="preserve"> O, Marques H, </w:t>
      </w:r>
      <w:proofErr w:type="spellStart"/>
      <w:r w:rsidRPr="00D23F2C">
        <w:rPr>
          <w:rFonts w:ascii="Arial" w:hAnsi="Arial" w:cs="Arial"/>
          <w:sz w:val="20"/>
          <w:szCs w:val="20"/>
          <w:lang w:val="en"/>
        </w:rPr>
        <w:t>Pulitano</w:t>
      </w:r>
      <w:proofErr w:type="spellEnd"/>
      <w:r w:rsidRPr="00D23F2C">
        <w:rPr>
          <w:rFonts w:ascii="Arial" w:hAnsi="Arial" w:cs="Arial"/>
          <w:sz w:val="20"/>
          <w:szCs w:val="20"/>
          <w:lang w:val="en"/>
        </w:rPr>
        <w:t xml:space="preserve"> C, et al. A nomogram to predict long-term survival after resection </w:t>
      </w:r>
      <w:proofErr w:type="gramStart"/>
      <w:r w:rsidRPr="00D23F2C">
        <w:rPr>
          <w:rFonts w:ascii="Arial" w:hAnsi="Arial" w:cs="Arial"/>
          <w:sz w:val="20"/>
          <w:szCs w:val="20"/>
          <w:lang w:val="en"/>
        </w:rPr>
        <w:t>for  intrahepatic</w:t>
      </w:r>
      <w:proofErr w:type="gramEnd"/>
      <w:r w:rsidRPr="00D23F2C">
        <w:rPr>
          <w:rFonts w:ascii="Arial" w:hAnsi="Arial" w:cs="Arial"/>
          <w:sz w:val="20"/>
          <w:szCs w:val="20"/>
          <w:lang w:val="en"/>
        </w:rPr>
        <w:t xml:space="preserve"> cholangiocarcinoma: an Eastern and Western experience. JAMA Surg. 2014;149(5):432-438.</w:t>
      </w:r>
      <w:bookmarkStart w:id="18" w:name="N9357"/>
      <w:bookmarkEnd w:id="17"/>
    </w:p>
    <w:p w14:paraId="04EE40D7" w14:textId="77777777" w:rsidR="00D23F2C" w:rsidRDefault="00D23F2C" w:rsidP="00130144">
      <w:pPr>
        <w:spacing w:after="0" w:line="276" w:lineRule="auto"/>
        <w:jc w:val="both"/>
        <w:rPr>
          <w:rFonts w:ascii="Arial" w:eastAsia="Times New Roman" w:hAnsi="Arial" w:cs="Arial"/>
          <w:b/>
          <w:bCs/>
          <w:sz w:val="20"/>
          <w:szCs w:val="20"/>
          <w:lang w:val="en"/>
        </w:rPr>
      </w:pPr>
    </w:p>
    <w:p w14:paraId="285953CE" w14:textId="77777777" w:rsidR="00D23F2C" w:rsidRDefault="00D23F2C" w:rsidP="00130144">
      <w:pPr>
        <w:jc w:val="both"/>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E993F8B" w14:textId="77777777" w:rsidR="00D23F2C" w:rsidRDefault="00034773" w:rsidP="00130144">
      <w:pPr>
        <w:spacing w:after="0" w:line="276" w:lineRule="auto"/>
        <w:jc w:val="both"/>
        <w:rPr>
          <w:rFonts w:ascii="Arial" w:eastAsia="Times New Roman" w:hAnsi="Arial" w:cs="Arial"/>
          <w:b/>
          <w:bCs/>
          <w:sz w:val="20"/>
          <w:szCs w:val="20"/>
          <w:lang w:val="en"/>
        </w:rPr>
      </w:pPr>
      <w:r w:rsidRPr="00D23F2C">
        <w:rPr>
          <w:rFonts w:ascii="Arial" w:eastAsia="Times New Roman" w:hAnsi="Arial" w:cs="Arial"/>
          <w:b/>
          <w:bCs/>
          <w:sz w:val="20"/>
          <w:szCs w:val="20"/>
          <w:lang w:val="en"/>
        </w:rPr>
        <w:lastRenderedPageBreak/>
        <w:t>D. Tumor Characteristics: Location, Focality, Histologic Sampling, Response to Therapy</w:t>
      </w:r>
      <w:bookmarkEnd w:id="18"/>
    </w:p>
    <w:p w14:paraId="535F43D6" w14:textId="782768CC" w:rsidR="004630DA" w:rsidRDefault="00034773" w:rsidP="00130144">
      <w:pPr>
        <w:spacing w:after="0" w:line="276" w:lineRule="auto"/>
        <w:jc w:val="both"/>
        <w:rPr>
          <w:rFonts w:ascii="Arial" w:hAnsi="Arial" w:cs="Arial"/>
          <w:sz w:val="20"/>
          <w:szCs w:val="20"/>
          <w:lang w:val="en"/>
        </w:rPr>
      </w:pPr>
      <w:r w:rsidRPr="00D23F2C">
        <w:rPr>
          <w:rFonts w:ascii="Arial" w:hAnsi="Arial" w:cs="Arial"/>
          <w:sz w:val="20"/>
          <w:szCs w:val="20"/>
          <w:lang w:val="en"/>
        </w:rPr>
        <w:t xml:space="preserve">The segmental anatomy of the liver </w:t>
      </w:r>
      <w:proofErr w:type="gramStart"/>
      <w:r w:rsidRPr="00D23F2C">
        <w:rPr>
          <w:rFonts w:ascii="Arial" w:hAnsi="Arial" w:cs="Arial"/>
          <w:sz w:val="20"/>
          <w:szCs w:val="20"/>
          <w:lang w:val="en"/>
        </w:rPr>
        <w:t>is shown</w:t>
      </w:r>
      <w:proofErr w:type="gramEnd"/>
      <w:r w:rsidRPr="00D23F2C">
        <w:rPr>
          <w:rFonts w:ascii="Arial" w:hAnsi="Arial" w:cs="Arial"/>
          <w:sz w:val="20"/>
          <w:szCs w:val="20"/>
          <w:lang w:val="en"/>
        </w:rPr>
        <w:t xml:space="preserve"> in Figure 1. Although these divisions are useful for anatomic localization of tumors, it is often not possible to assign segmental location on resection specimens, and such information </w:t>
      </w:r>
      <w:proofErr w:type="gramStart"/>
      <w:r w:rsidRPr="00D23F2C">
        <w:rPr>
          <w:rFonts w:ascii="Arial" w:hAnsi="Arial" w:cs="Arial"/>
          <w:sz w:val="20"/>
          <w:szCs w:val="20"/>
          <w:lang w:val="en"/>
        </w:rPr>
        <w:t>is best provided</w:t>
      </w:r>
      <w:proofErr w:type="gramEnd"/>
      <w:r w:rsidRPr="00D23F2C">
        <w:rPr>
          <w:rFonts w:ascii="Arial" w:hAnsi="Arial" w:cs="Arial"/>
          <w:sz w:val="20"/>
          <w:szCs w:val="20"/>
          <w:lang w:val="en"/>
        </w:rPr>
        <w:t xml:space="preserve"> by the surgeon. Tumor location can </w:t>
      </w:r>
      <w:proofErr w:type="gramStart"/>
      <w:r w:rsidRPr="00D23F2C">
        <w:rPr>
          <w:rFonts w:ascii="Arial" w:hAnsi="Arial" w:cs="Arial"/>
          <w:sz w:val="20"/>
          <w:szCs w:val="20"/>
          <w:lang w:val="en"/>
        </w:rPr>
        <w:t>be recorded</w:t>
      </w:r>
      <w:proofErr w:type="gramEnd"/>
      <w:r w:rsidRPr="00D23F2C">
        <w:rPr>
          <w:rFonts w:ascii="Arial" w:hAnsi="Arial" w:cs="Arial"/>
          <w:sz w:val="20"/>
          <w:szCs w:val="20"/>
          <w:lang w:val="en"/>
        </w:rPr>
        <w:t xml:space="preserve"> as right or left lobe, and more specific information about the segmental location can be included if provided.</w:t>
      </w:r>
    </w:p>
    <w:p w14:paraId="1AEC5362" w14:textId="77777777" w:rsidR="00D23F2C" w:rsidRPr="00D23F2C" w:rsidRDefault="00D23F2C" w:rsidP="00130144">
      <w:pPr>
        <w:spacing w:after="0" w:line="276" w:lineRule="auto"/>
        <w:jc w:val="both"/>
        <w:rPr>
          <w:rFonts w:ascii="Arial" w:eastAsia="Times New Roman" w:hAnsi="Arial" w:cs="Arial"/>
          <w:b/>
          <w:bCs/>
          <w:sz w:val="20"/>
          <w:szCs w:val="20"/>
          <w:lang w:val="en"/>
        </w:rPr>
      </w:pPr>
    </w:p>
    <w:p w14:paraId="08BA5611" w14:textId="77777777" w:rsidR="004630DA" w:rsidRPr="00D23F2C" w:rsidRDefault="00034773" w:rsidP="00130144">
      <w:pPr>
        <w:pStyle w:val="NormalWeb"/>
        <w:spacing w:before="0" w:beforeAutospacing="0" w:after="0" w:afterAutospacing="0" w:line="276" w:lineRule="auto"/>
        <w:jc w:val="both"/>
        <w:rPr>
          <w:rFonts w:ascii="Arial" w:hAnsi="Arial" w:cs="Arial"/>
          <w:sz w:val="20"/>
          <w:szCs w:val="20"/>
          <w:lang w:val="en"/>
        </w:rPr>
      </w:pPr>
      <w:r w:rsidRPr="00D23F2C">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5213006D" wp14:editId="3E042C84">
            <wp:extent cx="2788920" cy="215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8920" cy="2156460"/>
                    </a:xfrm>
                    <a:prstGeom prst="rect">
                      <a:avLst/>
                    </a:prstGeom>
                    <a:noFill/>
                    <a:ln>
                      <a:noFill/>
                    </a:ln>
                  </pic:spPr>
                </pic:pic>
              </a:graphicData>
            </a:graphic>
          </wp:inline>
        </w:drawing>
      </w:r>
    </w:p>
    <w:p w14:paraId="6FDC6746" w14:textId="2728F6E6" w:rsidR="00D23F2C" w:rsidRPr="00D23F2C" w:rsidRDefault="00034773" w:rsidP="00130144">
      <w:pPr>
        <w:spacing w:after="0" w:line="276" w:lineRule="auto"/>
        <w:jc w:val="both"/>
        <w:rPr>
          <w:rFonts w:ascii="Arial" w:hAnsi="Arial" w:cs="Arial"/>
          <w:sz w:val="18"/>
          <w:szCs w:val="18"/>
          <w:lang w:val="en"/>
        </w:rPr>
      </w:pPr>
      <w:r w:rsidRPr="00D23F2C">
        <w:rPr>
          <w:rStyle w:val="Strong"/>
          <w:rFonts w:ascii="Arial" w:hAnsi="Arial" w:cs="Arial"/>
          <w:sz w:val="18"/>
          <w:szCs w:val="18"/>
          <w:lang w:val="en"/>
        </w:rPr>
        <w:t>Figure 1</w:t>
      </w:r>
      <w:proofErr w:type="gramStart"/>
      <w:r w:rsidRPr="00D23F2C">
        <w:rPr>
          <w:rStyle w:val="Strong"/>
          <w:rFonts w:ascii="Arial" w:hAnsi="Arial" w:cs="Arial"/>
          <w:sz w:val="18"/>
          <w:szCs w:val="18"/>
          <w:lang w:val="en"/>
        </w:rPr>
        <w:t>.</w:t>
      </w:r>
      <w:r w:rsidRPr="00D23F2C">
        <w:rPr>
          <w:rFonts w:ascii="Arial" w:hAnsi="Arial" w:cs="Arial"/>
          <w:sz w:val="18"/>
          <w:szCs w:val="18"/>
          <w:lang w:val="en"/>
        </w:rPr>
        <w:t xml:space="preserve">  </w:t>
      </w:r>
      <w:proofErr w:type="gramEnd"/>
      <w:r w:rsidRPr="00D23F2C">
        <w:rPr>
          <w:rFonts w:ascii="Arial" w:hAnsi="Arial" w:cs="Arial"/>
          <w:sz w:val="18"/>
          <w:szCs w:val="18"/>
          <w:lang w:val="en"/>
        </w:rPr>
        <w:t xml:space="preserve">Segmental anatomy of the liver. </w:t>
      </w:r>
      <w:r w:rsidRPr="00D23F2C">
        <w:rPr>
          <w:rFonts w:ascii="Arial" w:hAnsi="Arial" w:cs="Arial"/>
          <w:sz w:val="18"/>
          <w:szCs w:val="18"/>
          <w:lang w:val="da-DK"/>
        </w:rPr>
        <w:t>From Greene et al.</w:t>
      </w:r>
      <w:r w:rsidR="00171E64">
        <w:fldChar w:fldCharType="begin"/>
      </w:r>
      <w:r w:rsidR="00171E64">
        <w:instrText xml:space="preserve"> HYPERLINK \l "R39943" \o "Greene
FL, Compton, CC, Fritz AG, et al, eds. AJCC Cancer Staging Atlas. New York:
Springer; 2006" </w:instrText>
      </w:r>
      <w:r w:rsidR="00171E64">
        <w:fldChar w:fldCharType="separate"/>
      </w:r>
      <w:r w:rsidRPr="00D23F2C">
        <w:rPr>
          <w:rStyle w:val="Hyperlink"/>
          <w:rFonts w:ascii="Arial" w:hAnsi="Arial" w:cs="Arial"/>
          <w:sz w:val="18"/>
          <w:szCs w:val="18"/>
          <w:vertAlign w:val="superscript"/>
          <w:lang w:val="en"/>
        </w:rPr>
        <w:t>1</w:t>
      </w:r>
      <w:r w:rsidR="00171E64">
        <w:rPr>
          <w:rStyle w:val="Hyperlink"/>
          <w:rFonts w:ascii="Arial" w:hAnsi="Arial" w:cs="Arial"/>
          <w:sz w:val="18"/>
          <w:szCs w:val="18"/>
          <w:vertAlign w:val="superscript"/>
          <w:lang w:val="en"/>
        </w:rPr>
        <w:fldChar w:fldCharType="end"/>
      </w:r>
      <w:r w:rsidRPr="00D23F2C">
        <w:rPr>
          <w:rFonts w:ascii="Arial" w:hAnsi="Arial" w:cs="Arial"/>
          <w:sz w:val="18"/>
          <w:szCs w:val="18"/>
          <w:lang w:val="da-DK"/>
        </w:rPr>
        <w:t> </w:t>
      </w:r>
      <w:r w:rsidRPr="00D23F2C">
        <w:rPr>
          <w:rFonts w:ascii="Arial" w:hAnsi="Arial" w:cs="Arial"/>
          <w:sz w:val="18"/>
          <w:szCs w:val="18"/>
          <w:lang w:val="en"/>
        </w:rPr>
        <w:t xml:space="preserve">Used with permission of the American Joint Committee on Cancer (AJCC), Chicago, Illinois. The original source for this material is the </w:t>
      </w:r>
      <w:r w:rsidRPr="00D23F2C">
        <w:rPr>
          <w:rStyle w:val="Emphasis"/>
          <w:rFonts w:ascii="Arial" w:hAnsi="Arial" w:cs="Arial"/>
          <w:sz w:val="18"/>
          <w:szCs w:val="18"/>
          <w:lang w:val="en"/>
        </w:rPr>
        <w:t>AJCC Cancer Staging Atlas</w:t>
      </w:r>
      <w:r w:rsidRPr="00D23F2C">
        <w:rPr>
          <w:rFonts w:ascii="Arial" w:hAnsi="Arial" w:cs="Arial"/>
          <w:sz w:val="18"/>
          <w:szCs w:val="18"/>
          <w:lang w:val="en"/>
        </w:rPr>
        <w:t xml:space="preserve"> (2006) published by Springer Science and Business Media LLC, </w:t>
      </w:r>
      <w:r w:rsidR="00D23F2C" w:rsidRPr="00D23F2C">
        <w:rPr>
          <w:rFonts w:ascii="Arial" w:hAnsi="Arial" w:cs="Arial"/>
          <w:sz w:val="18"/>
          <w:szCs w:val="18"/>
          <w:lang w:val="en"/>
        </w:rPr>
        <w:t>www.springerlink.com</w:t>
      </w:r>
      <w:r w:rsidRPr="00D23F2C">
        <w:rPr>
          <w:rFonts w:ascii="Arial" w:hAnsi="Arial" w:cs="Arial"/>
          <w:sz w:val="18"/>
          <w:szCs w:val="18"/>
          <w:lang w:val="en"/>
        </w:rPr>
        <w:t>.</w:t>
      </w:r>
    </w:p>
    <w:p w14:paraId="60874F77" w14:textId="77777777" w:rsidR="00D23F2C" w:rsidRDefault="00D23F2C" w:rsidP="00130144">
      <w:pPr>
        <w:spacing w:after="0" w:line="276" w:lineRule="auto"/>
        <w:jc w:val="both"/>
        <w:rPr>
          <w:rFonts w:ascii="Arial" w:hAnsi="Arial" w:cs="Arial"/>
          <w:sz w:val="20"/>
          <w:szCs w:val="20"/>
          <w:lang w:val="en"/>
        </w:rPr>
      </w:pPr>
    </w:p>
    <w:p w14:paraId="6FD91F94" w14:textId="77777777" w:rsidR="00D23F2C" w:rsidRDefault="00034773" w:rsidP="00130144">
      <w:pPr>
        <w:spacing w:after="0" w:line="276" w:lineRule="auto"/>
        <w:jc w:val="both"/>
        <w:rPr>
          <w:rFonts w:ascii="Arial" w:hAnsi="Arial" w:cs="Arial"/>
          <w:sz w:val="20"/>
          <w:szCs w:val="20"/>
          <w:lang w:val="en"/>
        </w:rPr>
      </w:pPr>
      <w:r w:rsidRPr="00D23F2C">
        <w:rPr>
          <w:rFonts w:ascii="Arial" w:hAnsi="Arial" w:cs="Arial"/>
          <w:sz w:val="20"/>
          <w:szCs w:val="20"/>
          <w:lang w:val="en"/>
        </w:rPr>
        <w:t xml:space="preserve">Sections should be prepared from each major tumor nodule, with representative sampling of smaller nodules. For multiple tumors, size and pathologic parameters can </w:t>
      </w:r>
      <w:proofErr w:type="gramStart"/>
      <w:r w:rsidRPr="00D23F2C">
        <w:rPr>
          <w:rFonts w:ascii="Arial" w:hAnsi="Arial" w:cs="Arial"/>
          <w:sz w:val="20"/>
          <w:szCs w:val="20"/>
          <w:lang w:val="en"/>
        </w:rPr>
        <w:t>be provided</w:t>
      </w:r>
      <w:proofErr w:type="gramEnd"/>
      <w:r w:rsidRPr="00D23F2C">
        <w:rPr>
          <w:rFonts w:ascii="Arial" w:hAnsi="Arial" w:cs="Arial"/>
          <w:sz w:val="20"/>
          <w:szCs w:val="20"/>
          <w:lang w:val="en"/>
        </w:rPr>
        <w:t xml:space="preserve"> for the five largest tumors, while size range and location can be provided for the rest. If there are differences in tumor characteristics such as differentiation, </w:t>
      </w:r>
      <w:proofErr w:type="spellStart"/>
      <w:r w:rsidRPr="00D23F2C">
        <w:rPr>
          <w:rFonts w:ascii="Arial" w:hAnsi="Arial" w:cs="Arial"/>
          <w:sz w:val="20"/>
          <w:szCs w:val="20"/>
          <w:lang w:val="en"/>
        </w:rPr>
        <w:t>satellitosis</w:t>
      </w:r>
      <w:proofErr w:type="spellEnd"/>
      <w:r w:rsidRPr="00D23F2C">
        <w:rPr>
          <w:rFonts w:ascii="Arial" w:hAnsi="Arial" w:cs="Arial"/>
          <w:sz w:val="20"/>
          <w:szCs w:val="20"/>
          <w:lang w:val="en"/>
        </w:rPr>
        <w:t xml:space="preserve">, </w:t>
      </w:r>
      <w:proofErr w:type="spellStart"/>
      <w:r w:rsidRPr="00D23F2C">
        <w:rPr>
          <w:rFonts w:ascii="Arial" w:hAnsi="Arial" w:cs="Arial"/>
          <w:sz w:val="20"/>
          <w:szCs w:val="20"/>
          <w:lang w:val="en"/>
        </w:rPr>
        <w:t>lymphovascular</w:t>
      </w:r>
      <w:proofErr w:type="spellEnd"/>
      <w:r w:rsidRPr="00D23F2C">
        <w:rPr>
          <w:rFonts w:ascii="Arial" w:hAnsi="Arial" w:cs="Arial"/>
          <w:sz w:val="20"/>
          <w:szCs w:val="20"/>
          <w:lang w:val="en"/>
        </w:rPr>
        <w:t xml:space="preserve"> invasion, margin status, </w:t>
      </w:r>
      <w:proofErr w:type="spellStart"/>
      <w:r w:rsidRPr="00D23F2C">
        <w:rPr>
          <w:rFonts w:ascii="Arial" w:hAnsi="Arial" w:cs="Arial"/>
          <w:sz w:val="20"/>
          <w:szCs w:val="20"/>
          <w:lang w:val="en"/>
        </w:rPr>
        <w:t>etc</w:t>
      </w:r>
      <w:proofErr w:type="spellEnd"/>
      <w:r w:rsidRPr="00D23F2C">
        <w:rPr>
          <w:rFonts w:ascii="Arial" w:hAnsi="Arial" w:cs="Arial"/>
          <w:sz w:val="20"/>
          <w:szCs w:val="20"/>
          <w:lang w:val="en"/>
        </w:rPr>
        <w:t xml:space="preserve">, in individual tumor nodules, this can </w:t>
      </w:r>
      <w:proofErr w:type="gramStart"/>
      <w:r w:rsidRPr="00D23F2C">
        <w:rPr>
          <w:rFonts w:ascii="Arial" w:hAnsi="Arial" w:cs="Arial"/>
          <w:sz w:val="20"/>
          <w:szCs w:val="20"/>
          <w:lang w:val="en"/>
        </w:rPr>
        <w:t>be recorded</w:t>
      </w:r>
      <w:proofErr w:type="gramEnd"/>
      <w:r w:rsidRPr="00D23F2C">
        <w:rPr>
          <w:rFonts w:ascii="Arial" w:hAnsi="Arial" w:cs="Arial"/>
          <w:sz w:val="20"/>
          <w:szCs w:val="20"/>
          <w:lang w:val="en"/>
        </w:rPr>
        <w:t xml:space="preserve"> using optional features in the synoptic. Further details about any differences in tumor nodules can </w:t>
      </w:r>
      <w:proofErr w:type="gramStart"/>
      <w:r w:rsidRPr="00D23F2C">
        <w:rPr>
          <w:rFonts w:ascii="Arial" w:hAnsi="Arial" w:cs="Arial"/>
          <w:sz w:val="20"/>
          <w:szCs w:val="20"/>
          <w:lang w:val="en"/>
        </w:rPr>
        <w:t>be added</w:t>
      </w:r>
      <w:proofErr w:type="gramEnd"/>
      <w:r w:rsidRPr="00D23F2C">
        <w:rPr>
          <w:rFonts w:ascii="Arial" w:hAnsi="Arial" w:cs="Arial"/>
          <w:sz w:val="20"/>
          <w:szCs w:val="20"/>
          <w:lang w:val="en"/>
        </w:rPr>
        <w:t xml:space="preserve"> as a separate comment, if necessary. Cirrhotic nodules appreciably larger than the surrounding background liver should also be sampled, because such nodules may harbor dysplastic changes.</w:t>
      </w:r>
      <w:hyperlink w:anchor="R39947" w:tooltip="International Working Party. Terminology of&#10;nodular hepatocellular lesions. Hepatology. 1995;22:983-993." w:history="1">
        <w:r w:rsidRPr="00D23F2C">
          <w:rPr>
            <w:rStyle w:val="Hyperlink"/>
            <w:rFonts w:ascii="Arial" w:hAnsi="Arial" w:cs="Arial"/>
            <w:sz w:val="20"/>
            <w:szCs w:val="20"/>
            <w:vertAlign w:val="superscript"/>
            <w:lang w:val="en"/>
          </w:rPr>
          <w:t>2</w:t>
        </w:r>
      </w:hyperlink>
      <w:r w:rsidRPr="00D23F2C">
        <w:rPr>
          <w:rFonts w:ascii="Arial" w:hAnsi="Arial" w:cs="Arial"/>
          <w:sz w:val="20"/>
          <w:szCs w:val="20"/>
          <w:lang w:val="en"/>
        </w:rPr>
        <w:t> For purposes of staging, satellite nodules, multifocal primary hepatocellular carcinomas, and intrahepatic metastases are considered to be multiple tumors.</w:t>
      </w:r>
    </w:p>
    <w:p w14:paraId="6C1821E1" w14:textId="77777777" w:rsidR="00D23F2C" w:rsidRDefault="00D23F2C" w:rsidP="00130144">
      <w:pPr>
        <w:spacing w:after="0" w:line="276" w:lineRule="auto"/>
        <w:jc w:val="both"/>
        <w:rPr>
          <w:rFonts w:ascii="Arial" w:hAnsi="Arial" w:cs="Arial"/>
          <w:sz w:val="20"/>
          <w:szCs w:val="20"/>
          <w:lang w:val="en"/>
        </w:rPr>
      </w:pPr>
    </w:p>
    <w:p w14:paraId="582BC7AA" w14:textId="77777777" w:rsidR="00D23F2C" w:rsidRDefault="00034773" w:rsidP="00130144">
      <w:pPr>
        <w:spacing w:after="0" w:line="276" w:lineRule="auto"/>
        <w:jc w:val="both"/>
        <w:rPr>
          <w:rFonts w:ascii="Arial" w:hAnsi="Arial" w:cs="Arial"/>
          <w:sz w:val="20"/>
          <w:szCs w:val="20"/>
          <w:lang w:val="en"/>
        </w:rPr>
      </w:pPr>
      <w:r w:rsidRPr="00D23F2C">
        <w:rPr>
          <w:rFonts w:ascii="Arial" w:hAnsi="Arial" w:cs="Arial"/>
          <w:sz w:val="20"/>
          <w:szCs w:val="20"/>
          <w:lang w:val="en"/>
        </w:rPr>
        <w:t xml:space="preserve">For tumors treated with radiofrequency ablation or </w:t>
      </w:r>
      <w:proofErr w:type="spellStart"/>
      <w:r w:rsidRPr="00D23F2C">
        <w:rPr>
          <w:rFonts w:ascii="Arial" w:hAnsi="Arial" w:cs="Arial"/>
          <w:sz w:val="20"/>
          <w:szCs w:val="20"/>
          <w:lang w:val="en"/>
        </w:rPr>
        <w:t>transarterial</w:t>
      </w:r>
      <w:proofErr w:type="spellEnd"/>
      <w:r w:rsidRPr="00D23F2C">
        <w:rPr>
          <w:rFonts w:ascii="Arial" w:hAnsi="Arial" w:cs="Arial"/>
          <w:sz w:val="20"/>
          <w:szCs w:val="20"/>
          <w:lang w:val="en"/>
        </w:rPr>
        <w:t xml:space="preserve"> chemo-embolization, the extent of necrosis on pathologic evaluation can provide valuable for correlation with down-staging observed on imaging.</w:t>
      </w:r>
      <w:hyperlink w:anchor="R39944" w:tooltip="Yao&#10;FY, Kerlan RK Jr, Hirose R, et al. Excellent outcome following down-staging of&#10;hepatocellular carcinoma prior to liver transplantation: an intention-to-treat&#10;analysis. Hepatology. 2008;48(3):819-827." w:history="1">
        <w:r w:rsidRPr="00D23F2C">
          <w:rPr>
            <w:rStyle w:val="Hyperlink"/>
            <w:rFonts w:ascii="Arial" w:hAnsi="Arial" w:cs="Arial"/>
            <w:sz w:val="20"/>
            <w:szCs w:val="20"/>
            <w:vertAlign w:val="superscript"/>
            <w:lang w:val="en"/>
          </w:rPr>
          <w:t>3</w:t>
        </w:r>
      </w:hyperlink>
      <w:r w:rsidRPr="00D23F2C">
        <w:rPr>
          <w:rFonts w:ascii="Arial" w:hAnsi="Arial" w:cs="Arial"/>
          <w:sz w:val="20"/>
          <w:szCs w:val="20"/>
          <w:lang w:val="en"/>
        </w:rPr>
        <w:t> The extent of necrosis that would correlate with outcome is not known.</w:t>
      </w:r>
      <w:hyperlink w:anchor="R39945" w:tooltip="Cotoi&#10;CG, Khorsandi SE, Plesea IE, Quaglia A. Histological aspects of post-TACE&#10;hepatocellular carcinoma. Rom J Morphol Embryol. 2012;53(3 Suppl):677-682." w:history="1">
        <w:r w:rsidRPr="00D23F2C">
          <w:rPr>
            <w:rStyle w:val="Hyperlink"/>
            <w:rFonts w:ascii="Arial" w:hAnsi="Arial" w:cs="Arial"/>
            <w:sz w:val="20"/>
            <w:szCs w:val="20"/>
            <w:vertAlign w:val="superscript"/>
            <w:lang w:val="en"/>
          </w:rPr>
          <w:t>4</w:t>
        </w:r>
      </w:hyperlink>
      <w:r w:rsidRPr="00D23F2C">
        <w:rPr>
          <w:rFonts w:ascii="Arial" w:hAnsi="Arial" w:cs="Arial"/>
          <w:sz w:val="20"/>
          <w:szCs w:val="20"/>
          <w:lang w:val="en"/>
        </w:rPr>
        <w:t xml:space="preserve"> Hence there are no definite guidelines for pathologic assessment of the specimen and how to assess the extent of necrosis. The entire tumor should </w:t>
      </w:r>
      <w:proofErr w:type="gramStart"/>
      <w:r w:rsidRPr="00D23F2C">
        <w:rPr>
          <w:rFonts w:ascii="Arial" w:hAnsi="Arial" w:cs="Arial"/>
          <w:sz w:val="20"/>
          <w:szCs w:val="20"/>
          <w:lang w:val="en"/>
        </w:rPr>
        <w:t>be examined</w:t>
      </w:r>
      <w:proofErr w:type="gramEnd"/>
      <w:r w:rsidRPr="00D23F2C">
        <w:rPr>
          <w:rFonts w:ascii="Arial" w:hAnsi="Arial" w:cs="Arial"/>
          <w:sz w:val="20"/>
          <w:szCs w:val="20"/>
          <w:lang w:val="en"/>
        </w:rPr>
        <w:t xml:space="preserve"> microscopically, when possible, especially for tumors up to 2 cm. For larger tumors, an additional section for each 1 cm </w:t>
      </w:r>
      <w:proofErr w:type="gramStart"/>
      <w:r w:rsidRPr="00D23F2C">
        <w:rPr>
          <w:rFonts w:ascii="Arial" w:hAnsi="Arial" w:cs="Arial"/>
          <w:sz w:val="20"/>
          <w:szCs w:val="20"/>
          <w:lang w:val="en"/>
        </w:rPr>
        <w:t>is recommended</w:t>
      </w:r>
      <w:proofErr w:type="gramEnd"/>
      <w:r w:rsidRPr="00D23F2C">
        <w:rPr>
          <w:rFonts w:ascii="Arial" w:hAnsi="Arial" w:cs="Arial"/>
          <w:sz w:val="20"/>
          <w:szCs w:val="20"/>
          <w:lang w:val="en"/>
        </w:rPr>
        <w:t xml:space="preserve">, with additional sampling as necessary from the periphery of the tumor or areas that appear viable. The overall extent of necrosis is determined by a combination of gross and microscopic findings, and should be reported in up to 5 of the largest </w:t>
      </w:r>
      <w:proofErr w:type="spellStart"/>
      <w:r w:rsidRPr="00D23F2C">
        <w:rPr>
          <w:rFonts w:ascii="Arial" w:hAnsi="Arial" w:cs="Arial"/>
          <w:sz w:val="20"/>
          <w:szCs w:val="20"/>
          <w:lang w:val="en"/>
        </w:rPr>
        <w:t>tumour</w:t>
      </w:r>
      <w:proofErr w:type="spellEnd"/>
      <w:r w:rsidRPr="00D23F2C">
        <w:rPr>
          <w:rFonts w:ascii="Arial" w:hAnsi="Arial" w:cs="Arial"/>
          <w:sz w:val="20"/>
          <w:szCs w:val="20"/>
          <w:lang w:val="en"/>
        </w:rPr>
        <w:t xml:space="preserve"> nodules.</w:t>
      </w:r>
      <w:hyperlink w:anchor="R39946" w:tooltip="Pomfret EA, Washburn K, Wald C, et al. Report of&#10;a national conference on liver allocation in patients with hepatocellular&#10;carcinoma in the United States. Liver Transpl. 2010;16(3):262-278." w:history="1">
        <w:r w:rsidRPr="00D23F2C">
          <w:rPr>
            <w:rStyle w:val="Hyperlink"/>
            <w:rFonts w:ascii="Arial" w:hAnsi="Arial" w:cs="Arial"/>
            <w:sz w:val="20"/>
            <w:szCs w:val="20"/>
            <w:vertAlign w:val="superscript"/>
            <w:lang w:val="en"/>
          </w:rPr>
          <w:t>5</w:t>
        </w:r>
      </w:hyperlink>
      <w:r w:rsidRPr="00D23F2C">
        <w:rPr>
          <w:rFonts w:ascii="Arial" w:hAnsi="Arial" w:cs="Arial"/>
          <w:sz w:val="20"/>
          <w:szCs w:val="20"/>
          <w:lang w:val="en"/>
        </w:rPr>
        <w:t> Both gross size and size of viable tumor for each focus (up to 5) can be provided, and only size of viable tumor should be used for staging.</w:t>
      </w:r>
    </w:p>
    <w:p w14:paraId="2E333F2D" w14:textId="77777777" w:rsidR="00D23F2C" w:rsidRDefault="00D23F2C" w:rsidP="00130144">
      <w:pPr>
        <w:spacing w:after="0" w:line="276" w:lineRule="auto"/>
        <w:jc w:val="both"/>
        <w:rPr>
          <w:rFonts w:ascii="Arial" w:hAnsi="Arial" w:cs="Arial"/>
          <w:sz w:val="20"/>
          <w:szCs w:val="20"/>
          <w:lang w:val="en"/>
        </w:rPr>
      </w:pPr>
    </w:p>
    <w:p w14:paraId="71458C93" w14:textId="77777777" w:rsidR="00130144" w:rsidRDefault="00034773" w:rsidP="00130144">
      <w:pPr>
        <w:spacing w:after="0" w:line="276" w:lineRule="auto"/>
        <w:jc w:val="both"/>
        <w:rPr>
          <w:rFonts w:ascii="Arial" w:hAnsi="Arial" w:cs="Arial"/>
          <w:sz w:val="20"/>
          <w:szCs w:val="20"/>
          <w:lang w:val="en"/>
        </w:rPr>
      </w:pPr>
      <w:r w:rsidRPr="00D23F2C">
        <w:rPr>
          <w:rFonts w:ascii="Arial" w:hAnsi="Arial" w:cs="Arial"/>
          <w:sz w:val="20"/>
          <w:szCs w:val="20"/>
          <w:lang w:val="en"/>
        </w:rPr>
        <w:t xml:space="preserve">The United Network for Organ Sharing (UNOS) requires reporting of satellite HCC lesions in explanted livers. There is no </w:t>
      </w:r>
      <w:r w:rsidRPr="00130144">
        <w:rPr>
          <w:rFonts w:ascii="Arial" w:hAnsi="Arial" w:cs="Arial"/>
          <w:sz w:val="20"/>
          <w:szCs w:val="20"/>
          <w:lang w:val="en"/>
        </w:rPr>
        <w:t xml:space="preserve">universally accepted definition for </w:t>
      </w:r>
      <w:proofErr w:type="spellStart"/>
      <w:r w:rsidRPr="00130144">
        <w:rPr>
          <w:rFonts w:ascii="Arial" w:hAnsi="Arial" w:cs="Arial"/>
          <w:sz w:val="20"/>
          <w:szCs w:val="20"/>
          <w:lang w:val="en"/>
        </w:rPr>
        <w:t>satellitosis</w:t>
      </w:r>
      <w:proofErr w:type="spellEnd"/>
      <w:r w:rsidRPr="00130144">
        <w:rPr>
          <w:rFonts w:ascii="Arial" w:hAnsi="Arial" w:cs="Arial"/>
          <w:sz w:val="20"/>
          <w:szCs w:val="20"/>
          <w:lang w:val="en"/>
        </w:rPr>
        <w:t xml:space="preserve">, and different criteria have </w:t>
      </w:r>
      <w:proofErr w:type="gramStart"/>
      <w:r w:rsidRPr="00130144">
        <w:rPr>
          <w:rFonts w:ascii="Arial" w:hAnsi="Arial" w:cs="Arial"/>
          <w:sz w:val="20"/>
          <w:szCs w:val="20"/>
          <w:lang w:val="en"/>
        </w:rPr>
        <w:t>been used</w:t>
      </w:r>
      <w:proofErr w:type="gramEnd"/>
      <w:r w:rsidRPr="00130144">
        <w:rPr>
          <w:rFonts w:ascii="Arial" w:hAnsi="Arial" w:cs="Arial"/>
          <w:sz w:val="20"/>
          <w:szCs w:val="20"/>
          <w:lang w:val="en"/>
        </w:rPr>
        <w:t xml:space="preserve"> in different studies. The definition suggested by </w:t>
      </w:r>
      <w:r w:rsidRPr="00130144">
        <w:rPr>
          <w:rFonts w:ascii="Arial" w:hAnsi="Arial" w:cs="Arial"/>
          <w:sz w:val="20"/>
          <w:szCs w:val="20"/>
          <w:shd w:val="clear" w:color="auto" w:fill="FFFFFF"/>
          <w:lang w:val="en"/>
        </w:rPr>
        <w:t xml:space="preserve">International Collaboration on Cancer </w:t>
      </w:r>
      <w:r w:rsidRPr="00130144">
        <w:rPr>
          <w:rFonts w:ascii="Arial" w:hAnsi="Arial" w:cs="Arial"/>
          <w:bCs/>
          <w:sz w:val="20"/>
          <w:szCs w:val="20"/>
          <w:shd w:val="clear" w:color="auto" w:fill="FFFFFF"/>
          <w:lang w:val="en"/>
        </w:rPr>
        <w:t>Reporting</w:t>
      </w:r>
      <w:r w:rsidRPr="00130144">
        <w:rPr>
          <w:rFonts w:ascii="Arial" w:hAnsi="Arial" w:cs="Arial"/>
          <w:sz w:val="20"/>
          <w:szCs w:val="20"/>
          <w:shd w:val="clear" w:color="auto" w:fill="FFFFFF"/>
          <w:lang w:val="en"/>
        </w:rPr>
        <w:t xml:space="preserve"> (</w:t>
      </w:r>
      <w:r w:rsidRPr="00130144">
        <w:rPr>
          <w:rFonts w:ascii="Arial" w:hAnsi="Arial" w:cs="Arial"/>
          <w:bCs/>
          <w:sz w:val="20"/>
          <w:szCs w:val="20"/>
          <w:shd w:val="clear" w:color="auto" w:fill="FFFFFF"/>
          <w:lang w:val="en"/>
        </w:rPr>
        <w:t>ICCR</w:t>
      </w:r>
      <w:r w:rsidRPr="00130144">
        <w:rPr>
          <w:rFonts w:ascii="Arial" w:hAnsi="Arial" w:cs="Arial"/>
          <w:sz w:val="20"/>
          <w:szCs w:val="20"/>
          <w:shd w:val="clear" w:color="auto" w:fill="FFFFFF"/>
          <w:lang w:val="en"/>
        </w:rPr>
        <w:t xml:space="preserve">) </w:t>
      </w:r>
      <w:proofErr w:type="gramStart"/>
      <w:r w:rsidRPr="00130144">
        <w:rPr>
          <w:rFonts w:ascii="Arial" w:hAnsi="Arial" w:cs="Arial"/>
          <w:sz w:val="20"/>
          <w:szCs w:val="20"/>
          <w:shd w:val="clear" w:color="auto" w:fill="FFFFFF"/>
          <w:lang w:val="en"/>
        </w:rPr>
        <w:t xml:space="preserve">is </w:t>
      </w:r>
      <w:r w:rsidRPr="00130144">
        <w:rPr>
          <w:rFonts w:ascii="Arial" w:hAnsi="Arial" w:cs="Arial"/>
          <w:sz w:val="20"/>
          <w:szCs w:val="20"/>
          <w:shd w:val="clear" w:color="auto" w:fill="FFFFFF"/>
          <w:lang w:val="en"/>
        </w:rPr>
        <w:lastRenderedPageBreak/>
        <w:t>recommended</w:t>
      </w:r>
      <w:proofErr w:type="gramEnd"/>
      <w:r w:rsidRPr="00130144">
        <w:rPr>
          <w:rFonts w:ascii="Arial" w:hAnsi="Arial" w:cs="Arial"/>
          <w:sz w:val="20"/>
          <w:szCs w:val="20"/>
          <w:shd w:val="clear" w:color="auto" w:fill="FFFFFF"/>
          <w:lang w:val="en"/>
        </w:rPr>
        <w:t xml:space="preserve">: </w:t>
      </w:r>
      <w:r w:rsidRPr="00130144">
        <w:rPr>
          <w:rFonts w:ascii="Arial" w:hAnsi="Arial" w:cs="Arial"/>
          <w:sz w:val="20"/>
          <w:szCs w:val="20"/>
          <w:lang w:val="en"/>
        </w:rPr>
        <w:t>HCC nodule smaller than the primary tumor, within 2 cm of the primary tumor, but separated by nontumor tissue. Tumor within a vascular structure</w:t>
      </w:r>
      <w:r w:rsidRPr="00D23F2C">
        <w:rPr>
          <w:rFonts w:ascii="Arial" w:hAnsi="Arial" w:cs="Arial"/>
          <w:sz w:val="20"/>
          <w:szCs w:val="20"/>
          <w:lang w:val="en"/>
        </w:rPr>
        <w:t xml:space="preserve"> should </w:t>
      </w:r>
      <w:proofErr w:type="gramStart"/>
      <w:r w:rsidRPr="00D23F2C">
        <w:rPr>
          <w:rFonts w:ascii="Arial" w:hAnsi="Arial" w:cs="Arial"/>
          <w:sz w:val="20"/>
          <w:szCs w:val="20"/>
          <w:lang w:val="en"/>
        </w:rPr>
        <w:t>be categorized</w:t>
      </w:r>
      <w:proofErr w:type="gramEnd"/>
      <w:r w:rsidRPr="00D23F2C">
        <w:rPr>
          <w:rFonts w:ascii="Arial" w:hAnsi="Arial" w:cs="Arial"/>
          <w:sz w:val="20"/>
          <w:szCs w:val="20"/>
          <w:lang w:val="en"/>
        </w:rPr>
        <w:t xml:space="preserve"> as lymphatic/vascular invasion and not as </w:t>
      </w:r>
      <w:proofErr w:type="spellStart"/>
      <w:r w:rsidRPr="00D23F2C">
        <w:rPr>
          <w:rFonts w:ascii="Arial" w:hAnsi="Arial" w:cs="Arial"/>
          <w:sz w:val="20"/>
          <w:szCs w:val="20"/>
          <w:lang w:val="en"/>
        </w:rPr>
        <w:t>satellitosis</w:t>
      </w:r>
      <w:proofErr w:type="spellEnd"/>
      <w:r w:rsidRPr="00D23F2C">
        <w:rPr>
          <w:rFonts w:ascii="Arial" w:hAnsi="Arial" w:cs="Arial"/>
          <w:sz w:val="20"/>
          <w:szCs w:val="20"/>
          <w:lang w:val="en"/>
        </w:rPr>
        <w:t>.</w:t>
      </w:r>
    </w:p>
    <w:p w14:paraId="65BC049B" w14:textId="77777777" w:rsidR="00130144" w:rsidRDefault="00130144" w:rsidP="00130144">
      <w:pPr>
        <w:spacing w:after="0" w:line="276" w:lineRule="auto"/>
        <w:jc w:val="both"/>
        <w:rPr>
          <w:rFonts w:ascii="Arial" w:hAnsi="Arial" w:cs="Arial"/>
          <w:sz w:val="20"/>
          <w:szCs w:val="20"/>
          <w:lang w:val="en"/>
        </w:rPr>
      </w:pPr>
    </w:p>
    <w:p w14:paraId="74D1B516" w14:textId="77777777" w:rsidR="00130144" w:rsidRDefault="00034773" w:rsidP="00130144">
      <w:pPr>
        <w:spacing w:after="0" w:line="276" w:lineRule="auto"/>
        <w:jc w:val="both"/>
        <w:rPr>
          <w:rFonts w:ascii="Arial" w:hAnsi="Arial" w:cs="Arial"/>
          <w:sz w:val="20"/>
          <w:szCs w:val="20"/>
          <w:lang w:val="en"/>
        </w:rPr>
      </w:pPr>
      <w:r w:rsidRPr="00D23F2C">
        <w:rPr>
          <w:rFonts w:ascii="Arial" w:eastAsia="Times New Roman" w:hAnsi="Arial" w:cs="Arial"/>
          <w:sz w:val="20"/>
          <w:szCs w:val="20"/>
          <w:lang w:val="en"/>
        </w:rPr>
        <w:t>References</w:t>
      </w:r>
      <w:bookmarkStart w:id="19" w:name="R39943"/>
    </w:p>
    <w:p w14:paraId="79514D8C" w14:textId="77777777" w:rsidR="00130144" w:rsidRDefault="00034773" w:rsidP="00130144">
      <w:pPr>
        <w:pStyle w:val="ListParagraph"/>
        <w:numPr>
          <w:ilvl w:val="0"/>
          <w:numId w:val="15"/>
        </w:numPr>
        <w:spacing w:after="0" w:line="276" w:lineRule="auto"/>
        <w:jc w:val="both"/>
        <w:rPr>
          <w:rFonts w:ascii="Arial" w:hAnsi="Arial" w:cs="Arial"/>
          <w:sz w:val="20"/>
          <w:szCs w:val="20"/>
          <w:lang w:val="en"/>
        </w:rPr>
      </w:pPr>
      <w:r w:rsidRPr="00130144">
        <w:rPr>
          <w:rFonts w:ascii="Arial" w:hAnsi="Arial" w:cs="Arial"/>
          <w:sz w:val="20"/>
          <w:szCs w:val="20"/>
          <w:lang w:val="en"/>
        </w:rPr>
        <w:t>Greene FL, Compton, CC, Fritz AG, et al, eds. AJCC Cancer Staging Atlas. New York: Springer; 2006</w:t>
      </w:r>
      <w:bookmarkStart w:id="20" w:name="R39947"/>
      <w:bookmarkEnd w:id="19"/>
    </w:p>
    <w:p w14:paraId="7740B9D2" w14:textId="77777777" w:rsidR="00130144" w:rsidRPr="00130144" w:rsidRDefault="00034773" w:rsidP="00130144">
      <w:pPr>
        <w:pStyle w:val="ListParagraph"/>
        <w:numPr>
          <w:ilvl w:val="0"/>
          <w:numId w:val="15"/>
        </w:numPr>
        <w:spacing w:after="0" w:line="276" w:lineRule="auto"/>
        <w:jc w:val="both"/>
        <w:rPr>
          <w:rFonts w:ascii="Arial" w:hAnsi="Arial" w:cs="Arial"/>
          <w:sz w:val="20"/>
          <w:szCs w:val="20"/>
          <w:lang w:val="en"/>
        </w:rPr>
      </w:pPr>
      <w:r w:rsidRPr="00130144">
        <w:rPr>
          <w:rFonts w:ascii="Arial" w:eastAsia="Times New Roman" w:hAnsi="Arial" w:cs="Arial"/>
          <w:sz w:val="20"/>
          <w:szCs w:val="20"/>
          <w:lang w:val="en"/>
        </w:rPr>
        <w:t xml:space="preserve">International Working Party. Terminology of nodular hepatocellular lesions. Hepatology. </w:t>
      </w:r>
      <w:proofErr w:type="gramStart"/>
      <w:r w:rsidRPr="00130144">
        <w:rPr>
          <w:rFonts w:ascii="Arial" w:eastAsia="Times New Roman" w:hAnsi="Arial" w:cs="Arial"/>
          <w:sz w:val="20"/>
          <w:szCs w:val="20"/>
          <w:lang w:val="en"/>
        </w:rPr>
        <w:t>1995;22:983</w:t>
      </w:r>
      <w:proofErr w:type="gramEnd"/>
      <w:r w:rsidRPr="00130144">
        <w:rPr>
          <w:rFonts w:ascii="Arial" w:eastAsia="Times New Roman" w:hAnsi="Arial" w:cs="Arial"/>
          <w:sz w:val="20"/>
          <w:szCs w:val="20"/>
          <w:lang w:val="en"/>
        </w:rPr>
        <w:t>-993.</w:t>
      </w:r>
      <w:bookmarkStart w:id="21" w:name="R39944"/>
      <w:bookmarkEnd w:id="20"/>
    </w:p>
    <w:p w14:paraId="180AF27D" w14:textId="77777777" w:rsidR="00130144" w:rsidRDefault="00034773" w:rsidP="00130144">
      <w:pPr>
        <w:pStyle w:val="ListParagraph"/>
        <w:numPr>
          <w:ilvl w:val="0"/>
          <w:numId w:val="15"/>
        </w:numPr>
        <w:spacing w:after="0" w:line="276" w:lineRule="auto"/>
        <w:jc w:val="both"/>
        <w:rPr>
          <w:rFonts w:ascii="Arial" w:hAnsi="Arial" w:cs="Arial"/>
          <w:sz w:val="20"/>
          <w:szCs w:val="20"/>
          <w:lang w:val="en"/>
        </w:rPr>
      </w:pPr>
      <w:r w:rsidRPr="00130144">
        <w:rPr>
          <w:rFonts w:ascii="Arial" w:hAnsi="Arial" w:cs="Arial"/>
          <w:sz w:val="20"/>
          <w:szCs w:val="20"/>
          <w:lang w:val="en"/>
        </w:rPr>
        <w:t xml:space="preserve">Yao FY, </w:t>
      </w:r>
      <w:proofErr w:type="spellStart"/>
      <w:r w:rsidRPr="00130144">
        <w:rPr>
          <w:rFonts w:ascii="Arial" w:hAnsi="Arial" w:cs="Arial"/>
          <w:sz w:val="20"/>
          <w:szCs w:val="20"/>
          <w:lang w:val="en"/>
        </w:rPr>
        <w:t>Kerlan</w:t>
      </w:r>
      <w:proofErr w:type="spellEnd"/>
      <w:r w:rsidRPr="00130144">
        <w:rPr>
          <w:rFonts w:ascii="Arial" w:hAnsi="Arial" w:cs="Arial"/>
          <w:sz w:val="20"/>
          <w:szCs w:val="20"/>
          <w:lang w:val="en"/>
        </w:rPr>
        <w:t xml:space="preserve"> RK Jr, Hirose R, et al. Excellent outcome following down-staging of hepatocellular carcinoma prior to liver transplantation: an intention-to-treat analysis. Hepatology. 2008;48(3):819-827.</w:t>
      </w:r>
      <w:bookmarkStart w:id="22" w:name="R39945"/>
      <w:bookmarkEnd w:id="21"/>
    </w:p>
    <w:p w14:paraId="249EE084" w14:textId="77777777" w:rsidR="00130144" w:rsidRDefault="00034773" w:rsidP="00130144">
      <w:pPr>
        <w:pStyle w:val="ListParagraph"/>
        <w:numPr>
          <w:ilvl w:val="0"/>
          <w:numId w:val="15"/>
        </w:numPr>
        <w:spacing w:after="0" w:line="276" w:lineRule="auto"/>
        <w:jc w:val="both"/>
        <w:rPr>
          <w:rFonts w:ascii="Arial" w:hAnsi="Arial" w:cs="Arial"/>
          <w:sz w:val="20"/>
          <w:szCs w:val="20"/>
          <w:lang w:val="en"/>
        </w:rPr>
      </w:pPr>
      <w:proofErr w:type="spellStart"/>
      <w:r w:rsidRPr="00130144">
        <w:rPr>
          <w:rFonts w:ascii="Arial" w:hAnsi="Arial" w:cs="Arial"/>
          <w:sz w:val="20"/>
          <w:szCs w:val="20"/>
          <w:lang w:val="en"/>
        </w:rPr>
        <w:t>Cotoi</w:t>
      </w:r>
      <w:proofErr w:type="spellEnd"/>
      <w:r w:rsidRPr="00130144">
        <w:rPr>
          <w:rFonts w:ascii="Arial" w:hAnsi="Arial" w:cs="Arial"/>
          <w:sz w:val="20"/>
          <w:szCs w:val="20"/>
          <w:lang w:val="en"/>
        </w:rPr>
        <w:t xml:space="preserve"> CG, </w:t>
      </w:r>
      <w:proofErr w:type="spellStart"/>
      <w:r w:rsidRPr="00130144">
        <w:rPr>
          <w:rFonts w:ascii="Arial" w:hAnsi="Arial" w:cs="Arial"/>
          <w:sz w:val="20"/>
          <w:szCs w:val="20"/>
          <w:lang w:val="en"/>
        </w:rPr>
        <w:t>Khorsandi</w:t>
      </w:r>
      <w:proofErr w:type="spellEnd"/>
      <w:r w:rsidRPr="00130144">
        <w:rPr>
          <w:rFonts w:ascii="Arial" w:hAnsi="Arial" w:cs="Arial"/>
          <w:sz w:val="20"/>
          <w:szCs w:val="20"/>
          <w:lang w:val="en"/>
        </w:rPr>
        <w:t xml:space="preserve"> SE, </w:t>
      </w:r>
      <w:proofErr w:type="spellStart"/>
      <w:r w:rsidRPr="00130144">
        <w:rPr>
          <w:rFonts w:ascii="Arial" w:hAnsi="Arial" w:cs="Arial"/>
          <w:sz w:val="20"/>
          <w:szCs w:val="20"/>
          <w:lang w:val="en"/>
        </w:rPr>
        <w:t>Plesea</w:t>
      </w:r>
      <w:proofErr w:type="spellEnd"/>
      <w:r w:rsidRPr="00130144">
        <w:rPr>
          <w:rFonts w:ascii="Arial" w:hAnsi="Arial" w:cs="Arial"/>
          <w:sz w:val="20"/>
          <w:szCs w:val="20"/>
          <w:lang w:val="en"/>
        </w:rPr>
        <w:t xml:space="preserve"> IE, </w:t>
      </w:r>
      <w:proofErr w:type="spellStart"/>
      <w:r w:rsidRPr="00130144">
        <w:rPr>
          <w:rFonts w:ascii="Arial" w:hAnsi="Arial" w:cs="Arial"/>
          <w:sz w:val="20"/>
          <w:szCs w:val="20"/>
          <w:lang w:val="en"/>
        </w:rPr>
        <w:t>Quaglia</w:t>
      </w:r>
      <w:proofErr w:type="spellEnd"/>
      <w:r w:rsidRPr="00130144">
        <w:rPr>
          <w:rFonts w:ascii="Arial" w:hAnsi="Arial" w:cs="Arial"/>
          <w:sz w:val="20"/>
          <w:szCs w:val="20"/>
          <w:lang w:val="en"/>
        </w:rPr>
        <w:t xml:space="preserve"> A. Histological aspects of post-TACE hepatocellular carcinoma. Rom J </w:t>
      </w:r>
      <w:proofErr w:type="spellStart"/>
      <w:r w:rsidRPr="00130144">
        <w:rPr>
          <w:rFonts w:ascii="Arial" w:hAnsi="Arial" w:cs="Arial"/>
          <w:sz w:val="20"/>
          <w:szCs w:val="20"/>
          <w:lang w:val="en"/>
        </w:rPr>
        <w:t>Morphol</w:t>
      </w:r>
      <w:proofErr w:type="spellEnd"/>
      <w:r w:rsidRPr="00130144">
        <w:rPr>
          <w:rFonts w:ascii="Arial" w:hAnsi="Arial" w:cs="Arial"/>
          <w:sz w:val="20"/>
          <w:szCs w:val="20"/>
          <w:lang w:val="en"/>
        </w:rPr>
        <w:t xml:space="preserve"> </w:t>
      </w:r>
      <w:proofErr w:type="spellStart"/>
      <w:r w:rsidRPr="00130144">
        <w:rPr>
          <w:rFonts w:ascii="Arial" w:hAnsi="Arial" w:cs="Arial"/>
          <w:sz w:val="20"/>
          <w:szCs w:val="20"/>
          <w:lang w:val="en"/>
        </w:rPr>
        <w:t>Embryol</w:t>
      </w:r>
      <w:proofErr w:type="spellEnd"/>
      <w:r w:rsidRPr="00130144">
        <w:rPr>
          <w:rFonts w:ascii="Arial" w:hAnsi="Arial" w:cs="Arial"/>
          <w:sz w:val="20"/>
          <w:szCs w:val="20"/>
          <w:lang w:val="en"/>
        </w:rPr>
        <w:t>. 2012;53(3 Suppl):677-682.</w:t>
      </w:r>
      <w:bookmarkStart w:id="23" w:name="R39946"/>
      <w:bookmarkEnd w:id="22"/>
    </w:p>
    <w:p w14:paraId="73019660" w14:textId="77777777" w:rsidR="00130144" w:rsidRPr="00130144" w:rsidRDefault="00034773" w:rsidP="00130144">
      <w:pPr>
        <w:pStyle w:val="ListParagraph"/>
        <w:numPr>
          <w:ilvl w:val="0"/>
          <w:numId w:val="15"/>
        </w:numPr>
        <w:spacing w:after="0" w:line="276" w:lineRule="auto"/>
        <w:jc w:val="both"/>
        <w:rPr>
          <w:rFonts w:ascii="Arial" w:hAnsi="Arial" w:cs="Arial"/>
          <w:sz w:val="20"/>
          <w:szCs w:val="20"/>
          <w:lang w:val="en"/>
        </w:rPr>
      </w:pPr>
      <w:r w:rsidRPr="00130144">
        <w:rPr>
          <w:rFonts w:ascii="Arial" w:eastAsia="Times New Roman" w:hAnsi="Arial" w:cs="Arial"/>
          <w:sz w:val="20"/>
          <w:szCs w:val="20"/>
          <w:lang w:val="en"/>
        </w:rPr>
        <w:t xml:space="preserve">Pomfret EA, Washburn K, Wald C, et al. Report of a national conference on liver allocation in patients with hepatocellular carcinoma in the United States. Liver </w:t>
      </w:r>
      <w:proofErr w:type="spellStart"/>
      <w:r w:rsidRPr="00130144">
        <w:rPr>
          <w:rFonts w:ascii="Arial" w:eastAsia="Times New Roman" w:hAnsi="Arial" w:cs="Arial"/>
          <w:sz w:val="20"/>
          <w:szCs w:val="20"/>
          <w:lang w:val="en"/>
        </w:rPr>
        <w:t>Transpl</w:t>
      </w:r>
      <w:proofErr w:type="spellEnd"/>
      <w:r w:rsidRPr="00130144">
        <w:rPr>
          <w:rFonts w:ascii="Arial" w:eastAsia="Times New Roman" w:hAnsi="Arial" w:cs="Arial"/>
          <w:sz w:val="20"/>
          <w:szCs w:val="20"/>
          <w:lang w:val="en"/>
        </w:rPr>
        <w:t>. 2010;16(3):262-278.</w:t>
      </w:r>
      <w:bookmarkStart w:id="24" w:name="N9361"/>
      <w:bookmarkEnd w:id="23"/>
    </w:p>
    <w:p w14:paraId="4C1C4904" w14:textId="77777777" w:rsidR="00130144" w:rsidRDefault="00130144" w:rsidP="00130144">
      <w:pPr>
        <w:spacing w:after="0" w:line="276" w:lineRule="auto"/>
        <w:jc w:val="both"/>
        <w:rPr>
          <w:rFonts w:ascii="Arial" w:eastAsia="Times New Roman" w:hAnsi="Arial" w:cs="Arial"/>
          <w:b/>
          <w:bCs/>
          <w:sz w:val="20"/>
          <w:szCs w:val="20"/>
          <w:lang w:val="en"/>
        </w:rPr>
      </w:pPr>
    </w:p>
    <w:p w14:paraId="01256F39" w14:textId="77777777" w:rsidR="00130144" w:rsidRDefault="00034773" w:rsidP="00130144">
      <w:pPr>
        <w:spacing w:after="0" w:line="276" w:lineRule="auto"/>
        <w:jc w:val="both"/>
        <w:rPr>
          <w:rFonts w:ascii="Arial" w:hAnsi="Arial" w:cs="Arial"/>
          <w:sz w:val="20"/>
          <w:szCs w:val="20"/>
          <w:lang w:val="en"/>
        </w:rPr>
      </w:pPr>
      <w:r w:rsidRPr="00130144">
        <w:rPr>
          <w:rFonts w:ascii="Arial" w:eastAsia="Times New Roman" w:hAnsi="Arial" w:cs="Arial"/>
          <w:b/>
          <w:bCs/>
          <w:sz w:val="20"/>
          <w:szCs w:val="20"/>
          <w:lang w:val="en"/>
        </w:rPr>
        <w:t>E. Venous and Small Vessel Invasion</w:t>
      </w:r>
      <w:bookmarkEnd w:id="24"/>
    </w:p>
    <w:p w14:paraId="64DFCE5E" w14:textId="77777777" w:rsidR="00130144" w:rsidRDefault="00034773" w:rsidP="00130144">
      <w:pPr>
        <w:spacing w:after="0" w:line="276" w:lineRule="auto"/>
        <w:jc w:val="both"/>
        <w:rPr>
          <w:rFonts w:ascii="Arial" w:hAnsi="Arial" w:cs="Arial"/>
          <w:sz w:val="20"/>
          <w:szCs w:val="20"/>
          <w:lang w:val="en"/>
        </w:rPr>
      </w:pPr>
      <w:r w:rsidRPr="00D23F2C">
        <w:rPr>
          <w:rFonts w:ascii="Arial" w:hAnsi="Arial" w:cs="Arial"/>
          <w:sz w:val="20"/>
          <w:szCs w:val="20"/>
          <w:lang w:val="en"/>
        </w:rPr>
        <w:t>Vascular invasion includes gross as well as microscopic invasion of vessels. Macroscopic venous invasion is generally accompanied by microscopic invasion.</w:t>
      </w:r>
      <w:hyperlink w:anchor="R39967" w:tooltip="Tsai&#10;T-J, Chau G-Y, Lui W-Y, et al. Clinical significance of microscopic tumor&#10;venous invasion in patients with resectable hepatocellular carcinoma. Surgery.&#10;2000;127:603-608." w:history="1">
        <w:r w:rsidRPr="00D23F2C">
          <w:rPr>
            <w:rStyle w:val="Hyperlink"/>
            <w:rFonts w:ascii="Arial" w:hAnsi="Arial" w:cs="Arial"/>
            <w:sz w:val="20"/>
            <w:szCs w:val="20"/>
            <w:vertAlign w:val="superscript"/>
            <w:lang w:val="en"/>
          </w:rPr>
          <w:t>1</w:t>
        </w:r>
      </w:hyperlink>
      <w:r w:rsidRPr="00D23F2C">
        <w:rPr>
          <w:rFonts w:ascii="Arial" w:hAnsi="Arial" w:cs="Arial"/>
          <w:sz w:val="20"/>
          <w:szCs w:val="20"/>
          <w:lang w:val="en"/>
        </w:rPr>
        <w:t> Both are associated with lower survival post resection. Larger tumors (greater than 5 cm) or multiple tumors are more likely to exhibit vascular invasion than single small lesions.</w:t>
      </w:r>
      <w:hyperlink w:anchor="R39968" w:tooltip="Pawlik&#10;TM, Delman KA, Vauthey J-N, et al. Tumor size predicts vascular invasion and&#10;histologic grade: implications for expanding the criteria for hepatic&#10;transplantation. Liver Transpl. 2005;11(9):1086-1092." w:history="1">
        <w:r w:rsidRPr="00D23F2C">
          <w:rPr>
            <w:rStyle w:val="Hyperlink"/>
            <w:rFonts w:ascii="Arial" w:hAnsi="Arial" w:cs="Arial"/>
            <w:sz w:val="20"/>
            <w:szCs w:val="20"/>
            <w:vertAlign w:val="superscript"/>
            <w:lang w:val="en"/>
          </w:rPr>
          <w:t>2</w:t>
        </w:r>
      </w:hyperlink>
      <w:r w:rsidRPr="00D23F2C">
        <w:rPr>
          <w:rFonts w:ascii="Arial" w:hAnsi="Arial" w:cs="Arial"/>
          <w:sz w:val="20"/>
          <w:szCs w:val="20"/>
          <w:lang w:val="en"/>
        </w:rPr>
        <w:t> The presence of a portal vein tumor thrombus should be included in the report due to its adverse impact on outcome.</w:t>
      </w:r>
      <w:hyperlink w:anchor="R39969" w:tooltip="Amin&#10;MB, Edge SB, Greene FL, et al, eds. AJCC Cancer Staging Manual. 8th ed. New&#10;York, NY: Springer; 2017." w:history="1">
        <w:r w:rsidRPr="00D23F2C">
          <w:rPr>
            <w:rStyle w:val="Hyperlink"/>
            <w:rFonts w:ascii="Arial" w:hAnsi="Arial" w:cs="Arial"/>
            <w:sz w:val="20"/>
            <w:szCs w:val="20"/>
            <w:vertAlign w:val="superscript"/>
            <w:lang w:val="en"/>
          </w:rPr>
          <w:t>3</w:t>
        </w:r>
      </w:hyperlink>
    </w:p>
    <w:p w14:paraId="14780A42" w14:textId="77777777" w:rsidR="00130144" w:rsidRDefault="00130144" w:rsidP="00130144">
      <w:pPr>
        <w:spacing w:after="0" w:line="276" w:lineRule="auto"/>
        <w:jc w:val="both"/>
        <w:rPr>
          <w:rFonts w:ascii="Arial" w:hAnsi="Arial" w:cs="Arial"/>
          <w:sz w:val="20"/>
          <w:szCs w:val="20"/>
          <w:lang w:val="en"/>
        </w:rPr>
      </w:pPr>
    </w:p>
    <w:p w14:paraId="7D49509A" w14:textId="77777777" w:rsidR="00130144" w:rsidRDefault="00034773" w:rsidP="00130144">
      <w:pPr>
        <w:spacing w:after="0" w:line="276" w:lineRule="auto"/>
        <w:jc w:val="both"/>
        <w:rPr>
          <w:rFonts w:ascii="Arial" w:hAnsi="Arial" w:cs="Arial"/>
          <w:sz w:val="20"/>
          <w:szCs w:val="20"/>
          <w:lang w:val="en"/>
        </w:rPr>
      </w:pPr>
      <w:r w:rsidRPr="00D23F2C">
        <w:rPr>
          <w:rFonts w:ascii="Arial" w:hAnsi="Arial" w:cs="Arial"/>
          <w:sz w:val="20"/>
          <w:szCs w:val="20"/>
          <w:lang w:val="en"/>
        </w:rPr>
        <w:t>Microscopic vascular invasion is defined by tumor within a vascular space lined by endothelium, identified only on microscopy in the capsule or noncapsular fibrous septa, or liver tissue surrounding the tumor.</w:t>
      </w:r>
      <w:hyperlink w:anchor="R39970" w:tooltip="Fan L,&#10;Mac MT, Frishberg DP, et al. Interobserver and intraobserver variability in&#10;evaluating vascular invasion in hepatocellular carcinoma. J Gastroenterol&#10;Hepatol. 2010;25(9):1556-1561." w:history="1">
        <w:r w:rsidRPr="00D23F2C">
          <w:rPr>
            <w:rStyle w:val="Hyperlink"/>
            <w:rFonts w:ascii="Arial" w:hAnsi="Arial" w:cs="Arial"/>
            <w:sz w:val="20"/>
            <w:szCs w:val="20"/>
            <w:vertAlign w:val="superscript"/>
            <w:lang w:val="en"/>
          </w:rPr>
          <w:t>4</w:t>
        </w:r>
      </w:hyperlink>
      <w:r w:rsidRPr="00D23F2C">
        <w:rPr>
          <w:rFonts w:ascii="Arial" w:hAnsi="Arial" w:cs="Arial"/>
          <w:sz w:val="20"/>
          <w:szCs w:val="20"/>
          <w:lang w:val="en"/>
        </w:rPr>
        <w:t xml:space="preserve"> Attachment of the tumor to vessel wall or presence of smooth muscle/elastic lamina (for larger vessels) helps in confirming vascular invasion. Elastic stain or immunohistochemistry for smooth muscle can be helpful in challenging situations, but their routine use </w:t>
      </w:r>
      <w:proofErr w:type="gramStart"/>
      <w:r w:rsidRPr="00D23F2C">
        <w:rPr>
          <w:rFonts w:ascii="Arial" w:hAnsi="Arial" w:cs="Arial"/>
          <w:sz w:val="20"/>
          <w:szCs w:val="20"/>
          <w:lang w:val="en"/>
        </w:rPr>
        <w:t>is not advocated</w:t>
      </w:r>
      <w:proofErr w:type="gramEnd"/>
      <w:r w:rsidRPr="00D23F2C">
        <w:rPr>
          <w:rFonts w:ascii="Arial" w:hAnsi="Arial" w:cs="Arial"/>
          <w:sz w:val="20"/>
          <w:szCs w:val="20"/>
          <w:lang w:val="en"/>
        </w:rPr>
        <w:t>. The outcome may be worse with increasing number of foci with lymph-vascular invasion (LVI), but further subclassification based on extent of LVI is not supported by current data.</w:t>
      </w:r>
      <w:hyperlink w:anchor="R39971" w:tooltip="Iguchi&#10;T, Shirabe K, Aishima S, et al. New pathologic stratification of microvascular&#10;invasion in hepatocellular carcinoma: predicting prognosis after living-donor&#10;liver transplantation. Transplantation. 2015;99(6):1236-1242." w:history="1">
        <w:r w:rsidRPr="00D23F2C">
          <w:rPr>
            <w:rStyle w:val="Hyperlink"/>
            <w:rFonts w:ascii="Arial" w:hAnsi="Arial" w:cs="Arial"/>
            <w:sz w:val="20"/>
            <w:szCs w:val="20"/>
            <w:vertAlign w:val="superscript"/>
            <w:lang w:val="en"/>
          </w:rPr>
          <w:t>5</w:t>
        </w:r>
      </w:hyperlink>
    </w:p>
    <w:p w14:paraId="7DDA392C" w14:textId="77777777" w:rsidR="00130144" w:rsidRDefault="00130144" w:rsidP="00130144">
      <w:pPr>
        <w:spacing w:after="0" w:line="276" w:lineRule="auto"/>
        <w:jc w:val="both"/>
        <w:rPr>
          <w:rFonts w:ascii="Arial" w:hAnsi="Arial" w:cs="Arial"/>
          <w:sz w:val="20"/>
          <w:szCs w:val="20"/>
          <w:lang w:val="en"/>
        </w:rPr>
      </w:pPr>
    </w:p>
    <w:p w14:paraId="71EF5C11" w14:textId="77777777" w:rsidR="00130144" w:rsidRDefault="00034773" w:rsidP="00130144">
      <w:pPr>
        <w:spacing w:after="0" w:line="276" w:lineRule="auto"/>
        <w:jc w:val="both"/>
        <w:rPr>
          <w:rFonts w:ascii="Arial" w:hAnsi="Arial" w:cs="Arial"/>
          <w:sz w:val="20"/>
          <w:szCs w:val="20"/>
          <w:lang w:val="en"/>
        </w:rPr>
      </w:pPr>
      <w:r w:rsidRPr="00D23F2C">
        <w:rPr>
          <w:rFonts w:ascii="Arial" w:eastAsia="Times New Roman" w:hAnsi="Arial" w:cs="Arial"/>
          <w:sz w:val="20"/>
          <w:szCs w:val="20"/>
          <w:lang w:val="en"/>
        </w:rPr>
        <w:t>References</w:t>
      </w:r>
      <w:bookmarkStart w:id="25" w:name="R39967"/>
    </w:p>
    <w:p w14:paraId="712158D8" w14:textId="77777777" w:rsidR="00130144" w:rsidRDefault="00034773" w:rsidP="00130144">
      <w:pPr>
        <w:pStyle w:val="ListParagraph"/>
        <w:numPr>
          <w:ilvl w:val="0"/>
          <w:numId w:val="16"/>
        </w:numPr>
        <w:spacing w:after="0" w:line="276" w:lineRule="auto"/>
        <w:jc w:val="both"/>
        <w:rPr>
          <w:rFonts w:ascii="Arial" w:hAnsi="Arial" w:cs="Arial"/>
          <w:sz w:val="20"/>
          <w:szCs w:val="20"/>
          <w:lang w:val="en"/>
        </w:rPr>
      </w:pPr>
      <w:r w:rsidRPr="00130144">
        <w:rPr>
          <w:rFonts w:ascii="Arial" w:hAnsi="Arial" w:cs="Arial"/>
          <w:sz w:val="20"/>
          <w:szCs w:val="20"/>
          <w:lang w:val="en"/>
        </w:rPr>
        <w:t xml:space="preserve">Tsai T-J, Chau G-Y, Lui W-Y, et al. Clinical significance of microscopic tumor venous invasion in patients with </w:t>
      </w:r>
      <w:proofErr w:type="spellStart"/>
      <w:r w:rsidRPr="00130144">
        <w:rPr>
          <w:rFonts w:ascii="Arial" w:hAnsi="Arial" w:cs="Arial"/>
          <w:sz w:val="20"/>
          <w:szCs w:val="20"/>
          <w:lang w:val="en"/>
        </w:rPr>
        <w:t>resectable</w:t>
      </w:r>
      <w:proofErr w:type="spellEnd"/>
      <w:r w:rsidRPr="00130144">
        <w:rPr>
          <w:rFonts w:ascii="Arial" w:hAnsi="Arial" w:cs="Arial"/>
          <w:sz w:val="20"/>
          <w:szCs w:val="20"/>
          <w:lang w:val="en"/>
        </w:rPr>
        <w:t xml:space="preserve"> hepatocellular carcinoma. Surgery. </w:t>
      </w:r>
      <w:proofErr w:type="gramStart"/>
      <w:r w:rsidRPr="00130144">
        <w:rPr>
          <w:rFonts w:ascii="Arial" w:hAnsi="Arial" w:cs="Arial"/>
          <w:sz w:val="20"/>
          <w:szCs w:val="20"/>
          <w:lang w:val="en"/>
        </w:rPr>
        <w:t>2000;127:603</w:t>
      </w:r>
      <w:proofErr w:type="gramEnd"/>
      <w:r w:rsidRPr="00130144">
        <w:rPr>
          <w:rFonts w:ascii="Arial" w:hAnsi="Arial" w:cs="Arial"/>
          <w:sz w:val="20"/>
          <w:szCs w:val="20"/>
          <w:lang w:val="en"/>
        </w:rPr>
        <w:t>-608.</w:t>
      </w:r>
      <w:bookmarkStart w:id="26" w:name="R39968"/>
      <w:bookmarkEnd w:id="25"/>
    </w:p>
    <w:p w14:paraId="0B8EBCAC" w14:textId="77777777" w:rsidR="00130144" w:rsidRDefault="00034773" w:rsidP="00130144">
      <w:pPr>
        <w:pStyle w:val="ListParagraph"/>
        <w:numPr>
          <w:ilvl w:val="0"/>
          <w:numId w:val="16"/>
        </w:numPr>
        <w:spacing w:after="0" w:line="276" w:lineRule="auto"/>
        <w:jc w:val="both"/>
        <w:rPr>
          <w:rFonts w:ascii="Arial" w:hAnsi="Arial" w:cs="Arial"/>
          <w:sz w:val="20"/>
          <w:szCs w:val="20"/>
          <w:lang w:val="en"/>
        </w:rPr>
      </w:pPr>
      <w:proofErr w:type="spellStart"/>
      <w:r w:rsidRPr="00130144">
        <w:rPr>
          <w:rFonts w:ascii="Arial" w:hAnsi="Arial" w:cs="Arial"/>
          <w:sz w:val="20"/>
          <w:szCs w:val="20"/>
          <w:lang w:val="en"/>
        </w:rPr>
        <w:t>Pawlik</w:t>
      </w:r>
      <w:proofErr w:type="spellEnd"/>
      <w:r w:rsidRPr="00130144">
        <w:rPr>
          <w:rFonts w:ascii="Arial" w:hAnsi="Arial" w:cs="Arial"/>
          <w:sz w:val="20"/>
          <w:szCs w:val="20"/>
          <w:lang w:val="en"/>
        </w:rPr>
        <w:t xml:space="preserve"> TM, </w:t>
      </w:r>
      <w:proofErr w:type="spellStart"/>
      <w:r w:rsidRPr="00130144">
        <w:rPr>
          <w:rFonts w:ascii="Arial" w:hAnsi="Arial" w:cs="Arial"/>
          <w:sz w:val="20"/>
          <w:szCs w:val="20"/>
          <w:lang w:val="en"/>
        </w:rPr>
        <w:t>Delman</w:t>
      </w:r>
      <w:proofErr w:type="spellEnd"/>
      <w:r w:rsidRPr="00130144">
        <w:rPr>
          <w:rFonts w:ascii="Arial" w:hAnsi="Arial" w:cs="Arial"/>
          <w:sz w:val="20"/>
          <w:szCs w:val="20"/>
          <w:lang w:val="en"/>
        </w:rPr>
        <w:t xml:space="preserve"> KA, </w:t>
      </w:r>
      <w:proofErr w:type="spellStart"/>
      <w:r w:rsidRPr="00130144">
        <w:rPr>
          <w:rFonts w:ascii="Arial" w:hAnsi="Arial" w:cs="Arial"/>
          <w:sz w:val="20"/>
          <w:szCs w:val="20"/>
          <w:lang w:val="en"/>
        </w:rPr>
        <w:t>Vauthey</w:t>
      </w:r>
      <w:proofErr w:type="spellEnd"/>
      <w:r w:rsidRPr="00130144">
        <w:rPr>
          <w:rFonts w:ascii="Arial" w:hAnsi="Arial" w:cs="Arial"/>
          <w:sz w:val="20"/>
          <w:szCs w:val="20"/>
          <w:lang w:val="en"/>
        </w:rPr>
        <w:t xml:space="preserve"> J-N, et al. Tumor size predicts vascular invasion and histologic grade: implications for expanding the criteria for hepatic transplantation. Liver </w:t>
      </w:r>
      <w:proofErr w:type="spellStart"/>
      <w:r w:rsidRPr="00130144">
        <w:rPr>
          <w:rFonts w:ascii="Arial" w:hAnsi="Arial" w:cs="Arial"/>
          <w:sz w:val="20"/>
          <w:szCs w:val="20"/>
          <w:lang w:val="en"/>
        </w:rPr>
        <w:t>Transpl</w:t>
      </w:r>
      <w:proofErr w:type="spellEnd"/>
      <w:r w:rsidRPr="00130144">
        <w:rPr>
          <w:rFonts w:ascii="Arial" w:hAnsi="Arial" w:cs="Arial"/>
          <w:sz w:val="20"/>
          <w:szCs w:val="20"/>
          <w:lang w:val="en"/>
        </w:rPr>
        <w:t>. 2005;11(9):1086-1092.</w:t>
      </w:r>
      <w:bookmarkStart w:id="27" w:name="R39969"/>
      <w:bookmarkEnd w:id="26"/>
    </w:p>
    <w:p w14:paraId="535AB2A3" w14:textId="77777777" w:rsidR="00130144" w:rsidRDefault="00034773" w:rsidP="00130144">
      <w:pPr>
        <w:pStyle w:val="ListParagraph"/>
        <w:numPr>
          <w:ilvl w:val="0"/>
          <w:numId w:val="16"/>
        </w:numPr>
        <w:spacing w:after="0" w:line="276" w:lineRule="auto"/>
        <w:jc w:val="both"/>
        <w:rPr>
          <w:rFonts w:ascii="Arial" w:hAnsi="Arial" w:cs="Arial"/>
          <w:sz w:val="20"/>
          <w:szCs w:val="20"/>
          <w:lang w:val="en"/>
        </w:rPr>
      </w:pPr>
      <w:r w:rsidRPr="00130144">
        <w:rPr>
          <w:rFonts w:ascii="Arial" w:hAnsi="Arial" w:cs="Arial"/>
          <w:sz w:val="20"/>
          <w:szCs w:val="20"/>
          <w:lang w:val="en"/>
        </w:rPr>
        <w:t>Amin MB, Edge SB, Greene FL, et al, eds. AJCC Cancer Staging Manual. 8th ed. New York, NY: Springer; 2017.</w:t>
      </w:r>
      <w:bookmarkStart w:id="28" w:name="R39970"/>
      <w:bookmarkEnd w:id="27"/>
    </w:p>
    <w:p w14:paraId="22AFF705" w14:textId="77777777" w:rsidR="00130144" w:rsidRDefault="00034773" w:rsidP="00130144">
      <w:pPr>
        <w:pStyle w:val="ListParagraph"/>
        <w:numPr>
          <w:ilvl w:val="0"/>
          <w:numId w:val="16"/>
        </w:numPr>
        <w:spacing w:after="0" w:line="276" w:lineRule="auto"/>
        <w:jc w:val="both"/>
        <w:rPr>
          <w:rFonts w:ascii="Arial" w:hAnsi="Arial" w:cs="Arial"/>
          <w:sz w:val="20"/>
          <w:szCs w:val="20"/>
          <w:lang w:val="en"/>
        </w:rPr>
      </w:pPr>
      <w:r w:rsidRPr="00130144">
        <w:rPr>
          <w:rFonts w:ascii="Arial" w:hAnsi="Arial" w:cs="Arial"/>
          <w:sz w:val="20"/>
          <w:szCs w:val="20"/>
          <w:lang w:val="en"/>
        </w:rPr>
        <w:t xml:space="preserve">Fan L, Mac MT, Frishberg DP, et al. Interobserver and </w:t>
      </w:r>
      <w:proofErr w:type="spellStart"/>
      <w:r w:rsidRPr="00130144">
        <w:rPr>
          <w:rFonts w:ascii="Arial" w:hAnsi="Arial" w:cs="Arial"/>
          <w:sz w:val="20"/>
          <w:szCs w:val="20"/>
          <w:lang w:val="en"/>
        </w:rPr>
        <w:t>intraobserver</w:t>
      </w:r>
      <w:proofErr w:type="spellEnd"/>
      <w:r w:rsidRPr="00130144">
        <w:rPr>
          <w:rFonts w:ascii="Arial" w:hAnsi="Arial" w:cs="Arial"/>
          <w:sz w:val="20"/>
          <w:szCs w:val="20"/>
          <w:lang w:val="en"/>
        </w:rPr>
        <w:t xml:space="preserve"> variability in evaluating vascular invasion in hepatocellular carcinoma. J Gastroenterol Hepatol. 2010;25(9):1556-1561.</w:t>
      </w:r>
      <w:bookmarkStart w:id="29" w:name="R39971"/>
      <w:bookmarkEnd w:id="28"/>
    </w:p>
    <w:p w14:paraId="311CBC20" w14:textId="77777777" w:rsidR="00130144" w:rsidRDefault="00034773" w:rsidP="00130144">
      <w:pPr>
        <w:pStyle w:val="ListParagraph"/>
        <w:numPr>
          <w:ilvl w:val="0"/>
          <w:numId w:val="16"/>
        </w:numPr>
        <w:spacing w:after="0" w:line="276" w:lineRule="auto"/>
        <w:jc w:val="both"/>
        <w:rPr>
          <w:rFonts w:ascii="Arial" w:hAnsi="Arial" w:cs="Arial"/>
          <w:sz w:val="20"/>
          <w:szCs w:val="20"/>
          <w:lang w:val="en"/>
        </w:rPr>
      </w:pPr>
      <w:r w:rsidRPr="00130144">
        <w:rPr>
          <w:rFonts w:ascii="Arial" w:hAnsi="Arial" w:cs="Arial"/>
          <w:sz w:val="20"/>
          <w:szCs w:val="20"/>
          <w:lang w:val="en"/>
        </w:rPr>
        <w:t xml:space="preserve">Iguchi T, </w:t>
      </w:r>
      <w:proofErr w:type="spellStart"/>
      <w:r w:rsidRPr="00130144">
        <w:rPr>
          <w:rFonts w:ascii="Arial" w:hAnsi="Arial" w:cs="Arial"/>
          <w:sz w:val="20"/>
          <w:szCs w:val="20"/>
          <w:lang w:val="en"/>
        </w:rPr>
        <w:t>Shirabe</w:t>
      </w:r>
      <w:proofErr w:type="spellEnd"/>
      <w:r w:rsidRPr="00130144">
        <w:rPr>
          <w:rFonts w:ascii="Arial" w:hAnsi="Arial" w:cs="Arial"/>
          <w:sz w:val="20"/>
          <w:szCs w:val="20"/>
          <w:lang w:val="en"/>
        </w:rPr>
        <w:t xml:space="preserve"> K, </w:t>
      </w:r>
      <w:proofErr w:type="spellStart"/>
      <w:r w:rsidRPr="00130144">
        <w:rPr>
          <w:rFonts w:ascii="Arial" w:hAnsi="Arial" w:cs="Arial"/>
          <w:sz w:val="20"/>
          <w:szCs w:val="20"/>
          <w:lang w:val="en"/>
        </w:rPr>
        <w:t>Aishima</w:t>
      </w:r>
      <w:proofErr w:type="spellEnd"/>
      <w:r w:rsidRPr="00130144">
        <w:rPr>
          <w:rFonts w:ascii="Arial" w:hAnsi="Arial" w:cs="Arial"/>
          <w:sz w:val="20"/>
          <w:szCs w:val="20"/>
          <w:lang w:val="en"/>
        </w:rPr>
        <w:t xml:space="preserve"> S, et al. New pathologic stratification of microvascular invasion in hepatocellular carcinoma: predicting prognosis after living-donor liver transplantation. Transplantation. 2015;99(6):1236-1242.</w:t>
      </w:r>
      <w:bookmarkStart w:id="30" w:name="N9360"/>
      <w:bookmarkEnd w:id="29"/>
    </w:p>
    <w:p w14:paraId="2052F275" w14:textId="77777777" w:rsidR="00130144" w:rsidRDefault="00130144" w:rsidP="00130144">
      <w:pPr>
        <w:spacing w:after="0" w:line="276" w:lineRule="auto"/>
        <w:jc w:val="both"/>
        <w:rPr>
          <w:rFonts w:ascii="Arial" w:eastAsia="Times New Roman" w:hAnsi="Arial" w:cs="Arial"/>
          <w:b/>
          <w:bCs/>
          <w:sz w:val="20"/>
          <w:szCs w:val="20"/>
          <w:lang w:val="en"/>
        </w:rPr>
      </w:pPr>
    </w:p>
    <w:p w14:paraId="1FB988D6" w14:textId="77777777" w:rsidR="00130144" w:rsidRDefault="00130144" w:rsidP="00130144">
      <w:pPr>
        <w:jc w:val="both"/>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15D0D4C" w14:textId="77777777" w:rsidR="00130144" w:rsidRDefault="00034773" w:rsidP="00130144">
      <w:pPr>
        <w:spacing w:after="0" w:line="276" w:lineRule="auto"/>
        <w:jc w:val="both"/>
        <w:rPr>
          <w:rFonts w:ascii="Arial" w:hAnsi="Arial" w:cs="Arial"/>
          <w:sz w:val="20"/>
          <w:szCs w:val="20"/>
          <w:lang w:val="en"/>
        </w:rPr>
      </w:pPr>
      <w:r w:rsidRPr="00130144">
        <w:rPr>
          <w:rFonts w:ascii="Arial" w:eastAsia="Times New Roman" w:hAnsi="Arial" w:cs="Arial"/>
          <w:b/>
          <w:bCs/>
          <w:sz w:val="20"/>
          <w:szCs w:val="20"/>
          <w:lang w:val="en"/>
        </w:rPr>
        <w:lastRenderedPageBreak/>
        <w:t>F. Margins</w:t>
      </w:r>
      <w:bookmarkEnd w:id="30"/>
    </w:p>
    <w:p w14:paraId="75B7EC39" w14:textId="77777777" w:rsidR="00130144" w:rsidRDefault="00034773" w:rsidP="00130144">
      <w:pPr>
        <w:spacing w:after="0" w:line="276" w:lineRule="auto"/>
        <w:jc w:val="both"/>
        <w:rPr>
          <w:rFonts w:ascii="Arial" w:hAnsi="Arial" w:cs="Arial"/>
          <w:sz w:val="20"/>
          <w:szCs w:val="20"/>
          <w:lang w:val="en"/>
        </w:rPr>
      </w:pPr>
      <w:r w:rsidRPr="00D23F2C">
        <w:rPr>
          <w:rFonts w:ascii="Arial" w:hAnsi="Arial" w:cs="Arial"/>
          <w:sz w:val="20"/>
          <w:szCs w:val="20"/>
          <w:lang w:val="en"/>
        </w:rPr>
        <w:t xml:space="preserve">The evaluation of margins for total or partial hepatectomy specimens depends on the method and extent of resection. It </w:t>
      </w:r>
      <w:proofErr w:type="gramStart"/>
      <w:r w:rsidRPr="00D23F2C">
        <w:rPr>
          <w:rFonts w:ascii="Arial" w:hAnsi="Arial" w:cs="Arial"/>
          <w:sz w:val="20"/>
          <w:szCs w:val="20"/>
          <w:lang w:val="en"/>
        </w:rPr>
        <w:t>is recommended</w:t>
      </w:r>
      <w:proofErr w:type="gramEnd"/>
      <w:r w:rsidRPr="00D23F2C">
        <w:rPr>
          <w:rFonts w:ascii="Arial" w:hAnsi="Arial" w:cs="Arial"/>
          <w:sz w:val="20"/>
          <w:szCs w:val="20"/>
          <w:lang w:val="en"/>
        </w:rPr>
        <w:t xml:space="preserve"> that the surgeon be consulted to determine the critical foci within the margins that require microscopic evaluation. The transection margin of a partial hepatectomy may be large, rendering it impractical for complete examination. In this setting, grossly positive margins should </w:t>
      </w:r>
      <w:proofErr w:type="gramStart"/>
      <w:r w:rsidRPr="00D23F2C">
        <w:rPr>
          <w:rFonts w:ascii="Arial" w:hAnsi="Arial" w:cs="Arial"/>
          <w:sz w:val="20"/>
          <w:szCs w:val="20"/>
          <w:lang w:val="en"/>
        </w:rPr>
        <w:t>be microscopically confirmed</w:t>
      </w:r>
      <w:proofErr w:type="gramEnd"/>
      <w:r w:rsidRPr="00D23F2C">
        <w:rPr>
          <w:rFonts w:ascii="Arial" w:hAnsi="Arial" w:cs="Arial"/>
          <w:sz w:val="20"/>
          <w:szCs w:val="20"/>
          <w:lang w:val="en"/>
        </w:rPr>
        <w:t xml:space="preserve"> and documented. If the margins are grossly free of tumor, judicious sampling of the cut surface in the region closest to the nearest identified tumor nodule </w:t>
      </w:r>
      <w:proofErr w:type="gramStart"/>
      <w:r w:rsidRPr="00D23F2C">
        <w:rPr>
          <w:rFonts w:ascii="Arial" w:hAnsi="Arial" w:cs="Arial"/>
          <w:sz w:val="20"/>
          <w:szCs w:val="20"/>
          <w:lang w:val="en"/>
        </w:rPr>
        <w:t>is indicated</w:t>
      </w:r>
      <w:proofErr w:type="gramEnd"/>
      <w:r w:rsidRPr="00D23F2C">
        <w:rPr>
          <w:rFonts w:ascii="Arial" w:hAnsi="Arial" w:cs="Arial"/>
          <w:sz w:val="20"/>
          <w:szCs w:val="20"/>
          <w:lang w:val="en"/>
        </w:rPr>
        <w:t xml:space="preserve">. In selected cases, adequate random sampling of the cut surface may be sufficient. If the neoplasm </w:t>
      </w:r>
      <w:proofErr w:type="gramStart"/>
      <w:r w:rsidRPr="00D23F2C">
        <w:rPr>
          <w:rFonts w:ascii="Arial" w:hAnsi="Arial" w:cs="Arial"/>
          <w:sz w:val="20"/>
          <w:szCs w:val="20"/>
          <w:lang w:val="en"/>
        </w:rPr>
        <w:t>is found</w:t>
      </w:r>
      <w:proofErr w:type="gramEnd"/>
      <w:r w:rsidRPr="00D23F2C">
        <w:rPr>
          <w:rFonts w:ascii="Arial" w:hAnsi="Arial" w:cs="Arial"/>
          <w:sz w:val="20"/>
          <w:szCs w:val="20"/>
          <w:lang w:val="en"/>
        </w:rPr>
        <w:t xml:space="preserve"> near the surgical margin, the distance from the margin should be reported. For multiple tumors, the distance from the nearest tumor should </w:t>
      </w:r>
      <w:proofErr w:type="gramStart"/>
      <w:r w:rsidRPr="00D23F2C">
        <w:rPr>
          <w:rFonts w:ascii="Arial" w:hAnsi="Arial" w:cs="Arial"/>
          <w:sz w:val="20"/>
          <w:szCs w:val="20"/>
          <w:lang w:val="en"/>
        </w:rPr>
        <w:t>be reported</w:t>
      </w:r>
      <w:proofErr w:type="gramEnd"/>
      <w:r w:rsidRPr="00D23F2C">
        <w:rPr>
          <w:rFonts w:ascii="Arial" w:hAnsi="Arial" w:cs="Arial"/>
          <w:sz w:val="20"/>
          <w:szCs w:val="20"/>
          <w:lang w:val="en"/>
        </w:rPr>
        <w:t>. Tumor within 1 mm of the resection margin may have increased risk of recurrence,</w:t>
      </w:r>
      <w:hyperlink w:anchor="R39964" w:tooltip="Gluer&#10;AM, Cocco N, Laurence JM, et al. Systematic review of actual 10-year survival&#10;following resection for hepatocellular carcinoma. HPB (Oxford).&#10;2012;14(5):285-290." w:history="1">
        <w:r w:rsidRPr="00D23F2C">
          <w:rPr>
            <w:rStyle w:val="Hyperlink"/>
            <w:rFonts w:ascii="Arial" w:hAnsi="Arial" w:cs="Arial"/>
            <w:sz w:val="20"/>
            <w:szCs w:val="20"/>
            <w:vertAlign w:val="superscript"/>
            <w:lang w:val="en"/>
          </w:rPr>
          <w:t>1,</w:t>
        </w:r>
      </w:hyperlink>
      <w:hyperlink w:anchor="R39965" w:tooltip="Kumar&#10;AM, Fredman ET, Coppa C, El-Gazzaz G, Aucejo FN, Abdel-Wahab M. Patterns of&#10;cancer recurrence in localized resected hepatocellular carcinoma. Hepatobiliary&#10;Pancreat Dis Int. 2015;14(3):269-275." w:history="1">
        <w:r w:rsidRPr="00D23F2C">
          <w:rPr>
            <w:rStyle w:val="Hyperlink"/>
            <w:rFonts w:ascii="Arial" w:hAnsi="Arial" w:cs="Arial"/>
            <w:sz w:val="20"/>
            <w:szCs w:val="20"/>
            <w:vertAlign w:val="superscript"/>
            <w:lang w:val="en"/>
          </w:rPr>
          <w:t>2</w:t>
        </w:r>
      </w:hyperlink>
      <w:r w:rsidRPr="00D23F2C">
        <w:rPr>
          <w:rFonts w:ascii="Arial" w:hAnsi="Arial" w:cs="Arial"/>
          <w:sz w:val="20"/>
          <w:szCs w:val="20"/>
          <w:lang w:val="en"/>
        </w:rPr>
        <w:t> but several studies have reported that a minimal surgical margin in the liver is sufficient for HCC.</w:t>
      </w:r>
      <w:hyperlink w:anchor="R39966" w:tooltip="Shindoh&#10;J, Hasegawa K, Inoue Y, et al. Risk factors of post-operative recurrence and&#10;adequate surgical approach to improve long-term outcomes of hepatocellular&#10;carcinoma. HPB (Oxford). 2013;15(1):31-39." w:history="1">
        <w:r w:rsidRPr="00D23F2C">
          <w:rPr>
            <w:rStyle w:val="Hyperlink"/>
            <w:rFonts w:ascii="Arial" w:hAnsi="Arial" w:cs="Arial"/>
            <w:sz w:val="20"/>
            <w:szCs w:val="20"/>
            <w:vertAlign w:val="superscript"/>
            <w:lang w:val="en"/>
          </w:rPr>
          <w:t>3</w:t>
        </w:r>
      </w:hyperlink>
    </w:p>
    <w:p w14:paraId="6EF80C41" w14:textId="77777777" w:rsidR="00130144" w:rsidRDefault="00130144" w:rsidP="00130144">
      <w:pPr>
        <w:spacing w:after="0" w:line="276" w:lineRule="auto"/>
        <w:jc w:val="both"/>
        <w:rPr>
          <w:rFonts w:ascii="Arial" w:hAnsi="Arial" w:cs="Arial"/>
          <w:sz w:val="20"/>
          <w:szCs w:val="20"/>
          <w:lang w:val="en"/>
        </w:rPr>
      </w:pPr>
    </w:p>
    <w:p w14:paraId="229D1321" w14:textId="77777777" w:rsidR="00130144" w:rsidRDefault="00034773" w:rsidP="00130144">
      <w:pPr>
        <w:spacing w:after="0" w:line="276" w:lineRule="auto"/>
        <w:jc w:val="both"/>
        <w:rPr>
          <w:rFonts w:ascii="Arial" w:hAnsi="Arial" w:cs="Arial"/>
          <w:sz w:val="20"/>
          <w:szCs w:val="20"/>
          <w:lang w:val="en"/>
        </w:rPr>
      </w:pPr>
      <w:r w:rsidRPr="00D23F2C">
        <w:rPr>
          <w:rFonts w:ascii="Arial" w:eastAsia="Times New Roman" w:hAnsi="Arial" w:cs="Arial"/>
          <w:sz w:val="20"/>
          <w:szCs w:val="20"/>
          <w:lang w:val="en"/>
        </w:rPr>
        <w:t>References</w:t>
      </w:r>
      <w:bookmarkStart w:id="31" w:name="R39964"/>
    </w:p>
    <w:p w14:paraId="194DD4F6" w14:textId="77777777" w:rsidR="00130144" w:rsidRDefault="00034773" w:rsidP="00130144">
      <w:pPr>
        <w:pStyle w:val="ListParagraph"/>
        <w:numPr>
          <w:ilvl w:val="0"/>
          <w:numId w:val="17"/>
        </w:numPr>
        <w:spacing w:after="0" w:line="276" w:lineRule="auto"/>
        <w:jc w:val="both"/>
        <w:rPr>
          <w:rFonts w:ascii="Arial" w:hAnsi="Arial" w:cs="Arial"/>
          <w:sz w:val="20"/>
          <w:szCs w:val="20"/>
          <w:lang w:val="en"/>
        </w:rPr>
      </w:pPr>
      <w:r w:rsidRPr="00130144">
        <w:rPr>
          <w:rFonts w:ascii="Arial" w:hAnsi="Arial" w:cs="Arial"/>
          <w:sz w:val="20"/>
          <w:szCs w:val="20"/>
          <w:lang w:val="en"/>
        </w:rPr>
        <w:t xml:space="preserve">Gluer AM, </w:t>
      </w:r>
      <w:proofErr w:type="spellStart"/>
      <w:r w:rsidRPr="00130144">
        <w:rPr>
          <w:rFonts w:ascii="Arial" w:hAnsi="Arial" w:cs="Arial"/>
          <w:sz w:val="20"/>
          <w:szCs w:val="20"/>
          <w:lang w:val="en"/>
        </w:rPr>
        <w:t>Cocco</w:t>
      </w:r>
      <w:proofErr w:type="spellEnd"/>
      <w:r w:rsidRPr="00130144">
        <w:rPr>
          <w:rFonts w:ascii="Arial" w:hAnsi="Arial" w:cs="Arial"/>
          <w:sz w:val="20"/>
          <w:szCs w:val="20"/>
          <w:lang w:val="en"/>
        </w:rPr>
        <w:t xml:space="preserve"> N, Laurence JM, et al. Systematic review of actual 10-year survival following resection for hepatocellular carcinoma. HPB (Oxford). 2012;14(5):285-290.</w:t>
      </w:r>
      <w:bookmarkStart w:id="32" w:name="R39965"/>
      <w:bookmarkEnd w:id="31"/>
    </w:p>
    <w:p w14:paraId="434E1261" w14:textId="77777777" w:rsidR="00130144" w:rsidRDefault="00034773" w:rsidP="00130144">
      <w:pPr>
        <w:pStyle w:val="ListParagraph"/>
        <w:numPr>
          <w:ilvl w:val="0"/>
          <w:numId w:val="17"/>
        </w:numPr>
        <w:spacing w:after="0" w:line="276" w:lineRule="auto"/>
        <w:jc w:val="both"/>
        <w:rPr>
          <w:rFonts w:ascii="Arial" w:hAnsi="Arial" w:cs="Arial"/>
          <w:sz w:val="20"/>
          <w:szCs w:val="20"/>
          <w:lang w:val="en"/>
        </w:rPr>
      </w:pPr>
      <w:r w:rsidRPr="00130144">
        <w:rPr>
          <w:rFonts w:ascii="Arial" w:hAnsi="Arial" w:cs="Arial"/>
          <w:sz w:val="20"/>
          <w:szCs w:val="20"/>
          <w:lang w:val="en"/>
        </w:rPr>
        <w:t xml:space="preserve">Kumar AM, </w:t>
      </w:r>
      <w:proofErr w:type="spellStart"/>
      <w:r w:rsidRPr="00130144">
        <w:rPr>
          <w:rFonts w:ascii="Arial" w:hAnsi="Arial" w:cs="Arial"/>
          <w:sz w:val="20"/>
          <w:szCs w:val="20"/>
          <w:lang w:val="en"/>
        </w:rPr>
        <w:t>Fredman</w:t>
      </w:r>
      <w:proofErr w:type="spellEnd"/>
      <w:r w:rsidRPr="00130144">
        <w:rPr>
          <w:rFonts w:ascii="Arial" w:hAnsi="Arial" w:cs="Arial"/>
          <w:sz w:val="20"/>
          <w:szCs w:val="20"/>
          <w:lang w:val="en"/>
        </w:rPr>
        <w:t xml:space="preserve"> ET, </w:t>
      </w:r>
      <w:proofErr w:type="spellStart"/>
      <w:r w:rsidRPr="00130144">
        <w:rPr>
          <w:rFonts w:ascii="Arial" w:hAnsi="Arial" w:cs="Arial"/>
          <w:sz w:val="20"/>
          <w:szCs w:val="20"/>
          <w:lang w:val="en"/>
        </w:rPr>
        <w:t>Coppa</w:t>
      </w:r>
      <w:proofErr w:type="spellEnd"/>
      <w:r w:rsidRPr="00130144">
        <w:rPr>
          <w:rFonts w:ascii="Arial" w:hAnsi="Arial" w:cs="Arial"/>
          <w:sz w:val="20"/>
          <w:szCs w:val="20"/>
          <w:lang w:val="en"/>
        </w:rPr>
        <w:t xml:space="preserve"> C, El-</w:t>
      </w:r>
      <w:proofErr w:type="spellStart"/>
      <w:r w:rsidRPr="00130144">
        <w:rPr>
          <w:rFonts w:ascii="Arial" w:hAnsi="Arial" w:cs="Arial"/>
          <w:sz w:val="20"/>
          <w:szCs w:val="20"/>
          <w:lang w:val="en"/>
        </w:rPr>
        <w:t>Gazzaz</w:t>
      </w:r>
      <w:proofErr w:type="spellEnd"/>
      <w:r w:rsidRPr="00130144">
        <w:rPr>
          <w:rFonts w:ascii="Arial" w:hAnsi="Arial" w:cs="Arial"/>
          <w:sz w:val="20"/>
          <w:szCs w:val="20"/>
          <w:lang w:val="en"/>
        </w:rPr>
        <w:t xml:space="preserve"> G, </w:t>
      </w:r>
      <w:proofErr w:type="spellStart"/>
      <w:r w:rsidRPr="00130144">
        <w:rPr>
          <w:rFonts w:ascii="Arial" w:hAnsi="Arial" w:cs="Arial"/>
          <w:sz w:val="20"/>
          <w:szCs w:val="20"/>
          <w:lang w:val="en"/>
        </w:rPr>
        <w:t>Aucejo</w:t>
      </w:r>
      <w:proofErr w:type="spellEnd"/>
      <w:r w:rsidRPr="00130144">
        <w:rPr>
          <w:rFonts w:ascii="Arial" w:hAnsi="Arial" w:cs="Arial"/>
          <w:sz w:val="20"/>
          <w:szCs w:val="20"/>
          <w:lang w:val="en"/>
        </w:rPr>
        <w:t xml:space="preserve"> FN, Abdel-Wahab M. Patterns of cancer recurrence in localized resected hepatocellular carcinoma. Hepatobiliary </w:t>
      </w:r>
      <w:proofErr w:type="spellStart"/>
      <w:r w:rsidRPr="00130144">
        <w:rPr>
          <w:rFonts w:ascii="Arial" w:hAnsi="Arial" w:cs="Arial"/>
          <w:sz w:val="20"/>
          <w:szCs w:val="20"/>
          <w:lang w:val="en"/>
        </w:rPr>
        <w:t>Pancreat</w:t>
      </w:r>
      <w:proofErr w:type="spellEnd"/>
      <w:r w:rsidRPr="00130144">
        <w:rPr>
          <w:rFonts w:ascii="Arial" w:hAnsi="Arial" w:cs="Arial"/>
          <w:sz w:val="20"/>
          <w:szCs w:val="20"/>
          <w:lang w:val="en"/>
        </w:rPr>
        <w:t xml:space="preserve"> Dis Int. 2015;14(3):269-275.</w:t>
      </w:r>
      <w:bookmarkStart w:id="33" w:name="R39966"/>
      <w:bookmarkEnd w:id="32"/>
    </w:p>
    <w:p w14:paraId="05DDFD60" w14:textId="77777777" w:rsidR="00130144" w:rsidRDefault="00034773" w:rsidP="00130144">
      <w:pPr>
        <w:pStyle w:val="ListParagraph"/>
        <w:numPr>
          <w:ilvl w:val="0"/>
          <w:numId w:val="17"/>
        </w:numPr>
        <w:spacing w:after="0" w:line="276" w:lineRule="auto"/>
        <w:jc w:val="both"/>
        <w:rPr>
          <w:rFonts w:ascii="Arial" w:hAnsi="Arial" w:cs="Arial"/>
          <w:sz w:val="20"/>
          <w:szCs w:val="20"/>
          <w:lang w:val="en"/>
        </w:rPr>
      </w:pPr>
      <w:r w:rsidRPr="00130144">
        <w:rPr>
          <w:rFonts w:ascii="Arial" w:hAnsi="Arial" w:cs="Arial"/>
          <w:sz w:val="20"/>
          <w:szCs w:val="20"/>
          <w:lang w:val="en"/>
        </w:rPr>
        <w:t>Shindoh J, Hasegawa K, Inoue Y, et al. Risk factors of post-operative recurrence and adequate surgical approach to improve long-term outcomes of hepatocellular carcinoma. HPB (Oxford). 2013;15(1):31-39.</w:t>
      </w:r>
      <w:bookmarkStart w:id="34" w:name="N9362"/>
      <w:bookmarkEnd w:id="33"/>
    </w:p>
    <w:p w14:paraId="4B7C82B8" w14:textId="77777777" w:rsidR="00130144" w:rsidRDefault="00130144" w:rsidP="00130144">
      <w:pPr>
        <w:spacing w:after="0" w:line="276" w:lineRule="auto"/>
        <w:jc w:val="both"/>
        <w:rPr>
          <w:rFonts w:ascii="Arial" w:eastAsia="Times New Roman" w:hAnsi="Arial" w:cs="Arial"/>
          <w:b/>
          <w:bCs/>
          <w:sz w:val="20"/>
          <w:szCs w:val="20"/>
          <w:lang w:val="en"/>
        </w:rPr>
      </w:pPr>
    </w:p>
    <w:p w14:paraId="45B33A04" w14:textId="77777777" w:rsidR="00130144" w:rsidRDefault="00034773" w:rsidP="00130144">
      <w:pPr>
        <w:spacing w:after="0" w:line="276" w:lineRule="auto"/>
        <w:jc w:val="both"/>
        <w:rPr>
          <w:rFonts w:ascii="Arial" w:hAnsi="Arial" w:cs="Arial"/>
          <w:sz w:val="20"/>
          <w:szCs w:val="20"/>
          <w:lang w:val="en"/>
        </w:rPr>
      </w:pPr>
      <w:r w:rsidRPr="00130144">
        <w:rPr>
          <w:rFonts w:ascii="Arial" w:eastAsia="Times New Roman" w:hAnsi="Arial" w:cs="Arial"/>
          <w:b/>
          <w:bCs/>
          <w:sz w:val="20"/>
          <w:szCs w:val="20"/>
          <w:lang w:val="en"/>
        </w:rPr>
        <w:t>G. Pathologic Stage Classification</w:t>
      </w:r>
      <w:bookmarkEnd w:id="34"/>
    </w:p>
    <w:p w14:paraId="4B79B432" w14:textId="77777777" w:rsidR="00130144" w:rsidRDefault="00034773" w:rsidP="00130144">
      <w:pPr>
        <w:spacing w:after="0" w:line="276" w:lineRule="auto"/>
        <w:jc w:val="both"/>
        <w:rPr>
          <w:rFonts w:ascii="Arial" w:hAnsi="Arial" w:cs="Arial"/>
          <w:sz w:val="20"/>
          <w:szCs w:val="20"/>
          <w:lang w:val="en"/>
        </w:rPr>
      </w:pPr>
      <w:r w:rsidRPr="00D23F2C">
        <w:rPr>
          <w:rFonts w:ascii="Arial" w:hAnsi="Arial" w:cs="Arial"/>
          <w:sz w:val="20"/>
          <w:szCs w:val="20"/>
          <w:lang w:val="en"/>
        </w:rPr>
        <w:t>The TNM staging system of the American Joint Committee on Cancer (AJCC) and the International Union Against Cancer (UICC) applies to hepatocellular carcinomas.</w:t>
      </w:r>
      <w:hyperlink w:anchor="R39972" w:tooltip="Amin MB, Edge SB, Greene FL, et&#10;al, eds. AJCC Cancer Staging Manual. 8th ed. New York, NY: Springer; 2017.  " w:history="1">
        <w:r w:rsidRPr="00D23F2C">
          <w:rPr>
            <w:rStyle w:val="Hyperlink"/>
            <w:rFonts w:ascii="Arial" w:hAnsi="Arial" w:cs="Arial"/>
            <w:sz w:val="20"/>
            <w:szCs w:val="20"/>
            <w:vertAlign w:val="superscript"/>
            <w:lang w:val="en"/>
          </w:rPr>
          <w:t>1</w:t>
        </w:r>
      </w:hyperlink>
      <w:r w:rsidRPr="00D23F2C">
        <w:rPr>
          <w:rFonts w:ascii="Arial" w:hAnsi="Arial" w:cs="Arial"/>
          <w:sz w:val="20"/>
          <w:szCs w:val="20"/>
          <w:lang w:val="en"/>
        </w:rPr>
        <w:t xml:space="preserve"> It does not apply to hepatic sarcomas or to metastatic tumors of the liver. The T classification depends on the number of tumor nodules, the size of the largest nodule, and the presence or absence of blood vessel invasion. The TNM classification does not discriminate between multiple independent primary tumors or intrahepatic metastasis from a single primary hepatic carcinoma. Vascular invasion includes either the gross or the histologic involvement of vessels. Portal vein invasion is an important adverse prognostic factor and should </w:t>
      </w:r>
      <w:proofErr w:type="gramStart"/>
      <w:r w:rsidRPr="00D23F2C">
        <w:rPr>
          <w:rFonts w:ascii="Arial" w:hAnsi="Arial" w:cs="Arial"/>
          <w:sz w:val="20"/>
          <w:szCs w:val="20"/>
          <w:lang w:val="en"/>
        </w:rPr>
        <w:t>be reported</w:t>
      </w:r>
      <w:proofErr w:type="gramEnd"/>
      <w:r w:rsidRPr="00D23F2C">
        <w:rPr>
          <w:rFonts w:ascii="Arial" w:hAnsi="Arial" w:cs="Arial"/>
          <w:sz w:val="20"/>
          <w:szCs w:val="20"/>
          <w:lang w:val="en"/>
        </w:rPr>
        <w:t>.</w:t>
      </w:r>
    </w:p>
    <w:p w14:paraId="6237BE66" w14:textId="77777777" w:rsidR="00130144" w:rsidRDefault="00130144" w:rsidP="00130144">
      <w:pPr>
        <w:spacing w:after="0" w:line="276" w:lineRule="auto"/>
        <w:jc w:val="both"/>
        <w:rPr>
          <w:rFonts w:ascii="Arial" w:hAnsi="Arial" w:cs="Arial"/>
          <w:sz w:val="20"/>
          <w:szCs w:val="20"/>
          <w:lang w:val="en"/>
        </w:rPr>
      </w:pPr>
    </w:p>
    <w:p w14:paraId="04F3A14B" w14:textId="77777777" w:rsidR="00130144" w:rsidRDefault="00034773" w:rsidP="00130144">
      <w:pPr>
        <w:spacing w:after="0" w:line="276" w:lineRule="auto"/>
        <w:jc w:val="both"/>
        <w:rPr>
          <w:rFonts w:ascii="Arial" w:hAnsi="Arial" w:cs="Arial"/>
          <w:sz w:val="20"/>
          <w:szCs w:val="20"/>
          <w:lang w:val="en"/>
        </w:rPr>
      </w:pPr>
      <w:r w:rsidRPr="00D23F2C">
        <w:rPr>
          <w:rFonts w:ascii="Arial" w:hAnsi="Arial" w:cs="Arial"/>
          <w:sz w:val="20"/>
          <w:szCs w:val="20"/>
          <w:lang w:val="en"/>
        </w:rPr>
        <w:t xml:space="preserve">According to AJCC/UICC convention, the designation “T” refers to a primary tumor that has not </w:t>
      </w:r>
      <w:proofErr w:type="gramStart"/>
      <w:r w:rsidRPr="00D23F2C">
        <w:rPr>
          <w:rFonts w:ascii="Arial" w:hAnsi="Arial" w:cs="Arial"/>
          <w:sz w:val="20"/>
          <w:szCs w:val="20"/>
          <w:lang w:val="en"/>
        </w:rPr>
        <w:t>been previously treated</w:t>
      </w:r>
      <w:proofErr w:type="gramEnd"/>
      <w:r w:rsidRPr="00D23F2C">
        <w:rPr>
          <w:rFonts w:ascii="Arial" w:hAnsi="Arial" w:cs="Arial"/>
          <w:sz w:val="20"/>
          <w:szCs w:val="20"/>
          <w:lang w:val="en"/>
        </w:rPr>
        <w:t>.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pM implies microscopic examination of distant lesions. Clinical classification (</w:t>
      </w:r>
      <w:proofErr w:type="spellStart"/>
      <w:r w:rsidRPr="00D23F2C">
        <w:rPr>
          <w:rFonts w:ascii="Arial" w:hAnsi="Arial" w:cs="Arial"/>
          <w:sz w:val="20"/>
          <w:szCs w:val="20"/>
          <w:lang w:val="en"/>
        </w:rPr>
        <w:t>cTNM</w:t>
      </w:r>
      <w:proofErr w:type="spellEnd"/>
      <w:r w:rsidRPr="00D23F2C">
        <w:rPr>
          <w:rFonts w:ascii="Arial" w:hAnsi="Arial" w:cs="Arial"/>
          <w:sz w:val="20"/>
          <w:szCs w:val="20"/>
          <w:lang w:val="en"/>
        </w:rPr>
        <w:t xml:space="preserve">) </w:t>
      </w:r>
      <w:proofErr w:type="gramStart"/>
      <w:r w:rsidRPr="00D23F2C">
        <w:rPr>
          <w:rFonts w:ascii="Arial" w:hAnsi="Arial" w:cs="Arial"/>
          <w:sz w:val="20"/>
          <w:szCs w:val="20"/>
          <w:lang w:val="en"/>
        </w:rPr>
        <w:t>is usually carried</w:t>
      </w:r>
      <w:proofErr w:type="gramEnd"/>
      <w:r w:rsidRPr="00D23F2C">
        <w:rPr>
          <w:rFonts w:ascii="Arial" w:hAnsi="Arial" w:cs="Arial"/>
          <w:sz w:val="20"/>
          <w:szCs w:val="20"/>
          <w:lang w:val="en"/>
        </w:rPr>
        <w:t xml:space="preserve"> out by the referring physician before treatment during initial evaluation of the patient or when pathologic classification is not possible.</w:t>
      </w:r>
    </w:p>
    <w:p w14:paraId="62562737" w14:textId="77777777" w:rsidR="00130144" w:rsidRDefault="00130144" w:rsidP="00130144">
      <w:pPr>
        <w:spacing w:after="0" w:line="276" w:lineRule="auto"/>
        <w:jc w:val="both"/>
        <w:rPr>
          <w:rFonts w:ascii="Arial" w:hAnsi="Arial" w:cs="Arial"/>
          <w:sz w:val="20"/>
          <w:szCs w:val="20"/>
          <w:lang w:val="en"/>
        </w:rPr>
      </w:pPr>
    </w:p>
    <w:p w14:paraId="33F8379B" w14:textId="77777777" w:rsidR="00130144" w:rsidRDefault="00034773" w:rsidP="00130144">
      <w:pPr>
        <w:spacing w:after="0" w:line="276" w:lineRule="auto"/>
        <w:jc w:val="both"/>
        <w:rPr>
          <w:rFonts w:ascii="Arial" w:hAnsi="Arial" w:cs="Arial"/>
          <w:sz w:val="20"/>
          <w:szCs w:val="20"/>
          <w:lang w:val="en"/>
        </w:rPr>
      </w:pPr>
      <w:r w:rsidRPr="00D23F2C">
        <w:rPr>
          <w:rFonts w:ascii="Arial" w:hAnsi="Arial" w:cs="Arial"/>
          <w:sz w:val="20"/>
          <w:szCs w:val="20"/>
          <w:lang w:val="en"/>
        </w:rPr>
        <w:t xml:space="preserve">Pathologic staging </w:t>
      </w:r>
      <w:proofErr w:type="gramStart"/>
      <w:r w:rsidRPr="00D23F2C">
        <w:rPr>
          <w:rFonts w:ascii="Arial" w:hAnsi="Arial" w:cs="Arial"/>
          <w:sz w:val="20"/>
          <w:szCs w:val="20"/>
          <w:lang w:val="en"/>
        </w:rPr>
        <w:t>is usually performed</w:t>
      </w:r>
      <w:proofErr w:type="gramEnd"/>
      <w:r w:rsidRPr="00D23F2C">
        <w:rPr>
          <w:rFonts w:ascii="Arial" w:hAnsi="Arial" w:cs="Arial"/>
          <w:sz w:val="20"/>
          <w:szCs w:val="20"/>
          <w:lang w:val="en"/>
        </w:rPr>
        <w:t xml:space="preserve"> after surgical resection of the primary tumor. Pathologic staging depends on pathologic documentation of the anatomic extent of disease, </w:t>
      </w:r>
      <w:proofErr w:type="gramStart"/>
      <w:r w:rsidRPr="00D23F2C">
        <w:rPr>
          <w:rFonts w:ascii="Arial" w:hAnsi="Arial" w:cs="Arial"/>
          <w:sz w:val="20"/>
          <w:szCs w:val="20"/>
          <w:lang w:val="en"/>
        </w:rPr>
        <w:t>whether or not</w:t>
      </w:r>
      <w:proofErr w:type="gramEnd"/>
      <w:r w:rsidRPr="00D23F2C">
        <w:rPr>
          <w:rFonts w:ascii="Arial" w:hAnsi="Arial" w:cs="Arial"/>
          <w:sz w:val="20"/>
          <w:szCs w:val="20"/>
          <w:lang w:val="en"/>
        </w:rPr>
        <w:t xml:space="preserve"> the primary tumor has been completely removed. If a biopsied tumor </w:t>
      </w:r>
      <w:proofErr w:type="gramStart"/>
      <w:r w:rsidRPr="00D23F2C">
        <w:rPr>
          <w:rFonts w:ascii="Arial" w:hAnsi="Arial" w:cs="Arial"/>
          <w:sz w:val="20"/>
          <w:szCs w:val="20"/>
          <w:lang w:val="en"/>
        </w:rPr>
        <w:t>is not resected</w:t>
      </w:r>
      <w:proofErr w:type="gramEnd"/>
      <w:r w:rsidRPr="00D23F2C">
        <w:rPr>
          <w:rFonts w:ascii="Arial" w:hAnsi="Arial" w:cs="Arial"/>
          <w:sz w:val="20"/>
          <w:szCs w:val="20"/>
          <w:lang w:val="en"/>
        </w:rPr>
        <w:t xml:space="preserve"> for any reason (</w:t>
      </w:r>
      <w:proofErr w:type="spellStart"/>
      <w:r w:rsidRPr="00D23F2C">
        <w:rPr>
          <w:rFonts w:ascii="Arial" w:hAnsi="Arial" w:cs="Arial"/>
          <w:sz w:val="20"/>
          <w:szCs w:val="20"/>
          <w:lang w:val="en"/>
        </w:rPr>
        <w:t>eg</w:t>
      </w:r>
      <w:proofErr w:type="spellEnd"/>
      <w:r w:rsidRPr="00D23F2C">
        <w:rPr>
          <w:rFonts w:ascii="Arial" w:hAnsi="Arial" w:cs="Arial"/>
          <w:sz w:val="20"/>
          <w:szCs w:val="20"/>
          <w:lang w:val="en"/>
        </w:rPr>
        <w:t>, when technically infeasible) and if the highest T and N categories or the M1 category of the tumor can be confirmed microscopically, the criteria for pathologic classification and staging have been satisfied without total removal of the primary cancer.</w:t>
      </w:r>
    </w:p>
    <w:p w14:paraId="42767D79" w14:textId="77777777" w:rsidR="00130144" w:rsidRDefault="00034773" w:rsidP="00130144">
      <w:pPr>
        <w:spacing w:after="0" w:line="276" w:lineRule="auto"/>
        <w:jc w:val="both"/>
        <w:rPr>
          <w:rFonts w:ascii="Arial" w:hAnsi="Arial" w:cs="Arial"/>
          <w:sz w:val="20"/>
          <w:szCs w:val="20"/>
          <w:lang w:val="en"/>
        </w:rPr>
      </w:pPr>
      <w:r w:rsidRPr="00D23F2C">
        <w:rPr>
          <w:rFonts w:ascii="Arial" w:hAnsi="Arial" w:cs="Arial"/>
          <w:sz w:val="20"/>
          <w:szCs w:val="20"/>
          <w:lang w:val="en"/>
        </w:rPr>
        <w:lastRenderedPageBreak/>
        <w:t xml:space="preserve">The T categories for HCC are based on tumor size, </w:t>
      </w:r>
      <w:proofErr w:type="gramStart"/>
      <w:r w:rsidRPr="00D23F2C">
        <w:rPr>
          <w:rFonts w:ascii="Arial" w:hAnsi="Arial" w:cs="Arial"/>
          <w:sz w:val="20"/>
          <w:szCs w:val="20"/>
          <w:lang w:val="en"/>
        </w:rPr>
        <w:t>number</w:t>
      </w:r>
      <w:proofErr w:type="gramEnd"/>
      <w:r w:rsidRPr="00D23F2C">
        <w:rPr>
          <w:rFonts w:ascii="Arial" w:hAnsi="Arial" w:cs="Arial"/>
          <w:sz w:val="20"/>
          <w:szCs w:val="20"/>
          <w:lang w:val="en"/>
        </w:rPr>
        <w:t xml:space="preserve"> and vascular invasion. Since some studies showed lack of adverse prognostic impact of vascular invasion in tumors less than 2 cm, these tumors have been classified under the T1 category.</w:t>
      </w:r>
      <w:hyperlink w:anchor="R39974" w:tooltip="Shindoh J, Andreou A, Aloia TA,&#10;et al. Microvascular invasion does not predict long-term survival in&#10;hepatocellular carcinoma up to 2 cm: reappraisal of the staging system for&#10;solitary tumors. Ann Surg Oncol. 2013;20(4):1223-1229. " w:history="1">
        <w:r w:rsidRPr="00D23F2C">
          <w:rPr>
            <w:rStyle w:val="Hyperlink"/>
            <w:rFonts w:ascii="Arial" w:hAnsi="Arial" w:cs="Arial"/>
            <w:sz w:val="20"/>
            <w:szCs w:val="20"/>
            <w:vertAlign w:val="superscript"/>
            <w:lang w:val="en"/>
          </w:rPr>
          <w:t>2</w:t>
        </w:r>
      </w:hyperlink>
      <w:r w:rsidRPr="00D23F2C">
        <w:rPr>
          <w:rFonts w:ascii="Arial" w:hAnsi="Arial" w:cs="Arial"/>
          <w:sz w:val="20"/>
          <w:szCs w:val="20"/>
          <w:lang w:val="en"/>
        </w:rPr>
        <w:t> For treated tumors, the size of the viable tumor used for assigning the T category. Tumors with major vascular invasion</w:t>
      </w:r>
      <w:hyperlink w:anchor="R39973" w:tooltip="Vauthey JN, Lauwers GY, Esnaola&#10;NF, et al. Simplified staging for hepatocellular carcinoma. J Clin Oncol.&#10;2002;20(6):1527-1536." w:history="1">
        <w:r w:rsidRPr="00D23F2C">
          <w:rPr>
            <w:rStyle w:val="Hyperlink"/>
            <w:rFonts w:ascii="Arial" w:hAnsi="Arial" w:cs="Arial"/>
            <w:sz w:val="20"/>
            <w:szCs w:val="20"/>
            <w:vertAlign w:val="superscript"/>
            <w:lang w:val="en"/>
          </w:rPr>
          <w:t>3</w:t>
        </w:r>
      </w:hyperlink>
      <w:r w:rsidRPr="00D23F2C">
        <w:rPr>
          <w:rFonts w:ascii="Arial" w:hAnsi="Arial" w:cs="Arial"/>
          <w:sz w:val="20"/>
          <w:szCs w:val="20"/>
          <w:lang w:val="en"/>
        </w:rPr>
        <w:t> are now categorized as T4 as they have a similar outcome compared to T4 tumors defined by extrahepatic or peritoneal involvement. Major vascular invasion is defined by involvement of branches of main portal vein (right or left, excluding sectoral and segmental branches), hepatic veins (right, middle or left) or main branches of hepatic artery (right or left).</w:t>
      </w:r>
      <w:hyperlink w:anchor="R39972" w:tooltip="Amin MB, Edge SB, Greene FL, et&#10;al, eds. AJCC Cancer Staging Manual. 8th ed. New York, NY: Springer; 2017.  " w:history="1">
        <w:r w:rsidRPr="00D23F2C">
          <w:rPr>
            <w:rStyle w:val="Hyperlink"/>
            <w:rFonts w:ascii="Arial" w:hAnsi="Arial" w:cs="Arial"/>
            <w:sz w:val="20"/>
            <w:szCs w:val="20"/>
            <w:vertAlign w:val="superscript"/>
            <w:lang w:val="en"/>
          </w:rPr>
          <w:t>1</w:t>
        </w:r>
      </w:hyperlink>
      <w:r w:rsidRPr="00D23F2C">
        <w:rPr>
          <w:rFonts w:ascii="Arial" w:hAnsi="Arial" w:cs="Arial"/>
          <w:sz w:val="20"/>
          <w:szCs w:val="20"/>
          <w:lang w:val="en"/>
        </w:rPr>
        <w:t xml:space="preserve"> Involvement of falciform or other ligaments is not considered T4, and should be categorized as T1-T3 based on other parameters. Direct invasion into diaphragm </w:t>
      </w:r>
      <w:proofErr w:type="gramStart"/>
      <w:r w:rsidRPr="00D23F2C">
        <w:rPr>
          <w:rFonts w:ascii="Arial" w:hAnsi="Arial" w:cs="Arial"/>
          <w:sz w:val="20"/>
          <w:szCs w:val="20"/>
          <w:lang w:val="en"/>
        </w:rPr>
        <w:t>is considered</w:t>
      </w:r>
      <w:proofErr w:type="gramEnd"/>
      <w:r w:rsidRPr="00D23F2C">
        <w:rPr>
          <w:rFonts w:ascii="Arial" w:hAnsi="Arial" w:cs="Arial"/>
          <w:sz w:val="20"/>
          <w:szCs w:val="20"/>
          <w:lang w:val="en"/>
        </w:rPr>
        <w:t xml:space="preserve"> as T4.</w:t>
      </w:r>
    </w:p>
    <w:p w14:paraId="77DDBBDC" w14:textId="77777777" w:rsidR="00130144" w:rsidRDefault="00130144" w:rsidP="00130144">
      <w:pPr>
        <w:spacing w:after="0" w:line="276" w:lineRule="auto"/>
        <w:jc w:val="both"/>
        <w:rPr>
          <w:rFonts w:ascii="Arial" w:hAnsi="Arial" w:cs="Arial"/>
          <w:sz w:val="20"/>
          <w:szCs w:val="20"/>
          <w:lang w:val="en"/>
        </w:rPr>
      </w:pPr>
    </w:p>
    <w:p w14:paraId="03A7B50A" w14:textId="77777777" w:rsidR="00130144" w:rsidRDefault="00034773" w:rsidP="00130144">
      <w:pPr>
        <w:spacing w:after="0" w:line="276" w:lineRule="auto"/>
        <w:jc w:val="both"/>
        <w:rPr>
          <w:rFonts w:ascii="Arial" w:hAnsi="Arial" w:cs="Arial"/>
          <w:sz w:val="20"/>
          <w:szCs w:val="20"/>
          <w:lang w:val="en"/>
        </w:rPr>
      </w:pPr>
      <w:r w:rsidRPr="00D23F2C">
        <w:rPr>
          <w:rFonts w:ascii="Arial" w:hAnsi="Arial" w:cs="Arial"/>
          <w:sz w:val="20"/>
          <w:szCs w:val="20"/>
          <w:u w:val="single"/>
          <w:lang w:val="en"/>
        </w:rPr>
        <w:t>TNM Descriptors</w:t>
      </w:r>
    </w:p>
    <w:p w14:paraId="3D6253F4" w14:textId="77777777" w:rsidR="00130144" w:rsidRDefault="00034773" w:rsidP="00130144">
      <w:pPr>
        <w:spacing w:after="0" w:line="276" w:lineRule="auto"/>
        <w:jc w:val="both"/>
        <w:rPr>
          <w:rFonts w:ascii="Arial" w:hAnsi="Arial" w:cs="Arial"/>
          <w:sz w:val="20"/>
          <w:szCs w:val="20"/>
          <w:lang w:val="en"/>
        </w:rPr>
      </w:pPr>
      <w:r w:rsidRPr="00D23F2C">
        <w:rPr>
          <w:rFonts w:ascii="Arial" w:hAnsi="Arial" w:cs="Arial"/>
          <w:sz w:val="20"/>
          <w:szCs w:val="20"/>
          <w:lang w:val="en"/>
        </w:rPr>
        <w:t xml:space="preserve">For identification of special cases of TNM or pTNM classifications, the “m” suffix and “y,” “r,” and </w:t>
      </w:r>
      <w:proofErr w:type="gramStart"/>
      <w:r w:rsidRPr="00D23F2C">
        <w:rPr>
          <w:rFonts w:ascii="Arial" w:hAnsi="Arial" w:cs="Arial"/>
          <w:sz w:val="20"/>
          <w:szCs w:val="20"/>
          <w:lang w:val="en"/>
        </w:rPr>
        <w:t>“a” prefixes</w:t>
      </w:r>
      <w:proofErr w:type="gramEnd"/>
      <w:r w:rsidRPr="00D23F2C">
        <w:rPr>
          <w:rFonts w:ascii="Arial" w:hAnsi="Arial" w:cs="Arial"/>
          <w:sz w:val="20"/>
          <w:szCs w:val="20"/>
          <w:lang w:val="en"/>
        </w:rPr>
        <w:t xml:space="preserve"> are used. Although they do not affect the stage grouping, they indicate cases needing separate analysis.</w:t>
      </w:r>
    </w:p>
    <w:p w14:paraId="0A6834EB" w14:textId="77777777" w:rsidR="00130144" w:rsidRDefault="00130144" w:rsidP="00130144">
      <w:pPr>
        <w:spacing w:after="0" w:line="276" w:lineRule="auto"/>
        <w:jc w:val="both"/>
        <w:rPr>
          <w:rFonts w:ascii="Arial" w:hAnsi="Arial" w:cs="Arial"/>
          <w:sz w:val="20"/>
          <w:szCs w:val="20"/>
          <w:lang w:val="en"/>
        </w:rPr>
      </w:pPr>
    </w:p>
    <w:p w14:paraId="0E893FA6" w14:textId="77777777" w:rsidR="00130144" w:rsidRDefault="00034773" w:rsidP="00130144">
      <w:pPr>
        <w:spacing w:after="0" w:line="276" w:lineRule="auto"/>
        <w:jc w:val="both"/>
        <w:rPr>
          <w:rFonts w:ascii="Arial" w:hAnsi="Arial" w:cs="Arial"/>
          <w:sz w:val="20"/>
          <w:szCs w:val="20"/>
          <w:lang w:val="en"/>
        </w:rPr>
      </w:pPr>
      <w:r w:rsidRPr="00D23F2C">
        <w:rPr>
          <w:rFonts w:ascii="Arial" w:hAnsi="Arial" w:cs="Arial"/>
          <w:sz w:val="20"/>
          <w:szCs w:val="20"/>
          <w:u w:val="single"/>
          <w:lang w:val="en"/>
        </w:rPr>
        <w:t>The “m” suffix</w:t>
      </w:r>
      <w:r w:rsidRPr="00D23F2C">
        <w:rPr>
          <w:rFonts w:ascii="Arial" w:hAnsi="Arial" w:cs="Arial"/>
          <w:sz w:val="20"/>
          <w:szCs w:val="20"/>
          <w:lang w:val="en"/>
        </w:rPr>
        <w:t xml:space="preserve"> indicates the presence of multiple primary tumors in a single site and </w:t>
      </w:r>
      <w:proofErr w:type="gramStart"/>
      <w:r w:rsidRPr="00D23F2C">
        <w:rPr>
          <w:rFonts w:ascii="Arial" w:hAnsi="Arial" w:cs="Arial"/>
          <w:sz w:val="20"/>
          <w:szCs w:val="20"/>
          <w:lang w:val="en"/>
        </w:rPr>
        <w:t>is recorded</w:t>
      </w:r>
      <w:proofErr w:type="gramEnd"/>
      <w:r w:rsidRPr="00D23F2C">
        <w:rPr>
          <w:rFonts w:ascii="Arial" w:hAnsi="Arial" w:cs="Arial"/>
          <w:sz w:val="20"/>
          <w:szCs w:val="20"/>
          <w:lang w:val="en"/>
        </w:rPr>
        <w:t xml:space="preserve"> in parentheses: pT(m)NM.</w:t>
      </w:r>
    </w:p>
    <w:p w14:paraId="4CC2C77B" w14:textId="77777777" w:rsidR="00130144" w:rsidRDefault="00130144" w:rsidP="00130144">
      <w:pPr>
        <w:spacing w:after="0" w:line="276" w:lineRule="auto"/>
        <w:jc w:val="both"/>
        <w:rPr>
          <w:rFonts w:ascii="Arial" w:hAnsi="Arial" w:cs="Arial"/>
          <w:sz w:val="20"/>
          <w:szCs w:val="20"/>
          <w:lang w:val="en"/>
        </w:rPr>
      </w:pPr>
    </w:p>
    <w:p w14:paraId="2BC2C903" w14:textId="77777777" w:rsidR="00130144" w:rsidRDefault="00034773" w:rsidP="00130144">
      <w:pPr>
        <w:spacing w:after="0" w:line="276" w:lineRule="auto"/>
        <w:jc w:val="both"/>
        <w:rPr>
          <w:rFonts w:ascii="Arial" w:hAnsi="Arial" w:cs="Arial"/>
          <w:sz w:val="20"/>
          <w:szCs w:val="20"/>
          <w:lang w:val="en"/>
        </w:rPr>
      </w:pPr>
      <w:r w:rsidRPr="00D23F2C">
        <w:rPr>
          <w:rFonts w:ascii="Arial" w:hAnsi="Arial" w:cs="Arial"/>
          <w:sz w:val="20"/>
          <w:szCs w:val="20"/>
          <w:u w:val="single"/>
          <w:lang w:val="en"/>
        </w:rPr>
        <w:t>The “y” prefix</w:t>
      </w:r>
      <w:r w:rsidRPr="00D23F2C">
        <w:rPr>
          <w:rFonts w:ascii="Arial" w:hAnsi="Arial" w:cs="Arial"/>
          <w:sz w:val="20"/>
          <w:szCs w:val="20"/>
          <w:lang w:val="en"/>
        </w:rPr>
        <w:t xml:space="preserve"> indicates those cases in which classification </w:t>
      </w:r>
      <w:proofErr w:type="gramStart"/>
      <w:r w:rsidRPr="00D23F2C">
        <w:rPr>
          <w:rFonts w:ascii="Arial" w:hAnsi="Arial" w:cs="Arial"/>
          <w:sz w:val="20"/>
          <w:szCs w:val="20"/>
          <w:lang w:val="en"/>
        </w:rPr>
        <w:t>is performed</w:t>
      </w:r>
      <w:proofErr w:type="gramEnd"/>
      <w:r w:rsidRPr="00D23F2C">
        <w:rPr>
          <w:rFonts w:ascii="Arial" w:hAnsi="Arial" w:cs="Arial"/>
          <w:sz w:val="20"/>
          <w:szCs w:val="20"/>
          <w:lang w:val="en"/>
        </w:rPr>
        <w:t xml:space="preserve"> during or after initial multimodality therapy (</w:t>
      </w:r>
      <w:proofErr w:type="spellStart"/>
      <w:r w:rsidRPr="00D23F2C">
        <w:rPr>
          <w:rFonts w:ascii="Arial" w:hAnsi="Arial" w:cs="Arial"/>
          <w:sz w:val="20"/>
          <w:szCs w:val="20"/>
          <w:lang w:val="en"/>
        </w:rPr>
        <w:t>ie</w:t>
      </w:r>
      <w:proofErr w:type="spellEnd"/>
      <w:r w:rsidRPr="00D23F2C">
        <w:rPr>
          <w:rFonts w:ascii="Arial" w:hAnsi="Arial" w:cs="Arial"/>
          <w:sz w:val="20"/>
          <w:szCs w:val="20"/>
          <w:lang w:val="en"/>
        </w:rPr>
        <w:t xml:space="preserve">, neoadjuvant chemotherapy, radiation therapy, or both chemotherapy and radiation therapy). The </w:t>
      </w:r>
      <w:proofErr w:type="spellStart"/>
      <w:r w:rsidRPr="00D23F2C">
        <w:rPr>
          <w:rFonts w:ascii="Arial" w:hAnsi="Arial" w:cs="Arial"/>
          <w:sz w:val="20"/>
          <w:szCs w:val="20"/>
          <w:lang w:val="en"/>
        </w:rPr>
        <w:t>cTNM</w:t>
      </w:r>
      <w:proofErr w:type="spellEnd"/>
      <w:r w:rsidRPr="00D23F2C">
        <w:rPr>
          <w:rFonts w:ascii="Arial" w:hAnsi="Arial" w:cs="Arial"/>
          <w:sz w:val="20"/>
          <w:szCs w:val="20"/>
          <w:lang w:val="en"/>
        </w:rPr>
        <w:t xml:space="preserve"> or pTNM category </w:t>
      </w:r>
      <w:proofErr w:type="gramStart"/>
      <w:r w:rsidRPr="00D23F2C">
        <w:rPr>
          <w:rFonts w:ascii="Arial" w:hAnsi="Arial" w:cs="Arial"/>
          <w:sz w:val="20"/>
          <w:szCs w:val="20"/>
          <w:lang w:val="en"/>
        </w:rPr>
        <w:t>is identified</w:t>
      </w:r>
      <w:proofErr w:type="gramEnd"/>
      <w:r w:rsidRPr="00D23F2C">
        <w:rPr>
          <w:rFonts w:ascii="Arial" w:hAnsi="Arial" w:cs="Arial"/>
          <w:sz w:val="20"/>
          <w:szCs w:val="20"/>
          <w:lang w:val="en"/>
        </w:rPr>
        <w:t xml:space="preserve"> by a “y” prefix. The </w:t>
      </w:r>
      <w:proofErr w:type="spellStart"/>
      <w:r w:rsidRPr="00D23F2C">
        <w:rPr>
          <w:rFonts w:ascii="Arial" w:hAnsi="Arial" w:cs="Arial"/>
          <w:sz w:val="20"/>
          <w:szCs w:val="20"/>
          <w:lang w:val="en"/>
        </w:rPr>
        <w:t>ycTNM</w:t>
      </w:r>
      <w:proofErr w:type="spellEnd"/>
      <w:r w:rsidRPr="00D23F2C">
        <w:rPr>
          <w:rFonts w:ascii="Arial" w:hAnsi="Arial" w:cs="Arial"/>
          <w:sz w:val="20"/>
          <w:szCs w:val="20"/>
          <w:lang w:val="en"/>
        </w:rPr>
        <w:t xml:space="preserve"> or </w:t>
      </w:r>
      <w:proofErr w:type="spellStart"/>
      <w:r w:rsidRPr="00D23F2C">
        <w:rPr>
          <w:rFonts w:ascii="Arial" w:hAnsi="Arial" w:cs="Arial"/>
          <w:sz w:val="20"/>
          <w:szCs w:val="20"/>
          <w:lang w:val="en"/>
        </w:rPr>
        <w:t>ypTNM</w:t>
      </w:r>
      <w:proofErr w:type="spellEnd"/>
      <w:r w:rsidRPr="00D23F2C">
        <w:rPr>
          <w:rFonts w:ascii="Arial" w:hAnsi="Arial" w:cs="Arial"/>
          <w:sz w:val="20"/>
          <w:szCs w:val="20"/>
          <w:lang w:val="en"/>
        </w:rPr>
        <w:t xml:space="preserve"> categorizes the extent of tumor </w:t>
      </w:r>
      <w:proofErr w:type="gramStart"/>
      <w:r w:rsidRPr="00D23F2C">
        <w:rPr>
          <w:rFonts w:ascii="Arial" w:hAnsi="Arial" w:cs="Arial"/>
          <w:sz w:val="20"/>
          <w:szCs w:val="20"/>
          <w:lang w:val="en"/>
        </w:rPr>
        <w:t>actually present</w:t>
      </w:r>
      <w:proofErr w:type="gramEnd"/>
      <w:r w:rsidRPr="00D23F2C">
        <w:rPr>
          <w:rFonts w:ascii="Arial" w:hAnsi="Arial" w:cs="Arial"/>
          <w:sz w:val="20"/>
          <w:szCs w:val="20"/>
          <w:lang w:val="en"/>
        </w:rPr>
        <w:t xml:space="preserve"> at the time of that examination. The “y” categorization is not an estimate of tumor before multimodality therapy (</w:t>
      </w:r>
      <w:proofErr w:type="spellStart"/>
      <w:r w:rsidRPr="00D23F2C">
        <w:rPr>
          <w:rFonts w:ascii="Arial" w:hAnsi="Arial" w:cs="Arial"/>
          <w:sz w:val="20"/>
          <w:szCs w:val="20"/>
          <w:lang w:val="en"/>
        </w:rPr>
        <w:t>ie</w:t>
      </w:r>
      <w:proofErr w:type="spellEnd"/>
      <w:r w:rsidRPr="00D23F2C">
        <w:rPr>
          <w:rFonts w:ascii="Arial" w:hAnsi="Arial" w:cs="Arial"/>
          <w:sz w:val="20"/>
          <w:szCs w:val="20"/>
          <w:lang w:val="en"/>
        </w:rPr>
        <w:t>, before initiation of neoadjuvant therapy).</w:t>
      </w:r>
    </w:p>
    <w:p w14:paraId="057D38DC" w14:textId="77777777" w:rsidR="00130144" w:rsidRDefault="00130144" w:rsidP="00130144">
      <w:pPr>
        <w:spacing w:after="0" w:line="276" w:lineRule="auto"/>
        <w:jc w:val="both"/>
        <w:rPr>
          <w:rFonts w:ascii="Arial" w:hAnsi="Arial" w:cs="Arial"/>
          <w:sz w:val="20"/>
          <w:szCs w:val="20"/>
          <w:lang w:val="en"/>
        </w:rPr>
      </w:pPr>
    </w:p>
    <w:p w14:paraId="085F6F7F" w14:textId="77777777" w:rsidR="00130144" w:rsidRDefault="00034773" w:rsidP="00130144">
      <w:pPr>
        <w:spacing w:after="0" w:line="276" w:lineRule="auto"/>
        <w:jc w:val="both"/>
        <w:rPr>
          <w:rFonts w:ascii="Arial" w:hAnsi="Arial" w:cs="Arial"/>
          <w:sz w:val="20"/>
          <w:szCs w:val="20"/>
          <w:lang w:val="en"/>
        </w:rPr>
      </w:pPr>
      <w:r w:rsidRPr="00D23F2C">
        <w:rPr>
          <w:rFonts w:ascii="Arial" w:hAnsi="Arial" w:cs="Arial"/>
          <w:sz w:val="20"/>
          <w:szCs w:val="20"/>
          <w:u w:val="single"/>
          <w:lang w:val="en"/>
        </w:rPr>
        <w:t>The “r” prefix</w:t>
      </w:r>
      <w:r w:rsidRPr="00D23F2C">
        <w:rPr>
          <w:rFonts w:ascii="Arial" w:hAnsi="Arial" w:cs="Arial"/>
          <w:sz w:val="20"/>
          <w:szCs w:val="20"/>
          <w:lang w:val="en"/>
        </w:rPr>
        <w:t xml:space="preserve"> indicates a recurrent tumor when staged after a documented disease-free interval and is identified by the “r” prefix: </w:t>
      </w:r>
      <w:proofErr w:type="spellStart"/>
      <w:r w:rsidRPr="00D23F2C">
        <w:rPr>
          <w:rFonts w:ascii="Arial" w:hAnsi="Arial" w:cs="Arial"/>
          <w:sz w:val="20"/>
          <w:szCs w:val="20"/>
          <w:lang w:val="en"/>
        </w:rPr>
        <w:t>rTNM</w:t>
      </w:r>
      <w:proofErr w:type="spellEnd"/>
      <w:r w:rsidRPr="00D23F2C">
        <w:rPr>
          <w:rFonts w:ascii="Arial" w:hAnsi="Arial" w:cs="Arial"/>
          <w:sz w:val="20"/>
          <w:szCs w:val="20"/>
          <w:lang w:val="en"/>
        </w:rPr>
        <w:t>.</w:t>
      </w:r>
    </w:p>
    <w:p w14:paraId="059BDFB6" w14:textId="77777777" w:rsidR="00130144" w:rsidRDefault="00130144" w:rsidP="00130144">
      <w:pPr>
        <w:spacing w:after="0" w:line="276" w:lineRule="auto"/>
        <w:jc w:val="both"/>
        <w:rPr>
          <w:rFonts w:ascii="Arial" w:hAnsi="Arial" w:cs="Arial"/>
          <w:sz w:val="20"/>
          <w:szCs w:val="20"/>
          <w:lang w:val="en"/>
        </w:rPr>
      </w:pPr>
    </w:p>
    <w:p w14:paraId="1769177F" w14:textId="77777777" w:rsidR="00130144" w:rsidRDefault="00034773" w:rsidP="00130144">
      <w:pPr>
        <w:spacing w:after="0" w:line="276" w:lineRule="auto"/>
        <w:jc w:val="both"/>
        <w:rPr>
          <w:rFonts w:ascii="Arial" w:hAnsi="Arial" w:cs="Arial"/>
          <w:sz w:val="20"/>
          <w:szCs w:val="20"/>
          <w:lang w:val="en"/>
        </w:rPr>
      </w:pPr>
      <w:r w:rsidRPr="00D23F2C">
        <w:rPr>
          <w:rFonts w:ascii="Arial" w:hAnsi="Arial" w:cs="Arial"/>
          <w:sz w:val="20"/>
          <w:szCs w:val="20"/>
          <w:u w:val="single"/>
          <w:lang w:val="en"/>
        </w:rPr>
        <w:t>The “a” prefix</w:t>
      </w:r>
      <w:r w:rsidRPr="00D23F2C">
        <w:rPr>
          <w:rFonts w:ascii="Arial" w:hAnsi="Arial" w:cs="Arial"/>
          <w:sz w:val="20"/>
          <w:szCs w:val="20"/>
          <w:lang w:val="en"/>
        </w:rPr>
        <w:t xml:space="preserve"> designates the stage determined at autopsy: </w:t>
      </w:r>
      <w:proofErr w:type="spellStart"/>
      <w:r w:rsidRPr="00D23F2C">
        <w:rPr>
          <w:rFonts w:ascii="Arial" w:hAnsi="Arial" w:cs="Arial"/>
          <w:sz w:val="20"/>
          <w:szCs w:val="20"/>
          <w:lang w:val="en"/>
        </w:rPr>
        <w:t>aTNM</w:t>
      </w:r>
      <w:proofErr w:type="spellEnd"/>
      <w:r w:rsidRPr="00D23F2C">
        <w:rPr>
          <w:rFonts w:ascii="Arial" w:hAnsi="Arial" w:cs="Arial"/>
          <w:sz w:val="20"/>
          <w:szCs w:val="20"/>
          <w:lang w:val="en"/>
        </w:rPr>
        <w:t>.</w:t>
      </w:r>
    </w:p>
    <w:p w14:paraId="4F7D6D95" w14:textId="77777777" w:rsidR="00130144" w:rsidRDefault="00130144" w:rsidP="00130144">
      <w:pPr>
        <w:spacing w:after="0" w:line="276" w:lineRule="auto"/>
        <w:jc w:val="both"/>
        <w:rPr>
          <w:rFonts w:ascii="Arial" w:hAnsi="Arial" w:cs="Arial"/>
          <w:sz w:val="20"/>
          <w:szCs w:val="20"/>
          <w:lang w:val="en"/>
        </w:rPr>
      </w:pPr>
    </w:p>
    <w:p w14:paraId="65C2DBD6" w14:textId="7F787C3A" w:rsidR="00130144" w:rsidRDefault="00034773" w:rsidP="00130144">
      <w:pPr>
        <w:spacing w:after="0" w:line="276" w:lineRule="auto"/>
        <w:jc w:val="both"/>
        <w:rPr>
          <w:rStyle w:val="Strong"/>
          <w:rFonts w:ascii="Arial" w:hAnsi="Arial" w:cs="Arial"/>
          <w:sz w:val="20"/>
          <w:szCs w:val="20"/>
          <w:lang w:val="en"/>
        </w:rPr>
      </w:pPr>
      <w:r w:rsidRPr="00D23F2C">
        <w:rPr>
          <w:rStyle w:val="Strong"/>
          <w:rFonts w:ascii="Arial" w:hAnsi="Arial" w:cs="Arial"/>
          <w:sz w:val="20"/>
          <w:szCs w:val="20"/>
          <w:lang w:val="en"/>
        </w:rPr>
        <w:t>T Category Considerations</w:t>
      </w:r>
    </w:p>
    <w:p w14:paraId="4C42B4F5" w14:textId="77777777" w:rsidR="00130144" w:rsidRDefault="00130144" w:rsidP="00130144">
      <w:pPr>
        <w:spacing w:after="0" w:line="276" w:lineRule="auto"/>
        <w:jc w:val="both"/>
        <w:rPr>
          <w:rStyle w:val="Strong"/>
          <w:rFonts w:ascii="Arial" w:hAnsi="Arial" w:cs="Arial"/>
          <w:sz w:val="20"/>
          <w:szCs w:val="20"/>
          <w:lang w:val="en"/>
        </w:rPr>
      </w:pPr>
    </w:p>
    <w:p w14:paraId="7CCC3405" w14:textId="0C7E5656" w:rsidR="004630DA" w:rsidRPr="00D23F2C" w:rsidRDefault="00034773" w:rsidP="00130144">
      <w:pPr>
        <w:spacing w:after="0" w:line="276" w:lineRule="auto"/>
        <w:jc w:val="both"/>
        <w:rPr>
          <w:rFonts w:ascii="Arial" w:hAnsi="Arial" w:cs="Arial"/>
          <w:sz w:val="20"/>
          <w:szCs w:val="20"/>
          <w:lang w:val="en"/>
        </w:rPr>
      </w:pPr>
      <w:r w:rsidRPr="00D23F2C">
        <w:rPr>
          <w:rFonts w:ascii="Arial" w:hAnsi="Arial" w:cs="Arial"/>
          <w:sz w:val="20"/>
          <w:szCs w:val="20"/>
          <w:lang w:val="en"/>
        </w:rPr>
        <w:t xml:space="preserve">T categories </w:t>
      </w:r>
      <w:proofErr w:type="gramStart"/>
      <w:r w:rsidRPr="00D23F2C">
        <w:rPr>
          <w:rFonts w:ascii="Arial" w:hAnsi="Arial" w:cs="Arial"/>
          <w:sz w:val="20"/>
          <w:szCs w:val="20"/>
          <w:lang w:val="en"/>
        </w:rPr>
        <w:t>are illustrated</w:t>
      </w:r>
      <w:proofErr w:type="gramEnd"/>
      <w:r w:rsidRPr="00D23F2C">
        <w:rPr>
          <w:rFonts w:ascii="Arial" w:hAnsi="Arial" w:cs="Arial"/>
          <w:sz w:val="20"/>
          <w:szCs w:val="20"/>
          <w:lang w:val="en"/>
        </w:rPr>
        <w:t xml:space="preserve"> in Figures 2 through 5.</w:t>
      </w:r>
    </w:p>
    <w:p w14:paraId="40F4AF8F" w14:textId="77777777" w:rsidR="004630DA" w:rsidRPr="00D23F2C" w:rsidRDefault="00034773" w:rsidP="00130144">
      <w:pPr>
        <w:pStyle w:val="NormalWeb"/>
        <w:spacing w:before="0" w:beforeAutospacing="0" w:after="0" w:afterAutospacing="0" w:line="276" w:lineRule="auto"/>
        <w:jc w:val="both"/>
        <w:rPr>
          <w:rFonts w:ascii="Arial" w:hAnsi="Arial" w:cs="Arial"/>
          <w:sz w:val="20"/>
          <w:szCs w:val="20"/>
          <w:lang w:val="en"/>
        </w:rPr>
      </w:pPr>
      <w:r w:rsidRPr="00D23F2C">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412C9267" wp14:editId="65F95A13">
            <wp:extent cx="1973580" cy="15773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3580" cy="1577340"/>
                    </a:xfrm>
                    <a:prstGeom prst="rect">
                      <a:avLst/>
                    </a:prstGeom>
                    <a:noFill/>
                    <a:ln>
                      <a:noFill/>
                    </a:ln>
                  </pic:spPr>
                </pic:pic>
              </a:graphicData>
            </a:graphic>
          </wp:inline>
        </w:drawing>
      </w:r>
    </w:p>
    <w:p w14:paraId="05FFD1A7" w14:textId="77777777" w:rsidR="004630DA" w:rsidRPr="00130144" w:rsidRDefault="00034773" w:rsidP="00130144">
      <w:pPr>
        <w:tabs>
          <w:tab w:val="left" w:pos="1500"/>
        </w:tabs>
        <w:spacing w:after="0" w:line="276" w:lineRule="auto"/>
        <w:jc w:val="both"/>
        <w:rPr>
          <w:rFonts w:ascii="Arial" w:hAnsi="Arial" w:cs="Arial"/>
          <w:sz w:val="18"/>
          <w:szCs w:val="18"/>
          <w:lang w:val="en"/>
        </w:rPr>
      </w:pPr>
      <w:r w:rsidRPr="00130144">
        <w:rPr>
          <w:rStyle w:val="Strong"/>
          <w:rFonts w:ascii="Arial" w:hAnsi="Arial" w:cs="Arial"/>
          <w:bCs w:val="0"/>
          <w:sz w:val="18"/>
          <w:szCs w:val="18"/>
          <w:lang w:val="en"/>
        </w:rPr>
        <w:t>Figure 2</w:t>
      </w:r>
      <w:proofErr w:type="gramStart"/>
      <w:r w:rsidRPr="00130144">
        <w:rPr>
          <w:rStyle w:val="Strong"/>
          <w:rFonts w:ascii="Arial" w:hAnsi="Arial" w:cs="Arial"/>
          <w:bCs w:val="0"/>
          <w:sz w:val="18"/>
          <w:szCs w:val="18"/>
          <w:lang w:val="en"/>
        </w:rPr>
        <w:t>.</w:t>
      </w:r>
      <w:r w:rsidRPr="00130144">
        <w:rPr>
          <w:rFonts w:ascii="Arial" w:hAnsi="Arial" w:cs="Arial"/>
          <w:sz w:val="18"/>
          <w:szCs w:val="18"/>
          <w:lang w:val="en"/>
        </w:rPr>
        <w:t xml:space="preserve">  </w:t>
      </w:r>
      <w:proofErr w:type="gramEnd"/>
      <w:r w:rsidRPr="00130144">
        <w:rPr>
          <w:rFonts w:ascii="Arial" w:hAnsi="Arial" w:cs="Arial"/>
          <w:sz w:val="18"/>
          <w:szCs w:val="18"/>
          <w:lang w:val="en"/>
        </w:rPr>
        <w:t xml:space="preserve">T1 </w:t>
      </w:r>
      <w:proofErr w:type="gramStart"/>
      <w:r w:rsidRPr="00130144">
        <w:rPr>
          <w:rFonts w:ascii="Arial" w:hAnsi="Arial" w:cs="Arial"/>
          <w:sz w:val="18"/>
          <w:szCs w:val="18"/>
          <w:lang w:val="en"/>
        </w:rPr>
        <w:t>is defined</w:t>
      </w:r>
      <w:proofErr w:type="gramEnd"/>
      <w:r w:rsidRPr="00130144">
        <w:rPr>
          <w:rFonts w:ascii="Arial" w:hAnsi="Arial" w:cs="Arial"/>
          <w:sz w:val="18"/>
          <w:szCs w:val="18"/>
          <w:lang w:val="en"/>
        </w:rPr>
        <w:t xml:space="preserve"> as a solitary tumor ≤2 cm irrespective of vascular invasion or &gt;2 cm without vascular invasion. </w:t>
      </w:r>
      <w:r w:rsidRPr="00130144">
        <w:rPr>
          <w:rFonts w:ascii="Arial" w:hAnsi="Arial" w:cs="Arial"/>
          <w:sz w:val="18"/>
          <w:szCs w:val="18"/>
          <w:lang w:val="da-DK"/>
        </w:rPr>
        <w:t xml:space="preserve">From Greene et al. Used with permission of the American Joint Committee on Cancer (AJCC), Chicago, Illinois. The original source for this material is the </w:t>
      </w:r>
      <w:r w:rsidRPr="00130144">
        <w:rPr>
          <w:rStyle w:val="Emphasis"/>
          <w:rFonts w:ascii="Arial" w:hAnsi="Arial" w:cs="Arial"/>
          <w:sz w:val="18"/>
          <w:szCs w:val="18"/>
          <w:lang w:val="da-DK"/>
        </w:rPr>
        <w:t>AJCC Cancer Staging Atlas</w:t>
      </w:r>
      <w:r w:rsidRPr="00130144">
        <w:rPr>
          <w:rFonts w:ascii="Arial" w:hAnsi="Arial" w:cs="Arial"/>
          <w:sz w:val="18"/>
          <w:szCs w:val="18"/>
          <w:lang w:val="da-DK"/>
        </w:rPr>
        <w:t xml:space="preserve"> (2006) published by Springer Science and Business Media LLC, </w:t>
      </w:r>
      <w:r w:rsidR="00171E64">
        <w:fldChar w:fldCharType="begin"/>
      </w:r>
      <w:r w:rsidR="00171E64">
        <w:instrText xml:space="preserve"> HYPERLINK "http://www.springerlink.com" </w:instrText>
      </w:r>
      <w:r w:rsidR="00171E64">
        <w:fldChar w:fldCharType="separate"/>
      </w:r>
      <w:r w:rsidRPr="00130144">
        <w:rPr>
          <w:rStyle w:val="Hyperlink"/>
          <w:rFonts w:ascii="Arial" w:hAnsi="Arial" w:cs="Arial"/>
          <w:sz w:val="18"/>
          <w:szCs w:val="18"/>
          <w:lang w:val="da-DK"/>
        </w:rPr>
        <w:t>www.springerlink.com</w:t>
      </w:r>
      <w:r w:rsidR="00171E64">
        <w:rPr>
          <w:rStyle w:val="Hyperlink"/>
          <w:rFonts w:ascii="Arial" w:hAnsi="Arial" w:cs="Arial"/>
          <w:sz w:val="18"/>
          <w:szCs w:val="18"/>
          <w:lang w:val="da-DK"/>
        </w:rPr>
        <w:fldChar w:fldCharType="end"/>
      </w:r>
      <w:r w:rsidRPr="00130144">
        <w:rPr>
          <w:rFonts w:ascii="Arial" w:hAnsi="Arial" w:cs="Arial"/>
          <w:sz w:val="18"/>
          <w:szCs w:val="18"/>
          <w:lang w:val="da-DK"/>
        </w:rPr>
        <w:t>.    </w:t>
      </w:r>
    </w:p>
    <w:p w14:paraId="421A98D5" w14:textId="77777777" w:rsidR="004630DA" w:rsidRPr="00D23F2C" w:rsidRDefault="00034773" w:rsidP="00130144">
      <w:pPr>
        <w:tabs>
          <w:tab w:val="left" w:pos="1500"/>
        </w:tabs>
        <w:spacing w:after="0" w:line="276" w:lineRule="auto"/>
        <w:jc w:val="both"/>
        <w:rPr>
          <w:rFonts w:ascii="Arial" w:hAnsi="Arial" w:cs="Arial"/>
          <w:sz w:val="20"/>
          <w:szCs w:val="20"/>
          <w:lang w:val="en"/>
        </w:rPr>
      </w:pPr>
      <w:r w:rsidRPr="00D23F2C">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lastRenderedPageBreak/>
        <w:drawing>
          <wp:inline distT="0" distB="0" distL="0" distR="0" wp14:anchorId="2A0170E2" wp14:editId="145449BF">
            <wp:extent cx="4312920" cy="1988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2920" cy="1988820"/>
                    </a:xfrm>
                    <a:prstGeom prst="rect">
                      <a:avLst/>
                    </a:prstGeom>
                    <a:noFill/>
                    <a:ln>
                      <a:noFill/>
                    </a:ln>
                  </pic:spPr>
                </pic:pic>
              </a:graphicData>
            </a:graphic>
          </wp:inline>
        </w:drawing>
      </w:r>
    </w:p>
    <w:p w14:paraId="116600D1" w14:textId="3624E675" w:rsidR="004630DA" w:rsidRDefault="00034773" w:rsidP="00130144">
      <w:pPr>
        <w:spacing w:after="0" w:line="276" w:lineRule="auto"/>
        <w:jc w:val="both"/>
        <w:rPr>
          <w:rFonts w:ascii="Arial" w:hAnsi="Arial" w:cs="Arial"/>
          <w:sz w:val="18"/>
          <w:szCs w:val="18"/>
          <w:lang w:val="en"/>
        </w:rPr>
      </w:pPr>
      <w:r w:rsidRPr="00130144">
        <w:rPr>
          <w:rStyle w:val="Strong"/>
          <w:rFonts w:ascii="Arial" w:hAnsi="Arial" w:cs="Arial"/>
          <w:bCs w:val="0"/>
          <w:sz w:val="18"/>
          <w:szCs w:val="18"/>
          <w:lang w:val="en"/>
        </w:rPr>
        <w:t>Figure 3</w:t>
      </w:r>
      <w:proofErr w:type="gramStart"/>
      <w:r w:rsidRPr="00130144">
        <w:rPr>
          <w:rStyle w:val="Strong"/>
          <w:rFonts w:ascii="Arial" w:hAnsi="Arial" w:cs="Arial"/>
          <w:bCs w:val="0"/>
          <w:sz w:val="18"/>
          <w:szCs w:val="18"/>
          <w:lang w:val="en"/>
        </w:rPr>
        <w:t xml:space="preserve">.  </w:t>
      </w:r>
      <w:proofErr w:type="gramEnd"/>
      <w:r w:rsidRPr="00130144">
        <w:rPr>
          <w:rFonts w:ascii="Arial" w:hAnsi="Arial" w:cs="Arial"/>
          <w:sz w:val="18"/>
          <w:szCs w:val="18"/>
          <w:lang w:val="en"/>
        </w:rPr>
        <w:t xml:space="preserve">A. Solitary tumors &gt;2 cm with vascular invasion </w:t>
      </w:r>
      <w:proofErr w:type="gramStart"/>
      <w:r w:rsidRPr="00130144">
        <w:rPr>
          <w:rFonts w:ascii="Arial" w:hAnsi="Arial" w:cs="Arial"/>
          <w:sz w:val="18"/>
          <w:szCs w:val="18"/>
          <w:lang w:val="en"/>
        </w:rPr>
        <w:t>are</w:t>
      </w:r>
      <w:proofErr w:type="gramEnd"/>
      <w:r w:rsidRPr="00130144">
        <w:rPr>
          <w:rFonts w:ascii="Arial" w:hAnsi="Arial" w:cs="Arial"/>
          <w:sz w:val="18"/>
          <w:szCs w:val="18"/>
          <w:lang w:val="en"/>
        </w:rPr>
        <w:t xml:space="preserve"> classified as T2.  B. Multiple tumors, none measuring 5 cm or greater in greatest dimension, </w:t>
      </w:r>
      <w:proofErr w:type="gramStart"/>
      <w:r w:rsidRPr="00130144">
        <w:rPr>
          <w:rFonts w:ascii="Arial" w:hAnsi="Arial" w:cs="Arial"/>
          <w:sz w:val="18"/>
          <w:szCs w:val="18"/>
          <w:lang w:val="en"/>
        </w:rPr>
        <w:t>are also classified</w:t>
      </w:r>
      <w:proofErr w:type="gramEnd"/>
      <w:r w:rsidRPr="00130144">
        <w:rPr>
          <w:rFonts w:ascii="Arial" w:hAnsi="Arial" w:cs="Arial"/>
          <w:sz w:val="18"/>
          <w:szCs w:val="18"/>
          <w:lang w:val="en"/>
        </w:rPr>
        <w:t xml:space="preserve"> as T2. </w:t>
      </w:r>
      <w:r w:rsidRPr="00130144">
        <w:rPr>
          <w:rFonts w:ascii="Arial" w:hAnsi="Arial" w:cs="Arial"/>
          <w:sz w:val="18"/>
          <w:szCs w:val="18"/>
          <w:lang w:val="da-DK"/>
        </w:rPr>
        <w:t>From Greene et al.</w:t>
      </w:r>
      <w:r w:rsidR="00171E64">
        <w:fldChar w:fldCharType="begin"/>
      </w:r>
      <w:r w:rsidR="00171E64">
        <w:instrText xml:space="preserve"> HYPERLINK \l "R39975" \o "Greene FL, Compton, CC, Fritz AG,
et </w:instrText>
      </w:r>
      <w:r w:rsidR="00171E64">
        <w:instrText xml:space="preserve">al, eds. AJCC Cancer Staging Atlas. New York: Springer; 2006." </w:instrText>
      </w:r>
      <w:r w:rsidR="00171E64">
        <w:fldChar w:fldCharType="separate"/>
      </w:r>
      <w:r w:rsidRPr="00130144">
        <w:rPr>
          <w:rStyle w:val="Hyperlink"/>
          <w:rFonts w:ascii="Arial" w:hAnsi="Arial" w:cs="Arial"/>
          <w:sz w:val="18"/>
          <w:szCs w:val="18"/>
          <w:vertAlign w:val="superscript"/>
          <w:lang w:val="en"/>
        </w:rPr>
        <w:t>4</w:t>
      </w:r>
      <w:r w:rsidR="00171E64">
        <w:rPr>
          <w:rStyle w:val="Hyperlink"/>
          <w:rFonts w:ascii="Arial" w:hAnsi="Arial" w:cs="Arial"/>
          <w:sz w:val="18"/>
          <w:szCs w:val="18"/>
          <w:vertAlign w:val="superscript"/>
          <w:lang w:val="en"/>
        </w:rPr>
        <w:fldChar w:fldCharType="end"/>
      </w:r>
      <w:r w:rsidRPr="00130144">
        <w:rPr>
          <w:rFonts w:ascii="Arial" w:hAnsi="Arial" w:cs="Arial"/>
          <w:sz w:val="18"/>
          <w:szCs w:val="18"/>
          <w:lang w:val="da-DK"/>
        </w:rPr>
        <w:t> </w:t>
      </w:r>
      <w:r w:rsidRPr="00130144">
        <w:rPr>
          <w:rFonts w:ascii="Arial" w:hAnsi="Arial" w:cs="Arial"/>
          <w:sz w:val="18"/>
          <w:szCs w:val="18"/>
          <w:lang w:val="en"/>
        </w:rPr>
        <w:t xml:space="preserve">Used with permission of the American Joint Committee on Cancer (AJCC), Chicago, Illinois. The original source for this material is the </w:t>
      </w:r>
      <w:r w:rsidRPr="00130144">
        <w:rPr>
          <w:rStyle w:val="Emphasis"/>
          <w:rFonts w:ascii="Arial" w:hAnsi="Arial" w:cs="Arial"/>
          <w:sz w:val="18"/>
          <w:szCs w:val="18"/>
          <w:lang w:val="en"/>
        </w:rPr>
        <w:t>AJCC Cancer Staging Atlas</w:t>
      </w:r>
      <w:r w:rsidRPr="00130144">
        <w:rPr>
          <w:rFonts w:ascii="Arial" w:hAnsi="Arial" w:cs="Arial"/>
          <w:sz w:val="18"/>
          <w:szCs w:val="18"/>
          <w:lang w:val="en"/>
        </w:rPr>
        <w:t xml:space="preserve"> (2006) published by Springer Science and Business Media LLC, </w:t>
      </w:r>
      <w:hyperlink r:id="rId10" w:history="1">
        <w:r w:rsidRPr="00130144">
          <w:rPr>
            <w:rStyle w:val="Hyperlink"/>
            <w:rFonts w:ascii="Arial" w:hAnsi="Arial" w:cs="Arial"/>
            <w:sz w:val="18"/>
            <w:szCs w:val="18"/>
            <w:lang w:val="en"/>
          </w:rPr>
          <w:t>www.springerlink.com</w:t>
        </w:r>
      </w:hyperlink>
      <w:r w:rsidRPr="00130144">
        <w:rPr>
          <w:rFonts w:ascii="Arial" w:hAnsi="Arial" w:cs="Arial"/>
          <w:sz w:val="18"/>
          <w:szCs w:val="18"/>
          <w:lang w:val="en"/>
        </w:rPr>
        <w:t>.</w:t>
      </w:r>
    </w:p>
    <w:p w14:paraId="40A9ECF9" w14:textId="77777777" w:rsidR="00130144" w:rsidRPr="00130144" w:rsidRDefault="00130144" w:rsidP="00130144">
      <w:pPr>
        <w:spacing w:after="0" w:line="276" w:lineRule="auto"/>
        <w:jc w:val="both"/>
        <w:rPr>
          <w:rFonts w:ascii="Arial" w:hAnsi="Arial" w:cs="Arial"/>
          <w:sz w:val="18"/>
          <w:szCs w:val="18"/>
          <w:lang w:val="en"/>
        </w:rPr>
      </w:pPr>
    </w:p>
    <w:p w14:paraId="113A18D0" w14:textId="77777777" w:rsidR="004630DA" w:rsidRPr="00D23F2C" w:rsidRDefault="00034773" w:rsidP="00130144">
      <w:pPr>
        <w:spacing w:after="0" w:line="276" w:lineRule="auto"/>
        <w:jc w:val="both"/>
        <w:rPr>
          <w:rFonts w:ascii="Arial" w:hAnsi="Arial" w:cs="Arial"/>
          <w:sz w:val="20"/>
          <w:szCs w:val="20"/>
          <w:lang w:val="en"/>
        </w:rPr>
      </w:pPr>
      <w:r w:rsidRPr="00D23F2C">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009DEE58" wp14:editId="45CD6429">
            <wp:extent cx="4267200" cy="1897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1897380"/>
                    </a:xfrm>
                    <a:prstGeom prst="rect">
                      <a:avLst/>
                    </a:prstGeom>
                    <a:noFill/>
                    <a:ln>
                      <a:noFill/>
                    </a:ln>
                  </pic:spPr>
                </pic:pic>
              </a:graphicData>
            </a:graphic>
          </wp:inline>
        </w:drawing>
      </w:r>
    </w:p>
    <w:p w14:paraId="7CD69097" w14:textId="51F4D776" w:rsidR="004630DA" w:rsidRDefault="00034773" w:rsidP="00130144">
      <w:pPr>
        <w:spacing w:after="0" w:line="276" w:lineRule="auto"/>
        <w:jc w:val="both"/>
        <w:rPr>
          <w:rFonts w:ascii="Arial" w:hAnsi="Arial" w:cs="Arial"/>
          <w:sz w:val="18"/>
          <w:szCs w:val="18"/>
          <w:lang w:val="en"/>
        </w:rPr>
      </w:pPr>
      <w:r w:rsidRPr="00130144">
        <w:rPr>
          <w:rStyle w:val="Strong"/>
          <w:rFonts w:ascii="Arial" w:hAnsi="Arial" w:cs="Arial"/>
          <w:bCs w:val="0"/>
          <w:sz w:val="18"/>
          <w:szCs w:val="18"/>
          <w:lang w:val="en"/>
        </w:rPr>
        <w:t>Figure 4</w:t>
      </w:r>
      <w:proofErr w:type="gramStart"/>
      <w:r w:rsidRPr="00130144">
        <w:rPr>
          <w:rStyle w:val="Strong"/>
          <w:rFonts w:ascii="Arial" w:hAnsi="Arial" w:cs="Arial"/>
          <w:bCs w:val="0"/>
          <w:sz w:val="18"/>
          <w:szCs w:val="18"/>
          <w:lang w:val="en"/>
        </w:rPr>
        <w:t xml:space="preserve">.  </w:t>
      </w:r>
      <w:proofErr w:type="gramEnd"/>
      <w:r w:rsidRPr="00130144">
        <w:rPr>
          <w:rFonts w:ascii="Arial" w:hAnsi="Arial" w:cs="Arial"/>
          <w:sz w:val="18"/>
          <w:szCs w:val="18"/>
          <w:lang w:val="en"/>
        </w:rPr>
        <w:t xml:space="preserve">A. Multiple tumors, any more than 5 cm, </w:t>
      </w:r>
      <w:proofErr w:type="gramStart"/>
      <w:r w:rsidRPr="00130144">
        <w:rPr>
          <w:rFonts w:ascii="Arial" w:hAnsi="Arial" w:cs="Arial"/>
          <w:sz w:val="18"/>
          <w:szCs w:val="18"/>
          <w:lang w:val="en"/>
        </w:rPr>
        <w:t>are classified</w:t>
      </w:r>
      <w:proofErr w:type="gramEnd"/>
      <w:r w:rsidRPr="00130144">
        <w:rPr>
          <w:rFonts w:ascii="Arial" w:hAnsi="Arial" w:cs="Arial"/>
          <w:sz w:val="18"/>
          <w:szCs w:val="18"/>
          <w:lang w:val="en"/>
        </w:rPr>
        <w:t xml:space="preserve"> as T3. B. Tumor involving a major branch of the portal or hepatic vein(s) </w:t>
      </w:r>
      <w:proofErr w:type="gramStart"/>
      <w:r w:rsidRPr="00130144">
        <w:rPr>
          <w:rFonts w:ascii="Arial" w:hAnsi="Arial" w:cs="Arial"/>
          <w:sz w:val="18"/>
          <w:szCs w:val="18"/>
          <w:lang w:val="en"/>
        </w:rPr>
        <w:t>is classified</w:t>
      </w:r>
      <w:proofErr w:type="gramEnd"/>
      <w:r w:rsidRPr="00130144">
        <w:rPr>
          <w:rFonts w:ascii="Arial" w:hAnsi="Arial" w:cs="Arial"/>
          <w:sz w:val="18"/>
          <w:szCs w:val="18"/>
          <w:lang w:val="en"/>
        </w:rPr>
        <w:t xml:space="preserve"> as T4. </w:t>
      </w:r>
      <w:r w:rsidRPr="00130144">
        <w:rPr>
          <w:rFonts w:ascii="Arial" w:hAnsi="Arial" w:cs="Arial"/>
          <w:sz w:val="18"/>
          <w:szCs w:val="18"/>
          <w:lang w:val="da-DK"/>
        </w:rPr>
        <w:t>From Greene et al.</w:t>
      </w:r>
      <w:r w:rsidR="00171E64">
        <w:fldChar w:fldCharType="begin"/>
      </w:r>
      <w:r w:rsidR="00171E64">
        <w:instrText xml:space="preserve"> HYPERLINK \l "R39975" \o "Greene FL, Compton, CC, Fritz AG,
et al, eds. AJCC Cancer Staging Atlas. New York: Springer; 2006." </w:instrText>
      </w:r>
      <w:r w:rsidR="00171E64">
        <w:fldChar w:fldCharType="separate"/>
      </w:r>
      <w:r w:rsidRPr="00130144">
        <w:rPr>
          <w:rStyle w:val="Hyperlink"/>
          <w:rFonts w:ascii="Arial" w:hAnsi="Arial" w:cs="Arial"/>
          <w:sz w:val="18"/>
          <w:szCs w:val="18"/>
          <w:vertAlign w:val="superscript"/>
          <w:lang w:val="en"/>
        </w:rPr>
        <w:t>4</w:t>
      </w:r>
      <w:r w:rsidR="00171E64">
        <w:rPr>
          <w:rStyle w:val="Hyperlink"/>
          <w:rFonts w:ascii="Arial" w:hAnsi="Arial" w:cs="Arial"/>
          <w:sz w:val="18"/>
          <w:szCs w:val="18"/>
          <w:vertAlign w:val="superscript"/>
          <w:lang w:val="en"/>
        </w:rPr>
        <w:fldChar w:fldCharType="end"/>
      </w:r>
      <w:r w:rsidRPr="00130144">
        <w:rPr>
          <w:rFonts w:ascii="Arial" w:hAnsi="Arial" w:cs="Arial"/>
          <w:sz w:val="18"/>
          <w:szCs w:val="18"/>
          <w:lang w:val="da-DK"/>
        </w:rPr>
        <w:t> </w:t>
      </w:r>
      <w:r w:rsidRPr="00130144">
        <w:rPr>
          <w:rFonts w:ascii="Arial" w:hAnsi="Arial" w:cs="Arial"/>
          <w:sz w:val="18"/>
          <w:szCs w:val="18"/>
          <w:lang w:val="en"/>
        </w:rPr>
        <w:t xml:space="preserve">Used with permission of the American Joint Committee on Cancer (AJCC), Chicago, Illinois. The original source for this material is the </w:t>
      </w:r>
      <w:r w:rsidRPr="00130144">
        <w:rPr>
          <w:rStyle w:val="Emphasis"/>
          <w:rFonts w:ascii="Arial" w:hAnsi="Arial" w:cs="Arial"/>
          <w:sz w:val="18"/>
          <w:szCs w:val="18"/>
          <w:lang w:val="en"/>
        </w:rPr>
        <w:t>AJCC Cancer Staging Atlas</w:t>
      </w:r>
      <w:r w:rsidRPr="00130144">
        <w:rPr>
          <w:rFonts w:ascii="Arial" w:hAnsi="Arial" w:cs="Arial"/>
          <w:sz w:val="18"/>
          <w:szCs w:val="18"/>
          <w:lang w:val="en"/>
        </w:rPr>
        <w:t xml:space="preserve"> (2006) published by Springer Science and Business Media LLC, </w:t>
      </w:r>
      <w:hyperlink r:id="rId12" w:history="1">
        <w:r w:rsidRPr="00130144">
          <w:rPr>
            <w:rStyle w:val="Hyperlink"/>
            <w:rFonts w:ascii="Arial" w:hAnsi="Arial" w:cs="Arial"/>
            <w:sz w:val="18"/>
            <w:szCs w:val="18"/>
            <w:lang w:val="en"/>
          </w:rPr>
          <w:t>www.springerlink.com</w:t>
        </w:r>
      </w:hyperlink>
      <w:r w:rsidRPr="00130144">
        <w:rPr>
          <w:rFonts w:ascii="Arial" w:hAnsi="Arial" w:cs="Arial"/>
          <w:sz w:val="18"/>
          <w:szCs w:val="18"/>
          <w:lang w:val="en"/>
        </w:rPr>
        <w:t>.</w:t>
      </w:r>
    </w:p>
    <w:p w14:paraId="38FA9CE3" w14:textId="77777777" w:rsidR="00130144" w:rsidRPr="00130144" w:rsidRDefault="00130144" w:rsidP="00130144">
      <w:pPr>
        <w:spacing w:after="0" w:line="276" w:lineRule="auto"/>
        <w:jc w:val="both"/>
        <w:rPr>
          <w:rFonts w:ascii="Arial" w:hAnsi="Arial" w:cs="Arial"/>
          <w:sz w:val="18"/>
          <w:szCs w:val="18"/>
          <w:lang w:val="en"/>
        </w:rPr>
      </w:pPr>
    </w:p>
    <w:p w14:paraId="4E75F76D" w14:textId="77777777" w:rsidR="004630DA" w:rsidRPr="00D23F2C" w:rsidRDefault="00034773" w:rsidP="00130144">
      <w:pPr>
        <w:spacing w:after="0" w:line="276" w:lineRule="auto"/>
        <w:jc w:val="both"/>
        <w:rPr>
          <w:rFonts w:ascii="Arial" w:hAnsi="Arial" w:cs="Arial"/>
          <w:sz w:val="20"/>
          <w:szCs w:val="20"/>
          <w:lang w:val="en"/>
        </w:rPr>
      </w:pPr>
      <w:r w:rsidRPr="00D23F2C">
        <w:rPr>
          <w:rFonts w:ascii="Arial" w:hAnsi="Arial" w:cs="Arial"/>
          <w:sz w:val="20"/>
          <w:szCs w:val="20"/>
          <w:lang w:val="en"/>
        </w:rPr>
        <w:t> </w:t>
      </w:r>
    </w:p>
    <w:p w14:paraId="1EA1F321" w14:textId="77777777" w:rsidR="004630DA" w:rsidRPr="00D23F2C" w:rsidRDefault="00034773" w:rsidP="00130144">
      <w:pPr>
        <w:spacing w:after="0" w:line="276" w:lineRule="auto"/>
        <w:jc w:val="both"/>
        <w:rPr>
          <w:rFonts w:ascii="Arial" w:hAnsi="Arial" w:cs="Arial"/>
          <w:sz w:val="20"/>
          <w:szCs w:val="20"/>
          <w:lang w:val="en"/>
        </w:rPr>
      </w:pPr>
      <w:r w:rsidRPr="00D23F2C">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73884997" wp14:editId="4E7C2336">
            <wp:extent cx="2423160" cy="1729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3160" cy="1729740"/>
                    </a:xfrm>
                    <a:prstGeom prst="rect">
                      <a:avLst/>
                    </a:prstGeom>
                    <a:noFill/>
                    <a:ln>
                      <a:noFill/>
                    </a:ln>
                  </pic:spPr>
                </pic:pic>
              </a:graphicData>
            </a:graphic>
          </wp:inline>
        </w:drawing>
      </w:r>
    </w:p>
    <w:p w14:paraId="2D03E33C" w14:textId="30A03778" w:rsidR="00130144" w:rsidRDefault="00034773" w:rsidP="00130144">
      <w:pPr>
        <w:spacing w:after="0" w:line="276" w:lineRule="auto"/>
        <w:jc w:val="both"/>
        <w:rPr>
          <w:rFonts w:ascii="Arial" w:hAnsi="Arial" w:cs="Arial"/>
          <w:sz w:val="20"/>
          <w:szCs w:val="20"/>
          <w:lang w:val="en"/>
        </w:rPr>
      </w:pPr>
      <w:r w:rsidRPr="00130144">
        <w:rPr>
          <w:rStyle w:val="Strong"/>
          <w:rFonts w:ascii="Arial" w:hAnsi="Arial" w:cs="Arial"/>
          <w:bCs w:val="0"/>
          <w:sz w:val="18"/>
          <w:szCs w:val="18"/>
          <w:lang w:val="en"/>
        </w:rPr>
        <w:t>Figure 5</w:t>
      </w:r>
      <w:proofErr w:type="gramStart"/>
      <w:r w:rsidRPr="00130144">
        <w:rPr>
          <w:rStyle w:val="Strong"/>
          <w:rFonts w:ascii="Arial" w:hAnsi="Arial" w:cs="Arial"/>
          <w:bCs w:val="0"/>
          <w:sz w:val="18"/>
          <w:szCs w:val="18"/>
          <w:lang w:val="en"/>
        </w:rPr>
        <w:t>.</w:t>
      </w:r>
      <w:r w:rsidRPr="00130144">
        <w:rPr>
          <w:rFonts w:ascii="Arial" w:hAnsi="Arial" w:cs="Arial"/>
          <w:sz w:val="18"/>
          <w:szCs w:val="18"/>
          <w:lang w:val="en"/>
        </w:rPr>
        <w:t xml:space="preserve">  </w:t>
      </w:r>
      <w:proofErr w:type="gramEnd"/>
      <w:r w:rsidRPr="00130144">
        <w:rPr>
          <w:rFonts w:ascii="Arial" w:hAnsi="Arial" w:cs="Arial"/>
          <w:sz w:val="18"/>
          <w:szCs w:val="18"/>
          <w:lang w:val="en"/>
        </w:rPr>
        <w:t xml:space="preserve">Tumor with direct invasion of adjacent organs other than gallbladder or with perforation of the visceral peritoneum </w:t>
      </w:r>
      <w:proofErr w:type="gramStart"/>
      <w:r w:rsidRPr="00130144">
        <w:rPr>
          <w:rFonts w:ascii="Arial" w:hAnsi="Arial" w:cs="Arial"/>
          <w:sz w:val="18"/>
          <w:szCs w:val="18"/>
          <w:lang w:val="en"/>
        </w:rPr>
        <w:t>is also classified</w:t>
      </w:r>
      <w:proofErr w:type="gramEnd"/>
      <w:r w:rsidRPr="00130144">
        <w:rPr>
          <w:rFonts w:ascii="Arial" w:hAnsi="Arial" w:cs="Arial"/>
          <w:sz w:val="18"/>
          <w:szCs w:val="18"/>
          <w:lang w:val="en"/>
        </w:rPr>
        <w:t xml:space="preserve"> as T4. </w:t>
      </w:r>
      <w:r w:rsidRPr="00130144">
        <w:rPr>
          <w:rFonts w:ascii="Arial" w:hAnsi="Arial" w:cs="Arial"/>
          <w:sz w:val="18"/>
          <w:szCs w:val="18"/>
          <w:lang w:val="da-DK"/>
        </w:rPr>
        <w:t>From Greene et al.</w:t>
      </w:r>
      <w:r w:rsidR="00171E64">
        <w:fldChar w:fldCharType="begin"/>
      </w:r>
      <w:r w:rsidR="00171E64">
        <w:instrText xml:space="preserve"> HYPERLINK \l "R39975" \o "Greene FL, Compton, CC, Fritz AG,
et al, eds. AJCC Cancer Staging</w:instrText>
      </w:r>
      <w:r w:rsidR="00171E64">
        <w:instrText xml:space="preserve"> Atlas. New York: Springer; 2006." </w:instrText>
      </w:r>
      <w:r w:rsidR="00171E64">
        <w:fldChar w:fldCharType="separate"/>
      </w:r>
      <w:r w:rsidRPr="00130144">
        <w:rPr>
          <w:rStyle w:val="Hyperlink"/>
          <w:rFonts w:ascii="Arial" w:hAnsi="Arial" w:cs="Arial"/>
          <w:sz w:val="18"/>
          <w:szCs w:val="18"/>
          <w:vertAlign w:val="superscript"/>
          <w:lang w:val="en"/>
        </w:rPr>
        <w:t>4</w:t>
      </w:r>
      <w:r w:rsidR="00171E64">
        <w:rPr>
          <w:rStyle w:val="Hyperlink"/>
          <w:rFonts w:ascii="Arial" w:hAnsi="Arial" w:cs="Arial"/>
          <w:sz w:val="18"/>
          <w:szCs w:val="18"/>
          <w:vertAlign w:val="superscript"/>
          <w:lang w:val="en"/>
        </w:rPr>
        <w:fldChar w:fldCharType="end"/>
      </w:r>
      <w:r w:rsidRPr="00130144">
        <w:rPr>
          <w:rFonts w:ascii="Arial" w:hAnsi="Arial" w:cs="Arial"/>
          <w:sz w:val="18"/>
          <w:szCs w:val="18"/>
          <w:lang w:val="da-DK"/>
        </w:rPr>
        <w:t> </w:t>
      </w:r>
      <w:r w:rsidRPr="00130144">
        <w:rPr>
          <w:rFonts w:ascii="Arial" w:hAnsi="Arial" w:cs="Arial"/>
          <w:sz w:val="18"/>
          <w:szCs w:val="18"/>
          <w:lang w:val="en"/>
        </w:rPr>
        <w:t xml:space="preserve">Used with permission of the American Joint Committee on </w:t>
      </w:r>
      <w:r w:rsidRPr="00130144">
        <w:rPr>
          <w:rFonts w:ascii="Arial" w:hAnsi="Arial" w:cs="Arial"/>
          <w:sz w:val="18"/>
          <w:szCs w:val="18"/>
          <w:lang w:val="en"/>
        </w:rPr>
        <w:lastRenderedPageBreak/>
        <w:t xml:space="preserve">Cancer (AJCC), Chicago, Illinois. The original source for this material is the </w:t>
      </w:r>
      <w:r w:rsidRPr="00130144">
        <w:rPr>
          <w:rStyle w:val="Emphasis"/>
          <w:rFonts w:ascii="Arial" w:hAnsi="Arial" w:cs="Arial"/>
          <w:sz w:val="18"/>
          <w:szCs w:val="18"/>
          <w:lang w:val="en"/>
        </w:rPr>
        <w:t>AJCC Cancer Staging Atlas</w:t>
      </w:r>
      <w:r w:rsidRPr="00130144">
        <w:rPr>
          <w:rFonts w:ascii="Arial" w:hAnsi="Arial" w:cs="Arial"/>
          <w:sz w:val="18"/>
          <w:szCs w:val="18"/>
          <w:lang w:val="en"/>
        </w:rPr>
        <w:t xml:space="preserve"> (2006) published by Springer Science and Business Media LLC, </w:t>
      </w:r>
      <w:hyperlink r:id="rId14" w:history="1">
        <w:r w:rsidR="00130144" w:rsidRPr="007150A6">
          <w:rPr>
            <w:rStyle w:val="Hyperlink"/>
            <w:rFonts w:ascii="Arial" w:hAnsi="Arial" w:cs="Arial"/>
            <w:sz w:val="18"/>
            <w:szCs w:val="18"/>
            <w:lang w:val="en"/>
          </w:rPr>
          <w:t>www.springerlink.com</w:t>
        </w:r>
      </w:hyperlink>
      <w:r w:rsidRPr="00130144">
        <w:rPr>
          <w:rFonts w:ascii="Arial" w:hAnsi="Arial" w:cs="Arial"/>
          <w:sz w:val="18"/>
          <w:szCs w:val="18"/>
          <w:lang w:val="en"/>
        </w:rPr>
        <w:t>.</w:t>
      </w:r>
    </w:p>
    <w:p w14:paraId="3E62BCE3" w14:textId="77777777" w:rsidR="00130144" w:rsidRDefault="00130144" w:rsidP="00130144">
      <w:pPr>
        <w:spacing w:after="0" w:line="276" w:lineRule="auto"/>
        <w:jc w:val="both"/>
        <w:rPr>
          <w:rFonts w:ascii="Arial" w:hAnsi="Arial" w:cs="Arial"/>
          <w:sz w:val="20"/>
          <w:szCs w:val="20"/>
          <w:lang w:val="en"/>
        </w:rPr>
      </w:pPr>
    </w:p>
    <w:p w14:paraId="1A4CA246" w14:textId="77777777" w:rsidR="00130144" w:rsidRDefault="00034773" w:rsidP="00130144">
      <w:pPr>
        <w:spacing w:after="0" w:line="276" w:lineRule="auto"/>
        <w:jc w:val="both"/>
        <w:rPr>
          <w:rFonts w:ascii="Arial" w:hAnsi="Arial" w:cs="Arial"/>
          <w:sz w:val="18"/>
          <w:szCs w:val="18"/>
          <w:lang w:val="en"/>
        </w:rPr>
      </w:pPr>
      <w:r w:rsidRPr="00D23F2C">
        <w:rPr>
          <w:rFonts w:ascii="Arial" w:hAnsi="Arial" w:cs="Arial"/>
          <w:sz w:val="20"/>
          <w:szCs w:val="20"/>
          <w:u w:val="single"/>
          <w:lang w:val="en"/>
        </w:rPr>
        <w:t>Lymph Nodes</w:t>
      </w:r>
    </w:p>
    <w:p w14:paraId="72C70CB9" w14:textId="77777777" w:rsidR="00130144" w:rsidRDefault="00034773" w:rsidP="00130144">
      <w:pPr>
        <w:spacing w:after="0" w:line="276" w:lineRule="auto"/>
        <w:jc w:val="both"/>
        <w:rPr>
          <w:rFonts w:ascii="Arial" w:hAnsi="Arial" w:cs="Arial"/>
          <w:sz w:val="18"/>
          <w:szCs w:val="18"/>
          <w:lang w:val="en"/>
        </w:rPr>
      </w:pPr>
      <w:r w:rsidRPr="00D23F2C">
        <w:rPr>
          <w:rFonts w:ascii="Arial" w:hAnsi="Arial" w:cs="Arial"/>
          <w:sz w:val="20"/>
          <w:szCs w:val="20"/>
          <w:lang w:val="en"/>
        </w:rPr>
        <w:t xml:space="preserve">The regional lymph nodes for the liver include hilar, hepatoduodenal ligament, inferior phrenic, </w:t>
      </w:r>
      <w:proofErr w:type="spellStart"/>
      <w:r w:rsidRPr="00D23F2C">
        <w:rPr>
          <w:rFonts w:ascii="Arial" w:hAnsi="Arial" w:cs="Arial"/>
          <w:sz w:val="20"/>
          <w:szCs w:val="20"/>
          <w:lang w:val="en"/>
        </w:rPr>
        <w:t>caval</w:t>
      </w:r>
      <w:proofErr w:type="spellEnd"/>
      <w:r w:rsidRPr="00D23F2C">
        <w:rPr>
          <w:rFonts w:ascii="Arial" w:hAnsi="Arial" w:cs="Arial"/>
          <w:sz w:val="20"/>
          <w:szCs w:val="20"/>
          <w:lang w:val="en"/>
        </w:rPr>
        <w:t>, common hepatic artery and portal vein lymph nodes.</w:t>
      </w:r>
    </w:p>
    <w:p w14:paraId="0A2BF2C6" w14:textId="77777777" w:rsidR="00130144" w:rsidRDefault="00130144" w:rsidP="00130144">
      <w:pPr>
        <w:spacing w:after="0" w:line="276" w:lineRule="auto"/>
        <w:jc w:val="both"/>
        <w:rPr>
          <w:rFonts w:ascii="Arial" w:hAnsi="Arial" w:cs="Arial"/>
          <w:sz w:val="18"/>
          <w:szCs w:val="18"/>
          <w:lang w:val="en"/>
        </w:rPr>
      </w:pPr>
    </w:p>
    <w:p w14:paraId="3C561B8E" w14:textId="77777777" w:rsidR="00130144" w:rsidRDefault="00034773" w:rsidP="00130144">
      <w:pPr>
        <w:spacing w:after="0" w:line="276" w:lineRule="auto"/>
        <w:jc w:val="both"/>
        <w:rPr>
          <w:rFonts w:ascii="Arial" w:hAnsi="Arial" w:cs="Arial"/>
          <w:sz w:val="18"/>
          <w:szCs w:val="18"/>
          <w:lang w:val="en"/>
        </w:rPr>
      </w:pPr>
      <w:r w:rsidRPr="00D23F2C">
        <w:rPr>
          <w:rFonts w:ascii="Arial" w:eastAsia="Times New Roman" w:hAnsi="Arial" w:cs="Arial"/>
          <w:sz w:val="20"/>
          <w:szCs w:val="20"/>
          <w:lang w:val="en"/>
        </w:rPr>
        <w:t>References</w:t>
      </w:r>
      <w:bookmarkStart w:id="35" w:name="R39972"/>
    </w:p>
    <w:p w14:paraId="12930432" w14:textId="77777777" w:rsidR="00130144" w:rsidRPr="00130144" w:rsidRDefault="00034773" w:rsidP="00130144">
      <w:pPr>
        <w:pStyle w:val="ListParagraph"/>
        <w:numPr>
          <w:ilvl w:val="0"/>
          <w:numId w:val="18"/>
        </w:numPr>
        <w:spacing w:after="0" w:line="276" w:lineRule="auto"/>
        <w:jc w:val="both"/>
        <w:rPr>
          <w:rFonts w:ascii="Arial" w:hAnsi="Arial" w:cs="Arial"/>
          <w:sz w:val="18"/>
          <w:szCs w:val="18"/>
          <w:lang w:val="en"/>
        </w:rPr>
      </w:pPr>
      <w:r w:rsidRPr="00130144">
        <w:rPr>
          <w:rFonts w:ascii="Arial" w:hAnsi="Arial" w:cs="Arial"/>
          <w:sz w:val="20"/>
          <w:szCs w:val="20"/>
          <w:lang w:val="en"/>
        </w:rPr>
        <w:t>Amin MB, Edge SB, Greene FL, et al, eds. AJCC Cancer Staging Manual. 8th ed. New York, NY: Springer; 2017.</w:t>
      </w:r>
      <w:bookmarkStart w:id="36" w:name="R39974"/>
      <w:bookmarkEnd w:id="35"/>
    </w:p>
    <w:p w14:paraId="6580DBAB" w14:textId="77777777" w:rsidR="00130144" w:rsidRPr="00130144" w:rsidRDefault="00034773" w:rsidP="00130144">
      <w:pPr>
        <w:pStyle w:val="ListParagraph"/>
        <w:numPr>
          <w:ilvl w:val="0"/>
          <w:numId w:val="18"/>
        </w:numPr>
        <w:spacing w:after="0" w:line="276" w:lineRule="auto"/>
        <w:jc w:val="both"/>
        <w:rPr>
          <w:rFonts w:ascii="Arial" w:hAnsi="Arial" w:cs="Arial"/>
          <w:sz w:val="18"/>
          <w:szCs w:val="18"/>
          <w:lang w:val="en"/>
        </w:rPr>
      </w:pPr>
      <w:r w:rsidRPr="00130144">
        <w:rPr>
          <w:rFonts w:ascii="Arial" w:hAnsi="Arial" w:cs="Arial"/>
          <w:sz w:val="20"/>
          <w:szCs w:val="20"/>
          <w:lang w:val="en"/>
        </w:rPr>
        <w:t xml:space="preserve">Shindoh J, </w:t>
      </w:r>
      <w:proofErr w:type="spellStart"/>
      <w:r w:rsidRPr="00130144">
        <w:rPr>
          <w:rFonts w:ascii="Arial" w:hAnsi="Arial" w:cs="Arial"/>
          <w:sz w:val="20"/>
          <w:szCs w:val="20"/>
          <w:lang w:val="en"/>
        </w:rPr>
        <w:t>Andreou</w:t>
      </w:r>
      <w:proofErr w:type="spellEnd"/>
      <w:r w:rsidRPr="00130144">
        <w:rPr>
          <w:rFonts w:ascii="Arial" w:hAnsi="Arial" w:cs="Arial"/>
          <w:sz w:val="20"/>
          <w:szCs w:val="20"/>
          <w:lang w:val="en"/>
        </w:rPr>
        <w:t xml:space="preserve"> A, </w:t>
      </w:r>
      <w:proofErr w:type="spellStart"/>
      <w:r w:rsidRPr="00130144">
        <w:rPr>
          <w:rFonts w:ascii="Arial" w:hAnsi="Arial" w:cs="Arial"/>
          <w:sz w:val="20"/>
          <w:szCs w:val="20"/>
          <w:lang w:val="en"/>
        </w:rPr>
        <w:t>Aloia</w:t>
      </w:r>
      <w:proofErr w:type="spellEnd"/>
      <w:r w:rsidRPr="00130144">
        <w:rPr>
          <w:rFonts w:ascii="Arial" w:hAnsi="Arial" w:cs="Arial"/>
          <w:sz w:val="20"/>
          <w:szCs w:val="20"/>
          <w:lang w:val="en"/>
        </w:rPr>
        <w:t xml:space="preserve"> TA, et al. Microvascular invasion does not predict long-term survival in hepatocellular carcinoma up to 2 cm: reappraisal of the staging system for solitary tumors. Ann Surg Oncol. 2013;20(4):1223-1229.</w:t>
      </w:r>
      <w:bookmarkStart w:id="37" w:name="R39973"/>
      <w:bookmarkEnd w:id="36"/>
    </w:p>
    <w:p w14:paraId="7B9F92B0" w14:textId="77777777" w:rsidR="00130144" w:rsidRPr="00130144" w:rsidRDefault="00034773" w:rsidP="00130144">
      <w:pPr>
        <w:pStyle w:val="ListParagraph"/>
        <w:numPr>
          <w:ilvl w:val="0"/>
          <w:numId w:val="18"/>
        </w:numPr>
        <w:spacing w:after="0" w:line="276" w:lineRule="auto"/>
        <w:jc w:val="both"/>
        <w:rPr>
          <w:rFonts w:ascii="Arial" w:hAnsi="Arial" w:cs="Arial"/>
          <w:sz w:val="18"/>
          <w:szCs w:val="18"/>
          <w:lang w:val="en"/>
        </w:rPr>
      </w:pPr>
      <w:proofErr w:type="spellStart"/>
      <w:r w:rsidRPr="00130144">
        <w:rPr>
          <w:rFonts w:ascii="Arial" w:hAnsi="Arial" w:cs="Arial"/>
          <w:sz w:val="20"/>
          <w:szCs w:val="20"/>
          <w:lang w:val="en"/>
        </w:rPr>
        <w:t>Vauthey</w:t>
      </w:r>
      <w:proofErr w:type="spellEnd"/>
      <w:r w:rsidRPr="00130144">
        <w:rPr>
          <w:rFonts w:ascii="Arial" w:hAnsi="Arial" w:cs="Arial"/>
          <w:sz w:val="20"/>
          <w:szCs w:val="20"/>
          <w:lang w:val="en"/>
        </w:rPr>
        <w:t xml:space="preserve"> JN, </w:t>
      </w:r>
      <w:proofErr w:type="spellStart"/>
      <w:r w:rsidRPr="00130144">
        <w:rPr>
          <w:rFonts w:ascii="Arial" w:hAnsi="Arial" w:cs="Arial"/>
          <w:sz w:val="20"/>
          <w:szCs w:val="20"/>
          <w:lang w:val="en"/>
        </w:rPr>
        <w:t>Lauwers</w:t>
      </w:r>
      <w:proofErr w:type="spellEnd"/>
      <w:r w:rsidRPr="00130144">
        <w:rPr>
          <w:rFonts w:ascii="Arial" w:hAnsi="Arial" w:cs="Arial"/>
          <w:sz w:val="20"/>
          <w:szCs w:val="20"/>
          <w:lang w:val="en"/>
        </w:rPr>
        <w:t xml:space="preserve"> GY, </w:t>
      </w:r>
      <w:proofErr w:type="spellStart"/>
      <w:r w:rsidRPr="00130144">
        <w:rPr>
          <w:rFonts w:ascii="Arial" w:hAnsi="Arial" w:cs="Arial"/>
          <w:sz w:val="20"/>
          <w:szCs w:val="20"/>
          <w:lang w:val="en"/>
        </w:rPr>
        <w:t>Esnaola</w:t>
      </w:r>
      <w:proofErr w:type="spellEnd"/>
      <w:r w:rsidRPr="00130144">
        <w:rPr>
          <w:rFonts w:ascii="Arial" w:hAnsi="Arial" w:cs="Arial"/>
          <w:sz w:val="20"/>
          <w:szCs w:val="20"/>
          <w:lang w:val="en"/>
        </w:rPr>
        <w:t xml:space="preserve"> NF, et al. Simplified staging for hepatocellular carcinoma. J Clin Oncol. 2002;20(6):1527-1536.</w:t>
      </w:r>
      <w:bookmarkStart w:id="38" w:name="R39975"/>
      <w:bookmarkEnd w:id="37"/>
    </w:p>
    <w:p w14:paraId="46017DF7" w14:textId="77777777" w:rsidR="00130144" w:rsidRPr="00130144" w:rsidRDefault="00034773" w:rsidP="00130144">
      <w:pPr>
        <w:pStyle w:val="ListParagraph"/>
        <w:numPr>
          <w:ilvl w:val="0"/>
          <w:numId w:val="18"/>
        </w:numPr>
        <w:spacing w:after="0" w:line="276" w:lineRule="auto"/>
        <w:jc w:val="both"/>
        <w:rPr>
          <w:rFonts w:ascii="Arial" w:hAnsi="Arial" w:cs="Arial"/>
          <w:sz w:val="18"/>
          <w:szCs w:val="18"/>
          <w:lang w:val="en"/>
        </w:rPr>
      </w:pPr>
      <w:r w:rsidRPr="00130144">
        <w:rPr>
          <w:rFonts w:ascii="Arial" w:hAnsi="Arial" w:cs="Arial"/>
          <w:sz w:val="20"/>
          <w:szCs w:val="20"/>
          <w:lang w:val="en"/>
        </w:rPr>
        <w:t>Greene FL, Compton, CC, Fritz AG, et al, eds. AJCC Cancer Staging Atlas. New York: Springer; 2006.</w:t>
      </w:r>
      <w:bookmarkStart w:id="39" w:name="N9363"/>
      <w:bookmarkEnd w:id="38"/>
    </w:p>
    <w:p w14:paraId="7B9054B0" w14:textId="77777777" w:rsidR="00130144" w:rsidRDefault="00130144" w:rsidP="00130144">
      <w:pPr>
        <w:spacing w:after="0" w:line="276" w:lineRule="auto"/>
        <w:jc w:val="both"/>
        <w:rPr>
          <w:rFonts w:ascii="Arial" w:eastAsia="Times New Roman" w:hAnsi="Arial" w:cs="Arial"/>
          <w:b/>
          <w:bCs/>
          <w:sz w:val="20"/>
          <w:szCs w:val="20"/>
          <w:lang w:val="en"/>
        </w:rPr>
      </w:pPr>
    </w:p>
    <w:p w14:paraId="14E2E196" w14:textId="77777777" w:rsidR="00130144" w:rsidRDefault="00034773" w:rsidP="00130144">
      <w:pPr>
        <w:spacing w:after="0" w:line="276" w:lineRule="auto"/>
        <w:jc w:val="both"/>
        <w:rPr>
          <w:rFonts w:ascii="Arial" w:eastAsia="Times New Roman" w:hAnsi="Arial" w:cs="Arial"/>
          <w:b/>
          <w:bCs/>
          <w:sz w:val="20"/>
          <w:szCs w:val="20"/>
          <w:lang w:val="en"/>
        </w:rPr>
      </w:pPr>
      <w:r w:rsidRPr="00130144">
        <w:rPr>
          <w:rFonts w:ascii="Arial" w:eastAsia="Times New Roman" w:hAnsi="Arial" w:cs="Arial"/>
          <w:b/>
          <w:bCs/>
          <w:sz w:val="20"/>
          <w:szCs w:val="20"/>
          <w:lang w:val="en"/>
        </w:rPr>
        <w:t>H. Additional Findings</w:t>
      </w:r>
      <w:bookmarkEnd w:id="39"/>
    </w:p>
    <w:p w14:paraId="79571D7A" w14:textId="5EF50232" w:rsidR="00130144" w:rsidRPr="00130144" w:rsidRDefault="00034773" w:rsidP="00130144">
      <w:pPr>
        <w:spacing w:after="0" w:line="276" w:lineRule="auto"/>
        <w:jc w:val="both"/>
        <w:rPr>
          <w:rFonts w:ascii="Arial" w:eastAsia="Times New Roman" w:hAnsi="Arial" w:cs="Arial"/>
          <w:b/>
          <w:bCs/>
          <w:sz w:val="20"/>
          <w:szCs w:val="20"/>
          <w:lang w:val="en"/>
        </w:rPr>
      </w:pPr>
      <w:r w:rsidRPr="00D23F2C">
        <w:rPr>
          <w:rFonts w:ascii="Arial" w:hAnsi="Arial" w:cs="Arial"/>
          <w:sz w:val="20"/>
          <w:szCs w:val="20"/>
          <w:u w:val="single"/>
          <w:lang w:val="en"/>
        </w:rPr>
        <w:t>Fibrosis</w:t>
      </w:r>
    </w:p>
    <w:p w14:paraId="31EC7A8D" w14:textId="77777777" w:rsidR="00130144" w:rsidRDefault="00034773" w:rsidP="00130144">
      <w:pPr>
        <w:spacing w:after="0" w:line="276" w:lineRule="auto"/>
        <w:jc w:val="both"/>
        <w:rPr>
          <w:rFonts w:ascii="Arial" w:hAnsi="Arial" w:cs="Arial"/>
          <w:sz w:val="18"/>
          <w:szCs w:val="18"/>
          <w:lang w:val="en"/>
        </w:rPr>
      </w:pPr>
      <w:r w:rsidRPr="00D23F2C">
        <w:rPr>
          <w:rFonts w:ascii="Arial" w:hAnsi="Arial" w:cs="Arial"/>
          <w:sz w:val="20"/>
          <w:szCs w:val="20"/>
          <w:lang w:val="en"/>
        </w:rPr>
        <w:t>The extent of fibrosis should be reported because cirrhosis or advanced fibrosis have an adverse effect on outcome.</w:t>
      </w:r>
      <w:hyperlink w:anchor="R39976" w:tooltip="Bilmoria MM, Lauwers GY, Doherty&#10;DA, et al. Underlying liver disease, not tumor factors, predicts long-term&#10;survival after resection of hepatocellular carcinoma. Arch Surg.&#10;2001;136:528-535." w:history="1">
        <w:r w:rsidRPr="00D23F2C">
          <w:rPr>
            <w:rStyle w:val="Hyperlink"/>
            <w:rFonts w:ascii="Arial" w:hAnsi="Arial" w:cs="Arial"/>
            <w:sz w:val="20"/>
            <w:szCs w:val="20"/>
            <w:vertAlign w:val="superscript"/>
            <w:lang w:val="en"/>
          </w:rPr>
          <w:t>1</w:t>
        </w:r>
      </w:hyperlink>
      <w:r w:rsidRPr="00D23F2C">
        <w:rPr>
          <w:rFonts w:ascii="Arial" w:hAnsi="Arial" w:cs="Arial"/>
          <w:sz w:val="20"/>
          <w:szCs w:val="20"/>
          <w:lang w:val="en"/>
        </w:rPr>
        <w:t>  The scoring system described by Ishak</w:t>
      </w:r>
      <w:hyperlink w:anchor="R39977" w:tooltip="Ishak K, Baptista A, Bianchi L,&#10;et al. Histologic grading and staging of chronic hepatitis. J Hepatol.&#10;1995;22:696-699." w:history="1">
        <w:r w:rsidRPr="00D23F2C">
          <w:rPr>
            <w:rStyle w:val="Hyperlink"/>
            <w:rFonts w:ascii="Arial" w:hAnsi="Arial" w:cs="Arial"/>
            <w:sz w:val="20"/>
            <w:szCs w:val="20"/>
            <w:vertAlign w:val="superscript"/>
            <w:lang w:val="en"/>
          </w:rPr>
          <w:t>2</w:t>
        </w:r>
      </w:hyperlink>
      <w:r w:rsidRPr="00D23F2C">
        <w:rPr>
          <w:rFonts w:ascii="Arial" w:hAnsi="Arial" w:cs="Arial"/>
          <w:sz w:val="20"/>
          <w:szCs w:val="20"/>
          <w:lang w:val="en"/>
        </w:rPr>
        <w:t xml:space="preserve"> is recommended by the </w:t>
      </w:r>
      <w:r w:rsidRPr="00D23F2C">
        <w:rPr>
          <w:rStyle w:val="Emphasis"/>
          <w:rFonts w:ascii="Arial" w:hAnsi="Arial" w:cs="Arial"/>
          <w:sz w:val="20"/>
          <w:szCs w:val="20"/>
          <w:lang w:val="en"/>
        </w:rPr>
        <w:t>AJCC Cancer Staging Manual,</w:t>
      </w:r>
      <w:r w:rsidRPr="00D23F2C">
        <w:rPr>
          <w:rFonts w:ascii="Arial" w:hAnsi="Arial" w:cs="Arial"/>
          <w:sz w:val="20"/>
          <w:szCs w:val="20"/>
          <w:lang w:val="en"/>
        </w:rPr>
        <w:t xml:space="preserve"> 8 edition,</w:t>
      </w:r>
      <w:hyperlink w:anchor="R39978" w:tooltip="Amin MB, Edge SB, Greene FL, et&#10;al, eds. AJCC Cancer Staging Manual. 8th ed. New York, NY: Springer; 2017.  " w:history="1">
        <w:r w:rsidRPr="00D23F2C">
          <w:rPr>
            <w:rStyle w:val="Hyperlink"/>
            <w:rFonts w:ascii="Arial" w:hAnsi="Arial" w:cs="Arial"/>
            <w:sz w:val="20"/>
            <w:szCs w:val="20"/>
            <w:vertAlign w:val="superscript"/>
            <w:lang w:val="en"/>
          </w:rPr>
          <w:t>3</w:t>
        </w:r>
      </w:hyperlink>
      <w:r w:rsidRPr="00D23F2C">
        <w:rPr>
          <w:rFonts w:ascii="Arial" w:hAnsi="Arial" w:cs="Arial"/>
          <w:sz w:val="20"/>
          <w:szCs w:val="20"/>
          <w:lang w:val="en"/>
        </w:rPr>
        <w:t xml:space="preserve"> but other commonly used schemes (Batts-Ludwig, </w:t>
      </w:r>
      <w:proofErr w:type="spellStart"/>
      <w:r w:rsidRPr="00D23F2C">
        <w:rPr>
          <w:rFonts w:ascii="Arial" w:hAnsi="Arial" w:cs="Arial"/>
          <w:sz w:val="20"/>
          <w:szCs w:val="20"/>
          <w:lang w:val="en"/>
        </w:rPr>
        <w:t>Metavir</w:t>
      </w:r>
      <w:proofErr w:type="spellEnd"/>
      <w:r w:rsidRPr="00D23F2C">
        <w:rPr>
          <w:rFonts w:ascii="Arial" w:hAnsi="Arial" w:cs="Arial"/>
          <w:sz w:val="20"/>
          <w:szCs w:val="20"/>
          <w:lang w:val="en"/>
        </w:rPr>
        <w:t xml:space="preserve">) can be used. The name of the staging scheme and its scale should </w:t>
      </w:r>
      <w:proofErr w:type="gramStart"/>
      <w:r w:rsidRPr="00D23F2C">
        <w:rPr>
          <w:rFonts w:ascii="Arial" w:hAnsi="Arial" w:cs="Arial"/>
          <w:sz w:val="20"/>
          <w:szCs w:val="20"/>
          <w:lang w:val="en"/>
        </w:rPr>
        <w:t>be included</w:t>
      </w:r>
      <w:proofErr w:type="gramEnd"/>
      <w:r w:rsidRPr="00D23F2C">
        <w:rPr>
          <w:rFonts w:ascii="Arial" w:hAnsi="Arial" w:cs="Arial"/>
          <w:sz w:val="20"/>
          <w:szCs w:val="20"/>
          <w:lang w:val="en"/>
        </w:rPr>
        <w:t>.</w:t>
      </w:r>
    </w:p>
    <w:p w14:paraId="4D7052A0" w14:textId="77777777" w:rsidR="00130144" w:rsidRDefault="00130144" w:rsidP="00130144">
      <w:pPr>
        <w:spacing w:after="0" w:line="276" w:lineRule="auto"/>
        <w:jc w:val="both"/>
        <w:rPr>
          <w:rFonts w:ascii="Arial" w:hAnsi="Arial" w:cs="Arial"/>
          <w:sz w:val="18"/>
          <w:szCs w:val="18"/>
          <w:lang w:val="en"/>
        </w:rPr>
      </w:pPr>
    </w:p>
    <w:p w14:paraId="49E9C0DC" w14:textId="77777777" w:rsidR="00130144" w:rsidRDefault="00034773" w:rsidP="00130144">
      <w:pPr>
        <w:spacing w:after="0" w:line="276" w:lineRule="auto"/>
        <w:jc w:val="both"/>
        <w:rPr>
          <w:rFonts w:ascii="Arial" w:hAnsi="Arial" w:cs="Arial"/>
          <w:sz w:val="20"/>
          <w:szCs w:val="20"/>
          <w:u w:val="single"/>
          <w:lang w:val="en"/>
        </w:rPr>
      </w:pPr>
      <w:r w:rsidRPr="00D23F2C">
        <w:rPr>
          <w:rFonts w:ascii="Arial" w:hAnsi="Arial" w:cs="Arial"/>
          <w:sz w:val="20"/>
          <w:szCs w:val="20"/>
          <w:u w:val="single"/>
          <w:lang w:val="en"/>
        </w:rPr>
        <w:t>Dysplastic Nodules</w:t>
      </w:r>
    </w:p>
    <w:p w14:paraId="5E8E9786" w14:textId="77777777" w:rsidR="00130144" w:rsidRDefault="00034773" w:rsidP="00130144">
      <w:pPr>
        <w:spacing w:after="0" w:line="276" w:lineRule="auto"/>
        <w:jc w:val="both"/>
        <w:rPr>
          <w:rFonts w:ascii="Arial" w:hAnsi="Arial" w:cs="Arial"/>
          <w:sz w:val="18"/>
          <w:szCs w:val="18"/>
          <w:lang w:val="en"/>
        </w:rPr>
      </w:pPr>
      <w:r w:rsidRPr="00D23F2C">
        <w:rPr>
          <w:rFonts w:ascii="Arial" w:hAnsi="Arial" w:cs="Arial"/>
          <w:sz w:val="20"/>
          <w:szCs w:val="20"/>
          <w:lang w:val="en"/>
        </w:rPr>
        <w:t xml:space="preserve">High-grade dysplastic nodules </w:t>
      </w:r>
      <w:proofErr w:type="gramStart"/>
      <w:r w:rsidRPr="00D23F2C">
        <w:rPr>
          <w:rFonts w:ascii="Arial" w:hAnsi="Arial" w:cs="Arial"/>
          <w:sz w:val="20"/>
          <w:szCs w:val="20"/>
          <w:lang w:val="en"/>
        </w:rPr>
        <w:t>are considered to be</w:t>
      </w:r>
      <w:proofErr w:type="gramEnd"/>
      <w:r w:rsidRPr="00D23F2C">
        <w:rPr>
          <w:rFonts w:ascii="Arial" w:hAnsi="Arial" w:cs="Arial"/>
          <w:sz w:val="20"/>
          <w:szCs w:val="20"/>
          <w:lang w:val="en"/>
        </w:rPr>
        <w:t xml:space="preserve"> the precursors of hepatocellular carcinoma. The criteria outlined by the International Working Party are recommended,</w:t>
      </w:r>
      <w:hyperlink w:anchor="R39979" w:tooltip="International Working Party.&#10;Terminology of nodular hepatocellular lesions. Hepatology. 1995;22:983-993." w:history="1">
        <w:r w:rsidRPr="00D23F2C">
          <w:rPr>
            <w:rStyle w:val="Hyperlink"/>
            <w:rFonts w:ascii="Arial" w:hAnsi="Arial" w:cs="Arial"/>
            <w:sz w:val="20"/>
            <w:szCs w:val="20"/>
            <w:vertAlign w:val="superscript"/>
            <w:lang w:val="en"/>
          </w:rPr>
          <w:t>4</w:t>
        </w:r>
      </w:hyperlink>
      <w:r w:rsidRPr="00D23F2C">
        <w:rPr>
          <w:rFonts w:ascii="Arial" w:hAnsi="Arial" w:cs="Arial"/>
          <w:sz w:val="20"/>
          <w:szCs w:val="20"/>
          <w:lang w:val="en"/>
        </w:rPr>
        <w:t> although difficulties in assessment of these lesions and variation in interobserver agreement are recognized. Low-grade dysplastic nodules are difficult or impossible to distinguish from large regenerative nodules, and their inclusion in the report is not necessary.</w:t>
      </w:r>
    </w:p>
    <w:p w14:paraId="0631011D" w14:textId="77777777" w:rsidR="00130144" w:rsidRDefault="00130144" w:rsidP="00130144">
      <w:pPr>
        <w:spacing w:after="0" w:line="276" w:lineRule="auto"/>
        <w:jc w:val="both"/>
        <w:rPr>
          <w:rFonts w:ascii="Arial" w:hAnsi="Arial" w:cs="Arial"/>
          <w:sz w:val="18"/>
          <w:szCs w:val="18"/>
          <w:lang w:val="en"/>
        </w:rPr>
      </w:pPr>
    </w:p>
    <w:p w14:paraId="3B0D945A" w14:textId="77777777" w:rsidR="00130144" w:rsidRDefault="00034773" w:rsidP="00130144">
      <w:pPr>
        <w:spacing w:after="0" w:line="276" w:lineRule="auto"/>
        <w:jc w:val="both"/>
        <w:rPr>
          <w:rFonts w:ascii="Arial" w:hAnsi="Arial" w:cs="Arial"/>
          <w:sz w:val="18"/>
          <w:szCs w:val="18"/>
          <w:lang w:val="en"/>
        </w:rPr>
      </w:pPr>
      <w:r w:rsidRPr="00D23F2C">
        <w:rPr>
          <w:rFonts w:ascii="Arial" w:hAnsi="Arial" w:cs="Arial"/>
          <w:sz w:val="20"/>
          <w:szCs w:val="20"/>
          <w:u w:val="single"/>
          <w:lang w:val="en"/>
        </w:rPr>
        <w:t>Hepatocellular Adenomas</w:t>
      </w:r>
    </w:p>
    <w:p w14:paraId="38DBA8E1" w14:textId="77777777" w:rsidR="00130144" w:rsidRDefault="00034773" w:rsidP="00130144">
      <w:pPr>
        <w:spacing w:after="0" w:line="276" w:lineRule="auto"/>
        <w:jc w:val="both"/>
        <w:rPr>
          <w:rFonts w:ascii="Arial" w:hAnsi="Arial" w:cs="Arial"/>
          <w:sz w:val="18"/>
          <w:szCs w:val="18"/>
          <w:lang w:val="en"/>
        </w:rPr>
      </w:pPr>
      <w:r w:rsidRPr="00D23F2C">
        <w:rPr>
          <w:rFonts w:ascii="Arial" w:hAnsi="Arial" w:cs="Arial"/>
          <w:sz w:val="20"/>
          <w:szCs w:val="20"/>
          <w:lang w:val="en"/>
        </w:rPr>
        <w:t xml:space="preserve">In noncirrhotic liver, hepatocellular carcinoma may arise in hepatocellular adenoma. In this setting, the size of the hepatocellular adenoma and the hepatocellular carcinoma should both </w:t>
      </w:r>
      <w:proofErr w:type="gramStart"/>
      <w:r w:rsidRPr="00D23F2C">
        <w:rPr>
          <w:rFonts w:ascii="Arial" w:hAnsi="Arial" w:cs="Arial"/>
          <w:sz w:val="20"/>
          <w:szCs w:val="20"/>
          <w:lang w:val="en"/>
        </w:rPr>
        <w:t>be conveyed</w:t>
      </w:r>
      <w:proofErr w:type="gramEnd"/>
      <w:r w:rsidRPr="00D23F2C">
        <w:rPr>
          <w:rFonts w:ascii="Arial" w:hAnsi="Arial" w:cs="Arial"/>
          <w:sz w:val="20"/>
          <w:szCs w:val="20"/>
          <w:lang w:val="en"/>
        </w:rPr>
        <w:t xml:space="preserve"> in the report. Only the hepatocellular carcinoma size </w:t>
      </w:r>
      <w:proofErr w:type="gramStart"/>
      <w:r w:rsidRPr="00D23F2C">
        <w:rPr>
          <w:rFonts w:ascii="Arial" w:hAnsi="Arial" w:cs="Arial"/>
          <w:sz w:val="20"/>
          <w:szCs w:val="20"/>
          <w:lang w:val="en"/>
        </w:rPr>
        <w:t>is used</w:t>
      </w:r>
      <w:proofErr w:type="gramEnd"/>
      <w:r w:rsidRPr="00D23F2C">
        <w:rPr>
          <w:rFonts w:ascii="Arial" w:hAnsi="Arial" w:cs="Arial"/>
          <w:sz w:val="20"/>
          <w:szCs w:val="20"/>
          <w:lang w:val="en"/>
        </w:rPr>
        <w:t xml:space="preserve"> for staging purposes. Subtyping of hepatocellular adenoma can </w:t>
      </w:r>
      <w:proofErr w:type="gramStart"/>
      <w:r w:rsidRPr="00D23F2C">
        <w:rPr>
          <w:rFonts w:ascii="Arial" w:hAnsi="Arial" w:cs="Arial"/>
          <w:sz w:val="20"/>
          <w:szCs w:val="20"/>
          <w:lang w:val="en"/>
        </w:rPr>
        <w:t>be considered</w:t>
      </w:r>
      <w:proofErr w:type="gramEnd"/>
      <w:r w:rsidRPr="00D23F2C">
        <w:rPr>
          <w:rFonts w:ascii="Arial" w:hAnsi="Arial" w:cs="Arial"/>
          <w:sz w:val="20"/>
          <w:szCs w:val="20"/>
          <w:lang w:val="en"/>
        </w:rPr>
        <w:t xml:space="preserve"> but is not required.</w:t>
      </w:r>
    </w:p>
    <w:p w14:paraId="0CF88A18" w14:textId="77777777" w:rsidR="00130144" w:rsidRDefault="00130144" w:rsidP="00130144">
      <w:pPr>
        <w:spacing w:after="0" w:line="276" w:lineRule="auto"/>
        <w:jc w:val="both"/>
        <w:rPr>
          <w:rFonts w:ascii="Arial" w:hAnsi="Arial" w:cs="Arial"/>
          <w:sz w:val="18"/>
          <w:szCs w:val="18"/>
          <w:lang w:val="en"/>
        </w:rPr>
      </w:pPr>
    </w:p>
    <w:p w14:paraId="29D4A5B7" w14:textId="5DEA9F92" w:rsidR="004630DA" w:rsidRPr="00130144" w:rsidRDefault="00034773" w:rsidP="00130144">
      <w:pPr>
        <w:spacing w:after="0" w:line="276" w:lineRule="auto"/>
        <w:jc w:val="both"/>
        <w:rPr>
          <w:rFonts w:ascii="Arial" w:hAnsi="Arial" w:cs="Arial"/>
          <w:sz w:val="18"/>
          <w:szCs w:val="18"/>
          <w:lang w:val="en"/>
        </w:rPr>
      </w:pPr>
      <w:r w:rsidRPr="00D23F2C">
        <w:rPr>
          <w:rFonts w:ascii="Arial" w:hAnsi="Arial" w:cs="Arial"/>
          <w:sz w:val="20"/>
          <w:szCs w:val="20"/>
          <w:u w:val="single"/>
          <w:lang w:val="en"/>
        </w:rPr>
        <w:t>Underlying Liver Disease</w:t>
      </w:r>
    </w:p>
    <w:p w14:paraId="24E45F8F" w14:textId="77777777" w:rsidR="00130144" w:rsidRDefault="00034773" w:rsidP="00130144">
      <w:pPr>
        <w:spacing w:after="0" w:line="276" w:lineRule="auto"/>
        <w:jc w:val="both"/>
        <w:rPr>
          <w:rFonts w:ascii="Arial" w:hAnsi="Arial" w:cs="Arial"/>
          <w:sz w:val="20"/>
          <w:szCs w:val="20"/>
          <w:lang w:val="en"/>
        </w:rPr>
      </w:pPr>
      <w:r w:rsidRPr="00D23F2C">
        <w:rPr>
          <w:rFonts w:ascii="Arial" w:hAnsi="Arial" w:cs="Arial"/>
          <w:sz w:val="20"/>
          <w:szCs w:val="20"/>
          <w:lang w:val="en"/>
        </w:rPr>
        <w:t xml:space="preserve">Specific types of underlying disease, such as viral hepatitis or hemochromatosis, should </w:t>
      </w:r>
      <w:proofErr w:type="gramStart"/>
      <w:r w:rsidRPr="00D23F2C">
        <w:rPr>
          <w:rFonts w:ascii="Arial" w:hAnsi="Arial" w:cs="Arial"/>
          <w:sz w:val="20"/>
          <w:szCs w:val="20"/>
          <w:lang w:val="en"/>
        </w:rPr>
        <w:t>be evaluated</w:t>
      </w:r>
      <w:proofErr w:type="gramEnd"/>
      <w:r w:rsidRPr="00D23F2C">
        <w:rPr>
          <w:rFonts w:ascii="Arial" w:hAnsi="Arial" w:cs="Arial"/>
          <w:sz w:val="20"/>
          <w:szCs w:val="20"/>
          <w:lang w:val="en"/>
        </w:rPr>
        <w:t xml:space="preserve"> and assigned a grade and stage, if appropriate.</w:t>
      </w:r>
    </w:p>
    <w:p w14:paraId="7CDE888B" w14:textId="77777777" w:rsidR="00130144" w:rsidRDefault="00130144" w:rsidP="00130144">
      <w:pPr>
        <w:spacing w:after="0" w:line="276" w:lineRule="auto"/>
        <w:jc w:val="both"/>
        <w:rPr>
          <w:rFonts w:ascii="Arial" w:hAnsi="Arial" w:cs="Arial"/>
          <w:sz w:val="20"/>
          <w:szCs w:val="20"/>
          <w:lang w:val="en"/>
        </w:rPr>
      </w:pPr>
    </w:p>
    <w:p w14:paraId="38CF3DF3" w14:textId="77777777" w:rsidR="00130144" w:rsidRDefault="00034773" w:rsidP="00130144">
      <w:pPr>
        <w:spacing w:after="0" w:line="276" w:lineRule="auto"/>
        <w:jc w:val="both"/>
        <w:rPr>
          <w:rFonts w:ascii="Arial" w:hAnsi="Arial" w:cs="Arial"/>
          <w:sz w:val="20"/>
          <w:szCs w:val="20"/>
          <w:lang w:val="en"/>
        </w:rPr>
      </w:pPr>
      <w:r w:rsidRPr="00D23F2C">
        <w:rPr>
          <w:rFonts w:ascii="Arial" w:eastAsia="Times New Roman" w:hAnsi="Arial" w:cs="Arial"/>
          <w:sz w:val="20"/>
          <w:szCs w:val="20"/>
          <w:lang w:val="en"/>
        </w:rPr>
        <w:t>References</w:t>
      </w:r>
      <w:bookmarkStart w:id="40" w:name="R39976"/>
    </w:p>
    <w:p w14:paraId="541261A1" w14:textId="77777777" w:rsidR="00130144" w:rsidRDefault="00034773" w:rsidP="00130144">
      <w:pPr>
        <w:pStyle w:val="ListParagraph"/>
        <w:numPr>
          <w:ilvl w:val="0"/>
          <w:numId w:val="19"/>
        </w:numPr>
        <w:spacing w:after="0" w:line="276" w:lineRule="auto"/>
        <w:jc w:val="both"/>
        <w:rPr>
          <w:rFonts w:ascii="Arial" w:hAnsi="Arial" w:cs="Arial"/>
          <w:sz w:val="20"/>
          <w:szCs w:val="20"/>
          <w:lang w:val="en"/>
        </w:rPr>
      </w:pPr>
      <w:proofErr w:type="spellStart"/>
      <w:r w:rsidRPr="00130144">
        <w:rPr>
          <w:rFonts w:ascii="Arial" w:hAnsi="Arial" w:cs="Arial"/>
          <w:sz w:val="20"/>
          <w:szCs w:val="20"/>
          <w:lang w:val="en"/>
        </w:rPr>
        <w:t>Bilmoria</w:t>
      </w:r>
      <w:proofErr w:type="spellEnd"/>
      <w:r w:rsidRPr="00130144">
        <w:rPr>
          <w:rFonts w:ascii="Arial" w:hAnsi="Arial" w:cs="Arial"/>
          <w:sz w:val="20"/>
          <w:szCs w:val="20"/>
          <w:lang w:val="en"/>
        </w:rPr>
        <w:t xml:space="preserve"> MM, </w:t>
      </w:r>
      <w:proofErr w:type="spellStart"/>
      <w:r w:rsidRPr="00130144">
        <w:rPr>
          <w:rFonts w:ascii="Arial" w:hAnsi="Arial" w:cs="Arial"/>
          <w:sz w:val="20"/>
          <w:szCs w:val="20"/>
          <w:lang w:val="en"/>
        </w:rPr>
        <w:t>Lauwers</w:t>
      </w:r>
      <w:proofErr w:type="spellEnd"/>
      <w:r w:rsidRPr="00130144">
        <w:rPr>
          <w:rFonts w:ascii="Arial" w:hAnsi="Arial" w:cs="Arial"/>
          <w:sz w:val="20"/>
          <w:szCs w:val="20"/>
          <w:lang w:val="en"/>
        </w:rPr>
        <w:t xml:space="preserve"> GY, Doherty DA, et al. Underlying liver disease, not tumor factors, predicts long-term survival after resection of hepatocellular carcinoma. Arch Surg. </w:t>
      </w:r>
      <w:proofErr w:type="gramStart"/>
      <w:r w:rsidRPr="00130144">
        <w:rPr>
          <w:rFonts w:ascii="Arial" w:hAnsi="Arial" w:cs="Arial"/>
          <w:sz w:val="20"/>
          <w:szCs w:val="20"/>
          <w:lang w:val="en"/>
        </w:rPr>
        <w:t>2001;136:528</w:t>
      </w:r>
      <w:proofErr w:type="gramEnd"/>
      <w:r w:rsidRPr="00130144">
        <w:rPr>
          <w:rFonts w:ascii="Arial" w:hAnsi="Arial" w:cs="Arial"/>
          <w:sz w:val="20"/>
          <w:szCs w:val="20"/>
          <w:lang w:val="en"/>
        </w:rPr>
        <w:t>-535.</w:t>
      </w:r>
      <w:bookmarkStart w:id="41" w:name="R39977"/>
      <w:bookmarkEnd w:id="40"/>
    </w:p>
    <w:p w14:paraId="2EA2E168" w14:textId="77777777" w:rsidR="00130144" w:rsidRDefault="00034773" w:rsidP="00130144">
      <w:pPr>
        <w:pStyle w:val="ListParagraph"/>
        <w:numPr>
          <w:ilvl w:val="0"/>
          <w:numId w:val="19"/>
        </w:numPr>
        <w:spacing w:after="0" w:line="276" w:lineRule="auto"/>
        <w:jc w:val="both"/>
        <w:rPr>
          <w:rFonts w:ascii="Arial" w:hAnsi="Arial" w:cs="Arial"/>
          <w:sz w:val="20"/>
          <w:szCs w:val="20"/>
          <w:lang w:val="en"/>
        </w:rPr>
      </w:pPr>
      <w:r w:rsidRPr="00130144">
        <w:rPr>
          <w:rFonts w:ascii="Arial" w:hAnsi="Arial" w:cs="Arial"/>
          <w:sz w:val="20"/>
          <w:szCs w:val="20"/>
          <w:lang w:val="en"/>
        </w:rPr>
        <w:t xml:space="preserve">Ishak K, Baptista A, Bianchi L, et al. Histologic grading and staging of chronic hepatitis. J Hepatol. </w:t>
      </w:r>
      <w:proofErr w:type="gramStart"/>
      <w:r w:rsidRPr="00130144">
        <w:rPr>
          <w:rFonts w:ascii="Arial" w:hAnsi="Arial" w:cs="Arial"/>
          <w:sz w:val="20"/>
          <w:szCs w:val="20"/>
          <w:lang w:val="en"/>
        </w:rPr>
        <w:t>1995;22:696</w:t>
      </w:r>
      <w:proofErr w:type="gramEnd"/>
      <w:r w:rsidRPr="00130144">
        <w:rPr>
          <w:rFonts w:ascii="Arial" w:hAnsi="Arial" w:cs="Arial"/>
          <w:sz w:val="20"/>
          <w:szCs w:val="20"/>
          <w:lang w:val="en"/>
        </w:rPr>
        <w:t>-699.</w:t>
      </w:r>
      <w:bookmarkStart w:id="42" w:name="R39978"/>
      <w:bookmarkEnd w:id="41"/>
    </w:p>
    <w:p w14:paraId="4BAF8637" w14:textId="77777777" w:rsidR="00130144" w:rsidRDefault="00034773" w:rsidP="00130144">
      <w:pPr>
        <w:pStyle w:val="ListParagraph"/>
        <w:numPr>
          <w:ilvl w:val="0"/>
          <w:numId w:val="19"/>
        </w:numPr>
        <w:spacing w:after="0" w:line="276" w:lineRule="auto"/>
        <w:jc w:val="both"/>
        <w:rPr>
          <w:rFonts w:ascii="Arial" w:hAnsi="Arial" w:cs="Arial"/>
          <w:sz w:val="20"/>
          <w:szCs w:val="20"/>
          <w:lang w:val="en"/>
        </w:rPr>
      </w:pPr>
      <w:r w:rsidRPr="00130144">
        <w:rPr>
          <w:rFonts w:ascii="Arial" w:hAnsi="Arial" w:cs="Arial"/>
          <w:sz w:val="20"/>
          <w:szCs w:val="20"/>
          <w:lang w:val="en"/>
        </w:rPr>
        <w:lastRenderedPageBreak/>
        <w:t>Amin MB, Edge SB, Greene FL, et al, eds. AJCC Cancer Staging Manual. 8th ed. New York, NY: Springer; 2017</w:t>
      </w:r>
      <w:proofErr w:type="gramStart"/>
      <w:r w:rsidRPr="00130144">
        <w:rPr>
          <w:rFonts w:ascii="Arial" w:hAnsi="Arial" w:cs="Arial"/>
          <w:sz w:val="20"/>
          <w:szCs w:val="20"/>
          <w:lang w:val="en"/>
        </w:rPr>
        <w:t xml:space="preserve">.  </w:t>
      </w:r>
      <w:bookmarkStart w:id="43" w:name="R39979"/>
      <w:bookmarkEnd w:id="42"/>
      <w:proofErr w:type="gramEnd"/>
    </w:p>
    <w:p w14:paraId="21804CE7" w14:textId="6542B891" w:rsidR="00034773" w:rsidRPr="00130144" w:rsidRDefault="00034773" w:rsidP="00130144">
      <w:pPr>
        <w:pStyle w:val="ListParagraph"/>
        <w:numPr>
          <w:ilvl w:val="0"/>
          <w:numId w:val="19"/>
        </w:numPr>
        <w:spacing w:after="0" w:line="276" w:lineRule="auto"/>
        <w:jc w:val="both"/>
        <w:rPr>
          <w:rFonts w:ascii="Arial" w:hAnsi="Arial" w:cs="Arial"/>
          <w:sz w:val="20"/>
          <w:szCs w:val="20"/>
          <w:lang w:val="en"/>
        </w:rPr>
      </w:pPr>
      <w:r w:rsidRPr="00130144">
        <w:rPr>
          <w:rFonts w:ascii="Arial" w:hAnsi="Arial" w:cs="Arial"/>
          <w:sz w:val="20"/>
          <w:szCs w:val="20"/>
          <w:lang w:val="en"/>
        </w:rPr>
        <w:t xml:space="preserve">International Working Party. Terminology of nodular hepatocellular lesions. Hepatology. </w:t>
      </w:r>
      <w:proofErr w:type="gramStart"/>
      <w:r w:rsidRPr="00130144">
        <w:rPr>
          <w:rFonts w:ascii="Arial" w:hAnsi="Arial" w:cs="Arial"/>
          <w:sz w:val="20"/>
          <w:szCs w:val="20"/>
          <w:lang w:val="en"/>
        </w:rPr>
        <w:t>1995;22:983</w:t>
      </w:r>
      <w:proofErr w:type="gramEnd"/>
      <w:r w:rsidRPr="00130144">
        <w:rPr>
          <w:rFonts w:ascii="Arial" w:hAnsi="Arial" w:cs="Arial"/>
          <w:sz w:val="20"/>
          <w:szCs w:val="20"/>
          <w:lang w:val="en"/>
        </w:rPr>
        <w:t>-993.</w:t>
      </w:r>
      <w:bookmarkEnd w:id="43"/>
    </w:p>
    <w:sectPr w:rsidR="00034773" w:rsidRPr="00130144">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B758C" w14:textId="77777777" w:rsidR="00805C56" w:rsidRDefault="00805C56">
      <w:pPr>
        <w:spacing w:after="0" w:line="240" w:lineRule="auto"/>
      </w:pPr>
      <w:r>
        <w:separator/>
      </w:r>
    </w:p>
  </w:endnote>
  <w:endnote w:type="continuationSeparator" w:id="0">
    <w:p w14:paraId="25FD7949" w14:textId="77777777" w:rsidR="00805C56" w:rsidRDefault="00805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512D4" w14:textId="3E8969C8" w:rsidR="002C0E4C" w:rsidRDefault="00034773">
    <w:pPr>
      <w:pStyle w:val="Footer"/>
      <w:jc w:val="right"/>
    </w:pPr>
    <w:r>
      <w:fldChar w:fldCharType="begin"/>
    </w:r>
    <w:r>
      <w:instrText>PAGE</w:instrText>
    </w:r>
    <w:r>
      <w:fldChar w:fldCharType="separate"/>
    </w:r>
    <w:r w:rsidR="00D23F2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78D2A" w14:textId="77777777" w:rsidR="00D61B7F" w:rsidRDefault="00034773">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DD9D2" w14:textId="77777777" w:rsidR="00805C56" w:rsidRDefault="00805C56">
      <w:pPr>
        <w:spacing w:after="0" w:line="240" w:lineRule="auto"/>
      </w:pPr>
      <w:r>
        <w:separator/>
      </w:r>
    </w:p>
  </w:footnote>
  <w:footnote w:type="continuationSeparator" w:id="0">
    <w:p w14:paraId="0E5F214D" w14:textId="77777777" w:rsidR="00805C56" w:rsidRDefault="00805C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DA0A3" w14:textId="77777777" w:rsidR="002C0E4C" w:rsidRDefault="002C0E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10CB84A9" w14:textId="77777777" w:rsidTr="00776589">
      <w:tc>
        <w:tcPr>
          <w:tcW w:w="1500" w:type="dxa"/>
        </w:tcPr>
        <w:p w14:paraId="04E87A64" w14:textId="77777777" w:rsidR="00776589" w:rsidRDefault="00034773">
          <w:r>
            <w:t>CAP Approved</w:t>
          </w:r>
        </w:p>
      </w:tc>
      <w:tc>
        <w:tcPr>
          <w:tcW w:w="8076" w:type="dxa"/>
        </w:tcPr>
        <w:p w14:paraId="65ABF464" w14:textId="6FBED120" w:rsidR="00776589" w:rsidRDefault="00034773">
          <w:pPr>
            <w:jc w:val="right"/>
          </w:pPr>
          <w:r>
            <w:t>Liver.HCC_4.3.0.0.</w:t>
          </w:r>
          <w:r w:rsidR="00A82BC4">
            <w:t>REL</w:t>
          </w:r>
          <w:r>
            <w:t>_CAPCP</w:t>
          </w:r>
        </w:p>
      </w:tc>
    </w:tr>
  </w:tbl>
  <w:p w14:paraId="6AAD032F" w14:textId="77777777" w:rsidR="002C0E4C" w:rsidRDefault="002C0E4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4FC12" w14:textId="5679FB99" w:rsidR="002C0E4C" w:rsidRDefault="00034773">
    <w:r>
      <w:rPr>
        <w:noProof/>
      </w:rPr>
      <w:drawing>
        <wp:inline distT="0" distB="0" distL="0" distR="0" wp14:anchorId="2C6374FC" wp14:editId="7E8BB4CB">
          <wp:extent cx="3990000" cy="79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171E64">
      <w:rPr>
        <w:noProof/>
      </w:rPr>
      <w:pict w14:anchorId="50A3DA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margin-left:0;margin-top:0;width:50pt;height:50pt;z-index:251657216;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C070F"/>
    <w:multiLevelType w:val="hybridMultilevel"/>
    <w:tmpl w:val="F17CCC0C"/>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7482B"/>
    <w:multiLevelType w:val="multilevel"/>
    <w:tmpl w:val="AEBCE5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AB36B96"/>
    <w:multiLevelType w:val="multilevel"/>
    <w:tmpl w:val="67385B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30E7DA0"/>
    <w:multiLevelType w:val="multilevel"/>
    <w:tmpl w:val="64C0A6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C6303E7"/>
    <w:multiLevelType w:val="multilevel"/>
    <w:tmpl w:val="E29CFD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19F5F7E"/>
    <w:multiLevelType w:val="hybridMultilevel"/>
    <w:tmpl w:val="7B06029C"/>
    <w:lvl w:ilvl="0" w:tplc="3536E2A6">
      <w:start w:val="1"/>
      <w:numFmt w:val="decimal"/>
      <w:lvlText w:val="%1."/>
      <w:lvlJc w:val="left"/>
      <w:pPr>
        <w:ind w:left="720" w:hanging="360"/>
      </w:pPr>
      <w:rPr>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3D7E5F"/>
    <w:multiLevelType w:val="hybridMultilevel"/>
    <w:tmpl w:val="B81239B0"/>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2B6DBB"/>
    <w:multiLevelType w:val="hybridMultilevel"/>
    <w:tmpl w:val="F31E69FA"/>
    <w:lvl w:ilvl="0" w:tplc="B8FC494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461562"/>
    <w:multiLevelType w:val="multilevel"/>
    <w:tmpl w:val="F1C829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004AEB"/>
    <w:multiLevelType w:val="multilevel"/>
    <w:tmpl w:val="E216E37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A67460"/>
    <w:multiLevelType w:val="multilevel"/>
    <w:tmpl w:val="D01EC4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0762E0"/>
    <w:multiLevelType w:val="hybridMultilevel"/>
    <w:tmpl w:val="D77AEAA4"/>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67624B"/>
    <w:multiLevelType w:val="multilevel"/>
    <w:tmpl w:val="47DC2E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5BA51220"/>
    <w:multiLevelType w:val="multilevel"/>
    <w:tmpl w:val="0E2AA8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47A6150"/>
    <w:multiLevelType w:val="hybridMultilevel"/>
    <w:tmpl w:val="F31E69F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71D0558"/>
    <w:multiLevelType w:val="hybridMultilevel"/>
    <w:tmpl w:val="C8389FE2"/>
    <w:lvl w:ilvl="0" w:tplc="3536E2A6">
      <w:start w:val="1"/>
      <w:numFmt w:val="decimal"/>
      <w:lvlText w:val="%1."/>
      <w:lvlJc w:val="left"/>
      <w:pPr>
        <w:ind w:left="720" w:hanging="360"/>
      </w:pPr>
      <w:rPr>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410636"/>
    <w:multiLevelType w:val="multilevel"/>
    <w:tmpl w:val="FCFE45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70D67FED"/>
    <w:multiLevelType w:val="multilevel"/>
    <w:tmpl w:val="FDD43C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FC62BBD"/>
    <w:multiLevelType w:val="hybridMultilevel"/>
    <w:tmpl w:val="7B5CF1FE"/>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0389103">
    <w:abstractNumId w:val="8"/>
  </w:num>
  <w:num w:numId="2" w16cid:durableId="1063912734">
    <w:abstractNumId w:val="9"/>
  </w:num>
  <w:num w:numId="3" w16cid:durableId="2029747203">
    <w:abstractNumId w:val="10"/>
  </w:num>
  <w:num w:numId="4" w16cid:durableId="1238512810">
    <w:abstractNumId w:val="3"/>
  </w:num>
  <w:num w:numId="5" w16cid:durableId="419909291">
    <w:abstractNumId w:val="13"/>
  </w:num>
  <w:num w:numId="6" w16cid:durableId="877088039">
    <w:abstractNumId w:val="2"/>
  </w:num>
  <w:num w:numId="7" w16cid:durableId="353115234">
    <w:abstractNumId w:val="17"/>
  </w:num>
  <w:num w:numId="8" w16cid:durableId="2142578757">
    <w:abstractNumId w:val="1"/>
  </w:num>
  <w:num w:numId="9" w16cid:durableId="403533988">
    <w:abstractNumId w:val="16"/>
  </w:num>
  <w:num w:numId="10" w16cid:durableId="329528206">
    <w:abstractNumId w:val="12"/>
  </w:num>
  <w:num w:numId="11" w16cid:durableId="2116123872">
    <w:abstractNumId w:val="4"/>
  </w:num>
  <w:num w:numId="12" w16cid:durableId="1124009421">
    <w:abstractNumId w:val="7"/>
  </w:num>
  <w:num w:numId="13" w16cid:durableId="2099213104">
    <w:abstractNumId w:val="14"/>
  </w:num>
  <w:num w:numId="14" w16cid:durableId="893001530">
    <w:abstractNumId w:val="6"/>
  </w:num>
  <w:num w:numId="15" w16cid:durableId="362173041">
    <w:abstractNumId w:val="18"/>
  </w:num>
  <w:num w:numId="16" w16cid:durableId="1568104861">
    <w:abstractNumId w:val="0"/>
  </w:num>
  <w:num w:numId="17" w16cid:durableId="1168448395">
    <w:abstractNumId w:val="11"/>
  </w:num>
  <w:num w:numId="18" w16cid:durableId="2071027914">
    <w:abstractNumId w:val="15"/>
  </w:num>
  <w:num w:numId="19" w16cid:durableId="11898758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hdrShapeDefaults>
    <o:shapedefaults v:ext="edit" spidmax="3075"/>
    <o:shapelayout v:ext="edit">
      <o:idmap v:ext="edit" data="1,3"/>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C0E4C"/>
    <w:rsid w:val="00034773"/>
    <w:rsid w:val="00130144"/>
    <w:rsid w:val="00171E64"/>
    <w:rsid w:val="002C0E4C"/>
    <w:rsid w:val="004630DA"/>
    <w:rsid w:val="00805C56"/>
    <w:rsid w:val="00A82BC4"/>
    <w:rsid w:val="00A9559E"/>
    <w:rsid w:val="00B477A9"/>
    <w:rsid w:val="00D23F2C"/>
    <w:rsid w:val="00F80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2"/>
    </o:shapelayout>
  </w:shapeDefaults>
  <w:decimalSymbol w:val="."/>
  <w:listSeparator w:val=","/>
  <w14:docId w14:val="541B8350"/>
  <w15:docId w15:val="{51646234-5A9A-44ED-BF93-1793D8CA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mediumshading1-accent21">
    <w:name w:val="mediumshading1-accent21"/>
    <w:basedOn w:val="Normal"/>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D23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01759">
      <w:marLeft w:val="0"/>
      <w:marRight w:val="0"/>
      <w:marTop w:val="0"/>
      <w:marBottom w:val="0"/>
      <w:divBdr>
        <w:top w:val="none" w:sz="0" w:space="0" w:color="auto"/>
        <w:left w:val="none" w:sz="0" w:space="0" w:color="auto"/>
        <w:bottom w:val="none" w:sz="0" w:space="0" w:color="auto"/>
        <w:right w:val="none" w:sz="0" w:space="0" w:color="auto"/>
      </w:divBdr>
      <w:divsChild>
        <w:div w:id="1840148588">
          <w:marLeft w:val="0"/>
          <w:marRight w:val="0"/>
          <w:marTop w:val="0"/>
          <w:marBottom w:val="0"/>
          <w:divBdr>
            <w:top w:val="none" w:sz="0" w:space="0" w:color="auto"/>
            <w:left w:val="none" w:sz="0" w:space="0" w:color="auto"/>
            <w:bottom w:val="none" w:sz="0" w:space="0" w:color="auto"/>
            <w:right w:val="none" w:sz="0" w:space="0" w:color="auto"/>
          </w:divBdr>
        </w:div>
        <w:div w:id="248972004">
          <w:marLeft w:val="0"/>
          <w:marRight w:val="0"/>
          <w:marTop w:val="0"/>
          <w:marBottom w:val="0"/>
          <w:divBdr>
            <w:top w:val="none" w:sz="0" w:space="0" w:color="auto"/>
            <w:left w:val="none" w:sz="0" w:space="0" w:color="auto"/>
            <w:bottom w:val="none" w:sz="0" w:space="0" w:color="auto"/>
            <w:right w:val="none" w:sz="0" w:space="0" w:color="auto"/>
          </w:divBdr>
        </w:div>
        <w:div w:id="1674337902">
          <w:marLeft w:val="0"/>
          <w:marRight w:val="0"/>
          <w:marTop w:val="0"/>
          <w:marBottom w:val="0"/>
          <w:divBdr>
            <w:top w:val="none" w:sz="0" w:space="0" w:color="auto"/>
            <w:left w:val="none" w:sz="0" w:space="0" w:color="auto"/>
            <w:bottom w:val="none" w:sz="0" w:space="0" w:color="auto"/>
            <w:right w:val="none" w:sz="0" w:space="0" w:color="auto"/>
          </w:divBdr>
        </w:div>
        <w:div w:id="1214461570">
          <w:marLeft w:val="0"/>
          <w:marRight w:val="0"/>
          <w:marTop w:val="0"/>
          <w:marBottom w:val="0"/>
          <w:divBdr>
            <w:top w:val="none" w:sz="0" w:space="0" w:color="auto"/>
            <w:left w:val="none" w:sz="0" w:space="0" w:color="auto"/>
            <w:bottom w:val="none" w:sz="0" w:space="0" w:color="auto"/>
            <w:right w:val="none" w:sz="0" w:space="0" w:color="auto"/>
          </w:divBdr>
        </w:div>
        <w:div w:id="676005666">
          <w:marLeft w:val="0"/>
          <w:marRight w:val="0"/>
          <w:marTop w:val="0"/>
          <w:marBottom w:val="0"/>
          <w:divBdr>
            <w:top w:val="none" w:sz="0" w:space="0" w:color="auto"/>
            <w:left w:val="none" w:sz="0" w:space="0" w:color="auto"/>
            <w:bottom w:val="none" w:sz="0" w:space="0" w:color="auto"/>
            <w:right w:val="none" w:sz="0" w:space="0" w:color="auto"/>
          </w:divBdr>
        </w:div>
        <w:div w:id="1149514182">
          <w:marLeft w:val="0"/>
          <w:marRight w:val="0"/>
          <w:marTop w:val="0"/>
          <w:marBottom w:val="0"/>
          <w:divBdr>
            <w:top w:val="none" w:sz="0" w:space="0" w:color="auto"/>
            <w:left w:val="none" w:sz="0" w:space="0" w:color="auto"/>
            <w:bottom w:val="none" w:sz="0" w:space="0" w:color="auto"/>
            <w:right w:val="none" w:sz="0" w:space="0" w:color="auto"/>
          </w:divBdr>
        </w:div>
        <w:div w:id="284427624">
          <w:marLeft w:val="0"/>
          <w:marRight w:val="0"/>
          <w:marTop w:val="0"/>
          <w:marBottom w:val="0"/>
          <w:divBdr>
            <w:top w:val="none" w:sz="0" w:space="0" w:color="auto"/>
            <w:left w:val="none" w:sz="0" w:space="0" w:color="auto"/>
            <w:bottom w:val="none" w:sz="0" w:space="0" w:color="auto"/>
            <w:right w:val="none" w:sz="0" w:space="0" w:color="auto"/>
          </w:divBdr>
        </w:div>
        <w:div w:id="1661538224">
          <w:marLeft w:val="0"/>
          <w:marRight w:val="0"/>
          <w:marTop w:val="0"/>
          <w:marBottom w:val="0"/>
          <w:divBdr>
            <w:top w:val="none" w:sz="0" w:space="0" w:color="auto"/>
            <w:left w:val="none" w:sz="0" w:space="0" w:color="auto"/>
            <w:bottom w:val="none" w:sz="0" w:space="0" w:color="auto"/>
            <w:right w:val="none" w:sz="0" w:space="0" w:color="auto"/>
          </w:divBdr>
        </w:div>
        <w:div w:id="1747916957">
          <w:marLeft w:val="0"/>
          <w:marRight w:val="0"/>
          <w:marTop w:val="0"/>
          <w:marBottom w:val="0"/>
          <w:divBdr>
            <w:top w:val="none" w:sz="0" w:space="0" w:color="auto"/>
            <w:left w:val="none" w:sz="0" w:space="0" w:color="auto"/>
            <w:bottom w:val="none" w:sz="0" w:space="0" w:color="auto"/>
            <w:right w:val="none" w:sz="0" w:space="0" w:color="auto"/>
          </w:divBdr>
        </w:div>
        <w:div w:id="7703188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pringerlink.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springerlink.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springerlink.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17</Pages>
  <Words>6342</Words>
  <Characters>36156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Daley (s)</cp:lastModifiedBy>
  <cp:revision>6</cp:revision>
  <dcterms:created xsi:type="dcterms:W3CDTF">2022-06-02T17:30:00Z</dcterms:created>
  <dcterms:modified xsi:type="dcterms:W3CDTF">2022-06-15T16:42:00Z</dcterms:modified>
</cp:coreProperties>
</file>