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F2A7" w14:textId="77777777" w:rsidR="00105C56" w:rsidRPr="00150EB3" w:rsidRDefault="00150EB3">
      <w:pPr>
        <w:spacing w:after="0"/>
        <w:divId w:val="1484619450"/>
        <w:rPr>
          <w:rFonts w:ascii="Arial" w:eastAsia="Times New Roman" w:hAnsi="Arial" w:cs="Arial"/>
          <w:b/>
          <w:bCs/>
          <w:sz w:val="30"/>
          <w:szCs w:val="30"/>
          <w:lang w:val="en"/>
        </w:rPr>
      </w:pPr>
      <w:r w:rsidRPr="00150EB3">
        <w:rPr>
          <w:rFonts w:ascii="Arial" w:eastAsia="Times New Roman" w:hAnsi="Arial" w:cs="Arial"/>
          <w:b/>
          <w:bCs/>
          <w:sz w:val="30"/>
          <w:szCs w:val="30"/>
          <w:lang w:val="en"/>
        </w:rPr>
        <w:t>Head and Neck Biomarker Reporting Template</w:t>
      </w:r>
    </w:p>
    <w:p w14:paraId="7121D1EC" w14:textId="77777777" w:rsidR="00105C56" w:rsidRPr="00150EB3" w:rsidRDefault="00105C56">
      <w:pPr>
        <w:spacing w:after="0"/>
        <w:divId w:val="987438792"/>
        <w:rPr>
          <w:rFonts w:ascii="Arial" w:eastAsia="Times New Roman" w:hAnsi="Arial" w:cs="Arial"/>
          <w:sz w:val="20"/>
          <w:szCs w:val="20"/>
          <w:lang w:val="en"/>
        </w:rPr>
      </w:pPr>
    </w:p>
    <w:p w14:paraId="397F423F" w14:textId="2D75ADCB" w:rsidR="00105C56" w:rsidRPr="00150EB3" w:rsidRDefault="00150EB3" w:rsidP="00150EB3">
      <w:pPr>
        <w:spacing w:after="0"/>
        <w:divId w:val="1636373490"/>
        <w:rPr>
          <w:rFonts w:ascii="Arial" w:eastAsia="Times New Roman" w:hAnsi="Arial" w:cs="Arial"/>
          <w:sz w:val="20"/>
          <w:szCs w:val="20"/>
          <w:lang w:val="en"/>
        </w:rPr>
      </w:pPr>
      <w:r w:rsidRPr="00150EB3">
        <w:rPr>
          <w:rFonts w:ascii="Arial" w:eastAsia="Times New Roman" w:hAnsi="Arial" w:cs="Arial"/>
          <w:b/>
          <w:bCs/>
          <w:sz w:val="20"/>
          <w:szCs w:val="20"/>
          <w:lang w:val="en"/>
        </w:rPr>
        <w:t xml:space="preserve">Version: </w:t>
      </w:r>
      <w:r w:rsidRPr="00150EB3">
        <w:rPr>
          <w:rFonts w:ascii="Arial" w:eastAsia="Times New Roman" w:hAnsi="Arial" w:cs="Arial"/>
          <w:sz w:val="20"/>
          <w:szCs w:val="20"/>
          <w:lang w:val="en"/>
        </w:rPr>
        <w:t>2.0.0.</w:t>
      </w:r>
      <w:r w:rsidR="00FC57CE">
        <w:rPr>
          <w:rFonts w:ascii="Arial" w:eastAsia="Times New Roman" w:hAnsi="Arial" w:cs="Arial"/>
          <w:sz w:val="20"/>
          <w:szCs w:val="20"/>
          <w:lang w:val="en"/>
        </w:rPr>
        <w:t>1</w:t>
      </w:r>
    </w:p>
    <w:p w14:paraId="621D39EF" w14:textId="61A6AE55" w:rsidR="00105C56" w:rsidRPr="00150EB3" w:rsidRDefault="00150EB3" w:rsidP="00150EB3">
      <w:pPr>
        <w:spacing w:after="0"/>
        <w:divId w:val="1033186715"/>
        <w:rPr>
          <w:rFonts w:ascii="Arial" w:eastAsia="Times New Roman" w:hAnsi="Arial" w:cs="Arial"/>
          <w:sz w:val="20"/>
          <w:szCs w:val="20"/>
          <w:lang w:val="en"/>
        </w:rPr>
      </w:pPr>
      <w:r w:rsidRPr="00150EB3">
        <w:rPr>
          <w:rFonts w:ascii="Arial" w:eastAsia="Times New Roman" w:hAnsi="Arial" w:cs="Arial"/>
          <w:b/>
          <w:bCs/>
          <w:sz w:val="20"/>
          <w:szCs w:val="20"/>
          <w:lang w:val="en"/>
        </w:rPr>
        <w:t xml:space="preserve">Protocol Posting Date: </w:t>
      </w:r>
      <w:r w:rsidR="00FC57CE">
        <w:rPr>
          <w:rFonts w:ascii="Arial" w:eastAsia="Times New Roman" w:hAnsi="Arial" w:cs="Arial"/>
          <w:sz w:val="20"/>
          <w:szCs w:val="20"/>
          <w:lang w:val="en"/>
        </w:rPr>
        <w:t>November</w:t>
      </w:r>
      <w:r w:rsidRPr="00150EB3">
        <w:rPr>
          <w:rFonts w:ascii="Arial" w:eastAsia="Times New Roman" w:hAnsi="Arial" w:cs="Arial"/>
          <w:sz w:val="20"/>
          <w:szCs w:val="20"/>
          <w:lang w:val="en"/>
        </w:rPr>
        <w:t xml:space="preserve"> 2021 </w:t>
      </w:r>
    </w:p>
    <w:p w14:paraId="164477DE" w14:textId="77777777" w:rsidR="00105C56" w:rsidRPr="00150EB3" w:rsidRDefault="00150EB3" w:rsidP="00150EB3">
      <w:pPr>
        <w:spacing w:after="0"/>
        <w:divId w:val="462382685"/>
        <w:rPr>
          <w:rFonts w:ascii="Arial" w:eastAsia="Times New Roman" w:hAnsi="Arial" w:cs="Arial"/>
          <w:sz w:val="20"/>
          <w:szCs w:val="20"/>
          <w:lang w:val="en"/>
        </w:rPr>
      </w:pPr>
      <w:r w:rsidRPr="00150EB3">
        <w:rPr>
          <w:rFonts w:ascii="Arial" w:eastAsia="Times New Roman" w:hAnsi="Arial" w:cs="Arial"/>
          <w:sz w:val="20"/>
          <w:szCs w:val="20"/>
          <w:lang w:val="en"/>
        </w:rPr>
        <w:t>The use of this protocol is recommended for clinical care purposes but is not required for accreditation purposes.</w:t>
      </w:r>
    </w:p>
    <w:p w14:paraId="5BB744A8" w14:textId="77777777" w:rsidR="00105C56" w:rsidRPr="00150EB3" w:rsidRDefault="00105C56" w:rsidP="00150EB3">
      <w:pPr>
        <w:spacing w:after="0"/>
        <w:divId w:val="987438792"/>
        <w:rPr>
          <w:rFonts w:ascii="Arial" w:eastAsia="Times New Roman" w:hAnsi="Arial" w:cs="Arial"/>
          <w:sz w:val="20"/>
          <w:szCs w:val="20"/>
          <w:lang w:val="en"/>
        </w:rPr>
      </w:pPr>
    </w:p>
    <w:p w14:paraId="20D1C609" w14:textId="1BD6DB69" w:rsidR="00105C56" w:rsidRDefault="00150EB3" w:rsidP="00150EB3">
      <w:pPr>
        <w:spacing w:after="0"/>
        <w:divId w:val="292559061"/>
        <w:rPr>
          <w:rFonts w:ascii="Arial" w:eastAsia="Times New Roman" w:hAnsi="Arial" w:cs="Arial"/>
          <w:b/>
          <w:bCs/>
          <w:sz w:val="20"/>
          <w:szCs w:val="20"/>
          <w:lang w:val="en"/>
        </w:rPr>
      </w:pPr>
      <w:r w:rsidRPr="00150EB3">
        <w:rPr>
          <w:rFonts w:ascii="Arial" w:eastAsia="Times New Roman" w:hAnsi="Arial" w:cs="Arial"/>
          <w:b/>
          <w:bCs/>
          <w:sz w:val="20"/>
          <w:szCs w:val="20"/>
          <w:lang w:val="en"/>
        </w:rPr>
        <w:t>Authors</w:t>
      </w:r>
    </w:p>
    <w:p w14:paraId="6B1C6EF0" w14:textId="77777777" w:rsidR="00B95A0A" w:rsidRDefault="00CD345C" w:rsidP="00150EB3">
      <w:pPr>
        <w:spacing w:after="0"/>
        <w:divId w:val="827861215"/>
        <w:rPr>
          <w:rFonts w:ascii="Arial" w:eastAsia="Times New Roman" w:hAnsi="Arial" w:cs="Arial"/>
          <w:sz w:val="20"/>
          <w:szCs w:val="20"/>
          <w:lang w:val="en"/>
        </w:rPr>
      </w:pPr>
      <w:r>
        <w:rPr>
          <w:rFonts w:ascii="Arial" w:eastAsia="Times New Roman" w:hAnsi="Arial" w:cs="Arial"/>
          <w:sz w:val="20"/>
          <w:szCs w:val="20"/>
          <w:lang w:val="en"/>
        </w:rPr>
        <w:t>Raja R. Seethala, MD*; Alexander Baras, MD, PhD; Brett W. Baskovich, MD; George G. Birdsong, MD; Patrick L. Fitzgibbons, MD, FCAP; Joseph D. Khoury, MD; Frank Schneider, MD.</w:t>
      </w:r>
      <w:r w:rsidR="00150EB3" w:rsidRPr="00150EB3">
        <w:rPr>
          <w:rFonts w:ascii="Arial" w:eastAsia="Times New Roman" w:hAnsi="Arial" w:cs="Arial"/>
          <w:sz w:val="20"/>
          <w:szCs w:val="20"/>
          <w:lang w:val="en"/>
        </w:rPr>
        <w:br/>
      </w:r>
    </w:p>
    <w:p w14:paraId="67D38AAC" w14:textId="6DBF9DFA" w:rsidR="00105C56" w:rsidRPr="00150EB3" w:rsidRDefault="00150EB3" w:rsidP="00150EB3">
      <w:pPr>
        <w:spacing w:after="0"/>
        <w:divId w:val="827861215"/>
        <w:rPr>
          <w:rFonts w:ascii="Arial" w:eastAsia="Times New Roman" w:hAnsi="Arial" w:cs="Arial"/>
          <w:sz w:val="20"/>
          <w:szCs w:val="20"/>
          <w:lang w:val="en"/>
        </w:rPr>
      </w:pPr>
      <w:r w:rsidRPr="00150EB3">
        <w:rPr>
          <w:rFonts w:ascii="Arial" w:eastAsia="Times New Roman" w:hAnsi="Arial" w:cs="Arial"/>
          <w:sz w:val="20"/>
          <w:szCs w:val="20"/>
          <w:lang w:val="en"/>
        </w:rPr>
        <w:t>With guidance from the CAP Cancer and CAP Pathology Electronic Reporting Committees.</w:t>
      </w:r>
      <w:r w:rsidRPr="00150EB3">
        <w:rPr>
          <w:rFonts w:ascii="Arial" w:eastAsia="Times New Roman" w:hAnsi="Arial" w:cs="Arial"/>
          <w:sz w:val="20"/>
          <w:szCs w:val="20"/>
          <w:lang w:val="en"/>
        </w:rPr>
        <w:br/>
      </w:r>
      <w:r w:rsidRPr="00150EB3">
        <w:rPr>
          <w:rFonts w:ascii="Arial" w:eastAsia="Times New Roman" w:hAnsi="Arial" w:cs="Arial"/>
          <w:sz w:val="16"/>
          <w:szCs w:val="16"/>
          <w:lang w:val="en"/>
        </w:rPr>
        <w:t>* Denotes primary author.</w:t>
      </w:r>
    </w:p>
    <w:p w14:paraId="397BC82B" w14:textId="77777777" w:rsidR="00105C56" w:rsidRPr="00150EB3" w:rsidRDefault="00105C56" w:rsidP="00150EB3">
      <w:pPr>
        <w:spacing w:after="0"/>
        <w:divId w:val="987438792"/>
        <w:rPr>
          <w:rFonts w:ascii="Arial" w:eastAsia="Times New Roman" w:hAnsi="Arial" w:cs="Arial"/>
          <w:sz w:val="20"/>
          <w:szCs w:val="20"/>
          <w:lang w:val="en"/>
        </w:rPr>
      </w:pPr>
    </w:p>
    <w:p w14:paraId="1BF7590B" w14:textId="77777777" w:rsidR="00150EB3" w:rsidRDefault="00150EB3" w:rsidP="002E47A7">
      <w:pPr>
        <w:spacing w:after="0"/>
        <w:jc w:val="both"/>
        <w:divId w:val="277107206"/>
        <w:rPr>
          <w:rFonts w:ascii="Arial" w:eastAsia="Times New Roman" w:hAnsi="Arial" w:cs="Arial"/>
          <w:b/>
          <w:bCs/>
          <w:sz w:val="20"/>
          <w:szCs w:val="20"/>
          <w:lang w:val="en"/>
        </w:rPr>
      </w:pPr>
      <w:r w:rsidRPr="00150EB3">
        <w:rPr>
          <w:rFonts w:ascii="Arial" w:eastAsia="Times New Roman" w:hAnsi="Arial" w:cs="Arial"/>
          <w:b/>
          <w:bCs/>
          <w:sz w:val="20"/>
          <w:szCs w:val="20"/>
          <w:lang w:val="en"/>
        </w:rPr>
        <w:t>Accreditation Requirements</w:t>
      </w:r>
    </w:p>
    <w:p w14:paraId="0AD8AA84" w14:textId="36DB73D4" w:rsidR="00105C56" w:rsidRPr="00150EB3" w:rsidRDefault="00150EB3" w:rsidP="002E47A7">
      <w:pPr>
        <w:spacing w:after="0"/>
        <w:jc w:val="both"/>
        <w:divId w:val="277107206"/>
        <w:rPr>
          <w:rFonts w:ascii="Arial" w:eastAsia="Times New Roman" w:hAnsi="Arial" w:cs="Arial"/>
          <w:b/>
          <w:bCs/>
          <w:sz w:val="20"/>
          <w:szCs w:val="20"/>
          <w:lang w:val="en"/>
        </w:rPr>
      </w:pPr>
      <w:r w:rsidRPr="00150EB3">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0DA27986" w14:textId="208A6CA8" w:rsidR="00150EB3" w:rsidRDefault="00150EB3">
      <w:pPr>
        <w:rPr>
          <w:rFonts w:ascii="Arial" w:eastAsia="Times New Roman" w:hAnsi="Arial" w:cs="Arial"/>
          <w:b/>
          <w:bCs/>
          <w:sz w:val="20"/>
          <w:szCs w:val="20"/>
          <w:u w:val="single"/>
          <w:lang w:val="en"/>
        </w:rPr>
      </w:pPr>
    </w:p>
    <w:p w14:paraId="1A6EF83E" w14:textId="7B1FCA58" w:rsidR="00105C56" w:rsidRPr="00150EB3" w:rsidRDefault="00150EB3" w:rsidP="00150EB3">
      <w:pPr>
        <w:spacing w:after="0"/>
        <w:rPr>
          <w:rFonts w:ascii="Arial" w:eastAsia="Times New Roman" w:hAnsi="Arial" w:cs="Arial"/>
          <w:b/>
          <w:bCs/>
          <w:sz w:val="20"/>
          <w:szCs w:val="20"/>
          <w:u w:val="single"/>
          <w:lang w:val="en"/>
        </w:rPr>
      </w:pPr>
      <w:r w:rsidRPr="00150EB3">
        <w:rPr>
          <w:rFonts w:ascii="Arial" w:eastAsia="Times New Roman" w:hAnsi="Arial" w:cs="Arial"/>
          <w:b/>
          <w:bCs/>
          <w:sz w:val="20"/>
          <w:szCs w:val="20"/>
          <w:u w:val="single"/>
          <w:lang w:val="en"/>
        </w:rPr>
        <w:t>Summary of Changes</w:t>
      </w:r>
    </w:p>
    <w:p w14:paraId="2C19C7A9" w14:textId="77777777" w:rsidR="00FC57CE" w:rsidRDefault="00FC57CE" w:rsidP="00FC57CE">
      <w:pPr>
        <w:pStyle w:val="NormalWeb"/>
        <w:spacing w:before="0" w:beforeAutospacing="0" w:after="0" w:afterAutospacing="0"/>
        <w:rPr>
          <w:rStyle w:val="Strong"/>
          <w:rFonts w:ascii="Arial" w:hAnsi="Arial" w:cs="Arial"/>
          <w:sz w:val="20"/>
          <w:szCs w:val="20"/>
          <w:lang w:val="en"/>
        </w:rPr>
      </w:pPr>
    </w:p>
    <w:p w14:paraId="703DFE65" w14:textId="740D601B" w:rsidR="00105C56" w:rsidRDefault="00150EB3" w:rsidP="00FC57CE">
      <w:pPr>
        <w:pStyle w:val="NormalWeb"/>
        <w:spacing w:before="0" w:beforeAutospacing="0" w:after="0" w:afterAutospacing="0"/>
        <w:rPr>
          <w:rStyle w:val="Strong"/>
          <w:rFonts w:ascii="Arial" w:hAnsi="Arial" w:cs="Arial"/>
          <w:sz w:val="20"/>
          <w:szCs w:val="20"/>
          <w:lang w:val="en"/>
        </w:rPr>
      </w:pPr>
      <w:r w:rsidRPr="00150EB3">
        <w:rPr>
          <w:rStyle w:val="Strong"/>
          <w:rFonts w:ascii="Arial" w:hAnsi="Arial" w:cs="Arial"/>
          <w:sz w:val="20"/>
          <w:szCs w:val="20"/>
          <w:lang w:val="en"/>
        </w:rPr>
        <w:t>v 2.0.0.</w:t>
      </w:r>
      <w:r w:rsidR="00FC57CE">
        <w:rPr>
          <w:rStyle w:val="Strong"/>
          <w:rFonts w:ascii="Arial" w:hAnsi="Arial" w:cs="Arial"/>
          <w:sz w:val="20"/>
          <w:szCs w:val="20"/>
          <w:lang w:val="en"/>
        </w:rPr>
        <w:t>1</w:t>
      </w:r>
    </w:p>
    <w:p w14:paraId="402CD11D" w14:textId="6237309F" w:rsidR="00FC57CE" w:rsidRPr="00150EB3" w:rsidRDefault="00FC57CE" w:rsidP="00FC57CE">
      <w:pPr>
        <w:pStyle w:val="NormalWeb"/>
        <w:numPr>
          <w:ilvl w:val="0"/>
          <w:numId w:val="2"/>
        </w:numPr>
        <w:spacing w:before="0" w:beforeAutospacing="0" w:after="0" w:afterAutospacing="0"/>
        <w:rPr>
          <w:rFonts w:ascii="Arial" w:eastAsia="Times New Roman" w:hAnsi="Arial" w:cs="Arial"/>
          <w:sz w:val="20"/>
          <w:szCs w:val="20"/>
          <w:lang w:val="en"/>
        </w:rPr>
      </w:pPr>
      <w:r w:rsidRPr="00FC57CE">
        <w:rPr>
          <w:rFonts w:ascii="Arial" w:eastAsia="Times New Roman" w:hAnsi="Arial" w:cs="Arial"/>
          <w:sz w:val="20"/>
          <w:szCs w:val="20"/>
          <w:lang w:val="en"/>
        </w:rPr>
        <w:t>The CAP made no changes to Cancer Protocol content. We updated metadata only for the electronic Cancer Checklists (eCC), requiring a version number change for the Word and PDF Cancer Protocols.</w:t>
      </w:r>
    </w:p>
    <w:p w14:paraId="15556B38" w14:textId="77777777" w:rsidR="00105C56" w:rsidRPr="001B0FD9" w:rsidRDefault="00150EB3" w:rsidP="001B0FD9">
      <w:pPr>
        <w:pageBreakBefore/>
        <w:pBdr>
          <w:bottom w:val="single" w:sz="4" w:space="1" w:color="auto"/>
        </w:pBdr>
        <w:spacing w:after="0"/>
        <w:rPr>
          <w:rFonts w:ascii="Arial" w:eastAsia="Times New Roman" w:hAnsi="Arial" w:cs="Arial"/>
          <w:b/>
          <w:bCs/>
          <w:sz w:val="24"/>
          <w:szCs w:val="24"/>
          <w:lang w:val="en"/>
        </w:rPr>
      </w:pPr>
      <w:r w:rsidRPr="001B0FD9">
        <w:rPr>
          <w:rFonts w:ascii="Arial" w:eastAsia="Times New Roman" w:hAnsi="Arial" w:cs="Arial"/>
          <w:b/>
          <w:bCs/>
          <w:sz w:val="24"/>
          <w:szCs w:val="24"/>
          <w:lang w:val="en"/>
        </w:rPr>
        <w:lastRenderedPageBreak/>
        <w:t>Reporting Template</w:t>
      </w:r>
    </w:p>
    <w:p w14:paraId="04C8C32A" w14:textId="77777777" w:rsidR="001B0FD9" w:rsidRDefault="001B0FD9">
      <w:pPr>
        <w:spacing w:after="0"/>
        <w:rPr>
          <w:rFonts w:ascii="Arial" w:eastAsia="Times New Roman" w:hAnsi="Arial" w:cs="Arial"/>
          <w:b/>
          <w:bCs/>
          <w:sz w:val="20"/>
          <w:szCs w:val="20"/>
          <w:lang w:val="en"/>
        </w:rPr>
      </w:pPr>
    </w:p>
    <w:p w14:paraId="08FF0702" w14:textId="0D9E8A24"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Protocol Posting Date: </w:t>
      </w:r>
      <w:r w:rsidR="00FC57CE">
        <w:rPr>
          <w:rFonts w:ascii="Arial" w:eastAsia="Times New Roman" w:hAnsi="Arial" w:cs="Arial"/>
          <w:b/>
          <w:bCs/>
          <w:sz w:val="20"/>
          <w:szCs w:val="20"/>
          <w:lang w:val="en"/>
        </w:rPr>
        <w:t>November</w:t>
      </w:r>
      <w:r w:rsidRPr="00150EB3">
        <w:rPr>
          <w:rFonts w:ascii="Arial" w:eastAsia="Times New Roman" w:hAnsi="Arial" w:cs="Arial"/>
          <w:b/>
          <w:bCs/>
          <w:sz w:val="20"/>
          <w:szCs w:val="20"/>
          <w:lang w:val="en"/>
        </w:rPr>
        <w:t xml:space="preserve"> 2021 </w:t>
      </w:r>
    </w:p>
    <w:p w14:paraId="3ABC8C07"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Select a single response unless otherwise indicated.</w:t>
      </w:r>
    </w:p>
    <w:p w14:paraId="6E54BA23" w14:textId="77777777" w:rsidR="00105C56" w:rsidRPr="00150EB3" w:rsidRDefault="00105C56">
      <w:pPr>
        <w:spacing w:after="0"/>
        <w:divId w:val="987438792"/>
        <w:rPr>
          <w:rFonts w:ascii="Arial" w:eastAsia="Times New Roman" w:hAnsi="Arial" w:cs="Arial"/>
          <w:sz w:val="20"/>
          <w:szCs w:val="20"/>
          <w:lang w:val="en"/>
        </w:rPr>
      </w:pPr>
    </w:p>
    <w:p w14:paraId="4375C980"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CASE SUMMARY: (Head and Neck Biomarker Reporting) </w:t>
      </w:r>
    </w:p>
    <w:p w14:paraId="18C005D9" w14:textId="77777777" w:rsidR="00105C56" w:rsidRPr="00150EB3" w:rsidRDefault="00105C56">
      <w:pPr>
        <w:spacing w:after="0"/>
        <w:divId w:val="987438792"/>
        <w:rPr>
          <w:rFonts w:ascii="Arial" w:eastAsia="Times New Roman" w:hAnsi="Arial" w:cs="Arial"/>
          <w:sz w:val="20"/>
          <w:szCs w:val="20"/>
          <w:lang w:val="en"/>
        </w:rPr>
      </w:pPr>
    </w:p>
    <w:p w14:paraId="19AD2136"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MORPHOLOGIC DIAGNOSIS </w:t>
      </w:r>
    </w:p>
    <w:p w14:paraId="21DFE41E" w14:textId="77777777" w:rsidR="00105C56" w:rsidRPr="00150EB3" w:rsidRDefault="00105C56">
      <w:pPr>
        <w:spacing w:after="0"/>
        <w:divId w:val="987438792"/>
        <w:rPr>
          <w:rFonts w:ascii="Arial" w:eastAsia="Times New Roman" w:hAnsi="Arial" w:cs="Arial"/>
          <w:sz w:val="20"/>
          <w:szCs w:val="20"/>
          <w:lang w:val="en"/>
        </w:rPr>
      </w:pPr>
    </w:p>
    <w:p w14:paraId="253F2206"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+Diagnosis: _________________ </w:t>
      </w:r>
    </w:p>
    <w:p w14:paraId="020912D4" w14:textId="77777777" w:rsidR="00105C56" w:rsidRPr="00150EB3" w:rsidRDefault="00105C56">
      <w:pPr>
        <w:spacing w:after="0"/>
        <w:divId w:val="987438792"/>
        <w:rPr>
          <w:rFonts w:ascii="Arial" w:eastAsia="Times New Roman" w:hAnsi="Arial" w:cs="Arial"/>
          <w:sz w:val="20"/>
          <w:szCs w:val="20"/>
          <w:lang w:val="en"/>
        </w:rPr>
      </w:pPr>
    </w:p>
    <w:p w14:paraId="31240FE8"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RESULTS </w:t>
      </w:r>
    </w:p>
    <w:p w14:paraId="001B9A9A" w14:textId="77777777" w:rsidR="00150EB3" w:rsidRDefault="00150EB3">
      <w:pPr>
        <w:spacing w:after="0"/>
        <w:rPr>
          <w:rFonts w:ascii="Arial" w:eastAsia="Times New Roman" w:hAnsi="Arial" w:cs="Arial"/>
          <w:b/>
          <w:bCs/>
          <w:sz w:val="20"/>
          <w:szCs w:val="20"/>
          <w:lang w:val="en"/>
        </w:rPr>
      </w:pPr>
    </w:p>
    <w:p w14:paraId="4F82F64C" w14:textId="58D1B50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Head and Neck Squamous Cell Carcinoma (HNSCC) </w:t>
      </w:r>
    </w:p>
    <w:p w14:paraId="6E2FA93C"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Human Papillomavirus (HPV) Testing </w:t>
      </w:r>
    </w:p>
    <w:p w14:paraId="357C44A7"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+p16 IHC as a Surrogate for Transcriptionally Active High-Risk HPV </w:t>
      </w:r>
    </w:p>
    <w:p w14:paraId="7B629D32"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(less than 50% diffuse and moderate-to-strong nuclear and cytoplasmic staining) </w:t>
      </w:r>
    </w:p>
    <w:p w14:paraId="113581E6" w14:textId="77777777" w:rsidR="00105C56" w:rsidRPr="00150EB3" w:rsidRDefault="00150EB3" w:rsidP="00150EB3">
      <w:pPr>
        <w:spacing w:after="0"/>
        <w:ind w:left="480"/>
        <w:rPr>
          <w:rFonts w:ascii="Arial" w:eastAsia="Times New Roman" w:hAnsi="Arial" w:cs="Arial"/>
          <w:sz w:val="20"/>
          <w:szCs w:val="20"/>
          <w:lang w:val="en"/>
        </w:rPr>
      </w:pPr>
      <w:r w:rsidRPr="00150EB3">
        <w:rPr>
          <w:rFonts w:ascii="Arial" w:eastAsia="Times New Roman" w:hAnsi="Arial" w:cs="Arial"/>
          <w:sz w:val="20"/>
          <w:szCs w:val="20"/>
          <w:lang w:val="en"/>
        </w:rPr>
        <w:t xml:space="preserve">___ Equivocal (less than 70% but greater than 50% diffuse and moderate-to-strong nuclear and cytoplasmic staining) </w:t>
      </w:r>
    </w:p>
    <w:p w14:paraId="4CC51C69" w14:textId="77777777" w:rsidR="00105C56" w:rsidRPr="00150EB3" w:rsidRDefault="00150EB3" w:rsidP="00150EB3">
      <w:pPr>
        <w:spacing w:after="0"/>
        <w:ind w:left="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(greater than or equal to 70% diffuse and moderate-to-strong nuclear and cytoplasmic staining) </w:t>
      </w:r>
    </w:p>
    <w:p w14:paraId="40DFC96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results (including cytology specimens, specify): _________________ </w:t>
      </w:r>
    </w:p>
    <w:p w14:paraId="643E456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2B0912A8" w14:textId="77777777" w:rsidR="00523959" w:rsidRDefault="00523959">
      <w:pPr>
        <w:spacing w:after="0"/>
        <w:ind w:firstLine="480"/>
        <w:rPr>
          <w:rFonts w:ascii="Arial" w:eastAsia="Times New Roman" w:hAnsi="Arial" w:cs="Arial"/>
          <w:b/>
          <w:bCs/>
          <w:sz w:val="20"/>
          <w:szCs w:val="20"/>
          <w:lang w:val="en"/>
        </w:rPr>
      </w:pPr>
    </w:p>
    <w:p w14:paraId="43F9DAE9" w14:textId="22B8EA81"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 E6/E7 mRNA ISH </w:t>
      </w:r>
    </w:p>
    <w:p w14:paraId="634FE99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0BC15AF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and/or nuclear signals) </w:t>
      </w:r>
    </w:p>
    <w:p w14:paraId="13CB7B0B"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003C092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3FC22AF" w14:textId="77777777" w:rsidR="00523959" w:rsidRDefault="00523959">
      <w:pPr>
        <w:spacing w:after="0"/>
        <w:ind w:firstLine="480"/>
        <w:rPr>
          <w:rFonts w:ascii="Arial" w:eastAsia="Times New Roman" w:hAnsi="Arial" w:cs="Arial"/>
          <w:b/>
          <w:bCs/>
          <w:sz w:val="20"/>
          <w:szCs w:val="20"/>
          <w:lang w:val="en"/>
        </w:rPr>
      </w:pPr>
    </w:p>
    <w:p w14:paraId="1A37BA78" w14:textId="453A2DC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+HPV-DNA ISH </w:t>
      </w:r>
    </w:p>
    <w:p w14:paraId="66F941E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signal) </w:t>
      </w:r>
    </w:p>
    <w:p w14:paraId="0361CE2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(punctate and/or diffuse nuclear staining) </w:t>
      </w:r>
    </w:p>
    <w:p w14:paraId="5A2EAA06"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4B3D8BA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C14B533" w14:textId="77777777" w:rsidR="00523959" w:rsidRDefault="00523959">
      <w:pPr>
        <w:spacing w:after="0"/>
        <w:ind w:firstLine="480"/>
        <w:rPr>
          <w:rFonts w:ascii="Arial" w:eastAsia="Times New Roman" w:hAnsi="Arial" w:cs="Arial"/>
          <w:b/>
          <w:bCs/>
          <w:sz w:val="20"/>
          <w:szCs w:val="20"/>
          <w:lang w:val="en"/>
        </w:rPr>
      </w:pPr>
    </w:p>
    <w:p w14:paraId="13249ACF" w14:textId="2DF6B1E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+HPV-DNA PCR </w:t>
      </w:r>
    </w:p>
    <w:p w14:paraId="7E53AFB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6B8817D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and/or nuclear signals) </w:t>
      </w:r>
    </w:p>
    <w:p w14:paraId="5F07FE74"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50B99682"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1009E69" w14:textId="77777777" w:rsidR="00523959" w:rsidRDefault="00523959">
      <w:pPr>
        <w:spacing w:after="0"/>
        <w:ind w:firstLine="480"/>
        <w:rPr>
          <w:rFonts w:ascii="Arial" w:eastAsia="Times New Roman" w:hAnsi="Arial" w:cs="Arial"/>
          <w:b/>
          <w:bCs/>
          <w:sz w:val="20"/>
          <w:szCs w:val="20"/>
          <w:lang w:val="en"/>
        </w:rPr>
      </w:pPr>
    </w:p>
    <w:p w14:paraId="7ACFE86B" w14:textId="71785924"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+HPV E6/E7 mRNA RT-PCR </w:t>
      </w:r>
    </w:p>
    <w:p w14:paraId="15143FF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44E7B52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(cytoplasmic and / or nuclear signals) </w:t>
      </w:r>
    </w:p>
    <w:p w14:paraId="081CCC9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Subtypes (if available): _________________ </w:t>
      </w:r>
    </w:p>
    <w:p w14:paraId="2545FBEA" w14:textId="0A63BAF5"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E56F7F2" w14:textId="77777777" w:rsidR="00523959" w:rsidRDefault="005239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275A449" w14:textId="7FC9DE02"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Epstein-Barr Virus (EBV) Testing </w:t>
      </w:r>
    </w:p>
    <w:p w14:paraId="462C384C"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+EBV Early mRNA (EBER) ISH </w:t>
      </w:r>
    </w:p>
    <w:p w14:paraId="297882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signal) </w:t>
      </w:r>
    </w:p>
    <w:p w14:paraId="0F3E6EA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signal) </w:t>
      </w:r>
    </w:p>
    <w:p w14:paraId="7EAF9D1C" w14:textId="6972FD9E"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75C9B7C" w14:textId="77777777" w:rsidR="00523959" w:rsidRDefault="00523959">
      <w:pPr>
        <w:spacing w:after="0"/>
        <w:rPr>
          <w:rFonts w:ascii="Arial" w:eastAsia="Times New Roman" w:hAnsi="Arial" w:cs="Arial"/>
          <w:b/>
          <w:bCs/>
          <w:sz w:val="20"/>
          <w:szCs w:val="20"/>
          <w:lang w:val="en"/>
        </w:rPr>
      </w:pPr>
    </w:p>
    <w:p w14:paraId="36D8FC5C" w14:textId="7B78763A"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Midline Carcinoma </w:t>
      </w:r>
    </w:p>
    <w:p w14:paraId="3D561BB5"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IHC </w:t>
      </w:r>
    </w:p>
    <w:p w14:paraId="2B71B0C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43972A0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1933BAF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D5CE4C1" w14:textId="77777777" w:rsidR="00523959" w:rsidRDefault="00523959">
      <w:pPr>
        <w:spacing w:after="0"/>
        <w:ind w:firstLine="480"/>
        <w:rPr>
          <w:rFonts w:ascii="Arial" w:eastAsia="Times New Roman" w:hAnsi="Arial" w:cs="Arial"/>
          <w:b/>
          <w:bCs/>
          <w:sz w:val="20"/>
          <w:szCs w:val="20"/>
          <w:lang w:val="en"/>
        </w:rPr>
      </w:pPr>
    </w:p>
    <w:p w14:paraId="70994616" w14:textId="16C5CD2D"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+NUT Rearrangements (by Molecular Methods) </w:t>
      </w:r>
    </w:p>
    <w:p w14:paraId="4322B37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NUT rearrangement detected </w:t>
      </w:r>
    </w:p>
    <w:p w14:paraId="254B2D8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NUT rearrangement detected </w:t>
      </w:r>
    </w:p>
    <w:p w14:paraId="501F4DD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41B6AAFF" w14:textId="5F11FC01"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B4C3267" w14:textId="77777777" w:rsidR="00523959" w:rsidRDefault="00523959">
      <w:pPr>
        <w:spacing w:after="0"/>
        <w:rPr>
          <w:rFonts w:ascii="Arial" w:eastAsia="Times New Roman" w:hAnsi="Arial" w:cs="Arial"/>
          <w:b/>
          <w:bCs/>
          <w:sz w:val="20"/>
          <w:szCs w:val="20"/>
          <w:lang w:val="en"/>
        </w:rPr>
      </w:pPr>
    </w:p>
    <w:p w14:paraId="26990883" w14:textId="2FC09CC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Salivary Gland Carcinoma </w:t>
      </w:r>
    </w:p>
    <w:p w14:paraId="57E85F15"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Mucoepidermoid Carcinoma </w:t>
      </w:r>
    </w:p>
    <w:p w14:paraId="08948C23"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+MAML2 Rearrangements (by Molecular Methods) </w:t>
      </w:r>
    </w:p>
    <w:p w14:paraId="45D0D69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MAML2 rearrangement detected </w:t>
      </w:r>
    </w:p>
    <w:p w14:paraId="77C4F0F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MAML2 rearrangement detected </w:t>
      </w:r>
    </w:p>
    <w:p w14:paraId="595DF219"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A050EFC" w14:textId="4FFD8BAD"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EA6C513" w14:textId="77777777" w:rsidR="00523959" w:rsidRDefault="00523959">
      <w:pPr>
        <w:spacing w:after="0"/>
        <w:rPr>
          <w:rFonts w:ascii="Arial" w:eastAsia="Times New Roman" w:hAnsi="Arial" w:cs="Arial"/>
          <w:b/>
          <w:bCs/>
          <w:sz w:val="20"/>
          <w:szCs w:val="20"/>
          <w:lang w:val="en"/>
        </w:rPr>
      </w:pPr>
    </w:p>
    <w:p w14:paraId="7FC374E5" w14:textId="0536494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Adenoid Cystic Carcinoma </w:t>
      </w:r>
    </w:p>
    <w:p w14:paraId="086883C9"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 IHC </w:t>
      </w:r>
    </w:p>
    <w:p w14:paraId="2C945C9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52B1950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01AFFF6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ABF9A57" w14:textId="77777777" w:rsidR="00523959" w:rsidRDefault="00523959">
      <w:pPr>
        <w:spacing w:after="0"/>
        <w:ind w:firstLine="480"/>
        <w:rPr>
          <w:rFonts w:ascii="Arial" w:eastAsia="Times New Roman" w:hAnsi="Arial" w:cs="Arial"/>
          <w:b/>
          <w:bCs/>
          <w:sz w:val="20"/>
          <w:szCs w:val="20"/>
          <w:lang w:val="en"/>
        </w:rPr>
      </w:pPr>
    </w:p>
    <w:p w14:paraId="57E5A034" w14:textId="2EE322ED"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 Rearrangements (by Molecular Methods) </w:t>
      </w:r>
    </w:p>
    <w:p w14:paraId="1F3FD4E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MYB rearrangement detected </w:t>
      </w:r>
    </w:p>
    <w:p w14:paraId="6ED806A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MYB rearrangement detected </w:t>
      </w:r>
    </w:p>
    <w:p w14:paraId="7084E360"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513D37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692C57F" w14:textId="77777777" w:rsidR="00523959" w:rsidRDefault="00523959">
      <w:pPr>
        <w:spacing w:after="0"/>
        <w:ind w:firstLine="480"/>
        <w:rPr>
          <w:rFonts w:ascii="Arial" w:eastAsia="Times New Roman" w:hAnsi="Arial" w:cs="Arial"/>
          <w:b/>
          <w:bCs/>
          <w:sz w:val="20"/>
          <w:szCs w:val="20"/>
          <w:lang w:val="en"/>
        </w:rPr>
      </w:pPr>
    </w:p>
    <w:p w14:paraId="54A50E64" w14:textId="0390D6F2"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+MYB-L1 IHC </w:t>
      </w:r>
    </w:p>
    <w:p w14:paraId="5B26041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5C76F60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5AC9ACC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15AEBAE3" w14:textId="77777777" w:rsidR="00523959" w:rsidRDefault="00523959">
      <w:pPr>
        <w:spacing w:after="0"/>
        <w:ind w:firstLine="480"/>
        <w:rPr>
          <w:rFonts w:ascii="Arial" w:eastAsia="Times New Roman" w:hAnsi="Arial" w:cs="Arial"/>
          <w:b/>
          <w:bCs/>
          <w:sz w:val="20"/>
          <w:szCs w:val="20"/>
          <w:lang w:val="en"/>
        </w:rPr>
      </w:pPr>
    </w:p>
    <w:p w14:paraId="05F56120" w14:textId="27AF9332"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+MYB-L1 Rearrangements (by Molecular Methods) </w:t>
      </w:r>
    </w:p>
    <w:p w14:paraId="319BC98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MYB-L1 rearrangement detected </w:t>
      </w:r>
    </w:p>
    <w:p w14:paraId="408E8BF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MYB-L1 rearrangement detected </w:t>
      </w:r>
    </w:p>
    <w:p w14:paraId="379C79B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BCA06BF" w14:textId="4CE45978"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4AA81AC" w14:textId="77777777" w:rsidR="00523959" w:rsidRDefault="005239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BDDECF9" w14:textId="6B444225"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Salivary Duct Carcinoma </w:t>
      </w:r>
    </w:p>
    <w:p w14:paraId="3BD8F954"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+AR IHC </w:t>
      </w:r>
    </w:p>
    <w:p w14:paraId="0DE1E28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2DBB6AA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09F7187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2EEF1FF6" w14:textId="77777777" w:rsidR="00523959" w:rsidRDefault="00523959">
      <w:pPr>
        <w:spacing w:after="0"/>
        <w:ind w:firstLine="480"/>
        <w:rPr>
          <w:rFonts w:ascii="Arial" w:eastAsia="Times New Roman" w:hAnsi="Arial" w:cs="Arial"/>
          <w:b/>
          <w:bCs/>
          <w:sz w:val="20"/>
          <w:szCs w:val="20"/>
          <w:lang w:val="en"/>
        </w:rPr>
      </w:pPr>
    </w:p>
    <w:p w14:paraId="6772E6AC" w14:textId="0C3D839F"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Interpretation </w:t>
      </w:r>
    </w:p>
    <w:p w14:paraId="3E0832F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w:t>
      </w:r>
    </w:p>
    <w:p w14:paraId="5B982FC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Equivocal </w:t>
      </w:r>
    </w:p>
    <w:p w14:paraId="786ED84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w:t>
      </w:r>
    </w:p>
    <w:p w14:paraId="61BCD740" w14:textId="77777777" w:rsidR="00523959" w:rsidRDefault="00523959">
      <w:pPr>
        <w:spacing w:after="0"/>
        <w:ind w:firstLine="480"/>
        <w:rPr>
          <w:rFonts w:ascii="Arial" w:eastAsia="Times New Roman" w:hAnsi="Arial" w:cs="Arial"/>
          <w:b/>
          <w:bCs/>
          <w:sz w:val="20"/>
          <w:szCs w:val="20"/>
          <w:lang w:val="en"/>
        </w:rPr>
      </w:pPr>
    </w:p>
    <w:p w14:paraId="4F6B67CB" w14:textId="26A9F8DC"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Scoring System </w:t>
      </w:r>
    </w:p>
    <w:p w14:paraId="6679AE7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Breast </w:t>
      </w:r>
    </w:p>
    <w:p w14:paraId="6527BFC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Gastric </w:t>
      </w:r>
    </w:p>
    <w:p w14:paraId="40F55BB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5D49E2FC" w14:textId="77777777" w:rsidR="00523959" w:rsidRDefault="00523959">
      <w:pPr>
        <w:spacing w:after="0"/>
        <w:ind w:firstLine="480"/>
        <w:rPr>
          <w:rFonts w:ascii="Arial" w:eastAsia="Times New Roman" w:hAnsi="Arial" w:cs="Arial"/>
          <w:b/>
          <w:bCs/>
          <w:sz w:val="20"/>
          <w:szCs w:val="20"/>
          <w:lang w:val="en"/>
        </w:rPr>
      </w:pPr>
    </w:p>
    <w:p w14:paraId="1FCC18DB" w14:textId="249AAF75"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Score </w:t>
      </w:r>
    </w:p>
    <w:p w14:paraId="73E244D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0 </w:t>
      </w:r>
    </w:p>
    <w:p w14:paraId="4A77467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1+ </w:t>
      </w:r>
    </w:p>
    <w:p w14:paraId="5CD822B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2+ </w:t>
      </w:r>
    </w:p>
    <w:p w14:paraId="6AB8C99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3+ </w:t>
      </w:r>
    </w:p>
    <w:p w14:paraId="4E1B143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4A7DE623" w14:textId="77777777" w:rsidR="00523959" w:rsidRDefault="00523959" w:rsidP="00150EB3">
      <w:pPr>
        <w:spacing w:after="0"/>
        <w:ind w:left="720"/>
        <w:rPr>
          <w:rFonts w:ascii="Arial" w:eastAsia="Times New Roman" w:hAnsi="Arial" w:cs="Arial"/>
          <w:b/>
          <w:bCs/>
          <w:sz w:val="20"/>
          <w:szCs w:val="20"/>
          <w:lang w:val="en"/>
        </w:rPr>
      </w:pPr>
    </w:p>
    <w:p w14:paraId="7FE2E102" w14:textId="1FCB04A5" w:rsidR="00105C56" w:rsidRPr="00150EB3" w:rsidRDefault="00150EB3" w:rsidP="00150EB3">
      <w:pPr>
        <w:spacing w:after="0"/>
        <w:ind w:left="720"/>
        <w:rPr>
          <w:rFonts w:ascii="Arial" w:eastAsia="Times New Roman" w:hAnsi="Arial" w:cs="Arial"/>
          <w:b/>
          <w:bCs/>
          <w:sz w:val="20"/>
          <w:szCs w:val="20"/>
          <w:lang w:val="en"/>
        </w:rPr>
      </w:pPr>
      <w:r w:rsidRPr="00150EB3">
        <w:rPr>
          <w:rFonts w:ascii="Arial" w:eastAsia="Times New Roman" w:hAnsi="Arial" w:cs="Arial"/>
          <w:b/>
          <w:bCs/>
          <w:sz w:val="20"/>
          <w:szCs w:val="20"/>
          <w:lang w:val="en"/>
        </w:rPr>
        <w:t>+Specify Percentage of Cells with Uniform Intense Complete Membrane Staining: _________________ %</w:t>
      </w:r>
    </w:p>
    <w:p w14:paraId="6A4CCFC1" w14:textId="77777777" w:rsidR="00523959" w:rsidRDefault="00523959">
      <w:pPr>
        <w:spacing w:after="0"/>
        <w:ind w:firstLine="480"/>
        <w:rPr>
          <w:rFonts w:ascii="Arial" w:eastAsia="Times New Roman" w:hAnsi="Arial" w:cs="Arial"/>
          <w:b/>
          <w:bCs/>
          <w:sz w:val="20"/>
          <w:szCs w:val="20"/>
          <w:lang w:val="en"/>
        </w:rPr>
      </w:pPr>
    </w:p>
    <w:p w14:paraId="3DDF0CED" w14:textId="7695C253"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Antibody </w:t>
      </w:r>
    </w:p>
    <w:p w14:paraId="30FFBC0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HercepTest </w:t>
      </w:r>
    </w:p>
    <w:p w14:paraId="5DDD7A3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4B5 </w:t>
      </w:r>
    </w:p>
    <w:p w14:paraId="14A74F4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SP3 </w:t>
      </w:r>
    </w:p>
    <w:p w14:paraId="719822F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Other (specify): _________________ </w:t>
      </w:r>
    </w:p>
    <w:p w14:paraId="2B3F9800" w14:textId="77777777" w:rsidR="00523959" w:rsidRDefault="00523959">
      <w:pPr>
        <w:spacing w:after="0"/>
        <w:ind w:firstLine="480"/>
        <w:rPr>
          <w:rFonts w:ascii="Arial" w:eastAsia="Times New Roman" w:hAnsi="Arial" w:cs="Arial"/>
          <w:b/>
          <w:bCs/>
          <w:sz w:val="20"/>
          <w:szCs w:val="20"/>
          <w:lang w:val="en"/>
        </w:rPr>
      </w:pPr>
    </w:p>
    <w:p w14:paraId="748239F7" w14:textId="5AF2AF65"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Immunohistochemistry Assay Information </w:t>
      </w:r>
    </w:p>
    <w:p w14:paraId="42F6A9A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Food and Drug Administration (FDA) cleared test / vendor (specify): _________________ </w:t>
      </w:r>
    </w:p>
    <w:p w14:paraId="0BD714F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Laboratory-developed test </w:t>
      </w:r>
    </w:p>
    <w:p w14:paraId="2340644D" w14:textId="77777777" w:rsidR="00523959" w:rsidRDefault="00523959">
      <w:pPr>
        <w:spacing w:after="0"/>
        <w:ind w:firstLine="480"/>
        <w:rPr>
          <w:rFonts w:ascii="Arial" w:eastAsia="Times New Roman" w:hAnsi="Arial" w:cs="Arial"/>
          <w:b/>
          <w:bCs/>
          <w:sz w:val="20"/>
          <w:szCs w:val="20"/>
          <w:lang w:val="en"/>
        </w:rPr>
      </w:pPr>
    </w:p>
    <w:p w14:paraId="554BB1B3" w14:textId="41B6F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+HER2 by in situ Hybridization </w:t>
      </w:r>
    </w:p>
    <w:p w14:paraId="53ED10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(not amplified) </w:t>
      </w:r>
    </w:p>
    <w:p w14:paraId="48AA23B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(amplified) </w:t>
      </w:r>
    </w:p>
    <w:p w14:paraId="422A34B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(indeterminate) (explain): _________________ </w:t>
      </w:r>
    </w:p>
    <w:p w14:paraId="63F7456C" w14:textId="77777777" w:rsidR="00523959" w:rsidRDefault="00523959">
      <w:pPr>
        <w:spacing w:after="0"/>
        <w:ind w:firstLine="720"/>
        <w:rPr>
          <w:rFonts w:ascii="Arial" w:eastAsia="Times New Roman" w:hAnsi="Arial" w:cs="Arial"/>
          <w:b/>
          <w:bCs/>
          <w:sz w:val="20"/>
          <w:szCs w:val="20"/>
          <w:lang w:val="en"/>
        </w:rPr>
      </w:pPr>
    </w:p>
    <w:p w14:paraId="68356AFB" w14:textId="7854B02A"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+Aneusomy (as defined by vendor kit used) </w:t>
      </w:r>
    </w:p>
    <w:p w14:paraId="64560DDA"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Not identified </w:t>
      </w:r>
    </w:p>
    <w:p w14:paraId="545E48E6"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Present (explain): _________________ </w:t>
      </w:r>
    </w:p>
    <w:p w14:paraId="4F775DFB" w14:textId="77777777" w:rsidR="00523959" w:rsidRDefault="00523959">
      <w:pPr>
        <w:spacing w:after="0"/>
        <w:ind w:firstLine="720"/>
        <w:rPr>
          <w:rFonts w:ascii="Arial" w:eastAsia="Times New Roman" w:hAnsi="Arial" w:cs="Arial"/>
          <w:b/>
          <w:bCs/>
          <w:sz w:val="20"/>
          <w:szCs w:val="20"/>
          <w:lang w:val="en"/>
        </w:rPr>
      </w:pPr>
    </w:p>
    <w:p w14:paraId="401F7E30" w14:textId="202F3E5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+Heterogeneous Signals </w:t>
      </w:r>
    </w:p>
    <w:p w14:paraId="1338E117"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Not identified </w:t>
      </w:r>
    </w:p>
    <w:p w14:paraId="081FE72E"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Present </w:t>
      </w:r>
    </w:p>
    <w:p w14:paraId="6168381C" w14:textId="77777777" w:rsidR="00523959" w:rsidRDefault="00523959" w:rsidP="001D2A89">
      <w:pPr>
        <w:spacing w:after="0"/>
        <w:ind w:firstLine="720"/>
        <w:rPr>
          <w:rFonts w:ascii="Arial" w:eastAsia="Times New Roman" w:hAnsi="Arial" w:cs="Arial"/>
          <w:b/>
          <w:bCs/>
          <w:sz w:val="20"/>
          <w:szCs w:val="20"/>
          <w:lang w:val="en"/>
        </w:rPr>
      </w:pPr>
    </w:p>
    <w:p w14:paraId="5008303A" w14:textId="315D3FE0" w:rsidR="00150EB3" w:rsidRDefault="00150EB3" w:rsidP="001D2A89">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+Specify Percentage of Cells with Amplified HER2 Signals: _________________ %</w:t>
      </w:r>
    </w:p>
    <w:p w14:paraId="2333E4C6" w14:textId="3F558CD2"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Carcinoma ex Pleomorphic Adenoma / Pleomorphic Adenoma </w:t>
      </w:r>
    </w:p>
    <w:p w14:paraId="18DC3D86"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+PLAG1 IHC </w:t>
      </w:r>
    </w:p>
    <w:p w14:paraId="5430FCF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766688C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5699C80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CCC48F5" w14:textId="77777777" w:rsidR="008B3F45" w:rsidRDefault="008B3F45">
      <w:pPr>
        <w:spacing w:after="0"/>
        <w:ind w:firstLine="480"/>
        <w:rPr>
          <w:rFonts w:ascii="Arial" w:eastAsia="Times New Roman" w:hAnsi="Arial" w:cs="Arial"/>
          <w:b/>
          <w:bCs/>
          <w:sz w:val="20"/>
          <w:szCs w:val="20"/>
          <w:lang w:val="en"/>
        </w:rPr>
      </w:pPr>
    </w:p>
    <w:p w14:paraId="649AB17E" w14:textId="73F0ED4B"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+PLAG1 Rearrangements (by Molecular Methods) </w:t>
      </w:r>
    </w:p>
    <w:p w14:paraId="1D981487"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PLAG1 rearrangement detected </w:t>
      </w:r>
    </w:p>
    <w:p w14:paraId="6E584C24"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PLAG1 rearrangement detected </w:t>
      </w:r>
    </w:p>
    <w:p w14:paraId="4C6DFDC2"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2ACDEE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6364BFCB" w14:textId="77777777" w:rsidR="008B3F45" w:rsidRDefault="008B3F45">
      <w:pPr>
        <w:spacing w:after="0"/>
        <w:ind w:firstLine="480"/>
        <w:rPr>
          <w:rFonts w:ascii="Arial" w:eastAsia="Times New Roman" w:hAnsi="Arial" w:cs="Arial"/>
          <w:b/>
          <w:bCs/>
          <w:sz w:val="20"/>
          <w:szCs w:val="20"/>
          <w:lang w:val="en"/>
        </w:rPr>
      </w:pPr>
    </w:p>
    <w:p w14:paraId="2CF0458C" w14:textId="4417E2C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+HMGA2 IHC </w:t>
      </w:r>
    </w:p>
    <w:p w14:paraId="18A8C87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Negative (no nuclear staining) </w:t>
      </w:r>
    </w:p>
    <w:p w14:paraId="1E1FC823"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Positive (nuclear staining) </w:t>
      </w:r>
    </w:p>
    <w:p w14:paraId="444DBC0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524A7342" w14:textId="77777777" w:rsidR="008B3F45" w:rsidRDefault="008B3F45">
      <w:pPr>
        <w:spacing w:after="0"/>
        <w:ind w:firstLine="480"/>
        <w:rPr>
          <w:rFonts w:ascii="Arial" w:eastAsia="Times New Roman" w:hAnsi="Arial" w:cs="Arial"/>
          <w:b/>
          <w:bCs/>
          <w:sz w:val="20"/>
          <w:szCs w:val="20"/>
          <w:lang w:val="en"/>
        </w:rPr>
      </w:pPr>
    </w:p>
    <w:p w14:paraId="75346104" w14:textId="2B1EA91C"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+HMGA2 Rearrangements (by Molecular Methods) </w:t>
      </w:r>
    </w:p>
    <w:p w14:paraId="757AC0E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HMGA2 rearrangement detected </w:t>
      </w:r>
    </w:p>
    <w:p w14:paraId="0148224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HMGA2 rearrangement detected </w:t>
      </w:r>
    </w:p>
    <w:p w14:paraId="47580A6F"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5A1B6B9" w14:textId="636F6732"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433E7F3" w14:textId="77777777" w:rsidR="008B3F45" w:rsidRDefault="008B3F45">
      <w:pPr>
        <w:spacing w:after="0"/>
        <w:rPr>
          <w:rFonts w:ascii="Arial" w:eastAsia="Times New Roman" w:hAnsi="Arial" w:cs="Arial"/>
          <w:b/>
          <w:bCs/>
          <w:sz w:val="20"/>
          <w:szCs w:val="20"/>
          <w:lang w:val="en"/>
        </w:rPr>
      </w:pPr>
    </w:p>
    <w:p w14:paraId="4E59F267" w14:textId="0D348DE3"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(Mammary Analogue) Secretory Carcinoma </w:t>
      </w:r>
    </w:p>
    <w:p w14:paraId="6BB53773"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+ETV6 Rearrangements (by Molecular Methods) </w:t>
      </w:r>
    </w:p>
    <w:p w14:paraId="221D3569"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ETV6 rearrangement detected </w:t>
      </w:r>
    </w:p>
    <w:p w14:paraId="5596AFB8"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ETV6 rearrangement detected </w:t>
      </w:r>
    </w:p>
    <w:p w14:paraId="10E016FD"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7FDEA606"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734C0437" w14:textId="77777777" w:rsidR="008B3F45" w:rsidRDefault="008B3F45">
      <w:pPr>
        <w:spacing w:after="0"/>
        <w:ind w:firstLine="480"/>
        <w:rPr>
          <w:rFonts w:ascii="Arial" w:eastAsia="Times New Roman" w:hAnsi="Arial" w:cs="Arial"/>
          <w:b/>
          <w:bCs/>
          <w:sz w:val="20"/>
          <w:szCs w:val="20"/>
          <w:lang w:val="en"/>
        </w:rPr>
      </w:pPr>
    </w:p>
    <w:p w14:paraId="1B942446" w14:textId="46562EBE"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+NTRK Rearrangements (by Molecular Methods) </w:t>
      </w:r>
    </w:p>
    <w:p w14:paraId="1D406115"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 rearrangement detected </w:t>
      </w:r>
    </w:p>
    <w:p w14:paraId="49D91954"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+NTRK Type </w:t>
      </w:r>
    </w:p>
    <w:p w14:paraId="28AD75EC"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NTRK1 </w:t>
      </w:r>
    </w:p>
    <w:p w14:paraId="2191A060"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NTRK2 </w:t>
      </w:r>
    </w:p>
    <w:p w14:paraId="6AC23AD8"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NTRK3 </w:t>
      </w:r>
    </w:p>
    <w:p w14:paraId="3858649C"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32187CF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NTRK rearrangement detected </w:t>
      </w:r>
    </w:p>
    <w:p w14:paraId="67C8CCF8" w14:textId="43D6CDA5"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37E8062C" w14:textId="77777777" w:rsidR="008B3F45" w:rsidRDefault="008B3F45">
      <w:pPr>
        <w:spacing w:after="0"/>
        <w:rPr>
          <w:rFonts w:ascii="Arial" w:eastAsia="Times New Roman" w:hAnsi="Arial" w:cs="Arial"/>
          <w:b/>
          <w:bCs/>
          <w:sz w:val="20"/>
          <w:szCs w:val="20"/>
          <w:lang w:val="en"/>
        </w:rPr>
      </w:pPr>
    </w:p>
    <w:p w14:paraId="62B35E50" w14:textId="464A9FFA"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(Hyalinizing) Clear Cell Carcinoma </w:t>
      </w:r>
    </w:p>
    <w:p w14:paraId="16360CCA"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+EWSR1 Rearrangements (by Molecular Methods) </w:t>
      </w:r>
    </w:p>
    <w:p w14:paraId="3295602D"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EWSR1 rearrangement detected </w:t>
      </w:r>
    </w:p>
    <w:p w14:paraId="27975A11"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EWSR1 rearrangement detected </w:t>
      </w:r>
    </w:p>
    <w:p w14:paraId="74670F1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5B845DCB" w14:textId="55392222"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0244D40" w14:textId="77777777" w:rsidR="008B3F45" w:rsidRDefault="008B3F4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3C2231A" w14:textId="5B41A358"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lastRenderedPageBreak/>
        <w:t xml:space="preserve">Sinonasal Malignancies </w:t>
      </w:r>
    </w:p>
    <w:p w14:paraId="19C96B6C"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SMARCB1 (INI-1) and SMARCA4 (BRG-1) Deficient Sinonasal Carcinoma/Rhabdoid Tumor / Teratocarcinosarcoma </w:t>
      </w:r>
    </w:p>
    <w:p w14:paraId="5F2AD2F1"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+INI1 IHC </w:t>
      </w:r>
    </w:p>
    <w:p w14:paraId="08EB570C"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nuclear staining (negative for deletion / alteration) </w:t>
      </w:r>
    </w:p>
    <w:p w14:paraId="477725A0"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nuclear staining (positive for deletion / alteration) </w:t>
      </w:r>
    </w:p>
    <w:p w14:paraId="40EB42C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1D3DEC41" w14:textId="77777777" w:rsidR="008B3F45" w:rsidRDefault="008B3F45">
      <w:pPr>
        <w:spacing w:after="0"/>
        <w:ind w:firstLine="480"/>
        <w:rPr>
          <w:rFonts w:ascii="Arial" w:eastAsia="Times New Roman" w:hAnsi="Arial" w:cs="Arial"/>
          <w:b/>
          <w:bCs/>
          <w:sz w:val="20"/>
          <w:szCs w:val="20"/>
          <w:lang w:val="en"/>
        </w:rPr>
      </w:pPr>
    </w:p>
    <w:p w14:paraId="1C6E2D28" w14:textId="0BB44168"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+BRG1 IHC </w:t>
      </w:r>
    </w:p>
    <w:p w14:paraId="49C70EFA"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nuclear staining (negative for deletion / alteration) </w:t>
      </w:r>
    </w:p>
    <w:p w14:paraId="7496768B"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nuclear staining (positive for deletion / alteration) </w:t>
      </w:r>
    </w:p>
    <w:p w14:paraId="5CBDC184" w14:textId="229BFCAC"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0BD3B325" w14:textId="77777777" w:rsidR="008B3F45" w:rsidRDefault="008B3F45">
      <w:pPr>
        <w:spacing w:after="0"/>
        <w:rPr>
          <w:rFonts w:ascii="Arial" w:eastAsia="Times New Roman" w:hAnsi="Arial" w:cs="Arial"/>
          <w:b/>
          <w:bCs/>
          <w:sz w:val="20"/>
          <w:szCs w:val="20"/>
          <w:lang w:val="en"/>
        </w:rPr>
      </w:pPr>
    </w:p>
    <w:p w14:paraId="211C9D8A" w14:textId="6B9D47AD"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Biphenotypic Sinonasal Sarcoma </w:t>
      </w:r>
    </w:p>
    <w:p w14:paraId="61D46FA1" w14:textId="77777777" w:rsidR="00105C56" w:rsidRPr="00150EB3" w:rsidRDefault="00150EB3">
      <w:pPr>
        <w:spacing w:after="0"/>
        <w:ind w:firstLine="48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+PAX Rearrangements (by Molecular Methods) </w:t>
      </w:r>
    </w:p>
    <w:p w14:paraId="2DCB4BAE"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PAX rearrangement detected </w:t>
      </w:r>
    </w:p>
    <w:p w14:paraId="6B232408"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+PAX Type </w:t>
      </w:r>
    </w:p>
    <w:p w14:paraId="3E2A2E3C"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PAX3 </w:t>
      </w:r>
    </w:p>
    <w:p w14:paraId="733C79DA" w14:textId="77777777" w:rsidR="00105C56" w:rsidRPr="00150EB3" w:rsidRDefault="00150EB3">
      <w:pPr>
        <w:spacing w:after="0"/>
        <w:ind w:firstLine="720"/>
        <w:rPr>
          <w:rFonts w:ascii="Arial" w:eastAsia="Times New Roman" w:hAnsi="Arial" w:cs="Arial"/>
          <w:sz w:val="20"/>
          <w:szCs w:val="20"/>
          <w:lang w:val="en"/>
        </w:rPr>
      </w:pPr>
      <w:r w:rsidRPr="00150EB3">
        <w:rPr>
          <w:rFonts w:ascii="Arial" w:eastAsia="Times New Roman" w:hAnsi="Arial" w:cs="Arial"/>
          <w:sz w:val="20"/>
          <w:szCs w:val="20"/>
          <w:lang w:val="en"/>
        </w:rPr>
        <w:t xml:space="preserve">___ PAX7 </w:t>
      </w:r>
    </w:p>
    <w:p w14:paraId="721B9A07" w14:textId="77777777" w:rsidR="00105C56" w:rsidRPr="00150EB3" w:rsidRDefault="00150EB3">
      <w:pPr>
        <w:spacing w:after="0"/>
        <w:ind w:firstLine="72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Fusion Partner (if available): _________________ </w:t>
      </w:r>
    </w:p>
    <w:p w14:paraId="27F0E5DF" w14:textId="77777777" w:rsidR="00105C56" w:rsidRPr="00150EB3" w:rsidRDefault="00150EB3">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No PAX rearrangement detected </w:t>
      </w:r>
    </w:p>
    <w:p w14:paraId="37FD532E" w14:textId="0BDF4F6A" w:rsidR="00150EB3" w:rsidRPr="001D2A89" w:rsidRDefault="00150EB3" w:rsidP="001D2A89">
      <w:pPr>
        <w:spacing w:after="0"/>
        <w:ind w:firstLine="48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49A2002D" w14:textId="77777777" w:rsidR="008B3F45" w:rsidRDefault="008B3F45">
      <w:pPr>
        <w:spacing w:after="0"/>
        <w:rPr>
          <w:rFonts w:ascii="Arial" w:eastAsia="Times New Roman" w:hAnsi="Arial" w:cs="Arial"/>
          <w:b/>
          <w:bCs/>
          <w:sz w:val="20"/>
          <w:szCs w:val="20"/>
          <w:lang w:val="en"/>
        </w:rPr>
      </w:pPr>
    </w:p>
    <w:p w14:paraId="66522002" w14:textId="538C54E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Paraganglioma </w:t>
      </w:r>
    </w:p>
    <w:p w14:paraId="77A2D3E6" w14:textId="77777777" w:rsidR="00105C56" w:rsidRPr="00150EB3" w:rsidRDefault="00150EB3">
      <w:pPr>
        <w:spacing w:after="0"/>
        <w:ind w:firstLine="24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+SDHB IHC </w:t>
      </w:r>
    </w:p>
    <w:p w14:paraId="3CA82354"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Intact cytoplasmic staining </w:t>
      </w:r>
    </w:p>
    <w:p w14:paraId="19602243"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Loss of cytoplasmic staining </w:t>
      </w:r>
    </w:p>
    <w:p w14:paraId="180F2887" w14:textId="77777777" w:rsidR="00105C56" w:rsidRPr="00150EB3" w:rsidRDefault="00150EB3">
      <w:pPr>
        <w:spacing w:after="0"/>
        <w:ind w:firstLine="240"/>
        <w:rPr>
          <w:rFonts w:ascii="Arial" w:eastAsia="Times New Roman" w:hAnsi="Arial" w:cs="Arial"/>
          <w:sz w:val="20"/>
          <w:szCs w:val="20"/>
          <w:lang w:val="en"/>
        </w:rPr>
      </w:pPr>
      <w:r w:rsidRPr="00150EB3">
        <w:rPr>
          <w:rFonts w:ascii="Arial" w:eastAsia="Times New Roman" w:hAnsi="Arial" w:cs="Arial"/>
          <w:sz w:val="20"/>
          <w:szCs w:val="20"/>
          <w:lang w:val="en"/>
        </w:rPr>
        <w:t xml:space="preserve">___ Cannot be determined (explain): _________________ </w:t>
      </w:r>
    </w:p>
    <w:p w14:paraId="46D9D9BE" w14:textId="77777777" w:rsidR="008B3F45" w:rsidRDefault="008B3F45">
      <w:pPr>
        <w:spacing w:after="0"/>
        <w:rPr>
          <w:rFonts w:ascii="Arial" w:eastAsia="Times New Roman" w:hAnsi="Arial" w:cs="Arial"/>
          <w:b/>
          <w:bCs/>
          <w:sz w:val="20"/>
          <w:szCs w:val="20"/>
          <w:lang w:val="en"/>
        </w:rPr>
      </w:pPr>
    </w:p>
    <w:p w14:paraId="189281C3" w14:textId="66EDAB84"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Other Markers (repeat up to 10X, as needed) </w:t>
      </w:r>
    </w:p>
    <w:p w14:paraId="4788CA97" w14:textId="77777777" w:rsidR="00105C56" w:rsidRPr="00150EB3" w:rsidRDefault="00150EB3">
      <w:pPr>
        <w:spacing w:after="0"/>
        <w:ind w:firstLine="24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+Specify Other Marker and Results: _________________ </w:t>
      </w:r>
    </w:p>
    <w:p w14:paraId="65D0D7E6" w14:textId="77777777" w:rsidR="00105C56" w:rsidRPr="00150EB3" w:rsidRDefault="00105C56">
      <w:pPr>
        <w:spacing w:after="0"/>
        <w:divId w:val="987438792"/>
        <w:rPr>
          <w:rFonts w:ascii="Arial" w:eastAsia="Times New Roman" w:hAnsi="Arial" w:cs="Arial"/>
          <w:sz w:val="20"/>
          <w:szCs w:val="20"/>
          <w:lang w:val="en"/>
        </w:rPr>
      </w:pPr>
    </w:p>
    <w:p w14:paraId="17F7729E"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COMMENTS </w:t>
      </w:r>
    </w:p>
    <w:p w14:paraId="0AF4C5A2" w14:textId="77777777" w:rsidR="00105C56" w:rsidRPr="00150EB3" w:rsidRDefault="00105C56">
      <w:pPr>
        <w:spacing w:after="0"/>
        <w:divId w:val="987438792"/>
        <w:rPr>
          <w:rFonts w:ascii="Arial" w:eastAsia="Times New Roman" w:hAnsi="Arial" w:cs="Arial"/>
          <w:sz w:val="20"/>
          <w:szCs w:val="20"/>
          <w:lang w:val="en"/>
        </w:rPr>
      </w:pPr>
    </w:p>
    <w:p w14:paraId="6B4E8E19" w14:textId="77777777" w:rsidR="00105C56" w:rsidRPr="00150EB3" w:rsidRDefault="00150EB3">
      <w:pPr>
        <w:spacing w:after="0"/>
        <w:rPr>
          <w:rFonts w:ascii="Arial" w:eastAsia="Times New Roman" w:hAnsi="Arial" w:cs="Arial"/>
          <w:b/>
          <w:bCs/>
          <w:sz w:val="20"/>
          <w:szCs w:val="20"/>
          <w:lang w:val="en"/>
        </w:rPr>
      </w:pPr>
      <w:r w:rsidRPr="00150EB3">
        <w:rPr>
          <w:rFonts w:ascii="Arial" w:eastAsia="Times New Roman" w:hAnsi="Arial" w:cs="Arial"/>
          <w:b/>
          <w:bCs/>
          <w:sz w:val="20"/>
          <w:szCs w:val="20"/>
          <w:lang w:val="en"/>
        </w:rPr>
        <w:t xml:space="preserve">Comment(s): _________________ </w:t>
      </w:r>
    </w:p>
    <w:sectPr w:rsidR="00105C56" w:rsidRPr="00150EB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9D82" w14:textId="77777777" w:rsidR="00105C56" w:rsidRDefault="00150EB3">
      <w:pPr>
        <w:spacing w:after="0" w:line="240" w:lineRule="auto"/>
      </w:pPr>
      <w:r>
        <w:separator/>
      </w:r>
    </w:p>
  </w:endnote>
  <w:endnote w:type="continuationSeparator" w:id="0">
    <w:p w14:paraId="240AC85C" w14:textId="77777777" w:rsidR="00105C56" w:rsidRDefault="00150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6613" w14:textId="2EE9C498" w:rsidR="00421FDE" w:rsidRDefault="00150EB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18E97" w14:textId="77777777" w:rsidR="00D61B7F" w:rsidRDefault="00150EB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4267" w14:textId="77777777" w:rsidR="00105C56" w:rsidRDefault="00150EB3">
      <w:pPr>
        <w:spacing w:after="0" w:line="240" w:lineRule="auto"/>
      </w:pPr>
      <w:r>
        <w:separator/>
      </w:r>
    </w:p>
  </w:footnote>
  <w:footnote w:type="continuationSeparator" w:id="0">
    <w:p w14:paraId="0BD60B9E" w14:textId="77777777" w:rsidR="00105C56" w:rsidRDefault="00150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7734" w14:textId="77777777" w:rsidR="00421FDE" w:rsidRDefault="00421F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5E874F1B" w14:textId="77777777" w:rsidTr="00776589">
      <w:tc>
        <w:tcPr>
          <w:tcW w:w="1500" w:type="dxa"/>
        </w:tcPr>
        <w:p w14:paraId="76C3EF50" w14:textId="77777777" w:rsidR="00776589" w:rsidRDefault="00150EB3">
          <w:r>
            <w:t>CAP Approved</w:t>
          </w:r>
        </w:p>
      </w:tc>
      <w:tc>
        <w:tcPr>
          <w:tcW w:w="8076" w:type="dxa"/>
        </w:tcPr>
        <w:p w14:paraId="55C0BFB4" w14:textId="180CBC4F" w:rsidR="00776589" w:rsidRDefault="00150EB3">
          <w:pPr>
            <w:jc w:val="right"/>
          </w:pPr>
          <w:r>
            <w:t>HN.Bmk_2.0.0.</w:t>
          </w:r>
          <w:r w:rsidR="00FC57CE">
            <w:t>1</w:t>
          </w:r>
          <w:r>
            <w:t>.REL_CAPCP</w:t>
          </w:r>
        </w:p>
      </w:tc>
    </w:tr>
  </w:tbl>
  <w:p w14:paraId="07F29C2C" w14:textId="77777777" w:rsidR="00421FDE" w:rsidRDefault="00421F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B367" w14:textId="5A9501CE" w:rsidR="00421FDE" w:rsidRDefault="00150EB3">
    <w:r>
      <w:rPr>
        <w:noProof/>
      </w:rPr>
      <w:drawing>
        <wp:inline distT="0" distB="0" distL="0" distR="0" wp14:anchorId="0DC4E678" wp14:editId="55CA52D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C57CE">
      <w:rPr>
        <w:noProof/>
      </w:rPr>
      <mc:AlternateContent>
        <mc:Choice Requires="wps">
          <w:drawing>
            <wp:anchor distT="0" distB="0" distL="114300" distR="114300" simplePos="0" relativeHeight="251657728" behindDoc="0" locked="0" layoutInCell="1" allowOverlap="1" wp14:anchorId="4DDA2794" wp14:editId="7A8BA710">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4CE53"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3D5"/>
    <w:multiLevelType w:val="hybridMultilevel"/>
    <w:tmpl w:val="73C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D68FA"/>
    <w:multiLevelType w:val="multilevel"/>
    <w:tmpl w:val="075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DE"/>
    <w:rsid w:val="00105C56"/>
    <w:rsid w:val="00150EB3"/>
    <w:rsid w:val="001B0FD9"/>
    <w:rsid w:val="001D2A89"/>
    <w:rsid w:val="002E47A7"/>
    <w:rsid w:val="00421FDE"/>
    <w:rsid w:val="00523959"/>
    <w:rsid w:val="008B3F45"/>
    <w:rsid w:val="00A13AC4"/>
    <w:rsid w:val="00AD776A"/>
    <w:rsid w:val="00B95A0A"/>
    <w:rsid w:val="00CD345C"/>
    <w:rsid w:val="00FC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D1738C5"/>
  <w15:docId w15:val="{665B951F-DE34-4C1C-831D-373C36FD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438792">
      <w:marLeft w:val="0"/>
      <w:marRight w:val="0"/>
      <w:marTop w:val="0"/>
      <w:marBottom w:val="0"/>
      <w:divBdr>
        <w:top w:val="none" w:sz="0" w:space="0" w:color="auto"/>
        <w:left w:val="none" w:sz="0" w:space="0" w:color="auto"/>
        <w:bottom w:val="none" w:sz="0" w:space="0" w:color="auto"/>
        <w:right w:val="none" w:sz="0" w:space="0" w:color="auto"/>
      </w:divBdr>
      <w:divsChild>
        <w:div w:id="1484619450">
          <w:marLeft w:val="0"/>
          <w:marRight w:val="0"/>
          <w:marTop w:val="0"/>
          <w:marBottom w:val="0"/>
          <w:divBdr>
            <w:top w:val="none" w:sz="0" w:space="0" w:color="auto"/>
            <w:left w:val="none" w:sz="0" w:space="0" w:color="auto"/>
            <w:bottom w:val="none" w:sz="0" w:space="0" w:color="auto"/>
            <w:right w:val="none" w:sz="0" w:space="0" w:color="auto"/>
          </w:divBdr>
        </w:div>
        <w:div w:id="1636373490">
          <w:marLeft w:val="0"/>
          <w:marRight w:val="0"/>
          <w:marTop w:val="0"/>
          <w:marBottom w:val="0"/>
          <w:divBdr>
            <w:top w:val="none" w:sz="0" w:space="0" w:color="auto"/>
            <w:left w:val="none" w:sz="0" w:space="0" w:color="auto"/>
            <w:bottom w:val="none" w:sz="0" w:space="0" w:color="auto"/>
            <w:right w:val="none" w:sz="0" w:space="0" w:color="auto"/>
          </w:divBdr>
        </w:div>
        <w:div w:id="1033186715">
          <w:marLeft w:val="0"/>
          <w:marRight w:val="0"/>
          <w:marTop w:val="0"/>
          <w:marBottom w:val="0"/>
          <w:divBdr>
            <w:top w:val="none" w:sz="0" w:space="0" w:color="auto"/>
            <w:left w:val="none" w:sz="0" w:space="0" w:color="auto"/>
            <w:bottom w:val="none" w:sz="0" w:space="0" w:color="auto"/>
            <w:right w:val="none" w:sz="0" w:space="0" w:color="auto"/>
          </w:divBdr>
        </w:div>
        <w:div w:id="462382685">
          <w:marLeft w:val="0"/>
          <w:marRight w:val="0"/>
          <w:marTop w:val="0"/>
          <w:marBottom w:val="0"/>
          <w:divBdr>
            <w:top w:val="none" w:sz="0" w:space="0" w:color="auto"/>
            <w:left w:val="none" w:sz="0" w:space="0" w:color="auto"/>
            <w:bottom w:val="none" w:sz="0" w:space="0" w:color="auto"/>
            <w:right w:val="none" w:sz="0" w:space="0" w:color="auto"/>
          </w:divBdr>
        </w:div>
        <w:div w:id="292559061">
          <w:marLeft w:val="0"/>
          <w:marRight w:val="0"/>
          <w:marTop w:val="0"/>
          <w:marBottom w:val="0"/>
          <w:divBdr>
            <w:top w:val="none" w:sz="0" w:space="0" w:color="auto"/>
            <w:left w:val="none" w:sz="0" w:space="0" w:color="auto"/>
            <w:bottom w:val="none" w:sz="0" w:space="0" w:color="auto"/>
            <w:right w:val="none" w:sz="0" w:space="0" w:color="auto"/>
          </w:divBdr>
        </w:div>
        <w:div w:id="827861215">
          <w:marLeft w:val="0"/>
          <w:marRight w:val="0"/>
          <w:marTop w:val="0"/>
          <w:marBottom w:val="0"/>
          <w:divBdr>
            <w:top w:val="none" w:sz="0" w:space="0" w:color="auto"/>
            <w:left w:val="none" w:sz="0" w:space="0" w:color="auto"/>
            <w:bottom w:val="none" w:sz="0" w:space="0" w:color="auto"/>
            <w:right w:val="none" w:sz="0" w:space="0" w:color="auto"/>
          </w:divBdr>
        </w:div>
        <w:div w:id="277107206">
          <w:marLeft w:val="0"/>
          <w:marRight w:val="0"/>
          <w:marTop w:val="0"/>
          <w:marBottom w:val="0"/>
          <w:divBdr>
            <w:top w:val="none" w:sz="0" w:space="0" w:color="auto"/>
            <w:left w:val="none" w:sz="0" w:space="0" w:color="auto"/>
            <w:bottom w:val="none" w:sz="0" w:space="0" w:color="auto"/>
            <w:right w:val="none" w:sz="0" w:space="0" w:color="auto"/>
          </w:divBdr>
        </w:div>
      </w:divsChild>
    </w:div>
    <w:div w:id="180539122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B6C9-9CE0-4F74-BCF7-70AD0596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1271</Words>
  <Characters>7245</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Keren Hulkower (s)</cp:lastModifiedBy>
  <cp:revision>2</cp:revision>
  <dcterms:created xsi:type="dcterms:W3CDTF">2021-10-21T16:21:00Z</dcterms:created>
  <dcterms:modified xsi:type="dcterms:W3CDTF">2021-10-21T16:21:00Z</dcterms:modified>
</cp:coreProperties>
</file>