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D29F" w14:textId="77777777" w:rsidR="00CC64D6" w:rsidRPr="003F1565" w:rsidRDefault="00DB6D67" w:rsidP="003F1565">
      <w:pPr>
        <w:spacing w:after="0" w:line="276" w:lineRule="auto"/>
        <w:divId w:val="2005476149"/>
        <w:rPr>
          <w:rFonts w:ascii="Arial" w:eastAsia="Times New Roman" w:hAnsi="Arial" w:cs="Arial"/>
          <w:b/>
          <w:bCs/>
          <w:sz w:val="30"/>
          <w:szCs w:val="30"/>
          <w:lang w:val="en"/>
        </w:rPr>
      </w:pPr>
      <w:r w:rsidRPr="003F1565">
        <w:rPr>
          <w:rFonts w:ascii="Arial" w:eastAsia="Times New Roman" w:hAnsi="Arial" w:cs="Arial"/>
          <w:b/>
          <w:bCs/>
          <w:sz w:val="30"/>
          <w:szCs w:val="30"/>
          <w:lang w:val="en"/>
        </w:rPr>
        <w:t>Protocol for the Examination of Specimens from Patients with Cutaneous Squamous Cell Carcinoma of the Head and Neck</w:t>
      </w:r>
    </w:p>
    <w:p w14:paraId="2D66FBA6"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62D0D9A2" w14:textId="77777777" w:rsidR="00CC64D6" w:rsidRPr="003F1565" w:rsidRDefault="00DB6D67" w:rsidP="003F1565">
      <w:pPr>
        <w:spacing w:after="0" w:line="276" w:lineRule="auto"/>
        <w:divId w:val="718209858"/>
        <w:rPr>
          <w:rFonts w:ascii="Arial" w:eastAsia="Times New Roman" w:hAnsi="Arial" w:cs="Arial"/>
          <w:sz w:val="20"/>
          <w:szCs w:val="20"/>
          <w:lang w:val="en"/>
        </w:rPr>
      </w:pPr>
      <w:r w:rsidRPr="003F1565">
        <w:rPr>
          <w:rFonts w:ascii="Arial" w:eastAsia="Times New Roman" w:hAnsi="Arial" w:cs="Arial"/>
          <w:b/>
          <w:bCs/>
          <w:sz w:val="20"/>
          <w:szCs w:val="20"/>
          <w:lang w:val="en"/>
        </w:rPr>
        <w:t xml:space="preserve">Version: </w:t>
      </w:r>
      <w:r w:rsidRPr="003F1565">
        <w:rPr>
          <w:rFonts w:ascii="Arial" w:eastAsia="Times New Roman" w:hAnsi="Arial" w:cs="Arial"/>
          <w:sz w:val="20"/>
          <w:szCs w:val="20"/>
          <w:lang w:val="en"/>
        </w:rPr>
        <w:t>1.0.0.1</w:t>
      </w:r>
    </w:p>
    <w:p w14:paraId="0139FCE3" w14:textId="77777777" w:rsidR="00CC64D6" w:rsidRPr="003F1565" w:rsidRDefault="00DB6D67" w:rsidP="003F1565">
      <w:pPr>
        <w:spacing w:after="0" w:line="276" w:lineRule="auto"/>
        <w:divId w:val="2095123753"/>
        <w:rPr>
          <w:rFonts w:ascii="Arial" w:eastAsia="Times New Roman" w:hAnsi="Arial" w:cs="Arial"/>
          <w:sz w:val="20"/>
          <w:szCs w:val="20"/>
          <w:lang w:val="en"/>
        </w:rPr>
      </w:pPr>
      <w:r w:rsidRPr="003F1565">
        <w:rPr>
          <w:rFonts w:ascii="Arial" w:eastAsia="Times New Roman" w:hAnsi="Arial" w:cs="Arial"/>
          <w:b/>
          <w:bCs/>
          <w:sz w:val="20"/>
          <w:szCs w:val="20"/>
          <w:lang w:val="en"/>
        </w:rPr>
        <w:t xml:space="preserve">Protocol Posting Date: </w:t>
      </w:r>
      <w:r w:rsidRPr="003F1565">
        <w:rPr>
          <w:rFonts w:ascii="Arial" w:eastAsia="Times New Roman" w:hAnsi="Arial" w:cs="Arial"/>
          <w:sz w:val="20"/>
          <w:szCs w:val="20"/>
          <w:lang w:val="en"/>
        </w:rPr>
        <w:t xml:space="preserve">September 2022 </w:t>
      </w:r>
    </w:p>
    <w:p w14:paraId="28A74C8F" w14:textId="77777777" w:rsidR="00CC64D6" w:rsidRPr="003F1565" w:rsidRDefault="00DB6D67" w:rsidP="003F1565">
      <w:pPr>
        <w:spacing w:after="0" w:line="276" w:lineRule="auto"/>
        <w:divId w:val="1858158628"/>
        <w:rPr>
          <w:rFonts w:ascii="Arial" w:eastAsia="Times New Roman" w:hAnsi="Arial" w:cs="Arial"/>
          <w:sz w:val="20"/>
          <w:szCs w:val="20"/>
          <w:lang w:val="en"/>
        </w:rPr>
      </w:pPr>
      <w:r w:rsidRPr="003F1565">
        <w:rPr>
          <w:rFonts w:ascii="Arial" w:eastAsia="Times New Roman" w:hAnsi="Arial" w:cs="Arial"/>
          <w:b/>
          <w:bCs/>
          <w:sz w:val="20"/>
          <w:szCs w:val="20"/>
          <w:lang w:val="en"/>
        </w:rPr>
        <w:t xml:space="preserve">CAP Laboratory Accreditation Program Protocol Required Use Date: </w:t>
      </w:r>
      <w:r w:rsidRPr="003F1565">
        <w:rPr>
          <w:rFonts w:ascii="Arial" w:eastAsia="Times New Roman" w:hAnsi="Arial" w:cs="Arial"/>
          <w:sz w:val="20"/>
          <w:szCs w:val="20"/>
          <w:lang w:val="en"/>
        </w:rPr>
        <w:t>March 2023</w:t>
      </w:r>
    </w:p>
    <w:p w14:paraId="3530D75A" w14:textId="77777777" w:rsidR="00CC64D6" w:rsidRPr="003F1565" w:rsidRDefault="00DB6D67" w:rsidP="003F1565">
      <w:pPr>
        <w:spacing w:after="0" w:line="276" w:lineRule="auto"/>
        <w:divId w:val="1218249053"/>
        <w:rPr>
          <w:rFonts w:ascii="Arial" w:eastAsia="Times New Roman" w:hAnsi="Arial" w:cs="Arial"/>
          <w:sz w:val="20"/>
          <w:szCs w:val="20"/>
          <w:lang w:val="en"/>
        </w:rPr>
      </w:pPr>
      <w:r w:rsidRPr="003F1565">
        <w:rPr>
          <w:rFonts w:ascii="Arial" w:eastAsia="Times New Roman" w:hAnsi="Arial" w:cs="Arial"/>
          <w:sz w:val="20"/>
          <w:szCs w:val="20"/>
          <w:lang w:val="en"/>
        </w:rPr>
        <w:t>The changes included in this current protocol version do not affect the prior accreditation date.</w:t>
      </w:r>
    </w:p>
    <w:p w14:paraId="2DC26F07" w14:textId="77777777" w:rsidR="00CC64D6" w:rsidRPr="003F1565" w:rsidRDefault="00DB6D67" w:rsidP="003F1565">
      <w:pPr>
        <w:spacing w:after="0" w:line="276" w:lineRule="auto"/>
        <w:divId w:val="1823428588"/>
        <w:rPr>
          <w:rFonts w:ascii="Arial" w:hAnsi="Arial" w:cs="Arial"/>
          <w:sz w:val="20"/>
          <w:szCs w:val="20"/>
          <w:lang w:val="en"/>
        </w:rPr>
      </w:pPr>
      <w:r w:rsidRPr="003F1565">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857"/>
        <w:gridCol w:w="6719"/>
      </w:tblGrid>
      <w:tr w:rsidR="00CC64D6" w:rsidRPr="003F1565" w14:paraId="751AFC7B" w14:textId="77777777" w:rsidTr="003F1565">
        <w:trPr>
          <w:divId w:val="1823428588"/>
          <w:trHeight w:val="32"/>
        </w:trPr>
        <w:tc>
          <w:tcPr>
            <w:tcW w:w="1492" w:type="pct"/>
            <w:tcBorders>
              <w:top w:val="single" w:sz="4" w:space="0" w:color="auto"/>
              <w:left w:val="single" w:sz="4" w:space="0" w:color="auto"/>
              <w:bottom w:val="single" w:sz="4" w:space="0" w:color="auto"/>
              <w:right w:val="single" w:sz="4" w:space="0" w:color="auto"/>
            </w:tcBorders>
            <w:shd w:val="clear" w:color="auto" w:fill="C0C0C0"/>
            <w:hideMark/>
          </w:tcPr>
          <w:p w14:paraId="172A1AC7"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sz w:val="18"/>
                <w:szCs w:val="18"/>
              </w:rPr>
              <w:t>Procedure</w:t>
            </w:r>
          </w:p>
        </w:tc>
        <w:tc>
          <w:tcPr>
            <w:tcW w:w="3508" w:type="pct"/>
            <w:tcBorders>
              <w:top w:val="single" w:sz="4" w:space="0" w:color="auto"/>
              <w:left w:val="single" w:sz="4" w:space="0" w:color="auto"/>
              <w:bottom w:val="single" w:sz="4" w:space="0" w:color="auto"/>
              <w:right w:val="single" w:sz="4" w:space="0" w:color="auto"/>
            </w:tcBorders>
            <w:shd w:val="clear" w:color="auto" w:fill="C0C0C0"/>
            <w:hideMark/>
          </w:tcPr>
          <w:p w14:paraId="4551FB1A"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sz w:val="18"/>
                <w:szCs w:val="18"/>
              </w:rPr>
              <w:t>Description</w:t>
            </w:r>
          </w:p>
        </w:tc>
      </w:tr>
      <w:tr w:rsidR="00CC64D6" w:rsidRPr="003F1565" w14:paraId="642E3E23" w14:textId="77777777" w:rsidTr="003F1565">
        <w:trPr>
          <w:divId w:val="1823428588"/>
          <w:trHeight w:val="32"/>
        </w:trPr>
        <w:tc>
          <w:tcPr>
            <w:tcW w:w="1492" w:type="pct"/>
            <w:tcBorders>
              <w:top w:val="single" w:sz="4" w:space="0" w:color="auto"/>
              <w:left w:val="single" w:sz="4" w:space="0" w:color="auto"/>
              <w:bottom w:val="single" w:sz="4" w:space="0" w:color="auto"/>
              <w:right w:val="single" w:sz="4" w:space="0" w:color="auto"/>
            </w:tcBorders>
            <w:hideMark/>
          </w:tcPr>
          <w:p w14:paraId="2754EFB9"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Resection</w:t>
            </w:r>
          </w:p>
        </w:tc>
        <w:tc>
          <w:tcPr>
            <w:tcW w:w="3508" w:type="pct"/>
            <w:tcBorders>
              <w:top w:val="single" w:sz="4" w:space="0" w:color="auto"/>
              <w:left w:val="single" w:sz="4" w:space="0" w:color="auto"/>
              <w:bottom w:val="single" w:sz="4" w:space="0" w:color="auto"/>
              <w:right w:val="single" w:sz="4" w:space="0" w:color="auto"/>
            </w:tcBorders>
            <w:hideMark/>
          </w:tcPr>
          <w:p w14:paraId="007D5B8F"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Includes wide local excisions and craniofacial resections</w:t>
            </w:r>
          </w:p>
        </w:tc>
      </w:tr>
      <w:tr w:rsidR="00CC64D6" w:rsidRPr="003F1565" w14:paraId="4405770C" w14:textId="77777777" w:rsidTr="003F1565">
        <w:trPr>
          <w:divId w:val="1823428588"/>
          <w:trHeight w:val="32"/>
        </w:trPr>
        <w:tc>
          <w:tcPr>
            <w:tcW w:w="1492" w:type="pct"/>
            <w:tcBorders>
              <w:top w:val="single" w:sz="4" w:space="0" w:color="auto"/>
              <w:left w:val="single" w:sz="4" w:space="0" w:color="auto"/>
              <w:bottom w:val="single" w:sz="4" w:space="0" w:color="auto"/>
              <w:right w:val="single" w:sz="4" w:space="0" w:color="auto"/>
            </w:tcBorders>
            <w:shd w:val="clear" w:color="auto" w:fill="C0C0C0"/>
            <w:hideMark/>
          </w:tcPr>
          <w:p w14:paraId="5D129F9A"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sz w:val="18"/>
                <w:szCs w:val="18"/>
              </w:rPr>
              <w:t>Tumor Type</w:t>
            </w:r>
          </w:p>
        </w:tc>
        <w:tc>
          <w:tcPr>
            <w:tcW w:w="3508" w:type="pct"/>
            <w:tcBorders>
              <w:top w:val="single" w:sz="4" w:space="0" w:color="auto"/>
              <w:left w:val="single" w:sz="4" w:space="0" w:color="auto"/>
              <w:bottom w:val="single" w:sz="4" w:space="0" w:color="auto"/>
              <w:right w:val="single" w:sz="4" w:space="0" w:color="auto"/>
            </w:tcBorders>
            <w:shd w:val="clear" w:color="auto" w:fill="C0C0C0"/>
            <w:hideMark/>
          </w:tcPr>
          <w:p w14:paraId="2E81C8EA"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sz w:val="18"/>
                <w:szCs w:val="18"/>
              </w:rPr>
              <w:t>Description</w:t>
            </w:r>
          </w:p>
        </w:tc>
      </w:tr>
      <w:tr w:rsidR="00CC64D6" w:rsidRPr="003F1565" w14:paraId="7245669C" w14:textId="77777777" w:rsidTr="003F1565">
        <w:trPr>
          <w:divId w:val="1823428588"/>
          <w:trHeight w:val="32"/>
        </w:trPr>
        <w:tc>
          <w:tcPr>
            <w:tcW w:w="1492" w:type="pct"/>
            <w:tcBorders>
              <w:top w:val="single" w:sz="4" w:space="0" w:color="auto"/>
              <w:left w:val="single" w:sz="4" w:space="0" w:color="auto"/>
              <w:bottom w:val="single" w:sz="4" w:space="0" w:color="auto"/>
              <w:right w:val="single" w:sz="4" w:space="0" w:color="auto"/>
            </w:tcBorders>
            <w:hideMark/>
          </w:tcPr>
          <w:p w14:paraId="20B4F07C"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Carcinoma</w:t>
            </w:r>
          </w:p>
        </w:tc>
        <w:tc>
          <w:tcPr>
            <w:tcW w:w="3508" w:type="pct"/>
            <w:tcBorders>
              <w:top w:val="single" w:sz="4" w:space="0" w:color="auto"/>
              <w:left w:val="single" w:sz="4" w:space="0" w:color="auto"/>
              <w:bottom w:val="single" w:sz="4" w:space="0" w:color="auto"/>
              <w:right w:val="single" w:sz="4" w:space="0" w:color="auto"/>
            </w:tcBorders>
            <w:hideMark/>
          </w:tcPr>
          <w:p w14:paraId="587A98D1"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Includes ONLY N+, and pT3 and pT4 cutaneous squamous cell carcinoma including squamous cell carcinomas of dry vermillion lip and commissure</w:t>
            </w:r>
          </w:p>
        </w:tc>
      </w:tr>
    </w:tbl>
    <w:p w14:paraId="0C3D2EC8" w14:textId="77777777" w:rsidR="003F1565" w:rsidRDefault="003F1565" w:rsidP="003F1565">
      <w:pPr>
        <w:pStyle w:val="NormalWeb"/>
        <w:spacing w:before="0" w:beforeAutospacing="0" w:after="0" w:afterAutospacing="0" w:line="276" w:lineRule="auto"/>
        <w:divId w:val="1823428588"/>
        <w:rPr>
          <w:rStyle w:val="Strong"/>
          <w:rFonts w:ascii="Arial" w:hAnsi="Arial" w:cs="Arial"/>
          <w:sz w:val="20"/>
          <w:szCs w:val="20"/>
          <w:lang w:val="en"/>
        </w:rPr>
      </w:pPr>
    </w:p>
    <w:p w14:paraId="6B7E62F5" w14:textId="4AED4A03" w:rsidR="00CC64D6" w:rsidRPr="003F1565" w:rsidRDefault="00DB6D67" w:rsidP="003F1565">
      <w:pPr>
        <w:pStyle w:val="NormalWeb"/>
        <w:spacing w:before="0" w:beforeAutospacing="0" w:after="0" w:afterAutospacing="0" w:line="276" w:lineRule="auto"/>
        <w:divId w:val="1823428588"/>
        <w:rPr>
          <w:rFonts w:ascii="Arial" w:hAnsi="Arial" w:cs="Arial"/>
          <w:sz w:val="20"/>
          <w:szCs w:val="20"/>
          <w:lang w:val="en"/>
        </w:rPr>
      </w:pPr>
      <w:r w:rsidRPr="003F1565">
        <w:rPr>
          <w:rStyle w:val="Strong"/>
          <w:rFonts w:ascii="Arial" w:hAnsi="Arial" w:cs="Arial"/>
          <w:sz w:val="20"/>
          <w:szCs w:val="20"/>
          <w:lang w:val="en"/>
        </w:rPr>
        <w:t xml:space="preserve">This protocol is NOT required </w:t>
      </w:r>
      <w:r w:rsidRPr="003F1565">
        <w:rPr>
          <w:rStyle w:val="Strong"/>
          <w:rFonts w:ascii="Arial" w:hAnsi="Arial" w:cs="Arial"/>
          <w:color w:val="000000"/>
          <w:sz w:val="20"/>
          <w:szCs w:val="20"/>
          <w:lang w:val="en"/>
        </w:rPr>
        <w:t xml:space="preserve">for accreditation purposes </w:t>
      </w:r>
      <w:r w:rsidRPr="003F1565">
        <w:rPr>
          <w:rStyle w:val="Strong"/>
          <w:rFonts w:ascii="Arial" w:hAnsi="Arial" w:cs="Arial"/>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C64D6" w:rsidRPr="003F1565" w14:paraId="2F593636" w14:textId="77777777" w:rsidTr="003F1565">
        <w:trPr>
          <w:divId w:val="1823428588"/>
          <w:trHeight w:val="25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AA74D9B"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sz w:val="18"/>
                <w:szCs w:val="18"/>
              </w:rPr>
              <w:t>Procedure</w:t>
            </w:r>
          </w:p>
        </w:tc>
      </w:tr>
      <w:tr w:rsidR="00CC64D6" w:rsidRPr="003F1565" w14:paraId="5D8999CB" w14:textId="77777777" w:rsidTr="003F1565">
        <w:trPr>
          <w:divId w:val="1823428588"/>
          <w:trHeight w:val="184"/>
        </w:trPr>
        <w:tc>
          <w:tcPr>
            <w:tcW w:w="5000" w:type="pct"/>
            <w:tcBorders>
              <w:top w:val="single" w:sz="4" w:space="0" w:color="auto"/>
              <w:left w:val="single" w:sz="4" w:space="0" w:color="auto"/>
              <w:bottom w:val="single" w:sz="4" w:space="0" w:color="auto"/>
              <w:right w:val="single" w:sz="4" w:space="0" w:color="auto"/>
            </w:tcBorders>
            <w:hideMark/>
          </w:tcPr>
          <w:p w14:paraId="0C81759C"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Biopsy</w:t>
            </w:r>
          </w:p>
        </w:tc>
      </w:tr>
      <w:tr w:rsidR="00CC64D6" w:rsidRPr="003F1565" w14:paraId="145F5AEF" w14:textId="77777777" w:rsidTr="003F1565">
        <w:trPr>
          <w:divId w:val="1823428588"/>
          <w:trHeight w:val="184"/>
        </w:trPr>
        <w:tc>
          <w:tcPr>
            <w:tcW w:w="5000" w:type="pct"/>
            <w:tcBorders>
              <w:top w:val="single" w:sz="4" w:space="0" w:color="auto"/>
              <w:left w:val="single" w:sz="4" w:space="0" w:color="auto"/>
              <w:bottom w:val="single" w:sz="4" w:space="0" w:color="auto"/>
              <w:right w:val="single" w:sz="4" w:space="0" w:color="auto"/>
            </w:tcBorders>
            <w:hideMark/>
          </w:tcPr>
          <w:p w14:paraId="02DDDC76"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Primary resection specimen with no residual cancer (</w:t>
            </w:r>
            <w:proofErr w:type="spellStart"/>
            <w:r w:rsidRPr="003F1565">
              <w:rPr>
                <w:rFonts w:ascii="Arial" w:hAnsi="Arial" w:cs="Arial"/>
                <w:sz w:val="18"/>
                <w:szCs w:val="18"/>
              </w:rPr>
              <w:t>eg</w:t>
            </w:r>
            <w:proofErr w:type="spellEnd"/>
            <w:r w:rsidRPr="003F1565">
              <w:rPr>
                <w:rFonts w:ascii="Arial" w:hAnsi="Arial" w:cs="Arial"/>
                <w:sz w:val="18"/>
                <w:szCs w:val="18"/>
              </w:rPr>
              <w:t>, following neoadjuvant therapy)</w:t>
            </w:r>
          </w:p>
        </w:tc>
      </w:tr>
      <w:tr w:rsidR="00CC64D6" w:rsidRPr="003F1565" w14:paraId="3B5D9C9A" w14:textId="77777777" w:rsidTr="003F1565">
        <w:trPr>
          <w:divId w:val="1823428588"/>
          <w:trHeight w:val="184"/>
        </w:trPr>
        <w:tc>
          <w:tcPr>
            <w:tcW w:w="5000" w:type="pct"/>
            <w:tcBorders>
              <w:top w:val="single" w:sz="4" w:space="0" w:color="auto"/>
              <w:left w:val="single" w:sz="4" w:space="0" w:color="auto"/>
              <w:bottom w:val="single" w:sz="4" w:space="0" w:color="auto"/>
              <w:right w:val="single" w:sz="4" w:space="0" w:color="auto"/>
            </w:tcBorders>
            <w:hideMark/>
          </w:tcPr>
          <w:p w14:paraId="293041EB"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Cytologic specimens</w:t>
            </w:r>
          </w:p>
        </w:tc>
      </w:tr>
      <w:tr w:rsidR="00CC64D6" w:rsidRPr="003F1565" w14:paraId="69A6FEF7" w14:textId="77777777" w:rsidTr="003F1565">
        <w:trPr>
          <w:divId w:val="1823428588"/>
          <w:trHeight w:val="184"/>
        </w:trPr>
        <w:tc>
          <w:tcPr>
            <w:tcW w:w="5000" w:type="pct"/>
            <w:tcBorders>
              <w:top w:val="single" w:sz="4" w:space="0" w:color="auto"/>
              <w:left w:val="single" w:sz="4" w:space="0" w:color="auto"/>
              <w:bottom w:val="single" w:sz="4" w:space="0" w:color="auto"/>
              <w:right w:val="single" w:sz="4" w:space="0" w:color="auto"/>
            </w:tcBorders>
            <w:hideMark/>
          </w:tcPr>
          <w:p w14:paraId="114D9DAF"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Early-stage cutaneous squamous cell carcinomas (N-, and pT1 and pT2 cutaneous squamous cell carcinomas)</w:t>
            </w:r>
          </w:p>
        </w:tc>
      </w:tr>
      <w:tr w:rsidR="00CC64D6" w:rsidRPr="003F1565" w14:paraId="25018F12" w14:textId="77777777" w:rsidTr="003F1565">
        <w:trPr>
          <w:divId w:val="1823428588"/>
          <w:trHeight w:val="184"/>
        </w:trPr>
        <w:tc>
          <w:tcPr>
            <w:tcW w:w="5000" w:type="pct"/>
            <w:tcBorders>
              <w:top w:val="single" w:sz="4" w:space="0" w:color="auto"/>
              <w:left w:val="single" w:sz="4" w:space="0" w:color="auto"/>
              <w:bottom w:val="single" w:sz="4" w:space="0" w:color="auto"/>
              <w:right w:val="single" w:sz="4" w:space="0" w:color="auto"/>
            </w:tcBorders>
            <w:hideMark/>
          </w:tcPr>
          <w:p w14:paraId="46903301" w14:textId="77777777" w:rsidR="00CC64D6" w:rsidRPr="003F1565" w:rsidRDefault="00DB6D67" w:rsidP="003F1565">
            <w:pPr>
              <w:spacing w:after="0" w:line="276" w:lineRule="auto"/>
              <w:rPr>
                <w:rFonts w:ascii="Arial" w:hAnsi="Arial" w:cs="Arial"/>
                <w:sz w:val="18"/>
                <w:szCs w:val="18"/>
              </w:rPr>
            </w:pPr>
            <w:r w:rsidRPr="003F1565">
              <w:rPr>
                <w:rFonts w:ascii="Arial" w:hAnsi="Arial" w:cs="Arial"/>
                <w:sz w:val="18"/>
                <w:szCs w:val="18"/>
              </w:rPr>
              <w:t>Non-squamous cell carcinomas of the skin</w:t>
            </w:r>
          </w:p>
        </w:tc>
      </w:tr>
    </w:tbl>
    <w:p w14:paraId="6A8947F5" w14:textId="77777777" w:rsidR="003F1565" w:rsidRDefault="003F1565" w:rsidP="003F1565">
      <w:pPr>
        <w:spacing w:after="0" w:line="276" w:lineRule="auto"/>
        <w:divId w:val="1823428588"/>
        <w:rPr>
          <w:rStyle w:val="Strong"/>
          <w:rFonts w:ascii="Arial" w:hAnsi="Arial" w:cs="Arial"/>
          <w:bCs w:val="0"/>
          <w:sz w:val="20"/>
          <w:szCs w:val="20"/>
          <w:lang w:val="en"/>
        </w:rPr>
      </w:pPr>
    </w:p>
    <w:p w14:paraId="47DA79FC" w14:textId="22387265" w:rsidR="00CC64D6" w:rsidRPr="003F1565" w:rsidRDefault="00DB6D67" w:rsidP="003F1565">
      <w:pPr>
        <w:spacing w:after="0" w:line="276" w:lineRule="auto"/>
        <w:divId w:val="1823428588"/>
        <w:rPr>
          <w:rFonts w:ascii="Arial" w:hAnsi="Arial" w:cs="Arial"/>
          <w:sz w:val="20"/>
          <w:szCs w:val="20"/>
          <w:lang w:val="en"/>
        </w:rPr>
      </w:pPr>
      <w:r w:rsidRPr="003F1565">
        <w:rPr>
          <w:rStyle w:val="Strong"/>
          <w:rFonts w:ascii="Arial" w:hAnsi="Arial" w:cs="Arial"/>
          <w:bCs w:val="0"/>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C64D6" w:rsidRPr="003F1565" w14:paraId="7AFE64E7" w14:textId="77777777" w:rsidTr="003F1565">
        <w:trPr>
          <w:divId w:val="182342858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868739" w14:textId="77777777" w:rsidR="00CC64D6" w:rsidRPr="003F1565" w:rsidRDefault="00DB6D67" w:rsidP="003F1565">
            <w:pPr>
              <w:spacing w:after="0" w:line="276" w:lineRule="auto"/>
              <w:rPr>
                <w:rFonts w:ascii="Arial" w:hAnsi="Arial" w:cs="Arial"/>
                <w:sz w:val="18"/>
                <w:szCs w:val="18"/>
              </w:rPr>
            </w:pPr>
            <w:r w:rsidRPr="003F1565">
              <w:rPr>
                <w:rStyle w:val="Strong"/>
                <w:rFonts w:ascii="Arial" w:hAnsi="Arial" w:cs="Arial"/>
                <w:bCs w:val="0"/>
                <w:sz w:val="18"/>
                <w:szCs w:val="18"/>
              </w:rPr>
              <w:t>Tumor Type</w:t>
            </w:r>
          </w:p>
        </w:tc>
      </w:tr>
      <w:tr w:rsidR="00CC64D6" w:rsidRPr="003F1565" w14:paraId="0A59C153" w14:textId="77777777" w:rsidTr="003F1565">
        <w:trPr>
          <w:divId w:val="1823428588"/>
        </w:trPr>
        <w:tc>
          <w:tcPr>
            <w:tcW w:w="5000" w:type="pct"/>
            <w:tcBorders>
              <w:top w:val="single" w:sz="4" w:space="0" w:color="auto"/>
              <w:left w:val="single" w:sz="4" w:space="0" w:color="auto"/>
              <w:bottom w:val="single" w:sz="4" w:space="0" w:color="auto"/>
              <w:right w:val="single" w:sz="4" w:space="0" w:color="auto"/>
            </w:tcBorders>
            <w:hideMark/>
          </w:tcPr>
          <w:p w14:paraId="0C71F1E6" w14:textId="77777777" w:rsidR="00CC64D6" w:rsidRPr="003F1565" w:rsidRDefault="00DB6D67" w:rsidP="003F1565">
            <w:pPr>
              <w:widowControl w:val="0"/>
              <w:spacing w:after="0" w:line="276" w:lineRule="auto"/>
              <w:rPr>
                <w:rFonts w:ascii="Arial" w:hAnsi="Arial" w:cs="Arial"/>
                <w:sz w:val="18"/>
                <w:szCs w:val="18"/>
              </w:rPr>
            </w:pPr>
            <w:r w:rsidRPr="003F1565">
              <w:rPr>
                <w:rFonts w:ascii="Arial" w:hAnsi="Arial" w:cs="Arial"/>
                <w:sz w:val="18"/>
                <w:szCs w:val="18"/>
              </w:rPr>
              <w:t>Squamous cell carcinomas of the eyelid (consider the Eyelid protocol)</w:t>
            </w:r>
          </w:p>
        </w:tc>
      </w:tr>
      <w:tr w:rsidR="00CC64D6" w:rsidRPr="003F1565" w14:paraId="13373D9A" w14:textId="77777777" w:rsidTr="003F1565">
        <w:trPr>
          <w:divId w:val="1823428588"/>
        </w:trPr>
        <w:tc>
          <w:tcPr>
            <w:tcW w:w="5000" w:type="pct"/>
            <w:tcBorders>
              <w:top w:val="single" w:sz="4" w:space="0" w:color="auto"/>
              <w:left w:val="single" w:sz="4" w:space="0" w:color="auto"/>
              <w:bottom w:val="single" w:sz="4" w:space="0" w:color="auto"/>
              <w:right w:val="single" w:sz="4" w:space="0" w:color="auto"/>
            </w:tcBorders>
            <w:hideMark/>
          </w:tcPr>
          <w:p w14:paraId="305A4C8B" w14:textId="77777777" w:rsidR="00CC64D6" w:rsidRPr="003F1565" w:rsidRDefault="00DB6D67" w:rsidP="003F1565">
            <w:pPr>
              <w:widowControl w:val="0"/>
              <w:spacing w:after="0" w:line="276" w:lineRule="auto"/>
              <w:rPr>
                <w:rFonts w:ascii="Arial" w:hAnsi="Arial" w:cs="Arial"/>
                <w:sz w:val="18"/>
                <w:szCs w:val="18"/>
              </w:rPr>
            </w:pPr>
            <w:r w:rsidRPr="003F1565">
              <w:rPr>
                <w:rFonts w:ascii="Arial" w:hAnsi="Arial" w:cs="Arial"/>
                <w:sz w:val="18"/>
                <w:szCs w:val="18"/>
              </w:rPr>
              <w:t>Squamous cell carcinomas of the vulva (consider the Vulva protocol)</w:t>
            </w:r>
          </w:p>
        </w:tc>
      </w:tr>
      <w:tr w:rsidR="00CC64D6" w:rsidRPr="003F1565" w14:paraId="278716FD" w14:textId="77777777" w:rsidTr="003F1565">
        <w:trPr>
          <w:divId w:val="1823428588"/>
        </w:trPr>
        <w:tc>
          <w:tcPr>
            <w:tcW w:w="5000" w:type="pct"/>
            <w:tcBorders>
              <w:top w:val="single" w:sz="4" w:space="0" w:color="auto"/>
              <w:left w:val="single" w:sz="4" w:space="0" w:color="auto"/>
              <w:bottom w:val="single" w:sz="4" w:space="0" w:color="auto"/>
              <w:right w:val="single" w:sz="4" w:space="0" w:color="auto"/>
            </w:tcBorders>
            <w:hideMark/>
          </w:tcPr>
          <w:p w14:paraId="4942ECE6" w14:textId="77777777" w:rsidR="00CC64D6" w:rsidRPr="003F1565" w:rsidRDefault="00DB6D67" w:rsidP="003F1565">
            <w:pPr>
              <w:widowControl w:val="0"/>
              <w:spacing w:after="0" w:line="276" w:lineRule="auto"/>
              <w:rPr>
                <w:rFonts w:ascii="Arial" w:hAnsi="Arial" w:cs="Arial"/>
                <w:sz w:val="18"/>
                <w:szCs w:val="18"/>
              </w:rPr>
            </w:pPr>
            <w:r w:rsidRPr="003F1565">
              <w:rPr>
                <w:rFonts w:ascii="Arial" w:hAnsi="Arial" w:cs="Arial"/>
                <w:sz w:val="18"/>
                <w:szCs w:val="18"/>
              </w:rPr>
              <w:t>Squamous cell carcinomas of the penis (consider the Penis protocol)</w:t>
            </w:r>
          </w:p>
        </w:tc>
      </w:tr>
      <w:tr w:rsidR="00CC64D6" w:rsidRPr="003F1565" w14:paraId="2E51942E" w14:textId="77777777" w:rsidTr="003F1565">
        <w:trPr>
          <w:divId w:val="1823428588"/>
        </w:trPr>
        <w:tc>
          <w:tcPr>
            <w:tcW w:w="5000" w:type="pct"/>
            <w:tcBorders>
              <w:top w:val="single" w:sz="4" w:space="0" w:color="auto"/>
              <w:left w:val="single" w:sz="4" w:space="0" w:color="auto"/>
              <w:bottom w:val="single" w:sz="4" w:space="0" w:color="auto"/>
              <w:right w:val="single" w:sz="4" w:space="0" w:color="auto"/>
            </w:tcBorders>
            <w:hideMark/>
          </w:tcPr>
          <w:p w14:paraId="04899CD0" w14:textId="77777777" w:rsidR="00CC64D6" w:rsidRPr="003F1565" w:rsidRDefault="00DB6D67" w:rsidP="003F1565">
            <w:pPr>
              <w:widowControl w:val="0"/>
              <w:spacing w:after="0" w:line="276" w:lineRule="auto"/>
              <w:rPr>
                <w:rFonts w:ascii="Arial" w:hAnsi="Arial" w:cs="Arial"/>
                <w:sz w:val="18"/>
                <w:szCs w:val="18"/>
              </w:rPr>
            </w:pPr>
            <w:r w:rsidRPr="003F1565">
              <w:rPr>
                <w:rFonts w:ascii="Arial" w:hAnsi="Arial" w:cs="Arial"/>
                <w:sz w:val="18"/>
                <w:szCs w:val="18"/>
              </w:rPr>
              <w:t>Squamous cell carcinomas of other cutaneous sites (no current protocol)</w:t>
            </w:r>
          </w:p>
        </w:tc>
      </w:tr>
    </w:tbl>
    <w:p w14:paraId="3B511F15" w14:textId="77777777" w:rsidR="003F1565" w:rsidRDefault="003F1565" w:rsidP="003F1565">
      <w:pPr>
        <w:pStyle w:val="Heading2"/>
        <w:spacing w:before="0" w:beforeAutospacing="0" w:after="0" w:afterAutospacing="0" w:line="276" w:lineRule="auto"/>
        <w:divId w:val="1823428588"/>
        <w:rPr>
          <w:rFonts w:ascii="Arial" w:eastAsia="Times New Roman" w:hAnsi="Arial" w:cs="Arial"/>
          <w:sz w:val="20"/>
          <w:szCs w:val="20"/>
          <w:lang w:val="en"/>
        </w:rPr>
      </w:pPr>
    </w:p>
    <w:p w14:paraId="3EBE7AE1" w14:textId="32224C82" w:rsidR="00CC64D6" w:rsidRPr="003F1565" w:rsidRDefault="00DB6D67" w:rsidP="003F1565">
      <w:pPr>
        <w:pStyle w:val="Heading2"/>
        <w:spacing w:before="0" w:beforeAutospacing="0" w:after="0" w:afterAutospacing="0" w:line="276" w:lineRule="auto"/>
        <w:divId w:val="1823428588"/>
        <w:rPr>
          <w:rFonts w:ascii="Arial" w:eastAsia="Times New Roman" w:hAnsi="Arial" w:cs="Arial"/>
          <w:sz w:val="20"/>
          <w:szCs w:val="20"/>
          <w:lang w:val="en"/>
        </w:rPr>
      </w:pPr>
      <w:r w:rsidRPr="003F1565">
        <w:rPr>
          <w:rFonts w:ascii="Arial" w:eastAsia="Times New Roman" w:hAnsi="Arial" w:cs="Arial"/>
          <w:sz w:val="20"/>
          <w:szCs w:val="20"/>
          <w:lang w:val="en"/>
        </w:rPr>
        <w:t>Authors</w:t>
      </w:r>
    </w:p>
    <w:p w14:paraId="2C7CE7DA" w14:textId="77777777" w:rsidR="00CC64D6" w:rsidRPr="003F1565" w:rsidRDefault="00DB6D67" w:rsidP="003F1565">
      <w:pPr>
        <w:spacing w:after="0" w:line="276" w:lineRule="auto"/>
        <w:divId w:val="1228490590"/>
        <w:rPr>
          <w:rFonts w:ascii="Arial" w:eastAsia="Times New Roman" w:hAnsi="Arial" w:cs="Arial"/>
          <w:sz w:val="16"/>
          <w:szCs w:val="16"/>
          <w:lang w:val="en"/>
        </w:rPr>
      </w:pPr>
      <w:r w:rsidRPr="003F1565">
        <w:rPr>
          <w:rFonts w:ascii="Arial" w:eastAsia="Times New Roman" w:hAnsi="Arial" w:cs="Arial"/>
          <w:sz w:val="20"/>
          <w:szCs w:val="20"/>
          <w:lang w:val="en"/>
        </w:rPr>
        <w:t xml:space="preserve">Raja R. Seethala, MD*; Wonwoo Shon, DO*; Bonnie L. Balzer, MD, PhD; </w:t>
      </w:r>
      <w:proofErr w:type="spellStart"/>
      <w:r w:rsidRPr="003F1565">
        <w:rPr>
          <w:rFonts w:ascii="Arial" w:eastAsia="Times New Roman" w:hAnsi="Arial" w:cs="Arial"/>
          <w:sz w:val="20"/>
          <w:szCs w:val="20"/>
          <w:lang w:val="en"/>
        </w:rPr>
        <w:t>Umamaheswar</w:t>
      </w:r>
      <w:proofErr w:type="spellEnd"/>
      <w:r w:rsidRPr="003F1565">
        <w:rPr>
          <w:rFonts w:ascii="Arial" w:eastAsia="Times New Roman" w:hAnsi="Arial" w:cs="Arial"/>
          <w:sz w:val="20"/>
          <w:szCs w:val="20"/>
          <w:lang w:val="en"/>
        </w:rPr>
        <w:t xml:space="preserve"> </w:t>
      </w:r>
      <w:proofErr w:type="spellStart"/>
      <w:r w:rsidRPr="003F1565">
        <w:rPr>
          <w:rFonts w:ascii="Arial" w:eastAsia="Times New Roman" w:hAnsi="Arial" w:cs="Arial"/>
          <w:sz w:val="20"/>
          <w:szCs w:val="20"/>
          <w:lang w:val="en"/>
        </w:rPr>
        <w:t>Duvvuri</w:t>
      </w:r>
      <w:proofErr w:type="spellEnd"/>
      <w:r w:rsidRPr="003F1565">
        <w:rPr>
          <w:rFonts w:ascii="Arial" w:eastAsia="Times New Roman" w:hAnsi="Arial" w:cs="Arial"/>
          <w:sz w:val="20"/>
          <w:szCs w:val="20"/>
          <w:lang w:val="en"/>
        </w:rPr>
        <w:t xml:space="preserve">, MD, PhD; </w:t>
      </w:r>
      <w:proofErr w:type="spellStart"/>
      <w:r w:rsidRPr="003F1565">
        <w:rPr>
          <w:rFonts w:ascii="Arial" w:eastAsia="Times New Roman" w:hAnsi="Arial" w:cs="Arial"/>
          <w:sz w:val="20"/>
          <w:szCs w:val="20"/>
          <w:lang w:val="en"/>
        </w:rPr>
        <w:t>Nima</w:t>
      </w:r>
      <w:proofErr w:type="spellEnd"/>
      <w:r w:rsidRPr="003F1565">
        <w:rPr>
          <w:rFonts w:ascii="Arial" w:eastAsia="Times New Roman" w:hAnsi="Arial" w:cs="Arial"/>
          <w:sz w:val="20"/>
          <w:szCs w:val="20"/>
          <w:lang w:val="en"/>
        </w:rPr>
        <w:t xml:space="preserve"> M. </w:t>
      </w:r>
      <w:proofErr w:type="spellStart"/>
      <w:r w:rsidRPr="003F1565">
        <w:rPr>
          <w:rFonts w:ascii="Arial" w:eastAsia="Times New Roman" w:hAnsi="Arial" w:cs="Arial"/>
          <w:sz w:val="20"/>
          <w:szCs w:val="20"/>
          <w:lang w:val="en"/>
        </w:rPr>
        <w:t>Gharavi</w:t>
      </w:r>
      <w:proofErr w:type="spellEnd"/>
      <w:r w:rsidRPr="003F1565">
        <w:rPr>
          <w:rFonts w:ascii="Arial" w:eastAsia="Times New Roman" w:hAnsi="Arial" w:cs="Arial"/>
          <w:sz w:val="20"/>
          <w:szCs w:val="20"/>
          <w:lang w:val="en"/>
        </w:rPr>
        <w:t xml:space="preserve">, MD, PhD; William </w:t>
      </w:r>
      <w:proofErr w:type="spellStart"/>
      <w:r w:rsidRPr="003F1565">
        <w:rPr>
          <w:rFonts w:ascii="Arial" w:eastAsia="Times New Roman" w:hAnsi="Arial" w:cs="Arial"/>
          <w:sz w:val="20"/>
          <w:szCs w:val="20"/>
          <w:lang w:val="en"/>
        </w:rPr>
        <w:t>Lydiatt</w:t>
      </w:r>
      <w:proofErr w:type="spellEnd"/>
      <w:r w:rsidRPr="003F1565">
        <w:rPr>
          <w:rFonts w:ascii="Arial" w:eastAsia="Times New Roman" w:hAnsi="Arial" w:cs="Arial"/>
          <w:sz w:val="20"/>
          <w:szCs w:val="20"/>
          <w:lang w:val="en"/>
        </w:rPr>
        <w:t>, MD.</w:t>
      </w:r>
      <w:r w:rsidRPr="003F1565">
        <w:rPr>
          <w:rFonts w:ascii="Arial" w:eastAsia="Times New Roman" w:hAnsi="Arial" w:cs="Arial"/>
          <w:sz w:val="20"/>
          <w:szCs w:val="20"/>
          <w:lang w:val="en"/>
        </w:rPr>
        <w:br/>
        <w:t>With guidance from the CAP Cancer and CAP Pathology Electronic Reporting Committees.</w:t>
      </w:r>
      <w:r w:rsidRPr="003F1565">
        <w:rPr>
          <w:rFonts w:ascii="Arial" w:eastAsia="Times New Roman" w:hAnsi="Arial" w:cs="Arial"/>
          <w:sz w:val="20"/>
          <w:szCs w:val="20"/>
          <w:lang w:val="en"/>
        </w:rPr>
        <w:br/>
      </w:r>
      <w:r w:rsidRPr="003F1565">
        <w:rPr>
          <w:rFonts w:ascii="Arial" w:eastAsia="Times New Roman" w:hAnsi="Arial" w:cs="Arial"/>
          <w:sz w:val="16"/>
          <w:szCs w:val="16"/>
          <w:lang w:val="en"/>
        </w:rPr>
        <w:t>* Denotes primary author.</w:t>
      </w:r>
    </w:p>
    <w:p w14:paraId="4ED74F11"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350113D9" w14:textId="77777777" w:rsidR="00CC64D6" w:rsidRPr="003F1565" w:rsidRDefault="00DB6D67" w:rsidP="003F1565">
      <w:pPr>
        <w:pageBreakBefore/>
        <w:spacing w:after="0" w:line="276" w:lineRule="auto"/>
        <w:jc w:val="both"/>
        <w:divId w:val="1974869801"/>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Accreditation Requirements</w:t>
      </w:r>
    </w:p>
    <w:p w14:paraId="0563290D" w14:textId="77777777"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82A9A8F" w14:textId="77777777" w:rsidR="00CC64D6" w:rsidRPr="003F1565" w:rsidRDefault="00DB6D67" w:rsidP="003F1565">
      <w:pPr>
        <w:numPr>
          <w:ilvl w:val="0"/>
          <w:numId w:val="1"/>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u w:val="single"/>
          <w:lang w:val="en"/>
        </w:rPr>
        <w:t>Core data elements</w:t>
      </w:r>
      <w:r w:rsidRPr="003F1565">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5783AB0" w14:textId="77777777" w:rsidR="00CC64D6" w:rsidRPr="003F1565" w:rsidRDefault="00DB6D67" w:rsidP="003F1565">
      <w:pPr>
        <w:numPr>
          <w:ilvl w:val="0"/>
          <w:numId w:val="1"/>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u w:val="single"/>
          <w:lang w:val="en"/>
        </w:rPr>
        <w:t>Conditional data elements</w:t>
      </w:r>
      <w:r w:rsidRPr="003F1565">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0704A82" w14:textId="77777777" w:rsidR="00CC64D6" w:rsidRPr="003F1565" w:rsidRDefault="00DB6D67" w:rsidP="003F1565">
      <w:pPr>
        <w:numPr>
          <w:ilvl w:val="0"/>
          <w:numId w:val="1"/>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u w:val="single"/>
          <w:lang w:val="en"/>
        </w:rPr>
        <w:t>Optional data elements</w:t>
      </w:r>
      <w:r w:rsidRPr="003F1565">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EE7052A" w14:textId="77777777"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F1565">
        <w:rPr>
          <w:rFonts w:ascii="Arial" w:hAnsi="Arial" w:cs="Arial"/>
          <w:sz w:val="20"/>
          <w:szCs w:val="20"/>
          <w:lang w:val="en"/>
        </w:rPr>
        <w:t>ie</w:t>
      </w:r>
      <w:proofErr w:type="spellEnd"/>
      <w:r w:rsidRPr="003F1565">
        <w:rPr>
          <w:rFonts w:ascii="Arial" w:hAnsi="Arial" w:cs="Arial"/>
          <w:sz w:val="20"/>
          <w:szCs w:val="20"/>
          <w:lang w:val="en"/>
        </w:rPr>
        <w:t>, secondary consultation, second opinion, or review of outside case at second institution).</w:t>
      </w:r>
    </w:p>
    <w:p w14:paraId="3FBDEEFB" w14:textId="77777777"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hAnsi="Arial" w:cs="Arial"/>
          <w:sz w:val="20"/>
          <w:szCs w:val="20"/>
          <w:lang w:val="en"/>
        </w:rPr>
        <w:t> </w:t>
      </w:r>
    </w:p>
    <w:p w14:paraId="7485DB09" w14:textId="77777777"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Style w:val="Strong"/>
          <w:rFonts w:ascii="Arial" w:hAnsi="Arial" w:cs="Arial"/>
          <w:sz w:val="20"/>
          <w:szCs w:val="20"/>
          <w:lang w:val="en"/>
        </w:rPr>
        <w:t>Synoptic Reporting</w:t>
      </w:r>
    </w:p>
    <w:p w14:paraId="4E30EFE4" w14:textId="77777777"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66FCEFA" w14:textId="77777777" w:rsidR="00CC64D6" w:rsidRPr="003F1565" w:rsidRDefault="00DB6D67" w:rsidP="003F1565">
      <w:pPr>
        <w:numPr>
          <w:ilvl w:val="0"/>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Data element: followed by its answer (response), outline format without the paired Data element: Response format is NOT considered synoptic.</w:t>
      </w:r>
    </w:p>
    <w:p w14:paraId="4A641BCB" w14:textId="77777777" w:rsidR="00CC64D6" w:rsidRPr="003F1565" w:rsidRDefault="00DB6D67" w:rsidP="003F1565">
      <w:pPr>
        <w:numPr>
          <w:ilvl w:val="0"/>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D8B25D1" w14:textId="77777777" w:rsidR="00CC64D6" w:rsidRPr="003F1565" w:rsidRDefault="00DB6D67" w:rsidP="003F1565">
      <w:pPr>
        <w:numPr>
          <w:ilvl w:val="0"/>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5E36B26B" w14:textId="77777777" w:rsidR="00CC64D6" w:rsidRPr="003F1565" w:rsidRDefault="00DB6D67" w:rsidP="003F1565">
      <w:pPr>
        <w:numPr>
          <w:ilvl w:val="1"/>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Anatomic site or specimen, laterality, and procedure</w:t>
      </w:r>
    </w:p>
    <w:p w14:paraId="7367977F" w14:textId="77777777" w:rsidR="00CC64D6" w:rsidRPr="003F1565" w:rsidRDefault="00DB6D67" w:rsidP="003F1565">
      <w:pPr>
        <w:numPr>
          <w:ilvl w:val="1"/>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Pathologic Stage Classification (pTNM) elements</w:t>
      </w:r>
    </w:p>
    <w:p w14:paraId="682BE12A" w14:textId="77777777" w:rsidR="00CC64D6" w:rsidRPr="003F1565" w:rsidRDefault="00DB6D67" w:rsidP="003F1565">
      <w:pPr>
        <w:numPr>
          <w:ilvl w:val="1"/>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 xml:space="preserve">Negative margins, </w:t>
      </w:r>
      <w:proofErr w:type="gramStart"/>
      <w:r w:rsidRPr="003F1565">
        <w:rPr>
          <w:rFonts w:ascii="Arial" w:eastAsia="Times New Roman" w:hAnsi="Arial" w:cs="Arial"/>
          <w:sz w:val="20"/>
          <w:szCs w:val="20"/>
          <w:lang w:val="en"/>
        </w:rPr>
        <w:t>as long as</w:t>
      </w:r>
      <w:proofErr w:type="gramEnd"/>
      <w:r w:rsidRPr="003F1565">
        <w:rPr>
          <w:rFonts w:ascii="Arial" w:eastAsia="Times New Roman" w:hAnsi="Arial" w:cs="Arial"/>
          <w:sz w:val="20"/>
          <w:szCs w:val="20"/>
          <w:lang w:val="en"/>
        </w:rPr>
        <w:t xml:space="preserve"> all negative margins are specifically enumerated where applicable</w:t>
      </w:r>
    </w:p>
    <w:p w14:paraId="7669F62D" w14:textId="77777777" w:rsidR="00CC64D6" w:rsidRPr="003F1565" w:rsidRDefault="00DB6D67" w:rsidP="003F1565">
      <w:pPr>
        <w:numPr>
          <w:ilvl w:val="0"/>
          <w:numId w:val="2"/>
        </w:numPr>
        <w:spacing w:after="0" w:line="276" w:lineRule="auto"/>
        <w:jc w:val="both"/>
        <w:divId w:val="1755200204"/>
        <w:rPr>
          <w:rFonts w:ascii="Arial" w:eastAsia="Times New Roman" w:hAnsi="Arial" w:cs="Arial"/>
          <w:sz w:val="20"/>
          <w:szCs w:val="20"/>
          <w:lang w:val="en"/>
        </w:rPr>
      </w:pPr>
      <w:r w:rsidRPr="003F1565">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29FBA82" w14:textId="77777777" w:rsid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hAnsi="Arial" w:cs="Arial"/>
          <w:sz w:val="20"/>
          <w:szCs w:val="20"/>
          <w:lang w:val="en"/>
        </w:rPr>
        <w:t xml:space="preserve">Organizations and pathologists may choose to list the required elements in any order, use additional methods </w:t>
      </w:r>
      <w:proofErr w:type="gramStart"/>
      <w:r w:rsidRPr="003F1565">
        <w:rPr>
          <w:rFonts w:ascii="Arial" w:hAnsi="Arial" w:cs="Arial"/>
          <w:sz w:val="20"/>
          <w:szCs w:val="20"/>
          <w:lang w:val="en"/>
        </w:rPr>
        <w:t>in order to</w:t>
      </w:r>
      <w:proofErr w:type="gramEnd"/>
      <w:r w:rsidRPr="003F1565">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F1565">
        <w:rPr>
          <w:rFonts w:ascii="Arial" w:hAnsi="Arial" w:cs="Arial"/>
          <w:sz w:val="20"/>
          <w:szCs w:val="20"/>
          <w:lang w:val="en"/>
        </w:rPr>
        <w:t>ie</w:t>
      </w:r>
      <w:proofErr w:type="spellEnd"/>
      <w:r w:rsidRPr="003F1565">
        <w:rPr>
          <w:rFonts w:ascii="Arial" w:hAnsi="Arial" w:cs="Arial"/>
          <w:sz w:val="20"/>
          <w:szCs w:val="20"/>
          <w:lang w:val="en"/>
        </w:rPr>
        <w:t>, all required elements must be in the synoptic portion of the report in the format defined above.</w:t>
      </w:r>
    </w:p>
    <w:p w14:paraId="3208014B" w14:textId="77777777" w:rsidR="003F1565" w:rsidRDefault="003F1565">
      <w:pPr>
        <w:rPr>
          <w:rFonts w:ascii="Arial" w:hAnsi="Arial" w:cs="Arial"/>
          <w:sz w:val="20"/>
          <w:szCs w:val="20"/>
          <w:lang w:val="en"/>
        </w:rPr>
      </w:pPr>
      <w:r>
        <w:rPr>
          <w:rFonts w:ascii="Arial" w:hAnsi="Arial" w:cs="Arial"/>
          <w:sz w:val="20"/>
          <w:szCs w:val="20"/>
          <w:lang w:val="en"/>
        </w:rPr>
        <w:br w:type="page"/>
      </w:r>
    </w:p>
    <w:p w14:paraId="5966E42C" w14:textId="34C2D8E8" w:rsidR="00CC64D6" w:rsidRPr="003F1565" w:rsidRDefault="00DB6D67" w:rsidP="003F1565">
      <w:pPr>
        <w:pStyle w:val="NormalWeb"/>
        <w:spacing w:before="0" w:beforeAutospacing="0" w:after="0" w:afterAutospacing="0" w:line="276" w:lineRule="auto"/>
        <w:jc w:val="both"/>
        <w:divId w:val="1755200204"/>
        <w:rPr>
          <w:rFonts w:ascii="Arial" w:hAnsi="Arial" w:cs="Arial"/>
          <w:sz w:val="20"/>
          <w:szCs w:val="20"/>
          <w:lang w:val="en"/>
        </w:rPr>
      </w:pPr>
      <w:r w:rsidRPr="003F1565">
        <w:rPr>
          <w:rFonts w:ascii="Arial" w:eastAsia="Times New Roman" w:hAnsi="Arial" w:cs="Arial"/>
          <w:b/>
          <w:bCs/>
          <w:sz w:val="20"/>
          <w:szCs w:val="20"/>
          <w:u w:val="single"/>
          <w:lang w:val="en"/>
        </w:rPr>
        <w:lastRenderedPageBreak/>
        <w:t>Summary of Changes</w:t>
      </w:r>
    </w:p>
    <w:p w14:paraId="5B4C3EC7" w14:textId="77777777" w:rsidR="00CC64D6" w:rsidRPr="003F1565" w:rsidRDefault="00DB6D67" w:rsidP="003F1565">
      <w:pPr>
        <w:pStyle w:val="NormalWeb"/>
        <w:spacing w:before="0" w:beforeAutospacing="0" w:after="0" w:afterAutospacing="0" w:line="276" w:lineRule="auto"/>
        <w:divId w:val="493108339"/>
        <w:rPr>
          <w:rFonts w:ascii="Arial" w:hAnsi="Arial" w:cs="Arial"/>
          <w:sz w:val="20"/>
          <w:szCs w:val="20"/>
          <w:lang w:val="en"/>
        </w:rPr>
      </w:pPr>
      <w:r w:rsidRPr="003F1565">
        <w:rPr>
          <w:rStyle w:val="Strong"/>
          <w:rFonts w:ascii="Arial" w:hAnsi="Arial" w:cs="Arial"/>
          <w:sz w:val="20"/>
          <w:szCs w:val="20"/>
          <w:lang w:val="en"/>
        </w:rPr>
        <w:t>v 1.0.0.1</w:t>
      </w:r>
    </w:p>
    <w:p w14:paraId="17114D7C" w14:textId="67FAD52A" w:rsidR="00CC64D6" w:rsidRDefault="00DB6D67" w:rsidP="003F1565">
      <w:pPr>
        <w:numPr>
          <w:ilvl w:val="0"/>
          <w:numId w:val="3"/>
        </w:numPr>
        <w:spacing w:after="0" w:line="276" w:lineRule="auto"/>
        <w:divId w:val="493108339"/>
        <w:rPr>
          <w:rFonts w:ascii="Arial" w:eastAsia="Times New Roman" w:hAnsi="Arial" w:cs="Arial"/>
          <w:sz w:val="20"/>
          <w:szCs w:val="20"/>
          <w:lang w:val="en"/>
        </w:rPr>
      </w:pPr>
      <w:r w:rsidRPr="003F1565">
        <w:rPr>
          <w:rFonts w:ascii="Arial" w:eastAsia="Times New Roman" w:hAnsi="Arial" w:cs="Arial"/>
          <w:sz w:val="20"/>
          <w:szCs w:val="20"/>
          <w:lang w:val="en"/>
        </w:rPr>
        <w:t>Updated answer under Tumor Site question to “Specify site” along with associated metadata</w:t>
      </w:r>
    </w:p>
    <w:p w14:paraId="1CD0A9C4" w14:textId="7EB3CFA9" w:rsidR="0097421B" w:rsidRPr="0097421B" w:rsidRDefault="0097421B" w:rsidP="0097421B">
      <w:pPr>
        <w:pStyle w:val="ListParagraph"/>
        <w:numPr>
          <w:ilvl w:val="0"/>
          <w:numId w:val="3"/>
        </w:numPr>
        <w:divId w:val="493108339"/>
        <w:rPr>
          <w:rFonts w:ascii="Arial" w:eastAsia="Times New Roman" w:hAnsi="Arial" w:cs="Arial"/>
          <w:sz w:val="20"/>
          <w:szCs w:val="20"/>
          <w:lang w:val="en"/>
        </w:rPr>
      </w:pPr>
      <w:r w:rsidRPr="0097421B">
        <w:rPr>
          <w:rFonts w:ascii="Arial" w:eastAsia="Times New Roman" w:hAnsi="Arial" w:cs="Arial"/>
          <w:sz w:val="20"/>
          <w:szCs w:val="20"/>
          <w:lang w:val="en"/>
        </w:rPr>
        <w:t xml:space="preserve">Updated pT category note and Explanatory </w:t>
      </w:r>
      <w:r>
        <w:rPr>
          <w:rFonts w:ascii="Arial" w:eastAsia="Times New Roman" w:hAnsi="Arial" w:cs="Arial"/>
          <w:sz w:val="20"/>
          <w:szCs w:val="20"/>
          <w:lang w:val="en"/>
        </w:rPr>
        <w:t>‘</w:t>
      </w:r>
      <w:r w:rsidRPr="0097421B">
        <w:rPr>
          <w:rFonts w:ascii="Arial" w:eastAsia="Times New Roman" w:hAnsi="Arial" w:cs="Arial"/>
          <w:sz w:val="20"/>
          <w:szCs w:val="20"/>
          <w:lang w:val="en"/>
        </w:rPr>
        <w:t>Note H</w:t>
      </w:r>
      <w:r>
        <w:rPr>
          <w:rFonts w:ascii="Arial" w:eastAsia="Times New Roman" w:hAnsi="Arial" w:cs="Arial"/>
          <w:sz w:val="20"/>
          <w:szCs w:val="20"/>
          <w:lang w:val="en"/>
        </w:rPr>
        <w:t>’</w:t>
      </w:r>
    </w:p>
    <w:p w14:paraId="0DD644D3" w14:textId="77777777" w:rsidR="00CC64D6" w:rsidRPr="003F1565" w:rsidRDefault="00DB6D67" w:rsidP="003F1565">
      <w:pPr>
        <w:pageBreakBefore/>
        <w:spacing w:after="0" w:line="276" w:lineRule="auto"/>
        <w:divId w:val="788940429"/>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Reporting Template</w:t>
      </w:r>
    </w:p>
    <w:p w14:paraId="701AFDA9" w14:textId="77777777" w:rsidR="00CC64D6" w:rsidRPr="003F1565" w:rsidRDefault="00DB6D67" w:rsidP="003F1565">
      <w:pPr>
        <w:spacing w:after="0" w:line="276" w:lineRule="auto"/>
        <w:divId w:val="494613990"/>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Protocol Posting Date: September 2022 </w:t>
      </w:r>
    </w:p>
    <w:p w14:paraId="56822046" w14:textId="77777777" w:rsidR="00CC64D6" w:rsidRPr="003F1565" w:rsidRDefault="00DB6D67" w:rsidP="003F1565">
      <w:pPr>
        <w:spacing w:after="0" w:line="276" w:lineRule="auto"/>
        <w:divId w:val="1589539268"/>
        <w:rPr>
          <w:rFonts w:ascii="Arial" w:eastAsia="Times New Roman" w:hAnsi="Arial" w:cs="Arial"/>
          <w:b/>
          <w:bCs/>
          <w:sz w:val="20"/>
          <w:szCs w:val="20"/>
          <w:lang w:val="en"/>
        </w:rPr>
      </w:pPr>
      <w:r w:rsidRPr="003F1565">
        <w:rPr>
          <w:rFonts w:ascii="Arial" w:eastAsia="Times New Roman" w:hAnsi="Arial" w:cs="Arial"/>
          <w:b/>
          <w:bCs/>
          <w:sz w:val="20"/>
          <w:szCs w:val="20"/>
          <w:lang w:val="en"/>
        </w:rPr>
        <w:t>Select a single response unless otherwise indicated.</w:t>
      </w:r>
    </w:p>
    <w:p w14:paraId="591CFC36"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8049B34" w14:textId="77777777" w:rsidR="00CC64D6" w:rsidRPr="003F1565" w:rsidRDefault="00DB6D67" w:rsidP="003F1565">
      <w:pPr>
        <w:spacing w:after="0" w:line="276" w:lineRule="auto"/>
        <w:divId w:val="55261675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CASE SUMMARY: (CUTANEOUS SQUAMOUS CELL CARCINOMA OF THE HEAD AND NECK)  </w:t>
      </w:r>
    </w:p>
    <w:p w14:paraId="73C2EFD5" w14:textId="77777777" w:rsidR="00CC64D6" w:rsidRPr="003F1565" w:rsidRDefault="00DB6D67" w:rsidP="003F1565">
      <w:pPr>
        <w:spacing w:after="0" w:line="276" w:lineRule="auto"/>
        <w:divId w:val="93206463"/>
        <w:rPr>
          <w:rFonts w:ascii="Arial" w:eastAsia="Times New Roman" w:hAnsi="Arial" w:cs="Arial"/>
          <w:sz w:val="20"/>
          <w:szCs w:val="20"/>
          <w:lang w:val="en"/>
        </w:rPr>
      </w:pPr>
      <w:r w:rsidRPr="003F1565">
        <w:rPr>
          <w:rFonts w:ascii="Arial" w:eastAsia="Times New Roman" w:hAnsi="Arial" w:cs="Arial"/>
          <w:b/>
          <w:bCs/>
          <w:sz w:val="20"/>
          <w:szCs w:val="20"/>
          <w:lang w:val="en"/>
        </w:rPr>
        <w:t>Standard(s)</w:t>
      </w:r>
      <w:r w:rsidRPr="003F1565">
        <w:rPr>
          <w:rFonts w:ascii="Arial" w:eastAsia="Times New Roman" w:hAnsi="Arial" w:cs="Arial"/>
          <w:sz w:val="20"/>
          <w:szCs w:val="20"/>
          <w:lang w:val="en"/>
        </w:rPr>
        <w:t xml:space="preserve">: AJCC-UICC 8 </w:t>
      </w:r>
    </w:p>
    <w:p w14:paraId="1877A555"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10E7789" w14:textId="77777777" w:rsidR="00CC64D6" w:rsidRPr="003F1565" w:rsidRDefault="00DB6D67" w:rsidP="003F1565">
      <w:pPr>
        <w:spacing w:after="0" w:line="276" w:lineRule="auto"/>
        <w:divId w:val="85827485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SPECIMEN (Note </w:t>
      </w:r>
      <w:hyperlink w:anchor="N10203" w:history="1">
        <w:r w:rsidRPr="003F1565">
          <w:rPr>
            <w:rStyle w:val="Hyperlink"/>
            <w:rFonts w:ascii="Arial" w:eastAsia="Times New Roman" w:hAnsi="Arial" w:cs="Arial"/>
            <w:b/>
            <w:bCs/>
            <w:sz w:val="20"/>
            <w:szCs w:val="20"/>
            <w:lang w:val="en"/>
          </w:rPr>
          <w:t>A</w:t>
        </w:r>
      </w:hyperlink>
      <w:r w:rsidRPr="003F1565">
        <w:rPr>
          <w:rFonts w:ascii="Arial" w:eastAsia="Times New Roman" w:hAnsi="Arial" w:cs="Arial"/>
          <w:b/>
          <w:bCs/>
          <w:sz w:val="20"/>
          <w:szCs w:val="20"/>
          <w:lang w:val="en"/>
        </w:rPr>
        <w:t xml:space="preserve">) </w:t>
      </w:r>
    </w:p>
    <w:p w14:paraId="630C8B73"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34E9BF5" w14:textId="77777777" w:rsidR="00CC64D6" w:rsidRPr="003F1565" w:rsidRDefault="00DB6D67" w:rsidP="003F1565">
      <w:pPr>
        <w:spacing w:after="0" w:line="276" w:lineRule="auto"/>
        <w:divId w:val="110299015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Procedure  (select all that apply) </w:t>
      </w:r>
    </w:p>
    <w:p w14:paraId="29C1F666" w14:textId="77777777" w:rsidR="00CC64D6" w:rsidRPr="003F1565" w:rsidRDefault="00DB6D67" w:rsidP="003F1565">
      <w:pPr>
        <w:spacing w:after="0" w:line="276" w:lineRule="auto"/>
        <w:divId w:val="594754468"/>
        <w:rPr>
          <w:rFonts w:ascii="Arial" w:eastAsia="Times New Roman" w:hAnsi="Arial" w:cs="Arial"/>
          <w:sz w:val="20"/>
          <w:szCs w:val="20"/>
          <w:lang w:val="en"/>
        </w:rPr>
      </w:pPr>
      <w:r w:rsidRPr="003F1565">
        <w:rPr>
          <w:rFonts w:ascii="Arial" w:eastAsia="Times New Roman" w:hAnsi="Arial" w:cs="Arial"/>
          <w:sz w:val="20"/>
          <w:szCs w:val="20"/>
          <w:lang w:val="en"/>
        </w:rPr>
        <w:t xml:space="preserve">___ Excision, ellipse  </w:t>
      </w:r>
    </w:p>
    <w:p w14:paraId="11166C37" w14:textId="77777777" w:rsidR="00CC64D6" w:rsidRPr="003F1565" w:rsidRDefault="00DB6D67" w:rsidP="003F1565">
      <w:pPr>
        <w:spacing w:after="0" w:line="276" w:lineRule="auto"/>
        <w:divId w:val="670717628"/>
        <w:rPr>
          <w:rFonts w:ascii="Arial" w:eastAsia="Times New Roman" w:hAnsi="Arial" w:cs="Arial"/>
          <w:sz w:val="20"/>
          <w:szCs w:val="20"/>
          <w:lang w:val="en"/>
        </w:rPr>
      </w:pPr>
      <w:r w:rsidRPr="003F1565">
        <w:rPr>
          <w:rFonts w:ascii="Arial" w:eastAsia="Times New Roman" w:hAnsi="Arial" w:cs="Arial"/>
          <w:sz w:val="20"/>
          <w:szCs w:val="20"/>
          <w:lang w:val="en"/>
        </w:rPr>
        <w:t xml:space="preserve">___ Excision, wide  </w:t>
      </w:r>
    </w:p>
    <w:p w14:paraId="2442468F" w14:textId="77777777" w:rsidR="00CC64D6" w:rsidRPr="003F1565" w:rsidRDefault="00DB6D67" w:rsidP="003F1565">
      <w:pPr>
        <w:spacing w:after="0" w:line="276" w:lineRule="auto"/>
        <w:divId w:val="33507709"/>
        <w:rPr>
          <w:rFonts w:ascii="Arial" w:eastAsia="Times New Roman" w:hAnsi="Arial" w:cs="Arial"/>
          <w:sz w:val="20"/>
          <w:szCs w:val="20"/>
          <w:lang w:val="en"/>
        </w:rPr>
      </w:pPr>
      <w:r w:rsidRPr="003F1565">
        <w:rPr>
          <w:rFonts w:ascii="Arial" w:eastAsia="Times New Roman" w:hAnsi="Arial" w:cs="Arial"/>
          <w:sz w:val="20"/>
          <w:szCs w:val="20"/>
          <w:lang w:val="en"/>
        </w:rPr>
        <w:t xml:space="preserve">___ Excision, other (specify): _________________ </w:t>
      </w:r>
    </w:p>
    <w:p w14:paraId="1D99A7DB" w14:textId="77777777" w:rsidR="00CC64D6" w:rsidRPr="003F1565" w:rsidRDefault="00DB6D67" w:rsidP="003F1565">
      <w:pPr>
        <w:spacing w:after="0" w:line="276" w:lineRule="auto"/>
        <w:divId w:val="1332375032"/>
        <w:rPr>
          <w:rFonts w:ascii="Arial" w:eastAsia="Times New Roman" w:hAnsi="Arial" w:cs="Arial"/>
          <w:sz w:val="20"/>
          <w:szCs w:val="20"/>
          <w:lang w:val="en"/>
        </w:rPr>
      </w:pPr>
      <w:r w:rsidRPr="003F1565">
        <w:rPr>
          <w:rFonts w:ascii="Arial" w:eastAsia="Times New Roman" w:hAnsi="Arial" w:cs="Arial"/>
          <w:sz w:val="20"/>
          <w:szCs w:val="20"/>
          <w:lang w:val="en"/>
        </w:rPr>
        <w:t xml:space="preserve">___ Re-excision, ellipse  </w:t>
      </w:r>
    </w:p>
    <w:p w14:paraId="2AC9301C" w14:textId="77777777" w:rsidR="00CC64D6" w:rsidRPr="003F1565" w:rsidRDefault="00DB6D67" w:rsidP="003F1565">
      <w:pPr>
        <w:spacing w:after="0" w:line="276" w:lineRule="auto"/>
        <w:divId w:val="1601598831"/>
        <w:rPr>
          <w:rFonts w:ascii="Arial" w:eastAsia="Times New Roman" w:hAnsi="Arial" w:cs="Arial"/>
          <w:sz w:val="20"/>
          <w:szCs w:val="20"/>
          <w:lang w:val="en"/>
        </w:rPr>
      </w:pPr>
      <w:r w:rsidRPr="003F1565">
        <w:rPr>
          <w:rFonts w:ascii="Arial" w:eastAsia="Times New Roman" w:hAnsi="Arial" w:cs="Arial"/>
          <w:sz w:val="20"/>
          <w:szCs w:val="20"/>
          <w:lang w:val="en"/>
        </w:rPr>
        <w:t xml:space="preserve">___ Re-excision, wide  </w:t>
      </w:r>
    </w:p>
    <w:p w14:paraId="03477AD1" w14:textId="77777777" w:rsidR="00CC64D6" w:rsidRPr="003F1565" w:rsidRDefault="00DB6D67" w:rsidP="003F1565">
      <w:pPr>
        <w:spacing w:after="0" w:line="276" w:lineRule="auto"/>
        <w:divId w:val="1130051150"/>
        <w:rPr>
          <w:rFonts w:ascii="Arial" w:eastAsia="Times New Roman" w:hAnsi="Arial" w:cs="Arial"/>
          <w:sz w:val="20"/>
          <w:szCs w:val="20"/>
          <w:lang w:val="en"/>
        </w:rPr>
      </w:pPr>
      <w:r w:rsidRPr="003F1565">
        <w:rPr>
          <w:rFonts w:ascii="Arial" w:eastAsia="Times New Roman" w:hAnsi="Arial" w:cs="Arial"/>
          <w:sz w:val="20"/>
          <w:szCs w:val="20"/>
          <w:lang w:val="en"/>
        </w:rPr>
        <w:t xml:space="preserve">___ Re-excision, other (specify): _________________ </w:t>
      </w:r>
    </w:p>
    <w:p w14:paraId="683F52D4" w14:textId="77777777" w:rsidR="00CC64D6" w:rsidRPr="003F1565" w:rsidRDefault="00DB6D67" w:rsidP="003F1565">
      <w:pPr>
        <w:spacing w:after="0" w:line="276" w:lineRule="auto"/>
        <w:divId w:val="1511287488"/>
        <w:rPr>
          <w:rFonts w:ascii="Arial" w:eastAsia="Times New Roman" w:hAnsi="Arial" w:cs="Arial"/>
          <w:sz w:val="20"/>
          <w:szCs w:val="20"/>
          <w:lang w:val="en"/>
        </w:rPr>
      </w:pPr>
      <w:r w:rsidRPr="003F1565">
        <w:rPr>
          <w:rFonts w:ascii="Arial" w:eastAsia="Times New Roman" w:hAnsi="Arial" w:cs="Arial"/>
          <w:sz w:val="20"/>
          <w:szCs w:val="20"/>
          <w:lang w:val="en"/>
        </w:rPr>
        <w:t xml:space="preserve">___ Lymphadenectomy, sentinel node(s)  </w:t>
      </w:r>
    </w:p>
    <w:p w14:paraId="605983FB" w14:textId="77777777" w:rsidR="00CC64D6" w:rsidRPr="003F1565" w:rsidRDefault="00DB6D67" w:rsidP="003F1565">
      <w:pPr>
        <w:spacing w:after="0" w:line="276" w:lineRule="auto"/>
        <w:divId w:val="1686052796"/>
        <w:rPr>
          <w:rFonts w:ascii="Arial" w:eastAsia="Times New Roman" w:hAnsi="Arial" w:cs="Arial"/>
          <w:sz w:val="20"/>
          <w:szCs w:val="20"/>
          <w:lang w:val="en"/>
        </w:rPr>
      </w:pPr>
      <w:r w:rsidRPr="003F1565">
        <w:rPr>
          <w:rFonts w:ascii="Arial" w:eastAsia="Times New Roman" w:hAnsi="Arial" w:cs="Arial"/>
          <w:sz w:val="20"/>
          <w:szCs w:val="20"/>
          <w:lang w:val="en"/>
        </w:rPr>
        <w:t xml:space="preserve">___ Lymphadenectomy, regional nodes (specify): _________________ </w:t>
      </w:r>
    </w:p>
    <w:p w14:paraId="6529136A" w14:textId="77777777" w:rsidR="00CC64D6" w:rsidRPr="003F1565" w:rsidRDefault="00DB6D67" w:rsidP="003F1565">
      <w:pPr>
        <w:spacing w:after="0" w:line="276" w:lineRule="auto"/>
        <w:divId w:val="226183200"/>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73DAC48A" w14:textId="77777777" w:rsidR="00CC64D6" w:rsidRPr="003F1565" w:rsidRDefault="00DB6D67" w:rsidP="003F1565">
      <w:pPr>
        <w:spacing w:after="0" w:line="276" w:lineRule="auto"/>
        <w:divId w:val="405225680"/>
        <w:rPr>
          <w:rFonts w:ascii="Arial" w:eastAsia="Times New Roman" w:hAnsi="Arial" w:cs="Arial"/>
          <w:sz w:val="20"/>
          <w:szCs w:val="20"/>
          <w:lang w:val="en"/>
        </w:rPr>
      </w:pPr>
      <w:r w:rsidRPr="003F1565">
        <w:rPr>
          <w:rFonts w:ascii="Arial" w:eastAsia="Times New Roman" w:hAnsi="Arial" w:cs="Arial"/>
          <w:sz w:val="20"/>
          <w:szCs w:val="20"/>
          <w:lang w:val="en"/>
        </w:rPr>
        <w:t xml:space="preserve">___ Not specified  </w:t>
      </w:r>
    </w:p>
    <w:p w14:paraId="2AB2C5B7"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757C065" w14:textId="77777777" w:rsidR="00CC64D6" w:rsidRPr="003F1565" w:rsidRDefault="00DB6D67" w:rsidP="003F1565">
      <w:pPr>
        <w:spacing w:after="0" w:line="276" w:lineRule="auto"/>
        <w:divId w:val="272907616"/>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w:t>
      </w:r>
    </w:p>
    <w:p w14:paraId="6C7C9E08"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03C793B8" w14:textId="77777777" w:rsidR="00CC64D6" w:rsidRPr="003F1565" w:rsidRDefault="00DB6D67" w:rsidP="003F1565">
      <w:pPr>
        <w:spacing w:after="0" w:line="276" w:lineRule="auto"/>
        <w:divId w:val="51839849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Focality  </w:t>
      </w:r>
    </w:p>
    <w:p w14:paraId="1A7AA23C" w14:textId="77777777" w:rsidR="00CC64D6" w:rsidRPr="003F1565" w:rsidRDefault="00DB6D67" w:rsidP="003F1565">
      <w:pPr>
        <w:spacing w:after="0" w:line="276" w:lineRule="auto"/>
        <w:divId w:val="467406506"/>
        <w:rPr>
          <w:rFonts w:ascii="Arial" w:eastAsia="Times New Roman" w:hAnsi="Arial" w:cs="Arial"/>
          <w:sz w:val="20"/>
          <w:szCs w:val="20"/>
          <w:lang w:val="en"/>
        </w:rPr>
      </w:pPr>
      <w:r w:rsidRPr="003F1565">
        <w:rPr>
          <w:rFonts w:ascii="Arial" w:eastAsia="Times New Roman" w:hAnsi="Arial" w:cs="Arial"/>
          <w:sz w:val="20"/>
          <w:szCs w:val="20"/>
          <w:lang w:val="en"/>
        </w:rPr>
        <w:t xml:space="preserve">___ Unifocal  </w:t>
      </w:r>
    </w:p>
    <w:p w14:paraId="6DAE8799" w14:textId="77777777" w:rsidR="00CC64D6" w:rsidRPr="003F1565" w:rsidRDefault="00DB6D67" w:rsidP="003F1565">
      <w:pPr>
        <w:spacing w:after="0" w:line="276" w:lineRule="auto"/>
        <w:divId w:val="224613176"/>
        <w:rPr>
          <w:rFonts w:ascii="Arial" w:eastAsia="Times New Roman" w:hAnsi="Arial" w:cs="Arial"/>
          <w:sz w:val="20"/>
          <w:szCs w:val="20"/>
          <w:lang w:val="en"/>
        </w:rPr>
      </w:pPr>
      <w:r w:rsidRPr="003F1565">
        <w:rPr>
          <w:rFonts w:ascii="Arial" w:eastAsia="Times New Roman" w:hAnsi="Arial" w:cs="Arial"/>
          <w:sz w:val="20"/>
          <w:szCs w:val="20"/>
          <w:lang w:val="en"/>
        </w:rPr>
        <w:t xml:space="preserve">___ Multifocal: _________________ </w:t>
      </w:r>
    </w:p>
    <w:p w14:paraId="5B94F470" w14:textId="77777777" w:rsidR="00CC64D6" w:rsidRPr="003F1565" w:rsidRDefault="00DB6D67" w:rsidP="003F1565">
      <w:pPr>
        <w:spacing w:after="0" w:line="276" w:lineRule="auto"/>
        <w:divId w:val="535242344"/>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7C725044"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87E29E7" w14:textId="77777777" w:rsidR="00CC64D6" w:rsidRPr="003F1565" w:rsidRDefault="00DB6D67" w:rsidP="003F1565">
      <w:pPr>
        <w:spacing w:after="0" w:line="276" w:lineRule="auto"/>
        <w:divId w:val="208459746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Multiple Primary Sites  </w:t>
      </w:r>
    </w:p>
    <w:p w14:paraId="2B1A5DA8" w14:textId="77777777" w:rsidR="00CC64D6" w:rsidRPr="003F1565" w:rsidRDefault="00DB6D67" w:rsidP="003F1565">
      <w:pPr>
        <w:spacing w:after="0" w:line="276" w:lineRule="auto"/>
        <w:divId w:val="2095935609"/>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(no additional primary site(s) present)  </w:t>
      </w:r>
    </w:p>
    <w:p w14:paraId="2D87CE99" w14:textId="77777777" w:rsidR="00CC64D6" w:rsidRPr="003F1565" w:rsidRDefault="00DB6D67" w:rsidP="003F1565">
      <w:pPr>
        <w:spacing w:after="0" w:line="276" w:lineRule="auto"/>
        <w:divId w:val="2127263231"/>
        <w:rPr>
          <w:rFonts w:ascii="Arial" w:eastAsia="Times New Roman" w:hAnsi="Arial" w:cs="Arial"/>
          <w:sz w:val="20"/>
          <w:szCs w:val="20"/>
          <w:lang w:val="en"/>
        </w:rPr>
      </w:pPr>
      <w:r w:rsidRPr="003F1565">
        <w:rPr>
          <w:rFonts w:ascii="Arial" w:eastAsia="Times New Roman" w:hAnsi="Arial" w:cs="Arial"/>
          <w:sz w:val="20"/>
          <w:szCs w:val="20"/>
          <w:lang w:val="en"/>
        </w:rPr>
        <w:t xml:space="preserve">___ Present: _________________ </w:t>
      </w:r>
    </w:p>
    <w:p w14:paraId="4E0D91E2" w14:textId="77777777" w:rsidR="00CC64D6" w:rsidRPr="003F1565" w:rsidRDefault="00DB6D67" w:rsidP="003F1565">
      <w:pPr>
        <w:spacing w:after="0" w:line="276" w:lineRule="auto"/>
        <w:divId w:val="1582105921"/>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Please complete a separate checklist for each primary site if required as above.  </w:t>
      </w:r>
    </w:p>
    <w:p w14:paraId="79A25DD2"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64F62F82" w14:textId="77777777" w:rsidR="00CC64D6" w:rsidRPr="003F1565" w:rsidRDefault="00DB6D67" w:rsidP="003F1565">
      <w:pPr>
        <w:spacing w:after="0" w:line="276" w:lineRule="auto"/>
        <w:divId w:val="44754746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Site  </w:t>
      </w:r>
    </w:p>
    <w:p w14:paraId="53896F8F" w14:textId="77777777" w:rsidR="00CC64D6" w:rsidRPr="003F1565" w:rsidRDefault="00DB6D67" w:rsidP="003F1565">
      <w:pPr>
        <w:spacing w:after="0" w:line="276" w:lineRule="auto"/>
        <w:divId w:val="1768115915"/>
        <w:rPr>
          <w:rFonts w:ascii="Arial" w:eastAsia="Times New Roman" w:hAnsi="Arial" w:cs="Arial"/>
          <w:sz w:val="20"/>
          <w:szCs w:val="20"/>
          <w:lang w:val="en"/>
        </w:rPr>
      </w:pPr>
      <w:r w:rsidRPr="003F1565">
        <w:rPr>
          <w:rFonts w:ascii="Arial" w:eastAsia="Times New Roman" w:hAnsi="Arial" w:cs="Arial"/>
          <w:sz w:val="20"/>
          <w:szCs w:val="20"/>
          <w:lang w:val="en"/>
        </w:rPr>
        <w:t xml:space="preserve">___ Specify site: _________________ </w:t>
      </w:r>
    </w:p>
    <w:p w14:paraId="5A8998EA" w14:textId="77777777" w:rsidR="00CC64D6" w:rsidRPr="003F1565" w:rsidRDefault="00DB6D67" w:rsidP="003F1565">
      <w:pPr>
        <w:spacing w:after="0" w:line="276" w:lineRule="auto"/>
        <w:divId w:val="1944992691"/>
        <w:rPr>
          <w:rFonts w:ascii="Arial" w:eastAsia="Times New Roman" w:hAnsi="Arial" w:cs="Arial"/>
          <w:sz w:val="20"/>
          <w:szCs w:val="20"/>
          <w:lang w:val="en"/>
        </w:rPr>
      </w:pPr>
      <w:r w:rsidRPr="003F1565">
        <w:rPr>
          <w:rFonts w:ascii="Arial" w:eastAsia="Times New Roman" w:hAnsi="Arial" w:cs="Arial"/>
          <w:sz w:val="20"/>
          <w:szCs w:val="20"/>
          <w:lang w:val="en"/>
        </w:rPr>
        <w:t xml:space="preserve">___ Not specified  </w:t>
      </w:r>
    </w:p>
    <w:p w14:paraId="6BBC2C49"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CFBE036" w14:textId="77777777" w:rsidR="00CC64D6" w:rsidRPr="003F1565" w:rsidRDefault="00DB6D67" w:rsidP="003F1565">
      <w:pPr>
        <w:spacing w:after="0" w:line="276" w:lineRule="auto"/>
        <w:divId w:val="1413963536"/>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Laterality  (select all that apply) </w:t>
      </w:r>
    </w:p>
    <w:p w14:paraId="55D53C7A" w14:textId="77777777" w:rsidR="00CC64D6" w:rsidRPr="003F1565" w:rsidRDefault="00DB6D67" w:rsidP="003F1565">
      <w:pPr>
        <w:spacing w:after="0" w:line="276" w:lineRule="auto"/>
        <w:divId w:val="232588164"/>
        <w:rPr>
          <w:rFonts w:ascii="Arial" w:eastAsia="Times New Roman" w:hAnsi="Arial" w:cs="Arial"/>
          <w:sz w:val="20"/>
          <w:szCs w:val="20"/>
          <w:lang w:val="en"/>
        </w:rPr>
      </w:pPr>
      <w:r w:rsidRPr="003F1565">
        <w:rPr>
          <w:rFonts w:ascii="Arial" w:eastAsia="Times New Roman" w:hAnsi="Arial" w:cs="Arial"/>
          <w:sz w:val="20"/>
          <w:szCs w:val="20"/>
          <w:lang w:val="en"/>
        </w:rPr>
        <w:t xml:space="preserve">___ Right  </w:t>
      </w:r>
    </w:p>
    <w:p w14:paraId="707DEB62" w14:textId="77777777" w:rsidR="00CC64D6" w:rsidRPr="003F1565" w:rsidRDefault="00DB6D67" w:rsidP="003F1565">
      <w:pPr>
        <w:spacing w:after="0" w:line="276" w:lineRule="auto"/>
        <w:divId w:val="1591161841"/>
        <w:rPr>
          <w:rFonts w:ascii="Arial" w:eastAsia="Times New Roman" w:hAnsi="Arial" w:cs="Arial"/>
          <w:sz w:val="20"/>
          <w:szCs w:val="20"/>
          <w:lang w:val="en"/>
        </w:rPr>
      </w:pPr>
      <w:r w:rsidRPr="003F1565">
        <w:rPr>
          <w:rFonts w:ascii="Arial" w:eastAsia="Times New Roman" w:hAnsi="Arial" w:cs="Arial"/>
          <w:sz w:val="20"/>
          <w:szCs w:val="20"/>
          <w:lang w:val="en"/>
        </w:rPr>
        <w:t xml:space="preserve">___ Left  </w:t>
      </w:r>
    </w:p>
    <w:p w14:paraId="29BC115A" w14:textId="77777777" w:rsidR="00CC64D6" w:rsidRPr="003F1565" w:rsidRDefault="00DB6D67" w:rsidP="003F1565">
      <w:pPr>
        <w:spacing w:after="0" w:line="276" w:lineRule="auto"/>
        <w:divId w:val="1253317688"/>
        <w:rPr>
          <w:rFonts w:ascii="Arial" w:eastAsia="Times New Roman" w:hAnsi="Arial" w:cs="Arial"/>
          <w:sz w:val="20"/>
          <w:szCs w:val="20"/>
          <w:lang w:val="en"/>
        </w:rPr>
      </w:pPr>
      <w:r w:rsidRPr="003F1565">
        <w:rPr>
          <w:rFonts w:ascii="Arial" w:eastAsia="Times New Roman" w:hAnsi="Arial" w:cs="Arial"/>
          <w:sz w:val="20"/>
          <w:szCs w:val="20"/>
          <w:lang w:val="en"/>
        </w:rPr>
        <w:t xml:space="preserve">___ Midline  </w:t>
      </w:r>
    </w:p>
    <w:p w14:paraId="2EF28230" w14:textId="77777777" w:rsidR="00CC64D6" w:rsidRPr="003F1565" w:rsidRDefault="00DB6D67" w:rsidP="003F1565">
      <w:pPr>
        <w:spacing w:after="0" w:line="276" w:lineRule="auto"/>
        <w:divId w:val="814637612"/>
        <w:rPr>
          <w:rFonts w:ascii="Arial" w:eastAsia="Times New Roman" w:hAnsi="Arial" w:cs="Arial"/>
          <w:sz w:val="20"/>
          <w:szCs w:val="20"/>
          <w:lang w:val="en"/>
        </w:rPr>
      </w:pPr>
      <w:r w:rsidRPr="003F1565">
        <w:rPr>
          <w:rFonts w:ascii="Arial" w:eastAsia="Times New Roman" w:hAnsi="Arial" w:cs="Arial"/>
          <w:sz w:val="20"/>
          <w:szCs w:val="20"/>
          <w:lang w:val="en"/>
        </w:rPr>
        <w:t xml:space="preserve">___ Not specified  </w:t>
      </w:r>
    </w:p>
    <w:p w14:paraId="287932C5"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C9D8668" w14:textId="77777777" w:rsidR="00CC64D6" w:rsidRPr="003F1565" w:rsidRDefault="00DB6D67" w:rsidP="003F1565">
      <w:pPr>
        <w:spacing w:after="0" w:line="276" w:lineRule="auto"/>
        <w:divId w:val="1372264906"/>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Size  </w:t>
      </w:r>
    </w:p>
    <w:p w14:paraId="523A31A0" w14:textId="77777777" w:rsidR="00CC64D6" w:rsidRPr="003F1565" w:rsidRDefault="00DB6D67" w:rsidP="003F1565">
      <w:pPr>
        <w:spacing w:after="0" w:line="276" w:lineRule="auto"/>
        <w:divId w:val="1739353149"/>
        <w:rPr>
          <w:rFonts w:ascii="Arial" w:eastAsia="Times New Roman" w:hAnsi="Arial" w:cs="Arial"/>
          <w:sz w:val="20"/>
          <w:szCs w:val="20"/>
          <w:lang w:val="en"/>
        </w:rPr>
      </w:pPr>
      <w:r w:rsidRPr="003F1565">
        <w:rPr>
          <w:rFonts w:ascii="Arial" w:eastAsia="Times New Roman" w:hAnsi="Arial" w:cs="Arial"/>
          <w:sz w:val="20"/>
          <w:szCs w:val="20"/>
          <w:lang w:val="en"/>
        </w:rPr>
        <w:t>___ Greatest dimension in Centimeters (cm): _________________ cm</w:t>
      </w:r>
    </w:p>
    <w:p w14:paraId="1D8EABE8" w14:textId="77777777" w:rsidR="00CC64D6" w:rsidRPr="003F1565" w:rsidRDefault="00DB6D67" w:rsidP="003F1565">
      <w:pPr>
        <w:spacing w:after="0" w:line="276" w:lineRule="auto"/>
        <w:ind w:firstLine="240"/>
        <w:divId w:val="317346451"/>
        <w:rPr>
          <w:rFonts w:ascii="Arial" w:eastAsia="Times New Roman" w:hAnsi="Arial" w:cs="Arial"/>
          <w:b/>
          <w:bCs/>
          <w:sz w:val="20"/>
          <w:szCs w:val="20"/>
          <w:lang w:val="en"/>
        </w:rPr>
      </w:pPr>
      <w:r w:rsidRPr="003F1565">
        <w:rPr>
          <w:rFonts w:ascii="Arial" w:eastAsia="Times New Roman" w:hAnsi="Arial" w:cs="Arial"/>
          <w:b/>
          <w:bCs/>
          <w:sz w:val="20"/>
          <w:szCs w:val="20"/>
          <w:lang w:val="en"/>
        </w:rPr>
        <w:t>+Additional Dimensions in Centimeters: ____ x ____ cm</w:t>
      </w:r>
    </w:p>
    <w:p w14:paraId="2718ADD9" w14:textId="782658E2" w:rsidR="00CC64D6" w:rsidRPr="003F1565" w:rsidRDefault="00DB6D67" w:rsidP="003F1565">
      <w:pPr>
        <w:spacing w:after="0" w:line="276" w:lineRule="auto"/>
        <w:divId w:val="2135243646"/>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78D21606" w14:textId="77777777" w:rsidR="00CC64D6" w:rsidRPr="003F1565" w:rsidRDefault="00DB6D67" w:rsidP="003F1565">
      <w:pPr>
        <w:spacing w:after="0" w:line="276" w:lineRule="auto"/>
        <w:divId w:val="2061128225"/>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 xml:space="preserve">Histologic Type (Note </w:t>
      </w:r>
      <w:hyperlink w:anchor="N10204" w:history="1">
        <w:r w:rsidRPr="003F1565">
          <w:rPr>
            <w:rStyle w:val="Hyperlink"/>
            <w:rFonts w:ascii="Arial" w:eastAsia="Times New Roman" w:hAnsi="Arial" w:cs="Arial"/>
            <w:b/>
            <w:bCs/>
            <w:sz w:val="20"/>
            <w:szCs w:val="20"/>
            <w:lang w:val="en"/>
          </w:rPr>
          <w:t>B</w:t>
        </w:r>
      </w:hyperlink>
      <w:r w:rsidRPr="003F1565">
        <w:rPr>
          <w:rFonts w:ascii="Arial" w:eastAsia="Times New Roman" w:hAnsi="Arial" w:cs="Arial"/>
          <w:b/>
          <w:bCs/>
          <w:sz w:val="20"/>
          <w:szCs w:val="20"/>
          <w:lang w:val="en"/>
        </w:rPr>
        <w:t xml:space="preserve">) </w:t>
      </w:r>
    </w:p>
    <w:p w14:paraId="2EA3ED3A" w14:textId="77777777" w:rsidR="00CC64D6" w:rsidRPr="003F1565" w:rsidRDefault="00DB6D67" w:rsidP="003F1565">
      <w:pPr>
        <w:spacing w:after="0" w:line="276" w:lineRule="auto"/>
        <w:divId w:val="1688480756"/>
        <w:rPr>
          <w:rFonts w:ascii="Arial" w:eastAsia="Times New Roman" w:hAnsi="Arial" w:cs="Arial"/>
          <w:sz w:val="20"/>
          <w:szCs w:val="20"/>
          <w:lang w:val="en"/>
        </w:rPr>
      </w:pPr>
      <w:r w:rsidRPr="003F1565">
        <w:rPr>
          <w:rFonts w:ascii="Arial" w:eastAsia="Times New Roman" w:hAnsi="Arial" w:cs="Arial"/>
          <w:sz w:val="20"/>
          <w:szCs w:val="20"/>
          <w:lang w:val="en"/>
        </w:rPr>
        <w:t xml:space="preserve">___ Squamous cell carcinoma, not otherwise specified  </w:t>
      </w:r>
    </w:p>
    <w:p w14:paraId="61D08616" w14:textId="77777777" w:rsidR="00CC64D6" w:rsidRPr="003F1565" w:rsidRDefault="00DB6D67" w:rsidP="003F1565">
      <w:pPr>
        <w:spacing w:after="0" w:line="276" w:lineRule="auto"/>
        <w:divId w:val="1148788619"/>
        <w:rPr>
          <w:rFonts w:ascii="Arial" w:eastAsia="Times New Roman" w:hAnsi="Arial" w:cs="Arial"/>
          <w:sz w:val="20"/>
          <w:szCs w:val="20"/>
          <w:lang w:val="en"/>
        </w:rPr>
      </w:pPr>
      <w:r w:rsidRPr="003F1565">
        <w:rPr>
          <w:rFonts w:ascii="Arial" w:eastAsia="Times New Roman" w:hAnsi="Arial" w:cs="Arial"/>
          <w:sz w:val="20"/>
          <w:szCs w:val="20"/>
          <w:lang w:val="en"/>
        </w:rPr>
        <w:t xml:space="preserve">___ Keratoacanthoma  </w:t>
      </w:r>
    </w:p>
    <w:p w14:paraId="17B4E6CA" w14:textId="77777777" w:rsidR="00CC64D6" w:rsidRPr="003F1565" w:rsidRDefault="00DB6D67" w:rsidP="003F1565">
      <w:pPr>
        <w:spacing w:after="0" w:line="276" w:lineRule="auto"/>
        <w:divId w:val="882598925"/>
        <w:rPr>
          <w:rFonts w:ascii="Arial" w:eastAsia="Times New Roman" w:hAnsi="Arial" w:cs="Arial"/>
          <w:sz w:val="20"/>
          <w:szCs w:val="20"/>
          <w:lang w:val="en"/>
        </w:rPr>
      </w:pPr>
      <w:r w:rsidRPr="003F1565">
        <w:rPr>
          <w:rFonts w:ascii="Arial" w:eastAsia="Times New Roman" w:hAnsi="Arial" w:cs="Arial"/>
          <w:sz w:val="20"/>
          <w:szCs w:val="20"/>
          <w:lang w:val="en"/>
        </w:rPr>
        <w:t xml:space="preserve">___ Acantholytic squamous cell carcinoma  </w:t>
      </w:r>
    </w:p>
    <w:p w14:paraId="1206A356" w14:textId="77777777" w:rsidR="00CC64D6" w:rsidRPr="003F1565" w:rsidRDefault="00DB6D67" w:rsidP="003F1565">
      <w:pPr>
        <w:spacing w:after="0" w:line="276" w:lineRule="auto"/>
        <w:divId w:val="2021659622"/>
        <w:rPr>
          <w:rFonts w:ascii="Arial" w:eastAsia="Times New Roman" w:hAnsi="Arial" w:cs="Arial"/>
          <w:sz w:val="20"/>
          <w:szCs w:val="20"/>
          <w:lang w:val="en"/>
        </w:rPr>
      </w:pPr>
      <w:r w:rsidRPr="003F1565">
        <w:rPr>
          <w:rFonts w:ascii="Arial" w:eastAsia="Times New Roman" w:hAnsi="Arial" w:cs="Arial"/>
          <w:sz w:val="20"/>
          <w:szCs w:val="20"/>
          <w:lang w:val="en"/>
        </w:rPr>
        <w:t xml:space="preserve">___ Spindle cell squamous cell carcinoma  </w:t>
      </w:r>
    </w:p>
    <w:p w14:paraId="23B4C674" w14:textId="77777777" w:rsidR="00CC64D6" w:rsidRPr="003F1565" w:rsidRDefault="00DB6D67" w:rsidP="003F1565">
      <w:pPr>
        <w:spacing w:after="0" w:line="276" w:lineRule="auto"/>
        <w:divId w:val="1883712115"/>
        <w:rPr>
          <w:rFonts w:ascii="Arial" w:eastAsia="Times New Roman" w:hAnsi="Arial" w:cs="Arial"/>
          <w:sz w:val="20"/>
          <w:szCs w:val="20"/>
          <w:lang w:val="en"/>
        </w:rPr>
      </w:pPr>
      <w:r w:rsidRPr="003F1565">
        <w:rPr>
          <w:rFonts w:ascii="Arial" w:eastAsia="Times New Roman" w:hAnsi="Arial" w:cs="Arial"/>
          <w:sz w:val="20"/>
          <w:szCs w:val="20"/>
          <w:lang w:val="en"/>
        </w:rPr>
        <w:t xml:space="preserve">___ Verrucous squamous cell carcinoma  </w:t>
      </w:r>
    </w:p>
    <w:p w14:paraId="692E0A0F" w14:textId="77777777" w:rsidR="00CC64D6" w:rsidRPr="003F1565" w:rsidRDefault="00DB6D67" w:rsidP="003F1565">
      <w:pPr>
        <w:spacing w:after="0" w:line="276" w:lineRule="auto"/>
        <w:divId w:val="164252152"/>
        <w:rPr>
          <w:rFonts w:ascii="Arial" w:eastAsia="Times New Roman" w:hAnsi="Arial" w:cs="Arial"/>
          <w:sz w:val="20"/>
          <w:szCs w:val="20"/>
          <w:lang w:val="en"/>
        </w:rPr>
      </w:pPr>
      <w:r w:rsidRPr="003F1565">
        <w:rPr>
          <w:rFonts w:ascii="Arial" w:eastAsia="Times New Roman" w:hAnsi="Arial" w:cs="Arial"/>
          <w:sz w:val="20"/>
          <w:szCs w:val="20"/>
          <w:lang w:val="en"/>
        </w:rPr>
        <w:t xml:space="preserve">___ </w:t>
      </w:r>
      <w:proofErr w:type="spellStart"/>
      <w:r w:rsidRPr="003F1565">
        <w:rPr>
          <w:rFonts w:ascii="Arial" w:eastAsia="Times New Roman" w:hAnsi="Arial" w:cs="Arial"/>
          <w:sz w:val="20"/>
          <w:szCs w:val="20"/>
          <w:lang w:val="en"/>
        </w:rPr>
        <w:t>Adenosquamous</w:t>
      </w:r>
      <w:proofErr w:type="spellEnd"/>
      <w:r w:rsidRPr="003F1565">
        <w:rPr>
          <w:rFonts w:ascii="Arial" w:eastAsia="Times New Roman" w:hAnsi="Arial" w:cs="Arial"/>
          <w:sz w:val="20"/>
          <w:szCs w:val="20"/>
          <w:lang w:val="en"/>
        </w:rPr>
        <w:t xml:space="preserve"> carcinoma  </w:t>
      </w:r>
    </w:p>
    <w:p w14:paraId="2644CAF3" w14:textId="77777777" w:rsidR="00CC64D6" w:rsidRPr="003F1565" w:rsidRDefault="00DB6D67" w:rsidP="003F1565">
      <w:pPr>
        <w:spacing w:after="0" w:line="276" w:lineRule="auto"/>
        <w:divId w:val="1598520680"/>
        <w:rPr>
          <w:rFonts w:ascii="Arial" w:eastAsia="Times New Roman" w:hAnsi="Arial" w:cs="Arial"/>
          <w:sz w:val="20"/>
          <w:szCs w:val="20"/>
          <w:lang w:val="en"/>
        </w:rPr>
      </w:pPr>
      <w:r w:rsidRPr="003F1565">
        <w:rPr>
          <w:rFonts w:ascii="Arial" w:eastAsia="Times New Roman" w:hAnsi="Arial" w:cs="Arial"/>
          <w:sz w:val="20"/>
          <w:szCs w:val="20"/>
          <w:lang w:val="en"/>
        </w:rPr>
        <w:t xml:space="preserve">___ Clear cell squamous cell carcinoma  </w:t>
      </w:r>
    </w:p>
    <w:p w14:paraId="382A9C87" w14:textId="77777777" w:rsidR="00CC64D6" w:rsidRPr="003F1565" w:rsidRDefault="00DB6D67" w:rsidP="003F1565">
      <w:pPr>
        <w:spacing w:after="0" w:line="276" w:lineRule="auto"/>
        <w:divId w:val="786312030"/>
        <w:rPr>
          <w:rFonts w:ascii="Arial" w:eastAsia="Times New Roman" w:hAnsi="Arial" w:cs="Arial"/>
          <w:sz w:val="20"/>
          <w:szCs w:val="20"/>
          <w:lang w:val="en"/>
        </w:rPr>
      </w:pPr>
      <w:r w:rsidRPr="003F1565">
        <w:rPr>
          <w:rFonts w:ascii="Arial" w:eastAsia="Times New Roman" w:hAnsi="Arial" w:cs="Arial"/>
          <w:sz w:val="20"/>
          <w:szCs w:val="20"/>
          <w:lang w:val="en"/>
        </w:rPr>
        <w:t xml:space="preserve">___ Squamous cell carcinoma with </w:t>
      </w:r>
      <w:proofErr w:type="spellStart"/>
      <w:r w:rsidRPr="003F1565">
        <w:rPr>
          <w:rFonts w:ascii="Arial" w:eastAsia="Times New Roman" w:hAnsi="Arial" w:cs="Arial"/>
          <w:sz w:val="20"/>
          <w:szCs w:val="20"/>
          <w:lang w:val="en"/>
        </w:rPr>
        <w:t>sarcomatoid</w:t>
      </w:r>
      <w:proofErr w:type="spellEnd"/>
      <w:r w:rsidRPr="003F1565">
        <w:rPr>
          <w:rFonts w:ascii="Arial" w:eastAsia="Times New Roman" w:hAnsi="Arial" w:cs="Arial"/>
          <w:sz w:val="20"/>
          <w:szCs w:val="20"/>
          <w:lang w:val="en"/>
        </w:rPr>
        <w:t xml:space="preserve"> differentiation  </w:t>
      </w:r>
    </w:p>
    <w:p w14:paraId="55C3AF1F" w14:textId="77777777" w:rsidR="00CC64D6" w:rsidRPr="003F1565" w:rsidRDefault="00DB6D67" w:rsidP="003F1565">
      <w:pPr>
        <w:spacing w:after="0" w:line="276" w:lineRule="auto"/>
        <w:divId w:val="1444299235"/>
        <w:rPr>
          <w:rFonts w:ascii="Arial" w:eastAsia="Times New Roman" w:hAnsi="Arial" w:cs="Arial"/>
          <w:sz w:val="20"/>
          <w:szCs w:val="20"/>
          <w:lang w:val="en"/>
        </w:rPr>
      </w:pPr>
      <w:r w:rsidRPr="003F1565">
        <w:rPr>
          <w:rFonts w:ascii="Arial" w:eastAsia="Times New Roman" w:hAnsi="Arial" w:cs="Arial"/>
          <w:sz w:val="20"/>
          <w:szCs w:val="20"/>
          <w:lang w:val="en"/>
        </w:rPr>
        <w:t xml:space="preserve">___ Squamous cell carcinoma with osteoclast-like giant cells  </w:t>
      </w:r>
    </w:p>
    <w:p w14:paraId="4F222E6C" w14:textId="77777777" w:rsidR="00CC64D6" w:rsidRPr="003F1565" w:rsidRDefault="00DB6D67" w:rsidP="003F1565">
      <w:pPr>
        <w:spacing w:after="0" w:line="276" w:lineRule="auto"/>
        <w:divId w:val="1250239556"/>
        <w:rPr>
          <w:rFonts w:ascii="Arial" w:eastAsia="Times New Roman" w:hAnsi="Arial" w:cs="Arial"/>
          <w:sz w:val="20"/>
          <w:szCs w:val="20"/>
          <w:lang w:val="en"/>
        </w:rPr>
      </w:pPr>
      <w:r w:rsidRPr="003F1565">
        <w:rPr>
          <w:rFonts w:ascii="Arial" w:eastAsia="Times New Roman" w:hAnsi="Arial" w:cs="Arial"/>
          <w:sz w:val="20"/>
          <w:szCs w:val="20"/>
          <w:lang w:val="en"/>
        </w:rPr>
        <w:t xml:space="preserve">___ </w:t>
      </w:r>
      <w:proofErr w:type="spellStart"/>
      <w:r w:rsidRPr="003F1565">
        <w:rPr>
          <w:rFonts w:ascii="Arial" w:eastAsia="Times New Roman" w:hAnsi="Arial" w:cs="Arial"/>
          <w:sz w:val="20"/>
          <w:szCs w:val="20"/>
          <w:lang w:val="en"/>
        </w:rPr>
        <w:t>Pseudovascular</w:t>
      </w:r>
      <w:proofErr w:type="spellEnd"/>
      <w:r w:rsidRPr="003F1565">
        <w:rPr>
          <w:rFonts w:ascii="Arial" w:eastAsia="Times New Roman" w:hAnsi="Arial" w:cs="Arial"/>
          <w:sz w:val="20"/>
          <w:szCs w:val="20"/>
          <w:lang w:val="en"/>
        </w:rPr>
        <w:t xml:space="preserve"> squamous cell carcinoma  </w:t>
      </w:r>
    </w:p>
    <w:p w14:paraId="6D5BD03B" w14:textId="77777777" w:rsidR="00CC64D6" w:rsidRPr="003F1565" w:rsidRDefault="00DB6D67" w:rsidP="003F1565">
      <w:pPr>
        <w:spacing w:after="0" w:line="276" w:lineRule="auto"/>
        <w:divId w:val="1757479767"/>
        <w:rPr>
          <w:rFonts w:ascii="Arial" w:eastAsia="Times New Roman" w:hAnsi="Arial" w:cs="Arial"/>
          <w:sz w:val="20"/>
          <w:szCs w:val="20"/>
          <w:lang w:val="en"/>
        </w:rPr>
      </w:pPr>
      <w:r w:rsidRPr="003F1565">
        <w:rPr>
          <w:rFonts w:ascii="Arial" w:eastAsia="Times New Roman" w:hAnsi="Arial" w:cs="Arial"/>
          <w:sz w:val="20"/>
          <w:szCs w:val="20"/>
          <w:lang w:val="en"/>
        </w:rPr>
        <w:t xml:space="preserve">___ Lymphoepithelioma-like carcinoma  </w:t>
      </w:r>
    </w:p>
    <w:p w14:paraId="76504FF5" w14:textId="77777777" w:rsidR="00CC64D6" w:rsidRPr="003F1565" w:rsidRDefault="00DB6D67" w:rsidP="003F1565">
      <w:pPr>
        <w:spacing w:after="0" w:line="276" w:lineRule="auto"/>
        <w:divId w:val="484277620"/>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021852D5"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A2E6D59" w14:textId="77777777" w:rsidR="00CC64D6" w:rsidRPr="003F1565" w:rsidRDefault="00DB6D67" w:rsidP="003F1565">
      <w:pPr>
        <w:spacing w:after="0" w:line="276" w:lineRule="auto"/>
        <w:divId w:val="161548573"/>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Histologic Grade (Note </w:t>
      </w:r>
      <w:hyperlink w:anchor="N10205" w:history="1">
        <w:r w:rsidRPr="003F1565">
          <w:rPr>
            <w:rStyle w:val="Hyperlink"/>
            <w:rFonts w:ascii="Arial" w:eastAsia="Times New Roman" w:hAnsi="Arial" w:cs="Arial"/>
            <w:b/>
            <w:bCs/>
            <w:sz w:val="20"/>
            <w:szCs w:val="20"/>
            <w:lang w:val="en"/>
          </w:rPr>
          <w:t>C</w:t>
        </w:r>
      </w:hyperlink>
      <w:r w:rsidRPr="003F1565">
        <w:rPr>
          <w:rFonts w:ascii="Arial" w:eastAsia="Times New Roman" w:hAnsi="Arial" w:cs="Arial"/>
          <w:b/>
          <w:bCs/>
          <w:sz w:val="20"/>
          <w:szCs w:val="20"/>
          <w:lang w:val="en"/>
        </w:rPr>
        <w:t xml:space="preserve">) </w:t>
      </w:r>
    </w:p>
    <w:p w14:paraId="6225E379" w14:textId="77777777" w:rsidR="00CC64D6" w:rsidRPr="003F1565" w:rsidRDefault="00DB6D67" w:rsidP="003F1565">
      <w:pPr>
        <w:spacing w:after="0" w:line="276" w:lineRule="auto"/>
        <w:divId w:val="385105770"/>
        <w:rPr>
          <w:rFonts w:ascii="Arial" w:eastAsia="Times New Roman" w:hAnsi="Arial" w:cs="Arial"/>
          <w:sz w:val="20"/>
          <w:szCs w:val="20"/>
          <w:lang w:val="en"/>
        </w:rPr>
      </w:pPr>
      <w:r w:rsidRPr="003F1565">
        <w:rPr>
          <w:rFonts w:ascii="Arial" w:eastAsia="Times New Roman" w:hAnsi="Arial" w:cs="Arial"/>
          <w:sz w:val="20"/>
          <w:szCs w:val="20"/>
          <w:lang w:val="en"/>
        </w:rPr>
        <w:t xml:space="preserve">___ GX: Cannot be assessed  </w:t>
      </w:r>
    </w:p>
    <w:p w14:paraId="62947857" w14:textId="77777777" w:rsidR="00CC64D6" w:rsidRPr="003F1565" w:rsidRDefault="00DB6D67" w:rsidP="003F1565">
      <w:pPr>
        <w:spacing w:after="0" w:line="276" w:lineRule="auto"/>
        <w:divId w:val="1671593446"/>
        <w:rPr>
          <w:rFonts w:ascii="Arial" w:eastAsia="Times New Roman" w:hAnsi="Arial" w:cs="Arial"/>
          <w:sz w:val="20"/>
          <w:szCs w:val="20"/>
          <w:lang w:val="en"/>
        </w:rPr>
      </w:pPr>
      <w:r w:rsidRPr="003F1565">
        <w:rPr>
          <w:rFonts w:ascii="Arial" w:eastAsia="Times New Roman" w:hAnsi="Arial" w:cs="Arial"/>
          <w:sz w:val="20"/>
          <w:szCs w:val="20"/>
          <w:lang w:val="en"/>
        </w:rPr>
        <w:t xml:space="preserve">___ G1: </w:t>
      </w:r>
      <w:proofErr w:type="gramStart"/>
      <w:r w:rsidRPr="003F1565">
        <w:rPr>
          <w:rFonts w:ascii="Arial" w:eastAsia="Times New Roman" w:hAnsi="Arial" w:cs="Arial"/>
          <w:sz w:val="20"/>
          <w:szCs w:val="20"/>
          <w:lang w:val="en"/>
        </w:rPr>
        <w:t>Well</w:t>
      </w:r>
      <w:proofErr w:type="gramEnd"/>
      <w:r w:rsidRPr="003F1565">
        <w:rPr>
          <w:rFonts w:ascii="Arial" w:eastAsia="Times New Roman" w:hAnsi="Arial" w:cs="Arial"/>
          <w:sz w:val="20"/>
          <w:szCs w:val="20"/>
          <w:lang w:val="en"/>
        </w:rPr>
        <w:t xml:space="preserve"> differentiated  </w:t>
      </w:r>
    </w:p>
    <w:p w14:paraId="74D98435" w14:textId="77777777" w:rsidR="00CC64D6" w:rsidRPr="003F1565" w:rsidRDefault="00DB6D67" w:rsidP="003F1565">
      <w:pPr>
        <w:spacing w:after="0" w:line="276" w:lineRule="auto"/>
        <w:divId w:val="547300288"/>
        <w:rPr>
          <w:rFonts w:ascii="Arial" w:eastAsia="Times New Roman" w:hAnsi="Arial" w:cs="Arial"/>
          <w:sz w:val="20"/>
          <w:szCs w:val="20"/>
          <w:lang w:val="en"/>
        </w:rPr>
      </w:pPr>
      <w:r w:rsidRPr="003F1565">
        <w:rPr>
          <w:rFonts w:ascii="Arial" w:eastAsia="Times New Roman" w:hAnsi="Arial" w:cs="Arial"/>
          <w:sz w:val="20"/>
          <w:szCs w:val="20"/>
          <w:lang w:val="en"/>
        </w:rPr>
        <w:t xml:space="preserve">___ G2: Moderately differentiated  </w:t>
      </w:r>
    </w:p>
    <w:p w14:paraId="57B1E6F4" w14:textId="77777777" w:rsidR="00CC64D6" w:rsidRPr="003F1565" w:rsidRDefault="00DB6D67" w:rsidP="003F1565">
      <w:pPr>
        <w:spacing w:after="0" w:line="276" w:lineRule="auto"/>
        <w:divId w:val="569732748"/>
        <w:rPr>
          <w:rFonts w:ascii="Arial" w:eastAsia="Times New Roman" w:hAnsi="Arial" w:cs="Arial"/>
          <w:sz w:val="20"/>
          <w:szCs w:val="20"/>
          <w:lang w:val="en"/>
        </w:rPr>
      </w:pPr>
      <w:r w:rsidRPr="003F1565">
        <w:rPr>
          <w:rFonts w:ascii="Arial" w:eastAsia="Times New Roman" w:hAnsi="Arial" w:cs="Arial"/>
          <w:sz w:val="20"/>
          <w:szCs w:val="20"/>
          <w:lang w:val="en"/>
        </w:rPr>
        <w:t xml:space="preserve">___ G3: Poorly differentiated  </w:t>
      </w:r>
    </w:p>
    <w:p w14:paraId="5EF608AA" w14:textId="77777777" w:rsidR="00CC64D6" w:rsidRPr="003F1565" w:rsidRDefault="00DB6D67" w:rsidP="003F1565">
      <w:pPr>
        <w:spacing w:after="0" w:line="276" w:lineRule="auto"/>
        <w:divId w:val="349843477"/>
        <w:rPr>
          <w:rFonts w:ascii="Arial" w:eastAsia="Times New Roman" w:hAnsi="Arial" w:cs="Arial"/>
          <w:sz w:val="20"/>
          <w:szCs w:val="20"/>
          <w:lang w:val="en"/>
        </w:rPr>
      </w:pPr>
      <w:r w:rsidRPr="003F1565">
        <w:rPr>
          <w:rFonts w:ascii="Arial" w:eastAsia="Times New Roman" w:hAnsi="Arial" w:cs="Arial"/>
          <w:sz w:val="20"/>
          <w:szCs w:val="20"/>
          <w:lang w:val="en"/>
        </w:rPr>
        <w:t xml:space="preserve">___ G4: Undifferentiated  </w:t>
      </w:r>
    </w:p>
    <w:p w14:paraId="1FB73C6C" w14:textId="77777777" w:rsidR="00CC64D6" w:rsidRPr="003F1565" w:rsidRDefault="00DB6D67" w:rsidP="003F1565">
      <w:pPr>
        <w:spacing w:after="0" w:line="276" w:lineRule="auto"/>
        <w:divId w:val="483550797"/>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5395CCD5" w14:textId="77777777" w:rsidR="00CC64D6" w:rsidRPr="003F1565" w:rsidRDefault="00DB6D67" w:rsidP="003F1565">
      <w:pPr>
        <w:spacing w:after="0" w:line="276" w:lineRule="auto"/>
        <w:divId w:val="820732976"/>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34DFD9CD"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0AB35FD3" w14:textId="77777777" w:rsidR="00CC64D6" w:rsidRPr="003F1565" w:rsidRDefault="00DB6D67" w:rsidP="003F1565">
      <w:pPr>
        <w:spacing w:after="0" w:line="276" w:lineRule="auto"/>
        <w:divId w:val="725372891"/>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Depth of Invasion (DOI) (Note </w:t>
      </w:r>
      <w:hyperlink w:anchor="N10206" w:history="1">
        <w:r w:rsidRPr="003F1565">
          <w:rPr>
            <w:rStyle w:val="Hyperlink"/>
            <w:rFonts w:ascii="Arial" w:eastAsia="Times New Roman" w:hAnsi="Arial" w:cs="Arial"/>
            <w:b/>
            <w:bCs/>
            <w:sz w:val="20"/>
            <w:szCs w:val="20"/>
            <w:lang w:val="en"/>
          </w:rPr>
          <w:t>D</w:t>
        </w:r>
      </w:hyperlink>
      <w:r w:rsidRPr="003F1565">
        <w:rPr>
          <w:rFonts w:ascii="Arial" w:eastAsia="Times New Roman" w:hAnsi="Arial" w:cs="Arial"/>
          <w:b/>
          <w:bCs/>
          <w:sz w:val="20"/>
          <w:szCs w:val="20"/>
          <w:lang w:val="en"/>
        </w:rPr>
        <w:t xml:space="preserve">) </w:t>
      </w:r>
    </w:p>
    <w:p w14:paraId="1E6FC6AB" w14:textId="77777777" w:rsidR="00CC64D6" w:rsidRPr="003F1565" w:rsidRDefault="00DB6D67" w:rsidP="003F1565">
      <w:pPr>
        <w:spacing w:after="0" w:line="276" w:lineRule="auto"/>
        <w:divId w:val="494685169"/>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41255D9F" w14:textId="77777777" w:rsidR="00CC64D6" w:rsidRPr="003F1565" w:rsidRDefault="00DB6D67" w:rsidP="003F1565">
      <w:pPr>
        <w:spacing w:after="0" w:line="276" w:lineRule="auto"/>
        <w:divId w:val="2058971696"/>
        <w:rPr>
          <w:rFonts w:ascii="Arial" w:eastAsia="Times New Roman" w:hAnsi="Arial" w:cs="Arial"/>
          <w:sz w:val="20"/>
          <w:szCs w:val="20"/>
          <w:lang w:val="en"/>
        </w:rPr>
      </w:pPr>
      <w:r w:rsidRPr="003F1565">
        <w:rPr>
          <w:rFonts w:ascii="Arial" w:eastAsia="Times New Roman" w:hAnsi="Arial" w:cs="Arial"/>
          <w:sz w:val="20"/>
          <w:szCs w:val="20"/>
          <w:lang w:val="en"/>
        </w:rPr>
        <w:t>___ Specify depth in Millimeters (mm): _________________ mm</w:t>
      </w:r>
    </w:p>
    <w:p w14:paraId="51856BE3" w14:textId="77777777" w:rsidR="00CC64D6" w:rsidRPr="003F1565" w:rsidRDefault="00DB6D67" w:rsidP="003F1565">
      <w:pPr>
        <w:spacing w:after="0" w:line="276" w:lineRule="auto"/>
        <w:divId w:val="1710186494"/>
        <w:rPr>
          <w:rFonts w:ascii="Arial" w:eastAsia="Times New Roman" w:hAnsi="Arial" w:cs="Arial"/>
          <w:sz w:val="20"/>
          <w:szCs w:val="20"/>
          <w:lang w:val="en"/>
        </w:rPr>
      </w:pPr>
      <w:r w:rsidRPr="003F1565">
        <w:rPr>
          <w:rFonts w:ascii="Arial" w:eastAsia="Times New Roman" w:hAnsi="Arial" w:cs="Arial"/>
          <w:sz w:val="20"/>
          <w:szCs w:val="20"/>
          <w:lang w:val="en"/>
        </w:rPr>
        <w:t>___ At least (mm): _________________ mm</w:t>
      </w:r>
    </w:p>
    <w:p w14:paraId="0688B61D" w14:textId="77777777" w:rsidR="00CC64D6" w:rsidRPr="003F1565" w:rsidRDefault="00DB6D67" w:rsidP="003F1565">
      <w:pPr>
        <w:spacing w:after="0" w:line="276" w:lineRule="auto"/>
        <w:divId w:val="725226594"/>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45BF376C"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53BE0F9D" w14:textId="77777777" w:rsidR="00CC64D6" w:rsidRPr="003F1565" w:rsidRDefault="00DB6D67" w:rsidP="003F1565">
      <w:pPr>
        <w:spacing w:after="0" w:line="276" w:lineRule="auto"/>
        <w:divId w:val="226965833"/>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+Anatomic Level  </w:t>
      </w:r>
    </w:p>
    <w:p w14:paraId="3D69CAA9" w14:textId="77777777" w:rsidR="00CC64D6" w:rsidRPr="003F1565" w:rsidRDefault="00DB6D67" w:rsidP="003F1565">
      <w:pPr>
        <w:spacing w:after="0" w:line="276" w:lineRule="auto"/>
        <w:divId w:val="1116291140"/>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1E9079F5" w14:textId="77777777" w:rsidR="00CC64D6" w:rsidRPr="003F1565" w:rsidRDefault="00DB6D67" w:rsidP="003F1565">
      <w:pPr>
        <w:spacing w:after="0" w:line="276" w:lineRule="auto"/>
        <w:divId w:val="95834608"/>
        <w:rPr>
          <w:rFonts w:ascii="Arial" w:eastAsia="Times New Roman" w:hAnsi="Arial" w:cs="Arial"/>
          <w:sz w:val="20"/>
          <w:szCs w:val="20"/>
          <w:lang w:val="en"/>
        </w:rPr>
      </w:pPr>
      <w:r w:rsidRPr="003F1565">
        <w:rPr>
          <w:rFonts w:ascii="Arial" w:eastAsia="Times New Roman" w:hAnsi="Arial" w:cs="Arial"/>
          <w:sz w:val="20"/>
          <w:szCs w:val="20"/>
          <w:lang w:val="en"/>
        </w:rPr>
        <w:t xml:space="preserve">___ I (carcinoma in situ)  </w:t>
      </w:r>
    </w:p>
    <w:p w14:paraId="27A36733" w14:textId="77777777" w:rsidR="00CC64D6" w:rsidRPr="003F1565" w:rsidRDefault="00DB6D67" w:rsidP="003F1565">
      <w:pPr>
        <w:spacing w:after="0" w:line="276" w:lineRule="auto"/>
        <w:divId w:val="18315561"/>
        <w:rPr>
          <w:rFonts w:ascii="Arial" w:eastAsia="Times New Roman" w:hAnsi="Arial" w:cs="Arial"/>
          <w:sz w:val="20"/>
          <w:szCs w:val="20"/>
          <w:lang w:val="en"/>
        </w:rPr>
      </w:pPr>
      <w:r w:rsidRPr="003F1565">
        <w:rPr>
          <w:rFonts w:ascii="Arial" w:eastAsia="Times New Roman" w:hAnsi="Arial" w:cs="Arial"/>
          <w:sz w:val="20"/>
          <w:szCs w:val="20"/>
          <w:lang w:val="en"/>
        </w:rPr>
        <w:t xml:space="preserve">___ II (carcinoma present in but does not fill and expand papillary dermis)   </w:t>
      </w:r>
    </w:p>
    <w:p w14:paraId="42BAD609" w14:textId="77777777" w:rsidR="00CC64D6" w:rsidRPr="003F1565" w:rsidRDefault="00DB6D67" w:rsidP="003F1565">
      <w:pPr>
        <w:spacing w:after="0" w:line="276" w:lineRule="auto"/>
        <w:divId w:val="1098869236"/>
        <w:rPr>
          <w:rFonts w:ascii="Arial" w:eastAsia="Times New Roman" w:hAnsi="Arial" w:cs="Arial"/>
          <w:sz w:val="20"/>
          <w:szCs w:val="20"/>
          <w:lang w:val="en"/>
        </w:rPr>
      </w:pPr>
      <w:r w:rsidRPr="003F1565">
        <w:rPr>
          <w:rFonts w:ascii="Arial" w:eastAsia="Times New Roman" w:hAnsi="Arial" w:cs="Arial"/>
          <w:sz w:val="20"/>
          <w:szCs w:val="20"/>
          <w:lang w:val="en"/>
        </w:rPr>
        <w:t xml:space="preserve">___ III (carcinoma fills and expands papillary dermis)  </w:t>
      </w:r>
    </w:p>
    <w:p w14:paraId="14B1EE30" w14:textId="77777777" w:rsidR="00CC64D6" w:rsidRPr="003F1565" w:rsidRDefault="00DB6D67" w:rsidP="003F1565">
      <w:pPr>
        <w:spacing w:after="0" w:line="276" w:lineRule="auto"/>
        <w:divId w:val="1615166249"/>
        <w:rPr>
          <w:rFonts w:ascii="Arial" w:eastAsia="Times New Roman" w:hAnsi="Arial" w:cs="Arial"/>
          <w:sz w:val="20"/>
          <w:szCs w:val="20"/>
          <w:lang w:val="en"/>
        </w:rPr>
      </w:pPr>
      <w:r w:rsidRPr="003F1565">
        <w:rPr>
          <w:rFonts w:ascii="Arial" w:eastAsia="Times New Roman" w:hAnsi="Arial" w:cs="Arial"/>
          <w:sz w:val="20"/>
          <w:szCs w:val="20"/>
          <w:lang w:val="en"/>
        </w:rPr>
        <w:t xml:space="preserve">___ IV (carcinoma invades reticular dermis)  </w:t>
      </w:r>
    </w:p>
    <w:p w14:paraId="090B75E4" w14:textId="77777777" w:rsidR="00CC64D6" w:rsidRPr="003F1565" w:rsidRDefault="00DB6D67" w:rsidP="003F1565">
      <w:pPr>
        <w:spacing w:after="0" w:line="276" w:lineRule="auto"/>
        <w:divId w:val="114105998"/>
        <w:rPr>
          <w:rFonts w:ascii="Arial" w:eastAsia="Times New Roman" w:hAnsi="Arial" w:cs="Arial"/>
          <w:sz w:val="20"/>
          <w:szCs w:val="20"/>
          <w:lang w:val="en"/>
        </w:rPr>
      </w:pPr>
      <w:r w:rsidRPr="003F1565">
        <w:rPr>
          <w:rFonts w:ascii="Arial" w:eastAsia="Times New Roman" w:hAnsi="Arial" w:cs="Arial"/>
          <w:sz w:val="20"/>
          <w:szCs w:val="20"/>
          <w:lang w:val="en"/>
        </w:rPr>
        <w:t xml:space="preserve">___ V (carcinoma invades </w:t>
      </w:r>
      <w:proofErr w:type="spellStart"/>
      <w:r w:rsidRPr="003F1565">
        <w:rPr>
          <w:rFonts w:ascii="Arial" w:eastAsia="Times New Roman" w:hAnsi="Arial" w:cs="Arial"/>
          <w:sz w:val="20"/>
          <w:szCs w:val="20"/>
          <w:lang w:val="en"/>
        </w:rPr>
        <w:t>subcutaneum</w:t>
      </w:r>
      <w:proofErr w:type="spellEnd"/>
      <w:r w:rsidRPr="003F1565">
        <w:rPr>
          <w:rFonts w:ascii="Arial" w:eastAsia="Times New Roman" w:hAnsi="Arial" w:cs="Arial"/>
          <w:sz w:val="20"/>
          <w:szCs w:val="20"/>
          <w:lang w:val="en"/>
        </w:rPr>
        <w:t xml:space="preserve">)  </w:t>
      </w:r>
    </w:p>
    <w:p w14:paraId="17B66620"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B78993D" w14:textId="77777777" w:rsidR="00CC64D6" w:rsidRPr="003F1565" w:rsidRDefault="00DB6D67" w:rsidP="003F1565">
      <w:pPr>
        <w:spacing w:after="0" w:line="276" w:lineRule="auto"/>
        <w:divId w:val="915090784"/>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+Tumor Extent (specify other structures involved): _________________ </w:t>
      </w:r>
    </w:p>
    <w:p w14:paraId="6C9B9B2A"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89C8A94" w14:textId="77777777" w:rsidR="00CC64D6" w:rsidRPr="003F1565" w:rsidRDefault="00DB6D67" w:rsidP="003F1565">
      <w:pPr>
        <w:spacing w:after="0" w:line="276" w:lineRule="auto"/>
        <w:divId w:val="1211377036"/>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Lymphovascular Invasion  </w:t>
      </w:r>
    </w:p>
    <w:p w14:paraId="187D0E09" w14:textId="77777777" w:rsidR="00CC64D6" w:rsidRPr="003F1565" w:rsidRDefault="00DB6D67" w:rsidP="003F1565">
      <w:pPr>
        <w:spacing w:after="0" w:line="276" w:lineRule="auto"/>
        <w:divId w:val="246038743"/>
        <w:rPr>
          <w:rFonts w:ascii="Arial" w:eastAsia="Times New Roman" w:hAnsi="Arial" w:cs="Arial"/>
          <w:sz w:val="20"/>
          <w:szCs w:val="20"/>
          <w:lang w:val="en"/>
        </w:rPr>
      </w:pPr>
      <w:r w:rsidRPr="003F1565">
        <w:rPr>
          <w:rFonts w:ascii="Arial" w:eastAsia="Times New Roman" w:hAnsi="Arial" w:cs="Arial"/>
          <w:sz w:val="20"/>
          <w:szCs w:val="20"/>
          <w:lang w:val="en"/>
        </w:rPr>
        <w:t xml:space="preserve">___ Not identified  </w:t>
      </w:r>
    </w:p>
    <w:p w14:paraId="10902093" w14:textId="77777777" w:rsidR="00CC64D6" w:rsidRPr="003F1565" w:rsidRDefault="00DB6D67" w:rsidP="003F1565">
      <w:pPr>
        <w:spacing w:after="0" w:line="276" w:lineRule="auto"/>
        <w:divId w:val="93525109"/>
        <w:rPr>
          <w:rFonts w:ascii="Arial" w:eastAsia="Times New Roman" w:hAnsi="Arial" w:cs="Arial"/>
          <w:sz w:val="20"/>
          <w:szCs w:val="20"/>
          <w:lang w:val="en"/>
        </w:rPr>
      </w:pPr>
      <w:r w:rsidRPr="003F1565">
        <w:rPr>
          <w:rFonts w:ascii="Arial" w:eastAsia="Times New Roman" w:hAnsi="Arial" w:cs="Arial"/>
          <w:sz w:val="20"/>
          <w:szCs w:val="20"/>
          <w:lang w:val="en"/>
        </w:rPr>
        <w:t xml:space="preserve">___ Present  </w:t>
      </w:r>
    </w:p>
    <w:p w14:paraId="043E6ED0" w14:textId="77777777" w:rsidR="00CC64D6" w:rsidRPr="003F1565" w:rsidRDefault="00DB6D67" w:rsidP="003F1565">
      <w:pPr>
        <w:spacing w:after="0" w:line="276" w:lineRule="auto"/>
        <w:divId w:val="1279602911"/>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6A2DD902"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BEB0B72" w14:textId="3459FDED" w:rsidR="00CC64D6" w:rsidRPr="003F1565" w:rsidRDefault="00DB6D67" w:rsidP="003F1565">
      <w:pPr>
        <w:spacing w:after="0" w:line="276" w:lineRule="auto"/>
        <w:divId w:val="1820807144"/>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Perineural Invasion (Note </w:t>
      </w:r>
      <w:hyperlink w:anchor="N10207" w:history="1">
        <w:r w:rsidRPr="003F1565">
          <w:rPr>
            <w:rStyle w:val="Hyperlink"/>
            <w:rFonts w:ascii="Arial" w:eastAsia="Times New Roman" w:hAnsi="Arial" w:cs="Arial"/>
            <w:b/>
            <w:bCs/>
            <w:sz w:val="20"/>
            <w:szCs w:val="20"/>
            <w:lang w:val="en"/>
          </w:rPr>
          <w:t>E</w:t>
        </w:r>
      </w:hyperlink>
      <w:r w:rsidRPr="003F1565">
        <w:rPr>
          <w:rFonts w:ascii="Arial" w:eastAsia="Times New Roman" w:hAnsi="Arial" w:cs="Arial"/>
          <w:b/>
          <w:bCs/>
          <w:sz w:val="20"/>
          <w:szCs w:val="20"/>
          <w:lang w:val="en"/>
        </w:rPr>
        <w:t xml:space="preserve">) </w:t>
      </w:r>
    </w:p>
    <w:p w14:paraId="03231FEF" w14:textId="77777777" w:rsidR="00CC64D6" w:rsidRPr="003F1565" w:rsidRDefault="00DB6D67" w:rsidP="003F1565">
      <w:pPr>
        <w:spacing w:after="0" w:line="276" w:lineRule="auto"/>
        <w:divId w:val="540165693"/>
        <w:rPr>
          <w:rFonts w:ascii="Arial" w:eastAsia="Times New Roman" w:hAnsi="Arial" w:cs="Arial"/>
          <w:sz w:val="20"/>
          <w:szCs w:val="20"/>
          <w:lang w:val="en"/>
        </w:rPr>
      </w:pPr>
      <w:r w:rsidRPr="003F1565">
        <w:rPr>
          <w:rFonts w:ascii="Arial" w:eastAsia="Times New Roman" w:hAnsi="Arial" w:cs="Arial"/>
          <w:sz w:val="20"/>
          <w:szCs w:val="20"/>
          <w:lang w:val="en"/>
        </w:rPr>
        <w:t xml:space="preserve">___ Not identified  </w:t>
      </w:r>
    </w:p>
    <w:p w14:paraId="758CCFB0" w14:textId="77777777" w:rsidR="00CC64D6" w:rsidRPr="003F1565" w:rsidRDefault="00DB6D67" w:rsidP="003F1565">
      <w:pPr>
        <w:spacing w:after="0" w:line="276" w:lineRule="auto"/>
        <w:divId w:val="1060636465"/>
        <w:rPr>
          <w:rFonts w:ascii="Arial" w:eastAsia="Times New Roman" w:hAnsi="Arial" w:cs="Arial"/>
          <w:sz w:val="20"/>
          <w:szCs w:val="20"/>
          <w:lang w:val="en"/>
        </w:rPr>
      </w:pPr>
      <w:r w:rsidRPr="003F1565">
        <w:rPr>
          <w:rFonts w:ascii="Arial" w:eastAsia="Times New Roman" w:hAnsi="Arial" w:cs="Arial"/>
          <w:sz w:val="20"/>
          <w:szCs w:val="20"/>
          <w:lang w:val="en"/>
        </w:rPr>
        <w:t xml:space="preserve">___ Present  </w:t>
      </w:r>
    </w:p>
    <w:p w14:paraId="3608982A" w14:textId="77777777" w:rsidR="00CC64D6" w:rsidRPr="003F1565" w:rsidRDefault="00DB6D67" w:rsidP="003F1565">
      <w:pPr>
        <w:spacing w:after="0" w:line="276" w:lineRule="auto"/>
        <w:ind w:firstLine="240"/>
        <w:divId w:val="2027052717"/>
        <w:rPr>
          <w:rFonts w:ascii="Arial" w:eastAsia="Times New Roman" w:hAnsi="Arial" w:cs="Arial"/>
          <w:sz w:val="20"/>
          <w:szCs w:val="20"/>
          <w:lang w:val="en"/>
        </w:rPr>
      </w:pPr>
      <w:r w:rsidRPr="003F1565">
        <w:rPr>
          <w:rFonts w:ascii="Arial" w:eastAsia="Times New Roman" w:hAnsi="Arial" w:cs="Arial"/>
          <w:sz w:val="20"/>
          <w:szCs w:val="20"/>
          <w:lang w:val="en"/>
        </w:rPr>
        <w:lastRenderedPageBreak/>
        <w:t xml:space="preserve">___ Less than 0.1 mm in caliber  </w:t>
      </w:r>
    </w:p>
    <w:p w14:paraId="02C24C2B" w14:textId="77777777" w:rsidR="00CC64D6" w:rsidRPr="003F1565" w:rsidRDefault="00DB6D67" w:rsidP="003F1565">
      <w:pPr>
        <w:spacing w:after="0" w:line="276" w:lineRule="auto"/>
        <w:ind w:left="240"/>
        <w:divId w:val="696124566"/>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 Location of the involved nerve deep to the dermis serves as a surrogate for this size cut-off and qualifies as greater than or equal to 0.1 mm.  </w:t>
      </w:r>
    </w:p>
    <w:p w14:paraId="72F0B6FB" w14:textId="77777777" w:rsidR="00CC64D6" w:rsidRPr="003F1565" w:rsidRDefault="00DB6D67" w:rsidP="003F1565">
      <w:pPr>
        <w:spacing w:after="0" w:line="276" w:lineRule="auto"/>
        <w:ind w:firstLine="240"/>
        <w:divId w:val="141852236"/>
        <w:rPr>
          <w:rFonts w:ascii="Arial" w:eastAsia="Times New Roman" w:hAnsi="Arial" w:cs="Arial"/>
          <w:sz w:val="20"/>
          <w:szCs w:val="20"/>
          <w:lang w:val="en"/>
        </w:rPr>
      </w:pPr>
      <w:r w:rsidRPr="003F1565">
        <w:rPr>
          <w:rFonts w:ascii="Arial" w:eastAsia="Times New Roman" w:hAnsi="Arial" w:cs="Arial"/>
          <w:sz w:val="20"/>
          <w:szCs w:val="20"/>
          <w:lang w:val="en"/>
        </w:rPr>
        <w:t xml:space="preserve">___ Greater than or equal to 0.1 mm in caliber#  </w:t>
      </w:r>
    </w:p>
    <w:p w14:paraId="17A89F38" w14:textId="77777777" w:rsidR="00CC64D6" w:rsidRPr="003F1565" w:rsidRDefault="00DB6D67" w:rsidP="003F1565">
      <w:pPr>
        <w:spacing w:after="0" w:line="276" w:lineRule="auto"/>
        <w:ind w:firstLine="240"/>
        <w:divId w:val="1657688973"/>
        <w:rPr>
          <w:rFonts w:ascii="Arial" w:eastAsia="Times New Roman" w:hAnsi="Arial" w:cs="Arial"/>
          <w:sz w:val="20"/>
          <w:szCs w:val="20"/>
          <w:lang w:val="en"/>
        </w:rPr>
      </w:pPr>
      <w:r w:rsidRPr="003F1565">
        <w:rPr>
          <w:rFonts w:ascii="Arial" w:eastAsia="Times New Roman" w:hAnsi="Arial" w:cs="Arial"/>
          <w:sz w:val="20"/>
          <w:szCs w:val="20"/>
          <w:lang w:val="en"/>
        </w:rPr>
        <w:t xml:space="preserve">___ Specify: _________________ </w:t>
      </w:r>
    </w:p>
    <w:p w14:paraId="3AF0DE44" w14:textId="77777777" w:rsidR="00CC64D6" w:rsidRPr="003F1565" w:rsidRDefault="00DB6D67" w:rsidP="003F1565">
      <w:pPr>
        <w:spacing w:after="0" w:line="276" w:lineRule="auto"/>
        <w:divId w:val="1500147881"/>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458BB603"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1BD26CBB" w14:textId="77777777" w:rsidR="00CC64D6" w:rsidRPr="003F1565" w:rsidRDefault="00DB6D67" w:rsidP="003F1565">
      <w:pPr>
        <w:spacing w:after="0" w:line="276" w:lineRule="auto"/>
        <w:divId w:val="701125169"/>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MARGINS (Note </w:t>
      </w:r>
      <w:hyperlink w:anchor="N10208" w:history="1">
        <w:r w:rsidRPr="003F1565">
          <w:rPr>
            <w:rStyle w:val="Hyperlink"/>
            <w:rFonts w:ascii="Arial" w:eastAsia="Times New Roman" w:hAnsi="Arial" w:cs="Arial"/>
            <w:b/>
            <w:bCs/>
            <w:sz w:val="20"/>
            <w:szCs w:val="20"/>
            <w:lang w:val="en"/>
          </w:rPr>
          <w:t>F</w:t>
        </w:r>
      </w:hyperlink>
      <w:r w:rsidRPr="003F1565">
        <w:rPr>
          <w:rFonts w:ascii="Arial" w:eastAsia="Times New Roman" w:hAnsi="Arial" w:cs="Arial"/>
          <w:b/>
          <w:bCs/>
          <w:sz w:val="20"/>
          <w:szCs w:val="20"/>
          <w:lang w:val="en"/>
        </w:rPr>
        <w:t xml:space="preserve">) </w:t>
      </w:r>
    </w:p>
    <w:p w14:paraId="72A1FB07"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B28251E" w14:textId="77777777" w:rsidR="00CC64D6" w:rsidRPr="003F1565" w:rsidRDefault="00DB6D67" w:rsidP="003F1565">
      <w:pPr>
        <w:spacing w:after="0" w:line="276" w:lineRule="auto"/>
        <w:divId w:val="1100370226"/>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Margin Status for Invasive Tumor  </w:t>
      </w:r>
    </w:p>
    <w:p w14:paraId="5E24C730" w14:textId="77777777" w:rsidR="00CC64D6" w:rsidRPr="003F1565" w:rsidRDefault="00DB6D67" w:rsidP="003F1565">
      <w:pPr>
        <w:spacing w:after="0" w:line="276" w:lineRule="auto"/>
        <w:divId w:val="395468451"/>
        <w:rPr>
          <w:rFonts w:ascii="Arial" w:eastAsia="Times New Roman" w:hAnsi="Arial" w:cs="Arial"/>
          <w:sz w:val="20"/>
          <w:szCs w:val="20"/>
          <w:lang w:val="en"/>
        </w:rPr>
      </w:pPr>
      <w:r w:rsidRPr="003F1565">
        <w:rPr>
          <w:rFonts w:ascii="Arial" w:eastAsia="Times New Roman" w:hAnsi="Arial" w:cs="Arial"/>
          <w:sz w:val="20"/>
          <w:szCs w:val="20"/>
          <w:lang w:val="en"/>
        </w:rPr>
        <w:t xml:space="preserve">___ All margins negative for invasive tumor  </w:t>
      </w:r>
    </w:p>
    <w:p w14:paraId="43FA6DBB" w14:textId="77777777" w:rsidR="00CC64D6" w:rsidRPr="003F1565" w:rsidRDefault="00DB6D67" w:rsidP="003F1565">
      <w:pPr>
        <w:spacing w:after="0" w:line="276" w:lineRule="auto"/>
        <w:ind w:firstLine="240"/>
        <w:divId w:val="113082606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+Distance from Invasive Tumor to Closest Margin  </w:t>
      </w:r>
    </w:p>
    <w:p w14:paraId="79506AFC" w14:textId="77777777" w:rsidR="00CC64D6" w:rsidRPr="003F1565" w:rsidRDefault="00DB6D67" w:rsidP="003F1565">
      <w:pPr>
        <w:spacing w:after="0" w:line="276" w:lineRule="auto"/>
        <w:ind w:firstLine="240"/>
        <w:divId w:val="756170270"/>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Specify in Millimeters (mm)  </w:t>
      </w:r>
    </w:p>
    <w:p w14:paraId="1D252D66" w14:textId="77777777" w:rsidR="00CC64D6" w:rsidRPr="003F1565" w:rsidRDefault="00DB6D67" w:rsidP="003F1565">
      <w:pPr>
        <w:spacing w:after="0" w:line="276" w:lineRule="auto"/>
        <w:ind w:firstLine="240"/>
        <w:divId w:val="234358736"/>
        <w:rPr>
          <w:rFonts w:ascii="Arial" w:eastAsia="Times New Roman" w:hAnsi="Arial" w:cs="Arial"/>
          <w:sz w:val="20"/>
          <w:szCs w:val="20"/>
          <w:lang w:val="en"/>
        </w:rPr>
      </w:pPr>
      <w:r w:rsidRPr="003F1565">
        <w:rPr>
          <w:rFonts w:ascii="Arial" w:eastAsia="Times New Roman" w:hAnsi="Arial" w:cs="Arial"/>
          <w:sz w:val="20"/>
          <w:szCs w:val="20"/>
          <w:lang w:val="en"/>
        </w:rPr>
        <w:t>___ Exact distance: _________________ mm</w:t>
      </w:r>
    </w:p>
    <w:p w14:paraId="364B729B" w14:textId="77777777" w:rsidR="00CC64D6" w:rsidRPr="003F1565" w:rsidRDefault="00DB6D67" w:rsidP="003F1565">
      <w:pPr>
        <w:spacing w:after="0" w:line="276" w:lineRule="auto"/>
        <w:ind w:firstLine="240"/>
        <w:divId w:val="1407412707"/>
        <w:rPr>
          <w:rFonts w:ascii="Arial" w:eastAsia="Times New Roman" w:hAnsi="Arial" w:cs="Arial"/>
          <w:sz w:val="20"/>
          <w:szCs w:val="20"/>
          <w:lang w:val="en"/>
        </w:rPr>
      </w:pPr>
      <w:r w:rsidRPr="003F1565">
        <w:rPr>
          <w:rFonts w:ascii="Arial" w:eastAsia="Times New Roman" w:hAnsi="Arial" w:cs="Arial"/>
          <w:sz w:val="20"/>
          <w:szCs w:val="20"/>
          <w:lang w:val="en"/>
        </w:rPr>
        <w:t>___ Greater than: _________________ mm</w:t>
      </w:r>
    </w:p>
    <w:p w14:paraId="077861E7" w14:textId="77777777" w:rsidR="00CC64D6" w:rsidRPr="003F1565" w:rsidRDefault="00DB6D67" w:rsidP="003F1565">
      <w:pPr>
        <w:spacing w:after="0" w:line="276" w:lineRule="auto"/>
        <w:ind w:firstLine="240"/>
        <w:divId w:val="1385790594"/>
        <w:rPr>
          <w:rFonts w:ascii="Arial" w:eastAsia="Times New Roman" w:hAnsi="Arial" w:cs="Arial"/>
          <w:sz w:val="20"/>
          <w:szCs w:val="20"/>
          <w:lang w:val="en"/>
        </w:rPr>
      </w:pPr>
      <w:r w:rsidRPr="003F1565">
        <w:rPr>
          <w:rFonts w:ascii="Arial" w:eastAsia="Times New Roman" w:hAnsi="Arial" w:cs="Arial"/>
          <w:sz w:val="20"/>
          <w:szCs w:val="20"/>
          <w:lang w:val="en"/>
        </w:rPr>
        <w:t xml:space="preserve">___ Less than 1 mm  </w:t>
      </w:r>
    </w:p>
    <w:p w14:paraId="30509A3C" w14:textId="77777777" w:rsidR="00CC64D6" w:rsidRPr="003F1565" w:rsidRDefault="00DB6D67" w:rsidP="003F1565">
      <w:pPr>
        <w:spacing w:after="0" w:line="276" w:lineRule="auto"/>
        <w:ind w:firstLine="240"/>
        <w:divId w:val="665666603"/>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1F39B5EF" w14:textId="77777777" w:rsidR="00CC64D6" w:rsidRPr="003F1565" w:rsidRDefault="00DB6D67" w:rsidP="003F1565">
      <w:pPr>
        <w:spacing w:after="0" w:line="276" w:lineRule="auto"/>
        <w:ind w:firstLine="240"/>
        <w:divId w:val="1011252934"/>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040545E7" w14:textId="77777777" w:rsidR="00CC64D6" w:rsidRPr="003F1565" w:rsidRDefault="00DB6D67" w:rsidP="003F1565">
      <w:pPr>
        <w:spacing w:after="0" w:line="276" w:lineRule="auto"/>
        <w:ind w:firstLine="240"/>
        <w:divId w:val="23431508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+Closest Margin(s) to Invasive Tumor  </w:t>
      </w:r>
    </w:p>
    <w:p w14:paraId="59576B9C" w14:textId="77777777" w:rsidR="00CC64D6" w:rsidRPr="003F1565" w:rsidRDefault="00DB6D67" w:rsidP="003F1565">
      <w:pPr>
        <w:spacing w:after="0" w:line="276" w:lineRule="auto"/>
        <w:ind w:firstLine="240"/>
        <w:divId w:val="1171214633"/>
        <w:rPr>
          <w:rFonts w:ascii="Arial" w:eastAsia="Times New Roman" w:hAnsi="Arial" w:cs="Arial"/>
          <w:sz w:val="20"/>
          <w:szCs w:val="20"/>
          <w:lang w:val="en"/>
        </w:rPr>
      </w:pPr>
      <w:r w:rsidRPr="003F1565">
        <w:rPr>
          <w:rFonts w:ascii="Arial" w:eastAsia="Times New Roman" w:hAnsi="Arial" w:cs="Arial"/>
          <w:sz w:val="20"/>
          <w:szCs w:val="20"/>
          <w:lang w:val="en"/>
        </w:rPr>
        <w:t xml:space="preserve">___ Specify location(s) of closest margin(s): _________________ </w:t>
      </w:r>
    </w:p>
    <w:p w14:paraId="09C81E76" w14:textId="77777777" w:rsidR="00CC64D6" w:rsidRPr="003F1565" w:rsidRDefault="00DB6D67" w:rsidP="003F1565">
      <w:pPr>
        <w:spacing w:after="0" w:line="276" w:lineRule="auto"/>
        <w:ind w:firstLine="240"/>
        <w:divId w:val="1081872349"/>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w:t>
      </w:r>
    </w:p>
    <w:p w14:paraId="5D453FBA" w14:textId="77777777" w:rsidR="00CC64D6" w:rsidRPr="003F1565" w:rsidRDefault="00DB6D67" w:rsidP="003F1565">
      <w:pPr>
        <w:spacing w:after="0" w:line="276" w:lineRule="auto"/>
        <w:ind w:firstLine="240"/>
        <w:divId w:val="184026779"/>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+Other Close Margin(s) to Invasive Tumor  </w:t>
      </w:r>
    </w:p>
    <w:p w14:paraId="44AA9883" w14:textId="77777777" w:rsidR="00CC64D6" w:rsidRPr="003F1565" w:rsidRDefault="00DB6D67" w:rsidP="003F1565">
      <w:pPr>
        <w:spacing w:after="0" w:line="276" w:lineRule="auto"/>
        <w:ind w:firstLine="240"/>
        <w:divId w:val="2058620954"/>
        <w:rPr>
          <w:rFonts w:ascii="Arial" w:eastAsia="Times New Roman" w:hAnsi="Arial" w:cs="Arial"/>
          <w:sz w:val="20"/>
          <w:szCs w:val="20"/>
          <w:lang w:val="en"/>
        </w:rPr>
      </w:pPr>
      <w:r w:rsidRPr="003F1565">
        <w:rPr>
          <w:rFonts w:ascii="Arial" w:eastAsia="Times New Roman" w:hAnsi="Arial" w:cs="Arial"/>
          <w:sz w:val="20"/>
          <w:szCs w:val="20"/>
          <w:lang w:val="en"/>
        </w:rPr>
        <w:t xml:space="preserve">___ Specify location(s) and distance(s) of other close margin(s): _________________ </w:t>
      </w:r>
    </w:p>
    <w:p w14:paraId="5FA9C08A" w14:textId="77777777" w:rsidR="00CC64D6" w:rsidRPr="003F1565" w:rsidRDefault="00DB6D67" w:rsidP="003F1565">
      <w:pPr>
        <w:spacing w:after="0" w:line="276" w:lineRule="auto"/>
        <w:ind w:firstLine="240"/>
        <w:divId w:val="976686238"/>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w:t>
      </w:r>
    </w:p>
    <w:p w14:paraId="0E4C5E01" w14:textId="77777777" w:rsidR="00CC64D6" w:rsidRPr="003F1565" w:rsidRDefault="00DB6D67" w:rsidP="003F1565">
      <w:pPr>
        <w:spacing w:after="0" w:line="276" w:lineRule="auto"/>
        <w:divId w:val="404963119"/>
        <w:rPr>
          <w:rFonts w:ascii="Arial" w:eastAsia="Times New Roman" w:hAnsi="Arial" w:cs="Arial"/>
          <w:sz w:val="20"/>
          <w:szCs w:val="20"/>
          <w:lang w:val="en"/>
        </w:rPr>
      </w:pPr>
      <w:r w:rsidRPr="003F1565">
        <w:rPr>
          <w:rFonts w:ascii="Arial" w:eastAsia="Times New Roman" w:hAnsi="Arial" w:cs="Arial"/>
          <w:sz w:val="20"/>
          <w:szCs w:val="20"/>
          <w:lang w:val="en"/>
        </w:rPr>
        <w:t xml:space="preserve">___ Invasive tumor present at margin  </w:t>
      </w:r>
    </w:p>
    <w:p w14:paraId="22BF071C" w14:textId="77777777" w:rsidR="00CC64D6" w:rsidRPr="003F1565" w:rsidRDefault="00DB6D67" w:rsidP="003F1565">
      <w:pPr>
        <w:spacing w:after="0" w:line="276" w:lineRule="auto"/>
        <w:ind w:firstLine="240"/>
        <w:divId w:val="25390680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Margin(s) Involved by Invasive Tumor  (select all that apply) </w:t>
      </w:r>
    </w:p>
    <w:p w14:paraId="1580803C" w14:textId="77777777" w:rsidR="00CC64D6" w:rsidRPr="003F1565" w:rsidRDefault="00DB6D67" w:rsidP="003F1565">
      <w:pPr>
        <w:spacing w:after="0" w:line="276" w:lineRule="auto"/>
        <w:ind w:firstLine="240"/>
        <w:divId w:val="1788112067"/>
        <w:rPr>
          <w:rFonts w:ascii="Arial" w:eastAsia="Times New Roman" w:hAnsi="Arial" w:cs="Arial"/>
          <w:sz w:val="20"/>
          <w:szCs w:val="20"/>
          <w:lang w:val="en"/>
        </w:rPr>
      </w:pPr>
      <w:r w:rsidRPr="003F1565">
        <w:rPr>
          <w:rFonts w:ascii="Arial" w:eastAsia="Times New Roman" w:hAnsi="Arial" w:cs="Arial"/>
          <w:sz w:val="20"/>
          <w:szCs w:val="20"/>
          <w:lang w:val="en"/>
        </w:rPr>
        <w:t xml:space="preserve">___ Peripheral: _________________ </w:t>
      </w:r>
    </w:p>
    <w:p w14:paraId="7DC44713" w14:textId="77777777" w:rsidR="00CC64D6" w:rsidRPr="003F1565" w:rsidRDefault="00DB6D67" w:rsidP="003F1565">
      <w:pPr>
        <w:spacing w:after="0" w:line="276" w:lineRule="auto"/>
        <w:ind w:firstLine="240"/>
        <w:divId w:val="780222770"/>
        <w:rPr>
          <w:rFonts w:ascii="Arial" w:eastAsia="Times New Roman" w:hAnsi="Arial" w:cs="Arial"/>
          <w:sz w:val="20"/>
          <w:szCs w:val="20"/>
          <w:lang w:val="en"/>
        </w:rPr>
      </w:pPr>
      <w:r w:rsidRPr="003F1565">
        <w:rPr>
          <w:rFonts w:ascii="Arial" w:eastAsia="Times New Roman" w:hAnsi="Arial" w:cs="Arial"/>
          <w:sz w:val="20"/>
          <w:szCs w:val="20"/>
          <w:lang w:val="en"/>
        </w:rPr>
        <w:t xml:space="preserve">___ Deep: _________________ </w:t>
      </w:r>
    </w:p>
    <w:p w14:paraId="6DE79677" w14:textId="77777777" w:rsidR="00CC64D6" w:rsidRPr="003F1565" w:rsidRDefault="00DB6D67" w:rsidP="003F1565">
      <w:pPr>
        <w:spacing w:after="0" w:line="276" w:lineRule="auto"/>
        <w:ind w:firstLine="240"/>
        <w:divId w:val="1077167384"/>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68844917" w14:textId="77777777" w:rsidR="00CC64D6" w:rsidRPr="003F1565" w:rsidRDefault="00DB6D67" w:rsidP="003F1565">
      <w:pPr>
        <w:spacing w:after="0" w:line="276" w:lineRule="auto"/>
        <w:ind w:firstLine="240"/>
        <w:divId w:val="1453816914"/>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35F4ECEB" w14:textId="77777777" w:rsidR="00CC64D6" w:rsidRPr="003F1565" w:rsidRDefault="00DB6D67" w:rsidP="003F1565">
      <w:pPr>
        <w:spacing w:after="0" w:line="276" w:lineRule="auto"/>
        <w:divId w:val="1953897579"/>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1031CCFD" w14:textId="77777777" w:rsidR="00CC64D6" w:rsidRPr="003F1565" w:rsidRDefault="00DB6D67" w:rsidP="003F1565">
      <w:pPr>
        <w:spacing w:after="0" w:line="276" w:lineRule="auto"/>
        <w:divId w:val="1114787768"/>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6191C2AD" w14:textId="77777777" w:rsidR="00CC64D6" w:rsidRPr="003F1565" w:rsidRDefault="00DB6D67" w:rsidP="003F1565">
      <w:pPr>
        <w:spacing w:after="0" w:line="276" w:lineRule="auto"/>
        <w:divId w:val="1703171506"/>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2FE64C9A"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31157D0C" w14:textId="77777777" w:rsidR="00CC64D6" w:rsidRPr="003F1565" w:rsidRDefault="00DB6D67" w:rsidP="003F1565">
      <w:pPr>
        <w:spacing w:after="0" w:line="276" w:lineRule="auto"/>
        <w:divId w:val="71836518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Margin Status for Noninvasive Tumor  </w:t>
      </w:r>
    </w:p>
    <w:p w14:paraId="206B0BAE" w14:textId="77777777" w:rsidR="00CC64D6" w:rsidRPr="003F1565" w:rsidRDefault="00DB6D67" w:rsidP="003F1565">
      <w:pPr>
        <w:spacing w:after="0" w:line="276" w:lineRule="auto"/>
        <w:divId w:val="73938707"/>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45ABCF47" w14:textId="77777777" w:rsidR="00CC64D6" w:rsidRPr="003F1565" w:rsidRDefault="00DB6D67" w:rsidP="003F1565">
      <w:pPr>
        <w:spacing w:after="0" w:line="276" w:lineRule="auto"/>
        <w:divId w:val="2094207258"/>
        <w:rPr>
          <w:rFonts w:ascii="Arial" w:eastAsia="Times New Roman" w:hAnsi="Arial" w:cs="Arial"/>
          <w:sz w:val="20"/>
          <w:szCs w:val="20"/>
          <w:lang w:val="en"/>
        </w:rPr>
      </w:pPr>
      <w:r w:rsidRPr="003F1565">
        <w:rPr>
          <w:rFonts w:ascii="Arial" w:eastAsia="Times New Roman" w:hAnsi="Arial" w:cs="Arial"/>
          <w:sz w:val="20"/>
          <w:szCs w:val="20"/>
          <w:lang w:val="en"/>
        </w:rPr>
        <w:t xml:space="preserve">___ All margins negative for in situ disease  </w:t>
      </w:r>
    </w:p>
    <w:p w14:paraId="6B3BB20E" w14:textId="77777777" w:rsidR="00CC64D6" w:rsidRPr="003F1565" w:rsidRDefault="00DB6D67" w:rsidP="003F1565">
      <w:pPr>
        <w:spacing w:after="0" w:line="276" w:lineRule="auto"/>
        <w:ind w:firstLine="240"/>
        <w:divId w:val="577447723"/>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+Distance from Noninvasive Tumor to Closest Margin  </w:t>
      </w:r>
    </w:p>
    <w:p w14:paraId="6C2AA610" w14:textId="77777777" w:rsidR="00CC64D6" w:rsidRPr="003F1565" w:rsidRDefault="00DB6D67" w:rsidP="003F1565">
      <w:pPr>
        <w:spacing w:after="0" w:line="276" w:lineRule="auto"/>
        <w:ind w:firstLine="240"/>
        <w:divId w:val="727997686"/>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Specify in Millimeters (mm)  </w:t>
      </w:r>
    </w:p>
    <w:p w14:paraId="3B31B211" w14:textId="77777777" w:rsidR="00CC64D6" w:rsidRPr="003F1565" w:rsidRDefault="00DB6D67" w:rsidP="003F1565">
      <w:pPr>
        <w:spacing w:after="0" w:line="276" w:lineRule="auto"/>
        <w:ind w:firstLine="240"/>
        <w:divId w:val="1785266676"/>
        <w:rPr>
          <w:rFonts w:ascii="Arial" w:eastAsia="Times New Roman" w:hAnsi="Arial" w:cs="Arial"/>
          <w:sz w:val="20"/>
          <w:szCs w:val="20"/>
          <w:lang w:val="en"/>
        </w:rPr>
      </w:pPr>
      <w:r w:rsidRPr="003F1565">
        <w:rPr>
          <w:rFonts w:ascii="Arial" w:eastAsia="Times New Roman" w:hAnsi="Arial" w:cs="Arial"/>
          <w:sz w:val="20"/>
          <w:szCs w:val="20"/>
          <w:lang w:val="en"/>
        </w:rPr>
        <w:t>___ Exact distance: _________________ mm</w:t>
      </w:r>
    </w:p>
    <w:p w14:paraId="7C89128F" w14:textId="77777777" w:rsidR="00CC64D6" w:rsidRPr="003F1565" w:rsidRDefault="00DB6D67" w:rsidP="003F1565">
      <w:pPr>
        <w:spacing w:after="0" w:line="276" w:lineRule="auto"/>
        <w:ind w:firstLine="240"/>
        <w:divId w:val="2037344169"/>
        <w:rPr>
          <w:rFonts w:ascii="Arial" w:eastAsia="Times New Roman" w:hAnsi="Arial" w:cs="Arial"/>
          <w:sz w:val="20"/>
          <w:szCs w:val="20"/>
          <w:lang w:val="en"/>
        </w:rPr>
      </w:pPr>
      <w:r w:rsidRPr="003F1565">
        <w:rPr>
          <w:rFonts w:ascii="Arial" w:eastAsia="Times New Roman" w:hAnsi="Arial" w:cs="Arial"/>
          <w:sz w:val="20"/>
          <w:szCs w:val="20"/>
          <w:lang w:val="en"/>
        </w:rPr>
        <w:t>___ Greater than: _________________ mm</w:t>
      </w:r>
    </w:p>
    <w:p w14:paraId="3199F6BB" w14:textId="77777777" w:rsidR="00CC64D6" w:rsidRPr="003F1565" w:rsidRDefault="00DB6D67" w:rsidP="003F1565">
      <w:pPr>
        <w:spacing w:after="0" w:line="276" w:lineRule="auto"/>
        <w:ind w:firstLine="240"/>
        <w:divId w:val="1631395764"/>
        <w:rPr>
          <w:rFonts w:ascii="Arial" w:eastAsia="Times New Roman" w:hAnsi="Arial" w:cs="Arial"/>
          <w:sz w:val="20"/>
          <w:szCs w:val="20"/>
          <w:lang w:val="en"/>
        </w:rPr>
      </w:pPr>
      <w:r w:rsidRPr="003F1565">
        <w:rPr>
          <w:rFonts w:ascii="Arial" w:eastAsia="Times New Roman" w:hAnsi="Arial" w:cs="Arial"/>
          <w:sz w:val="20"/>
          <w:szCs w:val="20"/>
          <w:lang w:val="en"/>
        </w:rPr>
        <w:t xml:space="preserve">___ Less than 1 mm  </w:t>
      </w:r>
    </w:p>
    <w:p w14:paraId="7A9B244B" w14:textId="77777777" w:rsidR="00CC64D6" w:rsidRPr="003F1565" w:rsidRDefault="00DB6D67" w:rsidP="003F1565">
      <w:pPr>
        <w:spacing w:after="0" w:line="276" w:lineRule="auto"/>
        <w:ind w:firstLine="240"/>
        <w:divId w:val="1566987877"/>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2CCC5293" w14:textId="77777777" w:rsidR="00CC64D6" w:rsidRPr="003F1565" w:rsidRDefault="00DB6D67" w:rsidP="003F1565">
      <w:pPr>
        <w:spacing w:after="0" w:line="276" w:lineRule="auto"/>
        <w:ind w:firstLine="240"/>
        <w:divId w:val="1987464332"/>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358898A9" w14:textId="77777777" w:rsidR="00CC64D6" w:rsidRPr="003F1565" w:rsidRDefault="00DB6D67" w:rsidP="003F1565">
      <w:pPr>
        <w:spacing w:after="0" w:line="276" w:lineRule="auto"/>
        <w:ind w:firstLine="240"/>
        <w:divId w:val="116589584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+Closest Margin(s) to Noninvasive Tumor  </w:t>
      </w:r>
    </w:p>
    <w:p w14:paraId="54555B44" w14:textId="77777777" w:rsidR="00CC64D6" w:rsidRPr="003F1565" w:rsidRDefault="00DB6D67" w:rsidP="003F1565">
      <w:pPr>
        <w:spacing w:after="0" w:line="276" w:lineRule="auto"/>
        <w:ind w:firstLine="240"/>
        <w:divId w:val="372579511"/>
        <w:rPr>
          <w:rFonts w:ascii="Arial" w:eastAsia="Times New Roman" w:hAnsi="Arial" w:cs="Arial"/>
          <w:sz w:val="20"/>
          <w:szCs w:val="20"/>
          <w:lang w:val="en"/>
        </w:rPr>
      </w:pPr>
      <w:r w:rsidRPr="003F1565">
        <w:rPr>
          <w:rFonts w:ascii="Arial" w:eastAsia="Times New Roman" w:hAnsi="Arial" w:cs="Arial"/>
          <w:sz w:val="20"/>
          <w:szCs w:val="20"/>
          <w:lang w:val="en"/>
        </w:rPr>
        <w:t xml:space="preserve">___ Specify closest margin(s): _________________ </w:t>
      </w:r>
    </w:p>
    <w:p w14:paraId="699B31AB" w14:textId="77777777" w:rsidR="00CC64D6" w:rsidRPr="003F1565" w:rsidRDefault="00DB6D67" w:rsidP="003F1565">
      <w:pPr>
        <w:spacing w:after="0" w:line="276" w:lineRule="auto"/>
        <w:ind w:firstLine="240"/>
        <w:divId w:val="466319833"/>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w:t>
      </w:r>
    </w:p>
    <w:p w14:paraId="01CD5187" w14:textId="77777777" w:rsidR="00CC64D6" w:rsidRPr="003F1565" w:rsidRDefault="00DB6D67" w:rsidP="003F1565">
      <w:pPr>
        <w:spacing w:after="0" w:line="276" w:lineRule="auto"/>
        <w:divId w:val="906644792"/>
        <w:rPr>
          <w:rFonts w:ascii="Arial" w:eastAsia="Times New Roman" w:hAnsi="Arial" w:cs="Arial"/>
          <w:sz w:val="20"/>
          <w:szCs w:val="20"/>
          <w:lang w:val="en"/>
        </w:rPr>
      </w:pPr>
      <w:r w:rsidRPr="003F1565">
        <w:rPr>
          <w:rFonts w:ascii="Arial" w:eastAsia="Times New Roman" w:hAnsi="Arial" w:cs="Arial"/>
          <w:sz w:val="20"/>
          <w:szCs w:val="20"/>
          <w:lang w:val="en"/>
        </w:rPr>
        <w:t xml:space="preserve">___ In situ disease present at margin  </w:t>
      </w:r>
    </w:p>
    <w:p w14:paraId="3CBD6ACE" w14:textId="77777777" w:rsidR="00CC64D6" w:rsidRPr="003F1565" w:rsidRDefault="00DB6D67" w:rsidP="003F1565">
      <w:pPr>
        <w:spacing w:after="0" w:line="276" w:lineRule="auto"/>
        <w:ind w:firstLine="240"/>
        <w:divId w:val="2142729812"/>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 xml:space="preserve">Margin(s) Involved by Noninvasive Tumor  (select all that apply) </w:t>
      </w:r>
    </w:p>
    <w:p w14:paraId="49B7349C" w14:textId="77777777" w:rsidR="00CC64D6" w:rsidRPr="003F1565" w:rsidRDefault="00DB6D67" w:rsidP="003F1565">
      <w:pPr>
        <w:spacing w:after="0" w:line="276" w:lineRule="auto"/>
        <w:ind w:firstLine="240"/>
        <w:divId w:val="623116698"/>
        <w:rPr>
          <w:rFonts w:ascii="Arial" w:eastAsia="Times New Roman" w:hAnsi="Arial" w:cs="Arial"/>
          <w:sz w:val="20"/>
          <w:szCs w:val="20"/>
          <w:lang w:val="en"/>
        </w:rPr>
      </w:pPr>
      <w:r w:rsidRPr="003F1565">
        <w:rPr>
          <w:rFonts w:ascii="Arial" w:eastAsia="Times New Roman" w:hAnsi="Arial" w:cs="Arial"/>
          <w:sz w:val="20"/>
          <w:szCs w:val="20"/>
          <w:lang w:val="en"/>
        </w:rPr>
        <w:t xml:space="preserve">___ Peripheral: _________________ </w:t>
      </w:r>
    </w:p>
    <w:p w14:paraId="146A1200" w14:textId="77777777" w:rsidR="00CC64D6" w:rsidRPr="003F1565" w:rsidRDefault="00DB6D67" w:rsidP="003F1565">
      <w:pPr>
        <w:spacing w:after="0" w:line="276" w:lineRule="auto"/>
        <w:ind w:firstLine="240"/>
        <w:divId w:val="8144753"/>
        <w:rPr>
          <w:rFonts w:ascii="Arial" w:eastAsia="Times New Roman" w:hAnsi="Arial" w:cs="Arial"/>
          <w:sz w:val="20"/>
          <w:szCs w:val="20"/>
          <w:lang w:val="en"/>
        </w:rPr>
      </w:pPr>
      <w:r w:rsidRPr="003F1565">
        <w:rPr>
          <w:rFonts w:ascii="Arial" w:eastAsia="Times New Roman" w:hAnsi="Arial" w:cs="Arial"/>
          <w:sz w:val="20"/>
          <w:szCs w:val="20"/>
          <w:lang w:val="en"/>
        </w:rPr>
        <w:t xml:space="preserve">___ Deep: _________________ </w:t>
      </w:r>
    </w:p>
    <w:p w14:paraId="44414EDC" w14:textId="77777777" w:rsidR="00CC64D6" w:rsidRPr="003F1565" w:rsidRDefault="00DB6D67" w:rsidP="003F1565">
      <w:pPr>
        <w:spacing w:after="0" w:line="276" w:lineRule="auto"/>
        <w:ind w:firstLine="240"/>
        <w:divId w:val="1231966498"/>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187B24FE" w14:textId="77777777" w:rsidR="00CC64D6" w:rsidRPr="003F1565" w:rsidRDefault="00DB6D67" w:rsidP="003F1565">
      <w:pPr>
        <w:spacing w:after="0" w:line="276" w:lineRule="auto"/>
        <w:ind w:firstLine="240"/>
        <w:divId w:val="604506333"/>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4746DA4C" w14:textId="77777777" w:rsidR="00CC64D6" w:rsidRPr="003F1565" w:rsidRDefault="00DB6D67" w:rsidP="003F1565">
      <w:pPr>
        <w:spacing w:after="0" w:line="276" w:lineRule="auto"/>
        <w:divId w:val="503133021"/>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04316E07" w14:textId="77777777" w:rsidR="00CC64D6" w:rsidRPr="003F1565" w:rsidRDefault="00DB6D67" w:rsidP="003F1565">
      <w:pPr>
        <w:spacing w:after="0" w:line="276" w:lineRule="auto"/>
        <w:divId w:val="529682667"/>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7756C2E7"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5680193E" w14:textId="77777777" w:rsidR="00CC64D6" w:rsidRPr="003F1565" w:rsidRDefault="00DB6D67" w:rsidP="003F1565">
      <w:pPr>
        <w:spacing w:after="0" w:line="276" w:lineRule="auto"/>
        <w:divId w:val="178711814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REGIONAL LYMPH NODES (Note </w:t>
      </w:r>
      <w:hyperlink w:anchor="N10209" w:history="1">
        <w:r w:rsidRPr="003F1565">
          <w:rPr>
            <w:rStyle w:val="Hyperlink"/>
            <w:rFonts w:ascii="Arial" w:eastAsia="Times New Roman" w:hAnsi="Arial" w:cs="Arial"/>
            <w:b/>
            <w:bCs/>
            <w:sz w:val="20"/>
            <w:szCs w:val="20"/>
            <w:lang w:val="en"/>
          </w:rPr>
          <w:t>G</w:t>
        </w:r>
      </w:hyperlink>
      <w:r w:rsidRPr="003F1565">
        <w:rPr>
          <w:rFonts w:ascii="Arial" w:eastAsia="Times New Roman" w:hAnsi="Arial" w:cs="Arial"/>
          <w:b/>
          <w:bCs/>
          <w:sz w:val="20"/>
          <w:szCs w:val="20"/>
          <w:lang w:val="en"/>
        </w:rPr>
        <w:t xml:space="preserve">) </w:t>
      </w:r>
    </w:p>
    <w:p w14:paraId="0B554D26"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627D5450" w14:textId="77777777" w:rsidR="00CC64D6" w:rsidRPr="003F1565" w:rsidRDefault="00DB6D67" w:rsidP="003F1565">
      <w:pPr>
        <w:spacing w:after="0" w:line="276" w:lineRule="auto"/>
        <w:divId w:val="1325818350"/>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Regional Lymph Node Status  </w:t>
      </w:r>
    </w:p>
    <w:p w14:paraId="7D187306" w14:textId="77777777" w:rsidR="00CC64D6" w:rsidRPr="003F1565" w:rsidRDefault="00DB6D67" w:rsidP="003F1565">
      <w:pPr>
        <w:spacing w:after="0" w:line="276" w:lineRule="auto"/>
        <w:divId w:val="482552711"/>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(no regional lymph nodes submitted or found)  </w:t>
      </w:r>
    </w:p>
    <w:p w14:paraId="2E01B7F3" w14:textId="77777777" w:rsidR="00CC64D6" w:rsidRPr="003F1565" w:rsidRDefault="00DB6D67" w:rsidP="003F1565">
      <w:pPr>
        <w:spacing w:after="0" w:line="276" w:lineRule="auto"/>
        <w:divId w:val="2100321535"/>
        <w:rPr>
          <w:rFonts w:ascii="Arial" w:eastAsia="Times New Roman" w:hAnsi="Arial" w:cs="Arial"/>
          <w:sz w:val="20"/>
          <w:szCs w:val="20"/>
          <w:lang w:val="en"/>
        </w:rPr>
      </w:pPr>
      <w:r w:rsidRPr="003F1565">
        <w:rPr>
          <w:rFonts w:ascii="Arial" w:eastAsia="Times New Roman" w:hAnsi="Arial" w:cs="Arial"/>
          <w:sz w:val="20"/>
          <w:szCs w:val="20"/>
          <w:lang w:val="en"/>
        </w:rPr>
        <w:t xml:space="preserve">___ Regional lymph nodes present  </w:t>
      </w:r>
    </w:p>
    <w:p w14:paraId="12FAA80B" w14:textId="77777777" w:rsidR="00CC64D6" w:rsidRPr="003F1565" w:rsidRDefault="00DB6D67" w:rsidP="003F1565">
      <w:pPr>
        <w:spacing w:after="0" w:line="276" w:lineRule="auto"/>
        <w:ind w:firstLine="240"/>
        <w:divId w:val="1403680413"/>
        <w:rPr>
          <w:rFonts w:ascii="Arial" w:eastAsia="Times New Roman" w:hAnsi="Arial" w:cs="Arial"/>
          <w:sz w:val="20"/>
          <w:szCs w:val="20"/>
          <w:lang w:val="en"/>
        </w:rPr>
      </w:pPr>
      <w:r w:rsidRPr="003F1565">
        <w:rPr>
          <w:rFonts w:ascii="Arial" w:eastAsia="Times New Roman" w:hAnsi="Arial" w:cs="Arial"/>
          <w:sz w:val="20"/>
          <w:szCs w:val="20"/>
          <w:lang w:val="en"/>
        </w:rPr>
        <w:t xml:space="preserve">___ All regional lymph nodes negative for tumor  </w:t>
      </w:r>
    </w:p>
    <w:p w14:paraId="350D5B67" w14:textId="77777777" w:rsidR="00CC64D6" w:rsidRPr="003F1565" w:rsidRDefault="00DB6D67" w:rsidP="003F1565">
      <w:pPr>
        <w:spacing w:after="0" w:line="276" w:lineRule="auto"/>
        <w:ind w:firstLine="240"/>
        <w:divId w:val="12731277"/>
        <w:rPr>
          <w:rFonts w:ascii="Arial" w:eastAsia="Times New Roman" w:hAnsi="Arial" w:cs="Arial"/>
          <w:sz w:val="20"/>
          <w:szCs w:val="20"/>
          <w:lang w:val="en"/>
        </w:rPr>
      </w:pPr>
      <w:r w:rsidRPr="003F1565">
        <w:rPr>
          <w:rFonts w:ascii="Arial" w:eastAsia="Times New Roman" w:hAnsi="Arial" w:cs="Arial"/>
          <w:sz w:val="20"/>
          <w:szCs w:val="20"/>
          <w:lang w:val="en"/>
        </w:rPr>
        <w:t xml:space="preserve">___ Tumor present in regional lymph node(s)  </w:t>
      </w:r>
    </w:p>
    <w:p w14:paraId="5C785B1A" w14:textId="77777777" w:rsidR="00CC64D6" w:rsidRPr="003F1565" w:rsidRDefault="00DB6D67" w:rsidP="003F1565">
      <w:pPr>
        <w:spacing w:after="0" w:line="276" w:lineRule="auto"/>
        <w:ind w:firstLine="480"/>
        <w:divId w:val="32408707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Number of Lymph Nodes with Tumor  </w:t>
      </w:r>
    </w:p>
    <w:p w14:paraId="104BE8BD" w14:textId="77777777" w:rsidR="00CC64D6" w:rsidRPr="003F1565" w:rsidRDefault="00DB6D67" w:rsidP="003F1565">
      <w:pPr>
        <w:spacing w:after="0" w:line="276" w:lineRule="auto"/>
        <w:ind w:firstLine="480"/>
        <w:divId w:val="876893748"/>
        <w:rPr>
          <w:rFonts w:ascii="Arial" w:eastAsia="Times New Roman" w:hAnsi="Arial" w:cs="Arial"/>
          <w:sz w:val="20"/>
          <w:szCs w:val="20"/>
          <w:lang w:val="en"/>
        </w:rPr>
      </w:pPr>
      <w:r w:rsidRPr="003F1565">
        <w:rPr>
          <w:rFonts w:ascii="Arial" w:eastAsia="Times New Roman" w:hAnsi="Arial" w:cs="Arial"/>
          <w:sz w:val="20"/>
          <w:szCs w:val="20"/>
          <w:lang w:val="en"/>
        </w:rPr>
        <w:t xml:space="preserve">___ Exact number (specify): _________________ </w:t>
      </w:r>
    </w:p>
    <w:p w14:paraId="4B2C4A8A" w14:textId="77777777" w:rsidR="00CC64D6" w:rsidRPr="003F1565" w:rsidRDefault="00DB6D67" w:rsidP="003F1565">
      <w:pPr>
        <w:spacing w:after="0" w:line="276" w:lineRule="auto"/>
        <w:ind w:firstLine="480"/>
        <w:divId w:val="612828791"/>
        <w:rPr>
          <w:rFonts w:ascii="Arial" w:eastAsia="Times New Roman" w:hAnsi="Arial" w:cs="Arial"/>
          <w:sz w:val="20"/>
          <w:szCs w:val="20"/>
          <w:lang w:val="en"/>
        </w:rPr>
      </w:pPr>
      <w:r w:rsidRPr="003F1565">
        <w:rPr>
          <w:rFonts w:ascii="Arial" w:eastAsia="Times New Roman" w:hAnsi="Arial" w:cs="Arial"/>
          <w:sz w:val="20"/>
          <w:szCs w:val="20"/>
          <w:lang w:val="en"/>
        </w:rPr>
        <w:t xml:space="preserve">___ At least (specify): _________________ </w:t>
      </w:r>
    </w:p>
    <w:p w14:paraId="7D346C97" w14:textId="77777777" w:rsidR="00CC64D6" w:rsidRPr="003F1565" w:rsidRDefault="00DB6D67" w:rsidP="003F1565">
      <w:pPr>
        <w:spacing w:after="0" w:line="276" w:lineRule="auto"/>
        <w:ind w:firstLine="480"/>
        <w:divId w:val="306672628"/>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5F36E29A" w14:textId="77777777" w:rsidR="00CC64D6" w:rsidRPr="003F1565" w:rsidRDefault="00DB6D67" w:rsidP="003F1565">
      <w:pPr>
        <w:spacing w:after="0" w:line="276" w:lineRule="auto"/>
        <w:ind w:firstLine="480"/>
        <w:divId w:val="199443876"/>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w:t>
      </w:r>
    </w:p>
    <w:p w14:paraId="57A010A0" w14:textId="77777777" w:rsidR="00CC64D6" w:rsidRPr="003F1565" w:rsidRDefault="00DB6D67" w:rsidP="003F1565">
      <w:pPr>
        <w:spacing w:after="0" w:line="276" w:lineRule="auto"/>
        <w:ind w:firstLine="480"/>
        <w:divId w:val="1024407952"/>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Laterality of Lymph Node(s) with Tumor  </w:t>
      </w:r>
    </w:p>
    <w:p w14:paraId="32AAAC6F" w14:textId="77777777" w:rsidR="00CC64D6" w:rsidRPr="003F1565" w:rsidRDefault="00DB6D67" w:rsidP="003F1565">
      <w:pPr>
        <w:spacing w:after="0" w:line="276" w:lineRule="auto"/>
        <w:ind w:firstLine="480"/>
        <w:divId w:val="1529639431"/>
        <w:rPr>
          <w:rFonts w:ascii="Arial" w:eastAsia="Times New Roman" w:hAnsi="Arial" w:cs="Arial"/>
          <w:sz w:val="20"/>
          <w:szCs w:val="20"/>
          <w:lang w:val="en"/>
        </w:rPr>
      </w:pPr>
      <w:r w:rsidRPr="003F1565">
        <w:rPr>
          <w:rFonts w:ascii="Arial" w:eastAsia="Times New Roman" w:hAnsi="Arial" w:cs="Arial"/>
          <w:sz w:val="20"/>
          <w:szCs w:val="20"/>
          <w:lang w:val="en"/>
        </w:rPr>
        <w:t xml:space="preserve">___ Ipsilateral (including midline): _________________ </w:t>
      </w:r>
    </w:p>
    <w:p w14:paraId="58A5DDCA" w14:textId="77777777" w:rsidR="00CC64D6" w:rsidRPr="003F1565" w:rsidRDefault="00DB6D67" w:rsidP="003F1565">
      <w:pPr>
        <w:spacing w:after="0" w:line="276" w:lineRule="auto"/>
        <w:ind w:firstLine="480"/>
        <w:divId w:val="517550965"/>
        <w:rPr>
          <w:rFonts w:ascii="Arial" w:eastAsia="Times New Roman" w:hAnsi="Arial" w:cs="Arial"/>
          <w:sz w:val="20"/>
          <w:szCs w:val="20"/>
          <w:lang w:val="en"/>
        </w:rPr>
      </w:pPr>
      <w:r w:rsidRPr="003F1565">
        <w:rPr>
          <w:rFonts w:ascii="Arial" w:eastAsia="Times New Roman" w:hAnsi="Arial" w:cs="Arial"/>
          <w:sz w:val="20"/>
          <w:szCs w:val="20"/>
          <w:lang w:val="en"/>
        </w:rPr>
        <w:t xml:space="preserve">___ Contralateral: _________________ </w:t>
      </w:r>
    </w:p>
    <w:p w14:paraId="6E3A6273" w14:textId="77777777" w:rsidR="00CC64D6" w:rsidRPr="003F1565" w:rsidRDefault="00DB6D67" w:rsidP="003F1565">
      <w:pPr>
        <w:spacing w:after="0" w:line="276" w:lineRule="auto"/>
        <w:ind w:firstLine="480"/>
        <w:divId w:val="479270659"/>
        <w:rPr>
          <w:rFonts w:ascii="Arial" w:eastAsia="Times New Roman" w:hAnsi="Arial" w:cs="Arial"/>
          <w:sz w:val="20"/>
          <w:szCs w:val="20"/>
          <w:lang w:val="en"/>
        </w:rPr>
      </w:pPr>
      <w:r w:rsidRPr="003F1565">
        <w:rPr>
          <w:rFonts w:ascii="Arial" w:eastAsia="Times New Roman" w:hAnsi="Arial" w:cs="Arial"/>
          <w:sz w:val="20"/>
          <w:szCs w:val="20"/>
          <w:lang w:val="en"/>
        </w:rPr>
        <w:t xml:space="preserve">___ Bilateral: _________________ </w:t>
      </w:r>
    </w:p>
    <w:p w14:paraId="50DFCE56" w14:textId="77777777" w:rsidR="00CC64D6" w:rsidRPr="003F1565" w:rsidRDefault="00DB6D67" w:rsidP="003F1565">
      <w:pPr>
        <w:spacing w:after="0" w:line="276" w:lineRule="auto"/>
        <w:ind w:firstLine="480"/>
        <w:divId w:val="1486825061"/>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34FB9D1F" w14:textId="77777777" w:rsidR="00CC64D6" w:rsidRPr="003F1565" w:rsidRDefault="00DB6D67" w:rsidP="003F1565">
      <w:pPr>
        <w:spacing w:after="0" w:line="276" w:lineRule="auto"/>
        <w:ind w:firstLine="480"/>
        <w:divId w:val="107822680"/>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Size of Largest Nodal Metastatic Deposit  </w:t>
      </w:r>
    </w:p>
    <w:p w14:paraId="33C78CF9" w14:textId="77777777" w:rsidR="00CC64D6" w:rsidRPr="003F1565" w:rsidRDefault="00DB6D67" w:rsidP="003F1565">
      <w:pPr>
        <w:spacing w:after="0" w:line="276" w:lineRule="auto"/>
        <w:ind w:firstLine="480"/>
        <w:divId w:val="1289431098"/>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Specify in Centimeters (cm)  </w:t>
      </w:r>
    </w:p>
    <w:p w14:paraId="0977F6B7" w14:textId="77777777" w:rsidR="00CC64D6" w:rsidRPr="003F1565" w:rsidRDefault="00DB6D67" w:rsidP="003F1565">
      <w:pPr>
        <w:spacing w:after="0" w:line="276" w:lineRule="auto"/>
        <w:ind w:firstLine="480"/>
        <w:divId w:val="1074353000"/>
        <w:rPr>
          <w:rFonts w:ascii="Arial" w:eastAsia="Times New Roman" w:hAnsi="Arial" w:cs="Arial"/>
          <w:sz w:val="20"/>
          <w:szCs w:val="20"/>
          <w:lang w:val="en"/>
        </w:rPr>
      </w:pPr>
      <w:r w:rsidRPr="003F1565">
        <w:rPr>
          <w:rFonts w:ascii="Arial" w:eastAsia="Times New Roman" w:hAnsi="Arial" w:cs="Arial"/>
          <w:sz w:val="20"/>
          <w:szCs w:val="20"/>
          <w:lang w:val="en"/>
        </w:rPr>
        <w:t>___ Exact size (specify): _________________ cm</w:t>
      </w:r>
    </w:p>
    <w:p w14:paraId="5A407E2E" w14:textId="77777777" w:rsidR="00CC64D6" w:rsidRPr="003F1565" w:rsidRDefault="00DB6D67" w:rsidP="003F1565">
      <w:pPr>
        <w:spacing w:after="0" w:line="276" w:lineRule="auto"/>
        <w:ind w:firstLine="480"/>
        <w:divId w:val="1735547975"/>
        <w:rPr>
          <w:rFonts w:ascii="Arial" w:eastAsia="Times New Roman" w:hAnsi="Arial" w:cs="Arial"/>
          <w:sz w:val="20"/>
          <w:szCs w:val="20"/>
          <w:lang w:val="en"/>
        </w:rPr>
      </w:pPr>
      <w:r w:rsidRPr="003F1565">
        <w:rPr>
          <w:rFonts w:ascii="Arial" w:eastAsia="Times New Roman" w:hAnsi="Arial" w:cs="Arial"/>
          <w:sz w:val="20"/>
          <w:szCs w:val="20"/>
          <w:lang w:val="en"/>
        </w:rPr>
        <w:t>___ At least (specify): _________________ cm</w:t>
      </w:r>
    </w:p>
    <w:p w14:paraId="77359149" w14:textId="77777777" w:rsidR="00CC64D6" w:rsidRPr="003F1565" w:rsidRDefault="00DB6D67" w:rsidP="003F1565">
      <w:pPr>
        <w:spacing w:after="0" w:line="276" w:lineRule="auto"/>
        <w:ind w:firstLine="480"/>
        <w:divId w:val="569920914"/>
        <w:rPr>
          <w:rFonts w:ascii="Arial" w:eastAsia="Times New Roman" w:hAnsi="Arial" w:cs="Arial"/>
          <w:sz w:val="20"/>
          <w:szCs w:val="20"/>
          <w:lang w:val="en"/>
        </w:rPr>
      </w:pPr>
      <w:r w:rsidRPr="003F1565">
        <w:rPr>
          <w:rFonts w:ascii="Arial" w:eastAsia="Times New Roman" w:hAnsi="Arial" w:cs="Arial"/>
          <w:sz w:val="20"/>
          <w:szCs w:val="20"/>
          <w:lang w:val="en"/>
        </w:rPr>
        <w:t>___ Greater than: _________________ cm</w:t>
      </w:r>
    </w:p>
    <w:p w14:paraId="5D1390E8" w14:textId="77777777" w:rsidR="00CC64D6" w:rsidRPr="003F1565" w:rsidRDefault="00DB6D67" w:rsidP="003F1565">
      <w:pPr>
        <w:spacing w:after="0" w:line="276" w:lineRule="auto"/>
        <w:ind w:firstLine="480"/>
        <w:divId w:val="2083525198"/>
        <w:rPr>
          <w:rFonts w:ascii="Arial" w:eastAsia="Times New Roman" w:hAnsi="Arial" w:cs="Arial"/>
          <w:sz w:val="20"/>
          <w:szCs w:val="20"/>
          <w:lang w:val="en"/>
        </w:rPr>
      </w:pPr>
      <w:r w:rsidRPr="003F1565">
        <w:rPr>
          <w:rFonts w:ascii="Arial" w:eastAsia="Times New Roman" w:hAnsi="Arial" w:cs="Arial"/>
          <w:sz w:val="20"/>
          <w:szCs w:val="20"/>
          <w:lang w:val="en"/>
        </w:rPr>
        <w:t>___ Less than: _________________ cm</w:t>
      </w:r>
    </w:p>
    <w:p w14:paraId="52AB09FE" w14:textId="77777777" w:rsidR="00CC64D6" w:rsidRPr="003F1565" w:rsidRDefault="00DB6D67" w:rsidP="003F1565">
      <w:pPr>
        <w:spacing w:after="0" w:line="276" w:lineRule="auto"/>
        <w:ind w:firstLine="480"/>
        <w:divId w:val="951937529"/>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06AB3CD4" w14:textId="77777777" w:rsidR="00CC64D6" w:rsidRPr="003F1565" w:rsidRDefault="00DB6D67" w:rsidP="003F1565">
      <w:pPr>
        <w:spacing w:after="0" w:line="276" w:lineRule="auto"/>
        <w:ind w:firstLine="480"/>
        <w:divId w:val="554320152"/>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7249458A" w14:textId="77777777" w:rsidR="00CC64D6" w:rsidRPr="003F1565" w:rsidRDefault="00DB6D67" w:rsidP="003F1565">
      <w:pPr>
        <w:spacing w:after="0" w:line="276" w:lineRule="auto"/>
        <w:ind w:firstLine="480"/>
        <w:divId w:val="1411393161"/>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Extranodal Extension (ENE) (Note </w:t>
      </w:r>
      <w:hyperlink w:anchor="N10209" w:history="1">
        <w:r w:rsidRPr="003F1565">
          <w:rPr>
            <w:rStyle w:val="Hyperlink"/>
            <w:rFonts w:ascii="Arial" w:eastAsia="Times New Roman" w:hAnsi="Arial" w:cs="Arial"/>
            <w:b/>
            <w:bCs/>
            <w:sz w:val="20"/>
            <w:szCs w:val="20"/>
            <w:lang w:val="en"/>
          </w:rPr>
          <w:t>G</w:t>
        </w:r>
      </w:hyperlink>
      <w:r w:rsidRPr="003F1565">
        <w:rPr>
          <w:rFonts w:ascii="Arial" w:eastAsia="Times New Roman" w:hAnsi="Arial" w:cs="Arial"/>
          <w:b/>
          <w:bCs/>
          <w:sz w:val="20"/>
          <w:szCs w:val="20"/>
          <w:lang w:val="en"/>
        </w:rPr>
        <w:t xml:space="preserve">) </w:t>
      </w:r>
    </w:p>
    <w:p w14:paraId="7FFDA5A2" w14:textId="77777777" w:rsidR="00CC64D6" w:rsidRPr="003F1565" w:rsidRDefault="00DB6D67" w:rsidP="003F1565">
      <w:pPr>
        <w:spacing w:after="0" w:line="276" w:lineRule="auto"/>
        <w:ind w:firstLine="480"/>
        <w:divId w:val="1757508492"/>
        <w:rPr>
          <w:rFonts w:ascii="Arial" w:eastAsia="Times New Roman" w:hAnsi="Arial" w:cs="Arial"/>
          <w:sz w:val="20"/>
          <w:szCs w:val="20"/>
          <w:lang w:val="en"/>
        </w:rPr>
      </w:pPr>
      <w:r w:rsidRPr="003F1565">
        <w:rPr>
          <w:rFonts w:ascii="Arial" w:eastAsia="Times New Roman" w:hAnsi="Arial" w:cs="Arial"/>
          <w:sz w:val="20"/>
          <w:szCs w:val="20"/>
          <w:lang w:val="en"/>
        </w:rPr>
        <w:t xml:space="preserve">___ Not identified  </w:t>
      </w:r>
    </w:p>
    <w:p w14:paraId="40C82446" w14:textId="77777777" w:rsidR="00CC64D6" w:rsidRPr="003F1565" w:rsidRDefault="00DB6D67" w:rsidP="003F1565">
      <w:pPr>
        <w:spacing w:after="0" w:line="276" w:lineRule="auto"/>
        <w:ind w:firstLine="480"/>
        <w:divId w:val="1820219919"/>
        <w:rPr>
          <w:rFonts w:ascii="Arial" w:eastAsia="Times New Roman" w:hAnsi="Arial" w:cs="Arial"/>
          <w:sz w:val="20"/>
          <w:szCs w:val="20"/>
          <w:lang w:val="en"/>
        </w:rPr>
      </w:pPr>
      <w:r w:rsidRPr="003F1565">
        <w:rPr>
          <w:rFonts w:ascii="Arial" w:eastAsia="Times New Roman" w:hAnsi="Arial" w:cs="Arial"/>
          <w:sz w:val="20"/>
          <w:szCs w:val="20"/>
          <w:lang w:val="en"/>
        </w:rPr>
        <w:t xml:space="preserve">___ Present  </w:t>
      </w:r>
    </w:p>
    <w:p w14:paraId="592464F9" w14:textId="77777777" w:rsidR="00CC64D6" w:rsidRPr="003F1565" w:rsidRDefault="00DB6D67" w:rsidP="003F1565">
      <w:pPr>
        <w:spacing w:after="0" w:line="276" w:lineRule="auto"/>
        <w:ind w:firstLine="480"/>
        <w:divId w:val="288561168"/>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6442929A" w14:textId="77777777" w:rsidR="00CC64D6" w:rsidRPr="003F1565" w:rsidRDefault="00DB6D67" w:rsidP="003F1565">
      <w:pPr>
        <w:spacing w:after="0" w:line="276" w:lineRule="auto"/>
        <w:ind w:firstLine="240"/>
        <w:divId w:val="493301266"/>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68FEF83B" w14:textId="77777777" w:rsidR="00CC64D6" w:rsidRPr="003F1565" w:rsidRDefault="00DB6D67" w:rsidP="003F1565">
      <w:pPr>
        <w:spacing w:after="0" w:line="276" w:lineRule="auto"/>
        <w:ind w:firstLine="240"/>
        <w:divId w:val="4326205"/>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(explain): _________________ </w:t>
      </w:r>
    </w:p>
    <w:p w14:paraId="1885EAEB" w14:textId="77777777" w:rsidR="00CC64D6" w:rsidRPr="003F1565" w:rsidRDefault="00DB6D67" w:rsidP="003F1565">
      <w:pPr>
        <w:spacing w:after="0" w:line="276" w:lineRule="auto"/>
        <w:ind w:firstLine="240"/>
        <w:divId w:val="929922771"/>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Number of Lymph Nodes Examined  </w:t>
      </w:r>
    </w:p>
    <w:p w14:paraId="6491FA08" w14:textId="77777777" w:rsidR="00CC64D6" w:rsidRPr="003F1565" w:rsidRDefault="00DB6D67" w:rsidP="003F1565">
      <w:pPr>
        <w:spacing w:after="0" w:line="276" w:lineRule="auto"/>
        <w:ind w:firstLine="240"/>
        <w:divId w:val="397442612"/>
        <w:rPr>
          <w:rFonts w:ascii="Arial" w:eastAsia="Times New Roman" w:hAnsi="Arial" w:cs="Arial"/>
          <w:sz w:val="20"/>
          <w:szCs w:val="20"/>
          <w:lang w:val="en"/>
        </w:rPr>
      </w:pPr>
      <w:r w:rsidRPr="003F1565">
        <w:rPr>
          <w:rFonts w:ascii="Arial" w:eastAsia="Times New Roman" w:hAnsi="Arial" w:cs="Arial"/>
          <w:sz w:val="20"/>
          <w:szCs w:val="20"/>
          <w:lang w:val="en"/>
        </w:rPr>
        <w:t xml:space="preserve">___ Exact number (specify): _________________ </w:t>
      </w:r>
    </w:p>
    <w:p w14:paraId="4F31FBBE" w14:textId="77777777" w:rsidR="00CC64D6" w:rsidRPr="003F1565" w:rsidRDefault="00DB6D67" w:rsidP="003F1565">
      <w:pPr>
        <w:spacing w:after="0" w:line="276" w:lineRule="auto"/>
        <w:ind w:firstLine="240"/>
        <w:divId w:val="780563484"/>
        <w:rPr>
          <w:rFonts w:ascii="Arial" w:eastAsia="Times New Roman" w:hAnsi="Arial" w:cs="Arial"/>
          <w:sz w:val="20"/>
          <w:szCs w:val="20"/>
          <w:lang w:val="en"/>
        </w:rPr>
      </w:pPr>
      <w:r w:rsidRPr="003F1565">
        <w:rPr>
          <w:rFonts w:ascii="Arial" w:eastAsia="Times New Roman" w:hAnsi="Arial" w:cs="Arial"/>
          <w:sz w:val="20"/>
          <w:szCs w:val="20"/>
          <w:lang w:val="en"/>
        </w:rPr>
        <w:t xml:space="preserve">___ At least (specify): _________________ </w:t>
      </w:r>
    </w:p>
    <w:p w14:paraId="4B938502" w14:textId="77777777" w:rsidR="00CC64D6" w:rsidRPr="003F1565" w:rsidRDefault="00DB6D67" w:rsidP="003F1565">
      <w:pPr>
        <w:spacing w:after="0" w:line="276" w:lineRule="auto"/>
        <w:ind w:firstLine="240"/>
        <w:divId w:val="208107954"/>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75628786" w14:textId="77777777" w:rsidR="00CC64D6" w:rsidRPr="003F1565" w:rsidRDefault="00DB6D67" w:rsidP="003F1565">
      <w:pPr>
        <w:spacing w:after="0" w:line="276" w:lineRule="auto"/>
        <w:ind w:firstLine="240"/>
        <w:divId w:val="1274678623"/>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w:t>
      </w:r>
    </w:p>
    <w:p w14:paraId="5FF60BCD"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D2F9581" w14:textId="77777777" w:rsidR="00CC64D6" w:rsidRPr="003F1565" w:rsidRDefault="00DB6D67" w:rsidP="003F1565">
      <w:pPr>
        <w:spacing w:after="0" w:line="276" w:lineRule="auto"/>
        <w:divId w:val="311836281"/>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+Regional Lymph Node Comment: _________________ </w:t>
      </w:r>
    </w:p>
    <w:p w14:paraId="2587747E"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588CDEB6" w14:textId="77777777" w:rsidR="00CC64D6" w:rsidRPr="003F1565" w:rsidRDefault="00DB6D67" w:rsidP="003F1565">
      <w:pPr>
        <w:spacing w:after="0" w:line="276" w:lineRule="auto"/>
        <w:divId w:val="1304847444"/>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 xml:space="preserve">DISTANT METASTASIS  </w:t>
      </w:r>
    </w:p>
    <w:p w14:paraId="2F48DD43"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195D1175" w14:textId="77777777" w:rsidR="00CC64D6" w:rsidRPr="003F1565" w:rsidRDefault="00DB6D67" w:rsidP="003F1565">
      <w:pPr>
        <w:spacing w:after="0" w:line="276" w:lineRule="auto"/>
        <w:divId w:val="9949147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Distant Site(s) Involved, if applicable  (select all that apply) </w:t>
      </w:r>
    </w:p>
    <w:p w14:paraId="22737F3C" w14:textId="77777777" w:rsidR="00CC64D6" w:rsidRPr="003F1565" w:rsidRDefault="00DB6D67" w:rsidP="003F1565">
      <w:pPr>
        <w:spacing w:after="0" w:line="276" w:lineRule="auto"/>
        <w:divId w:val="1875843654"/>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43E4F072" w14:textId="77777777" w:rsidR="00CC64D6" w:rsidRPr="003F1565" w:rsidRDefault="00DB6D67" w:rsidP="003F1565">
      <w:pPr>
        <w:spacing w:after="0" w:line="276" w:lineRule="auto"/>
        <w:divId w:val="2025085754"/>
        <w:rPr>
          <w:rFonts w:ascii="Arial" w:eastAsia="Times New Roman" w:hAnsi="Arial" w:cs="Arial"/>
          <w:sz w:val="20"/>
          <w:szCs w:val="20"/>
          <w:lang w:val="en"/>
        </w:rPr>
      </w:pPr>
      <w:r w:rsidRPr="003F1565">
        <w:rPr>
          <w:rFonts w:ascii="Arial" w:eastAsia="Times New Roman" w:hAnsi="Arial" w:cs="Arial"/>
          <w:sz w:val="20"/>
          <w:szCs w:val="20"/>
          <w:lang w:val="en"/>
        </w:rPr>
        <w:t xml:space="preserve">___ Lung: _________________ </w:t>
      </w:r>
    </w:p>
    <w:p w14:paraId="40E9227A" w14:textId="77777777" w:rsidR="00CC64D6" w:rsidRPr="003F1565" w:rsidRDefault="00DB6D67" w:rsidP="003F1565">
      <w:pPr>
        <w:spacing w:after="0" w:line="276" w:lineRule="auto"/>
        <w:divId w:val="1858614325"/>
        <w:rPr>
          <w:rFonts w:ascii="Arial" w:eastAsia="Times New Roman" w:hAnsi="Arial" w:cs="Arial"/>
          <w:sz w:val="20"/>
          <w:szCs w:val="20"/>
          <w:lang w:val="en"/>
        </w:rPr>
      </w:pPr>
      <w:r w:rsidRPr="003F1565">
        <w:rPr>
          <w:rFonts w:ascii="Arial" w:eastAsia="Times New Roman" w:hAnsi="Arial" w:cs="Arial"/>
          <w:sz w:val="20"/>
          <w:szCs w:val="20"/>
          <w:lang w:val="en"/>
        </w:rPr>
        <w:t xml:space="preserve">___ Bone: _________________ </w:t>
      </w:r>
    </w:p>
    <w:p w14:paraId="4ADC6CB9" w14:textId="77777777" w:rsidR="00CC64D6" w:rsidRPr="003F1565" w:rsidRDefault="00DB6D67" w:rsidP="003F1565">
      <w:pPr>
        <w:spacing w:after="0" w:line="276" w:lineRule="auto"/>
        <w:divId w:val="2055498911"/>
        <w:rPr>
          <w:rFonts w:ascii="Arial" w:eastAsia="Times New Roman" w:hAnsi="Arial" w:cs="Arial"/>
          <w:sz w:val="20"/>
          <w:szCs w:val="20"/>
          <w:lang w:val="en"/>
        </w:rPr>
      </w:pPr>
      <w:r w:rsidRPr="003F1565">
        <w:rPr>
          <w:rFonts w:ascii="Arial" w:eastAsia="Times New Roman" w:hAnsi="Arial" w:cs="Arial"/>
          <w:sz w:val="20"/>
          <w:szCs w:val="20"/>
          <w:lang w:val="en"/>
        </w:rPr>
        <w:t xml:space="preserve">___ Brain: _________________ </w:t>
      </w:r>
    </w:p>
    <w:p w14:paraId="0543DD36" w14:textId="77777777" w:rsidR="00CC64D6" w:rsidRPr="003F1565" w:rsidRDefault="00DB6D67" w:rsidP="003F1565">
      <w:pPr>
        <w:spacing w:after="0" w:line="276" w:lineRule="auto"/>
        <w:divId w:val="949165286"/>
        <w:rPr>
          <w:rFonts w:ascii="Arial" w:eastAsia="Times New Roman" w:hAnsi="Arial" w:cs="Arial"/>
          <w:sz w:val="20"/>
          <w:szCs w:val="20"/>
          <w:lang w:val="en"/>
        </w:rPr>
      </w:pPr>
      <w:r w:rsidRPr="003F1565">
        <w:rPr>
          <w:rFonts w:ascii="Arial" w:eastAsia="Times New Roman" w:hAnsi="Arial" w:cs="Arial"/>
          <w:sz w:val="20"/>
          <w:szCs w:val="20"/>
          <w:lang w:val="en"/>
        </w:rPr>
        <w:t xml:space="preserve">___ Liver: _________________ </w:t>
      </w:r>
    </w:p>
    <w:p w14:paraId="178A1897" w14:textId="77777777" w:rsidR="00CC64D6" w:rsidRPr="003F1565" w:rsidRDefault="00DB6D67" w:rsidP="003F1565">
      <w:pPr>
        <w:spacing w:after="0" w:line="276" w:lineRule="auto"/>
        <w:divId w:val="974334958"/>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27DE26A2" w14:textId="77777777" w:rsidR="00CC64D6" w:rsidRPr="003F1565" w:rsidRDefault="00DB6D67" w:rsidP="003F1565">
      <w:pPr>
        <w:spacing w:after="0" w:line="276" w:lineRule="auto"/>
        <w:divId w:val="1482842279"/>
        <w:rPr>
          <w:rFonts w:ascii="Arial" w:eastAsia="Times New Roman" w:hAnsi="Arial" w:cs="Arial"/>
          <w:sz w:val="20"/>
          <w:szCs w:val="20"/>
          <w:lang w:val="en"/>
        </w:rPr>
      </w:pPr>
      <w:r w:rsidRPr="003F1565">
        <w:rPr>
          <w:rFonts w:ascii="Arial" w:eastAsia="Times New Roman" w:hAnsi="Arial" w:cs="Arial"/>
          <w:sz w:val="20"/>
          <w:szCs w:val="20"/>
          <w:lang w:val="en"/>
        </w:rPr>
        <w:t xml:space="preserve">___ Cannot be determined: _________________ </w:t>
      </w:r>
    </w:p>
    <w:p w14:paraId="107CDD29"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13D2C3D" w14:textId="77777777" w:rsidR="00CC64D6" w:rsidRPr="003F1565" w:rsidRDefault="00DB6D67" w:rsidP="003F1565">
      <w:pPr>
        <w:spacing w:after="0" w:line="276" w:lineRule="auto"/>
        <w:divId w:val="2082023469"/>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PATHOLOGIC STAGE CLASSIFICATION (pTNM, AJCC 8th Edition) (Note </w:t>
      </w:r>
      <w:hyperlink w:anchor="N10210" w:history="1">
        <w:r w:rsidRPr="003F1565">
          <w:rPr>
            <w:rStyle w:val="Hyperlink"/>
            <w:rFonts w:ascii="Arial" w:eastAsia="Times New Roman" w:hAnsi="Arial" w:cs="Arial"/>
            <w:b/>
            <w:bCs/>
            <w:sz w:val="20"/>
            <w:szCs w:val="20"/>
            <w:lang w:val="en"/>
          </w:rPr>
          <w:t>H</w:t>
        </w:r>
      </w:hyperlink>
      <w:r w:rsidRPr="003F1565">
        <w:rPr>
          <w:rFonts w:ascii="Arial" w:eastAsia="Times New Roman" w:hAnsi="Arial" w:cs="Arial"/>
          <w:b/>
          <w:bCs/>
          <w:sz w:val="20"/>
          <w:szCs w:val="20"/>
          <w:lang w:val="en"/>
        </w:rPr>
        <w:t xml:space="preserve">) </w:t>
      </w:r>
    </w:p>
    <w:p w14:paraId="42D6D86E" w14:textId="77777777" w:rsidR="00CC64D6" w:rsidRPr="003F1565" w:rsidRDefault="00DB6D67" w:rsidP="003F1565">
      <w:pPr>
        <w:spacing w:after="0" w:line="276" w:lineRule="auto"/>
        <w:divId w:val="1295409194"/>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739DD9C"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11F787DC" w14:textId="77777777" w:rsidR="00CC64D6" w:rsidRPr="003F1565" w:rsidRDefault="00DB6D67" w:rsidP="003F1565">
      <w:pPr>
        <w:spacing w:after="0" w:line="276" w:lineRule="auto"/>
        <w:divId w:val="114401060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TNM Descriptors  (select all that apply) </w:t>
      </w:r>
    </w:p>
    <w:p w14:paraId="6023C2C2" w14:textId="77777777" w:rsidR="00CC64D6" w:rsidRPr="003F1565" w:rsidRDefault="00DB6D67" w:rsidP="003F1565">
      <w:pPr>
        <w:spacing w:after="0" w:line="276" w:lineRule="auto"/>
        <w:divId w:val="1713729889"/>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w:t>
      </w:r>
    </w:p>
    <w:p w14:paraId="56F38363" w14:textId="77777777" w:rsidR="00CC64D6" w:rsidRPr="003F1565" w:rsidRDefault="00DB6D67" w:rsidP="003F1565">
      <w:pPr>
        <w:spacing w:after="0" w:line="276" w:lineRule="auto"/>
        <w:divId w:val="859666561"/>
        <w:rPr>
          <w:rFonts w:ascii="Arial" w:eastAsia="Times New Roman" w:hAnsi="Arial" w:cs="Arial"/>
          <w:sz w:val="20"/>
          <w:szCs w:val="20"/>
          <w:lang w:val="en"/>
        </w:rPr>
      </w:pPr>
      <w:r w:rsidRPr="003F1565">
        <w:rPr>
          <w:rFonts w:ascii="Arial" w:eastAsia="Times New Roman" w:hAnsi="Arial" w:cs="Arial"/>
          <w:sz w:val="20"/>
          <w:szCs w:val="20"/>
          <w:lang w:val="en"/>
        </w:rPr>
        <w:t xml:space="preserve">___ m (multiple primary tumors)  </w:t>
      </w:r>
    </w:p>
    <w:p w14:paraId="570450EB" w14:textId="77777777" w:rsidR="00CC64D6" w:rsidRPr="003F1565" w:rsidRDefault="00DB6D67" w:rsidP="003F1565">
      <w:pPr>
        <w:spacing w:after="0" w:line="276" w:lineRule="auto"/>
        <w:divId w:val="183446547"/>
        <w:rPr>
          <w:rFonts w:ascii="Arial" w:eastAsia="Times New Roman" w:hAnsi="Arial" w:cs="Arial"/>
          <w:sz w:val="20"/>
          <w:szCs w:val="20"/>
          <w:lang w:val="en"/>
        </w:rPr>
      </w:pPr>
      <w:r w:rsidRPr="003F1565">
        <w:rPr>
          <w:rFonts w:ascii="Arial" w:eastAsia="Times New Roman" w:hAnsi="Arial" w:cs="Arial"/>
          <w:sz w:val="20"/>
          <w:szCs w:val="20"/>
          <w:lang w:val="en"/>
        </w:rPr>
        <w:t xml:space="preserve">___ r (recurrent)  </w:t>
      </w:r>
    </w:p>
    <w:p w14:paraId="5BA12D0C" w14:textId="77777777" w:rsidR="00CC64D6" w:rsidRPr="003F1565" w:rsidRDefault="00DB6D67" w:rsidP="003F1565">
      <w:pPr>
        <w:spacing w:after="0" w:line="276" w:lineRule="auto"/>
        <w:divId w:val="1997493189"/>
        <w:rPr>
          <w:rFonts w:ascii="Arial" w:eastAsia="Times New Roman" w:hAnsi="Arial" w:cs="Arial"/>
          <w:sz w:val="20"/>
          <w:szCs w:val="20"/>
          <w:lang w:val="en"/>
        </w:rPr>
      </w:pPr>
      <w:r w:rsidRPr="003F1565">
        <w:rPr>
          <w:rFonts w:ascii="Arial" w:eastAsia="Times New Roman" w:hAnsi="Arial" w:cs="Arial"/>
          <w:sz w:val="20"/>
          <w:szCs w:val="20"/>
          <w:lang w:val="en"/>
        </w:rPr>
        <w:t xml:space="preserve">___ y (post-treatment)  </w:t>
      </w:r>
    </w:p>
    <w:p w14:paraId="514A11DB"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19BD900" w14:textId="77777777" w:rsidR="00CC64D6" w:rsidRPr="003F1565" w:rsidRDefault="00DB6D67" w:rsidP="003F1565">
      <w:pPr>
        <w:spacing w:after="0" w:line="276" w:lineRule="auto"/>
        <w:divId w:val="1105534348"/>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pT Category  </w:t>
      </w:r>
    </w:p>
    <w:p w14:paraId="72E091B0" w14:textId="77777777" w:rsidR="00CC64D6" w:rsidRPr="003F1565" w:rsidRDefault="00DB6D67" w:rsidP="003F1565">
      <w:pPr>
        <w:spacing w:after="0" w:line="276" w:lineRule="auto"/>
        <w:divId w:val="217711559"/>
        <w:rPr>
          <w:rFonts w:ascii="Arial" w:eastAsia="Times New Roman" w:hAnsi="Arial" w:cs="Arial"/>
          <w:sz w:val="20"/>
          <w:szCs w:val="20"/>
          <w:lang w:val="en"/>
        </w:rPr>
      </w:pPr>
      <w:r w:rsidRPr="003F1565">
        <w:rPr>
          <w:rFonts w:ascii="Arial" w:eastAsia="Times New Roman" w:hAnsi="Arial" w:cs="Arial"/>
          <w:sz w:val="20"/>
          <w:szCs w:val="20"/>
          <w:lang w:val="en"/>
        </w:rPr>
        <w:t xml:space="preserve">___ pT not assigned (cannot be determined based on available pathological information)  </w:t>
      </w:r>
    </w:p>
    <w:p w14:paraId="2C421216" w14:textId="77777777" w:rsidR="00CC64D6" w:rsidRPr="003F1565" w:rsidRDefault="00DB6D67" w:rsidP="003F1565">
      <w:pPr>
        <w:spacing w:after="0" w:line="276" w:lineRule="auto"/>
        <w:divId w:val="2009092703"/>
        <w:rPr>
          <w:rFonts w:ascii="Arial" w:eastAsia="Times New Roman" w:hAnsi="Arial" w:cs="Arial"/>
          <w:sz w:val="20"/>
          <w:szCs w:val="20"/>
          <w:lang w:val="en"/>
        </w:rPr>
      </w:pPr>
      <w:r w:rsidRPr="003F1565">
        <w:rPr>
          <w:rFonts w:ascii="Arial" w:eastAsia="Times New Roman" w:hAnsi="Arial" w:cs="Arial"/>
          <w:sz w:val="20"/>
          <w:szCs w:val="20"/>
          <w:lang w:val="en"/>
        </w:rPr>
        <w:t xml:space="preserve">___ </w:t>
      </w:r>
      <w:proofErr w:type="spellStart"/>
      <w:r w:rsidRPr="003F1565">
        <w:rPr>
          <w:rFonts w:ascii="Arial" w:eastAsia="Times New Roman" w:hAnsi="Arial" w:cs="Arial"/>
          <w:sz w:val="20"/>
          <w:szCs w:val="20"/>
          <w:lang w:val="en"/>
        </w:rPr>
        <w:t>pTis</w:t>
      </w:r>
      <w:proofErr w:type="spellEnd"/>
      <w:r w:rsidRPr="003F1565">
        <w:rPr>
          <w:rFonts w:ascii="Arial" w:eastAsia="Times New Roman" w:hAnsi="Arial" w:cs="Arial"/>
          <w:sz w:val="20"/>
          <w:szCs w:val="20"/>
          <w:lang w:val="en"/>
        </w:rPr>
        <w:t xml:space="preserve">: Carcinoma in situ  </w:t>
      </w:r>
    </w:p>
    <w:p w14:paraId="7DBCA749" w14:textId="77777777" w:rsidR="00CC64D6" w:rsidRPr="003F1565" w:rsidRDefault="00DB6D67" w:rsidP="003F1565">
      <w:pPr>
        <w:spacing w:after="0" w:line="276" w:lineRule="auto"/>
        <w:divId w:val="895509262"/>
        <w:rPr>
          <w:rFonts w:ascii="Arial" w:eastAsia="Times New Roman" w:hAnsi="Arial" w:cs="Arial"/>
          <w:sz w:val="20"/>
          <w:szCs w:val="20"/>
          <w:lang w:val="en"/>
        </w:rPr>
      </w:pPr>
      <w:r w:rsidRPr="003F1565">
        <w:rPr>
          <w:rFonts w:ascii="Arial" w:eastAsia="Times New Roman" w:hAnsi="Arial" w:cs="Arial"/>
          <w:sz w:val="20"/>
          <w:szCs w:val="20"/>
          <w:lang w:val="en"/>
        </w:rPr>
        <w:t xml:space="preserve">___ pT1: Tumor smaller than or equal to 2 cm in greatest dimension  </w:t>
      </w:r>
    </w:p>
    <w:p w14:paraId="496A9ECB" w14:textId="77777777" w:rsidR="00CC64D6" w:rsidRPr="003F1565" w:rsidRDefault="00DB6D67" w:rsidP="003F1565">
      <w:pPr>
        <w:spacing w:after="0" w:line="276" w:lineRule="auto"/>
        <w:divId w:val="877620366"/>
        <w:rPr>
          <w:rFonts w:ascii="Arial" w:eastAsia="Times New Roman" w:hAnsi="Arial" w:cs="Arial"/>
          <w:sz w:val="20"/>
          <w:szCs w:val="20"/>
          <w:lang w:val="en"/>
        </w:rPr>
      </w:pPr>
      <w:r w:rsidRPr="003F1565">
        <w:rPr>
          <w:rFonts w:ascii="Arial" w:eastAsia="Times New Roman" w:hAnsi="Arial" w:cs="Arial"/>
          <w:sz w:val="20"/>
          <w:szCs w:val="20"/>
          <w:lang w:val="en"/>
        </w:rPr>
        <w:t xml:space="preserve">___ pT2: Tumor larger than 2 cm, but smaller than or equal to 4 cm in greatest dimension  </w:t>
      </w:r>
    </w:p>
    <w:p w14:paraId="1A5AB494" w14:textId="1C32C9FF" w:rsidR="00CC64D6" w:rsidRPr="003F1565" w:rsidRDefault="00DB6D67" w:rsidP="003F1565">
      <w:pPr>
        <w:spacing w:after="0" w:line="276" w:lineRule="auto"/>
        <w:divId w:val="642584841"/>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#Deep invasion is defined as invasion beyond the subcutaneous fat </w:t>
      </w:r>
      <w:r w:rsidR="0067428B" w:rsidRPr="0067428B">
        <w:rPr>
          <w:rFonts w:ascii="Arial" w:eastAsia="Times New Roman" w:hAnsi="Arial" w:cs="Arial"/>
          <w:i/>
          <w:iCs/>
          <w:sz w:val="16"/>
          <w:szCs w:val="16"/>
          <w:lang w:val="en"/>
        </w:rPr>
        <w:t>(i.e.</w:t>
      </w:r>
      <w:r w:rsidR="00DE6936">
        <w:rPr>
          <w:rFonts w:ascii="Arial" w:eastAsia="Times New Roman" w:hAnsi="Arial" w:cs="Arial"/>
          <w:i/>
          <w:iCs/>
          <w:sz w:val="16"/>
          <w:szCs w:val="16"/>
          <w:lang w:val="en"/>
        </w:rPr>
        <w:t>,</w:t>
      </w:r>
      <w:r w:rsidR="0067428B" w:rsidRPr="0067428B">
        <w:rPr>
          <w:rFonts w:ascii="Arial" w:eastAsia="Times New Roman" w:hAnsi="Arial" w:cs="Arial"/>
          <w:i/>
          <w:iCs/>
          <w:sz w:val="16"/>
          <w:szCs w:val="16"/>
          <w:lang w:val="en"/>
        </w:rPr>
        <w:t xml:space="preserve"> to underlying microanatomic landmarks such as fascia, muscle, perichondrium, and / or periosteum)</w:t>
      </w:r>
      <w:r w:rsidR="0067428B">
        <w:rPr>
          <w:rFonts w:ascii="Arial" w:eastAsia="Times New Roman" w:hAnsi="Arial" w:cs="Arial"/>
          <w:i/>
          <w:iCs/>
          <w:sz w:val="16"/>
          <w:szCs w:val="16"/>
          <w:lang w:val="en"/>
        </w:rPr>
        <w:t xml:space="preserve"> </w:t>
      </w:r>
      <w:r w:rsidRPr="003F1565">
        <w:rPr>
          <w:rFonts w:ascii="Arial" w:eastAsia="Times New Roman" w:hAnsi="Arial" w:cs="Arial"/>
          <w:i/>
          <w:iCs/>
          <w:sz w:val="16"/>
          <w:szCs w:val="16"/>
          <w:lang w:val="en"/>
        </w:rPr>
        <w:t xml:space="preserve">or greater than 6 mm (as measured from the granular layer of adjacent normal epidermis to the base of the tumor); perineural invasion for T3 classification is defined as tumor cells within the nerve sheath of a nerve lying deeper than the dermis or measuring 0.1 mm or larger in caliber, or presenting with clinical or radiographic involvement of named nerves without skull base invasion or transgression.  </w:t>
      </w:r>
    </w:p>
    <w:p w14:paraId="24CE5BA6" w14:textId="77777777" w:rsidR="00CC64D6" w:rsidRPr="003F1565" w:rsidRDefault="00DB6D67" w:rsidP="003F1565">
      <w:pPr>
        <w:spacing w:after="0" w:line="276" w:lineRule="auto"/>
        <w:divId w:val="468979485"/>
        <w:rPr>
          <w:rFonts w:ascii="Arial" w:eastAsia="Times New Roman" w:hAnsi="Arial" w:cs="Arial"/>
          <w:sz w:val="20"/>
          <w:szCs w:val="20"/>
          <w:lang w:val="en"/>
        </w:rPr>
      </w:pPr>
      <w:r w:rsidRPr="003F1565">
        <w:rPr>
          <w:rFonts w:ascii="Arial" w:eastAsia="Times New Roman" w:hAnsi="Arial" w:cs="Arial"/>
          <w:sz w:val="20"/>
          <w:szCs w:val="20"/>
          <w:lang w:val="en"/>
        </w:rPr>
        <w:t xml:space="preserve">___ pT3: Tumor larger than 4 cm in maximum dimension or minor bone erosion or perineural invasion or deep invasion#  </w:t>
      </w:r>
    </w:p>
    <w:p w14:paraId="1B9EA688" w14:textId="77777777" w:rsidR="00CC64D6" w:rsidRPr="003F1565" w:rsidRDefault="00DB6D67" w:rsidP="003F1565">
      <w:pPr>
        <w:spacing w:after="0" w:line="276" w:lineRule="auto"/>
        <w:divId w:val="1294142584"/>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pT4: Tumor with gross cortical bone / marrow, skull base invasion and / or skull base foramen invasion  </w:t>
      </w:r>
    </w:p>
    <w:p w14:paraId="30675DDD" w14:textId="77777777" w:rsidR="00CC64D6" w:rsidRPr="003F1565" w:rsidRDefault="00DB6D67" w:rsidP="003F1565">
      <w:pPr>
        <w:spacing w:after="0" w:line="276" w:lineRule="auto"/>
        <w:divId w:val="1763261958"/>
        <w:rPr>
          <w:rFonts w:ascii="Arial" w:eastAsia="Times New Roman" w:hAnsi="Arial" w:cs="Arial"/>
          <w:sz w:val="20"/>
          <w:szCs w:val="20"/>
          <w:lang w:val="en"/>
        </w:rPr>
      </w:pPr>
      <w:r w:rsidRPr="003F1565">
        <w:rPr>
          <w:rFonts w:ascii="Arial" w:eastAsia="Times New Roman" w:hAnsi="Arial" w:cs="Arial"/>
          <w:sz w:val="20"/>
          <w:szCs w:val="20"/>
          <w:lang w:val="en"/>
        </w:rPr>
        <w:t xml:space="preserve">___ pT4a: Tumor with gross cortical bone / marrow invasion  </w:t>
      </w:r>
    </w:p>
    <w:p w14:paraId="0888B271" w14:textId="77777777" w:rsidR="00CC64D6" w:rsidRPr="003F1565" w:rsidRDefault="00DB6D67" w:rsidP="003F1565">
      <w:pPr>
        <w:spacing w:after="0" w:line="276" w:lineRule="auto"/>
        <w:divId w:val="2102021182"/>
        <w:rPr>
          <w:rFonts w:ascii="Arial" w:eastAsia="Times New Roman" w:hAnsi="Arial" w:cs="Arial"/>
          <w:sz w:val="20"/>
          <w:szCs w:val="20"/>
          <w:lang w:val="en"/>
        </w:rPr>
      </w:pPr>
      <w:r w:rsidRPr="003F1565">
        <w:rPr>
          <w:rFonts w:ascii="Arial" w:eastAsia="Times New Roman" w:hAnsi="Arial" w:cs="Arial"/>
          <w:sz w:val="20"/>
          <w:szCs w:val="20"/>
          <w:lang w:val="en"/>
        </w:rPr>
        <w:t xml:space="preserve">___ pT4b: Tumor with skull base invasion and / or skull base foramen involvement  </w:t>
      </w:r>
    </w:p>
    <w:p w14:paraId="7F3253A4" w14:textId="77777777" w:rsidR="00CC64D6" w:rsidRPr="003F1565" w:rsidRDefault="00DB6D67" w:rsidP="003F1565">
      <w:pPr>
        <w:spacing w:after="0" w:line="276" w:lineRule="auto"/>
        <w:divId w:val="301473215"/>
        <w:rPr>
          <w:rFonts w:ascii="Arial" w:eastAsia="Times New Roman" w:hAnsi="Arial" w:cs="Arial"/>
          <w:sz w:val="20"/>
          <w:szCs w:val="20"/>
          <w:lang w:val="en"/>
        </w:rPr>
      </w:pPr>
      <w:r w:rsidRPr="003F1565">
        <w:rPr>
          <w:rFonts w:ascii="Arial" w:eastAsia="Times New Roman" w:hAnsi="Arial" w:cs="Arial"/>
          <w:sz w:val="20"/>
          <w:szCs w:val="20"/>
          <w:lang w:val="en"/>
        </w:rPr>
        <w:t xml:space="preserve">___ pT4 (subcategory cannot be determined)  </w:t>
      </w:r>
    </w:p>
    <w:p w14:paraId="48BFBC6E"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EAC998E" w14:textId="77777777" w:rsidR="00CC64D6" w:rsidRPr="003F1565" w:rsidRDefault="00DB6D67" w:rsidP="003F1565">
      <w:pPr>
        <w:spacing w:after="0" w:line="276" w:lineRule="auto"/>
        <w:divId w:val="905384203"/>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pN Category#  </w:t>
      </w:r>
    </w:p>
    <w:p w14:paraId="3E8BD55F" w14:textId="77777777" w:rsidR="00CC64D6" w:rsidRPr="003F1565" w:rsidRDefault="00DB6D67" w:rsidP="003F1565">
      <w:pPr>
        <w:spacing w:after="0" w:line="276" w:lineRule="auto"/>
        <w:divId w:val="1913389708"/>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 A designation of “U” or “L” may be used for any N category to indicate metastasis above the lower border of the cricoid (U) or below the lower border of the cricoid (L). Similarly, clinical and pathological ENE should be recorded as </w:t>
      </w:r>
      <w:proofErr w:type="gramStart"/>
      <w:r w:rsidRPr="003F1565">
        <w:rPr>
          <w:rFonts w:ascii="Arial" w:eastAsia="Times New Roman" w:hAnsi="Arial" w:cs="Arial"/>
          <w:i/>
          <w:iCs/>
          <w:sz w:val="16"/>
          <w:szCs w:val="16"/>
          <w:lang w:val="en"/>
        </w:rPr>
        <w:t>ENE(</w:t>
      </w:r>
      <w:proofErr w:type="gramEnd"/>
      <w:r w:rsidRPr="003F1565">
        <w:rPr>
          <w:rFonts w:ascii="Arial" w:eastAsia="Times New Roman" w:hAnsi="Arial" w:cs="Arial"/>
          <w:i/>
          <w:iCs/>
          <w:sz w:val="16"/>
          <w:szCs w:val="16"/>
          <w:lang w:val="en"/>
        </w:rPr>
        <w:t xml:space="preserve">−) or ENE(+).  </w:t>
      </w:r>
    </w:p>
    <w:p w14:paraId="15856FDC" w14:textId="77777777" w:rsidR="00CC64D6" w:rsidRPr="003F1565" w:rsidRDefault="00DB6D67" w:rsidP="003F1565">
      <w:pPr>
        <w:spacing w:after="0" w:line="276" w:lineRule="auto"/>
        <w:divId w:val="1007907633"/>
        <w:rPr>
          <w:rFonts w:ascii="Arial" w:eastAsia="Times New Roman" w:hAnsi="Arial" w:cs="Arial"/>
          <w:sz w:val="20"/>
          <w:szCs w:val="20"/>
          <w:lang w:val="en"/>
        </w:rPr>
      </w:pPr>
      <w:r w:rsidRPr="003F1565">
        <w:rPr>
          <w:rFonts w:ascii="Arial" w:eastAsia="Times New Roman" w:hAnsi="Arial" w:cs="Arial"/>
          <w:sz w:val="20"/>
          <w:szCs w:val="20"/>
          <w:lang w:val="en"/>
        </w:rPr>
        <w:t xml:space="preserve">___ pN not assigned (no nodes submitted or found)  </w:t>
      </w:r>
    </w:p>
    <w:p w14:paraId="3B21164D" w14:textId="77777777" w:rsidR="00CC64D6" w:rsidRPr="003F1565" w:rsidRDefault="00DB6D67" w:rsidP="003F1565">
      <w:pPr>
        <w:spacing w:after="0" w:line="276" w:lineRule="auto"/>
        <w:divId w:val="913853347"/>
        <w:rPr>
          <w:rFonts w:ascii="Arial" w:eastAsia="Times New Roman" w:hAnsi="Arial" w:cs="Arial"/>
          <w:sz w:val="20"/>
          <w:szCs w:val="20"/>
          <w:lang w:val="en"/>
        </w:rPr>
      </w:pPr>
      <w:r w:rsidRPr="003F1565">
        <w:rPr>
          <w:rFonts w:ascii="Arial" w:eastAsia="Times New Roman" w:hAnsi="Arial" w:cs="Arial"/>
          <w:sz w:val="20"/>
          <w:szCs w:val="20"/>
          <w:lang w:val="en"/>
        </w:rPr>
        <w:t xml:space="preserve">___ pN not assigned (cannot be determined based on available pathological information)  </w:t>
      </w:r>
    </w:p>
    <w:p w14:paraId="7F615778" w14:textId="77777777" w:rsidR="00CC64D6" w:rsidRPr="003F1565" w:rsidRDefault="00DB6D67" w:rsidP="003F1565">
      <w:pPr>
        <w:spacing w:after="0" w:line="276" w:lineRule="auto"/>
        <w:divId w:val="980302720"/>
        <w:rPr>
          <w:rFonts w:ascii="Arial" w:eastAsia="Times New Roman" w:hAnsi="Arial" w:cs="Arial"/>
          <w:sz w:val="20"/>
          <w:szCs w:val="20"/>
          <w:lang w:val="en"/>
        </w:rPr>
      </w:pPr>
      <w:r w:rsidRPr="003F1565">
        <w:rPr>
          <w:rFonts w:ascii="Arial" w:eastAsia="Times New Roman" w:hAnsi="Arial" w:cs="Arial"/>
          <w:sz w:val="20"/>
          <w:szCs w:val="20"/>
          <w:lang w:val="en"/>
        </w:rPr>
        <w:t xml:space="preserve">___ pN0: No regional lymph node metastasis  </w:t>
      </w:r>
    </w:p>
    <w:p w14:paraId="54658C15" w14:textId="77777777" w:rsidR="00CC64D6" w:rsidRPr="003F1565" w:rsidRDefault="00DB6D67" w:rsidP="003F1565">
      <w:pPr>
        <w:spacing w:after="0" w:line="276" w:lineRule="auto"/>
        <w:divId w:val="644161691"/>
        <w:rPr>
          <w:rFonts w:ascii="Arial" w:eastAsia="Times New Roman" w:hAnsi="Arial" w:cs="Arial"/>
          <w:sz w:val="20"/>
          <w:szCs w:val="20"/>
          <w:lang w:val="en"/>
        </w:rPr>
      </w:pPr>
      <w:r w:rsidRPr="003F1565">
        <w:rPr>
          <w:rFonts w:ascii="Arial" w:eastAsia="Times New Roman" w:hAnsi="Arial" w:cs="Arial"/>
          <w:sz w:val="20"/>
          <w:szCs w:val="20"/>
          <w:lang w:val="en"/>
        </w:rPr>
        <w:t xml:space="preserve">___ pN1: Metastasis in a single ipsilateral lymph node, 3 cm or smaller in greatest dimension and ENE(-)  </w:t>
      </w:r>
    </w:p>
    <w:p w14:paraId="56BBD446" w14:textId="77777777" w:rsidR="00CC64D6" w:rsidRPr="003F1565" w:rsidRDefault="00DB6D67" w:rsidP="003F1565">
      <w:pPr>
        <w:spacing w:after="0" w:line="276" w:lineRule="auto"/>
        <w:divId w:val="1953123406"/>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ENE(-)  </w:t>
      </w:r>
    </w:p>
    <w:p w14:paraId="7ECB68AD" w14:textId="77777777" w:rsidR="00CC64D6" w:rsidRPr="003F1565" w:rsidRDefault="00DB6D67" w:rsidP="003F1565">
      <w:pPr>
        <w:spacing w:after="0" w:line="276" w:lineRule="auto"/>
        <w:divId w:val="1738019282"/>
        <w:rPr>
          <w:rFonts w:ascii="Arial" w:eastAsia="Times New Roman" w:hAnsi="Arial" w:cs="Arial"/>
          <w:sz w:val="20"/>
          <w:szCs w:val="20"/>
          <w:lang w:val="en"/>
        </w:rPr>
      </w:pPr>
      <w:r w:rsidRPr="003F1565">
        <w:rPr>
          <w:rFonts w:ascii="Arial" w:eastAsia="Times New Roman" w:hAnsi="Arial" w:cs="Arial"/>
          <w:sz w:val="20"/>
          <w:szCs w:val="20"/>
          <w:lang w:val="en"/>
        </w:rPr>
        <w:lastRenderedPageBreak/>
        <w:t xml:space="preserve">___ pN2a: Metastasis in single ipsilateral node 3 cm or smaller in greatest dimension and ENE(+); or a single ipsilateral node larger than 3 cm but not larger than 6 cm in greatest dimension and ENE(-)  </w:t>
      </w:r>
    </w:p>
    <w:p w14:paraId="5C7BC096" w14:textId="77777777" w:rsidR="00CC64D6" w:rsidRPr="003F1565" w:rsidRDefault="00DB6D67" w:rsidP="003F1565">
      <w:pPr>
        <w:spacing w:after="0" w:line="276" w:lineRule="auto"/>
        <w:divId w:val="629559003"/>
        <w:rPr>
          <w:rFonts w:ascii="Arial" w:eastAsia="Times New Roman" w:hAnsi="Arial" w:cs="Arial"/>
          <w:sz w:val="20"/>
          <w:szCs w:val="20"/>
          <w:lang w:val="en"/>
        </w:rPr>
      </w:pPr>
      <w:r w:rsidRPr="003F1565">
        <w:rPr>
          <w:rFonts w:ascii="Arial" w:eastAsia="Times New Roman" w:hAnsi="Arial" w:cs="Arial"/>
          <w:sz w:val="20"/>
          <w:szCs w:val="20"/>
          <w:lang w:val="en"/>
        </w:rPr>
        <w:t xml:space="preserve">___ pN2b: Metastases in multiple ipsilateral nodes, none larger than 6 cm in greatest dimension and ENE(-)  </w:t>
      </w:r>
    </w:p>
    <w:p w14:paraId="1298318E" w14:textId="77777777" w:rsidR="00CC64D6" w:rsidRPr="003F1565" w:rsidRDefault="00DB6D67" w:rsidP="003F1565">
      <w:pPr>
        <w:spacing w:after="0" w:line="276" w:lineRule="auto"/>
        <w:divId w:val="1436361454"/>
        <w:rPr>
          <w:rFonts w:ascii="Arial" w:eastAsia="Times New Roman" w:hAnsi="Arial" w:cs="Arial"/>
          <w:sz w:val="20"/>
          <w:szCs w:val="20"/>
          <w:lang w:val="en"/>
        </w:rPr>
      </w:pPr>
      <w:r w:rsidRPr="003F1565">
        <w:rPr>
          <w:rFonts w:ascii="Arial" w:eastAsia="Times New Roman" w:hAnsi="Arial" w:cs="Arial"/>
          <w:sz w:val="20"/>
          <w:szCs w:val="20"/>
          <w:lang w:val="en"/>
        </w:rPr>
        <w:t xml:space="preserve">___ pN2c: Metastases in bilateral or contralateral lymph node(s), none larger than 6 cm in greatest dimension and ENE(-)  </w:t>
      </w:r>
    </w:p>
    <w:p w14:paraId="73B1E01C" w14:textId="77777777" w:rsidR="00CC64D6" w:rsidRPr="003F1565" w:rsidRDefault="00DB6D67" w:rsidP="003F1565">
      <w:pPr>
        <w:spacing w:after="0" w:line="276" w:lineRule="auto"/>
        <w:divId w:val="504827831"/>
        <w:rPr>
          <w:rFonts w:ascii="Arial" w:eastAsia="Times New Roman" w:hAnsi="Arial" w:cs="Arial"/>
          <w:sz w:val="20"/>
          <w:szCs w:val="20"/>
          <w:lang w:val="en"/>
        </w:rPr>
      </w:pPr>
      <w:r w:rsidRPr="003F1565">
        <w:rPr>
          <w:rFonts w:ascii="Arial" w:eastAsia="Times New Roman" w:hAnsi="Arial" w:cs="Arial"/>
          <w:sz w:val="20"/>
          <w:szCs w:val="20"/>
          <w:lang w:val="en"/>
        </w:rPr>
        <w:t xml:space="preserve">___ pN2 (subcategory cannot be determined)  </w:t>
      </w:r>
    </w:p>
    <w:p w14:paraId="09EF95F9" w14:textId="77777777" w:rsidR="00CC64D6" w:rsidRPr="003F1565" w:rsidRDefault="00DB6D67" w:rsidP="003F1565">
      <w:pPr>
        <w:spacing w:after="0" w:line="276" w:lineRule="auto"/>
        <w:divId w:val="2121023791"/>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4759386A" w14:textId="77777777" w:rsidR="00CC64D6" w:rsidRPr="003F1565" w:rsidRDefault="00DB6D67" w:rsidP="003F1565">
      <w:pPr>
        <w:spacing w:after="0" w:line="276" w:lineRule="auto"/>
        <w:divId w:val="850416565"/>
        <w:rPr>
          <w:rFonts w:ascii="Arial" w:eastAsia="Times New Roman" w:hAnsi="Arial" w:cs="Arial"/>
          <w:sz w:val="20"/>
          <w:szCs w:val="20"/>
          <w:lang w:val="en"/>
        </w:rPr>
      </w:pPr>
      <w:r w:rsidRPr="003F1565">
        <w:rPr>
          <w:rFonts w:ascii="Arial" w:eastAsia="Times New Roman" w:hAnsi="Arial" w:cs="Arial"/>
          <w:sz w:val="20"/>
          <w:szCs w:val="20"/>
          <w:lang w:val="en"/>
        </w:rPr>
        <w:t xml:space="preserve">___ pN3a: Metastasis in a lymph node larger than 6 cm in greatest dimension and ENE(-)  </w:t>
      </w:r>
    </w:p>
    <w:p w14:paraId="44D614DF" w14:textId="77777777" w:rsidR="00CC64D6" w:rsidRPr="003F1565" w:rsidRDefault="00DB6D67" w:rsidP="003F1565">
      <w:pPr>
        <w:spacing w:after="0" w:line="276" w:lineRule="auto"/>
        <w:divId w:val="1962107343"/>
        <w:rPr>
          <w:rFonts w:ascii="Arial" w:eastAsia="Times New Roman" w:hAnsi="Arial" w:cs="Arial"/>
          <w:sz w:val="20"/>
          <w:szCs w:val="20"/>
          <w:lang w:val="en"/>
        </w:rPr>
      </w:pPr>
      <w:r w:rsidRPr="003F1565">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nodes, any with ENE(+); or a single contralateral node of any size and ENE(+)   </w:t>
      </w:r>
    </w:p>
    <w:p w14:paraId="63EB8B19" w14:textId="77777777" w:rsidR="00CC64D6" w:rsidRPr="003F1565" w:rsidRDefault="00DB6D67" w:rsidP="003F1565">
      <w:pPr>
        <w:spacing w:after="0" w:line="276" w:lineRule="auto"/>
        <w:divId w:val="2026904391"/>
        <w:rPr>
          <w:rFonts w:ascii="Arial" w:eastAsia="Times New Roman" w:hAnsi="Arial" w:cs="Arial"/>
          <w:sz w:val="20"/>
          <w:szCs w:val="20"/>
          <w:lang w:val="en"/>
        </w:rPr>
      </w:pPr>
      <w:r w:rsidRPr="003F1565">
        <w:rPr>
          <w:rFonts w:ascii="Arial" w:eastAsia="Times New Roman" w:hAnsi="Arial" w:cs="Arial"/>
          <w:sz w:val="20"/>
          <w:szCs w:val="20"/>
          <w:lang w:val="en"/>
        </w:rPr>
        <w:t xml:space="preserve">___ pN3 (subcategory cannot be determined)  </w:t>
      </w:r>
    </w:p>
    <w:p w14:paraId="5E4420FC"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6B25AC1" w14:textId="77777777" w:rsidR="00CC64D6" w:rsidRPr="003F1565" w:rsidRDefault="00DB6D67" w:rsidP="003F1565">
      <w:pPr>
        <w:spacing w:after="0" w:line="276" w:lineRule="auto"/>
        <w:divId w:val="78214013"/>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pM Category (required only if confirmed pathologically)  </w:t>
      </w:r>
    </w:p>
    <w:p w14:paraId="33509DF1" w14:textId="77777777" w:rsidR="00CC64D6" w:rsidRPr="003F1565" w:rsidRDefault="00DB6D67" w:rsidP="003F1565">
      <w:pPr>
        <w:spacing w:after="0" w:line="276" w:lineRule="auto"/>
        <w:divId w:val="919675189"/>
        <w:rPr>
          <w:rFonts w:ascii="Arial" w:eastAsia="Times New Roman" w:hAnsi="Arial" w:cs="Arial"/>
          <w:sz w:val="20"/>
          <w:szCs w:val="20"/>
          <w:lang w:val="en"/>
        </w:rPr>
      </w:pPr>
      <w:r w:rsidRPr="003F1565">
        <w:rPr>
          <w:rFonts w:ascii="Arial" w:eastAsia="Times New Roman" w:hAnsi="Arial" w:cs="Arial"/>
          <w:sz w:val="20"/>
          <w:szCs w:val="20"/>
          <w:lang w:val="en"/>
        </w:rPr>
        <w:t xml:space="preserve">___ Not applicable - pM cannot be determined from the submitted specimen(s)  </w:t>
      </w:r>
    </w:p>
    <w:p w14:paraId="36C7FBE5" w14:textId="77777777" w:rsidR="00CC64D6" w:rsidRPr="003F1565" w:rsidRDefault="00DB6D67" w:rsidP="003F1565">
      <w:pPr>
        <w:spacing w:after="0" w:line="276" w:lineRule="auto"/>
        <w:divId w:val="109397183"/>
        <w:rPr>
          <w:rFonts w:ascii="Arial" w:eastAsia="Times New Roman" w:hAnsi="Arial" w:cs="Arial"/>
          <w:sz w:val="20"/>
          <w:szCs w:val="20"/>
          <w:lang w:val="en"/>
        </w:rPr>
      </w:pPr>
      <w:r w:rsidRPr="003F1565">
        <w:rPr>
          <w:rFonts w:ascii="Arial" w:eastAsia="Times New Roman" w:hAnsi="Arial" w:cs="Arial"/>
          <w:sz w:val="20"/>
          <w:szCs w:val="20"/>
          <w:lang w:val="en"/>
        </w:rPr>
        <w:t xml:space="preserve">___ pM1: Distant metastasis  </w:t>
      </w:r>
    </w:p>
    <w:p w14:paraId="311755C3" w14:textId="77777777" w:rsidR="00CC64D6" w:rsidRPr="003F1565" w:rsidRDefault="00DB6D67" w:rsidP="003F1565">
      <w:pPr>
        <w:spacing w:after="0" w:line="276" w:lineRule="auto"/>
        <w:divId w:val="4039929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Brigham and Women's (BWH) Tumor Classification System (Note </w:t>
      </w:r>
      <w:hyperlink w:anchor="N10210" w:history="1">
        <w:r w:rsidRPr="003F1565">
          <w:rPr>
            <w:rStyle w:val="Hyperlink"/>
            <w:rFonts w:ascii="Arial" w:eastAsia="Times New Roman" w:hAnsi="Arial" w:cs="Arial"/>
            <w:b/>
            <w:bCs/>
            <w:sz w:val="20"/>
            <w:szCs w:val="20"/>
            <w:lang w:val="en"/>
          </w:rPr>
          <w:t>H</w:t>
        </w:r>
      </w:hyperlink>
      <w:r w:rsidRPr="003F1565">
        <w:rPr>
          <w:rFonts w:ascii="Arial" w:eastAsia="Times New Roman" w:hAnsi="Arial" w:cs="Arial"/>
          <w:b/>
          <w:bCs/>
          <w:sz w:val="20"/>
          <w:szCs w:val="20"/>
          <w:lang w:val="en"/>
        </w:rPr>
        <w:t xml:space="preserve">) </w:t>
      </w:r>
    </w:p>
    <w:p w14:paraId="6741DDF3" w14:textId="77777777" w:rsidR="00CC64D6" w:rsidRPr="003F1565" w:rsidRDefault="00DB6D67" w:rsidP="003F1565">
      <w:pPr>
        <w:spacing w:after="0" w:line="276" w:lineRule="auto"/>
        <w:ind w:firstLine="240"/>
        <w:divId w:val="749082099"/>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+High-risk Factors  (select all that apply) </w:t>
      </w:r>
    </w:p>
    <w:p w14:paraId="64EC9163" w14:textId="77777777" w:rsidR="00CC64D6" w:rsidRPr="003F1565" w:rsidRDefault="00DB6D67" w:rsidP="003F1565">
      <w:pPr>
        <w:spacing w:after="0" w:line="276" w:lineRule="auto"/>
        <w:ind w:firstLine="240"/>
        <w:divId w:val="747852216"/>
        <w:rPr>
          <w:rFonts w:ascii="Arial" w:eastAsia="Times New Roman" w:hAnsi="Arial" w:cs="Arial"/>
          <w:sz w:val="20"/>
          <w:szCs w:val="20"/>
          <w:lang w:val="en"/>
        </w:rPr>
      </w:pPr>
      <w:r w:rsidRPr="003F1565">
        <w:rPr>
          <w:rFonts w:ascii="Arial" w:eastAsia="Times New Roman" w:hAnsi="Arial" w:cs="Arial"/>
          <w:sz w:val="20"/>
          <w:szCs w:val="20"/>
          <w:lang w:val="en"/>
        </w:rPr>
        <w:t xml:space="preserve">___ Tumor diameter greater than or equal to 2 cm  </w:t>
      </w:r>
    </w:p>
    <w:p w14:paraId="62926232" w14:textId="77777777" w:rsidR="00CC64D6" w:rsidRPr="003F1565" w:rsidRDefault="00DB6D67" w:rsidP="003F1565">
      <w:pPr>
        <w:spacing w:after="0" w:line="276" w:lineRule="auto"/>
        <w:ind w:firstLine="240"/>
        <w:divId w:val="492986039"/>
        <w:rPr>
          <w:rFonts w:ascii="Arial" w:eastAsia="Times New Roman" w:hAnsi="Arial" w:cs="Arial"/>
          <w:sz w:val="20"/>
          <w:szCs w:val="20"/>
          <w:lang w:val="en"/>
        </w:rPr>
      </w:pPr>
      <w:r w:rsidRPr="003F1565">
        <w:rPr>
          <w:rFonts w:ascii="Arial" w:eastAsia="Times New Roman" w:hAnsi="Arial" w:cs="Arial"/>
          <w:sz w:val="20"/>
          <w:szCs w:val="20"/>
          <w:lang w:val="en"/>
        </w:rPr>
        <w:t xml:space="preserve">___ Poorly differentiated histology  </w:t>
      </w:r>
    </w:p>
    <w:p w14:paraId="24CE1333" w14:textId="77777777" w:rsidR="00CC64D6" w:rsidRPr="003F1565" w:rsidRDefault="00DB6D67" w:rsidP="003F1565">
      <w:pPr>
        <w:spacing w:after="0" w:line="276" w:lineRule="auto"/>
        <w:ind w:firstLine="240"/>
        <w:divId w:val="783888940"/>
        <w:rPr>
          <w:rFonts w:ascii="Arial" w:eastAsia="Times New Roman" w:hAnsi="Arial" w:cs="Arial"/>
          <w:sz w:val="20"/>
          <w:szCs w:val="20"/>
          <w:lang w:val="en"/>
        </w:rPr>
      </w:pPr>
      <w:r w:rsidRPr="003F1565">
        <w:rPr>
          <w:rFonts w:ascii="Arial" w:eastAsia="Times New Roman" w:hAnsi="Arial" w:cs="Arial"/>
          <w:sz w:val="20"/>
          <w:szCs w:val="20"/>
          <w:lang w:val="en"/>
        </w:rPr>
        <w:t xml:space="preserve">___ Perineural invasion greater than or equal to 0.1 mm in caliber  </w:t>
      </w:r>
    </w:p>
    <w:p w14:paraId="10C348BF" w14:textId="77777777" w:rsidR="00CC64D6" w:rsidRPr="003F1565" w:rsidRDefault="00DB6D67" w:rsidP="003F1565">
      <w:pPr>
        <w:spacing w:after="0" w:line="276" w:lineRule="auto"/>
        <w:ind w:left="240"/>
        <w:divId w:val="1247769196"/>
        <w:rPr>
          <w:rFonts w:ascii="Arial" w:eastAsia="Times New Roman" w:hAnsi="Arial" w:cs="Arial"/>
          <w:sz w:val="20"/>
          <w:szCs w:val="20"/>
          <w:lang w:val="en"/>
        </w:rPr>
      </w:pPr>
      <w:r w:rsidRPr="003F1565">
        <w:rPr>
          <w:rFonts w:ascii="Arial" w:eastAsia="Times New Roman" w:hAnsi="Arial" w:cs="Arial"/>
          <w:sz w:val="20"/>
          <w:szCs w:val="20"/>
          <w:lang w:val="en"/>
        </w:rPr>
        <w:t xml:space="preserve">___ Tumor invasion beyond subcutaneous fat (excluding bone invasion, which upgrades tumor to BWH stage T3)   </w:t>
      </w:r>
    </w:p>
    <w:p w14:paraId="2ECA8A39" w14:textId="77777777" w:rsidR="00CC64D6" w:rsidRPr="003F1565" w:rsidRDefault="00DB6D67" w:rsidP="003F1565">
      <w:pPr>
        <w:spacing w:after="0" w:line="276" w:lineRule="auto"/>
        <w:ind w:firstLine="240"/>
        <w:divId w:val="1350370168"/>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+BWH Tumor Classification  </w:t>
      </w:r>
    </w:p>
    <w:p w14:paraId="2B258772" w14:textId="77777777" w:rsidR="00CC64D6" w:rsidRPr="003F1565" w:rsidRDefault="00DB6D67" w:rsidP="003F1565">
      <w:pPr>
        <w:spacing w:after="0" w:line="276" w:lineRule="auto"/>
        <w:ind w:firstLine="240"/>
        <w:divId w:val="281376555"/>
        <w:rPr>
          <w:rFonts w:ascii="Arial" w:eastAsia="Times New Roman" w:hAnsi="Arial" w:cs="Arial"/>
          <w:sz w:val="20"/>
          <w:szCs w:val="20"/>
          <w:lang w:val="en"/>
        </w:rPr>
      </w:pPr>
      <w:r w:rsidRPr="003F1565">
        <w:rPr>
          <w:rFonts w:ascii="Arial" w:eastAsia="Times New Roman" w:hAnsi="Arial" w:cs="Arial"/>
          <w:sz w:val="20"/>
          <w:szCs w:val="20"/>
          <w:lang w:val="en"/>
        </w:rPr>
        <w:t xml:space="preserve">___ T1: 0 high-risk factor  </w:t>
      </w:r>
    </w:p>
    <w:p w14:paraId="59C9F8FA" w14:textId="77777777" w:rsidR="00CC64D6" w:rsidRPr="003F1565" w:rsidRDefault="00DB6D67" w:rsidP="003F1565">
      <w:pPr>
        <w:spacing w:after="0" w:line="276" w:lineRule="auto"/>
        <w:ind w:firstLine="240"/>
        <w:divId w:val="1202748022"/>
        <w:rPr>
          <w:rFonts w:ascii="Arial" w:eastAsia="Times New Roman" w:hAnsi="Arial" w:cs="Arial"/>
          <w:sz w:val="20"/>
          <w:szCs w:val="20"/>
          <w:lang w:val="en"/>
        </w:rPr>
      </w:pPr>
      <w:r w:rsidRPr="003F1565">
        <w:rPr>
          <w:rFonts w:ascii="Arial" w:eastAsia="Times New Roman" w:hAnsi="Arial" w:cs="Arial"/>
          <w:sz w:val="20"/>
          <w:szCs w:val="20"/>
          <w:lang w:val="en"/>
        </w:rPr>
        <w:t xml:space="preserve">___ T2a: 1 high-risk factor  </w:t>
      </w:r>
    </w:p>
    <w:p w14:paraId="3461837C" w14:textId="77777777" w:rsidR="00CC64D6" w:rsidRPr="003F1565" w:rsidRDefault="00DB6D67" w:rsidP="003F1565">
      <w:pPr>
        <w:spacing w:after="0" w:line="276" w:lineRule="auto"/>
        <w:ind w:firstLine="240"/>
        <w:divId w:val="611939530"/>
        <w:rPr>
          <w:rFonts w:ascii="Arial" w:eastAsia="Times New Roman" w:hAnsi="Arial" w:cs="Arial"/>
          <w:sz w:val="20"/>
          <w:szCs w:val="20"/>
          <w:lang w:val="en"/>
        </w:rPr>
      </w:pPr>
      <w:r w:rsidRPr="003F1565">
        <w:rPr>
          <w:rFonts w:ascii="Arial" w:eastAsia="Times New Roman" w:hAnsi="Arial" w:cs="Arial"/>
          <w:sz w:val="20"/>
          <w:szCs w:val="20"/>
          <w:lang w:val="en"/>
        </w:rPr>
        <w:t xml:space="preserve">___ T2b: 2-3 high-risk factors  </w:t>
      </w:r>
    </w:p>
    <w:p w14:paraId="1BFDFEC5" w14:textId="77777777" w:rsidR="00CC64D6" w:rsidRPr="003F1565" w:rsidRDefault="00DB6D67" w:rsidP="003F1565">
      <w:pPr>
        <w:spacing w:after="0" w:line="276" w:lineRule="auto"/>
        <w:ind w:firstLine="240"/>
        <w:divId w:val="524099714"/>
        <w:rPr>
          <w:rFonts w:ascii="Arial" w:eastAsia="Times New Roman" w:hAnsi="Arial" w:cs="Arial"/>
          <w:sz w:val="20"/>
          <w:szCs w:val="20"/>
          <w:lang w:val="en"/>
        </w:rPr>
      </w:pPr>
      <w:r w:rsidRPr="003F1565">
        <w:rPr>
          <w:rFonts w:ascii="Arial" w:eastAsia="Times New Roman" w:hAnsi="Arial" w:cs="Arial"/>
          <w:sz w:val="20"/>
          <w:szCs w:val="20"/>
          <w:lang w:val="en"/>
        </w:rPr>
        <w:t xml:space="preserve">___ T3: Greater than or equal to 4 risk factors or bone invasion  </w:t>
      </w:r>
    </w:p>
    <w:p w14:paraId="7A23936B"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41DB777E" w14:textId="77777777" w:rsidR="00CC64D6" w:rsidRPr="003F1565" w:rsidRDefault="00DB6D67" w:rsidP="003F1565">
      <w:pPr>
        <w:spacing w:after="0" w:line="276" w:lineRule="auto"/>
        <w:divId w:val="650327228"/>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ADDITIONAL FINDINGS  </w:t>
      </w:r>
    </w:p>
    <w:p w14:paraId="1B83EDEC"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2F4B45B6" w14:textId="77777777" w:rsidR="00CC64D6" w:rsidRPr="003F1565" w:rsidRDefault="00DB6D67" w:rsidP="003F1565">
      <w:pPr>
        <w:spacing w:after="0" w:line="276" w:lineRule="auto"/>
        <w:divId w:val="755175634"/>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+Additional Findings  (select all that apply) </w:t>
      </w:r>
    </w:p>
    <w:p w14:paraId="75BE1BD3" w14:textId="77777777" w:rsidR="00CC64D6" w:rsidRPr="003F1565" w:rsidRDefault="00DB6D67" w:rsidP="003F1565">
      <w:pPr>
        <w:spacing w:after="0" w:line="276" w:lineRule="auto"/>
        <w:divId w:val="1562787081"/>
        <w:rPr>
          <w:rFonts w:ascii="Arial" w:eastAsia="Times New Roman" w:hAnsi="Arial" w:cs="Arial"/>
          <w:sz w:val="20"/>
          <w:szCs w:val="20"/>
          <w:lang w:val="en"/>
        </w:rPr>
      </w:pPr>
      <w:r w:rsidRPr="003F1565">
        <w:rPr>
          <w:rFonts w:ascii="Arial" w:eastAsia="Times New Roman" w:hAnsi="Arial" w:cs="Arial"/>
          <w:sz w:val="20"/>
          <w:szCs w:val="20"/>
          <w:lang w:val="en"/>
        </w:rPr>
        <w:t xml:space="preserve">___ None identified  </w:t>
      </w:r>
    </w:p>
    <w:p w14:paraId="193E5D26" w14:textId="77777777" w:rsidR="00CC64D6" w:rsidRPr="003F1565" w:rsidRDefault="00DB6D67" w:rsidP="003F1565">
      <w:pPr>
        <w:spacing w:after="0" w:line="276" w:lineRule="auto"/>
        <w:divId w:val="284507231"/>
        <w:rPr>
          <w:rFonts w:ascii="Arial" w:eastAsia="Times New Roman" w:hAnsi="Arial" w:cs="Arial"/>
          <w:sz w:val="20"/>
          <w:szCs w:val="20"/>
          <w:lang w:val="en"/>
        </w:rPr>
      </w:pPr>
      <w:r w:rsidRPr="003F1565">
        <w:rPr>
          <w:rFonts w:ascii="Arial" w:eastAsia="Times New Roman" w:hAnsi="Arial" w:cs="Arial"/>
          <w:sz w:val="20"/>
          <w:szCs w:val="20"/>
          <w:lang w:val="en"/>
        </w:rPr>
        <w:t xml:space="preserve">___ Immunosuppressed status (specify cause, if known): _________________ </w:t>
      </w:r>
    </w:p>
    <w:p w14:paraId="08883913" w14:textId="77777777" w:rsidR="00CC64D6" w:rsidRPr="003F1565" w:rsidRDefault="00DB6D67" w:rsidP="003F1565">
      <w:pPr>
        <w:spacing w:after="0" w:line="276" w:lineRule="auto"/>
        <w:divId w:val="647512417"/>
        <w:rPr>
          <w:rFonts w:ascii="Arial" w:eastAsia="Times New Roman" w:hAnsi="Arial" w:cs="Arial"/>
          <w:sz w:val="20"/>
          <w:szCs w:val="20"/>
          <w:lang w:val="en"/>
        </w:rPr>
      </w:pPr>
      <w:r w:rsidRPr="003F1565">
        <w:rPr>
          <w:rFonts w:ascii="Arial" w:eastAsia="Times New Roman" w:hAnsi="Arial" w:cs="Arial"/>
          <w:sz w:val="20"/>
          <w:szCs w:val="20"/>
          <w:lang w:val="en"/>
        </w:rPr>
        <w:t xml:space="preserve">___ Other (specify): _________________ </w:t>
      </w:r>
    </w:p>
    <w:p w14:paraId="6D023F34"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0A3F9BAA" w14:textId="77777777" w:rsidR="00CC64D6" w:rsidRPr="003F1565" w:rsidRDefault="00DB6D67" w:rsidP="003F1565">
      <w:pPr>
        <w:spacing w:after="0" w:line="276" w:lineRule="auto"/>
        <w:divId w:val="1156921700"/>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SPECIAL STUDIES  </w:t>
      </w:r>
    </w:p>
    <w:p w14:paraId="45438048" w14:textId="77777777" w:rsidR="00CC64D6" w:rsidRPr="003F1565" w:rsidRDefault="00DB6D67" w:rsidP="003F1565">
      <w:pPr>
        <w:spacing w:after="0" w:line="276" w:lineRule="auto"/>
        <w:divId w:val="1261182371"/>
        <w:rPr>
          <w:rFonts w:ascii="Arial" w:eastAsia="Times New Roman" w:hAnsi="Arial" w:cs="Arial"/>
          <w:i/>
          <w:iCs/>
          <w:sz w:val="16"/>
          <w:szCs w:val="16"/>
          <w:lang w:val="en"/>
        </w:rPr>
      </w:pPr>
      <w:r w:rsidRPr="003F1565">
        <w:rPr>
          <w:rFonts w:ascii="Arial" w:eastAsia="Times New Roman" w:hAnsi="Arial" w:cs="Arial"/>
          <w:i/>
          <w:iCs/>
          <w:sz w:val="16"/>
          <w:szCs w:val="16"/>
          <w:lang w:val="en"/>
        </w:rPr>
        <w:t xml:space="preserve">Biomarkers tested may be included in the section below. Pending biomarker studies may be listed in the Comments section of this report.  </w:t>
      </w:r>
    </w:p>
    <w:p w14:paraId="499D147C" w14:textId="77777777" w:rsidR="00CC64D6" w:rsidRPr="003F1565" w:rsidRDefault="00DB6D67" w:rsidP="003F1565">
      <w:pPr>
        <w:spacing w:after="0" w:line="276" w:lineRule="auto"/>
        <w:divId w:val="359598379"/>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Biomarkers Tested (may repeat for up to 10 biomarkers)  </w:t>
      </w:r>
    </w:p>
    <w:p w14:paraId="2A27BA15" w14:textId="77777777" w:rsidR="00CC64D6" w:rsidRPr="003F1565" w:rsidRDefault="00DB6D67" w:rsidP="003F1565">
      <w:pPr>
        <w:spacing w:after="0" w:line="276" w:lineRule="auto"/>
        <w:ind w:firstLine="240"/>
        <w:divId w:val="1322276025"/>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+Specify Test and Result: _________________ </w:t>
      </w:r>
    </w:p>
    <w:p w14:paraId="511A73B8"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7ED64D9B" w14:textId="77777777" w:rsidR="00CC64D6" w:rsidRPr="003F1565" w:rsidRDefault="00DB6D67" w:rsidP="003F1565">
      <w:pPr>
        <w:spacing w:after="0" w:line="276" w:lineRule="auto"/>
        <w:divId w:val="1572077767"/>
        <w:rPr>
          <w:rFonts w:ascii="Arial" w:eastAsia="Times New Roman" w:hAnsi="Arial" w:cs="Arial"/>
          <w:b/>
          <w:bCs/>
          <w:sz w:val="20"/>
          <w:szCs w:val="20"/>
          <w:lang w:val="en"/>
        </w:rPr>
      </w:pPr>
      <w:r w:rsidRPr="003F1565">
        <w:rPr>
          <w:rFonts w:ascii="Arial" w:eastAsia="Times New Roman" w:hAnsi="Arial" w:cs="Arial"/>
          <w:b/>
          <w:bCs/>
          <w:sz w:val="20"/>
          <w:szCs w:val="20"/>
          <w:lang w:val="en"/>
        </w:rPr>
        <w:t xml:space="preserve">COMMENTS  </w:t>
      </w:r>
    </w:p>
    <w:p w14:paraId="7E6C257F" w14:textId="77777777" w:rsidR="00CC64D6" w:rsidRPr="003F1565" w:rsidRDefault="00CC64D6" w:rsidP="003F1565">
      <w:pPr>
        <w:spacing w:after="0" w:line="276" w:lineRule="auto"/>
        <w:divId w:val="1272084083"/>
        <w:rPr>
          <w:rFonts w:ascii="Arial" w:eastAsia="Times New Roman" w:hAnsi="Arial" w:cs="Arial"/>
          <w:sz w:val="20"/>
          <w:szCs w:val="20"/>
          <w:lang w:val="en"/>
        </w:rPr>
      </w:pPr>
    </w:p>
    <w:p w14:paraId="6B1E5C3F" w14:textId="637BFD7F" w:rsidR="00CC64D6" w:rsidRPr="003F1565" w:rsidRDefault="00DB6D67" w:rsidP="003F1565">
      <w:pPr>
        <w:spacing w:after="0" w:line="276" w:lineRule="auto"/>
        <w:divId w:val="1272084083"/>
        <w:rPr>
          <w:rFonts w:ascii="Arial" w:eastAsia="Times New Roman" w:hAnsi="Arial" w:cs="Arial"/>
          <w:sz w:val="20"/>
          <w:szCs w:val="20"/>
          <w:lang w:val="en"/>
        </w:rPr>
      </w:pPr>
      <w:r w:rsidRPr="003F1565">
        <w:rPr>
          <w:rFonts w:ascii="Arial" w:eastAsia="Times New Roman" w:hAnsi="Arial" w:cs="Arial"/>
          <w:b/>
          <w:bCs/>
          <w:sz w:val="20"/>
          <w:szCs w:val="20"/>
          <w:lang w:val="en"/>
        </w:rPr>
        <w:t xml:space="preserve">Comment(s): _________________ </w:t>
      </w:r>
    </w:p>
    <w:p w14:paraId="06C5DF1E" w14:textId="77777777" w:rsidR="00CC64D6" w:rsidRPr="003F1565" w:rsidRDefault="00DB6D67" w:rsidP="003F1565">
      <w:pPr>
        <w:pageBreakBefore/>
        <w:spacing w:after="0" w:line="276" w:lineRule="auto"/>
        <w:divId w:val="1323772038"/>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Explanatory Notes</w:t>
      </w:r>
    </w:p>
    <w:p w14:paraId="3C4BC9E9" w14:textId="77777777" w:rsidR="003F1565" w:rsidRDefault="003F1565" w:rsidP="003B0452">
      <w:pPr>
        <w:spacing w:after="0" w:line="276" w:lineRule="auto"/>
        <w:jc w:val="both"/>
        <w:divId w:val="823471449"/>
        <w:rPr>
          <w:rFonts w:ascii="Arial" w:eastAsia="Times New Roman" w:hAnsi="Arial" w:cs="Arial"/>
          <w:b/>
          <w:bCs/>
          <w:sz w:val="20"/>
          <w:szCs w:val="20"/>
          <w:lang w:val="en"/>
        </w:rPr>
      </w:pPr>
      <w:bookmarkStart w:id="0" w:name="N10203"/>
    </w:p>
    <w:p w14:paraId="2796D0D4" w14:textId="77777777" w:rsidR="003F1565" w:rsidRDefault="00DB6D67" w:rsidP="003B0452">
      <w:p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b/>
          <w:bCs/>
          <w:sz w:val="20"/>
          <w:szCs w:val="20"/>
          <w:lang w:val="en"/>
        </w:rPr>
        <w:t>A. Scope of Guidelines</w:t>
      </w:r>
      <w:bookmarkEnd w:id="0"/>
    </w:p>
    <w:p w14:paraId="2D84C8FC"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The reporting of cutaneous squamous cell carcinoma of head and neck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3F1565">
        <w:rPr>
          <w:rFonts w:ascii="Arial" w:hAnsi="Arial" w:cs="Arial"/>
          <w:sz w:val="20"/>
          <w:szCs w:val="20"/>
          <w:lang w:val="en"/>
        </w:rPr>
        <w:t>in an effort to</w:t>
      </w:r>
      <w:proofErr w:type="gramEnd"/>
      <w:r w:rsidRPr="003F1565">
        <w:rPr>
          <w:rFonts w:ascii="Arial"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w:t>
      </w:r>
      <w:hyperlink w:anchor="R43233" w:tooltip="Gress DM, Edge SB, Greene FL, et al. Principles of cancer staging. In: Amin MB, ed. AJCC Cancer Staging Manual. 8th ed. New York, NY: Springer; 2017." w:history="1">
        <w:r w:rsidRPr="003F1565">
          <w:rPr>
            <w:rStyle w:val="Hyperlink"/>
            <w:rFonts w:ascii="Arial" w:hAnsi="Arial" w:cs="Arial"/>
            <w:sz w:val="20"/>
            <w:szCs w:val="20"/>
            <w:vertAlign w:val="superscript"/>
            <w:lang w:val="en"/>
          </w:rPr>
          <w:t>1</w:t>
        </w:r>
      </w:hyperlink>
      <w:r w:rsidRPr="003F1565">
        <w:rPr>
          <w:rFonts w:ascii="Arial" w:hAnsi="Arial" w:cs="Arial"/>
          <w:sz w:val="20"/>
          <w:szCs w:val="20"/>
          <w:lang w:val="en"/>
        </w:rPr>
        <w:t>, the American College of Surgeons Commission on Cancer, and the International Union on Cancer (UICC). This protocol is to be used as a guide and resource, an adjunct to diagnosing and managing cancers of the oral cavity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7A4BB470" w14:textId="77777777" w:rsidR="003F1565" w:rsidRDefault="003F1565" w:rsidP="003B0452">
      <w:pPr>
        <w:spacing w:after="0" w:line="276" w:lineRule="auto"/>
        <w:jc w:val="both"/>
        <w:divId w:val="823471449"/>
        <w:rPr>
          <w:rFonts w:ascii="Arial" w:hAnsi="Arial" w:cs="Arial"/>
          <w:sz w:val="20"/>
          <w:szCs w:val="20"/>
          <w:lang w:val="en"/>
        </w:rPr>
      </w:pPr>
    </w:p>
    <w:p w14:paraId="3573770B" w14:textId="77777777" w:rsidR="003F1565" w:rsidRDefault="00DB6D67" w:rsidP="003B0452">
      <w:p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sz w:val="20"/>
          <w:szCs w:val="20"/>
          <w:lang w:val="en"/>
        </w:rPr>
        <w:t>References</w:t>
      </w:r>
      <w:bookmarkStart w:id="1" w:name="R43233"/>
    </w:p>
    <w:p w14:paraId="3974A971" w14:textId="77777777" w:rsidR="003F1565" w:rsidRPr="003F1565" w:rsidRDefault="00DB6D67" w:rsidP="003B0452">
      <w:pPr>
        <w:pStyle w:val="ListParagraph"/>
        <w:numPr>
          <w:ilvl w:val="0"/>
          <w:numId w:val="13"/>
        </w:num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sz w:val="20"/>
          <w:szCs w:val="20"/>
          <w:lang w:val="en"/>
        </w:rPr>
        <w:t>Gress DM, Edge SB, Greene FL, et al. Principles of cancer staging. In: Amin MB, ed. AJCC Cancer Staging Manual. 8th ed. New York, NY: Springer; 2017.</w:t>
      </w:r>
      <w:bookmarkStart w:id="2" w:name="N10204"/>
      <w:bookmarkEnd w:id="1"/>
    </w:p>
    <w:p w14:paraId="091C5D5D" w14:textId="77777777" w:rsidR="003F1565" w:rsidRDefault="003F1565" w:rsidP="003B0452">
      <w:pPr>
        <w:spacing w:after="0" w:line="276" w:lineRule="auto"/>
        <w:jc w:val="both"/>
        <w:divId w:val="823471449"/>
        <w:rPr>
          <w:rFonts w:ascii="Arial" w:eastAsia="Times New Roman" w:hAnsi="Arial" w:cs="Arial"/>
          <w:b/>
          <w:bCs/>
          <w:sz w:val="20"/>
          <w:szCs w:val="20"/>
          <w:lang w:val="en"/>
        </w:rPr>
      </w:pPr>
    </w:p>
    <w:p w14:paraId="37EED394" w14:textId="77777777" w:rsidR="003F1565" w:rsidRDefault="00DB6D67" w:rsidP="003B0452">
      <w:p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b/>
          <w:bCs/>
          <w:sz w:val="20"/>
          <w:szCs w:val="20"/>
          <w:lang w:val="en"/>
        </w:rPr>
        <w:t>B. Histologic Subtypes</w:t>
      </w:r>
      <w:bookmarkEnd w:id="2"/>
    </w:p>
    <w:p w14:paraId="67799D03"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The World Health Organization (WHO) classification</w:t>
      </w:r>
      <w:hyperlink w:anchor="R43234" w:tooltip="Elder DR, Massi D, Scolyer RA, Willemze R, editors. World Health Organization Classification of Skin Tumours. 4th ed. Lyon: IARC." w:history="1">
        <w:r w:rsidRPr="003F1565">
          <w:rPr>
            <w:rStyle w:val="Hyperlink"/>
            <w:rFonts w:ascii="Arial" w:hAnsi="Arial" w:cs="Arial"/>
            <w:sz w:val="20"/>
            <w:szCs w:val="20"/>
            <w:vertAlign w:val="superscript"/>
            <w:lang w:val="en"/>
          </w:rPr>
          <w:t>1</w:t>
        </w:r>
      </w:hyperlink>
      <w:r w:rsidRPr="003F1565">
        <w:rPr>
          <w:rFonts w:ascii="Arial" w:hAnsi="Arial" w:cs="Arial"/>
          <w:sz w:val="20"/>
          <w:szCs w:val="20"/>
          <w:lang w:val="en"/>
        </w:rPr>
        <w:t> of squamous cell carcinomas of the skin is shown below:</w:t>
      </w:r>
    </w:p>
    <w:p w14:paraId="16BA4EB5" w14:textId="77777777" w:rsidR="003F1565" w:rsidRDefault="003F1565" w:rsidP="003B0452">
      <w:pPr>
        <w:spacing w:after="0" w:line="276" w:lineRule="auto"/>
        <w:jc w:val="both"/>
        <w:divId w:val="823471449"/>
        <w:rPr>
          <w:rFonts w:ascii="Arial" w:hAnsi="Arial" w:cs="Arial"/>
          <w:sz w:val="20"/>
          <w:szCs w:val="20"/>
          <w:lang w:val="en"/>
        </w:rPr>
      </w:pPr>
    </w:p>
    <w:p w14:paraId="11543D7A"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Squamous cell carcinoma, not otherwise specified</w:t>
      </w:r>
    </w:p>
    <w:p w14:paraId="2640FF1B"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Keratoacanthoma</w:t>
      </w:r>
    </w:p>
    <w:p w14:paraId="79A6CA78"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Acantholytic squamous cell carcinoma</w:t>
      </w:r>
    </w:p>
    <w:p w14:paraId="76E15330"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Spindle cell squamous cell carcinoma</w:t>
      </w:r>
    </w:p>
    <w:p w14:paraId="598D06E3"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Verrucous squamous cell carcinoma</w:t>
      </w:r>
    </w:p>
    <w:p w14:paraId="43A291F5" w14:textId="77777777" w:rsidR="003F1565" w:rsidRDefault="00DB6D67" w:rsidP="003B0452">
      <w:pPr>
        <w:spacing w:after="0" w:line="276" w:lineRule="auto"/>
        <w:jc w:val="both"/>
        <w:divId w:val="823471449"/>
        <w:rPr>
          <w:rFonts w:ascii="Arial" w:hAnsi="Arial" w:cs="Arial"/>
          <w:sz w:val="20"/>
          <w:szCs w:val="20"/>
          <w:lang w:val="en"/>
        </w:rPr>
      </w:pPr>
      <w:proofErr w:type="spellStart"/>
      <w:r w:rsidRPr="003F1565">
        <w:rPr>
          <w:rFonts w:ascii="Arial" w:hAnsi="Arial" w:cs="Arial"/>
          <w:sz w:val="20"/>
          <w:szCs w:val="20"/>
          <w:lang w:val="en"/>
        </w:rPr>
        <w:t>Adenosquamous</w:t>
      </w:r>
      <w:proofErr w:type="spellEnd"/>
      <w:r w:rsidRPr="003F1565">
        <w:rPr>
          <w:rFonts w:ascii="Arial" w:hAnsi="Arial" w:cs="Arial"/>
          <w:sz w:val="20"/>
          <w:szCs w:val="20"/>
          <w:lang w:val="en"/>
        </w:rPr>
        <w:t xml:space="preserve"> carcinoma</w:t>
      </w:r>
    </w:p>
    <w:p w14:paraId="26AC0DF7"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Clear cell squamous cell carcinoma</w:t>
      </w:r>
    </w:p>
    <w:p w14:paraId="73F787AC" w14:textId="77777777" w:rsidR="003F1565" w:rsidRDefault="003F1565" w:rsidP="003B0452">
      <w:pPr>
        <w:spacing w:after="0" w:line="276" w:lineRule="auto"/>
        <w:jc w:val="both"/>
        <w:divId w:val="823471449"/>
        <w:rPr>
          <w:rFonts w:ascii="Arial" w:hAnsi="Arial" w:cs="Arial"/>
          <w:sz w:val="20"/>
          <w:szCs w:val="20"/>
          <w:lang w:val="en"/>
        </w:rPr>
      </w:pPr>
    </w:p>
    <w:p w14:paraId="597AC0B6"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Other (uncommon) variants</w:t>
      </w:r>
    </w:p>
    <w:p w14:paraId="7AC34AC9" w14:textId="77777777" w:rsidR="003F1565" w:rsidRDefault="00DB6D67" w:rsidP="003B0452">
      <w:pPr>
        <w:spacing w:after="0" w:line="276" w:lineRule="auto"/>
        <w:ind w:firstLine="720"/>
        <w:jc w:val="both"/>
        <w:divId w:val="823471449"/>
        <w:rPr>
          <w:rFonts w:ascii="Arial" w:hAnsi="Arial" w:cs="Arial"/>
          <w:sz w:val="20"/>
          <w:szCs w:val="20"/>
          <w:lang w:val="en"/>
        </w:rPr>
      </w:pPr>
      <w:r w:rsidRPr="003F1565">
        <w:rPr>
          <w:rFonts w:ascii="Arial" w:hAnsi="Arial" w:cs="Arial"/>
          <w:sz w:val="20"/>
          <w:szCs w:val="20"/>
          <w:lang w:val="en"/>
        </w:rPr>
        <w:t xml:space="preserve">Squamous cell carcinoma with </w:t>
      </w:r>
      <w:proofErr w:type="spellStart"/>
      <w:r w:rsidRPr="003F1565">
        <w:rPr>
          <w:rFonts w:ascii="Arial" w:hAnsi="Arial" w:cs="Arial"/>
          <w:sz w:val="20"/>
          <w:szCs w:val="20"/>
          <w:lang w:val="en"/>
        </w:rPr>
        <w:t>sarcomatoid</w:t>
      </w:r>
      <w:proofErr w:type="spellEnd"/>
      <w:r w:rsidRPr="003F1565">
        <w:rPr>
          <w:rFonts w:ascii="Arial" w:hAnsi="Arial" w:cs="Arial"/>
          <w:sz w:val="20"/>
          <w:szCs w:val="20"/>
          <w:lang w:val="en"/>
        </w:rPr>
        <w:t xml:space="preserve"> differentiation</w:t>
      </w:r>
    </w:p>
    <w:p w14:paraId="6587AA69" w14:textId="77777777" w:rsidR="003F1565" w:rsidRDefault="00DB6D67" w:rsidP="003B0452">
      <w:pPr>
        <w:spacing w:after="0" w:line="276" w:lineRule="auto"/>
        <w:ind w:firstLine="720"/>
        <w:jc w:val="both"/>
        <w:divId w:val="823471449"/>
        <w:rPr>
          <w:rFonts w:ascii="Arial" w:hAnsi="Arial" w:cs="Arial"/>
          <w:sz w:val="20"/>
          <w:szCs w:val="20"/>
          <w:lang w:val="en"/>
        </w:rPr>
      </w:pPr>
      <w:r w:rsidRPr="003F1565">
        <w:rPr>
          <w:rFonts w:ascii="Arial" w:hAnsi="Arial" w:cs="Arial"/>
          <w:sz w:val="20"/>
          <w:szCs w:val="20"/>
          <w:lang w:val="en"/>
        </w:rPr>
        <w:t>Squamous cell carcinoma with osteoclast-like giant cells</w:t>
      </w:r>
    </w:p>
    <w:p w14:paraId="025D3A4E" w14:textId="77777777" w:rsidR="003F1565" w:rsidRDefault="00DB6D67" w:rsidP="003B0452">
      <w:pPr>
        <w:spacing w:after="0" w:line="276" w:lineRule="auto"/>
        <w:ind w:firstLine="720"/>
        <w:jc w:val="both"/>
        <w:divId w:val="823471449"/>
        <w:rPr>
          <w:rFonts w:ascii="Arial" w:hAnsi="Arial" w:cs="Arial"/>
          <w:sz w:val="20"/>
          <w:szCs w:val="20"/>
          <w:lang w:val="en"/>
        </w:rPr>
      </w:pPr>
      <w:proofErr w:type="spellStart"/>
      <w:r w:rsidRPr="003F1565">
        <w:rPr>
          <w:rFonts w:ascii="Arial" w:hAnsi="Arial" w:cs="Arial"/>
          <w:sz w:val="20"/>
          <w:szCs w:val="20"/>
          <w:lang w:val="en"/>
        </w:rPr>
        <w:t>Pseudovascular</w:t>
      </w:r>
      <w:proofErr w:type="spellEnd"/>
      <w:r w:rsidRPr="003F1565">
        <w:rPr>
          <w:rFonts w:ascii="Arial" w:hAnsi="Arial" w:cs="Arial"/>
          <w:sz w:val="20"/>
          <w:szCs w:val="20"/>
          <w:lang w:val="en"/>
        </w:rPr>
        <w:t xml:space="preserve"> squamous cell carcinoma</w:t>
      </w:r>
    </w:p>
    <w:p w14:paraId="4DE74636" w14:textId="77777777" w:rsidR="003F1565" w:rsidRDefault="00DB6D67" w:rsidP="003B0452">
      <w:pPr>
        <w:spacing w:after="0" w:line="276" w:lineRule="auto"/>
        <w:ind w:firstLine="720"/>
        <w:jc w:val="both"/>
        <w:divId w:val="823471449"/>
        <w:rPr>
          <w:rFonts w:ascii="Arial" w:hAnsi="Arial" w:cs="Arial"/>
          <w:sz w:val="20"/>
          <w:szCs w:val="20"/>
          <w:lang w:val="en"/>
        </w:rPr>
      </w:pPr>
      <w:r w:rsidRPr="003F1565">
        <w:rPr>
          <w:rFonts w:ascii="Arial" w:hAnsi="Arial" w:cs="Arial"/>
          <w:sz w:val="20"/>
          <w:szCs w:val="20"/>
          <w:lang w:val="en"/>
        </w:rPr>
        <w:t>Lymphoepithelioma-like carcinoma</w:t>
      </w:r>
    </w:p>
    <w:p w14:paraId="3413D707" w14:textId="77777777" w:rsidR="003F1565" w:rsidRDefault="003F1565" w:rsidP="003B0452">
      <w:pPr>
        <w:spacing w:after="0" w:line="276" w:lineRule="auto"/>
        <w:jc w:val="both"/>
        <w:divId w:val="823471449"/>
        <w:rPr>
          <w:rFonts w:ascii="Arial" w:hAnsi="Arial" w:cs="Arial"/>
          <w:sz w:val="20"/>
          <w:szCs w:val="20"/>
          <w:lang w:val="en"/>
        </w:rPr>
      </w:pPr>
    </w:p>
    <w:p w14:paraId="391B3AAE"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References</w:t>
      </w:r>
      <w:bookmarkStart w:id="3" w:name="R43234"/>
    </w:p>
    <w:p w14:paraId="4933B74D" w14:textId="77777777" w:rsidR="003F1565" w:rsidRPr="003F1565" w:rsidRDefault="00DB6D67" w:rsidP="003B0452">
      <w:pPr>
        <w:pStyle w:val="ListParagraph"/>
        <w:numPr>
          <w:ilvl w:val="0"/>
          <w:numId w:val="14"/>
        </w:num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 xml:space="preserve">Elder DR, </w:t>
      </w:r>
      <w:proofErr w:type="spellStart"/>
      <w:r w:rsidRPr="003F1565">
        <w:rPr>
          <w:rFonts w:ascii="Arial" w:eastAsia="Times New Roman" w:hAnsi="Arial" w:cs="Arial"/>
          <w:sz w:val="20"/>
          <w:szCs w:val="20"/>
          <w:lang w:val="en"/>
        </w:rPr>
        <w:t>Massi</w:t>
      </w:r>
      <w:proofErr w:type="spellEnd"/>
      <w:r w:rsidRPr="003F1565">
        <w:rPr>
          <w:rFonts w:ascii="Arial" w:eastAsia="Times New Roman" w:hAnsi="Arial" w:cs="Arial"/>
          <w:sz w:val="20"/>
          <w:szCs w:val="20"/>
          <w:lang w:val="en"/>
        </w:rPr>
        <w:t xml:space="preserve"> D, Scolyer RA, </w:t>
      </w:r>
      <w:proofErr w:type="spellStart"/>
      <w:r w:rsidRPr="003F1565">
        <w:rPr>
          <w:rFonts w:ascii="Arial" w:eastAsia="Times New Roman" w:hAnsi="Arial" w:cs="Arial"/>
          <w:sz w:val="20"/>
          <w:szCs w:val="20"/>
          <w:lang w:val="en"/>
        </w:rPr>
        <w:t>Willemze</w:t>
      </w:r>
      <w:proofErr w:type="spellEnd"/>
      <w:r w:rsidRPr="003F1565">
        <w:rPr>
          <w:rFonts w:ascii="Arial" w:eastAsia="Times New Roman" w:hAnsi="Arial" w:cs="Arial"/>
          <w:sz w:val="20"/>
          <w:szCs w:val="20"/>
          <w:lang w:val="en"/>
        </w:rPr>
        <w:t xml:space="preserve"> R, editors. World Health Organization Classification of Skin Tumours. 4th ed. Lyon: IARC.</w:t>
      </w:r>
      <w:bookmarkStart w:id="4" w:name="N10205"/>
      <w:bookmarkEnd w:id="3"/>
    </w:p>
    <w:p w14:paraId="3F72DF8B" w14:textId="77777777" w:rsidR="003F1565" w:rsidRDefault="00DB6D67" w:rsidP="003B0452">
      <w:p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b/>
          <w:bCs/>
          <w:sz w:val="20"/>
          <w:szCs w:val="20"/>
          <w:lang w:val="en"/>
        </w:rPr>
        <w:lastRenderedPageBreak/>
        <w:t>C. Histologic Grade</w:t>
      </w:r>
      <w:bookmarkEnd w:id="4"/>
    </w:p>
    <w:p w14:paraId="7440149A"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Grading of cutaneous squamous cell carcinoma is not standardized.  Classically, tumors graded qualitatively using 4 tiers as follows:</w:t>
      </w:r>
      <w:hyperlink w:anchor="R43239" w:tooltip="Tumors of the surface epithelium. In: McKee PH, Calonje E, Brenn T, Lazar AJ, Billings SD. McKee" w:history="1">
        <w:r w:rsidRPr="003F1565">
          <w:rPr>
            <w:rStyle w:val="Hyperlink"/>
            <w:rFonts w:ascii="Arial" w:hAnsi="Arial" w:cs="Arial"/>
            <w:sz w:val="20"/>
            <w:szCs w:val="20"/>
            <w:vertAlign w:val="superscript"/>
            <w:lang w:val="en"/>
          </w:rPr>
          <w:t>1</w:t>
        </w:r>
      </w:hyperlink>
    </w:p>
    <w:p w14:paraId="50A7393E" w14:textId="77777777" w:rsidR="003F1565" w:rsidRDefault="003F1565" w:rsidP="003B0452">
      <w:pPr>
        <w:spacing w:after="0" w:line="276" w:lineRule="auto"/>
        <w:jc w:val="both"/>
        <w:divId w:val="823471449"/>
        <w:rPr>
          <w:rFonts w:ascii="Arial" w:hAnsi="Arial" w:cs="Arial"/>
          <w:sz w:val="20"/>
          <w:szCs w:val="20"/>
          <w:lang w:val="en"/>
        </w:rPr>
      </w:pPr>
    </w:p>
    <w:p w14:paraId="6CAC4D58"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Grade 1: </w:t>
      </w:r>
      <w:r w:rsidRPr="003F1565">
        <w:rPr>
          <w:rStyle w:val="Emphasis"/>
          <w:rFonts w:ascii="Arial" w:hAnsi="Arial" w:cs="Arial"/>
          <w:sz w:val="20"/>
          <w:szCs w:val="20"/>
          <w:lang w:val="en"/>
        </w:rPr>
        <w:t>Well-differentiated</w:t>
      </w:r>
      <w:r w:rsidRPr="003F1565">
        <w:rPr>
          <w:rFonts w:ascii="Arial" w:hAnsi="Arial" w:cs="Arial"/>
          <w:sz w:val="20"/>
          <w:szCs w:val="20"/>
          <w:lang w:val="en"/>
        </w:rPr>
        <w:t xml:space="preserve"> tumors are characterized by squamous epithelium that frequently shows easily recognizable and often abundant keratinization.  Intercellular bridges are readily apparent.  There is minimal pleomorphism, and mitotic figures are mainly basally located.</w:t>
      </w:r>
    </w:p>
    <w:p w14:paraId="516DF397" w14:textId="77777777" w:rsidR="003F1565" w:rsidRDefault="003F1565" w:rsidP="003B0452">
      <w:pPr>
        <w:spacing w:after="0" w:line="276" w:lineRule="auto"/>
        <w:jc w:val="both"/>
        <w:divId w:val="823471449"/>
        <w:rPr>
          <w:rFonts w:ascii="Arial" w:hAnsi="Arial" w:cs="Arial"/>
          <w:sz w:val="20"/>
          <w:szCs w:val="20"/>
          <w:lang w:val="en"/>
        </w:rPr>
      </w:pPr>
    </w:p>
    <w:p w14:paraId="4CC07CF1"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Grade 2: </w:t>
      </w:r>
      <w:r w:rsidRPr="003F1565">
        <w:rPr>
          <w:rStyle w:val="Emphasis"/>
          <w:rFonts w:ascii="Arial" w:hAnsi="Arial" w:cs="Arial"/>
          <w:sz w:val="20"/>
          <w:szCs w:val="20"/>
          <w:lang w:val="en"/>
        </w:rPr>
        <w:t>Moderately differentiate</w:t>
      </w:r>
      <w:r w:rsidRPr="003F1565">
        <w:rPr>
          <w:rFonts w:ascii="Arial" w:hAnsi="Arial" w:cs="Arial"/>
          <w:sz w:val="20"/>
          <w:szCs w:val="20"/>
          <w:lang w:val="en"/>
        </w:rPr>
        <w:t>d tumors show more structural disorganization in which squamous epithelial derivation is less obvious.  Nuclear and cytoplasmic pleomorphism are more pronounced, and mitotic figures may be numerous.  Keratin formation is typically limited to keratin pearls, horn cysts, and scattered individually keratinized cells.</w:t>
      </w:r>
    </w:p>
    <w:p w14:paraId="239EA09B" w14:textId="77777777" w:rsidR="003F1565" w:rsidRDefault="003F1565" w:rsidP="003B0452">
      <w:pPr>
        <w:spacing w:after="0" w:line="276" w:lineRule="auto"/>
        <w:jc w:val="both"/>
        <w:divId w:val="823471449"/>
        <w:rPr>
          <w:rFonts w:ascii="Arial" w:hAnsi="Arial" w:cs="Arial"/>
          <w:sz w:val="20"/>
          <w:szCs w:val="20"/>
          <w:lang w:val="en"/>
        </w:rPr>
      </w:pPr>
    </w:p>
    <w:p w14:paraId="5820CD3D"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Grade 3:  In </w:t>
      </w:r>
      <w:r w:rsidRPr="003F1565">
        <w:rPr>
          <w:rStyle w:val="Emphasis"/>
          <w:rFonts w:ascii="Arial" w:hAnsi="Arial" w:cs="Arial"/>
          <w:sz w:val="20"/>
          <w:szCs w:val="20"/>
          <w:lang w:val="en"/>
        </w:rPr>
        <w:t>poorly differentiated</w:t>
      </w:r>
      <w:r w:rsidRPr="003F1565">
        <w:rPr>
          <w:rFonts w:ascii="Arial" w:hAnsi="Arial" w:cs="Arial"/>
          <w:sz w:val="20"/>
          <w:szCs w:val="20"/>
          <w:lang w:val="en"/>
        </w:rPr>
        <w:t xml:space="preserve"> tumors it may be difficult to establish squamous differentiation, usually by identification of rare intercellular bridges or small foci of keratinization</w:t>
      </w:r>
      <w:r w:rsidR="003F1565">
        <w:rPr>
          <w:rFonts w:ascii="Arial" w:hAnsi="Arial" w:cs="Arial"/>
          <w:sz w:val="20"/>
          <w:szCs w:val="20"/>
          <w:lang w:val="en"/>
        </w:rPr>
        <w:t>.</w:t>
      </w:r>
    </w:p>
    <w:p w14:paraId="1575A308" w14:textId="77777777" w:rsidR="003F1565" w:rsidRDefault="003F1565" w:rsidP="003B0452">
      <w:pPr>
        <w:spacing w:after="0" w:line="276" w:lineRule="auto"/>
        <w:jc w:val="both"/>
        <w:divId w:val="823471449"/>
        <w:rPr>
          <w:rFonts w:ascii="Arial" w:hAnsi="Arial" w:cs="Arial"/>
          <w:sz w:val="20"/>
          <w:szCs w:val="20"/>
          <w:lang w:val="en"/>
        </w:rPr>
      </w:pPr>
    </w:p>
    <w:p w14:paraId="0EA447E2"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Grade 4: Used to denote anaplastic or </w:t>
      </w:r>
      <w:r w:rsidRPr="003F1565">
        <w:rPr>
          <w:rStyle w:val="Emphasis"/>
          <w:rFonts w:ascii="Arial" w:hAnsi="Arial" w:cs="Arial"/>
          <w:sz w:val="20"/>
          <w:szCs w:val="20"/>
          <w:lang w:val="en"/>
        </w:rPr>
        <w:t>undifferentiated</w:t>
      </w:r>
      <w:r w:rsidRPr="003F1565">
        <w:rPr>
          <w:rFonts w:ascii="Arial" w:hAnsi="Arial" w:cs="Arial"/>
          <w:sz w:val="20"/>
          <w:szCs w:val="20"/>
          <w:lang w:val="en"/>
        </w:rPr>
        <w:t xml:space="preserve"> tumors.</w:t>
      </w:r>
    </w:p>
    <w:p w14:paraId="247071A6" w14:textId="77777777" w:rsidR="003F1565" w:rsidRDefault="003F1565" w:rsidP="003B0452">
      <w:pPr>
        <w:spacing w:after="0" w:line="276" w:lineRule="auto"/>
        <w:jc w:val="both"/>
        <w:divId w:val="823471449"/>
        <w:rPr>
          <w:rFonts w:ascii="Arial" w:hAnsi="Arial" w:cs="Arial"/>
          <w:sz w:val="20"/>
          <w:szCs w:val="20"/>
          <w:lang w:val="en"/>
        </w:rPr>
      </w:pPr>
    </w:p>
    <w:p w14:paraId="0D0D2B29" w14:textId="77777777" w:rsidR="003F1565" w:rsidRDefault="00DB6D67" w:rsidP="003B0452">
      <w:pPr>
        <w:spacing w:after="0" w:line="276" w:lineRule="auto"/>
        <w:jc w:val="both"/>
        <w:divId w:val="823471449"/>
        <w:rPr>
          <w:rFonts w:ascii="Arial" w:hAnsi="Arial" w:cs="Arial"/>
          <w:sz w:val="20"/>
          <w:szCs w:val="20"/>
          <w:lang w:val="en"/>
        </w:rPr>
      </w:pPr>
      <w:proofErr w:type="spellStart"/>
      <w:r w:rsidRPr="003F1565">
        <w:rPr>
          <w:rFonts w:ascii="Arial" w:hAnsi="Arial" w:cs="Arial"/>
          <w:sz w:val="20"/>
          <w:szCs w:val="20"/>
          <w:lang w:val="en"/>
        </w:rPr>
        <w:t>Broders</w:t>
      </w:r>
      <w:proofErr w:type="spellEnd"/>
      <w:r w:rsidRPr="003F1565">
        <w:rPr>
          <w:rFonts w:ascii="Arial" w:hAnsi="Arial" w:cs="Arial"/>
          <w:sz w:val="20"/>
          <w:szCs w:val="20"/>
          <w:lang w:val="en"/>
        </w:rPr>
        <w:t xml:space="preserve"> classification of histologic grading</w:t>
      </w:r>
      <w:hyperlink w:anchor="R43235" w:tooltip="Broders  AC.  Squamous cell epithelioma of the lip. J  Am  Med Assoc 1920; 74: 656-64." w:history="1">
        <w:r w:rsidRPr="003F1565">
          <w:rPr>
            <w:rStyle w:val="Hyperlink"/>
            <w:rFonts w:ascii="Arial" w:hAnsi="Arial" w:cs="Arial"/>
            <w:sz w:val="20"/>
            <w:szCs w:val="20"/>
            <w:vertAlign w:val="superscript"/>
            <w:lang w:val="en"/>
          </w:rPr>
          <w:t>2</w:t>
        </w:r>
      </w:hyperlink>
      <w:r w:rsidRPr="003F1565">
        <w:rPr>
          <w:rFonts w:ascii="Arial" w:hAnsi="Arial" w:cs="Arial"/>
          <w:sz w:val="20"/>
          <w:szCs w:val="20"/>
          <w:lang w:val="en"/>
        </w:rPr>
        <w:t> is a popular alternative single parameter quantitative grading system often utilized as well and is summarized as follows:</w:t>
      </w:r>
    </w:p>
    <w:p w14:paraId="48E2D727" w14:textId="77777777" w:rsidR="003F1565" w:rsidRDefault="003F1565" w:rsidP="003B0452">
      <w:pPr>
        <w:spacing w:after="0" w:line="276" w:lineRule="auto"/>
        <w:jc w:val="both"/>
        <w:divId w:val="823471449"/>
        <w:rPr>
          <w:rFonts w:ascii="Arial" w:hAnsi="Arial" w:cs="Arial"/>
          <w:sz w:val="20"/>
          <w:szCs w:val="20"/>
          <w:lang w:val="en"/>
        </w:rPr>
      </w:pPr>
    </w:p>
    <w:p w14:paraId="220F2068"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Grade 1</w:t>
      </w:r>
      <w:r w:rsidRPr="003F1565">
        <w:rPr>
          <w:rFonts w:ascii="Arial" w:hAnsi="Arial" w:cs="Arial"/>
          <w:sz w:val="20"/>
          <w:szCs w:val="20"/>
          <w:lang w:val="en"/>
        </w:rPr>
        <w:tab/>
        <w:t>Less than 25% is undifferentiated</w:t>
      </w:r>
    </w:p>
    <w:p w14:paraId="63B45580"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Grade 2</w:t>
      </w:r>
      <w:r w:rsidRPr="003F1565">
        <w:rPr>
          <w:rFonts w:ascii="Arial" w:hAnsi="Arial" w:cs="Arial"/>
          <w:sz w:val="20"/>
          <w:szCs w:val="20"/>
          <w:lang w:val="en"/>
        </w:rPr>
        <w:tab/>
        <w:t>Greater than or equal to 25% but less than 50% is undifferentiated </w:t>
      </w:r>
    </w:p>
    <w:p w14:paraId="22E6E124"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Grade 3</w:t>
      </w:r>
      <w:r w:rsidRPr="003F1565">
        <w:rPr>
          <w:rFonts w:ascii="Arial" w:hAnsi="Arial" w:cs="Arial"/>
          <w:sz w:val="20"/>
          <w:szCs w:val="20"/>
          <w:lang w:val="en"/>
        </w:rPr>
        <w:tab/>
        <w:t>Greater than or equal to 50% but less than 75% is undifferentiated</w:t>
      </w:r>
    </w:p>
    <w:p w14:paraId="3088CB44"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Grade 4</w:t>
      </w:r>
      <w:r w:rsidRPr="003F1565">
        <w:rPr>
          <w:rFonts w:ascii="Arial" w:hAnsi="Arial" w:cs="Arial"/>
          <w:sz w:val="20"/>
          <w:szCs w:val="20"/>
          <w:lang w:val="en"/>
        </w:rPr>
        <w:tab/>
        <w:t>Greater than or equal to 75% is undifferentiated</w:t>
      </w:r>
    </w:p>
    <w:p w14:paraId="68B933E7" w14:textId="77777777" w:rsidR="003F1565" w:rsidRDefault="003F1565" w:rsidP="003B0452">
      <w:pPr>
        <w:spacing w:after="0" w:line="276" w:lineRule="auto"/>
        <w:jc w:val="both"/>
        <w:divId w:val="823471449"/>
        <w:rPr>
          <w:rFonts w:ascii="Arial" w:hAnsi="Arial" w:cs="Arial"/>
          <w:sz w:val="20"/>
          <w:szCs w:val="20"/>
          <w:lang w:val="en"/>
        </w:rPr>
      </w:pPr>
    </w:p>
    <w:p w14:paraId="16604B2A"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Grade has remained a key independent prognosticator in cutaneous squamous cell carcinoma</w:t>
      </w:r>
      <w:hyperlink w:anchor="R43238" w:tooltip="Prezzano JC, Scott GA, Lambert Smith F, Mannava KA, Ibrahim SF. Concordance of Squamous Cell Carcinoma Histologic Grading Among Dermatopathologists and Mohs Surgeons.  Dermatol Surg. 2021 Nov 1;47(11):1433-1437." w:history="1">
        <w:r w:rsidRPr="003F1565">
          <w:rPr>
            <w:rStyle w:val="Hyperlink"/>
            <w:rFonts w:ascii="Arial" w:hAnsi="Arial" w:cs="Arial"/>
            <w:sz w:val="20"/>
            <w:szCs w:val="20"/>
            <w:vertAlign w:val="superscript"/>
            <w:lang w:val="en"/>
          </w:rPr>
          <w:t>3,</w:t>
        </w:r>
      </w:hyperlink>
      <w:hyperlink w:anchor="R43236" w:tooltip="Kyrgidis A, Tzellos TG, Kechagias N, Patrikidou A, Xirou P, Kitikidou K, Bourlidou E, Vahtsevanos K, Antoniades K.  Cutaneous squamous cell carcinoma (SCC) of the head and neck: risk factors of overall and recurrence-free survival. Eur J Cancer. 2010 Jun;46(9)" w:history="1">
        <w:r w:rsidRPr="003F1565">
          <w:rPr>
            <w:rStyle w:val="Hyperlink"/>
            <w:rFonts w:ascii="Arial" w:hAnsi="Arial" w:cs="Arial"/>
            <w:sz w:val="20"/>
            <w:szCs w:val="20"/>
            <w:vertAlign w:val="superscript"/>
            <w:lang w:val="en"/>
          </w:rPr>
          <w:t>4</w:t>
        </w:r>
      </w:hyperlink>
      <w:r w:rsidRPr="003F1565">
        <w:rPr>
          <w:rFonts w:ascii="Arial" w:hAnsi="Arial" w:cs="Arial"/>
          <w:sz w:val="20"/>
          <w:szCs w:val="20"/>
          <w:lang w:val="en"/>
        </w:rPr>
        <w:t> despite limited data showing weak to moderate interobserver concordance.</w:t>
      </w:r>
      <w:hyperlink w:anchor="R43237" w:tooltip="Lohmann CM, Solomon AR.  Clinicopathologic variants of cutaneous squamous cell carcinoma.  Adv Anat Pathol. 2001;8(1):27-36." w:history="1">
        <w:r w:rsidRPr="003F1565">
          <w:rPr>
            <w:rStyle w:val="Hyperlink"/>
            <w:rFonts w:ascii="Arial" w:hAnsi="Arial" w:cs="Arial"/>
            <w:sz w:val="20"/>
            <w:szCs w:val="20"/>
            <w:vertAlign w:val="superscript"/>
            <w:lang w:val="en"/>
          </w:rPr>
          <w:t>5</w:t>
        </w:r>
      </w:hyperlink>
    </w:p>
    <w:p w14:paraId="5F9AD407" w14:textId="77777777" w:rsidR="003F1565" w:rsidRDefault="003F1565" w:rsidP="003B0452">
      <w:pPr>
        <w:spacing w:after="0" w:line="276" w:lineRule="auto"/>
        <w:jc w:val="both"/>
        <w:divId w:val="823471449"/>
        <w:rPr>
          <w:rFonts w:ascii="Arial" w:hAnsi="Arial" w:cs="Arial"/>
          <w:sz w:val="20"/>
          <w:szCs w:val="20"/>
          <w:lang w:val="en"/>
        </w:rPr>
      </w:pPr>
    </w:p>
    <w:p w14:paraId="13CAC681"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From a management perspective, grade is typically reduced to two tiers with poorly differentiated tumors (Grades 3 and 4) constituting the high risk category</w:t>
      </w:r>
      <w:hyperlink w:anchor="R43238" w:tooltip="Prezzano JC, Scott GA, Lambert Smith F, Mannava KA, Ibrahim SF. Concordance of Squamous Cell Carcinoma Histologic Grading Among Dermatopathologists and Mohs Surgeons.  Dermatol Surg. 2021 Nov 1;47(11):1433-1437." w:history="1">
        <w:r w:rsidRPr="003F1565">
          <w:rPr>
            <w:rStyle w:val="Hyperlink"/>
            <w:rFonts w:ascii="Arial" w:hAnsi="Arial" w:cs="Arial"/>
            <w:sz w:val="20"/>
            <w:szCs w:val="20"/>
            <w:vertAlign w:val="superscript"/>
            <w:lang w:val="en"/>
          </w:rPr>
          <w:t>3</w:t>
        </w:r>
      </w:hyperlink>
      <w:r w:rsidRPr="003F1565">
        <w:rPr>
          <w:rFonts w:ascii="Arial" w:hAnsi="Arial" w:cs="Arial"/>
          <w:sz w:val="20"/>
          <w:szCs w:val="20"/>
          <w:lang w:val="en"/>
        </w:rPr>
        <w:t>. However, limited evidence suggests that even moderately differentiated tumors (Grade 2) may show a higher risk for subclinical spread requiring more layers of clearance by Mohs micrographic surgery.</w:t>
      </w:r>
      <w:hyperlink w:anchor="R43240" w:tooltip="Eversman A, Tracey EH, Michalik D, Rodriguez M, Varra V, Briskin IN, Vidimos AT, Poblete-Lopez CM. Moderate differentiation is a risk factor for extensive subclinical spread of cutaneous squamous cell carcinoma. J Am Acad Dermatol. 2021 Dec;85(6):1606-1608" w:history="1">
        <w:r w:rsidRPr="003F1565">
          <w:rPr>
            <w:rStyle w:val="Hyperlink"/>
            <w:rFonts w:ascii="Arial" w:hAnsi="Arial" w:cs="Arial"/>
            <w:sz w:val="20"/>
            <w:szCs w:val="20"/>
            <w:vertAlign w:val="superscript"/>
            <w:lang w:val="en"/>
          </w:rPr>
          <w:t>6</w:t>
        </w:r>
      </w:hyperlink>
      <w:r w:rsidRPr="003F1565">
        <w:rPr>
          <w:rFonts w:ascii="Arial" w:hAnsi="Arial" w:cs="Arial"/>
          <w:sz w:val="20"/>
          <w:szCs w:val="20"/>
          <w:lang w:val="en"/>
        </w:rPr>
        <w:t> Of note, it is this grade of tumors that appears to show the highest interobserver variability.</w:t>
      </w:r>
      <w:hyperlink w:anchor="R43237" w:tooltip="Lohmann CM, Solomon AR.  Clinicopathologic variants of cutaneous squamous cell carcinoma.  Adv Anat Pathol. 2001;8(1):27-36." w:history="1">
        <w:r w:rsidRPr="003F1565">
          <w:rPr>
            <w:rStyle w:val="Hyperlink"/>
            <w:rFonts w:ascii="Arial" w:hAnsi="Arial" w:cs="Arial"/>
            <w:sz w:val="20"/>
            <w:szCs w:val="20"/>
            <w:vertAlign w:val="superscript"/>
            <w:lang w:val="en"/>
          </w:rPr>
          <w:t>5</w:t>
        </w:r>
      </w:hyperlink>
    </w:p>
    <w:p w14:paraId="30C5E877" w14:textId="77777777" w:rsidR="003F1565" w:rsidRDefault="003F1565" w:rsidP="003B0452">
      <w:pPr>
        <w:spacing w:after="0" w:line="276" w:lineRule="auto"/>
        <w:jc w:val="both"/>
        <w:divId w:val="823471449"/>
        <w:rPr>
          <w:rFonts w:ascii="Arial" w:hAnsi="Arial" w:cs="Arial"/>
          <w:sz w:val="20"/>
          <w:szCs w:val="20"/>
          <w:lang w:val="en"/>
        </w:rPr>
      </w:pPr>
    </w:p>
    <w:p w14:paraId="1FD5EE28"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The application of grading to variant morphologies in cutaneous squamous cell carcinoma is not well studied, though some variants (i.e. keratoacanthoma, verrucous squamous cell carcinoma) have a well-established intrinsic biologic behavior.</w:t>
      </w:r>
      <w:hyperlink w:anchor="R43236" w:tooltip="Kyrgidis A, Tzellos TG, Kechagias N, Patrikidou A, Xirou P, Kitikidou K, Bourlidou E, Vahtsevanos K, Antoniades K.  Cutaneous squamous cell carcinoma (SCC) of the head and neck: risk factors of overall and recurrence-free survival. Eur J Cancer. 2010 Jun;46(9)" w:history="1">
        <w:r w:rsidRPr="003F1565">
          <w:rPr>
            <w:rStyle w:val="Hyperlink"/>
            <w:rFonts w:ascii="Arial" w:hAnsi="Arial" w:cs="Arial"/>
            <w:sz w:val="20"/>
            <w:szCs w:val="20"/>
            <w:vertAlign w:val="superscript"/>
            <w:lang w:val="en"/>
          </w:rPr>
          <w:t>4</w:t>
        </w:r>
      </w:hyperlink>
      <w:r w:rsidRPr="003F1565">
        <w:rPr>
          <w:rFonts w:ascii="Arial" w:hAnsi="Arial" w:cs="Arial"/>
          <w:sz w:val="20"/>
          <w:szCs w:val="20"/>
          <w:lang w:val="en"/>
        </w:rPr>
        <w:t>   It is thus reasonable to use the “not applicable” category when a variant morphology comprises the bulk of the tumor.</w:t>
      </w:r>
    </w:p>
    <w:p w14:paraId="38B5491D" w14:textId="77777777" w:rsidR="003F1565" w:rsidRDefault="003F1565" w:rsidP="003B0452">
      <w:pPr>
        <w:spacing w:after="0" w:line="276" w:lineRule="auto"/>
        <w:jc w:val="both"/>
        <w:divId w:val="823471449"/>
        <w:rPr>
          <w:rFonts w:ascii="Arial" w:hAnsi="Arial" w:cs="Arial"/>
          <w:sz w:val="20"/>
          <w:szCs w:val="20"/>
          <w:lang w:val="en"/>
        </w:rPr>
      </w:pPr>
    </w:p>
    <w:p w14:paraId="7E7857DC"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References</w:t>
      </w:r>
      <w:bookmarkStart w:id="5" w:name="R43239"/>
    </w:p>
    <w:p w14:paraId="6817272B"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 xml:space="preserve">Tumors of the surface epithelium. In: McKee PH, </w:t>
      </w:r>
      <w:proofErr w:type="spellStart"/>
      <w:r w:rsidRPr="003F1565">
        <w:rPr>
          <w:rFonts w:ascii="Arial" w:eastAsia="Times New Roman" w:hAnsi="Arial" w:cs="Arial"/>
          <w:sz w:val="20"/>
          <w:szCs w:val="20"/>
          <w:lang w:val="en"/>
        </w:rPr>
        <w:t>Calonje</w:t>
      </w:r>
      <w:proofErr w:type="spellEnd"/>
      <w:r w:rsidRPr="003F1565">
        <w:rPr>
          <w:rFonts w:ascii="Arial" w:eastAsia="Times New Roman" w:hAnsi="Arial" w:cs="Arial"/>
          <w:sz w:val="20"/>
          <w:szCs w:val="20"/>
          <w:lang w:val="en"/>
        </w:rPr>
        <w:t xml:space="preserve"> E, </w:t>
      </w:r>
      <w:proofErr w:type="spellStart"/>
      <w:r w:rsidRPr="003F1565">
        <w:rPr>
          <w:rFonts w:ascii="Arial" w:eastAsia="Times New Roman" w:hAnsi="Arial" w:cs="Arial"/>
          <w:sz w:val="20"/>
          <w:szCs w:val="20"/>
          <w:lang w:val="en"/>
        </w:rPr>
        <w:t>Brenn</w:t>
      </w:r>
      <w:proofErr w:type="spellEnd"/>
      <w:r w:rsidRPr="003F1565">
        <w:rPr>
          <w:rFonts w:ascii="Arial" w:eastAsia="Times New Roman" w:hAnsi="Arial" w:cs="Arial"/>
          <w:sz w:val="20"/>
          <w:szCs w:val="20"/>
          <w:lang w:val="en"/>
        </w:rPr>
        <w:t xml:space="preserve"> T, Lazar AJ, Billings SD. McKee's Pathology of the Skin with Clinical Correlations. 5th ed. Philadelphia, PA: Elsevier Mosby; 2020.</w:t>
      </w:r>
      <w:bookmarkStart w:id="6" w:name="R43235"/>
      <w:bookmarkEnd w:id="5"/>
    </w:p>
    <w:p w14:paraId="5EF0F63C"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proofErr w:type="spellStart"/>
      <w:r w:rsidRPr="003F1565">
        <w:rPr>
          <w:rFonts w:ascii="Arial" w:eastAsia="Times New Roman" w:hAnsi="Arial" w:cs="Arial"/>
          <w:sz w:val="20"/>
          <w:szCs w:val="20"/>
          <w:lang w:val="en"/>
        </w:rPr>
        <w:t>Broders</w:t>
      </w:r>
      <w:proofErr w:type="spellEnd"/>
      <w:r w:rsidRPr="003F1565">
        <w:rPr>
          <w:rFonts w:ascii="Arial" w:eastAsia="Times New Roman" w:hAnsi="Arial" w:cs="Arial"/>
          <w:sz w:val="20"/>
          <w:szCs w:val="20"/>
          <w:lang w:val="en"/>
        </w:rPr>
        <w:t xml:space="preserve">  AC.  Squamous cell epithelioma of the lip. </w:t>
      </w:r>
      <w:r w:rsidRPr="003F1565">
        <w:rPr>
          <w:rStyle w:val="Emphasis"/>
          <w:rFonts w:ascii="Arial" w:eastAsia="Times New Roman" w:hAnsi="Arial" w:cs="Arial"/>
          <w:sz w:val="20"/>
          <w:szCs w:val="20"/>
          <w:lang w:val="en"/>
        </w:rPr>
        <w:t>J  Am  Med Assoc 1920</w:t>
      </w:r>
      <w:r w:rsidRPr="003F1565">
        <w:rPr>
          <w:rFonts w:ascii="Arial" w:eastAsia="Times New Roman" w:hAnsi="Arial" w:cs="Arial"/>
          <w:sz w:val="20"/>
          <w:szCs w:val="20"/>
          <w:lang w:val="en"/>
        </w:rPr>
        <w:t>; 74: 656-64.</w:t>
      </w:r>
      <w:bookmarkStart w:id="7" w:name="R43238"/>
      <w:bookmarkEnd w:id="6"/>
    </w:p>
    <w:p w14:paraId="46471BA7"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proofErr w:type="spellStart"/>
      <w:r w:rsidRPr="003F1565">
        <w:rPr>
          <w:rFonts w:ascii="Arial" w:eastAsia="Times New Roman" w:hAnsi="Arial" w:cs="Arial"/>
          <w:sz w:val="20"/>
          <w:szCs w:val="20"/>
          <w:lang w:val="en"/>
        </w:rPr>
        <w:lastRenderedPageBreak/>
        <w:t>Prezzano</w:t>
      </w:r>
      <w:proofErr w:type="spellEnd"/>
      <w:r w:rsidRPr="003F1565">
        <w:rPr>
          <w:rFonts w:ascii="Arial" w:eastAsia="Times New Roman" w:hAnsi="Arial" w:cs="Arial"/>
          <w:sz w:val="20"/>
          <w:szCs w:val="20"/>
          <w:lang w:val="en"/>
        </w:rPr>
        <w:t xml:space="preserve"> JC, Scott GA, Lambert Smith F, </w:t>
      </w:r>
      <w:proofErr w:type="spellStart"/>
      <w:r w:rsidRPr="003F1565">
        <w:rPr>
          <w:rFonts w:ascii="Arial" w:eastAsia="Times New Roman" w:hAnsi="Arial" w:cs="Arial"/>
          <w:sz w:val="20"/>
          <w:szCs w:val="20"/>
          <w:lang w:val="en"/>
        </w:rPr>
        <w:t>Mannava</w:t>
      </w:r>
      <w:proofErr w:type="spellEnd"/>
      <w:r w:rsidRPr="003F1565">
        <w:rPr>
          <w:rFonts w:ascii="Arial" w:eastAsia="Times New Roman" w:hAnsi="Arial" w:cs="Arial"/>
          <w:sz w:val="20"/>
          <w:szCs w:val="20"/>
          <w:lang w:val="en"/>
        </w:rPr>
        <w:t xml:space="preserve"> KA, Ibrahim SF. Concordance of Squamous Cell Carcinoma Histologic Grading Among Dermatopathologists and Mohs Surgeons.  </w:t>
      </w:r>
      <w:r w:rsidRPr="003F1565">
        <w:rPr>
          <w:rStyle w:val="Emphasis"/>
          <w:rFonts w:ascii="Arial" w:eastAsia="Times New Roman" w:hAnsi="Arial" w:cs="Arial"/>
          <w:sz w:val="20"/>
          <w:szCs w:val="20"/>
          <w:lang w:val="en"/>
        </w:rPr>
        <w:t>Dermatol Surg</w:t>
      </w:r>
      <w:r w:rsidRPr="003F1565">
        <w:rPr>
          <w:rFonts w:ascii="Arial" w:eastAsia="Times New Roman" w:hAnsi="Arial" w:cs="Arial"/>
          <w:sz w:val="20"/>
          <w:szCs w:val="20"/>
          <w:lang w:val="en"/>
        </w:rPr>
        <w:t>. 2021 Nov 1;47(11):1433-1437.</w:t>
      </w:r>
      <w:bookmarkStart w:id="8" w:name="R43236"/>
      <w:bookmarkEnd w:id="7"/>
    </w:p>
    <w:p w14:paraId="0E42D3BD"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proofErr w:type="spellStart"/>
      <w:r w:rsidRPr="003F1565">
        <w:rPr>
          <w:rFonts w:ascii="Arial" w:eastAsia="Times New Roman" w:hAnsi="Arial" w:cs="Arial"/>
          <w:sz w:val="20"/>
          <w:szCs w:val="20"/>
          <w:lang w:val="en"/>
        </w:rPr>
        <w:t>Kyrgidis</w:t>
      </w:r>
      <w:proofErr w:type="spellEnd"/>
      <w:r w:rsidRPr="003F1565">
        <w:rPr>
          <w:rFonts w:ascii="Arial" w:eastAsia="Times New Roman" w:hAnsi="Arial" w:cs="Arial"/>
          <w:sz w:val="20"/>
          <w:szCs w:val="20"/>
          <w:lang w:val="en"/>
        </w:rPr>
        <w:t xml:space="preserve"> A, </w:t>
      </w:r>
      <w:proofErr w:type="spellStart"/>
      <w:r w:rsidRPr="003F1565">
        <w:rPr>
          <w:rFonts w:ascii="Arial" w:eastAsia="Times New Roman" w:hAnsi="Arial" w:cs="Arial"/>
          <w:sz w:val="20"/>
          <w:szCs w:val="20"/>
          <w:lang w:val="en"/>
        </w:rPr>
        <w:t>Tzellos</w:t>
      </w:r>
      <w:proofErr w:type="spellEnd"/>
      <w:r w:rsidRPr="003F1565">
        <w:rPr>
          <w:rFonts w:ascii="Arial" w:eastAsia="Times New Roman" w:hAnsi="Arial" w:cs="Arial"/>
          <w:sz w:val="20"/>
          <w:szCs w:val="20"/>
          <w:lang w:val="en"/>
        </w:rPr>
        <w:t xml:space="preserve"> TG, </w:t>
      </w:r>
      <w:proofErr w:type="spellStart"/>
      <w:r w:rsidRPr="003F1565">
        <w:rPr>
          <w:rFonts w:ascii="Arial" w:eastAsia="Times New Roman" w:hAnsi="Arial" w:cs="Arial"/>
          <w:sz w:val="20"/>
          <w:szCs w:val="20"/>
          <w:lang w:val="en"/>
        </w:rPr>
        <w:t>Kechagias</w:t>
      </w:r>
      <w:proofErr w:type="spellEnd"/>
      <w:r w:rsidRPr="003F1565">
        <w:rPr>
          <w:rFonts w:ascii="Arial" w:eastAsia="Times New Roman" w:hAnsi="Arial" w:cs="Arial"/>
          <w:sz w:val="20"/>
          <w:szCs w:val="20"/>
          <w:lang w:val="en"/>
        </w:rPr>
        <w:t xml:space="preserve"> N, </w:t>
      </w:r>
      <w:proofErr w:type="spellStart"/>
      <w:r w:rsidRPr="003F1565">
        <w:rPr>
          <w:rFonts w:ascii="Arial" w:eastAsia="Times New Roman" w:hAnsi="Arial" w:cs="Arial"/>
          <w:sz w:val="20"/>
          <w:szCs w:val="20"/>
          <w:lang w:val="en"/>
        </w:rPr>
        <w:t>Patrikidou</w:t>
      </w:r>
      <w:proofErr w:type="spellEnd"/>
      <w:r w:rsidRPr="003F1565">
        <w:rPr>
          <w:rFonts w:ascii="Arial" w:eastAsia="Times New Roman" w:hAnsi="Arial" w:cs="Arial"/>
          <w:sz w:val="20"/>
          <w:szCs w:val="20"/>
          <w:lang w:val="en"/>
        </w:rPr>
        <w:t xml:space="preserve"> A, </w:t>
      </w:r>
      <w:proofErr w:type="spellStart"/>
      <w:r w:rsidRPr="003F1565">
        <w:rPr>
          <w:rFonts w:ascii="Arial" w:eastAsia="Times New Roman" w:hAnsi="Arial" w:cs="Arial"/>
          <w:sz w:val="20"/>
          <w:szCs w:val="20"/>
          <w:lang w:val="en"/>
        </w:rPr>
        <w:t>Xirou</w:t>
      </w:r>
      <w:proofErr w:type="spellEnd"/>
      <w:r w:rsidRPr="003F1565">
        <w:rPr>
          <w:rFonts w:ascii="Arial" w:eastAsia="Times New Roman" w:hAnsi="Arial" w:cs="Arial"/>
          <w:sz w:val="20"/>
          <w:szCs w:val="20"/>
          <w:lang w:val="en"/>
        </w:rPr>
        <w:t xml:space="preserve"> P, </w:t>
      </w:r>
      <w:proofErr w:type="spellStart"/>
      <w:r w:rsidRPr="003F1565">
        <w:rPr>
          <w:rFonts w:ascii="Arial" w:eastAsia="Times New Roman" w:hAnsi="Arial" w:cs="Arial"/>
          <w:sz w:val="20"/>
          <w:szCs w:val="20"/>
          <w:lang w:val="en"/>
        </w:rPr>
        <w:t>Kitikidou</w:t>
      </w:r>
      <w:proofErr w:type="spellEnd"/>
      <w:r w:rsidRPr="003F1565">
        <w:rPr>
          <w:rFonts w:ascii="Arial" w:eastAsia="Times New Roman" w:hAnsi="Arial" w:cs="Arial"/>
          <w:sz w:val="20"/>
          <w:szCs w:val="20"/>
          <w:lang w:val="en"/>
        </w:rPr>
        <w:t xml:space="preserve"> K, </w:t>
      </w:r>
      <w:proofErr w:type="spellStart"/>
      <w:r w:rsidRPr="003F1565">
        <w:rPr>
          <w:rFonts w:ascii="Arial" w:eastAsia="Times New Roman" w:hAnsi="Arial" w:cs="Arial"/>
          <w:sz w:val="20"/>
          <w:szCs w:val="20"/>
          <w:lang w:val="en"/>
        </w:rPr>
        <w:t>Bourlidou</w:t>
      </w:r>
      <w:proofErr w:type="spellEnd"/>
      <w:r w:rsidRPr="003F1565">
        <w:rPr>
          <w:rFonts w:ascii="Arial" w:eastAsia="Times New Roman" w:hAnsi="Arial" w:cs="Arial"/>
          <w:sz w:val="20"/>
          <w:szCs w:val="20"/>
          <w:lang w:val="en"/>
        </w:rPr>
        <w:t xml:space="preserve"> E, </w:t>
      </w:r>
      <w:proofErr w:type="spellStart"/>
      <w:r w:rsidRPr="003F1565">
        <w:rPr>
          <w:rFonts w:ascii="Arial" w:eastAsia="Times New Roman" w:hAnsi="Arial" w:cs="Arial"/>
          <w:sz w:val="20"/>
          <w:szCs w:val="20"/>
          <w:lang w:val="en"/>
        </w:rPr>
        <w:t>Vahtsevanos</w:t>
      </w:r>
      <w:proofErr w:type="spellEnd"/>
      <w:r w:rsidRPr="003F1565">
        <w:rPr>
          <w:rFonts w:ascii="Arial" w:eastAsia="Times New Roman" w:hAnsi="Arial" w:cs="Arial"/>
          <w:sz w:val="20"/>
          <w:szCs w:val="20"/>
          <w:lang w:val="en"/>
        </w:rPr>
        <w:t xml:space="preserve"> K, </w:t>
      </w:r>
      <w:proofErr w:type="spellStart"/>
      <w:r w:rsidRPr="003F1565">
        <w:rPr>
          <w:rFonts w:ascii="Arial" w:eastAsia="Times New Roman" w:hAnsi="Arial" w:cs="Arial"/>
          <w:sz w:val="20"/>
          <w:szCs w:val="20"/>
          <w:lang w:val="en"/>
        </w:rPr>
        <w:t>Antoniades</w:t>
      </w:r>
      <w:proofErr w:type="spellEnd"/>
      <w:r w:rsidRPr="003F1565">
        <w:rPr>
          <w:rFonts w:ascii="Arial" w:eastAsia="Times New Roman" w:hAnsi="Arial" w:cs="Arial"/>
          <w:sz w:val="20"/>
          <w:szCs w:val="20"/>
          <w:lang w:val="en"/>
        </w:rPr>
        <w:t xml:space="preserve"> K.  Cutaneous squamous cell carcinoma (SCC) of the head and neck: risk factors of overall and recurrence-free survival. </w:t>
      </w:r>
      <w:proofErr w:type="spellStart"/>
      <w:r w:rsidRPr="003F1565">
        <w:rPr>
          <w:rStyle w:val="Emphasis"/>
          <w:rFonts w:ascii="Arial" w:eastAsia="Times New Roman" w:hAnsi="Arial" w:cs="Arial"/>
          <w:sz w:val="20"/>
          <w:szCs w:val="20"/>
          <w:lang w:val="en"/>
        </w:rPr>
        <w:t>Eur</w:t>
      </w:r>
      <w:proofErr w:type="spellEnd"/>
      <w:r w:rsidRPr="003F1565">
        <w:rPr>
          <w:rStyle w:val="Emphasis"/>
          <w:rFonts w:ascii="Arial" w:eastAsia="Times New Roman" w:hAnsi="Arial" w:cs="Arial"/>
          <w:sz w:val="20"/>
          <w:szCs w:val="20"/>
          <w:lang w:val="en"/>
        </w:rPr>
        <w:t xml:space="preserve"> J Cancer</w:t>
      </w:r>
      <w:r w:rsidRPr="003F1565">
        <w:rPr>
          <w:rFonts w:ascii="Arial" w:eastAsia="Times New Roman" w:hAnsi="Arial" w:cs="Arial"/>
          <w:sz w:val="20"/>
          <w:szCs w:val="20"/>
          <w:lang w:val="en"/>
        </w:rPr>
        <w:t>. 2010 Jun;46(9):1563-72.</w:t>
      </w:r>
      <w:bookmarkStart w:id="9" w:name="R43237"/>
      <w:bookmarkEnd w:id="8"/>
    </w:p>
    <w:p w14:paraId="29ADD310"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 xml:space="preserve">Lohmann CM, Solomon AR.  Clinicopathologic variants of cutaneous squamous cell carcinoma.  </w:t>
      </w:r>
      <w:r w:rsidRPr="003F1565">
        <w:rPr>
          <w:rStyle w:val="Emphasis"/>
          <w:rFonts w:ascii="Arial" w:eastAsia="Times New Roman" w:hAnsi="Arial" w:cs="Arial"/>
          <w:sz w:val="20"/>
          <w:szCs w:val="20"/>
          <w:lang w:val="en"/>
        </w:rPr>
        <w:t xml:space="preserve">Adv </w:t>
      </w:r>
      <w:proofErr w:type="spellStart"/>
      <w:r w:rsidRPr="003F1565">
        <w:rPr>
          <w:rStyle w:val="Emphasis"/>
          <w:rFonts w:ascii="Arial" w:eastAsia="Times New Roman" w:hAnsi="Arial" w:cs="Arial"/>
          <w:sz w:val="20"/>
          <w:szCs w:val="20"/>
          <w:lang w:val="en"/>
        </w:rPr>
        <w:t>Anat</w:t>
      </w:r>
      <w:proofErr w:type="spellEnd"/>
      <w:r w:rsidRPr="003F1565">
        <w:rPr>
          <w:rStyle w:val="Emphasis"/>
          <w:rFonts w:ascii="Arial" w:eastAsia="Times New Roman" w:hAnsi="Arial" w:cs="Arial"/>
          <w:sz w:val="20"/>
          <w:szCs w:val="20"/>
          <w:lang w:val="en"/>
        </w:rPr>
        <w:t xml:space="preserve"> </w:t>
      </w:r>
      <w:proofErr w:type="spellStart"/>
      <w:r w:rsidRPr="003F1565">
        <w:rPr>
          <w:rStyle w:val="Emphasis"/>
          <w:rFonts w:ascii="Arial" w:eastAsia="Times New Roman" w:hAnsi="Arial" w:cs="Arial"/>
          <w:sz w:val="20"/>
          <w:szCs w:val="20"/>
          <w:lang w:val="en"/>
        </w:rPr>
        <w:t>Pathol</w:t>
      </w:r>
      <w:proofErr w:type="spellEnd"/>
      <w:r w:rsidRPr="003F1565">
        <w:rPr>
          <w:rFonts w:ascii="Arial" w:eastAsia="Times New Roman" w:hAnsi="Arial" w:cs="Arial"/>
          <w:sz w:val="20"/>
          <w:szCs w:val="20"/>
          <w:lang w:val="en"/>
        </w:rPr>
        <w:t>. 2001;8(1):27-36.</w:t>
      </w:r>
      <w:bookmarkStart w:id="10" w:name="R43240"/>
      <w:bookmarkEnd w:id="9"/>
    </w:p>
    <w:p w14:paraId="2511275E" w14:textId="77777777" w:rsidR="003F1565" w:rsidRPr="003F1565" w:rsidRDefault="00DB6D67" w:rsidP="003B0452">
      <w:pPr>
        <w:pStyle w:val="ListParagraph"/>
        <w:numPr>
          <w:ilvl w:val="0"/>
          <w:numId w:val="15"/>
        </w:numPr>
        <w:spacing w:after="0" w:line="276" w:lineRule="auto"/>
        <w:jc w:val="both"/>
        <w:divId w:val="823471449"/>
        <w:rPr>
          <w:rFonts w:ascii="Arial" w:hAnsi="Arial" w:cs="Arial"/>
          <w:sz w:val="20"/>
          <w:szCs w:val="20"/>
          <w:lang w:val="en"/>
        </w:rPr>
      </w:pPr>
      <w:proofErr w:type="spellStart"/>
      <w:r w:rsidRPr="003F1565">
        <w:rPr>
          <w:rFonts w:ascii="Arial" w:eastAsia="Times New Roman" w:hAnsi="Arial" w:cs="Arial"/>
          <w:sz w:val="20"/>
          <w:szCs w:val="20"/>
          <w:lang w:val="en"/>
        </w:rPr>
        <w:t>Eversman</w:t>
      </w:r>
      <w:proofErr w:type="spellEnd"/>
      <w:r w:rsidRPr="003F1565">
        <w:rPr>
          <w:rFonts w:ascii="Arial" w:eastAsia="Times New Roman" w:hAnsi="Arial" w:cs="Arial"/>
          <w:sz w:val="20"/>
          <w:szCs w:val="20"/>
          <w:lang w:val="en"/>
        </w:rPr>
        <w:t xml:space="preserve"> A, Tracey EH, </w:t>
      </w:r>
      <w:proofErr w:type="spellStart"/>
      <w:r w:rsidRPr="003F1565">
        <w:rPr>
          <w:rFonts w:ascii="Arial" w:eastAsia="Times New Roman" w:hAnsi="Arial" w:cs="Arial"/>
          <w:sz w:val="20"/>
          <w:szCs w:val="20"/>
          <w:lang w:val="en"/>
        </w:rPr>
        <w:t>Michalik</w:t>
      </w:r>
      <w:proofErr w:type="spellEnd"/>
      <w:r w:rsidRPr="003F1565">
        <w:rPr>
          <w:rFonts w:ascii="Arial" w:eastAsia="Times New Roman" w:hAnsi="Arial" w:cs="Arial"/>
          <w:sz w:val="20"/>
          <w:szCs w:val="20"/>
          <w:lang w:val="en"/>
        </w:rPr>
        <w:t xml:space="preserve"> D, Rodriguez M, </w:t>
      </w:r>
      <w:proofErr w:type="spellStart"/>
      <w:r w:rsidRPr="003F1565">
        <w:rPr>
          <w:rFonts w:ascii="Arial" w:eastAsia="Times New Roman" w:hAnsi="Arial" w:cs="Arial"/>
          <w:sz w:val="20"/>
          <w:szCs w:val="20"/>
          <w:lang w:val="en"/>
        </w:rPr>
        <w:t>Varra</w:t>
      </w:r>
      <w:proofErr w:type="spellEnd"/>
      <w:r w:rsidRPr="003F1565">
        <w:rPr>
          <w:rFonts w:ascii="Arial" w:eastAsia="Times New Roman" w:hAnsi="Arial" w:cs="Arial"/>
          <w:sz w:val="20"/>
          <w:szCs w:val="20"/>
          <w:lang w:val="en"/>
        </w:rPr>
        <w:t xml:space="preserve"> V, </w:t>
      </w:r>
      <w:proofErr w:type="spellStart"/>
      <w:r w:rsidRPr="003F1565">
        <w:rPr>
          <w:rFonts w:ascii="Arial" w:eastAsia="Times New Roman" w:hAnsi="Arial" w:cs="Arial"/>
          <w:sz w:val="20"/>
          <w:szCs w:val="20"/>
          <w:lang w:val="en"/>
        </w:rPr>
        <w:t>Briskin</w:t>
      </w:r>
      <w:proofErr w:type="spellEnd"/>
      <w:r w:rsidRPr="003F1565">
        <w:rPr>
          <w:rFonts w:ascii="Arial" w:eastAsia="Times New Roman" w:hAnsi="Arial" w:cs="Arial"/>
          <w:sz w:val="20"/>
          <w:szCs w:val="20"/>
          <w:lang w:val="en"/>
        </w:rPr>
        <w:t xml:space="preserve"> IN, </w:t>
      </w:r>
      <w:proofErr w:type="spellStart"/>
      <w:r w:rsidRPr="003F1565">
        <w:rPr>
          <w:rFonts w:ascii="Arial" w:eastAsia="Times New Roman" w:hAnsi="Arial" w:cs="Arial"/>
          <w:sz w:val="20"/>
          <w:szCs w:val="20"/>
          <w:lang w:val="en"/>
        </w:rPr>
        <w:t>Vidimos</w:t>
      </w:r>
      <w:proofErr w:type="spellEnd"/>
      <w:r w:rsidRPr="003F1565">
        <w:rPr>
          <w:rFonts w:ascii="Arial" w:eastAsia="Times New Roman" w:hAnsi="Arial" w:cs="Arial"/>
          <w:sz w:val="20"/>
          <w:szCs w:val="20"/>
          <w:lang w:val="en"/>
        </w:rPr>
        <w:t xml:space="preserve"> AT, Poblete-Lopez CM. Moderate differentiation is a risk factor for extensive subclinical spread of cutaneous squamous cell carcinoma. </w:t>
      </w:r>
      <w:r w:rsidRPr="003F1565">
        <w:rPr>
          <w:rStyle w:val="Emphasis"/>
          <w:rFonts w:ascii="Arial" w:eastAsia="Times New Roman" w:hAnsi="Arial" w:cs="Arial"/>
          <w:sz w:val="20"/>
          <w:szCs w:val="20"/>
          <w:lang w:val="en"/>
        </w:rPr>
        <w:t xml:space="preserve">J Am </w:t>
      </w:r>
      <w:proofErr w:type="spellStart"/>
      <w:r w:rsidRPr="003F1565">
        <w:rPr>
          <w:rStyle w:val="Emphasis"/>
          <w:rFonts w:ascii="Arial" w:eastAsia="Times New Roman" w:hAnsi="Arial" w:cs="Arial"/>
          <w:sz w:val="20"/>
          <w:szCs w:val="20"/>
          <w:lang w:val="en"/>
        </w:rPr>
        <w:t>Acad</w:t>
      </w:r>
      <w:proofErr w:type="spellEnd"/>
      <w:r w:rsidRPr="003F1565">
        <w:rPr>
          <w:rStyle w:val="Emphasis"/>
          <w:rFonts w:ascii="Arial" w:eastAsia="Times New Roman" w:hAnsi="Arial" w:cs="Arial"/>
          <w:sz w:val="20"/>
          <w:szCs w:val="20"/>
          <w:lang w:val="en"/>
        </w:rPr>
        <w:t xml:space="preserve"> Dermatol</w:t>
      </w:r>
      <w:r w:rsidRPr="003F1565">
        <w:rPr>
          <w:rFonts w:ascii="Arial" w:eastAsia="Times New Roman" w:hAnsi="Arial" w:cs="Arial"/>
          <w:sz w:val="20"/>
          <w:szCs w:val="20"/>
          <w:lang w:val="en"/>
        </w:rPr>
        <w:t>. 2021 Dec;85(6):1606-1608.</w:t>
      </w:r>
      <w:bookmarkStart w:id="11" w:name="N10206"/>
      <w:bookmarkEnd w:id="10"/>
    </w:p>
    <w:p w14:paraId="0D506CCD" w14:textId="77777777" w:rsidR="003F1565" w:rsidRDefault="003F1565" w:rsidP="003B0452">
      <w:pPr>
        <w:spacing w:after="0" w:line="276" w:lineRule="auto"/>
        <w:jc w:val="both"/>
        <w:divId w:val="823471449"/>
        <w:rPr>
          <w:rFonts w:ascii="Arial" w:eastAsia="Times New Roman" w:hAnsi="Arial" w:cs="Arial"/>
          <w:b/>
          <w:bCs/>
          <w:sz w:val="20"/>
          <w:szCs w:val="20"/>
          <w:lang w:val="en"/>
        </w:rPr>
      </w:pPr>
    </w:p>
    <w:p w14:paraId="4EFE91A7" w14:textId="77777777" w:rsidR="003F1565" w:rsidRDefault="00DB6D67" w:rsidP="003B0452">
      <w:pPr>
        <w:spacing w:after="0" w:line="276" w:lineRule="auto"/>
        <w:jc w:val="both"/>
        <w:divId w:val="823471449"/>
        <w:rPr>
          <w:rFonts w:ascii="Arial" w:eastAsia="Times New Roman" w:hAnsi="Arial" w:cs="Arial"/>
          <w:b/>
          <w:bCs/>
          <w:sz w:val="20"/>
          <w:szCs w:val="20"/>
          <w:lang w:val="en"/>
        </w:rPr>
      </w:pPr>
      <w:r w:rsidRPr="003F1565">
        <w:rPr>
          <w:rFonts w:ascii="Arial" w:eastAsia="Times New Roman" w:hAnsi="Arial" w:cs="Arial"/>
          <w:b/>
          <w:bCs/>
          <w:sz w:val="20"/>
          <w:szCs w:val="20"/>
          <w:lang w:val="en"/>
        </w:rPr>
        <w:t>D. Tumor Thickness / Depth of Invasion</w:t>
      </w:r>
      <w:bookmarkEnd w:id="11"/>
    </w:p>
    <w:p w14:paraId="0FD48C7B"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While tumor thickness (Breslow)/depth of invasion (DOI) are key risk factors for nodal disease on univariate and multivariate analysis.</w:t>
      </w:r>
      <w:hyperlink w:anchor="R43243" w:tooltip="Saito Y, Fujikawa H, Takatsuka S, Abe R, Takenouchi T.Risk factors for lymph node metastasis in cutaneous squamous cell carcinoma: a long-term retrospective study of Japanese patients. Int J Clin Oncol. 2021 Mar;26(3):606-612." w:history="1">
        <w:r w:rsidRPr="003F1565">
          <w:rPr>
            <w:rStyle w:val="Hyperlink"/>
            <w:rFonts w:ascii="Arial" w:hAnsi="Arial" w:cs="Arial"/>
            <w:sz w:val="20"/>
            <w:szCs w:val="20"/>
            <w:vertAlign w:val="superscript"/>
            <w:lang w:val="en"/>
          </w:rPr>
          <w:t>1,</w:t>
        </w:r>
      </w:hyperlink>
      <w:hyperlink w:anchor="R43241" w:tooltip="Schmitz L, Kanitakis J.  Histological classification of cutaneous squamous cell carcinomas with different severity. J Eur Acad Dermatol Venereol. 2019 Dec;33 Suppl 8:11-15." w:history="1">
        <w:r w:rsidRPr="003F1565">
          <w:rPr>
            <w:rStyle w:val="Hyperlink"/>
            <w:rFonts w:ascii="Arial" w:hAnsi="Arial" w:cs="Arial"/>
            <w:sz w:val="20"/>
            <w:szCs w:val="20"/>
            <w:vertAlign w:val="superscript"/>
            <w:lang w:val="en"/>
          </w:rPr>
          <w:t>2,</w:t>
        </w:r>
      </w:hyperlink>
      <w:hyperlink w:anchor="R43242" w:tooltip="Thompson AK, Kelley BF, Prokop LJ, Murad MH, Baum CL. Risk Factors for Cutaneous Squamous Cell Carcinoma Recurrence, Metastasis, and Disease-Specific Death: A Systematic Review and Meta-analysis. JAMA Dermatol. 2016 Apr;152(4):419-28." w:history="1">
        <w:r w:rsidRPr="003F1565">
          <w:rPr>
            <w:rStyle w:val="Hyperlink"/>
            <w:rFonts w:ascii="Arial" w:hAnsi="Arial" w:cs="Arial"/>
            <w:sz w:val="20"/>
            <w:szCs w:val="20"/>
            <w:vertAlign w:val="superscript"/>
            <w:lang w:val="en"/>
          </w:rPr>
          <w:t>3</w:t>
        </w:r>
      </w:hyperlink>
      <w:r w:rsidRPr="003F1565">
        <w:rPr>
          <w:rFonts w:ascii="Arial" w:hAnsi="Arial" w:cs="Arial"/>
          <w:sz w:val="20"/>
          <w:szCs w:val="20"/>
          <w:lang w:val="en"/>
        </w:rPr>
        <w:t>  Both terms are often interchangeable, but as per AJCC 8th edition, whenever possible, DOI, as measured from the granular layer of the adjacent normal epidermis to the base of the tumor is recommended for determining T status.  This DOI is measured at a right angle to the adjacent normal skin. The upper point of reference is the granular layer of the epidermis of the adjacent uninvolved epidermis. The lower reference point is the deepest point of tumor invasion (i.e., the leading edge of a single mass or an isolated group of cells deep to the main mass).</w:t>
      </w:r>
    </w:p>
    <w:p w14:paraId="606D2AEB" w14:textId="77777777" w:rsidR="003F1565" w:rsidRDefault="003F1565" w:rsidP="003B0452">
      <w:pPr>
        <w:spacing w:after="0" w:line="276" w:lineRule="auto"/>
        <w:jc w:val="both"/>
        <w:divId w:val="823471449"/>
        <w:rPr>
          <w:rFonts w:ascii="Arial" w:hAnsi="Arial" w:cs="Arial"/>
          <w:sz w:val="20"/>
          <w:szCs w:val="20"/>
          <w:lang w:val="en"/>
        </w:rPr>
      </w:pPr>
    </w:p>
    <w:p w14:paraId="0C4D5A5A" w14:textId="77777777" w:rsidR="003F1565"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If the tumor is transected by the deep margin of the specimen, the thickness may be indicated as “at least __ mm” with a comment explaining the limitation of thickness assessment.</w:t>
      </w:r>
    </w:p>
    <w:p w14:paraId="3F88B34E" w14:textId="77777777" w:rsidR="003F1565" w:rsidRDefault="003F1565" w:rsidP="003B0452">
      <w:pPr>
        <w:spacing w:after="0" w:line="276" w:lineRule="auto"/>
        <w:jc w:val="both"/>
        <w:divId w:val="823471449"/>
        <w:rPr>
          <w:rFonts w:ascii="Arial" w:hAnsi="Arial" w:cs="Arial"/>
          <w:sz w:val="20"/>
          <w:szCs w:val="20"/>
          <w:lang w:val="en"/>
        </w:rPr>
      </w:pPr>
    </w:p>
    <w:p w14:paraId="78ADAC21"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Anatomic (Clark) levels are defined as follows:</w:t>
      </w:r>
    </w:p>
    <w:p w14:paraId="63ACC446" w14:textId="77777777" w:rsidR="005272E0" w:rsidRDefault="005272E0" w:rsidP="003B0452">
      <w:pPr>
        <w:spacing w:after="0" w:line="276" w:lineRule="auto"/>
        <w:jc w:val="both"/>
        <w:divId w:val="823471449"/>
        <w:rPr>
          <w:rFonts w:ascii="Arial" w:hAnsi="Arial" w:cs="Arial"/>
          <w:sz w:val="20"/>
          <w:szCs w:val="20"/>
          <w:lang w:val="en"/>
        </w:rPr>
      </w:pPr>
    </w:p>
    <w:p w14:paraId="3D025F2F"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I </w:t>
      </w:r>
      <w:r w:rsidRPr="003F1565">
        <w:rPr>
          <w:rFonts w:ascii="Arial" w:hAnsi="Arial" w:cs="Arial"/>
          <w:sz w:val="20"/>
          <w:szCs w:val="20"/>
          <w:lang w:val="en"/>
        </w:rPr>
        <w:tab/>
        <w:t>Intraepidermal tumor only</w:t>
      </w:r>
    </w:p>
    <w:p w14:paraId="6F42FA82"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II</w:t>
      </w:r>
      <w:r w:rsidRPr="003F1565">
        <w:rPr>
          <w:rFonts w:ascii="Arial" w:hAnsi="Arial" w:cs="Arial"/>
          <w:sz w:val="20"/>
          <w:szCs w:val="20"/>
          <w:lang w:val="en"/>
        </w:rPr>
        <w:tab/>
        <w:t>Tumor present in but does not fill and expand papillary dermis</w:t>
      </w:r>
    </w:p>
    <w:p w14:paraId="3EC35B90"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III </w:t>
      </w:r>
      <w:r w:rsidRPr="003F1565">
        <w:rPr>
          <w:rFonts w:ascii="Arial" w:hAnsi="Arial" w:cs="Arial"/>
          <w:sz w:val="20"/>
          <w:szCs w:val="20"/>
          <w:lang w:val="en"/>
        </w:rPr>
        <w:tab/>
        <w:t>Tumor fills and expands papillary dermis</w:t>
      </w:r>
    </w:p>
    <w:p w14:paraId="2604D92B"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IV </w:t>
      </w:r>
      <w:r w:rsidRPr="003F1565">
        <w:rPr>
          <w:rFonts w:ascii="Arial" w:hAnsi="Arial" w:cs="Arial"/>
          <w:sz w:val="20"/>
          <w:szCs w:val="20"/>
          <w:lang w:val="en"/>
        </w:rPr>
        <w:tab/>
        <w:t>Tumor invades into reticular dermis</w:t>
      </w:r>
    </w:p>
    <w:p w14:paraId="58148160"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V </w:t>
      </w:r>
      <w:r w:rsidRPr="003F1565">
        <w:rPr>
          <w:rFonts w:ascii="Arial" w:hAnsi="Arial" w:cs="Arial"/>
          <w:sz w:val="20"/>
          <w:szCs w:val="20"/>
          <w:lang w:val="en"/>
        </w:rPr>
        <w:tab/>
        <w:t>Tumor invades subcutis</w:t>
      </w:r>
    </w:p>
    <w:p w14:paraId="0859DE05" w14:textId="77777777" w:rsidR="005272E0" w:rsidRDefault="005272E0" w:rsidP="003B0452">
      <w:pPr>
        <w:spacing w:after="0" w:line="276" w:lineRule="auto"/>
        <w:jc w:val="both"/>
        <w:divId w:val="823471449"/>
        <w:rPr>
          <w:rFonts w:ascii="Arial" w:hAnsi="Arial" w:cs="Arial"/>
          <w:sz w:val="20"/>
          <w:szCs w:val="20"/>
          <w:lang w:val="en"/>
        </w:rPr>
      </w:pPr>
    </w:p>
    <w:p w14:paraId="26B7ABBE"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References</w:t>
      </w:r>
      <w:bookmarkStart w:id="12" w:name="R43243"/>
    </w:p>
    <w:p w14:paraId="53248310" w14:textId="77777777" w:rsidR="005272E0" w:rsidRPr="005272E0" w:rsidRDefault="00DB6D67" w:rsidP="003B0452">
      <w:pPr>
        <w:pStyle w:val="ListParagraph"/>
        <w:numPr>
          <w:ilvl w:val="0"/>
          <w:numId w:val="16"/>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Saito Y, Fujikawa H, </w:t>
      </w:r>
      <w:proofErr w:type="spellStart"/>
      <w:r w:rsidRPr="005272E0">
        <w:rPr>
          <w:rFonts w:ascii="Arial" w:eastAsia="Times New Roman" w:hAnsi="Arial" w:cs="Arial"/>
          <w:sz w:val="20"/>
          <w:szCs w:val="20"/>
          <w:lang w:val="en"/>
        </w:rPr>
        <w:t>Takatsuka</w:t>
      </w:r>
      <w:proofErr w:type="spellEnd"/>
      <w:r w:rsidRPr="005272E0">
        <w:rPr>
          <w:rFonts w:ascii="Arial" w:eastAsia="Times New Roman" w:hAnsi="Arial" w:cs="Arial"/>
          <w:sz w:val="20"/>
          <w:szCs w:val="20"/>
          <w:lang w:val="en"/>
        </w:rPr>
        <w:t xml:space="preserve"> S, Abe R, </w:t>
      </w:r>
      <w:proofErr w:type="spellStart"/>
      <w:r w:rsidRPr="005272E0">
        <w:rPr>
          <w:rFonts w:ascii="Arial" w:eastAsia="Times New Roman" w:hAnsi="Arial" w:cs="Arial"/>
          <w:sz w:val="20"/>
          <w:szCs w:val="20"/>
          <w:lang w:val="en"/>
        </w:rPr>
        <w:t>Takenouchi</w:t>
      </w:r>
      <w:proofErr w:type="spellEnd"/>
      <w:r w:rsidRPr="005272E0">
        <w:rPr>
          <w:rFonts w:ascii="Arial" w:eastAsia="Times New Roman" w:hAnsi="Arial" w:cs="Arial"/>
          <w:sz w:val="20"/>
          <w:szCs w:val="20"/>
          <w:lang w:val="en"/>
        </w:rPr>
        <w:t xml:space="preserve"> T. Risk factors for lymph node metastasis in cutaneous squamous cell carcinoma: a long-term retrospective study of Japanese patients. </w:t>
      </w:r>
      <w:r w:rsidRPr="005272E0">
        <w:rPr>
          <w:rStyle w:val="Emphasis"/>
          <w:rFonts w:ascii="Arial" w:eastAsia="Times New Roman" w:hAnsi="Arial" w:cs="Arial"/>
          <w:sz w:val="20"/>
          <w:szCs w:val="20"/>
          <w:lang w:val="en"/>
        </w:rPr>
        <w:t>Int J Clin Oncol</w:t>
      </w:r>
      <w:r w:rsidRPr="005272E0">
        <w:rPr>
          <w:rFonts w:ascii="Arial" w:eastAsia="Times New Roman" w:hAnsi="Arial" w:cs="Arial"/>
          <w:sz w:val="20"/>
          <w:szCs w:val="20"/>
          <w:lang w:val="en"/>
        </w:rPr>
        <w:t>. 2021 Mar;26(3):606-612.</w:t>
      </w:r>
      <w:bookmarkStart w:id="13" w:name="R43241"/>
      <w:bookmarkEnd w:id="12"/>
    </w:p>
    <w:p w14:paraId="10F05F0C" w14:textId="77777777" w:rsidR="005272E0" w:rsidRPr="005272E0" w:rsidRDefault="00DB6D67" w:rsidP="003B0452">
      <w:pPr>
        <w:pStyle w:val="ListParagraph"/>
        <w:numPr>
          <w:ilvl w:val="0"/>
          <w:numId w:val="16"/>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Schmitz L, </w:t>
      </w:r>
      <w:proofErr w:type="spellStart"/>
      <w:r w:rsidRPr="005272E0">
        <w:rPr>
          <w:rFonts w:ascii="Arial" w:eastAsia="Times New Roman" w:hAnsi="Arial" w:cs="Arial"/>
          <w:sz w:val="20"/>
          <w:szCs w:val="20"/>
          <w:lang w:val="en"/>
        </w:rPr>
        <w:t>Kanitakis</w:t>
      </w:r>
      <w:proofErr w:type="spellEnd"/>
      <w:r w:rsidRPr="005272E0">
        <w:rPr>
          <w:rFonts w:ascii="Arial" w:eastAsia="Times New Roman" w:hAnsi="Arial" w:cs="Arial"/>
          <w:sz w:val="20"/>
          <w:szCs w:val="20"/>
          <w:lang w:val="en"/>
        </w:rPr>
        <w:t xml:space="preserve"> J.  Histological classification of cutaneous squamous cell carcinomas with different severity. </w:t>
      </w:r>
      <w:r w:rsidRPr="005272E0">
        <w:rPr>
          <w:rStyle w:val="Emphasis"/>
          <w:rFonts w:ascii="Arial" w:eastAsia="Times New Roman" w:hAnsi="Arial" w:cs="Arial"/>
          <w:sz w:val="20"/>
          <w:szCs w:val="20"/>
          <w:lang w:val="en"/>
        </w:rPr>
        <w:t xml:space="preserve">J </w:t>
      </w:r>
      <w:proofErr w:type="spellStart"/>
      <w:r w:rsidRPr="005272E0">
        <w:rPr>
          <w:rStyle w:val="Emphasis"/>
          <w:rFonts w:ascii="Arial" w:eastAsia="Times New Roman" w:hAnsi="Arial" w:cs="Arial"/>
          <w:sz w:val="20"/>
          <w:szCs w:val="20"/>
          <w:lang w:val="en"/>
        </w:rPr>
        <w:t>Eur</w:t>
      </w:r>
      <w:proofErr w:type="spellEnd"/>
      <w:r w:rsidRPr="005272E0">
        <w:rPr>
          <w:rStyle w:val="Emphasis"/>
          <w:rFonts w:ascii="Arial" w:eastAsia="Times New Roman" w:hAnsi="Arial" w:cs="Arial"/>
          <w:sz w:val="20"/>
          <w:szCs w:val="20"/>
          <w:lang w:val="en"/>
        </w:rPr>
        <w:t xml:space="preserve"> </w:t>
      </w:r>
      <w:proofErr w:type="spellStart"/>
      <w:r w:rsidRPr="005272E0">
        <w:rPr>
          <w:rStyle w:val="Emphasis"/>
          <w:rFonts w:ascii="Arial" w:eastAsia="Times New Roman" w:hAnsi="Arial" w:cs="Arial"/>
          <w:sz w:val="20"/>
          <w:szCs w:val="20"/>
          <w:lang w:val="en"/>
        </w:rPr>
        <w:t>Acad</w:t>
      </w:r>
      <w:proofErr w:type="spellEnd"/>
      <w:r w:rsidRPr="005272E0">
        <w:rPr>
          <w:rStyle w:val="Emphasis"/>
          <w:rFonts w:ascii="Arial" w:eastAsia="Times New Roman" w:hAnsi="Arial" w:cs="Arial"/>
          <w:sz w:val="20"/>
          <w:szCs w:val="20"/>
          <w:lang w:val="en"/>
        </w:rPr>
        <w:t xml:space="preserve"> Dermatol </w:t>
      </w:r>
      <w:proofErr w:type="spellStart"/>
      <w:r w:rsidRPr="005272E0">
        <w:rPr>
          <w:rStyle w:val="Emphasis"/>
          <w:rFonts w:ascii="Arial" w:eastAsia="Times New Roman" w:hAnsi="Arial" w:cs="Arial"/>
          <w:sz w:val="20"/>
          <w:szCs w:val="20"/>
          <w:lang w:val="en"/>
        </w:rPr>
        <w:t>Venereol</w:t>
      </w:r>
      <w:proofErr w:type="spellEnd"/>
      <w:r w:rsidRPr="005272E0">
        <w:rPr>
          <w:rFonts w:ascii="Arial" w:eastAsia="Times New Roman" w:hAnsi="Arial" w:cs="Arial"/>
          <w:sz w:val="20"/>
          <w:szCs w:val="20"/>
          <w:lang w:val="en"/>
        </w:rPr>
        <w:t>. 2019 Dec;33 Suppl 8:11-15.</w:t>
      </w:r>
      <w:bookmarkStart w:id="14" w:name="R43242"/>
      <w:bookmarkEnd w:id="13"/>
    </w:p>
    <w:p w14:paraId="33DF836B" w14:textId="77777777" w:rsidR="005272E0" w:rsidRPr="005272E0" w:rsidRDefault="00DB6D67" w:rsidP="003B0452">
      <w:pPr>
        <w:pStyle w:val="ListParagraph"/>
        <w:numPr>
          <w:ilvl w:val="0"/>
          <w:numId w:val="16"/>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Thompson AK, Kelley BF, Prokop LJ, Murad MH, Baum CL. Risk Factors for Cutaneous Squamous Cell Carcinoma Recurrence, Metastasis, and Disease-Specific Death: A Systematic Review and Meta-analysis. </w:t>
      </w:r>
      <w:r w:rsidRPr="005272E0">
        <w:rPr>
          <w:rStyle w:val="Emphasis"/>
          <w:rFonts w:ascii="Arial" w:eastAsia="Times New Roman" w:hAnsi="Arial" w:cs="Arial"/>
          <w:sz w:val="20"/>
          <w:szCs w:val="20"/>
          <w:lang w:val="en"/>
        </w:rPr>
        <w:t>JAMA Dermatol</w:t>
      </w:r>
      <w:r w:rsidRPr="005272E0">
        <w:rPr>
          <w:rFonts w:ascii="Arial" w:eastAsia="Times New Roman" w:hAnsi="Arial" w:cs="Arial"/>
          <w:sz w:val="20"/>
          <w:szCs w:val="20"/>
          <w:lang w:val="en"/>
        </w:rPr>
        <w:t>. 2016 Apr;152(4):419-28.</w:t>
      </w:r>
      <w:bookmarkStart w:id="15" w:name="N10207"/>
      <w:bookmarkEnd w:id="14"/>
    </w:p>
    <w:p w14:paraId="690DD26E" w14:textId="77777777" w:rsidR="005272E0" w:rsidRDefault="005272E0" w:rsidP="003B0452">
      <w:pPr>
        <w:spacing w:after="0" w:line="276" w:lineRule="auto"/>
        <w:jc w:val="both"/>
        <w:divId w:val="823471449"/>
        <w:rPr>
          <w:rFonts w:ascii="Arial" w:eastAsia="Times New Roman" w:hAnsi="Arial" w:cs="Arial"/>
          <w:b/>
          <w:bCs/>
          <w:sz w:val="20"/>
          <w:szCs w:val="20"/>
          <w:lang w:val="en"/>
        </w:rPr>
      </w:pPr>
    </w:p>
    <w:p w14:paraId="4F63295D" w14:textId="77777777" w:rsidR="005272E0" w:rsidRDefault="00DB6D67" w:rsidP="003B0452">
      <w:pPr>
        <w:spacing w:after="0" w:line="276" w:lineRule="auto"/>
        <w:jc w:val="both"/>
        <w:divId w:val="823471449"/>
        <w:rPr>
          <w:rFonts w:ascii="Arial" w:eastAsia="Times New Roman" w:hAnsi="Arial" w:cs="Arial"/>
          <w:b/>
          <w:bCs/>
          <w:sz w:val="20"/>
          <w:szCs w:val="20"/>
          <w:lang w:val="en"/>
        </w:rPr>
      </w:pPr>
      <w:r w:rsidRPr="005272E0">
        <w:rPr>
          <w:rFonts w:ascii="Arial" w:eastAsia="Times New Roman" w:hAnsi="Arial" w:cs="Arial"/>
          <w:b/>
          <w:bCs/>
          <w:sz w:val="20"/>
          <w:szCs w:val="20"/>
          <w:lang w:val="en"/>
        </w:rPr>
        <w:t>E. Perineural Invasion</w:t>
      </w:r>
      <w:bookmarkEnd w:id="15"/>
    </w:p>
    <w:p w14:paraId="3639A08B"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While perineural invasion in cutaneous squamous cell carcinoma is an independent poor prognosticator,</w:t>
      </w:r>
      <w:hyperlink w:anchor="R43244" w:tooltip="Zhang J, Wang Y, Wijaya WA, Liang Z, Chen J.J. Efficacy and prognostic factors of adjuvant radiotherapy for cutaneous squamous cell carcinoma: A systematic review and meta-analysis. Eur Acad Dermatol Venereol. 2021 Sep;35(9):1777-1787." w:history="1">
        <w:r w:rsidRPr="003F1565">
          <w:rPr>
            <w:rStyle w:val="Hyperlink"/>
            <w:rFonts w:ascii="Arial" w:hAnsi="Arial" w:cs="Arial"/>
            <w:sz w:val="20"/>
            <w:szCs w:val="20"/>
            <w:vertAlign w:val="superscript"/>
            <w:lang w:val="en"/>
          </w:rPr>
          <w:t>1</w:t>
        </w:r>
      </w:hyperlink>
      <w:r w:rsidRPr="003F1565">
        <w:rPr>
          <w:rFonts w:ascii="Arial" w:hAnsi="Arial" w:cs="Arial"/>
          <w:sz w:val="20"/>
          <w:szCs w:val="20"/>
          <w:lang w:val="en"/>
        </w:rPr>
        <w:t> evidence suggests that a more nuanced approach to this parameter allows for improved stratification of patients. Size, location with respect to tumor, anatomic depth, number and even microscopic extent (circumferential vs focal) are key features to consider.</w:t>
      </w:r>
      <w:hyperlink w:anchor="R43245" w:tooltip="Totonchy MB, McNiff JM, Suozzi KC, Leffell DJ, Christensen SR. A Histopathologic Scoring System for Perineural Invasion Correlates with Adverse Outcomes in Patients with Cutaneous Squamous Cell Carcinoma. Dermatol Surg. 2021 Apr 1;47(4):445-451." w:history="1">
        <w:r w:rsidRPr="003F1565">
          <w:rPr>
            <w:rStyle w:val="Hyperlink"/>
            <w:rFonts w:ascii="Arial" w:hAnsi="Arial" w:cs="Arial"/>
            <w:sz w:val="20"/>
            <w:szCs w:val="20"/>
            <w:vertAlign w:val="superscript"/>
            <w:lang w:val="en"/>
          </w:rPr>
          <w:t>2</w:t>
        </w:r>
      </w:hyperlink>
      <w:r w:rsidRPr="003F1565">
        <w:rPr>
          <w:rFonts w:ascii="Arial" w:hAnsi="Arial" w:cs="Arial"/>
          <w:sz w:val="20"/>
          <w:szCs w:val="20"/>
          <w:lang w:val="en"/>
        </w:rPr>
        <w:t xml:space="preserve">  Of these, the diameter of </w:t>
      </w:r>
      <w:r w:rsidRPr="003F1565">
        <w:rPr>
          <w:rFonts w:ascii="Arial" w:hAnsi="Arial" w:cs="Arial"/>
          <w:sz w:val="20"/>
          <w:szCs w:val="20"/>
          <w:lang w:val="en"/>
        </w:rPr>
        <w:lastRenderedPageBreak/>
        <w:t>involved nerve is more studied and a diameter of greater than or equal to 0.1 mm is included in the definition of “deep invasion” in pT status.</w:t>
      </w:r>
      <w:hyperlink w:anchor="R43246" w:tooltip="Ross AS, Whalen FM, Elenitsas R, Xu X, Troxel AB, Schmults CD. Diameter of involved nerves predicts outcomes in cutaneous squamous cell carcinoma with perineural invasion: an investigator-blinded retrospective cohort study. Dermatol Surg. 2009 Dec;35(12):1859-" w:history="1">
        <w:r w:rsidRPr="003F1565">
          <w:rPr>
            <w:rStyle w:val="Hyperlink"/>
            <w:rFonts w:ascii="Arial" w:hAnsi="Arial" w:cs="Arial"/>
            <w:sz w:val="20"/>
            <w:szCs w:val="20"/>
            <w:vertAlign w:val="superscript"/>
            <w:lang w:val="en"/>
          </w:rPr>
          <w:t>3,</w:t>
        </w:r>
      </w:hyperlink>
      <w:hyperlink w:anchor="R43247" w:tooltip="Karia PS, Jambusaria-Pahlajani A, Harrington DP, Murphy GF, Qureshi AA, Schmults CD. Evaluation of American Joint Committee on Cancer, International Union Against Cancer, and Brigham and Women" w:history="1">
        <w:r w:rsidRPr="003F1565">
          <w:rPr>
            <w:rStyle w:val="Hyperlink"/>
            <w:rFonts w:ascii="Arial" w:hAnsi="Arial" w:cs="Arial"/>
            <w:sz w:val="20"/>
            <w:szCs w:val="20"/>
            <w:vertAlign w:val="superscript"/>
            <w:lang w:val="en"/>
          </w:rPr>
          <w:t>4</w:t>
        </w:r>
      </w:hyperlink>
      <w:r w:rsidRPr="003F1565">
        <w:rPr>
          <w:rFonts w:ascii="Arial" w:hAnsi="Arial" w:cs="Arial"/>
          <w:sz w:val="20"/>
          <w:szCs w:val="20"/>
          <w:lang w:val="en"/>
        </w:rPr>
        <w:t> Location of the involved nerve deep to the dermis serves as a surrogate for this size cut-off and can be used even in the absence of a reticle or ocular micrometer to help assign a pT category. In other words, the size of involved nerves deep to the dermis can be classified as greater than or equal to 0.1 mm.</w:t>
      </w:r>
    </w:p>
    <w:p w14:paraId="71D989D2" w14:textId="77777777" w:rsidR="005272E0" w:rsidRDefault="005272E0" w:rsidP="003B0452">
      <w:pPr>
        <w:spacing w:after="0" w:line="276" w:lineRule="auto"/>
        <w:jc w:val="both"/>
        <w:divId w:val="823471449"/>
        <w:rPr>
          <w:rFonts w:ascii="Arial" w:hAnsi="Arial" w:cs="Arial"/>
          <w:sz w:val="20"/>
          <w:szCs w:val="20"/>
          <w:lang w:val="en"/>
        </w:rPr>
      </w:pPr>
    </w:p>
    <w:p w14:paraId="40B37E88"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References</w:t>
      </w:r>
      <w:bookmarkStart w:id="16" w:name="R43244"/>
    </w:p>
    <w:p w14:paraId="40B24923" w14:textId="77777777" w:rsidR="005272E0" w:rsidRPr="005272E0" w:rsidRDefault="00DB6D67" w:rsidP="003B0452">
      <w:pPr>
        <w:pStyle w:val="ListParagraph"/>
        <w:numPr>
          <w:ilvl w:val="0"/>
          <w:numId w:val="17"/>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Zhang J, Wang Y, Wijaya WA, Liang Z, Chen J.J. </w:t>
      </w:r>
      <w:proofErr w:type="gramStart"/>
      <w:r w:rsidRPr="005272E0">
        <w:rPr>
          <w:rFonts w:ascii="Arial" w:eastAsia="Times New Roman" w:hAnsi="Arial" w:cs="Arial"/>
          <w:sz w:val="20"/>
          <w:szCs w:val="20"/>
          <w:lang w:val="en"/>
        </w:rPr>
        <w:t>Efficacy</w:t>
      </w:r>
      <w:proofErr w:type="gramEnd"/>
      <w:r w:rsidRPr="005272E0">
        <w:rPr>
          <w:rFonts w:ascii="Arial" w:eastAsia="Times New Roman" w:hAnsi="Arial" w:cs="Arial"/>
          <w:sz w:val="20"/>
          <w:szCs w:val="20"/>
          <w:lang w:val="en"/>
        </w:rPr>
        <w:t xml:space="preserve"> and prognostic factors of adjuvant radiotherapy for cutaneous squamous cell carcinoma: A systematic review and meta-analysis. </w:t>
      </w:r>
      <w:proofErr w:type="spellStart"/>
      <w:r w:rsidRPr="005272E0">
        <w:rPr>
          <w:rStyle w:val="Emphasis"/>
          <w:rFonts w:ascii="Arial" w:eastAsia="Times New Roman" w:hAnsi="Arial" w:cs="Arial"/>
          <w:sz w:val="20"/>
          <w:szCs w:val="20"/>
          <w:lang w:val="en"/>
        </w:rPr>
        <w:t>Eur</w:t>
      </w:r>
      <w:proofErr w:type="spellEnd"/>
      <w:r w:rsidRPr="005272E0">
        <w:rPr>
          <w:rStyle w:val="Emphasis"/>
          <w:rFonts w:ascii="Arial" w:eastAsia="Times New Roman" w:hAnsi="Arial" w:cs="Arial"/>
          <w:sz w:val="20"/>
          <w:szCs w:val="20"/>
          <w:lang w:val="en"/>
        </w:rPr>
        <w:t xml:space="preserve"> </w:t>
      </w:r>
      <w:proofErr w:type="spellStart"/>
      <w:r w:rsidRPr="005272E0">
        <w:rPr>
          <w:rStyle w:val="Emphasis"/>
          <w:rFonts w:ascii="Arial" w:eastAsia="Times New Roman" w:hAnsi="Arial" w:cs="Arial"/>
          <w:sz w:val="20"/>
          <w:szCs w:val="20"/>
          <w:lang w:val="en"/>
        </w:rPr>
        <w:t>Acad</w:t>
      </w:r>
      <w:proofErr w:type="spellEnd"/>
      <w:r w:rsidRPr="005272E0">
        <w:rPr>
          <w:rStyle w:val="Emphasis"/>
          <w:rFonts w:ascii="Arial" w:eastAsia="Times New Roman" w:hAnsi="Arial" w:cs="Arial"/>
          <w:sz w:val="20"/>
          <w:szCs w:val="20"/>
          <w:lang w:val="en"/>
        </w:rPr>
        <w:t xml:space="preserve"> Dermatol </w:t>
      </w:r>
      <w:proofErr w:type="spellStart"/>
      <w:r w:rsidRPr="005272E0">
        <w:rPr>
          <w:rStyle w:val="Emphasis"/>
          <w:rFonts w:ascii="Arial" w:eastAsia="Times New Roman" w:hAnsi="Arial" w:cs="Arial"/>
          <w:sz w:val="20"/>
          <w:szCs w:val="20"/>
          <w:lang w:val="en"/>
        </w:rPr>
        <w:t>Venereol</w:t>
      </w:r>
      <w:proofErr w:type="spellEnd"/>
      <w:r w:rsidRPr="005272E0">
        <w:rPr>
          <w:rStyle w:val="Emphasis"/>
          <w:rFonts w:ascii="Arial" w:eastAsia="Times New Roman" w:hAnsi="Arial" w:cs="Arial"/>
          <w:sz w:val="20"/>
          <w:szCs w:val="20"/>
          <w:lang w:val="en"/>
        </w:rPr>
        <w:t>.</w:t>
      </w:r>
      <w:r w:rsidRPr="005272E0">
        <w:rPr>
          <w:rFonts w:ascii="Arial" w:eastAsia="Times New Roman" w:hAnsi="Arial" w:cs="Arial"/>
          <w:sz w:val="20"/>
          <w:szCs w:val="20"/>
          <w:lang w:val="en"/>
        </w:rPr>
        <w:t xml:space="preserve"> 2021 Sep;35(9):1777-1787.</w:t>
      </w:r>
      <w:bookmarkStart w:id="17" w:name="R43245"/>
      <w:bookmarkEnd w:id="16"/>
    </w:p>
    <w:p w14:paraId="42A4D3DC" w14:textId="77777777" w:rsidR="005272E0" w:rsidRPr="005272E0" w:rsidRDefault="00DB6D67" w:rsidP="003B0452">
      <w:pPr>
        <w:pStyle w:val="ListParagraph"/>
        <w:numPr>
          <w:ilvl w:val="0"/>
          <w:numId w:val="17"/>
        </w:numPr>
        <w:spacing w:after="0" w:line="276" w:lineRule="auto"/>
        <w:jc w:val="both"/>
        <w:divId w:val="823471449"/>
        <w:rPr>
          <w:rFonts w:ascii="Arial" w:hAnsi="Arial" w:cs="Arial"/>
          <w:sz w:val="20"/>
          <w:szCs w:val="20"/>
          <w:lang w:val="en"/>
        </w:rPr>
      </w:pPr>
      <w:proofErr w:type="spellStart"/>
      <w:r w:rsidRPr="005272E0">
        <w:rPr>
          <w:rFonts w:ascii="Arial" w:eastAsia="Times New Roman" w:hAnsi="Arial" w:cs="Arial"/>
          <w:sz w:val="20"/>
          <w:szCs w:val="20"/>
          <w:lang w:val="en"/>
        </w:rPr>
        <w:t>Totonchy</w:t>
      </w:r>
      <w:proofErr w:type="spellEnd"/>
      <w:r w:rsidRPr="005272E0">
        <w:rPr>
          <w:rFonts w:ascii="Arial" w:eastAsia="Times New Roman" w:hAnsi="Arial" w:cs="Arial"/>
          <w:sz w:val="20"/>
          <w:szCs w:val="20"/>
          <w:lang w:val="en"/>
        </w:rPr>
        <w:t xml:space="preserve"> MB, McNiff JM, Suozzi KC, </w:t>
      </w:r>
      <w:proofErr w:type="spellStart"/>
      <w:r w:rsidRPr="005272E0">
        <w:rPr>
          <w:rFonts w:ascii="Arial" w:eastAsia="Times New Roman" w:hAnsi="Arial" w:cs="Arial"/>
          <w:sz w:val="20"/>
          <w:szCs w:val="20"/>
          <w:lang w:val="en"/>
        </w:rPr>
        <w:t>Leffell</w:t>
      </w:r>
      <w:proofErr w:type="spellEnd"/>
      <w:r w:rsidRPr="005272E0">
        <w:rPr>
          <w:rFonts w:ascii="Arial" w:eastAsia="Times New Roman" w:hAnsi="Arial" w:cs="Arial"/>
          <w:sz w:val="20"/>
          <w:szCs w:val="20"/>
          <w:lang w:val="en"/>
        </w:rPr>
        <w:t xml:space="preserve"> DJ, Christensen SR. A Histopathologic Scoring System for Perineural Invasion Correlates with Adverse Outcomes in Patients with Cutaneous Squamous Cell Carcinoma. </w:t>
      </w:r>
      <w:r w:rsidRPr="005272E0">
        <w:rPr>
          <w:rStyle w:val="Emphasis"/>
          <w:rFonts w:ascii="Arial" w:eastAsia="Times New Roman" w:hAnsi="Arial" w:cs="Arial"/>
          <w:sz w:val="20"/>
          <w:szCs w:val="20"/>
          <w:lang w:val="en"/>
        </w:rPr>
        <w:t>Dermatol Surg.</w:t>
      </w:r>
      <w:r w:rsidRPr="005272E0">
        <w:rPr>
          <w:rFonts w:ascii="Arial" w:eastAsia="Times New Roman" w:hAnsi="Arial" w:cs="Arial"/>
          <w:sz w:val="20"/>
          <w:szCs w:val="20"/>
          <w:lang w:val="en"/>
        </w:rPr>
        <w:t xml:space="preserve"> 2021 Apr 1;47(4):445-451.</w:t>
      </w:r>
      <w:bookmarkStart w:id="18" w:name="R43246"/>
      <w:bookmarkEnd w:id="17"/>
    </w:p>
    <w:p w14:paraId="76959E22" w14:textId="77777777" w:rsidR="005272E0" w:rsidRPr="005272E0" w:rsidRDefault="00DB6D67" w:rsidP="003B0452">
      <w:pPr>
        <w:pStyle w:val="ListParagraph"/>
        <w:numPr>
          <w:ilvl w:val="0"/>
          <w:numId w:val="17"/>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Ross AS, Whalen FM, </w:t>
      </w:r>
      <w:proofErr w:type="spellStart"/>
      <w:r w:rsidRPr="005272E0">
        <w:rPr>
          <w:rFonts w:ascii="Arial" w:eastAsia="Times New Roman" w:hAnsi="Arial" w:cs="Arial"/>
          <w:sz w:val="20"/>
          <w:szCs w:val="20"/>
          <w:lang w:val="en"/>
        </w:rPr>
        <w:t>Elenitsas</w:t>
      </w:r>
      <w:proofErr w:type="spellEnd"/>
      <w:r w:rsidRPr="005272E0">
        <w:rPr>
          <w:rFonts w:ascii="Arial" w:eastAsia="Times New Roman" w:hAnsi="Arial" w:cs="Arial"/>
          <w:sz w:val="20"/>
          <w:szCs w:val="20"/>
          <w:lang w:val="en"/>
        </w:rPr>
        <w:t xml:space="preserve"> R, Xu X, Troxel AB, </w:t>
      </w:r>
      <w:proofErr w:type="spellStart"/>
      <w:r w:rsidRPr="005272E0">
        <w:rPr>
          <w:rFonts w:ascii="Arial" w:eastAsia="Times New Roman" w:hAnsi="Arial" w:cs="Arial"/>
          <w:sz w:val="20"/>
          <w:szCs w:val="20"/>
          <w:lang w:val="en"/>
        </w:rPr>
        <w:t>Schmults</w:t>
      </w:r>
      <w:proofErr w:type="spellEnd"/>
      <w:r w:rsidRPr="005272E0">
        <w:rPr>
          <w:rFonts w:ascii="Arial" w:eastAsia="Times New Roman" w:hAnsi="Arial" w:cs="Arial"/>
          <w:sz w:val="20"/>
          <w:szCs w:val="20"/>
          <w:lang w:val="en"/>
        </w:rPr>
        <w:t xml:space="preserve"> CD. Diameter of involved nerves predicts outcomes in cutaneous squamous cell carcinoma with perineural invasion: an investigator-blinded retrospective cohort study. </w:t>
      </w:r>
      <w:r w:rsidRPr="005272E0">
        <w:rPr>
          <w:rStyle w:val="Emphasis"/>
          <w:rFonts w:ascii="Arial" w:eastAsia="Times New Roman" w:hAnsi="Arial" w:cs="Arial"/>
          <w:sz w:val="20"/>
          <w:szCs w:val="20"/>
          <w:lang w:val="en"/>
        </w:rPr>
        <w:t>Dermatol Surg.</w:t>
      </w:r>
      <w:r w:rsidRPr="005272E0">
        <w:rPr>
          <w:rFonts w:ascii="Arial" w:eastAsia="Times New Roman" w:hAnsi="Arial" w:cs="Arial"/>
          <w:sz w:val="20"/>
          <w:szCs w:val="20"/>
          <w:lang w:val="en"/>
        </w:rPr>
        <w:t xml:space="preserve"> 2009 Dec;35(12):1859-66.</w:t>
      </w:r>
      <w:bookmarkStart w:id="19" w:name="R43247"/>
      <w:bookmarkEnd w:id="18"/>
    </w:p>
    <w:p w14:paraId="558515C4" w14:textId="77777777" w:rsidR="005272E0" w:rsidRPr="005272E0" w:rsidRDefault="00DB6D67" w:rsidP="003B0452">
      <w:pPr>
        <w:pStyle w:val="ListParagraph"/>
        <w:numPr>
          <w:ilvl w:val="0"/>
          <w:numId w:val="17"/>
        </w:numPr>
        <w:spacing w:after="0" w:line="276" w:lineRule="auto"/>
        <w:jc w:val="both"/>
        <w:divId w:val="823471449"/>
        <w:rPr>
          <w:rFonts w:ascii="Arial" w:hAnsi="Arial" w:cs="Arial"/>
          <w:sz w:val="20"/>
          <w:szCs w:val="20"/>
          <w:lang w:val="en"/>
        </w:rPr>
      </w:pPr>
      <w:proofErr w:type="spellStart"/>
      <w:r w:rsidRPr="005272E0">
        <w:rPr>
          <w:rFonts w:ascii="Arial" w:eastAsia="Times New Roman" w:hAnsi="Arial" w:cs="Arial"/>
          <w:sz w:val="20"/>
          <w:szCs w:val="20"/>
          <w:lang w:val="en"/>
        </w:rPr>
        <w:t>Karia</w:t>
      </w:r>
      <w:proofErr w:type="spellEnd"/>
      <w:r w:rsidRPr="005272E0">
        <w:rPr>
          <w:rFonts w:ascii="Arial" w:eastAsia="Times New Roman" w:hAnsi="Arial" w:cs="Arial"/>
          <w:sz w:val="20"/>
          <w:szCs w:val="20"/>
          <w:lang w:val="en"/>
        </w:rPr>
        <w:t xml:space="preserve"> PS, </w:t>
      </w:r>
      <w:proofErr w:type="spellStart"/>
      <w:r w:rsidRPr="005272E0">
        <w:rPr>
          <w:rFonts w:ascii="Arial" w:eastAsia="Times New Roman" w:hAnsi="Arial" w:cs="Arial"/>
          <w:sz w:val="20"/>
          <w:szCs w:val="20"/>
          <w:lang w:val="en"/>
        </w:rPr>
        <w:t>Jambusaria-Pahlajani</w:t>
      </w:r>
      <w:proofErr w:type="spellEnd"/>
      <w:r w:rsidRPr="005272E0">
        <w:rPr>
          <w:rFonts w:ascii="Arial" w:eastAsia="Times New Roman" w:hAnsi="Arial" w:cs="Arial"/>
          <w:sz w:val="20"/>
          <w:szCs w:val="20"/>
          <w:lang w:val="en"/>
        </w:rPr>
        <w:t xml:space="preserve"> A, Harrington DP, Murphy GF, Qureshi AA, </w:t>
      </w:r>
      <w:proofErr w:type="spellStart"/>
      <w:r w:rsidRPr="005272E0">
        <w:rPr>
          <w:rFonts w:ascii="Arial" w:eastAsia="Times New Roman" w:hAnsi="Arial" w:cs="Arial"/>
          <w:sz w:val="20"/>
          <w:szCs w:val="20"/>
          <w:lang w:val="en"/>
        </w:rPr>
        <w:t>Schmults</w:t>
      </w:r>
      <w:proofErr w:type="spellEnd"/>
      <w:r w:rsidRPr="005272E0">
        <w:rPr>
          <w:rFonts w:ascii="Arial" w:eastAsia="Times New Roman" w:hAnsi="Arial" w:cs="Arial"/>
          <w:sz w:val="20"/>
          <w:szCs w:val="20"/>
          <w:lang w:val="en"/>
        </w:rPr>
        <w:t xml:space="preserve"> CD. Evaluation of American Joint Committee on Cancer, International Union Against Cancer, and Brigham and Women's Hospital tumor staging for cutaneous squamous cell carcinoma. </w:t>
      </w:r>
      <w:r w:rsidRPr="005272E0">
        <w:rPr>
          <w:rStyle w:val="Emphasis"/>
          <w:rFonts w:ascii="Arial" w:eastAsia="Times New Roman" w:hAnsi="Arial" w:cs="Arial"/>
          <w:sz w:val="20"/>
          <w:szCs w:val="20"/>
          <w:lang w:val="en"/>
        </w:rPr>
        <w:t>J Clin Oncol.</w:t>
      </w:r>
      <w:r w:rsidRPr="005272E0">
        <w:rPr>
          <w:rFonts w:ascii="Arial" w:eastAsia="Times New Roman" w:hAnsi="Arial" w:cs="Arial"/>
          <w:sz w:val="20"/>
          <w:szCs w:val="20"/>
          <w:lang w:val="en"/>
        </w:rPr>
        <w:t xml:space="preserve"> 2014 Feb 1;32(4):327-34.</w:t>
      </w:r>
      <w:bookmarkStart w:id="20" w:name="N10208"/>
      <w:bookmarkEnd w:id="19"/>
    </w:p>
    <w:p w14:paraId="64A070C6" w14:textId="77777777" w:rsidR="005272E0" w:rsidRDefault="005272E0" w:rsidP="003B0452">
      <w:pPr>
        <w:spacing w:after="0" w:line="276" w:lineRule="auto"/>
        <w:jc w:val="both"/>
        <w:divId w:val="823471449"/>
        <w:rPr>
          <w:rFonts w:ascii="Arial" w:eastAsia="Times New Roman" w:hAnsi="Arial" w:cs="Arial"/>
          <w:b/>
          <w:bCs/>
          <w:sz w:val="20"/>
          <w:szCs w:val="20"/>
          <w:lang w:val="en"/>
        </w:rPr>
      </w:pPr>
    </w:p>
    <w:p w14:paraId="51F5A2D8" w14:textId="77777777" w:rsidR="005272E0" w:rsidRDefault="00DB6D67" w:rsidP="003B0452">
      <w:pPr>
        <w:spacing w:after="0" w:line="276" w:lineRule="auto"/>
        <w:jc w:val="both"/>
        <w:divId w:val="823471449"/>
        <w:rPr>
          <w:rFonts w:ascii="Arial" w:eastAsia="Times New Roman" w:hAnsi="Arial" w:cs="Arial"/>
          <w:b/>
          <w:bCs/>
          <w:sz w:val="20"/>
          <w:szCs w:val="20"/>
          <w:lang w:val="en"/>
        </w:rPr>
      </w:pPr>
      <w:r w:rsidRPr="005272E0">
        <w:rPr>
          <w:rFonts w:ascii="Arial" w:eastAsia="Times New Roman" w:hAnsi="Arial" w:cs="Arial"/>
          <w:b/>
          <w:bCs/>
          <w:sz w:val="20"/>
          <w:szCs w:val="20"/>
          <w:lang w:val="en"/>
        </w:rPr>
        <w:t>F. Margins</w:t>
      </w:r>
      <w:bookmarkEnd w:id="20"/>
    </w:p>
    <w:p w14:paraId="516E0F29"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Margin status emerges as a key adverse prognosticator on meta-analysis and is a critical factor to consider for consideration of adjuvant radiotherapy and is thus a required reporting element.</w:t>
      </w:r>
      <w:hyperlink w:anchor="R43248" w:tooltip="Zhang J, Wang Y, Wijaya WA, Liang Z, Chen J.J. Efficacy and prognostic factors of adjuvant radiotherapy for cutaneous squamous cell carcinoma: A systematic review and meta-analysis. Eur Acad Dermatol Venereol. 2021 Sep;35(9):1777-1787." w:history="1">
        <w:r w:rsidRPr="003F1565">
          <w:rPr>
            <w:rStyle w:val="Hyperlink"/>
            <w:rFonts w:ascii="Arial" w:hAnsi="Arial" w:cs="Arial"/>
            <w:sz w:val="20"/>
            <w:szCs w:val="20"/>
            <w:vertAlign w:val="superscript"/>
            <w:lang w:val="en"/>
          </w:rPr>
          <w:t>1</w:t>
        </w:r>
      </w:hyperlink>
      <w:r w:rsidRPr="003F1565">
        <w:rPr>
          <w:rFonts w:ascii="Arial" w:hAnsi="Arial" w:cs="Arial"/>
          <w:sz w:val="20"/>
          <w:szCs w:val="20"/>
          <w:lang w:val="en"/>
        </w:rPr>
        <w:t>  If the specimen is oriented or can be oriented based on anatomic landmarks, the position of margins involved by tumor should be indicated. Although a comment on margins is necessary only for wide local excisions or formal resections, it is commonly employed in many (</w:t>
      </w:r>
      <w:proofErr w:type="spellStart"/>
      <w:r w:rsidRPr="003F1565">
        <w:rPr>
          <w:rFonts w:ascii="Arial" w:hAnsi="Arial" w:cs="Arial"/>
          <w:sz w:val="20"/>
          <w:szCs w:val="20"/>
          <w:lang w:val="en"/>
        </w:rPr>
        <w:t>dermato</w:t>
      </w:r>
      <w:proofErr w:type="spellEnd"/>
      <w:r w:rsidRPr="003F1565">
        <w:rPr>
          <w:rFonts w:ascii="Arial" w:hAnsi="Arial" w:cs="Arial"/>
          <w:sz w:val="20"/>
          <w:szCs w:val="20"/>
          <w:lang w:val="en"/>
        </w:rPr>
        <w:t>)pathology laboratories on all specimens and has been advocated as part of a standard diagnostic template.</w:t>
      </w:r>
      <w:hyperlink w:anchor="R43249" w:tooltip="Khanna M, Fortier-Riberdy G, Dinehart SM, Smoller B. Histopathologic evaluation of cutaneous squamous cell carcinoma: results of a survey among dermatopathologists.  J Am Acad Dermatol. 2003;48(5):721-726." w:history="1">
        <w:r w:rsidRPr="003F1565">
          <w:rPr>
            <w:rStyle w:val="Hyperlink"/>
            <w:rFonts w:ascii="Arial" w:hAnsi="Arial" w:cs="Arial"/>
            <w:sz w:val="20"/>
            <w:szCs w:val="20"/>
            <w:vertAlign w:val="superscript"/>
            <w:lang w:val="en"/>
          </w:rPr>
          <w:t>2</w:t>
        </w:r>
      </w:hyperlink>
    </w:p>
    <w:p w14:paraId="267091C1" w14:textId="77777777" w:rsidR="005272E0" w:rsidRDefault="005272E0" w:rsidP="003B0452">
      <w:pPr>
        <w:spacing w:after="0" w:line="276" w:lineRule="auto"/>
        <w:jc w:val="both"/>
        <w:divId w:val="823471449"/>
        <w:rPr>
          <w:rFonts w:ascii="Arial" w:hAnsi="Arial" w:cs="Arial"/>
          <w:sz w:val="20"/>
          <w:szCs w:val="20"/>
          <w:lang w:val="en"/>
        </w:rPr>
      </w:pPr>
    </w:p>
    <w:p w14:paraId="1F863E2E"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Distance of tumor to margins is not well studied in cutaneous squamous cell carcinomas and is thus currently not required.  Nonetheless reporting of this parameter is highly recommended to maintain equivalence of reporting standards with mucosal counterparts.  Current NCCN guidelines recommend gross clearance of 4-6 mm for tumors less than 2.0 cm, and wider (without specifying) on larger advanced stage tumors under the purview of this protocol.</w:t>
      </w:r>
      <w:hyperlink w:anchor="R43250" w:tooltip="NCCN clinical practice guidelines in oncology (NCCN Guidelines®) squamous cell skin cancer. 2018 11/08/2018." w:history="1">
        <w:r w:rsidRPr="003F1565">
          <w:rPr>
            <w:rStyle w:val="Hyperlink"/>
            <w:rFonts w:ascii="Arial" w:hAnsi="Arial" w:cs="Arial"/>
            <w:sz w:val="20"/>
            <w:szCs w:val="20"/>
            <w:vertAlign w:val="superscript"/>
            <w:lang w:val="en"/>
          </w:rPr>
          <w:t>3</w:t>
        </w:r>
      </w:hyperlink>
      <w:r w:rsidRPr="003F1565">
        <w:rPr>
          <w:rFonts w:ascii="Arial" w:hAnsi="Arial" w:cs="Arial"/>
          <w:sz w:val="20"/>
          <w:szCs w:val="20"/>
          <w:lang w:val="en"/>
        </w:rPr>
        <w:t>  However, only a single prospective study using Mohs technique was the basis for these guidelines.</w:t>
      </w:r>
      <w:hyperlink w:anchor="R43251" w:tooltip="Brodland DG, Zitelli JA. Surgical margins for excision of primary cutaneous squamous cell carcinoma. Journal of American Academic Dermatology. 1992;27(2 Pt 1):241–248." w:history="1">
        <w:r w:rsidRPr="003F1565">
          <w:rPr>
            <w:rStyle w:val="Hyperlink"/>
            <w:rFonts w:ascii="Arial" w:hAnsi="Arial" w:cs="Arial"/>
            <w:sz w:val="20"/>
            <w:szCs w:val="20"/>
            <w:vertAlign w:val="superscript"/>
            <w:lang w:val="en"/>
          </w:rPr>
          <w:t>4</w:t>
        </w:r>
      </w:hyperlink>
      <w:r w:rsidRPr="003F1565">
        <w:rPr>
          <w:rFonts w:ascii="Arial" w:hAnsi="Arial" w:cs="Arial"/>
          <w:sz w:val="20"/>
          <w:szCs w:val="20"/>
          <w:lang w:val="en"/>
        </w:rPr>
        <w:t>  Equivalence to margin distances for wide local excision/ resection let alone microscopic margin distances is not established in these guidelines.  However, for head and neck sites limited evidence does suggest some prognostic value at a cutoff of 5 mm on univariate analysis.</w:t>
      </w:r>
      <w:hyperlink w:anchor="R43252" w:tooltip="Phillips TJ, Harris BN, Moore MG, Farwell DG, Bewley AF. Pathological margins and advanced cutaneous squamous cell carcinoma of the head and neck. J Otolaryngol Head Neck Surg. 2019 Oct 25;48(1):55." w:history="1">
        <w:r w:rsidRPr="003F1565">
          <w:rPr>
            <w:rStyle w:val="Hyperlink"/>
            <w:rFonts w:ascii="Arial" w:hAnsi="Arial" w:cs="Arial"/>
            <w:sz w:val="20"/>
            <w:szCs w:val="20"/>
            <w:vertAlign w:val="superscript"/>
            <w:lang w:val="en"/>
          </w:rPr>
          <w:t>5</w:t>
        </w:r>
      </w:hyperlink>
    </w:p>
    <w:p w14:paraId="7AC62863" w14:textId="77777777" w:rsidR="005272E0" w:rsidRDefault="005272E0" w:rsidP="003B0452">
      <w:pPr>
        <w:spacing w:after="0" w:line="276" w:lineRule="auto"/>
        <w:jc w:val="both"/>
        <w:divId w:val="823471449"/>
        <w:rPr>
          <w:rFonts w:ascii="Arial" w:hAnsi="Arial" w:cs="Arial"/>
          <w:sz w:val="20"/>
          <w:szCs w:val="20"/>
          <w:lang w:val="en"/>
        </w:rPr>
      </w:pPr>
    </w:p>
    <w:p w14:paraId="511C5E86"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eastAsia="Times New Roman" w:hAnsi="Arial" w:cs="Arial"/>
          <w:sz w:val="20"/>
          <w:szCs w:val="20"/>
          <w:lang w:val="en"/>
        </w:rPr>
        <w:t>References</w:t>
      </w:r>
      <w:bookmarkStart w:id="21" w:name="R43248"/>
    </w:p>
    <w:p w14:paraId="2F479249" w14:textId="77777777" w:rsidR="005272E0" w:rsidRPr="005272E0" w:rsidRDefault="00DB6D67" w:rsidP="003B0452">
      <w:pPr>
        <w:pStyle w:val="ListParagraph"/>
        <w:numPr>
          <w:ilvl w:val="0"/>
          <w:numId w:val="18"/>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Zhang J, Wang Y, Wijaya WA, Liang Z, Chen J.J. </w:t>
      </w:r>
      <w:proofErr w:type="gramStart"/>
      <w:r w:rsidRPr="005272E0">
        <w:rPr>
          <w:rFonts w:ascii="Arial" w:eastAsia="Times New Roman" w:hAnsi="Arial" w:cs="Arial"/>
          <w:sz w:val="20"/>
          <w:szCs w:val="20"/>
          <w:lang w:val="en"/>
        </w:rPr>
        <w:t>Efficacy</w:t>
      </w:r>
      <w:proofErr w:type="gramEnd"/>
      <w:r w:rsidRPr="005272E0">
        <w:rPr>
          <w:rFonts w:ascii="Arial" w:eastAsia="Times New Roman" w:hAnsi="Arial" w:cs="Arial"/>
          <w:sz w:val="20"/>
          <w:szCs w:val="20"/>
          <w:lang w:val="en"/>
        </w:rPr>
        <w:t xml:space="preserve"> and prognostic factors of adjuvant radiotherapy for cutaneous squamous cell carcinoma: A systematic review and meta-analysis. </w:t>
      </w:r>
      <w:proofErr w:type="spellStart"/>
      <w:r w:rsidRPr="005272E0">
        <w:rPr>
          <w:rStyle w:val="Emphasis"/>
          <w:rFonts w:ascii="Arial" w:eastAsia="Times New Roman" w:hAnsi="Arial" w:cs="Arial"/>
          <w:sz w:val="20"/>
          <w:szCs w:val="20"/>
          <w:lang w:val="en"/>
        </w:rPr>
        <w:t>Eur</w:t>
      </w:r>
      <w:proofErr w:type="spellEnd"/>
      <w:r w:rsidRPr="005272E0">
        <w:rPr>
          <w:rStyle w:val="Emphasis"/>
          <w:rFonts w:ascii="Arial" w:eastAsia="Times New Roman" w:hAnsi="Arial" w:cs="Arial"/>
          <w:sz w:val="20"/>
          <w:szCs w:val="20"/>
          <w:lang w:val="en"/>
        </w:rPr>
        <w:t xml:space="preserve"> </w:t>
      </w:r>
      <w:proofErr w:type="spellStart"/>
      <w:r w:rsidRPr="005272E0">
        <w:rPr>
          <w:rStyle w:val="Emphasis"/>
          <w:rFonts w:ascii="Arial" w:eastAsia="Times New Roman" w:hAnsi="Arial" w:cs="Arial"/>
          <w:sz w:val="20"/>
          <w:szCs w:val="20"/>
          <w:lang w:val="en"/>
        </w:rPr>
        <w:t>Acad</w:t>
      </w:r>
      <w:proofErr w:type="spellEnd"/>
      <w:r w:rsidRPr="005272E0">
        <w:rPr>
          <w:rStyle w:val="Emphasis"/>
          <w:rFonts w:ascii="Arial" w:eastAsia="Times New Roman" w:hAnsi="Arial" w:cs="Arial"/>
          <w:sz w:val="20"/>
          <w:szCs w:val="20"/>
          <w:lang w:val="en"/>
        </w:rPr>
        <w:t xml:space="preserve"> Dermatol </w:t>
      </w:r>
      <w:proofErr w:type="spellStart"/>
      <w:r w:rsidRPr="005272E0">
        <w:rPr>
          <w:rStyle w:val="Emphasis"/>
          <w:rFonts w:ascii="Arial" w:eastAsia="Times New Roman" w:hAnsi="Arial" w:cs="Arial"/>
          <w:sz w:val="20"/>
          <w:szCs w:val="20"/>
          <w:lang w:val="en"/>
        </w:rPr>
        <w:t>Venereol</w:t>
      </w:r>
      <w:proofErr w:type="spellEnd"/>
      <w:r w:rsidRPr="005272E0">
        <w:rPr>
          <w:rFonts w:ascii="Arial" w:eastAsia="Times New Roman" w:hAnsi="Arial" w:cs="Arial"/>
          <w:sz w:val="20"/>
          <w:szCs w:val="20"/>
          <w:lang w:val="en"/>
        </w:rPr>
        <w:t>. 2021 Sep;35(9):1777-1787.</w:t>
      </w:r>
      <w:bookmarkStart w:id="22" w:name="R43249"/>
      <w:bookmarkEnd w:id="21"/>
    </w:p>
    <w:p w14:paraId="6C108A7A" w14:textId="77777777" w:rsidR="005272E0" w:rsidRPr="005272E0" w:rsidRDefault="00DB6D67" w:rsidP="003B0452">
      <w:pPr>
        <w:pStyle w:val="ListParagraph"/>
        <w:numPr>
          <w:ilvl w:val="0"/>
          <w:numId w:val="18"/>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Khanna M, Fortier-</w:t>
      </w:r>
      <w:proofErr w:type="spellStart"/>
      <w:r w:rsidRPr="005272E0">
        <w:rPr>
          <w:rFonts w:ascii="Arial" w:eastAsia="Times New Roman" w:hAnsi="Arial" w:cs="Arial"/>
          <w:sz w:val="20"/>
          <w:szCs w:val="20"/>
          <w:lang w:val="en"/>
        </w:rPr>
        <w:t>Riberdy</w:t>
      </w:r>
      <w:proofErr w:type="spellEnd"/>
      <w:r w:rsidRPr="005272E0">
        <w:rPr>
          <w:rFonts w:ascii="Arial" w:eastAsia="Times New Roman" w:hAnsi="Arial" w:cs="Arial"/>
          <w:sz w:val="20"/>
          <w:szCs w:val="20"/>
          <w:lang w:val="en"/>
        </w:rPr>
        <w:t xml:space="preserve"> G, </w:t>
      </w:r>
      <w:proofErr w:type="spellStart"/>
      <w:r w:rsidRPr="005272E0">
        <w:rPr>
          <w:rFonts w:ascii="Arial" w:eastAsia="Times New Roman" w:hAnsi="Arial" w:cs="Arial"/>
          <w:sz w:val="20"/>
          <w:szCs w:val="20"/>
          <w:lang w:val="en"/>
        </w:rPr>
        <w:t>Dinehart</w:t>
      </w:r>
      <w:proofErr w:type="spellEnd"/>
      <w:r w:rsidRPr="005272E0">
        <w:rPr>
          <w:rFonts w:ascii="Arial" w:eastAsia="Times New Roman" w:hAnsi="Arial" w:cs="Arial"/>
          <w:sz w:val="20"/>
          <w:szCs w:val="20"/>
          <w:lang w:val="en"/>
        </w:rPr>
        <w:t xml:space="preserve"> SM, Smoller B. Histopathologic evaluation of cutaneous squamous cell carcinoma: results of a survey among dermatopathologists.  </w:t>
      </w:r>
      <w:r w:rsidRPr="005272E0">
        <w:rPr>
          <w:rStyle w:val="Emphasis"/>
          <w:rFonts w:ascii="Arial" w:eastAsia="Times New Roman" w:hAnsi="Arial" w:cs="Arial"/>
          <w:sz w:val="20"/>
          <w:szCs w:val="20"/>
          <w:lang w:val="en"/>
        </w:rPr>
        <w:t xml:space="preserve">J Am </w:t>
      </w:r>
      <w:proofErr w:type="spellStart"/>
      <w:r w:rsidRPr="005272E0">
        <w:rPr>
          <w:rStyle w:val="Emphasis"/>
          <w:rFonts w:ascii="Arial" w:eastAsia="Times New Roman" w:hAnsi="Arial" w:cs="Arial"/>
          <w:sz w:val="20"/>
          <w:szCs w:val="20"/>
          <w:lang w:val="en"/>
        </w:rPr>
        <w:t>Acad</w:t>
      </w:r>
      <w:proofErr w:type="spellEnd"/>
      <w:r w:rsidRPr="005272E0">
        <w:rPr>
          <w:rStyle w:val="Emphasis"/>
          <w:rFonts w:ascii="Arial" w:eastAsia="Times New Roman" w:hAnsi="Arial" w:cs="Arial"/>
          <w:sz w:val="20"/>
          <w:szCs w:val="20"/>
          <w:lang w:val="en"/>
        </w:rPr>
        <w:t xml:space="preserve"> Dermatol</w:t>
      </w:r>
      <w:r w:rsidRPr="005272E0">
        <w:rPr>
          <w:rFonts w:ascii="Arial" w:eastAsia="Times New Roman" w:hAnsi="Arial" w:cs="Arial"/>
          <w:sz w:val="20"/>
          <w:szCs w:val="20"/>
          <w:lang w:val="en"/>
        </w:rPr>
        <w:t>. 2003;48(5):721-726.</w:t>
      </w:r>
      <w:bookmarkStart w:id="23" w:name="R43250"/>
      <w:bookmarkEnd w:id="22"/>
    </w:p>
    <w:p w14:paraId="2A7222EF" w14:textId="77777777" w:rsidR="005272E0" w:rsidRPr="005272E0" w:rsidRDefault="00DB6D67" w:rsidP="003B0452">
      <w:pPr>
        <w:pStyle w:val="ListParagraph"/>
        <w:numPr>
          <w:ilvl w:val="0"/>
          <w:numId w:val="18"/>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lastRenderedPageBreak/>
        <w:t>NCCN clinical practice guidelines in oncology (NCCN Guidelines®) squamous cell skin cancer. 2018 11/08/2018.</w:t>
      </w:r>
      <w:bookmarkStart w:id="24" w:name="R43251"/>
      <w:bookmarkEnd w:id="23"/>
    </w:p>
    <w:p w14:paraId="29396DC6" w14:textId="77777777" w:rsidR="005272E0" w:rsidRPr="005272E0" w:rsidRDefault="00DB6D67" w:rsidP="003B0452">
      <w:pPr>
        <w:pStyle w:val="ListParagraph"/>
        <w:numPr>
          <w:ilvl w:val="0"/>
          <w:numId w:val="18"/>
        </w:numPr>
        <w:spacing w:after="0" w:line="276" w:lineRule="auto"/>
        <w:jc w:val="both"/>
        <w:divId w:val="823471449"/>
        <w:rPr>
          <w:rFonts w:ascii="Arial" w:hAnsi="Arial" w:cs="Arial"/>
          <w:sz w:val="20"/>
          <w:szCs w:val="20"/>
          <w:lang w:val="en"/>
        </w:rPr>
      </w:pPr>
      <w:proofErr w:type="spellStart"/>
      <w:r w:rsidRPr="005272E0">
        <w:rPr>
          <w:rFonts w:ascii="Arial" w:eastAsia="Times New Roman" w:hAnsi="Arial" w:cs="Arial"/>
          <w:sz w:val="20"/>
          <w:szCs w:val="20"/>
          <w:lang w:val="en"/>
        </w:rPr>
        <w:t>Brodland</w:t>
      </w:r>
      <w:proofErr w:type="spellEnd"/>
      <w:r w:rsidRPr="005272E0">
        <w:rPr>
          <w:rFonts w:ascii="Arial" w:eastAsia="Times New Roman" w:hAnsi="Arial" w:cs="Arial"/>
          <w:sz w:val="20"/>
          <w:szCs w:val="20"/>
          <w:lang w:val="en"/>
        </w:rPr>
        <w:t xml:space="preserve"> DG, </w:t>
      </w:r>
      <w:proofErr w:type="spellStart"/>
      <w:r w:rsidRPr="005272E0">
        <w:rPr>
          <w:rFonts w:ascii="Arial" w:eastAsia="Times New Roman" w:hAnsi="Arial" w:cs="Arial"/>
          <w:sz w:val="20"/>
          <w:szCs w:val="20"/>
          <w:lang w:val="en"/>
        </w:rPr>
        <w:t>Zitelli</w:t>
      </w:r>
      <w:proofErr w:type="spellEnd"/>
      <w:r w:rsidRPr="005272E0">
        <w:rPr>
          <w:rFonts w:ascii="Arial" w:eastAsia="Times New Roman" w:hAnsi="Arial" w:cs="Arial"/>
          <w:sz w:val="20"/>
          <w:szCs w:val="20"/>
          <w:lang w:val="en"/>
        </w:rPr>
        <w:t xml:space="preserve"> JA. Surgical margins for excision of primary cutaneous squamous cell carcinoma. </w:t>
      </w:r>
      <w:r w:rsidRPr="005272E0">
        <w:rPr>
          <w:rStyle w:val="Emphasis"/>
          <w:rFonts w:ascii="Arial" w:eastAsia="Times New Roman" w:hAnsi="Arial" w:cs="Arial"/>
          <w:sz w:val="20"/>
          <w:szCs w:val="20"/>
          <w:lang w:val="en"/>
        </w:rPr>
        <w:t>Journal of American Academic Dermatology</w:t>
      </w:r>
      <w:r w:rsidRPr="005272E0">
        <w:rPr>
          <w:rFonts w:ascii="Arial" w:eastAsia="Times New Roman" w:hAnsi="Arial" w:cs="Arial"/>
          <w:sz w:val="20"/>
          <w:szCs w:val="20"/>
          <w:lang w:val="en"/>
        </w:rPr>
        <w:t>. 1992;27(2 Pt 1):241–248.</w:t>
      </w:r>
      <w:bookmarkStart w:id="25" w:name="R43252"/>
      <w:bookmarkEnd w:id="24"/>
    </w:p>
    <w:p w14:paraId="1667DE90" w14:textId="77777777" w:rsidR="005272E0" w:rsidRPr="005272E0" w:rsidRDefault="00DB6D67" w:rsidP="003B0452">
      <w:pPr>
        <w:pStyle w:val="ListParagraph"/>
        <w:numPr>
          <w:ilvl w:val="0"/>
          <w:numId w:val="18"/>
        </w:numPr>
        <w:spacing w:after="0" w:line="276" w:lineRule="auto"/>
        <w:jc w:val="both"/>
        <w:divId w:val="823471449"/>
        <w:rPr>
          <w:rFonts w:ascii="Arial" w:hAnsi="Arial" w:cs="Arial"/>
          <w:sz w:val="20"/>
          <w:szCs w:val="20"/>
          <w:lang w:val="en"/>
        </w:rPr>
      </w:pPr>
      <w:r w:rsidRPr="005272E0">
        <w:rPr>
          <w:rFonts w:ascii="Arial" w:eastAsia="Times New Roman" w:hAnsi="Arial" w:cs="Arial"/>
          <w:sz w:val="20"/>
          <w:szCs w:val="20"/>
          <w:lang w:val="en"/>
        </w:rPr>
        <w:t xml:space="preserve">Phillips TJ, Harris BN, Moore MG, Farwell DG, Bewley AF. Pathological margins and advanced cutaneous squamous cell carcinoma of the head and neck. </w:t>
      </w:r>
      <w:r w:rsidRPr="005272E0">
        <w:rPr>
          <w:rStyle w:val="Emphasis"/>
          <w:rFonts w:ascii="Arial" w:eastAsia="Times New Roman" w:hAnsi="Arial" w:cs="Arial"/>
          <w:sz w:val="20"/>
          <w:szCs w:val="20"/>
          <w:lang w:val="en"/>
        </w:rPr>
        <w:t xml:space="preserve">J </w:t>
      </w:r>
      <w:proofErr w:type="spellStart"/>
      <w:r w:rsidRPr="005272E0">
        <w:rPr>
          <w:rStyle w:val="Emphasis"/>
          <w:rFonts w:ascii="Arial" w:eastAsia="Times New Roman" w:hAnsi="Arial" w:cs="Arial"/>
          <w:sz w:val="20"/>
          <w:szCs w:val="20"/>
          <w:lang w:val="en"/>
        </w:rPr>
        <w:t>Otolaryngol</w:t>
      </w:r>
      <w:proofErr w:type="spellEnd"/>
      <w:r w:rsidRPr="005272E0">
        <w:rPr>
          <w:rStyle w:val="Emphasis"/>
          <w:rFonts w:ascii="Arial" w:eastAsia="Times New Roman" w:hAnsi="Arial" w:cs="Arial"/>
          <w:sz w:val="20"/>
          <w:szCs w:val="20"/>
          <w:lang w:val="en"/>
        </w:rPr>
        <w:t xml:space="preserve"> Head Neck Surg</w:t>
      </w:r>
      <w:r w:rsidRPr="005272E0">
        <w:rPr>
          <w:rFonts w:ascii="Arial" w:eastAsia="Times New Roman" w:hAnsi="Arial" w:cs="Arial"/>
          <w:sz w:val="20"/>
          <w:szCs w:val="20"/>
          <w:lang w:val="en"/>
        </w:rPr>
        <w:t>. 2019 Oct 25;48(1):55.</w:t>
      </w:r>
      <w:bookmarkStart w:id="26" w:name="N10209"/>
      <w:bookmarkEnd w:id="25"/>
    </w:p>
    <w:p w14:paraId="019ABFCA" w14:textId="77777777" w:rsidR="005272E0" w:rsidRDefault="005272E0" w:rsidP="003B0452">
      <w:pPr>
        <w:spacing w:after="0" w:line="276" w:lineRule="auto"/>
        <w:jc w:val="both"/>
        <w:divId w:val="823471449"/>
        <w:rPr>
          <w:rFonts w:ascii="Arial" w:eastAsia="Times New Roman" w:hAnsi="Arial" w:cs="Arial"/>
          <w:b/>
          <w:bCs/>
          <w:sz w:val="20"/>
          <w:szCs w:val="20"/>
          <w:lang w:val="en"/>
        </w:rPr>
      </w:pPr>
    </w:p>
    <w:p w14:paraId="196C1883" w14:textId="77777777" w:rsidR="005272E0" w:rsidRDefault="00DB6D67" w:rsidP="003B0452">
      <w:pPr>
        <w:spacing w:after="0" w:line="276" w:lineRule="auto"/>
        <w:jc w:val="both"/>
        <w:divId w:val="823471449"/>
        <w:rPr>
          <w:rFonts w:ascii="Arial" w:eastAsia="Times New Roman" w:hAnsi="Arial" w:cs="Arial"/>
          <w:b/>
          <w:bCs/>
          <w:sz w:val="20"/>
          <w:szCs w:val="20"/>
          <w:lang w:val="en"/>
        </w:rPr>
      </w:pPr>
      <w:r w:rsidRPr="005272E0">
        <w:rPr>
          <w:rFonts w:ascii="Arial" w:eastAsia="Times New Roman" w:hAnsi="Arial" w:cs="Arial"/>
          <w:b/>
          <w:bCs/>
          <w:sz w:val="20"/>
          <w:szCs w:val="20"/>
          <w:lang w:val="en"/>
        </w:rPr>
        <w:t>G. Lymph Nodes</w:t>
      </w:r>
      <w:bookmarkEnd w:id="26"/>
    </w:p>
    <w:p w14:paraId="555F498B" w14:textId="77777777" w:rsidR="005272E0" w:rsidRDefault="00DB6D67" w:rsidP="003B0452">
      <w:pPr>
        <w:spacing w:after="0" w:line="276" w:lineRule="auto"/>
        <w:jc w:val="both"/>
        <w:divId w:val="823471449"/>
        <w:rPr>
          <w:rStyle w:val="Hyperlink"/>
          <w:rFonts w:ascii="Arial" w:hAnsi="Arial" w:cs="Arial"/>
          <w:sz w:val="20"/>
          <w:szCs w:val="20"/>
          <w:vertAlign w:val="superscript"/>
          <w:lang w:val="en"/>
        </w:rPr>
      </w:pPr>
      <w:r w:rsidRPr="003F1565">
        <w:rPr>
          <w:rFonts w:ascii="Arial" w:hAnsi="Arial" w:cs="Arial"/>
          <w:sz w:val="20"/>
          <w:szCs w:val="20"/>
          <w:lang w:val="en"/>
        </w:rPr>
        <w:t xml:space="preserve">Lymph node status, specifically size, number and </w:t>
      </w:r>
      <w:proofErr w:type="spellStart"/>
      <w:r w:rsidRPr="003F1565">
        <w:rPr>
          <w:rFonts w:ascii="Arial" w:hAnsi="Arial" w:cs="Arial"/>
          <w:sz w:val="20"/>
          <w:szCs w:val="20"/>
          <w:lang w:val="en"/>
        </w:rPr>
        <w:t>extranodal</w:t>
      </w:r>
      <w:proofErr w:type="spellEnd"/>
      <w:r w:rsidRPr="003F1565">
        <w:rPr>
          <w:rFonts w:ascii="Arial" w:hAnsi="Arial" w:cs="Arial"/>
          <w:sz w:val="20"/>
          <w:szCs w:val="20"/>
          <w:lang w:val="en"/>
        </w:rPr>
        <w:t xml:space="preserve"> extension have been noted to represent adverse prognosticators.</w:t>
      </w:r>
      <w:hyperlink w:anchor="R43254" w:tooltip="Amit M, Liu C, Gleber-Netto FO, Kini S, Tam S, Benov A, Aashiq M, El-Naggar AK, Moreno AC, Rosenthal DI, Glisson BS, Ferrarotto R, Wong MK, Migden MR, Baruch EN, Li G, Khanna A, Goepfert RP, Nagarajan P, Weber RS, Myers JN, Gross ND.Inclusion of extranodal ext" w:history="1">
        <w:r w:rsidRPr="003F1565">
          <w:rPr>
            <w:rStyle w:val="Hyperlink"/>
            <w:rFonts w:ascii="Arial" w:hAnsi="Arial" w:cs="Arial"/>
            <w:sz w:val="20"/>
            <w:szCs w:val="20"/>
            <w:vertAlign w:val="superscript"/>
            <w:lang w:val="en"/>
          </w:rPr>
          <w:t>1,</w:t>
        </w:r>
      </w:hyperlink>
      <w:hyperlink w:anchor="R43256" w:tooltip="Varra V, Woody NM, Reddy C, Joshi NP, Geiger J, Adelstein DJ, Burkey BB, Scharpf J, Prendes B, Lamarre ED, Lorenz R, Gastman B, Manyam BV, Koyfman SA.Suboptimal Outcomes in Cutaneous Squamous Cell Cancer of the Head and Neck with Nodal Metastases. Anticancer R" w:history="1">
        <w:r w:rsidRPr="003F1565">
          <w:rPr>
            <w:rStyle w:val="Hyperlink"/>
            <w:rFonts w:ascii="Arial" w:hAnsi="Arial" w:cs="Arial"/>
            <w:sz w:val="20"/>
            <w:szCs w:val="20"/>
            <w:vertAlign w:val="superscript"/>
            <w:lang w:val="en"/>
          </w:rPr>
          <w:t>2</w:t>
        </w:r>
      </w:hyperlink>
      <w:r w:rsidRPr="003F1565">
        <w:rPr>
          <w:rFonts w:ascii="Arial" w:hAnsi="Arial" w:cs="Arial"/>
          <w:sz w:val="20"/>
          <w:szCs w:val="20"/>
          <w:lang w:val="en"/>
        </w:rPr>
        <w:t> As such they have been incorporated into AJCC N categorization in a fashion similar to that of human papillomavirus (HPV) unrelated mucosal HNSCC.  But while these parameters are impactful, the actual performance of this adaptation of mucosal HNSCC N classification system cutaneous HNSCC has been shown to be suboptimal.</w:t>
      </w:r>
      <w:hyperlink w:anchor="R43257" w:tooltip="Luk PP, Ebrahimi A, Veness MJ, McDowell L, Magarey M, Gao K, Palme CE, Clark JR, Gupta R.Prognostic value of the 8th edition American Joint Commission Cancer nodal staging system for patients with head and neck cutaneous squamous cell carcinoma: A multi-instit" w:history="1">
        <w:r w:rsidRPr="003F1565">
          <w:rPr>
            <w:rStyle w:val="Hyperlink"/>
            <w:rFonts w:ascii="Arial" w:hAnsi="Arial" w:cs="Arial"/>
            <w:sz w:val="20"/>
            <w:szCs w:val="20"/>
            <w:vertAlign w:val="superscript"/>
            <w:lang w:val="en"/>
          </w:rPr>
          <w:t>3,</w:t>
        </w:r>
      </w:hyperlink>
      <w:hyperlink w:anchor="R43258" w:tooltip="Watts F, Palme CE, Porceddu S, Sundaresan P, Clark JR, Gupta R.Clinician perspectives on the factors influencing prognostic stratification by the American Joint Commission on Cancer Head and Neck Cutaneous Squamous Cell Carcinoma Staging. Surgery. 2021 Nov;170" w:history="1">
        <w:r w:rsidRPr="003F1565">
          <w:rPr>
            <w:rStyle w:val="Hyperlink"/>
            <w:rFonts w:ascii="Arial" w:hAnsi="Arial" w:cs="Arial"/>
            <w:sz w:val="20"/>
            <w:szCs w:val="20"/>
            <w:vertAlign w:val="superscript"/>
            <w:lang w:val="en"/>
          </w:rPr>
          <w:t>4</w:t>
        </w:r>
      </w:hyperlink>
    </w:p>
    <w:p w14:paraId="4D49C2A3" w14:textId="77777777" w:rsidR="005272E0" w:rsidRDefault="005272E0" w:rsidP="003B0452">
      <w:pPr>
        <w:spacing w:after="0" w:line="276" w:lineRule="auto"/>
        <w:jc w:val="both"/>
        <w:divId w:val="823471449"/>
        <w:rPr>
          <w:rStyle w:val="Hyperlink"/>
          <w:rFonts w:ascii="Arial" w:hAnsi="Arial" w:cs="Arial"/>
          <w:sz w:val="20"/>
          <w:szCs w:val="20"/>
          <w:vertAlign w:val="superscript"/>
          <w:lang w:val="en"/>
        </w:rPr>
      </w:pPr>
    </w:p>
    <w:p w14:paraId="49087451"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eastAsia="Times New Roman" w:hAnsi="Arial" w:cs="Arial"/>
          <w:sz w:val="20"/>
          <w:szCs w:val="20"/>
          <w:lang w:val="en"/>
        </w:rPr>
        <w:t>References</w:t>
      </w:r>
      <w:bookmarkStart w:id="27" w:name="R43254"/>
    </w:p>
    <w:p w14:paraId="1CD64D82" w14:textId="77777777" w:rsidR="005272E0" w:rsidRPr="005272E0" w:rsidRDefault="00DB6D67" w:rsidP="003B0452">
      <w:pPr>
        <w:pStyle w:val="ListParagraph"/>
        <w:numPr>
          <w:ilvl w:val="0"/>
          <w:numId w:val="19"/>
        </w:numPr>
        <w:spacing w:after="0" w:line="276" w:lineRule="auto"/>
        <w:jc w:val="both"/>
        <w:divId w:val="823471449"/>
        <w:rPr>
          <w:rFonts w:ascii="Arial" w:hAnsi="Arial" w:cs="Arial"/>
          <w:color w:val="0000FF"/>
          <w:sz w:val="20"/>
          <w:szCs w:val="20"/>
          <w:u w:val="single"/>
          <w:vertAlign w:val="superscript"/>
          <w:lang w:val="en"/>
        </w:rPr>
      </w:pPr>
      <w:r w:rsidRPr="005272E0">
        <w:rPr>
          <w:rFonts w:ascii="Arial" w:eastAsia="Times New Roman" w:hAnsi="Arial" w:cs="Arial"/>
          <w:sz w:val="20"/>
          <w:szCs w:val="20"/>
          <w:lang w:val="en"/>
        </w:rPr>
        <w:t xml:space="preserve">Amit M, Liu C, </w:t>
      </w:r>
      <w:proofErr w:type="spellStart"/>
      <w:r w:rsidRPr="005272E0">
        <w:rPr>
          <w:rFonts w:ascii="Arial" w:eastAsia="Times New Roman" w:hAnsi="Arial" w:cs="Arial"/>
          <w:sz w:val="20"/>
          <w:szCs w:val="20"/>
          <w:lang w:val="en"/>
        </w:rPr>
        <w:t>Gleber-Netto</w:t>
      </w:r>
      <w:proofErr w:type="spellEnd"/>
      <w:r w:rsidRPr="005272E0">
        <w:rPr>
          <w:rFonts w:ascii="Arial" w:eastAsia="Times New Roman" w:hAnsi="Arial" w:cs="Arial"/>
          <w:sz w:val="20"/>
          <w:szCs w:val="20"/>
          <w:lang w:val="en"/>
        </w:rPr>
        <w:t xml:space="preserve"> FO, </w:t>
      </w:r>
      <w:proofErr w:type="spellStart"/>
      <w:r w:rsidRPr="005272E0">
        <w:rPr>
          <w:rFonts w:ascii="Arial" w:eastAsia="Times New Roman" w:hAnsi="Arial" w:cs="Arial"/>
          <w:sz w:val="20"/>
          <w:szCs w:val="20"/>
          <w:lang w:val="en"/>
        </w:rPr>
        <w:t>Kini</w:t>
      </w:r>
      <w:proofErr w:type="spellEnd"/>
      <w:r w:rsidRPr="005272E0">
        <w:rPr>
          <w:rFonts w:ascii="Arial" w:eastAsia="Times New Roman" w:hAnsi="Arial" w:cs="Arial"/>
          <w:sz w:val="20"/>
          <w:szCs w:val="20"/>
          <w:lang w:val="en"/>
        </w:rPr>
        <w:t xml:space="preserve"> S, Tam S, </w:t>
      </w:r>
      <w:proofErr w:type="spellStart"/>
      <w:r w:rsidRPr="005272E0">
        <w:rPr>
          <w:rFonts w:ascii="Arial" w:eastAsia="Times New Roman" w:hAnsi="Arial" w:cs="Arial"/>
          <w:sz w:val="20"/>
          <w:szCs w:val="20"/>
          <w:lang w:val="en"/>
        </w:rPr>
        <w:t>Benov</w:t>
      </w:r>
      <w:proofErr w:type="spellEnd"/>
      <w:r w:rsidRPr="005272E0">
        <w:rPr>
          <w:rFonts w:ascii="Arial" w:eastAsia="Times New Roman" w:hAnsi="Arial" w:cs="Arial"/>
          <w:sz w:val="20"/>
          <w:szCs w:val="20"/>
          <w:lang w:val="en"/>
        </w:rPr>
        <w:t xml:space="preserve"> A, </w:t>
      </w:r>
      <w:proofErr w:type="spellStart"/>
      <w:r w:rsidRPr="005272E0">
        <w:rPr>
          <w:rFonts w:ascii="Arial" w:eastAsia="Times New Roman" w:hAnsi="Arial" w:cs="Arial"/>
          <w:sz w:val="20"/>
          <w:szCs w:val="20"/>
          <w:lang w:val="en"/>
        </w:rPr>
        <w:t>Aashiq</w:t>
      </w:r>
      <w:proofErr w:type="spellEnd"/>
      <w:r w:rsidRPr="005272E0">
        <w:rPr>
          <w:rFonts w:ascii="Arial" w:eastAsia="Times New Roman" w:hAnsi="Arial" w:cs="Arial"/>
          <w:sz w:val="20"/>
          <w:szCs w:val="20"/>
          <w:lang w:val="en"/>
        </w:rPr>
        <w:t xml:space="preserve"> M, El-Naggar AK, Moreno AC, Rosenthal DI, Glisson BS, </w:t>
      </w:r>
      <w:proofErr w:type="spellStart"/>
      <w:r w:rsidRPr="005272E0">
        <w:rPr>
          <w:rFonts w:ascii="Arial" w:eastAsia="Times New Roman" w:hAnsi="Arial" w:cs="Arial"/>
          <w:sz w:val="20"/>
          <w:szCs w:val="20"/>
          <w:lang w:val="en"/>
        </w:rPr>
        <w:t>Ferrarotto</w:t>
      </w:r>
      <w:proofErr w:type="spellEnd"/>
      <w:r w:rsidRPr="005272E0">
        <w:rPr>
          <w:rFonts w:ascii="Arial" w:eastAsia="Times New Roman" w:hAnsi="Arial" w:cs="Arial"/>
          <w:sz w:val="20"/>
          <w:szCs w:val="20"/>
          <w:lang w:val="en"/>
        </w:rPr>
        <w:t xml:space="preserve"> R, Wong MK, </w:t>
      </w:r>
      <w:proofErr w:type="spellStart"/>
      <w:r w:rsidRPr="005272E0">
        <w:rPr>
          <w:rFonts w:ascii="Arial" w:eastAsia="Times New Roman" w:hAnsi="Arial" w:cs="Arial"/>
          <w:sz w:val="20"/>
          <w:szCs w:val="20"/>
          <w:lang w:val="en"/>
        </w:rPr>
        <w:t>Migden</w:t>
      </w:r>
      <w:proofErr w:type="spellEnd"/>
      <w:r w:rsidRPr="005272E0">
        <w:rPr>
          <w:rFonts w:ascii="Arial" w:eastAsia="Times New Roman" w:hAnsi="Arial" w:cs="Arial"/>
          <w:sz w:val="20"/>
          <w:szCs w:val="20"/>
          <w:lang w:val="en"/>
        </w:rPr>
        <w:t xml:space="preserve"> MR, Baruch EN, Li G, Khanna A, </w:t>
      </w:r>
      <w:proofErr w:type="spellStart"/>
      <w:r w:rsidRPr="005272E0">
        <w:rPr>
          <w:rFonts w:ascii="Arial" w:eastAsia="Times New Roman" w:hAnsi="Arial" w:cs="Arial"/>
          <w:sz w:val="20"/>
          <w:szCs w:val="20"/>
          <w:lang w:val="en"/>
        </w:rPr>
        <w:t>Goepfert</w:t>
      </w:r>
      <w:proofErr w:type="spellEnd"/>
      <w:r w:rsidRPr="005272E0">
        <w:rPr>
          <w:rFonts w:ascii="Arial" w:eastAsia="Times New Roman" w:hAnsi="Arial" w:cs="Arial"/>
          <w:sz w:val="20"/>
          <w:szCs w:val="20"/>
          <w:lang w:val="en"/>
        </w:rPr>
        <w:t xml:space="preserve"> RP, Nagarajan P, Weber RS, Myers JN, Gross </w:t>
      </w:r>
      <w:proofErr w:type="spellStart"/>
      <w:r w:rsidRPr="005272E0">
        <w:rPr>
          <w:rFonts w:ascii="Arial" w:eastAsia="Times New Roman" w:hAnsi="Arial" w:cs="Arial"/>
          <w:sz w:val="20"/>
          <w:szCs w:val="20"/>
          <w:lang w:val="en"/>
        </w:rPr>
        <w:t>ND.Inclusion</w:t>
      </w:r>
      <w:proofErr w:type="spellEnd"/>
      <w:r w:rsidRPr="005272E0">
        <w:rPr>
          <w:rFonts w:ascii="Arial" w:eastAsia="Times New Roman" w:hAnsi="Arial" w:cs="Arial"/>
          <w:sz w:val="20"/>
          <w:szCs w:val="20"/>
          <w:lang w:val="en"/>
        </w:rPr>
        <w:t xml:space="preserve"> of </w:t>
      </w:r>
      <w:proofErr w:type="spellStart"/>
      <w:r w:rsidRPr="005272E0">
        <w:rPr>
          <w:rFonts w:ascii="Arial" w:eastAsia="Times New Roman" w:hAnsi="Arial" w:cs="Arial"/>
          <w:sz w:val="20"/>
          <w:szCs w:val="20"/>
          <w:lang w:val="en"/>
        </w:rPr>
        <w:t>extranodal</w:t>
      </w:r>
      <w:proofErr w:type="spellEnd"/>
      <w:r w:rsidRPr="005272E0">
        <w:rPr>
          <w:rFonts w:ascii="Arial" w:eastAsia="Times New Roman" w:hAnsi="Arial" w:cs="Arial"/>
          <w:sz w:val="20"/>
          <w:szCs w:val="20"/>
          <w:lang w:val="en"/>
        </w:rPr>
        <w:t xml:space="preserve"> extension in the lymph node classification of cutaneous squamous cell carcinoma of the head and neck. </w:t>
      </w:r>
      <w:r w:rsidRPr="005272E0">
        <w:rPr>
          <w:rStyle w:val="Emphasis"/>
          <w:rFonts w:ascii="Arial" w:eastAsia="Times New Roman" w:hAnsi="Arial" w:cs="Arial"/>
          <w:sz w:val="20"/>
          <w:szCs w:val="20"/>
          <w:lang w:val="en"/>
        </w:rPr>
        <w:t>Cancer</w:t>
      </w:r>
      <w:r w:rsidRPr="005272E0">
        <w:rPr>
          <w:rFonts w:ascii="Arial" w:eastAsia="Times New Roman" w:hAnsi="Arial" w:cs="Arial"/>
          <w:sz w:val="20"/>
          <w:szCs w:val="20"/>
          <w:lang w:val="en"/>
        </w:rPr>
        <w:t>. 2021 Apr 15;127(8):1238-1245.</w:t>
      </w:r>
      <w:bookmarkStart w:id="28" w:name="R43256"/>
      <w:bookmarkEnd w:id="27"/>
    </w:p>
    <w:p w14:paraId="60D3593F" w14:textId="77777777" w:rsidR="005272E0" w:rsidRPr="005272E0" w:rsidRDefault="00DB6D67" w:rsidP="003B0452">
      <w:pPr>
        <w:pStyle w:val="ListParagraph"/>
        <w:numPr>
          <w:ilvl w:val="0"/>
          <w:numId w:val="19"/>
        </w:numPr>
        <w:spacing w:after="0" w:line="276" w:lineRule="auto"/>
        <w:jc w:val="both"/>
        <w:divId w:val="823471449"/>
        <w:rPr>
          <w:rFonts w:ascii="Arial" w:hAnsi="Arial" w:cs="Arial"/>
          <w:color w:val="0000FF"/>
          <w:sz w:val="20"/>
          <w:szCs w:val="20"/>
          <w:u w:val="single"/>
          <w:vertAlign w:val="superscript"/>
          <w:lang w:val="en"/>
        </w:rPr>
      </w:pPr>
      <w:proofErr w:type="spellStart"/>
      <w:r w:rsidRPr="005272E0">
        <w:rPr>
          <w:rFonts w:ascii="Arial" w:eastAsia="Times New Roman" w:hAnsi="Arial" w:cs="Arial"/>
          <w:sz w:val="20"/>
          <w:szCs w:val="20"/>
          <w:lang w:val="en"/>
        </w:rPr>
        <w:t>Varra</w:t>
      </w:r>
      <w:proofErr w:type="spellEnd"/>
      <w:r w:rsidRPr="005272E0">
        <w:rPr>
          <w:rFonts w:ascii="Arial" w:eastAsia="Times New Roman" w:hAnsi="Arial" w:cs="Arial"/>
          <w:sz w:val="20"/>
          <w:szCs w:val="20"/>
          <w:lang w:val="en"/>
        </w:rPr>
        <w:t xml:space="preserve"> V, Woody NM, Reddy C, Joshi NP, Geiger J, Adelstein DJ, </w:t>
      </w:r>
      <w:proofErr w:type="spellStart"/>
      <w:r w:rsidRPr="005272E0">
        <w:rPr>
          <w:rFonts w:ascii="Arial" w:eastAsia="Times New Roman" w:hAnsi="Arial" w:cs="Arial"/>
          <w:sz w:val="20"/>
          <w:szCs w:val="20"/>
          <w:lang w:val="en"/>
        </w:rPr>
        <w:t>Burkey</w:t>
      </w:r>
      <w:proofErr w:type="spellEnd"/>
      <w:r w:rsidRPr="005272E0">
        <w:rPr>
          <w:rFonts w:ascii="Arial" w:eastAsia="Times New Roman" w:hAnsi="Arial" w:cs="Arial"/>
          <w:sz w:val="20"/>
          <w:szCs w:val="20"/>
          <w:lang w:val="en"/>
        </w:rPr>
        <w:t xml:space="preserve"> BB, </w:t>
      </w:r>
      <w:proofErr w:type="spellStart"/>
      <w:r w:rsidRPr="005272E0">
        <w:rPr>
          <w:rFonts w:ascii="Arial" w:eastAsia="Times New Roman" w:hAnsi="Arial" w:cs="Arial"/>
          <w:sz w:val="20"/>
          <w:szCs w:val="20"/>
          <w:lang w:val="en"/>
        </w:rPr>
        <w:t>Scharpf</w:t>
      </w:r>
      <w:proofErr w:type="spellEnd"/>
      <w:r w:rsidRPr="005272E0">
        <w:rPr>
          <w:rFonts w:ascii="Arial" w:eastAsia="Times New Roman" w:hAnsi="Arial" w:cs="Arial"/>
          <w:sz w:val="20"/>
          <w:szCs w:val="20"/>
          <w:lang w:val="en"/>
        </w:rPr>
        <w:t xml:space="preserve"> J, </w:t>
      </w:r>
      <w:proofErr w:type="spellStart"/>
      <w:r w:rsidRPr="005272E0">
        <w:rPr>
          <w:rFonts w:ascii="Arial" w:eastAsia="Times New Roman" w:hAnsi="Arial" w:cs="Arial"/>
          <w:sz w:val="20"/>
          <w:szCs w:val="20"/>
          <w:lang w:val="en"/>
        </w:rPr>
        <w:t>Prendes</w:t>
      </w:r>
      <w:proofErr w:type="spellEnd"/>
      <w:r w:rsidRPr="005272E0">
        <w:rPr>
          <w:rFonts w:ascii="Arial" w:eastAsia="Times New Roman" w:hAnsi="Arial" w:cs="Arial"/>
          <w:sz w:val="20"/>
          <w:szCs w:val="20"/>
          <w:lang w:val="en"/>
        </w:rPr>
        <w:t xml:space="preserve"> B, Lamarre ED, Lorenz R, </w:t>
      </w:r>
      <w:proofErr w:type="spellStart"/>
      <w:r w:rsidRPr="005272E0">
        <w:rPr>
          <w:rFonts w:ascii="Arial" w:eastAsia="Times New Roman" w:hAnsi="Arial" w:cs="Arial"/>
          <w:sz w:val="20"/>
          <w:szCs w:val="20"/>
          <w:lang w:val="en"/>
        </w:rPr>
        <w:t>Gastman</w:t>
      </w:r>
      <w:proofErr w:type="spellEnd"/>
      <w:r w:rsidRPr="005272E0">
        <w:rPr>
          <w:rFonts w:ascii="Arial" w:eastAsia="Times New Roman" w:hAnsi="Arial" w:cs="Arial"/>
          <w:sz w:val="20"/>
          <w:szCs w:val="20"/>
          <w:lang w:val="en"/>
        </w:rPr>
        <w:t xml:space="preserve"> B, </w:t>
      </w:r>
      <w:proofErr w:type="spellStart"/>
      <w:r w:rsidRPr="005272E0">
        <w:rPr>
          <w:rFonts w:ascii="Arial" w:eastAsia="Times New Roman" w:hAnsi="Arial" w:cs="Arial"/>
          <w:sz w:val="20"/>
          <w:szCs w:val="20"/>
          <w:lang w:val="en"/>
        </w:rPr>
        <w:t>Manyam</w:t>
      </w:r>
      <w:proofErr w:type="spellEnd"/>
      <w:r w:rsidRPr="005272E0">
        <w:rPr>
          <w:rFonts w:ascii="Arial" w:eastAsia="Times New Roman" w:hAnsi="Arial" w:cs="Arial"/>
          <w:sz w:val="20"/>
          <w:szCs w:val="20"/>
          <w:lang w:val="en"/>
        </w:rPr>
        <w:t xml:space="preserve"> BV, </w:t>
      </w:r>
      <w:proofErr w:type="spellStart"/>
      <w:r w:rsidRPr="005272E0">
        <w:rPr>
          <w:rFonts w:ascii="Arial" w:eastAsia="Times New Roman" w:hAnsi="Arial" w:cs="Arial"/>
          <w:sz w:val="20"/>
          <w:szCs w:val="20"/>
          <w:lang w:val="en"/>
        </w:rPr>
        <w:t>Koyfman</w:t>
      </w:r>
      <w:proofErr w:type="spellEnd"/>
      <w:r w:rsidRPr="005272E0">
        <w:rPr>
          <w:rFonts w:ascii="Arial" w:eastAsia="Times New Roman" w:hAnsi="Arial" w:cs="Arial"/>
          <w:sz w:val="20"/>
          <w:szCs w:val="20"/>
          <w:lang w:val="en"/>
        </w:rPr>
        <w:t xml:space="preserve"> </w:t>
      </w:r>
      <w:proofErr w:type="spellStart"/>
      <w:r w:rsidRPr="005272E0">
        <w:rPr>
          <w:rFonts w:ascii="Arial" w:eastAsia="Times New Roman" w:hAnsi="Arial" w:cs="Arial"/>
          <w:sz w:val="20"/>
          <w:szCs w:val="20"/>
          <w:lang w:val="en"/>
        </w:rPr>
        <w:t>SA.Suboptimal</w:t>
      </w:r>
      <w:proofErr w:type="spellEnd"/>
      <w:r w:rsidRPr="005272E0">
        <w:rPr>
          <w:rFonts w:ascii="Arial" w:eastAsia="Times New Roman" w:hAnsi="Arial" w:cs="Arial"/>
          <w:sz w:val="20"/>
          <w:szCs w:val="20"/>
          <w:lang w:val="en"/>
        </w:rPr>
        <w:t xml:space="preserve"> Outcomes in Cutaneous Squamous Cell Cancer of the Head and Neck with Nodal Metastases. </w:t>
      </w:r>
      <w:r w:rsidRPr="005272E0">
        <w:rPr>
          <w:rStyle w:val="Emphasis"/>
          <w:rFonts w:ascii="Arial" w:eastAsia="Times New Roman" w:hAnsi="Arial" w:cs="Arial"/>
          <w:sz w:val="20"/>
          <w:szCs w:val="20"/>
          <w:lang w:val="en"/>
        </w:rPr>
        <w:t>Anticancer Res.</w:t>
      </w:r>
      <w:r w:rsidRPr="005272E0">
        <w:rPr>
          <w:rFonts w:ascii="Arial" w:eastAsia="Times New Roman" w:hAnsi="Arial" w:cs="Arial"/>
          <w:sz w:val="20"/>
          <w:szCs w:val="20"/>
          <w:lang w:val="en"/>
        </w:rPr>
        <w:t xml:space="preserve"> 2018 Oct;38(10):5825-5830.</w:t>
      </w:r>
      <w:bookmarkStart w:id="29" w:name="R43257"/>
      <w:bookmarkEnd w:id="28"/>
    </w:p>
    <w:p w14:paraId="34D191FE" w14:textId="77777777" w:rsidR="005272E0" w:rsidRPr="005272E0" w:rsidRDefault="00DB6D67" w:rsidP="003B0452">
      <w:pPr>
        <w:pStyle w:val="ListParagraph"/>
        <w:numPr>
          <w:ilvl w:val="0"/>
          <w:numId w:val="19"/>
        </w:numPr>
        <w:spacing w:after="0" w:line="276" w:lineRule="auto"/>
        <w:jc w:val="both"/>
        <w:divId w:val="823471449"/>
        <w:rPr>
          <w:rFonts w:ascii="Arial" w:hAnsi="Arial" w:cs="Arial"/>
          <w:color w:val="0000FF"/>
          <w:sz w:val="20"/>
          <w:szCs w:val="20"/>
          <w:u w:val="single"/>
          <w:vertAlign w:val="superscript"/>
          <w:lang w:val="en"/>
        </w:rPr>
      </w:pPr>
      <w:r w:rsidRPr="005272E0">
        <w:rPr>
          <w:rFonts w:ascii="Arial" w:eastAsia="Times New Roman" w:hAnsi="Arial" w:cs="Arial"/>
          <w:sz w:val="20"/>
          <w:szCs w:val="20"/>
          <w:lang w:val="en"/>
        </w:rPr>
        <w:t xml:space="preserve">Luk PP, Ebrahimi A, </w:t>
      </w:r>
      <w:proofErr w:type="spellStart"/>
      <w:r w:rsidRPr="005272E0">
        <w:rPr>
          <w:rFonts w:ascii="Arial" w:eastAsia="Times New Roman" w:hAnsi="Arial" w:cs="Arial"/>
          <w:sz w:val="20"/>
          <w:szCs w:val="20"/>
          <w:lang w:val="en"/>
        </w:rPr>
        <w:t>Veness</w:t>
      </w:r>
      <w:proofErr w:type="spellEnd"/>
      <w:r w:rsidRPr="005272E0">
        <w:rPr>
          <w:rFonts w:ascii="Arial" w:eastAsia="Times New Roman" w:hAnsi="Arial" w:cs="Arial"/>
          <w:sz w:val="20"/>
          <w:szCs w:val="20"/>
          <w:lang w:val="en"/>
        </w:rPr>
        <w:t xml:space="preserve"> MJ, McDowell L, Magarey M, Gao K, Palme CE, Clark JR, Gupta </w:t>
      </w:r>
      <w:proofErr w:type="spellStart"/>
      <w:r w:rsidRPr="005272E0">
        <w:rPr>
          <w:rFonts w:ascii="Arial" w:eastAsia="Times New Roman" w:hAnsi="Arial" w:cs="Arial"/>
          <w:sz w:val="20"/>
          <w:szCs w:val="20"/>
          <w:lang w:val="en"/>
        </w:rPr>
        <w:t>R.Prognostic</w:t>
      </w:r>
      <w:proofErr w:type="spellEnd"/>
      <w:r w:rsidRPr="005272E0">
        <w:rPr>
          <w:rFonts w:ascii="Arial" w:eastAsia="Times New Roman" w:hAnsi="Arial" w:cs="Arial"/>
          <w:sz w:val="20"/>
          <w:szCs w:val="20"/>
          <w:lang w:val="en"/>
        </w:rPr>
        <w:t xml:space="preserve"> value of the 8th edition American Joint Commission Cancer nodal staging system for patients with head and neck cutaneous squamous cell carcinoma: A multi-institutional study. </w:t>
      </w:r>
      <w:r w:rsidRPr="005272E0">
        <w:rPr>
          <w:rStyle w:val="Emphasis"/>
          <w:rFonts w:ascii="Arial" w:eastAsia="Times New Roman" w:hAnsi="Arial" w:cs="Arial"/>
          <w:sz w:val="20"/>
          <w:szCs w:val="20"/>
          <w:lang w:val="en"/>
        </w:rPr>
        <w:t>Head Neck</w:t>
      </w:r>
      <w:r w:rsidRPr="005272E0">
        <w:rPr>
          <w:rFonts w:ascii="Arial" w:eastAsia="Times New Roman" w:hAnsi="Arial" w:cs="Arial"/>
          <w:sz w:val="20"/>
          <w:szCs w:val="20"/>
          <w:lang w:val="en"/>
        </w:rPr>
        <w:t>. 2021 Feb;43(2):558-567.</w:t>
      </w:r>
      <w:bookmarkStart w:id="30" w:name="R43258"/>
      <w:bookmarkEnd w:id="29"/>
    </w:p>
    <w:p w14:paraId="49F603D3" w14:textId="77777777" w:rsidR="005272E0" w:rsidRPr="005272E0" w:rsidRDefault="00DB6D67" w:rsidP="003B0452">
      <w:pPr>
        <w:pStyle w:val="ListParagraph"/>
        <w:numPr>
          <w:ilvl w:val="0"/>
          <w:numId w:val="19"/>
        </w:numPr>
        <w:spacing w:after="0" w:line="276" w:lineRule="auto"/>
        <w:jc w:val="both"/>
        <w:divId w:val="823471449"/>
        <w:rPr>
          <w:rFonts w:ascii="Arial" w:hAnsi="Arial" w:cs="Arial"/>
          <w:color w:val="0000FF"/>
          <w:sz w:val="20"/>
          <w:szCs w:val="20"/>
          <w:u w:val="single"/>
          <w:vertAlign w:val="superscript"/>
          <w:lang w:val="en"/>
        </w:rPr>
      </w:pPr>
      <w:r w:rsidRPr="005272E0">
        <w:rPr>
          <w:rFonts w:ascii="Arial" w:eastAsia="Times New Roman" w:hAnsi="Arial" w:cs="Arial"/>
          <w:sz w:val="20"/>
          <w:szCs w:val="20"/>
          <w:lang w:val="en"/>
        </w:rPr>
        <w:t xml:space="preserve">Watts F, Palme CE, </w:t>
      </w:r>
      <w:proofErr w:type="spellStart"/>
      <w:r w:rsidRPr="005272E0">
        <w:rPr>
          <w:rFonts w:ascii="Arial" w:eastAsia="Times New Roman" w:hAnsi="Arial" w:cs="Arial"/>
          <w:sz w:val="20"/>
          <w:szCs w:val="20"/>
          <w:lang w:val="en"/>
        </w:rPr>
        <w:t>Porceddu</w:t>
      </w:r>
      <w:proofErr w:type="spellEnd"/>
      <w:r w:rsidRPr="005272E0">
        <w:rPr>
          <w:rFonts w:ascii="Arial" w:eastAsia="Times New Roman" w:hAnsi="Arial" w:cs="Arial"/>
          <w:sz w:val="20"/>
          <w:szCs w:val="20"/>
          <w:lang w:val="en"/>
        </w:rPr>
        <w:t xml:space="preserve"> S, </w:t>
      </w:r>
      <w:proofErr w:type="spellStart"/>
      <w:r w:rsidRPr="005272E0">
        <w:rPr>
          <w:rFonts w:ascii="Arial" w:eastAsia="Times New Roman" w:hAnsi="Arial" w:cs="Arial"/>
          <w:sz w:val="20"/>
          <w:szCs w:val="20"/>
          <w:lang w:val="en"/>
        </w:rPr>
        <w:t>Sundaresan</w:t>
      </w:r>
      <w:proofErr w:type="spellEnd"/>
      <w:r w:rsidRPr="005272E0">
        <w:rPr>
          <w:rFonts w:ascii="Arial" w:eastAsia="Times New Roman" w:hAnsi="Arial" w:cs="Arial"/>
          <w:sz w:val="20"/>
          <w:szCs w:val="20"/>
          <w:lang w:val="en"/>
        </w:rPr>
        <w:t xml:space="preserve"> P, Clark JR, Gupta </w:t>
      </w:r>
      <w:proofErr w:type="spellStart"/>
      <w:r w:rsidRPr="005272E0">
        <w:rPr>
          <w:rFonts w:ascii="Arial" w:eastAsia="Times New Roman" w:hAnsi="Arial" w:cs="Arial"/>
          <w:sz w:val="20"/>
          <w:szCs w:val="20"/>
          <w:lang w:val="en"/>
        </w:rPr>
        <w:t>R.Clinician</w:t>
      </w:r>
      <w:proofErr w:type="spellEnd"/>
      <w:r w:rsidRPr="005272E0">
        <w:rPr>
          <w:rFonts w:ascii="Arial" w:eastAsia="Times New Roman" w:hAnsi="Arial" w:cs="Arial"/>
          <w:sz w:val="20"/>
          <w:szCs w:val="20"/>
          <w:lang w:val="en"/>
        </w:rPr>
        <w:t xml:space="preserve"> perspectives on the factors influencing prognostic stratification by the American Joint Commission on Cancer Head and Neck Cutaneous Squamous Cell Carcinoma Staging. </w:t>
      </w:r>
      <w:r w:rsidRPr="005272E0">
        <w:rPr>
          <w:rStyle w:val="Emphasis"/>
          <w:rFonts w:ascii="Arial" w:eastAsia="Times New Roman" w:hAnsi="Arial" w:cs="Arial"/>
          <w:sz w:val="20"/>
          <w:szCs w:val="20"/>
          <w:lang w:val="en"/>
        </w:rPr>
        <w:t>Surgery.</w:t>
      </w:r>
      <w:r w:rsidRPr="005272E0">
        <w:rPr>
          <w:rFonts w:ascii="Arial" w:eastAsia="Times New Roman" w:hAnsi="Arial" w:cs="Arial"/>
          <w:sz w:val="20"/>
          <w:szCs w:val="20"/>
          <w:lang w:val="en"/>
        </w:rPr>
        <w:t xml:space="preserve"> 2021 Nov;170(5):1467-1473. </w:t>
      </w:r>
      <w:proofErr w:type="spellStart"/>
      <w:r w:rsidRPr="005272E0">
        <w:rPr>
          <w:rFonts w:ascii="Arial" w:eastAsia="Times New Roman" w:hAnsi="Arial" w:cs="Arial"/>
          <w:sz w:val="20"/>
          <w:szCs w:val="20"/>
          <w:lang w:val="en"/>
        </w:rPr>
        <w:t>doi</w:t>
      </w:r>
      <w:proofErr w:type="spellEnd"/>
      <w:r w:rsidRPr="005272E0">
        <w:rPr>
          <w:rFonts w:ascii="Arial" w:eastAsia="Times New Roman" w:hAnsi="Arial" w:cs="Arial"/>
          <w:sz w:val="20"/>
          <w:szCs w:val="20"/>
          <w:lang w:val="en"/>
        </w:rPr>
        <w:t xml:space="preserve">: 10.1016/j.surg.2021.04.019. </w:t>
      </w:r>
      <w:proofErr w:type="spellStart"/>
      <w:r w:rsidRPr="005272E0">
        <w:rPr>
          <w:rFonts w:ascii="Arial" w:eastAsia="Times New Roman" w:hAnsi="Arial" w:cs="Arial"/>
          <w:sz w:val="20"/>
          <w:szCs w:val="20"/>
          <w:lang w:val="en"/>
        </w:rPr>
        <w:t>Epub</w:t>
      </w:r>
      <w:proofErr w:type="spellEnd"/>
      <w:r w:rsidRPr="005272E0">
        <w:rPr>
          <w:rFonts w:ascii="Arial" w:eastAsia="Times New Roman" w:hAnsi="Arial" w:cs="Arial"/>
          <w:sz w:val="20"/>
          <w:szCs w:val="20"/>
          <w:lang w:val="en"/>
        </w:rPr>
        <w:t xml:space="preserve"> 2021 Jun 12.</w:t>
      </w:r>
      <w:bookmarkStart w:id="31" w:name="N10210"/>
      <w:bookmarkEnd w:id="30"/>
    </w:p>
    <w:p w14:paraId="5B4F01B7" w14:textId="77777777" w:rsidR="005272E0" w:rsidRDefault="005272E0" w:rsidP="003B0452">
      <w:pPr>
        <w:spacing w:after="0" w:line="276" w:lineRule="auto"/>
        <w:jc w:val="both"/>
        <w:divId w:val="823471449"/>
        <w:rPr>
          <w:rFonts w:ascii="Arial" w:eastAsia="Times New Roman" w:hAnsi="Arial" w:cs="Arial"/>
          <w:b/>
          <w:bCs/>
          <w:sz w:val="20"/>
          <w:szCs w:val="20"/>
          <w:lang w:val="en"/>
        </w:rPr>
      </w:pPr>
    </w:p>
    <w:p w14:paraId="73072AAA" w14:textId="77777777" w:rsidR="005272E0" w:rsidRDefault="00DB6D67" w:rsidP="003B0452">
      <w:pPr>
        <w:spacing w:after="0" w:line="276" w:lineRule="auto"/>
        <w:jc w:val="both"/>
        <w:divId w:val="823471449"/>
        <w:rPr>
          <w:rFonts w:ascii="Arial" w:eastAsia="Times New Roman" w:hAnsi="Arial" w:cs="Arial"/>
          <w:b/>
          <w:bCs/>
          <w:sz w:val="20"/>
          <w:szCs w:val="20"/>
          <w:lang w:val="en"/>
        </w:rPr>
      </w:pPr>
      <w:r w:rsidRPr="005272E0">
        <w:rPr>
          <w:rFonts w:ascii="Arial" w:eastAsia="Times New Roman" w:hAnsi="Arial" w:cs="Arial"/>
          <w:b/>
          <w:bCs/>
          <w:sz w:val="20"/>
          <w:szCs w:val="20"/>
          <w:lang w:val="en"/>
        </w:rPr>
        <w:t>H. TNM and Stage Groupings</w:t>
      </w:r>
      <w:bookmarkEnd w:id="31"/>
    </w:p>
    <w:p w14:paraId="28C5646A"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The TNM staging system for cutaneous squamous cell carcinoma of the head and neck of the American Joint Committee on Cancer (AJCC) is recommended.</w:t>
      </w:r>
      <w:hyperlink w:anchor="R43259" w:tooltip="Amin MB, Edge SB, Greene FL, et al, eds. AJCC Cancer Staging Manual. 8th ed. New York, NY: Springer; 2017." w:history="1">
        <w:r w:rsidRPr="003F1565">
          <w:rPr>
            <w:rStyle w:val="Hyperlink"/>
            <w:rFonts w:ascii="Arial" w:hAnsi="Arial" w:cs="Arial"/>
            <w:sz w:val="20"/>
            <w:szCs w:val="20"/>
            <w:vertAlign w:val="superscript"/>
            <w:lang w:val="en"/>
          </w:rPr>
          <w:t>1</w:t>
        </w:r>
      </w:hyperlink>
      <w:r w:rsidRPr="003F1565">
        <w:rPr>
          <w:rFonts w:ascii="Arial" w:hAnsi="Arial" w:cs="Arial"/>
          <w:sz w:val="20"/>
          <w:szCs w:val="20"/>
          <w:lang w:val="en"/>
        </w:rPr>
        <w:t>  By AJCC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3F1565">
        <w:rPr>
          <w:rFonts w:ascii="Arial" w:hAnsi="Arial" w:cs="Arial"/>
          <w:sz w:val="20"/>
          <w:szCs w:val="20"/>
          <w:lang w:val="en"/>
        </w:rPr>
        <w:t>cTNM</w:t>
      </w:r>
      <w:proofErr w:type="spellEnd"/>
      <w:r w:rsidRPr="003F1565">
        <w:rPr>
          <w:rFonts w:ascii="Arial" w:hAnsi="Arial" w:cs="Arial"/>
          <w:sz w:val="20"/>
          <w:szCs w:val="20"/>
          <w:lang w:val="en"/>
        </w:rPr>
        <w:t>) is usually carried out by the referring physician before treatment during initial evaluation of the patient or when pathologic classification is not possible.</w:t>
      </w:r>
    </w:p>
    <w:p w14:paraId="0CE3F5D3" w14:textId="77777777" w:rsidR="005272E0" w:rsidRDefault="005272E0" w:rsidP="003B0452">
      <w:pPr>
        <w:spacing w:after="0" w:line="276" w:lineRule="auto"/>
        <w:jc w:val="both"/>
        <w:divId w:val="823471449"/>
        <w:rPr>
          <w:rFonts w:ascii="Arial" w:hAnsi="Arial" w:cs="Arial"/>
          <w:sz w:val="20"/>
          <w:szCs w:val="20"/>
          <w:lang w:val="en"/>
        </w:rPr>
      </w:pPr>
    </w:p>
    <w:p w14:paraId="505B861F"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Pathologic staging is usually performed after surgical resection of the primary tumor and depends on pathologic documentation of the anatomic extent of disease, </w:t>
      </w:r>
      <w:proofErr w:type="gramStart"/>
      <w:r w:rsidRPr="003F1565">
        <w:rPr>
          <w:rFonts w:ascii="Arial" w:hAnsi="Arial" w:cs="Arial"/>
          <w:sz w:val="20"/>
          <w:szCs w:val="20"/>
          <w:lang w:val="en"/>
        </w:rPr>
        <w:t>whether or not</w:t>
      </w:r>
      <w:proofErr w:type="gramEnd"/>
      <w:r w:rsidRPr="003F1565">
        <w:rPr>
          <w:rFonts w:ascii="Arial" w:hAnsi="Arial" w:cs="Arial"/>
          <w:sz w:val="20"/>
          <w:szCs w:val="20"/>
          <w:lang w:val="en"/>
        </w:rPr>
        <w:t xml:space="preserve"> the primary tumor has been </w:t>
      </w:r>
      <w:r w:rsidRPr="003F1565">
        <w:rPr>
          <w:rFonts w:ascii="Arial" w:hAnsi="Arial" w:cs="Arial"/>
          <w:sz w:val="20"/>
          <w:szCs w:val="20"/>
          <w:lang w:val="en"/>
        </w:rPr>
        <w:lastRenderedPageBreak/>
        <w:t xml:space="preserve">completely removed. If a biopsied tumor cannot be </w:t>
      </w:r>
      <w:proofErr w:type="spellStart"/>
      <w:r w:rsidRPr="003F1565">
        <w:rPr>
          <w:rFonts w:ascii="Arial" w:hAnsi="Arial" w:cs="Arial"/>
          <w:sz w:val="20"/>
          <w:szCs w:val="20"/>
          <w:lang w:val="en"/>
        </w:rPr>
        <w:t>resected</w:t>
      </w:r>
      <w:proofErr w:type="spellEnd"/>
      <w:r w:rsidRPr="003F1565">
        <w:rPr>
          <w:rFonts w:ascii="Arial" w:hAnsi="Arial" w:cs="Arial"/>
          <w:sz w:val="20"/>
          <w:szCs w:val="20"/>
          <w:lang w:val="en"/>
        </w:rPr>
        <w:t xml:space="preserve"> for any reason and if the highest T and N categories or the M1 category of the tumor can be confirmed microscopically, the criteria for pathologic classification and staging have been satisfied without total removal of the primary cancer.</w:t>
      </w:r>
    </w:p>
    <w:p w14:paraId="2C2A1A77" w14:textId="77777777" w:rsidR="005272E0" w:rsidRDefault="005272E0" w:rsidP="003B0452">
      <w:pPr>
        <w:spacing w:after="0" w:line="276" w:lineRule="auto"/>
        <w:jc w:val="both"/>
        <w:divId w:val="823471449"/>
        <w:rPr>
          <w:rFonts w:ascii="Arial" w:hAnsi="Arial" w:cs="Arial"/>
          <w:sz w:val="20"/>
          <w:szCs w:val="20"/>
          <w:lang w:val="en"/>
        </w:rPr>
      </w:pPr>
    </w:p>
    <w:p w14:paraId="40E04968"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hAnsi="Arial" w:cs="Arial"/>
          <w:sz w:val="20"/>
          <w:szCs w:val="20"/>
          <w:u w:val="single"/>
          <w:lang w:val="en"/>
        </w:rPr>
        <w:t>T Category Considerations</w:t>
      </w:r>
    </w:p>
    <w:p w14:paraId="1351DCC5"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hAnsi="Arial" w:cs="Arial"/>
          <w:sz w:val="20"/>
          <w:szCs w:val="20"/>
          <w:lang w:val="en"/>
        </w:rPr>
        <w:t>High-Risk Features for Primary (T) Tumor Staging</w:t>
      </w:r>
      <w:hyperlink w:anchor="R43259" w:tooltip="Amin MB, Edge SB, Greene FL, et al, eds. AJCC Cancer Staging Manual. 8th ed. New York, NY: Springer; 2017." w:history="1">
        <w:r w:rsidRPr="003F1565">
          <w:rPr>
            <w:rFonts w:ascii="Arial" w:hAnsi="Arial" w:cs="Arial"/>
            <w:color w:val="0000FF"/>
            <w:sz w:val="20"/>
            <w:szCs w:val="20"/>
            <w:u w:val="single"/>
            <w:vertAlign w:val="superscript"/>
            <w:lang w:val="en"/>
          </w:rPr>
          <w:t>1</w:t>
        </w:r>
      </w:hyperlink>
    </w:p>
    <w:p w14:paraId="3EF2F836" w14:textId="0ECEA81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Deep invasion: Invasion beyond the subcutaneous fat or &gt;6 mm in depth.</w:t>
      </w:r>
      <w:r w:rsidR="0067428B">
        <w:rPr>
          <w:rFonts w:ascii="Arial" w:hAnsi="Arial" w:cs="Arial"/>
          <w:sz w:val="20"/>
          <w:szCs w:val="20"/>
          <w:lang w:val="en"/>
        </w:rPr>
        <w:t xml:space="preserve"> </w:t>
      </w:r>
      <w:r w:rsidR="0067428B" w:rsidRPr="0067428B">
        <w:rPr>
          <w:rFonts w:ascii="Arial" w:hAnsi="Arial" w:cs="Arial"/>
          <w:sz w:val="20"/>
          <w:szCs w:val="20"/>
          <w:lang w:val="en"/>
        </w:rPr>
        <w:t>Extension into microanatomic landmarks such as fascia, muscle, perichondrium, and/or periosteum underlying subcutaneous fat qualify as deep invasion.</w:t>
      </w:r>
    </w:p>
    <w:p w14:paraId="29132F55" w14:textId="77777777" w:rsidR="0067428B" w:rsidRDefault="0067428B" w:rsidP="003B0452">
      <w:pPr>
        <w:spacing w:after="0" w:line="276" w:lineRule="auto"/>
        <w:jc w:val="both"/>
        <w:divId w:val="823471449"/>
        <w:rPr>
          <w:rFonts w:ascii="Arial" w:hAnsi="Arial" w:cs="Arial"/>
          <w:sz w:val="20"/>
          <w:szCs w:val="20"/>
          <w:lang w:val="en"/>
        </w:rPr>
      </w:pPr>
    </w:p>
    <w:p w14:paraId="0A3C3F5B" w14:textId="1E1E1EA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Perineural invasion for T3 classification: Tumor cells within the nerve sheath of a nerve lying deeper than the dermis or measuring 0.1 mm or larger in </w:t>
      </w:r>
      <w:proofErr w:type="gramStart"/>
      <w:r w:rsidRPr="003F1565">
        <w:rPr>
          <w:rFonts w:ascii="Arial" w:hAnsi="Arial" w:cs="Arial"/>
          <w:sz w:val="20"/>
          <w:szCs w:val="20"/>
          <w:lang w:val="en"/>
        </w:rPr>
        <w:t>caliber,</w:t>
      </w:r>
      <w:r w:rsidR="00DE6936">
        <w:rPr>
          <w:rFonts w:ascii="Arial" w:hAnsi="Arial" w:cs="Arial"/>
          <w:sz w:val="20"/>
          <w:szCs w:val="20"/>
          <w:lang w:val="en"/>
        </w:rPr>
        <w:t xml:space="preserve"> </w:t>
      </w:r>
      <w:r w:rsidRPr="003F1565">
        <w:rPr>
          <w:rFonts w:ascii="Arial" w:hAnsi="Arial" w:cs="Arial"/>
          <w:sz w:val="20"/>
          <w:szCs w:val="20"/>
          <w:lang w:val="en"/>
        </w:rPr>
        <w:t>or</w:t>
      </w:r>
      <w:proofErr w:type="gramEnd"/>
      <w:r w:rsidRPr="003F1565">
        <w:rPr>
          <w:rFonts w:ascii="Arial" w:hAnsi="Arial" w:cs="Arial"/>
          <w:sz w:val="20"/>
          <w:szCs w:val="20"/>
          <w:lang w:val="en"/>
        </w:rPr>
        <w:t xml:space="preserve"> presenting with clinical or radiographic involvement of named nerves without skull base invasion or transgression</w:t>
      </w:r>
      <w:r w:rsidR="005272E0">
        <w:rPr>
          <w:rFonts w:ascii="Arial" w:hAnsi="Arial" w:cs="Arial"/>
          <w:sz w:val="20"/>
          <w:szCs w:val="20"/>
          <w:lang w:val="en"/>
        </w:rPr>
        <w:t>.</w:t>
      </w:r>
    </w:p>
    <w:p w14:paraId="62F91AE9" w14:textId="77777777" w:rsidR="005272E0" w:rsidRDefault="005272E0" w:rsidP="003B0452">
      <w:pPr>
        <w:spacing w:after="0" w:line="276" w:lineRule="auto"/>
        <w:jc w:val="both"/>
        <w:divId w:val="823471449"/>
        <w:rPr>
          <w:rFonts w:ascii="Arial" w:hAnsi="Arial" w:cs="Arial"/>
          <w:sz w:val="20"/>
          <w:szCs w:val="20"/>
          <w:lang w:val="en"/>
        </w:rPr>
      </w:pPr>
    </w:p>
    <w:p w14:paraId="3A2F6F44"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hAnsi="Arial" w:cs="Arial"/>
          <w:sz w:val="20"/>
          <w:szCs w:val="20"/>
          <w:u w:val="single"/>
          <w:lang w:val="en"/>
        </w:rPr>
        <w:t>TNM Descriptors</w:t>
      </w:r>
    </w:p>
    <w:p w14:paraId="1E27605C"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For identification of special cases of TNM or pTNM classifications, the “m” suffix and “y,” “r,” and </w:t>
      </w:r>
      <w:proofErr w:type="gramStart"/>
      <w:r w:rsidRPr="003F1565">
        <w:rPr>
          <w:rFonts w:ascii="Arial" w:hAnsi="Arial" w:cs="Arial"/>
          <w:sz w:val="20"/>
          <w:szCs w:val="20"/>
          <w:lang w:val="en"/>
        </w:rPr>
        <w:t>“a” prefixes</w:t>
      </w:r>
      <w:proofErr w:type="gramEnd"/>
      <w:r w:rsidRPr="003F1565">
        <w:rPr>
          <w:rFonts w:ascii="Arial" w:hAnsi="Arial" w:cs="Arial"/>
          <w:sz w:val="20"/>
          <w:szCs w:val="20"/>
          <w:lang w:val="en"/>
        </w:rPr>
        <w:t xml:space="preserve"> are used. Although they do not affect the stage grouping, they indicate cases needing separate analysis</w:t>
      </w:r>
      <w:r w:rsidR="005272E0">
        <w:rPr>
          <w:rFonts w:ascii="Arial" w:hAnsi="Arial" w:cs="Arial"/>
          <w:sz w:val="20"/>
          <w:szCs w:val="20"/>
          <w:lang w:val="en"/>
        </w:rPr>
        <w:t>.</w:t>
      </w:r>
    </w:p>
    <w:p w14:paraId="43B855EE" w14:textId="77777777" w:rsidR="005272E0" w:rsidRDefault="005272E0" w:rsidP="003B0452">
      <w:pPr>
        <w:spacing w:after="0" w:line="276" w:lineRule="auto"/>
        <w:jc w:val="both"/>
        <w:divId w:val="823471449"/>
        <w:rPr>
          <w:rFonts w:ascii="Arial" w:hAnsi="Arial" w:cs="Arial"/>
          <w:sz w:val="20"/>
          <w:szCs w:val="20"/>
          <w:lang w:val="en"/>
        </w:rPr>
      </w:pPr>
    </w:p>
    <w:p w14:paraId="61F447C4"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hAnsi="Arial" w:cs="Arial"/>
          <w:sz w:val="20"/>
          <w:szCs w:val="20"/>
          <w:lang w:val="en"/>
        </w:rPr>
        <w:t>The “m” suffix indicates the presence of multiple primary tumors in a single site and is recorded in parentheses: pT(m)NM.</w:t>
      </w:r>
    </w:p>
    <w:p w14:paraId="7BDAA015" w14:textId="77777777" w:rsidR="005272E0" w:rsidRDefault="005272E0" w:rsidP="003B0452">
      <w:pPr>
        <w:spacing w:after="0" w:line="276" w:lineRule="auto"/>
        <w:jc w:val="both"/>
        <w:divId w:val="823471449"/>
        <w:rPr>
          <w:rFonts w:ascii="Arial" w:hAnsi="Arial" w:cs="Arial"/>
          <w:color w:val="0000FF"/>
          <w:sz w:val="20"/>
          <w:szCs w:val="20"/>
          <w:u w:val="single"/>
          <w:vertAlign w:val="superscript"/>
          <w:lang w:val="en"/>
        </w:rPr>
      </w:pPr>
    </w:p>
    <w:p w14:paraId="438C94C1"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The “y” prefix indicates those cases in which classification is performed during or following initial multimodality therapy (i.e., neoadjuvant chemotherapy, radiation therapy, or both chemotherapy and radiation therapy). The </w:t>
      </w:r>
      <w:proofErr w:type="spellStart"/>
      <w:r w:rsidRPr="003F1565">
        <w:rPr>
          <w:rFonts w:ascii="Arial" w:hAnsi="Arial" w:cs="Arial"/>
          <w:sz w:val="20"/>
          <w:szCs w:val="20"/>
          <w:lang w:val="en"/>
        </w:rPr>
        <w:t>cTNM</w:t>
      </w:r>
      <w:proofErr w:type="spellEnd"/>
      <w:r w:rsidRPr="003F1565">
        <w:rPr>
          <w:rFonts w:ascii="Arial" w:hAnsi="Arial" w:cs="Arial"/>
          <w:sz w:val="20"/>
          <w:szCs w:val="20"/>
          <w:lang w:val="en"/>
        </w:rPr>
        <w:t xml:space="preserve"> or pTNM category is identified by a “y” prefix. The </w:t>
      </w:r>
      <w:proofErr w:type="spellStart"/>
      <w:r w:rsidRPr="003F1565">
        <w:rPr>
          <w:rFonts w:ascii="Arial" w:hAnsi="Arial" w:cs="Arial"/>
          <w:sz w:val="20"/>
          <w:szCs w:val="20"/>
          <w:lang w:val="en"/>
        </w:rPr>
        <w:t>ycTNM</w:t>
      </w:r>
      <w:proofErr w:type="spellEnd"/>
      <w:r w:rsidRPr="003F1565">
        <w:rPr>
          <w:rFonts w:ascii="Arial" w:hAnsi="Arial" w:cs="Arial"/>
          <w:sz w:val="20"/>
          <w:szCs w:val="20"/>
          <w:lang w:val="en"/>
        </w:rPr>
        <w:t xml:space="preserve"> or </w:t>
      </w:r>
      <w:proofErr w:type="spellStart"/>
      <w:r w:rsidRPr="003F1565">
        <w:rPr>
          <w:rFonts w:ascii="Arial" w:hAnsi="Arial" w:cs="Arial"/>
          <w:sz w:val="20"/>
          <w:szCs w:val="20"/>
          <w:lang w:val="en"/>
        </w:rPr>
        <w:t>ypTNM</w:t>
      </w:r>
      <w:proofErr w:type="spellEnd"/>
      <w:r w:rsidRPr="003F1565">
        <w:rPr>
          <w:rFonts w:ascii="Arial" w:hAnsi="Arial" w:cs="Arial"/>
          <w:sz w:val="20"/>
          <w:szCs w:val="20"/>
          <w:lang w:val="en"/>
        </w:rPr>
        <w:t xml:space="preserve"> categorizes the extent of tumor </w:t>
      </w:r>
      <w:proofErr w:type="gramStart"/>
      <w:r w:rsidRPr="003F1565">
        <w:rPr>
          <w:rFonts w:ascii="Arial" w:hAnsi="Arial" w:cs="Arial"/>
          <w:sz w:val="20"/>
          <w:szCs w:val="20"/>
          <w:lang w:val="en"/>
        </w:rPr>
        <w:t>actually present</w:t>
      </w:r>
      <w:proofErr w:type="gramEnd"/>
      <w:r w:rsidRPr="003F1565">
        <w:rPr>
          <w:rFonts w:ascii="Arial" w:hAnsi="Arial" w:cs="Arial"/>
          <w:sz w:val="20"/>
          <w:szCs w:val="20"/>
          <w:lang w:val="en"/>
        </w:rPr>
        <w:t xml:space="preserve"> at the time of that examination.</w:t>
      </w:r>
    </w:p>
    <w:p w14:paraId="68B6848A" w14:textId="77777777" w:rsidR="005272E0" w:rsidRDefault="005272E0" w:rsidP="003B0452">
      <w:pPr>
        <w:spacing w:after="0" w:line="276" w:lineRule="auto"/>
        <w:jc w:val="both"/>
        <w:divId w:val="823471449"/>
        <w:rPr>
          <w:rFonts w:ascii="Arial" w:hAnsi="Arial" w:cs="Arial"/>
          <w:sz w:val="20"/>
          <w:szCs w:val="20"/>
          <w:lang w:val="en"/>
        </w:rPr>
      </w:pPr>
    </w:p>
    <w:p w14:paraId="43E84C6A"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The “y” categorization is not an estimate of tumor prior to multimodality therapy (i.e., before initiation of neoadjuvant therapy)</w:t>
      </w:r>
      <w:r w:rsidR="005272E0">
        <w:rPr>
          <w:rFonts w:ascii="Arial" w:hAnsi="Arial" w:cs="Arial"/>
          <w:sz w:val="20"/>
          <w:szCs w:val="20"/>
          <w:lang w:val="en"/>
        </w:rPr>
        <w:t>.</w:t>
      </w:r>
    </w:p>
    <w:p w14:paraId="404DC4D9" w14:textId="77777777" w:rsidR="005272E0" w:rsidRDefault="005272E0" w:rsidP="003B0452">
      <w:pPr>
        <w:spacing w:after="0" w:line="276" w:lineRule="auto"/>
        <w:jc w:val="both"/>
        <w:divId w:val="823471449"/>
        <w:rPr>
          <w:rFonts w:ascii="Arial" w:hAnsi="Arial" w:cs="Arial"/>
          <w:sz w:val="20"/>
          <w:szCs w:val="20"/>
          <w:lang w:val="en"/>
        </w:rPr>
      </w:pPr>
    </w:p>
    <w:p w14:paraId="2CE111BF" w14:textId="77777777" w:rsidR="005272E0" w:rsidRDefault="00DB6D67" w:rsidP="003B0452">
      <w:pPr>
        <w:spacing w:after="0" w:line="276" w:lineRule="auto"/>
        <w:jc w:val="both"/>
        <w:divId w:val="823471449"/>
        <w:rPr>
          <w:rFonts w:ascii="Arial" w:hAnsi="Arial" w:cs="Arial"/>
          <w:sz w:val="20"/>
          <w:szCs w:val="20"/>
          <w:lang w:val="en"/>
        </w:rPr>
      </w:pPr>
      <w:r w:rsidRPr="003F1565">
        <w:rPr>
          <w:rFonts w:ascii="Arial" w:hAnsi="Arial" w:cs="Arial"/>
          <w:sz w:val="20"/>
          <w:szCs w:val="20"/>
          <w:lang w:val="en"/>
        </w:rPr>
        <w:t xml:space="preserve">The “r” prefix indicates a recurrent tumor when staged after a documented disease-free interval and is identified by the “r” prefix: </w:t>
      </w:r>
      <w:proofErr w:type="spellStart"/>
      <w:r w:rsidRPr="003F1565">
        <w:rPr>
          <w:rFonts w:ascii="Arial" w:hAnsi="Arial" w:cs="Arial"/>
          <w:sz w:val="20"/>
          <w:szCs w:val="20"/>
          <w:lang w:val="en"/>
        </w:rPr>
        <w:t>rTNM</w:t>
      </w:r>
      <w:proofErr w:type="spellEnd"/>
      <w:r w:rsidR="005272E0">
        <w:rPr>
          <w:rFonts w:ascii="Arial" w:hAnsi="Arial" w:cs="Arial"/>
          <w:sz w:val="20"/>
          <w:szCs w:val="20"/>
          <w:lang w:val="en"/>
        </w:rPr>
        <w:t>.</w:t>
      </w:r>
    </w:p>
    <w:p w14:paraId="348865F4" w14:textId="77777777" w:rsidR="005272E0" w:rsidRDefault="005272E0" w:rsidP="003B0452">
      <w:pPr>
        <w:spacing w:after="0" w:line="276" w:lineRule="auto"/>
        <w:jc w:val="both"/>
        <w:divId w:val="823471449"/>
        <w:rPr>
          <w:rFonts w:ascii="Arial" w:hAnsi="Arial" w:cs="Arial"/>
          <w:sz w:val="20"/>
          <w:szCs w:val="20"/>
          <w:lang w:val="en"/>
        </w:rPr>
      </w:pPr>
    </w:p>
    <w:p w14:paraId="55056188" w14:textId="77777777" w:rsidR="005272E0" w:rsidRDefault="00DB6D67" w:rsidP="003B0452">
      <w:pPr>
        <w:spacing w:after="0" w:line="276" w:lineRule="auto"/>
        <w:jc w:val="both"/>
        <w:divId w:val="823471449"/>
        <w:rPr>
          <w:rFonts w:ascii="Arial" w:hAnsi="Arial" w:cs="Arial"/>
          <w:color w:val="0000FF"/>
          <w:sz w:val="20"/>
          <w:szCs w:val="20"/>
          <w:u w:val="single"/>
          <w:vertAlign w:val="superscript"/>
          <w:lang w:val="en"/>
        </w:rPr>
      </w:pPr>
      <w:r w:rsidRPr="003F1565">
        <w:rPr>
          <w:rFonts w:ascii="Arial" w:hAnsi="Arial" w:cs="Arial"/>
          <w:sz w:val="20"/>
          <w:szCs w:val="20"/>
          <w:lang w:val="en"/>
        </w:rPr>
        <w:t xml:space="preserve">The “a” prefix designates the stage determined at autopsy: </w:t>
      </w:r>
      <w:proofErr w:type="spellStart"/>
      <w:r w:rsidRPr="003F1565">
        <w:rPr>
          <w:rFonts w:ascii="Arial" w:hAnsi="Arial" w:cs="Arial"/>
          <w:sz w:val="20"/>
          <w:szCs w:val="20"/>
          <w:lang w:val="en"/>
        </w:rPr>
        <w:t>aTNM</w:t>
      </w:r>
      <w:proofErr w:type="spellEnd"/>
      <w:r w:rsidRPr="003F1565">
        <w:rPr>
          <w:rFonts w:ascii="Arial" w:hAnsi="Arial" w:cs="Arial"/>
          <w:sz w:val="20"/>
          <w:szCs w:val="20"/>
          <w:lang w:val="en"/>
        </w:rPr>
        <w:t>.</w:t>
      </w:r>
    </w:p>
    <w:p w14:paraId="01EB4A95" w14:textId="77777777" w:rsidR="005272E0" w:rsidRDefault="005272E0" w:rsidP="003B0452">
      <w:pPr>
        <w:spacing w:after="0" w:line="276" w:lineRule="auto"/>
        <w:jc w:val="both"/>
        <w:divId w:val="823471449"/>
        <w:rPr>
          <w:rFonts w:ascii="Arial" w:hAnsi="Arial" w:cs="Arial"/>
          <w:color w:val="0000FF"/>
          <w:sz w:val="20"/>
          <w:szCs w:val="20"/>
          <w:u w:val="single"/>
          <w:vertAlign w:val="superscript"/>
          <w:lang w:val="en"/>
        </w:rPr>
      </w:pPr>
    </w:p>
    <w:p w14:paraId="0EF60AEB" w14:textId="77777777" w:rsidR="005272E0" w:rsidRDefault="00DB6D67" w:rsidP="003B0452">
      <w:pPr>
        <w:spacing w:after="0" w:line="276" w:lineRule="auto"/>
        <w:jc w:val="both"/>
        <w:divId w:val="823471449"/>
        <w:rPr>
          <w:rStyle w:val="Emphasis"/>
          <w:rFonts w:ascii="Arial" w:hAnsi="Arial" w:cs="Arial"/>
          <w:sz w:val="20"/>
          <w:szCs w:val="20"/>
          <w:lang w:val="en"/>
        </w:rPr>
      </w:pPr>
      <w:r w:rsidRPr="003F1565">
        <w:rPr>
          <w:rStyle w:val="Emphasis"/>
          <w:rFonts w:ascii="Arial" w:hAnsi="Arial" w:cs="Arial"/>
          <w:sz w:val="20"/>
          <w:szCs w:val="20"/>
          <w:lang w:val="en"/>
        </w:rPr>
        <w:t>Brigham and Women’s Hospital (BWH) Tumor Staging</w:t>
      </w:r>
    </w:p>
    <w:p w14:paraId="00C12C66" w14:textId="600BAA77" w:rsidR="005272E0" w:rsidRDefault="00DB6D67" w:rsidP="003B0452">
      <w:pPr>
        <w:spacing w:after="0" w:line="276" w:lineRule="auto"/>
        <w:jc w:val="both"/>
        <w:divId w:val="823471449"/>
        <w:rPr>
          <w:rStyle w:val="Hyperlink"/>
          <w:rFonts w:ascii="Arial" w:hAnsi="Arial" w:cs="Arial"/>
          <w:sz w:val="20"/>
          <w:szCs w:val="20"/>
          <w:vertAlign w:val="superscript"/>
          <w:lang w:val="en"/>
        </w:rPr>
      </w:pPr>
      <w:r w:rsidRPr="003F1565">
        <w:rPr>
          <w:rFonts w:ascii="Arial" w:hAnsi="Arial" w:cs="Arial"/>
          <w:sz w:val="20"/>
          <w:szCs w:val="20"/>
          <w:lang w:val="en"/>
        </w:rPr>
        <w:t>The Brigham and Women’s Hospital (BWH) system is an alternative tumor classification system. Prior analysis from a single institution cohort demonstrated that the BWH staging system offers improved distinctiveness, homogeneity, and monotonicity over AJCC 7.</w:t>
      </w:r>
      <w:hyperlink w:anchor="R43260" w:tooltip="Karia  PS, Jambusaria-Pahlajani  A, Harrington  DP, Murphy  GF, Qureshi  AA, Schmults  CD.  Evaluation of American Joint Committee on Cancer, International Union Against Cancer, and Brigham and Women’s Hospital tumor staging for cutaneous squamous cell carcino" w:history="1">
        <w:r w:rsidRPr="003F1565">
          <w:rPr>
            <w:rStyle w:val="Hyperlink"/>
            <w:rFonts w:ascii="Arial" w:hAnsi="Arial" w:cs="Arial"/>
            <w:sz w:val="20"/>
            <w:szCs w:val="20"/>
            <w:vertAlign w:val="superscript"/>
            <w:lang w:val="en"/>
          </w:rPr>
          <w:t>2</w:t>
        </w:r>
      </w:hyperlink>
      <w:r w:rsidRPr="003F1565">
        <w:rPr>
          <w:rFonts w:ascii="Arial" w:hAnsi="Arial" w:cs="Arial"/>
          <w:sz w:val="20"/>
          <w:szCs w:val="20"/>
          <w:lang w:val="en"/>
        </w:rPr>
        <w:t> Compared to AJCC 8, BWH had higher specificity and positive predictive value for identifying cases at risk for metastasis or death.</w:t>
      </w:r>
      <w:hyperlink w:anchor="R43261" w:tooltip="Ruiz ES, Karia PS, Besaw R, Schmults, CD.  Performance of the American Joint Committee on Cancer Staging Manual, 8th Edition vs the Brigham and Women’s Hospital Tumor Classification System for Cutaneous Squamous Cell Carcinoma. JAMA Dermatol. 2019;155(7):819-8" w:history="1">
        <w:r w:rsidRPr="003F1565">
          <w:rPr>
            <w:rStyle w:val="Hyperlink"/>
            <w:rFonts w:ascii="Arial" w:hAnsi="Arial" w:cs="Arial"/>
            <w:sz w:val="20"/>
            <w:szCs w:val="20"/>
            <w:vertAlign w:val="superscript"/>
            <w:lang w:val="en"/>
          </w:rPr>
          <w:t>3</w:t>
        </w:r>
      </w:hyperlink>
      <w:r w:rsidRPr="003F1565">
        <w:rPr>
          <w:rFonts w:ascii="Arial" w:hAnsi="Arial" w:cs="Arial"/>
          <w:sz w:val="20"/>
          <w:szCs w:val="20"/>
          <w:lang w:val="en"/>
        </w:rPr>
        <w:t> A systematic review of sentinel node biopsy in CSCC demonstrated that BWH T2b/T3 tumors have a high risk of sentinel node positivity (29.4%).</w:t>
      </w:r>
      <w:hyperlink w:anchor="R43262" w:tooltip="Schmitt  AR, Brewer  JD, Bordeaux  JS, Baum  CL.  Staging for cutaneous squamous cell carcinoma as a predictor of sentinel lymph node biopsy results: meta-analysis of American Joint Committee on Cancer criteria and a proposed alternative system.  JAMA Dermatol" w:history="1">
        <w:r w:rsidRPr="003F1565">
          <w:rPr>
            <w:rStyle w:val="Hyperlink"/>
            <w:rFonts w:ascii="Arial" w:hAnsi="Arial" w:cs="Arial"/>
            <w:sz w:val="20"/>
            <w:szCs w:val="20"/>
            <w:vertAlign w:val="superscript"/>
            <w:lang w:val="en"/>
          </w:rPr>
          <w:t>4</w:t>
        </w:r>
      </w:hyperlink>
    </w:p>
    <w:p w14:paraId="3A978839" w14:textId="6251C93F" w:rsidR="0067428B" w:rsidRDefault="0067428B" w:rsidP="003B0452">
      <w:pPr>
        <w:spacing w:after="0" w:line="276" w:lineRule="auto"/>
        <w:jc w:val="both"/>
        <w:divId w:val="823471449"/>
        <w:rPr>
          <w:rStyle w:val="Hyperlink"/>
          <w:vertAlign w:val="superscript"/>
        </w:rPr>
      </w:pPr>
    </w:p>
    <w:p w14:paraId="76A26E38" w14:textId="506B4F9B" w:rsidR="0067428B" w:rsidRDefault="0067428B" w:rsidP="003B0452">
      <w:pPr>
        <w:spacing w:after="0" w:line="276" w:lineRule="auto"/>
        <w:jc w:val="both"/>
        <w:divId w:val="823471449"/>
        <w:rPr>
          <w:rStyle w:val="Hyperlink"/>
          <w:vertAlign w:val="superscript"/>
        </w:rPr>
      </w:pPr>
    </w:p>
    <w:p w14:paraId="3FD9D17D" w14:textId="22467CA2" w:rsidR="0067428B" w:rsidRDefault="0067428B" w:rsidP="003B0452">
      <w:pPr>
        <w:spacing w:after="0" w:line="276" w:lineRule="auto"/>
        <w:jc w:val="both"/>
        <w:divId w:val="823471449"/>
        <w:rPr>
          <w:rStyle w:val="Hyperlink"/>
          <w:vertAlign w:val="superscript"/>
        </w:rPr>
      </w:pPr>
    </w:p>
    <w:p w14:paraId="05280CA0" w14:textId="77777777" w:rsidR="0067428B" w:rsidRPr="005272E0" w:rsidRDefault="0067428B" w:rsidP="003B0452">
      <w:pPr>
        <w:spacing w:after="0" w:line="276" w:lineRule="auto"/>
        <w:jc w:val="both"/>
        <w:divId w:val="823471449"/>
        <w:rPr>
          <w:rFonts w:ascii="Arial" w:hAnsi="Arial" w:cs="Arial"/>
          <w:color w:val="0000FF"/>
          <w:sz w:val="20"/>
          <w:szCs w:val="20"/>
          <w:u w:val="single"/>
          <w:vertAlign w:val="superscript"/>
          <w:lang w:val="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2"/>
        <w:gridCol w:w="7428"/>
      </w:tblGrid>
      <w:tr w:rsidR="00CC64D6" w:rsidRPr="005272E0" w14:paraId="1234EBF5" w14:textId="77777777" w:rsidTr="005272E0">
        <w:trPr>
          <w:divId w:val="2079009729"/>
          <w:tblCellSpacing w:w="15" w:type="dxa"/>
        </w:trPr>
        <w:tc>
          <w:tcPr>
            <w:tcW w:w="1042" w:type="pct"/>
            <w:vAlign w:val="center"/>
            <w:hideMark/>
          </w:tcPr>
          <w:p w14:paraId="0BF32CF5" w14:textId="5E1F716B"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lastRenderedPageBreak/>
              <w:t>T0</w:t>
            </w:r>
          </w:p>
        </w:tc>
        <w:tc>
          <w:tcPr>
            <w:tcW w:w="3892" w:type="pct"/>
            <w:vAlign w:val="center"/>
            <w:hideMark/>
          </w:tcPr>
          <w:p w14:paraId="0B107A6A"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 xml:space="preserve">In situ SCC </w:t>
            </w:r>
          </w:p>
        </w:tc>
      </w:tr>
      <w:tr w:rsidR="00CC64D6" w:rsidRPr="005272E0" w14:paraId="39F33E45" w14:textId="77777777" w:rsidTr="005272E0">
        <w:trPr>
          <w:divId w:val="2079009729"/>
          <w:tblCellSpacing w:w="15" w:type="dxa"/>
        </w:trPr>
        <w:tc>
          <w:tcPr>
            <w:tcW w:w="1042" w:type="pct"/>
            <w:vAlign w:val="center"/>
            <w:hideMark/>
          </w:tcPr>
          <w:p w14:paraId="134CD95E"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T1</w:t>
            </w:r>
          </w:p>
        </w:tc>
        <w:tc>
          <w:tcPr>
            <w:tcW w:w="3892" w:type="pct"/>
            <w:vAlign w:val="center"/>
            <w:hideMark/>
          </w:tcPr>
          <w:p w14:paraId="063BA9F1"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0 high-risk factors*</w:t>
            </w:r>
          </w:p>
        </w:tc>
      </w:tr>
      <w:tr w:rsidR="00CC64D6" w:rsidRPr="005272E0" w14:paraId="40B2380B" w14:textId="77777777" w:rsidTr="005272E0">
        <w:trPr>
          <w:divId w:val="2079009729"/>
          <w:tblCellSpacing w:w="15" w:type="dxa"/>
        </w:trPr>
        <w:tc>
          <w:tcPr>
            <w:tcW w:w="1042" w:type="pct"/>
            <w:vAlign w:val="center"/>
            <w:hideMark/>
          </w:tcPr>
          <w:p w14:paraId="43A8ADFD"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T2a</w:t>
            </w:r>
          </w:p>
        </w:tc>
        <w:tc>
          <w:tcPr>
            <w:tcW w:w="3892" w:type="pct"/>
            <w:vAlign w:val="center"/>
            <w:hideMark/>
          </w:tcPr>
          <w:p w14:paraId="3927A358"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1 high-risk factor*</w:t>
            </w:r>
          </w:p>
        </w:tc>
      </w:tr>
      <w:tr w:rsidR="00CC64D6" w:rsidRPr="005272E0" w14:paraId="79068FEB" w14:textId="77777777" w:rsidTr="005272E0">
        <w:trPr>
          <w:divId w:val="2079009729"/>
          <w:tblCellSpacing w:w="15" w:type="dxa"/>
        </w:trPr>
        <w:tc>
          <w:tcPr>
            <w:tcW w:w="1042" w:type="pct"/>
            <w:vAlign w:val="center"/>
            <w:hideMark/>
          </w:tcPr>
          <w:p w14:paraId="101CC601"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T2b</w:t>
            </w:r>
          </w:p>
        </w:tc>
        <w:tc>
          <w:tcPr>
            <w:tcW w:w="3892" w:type="pct"/>
            <w:vAlign w:val="center"/>
            <w:hideMark/>
          </w:tcPr>
          <w:p w14:paraId="3AE4DD32"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2-3 high-risk factors*</w:t>
            </w:r>
          </w:p>
        </w:tc>
      </w:tr>
      <w:tr w:rsidR="00CC64D6" w:rsidRPr="005272E0" w14:paraId="30F87A22" w14:textId="77777777" w:rsidTr="005272E0">
        <w:trPr>
          <w:divId w:val="2079009729"/>
          <w:tblCellSpacing w:w="15" w:type="dxa"/>
        </w:trPr>
        <w:tc>
          <w:tcPr>
            <w:tcW w:w="1042" w:type="pct"/>
            <w:vAlign w:val="center"/>
            <w:hideMark/>
          </w:tcPr>
          <w:p w14:paraId="0BCC1286"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T3</w:t>
            </w:r>
          </w:p>
        </w:tc>
        <w:tc>
          <w:tcPr>
            <w:tcW w:w="3892" w:type="pct"/>
            <w:vAlign w:val="center"/>
            <w:hideMark/>
          </w:tcPr>
          <w:p w14:paraId="2EEF64BD" w14:textId="77777777" w:rsidR="00CC64D6" w:rsidRPr="005272E0" w:rsidRDefault="00DB6D67" w:rsidP="003B0452">
            <w:pPr>
              <w:spacing w:after="0" w:line="276" w:lineRule="auto"/>
              <w:jc w:val="both"/>
              <w:rPr>
                <w:rFonts w:ascii="Arial" w:eastAsia="Times New Roman" w:hAnsi="Arial" w:cs="Arial"/>
                <w:sz w:val="18"/>
                <w:szCs w:val="18"/>
              </w:rPr>
            </w:pPr>
            <w:r w:rsidRPr="005272E0">
              <w:rPr>
                <w:rFonts w:ascii="Arial" w:eastAsia="Times New Roman" w:hAnsi="Arial" w:cs="Arial"/>
                <w:sz w:val="18"/>
                <w:szCs w:val="18"/>
              </w:rPr>
              <w:t>Greater than or equal 4 risk factors* or bone invasion</w:t>
            </w:r>
          </w:p>
        </w:tc>
      </w:tr>
    </w:tbl>
    <w:p w14:paraId="7AB447A4" w14:textId="77777777" w:rsidR="0067428B" w:rsidRDefault="0067428B" w:rsidP="003B0452">
      <w:pPr>
        <w:pStyle w:val="NormalWeb"/>
        <w:spacing w:before="0" w:beforeAutospacing="0" w:after="0" w:afterAutospacing="0" w:line="276" w:lineRule="auto"/>
        <w:jc w:val="both"/>
        <w:divId w:val="2079009729"/>
        <w:rPr>
          <w:rFonts w:ascii="Arial" w:hAnsi="Arial" w:cs="Arial"/>
          <w:sz w:val="18"/>
          <w:szCs w:val="18"/>
          <w:lang w:val="en"/>
        </w:rPr>
      </w:pPr>
    </w:p>
    <w:p w14:paraId="01C94584" w14:textId="6C790B52" w:rsidR="005272E0" w:rsidRPr="003B0452" w:rsidRDefault="00DB6D67" w:rsidP="003B0452">
      <w:pPr>
        <w:pStyle w:val="NormalWeb"/>
        <w:spacing w:before="0" w:beforeAutospacing="0" w:after="0" w:afterAutospacing="0" w:line="276" w:lineRule="auto"/>
        <w:jc w:val="both"/>
        <w:divId w:val="2079009729"/>
        <w:rPr>
          <w:rFonts w:ascii="Arial" w:hAnsi="Arial" w:cs="Arial"/>
          <w:sz w:val="18"/>
          <w:szCs w:val="18"/>
          <w:lang w:val="en"/>
        </w:rPr>
      </w:pPr>
      <w:r w:rsidRPr="003B0452">
        <w:rPr>
          <w:rFonts w:ascii="Arial" w:hAnsi="Arial" w:cs="Arial"/>
          <w:sz w:val="18"/>
          <w:szCs w:val="18"/>
          <w:lang w:val="en"/>
        </w:rPr>
        <w:t>*BWH staging high-risk features:</w:t>
      </w:r>
    </w:p>
    <w:p w14:paraId="56495712" w14:textId="77777777" w:rsidR="005272E0" w:rsidRPr="003B0452" w:rsidRDefault="00DB6D67" w:rsidP="003B0452">
      <w:pPr>
        <w:pStyle w:val="NormalWeb"/>
        <w:numPr>
          <w:ilvl w:val="0"/>
          <w:numId w:val="20"/>
        </w:numPr>
        <w:spacing w:before="0" w:beforeAutospacing="0" w:after="0" w:afterAutospacing="0" w:line="276" w:lineRule="auto"/>
        <w:jc w:val="both"/>
        <w:divId w:val="2079009729"/>
        <w:rPr>
          <w:rFonts w:ascii="Arial" w:hAnsi="Arial" w:cs="Arial"/>
          <w:sz w:val="18"/>
          <w:szCs w:val="18"/>
          <w:lang w:val="en"/>
        </w:rPr>
      </w:pPr>
      <w:r w:rsidRPr="003B0452">
        <w:rPr>
          <w:rFonts w:ascii="Arial" w:eastAsia="Times New Roman" w:hAnsi="Arial" w:cs="Arial"/>
          <w:sz w:val="18"/>
          <w:szCs w:val="18"/>
          <w:lang w:val="en"/>
        </w:rPr>
        <w:t>Clinical tumor diameter greater than or equal 2 cm</w:t>
      </w:r>
    </w:p>
    <w:p w14:paraId="2BD4D3AE" w14:textId="77777777" w:rsidR="005272E0" w:rsidRPr="003B0452" w:rsidRDefault="00DB6D67" w:rsidP="003B0452">
      <w:pPr>
        <w:pStyle w:val="NormalWeb"/>
        <w:numPr>
          <w:ilvl w:val="0"/>
          <w:numId w:val="20"/>
        </w:numPr>
        <w:spacing w:before="0" w:beforeAutospacing="0" w:after="0" w:afterAutospacing="0" w:line="276" w:lineRule="auto"/>
        <w:jc w:val="both"/>
        <w:divId w:val="2079009729"/>
        <w:rPr>
          <w:rFonts w:ascii="Arial" w:hAnsi="Arial" w:cs="Arial"/>
          <w:sz w:val="18"/>
          <w:szCs w:val="18"/>
          <w:lang w:val="en"/>
        </w:rPr>
      </w:pPr>
      <w:r w:rsidRPr="003B0452">
        <w:rPr>
          <w:rFonts w:ascii="Arial" w:eastAsia="Times New Roman" w:hAnsi="Arial" w:cs="Arial"/>
          <w:sz w:val="18"/>
          <w:szCs w:val="18"/>
          <w:lang w:val="en"/>
        </w:rPr>
        <w:t>Tumor invasion beyond subcutaneous fat, excluding bone invasion, which upgrades tumor to stage T3</w:t>
      </w:r>
    </w:p>
    <w:p w14:paraId="2F367A22" w14:textId="77777777" w:rsidR="005272E0" w:rsidRPr="003B0452" w:rsidRDefault="00DB6D67" w:rsidP="003B0452">
      <w:pPr>
        <w:pStyle w:val="NormalWeb"/>
        <w:numPr>
          <w:ilvl w:val="0"/>
          <w:numId w:val="20"/>
        </w:numPr>
        <w:spacing w:before="0" w:beforeAutospacing="0" w:after="0" w:afterAutospacing="0" w:line="276" w:lineRule="auto"/>
        <w:jc w:val="both"/>
        <w:divId w:val="2079009729"/>
        <w:rPr>
          <w:rFonts w:ascii="Arial" w:hAnsi="Arial" w:cs="Arial"/>
          <w:sz w:val="18"/>
          <w:szCs w:val="18"/>
          <w:lang w:val="en"/>
        </w:rPr>
      </w:pPr>
      <w:r w:rsidRPr="003B0452">
        <w:rPr>
          <w:rFonts w:ascii="Arial" w:eastAsia="Times New Roman" w:hAnsi="Arial" w:cs="Arial"/>
          <w:sz w:val="18"/>
          <w:szCs w:val="18"/>
          <w:lang w:val="en"/>
        </w:rPr>
        <w:t>Poorly differentiated histology</w:t>
      </w:r>
    </w:p>
    <w:p w14:paraId="16F4BD0B" w14:textId="77777777" w:rsidR="003B0452" w:rsidRPr="003B0452" w:rsidRDefault="00DB6D67" w:rsidP="003B0452">
      <w:pPr>
        <w:pStyle w:val="NormalWeb"/>
        <w:numPr>
          <w:ilvl w:val="0"/>
          <w:numId w:val="20"/>
        </w:numPr>
        <w:spacing w:before="0" w:beforeAutospacing="0" w:after="0" w:afterAutospacing="0" w:line="276" w:lineRule="auto"/>
        <w:jc w:val="both"/>
        <w:divId w:val="2079009729"/>
        <w:rPr>
          <w:rFonts w:ascii="Arial" w:hAnsi="Arial" w:cs="Arial"/>
          <w:sz w:val="18"/>
          <w:szCs w:val="18"/>
          <w:lang w:val="en"/>
        </w:rPr>
      </w:pPr>
      <w:r w:rsidRPr="003B0452">
        <w:rPr>
          <w:rFonts w:ascii="Arial" w:eastAsia="Times New Roman" w:hAnsi="Arial" w:cs="Arial"/>
          <w:sz w:val="18"/>
          <w:szCs w:val="18"/>
          <w:lang w:val="en"/>
        </w:rPr>
        <w:t>Perineural invasion of nerve(s) greater than or equal 0.1 mm in caliber</w:t>
      </w:r>
    </w:p>
    <w:p w14:paraId="4CA68650" w14:textId="77777777" w:rsidR="003B0452" w:rsidRDefault="003B0452" w:rsidP="003B0452">
      <w:pPr>
        <w:pStyle w:val="NormalWeb"/>
        <w:spacing w:before="0" w:beforeAutospacing="0" w:after="0" w:afterAutospacing="0" w:line="276" w:lineRule="auto"/>
        <w:jc w:val="both"/>
        <w:divId w:val="2079009729"/>
        <w:rPr>
          <w:rFonts w:ascii="Arial" w:hAnsi="Arial" w:cs="Arial"/>
          <w:sz w:val="20"/>
          <w:szCs w:val="20"/>
          <w:lang w:val="en"/>
        </w:rPr>
      </w:pPr>
    </w:p>
    <w:p w14:paraId="22A94D10" w14:textId="77777777" w:rsidR="003B0452" w:rsidRDefault="00DB6D67" w:rsidP="003B0452">
      <w:pPr>
        <w:pStyle w:val="NormalWeb"/>
        <w:spacing w:before="0" w:beforeAutospacing="0" w:after="0" w:afterAutospacing="0" w:line="276" w:lineRule="auto"/>
        <w:jc w:val="both"/>
        <w:divId w:val="2079009729"/>
        <w:rPr>
          <w:rFonts w:ascii="Arial" w:eastAsia="Times New Roman" w:hAnsi="Arial" w:cs="Arial"/>
          <w:sz w:val="20"/>
          <w:szCs w:val="20"/>
          <w:lang w:val="en"/>
        </w:rPr>
      </w:pPr>
      <w:r w:rsidRPr="003B0452">
        <w:rPr>
          <w:rFonts w:ascii="Arial" w:eastAsia="Times New Roman" w:hAnsi="Arial" w:cs="Arial"/>
          <w:sz w:val="20"/>
          <w:szCs w:val="20"/>
          <w:lang w:val="en"/>
        </w:rPr>
        <w:t>References</w:t>
      </w:r>
      <w:bookmarkStart w:id="32" w:name="R43259"/>
    </w:p>
    <w:p w14:paraId="21049F10" w14:textId="77777777" w:rsidR="003B0452" w:rsidRPr="003B0452" w:rsidRDefault="00DB6D67" w:rsidP="003B0452">
      <w:pPr>
        <w:pStyle w:val="NormalWeb"/>
        <w:numPr>
          <w:ilvl w:val="0"/>
          <w:numId w:val="21"/>
        </w:numPr>
        <w:spacing w:before="0" w:beforeAutospacing="0" w:after="0" w:afterAutospacing="0" w:line="276" w:lineRule="auto"/>
        <w:jc w:val="both"/>
        <w:divId w:val="2079009729"/>
        <w:rPr>
          <w:rFonts w:ascii="Arial" w:hAnsi="Arial" w:cs="Arial"/>
          <w:sz w:val="20"/>
          <w:szCs w:val="20"/>
          <w:lang w:val="en"/>
        </w:rPr>
      </w:pPr>
      <w:r w:rsidRPr="003F1565">
        <w:rPr>
          <w:rFonts w:ascii="Arial" w:eastAsia="Times New Roman" w:hAnsi="Arial" w:cs="Arial"/>
          <w:sz w:val="20"/>
          <w:szCs w:val="20"/>
          <w:lang w:val="en"/>
        </w:rPr>
        <w:t xml:space="preserve">Amin MB, Edge SB, Greene FL, et al, eds. AJCC </w:t>
      </w:r>
      <w:r w:rsidRPr="003F1565">
        <w:rPr>
          <w:rStyle w:val="Emphasis"/>
          <w:rFonts w:ascii="Arial" w:eastAsia="Times New Roman" w:hAnsi="Arial" w:cs="Arial"/>
          <w:sz w:val="20"/>
          <w:szCs w:val="20"/>
          <w:lang w:val="en"/>
        </w:rPr>
        <w:t>Cancer Staging Manual</w:t>
      </w:r>
      <w:r w:rsidRPr="003F1565">
        <w:rPr>
          <w:rFonts w:ascii="Arial" w:eastAsia="Times New Roman" w:hAnsi="Arial" w:cs="Arial"/>
          <w:sz w:val="20"/>
          <w:szCs w:val="20"/>
          <w:lang w:val="en"/>
        </w:rPr>
        <w:t>. 8th ed. New York, NY: Springer; 2017.</w:t>
      </w:r>
      <w:bookmarkStart w:id="33" w:name="R43260"/>
      <w:bookmarkEnd w:id="32"/>
    </w:p>
    <w:p w14:paraId="4B26A483" w14:textId="77777777" w:rsidR="003B0452" w:rsidRPr="003B0452" w:rsidRDefault="00DB6D67" w:rsidP="003B0452">
      <w:pPr>
        <w:pStyle w:val="NormalWeb"/>
        <w:numPr>
          <w:ilvl w:val="0"/>
          <w:numId w:val="21"/>
        </w:numPr>
        <w:spacing w:before="0" w:beforeAutospacing="0" w:after="0" w:afterAutospacing="0" w:line="276" w:lineRule="auto"/>
        <w:jc w:val="both"/>
        <w:divId w:val="2079009729"/>
        <w:rPr>
          <w:rFonts w:ascii="Arial" w:hAnsi="Arial" w:cs="Arial"/>
          <w:sz w:val="20"/>
          <w:szCs w:val="20"/>
          <w:lang w:val="en"/>
        </w:rPr>
      </w:pPr>
      <w:proofErr w:type="spellStart"/>
      <w:r w:rsidRPr="003B0452">
        <w:rPr>
          <w:rFonts w:ascii="Arial" w:eastAsia="Times New Roman" w:hAnsi="Arial" w:cs="Arial"/>
          <w:sz w:val="20"/>
          <w:szCs w:val="20"/>
          <w:lang w:val="en"/>
        </w:rPr>
        <w:t>Karia</w:t>
      </w:r>
      <w:proofErr w:type="spellEnd"/>
      <w:r w:rsidRPr="003B0452">
        <w:rPr>
          <w:rFonts w:ascii="Arial" w:eastAsia="Times New Roman" w:hAnsi="Arial" w:cs="Arial"/>
          <w:sz w:val="20"/>
          <w:szCs w:val="20"/>
          <w:lang w:val="en"/>
        </w:rPr>
        <w:t xml:space="preserve">  PS, </w:t>
      </w:r>
      <w:proofErr w:type="spellStart"/>
      <w:r w:rsidRPr="003B0452">
        <w:rPr>
          <w:rFonts w:ascii="Arial" w:eastAsia="Times New Roman" w:hAnsi="Arial" w:cs="Arial"/>
          <w:sz w:val="20"/>
          <w:szCs w:val="20"/>
          <w:lang w:val="en"/>
        </w:rPr>
        <w:t>Jambusaria-Pahlajani</w:t>
      </w:r>
      <w:proofErr w:type="spellEnd"/>
      <w:r w:rsidRPr="003B0452">
        <w:rPr>
          <w:rFonts w:ascii="Arial" w:eastAsia="Times New Roman" w:hAnsi="Arial" w:cs="Arial"/>
          <w:sz w:val="20"/>
          <w:szCs w:val="20"/>
          <w:lang w:val="en"/>
        </w:rPr>
        <w:t xml:space="preserve">  A, Harrington  DP, Murphy  GF, Qureshi  AA, </w:t>
      </w:r>
      <w:proofErr w:type="spellStart"/>
      <w:r w:rsidRPr="003B0452">
        <w:rPr>
          <w:rFonts w:ascii="Arial" w:eastAsia="Times New Roman" w:hAnsi="Arial" w:cs="Arial"/>
          <w:sz w:val="20"/>
          <w:szCs w:val="20"/>
          <w:lang w:val="en"/>
        </w:rPr>
        <w:t>Schmults</w:t>
      </w:r>
      <w:proofErr w:type="spellEnd"/>
      <w:r w:rsidRPr="003B0452">
        <w:rPr>
          <w:rFonts w:ascii="Arial" w:eastAsia="Times New Roman" w:hAnsi="Arial" w:cs="Arial"/>
          <w:sz w:val="20"/>
          <w:szCs w:val="20"/>
          <w:lang w:val="en"/>
        </w:rPr>
        <w:t xml:space="preserve">  CD.  Evaluation of American Joint Committee on Cancer, International Union Against Cancer, and Brigham and Women’s Hospital tumor staging for cutaneous squamous cell carcinoma.  </w:t>
      </w:r>
      <w:r w:rsidRPr="003B0452">
        <w:rPr>
          <w:rStyle w:val="Emphasis"/>
          <w:rFonts w:ascii="Arial" w:eastAsia="Times New Roman" w:hAnsi="Arial" w:cs="Arial"/>
          <w:sz w:val="20"/>
          <w:szCs w:val="20"/>
          <w:lang w:val="en"/>
        </w:rPr>
        <w:t>J Clin Oncol.</w:t>
      </w:r>
      <w:r w:rsidRPr="003B0452">
        <w:rPr>
          <w:rFonts w:ascii="Arial" w:eastAsia="Times New Roman" w:hAnsi="Arial" w:cs="Arial"/>
          <w:sz w:val="20"/>
          <w:szCs w:val="20"/>
          <w:lang w:val="en"/>
        </w:rPr>
        <w:t xml:space="preserve"> 2014;32(4):327-334.</w:t>
      </w:r>
      <w:bookmarkStart w:id="34" w:name="R43261"/>
      <w:bookmarkEnd w:id="33"/>
    </w:p>
    <w:p w14:paraId="7D177BE3" w14:textId="77777777" w:rsidR="003B0452" w:rsidRPr="003B0452" w:rsidRDefault="00DB6D67" w:rsidP="003B0452">
      <w:pPr>
        <w:pStyle w:val="NormalWeb"/>
        <w:numPr>
          <w:ilvl w:val="0"/>
          <w:numId w:val="21"/>
        </w:numPr>
        <w:spacing w:before="0" w:beforeAutospacing="0" w:after="0" w:afterAutospacing="0" w:line="276" w:lineRule="auto"/>
        <w:jc w:val="both"/>
        <w:divId w:val="2079009729"/>
        <w:rPr>
          <w:rFonts w:ascii="Arial" w:hAnsi="Arial" w:cs="Arial"/>
          <w:sz w:val="20"/>
          <w:szCs w:val="20"/>
          <w:lang w:val="en"/>
        </w:rPr>
      </w:pPr>
      <w:r w:rsidRPr="003B0452">
        <w:rPr>
          <w:rFonts w:ascii="Arial" w:eastAsia="Times New Roman" w:hAnsi="Arial" w:cs="Arial"/>
          <w:sz w:val="20"/>
          <w:szCs w:val="20"/>
          <w:lang w:val="en"/>
        </w:rPr>
        <w:t xml:space="preserve">Ruiz ES, </w:t>
      </w:r>
      <w:proofErr w:type="spellStart"/>
      <w:r w:rsidRPr="003B0452">
        <w:rPr>
          <w:rFonts w:ascii="Arial" w:eastAsia="Times New Roman" w:hAnsi="Arial" w:cs="Arial"/>
          <w:sz w:val="20"/>
          <w:szCs w:val="20"/>
          <w:lang w:val="en"/>
        </w:rPr>
        <w:t>Karia</w:t>
      </w:r>
      <w:proofErr w:type="spellEnd"/>
      <w:r w:rsidRPr="003B0452">
        <w:rPr>
          <w:rFonts w:ascii="Arial" w:eastAsia="Times New Roman" w:hAnsi="Arial" w:cs="Arial"/>
          <w:sz w:val="20"/>
          <w:szCs w:val="20"/>
          <w:lang w:val="en"/>
        </w:rPr>
        <w:t xml:space="preserve"> PS, </w:t>
      </w:r>
      <w:proofErr w:type="spellStart"/>
      <w:r w:rsidRPr="003B0452">
        <w:rPr>
          <w:rFonts w:ascii="Arial" w:eastAsia="Times New Roman" w:hAnsi="Arial" w:cs="Arial"/>
          <w:sz w:val="20"/>
          <w:szCs w:val="20"/>
          <w:lang w:val="en"/>
        </w:rPr>
        <w:t>Besaw</w:t>
      </w:r>
      <w:proofErr w:type="spellEnd"/>
      <w:r w:rsidRPr="003B0452">
        <w:rPr>
          <w:rFonts w:ascii="Arial" w:eastAsia="Times New Roman" w:hAnsi="Arial" w:cs="Arial"/>
          <w:sz w:val="20"/>
          <w:szCs w:val="20"/>
          <w:lang w:val="en"/>
        </w:rPr>
        <w:t xml:space="preserve"> R, </w:t>
      </w:r>
      <w:proofErr w:type="spellStart"/>
      <w:r w:rsidRPr="003B0452">
        <w:rPr>
          <w:rFonts w:ascii="Arial" w:eastAsia="Times New Roman" w:hAnsi="Arial" w:cs="Arial"/>
          <w:sz w:val="20"/>
          <w:szCs w:val="20"/>
          <w:lang w:val="en"/>
        </w:rPr>
        <w:t>Schmults</w:t>
      </w:r>
      <w:proofErr w:type="spellEnd"/>
      <w:r w:rsidRPr="003B0452">
        <w:rPr>
          <w:rFonts w:ascii="Arial" w:eastAsia="Times New Roman" w:hAnsi="Arial" w:cs="Arial"/>
          <w:sz w:val="20"/>
          <w:szCs w:val="20"/>
          <w:lang w:val="en"/>
        </w:rPr>
        <w:t xml:space="preserve">, CD.  Performance of the American Joint Committee on Cancer Staging Manual, 8th Edition vs the Brigham and Women’s Hospital Tumor Classification System for Cutaneous Squamous Cell Carcinoma. </w:t>
      </w:r>
      <w:r w:rsidRPr="003B0452">
        <w:rPr>
          <w:rStyle w:val="Emphasis"/>
          <w:rFonts w:ascii="Arial" w:eastAsia="Times New Roman" w:hAnsi="Arial" w:cs="Arial"/>
          <w:sz w:val="20"/>
          <w:szCs w:val="20"/>
          <w:lang w:val="en"/>
        </w:rPr>
        <w:t>JAMA</w:t>
      </w:r>
      <w:r w:rsidRPr="003B0452">
        <w:rPr>
          <w:rFonts w:ascii="Arial" w:eastAsia="Times New Roman" w:hAnsi="Arial" w:cs="Arial"/>
          <w:sz w:val="20"/>
          <w:szCs w:val="20"/>
          <w:lang w:val="en"/>
        </w:rPr>
        <w:t xml:space="preserve"> </w:t>
      </w:r>
      <w:r w:rsidRPr="003B0452">
        <w:rPr>
          <w:rStyle w:val="Emphasis"/>
          <w:rFonts w:ascii="Arial" w:eastAsia="Times New Roman" w:hAnsi="Arial" w:cs="Arial"/>
          <w:sz w:val="20"/>
          <w:szCs w:val="20"/>
          <w:lang w:val="en"/>
        </w:rPr>
        <w:t>Dermatol.</w:t>
      </w:r>
      <w:r w:rsidRPr="003B0452">
        <w:rPr>
          <w:rFonts w:ascii="Arial" w:eastAsia="Times New Roman" w:hAnsi="Arial" w:cs="Arial"/>
          <w:sz w:val="20"/>
          <w:szCs w:val="20"/>
          <w:lang w:val="en"/>
        </w:rPr>
        <w:t xml:space="preserve"> 2019;155(7):819-825.</w:t>
      </w:r>
      <w:bookmarkStart w:id="35" w:name="R43262"/>
      <w:bookmarkEnd w:id="34"/>
    </w:p>
    <w:p w14:paraId="20DBCC8C" w14:textId="1F72403F" w:rsidR="00CC64D6" w:rsidRPr="003B0452" w:rsidRDefault="00DB6D67" w:rsidP="003B0452">
      <w:pPr>
        <w:pStyle w:val="NormalWeb"/>
        <w:numPr>
          <w:ilvl w:val="0"/>
          <w:numId w:val="21"/>
        </w:numPr>
        <w:spacing w:before="0" w:beforeAutospacing="0" w:after="0" w:afterAutospacing="0" w:line="276" w:lineRule="auto"/>
        <w:jc w:val="both"/>
        <w:divId w:val="2079009729"/>
        <w:rPr>
          <w:rFonts w:ascii="Arial" w:hAnsi="Arial" w:cs="Arial"/>
          <w:sz w:val="20"/>
          <w:szCs w:val="20"/>
          <w:lang w:val="en"/>
        </w:rPr>
      </w:pPr>
      <w:r w:rsidRPr="003B0452">
        <w:rPr>
          <w:rFonts w:ascii="Arial" w:eastAsia="Times New Roman" w:hAnsi="Arial" w:cs="Arial"/>
          <w:sz w:val="20"/>
          <w:szCs w:val="20"/>
          <w:lang w:val="en"/>
        </w:rPr>
        <w:t xml:space="preserve">Schmitt  AR, Brewer  JD, Bordeaux  JS, Baum  CL.  Staging for cutaneous squamous cell carcinoma as a predictor of sentinel lymph node biopsy results: meta-analysis of American Joint Committee on Cancer criteria and a proposed alternative system.  </w:t>
      </w:r>
      <w:r w:rsidRPr="003B0452">
        <w:rPr>
          <w:rStyle w:val="Emphasis"/>
          <w:rFonts w:ascii="Arial" w:eastAsia="Times New Roman" w:hAnsi="Arial" w:cs="Arial"/>
          <w:sz w:val="20"/>
          <w:szCs w:val="20"/>
          <w:lang w:val="en"/>
        </w:rPr>
        <w:t>JAMA Dermatol</w:t>
      </w:r>
      <w:r w:rsidRPr="003B0452">
        <w:rPr>
          <w:rFonts w:ascii="Arial" w:eastAsia="Times New Roman" w:hAnsi="Arial" w:cs="Arial"/>
          <w:sz w:val="20"/>
          <w:szCs w:val="20"/>
          <w:lang w:val="en"/>
        </w:rPr>
        <w:t>. 2014;150(1):19-24. </w:t>
      </w:r>
      <w:bookmarkEnd w:id="35"/>
    </w:p>
    <w:sectPr w:rsidR="00CC64D6" w:rsidRPr="003B0452">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04B8" w14:textId="77777777" w:rsidR="00CC64D6" w:rsidRDefault="00DB6D67">
      <w:pPr>
        <w:spacing w:after="0" w:line="240" w:lineRule="auto"/>
      </w:pPr>
      <w:r>
        <w:separator/>
      </w:r>
    </w:p>
  </w:endnote>
  <w:endnote w:type="continuationSeparator" w:id="0">
    <w:p w14:paraId="3304AF96" w14:textId="77777777" w:rsidR="00CC64D6" w:rsidRDefault="00DB6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8089" w14:textId="77777777" w:rsidR="00DC71C6" w:rsidRDefault="00DB6D67">
    <w:pPr>
      <w:pStyle w:val="Footer"/>
      <w:jc w:val="right"/>
    </w:pPr>
    <w:r>
      <w:fldChar w:fldCharType="begin"/>
    </w:r>
    <w:r>
      <w:instrText>PAGE</w:instrText>
    </w:r>
    <w:r>
      <w:fldChar w:fldCharType="separate"/>
    </w:r>
    <w:r w:rsidR="00A6183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4FA0D" w14:textId="77777777" w:rsidR="00D61B7F" w:rsidRDefault="00DB6D67">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CCBC" w14:textId="77777777" w:rsidR="00CC64D6" w:rsidRDefault="00DB6D67">
      <w:pPr>
        <w:spacing w:after="0" w:line="240" w:lineRule="auto"/>
      </w:pPr>
      <w:r>
        <w:separator/>
      </w:r>
    </w:p>
  </w:footnote>
  <w:footnote w:type="continuationSeparator" w:id="0">
    <w:p w14:paraId="099E24E7" w14:textId="77777777" w:rsidR="00CC64D6" w:rsidRDefault="00DB6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4E0A" w14:textId="77777777" w:rsidR="00DC71C6" w:rsidRDefault="00DC71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7FF3DF0" w14:textId="77777777" w:rsidTr="00776589">
      <w:tc>
        <w:tcPr>
          <w:tcW w:w="1500" w:type="dxa"/>
        </w:tcPr>
        <w:p w14:paraId="0989BFE3" w14:textId="77777777" w:rsidR="00776589" w:rsidRDefault="00DB6D67">
          <w:r>
            <w:t>CAP Approved</w:t>
          </w:r>
        </w:p>
      </w:tc>
      <w:tc>
        <w:tcPr>
          <w:tcW w:w="8076" w:type="dxa"/>
        </w:tcPr>
        <w:p w14:paraId="04930A4F" w14:textId="25EE7D65" w:rsidR="00776589" w:rsidRDefault="00DB6D67">
          <w:pPr>
            <w:jc w:val="right"/>
          </w:pPr>
          <w:r>
            <w:t>HN.SCC_1.0.0.1.</w:t>
          </w:r>
          <w:r w:rsidR="00A61837">
            <w:t>REL</w:t>
          </w:r>
          <w:r>
            <w:t>_CAPCP</w:t>
          </w:r>
        </w:p>
      </w:tc>
    </w:tr>
  </w:tbl>
  <w:p w14:paraId="35F7CD5F" w14:textId="77777777" w:rsidR="00DC71C6" w:rsidRDefault="00DC71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3724" w14:textId="405434B9" w:rsidR="00DC71C6" w:rsidRDefault="00DB6D67">
    <w:r>
      <w:rPr>
        <w:noProof/>
      </w:rPr>
      <w:drawing>
        <wp:inline distT="0" distB="0" distL="0" distR="0" wp14:anchorId="64FAC956" wp14:editId="040AE2FB">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E6936">
      <w:rPr>
        <w:noProof/>
      </w:rPr>
      <w:pict w14:anchorId="30B258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0C5"/>
    <w:multiLevelType w:val="multilevel"/>
    <w:tmpl w:val="23DC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16FE"/>
    <w:multiLevelType w:val="multilevel"/>
    <w:tmpl w:val="7BCC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EAC"/>
    <w:multiLevelType w:val="hybridMultilevel"/>
    <w:tmpl w:val="950C721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B4649"/>
    <w:multiLevelType w:val="multilevel"/>
    <w:tmpl w:val="39C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43E7D"/>
    <w:multiLevelType w:val="hybridMultilevel"/>
    <w:tmpl w:val="48DEFBBC"/>
    <w:lvl w:ilvl="0" w:tplc="785868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32855"/>
    <w:multiLevelType w:val="multilevel"/>
    <w:tmpl w:val="EA30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53EE"/>
    <w:multiLevelType w:val="multilevel"/>
    <w:tmpl w:val="4642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47D98"/>
    <w:multiLevelType w:val="hybridMultilevel"/>
    <w:tmpl w:val="2E1A2AB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56587"/>
    <w:multiLevelType w:val="hybridMultilevel"/>
    <w:tmpl w:val="95D6DF9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16F3F"/>
    <w:multiLevelType w:val="hybridMultilevel"/>
    <w:tmpl w:val="36025A0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06D1F"/>
    <w:multiLevelType w:val="hybridMultilevel"/>
    <w:tmpl w:val="3AE6D7D4"/>
    <w:lvl w:ilvl="0" w:tplc="66D452CC">
      <w:start w:val="1"/>
      <w:numFmt w:val="decimal"/>
      <w:lvlText w:val="%1."/>
      <w:lvlJc w:val="left"/>
      <w:pPr>
        <w:ind w:left="720" w:hanging="360"/>
      </w:pPr>
      <w:rPr>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F4121"/>
    <w:multiLevelType w:val="multilevel"/>
    <w:tmpl w:val="873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43D59"/>
    <w:multiLevelType w:val="hybridMultilevel"/>
    <w:tmpl w:val="2C669B82"/>
    <w:lvl w:ilvl="0" w:tplc="66D452CC">
      <w:start w:val="1"/>
      <w:numFmt w:val="decimal"/>
      <w:lvlText w:val="%1."/>
      <w:lvlJc w:val="left"/>
      <w:pPr>
        <w:ind w:left="720" w:hanging="360"/>
      </w:pPr>
      <w:rPr>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83B60"/>
    <w:multiLevelType w:val="multilevel"/>
    <w:tmpl w:val="085A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1054D"/>
    <w:multiLevelType w:val="multilevel"/>
    <w:tmpl w:val="2338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654F5"/>
    <w:multiLevelType w:val="hybridMultilevel"/>
    <w:tmpl w:val="EDA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A4484"/>
    <w:multiLevelType w:val="multilevel"/>
    <w:tmpl w:val="8DE8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11720"/>
    <w:multiLevelType w:val="multilevel"/>
    <w:tmpl w:val="CC9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350A8"/>
    <w:multiLevelType w:val="multilevel"/>
    <w:tmpl w:val="209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45DE0"/>
    <w:multiLevelType w:val="hybridMultilevel"/>
    <w:tmpl w:val="950C721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3D59F6"/>
    <w:multiLevelType w:val="multilevel"/>
    <w:tmpl w:val="0EE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10983">
    <w:abstractNumId w:val="20"/>
  </w:num>
  <w:num w:numId="2" w16cid:durableId="588390962">
    <w:abstractNumId w:val="5"/>
  </w:num>
  <w:num w:numId="3" w16cid:durableId="365062891">
    <w:abstractNumId w:val="3"/>
  </w:num>
  <w:num w:numId="4" w16cid:durableId="2049523027">
    <w:abstractNumId w:val="0"/>
  </w:num>
  <w:num w:numId="5" w16cid:durableId="1645113239">
    <w:abstractNumId w:val="6"/>
  </w:num>
  <w:num w:numId="6" w16cid:durableId="1134719027">
    <w:abstractNumId w:val="1"/>
  </w:num>
  <w:num w:numId="7" w16cid:durableId="619268748">
    <w:abstractNumId w:val="14"/>
  </w:num>
  <w:num w:numId="8" w16cid:durableId="685331097">
    <w:abstractNumId w:val="17"/>
  </w:num>
  <w:num w:numId="9" w16cid:durableId="2059863118">
    <w:abstractNumId w:val="13"/>
  </w:num>
  <w:num w:numId="10" w16cid:durableId="1598439474">
    <w:abstractNumId w:val="11"/>
  </w:num>
  <w:num w:numId="11" w16cid:durableId="1922254008">
    <w:abstractNumId w:val="18"/>
  </w:num>
  <w:num w:numId="12" w16cid:durableId="2073385825">
    <w:abstractNumId w:val="16"/>
  </w:num>
  <w:num w:numId="13" w16cid:durableId="1610312621">
    <w:abstractNumId w:val="4"/>
  </w:num>
  <w:num w:numId="14" w16cid:durableId="500123543">
    <w:abstractNumId w:val="19"/>
  </w:num>
  <w:num w:numId="15" w16cid:durableId="331832078">
    <w:abstractNumId w:val="2"/>
  </w:num>
  <w:num w:numId="16" w16cid:durableId="157574071">
    <w:abstractNumId w:val="8"/>
  </w:num>
  <w:num w:numId="17" w16cid:durableId="1755008483">
    <w:abstractNumId w:val="9"/>
  </w:num>
  <w:num w:numId="18" w16cid:durableId="490752873">
    <w:abstractNumId w:val="7"/>
  </w:num>
  <w:num w:numId="19" w16cid:durableId="842166057">
    <w:abstractNumId w:val="12"/>
  </w:num>
  <w:num w:numId="20" w16cid:durableId="650600546">
    <w:abstractNumId w:val="15"/>
  </w:num>
  <w:num w:numId="21" w16cid:durableId="2108694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1C6"/>
    <w:rsid w:val="003B0452"/>
    <w:rsid w:val="003F1565"/>
    <w:rsid w:val="005272E0"/>
    <w:rsid w:val="0067428B"/>
    <w:rsid w:val="0097421B"/>
    <w:rsid w:val="00A61837"/>
    <w:rsid w:val="00CC64D6"/>
    <w:rsid w:val="00DB6D67"/>
    <w:rsid w:val="00DC71C6"/>
    <w:rsid w:val="00DE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42487D4"/>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F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84083">
      <w:marLeft w:val="0"/>
      <w:marRight w:val="0"/>
      <w:marTop w:val="0"/>
      <w:marBottom w:val="0"/>
      <w:divBdr>
        <w:top w:val="none" w:sz="0" w:space="0" w:color="auto"/>
        <w:left w:val="none" w:sz="0" w:space="0" w:color="auto"/>
        <w:bottom w:val="none" w:sz="0" w:space="0" w:color="auto"/>
        <w:right w:val="none" w:sz="0" w:space="0" w:color="auto"/>
      </w:divBdr>
      <w:divsChild>
        <w:div w:id="2005476149">
          <w:marLeft w:val="0"/>
          <w:marRight w:val="0"/>
          <w:marTop w:val="0"/>
          <w:marBottom w:val="0"/>
          <w:divBdr>
            <w:top w:val="none" w:sz="0" w:space="0" w:color="auto"/>
            <w:left w:val="none" w:sz="0" w:space="0" w:color="auto"/>
            <w:bottom w:val="none" w:sz="0" w:space="0" w:color="auto"/>
            <w:right w:val="none" w:sz="0" w:space="0" w:color="auto"/>
          </w:divBdr>
        </w:div>
        <w:div w:id="718209858">
          <w:marLeft w:val="0"/>
          <w:marRight w:val="0"/>
          <w:marTop w:val="0"/>
          <w:marBottom w:val="0"/>
          <w:divBdr>
            <w:top w:val="none" w:sz="0" w:space="0" w:color="auto"/>
            <w:left w:val="none" w:sz="0" w:space="0" w:color="auto"/>
            <w:bottom w:val="none" w:sz="0" w:space="0" w:color="auto"/>
            <w:right w:val="none" w:sz="0" w:space="0" w:color="auto"/>
          </w:divBdr>
        </w:div>
        <w:div w:id="2095123753">
          <w:marLeft w:val="0"/>
          <w:marRight w:val="0"/>
          <w:marTop w:val="0"/>
          <w:marBottom w:val="0"/>
          <w:divBdr>
            <w:top w:val="none" w:sz="0" w:space="0" w:color="auto"/>
            <w:left w:val="none" w:sz="0" w:space="0" w:color="auto"/>
            <w:bottom w:val="none" w:sz="0" w:space="0" w:color="auto"/>
            <w:right w:val="none" w:sz="0" w:space="0" w:color="auto"/>
          </w:divBdr>
        </w:div>
        <w:div w:id="1858158628">
          <w:marLeft w:val="0"/>
          <w:marRight w:val="0"/>
          <w:marTop w:val="0"/>
          <w:marBottom w:val="0"/>
          <w:divBdr>
            <w:top w:val="none" w:sz="0" w:space="0" w:color="auto"/>
            <w:left w:val="none" w:sz="0" w:space="0" w:color="auto"/>
            <w:bottom w:val="none" w:sz="0" w:space="0" w:color="auto"/>
            <w:right w:val="none" w:sz="0" w:space="0" w:color="auto"/>
          </w:divBdr>
        </w:div>
        <w:div w:id="1218249053">
          <w:marLeft w:val="0"/>
          <w:marRight w:val="0"/>
          <w:marTop w:val="0"/>
          <w:marBottom w:val="0"/>
          <w:divBdr>
            <w:top w:val="none" w:sz="0" w:space="0" w:color="auto"/>
            <w:left w:val="none" w:sz="0" w:space="0" w:color="auto"/>
            <w:bottom w:val="none" w:sz="0" w:space="0" w:color="auto"/>
            <w:right w:val="none" w:sz="0" w:space="0" w:color="auto"/>
          </w:divBdr>
        </w:div>
        <w:div w:id="1823428588">
          <w:marLeft w:val="0"/>
          <w:marRight w:val="0"/>
          <w:marTop w:val="0"/>
          <w:marBottom w:val="0"/>
          <w:divBdr>
            <w:top w:val="none" w:sz="0" w:space="0" w:color="auto"/>
            <w:left w:val="none" w:sz="0" w:space="0" w:color="auto"/>
            <w:bottom w:val="none" w:sz="0" w:space="0" w:color="auto"/>
            <w:right w:val="none" w:sz="0" w:space="0" w:color="auto"/>
          </w:divBdr>
        </w:div>
        <w:div w:id="1228490590">
          <w:marLeft w:val="0"/>
          <w:marRight w:val="0"/>
          <w:marTop w:val="0"/>
          <w:marBottom w:val="0"/>
          <w:divBdr>
            <w:top w:val="none" w:sz="0" w:space="0" w:color="auto"/>
            <w:left w:val="none" w:sz="0" w:space="0" w:color="auto"/>
            <w:bottom w:val="none" w:sz="0" w:space="0" w:color="auto"/>
            <w:right w:val="none" w:sz="0" w:space="0" w:color="auto"/>
          </w:divBdr>
        </w:div>
        <w:div w:id="1974869801">
          <w:marLeft w:val="0"/>
          <w:marRight w:val="0"/>
          <w:marTop w:val="0"/>
          <w:marBottom w:val="0"/>
          <w:divBdr>
            <w:top w:val="none" w:sz="0" w:space="0" w:color="auto"/>
            <w:left w:val="none" w:sz="0" w:space="0" w:color="auto"/>
            <w:bottom w:val="none" w:sz="0" w:space="0" w:color="auto"/>
            <w:right w:val="none" w:sz="0" w:space="0" w:color="auto"/>
          </w:divBdr>
        </w:div>
        <w:div w:id="17552002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04843-73C1-4560-A1F9-7FCE865C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6540</Words>
  <Characters>37282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Daley (s)</cp:lastModifiedBy>
  <cp:revision>5</cp:revision>
  <dcterms:created xsi:type="dcterms:W3CDTF">2022-08-25T18:23:00Z</dcterms:created>
  <dcterms:modified xsi:type="dcterms:W3CDTF">2022-09-14T19:11:00Z</dcterms:modified>
</cp:coreProperties>
</file>