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F7B9F" w14:textId="77777777" w:rsidR="002C5FCA" w:rsidRPr="009329A0" w:rsidRDefault="00EB2756" w:rsidP="009329A0">
      <w:pPr>
        <w:spacing w:after="0" w:line="276" w:lineRule="auto"/>
        <w:divId w:val="1901793707"/>
        <w:rPr>
          <w:rFonts w:ascii="Arial" w:eastAsia="Times New Roman" w:hAnsi="Arial" w:cs="Arial"/>
          <w:b/>
          <w:bCs/>
          <w:sz w:val="30"/>
          <w:szCs w:val="30"/>
          <w:lang w:val="en"/>
        </w:rPr>
      </w:pPr>
      <w:r w:rsidRPr="009329A0">
        <w:rPr>
          <w:rFonts w:ascii="Arial" w:eastAsia="Times New Roman" w:hAnsi="Arial" w:cs="Arial"/>
          <w:b/>
          <w:bCs/>
          <w:sz w:val="30"/>
          <w:szCs w:val="30"/>
          <w:lang w:val="en"/>
        </w:rPr>
        <w:t xml:space="preserve">Protocol for the Examination of Biopsy Specimens </w:t>
      </w:r>
      <w:proofErr w:type="gramStart"/>
      <w:r w:rsidRPr="009329A0">
        <w:rPr>
          <w:rFonts w:ascii="Arial" w:eastAsia="Times New Roman" w:hAnsi="Arial" w:cs="Arial"/>
          <w:b/>
          <w:bCs/>
          <w:sz w:val="30"/>
          <w:szCs w:val="30"/>
          <w:lang w:val="en"/>
        </w:rPr>
        <w:t>From</w:t>
      </w:r>
      <w:proofErr w:type="gramEnd"/>
      <w:r w:rsidRPr="009329A0">
        <w:rPr>
          <w:rFonts w:ascii="Arial" w:eastAsia="Times New Roman" w:hAnsi="Arial" w:cs="Arial"/>
          <w:b/>
          <w:bCs/>
          <w:sz w:val="30"/>
          <w:szCs w:val="30"/>
          <w:lang w:val="en"/>
        </w:rPr>
        <w:t xml:space="preserve"> Patients With Wilms and Other Pediatric Renal Tumors</w:t>
      </w:r>
    </w:p>
    <w:p w14:paraId="15F65AE1" w14:textId="77777777" w:rsidR="002C5FCA" w:rsidRPr="009329A0" w:rsidRDefault="002C5FCA" w:rsidP="009329A0">
      <w:pPr>
        <w:spacing w:after="0" w:line="276" w:lineRule="auto"/>
        <w:divId w:val="1343630236"/>
        <w:rPr>
          <w:rFonts w:ascii="Arial" w:eastAsia="Times New Roman" w:hAnsi="Arial" w:cs="Arial"/>
          <w:sz w:val="20"/>
          <w:szCs w:val="20"/>
          <w:lang w:val="en"/>
        </w:rPr>
      </w:pPr>
    </w:p>
    <w:p w14:paraId="27093498" w14:textId="77777777" w:rsidR="002C5FCA" w:rsidRPr="009329A0" w:rsidRDefault="00EB2756" w:rsidP="009329A0">
      <w:pPr>
        <w:spacing w:after="0" w:line="276" w:lineRule="auto"/>
        <w:divId w:val="1497191116"/>
        <w:rPr>
          <w:rFonts w:ascii="Arial" w:eastAsia="Times New Roman" w:hAnsi="Arial" w:cs="Arial"/>
          <w:sz w:val="20"/>
          <w:szCs w:val="20"/>
          <w:lang w:val="en"/>
        </w:rPr>
      </w:pPr>
      <w:r w:rsidRPr="009329A0">
        <w:rPr>
          <w:rFonts w:ascii="Arial" w:eastAsia="Times New Roman" w:hAnsi="Arial" w:cs="Arial"/>
          <w:b/>
          <w:bCs/>
          <w:sz w:val="20"/>
          <w:szCs w:val="20"/>
          <w:lang w:val="en"/>
        </w:rPr>
        <w:t xml:space="preserve">Version: </w:t>
      </w:r>
      <w:r w:rsidRPr="009329A0">
        <w:rPr>
          <w:rFonts w:ascii="Arial" w:eastAsia="Times New Roman" w:hAnsi="Arial" w:cs="Arial"/>
          <w:sz w:val="20"/>
          <w:szCs w:val="20"/>
          <w:lang w:val="en"/>
        </w:rPr>
        <w:t>4.0.1.0</w:t>
      </w:r>
    </w:p>
    <w:p w14:paraId="2733704E" w14:textId="77777777" w:rsidR="002C5FCA" w:rsidRPr="009329A0" w:rsidRDefault="00EB2756" w:rsidP="009329A0">
      <w:pPr>
        <w:spacing w:after="0" w:line="276" w:lineRule="auto"/>
        <w:divId w:val="1855725756"/>
        <w:rPr>
          <w:rFonts w:ascii="Arial" w:eastAsia="Times New Roman" w:hAnsi="Arial" w:cs="Arial"/>
          <w:sz w:val="20"/>
          <w:szCs w:val="20"/>
          <w:lang w:val="en"/>
        </w:rPr>
      </w:pPr>
      <w:r w:rsidRPr="009329A0">
        <w:rPr>
          <w:rFonts w:ascii="Arial" w:eastAsia="Times New Roman" w:hAnsi="Arial" w:cs="Arial"/>
          <w:b/>
          <w:bCs/>
          <w:sz w:val="20"/>
          <w:szCs w:val="20"/>
          <w:lang w:val="en"/>
        </w:rPr>
        <w:t xml:space="preserve">Protocol Posting Date: </w:t>
      </w:r>
      <w:r w:rsidRPr="009329A0">
        <w:rPr>
          <w:rFonts w:ascii="Arial" w:eastAsia="Times New Roman" w:hAnsi="Arial" w:cs="Arial"/>
          <w:sz w:val="20"/>
          <w:szCs w:val="20"/>
          <w:lang w:val="en"/>
        </w:rPr>
        <w:t xml:space="preserve">March 2022 </w:t>
      </w:r>
    </w:p>
    <w:p w14:paraId="7B6825F1" w14:textId="77777777" w:rsidR="002C5FCA" w:rsidRPr="009329A0" w:rsidRDefault="00EB2756" w:rsidP="009329A0">
      <w:pPr>
        <w:spacing w:after="0" w:line="276" w:lineRule="auto"/>
        <w:divId w:val="1702629330"/>
        <w:rPr>
          <w:rFonts w:ascii="Arial" w:eastAsia="Times New Roman" w:hAnsi="Arial" w:cs="Arial"/>
          <w:sz w:val="20"/>
          <w:szCs w:val="20"/>
          <w:lang w:val="en"/>
        </w:rPr>
      </w:pPr>
      <w:r w:rsidRPr="009329A0">
        <w:rPr>
          <w:rFonts w:ascii="Arial" w:eastAsia="Times New Roman" w:hAnsi="Arial" w:cs="Arial"/>
          <w:sz w:val="20"/>
          <w:szCs w:val="20"/>
          <w:lang w:val="en"/>
        </w:rPr>
        <w:t xml:space="preserve">The use of this protocol </w:t>
      </w:r>
      <w:proofErr w:type="gramStart"/>
      <w:r w:rsidRPr="009329A0">
        <w:rPr>
          <w:rFonts w:ascii="Arial" w:eastAsia="Times New Roman" w:hAnsi="Arial" w:cs="Arial"/>
          <w:sz w:val="20"/>
          <w:szCs w:val="20"/>
          <w:lang w:val="en"/>
        </w:rPr>
        <w:t>is recommended</w:t>
      </w:r>
      <w:proofErr w:type="gramEnd"/>
      <w:r w:rsidRPr="009329A0">
        <w:rPr>
          <w:rFonts w:ascii="Arial" w:eastAsia="Times New Roman" w:hAnsi="Arial" w:cs="Arial"/>
          <w:sz w:val="20"/>
          <w:szCs w:val="20"/>
          <w:lang w:val="en"/>
        </w:rPr>
        <w:t xml:space="preserve"> for clinical care purposes but is not required for accreditation purposes.</w:t>
      </w:r>
    </w:p>
    <w:p w14:paraId="658484EF" w14:textId="77777777" w:rsidR="002C5FCA" w:rsidRPr="009329A0" w:rsidRDefault="00EB2756" w:rsidP="009329A0">
      <w:pPr>
        <w:keepNext/>
        <w:tabs>
          <w:tab w:val="left" w:pos="360"/>
        </w:tabs>
        <w:spacing w:after="0" w:line="276" w:lineRule="auto"/>
        <w:outlineLvl w:val="1"/>
        <w:divId w:val="1966231112"/>
        <w:rPr>
          <w:rFonts w:ascii="Arial" w:hAnsi="Arial" w:cs="Arial"/>
          <w:sz w:val="20"/>
          <w:szCs w:val="20"/>
          <w:lang w:val="en"/>
        </w:rPr>
      </w:pPr>
      <w:r w:rsidRPr="009329A0">
        <w:rPr>
          <w:rStyle w:val="Strong"/>
          <w:rFonts w:ascii="Arial" w:eastAsia="Calibri" w:hAnsi="Arial" w:cs="Arial"/>
          <w:bCs w:val="0"/>
          <w:color w:val="000000"/>
          <w:sz w:val="20"/>
          <w:szCs w:val="20"/>
          <w:lang w:val="en"/>
        </w:rPr>
        <w:t xml:space="preserve">This protocol should </w:t>
      </w:r>
      <w:proofErr w:type="gramStart"/>
      <w:r w:rsidRPr="009329A0">
        <w:rPr>
          <w:rStyle w:val="Strong"/>
          <w:rFonts w:ascii="Arial" w:eastAsia="Calibri" w:hAnsi="Arial" w:cs="Arial"/>
          <w:bCs w:val="0"/>
          <w:color w:val="000000"/>
          <w:sz w:val="20"/>
          <w:szCs w:val="20"/>
          <w:lang w:val="en"/>
        </w:rPr>
        <w:t>be used</w:t>
      </w:r>
      <w:proofErr w:type="gramEnd"/>
      <w:r w:rsidRPr="009329A0">
        <w:rPr>
          <w:rStyle w:val="Strong"/>
          <w:rFonts w:ascii="Arial" w:eastAsia="Calibri" w:hAnsi="Arial" w:cs="Arial"/>
          <w:bCs w:val="0"/>
          <w:color w:val="000000"/>
          <w:sz w:val="20"/>
          <w:szCs w:val="20"/>
          <w:lang w:val="en"/>
        </w:rPr>
        <w:t xml:space="preserve"> </w:t>
      </w:r>
      <w:r w:rsidRPr="009329A0">
        <w:rPr>
          <w:rStyle w:val="Strong"/>
          <w:rFonts w:ascii="Arial" w:eastAsia="Calibri" w:hAnsi="Arial" w:cs="Arial"/>
          <w:bCs w:val="0"/>
          <w:sz w:val="20"/>
          <w:szCs w:val="20"/>
          <w:lang w:val="en"/>
        </w:rPr>
        <w:t>for the following procedures AND tumor types: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19"/>
        <w:gridCol w:w="6657"/>
      </w:tblGrid>
      <w:tr w:rsidR="002C5FCA" w:rsidRPr="009329A0" w14:paraId="6650C2CE" w14:textId="77777777" w:rsidTr="009329A0">
        <w:trPr>
          <w:divId w:val="1966231112"/>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27ECC4BB" w14:textId="77777777" w:rsidR="002C5FCA" w:rsidRPr="009329A0" w:rsidRDefault="00EB2756" w:rsidP="009329A0">
            <w:pPr>
              <w:spacing w:after="0" w:line="276" w:lineRule="auto"/>
              <w:rPr>
                <w:rFonts w:ascii="Arial" w:hAnsi="Arial" w:cs="Arial"/>
                <w:sz w:val="18"/>
                <w:szCs w:val="18"/>
              </w:rPr>
            </w:pPr>
            <w:r w:rsidRPr="009329A0">
              <w:rPr>
                <w:rStyle w:val="Strong"/>
                <w:rFonts w:ascii="Arial" w:eastAsia="SimSun" w:hAnsi="Arial" w:cs="Arial"/>
                <w:bCs w:val="0"/>
                <w:sz w:val="18"/>
                <w:szCs w:val="18"/>
              </w:rPr>
              <w:t>Procedure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4143EFBB" w14:textId="77777777" w:rsidR="002C5FCA" w:rsidRPr="009329A0" w:rsidRDefault="00EB2756" w:rsidP="009329A0">
            <w:pPr>
              <w:spacing w:after="0" w:line="276" w:lineRule="auto"/>
              <w:rPr>
                <w:rFonts w:ascii="Arial" w:hAnsi="Arial" w:cs="Arial"/>
                <w:sz w:val="18"/>
                <w:szCs w:val="18"/>
              </w:rPr>
            </w:pPr>
            <w:r w:rsidRPr="009329A0">
              <w:rPr>
                <w:rStyle w:val="Strong"/>
                <w:rFonts w:ascii="Arial" w:eastAsia="SimSun" w:hAnsi="Arial" w:cs="Arial"/>
                <w:bCs w:val="0"/>
                <w:sz w:val="18"/>
                <w:szCs w:val="18"/>
              </w:rPr>
              <w:t>Description</w:t>
            </w:r>
          </w:p>
        </w:tc>
      </w:tr>
      <w:tr w:rsidR="002C5FCA" w:rsidRPr="009329A0" w14:paraId="446874DC" w14:textId="77777777" w:rsidTr="009329A0">
        <w:trPr>
          <w:divId w:val="1966231112"/>
        </w:trPr>
        <w:tc>
          <w:tcPr>
            <w:tcW w:w="1524" w:type="pct"/>
            <w:tcBorders>
              <w:top w:val="single" w:sz="4" w:space="0" w:color="auto"/>
              <w:left w:val="single" w:sz="4" w:space="0" w:color="auto"/>
              <w:bottom w:val="single" w:sz="4" w:space="0" w:color="auto"/>
              <w:right w:val="single" w:sz="4" w:space="0" w:color="auto"/>
            </w:tcBorders>
            <w:hideMark/>
          </w:tcPr>
          <w:p w14:paraId="434E4BED" w14:textId="77777777" w:rsidR="002C5FCA" w:rsidRPr="009329A0" w:rsidRDefault="00EB2756" w:rsidP="009329A0">
            <w:pPr>
              <w:spacing w:after="0" w:line="276" w:lineRule="auto"/>
              <w:rPr>
                <w:rFonts w:ascii="Arial" w:hAnsi="Arial" w:cs="Arial"/>
                <w:sz w:val="18"/>
                <w:szCs w:val="18"/>
              </w:rPr>
            </w:pPr>
            <w:r w:rsidRPr="009329A0">
              <w:rPr>
                <w:rFonts w:ascii="Arial" w:hAnsi="Arial" w:cs="Arial"/>
                <w:sz w:val="18"/>
                <w:szCs w:val="18"/>
              </w:rPr>
              <w:t>Biopsy</w:t>
            </w:r>
          </w:p>
        </w:tc>
        <w:tc>
          <w:tcPr>
            <w:tcW w:w="3476" w:type="pct"/>
            <w:tcBorders>
              <w:top w:val="single" w:sz="4" w:space="0" w:color="auto"/>
              <w:left w:val="single" w:sz="4" w:space="0" w:color="auto"/>
              <w:bottom w:val="single" w:sz="4" w:space="0" w:color="auto"/>
              <w:right w:val="single" w:sz="4" w:space="0" w:color="auto"/>
            </w:tcBorders>
            <w:hideMark/>
          </w:tcPr>
          <w:p w14:paraId="2DC39CF0" w14:textId="77777777" w:rsidR="002C5FCA" w:rsidRPr="009329A0" w:rsidRDefault="00EB2756" w:rsidP="009329A0">
            <w:pPr>
              <w:spacing w:after="0" w:line="276" w:lineRule="auto"/>
              <w:rPr>
                <w:rFonts w:ascii="Arial" w:hAnsi="Arial" w:cs="Arial"/>
                <w:sz w:val="18"/>
                <w:szCs w:val="18"/>
              </w:rPr>
            </w:pPr>
            <w:r w:rsidRPr="009329A0">
              <w:rPr>
                <w:rFonts w:ascii="Arial" w:hAnsi="Arial" w:cs="Arial"/>
                <w:sz w:val="18"/>
                <w:szCs w:val="18"/>
              </w:rPr>
              <w:t xml:space="preserve">Includes specimens designated core </w:t>
            </w:r>
            <w:proofErr w:type="gramStart"/>
            <w:r w:rsidRPr="009329A0">
              <w:rPr>
                <w:rFonts w:ascii="Arial" w:hAnsi="Arial" w:cs="Arial"/>
                <w:sz w:val="18"/>
                <w:szCs w:val="18"/>
              </w:rPr>
              <w:t>biopsy,  incisional</w:t>
            </w:r>
            <w:proofErr w:type="gramEnd"/>
            <w:r w:rsidRPr="009329A0">
              <w:rPr>
                <w:rFonts w:ascii="Arial" w:hAnsi="Arial" w:cs="Arial"/>
                <w:sz w:val="18"/>
                <w:szCs w:val="18"/>
              </w:rPr>
              <w:t xml:space="preserve"> biopsy, or other</w:t>
            </w:r>
          </w:p>
        </w:tc>
      </w:tr>
      <w:tr w:rsidR="002C5FCA" w:rsidRPr="009329A0" w14:paraId="472BFEA3" w14:textId="77777777" w:rsidTr="009329A0">
        <w:trPr>
          <w:divId w:val="1966231112"/>
        </w:trPr>
        <w:tc>
          <w:tcPr>
            <w:tcW w:w="1524" w:type="pct"/>
            <w:tcBorders>
              <w:top w:val="single" w:sz="4" w:space="0" w:color="auto"/>
              <w:left w:val="single" w:sz="4" w:space="0" w:color="auto"/>
              <w:bottom w:val="single" w:sz="4" w:space="0" w:color="auto"/>
              <w:right w:val="single" w:sz="4" w:space="0" w:color="auto"/>
            </w:tcBorders>
            <w:shd w:val="clear" w:color="auto" w:fill="C0C0C0"/>
            <w:hideMark/>
          </w:tcPr>
          <w:p w14:paraId="7657F54F" w14:textId="77777777" w:rsidR="002C5FCA" w:rsidRPr="009329A0" w:rsidRDefault="00EB2756" w:rsidP="009329A0">
            <w:pPr>
              <w:spacing w:after="0" w:line="276" w:lineRule="auto"/>
              <w:rPr>
                <w:rFonts w:ascii="Arial" w:hAnsi="Arial" w:cs="Arial"/>
                <w:sz w:val="18"/>
                <w:szCs w:val="18"/>
              </w:rPr>
            </w:pPr>
            <w:r w:rsidRPr="009329A0">
              <w:rPr>
                <w:rStyle w:val="Strong"/>
                <w:rFonts w:ascii="Arial" w:eastAsia="SimSun" w:hAnsi="Arial" w:cs="Arial"/>
                <w:bCs w:val="0"/>
                <w:sz w:val="18"/>
                <w:szCs w:val="18"/>
              </w:rPr>
              <w:t>Tumor Type</w:t>
            </w:r>
          </w:p>
        </w:tc>
        <w:tc>
          <w:tcPr>
            <w:tcW w:w="3476" w:type="pct"/>
            <w:tcBorders>
              <w:top w:val="single" w:sz="4" w:space="0" w:color="auto"/>
              <w:left w:val="single" w:sz="4" w:space="0" w:color="auto"/>
              <w:bottom w:val="single" w:sz="4" w:space="0" w:color="auto"/>
              <w:right w:val="single" w:sz="4" w:space="0" w:color="auto"/>
            </w:tcBorders>
            <w:shd w:val="clear" w:color="auto" w:fill="C0C0C0"/>
            <w:hideMark/>
          </w:tcPr>
          <w:p w14:paraId="276ACC4A" w14:textId="77777777" w:rsidR="002C5FCA" w:rsidRPr="009329A0" w:rsidRDefault="00EB2756" w:rsidP="009329A0">
            <w:pPr>
              <w:spacing w:after="0" w:line="276" w:lineRule="auto"/>
              <w:rPr>
                <w:rFonts w:ascii="Arial" w:hAnsi="Arial" w:cs="Arial"/>
                <w:sz w:val="18"/>
                <w:szCs w:val="18"/>
              </w:rPr>
            </w:pPr>
            <w:r w:rsidRPr="009329A0">
              <w:rPr>
                <w:rStyle w:val="Strong"/>
                <w:rFonts w:ascii="Arial" w:eastAsia="SimSun" w:hAnsi="Arial" w:cs="Arial"/>
                <w:bCs w:val="0"/>
                <w:sz w:val="18"/>
                <w:szCs w:val="18"/>
              </w:rPr>
              <w:t>Description</w:t>
            </w:r>
          </w:p>
        </w:tc>
      </w:tr>
      <w:tr w:rsidR="002C5FCA" w:rsidRPr="009329A0" w14:paraId="606A1D2B" w14:textId="77777777" w:rsidTr="009329A0">
        <w:trPr>
          <w:divId w:val="1966231112"/>
        </w:trPr>
        <w:tc>
          <w:tcPr>
            <w:tcW w:w="1524" w:type="pct"/>
            <w:tcBorders>
              <w:top w:val="single" w:sz="4" w:space="0" w:color="auto"/>
              <w:left w:val="single" w:sz="4" w:space="0" w:color="auto"/>
              <w:bottom w:val="single" w:sz="4" w:space="0" w:color="auto"/>
              <w:right w:val="single" w:sz="4" w:space="0" w:color="auto"/>
            </w:tcBorders>
            <w:hideMark/>
          </w:tcPr>
          <w:p w14:paraId="7DD47F30" w14:textId="77777777" w:rsidR="002C5FCA" w:rsidRPr="009329A0" w:rsidRDefault="00EB2756" w:rsidP="009329A0">
            <w:pPr>
              <w:spacing w:after="0" w:line="276" w:lineRule="auto"/>
              <w:rPr>
                <w:rFonts w:ascii="Arial" w:hAnsi="Arial" w:cs="Arial"/>
                <w:sz w:val="18"/>
                <w:szCs w:val="18"/>
              </w:rPr>
            </w:pPr>
            <w:r w:rsidRPr="009329A0">
              <w:rPr>
                <w:rFonts w:ascii="Arial" w:hAnsi="Arial" w:cs="Arial"/>
                <w:sz w:val="18"/>
                <w:szCs w:val="18"/>
              </w:rPr>
              <w:t>Wilms tumors</w:t>
            </w:r>
          </w:p>
        </w:tc>
        <w:tc>
          <w:tcPr>
            <w:tcW w:w="3476" w:type="pct"/>
            <w:tcBorders>
              <w:top w:val="single" w:sz="4" w:space="0" w:color="auto"/>
              <w:left w:val="single" w:sz="4" w:space="0" w:color="auto"/>
              <w:bottom w:val="single" w:sz="4" w:space="0" w:color="auto"/>
              <w:right w:val="single" w:sz="4" w:space="0" w:color="auto"/>
            </w:tcBorders>
            <w:hideMark/>
          </w:tcPr>
          <w:p w14:paraId="5C205BAF" w14:textId="77777777" w:rsidR="002C5FCA" w:rsidRPr="009329A0" w:rsidRDefault="00EB2756" w:rsidP="009329A0">
            <w:pPr>
              <w:spacing w:after="0" w:line="276" w:lineRule="auto"/>
              <w:rPr>
                <w:rFonts w:ascii="Arial" w:hAnsi="Arial" w:cs="Arial"/>
                <w:sz w:val="18"/>
                <w:szCs w:val="18"/>
              </w:rPr>
            </w:pPr>
            <w:r w:rsidRPr="009329A0">
              <w:rPr>
                <w:rFonts w:ascii="Arial" w:hAnsi="Arial" w:cs="Arial"/>
                <w:sz w:val="18"/>
                <w:szCs w:val="18"/>
              </w:rPr>
              <w:t xml:space="preserve">Includes pediatric patients with Wilms and other renal tumors  </w:t>
            </w:r>
          </w:p>
        </w:tc>
      </w:tr>
    </w:tbl>
    <w:p w14:paraId="61EDD73B" w14:textId="77777777" w:rsidR="002C5FCA" w:rsidRPr="009329A0" w:rsidRDefault="00EB2756" w:rsidP="009329A0">
      <w:pPr>
        <w:keepNext/>
        <w:tabs>
          <w:tab w:val="left" w:pos="360"/>
        </w:tabs>
        <w:spacing w:after="0" w:line="276" w:lineRule="auto"/>
        <w:outlineLvl w:val="1"/>
        <w:divId w:val="1966231112"/>
        <w:rPr>
          <w:rFonts w:ascii="Arial" w:hAnsi="Arial" w:cs="Arial"/>
          <w:sz w:val="20"/>
          <w:szCs w:val="20"/>
          <w:lang w:val="en"/>
        </w:rPr>
      </w:pPr>
      <w:r w:rsidRPr="009329A0">
        <w:rPr>
          <w:rStyle w:val="Strong"/>
          <w:rFonts w:ascii="Arial" w:eastAsia="Calibri" w:hAnsi="Arial" w:cs="Arial"/>
          <w:bCs w:val="0"/>
          <w:color w:val="000000"/>
          <w:sz w:val="20"/>
          <w:szCs w:val="20"/>
          <w:lang w:val="en"/>
        </w:rPr>
        <w:t> </w:t>
      </w:r>
    </w:p>
    <w:p w14:paraId="11A2C97B" w14:textId="77777777" w:rsidR="002C5FCA" w:rsidRPr="009329A0" w:rsidRDefault="00EB2756" w:rsidP="009329A0">
      <w:pPr>
        <w:spacing w:after="0" w:line="276" w:lineRule="auto"/>
        <w:divId w:val="1966231112"/>
        <w:rPr>
          <w:rFonts w:ascii="Arial" w:hAnsi="Arial" w:cs="Arial"/>
          <w:sz w:val="20"/>
          <w:szCs w:val="20"/>
          <w:lang w:val="en"/>
        </w:rPr>
      </w:pPr>
      <w:r w:rsidRPr="009329A0">
        <w:rPr>
          <w:rStyle w:val="Strong"/>
          <w:rFonts w:ascii="Arial" w:hAnsi="Arial" w:cs="Arial"/>
          <w:bCs w:val="0"/>
          <w:kern w:val="18"/>
          <w:sz w:val="20"/>
          <w:szCs w:val="20"/>
          <w:lang w:val="en"/>
        </w:rPr>
        <w:t xml:space="preserve">The following should NOT </w:t>
      </w:r>
      <w:proofErr w:type="gramStart"/>
      <w:r w:rsidRPr="009329A0">
        <w:rPr>
          <w:rStyle w:val="Strong"/>
          <w:rFonts w:ascii="Arial" w:hAnsi="Arial" w:cs="Arial"/>
          <w:bCs w:val="0"/>
          <w:kern w:val="18"/>
          <w:sz w:val="20"/>
          <w:szCs w:val="20"/>
          <w:lang w:val="en"/>
        </w:rPr>
        <w:t>be reported</w:t>
      </w:r>
      <w:proofErr w:type="gramEnd"/>
      <w:r w:rsidRPr="009329A0">
        <w:rPr>
          <w:rStyle w:val="Strong"/>
          <w:rFonts w:ascii="Arial" w:hAnsi="Arial" w:cs="Arial"/>
          <w:bCs w:val="0"/>
          <w:kern w:val="18"/>
          <w:sz w:val="20"/>
          <w:szCs w:val="20"/>
          <w:lang w:val="en"/>
        </w:rPr>
        <w:t xml:space="preserve"> using this protocol: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576"/>
      </w:tblGrid>
      <w:tr w:rsidR="002C5FCA" w:rsidRPr="009329A0" w14:paraId="12FF1D6E" w14:textId="77777777" w:rsidTr="009329A0">
        <w:trPr>
          <w:divId w:val="196623111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2D18298F" w14:textId="77777777" w:rsidR="002C5FCA" w:rsidRPr="009329A0" w:rsidRDefault="00EB2756" w:rsidP="009329A0">
            <w:pPr>
              <w:spacing w:after="0" w:line="276" w:lineRule="auto"/>
              <w:rPr>
                <w:rFonts w:ascii="Arial" w:hAnsi="Arial" w:cs="Arial"/>
                <w:sz w:val="18"/>
                <w:szCs w:val="18"/>
              </w:rPr>
            </w:pPr>
            <w:r w:rsidRPr="009329A0">
              <w:rPr>
                <w:rStyle w:val="Strong"/>
                <w:rFonts w:ascii="Arial" w:eastAsia="SimSun" w:hAnsi="Arial" w:cs="Arial"/>
                <w:bCs w:val="0"/>
                <w:sz w:val="18"/>
                <w:szCs w:val="18"/>
              </w:rPr>
              <w:t>Procedure</w:t>
            </w:r>
          </w:p>
        </w:tc>
      </w:tr>
      <w:tr w:rsidR="002C5FCA" w:rsidRPr="009329A0" w14:paraId="32930DE4" w14:textId="77777777" w:rsidTr="009329A0">
        <w:trPr>
          <w:divId w:val="1966231112"/>
        </w:trPr>
        <w:tc>
          <w:tcPr>
            <w:tcW w:w="5000" w:type="pct"/>
            <w:tcBorders>
              <w:top w:val="single" w:sz="4" w:space="0" w:color="auto"/>
              <w:left w:val="single" w:sz="4" w:space="0" w:color="auto"/>
              <w:bottom w:val="single" w:sz="4" w:space="0" w:color="auto"/>
              <w:right w:val="single" w:sz="4" w:space="0" w:color="auto"/>
            </w:tcBorders>
            <w:hideMark/>
          </w:tcPr>
          <w:p w14:paraId="6018CD91" w14:textId="77777777" w:rsidR="002C5FCA" w:rsidRPr="009329A0" w:rsidRDefault="00EB2756" w:rsidP="009329A0">
            <w:pPr>
              <w:spacing w:after="0" w:line="276" w:lineRule="auto"/>
              <w:rPr>
                <w:rFonts w:ascii="Arial" w:hAnsi="Arial" w:cs="Arial"/>
                <w:sz w:val="18"/>
                <w:szCs w:val="18"/>
              </w:rPr>
            </w:pPr>
            <w:r w:rsidRPr="009329A0">
              <w:rPr>
                <w:rFonts w:ascii="Arial" w:eastAsia="SimSun" w:hAnsi="Arial" w:cs="Arial"/>
                <w:sz w:val="18"/>
                <w:szCs w:val="18"/>
              </w:rPr>
              <w:t>Resection (consider Wilms Tumor Resection protocol)</w:t>
            </w:r>
          </w:p>
        </w:tc>
      </w:tr>
      <w:tr w:rsidR="002C5FCA" w:rsidRPr="009329A0" w14:paraId="6D20AEF7" w14:textId="77777777" w:rsidTr="009329A0">
        <w:trPr>
          <w:divId w:val="1966231112"/>
        </w:trPr>
        <w:tc>
          <w:tcPr>
            <w:tcW w:w="5000" w:type="pct"/>
            <w:tcBorders>
              <w:top w:val="single" w:sz="4" w:space="0" w:color="auto"/>
              <w:left w:val="single" w:sz="4" w:space="0" w:color="auto"/>
              <w:bottom w:val="single" w:sz="4" w:space="0" w:color="auto"/>
              <w:right w:val="single" w:sz="4" w:space="0" w:color="auto"/>
            </w:tcBorders>
            <w:shd w:val="clear" w:color="auto" w:fill="C0C0C0"/>
            <w:hideMark/>
          </w:tcPr>
          <w:p w14:paraId="4E88B1FA" w14:textId="77777777" w:rsidR="002C5FCA" w:rsidRPr="009329A0" w:rsidRDefault="00EB2756" w:rsidP="009329A0">
            <w:pPr>
              <w:spacing w:after="0" w:line="276" w:lineRule="auto"/>
              <w:rPr>
                <w:rFonts w:ascii="Arial" w:hAnsi="Arial" w:cs="Arial"/>
                <w:sz w:val="18"/>
                <w:szCs w:val="18"/>
              </w:rPr>
            </w:pPr>
            <w:r w:rsidRPr="009329A0">
              <w:rPr>
                <w:rStyle w:val="Strong"/>
                <w:rFonts w:ascii="Arial" w:eastAsia="SimSun" w:hAnsi="Arial" w:cs="Arial"/>
                <w:bCs w:val="0"/>
                <w:sz w:val="18"/>
                <w:szCs w:val="18"/>
              </w:rPr>
              <w:t>Tumor Type</w:t>
            </w:r>
          </w:p>
        </w:tc>
      </w:tr>
      <w:tr w:rsidR="002C5FCA" w:rsidRPr="009329A0" w14:paraId="0876A863" w14:textId="77777777" w:rsidTr="009329A0">
        <w:trPr>
          <w:divId w:val="1966231112"/>
        </w:trPr>
        <w:tc>
          <w:tcPr>
            <w:tcW w:w="5000" w:type="pct"/>
            <w:tcBorders>
              <w:top w:val="single" w:sz="4" w:space="0" w:color="auto"/>
              <w:left w:val="single" w:sz="4" w:space="0" w:color="auto"/>
              <w:bottom w:val="single" w:sz="4" w:space="0" w:color="auto"/>
              <w:right w:val="single" w:sz="4" w:space="0" w:color="auto"/>
            </w:tcBorders>
            <w:hideMark/>
          </w:tcPr>
          <w:p w14:paraId="19E53032" w14:textId="77777777" w:rsidR="002C5FCA" w:rsidRPr="009329A0" w:rsidRDefault="00EB2756" w:rsidP="009329A0">
            <w:pPr>
              <w:widowControl w:val="0"/>
              <w:spacing w:after="0" w:line="276" w:lineRule="auto"/>
              <w:rPr>
                <w:rFonts w:ascii="Arial" w:hAnsi="Arial" w:cs="Arial"/>
                <w:sz w:val="18"/>
                <w:szCs w:val="18"/>
              </w:rPr>
            </w:pPr>
            <w:r w:rsidRPr="009329A0">
              <w:rPr>
                <w:rFonts w:ascii="Arial" w:hAnsi="Arial" w:cs="Arial"/>
                <w:sz w:val="18"/>
                <w:szCs w:val="18"/>
              </w:rPr>
              <w:t>Renal cell carcinoma (consider the Kidney protocol)</w:t>
            </w:r>
          </w:p>
        </w:tc>
      </w:tr>
      <w:tr w:rsidR="002C5FCA" w:rsidRPr="009329A0" w14:paraId="226CC4CD" w14:textId="77777777" w:rsidTr="009329A0">
        <w:trPr>
          <w:divId w:val="1966231112"/>
        </w:trPr>
        <w:tc>
          <w:tcPr>
            <w:tcW w:w="5000" w:type="pct"/>
            <w:tcBorders>
              <w:top w:val="single" w:sz="4" w:space="0" w:color="auto"/>
              <w:left w:val="single" w:sz="4" w:space="0" w:color="auto"/>
              <w:bottom w:val="single" w:sz="4" w:space="0" w:color="auto"/>
              <w:right w:val="single" w:sz="4" w:space="0" w:color="auto"/>
            </w:tcBorders>
            <w:hideMark/>
          </w:tcPr>
          <w:p w14:paraId="4B26969C" w14:textId="77777777" w:rsidR="002C5FCA" w:rsidRPr="009329A0" w:rsidRDefault="00EB2756" w:rsidP="009329A0">
            <w:pPr>
              <w:widowControl w:val="0"/>
              <w:spacing w:after="0" w:line="276" w:lineRule="auto"/>
              <w:rPr>
                <w:rFonts w:ascii="Arial" w:hAnsi="Arial" w:cs="Arial"/>
                <w:sz w:val="18"/>
                <w:szCs w:val="18"/>
              </w:rPr>
            </w:pPr>
            <w:r w:rsidRPr="009329A0">
              <w:rPr>
                <w:rFonts w:ascii="Arial" w:hAnsi="Arial" w:cs="Arial"/>
                <w:sz w:val="18"/>
                <w:szCs w:val="18"/>
              </w:rPr>
              <w:t>Lymphoma (consider the Hodgkin or non-Hodgkin Lymphoma protocols)</w:t>
            </w:r>
          </w:p>
        </w:tc>
      </w:tr>
    </w:tbl>
    <w:p w14:paraId="41C6B60D" w14:textId="77777777" w:rsidR="002C5FCA" w:rsidRPr="009329A0" w:rsidRDefault="002C5FCA" w:rsidP="009329A0">
      <w:pPr>
        <w:spacing w:after="0" w:line="276" w:lineRule="auto"/>
        <w:divId w:val="1343630236"/>
        <w:rPr>
          <w:rFonts w:ascii="Arial" w:eastAsia="Times New Roman" w:hAnsi="Arial" w:cs="Arial"/>
          <w:sz w:val="20"/>
          <w:szCs w:val="20"/>
          <w:lang w:val="en"/>
        </w:rPr>
      </w:pPr>
    </w:p>
    <w:p w14:paraId="7F42F8CB" w14:textId="77777777" w:rsidR="002C5FCA" w:rsidRPr="009329A0" w:rsidRDefault="00EB2756" w:rsidP="009329A0">
      <w:pPr>
        <w:spacing w:after="0" w:line="276" w:lineRule="auto"/>
        <w:divId w:val="1381057340"/>
        <w:rPr>
          <w:rFonts w:ascii="Arial" w:eastAsia="Times New Roman" w:hAnsi="Arial" w:cs="Arial"/>
          <w:b/>
          <w:bCs/>
          <w:sz w:val="20"/>
          <w:szCs w:val="20"/>
          <w:lang w:val="en"/>
        </w:rPr>
      </w:pPr>
      <w:r w:rsidRPr="009329A0">
        <w:rPr>
          <w:rFonts w:ascii="Arial" w:eastAsia="Times New Roman" w:hAnsi="Arial" w:cs="Arial"/>
          <w:b/>
          <w:bCs/>
          <w:sz w:val="20"/>
          <w:szCs w:val="20"/>
          <w:lang w:val="en"/>
        </w:rPr>
        <w:t>Authors</w:t>
      </w:r>
    </w:p>
    <w:p w14:paraId="523D9F29" w14:textId="77777777" w:rsidR="002C5FCA" w:rsidRPr="009329A0" w:rsidRDefault="00EB2756" w:rsidP="009329A0">
      <w:pPr>
        <w:spacing w:after="0" w:line="276" w:lineRule="auto"/>
        <w:divId w:val="2025090155"/>
        <w:rPr>
          <w:rFonts w:ascii="Arial" w:eastAsia="Times New Roman" w:hAnsi="Arial" w:cs="Arial"/>
          <w:sz w:val="20"/>
          <w:szCs w:val="20"/>
          <w:lang w:val="en"/>
        </w:rPr>
      </w:pPr>
      <w:r w:rsidRPr="009329A0">
        <w:rPr>
          <w:rFonts w:ascii="Arial" w:eastAsia="Times New Roman" w:hAnsi="Arial" w:cs="Arial"/>
          <w:sz w:val="20"/>
          <w:szCs w:val="20"/>
          <w:lang w:val="en"/>
        </w:rPr>
        <w:t xml:space="preserve">Jessica L. Davis, MD*; Erin R. Rudzinski, MD*; Elizabeth Perlman, MD*; Grace Kim, MD; Neil Sebire, MB, BS, </w:t>
      </w:r>
      <w:proofErr w:type="spellStart"/>
      <w:r w:rsidRPr="009329A0">
        <w:rPr>
          <w:rFonts w:ascii="Arial" w:eastAsia="Times New Roman" w:hAnsi="Arial" w:cs="Arial"/>
          <w:sz w:val="20"/>
          <w:szCs w:val="20"/>
          <w:lang w:val="en"/>
        </w:rPr>
        <w:t>FRCpath</w:t>
      </w:r>
      <w:proofErr w:type="spellEnd"/>
      <w:r w:rsidRPr="009329A0">
        <w:rPr>
          <w:rFonts w:ascii="Arial" w:eastAsia="Times New Roman" w:hAnsi="Arial" w:cs="Arial"/>
          <w:sz w:val="20"/>
          <w:szCs w:val="20"/>
          <w:lang w:val="en"/>
        </w:rPr>
        <w:t>.</w:t>
      </w:r>
      <w:r w:rsidRPr="009329A0">
        <w:rPr>
          <w:rFonts w:ascii="Arial" w:eastAsia="Times New Roman" w:hAnsi="Arial" w:cs="Arial"/>
          <w:sz w:val="20"/>
          <w:szCs w:val="20"/>
          <w:lang w:val="en"/>
        </w:rPr>
        <w:br/>
        <w:t>With guidance from the CAP Cancer and CAP Pathology Electronic Reporting Committees.</w:t>
      </w:r>
      <w:r w:rsidRPr="009329A0">
        <w:rPr>
          <w:rFonts w:ascii="Arial" w:eastAsia="Times New Roman" w:hAnsi="Arial" w:cs="Arial"/>
          <w:sz w:val="20"/>
          <w:szCs w:val="20"/>
          <w:lang w:val="en"/>
        </w:rPr>
        <w:br/>
      </w:r>
      <w:r w:rsidRPr="009329A0">
        <w:rPr>
          <w:rFonts w:ascii="Arial" w:eastAsia="Times New Roman" w:hAnsi="Arial" w:cs="Arial"/>
          <w:sz w:val="16"/>
          <w:szCs w:val="16"/>
          <w:lang w:val="en"/>
        </w:rPr>
        <w:t>* Denotes primary author.</w:t>
      </w:r>
    </w:p>
    <w:p w14:paraId="210FD6F1" w14:textId="77777777" w:rsidR="002C5FCA" w:rsidRPr="009329A0" w:rsidRDefault="002C5FCA" w:rsidP="009329A0">
      <w:pPr>
        <w:spacing w:after="0" w:line="276" w:lineRule="auto"/>
        <w:divId w:val="1343630236"/>
        <w:rPr>
          <w:rFonts w:ascii="Arial" w:eastAsia="Times New Roman" w:hAnsi="Arial" w:cs="Arial"/>
          <w:sz w:val="20"/>
          <w:szCs w:val="20"/>
          <w:lang w:val="en"/>
        </w:rPr>
      </w:pPr>
    </w:p>
    <w:p w14:paraId="3BD144B6" w14:textId="77777777" w:rsidR="009329A0" w:rsidRDefault="00EB2756" w:rsidP="009329A0">
      <w:pPr>
        <w:spacing w:after="0" w:line="276" w:lineRule="auto"/>
        <w:jc w:val="both"/>
        <w:divId w:val="1546943075"/>
        <w:rPr>
          <w:rFonts w:ascii="Arial" w:eastAsia="Times New Roman" w:hAnsi="Arial" w:cs="Arial"/>
          <w:b/>
          <w:bCs/>
          <w:sz w:val="20"/>
          <w:szCs w:val="20"/>
          <w:lang w:val="en"/>
        </w:rPr>
      </w:pPr>
      <w:r w:rsidRPr="009329A0">
        <w:rPr>
          <w:rFonts w:ascii="Arial" w:eastAsia="Times New Roman" w:hAnsi="Arial" w:cs="Arial"/>
          <w:b/>
          <w:bCs/>
          <w:sz w:val="20"/>
          <w:szCs w:val="20"/>
          <w:lang w:val="en"/>
        </w:rPr>
        <w:t>Accreditation Requirements</w:t>
      </w:r>
    </w:p>
    <w:p w14:paraId="027E73BA" w14:textId="24285F00" w:rsidR="009329A0" w:rsidRPr="009329A0" w:rsidRDefault="00EB2756" w:rsidP="009329A0">
      <w:pPr>
        <w:spacing w:after="0" w:line="276" w:lineRule="auto"/>
        <w:jc w:val="both"/>
        <w:divId w:val="1546943075"/>
        <w:rPr>
          <w:rFonts w:ascii="Arial" w:eastAsia="Times New Roman" w:hAnsi="Arial" w:cs="Arial"/>
          <w:b/>
          <w:bCs/>
          <w:sz w:val="20"/>
          <w:szCs w:val="20"/>
          <w:lang w:val="en"/>
        </w:rPr>
      </w:pPr>
      <w:r w:rsidRPr="009329A0">
        <w:rPr>
          <w:rFonts w:ascii="Arial" w:hAnsi="Arial" w:cs="Arial"/>
          <w:sz w:val="20"/>
          <w:szCs w:val="20"/>
          <w:lang w:val="en"/>
        </w:rPr>
        <w:t xml:space="preserve">The use of this case summary </w:t>
      </w:r>
      <w:proofErr w:type="gramStart"/>
      <w:r w:rsidRPr="009329A0">
        <w:rPr>
          <w:rFonts w:ascii="Arial" w:hAnsi="Arial" w:cs="Arial"/>
          <w:sz w:val="20"/>
          <w:szCs w:val="20"/>
          <w:lang w:val="en"/>
        </w:rPr>
        <w:t>is recommended</w:t>
      </w:r>
      <w:proofErr w:type="gramEnd"/>
      <w:r w:rsidRPr="009329A0">
        <w:rPr>
          <w:rFonts w:ascii="Arial" w:hAnsi="Arial" w:cs="Arial"/>
          <w:sz w:val="20"/>
          <w:szCs w:val="20"/>
          <w:lang w:val="en"/>
        </w:rPr>
        <w:t xml:space="preserve"> for clinical care purposes but is not required for accreditation purposes. The core and conditional data elements </w:t>
      </w:r>
      <w:proofErr w:type="gramStart"/>
      <w:r w:rsidRPr="009329A0">
        <w:rPr>
          <w:rFonts w:ascii="Arial" w:hAnsi="Arial" w:cs="Arial"/>
          <w:sz w:val="20"/>
          <w:szCs w:val="20"/>
          <w:lang w:val="en"/>
        </w:rPr>
        <w:t>are routinely reported</w:t>
      </w:r>
      <w:proofErr w:type="gramEnd"/>
      <w:r w:rsidRPr="009329A0">
        <w:rPr>
          <w:rFonts w:ascii="Arial" w:hAnsi="Arial" w:cs="Arial"/>
          <w:sz w:val="20"/>
          <w:szCs w:val="20"/>
          <w:lang w:val="en"/>
        </w:rPr>
        <w:t xml:space="preserve">. Non-core data elements </w:t>
      </w:r>
      <w:proofErr w:type="gramStart"/>
      <w:r w:rsidRPr="009329A0">
        <w:rPr>
          <w:rFonts w:ascii="Arial" w:hAnsi="Arial" w:cs="Arial"/>
          <w:sz w:val="20"/>
          <w:szCs w:val="20"/>
          <w:lang w:val="en"/>
        </w:rPr>
        <w:t>are indicated</w:t>
      </w:r>
      <w:proofErr w:type="gramEnd"/>
      <w:r w:rsidRPr="009329A0">
        <w:rPr>
          <w:rFonts w:ascii="Arial" w:hAnsi="Arial" w:cs="Arial"/>
          <w:sz w:val="20"/>
          <w:szCs w:val="20"/>
          <w:lang w:val="en"/>
        </w:rPr>
        <w:t xml:space="preserve"> with a plus sign (+) to allow for reporting information that may be of clinical value.</w:t>
      </w:r>
      <w:r w:rsidR="009329A0">
        <w:rPr>
          <w:rFonts w:ascii="Arial" w:eastAsia="Times New Roman" w:hAnsi="Arial" w:cs="Arial"/>
          <w:b/>
          <w:bCs/>
          <w:sz w:val="20"/>
          <w:szCs w:val="20"/>
          <w:u w:val="single"/>
          <w:lang w:val="en"/>
        </w:rPr>
        <w:br w:type="page"/>
      </w:r>
    </w:p>
    <w:p w14:paraId="7E72329B" w14:textId="0D6F50E1" w:rsidR="002C5FCA" w:rsidRPr="009329A0" w:rsidRDefault="00EB2756" w:rsidP="009329A0">
      <w:pPr>
        <w:spacing w:after="0" w:line="276" w:lineRule="auto"/>
        <w:divId w:val="122430346"/>
        <w:rPr>
          <w:rFonts w:ascii="Arial" w:eastAsia="Times New Roman" w:hAnsi="Arial" w:cs="Arial"/>
          <w:b/>
          <w:bCs/>
          <w:sz w:val="20"/>
          <w:szCs w:val="20"/>
          <w:u w:val="single"/>
          <w:lang w:val="en"/>
        </w:rPr>
      </w:pPr>
      <w:r w:rsidRPr="009329A0">
        <w:rPr>
          <w:rFonts w:ascii="Arial" w:eastAsia="Times New Roman" w:hAnsi="Arial" w:cs="Arial"/>
          <w:b/>
          <w:bCs/>
          <w:sz w:val="20"/>
          <w:szCs w:val="20"/>
          <w:u w:val="single"/>
          <w:lang w:val="en"/>
        </w:rPr>
        <w:lastRenderedPageBreak/>
        <w:t>Summary of Changes</w:t>
      </w:r>
    </w:p>
    <w:p w14:paraId="7E0C56B8" w14:textId="3BAE5B3F" w:rsidR="002C5FCA" w:rsidRPr="009329A0" w:rsidRDefault="00EB2756" w:rsidP="00F34C48">
      <w:pPr>
        <w:pStyle w:val="NormalWeb"/>
        <w:spacing w:before="0" w:beforeAutospacing="0" w:after="0" w:afterAutospacing="0"/>
        <w:divId w:val="778640438"/>
        <w:rPr>
          <w:rFonts w:ascii="Arial" w:hAnsi="Arial" w:cs="Arial"/>
          <w:sz w:val="20"/>
          <w:szCs w:val="20"/>
          <w:lang w:val="en"/>
        </w:rPr>
      </w:pPr>
      <w:r w:rsidRPr="009329A0">
        <w:rPr>
          <w:rStyle w:val="Strong"/>
          <w:rFonts w:ascii="Arial" w:hAnsi="Arial" w:cs="Arial"/>
          <w:sz w:val="20"/>
          <w:szCs w:val="20"/>
          <w:lang w:val="en"/>
        </w:rPr>
        <w:t>v 4.0.</w:t>
      </w:r>
      <w:r w:rsidR="009F1BDF">
        <w:rPr>
          <w:rStyle w:val="Strong"/>
          <w:rFonts w:ascii="Arial" w:hAnsi="Arial" w:cs="Arial"/>
          <w:sz w:val="20"/>
          <w:szCs w:val="20"/>
          <w:lang w:val="en"/>
        </w:rPr>
        <w:t>1</w:t>
      </w:r>
      <w:r w:rsidRPr="009329A0">
        <w:rPr>
          <w:rStyle w:val="Strong"/>
          <w:rFonts w:ascii="Arial" w:hAnsi="Arial" w:cs="Arial"/>
          <w:sz w:val="20"/>
          <w:szCs w:val="20"/>
          <w:lang w:val="en"/>
        </w:rPr>
        <w:t>.</w:t>
      </w:r>
      <w:r w:rsidR="009F1BDF">
        <w:rPr>
          <w:rStyle w:val="Strong"/>
          <w:rFonts w:ascii="Arial" w:hAnsi="Arial" w:cs="Arial"/>
          <w:sz w:val="20"/>
          <w:szCs w:val="20"/>
          <w:lang w:val="en"/>
        </w:rPr>
        <w:t>0</w:t>
      </w:r>
    </w:p>
    <w:p w14:paraId="18D34413" w14:textId="6906C475" w:rsidR="009F1BDF" w:rsidRDefault="009F1BDF" w:rsidP="009F1BDF">
      <w:pPr>
        <w:numPr>
          <w:ilvl w:val="0"/>
          <w:numId w:val="10"/>
        </w:numPr>
        <w:spacing w:after="100" w:afterAutospacing="1" w:line="240" w:lineRule="auto"/>
        <w:divId w:val="1526945957"/>
        <w:rPr>
          <w:rFonts w:ascii="Arial" w:eastAsia="Times New Roman" w:hAnsi="Arial" w:cs="Arial"/>
          <w:sz w:val="20"/>
          <w:szCs w:val="20"/>
          <w:lang w:val="en"/>
        </w:rPr>
      </w:pPr>
      <w:r>
        <w:rPr>
          <w:rFonts w:ascii="Arial" w:eastAsiaTheme="minorHAnsi" w:hAnsi="Arial"/>
          <w:sz w:val="20"/>
        </w:rPr>
        <w:t>Added Expert Consultation question </w:t>
      </w:r>
    </w:p>
    <w:p w14:paraId="065A2E9D" w14:textId="7BE75880" w:rsidR="002C5FCA" w:rsidRPr="009F1BDF" w:rsidRDefault="00EB2756" w:rsidP="00CA3C71">
      <w:pPr>
        <w:pageBreakBefore/>
        <w:spacing w:after="0" w:line="240" w:lineRule="auto"/>
        <w:divId w:val="1526945957"/>
        <w:rPr>
          <w:rFonts w:ascii="Arial" w:eastAsia="Times New Roman" w:hAnsi="Arial" w:cs="Arial"/>
          <w:b/>
          <w:bCs/>
          <w:sz w:val="20"/>
          <w:szCs w:val="20"/>
          <w:lang w:val="en"/>
        </w:rPr>
      </w:pPr>
      <w:r w:rsidRPr="009F1BDF">
        <w:rPr>
          <w:rFonts w:ascii="Arial" w:eastAsia="Times New Roman" w:hAnsi="Arial" w:cs="Arial"/>
          <w:b/>
          <w:bCs/>
          <w:sz w:val="20"/>
          <w:szCs w:val="20"/>
          <w:lang w:val="en"/>
        </w:rPr>
        <w:lastRenderedPageBreak/>
        <w:t>Reporting Template</w:t>
      </w:r>
    </w:p>
    <w:p w14:paraId="4CBB00D8" w14:textId="77777777" w:rsidR="002C5FCA" w:rsidRPr="009329A0" w:rsidRDefault="00EB2756" w:rsidP="009329A0">
      <w:pPr>
        <w:spacing w:after="0" w:line="276" w:lineRule="auto"/>
        <w:divId w:val="1672836375"/>
        <w:rPr>
          <w:rFonts w:ascii="Arial" w:eastAsia="Times New Roman" w:hAnsi="Arial" w:cs="Arial"/>
          <w:b/>
          <w:bCs/>
          <w:sz w:val="20"/>
          <w:szCs w:val="20"/>
          <w:lang w:val="en"/>
        </w:rPr>
      </w:pPr>
      <w:r w:rsidRPr="009329A0">
        <w:rPr>
          <w:rFonts w:ascii="Arial" w:eastAsia="Times New Roman" w:hAnsi="Arial" w:cs="Arial"/>
          <w:b/>
          <w:bCs/>
          <w:sz w:val="20"/>
          <w:szCs w:val="20"/>
          <w:lang w:val="en"/>
        </w:rPr>
        <w:t xml:space="preserve">Protocol Posting Date: March 2022 </w:t>
      </w:r>
    </w:p>
    <w:p w14:paraId="3D1C4712" w14:textId="77777777" w:rsidR="002C5FCA" w:rsidRPr="009329A0" w:rsidRDefault="00EB2756" w:rsidP="009329A0">
      <w:pPr>
        <w:spacing w:after="0" w:line="276" w:lineRule="auto"/>
        <w:divId w:val="755131868"/>
        <w:rPr>
          <w:rFonts w:ascii="Arial" w:eastAsia="Times New Roman" w:hAnsi="Arial" w:cs="Arial"/>
          <w:b/>
          <w:bCs/>
          <w:sz w:val="20"/>
          <w:szCs w:val="20"/>
          <w:lang w:val="en"/>
        </w:rPr>
      </w:pPr>
      <w:r w:rsidRPr="009329A0">
        <w:rPr>
          <w:rFonts w:ascii="Arial" w:eastAsia="Times New Roman" w:hAnsi="Arial" w:cs="Arial"/>
          <w:b/>
          <w:bCs/>
          <w:sz w:val="20"/>
          <w:szCs w:val="20"/>
          <w:lang w:val="en"/>
        </w:rPr>
        <w:t>Select a single response unless otherwise indicated.</w:t>
      </w:r>
    </w:p>
    <w:p w14:paraId="00DF46E6" w14:textId="77777777" w:rsidR="002C5FCA" w:rsidRPr="009329A0" w:rsidRDefault="002C5FCA" w:rsidP="009329A0">
      <w:pPr>
        <w:spacing w:after="0" w:line="276" w:lineRule="auto"/>
        <w:divId w:val="1343630236"/>
        <w:rPr>
          <w:rFonts w:ascii="Arial" w:eastAsia="Times New Roman" w:hAnsi="Arial" w:cs="Arial"/>
          <w:sz w:val="20"/>
          <w:szCs w:val="20"/>
          <w:lang w:val="en"/>
        </w:rPr>
      </w:pPr>
    </w:p>
    <w:p w14:paraId="10AF925D" w14:textId="77777777" w:rsidR="002C5FCA" w:rsidRPr="009329A0" w:rsidRDefault="00EB2756" w:rsidP="009329A0">
      <w:pPr>
        <w:spacing w:after="0" w:line="276" w:lineRule="auto"/>
        <w:divId w:val="1219394989"/>
        <w:rPr>
          <w:rFonts w:ascii="Arial" w:eastAsia="Times New Roman" w:hAnsi="Arial" w:cs="Arial"/>
          <w:b/>
          <w:bCs/>
          <w:sz w:val="20"/>
          <w:szCs w:val="20"/>
          <w:lang w:val="en"/>
        </w:rPr>
      </w:pPr>
      <w:r w:rsidRPr="009329A0">
        <w:rPr>
          <w:rFonts w:ascii="Arial" w:eastAsia="Times New Roman" w:hAnsi="Arial" w:cs="Arial"/>
          <w:b/>
          <w:bCs/>
          <w:sz w:val="20"/>
          <w:szCs w:val="20"/>
          <w:lang w:val="en"/>
        </w:rPr>
        <w:t xml:space="preserve">CASE SUMMARY: (KIDNEY, PEDIATRIC RENAL TUMORS: Biopsy)  </w:t>
      </w:r>
    </w:p>
    <w:p w14:paraId="3A8EC517" w14:textId="77777777" w:rsidR="002C5FCA" w:rsidRPr="009329A0" w:rsidRDefault="00EB2756" w:rsidP="009329A0">
      <w:pPr>
        <w:spacing w:after="0" w:line="276" w:lineRule="auto"/>
        <w:divId w:val="1984309614"/>
        <w:rPr>
          <w:rFonts w:ascii="Arial" w:eastAsia="Times New Roman" w:hAnsi="Arial" w:cs="Arial"/>
          <w:i/>
          <w:iCs/>
          <w:sz w:val="16"/>
          <w:szCs w:val="16"/>
          <w:lang w:val="en"/>
        </w:rPr>
      </w:pPr>
      <w:r w:rsidRPr="009329A0">
        <w:rPr>
          <w:rFonts w:ascii="Arial" w:eastAsia="Times New Roman" w:hAnsi="Arial" w:cs="Arial"/>
          <w:i/>
          <w:iCs/>
          <w:sz w:val="16"/>
          <w:szCs w:val="16"/>
          <w:lang w:val="en"/>
        </w:rPr>
        <w:t>For bilateral tumors, complete a separate checklist for each kidney</w:t>
      </w:r>
      <w:proofErr w:type="gramStart"/>
      <w:r w:rsidRPr="009329A0">
        <w:rPr>
          <w:rFonts w:ascii="Arial" w:eastAsia="Times New Roman" w:hAnsi="Arial" w:cs="Arial"/>
          <w:i/>
          <w:iCs/>
          <w:sz w:val="16"/>
          <w:szCs w:val="16"/>
          <w:lang w:val="en"/>
        </w:rPr>
        <w:t xml:space="preserve">.  </w:t>
      </w:r>
      <w:proofErr w:type="gramEnd"/>
    </w:p>
    <w:p w14:paraId="122BD764" w14:textId="77777777" w:rsidR="002C5FCA" w:rsidRPr="009329A0" w:rsidRDefault="00EB2756" w:rsidP="009329A0">
      <w:pPr>
        <w:spacing w:after="0" w:line="276" w:lineRule="auto"/>
        <w:divId w:val="78596905"/>
        <w:rPr>
          <w:rFonts w:ascii="Arial" w:eastAsia="Times New Roman" w:hAnsi="Arial" w:cs="Arial"/>
          <w:i/>
          <w:iCs/>
          <w:sz w:val="16"/>
          <w:szCs w:val="16"/>
          <w:lang w:val="en"/>
        </w:rPr>
      </w:pPr>
      <w:proofErr w:type="gramStart"/>
      <w:r w:rsidRPr="009329A0">
        <w:rPr>
          <w:rFonts w:ascii="Arial" w:eastAsia="Times New Roman" w:hAnsi="Arial" w:cs="Arial"/>
          <w:i/>
          <w:iCs/>
          <w:sz w:val="16"/>
          <w:szCs w:val="16"/>
          <w:lang w:val="en"/>
        </w:rPr>
        <w:t>First priority</w:t>
      </w:r>
      <w:proofErr w:type="gramEnd"/>
      <w:r w:rsidRPr="009329A0">
        <w:rPr>
          <w:rFonts w:ascii="Arial" w:eastAsia="Times New Roman" w:hAnsi="Arial" w:cs="Arial"/>
          <w:i/>
          <w:iCs/>
          <w:sz w:val="16"/>
          <w:szCs w:val="16"/>
          <w:lang w:val="en"/>
        </w:rPr>
        <w:t xml:space="preserve"> should always be given to formalin-fixed tissues for morphologic evaluation. The second priority for tissue processing may include snap-freezing up to 1 g (minimum of 100 mg) of tumor for molecular studies. (Note </w:t>
      </w:r>
      <w:hyperlink w:anchor="N7745" w:history="1">
        <w:r w:rsidRPr="009329A0">
          <w:rPr>
            <w:rStyle w:val="Hyperlink"/>
            <w:rFonts w:ascii="Arial" w:eastAsia="Times New Roman" w:hAnsi="Arial" w:cs="Arial"/>
            <w:i/>
            <w:iCs/>
            <w:sz w:val="16"/>
            <w:szCs w:val="16"/>
            <w:lang w:val="en"/>
          </w:rPr>
          <w:t>A</w:t>
        </w:r>
      </w:hyperlink>
      <w:r w:rsidRPr="009329A0">
        <w:rPr>
          <w:rFonts w:ascii="Arial" w:eastAsia="Times New Roman" w:hAnsi="Arial" w:cs="Arial"/>
          <w:i/>
          <w:iCs/>
          <w:sz w:val="16"/>
          <w:szCs w:val="16"/>
          <w:lang w:val="en"/>
        </w:rPr>
        <w:t xml:space="preserve">) </w:t>
      </w:r>
    </w:p>
    <w:p w14:paraId="36F2D2D2" w14:textId="77777777" w:rsidR="002C5FCA" w:rsidRPr="009329A0" w:rsidRDefault="00EB2756" w:rsidP="009329A0">
      <w:pPr>
        <w:spacing w:after="0" w:line="276" w:lineRule="auto"/>
        <w:divId w:val="168378185"/>
        <w:rPr>
          <w:rFonts w:ascii="Arial" w:eastAsia="Times New Roman" w:hAnsi="Arial" w:cs="Arial"/>
          <w:i/>
          <w:iCs/>
          <w:sz w:val="16"/>
          <w:szCs w:val="16"/>
          <w:lang w:val="en"/>
        </w:rPr>
      </w:pPr>
      <w:r w:rsidRPr="009329A0">
        <w:rPr>
          <w:rFonts w:ascii="Arial" w:eastAsia="Times New Roman" w:hAnsi="Arial" w:cs="Arial"/>
          <w:i/>
          <w:iCs/>
          <w:sz w:val="16"/>
          <w:szCs w:val="16"/>
          <w:lang w:val="en"/>
        </w:rPr>
        <w:t>For more information, contact: The Children’s Oncology Group Biopathology Center. Phone: (614) 722-2890 or (800) 347-2486</w:t>
      </w:r>
      <w:proofErr w:type="gramStart"/>
      <w:r w:rsidRPr="009329A0">
        <w:rPr>
          <w:rFonts w:ascii="Arial" w:eastAsia="Times New Roman" w:hAnsi="Arial" w:cs="Arial"/>
          <w:i/>
          <w:iCs/>
          <w:sz w:val="16"/>
          <w:szCs w:val="16"/>
          <w:lang w:val="en"/>
        </w:rPr>
        <w:t xml:space="preserve">.  </w:t>
      </w:r>
      <w:proofErr w:type="gramEnd"/>
    </w:p>
    <w:p w14:paraId="1C8EA4AC" w14:textId="77777777" w:rsidR="002C5FCA" w:rsidRPr="009329A0" w:rsidRDefault="002C5FCA" w:rsidP="009329A0">
      <w:pPr>
        <w:spacing w:after="0" w:line="276" w:lineRule="auto"/>
        <w:divId w:val="1343630236"/>
        <w:rPr>
          <w:rFonts w:ascii="Arial" w:eastAsia="Times New Roman" w:hAnsi="Arial" w:cs="Arial"/>
          <w:sz w:val="20"/>
          <w:szCs w:val="20"/>
          <w:lang w:val="en"/>
        </w:rPr>
      </w:pPr>
    </w:p>
    <w:p w14:paraId="275020EB" w14:textId="77777777" w:rsidR="002C5FCA" w:rsidRPr="009329A0" w:rsidRDefault="00EB2756" w:rsidP="009329A0">
      <w:pPr>
        <w:spacing w:after="0" w:line="276" w:lineRule="auto"/>
        <w:divId w:val="1802992137"/>
        <w:rPr>
          <w:rFonts w:ascii="Arial" w:eastAsia="Times New Roman" w:hAnsi="Arial" w:cs="Arial"/>
          <w:b/>
          <w:bCs/>
          <w:sz w:val="20"/>
          <w:szCs w:val="20"/>
          <w:lang w:val="en"/>
        </w:rPr>
      </w:pPr>
      <w:r w:rsidRPr="009329A0">
        <w:rPr>
          <w:rFonts w:ascii="Arial" w:eastAsia="Times New Roman" w:hAnsi="Arial" w:cs="Arial"/>
          <w:b/>
          <w:bCs/>
          <w:sz w:val="20"/>
          <w:szCs w:val="20"/>
          <w:lang w:val="en"/>
        </w:rPr>
        <w:t xml:space="preserve">EXPERT CONSULTATION  </w:t>
      </w:r>
    </w:p>
    <w:p w14:paraId="480BA752" w14:textId="77777777" w:rsidR="002C5FCA" w:rsidRPr="009329A0" w:rsidRDefault="002C5FCA" w:rsidP="009329A0">
      <w:pPr>
        <w:spacing w:after="0" w:line="276" w:lineRule="auto"/>
        <w:divId w:val="1343630236"/>
        <w:rPr>
          <w:rFonts w:ascii="Arial" w:eastAsia="Times New Roman" w:hAnsi="Arial" w:cs="Arial"/>
          <w:sz w:val="20"/>
          <w:szCs w:val="20"/>
          <w:lang w:val="en"/>
        </w:rPr>
      </w:pPr>
    </w:p>
    <w:p w14:paraId="021EC75D" w14:textId="77777777" w:rsidR="002C5FCA" w:rsidRPr="009329A0" w:rsidRDefault="00EB2756" w:rsidP="009329A0">
      <w:pPr>
        <w:spacing w:after="0" w:line="276" w:lineRule="auto"/>
        <w:divId w:val="1730306374"/>
        <w:rPr>
          <w:rFonts w:ascii="Arial" w:eastAsia="Times New Roman" w:hAnsi="Arial" w:cs="Arial"/>
          <w:b/>
          <w:bCs/>
          <w:sz w:val="20"/>
          <w:szCs w:val="20"/>
          <w:lang w:val="en"/>
        </w:rPr>
      </w:pPr>
      <w:r w:rsidRPr="009329A0">
        <w:rPr>
          <w:rFonts w:ascii="Arial" w:eastAsia="Times New Roman" w:hAnsi="Arial" w:cs="Arial"/>
          <w:b/>
          <w:bCs/>
          <w:sz w:val="20"/>
          <w:szCs w:val="20"/>
          <w:lang w:val="en"/>
        </w:rPr>
        <w:t xml:space="preserve">Expert Consultation  </w:t>
      </w:r>
    </w:p>
    <w:p w14:paraId="71D2F4B4" w14:textId="77777777" w:rsidR="002C5FCA" w:rsidRPr="009329A0" w:rsidRDefault="00EB2756" w:rsidP="009329A0">
      <w:pPr>
        <w:spacing w:after="0" w:line="276" w:lineRule="auto"/>
        <w:divId w:val="1912807191"/>
        <w:rPr>
          <w:rFonts w:ascii="Arial" w:eastAsia="Times New Roman" w:hAnsi="Arial" w:cs="Arial"/>
          <w:sz w:val="20"/>
          <w:szCs w:val="20"/>
          <w:lang w:val="en"/>
        </w:rPr>
      </w:pPr>
      <w:r w:rsidRPr="009329A0">
        <w:rPr>
          <w:rFonts w:ascii="Arial" w:eastAsia="Times New Roman" w:hAnsi="Arial" w:cs="Arial"/>
          <w:sz w:val="20"/>
          <w:szCs w:val="20"/>
          <w:lang w:val="en"/>
        </w:rPr>
        <w:t xml:space="preserve">___ Pending - Completion of this CAP Cancer Protocol is awaiting expert consultation  </w:t>
      </w:r>
    </w:p>
    <w:p w14:paraId="450286E4" w14:textId="77777777" w:rsidR="002C5FCA" w:rsidRPr="009329A0" w:rsidRDefault="00EB2756" w:rsidP="009329A0">
      <w:pPr>
        <w:spacing w:after="0" w:line="276" w:lineRule="auto"/>
        <w:divId w:val="1230381386"/>
        <w:rPr>
          <w:rFonts w:ascii="Arial" w:eastAsia="Times New Roman" w:hAnsi="Arial" w:cs="Arial"/>
          <w:sz w:val="20"/>
          <w:szCs w:val="20"/>
          <w:lang w:val="en"/>
        </w:rPr>
      </w:pPr>
      <w:r w:rsidRPr="009329A0">
        <w:rPr>
          <w:rFonts w:ascii="Arial" w:eastAsia="Times New Roman" w:hAnsi="Arial" w:cs="Arial"/>
          <w:sz w:val="20"/>
          <w:szCs w:val="20"/>
          <w:lang w:val="en"/>
        </w:rPr>
        <w:t xml:space="preserve">___ Completed - This CAP Cancer Protocol or some elements have </w:t>
      </w:r>
      <w:proofErr w:type="gramStart"/>
      <w:r w:rsidRPr="009329A0">
        <w:rPr>
          <w:rFonts w:ascii="Arial" w:eastAsia="Times New Roman" w:hAnsi="Arial" w:cs="Arial"/>
          <w:sz w:val="20"/>
          <w:szCs w:val="20"/>
          <w:lang w:val="en"/>
        </w:rPr>
        <w:t>been performed</w:t>
      </w:r>
      <w:proofErr w:type="gramEnd"/>
      <w:r w:rsidRPr="009329A0">
        <w:rPr>
          <w:rFonts w:ascii="Arial" w:eastAsia="Times New Roman" w:hAnsi="Arial" w:cs="Arial"/>
          <w:sz w:val="20"/>
          <w:szCs w:val="20"/>
          <w:lang w:val="en"/>
        </w:rPr>
        <w:t xml:space="preserve"> following expert consultation  </w:t>
      </w:r>
    </w:p>
    <w:p w14:paraId="0CFDC028" w14:textId="77777777" w:rsidR="002C5FCA" w:rsidRPr="009329A0" w:rsidRDefault="00EB2756" w:rsidP="009329A0">
      <w:pPr>
        <w:spacing w:after="0" w:line="276" w:lineRule="auto"/>
        <w:divId w:val="507402209"/>
        <w:rPr>
          <w:rFonts w:ascii="Arial" w:eastAsia="Times New Roman" w:hAnsi="Arial" w:cs="Arial"/>
          <w:sz w:val="20"/>
          <w:szCs w:val="20"/>
          <w:lang w:val="en"/>
        </w:rPr>
      </w:pPr>
      <w:r w:rsidRPr="009329A0">
        <w:rPr>
          <w:rFonts w:ascii="Arial" w:eastAsia="Times New Roman" w:hAnsi="Arial" w:cs="Arial"/>
          <w:sz w:val="20"/>
          <w:szCs w:val="20"/>
          <w:lang w:val="en"/>
        </w:rPr>
        <w:t xml:space="preserve">___ Not applicable (expert consultation not required)  </w:t>
      </w:r>
    </w:p>
    <w:p w14:paraId="7DC18483" w14:textId="77777777" w:rsidR="002C5FCA" w:rsidRPr="009329A0" w:rsidRDefault="002C5FCA" w:rsidP="009329A0">
      <w:pPr>
        <w:spacing w:after="0" w:line="276" w:lineRule="auto"/>
        <w:divId w:val="1343630236"/>
        <w:rPr>
          <w:rFonts w:ascii="Arial" w:eastAsia="Times New Roman" w:hAnsi="Arial" w:cs="Arial"/>
          <w:sz w:val="20"/>
          <w:szCs w:val="20"/>
          <w:lang w:val="en"/>
        </w:rPr>
      </w:pPr>
    </w:p>
    <w:p w14:paraId="04058875" w14:textId="77777777" w:rsidR="002C5FCA" w:rsidRPr="009329A0" w:rsidRDefault="00EB2756" w:rsidP="009329A0">
      <w:pPr>
        <w:spacing w:after="0" w:line="276" w:lineRule="auto"/>
        <w:divId w:val="1994596787"/>
        <w:rPr>
          <w:rFonts w:ascii="Arial" w:eastAsia="Times New Roman" w:hAnsi="Arial" w:cs="Arial"/>
          <w:b/>
          <w:bCs/>
          <w:sz w:val="20"/>
          <w:szCs w:val="20"/>
          <w:lang w:val="en"/>
        </w:rPr>
      </w:pPr>
      <w:r w:rsidRPr="009329A0">
        <w:rPr>
          <w:rFonts w:ascii="Arial" w:eastAsia="Times New Roman" w:hAnsi="Arial" w:cs="Arial"/>
          <w:b/>
          <w:bCs/>
          <w:sz w:val="20"/>
          <w:szCs w:val="20"/>
          <w:lang w:val="en"/>
        </w:rPr>
        <w:t xml:space="preserve">SPECIMEN  </w:t>
      </w:r>
    </w:p>
    <w:p w14:paraId="6350B583" w14:textId="77777777" w:rsidR="002C5FCA" w:rsidRPr="009329A0" w:rsidRDefault="002C5FCA" w:rsidP="009329A0">
      <w:pPr>
        <w:spacing w:after="0" w:line="276" w:lineRule="auto"/>
        <w:divId w:val="1343630236"/>
        <w:rPr>
          <w:rFonts w:ascii="Arial" w:eastAsia="Times New Roman" w:hAnsi="Arial" w:cs="Arial"/>
          <w:sz w:val="20"/>
          <w:szCs w:val="20"/>
          <w:lang w:val="en"/>
        </w:rPr>
      </w:pPr>
    </w:p>
    <w:p w14:paraId="2A504798" w14:textId="77777777" w:rsidR="002C5FCA" w:rsidRPr="009329A0" w:rsidRDefault="00EB2756" w:rsidP="009329A0">
      <w:pPr>
        <w:spacing w:after="0" w:line="276" w:lineRule="auto"/>
        <w:divId w:val="1726832191"/>
        <w:rPr>
          <w:rFonts w:ascii="Arial" w:eastAsia="Times New Roman" w:hAnsi="Arial" w:cs="Arial"/>
          <w:b/>
          <w:bCs/>
          <w:sz w:val="20"/>
          <w:szCs w:val="20"/>
          <w:lang w:val="en"/>
        </w:rPr>
      </w:pPr>
      <w:r w:rsidRPr="009329A0">
        <w:rPr>
          <w:rFonts w:ascii="Arial" w:eastAsia="Times New Roman" w:hAnsi="Arial" w:cs="Arial"/>
          <w:b/>
          <w:bCs/>
          <w:sz w:val="20"/>
          <w:szCs w:val="20"/>
          <w:lang w:val="en"/>
        </w:rPr>
        <w:t xml:space="preserve">Procedure (Note </w:t>
      </w:r>
      <w:hyperlink w:anchor="N7745" w:history="1">
        <w:r w:rsidRPr="009329A0">
          <w:rPr>
            <w:rStyle w:val="Hyperlink"/>
            <w:rFonts w:ascii="Arial" w:eastAsia="Times New Roman" w:hAnsi="Arial" w:cs="Arial"/>
            <w:b/>
            <w:bCs/>
            <w:sz w:val="20"/>
            <w:szCs w:val="20"/>
            <w:lang w:val="en"/>
          </w:rPr>
          <w:t>A</w:t>
        </w:r>
      </w:hyperlink>
      <w:r w:rsidRPr="009329A0">
        <w:rPr>
          <w:rFonts w:ascii="Arial" w:eastAsia="Times New Roman" w:hAnsi="Arial" w:cs="Arial"/>
          <w:b/>
          <w:bCs/>
          <w:sz w:val="20"/>
          <w:szCs w:val="20"/>
          <w:lang w:val="en"/>
        </w:rPr>
        <w:t xml:space="preserve">) </w:t>
      </w:r>
    </w:p>
    <w:p w14:paraId="64D7665C" w14:textId="77777777" w:rsidR="002C5FCA" w:rsidRPr="009329A0" w:rsidRDefault="00EB2756" w:rsidP="009329A0">
      <w:pPr>
        <w:spacing w:after="0" w:line="276" w:lineRule="auto"/>
        <w:divId w:val="1247685211"/>
        <w:rPr>
          <w:rFonts w:ascii="Arial" w:eastAsia="Times New Roman" w:hAnsi="Arial" w:cs="Arial"/>
          <w:sz w:val="20"/>
          <w:szCs w:val="20"/>
          <w:lang w:val="en"/>
        </w:rPr>
      </w:pPr>
      <w:r w:rsidRPr="009329A0">
        <w:rPr>
          <w:rFonts w:ascii="Arial" w:eastAsia="Times New Roman" w:hAnsi="Arial" w:cs="Arial"/>
          <w:sz w:val="20"/>
          <w:szCs w:val="20"/>
          <w:lang w:val="en"/>
        </w:rPr>
        <w:t xml:space="preserve">___ Core biopsy  </w:t>
      </w:r>
    </w:p>
    <w:p w14:paraId="367ED6F3" w14:textId="77777777" w:rsidR="002C5FCA" w:rsidRPr="009329A0" w:rsidRDefault="00EB2756" w:rsidP="009329A0">
      <w:pPr>
        <w:spacing w:after="0" w:line="276" w:lineRule="auto"/>
        <w:divId w:val="1792943250"/>
        <w:rPr>
          <w:rFonts w:ascii="Arial" w:eastAsia="Times New Roman" w:hAnsi="Arial" w:cs="Arial"/>
          <w:sz w:val="20"/>
          <w:szCs w:val="20"/>
          <w:lang w:val="en"/>
        </w:rPr>
      </w:pPr>
      <w:r w:rsidRPr="009329A0">
        <w:rPr>
          <w:rFonts w:ascii="Arial" w:eastAsia="Times New Roman" w:hAnsi="Arial" w:cs="Arial"/>
          <w:sz w:val="20"/>
          <w:szCs w:val="20"/>
          <w:lang w:val="en"/>
        </w:rPr>
        <w:t xml:space="preserve">___ Incisional biopsy  </w:t>
      </w:r>
    </w:p>
    <w:p w14:paraId="3B0907F6" w14:textId="77777777" w:rsidR="002C5FCA" w:rsidRPr="009329A0" w:rsidRDefault="00EB2756" w:rsidP="009329A0">
      <w:pPr>
        <w:spacing w:after="0" w:line="276" w:lineRule="auto"/>
        <w:divId w:val="2138601931"/>
        <w:rPr>
          <w:rFonts w:ascii="Arial" w:eastAsia="Times New Roman" w:hAnsi="Arial" w:cs="Arial"/>
          <w:sz w:val="20"/>
          <w:szCs w:val="20"/>
          <w:lang w:val="en"/>
        </w:rPr>
      </w:pPr>
      <w:r w:rsidRPr="009329A0">
        <w:rPr>
          <w:rFonts w:ascii="Arial" w:eastAsia="Times New Roman" w:hAnsi="Arial" w:cs="Arial"/>
          <w:sz w:val="20"/>
          <w:szCs w:val="20"/>
          <w:lang w:val="en"/>
        </w:rPr>
        <w:t xml:space="preserve">___ Other (specify): _________________ </w:t>
      </w:r>
    </w:p>
    <w:p w14:paraId="6483407B" w14:textId="77777777" w:rsidR="002C5FCA" w:rsidRPr="009329A0" w:rsidRDefault="00EB2756" w:rsidP="009329A0">
      <w:pPr>
        <w:spacing w:after="0" w:line="276" w:lineRule="auto"/>
        <w:divId w:val="146215067"/>
        <w:rPr>
          <w:rFonts w:ascii="Arial" w:eastAsia="Times New Roman" w:hAnsi="Arial" w:cs="Arial"/>
          <w:sz w:val="20"/>
          <w:szCs w:val="20"/>
          <w:lang w:val="en"/>
        </w:rPr>
      </w:pPr>
      <w:r w:rsidRPr="009329A0">
        <w:rPr>
          <w:rFonts w:ascii="Arial" w:eastAsia="Times New Roman" w:hAnsi="Arial" w:cs="Arial"/>
          <w:sz w:val="20"/>
          <w:szCs w:val="20"/>
          <w:lang w:val="en"/>
        </w:rPr>
        <w:t xml:space="preserve">___ Not specified  </w:t>
      </w:r>
    </w:p>
    <w:p w14:paraId="1A4D9FE7" w14:textId="77777777" w:rsidR="002C5FCA" w:rsidRPr="009329A0" w:rsidRDefault="002C5FCA" w:rsidP="009329A0">
      <w:pPr>
        <w:spacing w:after="0" w:line="276" w:lineRule="auto"/>
        <w:divId w:val="1343630236"/>
        <w:rPr>
          <w:rFonts w:ascii="Arial" w:eastAsia="Times New Roman" w:hAnsi="Arial" w:cs="Arial"/>
          <w:sz w:val="20"/>
          <w:szCs w:val="20"/>
          <w:lang w:val="en"/>
        </w:rPr>
      </w:pPr>
    </w:p>
    <w:p w14:paraId="2EFC2601" w14:textId="77777777" w:rsidR="002C5FCA" w:rsidRPr="009329A0" w:rsidRDefault="00EB2756" w:rsidP="009329A0">
      <w:pPr>
        <w:spacing w:after="0" w:line="276" w:lineRule="auto"/>
        <w:divId w:val="149712830"/>
        <w:rPr>
          <w:rFonts w:ascii="Arial" w:eastAsia="Times New Roman" w:hAnsi="Arial" w:cs="Arial"/>
          <w:b/>
          <w:bCs/>
          <w:sz w:val="20"/>
          <w:szCs w:val="20"/>
          <w:lang w:val="en"/>
        </w:rPr>
      </w:pPr>
      <w:r w:rsidRPr="009329A0">
        <w:rPr>
          <w:rFonts w:ascii="Arial" w:eastAsia="Times New Roman" w:hAnsi="Arial" w:cs="Arial"/>
          <w:b/>
          <w:bCs/>
          <w:sz w:val="20"/>
          <w:szCs w:val="20"/>
          <w:lang w:val="en"/>
        </w:rPr>
        <w:t xml:space="preserve">Specimen Laterality  </w:t>
      </w:r>
    </w:p>
    <w:p w14:paraId="1A4AB9F9" w14:textId="77777777" w:rsidR="002C5FCA" w:rsidRPr="009329A0" w:rsidRDefault="00EB2756" w:rsidP="009329A0">
      <w:pPr>
        <w:spacing w:after="0" w:line="276" w:lineRule="auto"/>
        <w:divId w:val="1929268864"/>
        <w:rPr>
          <w:rFonts w:ascii="Arial" w:eastAsia="Times New Roman" w:hAnsi="Arial" w:cs="Arial"/>
          <w:sz w:val="20"/>
          <w:szCs w:val="20"/>
          <w:lang w:val="en"/>
        </w:rPr>
      </w:pPr>
      <w:r w:rsidRPr="009329A0">
        <w:rPr>
          <w:rFonts w:ascii="Arial" w:eastAsia="Times New Roman" w:hAnsi="Arial" w:cs="Arial"/>
          <w:sz w:val="20"/>
          <w:szCs w:val="20"/>
          <w:lang w:val="en"/>
        </w:rPr>
        <w:t xml:space="preserve">___ Not applicable (not a bilateral tumor)  </w:t>
      </w:r>
    </w:p>
    <w:p w14:paraId="3FCD557B" w14:textId="77777777" w:rsidR="002C5FCA" w:rsidRPr="009329A0" w:rsidRDefault="00EB2756" w:rsidP="009329A0">
      <w:pPr>
        <w:spacing w:after="0" w:line="276" w:lineRule="auto"/>
        <w:divId w:val="467431621"/>
        <w:rPr>
          <w:rFonts w:ascii="Arial" w:eastAsia="Times New Roman" w:hAnsi="Arial" w:cs="Arial"/>
          <w:sz w:val="20"/>
          <w:szCs w:val="20"/>
          <w:lang w:val="en"/>
        </w:rPr>
      </w:pPr>
      <w:r w:rsidRPr="009329A0">
        <w:rPr>
          <w:rFonts w:ascii="Arial" w:eastAsia="Times New Roman" w:hAnsi="Arial" w:cs="Arial"/>
          <w:sz w:val="20"/>
          <w:szCs w:val="20"/>
          <w:lang w:val="en"/>
        </w:rPr>
        <w:t xml:space="preserve">___ Right  </w:t>
      </w:r>
    </w:p>
    <w:p w14:paraId="43552939" w14:textId="77777777" w:rsidR="002C5FCA" w:rsidRPr="009329A0" w:rsidRDefault="00EB2756" w:rsidP="009329A0">
      <w:pPr>
        <w:spacing w:after="0" w:line="276" w:lineRule="auto"/>
        <w:divId w:val="1682396989"/>
        <w:rPr>
          <w:rFonts w:ascii="Arial" w:eastAsia="Times New Roman" w:hAnsi="Arial" w:cs="Arial"/>
          <w:sz w:val="20"/>
          <w:szCs w:val="20"/>
          <w:lang w:val="en"/>
        </w:rPr>
      </w:pPr>
      <w:r w:rsidRPr="009329A0">
        <w:rPr>
          <w:rFonts w:ascii="Arial" w:eastAsia="Times New Roman" w:hAnsi="Arial" w:cs="Arial"/>
          <w:sz w:val="20"/>
          <w:szCs w:val="20"/>
          <w:lang w:val="en"/>
        </w:rPr>
        <w:t xml:space="preserve">___ Left  </w:t>
      </w:r>
    </w:p>
    <w:p w14:paraId="351B4BDF" w14:textId="77777777" w:rsidR="002C5FCA" w:rsidRPr="009329A0" w:rsidRDefault="00EB2756" w:rsidP="009329A0">
      <w:pPr>
        <w:spacing w:after="0" w:line="276" w:lineRule="auto"/>
        <w:divId w:val="1417941958"/>
        <w:rPr>
          <w:rFonts w:ascii="Arial" w:eastAsia="Times New Roman" w:hAnsi="Arial" w:cs="Arial"/>
          <w:sz w:val="20"/>
          <w:szCs w:val="20"/>
          <w:lang w:val="en"/>
        </w:rPr>
      </w:pPr>
      <w:r w:rsidRPr="009329A0">
        <w:rPr>
          <w:rFonts w:ascii="Arial" w:eastAsia="Times New Roman" w:hAnsi="Arial" w:cs="Arial"/>
          <w:sz w:val="20"/>
          <w:szCs w:val="20"/>
          <w:lang w:val="en"/>
        </w:rPr>
        <w:t xml:space="preserve">___ Not specified  </w:t>
      </w:r>
    </w:p>
    <w:p w14:paraId="733A6D85" w14:textId="77777777" w:rsidR="002C5FCA" w:rsidRPr="009329A0" w:rsidRDefault="002C5FCA" w:rsidP="009329A0">
      <w:pPr>
        <w:spacing w:after="0" w:line="276" w:lineRule="auto"/>
        <w:divId w:val="1343630236"/>
        <w:rPr>
          <w:rFonts w:ascii="Arial" w:eastAsia="Times New Roman" w:hAnsi="Arial" w:cs="Arial"/>
          <w:sz w:val="20"/>
          <w:szCs w:val="20"/>
          <w:lang w:val="en"/>
        </w:rPr>
      </w:pPr>
    </w:p>
    <w:p w14:paraId="23887A69" w14:textId="77777777" w:rsidR="002C5FCA" w:rsidRPr="009329A0" w:rsidRDefault="00EB2756" w:rsidP="009329A0">
      <w:pPr>
        <w:spacing w:after="0" w:line="276" w:lineRule="auto"/>
        <w:divId w:val="433475746"/>
        <w:rPr>
          <w:rFonts w:ascii="Arial" w:eastAsia="Times New Roman" w:hAnsi="Arial" w:cs="Arial"/>
          <w:b/>
          <w:bCs/>
          <w:sz w:val="20"/>
          <w:szCs w:val="20"/>
          <w:lang w:val="en"/>
        </w:rPr>
      </w:pPr>
      <w:r w:rsidRPr="009329A0">
        <w:rPr>
          <w:rFonts w:ascii="Arial" w:eastAsia="Times New Roman" w:hAnsi="Arial" w:cs="Arial"/>
          <w:b/>
          <w:bCs/>
          <w:sz w:val="20"/>
          <w:szCs w:val="20"/>
          <w:lang w:val="en"/>
        </w:rPr>
        <w:t xml:space="preserve">TUMOR  </w:t>
      </w:r>
    </w:p>
    <w:p w14:paraId="45CCC19F" w14:textId="77777777" w:rsidR="002C5FCA" w:rsidRPr="009329A0" w:rsidRDefault="002C5FCA" w:rsidP="009329A0">
      <w:pPr>
        <w:spacing w:after="0" w:line="276" w:lineRule="auto"/>
        <w:divId w:val="1343630236"/>
        <w:rPr>
          <w:rFonts w:ascii="Arial" w:eastAsia="Times New Roman" w:hAnsi="Arial" w:cs="Arial"/>
          <w:sz w:val="20"/>
          <w:szCs w:val="20"/>
          <w:lang w:val="en"/>
        </w:rPr>
      </w:pPr>
    </w:p>
    <w:p w14:paraId="5B2CC26F" w14:textId="77777777" w:rsidR="002C5FCA" w:rsidRPr="009329A0" w:rsidRDefault="00EB2756" w:rsidP="009329A0">
      <w:pPr>
        <w:spacing w:after="0" w:line="276" w:lineRule="auto"/>
        <w:divId w:val="1928927478"/>
        <w:rPr>
          <w:rFonts w:ascii="Arial" w:eastAsia="Times New Roman" w:hAnsi="Arial" w:cs="Arial"/>
          <w:b/>
          <w:bCs/>
          <w:sz w:val="20"/>
          <w:szCs w:val="20"/>
          <w:lang w:val="en"/>
        </w:rPr>
      </w:pPr>
      <w:r w:rsidRPr="009329A0">
        <w:rPr>
          <w:rFonts w:ascii="Arial" w:eastAsia="Times New Roman" w:hAnsi="Arial" w:cs="Arial"/>
          <w:b/>
          <w:bCs/>
          <w:sz w:val="20"/>
          <w:szCs w:val="20"/>
          <w:lang w:val="en"/>
        </w:rPr>
        <w:t xml:space="preserve">Histologic Type (Note </w:t>
      </w:r>
      <w:hyperlink w:anchor="N7746" w:history="1">
        <w:r w:rsidRPr="009329A0">
          <w:rPr>
            <w:rStyle w:val="Hyperlink"/>
            <w:rFonts w:ascii="Arial" w:eastAsia="Times New Roman" w:hAnsi="Arial" w:cs="Arial"/>
            <w:b/>
            <w:bCs/>
            <w:sz w:val="20"/>
            <w:szCs w:val="20"/>
            <w:lang w:val="en"/>
          </w:rPr>
          <w:t>B</w:t>
        </w:r>
      </w:hyperlink>
      <w:r w:rsidRPr="009329A0">
        <w:rPr>
          <w:rFonts w:ascii="Arial" w:eastAsia="Times New Roman" w:hAnsi="Arial" w:cs="Arial"/>
          <w:b/>
          <w:bCs/>
          <w:sz w:val="20"/>
          <w:szCs w:val="20"/>
          <w:lang w:val="en"/>
        </w:rPr>
        <w:t xml:space="preserve">) </w:t>
      </w:r>
    </w:p>
    <w:p w14:paraId="5F2BF5B6" w14:textId="77777777" w:rsidR="002C5FCA" w:rsidRPr="009329A0" w:rsidRDefault="00EB2756" w:rsidP="009329A0">
      <w:pPr>
        <w:spacing w:after="0" w:line="276" w:lineRule="auto"/>
        <w:divId w:val="510071909"/>
        <w:rPr>
          <w:rFonts w:ascii="Arial" w:eastAsia="Times New Roman" w:hAnsi="Arial" w:cs="Arial"/>
          <w:sz w:val="20"/>
          <w:szCs w:val="20"/>
          <w:lang w:val="en"/>
        </w:rPr>
      </w:pPr>
      <w:r w:rsidRPr="009329A0">
        <w:rPr>
          <w:rFonts w:ascii="Arial" w:eastAsia="Times New Roman" w:hAnsi="Arial" w:cs="Arial"/>
          <w:sz w:val="20"/>
          <w:szCs w:val="20"/>
          <w:lang w:val="en"/>
        </w:rPr>
        <w:t xml:space="preserve">___ Wilms tumor, favorable histology  </w:t>
      </w:r>
    </w:p>
    <w:p w14:paraId="347E3BB5" w14:textId="77777777" w:rsidR="002C5FCA" w:rsidRPr="009329A0" w:rsidRDefault="00EB2756" w:rsidP="009329A0">
      <w:pPr>
        <w:spacing w:after="0" w:line="276" w:lineRule="auto"/>
        <w:divId w:val="2039576050"/>
        <w:rPr>
          <w:rFonts w:ascii="Arial" w:eastAsia="Times New Roman" w:hAnsi="Arial" w:cs="Arial"/>
          <w:sz w:val="20"/>
          <w:szCs w:val="20"/>
          <w:lang w:val="en"/>
        </w:rPr>
      </w:pPr>
      <w:r w:rsidRPr="009329A0">
        <w:rPr>
          <w:rFonts w:ascii="Arial" w:eastAsia="Times New Roman" w:hAnsi="Arial" w:cs="Arial"/>
          <w:sz w:val="20"/>
          <w:szCs w:val="20"/>
          <w:lang w:val="en"/>
        </w:rPr>
        <w:t xml:space="preserve">___ Wilms tumor, diffuse anaplasia  </w:t>
      </w:r>
    </w:p>
    <w:p w14:paraId="69C55A81" w14:textId="77777777" w:rsidR="002C5FCA" w:rsidRPr="009329A0" w:rsidRDefault="00EB2756" w:rsidP="009329A0">
      <w:pPr>
        <w:spacing w:after="0" w:line="276" w:lineRule="auto"/>
        <w:divId w:val="1884515990"/>
        <w:rPr>
          <w:rFonts w:ascii="Arial" w:eastAsia="Times New Roman" w:hAnsi="Arial" w:cs="Arial"/>
          <w:sz w:val="20"/>
          <w:szCs w:val="20"/>
          <w:lang w:val="en"/>
        </w:rPr>
      </w:pPr>
      <w:r w:rsidRPr="009329A0">
        <w:rPr>
          <w:rFonts w:ascii="Arial" w:eastAsia="Times New Roman" w:hAnsi="Arial" w:cs="Arial"/>
          <w:sz w:val="20"/>
          <w:szCs w:val="20"/>
          <w:lang w:val="en"/>
        </w:rPr>
        <w:t xml:space="preserve">___ Nephrogenic rest only  </w:t>
      </w:r>
    </w:p>
    <w:p w14:paraId="532DF934" w14:textId="77777777" w:rsidR="002C5FCA" w:rsidRPr="009329A0" w:rsidRDefault="00EB2756" w:rsidP="009329A0">
      <w:pPr>
        <w:spacing w:after="0" w:line="276" w:lineRule="auto"/>
        <w:divId w:val="729694112"/>
        <w:rPr>
          <w:rFonts w:ascii="Arial" w:eastAsia="Times New Roman" w:hAnsi="Arial" w:cs="Arial"/>
          <w:sz w:val="20"/>
          <w:szCs w:val="20"/>
          <w:lang w:val="en"/>
        </w:rPr>
      </w:pPr>
      <w:r w:rsidRPr="009329A0">
        <w:rPr>
          <w:rFonts w:ascii="Arial" w:eastAsia="Times New Roman" w:hAnsi="Arial" w:cs="Arial"/>
          <w:sz w:val="20"/>
          <w:szCs w:val="20"/>
          <w:lang w:val="en"/>
        </w:rPr>
        <w:t xml:space="preserve">___ Congenital mesoblastic nephroma (cellular, classic, or mixed)  </w:t>
      </w:r>
    </w:p>
    <w:p w14:paraId="25BE20C6" w14:textId="77777777" w:rsidR="002C5FCA" w:rsidRPr="009329A0" w:rsidRDefault="00EB2756" w:rsidP="009329A0">
      <w:pPr>
        <w:spacing w:after="0" w:line="276" w:lineRule="auto"/>
        <w:divId w:val="2071996212"/>
        <w:rPr>
          <w:rFonts w:ascii="Arial" w:eastAsia="Times New Roman" w:hAnsi="Arial" w:cs="Arial"/>
          <w:sz w:val="20"/>
          <w:szCs w:val="20"/>
          <w:lang w:val="en"/>
        </w:rPr>
      </w:pPr>
      <w:r w:rsidRPr="009329A0">
        <w:rPr>
          <w:rFonts w:ascii="Arial" w:eastAsia="Times New Roman" w:hAnsi="Arial" w:cs="Arial"/>
          <w:sz w:val="20"/>
          <w:szCs w:val="20"/>
          <w:lang w:val="en"/>
        </w:rPr>
        <w:t xml:space="preserve">___ Clear cell sarcoma of kidney  </w:t>
      </w:r>
    </w:p>
    <w:p w14:paraId="09FC2074" w14:textId="77777777" w:rsidR="002C5FCA" w:rsidRPr="009329A0" w:rsidRDefault="00EB2756" w:rsidP="009329A0">
      <w:pPr>
        <w:spacing w:after="0" w:line="276" w:lineRule="auto"/>
        <w:divId w:val="166407960"/>
        <w:rPr>
          <w:rFonts w:ascii="Arial" w:eastAsia="Times New Roman" w:hAnsi="Arial" w:cs="Arial"/>
          <w:sz w:val="20"/>
          <w:szCs w:val="20"/>
          <w:lang w:val="en"/>
        </w:rPr>
      </w:pPr>
      <w:r w:rsidRPr="009329A0">
        <w:rPr>
          <w:rFonts w:ascii="Arial" w:eastAsia="Times New Roman" w:hAnsi="Arial" w:cs="Arial"/>
          <w:sz w:val="20"/>
          <w:szCs w:val="20"/>
          <w:lang w:val="en"/>
        </w:rPr>
        <w:t xml:space="preserve">___ Rhabdoid tumor  </w:t>
      </w:r>
    </w:p>
    <w:p w14:paraId="2875B16C" w14:textId="77777777" w:rsidR="002C5FCA" w:rsidRPr="009329A0" w:rsidRDefault="00EB2756" w:rsidP="009329A0">
      <w:pPr>
        <w:spacing w:after="0" w:line="276" w:lineRule="auto"/>
        <w:divId w:val="953947259"/>
        <w:rPr>
          <w:rFonts w:ascii="Arial" w:eastAsia="Times New Roman" w:hAnsi="Arial" w:cs="Arial"/>
          <w:sz w:val="20"/>
          <w:szCs w:val="20"/>
          <w:lang w:val="en"/>
        </w:rPr>
      </w:pPr>
      <w:r w:rsidRPr="009329A0">
        <w:rPr>
          <w:rFonts w:ascii="Arial" w:eastAsia="Times New Roman" w:hAnsi="Arial" w:cs="Arial"/>
          <w:sz w:val="20"/>
          <w:szCs w:val="20"/>
          <w:lang w:val="en"/>
        </w:rPr>
        <w:t xml:space="preserve">___ Other (specify): _________________ </w:t>
      </w:r>
    </w:p>
    <w:p w14:paraId="46244750" w14:textId="77777777" w:rsidR="002C5FCA" w:rsidRPr="009329A0" w:rsidRDefault="00EB2756" w:rsidP="009329A0">
      <w:pPr>
        <w:spacing w:after="0" w:line="276" w:lineRule="auto"/>
        <w:divId w:val="991835400"/>
        <w:rPr>
          <w:rFonts w:ascii="Arial" w:eastAsia="Times New Roman" w:hAnsi="Arial" w:cs="Arial"/>
          <w:sz w:val="20"/>
          <w:szCs w:val="20"/>
          <w:lang w:val="en"/>
        </w:rPr>
      </w:pPr>
      <w:r w:rsidRPr="009329A0">
        <w:rPr>
          <w:rFonts w:ascii="Arial" w:eastAsia="Times New Roman" w:hAnsi="Arial" w:cs="Arial"/>
          <w:sz w:val="20"/>
          <w:szCs w:val="20"/>
          <w:lang w:val="en"/>
        </w:rPr>
        <w:t xml:space="preserve">___ Malignant neoplasm, type cannot be determined (explain): _________________ </w:t>
      </w:r>
    </w:p>
    <w:p w14:paraId="78D0A20C" w14:textId="77777777" w:rsidR="002C5FCA" w:rsidRPr="009329A0" w:rsidRDefault="00EB2756" w:rsidP="009329A0">
      <w:pPr>
        <w:spacing w:after="0" w:line="276" w:lineRule="auto"/>
        <w:ind w:firstLine="240"/>
        <w:divId w:val="233707643"/>
        <w:rPr>
          <w:rFonts w:ascii="Arial" w:eastAsia="Times New Roman" w:hAnsi="Arial" w:cs="Arial"/>
          <w:b/>
          <w:bCs/>
          <w:sz w:val="20"/>
          <w:szCs w:val="20"/>
          <w:lang w:val="en"/>
        </w:rPr>
      </w:pPr>
      <w:r w:rsidRPr="009329A0">
        <w:rPr>
          <w:rFonts w:ascii="Arial" w:eastAsia="Times New Roman" w:hAnsi="Arial" w:cs="Arial"/>
          <w:b/>
          <w:bCs/>
          <w:sz w:val="20"/>
          <w:szCs w:val="20"/>
          <w:lang w:val="en"/>
        </w:rPr>
        <w:t xml:space="preserve">+Histologic Type Comment: _________________ </w:t>
      </w:r>
    </w:p>
    <w:p w14:paraId="76E5AC54" w14:textId="77777777" w:rsidR="002C5FCA" w:rsidRPr="009329A0" w:rsidRDefault="002C5FCA" w:rsidP="009329A0">
      <w:pPr>
        <w:spacing w:after="0" w:line="276" w:lineRule="auto"/>
        <w:divId w:val="1343630236"/>
        <w:rPr>
          <w:rFonts w:ascii="Arial" w:eastAsia="Times New Roman" w:hAnsi="Arial" w:cs="Arial"/>
          <w:sz w:val="20"/>
          <w:szCs w:val="20"/>
          <w:lang w:val="en"/>
        </w:rPr>
      </w:pPr>
    </w:p>
    <w:p w14:paraId="64110A06" w14:textId="77777777" w:rsidR="002C5FCA" w:rsidRPr="009329A0" w:rsidRDefault="00EB2756" w:rsidP="009329A0">
      <w:pPr>
        <w:spacing w:after="0" w:line="276" w:lineRule="auto"/>
        <w:divId w:val="704675620"/>
        <w:rPr>
          <w:rFonts w:ascii="Arial" w:eastAsia="Times New Roman" w:hAnsi="Arial" w:cs="Arial"/>
          <w:b/>
          <w:bCs/>
          <w:sz w:val="20"/>
          <w:szCs w:val="20"/>
          <w:lang w:val="en"/>
        </w:rPr>
      </w:pPr>
      <w:r w:rsidRPr="009329A0">
        <w:rPr>
          <w:rFonts w:ascii="Arial" w:eastAsia="Times New Roman" w:hAnsi="Arial" w:cs="Arial"/>
          <w:b/>
          <w:bCs/>
          <w:sz w:val="20"/>
          <w:szCs w:val="20"/>
          <w:lang w:val="en"/>
        </w:rPr>
        <w:t xml:space="preserve">COMMENTS  </w:t>
      </w:r>
    </w:p>
    <w:p w14:paraId="7CBA7D97" w14:textId="77777777" w:rsidR="002C5FCA" w:rsidRPr="009329A0" w:rsidRDefault="002C5FCA" w:rsidP="009329A0">
      <w:pPr>
        <w:spacing w:after="0" w:line="276" w:lineRule="auto"/>
        <w:divId w:val="1343630236"/>
        <w:rPr>
          <w:rFonts w:ascii="Arial" w:eastAsia="Times New Roman" w:hAnsi="Arial" w:cs="Arial"/>
          <w:sz w:val="20"/>
          <w:szCs w:val="20"/>
          <w:lang w:val="en"/>
        </w:rPr>
      </w:pPr>
    </w:p>
    <w:p w14:paraId="1E7C6BB7" w14:textId="509E229B" w:rsidR="002C5FCA" w:rsidRPr="009329A0" w:rsidRDefault="00EB2756" w:rsidP="009329A0">
      <w:pPr>
        <w:spacing w:after="0" w:line="276" w:lineRule="auto"/>
        <w:divId w:val="1217820843"/>
        <w:rPr>
          <w:rFonts w:ascii="Arial" w:eastAsia="Times New Roman" w:hAnsi="Arial" w:cs="Arial"/>
          <w:b/>
          <w:bCs/>
          <w:sz w:val="20"/>
          <w:szCs w:val="20"/>
          <w:lang w:val="en"/>
        </w:rPr>
      </w:pPr>
      <w:r w:rsidRPr="009329A0">
        <w:rPr>
          <w:rFonts w:ascii="Arial" w:eastAsia="Times New Roman" w:hAnsi="Arial" w:cs="Arial"/>
          <w:b/>
          <w:bCs/>
          <w:sz w:val="20"/>
          <w:szCs w:val="20"/>
          <w:lang w:val="en"/>
        </w:rPr>
        <w:t xml:space="preserve">Comment(s): _________________ </w:t>
      </w:r>
    </w:p>
    <w:p w14:paraId="263D180F" w14:textId="77777777" w:rsidR="002C5FCA" w:rsidRPr="009329A0" w:rsidRDefault="00EB2756" w:rsidP="00CA3C71">
      <w:pPr>
        <w:pageBreakBefore/>
        <w:spacing w:after="0" w:line="240" w:lineRule="auto"/>
        <w:divId w:val="1964190596"/>
        <w:rPr>
          <w:rFonts w:ascii="Arial" w:eastAsia="Times New Roman" w:hAnsi="Arial" w:cs="Arial"/>
          <w:b/>
          <w:bCs/>
          <w:sz w:val="20"/>
          <w:szCs w:val="20"/>
          <w:lang w:val="en"/>
        </w:rPr>
      </w:pPr>
      <w:r w:rsidRPr="009329A0">
        <w:rPr>
          <w:rFonts w:ascii="Arial" w:eastAsia="Times New Roman" w:hAnsi="Arial" w:cs="Arial"/>
          <w:b/>
          <w:bCs/>
          <w:sz w:val="20"/>
          <w:szCs w:val="20"/>
          <w:lang w:val="en"/>
        </w:rPr>
        <w:lastRenderedPageBreak/>
        <w:t>Explanatory Notes</w:t>
      </w:r>
    </w:p>
    <w:p w14:paraId="42012E91" w14:textId="77777777" w:rsidR="009329A0" w:rsidRDefault="009329A0" w:rsidP="0065541B">
      <w:pPr>
        <w:spacing w:after="0" w:line="276" w:lineRule="auto"/>
        <w:jc w:val="both"/>
        <w:divId w:val="2097555695"/>
        <w:rPr>
          <w:rFonts w:ascii="Arial" w:eastAsia="Times New Roman" w:hAnsi="Arial" w:cs="Arial"/>
          <w:b/>
          <w:bCs/>
          <w:sz w:val="20"/>
          <w:szCs w:val="20"/>
          <w:lang w:val="en"/>
        </w:rPr>
      </w:pPr>
      <w:bookmarkStart w:id="0" w:name="N7745"/>
    </w:p>
    <w:p w14:paraId="3399F2FB" w14:textId="77777777" w:rsidR="009329A0" w:rsidRDefault="00EB2756" w:rsidP="0065541B">
      <w:pPr>
        <w:spacing w:after="0" w:line="276" w:lineRule="auto"/>
        <w:jc w:val="both"/>
        <w:divId w:val="2097555695"/>
        <w:rPr>
          <w:rFonts w:ascii="Arial" w:eastAsia="Times New Roman" w:hAnsi="Arial" w:cs="Arial"/>
          <w:b/>
          <w:bCs/>
          <w:sz w:val="20"/>
          <w:szCs w:val="20"/>
          <w:lang w:val="en"/>
        </w:rPr>
      </w:pPr>
      <w:r w:rsidRPr="009329A0">
        <w:rPr>
          <w:rFonts w:ascii="Arial" w:eastAsia="Times New Roman" w:hAnsi="Arial" w:cs="Arial"/>
          <w:b/>
          <w:bCs/>
          <w:sz w:val="20"/>
          <w:szCs w:val="20"/>
          <w:lang w:val="en"/>
        </w:rPr>
        <w:t>A. Frozen Section</w:t>
      </w:r>
      <w:bookmarkEnd w:id="0"/>
    </w:p>
    <w:p w14:paraId="63C8B602" w14:textId="77777777" w:rsidR="009329A0" w:rsidRDefault="00EB2756" w:rsidP="0065541B">
      <w:pPr>
        <w:spacing w:after="0" w:line="276" w:lineRule="auto"/>
        <w:jc w:val="both"/>
        <w:divId w:val="2097555695"/>
        <w:rPr>
          <w:rFonts w:ascii="Arial" w:eastAsia="Times New Roman" w:hAnsi="Arial" w:cs="Arial"/>
          <w:b/>
          <w:bCs/>
          <w:sz w:val="20"/>
          <w:szCs w:val="20"/>
          <w:lang w:val="en"/>
        </w:rPr>
      </w:pPr>
      <w:r w:rsidRPr="009329A0">
        <w:rPr>
          <w:rFonts w:ascii="Arial" w:eastAsia="Times New Roman" w:hAnsi="Arial" w:cs="Arial"/>
          <w:sz w:val="20"/>
          <w:szCs w:val="20"/>
          <w:lang w:val="en"/>
        </w:rPr>
        <w:t xml:space="preserve">Because of the high number of false-positives, intraoperative frozen sections should </w:t>
      </w:r>
      <w:proofErr w:type="gramStart"/>
      <w:r w:rsidRPr="009329A0">
        <w:rPr>
          <w:rFonts w:ascii="Arial" w:eastAsia="Times New Roman" w:hAnsi="Arial" w:cs="Arial"/>
          <w:sz w:val="20"/>
          <w:szCs w:val="20"/>
          <w:lang w:val="en"/>
        </w:rPr>
        <w:t>be avoided</w:t>
      </w:r>
      <w:proofErr w:type="gramEnd"/>
      <w:r w:rsidRPr="009329A0">
        <w:rPr>
          <w:rFonts w:ascii="Arial" w:eastAsia="Times New Roman" w:hAnsi="Arial" w:cs="Arial"/>
          <w:sz w:val="20"/>
          <w:szCs w:val="20"/>
          <w:lang w:val="en"/>
        </w:rPr>
        <w:t xml:space="preserve"> unless the operative procedure will be altered by the result. Biopsies of pediatric renal tumors present significant potential for diagnostic error, even on permanent section. However, frozen sections from the bivalved nephrectomy specimen—to ensure tumor viability or to prompt other differential diagnostic studies—may be of value.</w:t>
      </w:r>
    </w:p>
    <w:p w14:paraId="35202DBA" w14:textId="77777777" w:rsidR="009329A0" w:rsidRDefault="009329A0" w:rsidP="0065541B">
      <w:pPr>
        <w:spacing w:after="0" w:line="276" w:lineRule="auto"/>
        <w:jc w:val="both"/>
        <w:divId w:val="2097555695"/>
        <w:rPr>
          <w:rFonts w:ascii="Arial" w:eastAsia="Times New Roman" w:hAnsi="Arial" w:cs="Arial"/>
          <w:b/>
          <w:bCs/>
          <w:sz w:val="20"/>
          <w:szCs w:val="20"/>
          <w:lang w:val="en"/>
        </w:rPr>
      </w:pPr>
    </w:p>
    <w:p w14:paraId="7013A0A5" w14:textId="77777777" w:rsidR="009329A0" w:rsidRDefault="00EB2756" w:rsidP="0065541B">
      <w:pPr>
        <w:spacing w:after="0" w:line="276" w:lineRule="auto"/>
        <w:jc w:val="both"/>
        <w:divId w:val="2097555695"/>
        <w:rPr>
          <w:rFonts w:ascii="Arial" w:eastAsia="Times New Roman" w:hAnsi="Arial" w:cs="Arial"/>
          <w:b/>
          <w:bCs/>
          <w:sz w:val="20"/>
          <w:szCs w:val="20"/>
          <w:lang w:val="en"/>
        </w:rPr>
      </w:pPr>
      <w:r w:rsidRPr="009329A0">
        <w:rPr>
          <w:rFonts w:ascii="Arial" w:hAnsi="Arial" w:cs="Arial"/>
          <w:sz w:val="20"/>
          <w:szCs w:val="20"/>
          <w:lang w:val="en"/>
        </w:rPr>
        <w:t>For future potential molecular studies, viable tumor (1 gram or more) should be snap-frozen (liquid nitrogen or cold isopentane) in 2 or more vials, along with a separate portion of nonneoplastic kidney (at least 1 vial).</w:t>
      </w:r>
      <w:hyperlink w:anchor="R33845" w:tooltip="Knezevich SR, Garnett MJ, Pysher TJ, et al. ETV6-NTRK3 gene fusion and trisomy 11 establish a histogenetic link between mesoblastic nephroma and congenital fibrosarcoma. Cancer Res. 1998;58(22):5046-5048." w:history="1">
        <w:r w:rsidRPr="009329A0">
          <w:rPr>
            <w:rStyle w:val="Hyperlink"/>
            <w:rFonts w:ascii="Arial" w:hAnsi="Arial" w:cs="Arial"/>
            <w:sz w:val="20"/>
            <w:szCs w:val="20"/>
            <w:vertAlign w:val="superscript"/>
            <w:lang w:val="en"/>
          </w:rPr>
          <w:t>1</w:t>
        </w:r>
      </w:hyperlink>
      <w:r w:rsidRPr="009329A0">
        <w:rPr>
          <w:rFonts w:ascii="Arial" w:hAnsi="Arial" w:cs="Arial"/>
          <w:sz w:val="20"/>
          <w:szCs w:val="20"/>
          <w:lang w:val="en"/>
        </w:rPr>
        <w:t xml:space="preserve"> The latter serves as a useful control in molecular genetic studies and helps determine whether any detected genomic abnormalities are germline or </w:t>
      </w:r>
      <w:proofErr w:type="spellStart"/>
      <w:r w:rsidRPr="009329A0">
        <w:rPr>
          <w:rFonts w:ascii="Arial" w:hAnsi="Arial" w:cs="Arial"/>
          <w:sz w:val="20"/>
          <w:szCs w:val="20"/>
          <w:lang w:val="en"/>
        </w:rPr>
        <w:t>intratumoral</w:t>
      </w:r>
      <w:proofErr w:type="spellEnd"/>
      <w:r w:rsidRPr="009329A0">
        <w:rPr>
          <w:rFonts w:ascii="Arial" w:hAnsi="Arial" w:cs="Arial"/>
          <w:sz w:val="20"/>
          <w:szCs w:val="20"/>
          <w:lang w:val="en"/>
        </w:rPr>
        <w:t xml:space="preserve"> mutations. Nephrogenic rests may also </w:t>
      </w:r>
      <w:proofErr w:type="gramStart"/>
      <w:r w:rsidRPr="009329A0">
        <w:rPr>
          <w:rFonts w:ascii="Arial" w:hAnsi="Arial" w:cs="Arial"/>
          <w:sz w:val="20"/>
          <w:szCs w:val="20"/>
          <w:lang w:val="en"/>
        </w:rPr>
        <w:t>be sampled</w:t>
      </w:r>
      <w:proofErr w:type="gramEnd"/>
      <w:r w:rsidRPr="009329A0">
        <w:rPr>
          <w:rFonts w:ascii="Arial" w:hAnsi="Arial" w:cs="Arial"/>
          <w:sz w:val="20"/>
          <w:szCs w:val="20"/>
          <w:lang w:val="en"/>
        </w:rPr>
        <w:t xml:space="preserve"> and frozen for the same reasons.</w:t>
      </w:r>
    </w:p>
    <w:p w14:paraId="6C957E80" w14:textId="77777777" w:rsidR="009329A0" w:rsidRDefault="009329A0" w:rsidP="0065541B">
      <w:pPr>
        <w:spacing w:after="0" w:line="276" w:lineRule="auto"/>
        <w:jc w:val="both"/>
        <w:divId w:val="2097555695"/>
        <w:rPr>
          <w:rFonts w:ascii="Arial" w:eastAsia="Times New Roman" w:hAnsi="Arial" w:cs="Arial"/>
          <w:b/>
          <w:bCs/>
          <w:sz w:val="20"/>
          <w:szCs w:val="20"/>
          <w:lang w:val="en"/>
        </w:rPr>
      </w:pPr>
    </w:p>
    <w:p w14:paraId="05E3E192" w14:textId="77777777" w:rsidR="009329A0" w:rsidRDefault="00EB2756" w:rsidP="0065541B">
      <w:pPr>
        <w:spacing w:after="0" w:line="276" w:lineRule="auto"/>
        <w:jc w:val="both"/>
        <w:divId w:val="2097555695"/>
        <w:rPr>
          <w:rFonts w:ascii="Arial" w:eastAsia="Times New Roman" w:hAnsi="Arial" w:cs="Arial"/>
          <w:b/>
          <w:bCs/>
          <w:sz w:val="20"/>
          <w:szCs w:val="20"/>
          <w:lang w:val="en"/>
        </w:rPr>
      </w:pPr>
      <w:r w:rsidRPr="009329A0">
        <w:rPr>
          <w:rFonts w:ascii="Arial" w:eastAsia="Times New Roman" w:hAnsi="Arial" w:cs="Arial"/>
          <w:sz w:val="20"/>
          <w:szCs w:val="20"/>
          <w:lang w:val="en"/>
        </w:rPr>
        <w:t>References</w:t>
      </w:r>
      <w:bookmarkStart w:id="1" w:name="R33845"/>
    </w:p>
    <w:p w14:paraId="40A1FBBE" w14:textId="0C49CA55" w:rsidR="002C5FCA" w:rsidRPr="009329A0" w:rsidRDefault="00EB2756" w:rsidP="0065541B">
      <w:pPr>
        <w:pStyle w:val="ListParagraph"/>
        <w:numPr>
          <w:ilvl w:val="0"/>
          <w:numId w:val="6"/>
        </w:numPr>
        <w:spacing w:after="0" w:line="276" w:lineRule="auto"/>
        <w:jc w:val="both"/>
        <w:divId w:val="2097555695"/>
        <w:rPr>
          <w:rFonts w:ascii="Arial" w:eastAsia="Times New Roman" w:hAnsi="Arial" w:cs="Arial"/>
          <w:b/>
          <w:bCs/>
          <w:sz w:val="20"/>
          <w:szCs w:val="20"/>
          <w:lang w:val="en"/>
        </w:rPr>
      </w:pPr>
      <w:r w:rsidRPr="009329A0">
        <w:rPr>
          <w:rFonts w:ascii="Arial" w:eastAsia="Times New Roman" w:hAnsi="Arial" w:cs="Arial"/>
          <w:sz w:val="20"/>
          <w:szCs w:val="20"/>
          <w:lang w:val="de-DE"/>
        </w:rPr>
        <w:t>Knezevich SR, Garnett MJ, Pysher TJ, et al. </w:t>
      </w:r>
      <w:r w:rsidRPr="009329A0">
        <w:rPr>
          <w:rFonts w:ascii="Arial" w:eastAsia="Times New Roman" w:hAnsi="Arial" w:cs="Arial"/>
          <w:sz w:val="20"/>
          <w:szCs w:val="20"/>
          <w:lang w:val="en"/>
        </w:rPr>
        <w:t xml:space="preserve">ETV6-NTRK3 gene fusion and trisomy 11 establish a </w:t>
      </w:r>
      <w:proofErr w:type="spellStart"/>
      <w:r w:rsidRPr="009329A0">
        <w:rPr>
          <w:rFonts w:ascii="Arial" w:eastAsia="Times New Roman" w:hAnsi="Arial" w:cs="Arial"/>
          <w:sz w:val="20"/>
          <w:szCs w:val="20"/>
          <w:lang w:val="en"/>
        </w:rPr>
        <w:t>histogenetic</w:t>
      </w:r>
      <w:proofErr w:type="spellEnd"/>
      <w:r w:rsidRPr="009329A0">
        <w:rPr>
          <w:rFonts w:ascii="Arial" w:eastAsia="Times New Roman" w:hAnsi="Arial" w:cs="Arial"/>
          <w:sz w:val="20"/>
          <w:szCs w:val="20"/>
          <w:lang w:val="en"/>
        </w:rPr>
        <w:t xml:space="preserve"> link between mesoblastic nephroma and congenital fibrosarcoma. </w:t>
      </w:r>
      <w:r w:rsidRPr="009329A0">
        <w:rPr>
          <w:rStyle w:val="Emphasis"/>
          <w:rFonts w:ascii="Arial" w:eastAsia="Times New Roman" w:hAnsi="Arial" w:cs="Arial"/>
          <w:sz w:val="20"/>
          <w:szCs w:val="20"/>
          <w:lang w:val="en"/>
        </w:rPr>
        <w:t>Cancer Res.</w:t>
      </w:r>
      <w:r w:rsidRPr="009329A0">
        <w:rPr>
          <w:rFonts w:ascii="Arial" w:eastAsia="Times New Roman" w:hAnsi="Arial" w:cs="Arial"/>
          <w:sz w:val="20"/>
          <w:szCs w:val="20"/>
          <w:lang w:val="en"/>
        </w:rPr>
        <w:t> 1998;58(22):5046-5048.</w:t>
      </w:r>
      <w:bookmarkEnd w:id="1"/>
    </w:p>
    <w:p w14:paraId="0FCE8F73" w14:textId="77777777" w:rsidR="009329A0" w:rsidRDefault="009329A0" w:rsidP="0065541B">
      <w:pPr>
        <w:spacing w:after="0" w:line="276" w:lineRule="auto"/>
        <w:jc w:val="both"/>
        <w:divId w:val="647440051"/>
        <w:rPr>
          <w:rFonts w:ascii="Arial" w:eastAsia="Times New Roman" w:hAnsi="Arial" w:cs="Arial"/>
          <w:b/>
          <w:bCs/>
          <w:sz w:val="20"/>
          <w:szCs w:val="20"/>
          <w:lang w:val="en"/>
        </w:rPr>
      </w:pPr>
      <w:bookmarkStart w:id="2" w:name="N7746"/>
    </w:p>
    <w:p w14:paraId="1411F962"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eastAsia="Times New Roman" w:hAnsi="Arial" w:cs="Arial"/>
          <w:b/>
          <w:bCs/>
          <w:sz w:val="20"/>
          <w:szCs w:val="20"/>
          <w:lang w:val="en"/>
        </w:rPr>
        <w:t>B. Microscopic Examination</w:t>
      </w:r>
      <w:bookmarkEnd w:id="2"/>
    </w:p>
    <w:p w14:paraId="69294A95"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u w:val="single"/>
          <w:lang w:val="en"/>
        </w:rPr>
        <w:t>Favorable Histology Wilms Tumor</w:t>
      </w:r>
    </w:p>
    <w:p w14:paraId="38ABB73F"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lang w:val="en"/>
        </w:rPr>
        <w:t xml:space="preserve">Classic Wilms tumors present with a mixture of </w:t>
      </w:r>
      <w:proofErr w:type="spellStart"/>
      <w:r w:rsidRPr="009329A0">
        <w:rPr>
          <w:rFonts w:ascii="Arial" w:hAnsi="Arial" w:cs="Arial"/>
          <w:sz w:val="20"/>
          <w:szCs w:val="20"/>
          <w:lang w:val="en"/>
        </w:rPr>
        <w:t>blastemic</w:t>
      </w:r>
      <w:proofErr w:type="spellEnd"/>
      <w:r w:rsidRPr="009329A0">
        <w:rPr>
          <w:rFonts w:ascii="Arial" w:hAnsi="Arial" w:cs="Arial"/>
          <w:sz w:val="20"/>
          <w:szCs w:val="20"/>
          <w:lang w:val="en"/>
        </w:rPr>
        <w:t>, stromal, and epithelial cell types. A common difficulty faced by pathologists interpreting a pediatric renal mass is the distinction between a hyperplastic perilobar nephrogenic rest and a Wilms tumor because these may be cytologically identical. The most helpful histologic feature is the absence of a peritumoral fibrous capsule in perilobar nephrogenic rests.</w:t>
      </w:r>
    </w:p>
    <w:p w14:paraId="1044F592" w14:textId="77777777" w:rsidR="009329A0" w:rsidRDefault="009329A0" w:rsidP="0065541B">
      <w:pPr>
        <w:spacing w:after="0" w:line="276" w:lineRule="auto"/>
        <w:jc w:val="both"/>
        <w:divId w:val="647440051"/>
        <w:rPr>
          <w:rFonts w:ascii="Arial" w:eastAsia="Times New Roman" w:hAnsi="Arial" w:cs="Arial"/>
          <w:b/>
          <w:bCs/>
          <w:sz w:val="20"/>
          <w:szCs w:val="20"/>
          <w:lang w:val="en"/>
        </w:rPr>
      </w:pPr>
    </w:p>
    <w:p w14:paraId="39DA068C"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lang w:val="en"/>
        </w:rPr>
        <w:t xml:space="preserve">Many other neoplasms may have a histologic appearance </w:t>
      </w:r>
      <w:proofErr w:type="gramStart"/>
      <w:r w:rsidRPr="009329A0">
        <w:rPr>
          <w:rFonts w:ascii="Arial" w:hAnsi="Arial" w:cs="Arial"/>
          <w:sz w:val="20"/>
          <w:szCs w:val="20"/>
          <w:lang w:val="en"/>
        </w:rPr>
        <w:t>similar to</w:t>
      </w:r>
      <w:proofErr w:type="gramEnd"/>
      <w:r w:rsidRPr="009329A0">
        <w:rPr>
          <w:rFonts w:ascii="Arial" w:hAnsi="Arial" w:cs="Arial"/>
          <w:sz w:val="20"/>
          <w:szCs w:val="20"/>
          <w:lang w:val="en"/>
        </w:rPr>
        <w:t xml:space="preserve"> blastemal-predominant Wilms tumors. The most common tumors misdiagnosed as Wilms tumors are undifferentiated neuroblastoma, primitive neuroectodermal tumor, and synovial sarcoma. The most helpful feature that favors the diagnosis of Wilms tumor is the presence of overlapping nuclei with finely dispersed chromatin. Similarly, epithelial-predominant Wilms tumors show considerable histologic overlap with papillary renal cell carcinoma and metanephric adenoma. A more detailed differential diagnosis of pediatric renal tumors is provided elsewhere.</w:t>
      </w:r>
      <w:hyperlink w:anchor="R33846" w:tooltip="Knezevich SR, Garnett MJ, Pysher TJ, et al. ETV6-NTRK3 gene fusion&#10;and trisomy 11 establish a histogenetic link between mesoblastic nephroma and&#10;congenital fibrosarcoma. Cancer Res.&#10;1998;58(22):5046-5048." w:history="1">
        <w:r w:rsidRPr="009329A0">
          <w:rPr>
            <w:rStyle w:val="Hyperlink"/>
            <w:rFonts w:ascii="Arial" w:hAnsi="Arial" w:cs="Arial"/>
            <w:sz w:val="20"/>
            <w:szCs w:val="20"/>
            <w:vertAlign w:val="superscript"/>
            <w:lang w:val="en"/>
          </w:rPr>
          <w:t>1,</w:t>
        </w:r>
      </w:hyperlink>
      <w:hyperlink w:anchor="R33847" w:tooltip="Hoot AC, Russo P, Judkins AR, Perlman EJ, Biegel JA. Immunohistochemical analysis of hSNF5/INI1 distinguishes renal and extra-renal malignant rhabdoid tumors from other pediatric soft tissue tumors. Am J Surg Pathol. 2004;28(11):1485-1491." w:history="1">
        <w:r w:rsidRPr="009329A0">
          <w:rPr>
            <w:rStyle w:val="Hyperlink"/>
            <w:rFonts w:ascii="Arial" w:hAnsi="Arial" w:cs="Arial"/>
            <w:sz w:val="20"/>
            <w:szCs w:val="20"/>
            <w:vertAlign w:val="superscript"/>
            <w:lang w:val="en"/>
          </w:rPr>
          <w:t>2</w:t>
        </w:r>
      </w:hyperlink>
    </w:p>
    <w:p w14:paraId="57D70696" w14:textId="77777777" w:rsidR="009329A0" w:rsidRDefault="009329A0" w:rsidP="0065541B">
      <w:pPr>
        <w:spacing w:after="0" w:line="276" w:lineRule="auto"/>
        <w:jc w:val="both"/>
        <w:divId w:val="647440051"/>
        <w:rPr>
          <w:rFonts w:ascii="Arial" w:eastAsia="Times New Roman" w:hAnsi="Arial" w:cs="Arial"/>
          <w:b/>
          <w:bCs/>
          <w:sz w:val="20"/>
          <w:szCs w:val="20"/>
          <w:lang w:val="en"/>
        </w:rPr>
      </w:pPr>
    </w:p>
    <w:p w14:paraId="3499A038"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u w:val="single"/>
          <w:lang w:val="en"/>
        </w:rPr>
        <w:t>Anaplastic Wilms Tumor</w:t>
      </w:r>
    </w:p>
    <w:p w14:paraId="06ACE201"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lang w:val="en"/>
        </w:rPr>
        <w:t xml:space="preserve">Once a tumor has </w:t>
      </w:r>
      <w:proofErr w:type="gramStart"/>
      <w:r w:rsidRPr="009329A0">
        <w:rPr>
          <w:rFonts w:ascii="Arial" w:hAnsi="Arial" w:cs="Arial"/>
          <w:sz w:val="20"/>
          <w:szCs w:val="20"/>
          <w:lang w:val="en"/>
        </w:rPr>
        <w:t>been diagnosed</w:t>
      </w:r>
      <w:proofErr w:type="gramEnd"/>
      <w:r w:rsidRPr="009329A0">
        <w:rPr>
          <w:rFonts w:ascii="Arial" w:hAnsi="Arial" w:cs="Arial"/>
          <w:sz w:val="20"/>
          <w:szCs w:val="20"/>
          <w:lang w:val="en"/>
        </w:rPr>
        <w:t xml:space="preserve"> as Wilms tumor, it is necessary to determine whether it is of favorable histology or if anaplasia is present. Although anaplasia is present in only 5% of all cases,</w:t>
      </w:r>
      <w:hyperlink w:anchor="R33848" w:tooltip="Zuppan CW. Handling and evaluation&#10;of pediatric renal tumors. Am J Clin&#10;Pathol. 1998;109(4 suppl 1):S31-S37." w:history="1">
        <w:r w:rsidRPr="009329A0">
          <w:rPr>
            <w:rStyle w:val="Hyperlink"/>
            <w:rFonts w:ascii="Arial" w:hAnsi="Arial" w:cs="Arial"/>
            <w:sz w:val="20"/>
            <w:szCs w:val="20"/>
            <w:vertAlign w:val="superscript"/>
            <w:lang w:val="en"/>
          </w:rPr>
          <w:t>3</w:t>
        </w:r>
      </w:hyperlink>
      <w:r w:rsidRPr="009329A0">
        <w:rPr>
          <w:rFonts w:ascii="Arial" w:hAnsi="Arial" w:cs="Arial"/>
          <w:sz w:val="20"/>
          <w:szCs w:val="20"/>
          <w:lang w:val="en"/>
        </w:rPr>
        <w:t> it is the major prognostic indicator and will place a tumor in an unfavorable histologic category.</w:t>
      </w:r>
    </w:p>
    <w:p w14:paraId="576B7C58" w14:textId="77777777" w:rsidR="009329A0" w:rsidRDefault="009329A0" w:rsidP="0065541B">
      <w:pPr>
        <w:spacing w:after="0" w:line="276" w:lineRule="auto"/>
        <w:jc w:val="both"/>
        <w:divId w:val="647440051"/>
        <w:rPr>
          <w:rFonts w:ascii="Arial" w:eastAsia="Times New Roman" w:hAnsi="Arial" w:cs="Arial"/>
          <w:b/>
          <w:bCs/>
          <w:sz w:val="20"/>
          <w:szCs w:val="20"/>
          <w:lang w:val="en"/>
        </w:rPr>
      </w:pPr>
    </w:p>
    <w:p w14:paraId="7E1FF1CE" w14:textId="77777777" w:rsidR="009329A0" w:rsidRDefault="00EB2756" w:rsidP="0065541B">
      <w:pPr>
        <w:spacing w:after="0" w:line="276" w:lineRule="auto"/>
        <w:jc w:val="both"/>
        <w:divId w:val="647440051"/>
        <w:rPr>
          <w:rFonts w:ascii="Arial" w:hAnsi="Arial" w:cs="Arial"/>
          <w:sz w:val="20"/>
          <w:szCs w:val="20"/>
          <w:lang w:val="en"/>
        </w:rPr>
      </w:pPr>
      <w:r w:rsidRPr="009329A0">
        <w:rPr>
          <w:rFonts w:ascii="Arial" w:hAnsi="Arial" w:cs="Arial"/>
          <w:sz w:val="20"/>
          <w:szCs w:val="20"/>
          <w:lang w:val="en"/>
        </w:rPr>
        <w:t xml:space="preserve">The presence of anaplasia is a significant prognostic factor in Wilms tumor and places the tumor in an unfavorable category. Although the mechanism for unfavorable prognosis is unclear, anaplasia may be a marker of chemotherapy resistance. A diagnosis of anaplasia requires both (1) gigantic polyploid nuclei with increased chromatin content and major diameters at least 3 times those of adjacent cells and (2) the presence of multipolar or otherwise recognizably polyploid mitotic figures. On a small biopsy, a single multipolar mitotic figure or an unequivocally gigantic tumor cell nucleus may be sufficient criteria for diagnosis. </w:t>
      </w:r>
      <w:r w:rsidRPr="009329A0">
        <w:rPr>
          <w:rStyle w:val="Emphasis"/>
          <w:rFonts w:ascii="Arial" w:hAnsi="Arial" w:cs="Arial"/>
          <w:iCs w:val="0"/>
          <w:sz w:val="20"/>
          <w:szCs w:val="20"/>
          <w:lang w:val="en"/>
        </w:rPr>
        <w:t>Severe nuclear unrest</w:t>
      </w:r>
      <w:r w:rsidRPr="009329A0">
        <w:rPr>
          <w:rFonts w:ascii="Arial" w:hAnsi="Arial" w:cs="Arial"/>
          <w:sz w:val="20"/>
          <w:szCs w:val="20"/>
          <w:lang w:val="en"/>
        </w:rPr>
        <w:t xml:space="preserve"> is defined as nuclear pleomorphism or atypia approaching the criteria of </w:t>
      </w:r>
      <w:r w:rsidRPr="009329A0">
        <w:rPr>
          <w:rFonts w:ascii="Arial" w:hAnsi="Arial" w:cs="Arial"/>
          <w:sz w:val="20"/>
          <w:szCs w:val="20"/>
          <w:lang w:val="en"/>
        </w:rPr>
        <w:lastRenderedPageBreak/>
        <w:t>anaplasia</w:t>
      </w:r>
      <w:proofErr w:type="gramStart"/>
      <w:r w:rsidRPr="009329A0">
        <w:rPr>
          <w:rFonts w:ascii="Arial" w:hAnsi="Arial" w:cs="Arial"/>
          <w:sz w:val="20"/>
          <w:szCs w:val="20"/>
          <w:lang w:val="en"/>
        </w:rPr>
        <w:t xml:space="preserve">.  </w:t>
      </w:r>
      <w:proofErr w:type="gramEnd"/>
      <w:r w:rsidRPr="009329A0">
        <w:rPr>
          <w:rFonts w:ascii="Arial" w:hAnsi="Arial" w:cs="Arial"/>
          <w:sz w:val="20"/>
          <w:szCs w:val="20"/>
          <w:lang w:val="en"/>
        </w:rPr>
        <w:t xml:space="preserve">Anaplasia should not </w:t>
      </w:r>
      <w:proofErr w:type="gramStart"/>
      <w:r w:rsidRPr="009329A0">
        <w:rPr>
          <w:rFonts w:ascii="Arial" w:hAnsi="Arial" w:cs="Arial"/>
          <w:sz w:val="20"/>
          <w:szCs w:val="20"/>
          <w:lang w:val="en"/>
        </w:rPr>
        <w:t>be assessed</w:t>
      </w:r>
      <w:proofErr w:type="gramEnd"/>
      <w:r w:rsidRPr="009329A0">
        <w:rPr>
          <w:rFonts w:ascii="Arial" w:hAnsi="Arial" w:cs="Arial"/>
          <w:sz w:val="20"/>
          <w:szCs w:val="20"/>
          <w:lang w:val="en"/>
        </w:rPr>
        <w:t xml:space="preserve"> in cells exhibiting </w:t>
      </w:r>
      <w:proofErr w:type="spellStart"/>
      <w:r w:rsidRPr="009329A0">
        <w:rPr>
          <w:rFonts w:ascii="Arial" w:hAnsi="Arial" w:cs="Arial"/>
          <w:sz w:val="20"/>
          <w:szCs w:val="20"/>
          <w:lang w:val="en"/>
        </w:rPr>
        <w:t>rhabdomyoblastic</w:t>
      </w:r>
      <w:proofErr w:type="spellEnd"/>
      <w:r w:rsidRPr="009329A0">
        <w:rPr>
          <w:rFonts w:ascii="Arial" w:hAnsi="Arial" w:cs="Arial"/>
          <w:sz w:val="20"/>
          <w:szCs w:val="20"/>
          <w:lang w:val="en"/>
        </w:rPr>
        <w:t xml:space="preserve"> differentiation, as these cells may show nuclear enlargement, pleomorphism, and </w:t>
      </w:r>
      <w:proofErr w:type="spellStart"/>
      <w:r w:rsidRPr="009329A0">
        <w:rPr>
          <w:rFonts w:ascii="Arial" w:hAnsi="Arial" w:cs="Arial"/>
          <w:sz w:val="20"/>
          <w:szCs w:val="20"/>
          <w:lang w:val="en"/>
        </w:rPr>
        <w:t>hyperchromasia</w:t>
      </w:r>
      <w:proofErr w:type="spellEnd"/>
      <w:r w:rsidRPr="009329A0">
        <w:rPr>
          <w:rFonts w:ascii="Arial" w:hAnsi="Arial" w:cs="Arial"/>
          <w:sz w:val="20"/>
          <w:szCs w:val="20"/>
          <w:lang w:val="en"/>
        </w:rPr>
        <w:t xml:space="preserve"> akin to regenerating skeletal muscle</w:t>
      </w:r>
      <w:r w:rsidR="009329A0">
        <w:rPr>
          <w:rFonts w:ascii="Arial" w:hAnsi="Arial" w:cs="Arial"/>
          <w:sz w:val="20"/>
          <w:szCs w:val="20"/>
          <w:lang w:val="en"/>
        </w:rPr>
        <w:t>.</w:t>
      </w:r>
    </w:p>
    <w:p w14:paraId="65732BE6" w14:textId="77777777" w:rsidR="009329A0" w:rsidRDefault="009329A0" w:rsidP="0065541B">
      <w:pPr>
        <w:spacing w:after="0" w:line="276" w:lineRule="auto"/>
        <w:jc w:val="both"/>
        <w:divId w:val="647440051"/>
        <w:rPr>
          <w:rFonts w:ascii="Arial" w:hAnsi="Arial" w:cs="Arial"/>
          <w:sz w:val="20"/>
          <w:szCs w:val="20"/>
          <w:lang w:val="en"/>
        </w:rPr>
      </w:pPr>
    </w:p>
    <w:p w14:paraId="55C8D3AD"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lang w:val="en"/>
        </w:rPr>
        <w:t>Criteria for focal versus diffuse anaplasia have been defined topographically and are rigorous.</w:t>
      </w:r>
      <w:hyperlink w:anchor="R33849" w:tooltip="Faria P, Beckwith JB, Mishra K, et&#10;al. Focal versus diffuse anaplasia in Wilms tumor—new definitions with&#10;prognostic significance: a report from the National Wilms Tumor Study Group. Am J Surg Pathol. 1996;20(8):909-920." w:history="1">
        <w:r w:rsidRPr="009329A0">
          <w:rPr>
            <w:rStyle w:val="Hyperlink"/>
            <w:rFonts w:ascii="Arial" w:hAnsi="Arial" w:cs="Arial"/>
            <w:sz w:val="20"/>
            <w:szCs w:val="20"/>
            <w:vertAlign w:val="superscript"/>
            <w:lang w:val="en"/>
          </w:rPr>
          <w:t>4</w:t>
        </w:r>
      </w:hyperlink>
      <w:r w:rsidRPr="009329A0">
        <w:rPr>
          <w:rFonts w:ascii="Arial" w:hAnsi="Arial" w:cs="Arial"/>
          <w:sz w:val="20"/>
          <w:szCs w:val="20"/>
          <w:lang w:val="en"/>
        </w:rPr>
        <w:t> This topographic definition of focal anaplasia makes it mandatory that pathologists carefully document the exact site from which every section is obtained (</w:t>
      </w:r>
      <w:proofErr w:type="spellStart"/>
      <w:r w:rsidRPr="009329A0">
        <w:rPr>
          <w:rFonts w:ascii="Arial" w:hAnsi="Arial" w:cs="Arial"/>
          <w:sz w:val="20"/>
          <w:szCs w:val="20"/>
          <w:lang w:val="en"/>
        </w:rPr>
        <w:t>eg</w:t>
      </w:r>
      <w:proofErr w:type="spellEnd"/>
      <w:r w:rsidRPr="009329A0">
        <w:rPr>
          <w:rFonts w:ascii="Arial" w:hAnsi="Arial" w:cs="Arial"/>
          <w:sz w:val="20"/>
          <w:szCs w:val="20"/>
          <w:lang w:val="en"/>
        </w:rPr>
        <w:t>, on a diagram, specimen photocopy, and/or photograph of the gross specimen).</w:t>
      </w:r>
    </w:p>
    <w:p w14:paraId="4668FB59" w14:textId="77777777" w:rsidR="009329A0" w:rsidRDefault="009329A0" w:rsidP="0065541B">
      <w:pPr>
        <w:spacing w:after="0" w:line="276" w:lineRule="auto"/>
        <w:jc w:val="both"/>
        <w:divId w:val="647440051"/>
        <w:rPr>
          <w:rFonts w:ascii="Arial" w:eastAsia="Times New Roman" w:hAnsi="Arial" w:cs="Arial"/>
          <w:b/>
          <w:bCs/>
          <w:sz w:val="20"/>
          <w:szCs w:val="20"/>
          <w:lang w:val="en"/>
        </w:rPr>
      </w:pPr>
    </w:p>
    <w:p w14:paraId="486B2C41" w14:textId="77777777" w:rsidR="009329A0" w:rsidRDefault="00EB2756" w:rsidP="0065541B">
      <w:pPr>
        <w:spacing w:after="0" w:line="276" w:lineRule="auto"/>
        <w:jc w:val="both"/>
        <w:divId w:val="647440051"/>
        <w:rPr>
          <w:rStyle w:val="Emphasis"/>
          <w:rFonts w:ascii="Arial" w:hAnsi="Arial" w:cs="Arial"/>
          <w:iCs w:val="0"/>
          <w:sz w:val="20"/>
          <w:szCs w:val="20"/>
          <w:lang w:val="en"/>
        </w:rPr>
      </w:pPr>
      <w:r w:rsidRPr="009329A0">
        <w:rPr>
          <w:rStyle w:val="Emphasis"/>
          <w:rFonts w:ascii="Arial" w:hAnsi="Arial" w:cs="Arial"/>
          <w:iCs w:val="0"/>
          <w:sz w:val="20"/>
          <w:szCs w:val="20"/>
          <w:lang w:val="en"/>
        </w:rPr>
        <w:t>Focal Anaplasia (not applicable to biopsy specimens)</w:t>
      </w:r>
    </w:p>
    <w:p w14:paraId="56F453F4"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lang w:val="en"/>
        </w:rPr>
        <w:t xml:space="preserve">Diagnosis of focal anaplasia is warranted if </w:t>
      </w:r>
      <w:proofErr w:type="gramStart"/>
      <w:r w:rsidRPr="009329A0">
        <w:rPr>
          <w:rStyle w:val="Emphasis"/>
          <w:rFonts w:ascii="Arial" w:hAnsi="Arial" w:cs="Arial"/>
          <w:iCs w:val="0"/>
          <w:sz w:val="20"/>
          <w:szCs w:val="20"/>
          <w:lang w:val="en"/>
        </w:rPr>
        <w:t>all</w:t>
      </w:r>
      <w:r w:rsidRPr="009329A0">
        <w:rPr>
          <w:rFonts w:ascii="Arial" w:hAnsi="Arial" w:cs="Arial"/>
          <w:sz w:val="20"/>
          <w:szCs w:val="20"/>
          <w:lang w:val="en"/>
        </w:rPr>
        <w:t xml:space="preserve"> of</w:t>
      </w:r>
      <w:proofErr w:type="gramEnd"/>
      <w:r w:rsidRPr="009329A0">
        <w:rPr>
          <w:rFonts w:ascii="Arial" w:hAnsi="Arial" w:cs="Arial"/>
          <w:sz w:val="20"/>
          <w:szCs w:val="20"/>
          <w:lang w:val="en"/>
        </w:rPr>
        <w:t xml:space="preserve"> the following are true:</w:t>
      </w:r>
    </w:p>
    <w:p w14:paraId="513FF0DD" w14:textId="77777777" w:rsidR="009329A0" w:rsidRPr="009329A0" w:rsidRDefault="00EB2756" w:rsidP="0065541B">
      <w:pPr>
        <w:pStyle w:val="ListParagraph"/>
        <w:numPr>
          <w:ilvl w:val="0"/>
          <w:numId w:val="7"/>
        </w:numPr>
        <w:spacing w:after="0" w:line="276" w:lineRule="auto"/>
        <w:jc w:val="both"/>
        <w:divId w:val="647440051"/>
        <w:rPr>
          <w:rFonts w:ascii="Arial" w:eastAsia="Times New Roman" w:hAnsi="Arial" w:cs="Arial"/>
          <w:b/>
          <w:bCs/>
          <w:sz w:val="20"/>
          <w:szCs w:val="20"/>
          <w:lang w:val="en"/>
        </w:rPr>
      </w:pPr>
      <w:r w:rsidRPr="009329A0">
        <w:rPr>
          <w:rFonts w:ascii="Arial" w:eastAsia="Times New Roman" w:hAnsi="Arial" w:cs="Arial"/>
          <w:sz w:val="20"/>
          <w:szCs w:val="20"/>
          <w:lang w:val="en"/>
        </w:rPr>
        <w:t>No anaplasia should be present in tumor within renal vessels or outside the kidney.</w:t>
      </w:r>
    </w:p>
    <w:p w14:paraId="67F27570" w14:textId="77777777" w:rsidR="009329A0" w:rsidRPr="009329A0" w:rsidRDefault="00EB2756" w:rsidP="0065541B">
      <w:pPr>
        <w:pStyle w:val="ListParagraph"/>
        <w:numPr>
          <w:ilvl w:val="0"/>
          <w:numId w:val="7"/>
        </w:numPr>
        <w:spacing w:after="0" w:line="276" w:lineRule="auto"/>
        <w:jc w:val="both"/>
        <w:divId w:val="647440051"/>
        <w:rPr>
          <w:rFonts w:ascii="Arial" w:eastAsia="Times New Roman" w:hAnsi="Arial" w:cs="Arial"/>
          <w:b/>
          <w:bCs/>
          <w:sz w:val="20"/>
          <w:szCs w:val="20"/>
          <w:lang w:val="en"/>
        </w:rPr>
      </w:pPr>
      <w:r w:rsidRPr="009329A0">
        <w:rPr>
          <w:rFonts w:ascii="Arial" w:eastAsia="Times New Roman" w:hAnsi="Arial" w:cs="Arial"/>
          <w:sz w:val="20"/>
          <w:szCs w:val="20"/>
          <w:lang w:val="en"/>
        </w:rPr>
        <w:t xml:space="preserve">Anaplasia must </w:t>
      </w:r>
      <w:proofErr w:type="gramStart"/>
      <w:r w:rsidRPr="009329A0">
        <w:rPr>
          <w:rFonts w:ascii="Arial" w:eastAsia="Times New Roman" w:hAnsi="Arial" w:cs="Arial"/>
          <w:sz w:val="20"/>
          <w:szCs w:val="20"/>
          <w:lang w:val="en"/>
        </w:rPr>
        <w:t>be confined</w:t>
      </w:r>
      <w:proofErr w:type="gramEnd"/>
      <w:r w:rsidRPr="009329A0">
        <w:rPr>
          <w:rFonts w:ascii="Arial" w:eastAsia="Times New Roman" w:hAnsi="Arial" w:cs="Arial"/>
          <w:sz w:val="20"/>
          <w:szCs w:val="20"/>
          <w:lang w:val="en"/>
        </w:rPr>
        <w:t xml:space="preserve"> to 1 or a few sharply localized regions within the primary intrarenal tumor site.</w:t>
      </w:r>
    </w:p>
    <w:p w14:paraId="5E6E435A" w14:textId="77777777" w:rsidR="009329A0" w:rsidRPr="009329A0" w:rsidRDefault="00EB2756" w:rsidP="0065541B">
      <w:pPr>
        <w:pStyle w:val="ListParagraph"/>
        <w:numPr>
          <w:ilvl w:val="0"/>
          <w:numId w:val="7"/>
        </w:numPr>
        <w:spacing w:after="0" w:line="276" w:lineRule="auto"/>
        <w:jc w:val="both"/>
        <w:divId w:val="647440051"/>
        <w:rPr>
          <w:rFonts w:ascii="Arial" w:eastAsia="Times New Roman" w:hAnsi="Arial" w:cs="Arial"/>
          <w:b/>
          <w:bCs/>
          <w:sz w:val="20"/>
          <w:szCs w:val="20"/>
          <w:lang w:val="en"/>
        </w:rPr>
      </w:pPr>
      <w:r w:rsidRPr="009329A0">
        <w:rPr>
          <w:rFonts w:ascii="Arial" w:eastAsia="Times New Roman" w:hAnsi="Arial" w:cs="Arial"/>
          <w:sz w:val="20"/>
          <w:szCs w:val="20"/>
          <w:lang w:val="en"/>
        </w:rPr>
        <w:t xml:space="preserve">Each focus of anaplasia must be </w:t>
      </w:r>
      <w:proofErr w:type="gramStart"/>
      <w:r w:rsidRPr="009329A0">
        <w:rPr>
          <w:rFonts w:ascii="Arial" w:eastAsia="Times New Roman" w:hAnsi="Arial" w:cs="Arial"/>
          <w:sz w:val="20"/>
          <w:szCs w:val="20"/>
          <w:lang w:val="en"/>
        </w:rPr>
        <w:t>surrounded on all sides</w:t>
      </w:r>
      <w:proofErr w:type="gramEnd"/>
      <w:r w:rsidRPr="009329A0">
        <w:rPr>
          <w:rFonts w:ascii="Arial" w:eastAsia="Times New Roman" w:hAnsi="Arial" w:cs="Arial"/>
          <w:sz w:val="20"/>
          <w:szCs w:val="20"/>
          <w:lang w:val="en"/>
        </w:rPr>
        <w:t xml:space="preserve"> by </w:t>
      </w:r>
      <w:proofErr w:type="spellStart"/>
      <w:r w:rsidRPr="009329A0">
        <w:rPr>
          <w:rFonts w:ascii="Arial" w:eastAsia="Times New Roman" w:hAnsi="Arial" w:cs="Arial"/>
          <w:sz w:val="20"/>
          <w:szCs w:val="20"/>
          <w:lang w:val="en"/>
        </w:rPr>
        <w:t>nonanaplastic</w:t>
      </w:r>
      <w:proofErr w:type="spellEnd"/>
      <w:r w:rsidRPr="009329A0">
        <w:rPr>
          <w:rFonts w:ascii="Arial" w:eastAsia="Times New Roman" w:hAnsi="Arial" w:cs="Arial"/>
          <w:sz w:val="20"/>
          <w:szCs w:val="20"/>
          <w:lang w:val="en"/>
        </w:rPr>
        <w:t xml:space="preserve"> tissue. This may require mapping of the tumor during submission. </w:t>
      </w:r>
    </w:p>
    <w:p w14:paraId="748C6ECE" w14:textId="77777777" w:rsidR="009329A0" w:rsidRPr="009329A0" w:rsidRDefault="00EB2756" w:rsidP="0065541B">
      <w:pPr>
        <w:pStyle w:val="ListParagraph"/>
        <w:numPr>
          <w:ilvl w:val="0"/>
          <w:numId w:val="7"/>
        </w:numPr>
        <w:spacing w:after="0" w:line="276" w:lineRule="auto"/>
        <w:jc w:val="both"/>
        <w:divId w:val="647440051"/>
        <w:rPr>
          <w:rFonts w:ascii="Arial" w:eastAsia="Times New Roman" w:hAnsi="Arial" w:cs="Arial"/>
          <w:b/>
          <w:bCs/>
          <w:sz w:val="20"/>
          <w:szCs w:val="20"/>
          <w:lang w:val="en"/>
        </w:rPr>
      </w:pPr>
      <w:r w:rsidRPr="009329A0">
        <w:rPr>
          <w:rFonts w:ascii="Arial" w:eastAsia="Times New Roman" w:hAnsi="Arial" w:cs="Arial"/>
          <w:sz w:val="20"/>
          <w:szCs w:val="20"/>
          <w:lang w:val="en"/>
        </w:rPr>
        <w:t xml:space="preserve">The remaining </w:t>
      </w:r>
      <w:proofErr w:type="spellStart"/>
      <w:r w:rsidRPr="009329A0">
        <w:rPr>
          <w:rFonts w:ascii="Arial" w:eastAsia="Times New Roman" w:hAnsi="Arial" w:cs="Arial"/>
          <w:sz w:val="20"/>
          <w:szCs w:val="20"/>
          <w:lang w:val="en"/>
        </w:rPr>
        <w:t>nonanaplastic</w:t>
      </w:r>
      <w:proofErr w:type="spellEnd"/>
      <w:r w:rsidRPr="009329A0">
        <w:rPr>
          <w:rFonts w:ascii="Arial" w:eastAsia="Times New Roman" w:hAnsi="Arial" w:cs="Arial"/>
          <w:sz w:val="20"/>
          <w:szCs w:val="20"/>
          <w:lang w:val="en"/>
        </w:rPr>
        <w:t xml:space="preserve"> tumor must not show severe nuclear unrest. </w:t>
      </w:r>
    </w:p>
    <w:p w14:paraId="4E5AEDA8"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lang w:val="en"/>
        </w:rPr>
        <w:t>(The same criteria apply to posttreatment nephrectomies. There is no evidence to suggest that either chemotherapy or radiation therapy result in anaplasia.)</w:t>
      </w:r>
    </w:p>
    <w:p w14:paraId="1722A0EF" w14:textId="77777777" w:rsidR="009329A0" w:rsidRDefault="009329A0" w:rsidP="0065541B">
      <w:pPr>
        <w:spacing w:after="0" w:line="276" w:lineRule="auto"/>
        <w:jc w:val="both"/>
        <w:divId w:val="647440051"/>
        <w:rPr>
          <w:rFonts w:ascii="Arial" w:eastAsia="Times New Roman" w:hAnsi="Arial" w:cs="Arial"/>
          <w:b/>
          <w:bCs/>
          <w:sz w:val="20"/>
          <w:szCs w:val="20"/>
          <w:lang w:val="en"/>
        </w:rPr>
      </w:pPr>
    </w:p>
    <w:p w14:paraId="34FB71EE"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Style w:val="Emphasis"/>
          <w:rFonts w:ascii="Arial" w:hAnsi="Arial" w:cs="Arial"/>
          <w:iCs w:val="0"/>
          <w:sz w:val="20"/>
          <w:szCs w:val="20"/>
          <w:lang w:val="en"/>
        </w:rPr>
        <w:t>Diffuse Anaplasia</w:t>
      </w:r>
    </w:p>
    <w:p w14:paraId="1411D042"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lang w:val="en"/>
        </w:rPr>
        <w:t xml:space="preserve">Diagnosis of diffuse anaplasia </w:t>
      </w:r>
      <w:proofErr w:type="gramStart"/>
      <w:r w:rsidRPr="009329A0">
        <w:rPr>
          <w:rFonts w:ascii="Arial" w:hAnsi="Arial" w:cs="Arial"/>
          <w:sz w:val="20"/>
          <w:szCs w:val="20"/>
          <w:lang w:val="en"/>
        </w:rPr>
        <w:t>is warranted</w:t>
      </w:r>
      <w:proofErr w:type="gramEnd"/>
      <w:r w:rsidRPr="009329A0">
        <w:rPr>
          <w:rFonts w:ascii="Arial" w:hAnsi="Arial" w:cs="Arial"/>
          <w:sz w:val="20"/>
          <w:szCs w:val="20"/>
          <w:lang w:val="en"/>
        </w:rPr>
        <w:t xml:space="preserve"> if </w:t>
      </w:r>
      <w:r w:rsidRPr="009329A0">
        <w:rPr>
          <w:rStyle w:val="Emphasis"/>
          <w:rFonts w:ascii="Arial" w:hAnsi="Arial" w:cs="Arial"/>
          <w:iCs w:val="0"/>
          <w:sz w:val="20"/>
          <w:szCs w:val="20"/>
          <w:lang w:val="en"/>
        </w:rPr>
        <w:t>any</w:t>
      </w:r>
      <w:r w:rsidRPr="009329A0">
        <w:rPr>
          <w:rFonts w:ascii="Arial" w:hAnsi="Arial" w:cs="Arial"/>
          <w:sz w:val="20"/>
          <w:szCs w:val="20"/>
          <w:lang w:val="en"/>
        </w:rPr>
        <w:t xml:space="preserve"> of the following are true:</w:t>
      </w:r>
    </w:p>
    <w:p w14:paraId="48491084" w14:textId="77777777" w:rsidR="009329A0" w:rsidRPr="009329A0" w:rsidRDefault="00EB2756" w:rsidP="0065541B">
      <w:pPr>
        <w:pStyle w:val="ListParagraph"/>
        <w:numPr>
          <w:ilvl w:val="0"/>
          <w:numId w:val="8"/>
        </w:numPr>
        <w:spacing w:after="0" w:line="276" w:lineRule="auto"/>
        <w:jc w:val="both"/>
        <w:divId w:val="647440051"/>
        <w:rPr>
          <w:rFonts w:ascii="Arial" w:eastAsia="Times New Roman" w:hAnsi="Arial" w:cs="Arial"/>
          <w:b/>
          <w:bCs/>
          <w:sz w:val="20"/>
          <w:szCs w:val="20"/>
          <w:lang w:val="en"/>
        </w:rPr>
      </w:pPr>
      <w:r w:rsidRPr="009329A0">
        <w:rPr>
          <w:rFonts w:ascii="Arial" w:eastAsia="Times New Roman" w:hAnsi="Arial" w:cs="Arial"/>
          <w:sz w:val="20"/>
          <w:szCs w:val="20"/>
          <w:lang w:val="en"/>
        </w:rPr>
        <w:t>Anaplasia is present in tumor in any extrarenal site, including vessels of the renal sinus, extracapsular infiltrates, or nodal or distant metastases. Also, anaplasia is present in intrarenal vascular involvement by tumor.</w:t>
      </w:r>
    </w:p>
    <w:p w14:paraId="1ACF4913" w14:textId="77777777" w:rsidR="009329A0" w:rsidRPr="009329A0" w:rsidRDefault="00EB2756" w:rsidP="0065541B">
      <w:pPr>
        <w:pStyle w:val="ListParagraph"/>
        <w:numPr>
          <w:ilvl w:val="0"/>
          <w:numId w:val="8"/>
        </w:numPr>
        <w:spacing w:after="0" w:line="276" w:lineRule="auto"/>
        <w:jc w:val="both"/>
        <w:divId w:val="647440051"/>
        <w:rPr>
          <w:rFonts w:ascii="Arial" w:eastAsia="Times New Roman" w:hAnsi="Arial" w:cs="Arial"/>
          <w:b/>
          <w:bCs/>
          <w:sz w:val="20"/>
          <w:szCs w:val="20"/>
          <w:lang w:val="en"/>
        </w:rPr>
      </w:pPr>
      <w:r w:rsidRPr="009329A0">
        <w:rPr>
          <w:rFonts w:ascii="Arial" w:eastAsia="Times New Roman" w:hAnsi="Arial" w:cs="Arial"/>
          <w:sz w:val="20"/>
          <w:szCs w:val="20"/>
          <w:lang w:val="en"/>
        </w:rPr>
        <w:t>Anaplasia is present in a random biopsy.</w:t>
      </w:r>
    </w:p>
    <w:p w14:paraId="2F9811D0" w14:textId="77777777" w:rsidR="009329A0" w:rsidRPr="009329A0" w:rsidRDefault="00EB2756" w:rsidP="0065541B">
      <w:pPr>
        <w:pStyle w:val="ListParagraph"/>
        <w:numPr>
          <w:ilvl w:val="0"/>
          <w:numId w:val="8"/>
        </w:numPr>
        <w:spacing w:after="0" w:line="276" w:lineRule="auto"/>
        <w:jc w:val="both"/>
        <w:divId w:val="647440051"/>
        <w:rPr>
          <w:rFonts w:ascii="Arial" w:eastAsia="Times New Roman" w:hAnsi="Arial" w:cs="Arial"/>
          <w:b/>
          <w:bCs/>
          <w:sz w:val="20"/>
          <w:szCs w:val="20"/>
          <w:lang w:val="en"/>
        </w:rPr>
      </w:pPr>
      <w:r w:rsidRPr="009329A0">
        <w:rPr>
          <w:rFonts w:ascii="Arial" w:eastAsia="Times New Roman" w:hAnsi="Arial" w:cs="Arial"/>
          <w:sz w:val="20"/>
          <w:szCs w:val="20"/>
          <w:lang w:val="en"/>
        </w:rPr>
        <w:t xml:space="preserve">Anaplasia </w:t>
      </w:r>
      <w:proofErr w:type="gramStart"/>
      <w:r w:rsidRPr="009329A0">
        <w:rPr>
          <w:rFonts w:ascii="Arial" w:eastAsia="Times New Roman" w:hAnsi="Arial" w:cs="Arial"/>
          <w:sz w:val="20"/>
          <w:szCs w:val="20"/>
          <w:lang w:val="en"/>
        </w:rPr>
        <w:t>is unequivocally identified</w:t>
      </w:r>
      <w:proofErr w:type="gramEnd"/>
      <w:r w:rsidRPr="009329A0">
        <w:rPr>
          <w:rFonts w:ascii="Arial" w:eastAsia="Times New Roman" w:hAnsi="Arial" w:cs="Arial"/>
          <w:sz w:val="20"/>
          <w:szCs w:val="20"/>
          <w:lang w:val="en"/>
        </w:rPr>
        <w:t>, but the tumor fails any of the above criteria for focal anaplasia.</w:t>
      </w:r>
    </w:p>
    <w:p w14:paraId="6686D588" w14:textId="77777777" w:rsidR="009329A0" w:rsidRDefault="009329A0" w:rsidP="0065541B">
      <w:pPr>
        <w:spacing w:after="0" w:line="276" w:lineRule="auto"/>
        <w:jc w:val="both"/>
        <w:divId w:val="647440051"/>
        <w:rPr>
          <w:rFonts w:ascii="Arial" w:hAnsi="Arial" w:cs="Arial"/>
          <w:sz w:val="20"/>
          <w:szCs w:val="20"/>
          <w:u w:val="single"/>
          <w:lang w:val="en"/>
        </w:rPr>
      </w:pPr>
    </w:p>
    <w:p w14:paraId="17E4C56E"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u w:val="single"/>
          <w:lang w:val="en"/>
        </w:rPr>
        <w:t>Congenital Mesoblastic Nephroma</w:t>
      </w:r>
    </w:p>
    <w:p w14:paraId="547C6638"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lang w:val="en"/>
        </w:rPr>
        <w:t>There is a growing appreciation that congenital mesoblastic nephroma (CMN), a tumor of infancy, represents 2 genetically distinct tumors: the “classic” CMN (24% of cases), which may correspond to a type of fibromatosis; and “cellular” CMN (66% of cases), which corresponds to infantile fibrosarcoma and often contains the characteristic t(12;15), resulting in a fusion product detectable by reverse transcriptase polymerase chain reaction.</w:t>
      </w:r>
      <w:hyperlink w:anchor="R33846" w:tooltip="Knezevich SR, Garnett MJ, Pysher TJ, et al. ETV6-NTRK3 gene fusion&#10;and trisomy 11 establish a histogenetic link between mesoblastic nephroma and&#10;congenital fibrosarcoma. Cancer Res.&#10;1998;58(22):5046-5048." w:history="1">
        <w:r w:rsidRPr="009329A0">
          <w:rPr>
            <w:rStyle w:val="Hyperlink"/>
            <w:rFonts w:ascii="Arial" w:hAnsi="Arial" w:cs="Arial"/>
            <w:sz w:val="20"/>
            <w:szCs w:val="20"/>
            <w:vertAlign w:val="superscript"/>
            <w:lang w:val="en"/>
          </w:rPr>
          <w:t>1</w:t>
        </w:r>
      </w:hyperlink>
      <w:r w:rsidRPr="009329A0">
        <w:rPr>
          <w:rFonts w:ascii="Arial" w:hAnsi="Arial" w:cs="Arial"/>
          <w:sz w:val="20"/>
          <w:szCs w:val="20"/>
          <w:lang w:val="en"/>
        </w:rPr>
        <w:t xml:space="preserve"> Absence of this translocation does not exclude the diagnosis of cellular congenital mesoblastic nephroma. Occasional cases (10%) </w:t>
      </w:r>
      <w:proofErr w:type="gramStart"/>
      <w:r w:rsidRPr="009329A0">
        <w:rPr>
          <w:rFonts w:ascii="Arial" w:hAnsi="Arial" w:cs="Arial"/>
          <w:sz w:val="20"/>
          <w:szCs w:val="20"/>
          <w:lang w:val="en"/>
        </w:rPr>
        <w:t>are classified</w:t>
      </w:r>
      <w:proofErr w:type="gramEnd"/>
      <w:r w:rsidRPr="009329A0">
        <w:rPr>
          <w:rFonts w:ascii="Arial" w:hAnsi="Arial" w:cs="Arial"/>
          <w:sz w:val="20"/>
          <w:szCs w:val="20"/>
          <w:lang w:val="en"/>
        </w:rPr>
        <w:t xml:space="preserve"> as “mixed” CMN, owing to the presence of both histologic types. Increasingly a subset of CMN, often but not exclusively “mixed” pattern, has been recognized to have </w:t>
      </w:r>
      <w:r w:rsidRPr="009329A0">
        <w:rPr>
          <w:rStyle w:val="Emphasis"/>
          <w:rFonts w:ascii="Arial" w:hAnsi="Arial" w:cs="Arial"/>
          <w:sz w:val="20"/>
          <w:szCs w:val="20"/>
          <w:lang w:val="en"/>
        </w:rPr>
        <w:t>EGFR</w:t>
      </w:r>
      <w:r w:rsidRPr="009329A0">
        <w:rPr>
          <w:rFonts w:ascii="Arial" w:hAnsi="Arial" w:cs="Arial"/>
          <w:sz w:val="20"/>
          <w:szCs w:val="20"/>
          <w:lang w:val="en"/>
        </w:rPr>
        <w:t xml:space="preserve"> activating mutations (most often internal tandem duplications).</w:t>
      </w:r>
      <w:hyperlink w:anchor="R33850" w:tooltip="Wegert J, Vokuhl C, Collord G, et&#10;al. Recurrent intragenic rearrangements of EGFR and BRAF in soft tissue tumors&#10;of infants. Nat Commun.&#10;2018;9(1):2378." w:history="1">
        <w:r w:rsidRPr="009329A0">
          <w:rPr>
            <w:rStyle w:val="Hyperlink"/>
            <w:rFonts w:ascii="Arial" w:hAnsi="Arial" w:cs="Arial"/>
            <w:sz w:val="20"/>
            <w:szCs w:val="20"/>
            <w:vertAlign w:val="superscript"/>
            <w:lang w:val="en"/>
          </w:rPr>
          <w:t>5</w:t>
        </w:r>
      </w:hyperlink>
    </w:p>
    <w:p w14:paraId="61BFA450" w14:textId="77777777" w:rsidR="009329A0" w:rsidRDefault="009329A0" w:rsidP="0065541B">
      <w:pPr>
        <w:spacing w:after="0" w:line="276" w:lineRule="auto"/>
        <w:jc w:val="both"/>
        <w:divId w:val="647440051"/>
        <w:rPr>
          <w:rFonts w:ascii="Arial" w:eastAsia="Times New Roman" w:hAnsi="Arial" w:cs="Arial"/>
          <w:b/>
          <w:bCs/>
          <w:sz w:val="20"/>
          <w:szCs w:val="20"/>
          <w:lang w:val="en"/>
        </w:rPr>
      </w:pPr>
    </w:p>
    <w:p w14:paraId="1E54413E"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lang w:val="en"/>
        </w:rPr>
        <w:t xml:space="preserve">Approximately 10% of CMNs recur. Virtually all CMNs that recur are of the cellular subtype. Recurrences occur very rapidly, often within the first month of diagnosis. Virtually all recurrences occur by 1 year of age. More than half are local recurrences; however, pulmonary metastases have </w:t>
      </w:r>
      <w:proofErr w:type="gramStart"/>
      <w:r w:rsidRPr="009329A0">
        <w:rPr>
          <w:rFonts w:ascii="Arial" w:hAnsi="Arial" w:cs="Arial"/>
          <w:sz w:val="20"/>
          <w:szCs w:val="20"/>
          <w:lang w:val="en"/>
        </w:rPr>
        <w:t>been identified</w:t>
      </w:r>
      <w:proofErr w:type="gramEnd"/>
      <w:r w:rsidRPr="009329A0">
        <w:rPr>
          <w:rFonts w:ascii="Arial" w:hAnsi="Arial" w:cs="Arial"/>
          <w:sz w:val="20"/>
          <w:szCs w:val="20"/>
          <w:lang w:val="en"/>
        </w:rPr>
        <w:t xml:space="preserve"> in 20% of patients who relapse. However, the primary determinant of outcome is the completeness of excision. Surgeons should </w:t>
      </w:r>
      <w:proofErr w:type="gramStart"/>
      <w:r w:rsidRPr="009329A0">
        <w:rPr>
          <w:rFonts w:ascii="Arial" w:hAnsi="Arial" w:cs="Arial"/>
          <w:sz w:val="20"/>
          <w:szCs w:val="20"/>
          <w:lang w:val="en"/>
        </w:rPr>
        <w:t>be educated</w:t>
      </w:r>
      <w:proofErr w:type="gramEnd"/>
      <w:r w:rsidRPr="009329A0">
        <w:rPr>
          <w:rFonts w:ascii="Arial" w:hAnsi="Arial" w:cs="Arial"/>
          <w:sz w:val="20"/>
          <w:szCs w:val="20"/>
          <w:lang w:val="en"/>
        </w:rPr>
        <w:t xml:space="preserve"> and encouraged to secure wide margins, particularly medial margins, when resecting renal tumors in infants. Nonetheless, one can rarely be sure that the medial margin is clear; therefore, all patients should </w:t>
      </w:r>
      <w:proofErr w:type="gramStart"/>
      <w:r w:rsidRPr="009329A0">
        <w:rPr>
          <w:rFonts w:ascii="Arial" w:hAnsi="Arial" w:cs="Arial"/>
          <w:sz w:val="20"/>
          <w:szCs w:val="20"/>
          <w:lang w:val="en"/>
        </w:rPr>
        <w:t>be followed</w:t>
      </w:r>
      <w:proofErr w:type="gramEnd"/>
      <w:r w:rsidRPr="009329A0">
        <w:rPr>
          <w:rFonts w:ascii="Arial" w:hAnsi="Arial" w:cs="Arial"/>
          <w:sz w:val="20"/>
          <w:szCs w:val="20"/>
          <w:lang w:val="en"/>
        </w:rPr>
        <w:t xml:space="preserve"> closely. Monthly abdominal ultrasounds should </w:t>
      </w:r>
      <w:proofErr w:type="gramStart"/>
      <w:r w:rsidRPr="009329A0">
        <w:rPr>
          <w:rFonts w:ascii="Arial" w:hAnsi="Arial" w:cs="Arial"/>
          <w:sz w:val="20"/>
          <w:szCs w:val="20"/>
          <w:lang w:val="en"/>
        </w:rPr>
        <w:t>be performed</w:t>
      </w:r>
      <w:proofErr w:type="gramEnd"/>
      <w:r w:rsidRPr="009329A0">
        <w:rPr>
          <w:rFonts w:ascii="Arial" w:hAnsi="Arial" w:cs="Arial"/>
          <w:sz w:val="20"/>
          <w:szCs w:val="20"/>
          <w:lang w:val="en"/>
        </w:rPr>
        <w:t xml:space="preserve"> for </w:t>
      </w:r>
      <w:r w:rsidRPr="009329A0">
        <w:rPr>
          <w:rFonts w:ascii="Arial" w:hAnsi="Arial" w:cs="Arial"/>
          <w:sz w:val="20"/>
          <w:szCs w:val="20"/>
          <w:lang w:val="en"/>
        </w:rPr>
        <w:lastRenderedPageBreak/>
        <w:t xml:space="preserve">1 year, with the hope of catching recurrences early enough to surgically excise them. Adjuvant chemotherapy </w:t>
      </w:r>
      <w:proofErr w:type="gramStart"/>
      <w:r w:rsidRPr="009329A0">
        <w:rPr>
          <w:rFonts w:ascii="Arial" w:hAnsi="Arial" w:cs="Arial"/>
          <w:sz w:val="20"/>
          <w:szCs w:val="20"/>
          <w:lang w:val="en"/>
        </w:rPr>
        <w:t>is required</w:t>
      </w:r>
      <w:proofErr w:type="gramEnd"/>
      <w:r w:rsidRPr="009329A0">
        <w:rPr>
          <w:rFonts w:ascii="Arial" w:hAnsi="Arial" w:cs="Arial"/>
          <w:sz w:val="20"/>
          <w:szCs w:val="20"/>
          <w:lang w:val="en"/>
        </w:rPr>
        <w:t xml:space="preserve"> when there is gross residual tumor. Radiation has no demonstrable effect.</w:t>
      </w:r>
    </w:p>
    <w:p w14:paraId="3AD92A0A" w14:textId="77777777" w:rsidR="009329A0" w:rsidRDefault="009329A0" w:rsidP="0065541B">
      <w:pPr>
        <w:spacing w:after="0" w:line="276" w:lineRule="auto"/>
        <w:jc w:val="both"/>
        <w:divId w:val="647440051"/>
        <w:rPr>
          <w:rFonts w:ascii="Arial" w:eastAsia="Times New Roman" w:hAnsi="Arial" w:cs="Arial"/>
          <w:b/>
          <w:bCs/>
          <w:sz w:val="20"/>
          <w:szCs w:val="20"/>
          <w:lang w:val="en"/>
        </w:rPr>
      </w:pPr>
    </w:p>
    <w:p w14:paraId="002A1347"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u w:val="single"/>
          <w:lang w:val="en"/>
        </w:rPr>
        <w:t>Clear Cell Sarcoma of the Kidney</w:t>
      </w:r>
    </w:p>
    <w:p w14:paraId="283EE49F"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lang w:val="en"/>
        </w:rPr>
        <w:t xml:space="preserve">Clear cell sarcoma of the kidney (CCSK) is capable of mimicking, or </w:t>
      </w:r>
      <w:proofErr w:type="gramStart"/>
      <w:r w:rsidRPr="009329A0">
        <w:rPr>
          <w:rFonts w:ascii="Arial" w:hAnsi="Arial" w:cs="Arial"/>
          <w:sz w:val="20"/>
          <w:szCs w:val="20"/>
          <w:lang w:val="en"/>
        </w:rPr>
        <w:t>being mimicked</w:t>
      </w:r>
      <w:proofErr w:type="gramEnd"/>
      <w:r w:rsidRPr="009329A0">
        <w:rPr>
          <w:rFonts w:ascii="Arial" w:hAnsi="Arial" w:cs="Arial"/>
          <w:sz w:val="20"/>
          <w:szCs w:val="20"/>
          <w:lang w:val="en"/>
        </w:rPr>
        <w:t xml:space="preserve"> by, every other major neoplastic entity in the pediatric kidney. CCSK is characterized molecularly by </w:t>
      </w:r>
      <w:r w:rsidRPr="009329A0">
        <w:rPr>
          <w:rStyle w:val="Emphasis"/>
          <w:rFonts w:ascii="Arial" w:hAnsi="Arial" w:cs="Arial"/>
          <w:iCs w:val="0"/>
          <w:sz w:val="20"/>
          <w:szCs w:val="20"/>
          <w:lang w:val="en"/>
        </w:rPr>
        <w:t>BCOR</w:t>
      </w:r>
      <w:r w:rsidRPr="009329A0">
        <w:rPr>
          <w:rFonts w:ascii="Arial" w:hAnsi="Arial" w:cs="Arial"/>
          <w:sz w:val="20"/>
          <w:szCs w:val="20"/>
          <w:lang w:val="en"/>
        </w:rPr>
        <w:t xml:space="preserve"> internal tandem duplications or </w:t>
      </w:r>
      <w:r w:rsidRPr="009329A0">
        <w:rPr>
          <w:rStyle w:val="Emphasis"/>
          <w:rFonts w:ascii="Arial" w:hAnsi="Arial" w:cs="Arial"/>
          <w:iCs w:val="0"/>
          <w:sz w:val="20"/>
          <w:szCs w:val="20"/>
          <w:lang w:val="en"/>
        </w:rPr>
        <w:t>YWHAE-NUTM2B</w:t>
      </w:r>
      <w:r w:rsidRPr="009329A0">
        <w:rPr>
          <w:rFonts w:ascii="Arial" w:hAnsi="Arial" w:cs="Arial"/>
          <w:sz w:val="20"/>
          <w:szCs w:val="20"/>
          <w:lang w:val="en"/>
        </w:rPr>
        <w:t xml:space="preserve"> fusions.</w:t>
      </w:r>
      <w:hyperlink w:anchor="R33851" w:tooltip="Ueno-Yokohata H, Okita H, Nakasato&#10;K, et al. Consistent in-frame internal tandem duplications of BCOR characterize&#10;clear cell sarcoma of the kidney. Nat&#10;Genet. 2015;47(8):861-863." w:history="1">
        <w:r w:rsidRPr="009329A0">
          <w:rPr>
            <w:rStyle w:val="Hyperlink"/>
            <w:rFonts w:ascii="Arial" w:hAnsi="Arial" w:cs="Arial"/>
            <w:sz w:val="20"/>
            <w:szCs w:val="20"/>
            <w:vertAlign w:val="superscript"/>
            <w:lang w:val="en"/>
          </w:rPr>
          <w:t>6</w:t>
        </w:r>
      </w:hyperlink>
      <w:r w:rsidRPr="009329A0">
        <w:rPr>
          <w:rFonts w:ascii="Arial" w:hAnsi="Arial" w:cs="Arial"/>
          <w:sz w:val="20"/>
          <w:szCs w:val="20"/>
          <w:lang w:val="en"/>
        </w:rPr>
        <w:t> Immunohistochemical stains other than vimentin are inconsistent, but these negative results can help rule out other neoplasia in the differential diagnosis.</w:t>
      </w:r>
    </w:p>
    <w:p w14:paraId="08369808" w14:textId="77777777" w:rsidR="009329A0" w:rsidRDefault="009329A0" w:rsidP="0065541B">
      <w:pPr>
        <w:spacing w:after="0" w:line="276" w:lineRule="auto"/>
        <w:jc w:val="both"/>
        <w:divId w:val="647440051"/>
        <w:rPr>
          <w:rFonts w:ascii="Arial" w:eastAsia="Times New Roman" w:hAnsi="Arial" w:cs="Arial"/>
          <w:b/>
          <w:bCs/>
          <w:sz w:val="20"/>
          <w:szCs w:val="20"/>
          <w:lang w:val="en"/>
        </w:rPr>
      </w:pPr>
    </w:p>
    <w:p w14:paraId="2D81D07F"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lang w:val="en"/>
        </w:rPr>
        <w:t>The histologic spectrum and clinical outcome of patients with CCSK have recently been reported by the National Wilms Tumor Study Group.</w:t>
      </w:r>
      <w:hyperlink w:anchor="R33852" w:tooltip="Argani P, Perlman EJ, Breslow NE,&#10;et al. Clear cell sarcoma of the kidney: a review of 351 cases from the&#10;National Wilms Tumor Study Group Pathology Center. Am J Surg Pathol. 2000;24(1):4-18." w:history="1">
        <w:r w:rsidRPr="009329A0">
          <w:rPr>
            <w:rStyle w:val="Hyperlink"/>
            <w:rFonts w:ascii="Arial" w:hAnsi="Arial" w:cs="Arial"/>
            <w:sz w:val="20"/>
            <w:szCs w:val="20"/>
            <w:vertAlign w:val="superscript"/>
            <w:lang w:val="en"/>
          </w:rPr>
          <w:t>7</w:t>
        </w:r>
      </w:hyperlink>
      <w:r w:rsidRPr="009329A0">
        <w:rPr>
          <w:rFonts w:ascii="Arial" w:hAnsi="Arial" w:cs="Arial"/>
          <w:sz w:val="20"/>
          <w:szCs w:val="20"/>
          <w:lang w:val="en"/>
        </w:rPr>
        <w:t> Nearly all patients with stage I CCSK survive. Conversely, patients with more advanced disease have a propensity for local recurrence and metastasis. Recurrences can occur from years to decades after initial presentation, sometimes demonstrating a bland histology that differs from the primary tumor. The metastatic pattern tends to be more widespread than that of Wilms tumor and includes bone, brain, and soft tissue. There is a high recurrence rate and death rate even when treated by combination chemotherapy, but survival can be greatly improved after treatment with doxorubicin,</w:t>
      </w:r>
      <w:hyperlink w:anchor="R33852" w:tooltip="Argani P, Perlman EJ, Breslow NE,&#10;et al. Clear cell sarcoma of the kidney: a review of 351 cases from the&#10;National Wilms Tumor Study Group Pathology Center. Am J Surg Pathol. 2000;24(1):4-18." w:history="1">
        <w:r w:rsidRPr="009329A0">
          <w:rPr>
            <w:rStyle w:val="Hyperlink"/>
            <w:rFonts w:ascii="Arial" w:hAnsi="Arial" w:cs="Arial"/>
            <w:sz w:val="20"/>
            <w:szCs w:val="20"/>
            <w:vertAlign w:val="superscript"/>
            <w:lang w:val="en"/>
          </w:rPr>
          <w:t>7</w:t>
        </w:r>
      </w:hyperlink>
      <w:r w:rsidRPr="009329A0">
        <w:rPr>
          <w:rFonts w:ascii="Arial" w:hAnsi="Arial" w:cs="Arial"/>
          <w:sz w:val="20"/>
          <w:szCs w:val="20"/>
          <w:lang w:val="en"/>
        </w:rPr>
        <w:t> which underscores the importance of identifying this neoplasia to facilitate early administration of more effective chemotherapy regimens.</w:t>
      </w:r>
    </w:p>
    <w:p w14:paraId="6F567BC5" w14:textId="77777777" w:rsidR="009329A0" w:rsidRDefault="009329A0" w:rsidP="0065541B">
      <w:pPr>
        <w:spacing w:after="0" w:line="276" w:lineRule="auto"/>
        <w:jc w:val="both"/>
        <w:divId w:val="647440051"/>
        <w:rPr>
          <w:rFonts w:ascii="Arial" w:eastAsia="Times New Roman" w:hAnsi="Arial" w:cs="Arial"/>
          <w:b/>
          <w:bCs/>
          <w:sz w:val="20"/>
          <w:szCs w:val="20"/>
          <w:lang w:val="en"/>
        </w:rPr>
      </w:pPr>
    </w:p>
    <w:p w14:paraId="56916C38"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lang w:val="en"/>
        </w:rPr>
        <w:t>There are several variants of CCSK, among which the following are most important:</w:t>
      </w:r>
    </w:p>
    <w:p w14:paraId="00D25B4B" w14:textId="77777777" w:rsidR="009329A0" w:rsidRDefault="009329A0" w:rsidP="0065541B">
      <w:pPr>
        <w:spacing w:after="0" w:line="276" w:lineRule="auto"/>
        <w:jc w:val="both"/>
        <w:divId w:val="647440051"/>
        <w:rPr>
          <w:rFonts w:ascii="Arial" w:eastAsia="Times New Roman" w:hAnsi="Arial" w:cs="Arial"/>
          <w:b/>
          <w:bCs/>
          <w:sz w:val="20"/>
          <w:szCs w:val="20"/>
          <w:lang w:val="en"/>
        </w:rPr>
      </w:pPr>
    </w:p>
    <w:p w14:paraId="631068C7"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Style w:val="Emphasis"/>
          <w:rFonts w:ascii="Arial" w:hAnsi="Arial" w:cs="Arial"/>
          <w:iCs w:val="0"/>
          <w:sz w:val="20"/>
          <w:szCs w:val="20"/>
          <w:lang w:val="en"/>
        </w:rPr>
        <w:t>Classical Pattern</w:t>
      </w:r>
    </w:p>
    <w:p w14:paraId="45901DF7"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lang w:val="en"/>
        </w:rPr>
        <w:t xml:space="preserve">The classical pattern of CCSK presents an evenly dispersed network of fine, arborizing vessels accompanied by a variable amount of spindle-cell stroma, subdividing the tumor into nests or cords of regular size, usually about 8 to 12 cells in width. The tumor cells are of regular size, usually with stellate cytoplasm, which often surrounds clear vacuoles. The nuclei are notably regular in size, with finely dispersed chromatin and usually inconspicuous nucleoli. Mitotic activity may be sparse. Scattered preexistent tubules or glomeruli often </w:t>
      </w:r>
      <w:proofErr w:type="gramStart"/>
      <w:r w:rsidRPr="009329A0">
        <w:rPr>
          <w:rFonts w:ascii="Arial" w:hAnsi="Arial" w:cs="Arial"/>
          <w:sz w:val="20"/>
          <w:szCs w:val="20"/>
          <w:lang w:val="en"/>
        </w:rPr>
        <w:t>are dispersed</w:t>
      </w:r>
      <w:proofErr w:type="gramEnd"/>
      <w:r w:rsidRPr="009329A0">
        <w:rPr>
          <w:rFonts w:ascii="Arial" w:hAnsi="Arial" w:cs="Arial"/>
          <w:sz w:val="20"/>
          <w:szCs w:val="20"/>
          <w:lang w:val="en"/>
        </w:rPr>
        <w:t xml:space="preserve"> through the peripheral regions of the tumor. This pattern of growth, which isolates and separates individual </w:t>
      </w:r>
      <w:proofErr w:type="spellStart"/>
      <w:r w:rsidRPr="009329A0">
        <w:rPr>
          <w:rFonts w:ascii="Arial" w:hAnsi="Arial" w:cs="Arial"/>
          <w:sz w:val="20"/>
          <w:szCs w:val="20"/>
          <w:lang w:val="en"/>
        </w:rPr>
        <w:t>nephronic</w:t>
      </w:r>
      <w:proofErr w:type="spellEnd"/>
      <w:r w:rsidRPr="009329A0">
        <w:rPr>
          <w:rFonts w:ascii="Arial" w:hAnsi="Arial" w:cs="Arial"/>
          <w:sz w:val="20"/>
          <w:szCs w:val="20"/>
          <w:lang w:val="en"/>
        </w:rPr>
        <w:t xml:space="preserve"> units or collecting tubules, is an important clue that one is not dealing with a Wilms tumor. The latter </w:t>
      </w:r>
      <w:proofErr w:type="gramStart"/>
      <w:r w:rsidRPr="009329A0">
        <w:rPr>
          <w:rFonts w:ascii="Arial" w:hAnsi="Arial" w:cs="Arial"/>
          <w:sz w:val="20"/>
          <w:szCs w:val="20"/>
          <w:lang w:val="en"/>
        </w:rPr>
        <w:t>almost always</w:t>
      </w:r>
      <w:proofErr w:type="gramEnd"/>
      <w:r w:rsidRPr="009329A0">
        <w:rPr>
          <w:rFonts w:ascii="Arial" w:hAnsi="Arial" w:cs="Arial"/>
          <w:sz w:val="20"/>
          <w:szCs w:val="20"/>
          <w:lang w:val="en"/>
        </w:rPr>
        <w:t xml:space="preserve"> has a sharply defined, “pushing” border.</w:t>
      </w:r>
    </w:p>
    <w:p w14:paraId="0C5B2129" w14:textId="77777777" w:rsidR="009329A0" w:rsidRDefault="009329A0" w:rsidP="0065541B">
      <w:pPr>
        <w:spacing w:after="0" w:line="276" w:lineRule="auto"/>
        <w:jc w:val="both"/>
        <w:divId w:val="647440051"/>
        <w:rPr>
          <w:rFonts w:ascii="Arial" w:eastAsia="Times New Roman" w:hAnsi="Arial" w:cs="Arial"/>
          <w:b/>
          <w:bCs/>
          <w:sz w:val="20"/>
          <w:szCs w:val="20"/>
          <w:lang w:val="en"/>
        </w:rPr>
      </w:pPr>
    </w:p>
    <w:p w14:paraId="52740FED"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Style w:val="Emphasis"/>
          <w:rFonts w:ascii="Arial" w:hAnsi="Arial" w:cs="Arial"/>
          <w:iCs w:val="0"/>
          <w:sz w:val="20"/>
          <w:szCs w:val="20"/>
          <w:lang w:val="en"/>
        </w:rPr>
        <w:t>Hyalinizing Pattern</w:t>
      </w:r>
    </w:p>
    <w:p w14:paraId="7EEDFDF6"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lang w:val="en"/>
        </w:rPr>
        <w:t xml:space="preserve">The hyalinizing pattern of CCSK often has an osteoid-like, nonbirefringent matrix that separates tumor cells, giving an appearance reminiscent of osteosarcoma. A similar change may </w:t>
      </w:r>
      <w:proofErr w:type="gramStart"/>
      <w:r w:rsidRPr="009329A0">
        <w:rPr>
          <w:rFonts w:ascii="Arial" w:hAnsi="Arial" w:cs="Arial"/>
          <w:sz w:val="20"/>
          <w:szCs w:val="20"/>
          <w:lang w:val="en"/>
        </w:rPr>
        <w:t>be seen</w:t>
      </w:r>
      <w:proofErr w:type="gramEnd"/>
      <w:r w:rsidRPr="009329A0">
        <w:rPr>
          <w:rFonts w:ascii="Arial" w:hAnsi="Arial" w:cs="Arial"/>
          <w:sz w:val="20"/>
          <w:szCs w:val="20"/>
          <w:lang w:val="en"/>
        </w:rPr>
        <w:t xml:space="preserve"> in rhabdoid tumor of the kidney (RTK).</w:t>
      </w:r>
    </w:p>
    <w:p w14:paraId="02F1DDF2" w14:textId="77777777" w:rsidR="009329A0" w:rsidRDefault="009329A0" w:rsidP="0065541B">
      <w:pPr>
        <w:spacing w:after="0" w:line="276" w:lineRule="auto"/>
        <w:jc w:val="both"/>
        <w:divId w:val="647440051"/>
        <w:rPr>
          <w:rFonts w:ascii="Arial" w:eastAsia="Times New Roman" w:hAnsi="Arial" w:cs="Arial"/>
          <w:b/>
          <w:bCs/>
          <w:sz w:val="20"/>
          <w:szCs w:val="20"/>
          <w:lang w:val="en"/>
        </w:rPr>
      </w:pPr>
    </w:p>
    <w:p w14:paraId="62AE1337"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Style w:val="Emphasis"/>
          <w:rFonts w:ascii="Arial" w:hAnsi="Arial" w:cs="Arial"/>
          <w:iCs w:val="0"/>
          <w:sz w:val="20"/>
          <w:szCs w:val="20"/>
          <w:lang w:val="en"/>
        </w:rPr>
        <w:t>Epithelioid Pattern</w:t>
      </w:r>
    </w:p>
    <w:p w14:paraId="72E73798"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lang w:val="en"/>
        </w:rPr>
        <w:t>The epithelioid pattern is the most deceptive of the patterns of CCSK, in which the tumor cells align themselves along vessels in a manner mimicking the tubules of Wilms tumor. Often these cells form filigree-like strands.</w:t>
      </w:r>
    </w:p>
    <w:p w14:paraId="38251981" w14:textId="77777777" w:rsidR="009329A0" w:rsidRDefault="009329A0" w:rsidP="0065541B">
      <w:pPr>
        <w:spacing w:after="0" w:line="276" w:lineRule="auto"/>
        <w:jc w:val="both"/>
        <w:divId w:val="647440051"/>
        <w:rPr>
          <w:rFonts w:ascii="Arial" w:eastAsia="Times New Roman" w:hAnsi="Arial" w:cs="Arial"/>
          <w:b/>
          <w:bCs/>
          <w:sz w:val="20"/>
          <w:szCs w:val="20"/>
          <w:lang w:val="en"/>
        </w:rPr>
      </w:pPr>
    </w:p>
    <w:p w14:paraId="66BE41FD"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u w:val="single"/>
          <w:lang w:val="en"/>
        </w:rPr>
        <w:t>Rhabdoid Tumor of the Kidney</w:t>
      </w:r>
    </w:p>
    <w:p w14:paraId="1A4C0F4C"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lang w:val="en"/>
        </w:rPr>
        <w:t xml:space="preserve">This distinctive renal neoplasm most commonly </w:t>
      </w:r>
      <w:proofErr w:type="gramStart"/>
      <w:r w:rsidRPr="009329A0">
        <w:rPr>
          <w:rFonts w:ascii="Arial" w:hAnsi="Arial" w:cs="Arial"/>
          <w:sz w:val="20"/>
          <w:szCs w:val="20"/>
          <w:lang w:val="en"/>
        </w:rPr>
        <w:t>is encountered</w:t>
      </w:r>
      <w:proofErr w:type="gramEnd"/>
      <w:r w:rsidRPr="009329A0">
        <w:rPr>
          <w:rFonts w:ascii="Arial" w:hAnsi="Arial" w:cs="Arial"/>
          <w:sz w:val="20"/>
          <w:szCs w:val="20"/>
          <w:lang w:val="en"/>
        </w:rPr>
        <w:t xml:space="preserve"> in infants younger than 1 year of age and is extremely uncommon in patients older than 5 years. It is extremely aggressive and is the most prognostically unfavorable neoplasm of the kidney in early life. Rhabdoid tumors continue to present significant diagnostic challenges, particularly when they do not show overt rhabdoid features. However, </w:t>
      </w:r>
      <w:r w:rsidRPr="009329A0">
        <w:rPr>
          <w:rFonts w:ascii="Arial" w:hAnsi="Arial" w:cs="Arial"/>
          <w:sz w:val="20"/>
          <w:szCs w:val="20"/>
          <w:lang w:val="en"/>
        </w:rPr>
        <w:lastRenderedPageBreak/>
        <w:t xml:space="preserve">the growing appreciation that this tumor arises in sites other than the kidney and the central nervous system, and the increased appreciation of the wide histologic spectrum of rhabdoid tumors, have contributed to a marked increase in their correct diagnosis. Rhabdoid tumor of the kidney should not be confused with the true myogenic cells, which </w:t>
      </w:r>
      <w:proofErr w:type="gramStart"/>
      <w:r w:rsidRPr="009329A0">
        <w:rPr>
          <w:rFonts w:ascii="Arial" w:hAnsi="Arial" w:cs="Arial"/>
          <w:sz w:val="20"/>
          <w:szCs w:val="20"/>
          <w:lang w:val="en"/>
        </w:rPr>
        <w:t>are often found</w:t>
      </w:r>
      <w:proofErr w:type="gramEnd"/>
      <w:r w:rsidRPr="009329A0">
        <w:rPr>
          <w:rFonts w:ascii="Arial" w:hAnsi="Arial" w:cs="Arial"/>
          <w:sz w:val="20"/>
          <w:szCs w:val="20"/>
          <w:lang w:val="en"/>
        </w:rPr>
        <w:t xml:space="preserve"> in Wilms tumors.</w:t>
      </w:r>
    </w:p>
    <w:p w14:paraId="03C60283" w14:textId="77777777" w:rsidR="009329A0" w:rsidRDefault="009329A0" w:rsidP="0065541B">
      <w:pPr>
        <w:spacing w:after="0" w:line="276" w:lineRule="auto"/>
        <w:jc w:val="both"/>
        <w:divId w:val="647440051"/>
        <w:rPr>
          <w:rFonts w:ascii="Arial" w:eastAsia="Times New Roman" w:hAnsi="Arial" w:cs="Arial"/>
          <w:b/>
          <w:bCs/>
          <w:sz w:val="20"/>
          <w:szCs w:val="20"/>
          <w:lang w:val="en"/>
        </w:rPr>
      </w:pPr>
    </w:p>
    <w:p w14:paraId="7772E0FE"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lang w:val="en"/>
        </w:rPr>
        <w:t xml:space="preserve">The most distinctive features of rhabdoid tumor of the kidney (RTK) are </w:t>
      </w:r>
      <w:proofErr w:type="gramStart"/>
      <w:r w:rsidRPr="009329A0">
        <w:rPr>
          <w:rFonts w:ascii="Arial" w:hAnsi="Arial" w:cs="Arial"/>
          <w:sz w:val="20"/>
          <w:szCs w:val="20"/>
          <w:lang w:val="en"/>
        </w:rPr>
        <w:t>rather large</w:t>
      </w:r>
      <w:proofErr w:type="gramEnd"/>
      <w:r w:rsidRPr="009329A0">
        <w:rPr>
          <w:rFonts w:ascii="Arial" w:hAnsi="Arial" w:cs="Arial"/>
          <w:sz w:val="20"/>
          <w:szCs w:val="20"/>
          <w:lang w:val="en"/>
        </w:rPr>
        <w:t xml:space="preserve"> cells with large vesicular nuclei, a prominent single nucleolus, and the presence in at least some cells of globular eosinophilic cytoplasmic inclusions composed of whorled masses of intermediate filaments. Another distinctive feature is the extremely aggressive, invasive pattern of this lesion. RTK has a diverse immunohistochemical profile. Tumors may be positive for many </w:t>
      </w:r>
      <w:proofErr w:type="gramStart"/>
      <w:r w:rsidRPr="009329A0">
        <w:rPr>
          <w:rFonts w:ascii="Arial" w:hAnsi="Arial" w:cs="Arial"/>
          <w:sz w:val="20"/>
          <w:szCs w:val="20"/>
          <w:lang w:val="en"/>
        </w:rPr>
        <w:t>supposedly incompatible</w:t>
      </w:r>
      <w:proofErr w:type="gramEnd"/>
      <w:r w:rsidRPr="009329A0">
        <w:rPr>
          <w:rFonts w:ascii="Arial" w:hAnsi="Arial" w:cs="Arial"/>
          <w:sz w:val="20"/>
          <w:szCs w:val="20"/>
          <w:lang w:val="en"/>
        </w:rPr>
        <w:t xml:space="preserve"> epitopes for epithelial, myogenous, neural, and mesenchymal cell types. Epithelial membrane antigen (EMA) should </w:t>
      </w:r>
      <w:proofErr w:type="gramStart"/>
      <w:r w:rsidRPr="009329A0">
        <w:rPr>
          <w:rFonts w:ascii="Arial" w:hAnsi="Arial" w:cs="Arial"/>
          <w:sz w:val="20"/>
          <w:szCs w:val="20"/>
          <w:lang w:val="en"/>
        </w:rPr>
        <w:t>be included</w:t>
      </w:r>
      <w:proofErr w:type="gramEnd"/>
      <w:r w:rsidRPr="009329A0">
        <w:rPr>
          <w:rFonts w:ascii="Arial" w:hAnsi="Arial" w:cs="Arial"/>
          <w:sz w:val="20"/>
          <w:szCs w:val="20"/>
          <w:lang w:val="en"/>
        </w:rPr>
        <w:t xml:space="preserve"> in the routine panel applied to small blue cell tumors, largely because of the typical focal strong positivity for EMA (as well as a multitude of other markers) that rhabdoid tumors demonstrate.</w:t>
      </w:r>
    </w:p>
    <w:p w14:paraId="49616CDC" w14:textId="77777777" w:rsidR="009329A0" w:rsidRDefault="009329A0" w:rsidP="0065541B">
      <w:pPr>
        <w:spacing w:after="0" w:line="276" w:lineRule="auto"/>
        <w:jc w:val="both"/>
        <w:divId w:val="647440051"/>
        <w:rPr>
          <w:rFonts w:ascii="Arial" w:eastAsia="Times New Roman" w:hAnsi="Arial" w:cs="Arial"/>
          <w:b/>
          <w:bCs/>
          <w:sz w:val="20"/>
          <w:szCs w:val="20"/>
          <w:lang w:val="en"/>
        </w:rPr>
      </w:pPr>
    </w:p>
    <w:p w14:paraId="5039E6BA"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lang w:val="en"/>
        </w:rPr>
        <w:t xml:space="preserve">Rapid advances in our understanding of the genetic events leading to the development of rhabdoid tumors have </w:t>
      </w:r>
      <w:proofErr w:type="gramStart"/>
      <w:r w:rsidRPr="009329A0">
        <w:rPr>
          <w:rFonts w:ascii="Arial" w:hAnsi="Arial" w:cs="Arial"/>
          <w:sz w:val="20"/>
          <w:szCs w:val="20"/>
          <w:lang w:val="en"/>
        </w:rPr>
        <w:t>been made</w:t>
      </w:r>
      <w:proofErr w:type="gramEnd"/>
      <w:r w:rsidRPr="009329A0">
        <w:rPr>
          <w:rFonts w:ascii="Arial" w:hAnsi="Arial" w:cs="Arial"/>
          <w:sz w:val="20"/>
          <w:szCs w:val="20"/>
          <w:lang w:val="en"/>
        </w:rPr>
        <w:t xml:space="preserve"> recently. It now is clear that both renal and extrarenal rhabdoid tumors carry homozygous deletions and/or mutations of the </w:t>
      </w:r>
      <w:r w:rsidRPr="009329A0">
        <w:rPr>
          <w:rStyle w:val="Emphasis"/>
          <w:rFonts w:ascii="Arial" w:hAnsi="Arial" w:cs="Arial"/>
          <w:iCs w:val="0"/>
          <w:sz w:val="20"/>
          <w:szCs w:val="20"/>
          <w:lang w:val="en"/>
        </w:rPr>
        <w:t>hSNF5/INI1</w:t>
      </w:r>
      <w:r w:rsidRPr="009329A0">
        <w:rPr>
          <w:rFonts w:ascii="Arial" w:hAnsi="Arial" w:cs="Arial"/>
          <w:sz w:val="20"/>
          <w:szCs w:val="20"/>
          <w:lang w:val="en"/>
        </w:rPr>
        <w:t xml:space="preserve"> gene located at 22q11.2.</w:t>
      </w:r>
      <w:hyperlink w:anchor="R33853" w:tooltip="Biegel JA, Zhou J-Y, Rorke LB, et al. Germline and acquired&#10;mutations of INI1 in atypical teratoid and rhabdoid tumors. Cancer Res. 1999;59(1):74-79." w:history="1">
        <w:r w:rsidRPr="009329A0">
          <w:rPr>
            <w:rStyle w:val="Hyperlink"/>
            <w:rFonts w:ascii="Arial" w:hAnsi="Arial" w:cs="Arial"/>
            <w:sz w:val="20"/>
            <w:szCs w:val="20"/>
            <w:vertAlign w:val="superscript"/>
            <w:lang w:val="en"/>
          </w:rPr>
          <w:t>8</w:t>
        </w:r>
      </w:hyperlink>
      <w:r w:rsidRPr="009329A0">
        <w:rPr>
          <w:rFonts w:ascii="Arial" w:hAnsi="Arial" w:cs="Arial"/>
          <w:sz w:val="20"/>
          <w:szCs w:val="20"/>
          <w:lang w:val="en"/>
        </w:rPr>
        <w:t xml:space="preserve"> Furthermore, germline mutations have been identified in individuals with both renal and central nervous system rhabdoid tumors. The </w:t>
      </w:r>
      <w:r w:rsidRPr="009329A0">
        <w:rPr>
          <w:rStyle w:val="Emphasis"/>
          <w:rFonts w:ascii="Arial" w:hAnsi="Arial" w:cs="Arial"/>
          <w:sz w:val="20"/>
          <w:szCs w:val="20"/>
          <w:lang w:val="en"/>
        </w:rPr>
        <w:t>INI1</w:t>
      </w:r>
      <w:r w:rsidRPr="009329A0">
        <w:rPr>
          <w:rFonts w:ascii="Arial" w:hAnsi="Arial" w:cs="Arial"/>
          <w:sz w:val="20"/>
          <w:szCs w:val="20"/>
          <w:lang w:val="en"/>
        </w:rPr>
        <w:t xml:space="preserve"> gene causes conformational changes in the nucleosome, thereby altering histone-DNA binding and facilitating transcription factor access. The </w:t>
      </w:r>
      <w:r w:rsidRPr="009329A0">
        <w:rPr>
          <w:rStyle w:val="Emphasis"/>
          <w:rFonts w:ascii="Arial" w:hAnsi="Arial" w:cs="Arial"/>
          <w:sz w:val="20"/>
          <w:szCs w:val="20"/>
          <w:lang w:val="en"/>
        </w:rPr>
        <w:t>INI1</w:t>
      </w:r>
      <w:r w:rsidRPr="009329A0">
        <w:rPr>
          <w:rFonts w:ascii="Arial" w:hAnsi="Arial" w:cs="Arial"/>
          <w:sz w:val="20"/>
          <w:szCs w:val="20"/>
          <w:lang w:val="en"/>
        </w:rPr>
        <w:t xml:space="preserve"> deletion can be evaluated with immunohistochemistry using the BAF47 antibody.</w:t>
      </w:r>
      <w:hyperlink w:anchor="R33847" w:tooltip="Hoot AC, Russo P, Judkins AR, Perlman EJ, Biegel JA. Immunohistochemical analysis of hSNF5/INI1 distinguishes renal and extra-renal malignant rhabdoid tumors from other pediatric soft tissue tumors. Am J Surg Pathol. 2004;28(11):1485-1491." w:history="1">
        <w:r w:rsidRPr="009329A0">
          <w:rPr>
            <w:rStyle w:val="Hyperlink"/>
            <w:rFonts w:ascii="Arial" w:hAnsi="Arial" w:cs="Arial"/>
            <w:sz w:val="20"/>
            <w:szCs w:val="20"/>
            <w:vertAlign w:val="superscript"/>
            <w:lang w:val="en"/>
          </w:rPr>
          <w:t>2</w:t>
        </w:r>
      </w:hyperlink>
      <w:r w:rsidRPr="009329A0">
        <w:rPr>
          <w:rFonts w:ascii="Arial" w:hAnsi="Arial" w:cs="Arial"/>
          <w:sz w:val="20"/>
          <w:szCs w:val="20"/>
          <w:lang w:val="en"/>
        </w:rPr>
        <w:t> This antibody shows strong nuclear staining in virtually all cell types except rhabdoid tumor cells. Important exceptions are renal medullary carcinoma and epithelioid sarcoma, which also often show loss of INI-1 protein.</w:t>
      </w:r>
    </w:p>
    <w:p w14:paraId="5E10F13E" w14:textId="77777777" w:rsidR="009329A0" w:rsidRDefault="009329A0" w:rsidP="0065541B">
      <w:pPr>
        <w:spacing w:after="0" w:line="276" w:lineRule="auto"/>
        <w:jc w:val="both"/>
        <w:divId w:val="647440051"/>
        <w:rPr>
          <w:rFonts w:ascii="Arial" w:eastAsia="Times New Roman" w:hAnsi="Arial" w:cs="Arial"/>
          <w:b/>
          <w:bCs/>
          <w:sz w:val="20"/>
          <w:szCs w:val="20"/>
          <w:lang w:val="en"/>
        </w:rPr>
      </w:pPr>
    </w:p>
    <w:p w14:paraId="73904955" w14:textId="77777777" w:rsidR="009329A0" w:rsidRDefault="00EB2756" w:rsidP="0065541B">
      <w:pPr>
        <w:spacing w:after="0" w:line="276" w:lineRule="auto"/>
        <w:jc w:val="both"/>
        <w:divId w:val="647440051"/>
        <w:rPr>
          <w:rFonts w:ascii="Arial" w:eastAsia="Times New Roman" w:hAnsi="Arial" w:cs="Arial"/>
          <w:b/>
          <w:bCs/>
          <w:sz w:val="20"/>
          <w:szCs w:val="20"/>
          <w:lang w:val="en"/>
        </w:rPr>
      </w:pPr>
      <w:r w:rsidRPr="009329A0">
        <w:rPr>
          <w:rFonts w:ascii="Arial" w:eastAsia="Times New Roman" w:hAnsi="Arial" w:cs="Arial"/>
          <w:sz w:val="20"/>
          <w:szCs w:val="20"/>
          <w:lang w:val="en"/>
        </w:rPr>
        <w:t>References</w:t>
      </w:r>
      <w:bookmarkStart w:id="3" w:name="R33846"/>
    </w:p>
    <w:p w14:paraId="53C2414A" w14:textId="77777777" w:rsidR="009329A0" w:rsidRPr="009329A0" w:rsidRDefault="00EB2756" w:rsidP="0065541B">
      <w:pPr>
        <w:pStyle w:val="ListParagraph"/>
        <w:numPr>
          <w:ilvl w:val="0"/>
          <w:numId w:val="9"/>
        </w:num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lang w:val="de-DE"/>
        </w:rPr>
        <w:t xml:space="preserve">Knezevich SR, Garnett MJ, Pysher TJ, et al. </w:t>
      </w:r>
      <w:r w:rsidRPr="009329A0">
        <w:rPr>
          <w:rFonts w:ascii="Arial" w:hAnsi="Arial" w:cs="Arial"/>
          <w:sz w:val="20"/>
          <w:szCs w:val="20"/>
          <w:lang w:val="en"/>
        </w:rPr>
        <w:t xml:space="preserve">ETV6-NTRK3 gene fusion and trisomy 11 establish a </w:t>
      </w:r>
      <w:proofErr w:type="spellStart"/>
      <w:r w:rsidRPr="009329A0">
        <w:rPr>
          <w:rFonts w:ascii="Arial" w:hAnsi="Arial" w:cs="Arial"/>
          <w:sz w:val="20"/>
          <w:szCs w:val="20"/>
          <w:lang w:val="en"/>
        </w:rPr>
        <w:t>histogenetic</w:t>
      </w:r>
      <w:proofErr w:type="spellEnd"/>
      <w:r w:rsidRPr="009329A0">
        <w:rPr>
          <w:rFonts w:ascii="Arial" w:hAnsi="Arial" w:cs="Arial"/>
          <w:sz w:val="20"/>
          <w:szCs w:val="20"/>
          <w:lang w:val="en"/>
        </w:rPr>
        <w:t xml:space="preserve"> link between mesoblastic nephroma and congenital fibrosarcoma. </w:t>
      </w:r>
      <w:r w:rsidRPr="009329A0">
        <w:rPr>
          <w:rStyle w:val="Emphasis"/>
          <w:rFonts w:ascii="Arial" w:hAnsi="Arial" w:cs="Arial"/>
          <w:iCs w:val="0"/>
          <w:sz w:val="20"/>
          <w:szCs w:val="20"/>
          <w:lang w:val="en"/>
        </w:rPr>
        <w:t>Cancer Res.</w:t>
      </w:r>
      <w:r w:rsidRPr="009329A0">
        <w:rPr>
          <w:rFonts w:ascii="Arial" w:hAnsi="Arial" w:cs="Arial"/>
          <w:sz w:val="20"/>
          <w:szCs w:val="20"/>
          <w:lang w:val="en"/>
        </w:rPr>
        <w:t xml:space="preserve"> 1998;58(22):5046-5048.</w:t>
      </w:r>
      <w:bookmarkStart w:id="4" w:name="R33847"/>
      <w:bookmarkEnd w:id="3"/>
    </w:p>
    <w:p w14:paraId="226AB18D" w14:textId="77777777" w:rsidR="009329A0" w:rsidRPr="009329A0" w:rsidRDefault="00EB2756" w:rsidP="0065541B">
      <w:pPr>
        <w:pStyle w:val="ListParagraph"/>
        <w:numPr>
          <w:ilvl w:val="0"/>
          <w:numId w:val="9"/>
        </w:numPr>
        <w:spacing w:after="0" w:line="276" w:lineRule="auto"/>
        <w:jc w:val="both"/>
        <w:divId w:val="647440051"/>
        <w:rPr>
          <w:rFonts w:ascii="Arial" w:eastAsia="Times New Roman" w:hAnsi="Arial" w:cs="Arial"/>
          <w:b/>
          <w:bCs/>
          <w:sz w:val="20"/>
          <w:szCs w:val="20"/>
          <w:lang w:val="en"/>
        </w:rPr>
      </w:pPr>
      <w:r w:rsidRPr="009329A0">
        <w:rPr>
          <w:rFonts w:ascii="Arial" w:eastAsia="Times New Roman" w:hAnsi="Arial" w:cs="Arial"/>
          <w:sz w:val="20"/>
          <w:szCs w:val="20"/>
          <w:lang w:val="en"/>
        </w:rPr>
        <w:t xml:space="preserve">Hoot AC, Russo P, Judkins AR, Perlman EJ, </w:t>
      </w:r>
      <w:proofErr w:type="spellStart"/>
      <w:r w:rsidRPr="009329A0">
        <w:rPr>
          <w:rFonts w:ascii="Arial" w:eastAsia="Times New Roman" w:hAnsi="Arial" w:cs="Arial"/>
          <w:sz w:val="20"/>
          <w:szCs w:val="20"/>
          <w:lang w:val="en"/>
        </w:rPr>
        <w:t>Biegel</w:t>
      </w:r>
      <w:proofErr w:type="spellEnd"/>
      <w:r w:rsidRPr="009329A0">
        <w:rPr>
          <w:rFonts w:ascii="Arial" w:eastAsia="Times New Roman" w:hAnsi="Arial" w:cs="Arial"/>
          <w:sz w:val="20"/>
          <w:szCs w:val="20"/>
          <w:lang w:val="en"/>
        </w:rPr>
        <w:t xml:space="preserve"> JA. Immunohistochemical analysis of hSNF5/INI1 distinguishes renal and extra-renal malignant rhabdoid tumors from other pediatric soft tissue tumors. </w:t>
      </w:r>
      <w:r w:rsidRPr="009329A0">
        <w:rPr>
          <w:rStyle w:val="Emphasis"/>
          <w:rFonts w:ascii="Arial" w:eastAsia="Times New Roman" w:hAnsi="Arial" w:cs="Arial"/>
          <w:sz w:val="20"/>
          <w:szCs w:val="20"/>
          <w:lang w:val="en"/>
        </w:rPr>
        <w:t xml:space="preserve">Am J Surg </w:t>
      </w:r>
      <w:proofErr w:type="spellStart"/>
      <w:r w:rsidRPr="009329A0">
        <w:rPr>
          <w:rStyle w:val="Emphasis"/>
          <w:rFonts w:ascii="Arial" w:eastAsia="Times New Roman" w:hAnsi="Arial" w:cs="Arial"/>
          <w:sz w:val="20"/>
          <w:szCs w:val="20"/>
          <w:lang w:val="en"/>
        </w:rPr>
        <w:t>Pathol</w:t>
      </w:r>
      <w:proofErr w:type="spellEnd"/>
      <w:r w:rsidRPr="009329A0">
        <w:rPr>
          <w:rFonts w:ascii="Arial" w:eastAsia="Times New Roman" w:hAnsi="Arial" w:cs="Arial"/>
          <w:sz w:val="20"/>
          <w:szCs w:val="20"/>
          <w:lang w:val="en"/>
        </w:rPr>
        <w:t>. 2004;28(11):1485-1491.</w:t>
      </w:r>
      <w:bookmarkStart w:id="5" w:name="R33848"/>
      <w:bookmarkEnd w:id="4"/>
    </w:p>
    <w:p w14:paraId="344CAC3D" w14:textId="77777777" w:rsidR="009329A0" w:rsidRPr="009329A0" w:rsidRDefault="00EB2756" w:rsidP="0065541B">
      <w:pPr>
        <w:pStyle w:val="ListParagraph"/>
        <w:numPr>
          <w:ilvl w:val="0"/>
          <w:numId w:val="9"/>
        </w:numPr>
        <w:spacing w:after="0" w:line="276" w:lineRule="auto"/>
        <w:jc w:val="both"/>
        <w:divId w:val="647440051"/>
        <w:rPr>
          <w:rFonts w:ascii="Arial" w:eastAsia="Times New Roman" w:hAnsi="Arial" w:cs="Arial"/>
          <w:b/>
          <w:bCs/>
          <w:sz w:val="20"/>
          <w:szCs w:val="20"/>
          <w:lang w:val="en"/>
        </w:rPr>
      </w:pPr>
      <w:proofErr w:type="spellStart"/>
      <w:r w:rsidRPr="009329A0">
        <w:rPr>
          <w:rFonts w:ascii="Arial" w:hAnsi="Arial" w:cs="Arial"/>
          <w:sz w:val="20"/>
          <w:szCs w:val="20"/>
          <w:lang w:val="en"/>
        </w:rPr>
        <w:t>Zuppan</w:t>
      </w:r>
      <w:proofErr w:type="spellEnd"/>
      <w:r w:rsidRPr="009329A0">
        <w:rPr>
          <w:rFonts w:ascii="Arial" w:hAnsi="Arial" w:cs="Arial"/>
          <w:sz w:val="20"/>
          <w:szCs w:val="20"/>
          <w:lang w:val="en"/>
        </w:rPr>
        <w:t xml:space="preserve"> CW. Handling and evaluation of pediatric renal tumors. </w:t>
      </w:r>
      <w:r w:rsidRPr="009329A0">
        <w:rPr>
          <w:rStyle w:val="Emphasis"/>
          <w:rFonts w:ascii="Arial" w:hAnsi="Arial" w:cs="Arial"/>
          <w:iCs w:val="0"/>
          <w:sz w:val="20"/>
          <w:szCs w:val="20"/>
          <w:lang w:val="en"/>
        </w:rPr>
        <w:t xml:space="preserve">Am J Clin </w:t>
      </w:r>
      <w:proofErr w:type="spellStart"/>
      <w:r w:rsidRPr="009329A0">
        <w:rPr>
          <w:rStyle w:val="Emphasis"/>
          <w:rFonts w:ascii="Arial" w:hAnsi="Arial" w:cs="Arial"/>
          <w:iCs w:val="0"/>
          <w:sz w:val="20"/>
          <w:szCs w:val="20"/>
          <w:lang w:val="en"/>
        </w:rPr>
        <w:t>Pathol</w:t>
      </w:r>
      <w:proofErr w:type="spellEnd"/>
      <w:r w:rsidRPr="009329A0">
        <w:rPr>
          <w:rStyle w:val="Emphasis"/>
          <w:rFonts w:ascii="Arial" w:hAnsi="Arial" w:cs="Arial"/>
          <w:iCs w:val="0"/>
          <w:sz w:val="20"/>
          <w:szCs w:val="20"/>
          <w:lang w:val="en"/>
        </w:rPr>
        <w:t>.</w:t>
      </w:r>
      <w:r w:rsidRPr="009329A0">
        <w:rPr>
          <w:rFonts w:ascii="Arial" w:hAnsi="Arial" w:cs="Arial"/>
          <w:sz w:val="20"/>
          <w:szCs w:val="20"/>
          <w:lang w:val="en"/>
        </w:rPr>
        <w:t xml:space="preserve"> 1998;109(4 suppl 1</w:t>
      </w:r>
      <w:proofErr w:type="gramStart"/>
      <w:r w:rsidRPr="009329A0">
        <w:rPr>
          <w:rFonts w:ascii="Arial" w:hAnsi="Arial" w:cs="Arial"/>
          <w:sz w:val="20"/>
          <w:szCs w:val="20"/>
          <w:lang w:val="en"/>
        </w:rPr>
        <w:t>):S</w:t>
      </w:r>
      <w:proofErr w:type="gramEnd"/>
      <w:r w:rsidRPr="009329A0">
        <w:rPr>
          <w:rFonts w:ascii="Arial" w:hAnsi="Arial" w:cs="Arial"/>
          <w:sz w:val="20"/>
          <w:szCs w:val="20"/>
          <w:lang w:val="en"/>
        </w:rPr>
        <w:t>31-S37.</w:t>
      </w:r>
      <w:bookmarkStart w:id="6" w:name="R33849"/>
      <w:bookmarkEnd w:id="5"/>
    </w:p>
    <w:p w14:paraId="4BEDA1E6" w14:textId="77777777" w:rsidR="009329A0" w:rsidRPr="009329A0" w:rsidRDefault="00EB2756" w:rsidP="0065541B">
      <w:pPr>
        <w:pStyle w:val="ListParagraph"/>
        <w:numPr>
          <w:ilvl w:val="0"/>
          <w:numId w:val="9"/>
        </w:numPr>
        <w:spacing w:after="0" w:line="276" w:lineRule="auto"/>
        <w:jc w:val="both"/>
        <w:divId w:val="647440051"/>
        <w:rPr>
          <w:rFonts w:ascii="Arial" w:eastAsia="Times New Roman" w:hAnsi="Arial" w:cs="Arial"/>
          <w:b/>
          <w:bCs/>
          <w:sz w:val="20"/>
          <w:szCs w:val="20"/>
          <w:lang w:val="en"/>
        </w:rPr>
      </w:pPr>
      <w:proofErr w:type="spellStart"/>
      <w:r w:rsidRPr="009329A0">
        <w:rPr>
          <w:rFonts w:ascii="Arial" w:hAnsi="Arial" w:cs="Arial"/>
          <w:sz w:val="20"/>
          <w:szCs w:val="20"/>
          <w:lang w:val="en"/>
        </w:rPr>
        <w:t>Faria</w:t>
      </w:r>
      <w:proofErr w:type="spellEnd"/>
      <w:r w:rsidRPr="009329A0">
        <w:rPr>
          <w:rFonts w:ascii="Arial" w:hAnsi="Arial" w:cs="Arial"/>
          <w:sz w:val="20"/>
          <w:szCs w:val="20"/>
          <w:lang w:val="en"/>
        </w:rPr>
        <w:t xml:space="preserve"> P, Beckwith JB, Mishra K, et al. Focal versus diffuse anaplasia in Wilms tumor—new definitions with prognostic significance: a report from the National Wilms Tumor Study Group. </w:t>
      </w:r>
      <w:r w:rsidRPr="009329A0">
        <w:rPr>
          <w:rStyle w:val="Emphasis"/>
          <w:rFonts w:ascii="Arial" w:hAnsi="Arial" w:cs="Arial"/>
          <w:iCs w:val="0"/>
          <w:sz w:val="20"/>
          <w:szCs w:val="20"/>
          <w:lang w:val="en"/>
        </w:rPr>
        <w:t xml:space="preserve">Am J Surg </w:t>
      </w:r>
      <w:proofErr w:type="spellStart"/>
      <w:r w:rsidRPr="009329A0">
        <w:rPr>
          <w:rStyle w:val="Emphasis"/>
          <w:rFonts w:ascii="Arial" w:hAnsi="Arial" w:cs="Arial"/>
          <w:iCs w:val="0"/>
          <w:sz w:val="20"/>
          <w:szCs w:val="20"/>
          <w:lang w:val="en"/>
        </w:rPr>
        <w:t>Pathol</w:t>
      </w:r>
      <w:proofErr w:type="spellEnd"/>
      <w:r w:rsidRPr="009329A0">
        <w:rPr>
          <w:rStyle w:val="Emphasis"/>
          <w:rFonts w:ascii="Arial" w:hAnsi="Arial" w:cs="Arial"/>
          <w:iCs w:val="0"/>
          <w:sz w:val="20"/>
          <w:szCs w:val="20"/>
          <w:lang w:val="en"/>
        </w:rPr>
        <w:t>.</w:t>
      </w:r>
      <w:r w:rsidRPr="009329A0">
        <w:rPr>
          <w:rFonts w:ascii="Arial" w:hAnsi="Arial" w:cs="Arial"/>
          <w:sz w:val="20"/>
          <w:szCs w:val="20"/>
          <w:lang w:val="en"/>
        </w:rPr>
        <w:t xml:space="preserve"> 1996;20(8):909-920.</w:t>
      </w:r>
      <w:bookmarkStart w:id="7" w:name="R33850"/>
      <w:bookmarkEnd w:id="6"/>
    </w:p>
    <w:p w14:paraId="4F222876" w14:textId="77777777" w:rsidR="009329A0" w:rsidRPr="009329A0" w:rsidRDefault="00EB2756" w:rsidP="0065541B">
      <w:pPr>
        <w:pStyle w:val="ListParagraph"/>
        <w:numPr>
          <w:ilvl w:val="0"/>
          <w:numId w:val="9"/>
        </w:numPr>
        <w:spacing w:after="0" w:line="276" w:lineRule="auto"/>
        <w:jc w:val="both"/>
        <w:divId w:val="647440051"/>
        <w:rPr>
          <w:rFonts w:ascii="Arial" w:eastAsia="Times New Roman" w:hAnsi="Arial" w:cs="Arial"/>
          <w:b/>
          <w:bCs/>
          <w:sz w:val="20"/>
          <w:szCs w:val="20"/>
          <w:lang w:val="en"/>
        </w:rPr>
      </w:pPr>
      <w:proofErr w:type="spellStart"/>
      <w:r w:rsidRPr="009329A0">
        <w:rPr>
          <w:rFonts w:ascii="Arial" w:hAnsi="Arial" w:cs="Arial"/>
          <w:sz w:val="20"/>
          <w:szCs w:val="20"/>
          <w:lang w:val="en"/>
        </w:rPr>
        <w:t>Wegert</w:t>
      </w:r>
      <w:proofErr w:type="spellEnd"/>
      <w:r w:rsidRPr="009329A0">
        <w:rPr>
          <w:rFonts w:ascii="Arial" w:hAnsi="Arial" w:cs="Arial"/>
          <w:sz w:val="20"/>
          <w:szCs w:val="20"/>
          <w:lang w:val="en"/>
        </w:rPr>
        <w:t xml:space="preserve"> J, </w:t>
      </w:r>
      <w:proofErr w:type="spellStart"/>
      <w:r w:rsidRPr="009329A0">
        <w:rPr>
          <w:rFonts w:ascii="Arial" w:hAnsi="Arial" w:cs="Arial"/>
          <w:sz w:val="20"/>
          <w:szCs w:val="20"/>
          <w:lang w:val="en"/>
        </w:rPr>
        <w:t>Vokuhl</w:t>
      </w:r>
      <w:proofErr w:type="spellEnd"/>
      <w:r w:rsidRPr="009329A0">
        <w:rPr>
          <w:rFonts w:ascii="Arial" w:hAnsi="Arial" w:cs="Arial"/>
          <w:sz w:val="20"/>
          <w:szCs w:val="20"/>
          <w:lang w:val="en"/>
        </w:rPr>
        <w:t xml:space="preserve"> C, </w:t>
      </w:r>
      <w:proofErr w:type="spellStart"/>
      <w:r w:rsidRPr="009329A0">
        <w:rPr>
          <w:rFonts w:ascii="Arial" w:hAnsi="Arial" w:cs="Arial"/>
          <w:sz w:val="20"/>
          <w:szCs w:val="20"/>
          <w:lang w:val="en"/>
        </w:rPr>
        <w:t>Collord</w:t>
      </w:r>
      <w:proofErr w:type="spellEnd"/>
      <w:r w:rsidRPr="009329A0">
        <w:rPr>
          <w:rFonts w:ascii="Arial" w:hAnsi="Arial" w:cs="Arial"/>
          <w:sz w:val="20"/>
          <w:szCs w:val="20"/>
          <w:lang w:val="en"/>
        </w:rPr>
        <w:t xml:space="preserve"> G, et al. Recurrent intragenic rearrangements of EGFR and BRAF in soft tissue tumors of infants. </w:t>
      </w:r>
      <w:r w:rsidRPr="009329A0">
        <w:rPr>
          <w:rStyle w:val="Emphasis"/>
          <w:rFonts w:ascii="Arial" w:hAnsi="Arial" w:cs="Arial"/>
          <w:iCs w:val="0"/>
          <w:sz w:val="20"/>
          <w:szCs w:val="20"/>
          <w:lang w:val="en"/>
        </w:rPr>
        <w:t xml:space="preserve">Nat </w:t>
      </w:r>
      <w:proofErr w:type="spellStart"/>
      <w:r w:rsidRPr="009329A0">
        <w:rPr>
          <w:rStyle w:val="Emphasis"/>
          <w:rFonts w:ascii="Arial" w:hAnsi="Arial" w:cs="Arial"/>
          <w:iCs w:val="0"/>
          <w:sz w:val="20"/>
          <w:szCs w:val="20"/>
          <w:lang w:val="en"/>
        </w:rPr>
        <w:t>Commun</w:t>
      </w:r>
      <w:proofErr w:type="spellEnd"/>
      <w:r w:rsidRPr="009329A0">
        <w:rPr>
          <w:rFonts w:ascii="Arial" w:hAnsi="Arial" w:cs="Arial"/>
          <w:sz w:val="20"/>
          <w:szCs w:val="20"/>
          <w:lang w:val="en"/>
        </w:rPr>
        <w:t>. 2018;9(1):2378.</w:t>
      </w:r>
      <w:bookmarkStart w:id="8" w:name="R33851"/>
      <w:bookmarkEnd w:id="7"/>
    </w:p>
    <w:p w14:paraId="58F32A99" w14:textId="77777777" w:rsidR="009329A0" w:rsidRPr="009329A0" w:rsidRDefault="00EB2756" w:rsidP="0065541B">
      <w:pPr>
        <w:pStyle w:val="ListParagraph"/>
        <w:numPr>
          <w:ilvl w:val="0"/>
          <w:numId w:val="9"/>
        </w:num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lang w:val="en"/>
        </w:rPr>
        <w:t>Ueno-</w:t>
      </w:r>
      <w:proofErr w:type="spellStart"/>
      <w:r w:rsidRPr="009329A0">
        <w:rPr>
          <w:rFonts w:ascii="Arial" w:hAnsi="Arial" w:cs="Arial"/>
          <w:sz w:val="20"/>
          <w:szCs w:val="20"/>
          <w:lang w:val="en"/>
        </w:rPr>
        <w:t>Yokohata</w:t>
      </w:r>
      <w:proofErr w:type="spellEnd"/>
      <w:r w:rsidRPr="009329A0">
        <w:rPr>
          <w:rFonts w:ascii="Arial" w:hAnsi="Arial" w:cs="Arial"/>
          <w:sz w:val="20"/>
          <w:szCs w:val="20"/>
          <w:lang w:val="en"/>
        </w:rPr>
        <w:t xml:space="preserve"> H, </w:t>
      </w:r>
      <w:proofErr w:type="spellStart"/>
      <w:r w:rsidRPr="009329A0">
        <w:rPr>
          <w:rFonts w:ascii="Arial" w:hAnsi="Arial" w:cs="Arial"/>
          <w:sz w:val="20"/>
          <w:szCs w:val="20"/>
          <w:lang w:val="en"/>
        </w:rPr>
        <w:t>Okita</w:t>
      </w:r>
      <w:proofErr w:type="spellEnd"/>
      <w:r w:rsidRPr="009329A0">
        <w:rPr>
          <w:rFonts w:ascii="Arial" w:hAnsi="Arial" w:cs="Arial"/>
          <w:sz w:val="20"/>
          <w:szCs w:val="20"/>
          <w:lang w:val="en"/>
        </w:rPr>
        <w:t xml:space="preserve"> H, </w:t>
      </w:r>
      <w:proofErr w:type="spellStart"/>
      <w:r w:rsidRPr="009329A0">
        <w:rPr>
          <w:rFonts w:ascii="Arial" w:hAnsi="Arial" w:cs="Arial"/>
          <w:sz w:val="20"/>
          <w:szCs w:val="20"/>
          <w:lang w:val="en"/>
        </w:rPr>
        <w:t>Nakasato</w:t>
      </w:r>
      <w:proofErr w:type="spellEnd"/>
      <w:r w:rsidRPr="009329A0">
        <w:rPr>
          <w:rFonts w:ascii="Arial" w:hAnsi="Arial" w:cs="Arial"/>
          <w:sz w:val="20"/>
          <w:szCs w:val="20"/>
          <w:lang w:val="en"/>
        </w:rPr>
        <w:t xml:space="preserve"> K, et al. Consistent in-frame internal tandem duplications of BCOR characterize clear cell sarcoma of the kidney. </w:t>
      </w:r>
      <w:r w:rsidRPr="009329A0">
        <w:rPr>
          <w:rStyle w:val="Emphasis"/>
          <w:rFonts w:ascii="Arial" w:hAnsi="Arial" w:cs="Arial"/>
          <w:iCs w:val="0"/>
          <w:sz w:val="20"/>
          <w:szCs w:val="20"/>
          <w:lang w:val="en"/>
        </w:rPr>
        <w:t>Nat Genet.</w:t>
      </w:r>
      <w:r w:rsidRPr="009329A0">
        <w:rPr>
          <w:rFonts w:ascii="Arial" w:hAnsi="Arial" w:cs="Arial"/>
          <w:sz w:val="20"/>
          <w:szCs w:val="20"/>
          <w:lang w:val="en"/>
        </w:rPr>
        <w:t xml:space="preserve"> 2015;47(8):861-863.</w:t>
      </w:r>
      <w:bookmarkStart w:id="9" w:name="R33852"/>
      <w:bookmarkEnd w:id="8"/>
    </w:p>
    <w:p w14:paraId="3B0F2F80" w14:textId="77777777" w:rsidR="009329A0" w:rsidRPr="009329A0" w:rsidRDefault="00EB2756" w:rsidP="0065541B">
      <w:pPr>
        <w:pStyle w:val="ListParagraph"/>
        <w:numPr>
          <w:ilvl w:val="0"/>
          <w:numId w:val="9"/>
        </w:numPr>
        <w:spacing w:after="0" w:line="276" w:lineRule="auto"/>
        <w:jc w:val="both"/>
        <w:divId w:val="647440051"/>
        <w:rPr>
          <w:rFonts w:ascii="Arial" w:eastAsia="Times New Roman" w:hAnsi="Arial" w:cs="Arial"/>
          <w:b/>
          <w:bCs/>
          <w:sz w:val="20"/>
          <w:szCs w:val="20"/>
          <w:lang w:val="en"/>
        </w:rPr>
      </w:pPr>
      <w:proofErr w:type="spellStart"/>
      <w:r w:rsidRPr="009329A0">
        <w:rPr>
          <w:rFonts w:ascii="Arial" w:hAnsi="Arial" w:cs="Arial"/>
          <w:sz w:val="20"/>
          <w:szCs w:val="20"/>
          <w:lang w:val="en"/>
        </w:rPr>
        <w:t>Argani</w:t>
      </w:r>
      <w:proofErr w:type="spellEnd"/>
      <w:r w:rsidRPr="009329A0">
        <w:rPr>
          <w:rFonts w:ascii="Arial" w:hAnsi="Arial" w:cs="Arial"/>
          <w:sz w:val="20"/>
          <w:szCs w:val="20"/>
          <w:lang w:val="en"/>
        </w:rPr>
        <w:t xml:space="preserve"> P, Perlman EJ, Breslow NE, et al. Clear cell sarcoma of the kidney: a review of 351 cases from the National Wilms Tumor Study Group Pathology Center. </w:t>
      </w:r>
      <w:r w:rsidRPr="009329A0">
        <w:rPr>
          <w:rStyle w:val="Emphasis"/>
          <w:rFonts w:ascii="Arial" w:hAnsi="Arial" w:cs="Arial"/>
          <w:iCs w:val="0"/>
          <w:sz w:val="20"/>
          <w:szCs w:val="20"/>
          <w:lang w:val="nl-NL"/>
        </w:rPr>
        <w:t>Am J Surg Pathol.</w:t>
      </w:r>
      <w:r w:rsidRPr="009329A0">
        <w:rPr>
          <w:rFonts w:ascii="Arial" w:hAnsi="Arial" w:cs="Arial"/>
          <w:sz w:val="20"/>
          <w:szCs w:val="20"/>
          <w:lang w:val="nl-NL"/>
        </w:rPr>
        <w:t xml:space="preserve"> 2000;24(1):4-18.</w:t>
      </w:r>
      <w:bookmarkStart w:id="10" w:name="R33853"/>
      <w:bookmarkEnd w:id="9"/>
    </w:p>
    <w:p w14:paraId="155BFEE2" w14:textId="0677C00C" w:rsidR="002C5FCA" w:rsidRPr="009329A0" w:rsidRDefault="00EB2756" w:rsidP="0065541B">
      <w:pPr>
        <w:pStyle w:val="ListParagraph"/>
        <w:numPr>
          <w:ilvl w:val="0"/>
          <w:numId w:val="9"/>
        </w:numPr>
        <w:spacing w:after="0" w:line="276" w:lineRule="auto"/>
        <w:jc w:val="both"/>
        <w:divId w:val="647440051"/>
        <w:rPr>
          <w:rFonts w:ascii="Arial" w:eastAsia="Times New Roman" w:hAnsi="Arial" w:cs="Arial"/>
          <w:b/>
          <w:bCs/>
          <w:sz w:val="20"/>
          <w:szCs w:val="20"/>
          <w:lang w:val="en"/>
        </w:rPr>
      </w:pPr>
      <w:r w:rsidRPr="009329A0">
        <w:rPr>
          <w:rFonts w:ascii="Arial" w:hAnsi="Arial" w:cs="Arial"/>
          <w:sz w:val="20"/>
          <w:szCs w:val="20"/>
          <w:lang w:val="nl-NL"/>
        </w:rPr>
        <w:t xml:space="preserve">Biegel JA, Zhou J-Y, Rorke LB, et al. </w:t>
      </w:r>
      <w:r w:rsidRPr="009329A0">
        <w:rPr>
          <w:rFonts w:ascii="Arial" w:hAnsi="Arial" w:cs="Arial"/>
          <w:sz w:val="20"/>
          <w:szCs w:val="20"/>
          <w:lang w:val="en"/>
        </w:rPr>
        <w:t xml:space="preserve">Germline and acquired mutations of INI1 in atypical teratoid and rhabdoid tumors. </w:t>
      </w:r>
      <w:r w:rsidRPr="009329A0">
        <w:rPr>
          <w:rStyle w:val="Emphasis"/>
          <w:rFonts w:ascii="Arial" w:hAnsi="Arial" w:cs="Arial"/>
          <w:iCs w:val="0"/>
          <w:sz w:val="20"/>
          <w:szCs w:val="20"/>
          <w:lang w:val="en"/>
        </w:rPr>
        <w:t>Cancer Res.</w:t>
      </w:r>
      <w:r w:rsidRPr="009329A0">
        <w:rPr>
          <w:rFonts w:ascii="Arial" w:hAnsi="Arial" w:cs="Arial"/>
          <w:sz w:val="20"/>
          <w:szCs w:val="20"/>
          <w:lang w:val="en"/>
        </w:rPr>
        <w:t xml:space="preserve"> 1999;59(1):74-79.</w:t>
      </w:r>
    </w:p>
    <w:bookmarkEnd w:id="10"/>
    <w:sectPr w:rsidR="002C5FCA" w:rsidRPr="009329A0">
      <w:headerReference w:type="default" r:id="rId7"/>
      <w:footerReference w:type="default" r:id="rId8"/>
      <w:headerReference w:type="first" r:id="rId9"/>
      <w:footerReference w:type="first" r:id="rId10"/>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7139C" w14:textId="77777777" w:rsidR="002C5FCA" w:rsidRDefault="00EB2756">
      <w:pPr>
        <w:spacing w:after="0" w:line="240" w:lineRule="auto"/>
      </w:pPr>
      <w:r>
        <w:separator/>
      </w:r>
    </w:p>
  </w:endnote>
  <w:endnote w:type="continuationSeparator" w:id="0">
    <w:p w14:paraId="6E723444" w14:textId="77777777" w:rsidR="002C5FCA" w:rsidRDefault="00EB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1821" w14:textId="77777777" w:rsidR="00B47652" w:rsidRDefault="00EB2756">
    <w:pPr>
      <w:pStyle w:val="Foote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D9C6B" w14:textId="77777777" w:rsidR="00D61B7F" w:rsidRDefault="00EB2756">
    <w:r>
      <w:rPr>
        <w:rFonts w:ascii="Arial"/>
        <w:sz w:val="16"/>
      </w:rPr>
      <w:t>©</w:t>
    </w:r>
    <w:r>
      <w:rPr>
        <w:rFonts w:ascii="Arial"/>
        <w:sz w:val="16"/>
      </w:rPr>
      <w:t xml:space="preserve"> 2022 College of American Pathologists (CAP). All rights reserved. For Terms of Use please visit </w:t>
    </w:r>
    <w:hyperlink r:id="rId1" w:history="1">
      <w:r w:rsidRPr="005B61DC">
        <w:rPr>
          <w:rStyle w:val="Hyperlink"/>
          <w:rFonts w:ascii="Arial"/>
          <w:sz w:val="16"/>
        </w:rPr>
        <w:t>www.cap.org/cancerprotocols</w:t>
      </w:r>
    </w:hyperlink>
    <w:r>
      <w:rPr>
        <w:rFonts w:ascii="Arial"/>
        <w:sz w:val="16"/>
      </w:rPr>
      <w:t xml:space="preserve"> .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DDB41" w14:textId="77777777" w:rsidR="002C5FCA" w:rsidRDefault="00EB2756">
      <w:pPr>
        <w:spacing w:after="0" w:line="240" w:lineRule="auto"/>
      </w:pPr>
      <w:r>
        <w:separator/>
      </w:r>
    </w:p>
  </w:footnote>
  <w:footnote w:type="continuationSeparator" w:id="0">
    <w:p w14:paraId="4F0158B8" w14:textId="77777777" w:rsidR="002C5FCA" w:rsidRDefault="00EB27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13108" w14:textId="77777777" w:rsidR="00B47652" w:rsidRDefault="00B4765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0"/>
      <w:gridCol w:w="8076"/>
    </w:tblGrid>
    <w:tr w:rsidR="00776589" w14:paraId="2334C491" w14:textId="77777777" w:rsidTr="00776589">
      <w:tc>
        <w:tcPr>
          <w:tcW w:w="1500" w:type="dxa"/>
        </w:tcPr>
        <w:p w14:paraId="3512C97D" w14:textId="77777777" w:rsidR="00776589" w:rsidRDefault="00EB2756">
          <w:r>
            <w:t>CAP Approved</w:t>
          </w:r>
        </w:p>
      </w:tc>
      <w:tc>
        <w:tcPr>
          <w:tcW w:w="8076" w:type="dxa"/>
        </w:tcPr>
        <w:p w14:paraId="2CC88220" w14:textId="01A0FB45" w:rsidR="00776589" w:rsidRDefault="00EB2756">
          <w:pPr>
            <w:jc w:val="right"/>
          </w:pPr>
          <w:r>
            <w:t>Kidney.Wilms.Bx_4.0.1.0.</w:t>
          </w:r>
          <w:r w:rsidR="009329A0">
            <w:t>REL</w:t>
          </w:r>
          <w:r>
            <w:t>_CAPCP</w:t>
          </w:r>
        </w:p>
      </w:tc>
    </w:tr>
  </w:tbl>
  <w:p w14:paraId="3A65B855" w14:textId="77777777" w:rsidR="00B47652" w:rsidRDefault="00B4765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905D2D" w14:textId="3054C743" w:rsidR="00B47652" w:rsidRDefault="00EB2756">
    <w:r>
      <w:rPr>
        <w:noProof/>
      </w:rPr>
      <w:drawing>
        <wp:inline distT="0" distB="0" distL="0" distR="0" wp14:anchorId="0AE928BB" wp14:editId="2DCC509F">
          <wp:extent cx="3990000" cy="79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Bitmap Image.jpg"/>
                  <pic:cNvPicPr/>
                </pic:nvPicPr>
                <pic:blipFill>
                  <a:blip r:embed="rId1" cstate="print"/>
                  <a:stretch>
                    <a:fillRect/>
                  </a:stretch>
                </pic:blipFill>
                <pic:spPr>
                  <a:xfrm>
                    <a:off x="0" y="0"/>
                    <a:ext cx="3990000" cy="792000"/>
                  </a:xfrm>
                  <a:prstGeom prst="rect">
                    <a:avLst/>
                  </a:prstGeom>
                </pic:spPr>
              </pic:pic>
            </a:graphicData>
          </a:graphic>
        </wp:inline>
      </w:drawing>
    </w:r>
    <w:r w:rsidR="00CA3C71">
      <w:rPr>
        <w:noProof/>
      </w:rPr>
      <w:pict w14:anchorId="123DB0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style="position:absolute;margin-left:0;margin-top:0;width:50pt;height:50pt;z-index:251657728;visibility:hidden;mso-position-horizontal-relative:text;mso-position-vertical-relative:text">
          <o:lock v:ext="edit" selection="t" text="f" shapetype="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23E8E"/>
    <w:multiLevelType w:val="multilevel"/>
    <w:tmpl w:val="00AAE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F6833"/>
    <w:multiLevelType w:val="hybridMultilevel"/>
    <w:tmpl w:val="94945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152BC"/>
    <w:multiLevelType w:val="hybridMultilevel"/>
    <w:tmpl w:val="02B4F50C"/>
    <w:lvl w:ilvl="0" w:tplc="F3581AE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00D69"/>
    <w:multiLevelType w:val="multilevel"/>
    <w:tmpl w:val="45D6A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F12220"/>
    <w:multiLevelType w:val="multilevel"/>
    <w:tmpl w:val="A820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F57AD3"/>
    <w:multiLevelType w:val="multilevel"/>
    <w:tmpl w:val="6E6E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F764C9"/>
    <w:multiLevelType w:val="multilevel"/>
    <w:tmpl w:val="7A30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081FD6"/>
    <w:multiLevelType w:val="multilevel"/>
    <w:tmpl w:val="F7841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446A00"/>
    <w:multiLevelType w:val="hybridMultilevel"/>
    <w:tmpl w:val="997C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8650BB"/>
    <w:multiLevelType w:val="hybridMultilevel"/>
    <w:tmpl w:val="02B4F50C"/>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7"/>
  </w:num>
  <w:num w:numId="6">
    <w:abstractNumId w:val="2"/>
  </w:num>
  <w:num w:numId="7">
    <w:abstractNumId w:val="8"/>
  </w:num>
  <w:num w:numId="8">
    <w:abstractNumId w:val="1"/>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47652"/>
    <w:rsid w:val="002C5FCA"/>
    <w:rsid w:val="0065541B"/>
    <w:rsid w:val="009329A0"/>
    <w:rsid w:val="009F1BDF"/>
    <w:rsid w:val="00B47652"/>
    <w:rsid w:val="00CA3C71"/>
    <w:rsid w:val="00EB2756"/>
    <w:rsid w:val="00F34C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3"/>
    </o:shapelayout>
  </w:shapeDefaults>
  <w:decimalSymbol w:val="."/>
  <w:listSeparator w:val=","/>
  <w14:docId w14:val="2D91BC54"/>
  <w15:docId w15:val="{25145192-317C-47A5-9009-51C96F2A0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sz w:val="24"/>
      <w:szCs w:val="24"/>
    </w:rPr>
  </w:style>
  <w:style w:type="character" w:styleId="Hyperlink">
    <w:name w:val="Hyperlink"/>
    <w:basedOn w:val="DefaultParagraphFont"/>
    <w:uiPriority w:val="99"/>
    <w:unhideWhenUsed/>
    <w:rPr>
      <w:color w:val="0000FF"/>
      <w:u w:val="single"/>
    </w:rPr>
  </w:style>
  <w:style w:type="paragraph" w:customStyle="1" w:styleId="notespara">
    <w:name w:val="notespara"/>
    <w:basedOn w:val="Normal"/>
    <w:pPr>
      <w:spacing w:before="100" w:beforeAutospacing="1" w:after="100" w:afterAutospacing="1" w:line="240" w:lineRule="auto"/>
    </w:pPr>
    <w:rPr>
      <w:rFonts w:ascii="Times New Roman" w:hAnsi="Times New Roman" w:cs="Times New Roman"/>
      <w:sz w:val="24"/>
      <w:szCs w:val="24"/>
    </w:rPr>
  </w:style>
  <w:style w:type="paragraph" w:styleId="Header">
    <w:name w:val="header"/>
    <w:basedOn w:val="Normal"/>
    <w:link w:val="HeaderChar"/>
    <w:uiPriority w:val="99"/>
    <w:unhideWhenUsed/>
    <w:rsid w:val="00EE5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5FA6"/>
  </w:style>
  <w:style w:type="paragraph" w:styleId="Footer">
    <w:name w:val="footer"/>
    <w:basedOn w:val="Normal"/>
    <w:link w:val="FooterChar"/>
    <w:uiPriority w:val="99"/>
    <w:unhideWhenUsed/>
    <w:rsid w:val="00EE5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5FA6"/>
  </w:style>
  <w:style w:type="character" w:styleId="UnresolvedMention">
    <w:name w:val="Unresolved Mention"/>
    <w:basedOn w:val="DefaultParagraphFont"/>
    <w:uiPriority w:val="99"/>
    <w:semiHidden/>
    <w:unhideWhenUsed/>
    <w:rsid w:val="00EE5FA6"/>
    <w:rPr>
      <w:color w:val="605E5C"/>
      <w:shd w:val="clear" w:color="auto" w:fill="E1DFDD"/>
    </w:rPr>
  </w:style>
  <w:style w:type="table" w:styleId="TableGrid">
    <w:name w:val="Table Grid"/>
    <w:basedOn w:val="TableNormal"/>
    <w:uiPriority w:val="39"/>
    <w:rsid w:val="0077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9329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630236">
      <w:marLeft w:val="0"/>
      <w:marRight w:val="0"/>
      <w:marTop w:val="0"/>
      <w:marBottom w:val="0"/>
      <w:divBdr>
        <w:top w:val="none" w:sz="0" w:space="0" w:color="auto"/>
        <w:left w:val="none" w:sz="0" w:space="0" w:color="auto"/>
        <w:bottom w:val="none" w:sz="0" w:space="0" w:color="auto"/>
        <w:right w:val="none" w:sz="0" w:space="0" w:color="auto"/>
      </w:divBdr>
      <w:divsChild>
        <w:div w:id="1901793707">
          <w:marLeft w:val="0"/>
          <w:marRight w:val="0"/>
          <w:marTop w:val="0"/>
          <w:marBottom w:val="0"/>
          <w:divBdr>
            <w:top w:val="none" w:sz="0" w:space="0" w:color="auto"/>
            <w:left w:val="none" w:sz="0" w:space="0" w:color="auto"/>
            <w:bottom w:val="none" w:sz="0" w:space="0" w:color="auto"/>
            <w:right w:val="none" w:sz="0" w:space="0" w:color="auto"/>
          </w:divBdr>
        </w:div>
        <w:div w:id="1497191116">
          <w:marLeft w:val="0"/>
          <w:marRight w:val="0"/>
          <w:marTop w:val="0"/>
          <w:marBottom w:val="0"/>
          <w:divBdr>
            <w:top w:val="none" w:sz="0" w:space="0" w:color="auto"/>
            <w:left w:val="none" w:sz="0" w:space="0" w:color="auto"/>
            <w:bottom w:val="none" w:sz="0" w:space="0" w:color="auto"/>
            <w:right w:val="none" w:sz="0" w:space="0" w:color="auto"/>
          </w:divBdr>
        </w:div>
        <w:div w:id="1855725756">
          <w:marLeft w:val="0"/>
          <w:marRight w:val="0"/>
          <w:marTop w:val="0"/>
          <w:marBottom w:val="0"/>
          <w:divBdr>
            <w:top w:val="none" w:sz="0" w:space="0" w:color="auto"/>
            <w:left w:val="none" w:sz="0" w:space="0" w:color="auto"/>
            <w:bottom w:val="none" w:sz="0" w:space="0" w:color="auto"/>
            <w:right w:val="none" w:sz="0" w:space="0" w:color="auto"/>
          </w:divBdr>
        </w:div>
        <w:div w:id="1702629330">
          <w:marLeft w:val="0"/>
          <w:marRight w:val="0"/>
          <w:marTop w:val="0"/>
          <w:marBottom w:val="0"/>
          <w:divBdr>
            <w:top w:val="none" w:sz="0" w:space="0" w:color="auto"/>
            <w:left w:val="none" w:sz="0" w:space="0" w:color="auto"/>
            <w:bottom w:val="none" w:sz="0" w:space="0" w:color="auto"/>
            <w:right w:val="none" w:sz="0" w:space="0" w:color="auto"/>
          </w:divBdr>
        </w:div>
        <w:div w:id="1966231112">
          <w:marLeft w:val="0"/>
          <w:marRight w:val="0"/>
          <w:marTop w:val="0"/>
          <w:marBottom w:val="0"/>
          <w:divBdr>
            <w:top w:val="none" w:sz="0" w:space="0" w:color="auto"/>
            <w:left w:val="none" w:sz="0" w:space="0" w:color="auto"/>
            <w:bottom w:val="none" w:sz="0" w:space="0" w:color="auto"/>
            <w:right w:val="none" w:sz="0" w:space="0" w:color="auto"/>
          </w:divBdr>
        </w:div>
        <w:div w:id="1381057340">
          <w:marLeft w:val="0"/>
          <w:marRight w:val="0"/>
          <w:marTop w:val="0"/>
          <w:marBottom w:val="0"/>
          <w:divBdr>
            <w:top w:val="none" w:sz="0" w:space="0" w:color="auto"/>
            <w:left w:val="none" w:sz="0" w:space="0" w:color="auto"/>
            <w:bottom w:val="none" w:sz="0" w:space="0" w:color="auto"/>
            <w:right w:val="none" w:sz="0" w:space="0" w:color="auto"/>
          </w:divBdr>
        </w:div>
        <w:div w:id="2025090155">
          <w:marLeft w:val="0"/>
          <w:marRight w:val="0"/>
          <w:marTop w:val="0"/>
          <w:marBottom w:val="0"/>
          <w:divBdr>
            <w:top w:val="none" w:sz="0" w:space="0" w:color="auto"/>
            <w:left w:val="none" w:sz="0" w:space="0" w:color="auto"/>
            <w:bottom w:val="none" w:sz="0" w:space="0" w:color="auto"/>
            <w:right w:val="none" w:sz="0" w:space="0" w:color="auto"/>
          </w:divBdr>
        </w:div>
        <w:div w:id="1546943075">
          <w:marLeft w:val="0"/>
          <w:marRight w:val="0"/>
          <w:marTop w:val="0"/>
          <w:marBottom w:val="0"/>
          <w:divBdr>
            <w:top w:val="none" w:sz="0" w:space="0" w:color="auto"/>
            <w:left w:val="none" w:sz="0" w:space="0" w:color="auto"/>
            <w:bottom w:val="none" w:sz="0" w:space="0" w:color="auto"/>
            <w:right w:val="none" w:sz="0" w:space="0" w:color="auto"/>
          </w:divBdr>
        </w:div>
        <w:div w:id="122430346">
          <w:marLeft w:val="0"/>
          <w:marRight w:val="0"/>
          <w:marTop w:val="0"/>
          <w:marBottom w:val="0"/>
          <w:divBdr>
            <w:top w:val="none" w:sz="0" w:space="0" w:color="auto"/>
            <w:left w:val="none" w:sz="0" w:space="0" w:color="auto"/>
            <w:bottom w:val="none" w:sz="0" w:space="0" w:color="auto"/>
            <w:right w:val="none" w:sz="0" w:space="0" w:color="auto"/>
          </w:divBdr>
        </w:div>
        <w:div w:id="778640438">
          <w:marLeft w:val="0"/>
          <w:marRight w:val="0"/>
          <w:marTop w:val="0"/>
          <w:marBottom w:val="0"/>
          <w:divBdr>
            <w:top w:val="none" w:sz="0" w:space="0" w:color="auto"/>
            <w:left w:val="none" w:sz="0" w:space="0" w:color="auto"/>
            <w:bottom w:val="none" w:sz="0" w:space="0" w:color="auto"/>
            <w:right w:val="none" w:sz="0" w:space="0" w:color="auto"/>
          </w:divBdr>
        </w:div>
        <w:div w:id="1526945957">
          <w:marLeft w:val="0"/>
          <w:marRight w:val="0"/>
          <w:marTop w:val="0"/>
          <w:marBottom w:val="0"/>
          <w:divBdr>
            <w:top w:val="none" w:sz="0" w:space="0" w:color="auto"/>
            <w:left w:val="none" w:sz="0" w:space="0" w:color="auto"/>
            <w:bottom w:val="single" w:sz="6" w:space="0" w:color="000000"/>
            <w:right w:val="none" w:sz="0" w:space="0" w:color="auto"/>
          </w:divBdr>
        </w:div>
        <w:div w:id="1672836375">
          <w:marLeft w:val="0"/>
          <w:marRight w:val="0"/>
          <w:marTop w:val="0"/>
          <w:marBottom w:val="0"/>
          <w:divBdr>
            <w:top w:val="none" w:sz="0" w:space="0" w:color="auto"/>
            <w:left w:val="none" w:sz="0" w:space="0" w:color="auto"/>
            <w:bottom w:val="none" w:sz="0" w:space="0" w:color="auto"/>
            <w:right w:val="none" w:sz="0" w:space="0" w:color="auto"/>
          </w:divBdr>
        </w:div>
        <w:div w:id="755131868">
          <w:marLeft w:val="0"/>
          <w:marRight w:val="0"/>
          <w:marTop w:val="0"/>
          <w:marBottom w:val="0"/>
          <w:divBdr>
            <w:top w:val="none" w:sz="0" w:space="0" w:color="auto"/>
            <w:left w:val="none" w:sz="0" w:space="0" w:color="auto"/>
            <w:bottom w:val="none" w:sz="0" w:space="0" w:color="auto"/>
            <w:right w:val="none" w:sz="0" w:space="0" w:color="auto"/>
          </w:divBdr>
        </w:div>
        <w:div w:id="1219394989">
          <w:marLeft w:val="0"/>
          <w:marRight w:val="0"/>
          <w:marTop w:val="0"/>
          <w:marBottom w:val="0"/>
          <w:divBdr>
            <w:top w:val="none" w:sz="0" w:space="0" w:color="auto"/>
            <w:left w:val="none" w:sz="0" w:space="0" w:color="auto"/>
            <w:bottom w:val="none" w:sz="0" w:space="0" w:color="auto"/>
            <w:right w:val="none" w:sz="0" w:space="0" w:color="auto"/>
          </w:divBdr>
        </w:div>
        <w:div w:id="1984309614">
          <w:marLeft w:val="0"/>
          <w:marRight w:val="0"/>
          <w:marTop w:val="0"/>
          <w:marBottom w:val="0"/>
          <w:divBdr>
            <w:top w:val="none" w:sz="0" w:space="0" w:color="auto"/>
            <w:left w:val="none" w:sz="0" w:space="0" w:color="auto"/>
            <w:bottom w:val="none" w:sz="0" w:space="0" w:color="auto"/>
            <w:right w:val="none" w:sz="0" w:space="0" w:color="auto"/>
          </w:divBdr>
        </w:div>
        <w:div w:id="78596905">
          <w:marLeft w:val="0"/>
          <w:marRight w:val="0"/>
          <w:marTop w:val="0"/>
          <w:marBottom w:val="0"/>
          <w:divBdr>
            <w:top w:val="none" w:sz="0" w:space="0" w:color="auto"/>
            <w:left w:val="none" w:sz="0" w:space="0" w:color="auto"/>
            <w:bottom w:val="none" w:sz="0" w:space="0" w:color="auto"/>
            <w:right w:val="none" w:sz="0" w:space="0" w:color="auto"/>
          </w:divBdr>
        </w:div>
        <w:div w:id="168378185">
          <w:marLeft w:val="0"/>
          <w:marRight w:val="0"/>
          <w:marTop w:val="0"/>
          <w:marBottom w:val="0"/>
          <w:divBdr>
            <w:top w:val="none" w:sz="0" w:space="0" w:color="auto"/>
            <w:left w:val="none" w:sz="0" w:space="0" w:color="auto"/>
            <w:bottom w:val="none" w:sz="0" w:space="0" w:color="auto"/>
            <w:right w:val="none" w:sz="0" w:space="0" w:color="auto"/>
          </w:divBdr>
        </w:div>
        <w:div w:id="1802992137">
          <w:marLeft w:val="0"/>
          <w:marRight w:val="0"/>
          <w:marTop w:val="0"/>
          <w:marBottom w:val="0"/>
          <w:divBdr>
            <w:top w:val="none" w:sz="0" w:space="0" w:color="auto"/>
            <w:left w:val="none" w:sz="0" w:space="0" w:color="auto"/>
            <w:bottom w:val="none" w:sz="0" w:space="0" w:color="auto"/>
            <w:right w:val="none" w:sz="0" w:space="0" w:color="auto"/>
          </w:divBdr>
        </w:div>
        <w:div w:id="1730306374">
          <w:marLeft w:val="0"/>
          <w:marRight w:val="0"/>
          <w:marTop w:val="0"/>
          <w:marBottom w:val="0"/>
          <w:divBdr>
            <w:top w:val="none" w:sz="0" w:space="0" w:color="auto"/>
            <w:left w:val="none" w:sz="0" w:space="0" w:color="auto"/>
            <w:bottom w:val="none" w:sz="0" w:space="0" w:color="auto"/>
            <w:right w:val="none" w:sz="0" w:space="0" w:color="auto"/>
          </w:divBdr>
        </w:div>
        <w:div w:id="1912807191">
          <w:marLeft w:val="0"/>
          <w:marRight w:val="0"/>
          <w:marTop w:val="0"/>
          <w:marBottom w:val="0"/>
          <w:divBdr>
            <w:top w:val="none" w:sz="0" w:space="0" w:color="auto"/>
            <w:left w:val="none" w:sz="0" w:space="0" w:color="auto"/>
            <w:bottom w:val="none" w:sz="0" w:space="0" w:color="auto"/>
            <w:right w:val="none" w:sz="0" w:space="0" w:color="auto"/>
          </w:divBdr>
        </w:div>
        <w:div w:id="1230381386">
          <w:marLeft w:val="0"/>
          <w:marRight w:val="0"/>
          <w:marTop w:val="0"/>
          <w:marBottom w:val="0"/>
          <w:divBdr>
            <w:top w:val="none" w:sz="0" w:space="0" w:color="auto"/>
            <w:left w:val="none" w:sz="0" w:space="0" w:color="auto"/>
            <w:bottom w:val="none" w:sz="0" w:space="0" w:color="auto"/>
            <w:right w:val="none" w:sz="0" w:space="0" w:color="auto"/>
          </w:divBdr>
        </w:div>
        <w:div w:id="507402209">
          <w:marLeft w:val="0"/>
          <w:marRight w:val="0"/>
          <w:marTop w:val="0"/>
          <w:marBottom w:val="0"/>
          <w:divBdr>
            <w:top w:val="none" w:sz="0" w:space="0" w:color="auto"/>
            <w:left w:val="none" w:sz="0" w:space="0" w:color="auto"/>
            <w:bottom w:val="none" w:sz="0" w:space="0" w:color="auto"/>
            <w:right w:val="none" w:sz="0" w:space="0" w:color="auto"/>
          </w:divBdr>
        </w:div>
        <w:div w:id="1994596787">
          <w:marLeft w:val="0"/>
          <w:marRight w:val="0"/>
          <w:marTop w:val="0"/>
          <w:marBottom w:val="0"/>
          <w:divBdr>
            <w:top w:val="none" w:sz="0" w:space="0" w:color="auto"/>
            <w:left w:val="none" w:sz="0" w:space="0" w:color="auto"/>
            <w:bottom w:val="none" w:sz="0" w:space="0" w:color="auto"/>
            <w:right w:val="none" w:sz="0" w:space="0" w:color="auto"/>
          </w:divBdr>
        </w:div>
        <w:div w:id="1726832191">
          <w:marLeft w:val="0"/>
          <w:marRight w:val="0"/>
          <w:marTop w:val="0"/>
          <w:marBottom w:val="0"/>
          <w:divBdr>
            <w:top w:val="none" w:sz="0" w:space="0" w:color="auto"/>
            <w:left w:val="none" w:sz="0" w:space="0" w:color="auto"/>
            <w:bottom w:val="none" w:sz="0" w:space="0" w:color="auto"/>
            <w:right w:val="none" w:sz="0" w:space="0" w:color="auto"/>
          </w:divBdr>
        </w:div>
        <w:div w:id="1247685211">
          <w:marLeft w:val="0"/>
          <w:marRight w:val="0"/>
          <w:marTop w:val="0"/>
          <w:marBottom w:val="0"/>
          <w:divBdr>
            <w:top w:val="none" w:sz="0" w:space="0" w:color="auto"/>
            <w:left w:val="none" w:sz="0" w:space="0" w:color="auto"/>
            <w:bottom w:val="none" w:sz="0" w:space="0" w:color="auto"/>
            <w:right w:val="none" w:sz="0" w:space="0" w:color="auto"/>
          </w:divBdr>
        </w:div>
        <w:div w:id="1792943250">
          <w:marLeft w:val="0"/>
          <w:marRight w:val="0"/>
          <w:marTop w:val="0"/>
          <w:marBottom w:val="0"/>
          <w:divBdr>
            <w:top w:val="none" w:sz="0" w:space="0" w:color="auto"/>
            <w:left w:val="none" w:sz="0" w:space="0" w:color="auto"/>
            <w:bottom w:val="none" w:sz="0" w:space="0" w:color="auto"/>
            <w:right w:val="none" w:sz="0" w:space="0" w:color="auto"/>
          </w:divBdr>
        </w:div>
        <w:div w:id="2138601931">
          <w:marLeft w:val="0"/>
          <w:marRight w:val="0"/>
          <w:marTop w:val="0"/>
          <w:marBottom w:val="0"/>
          <w:divBdr>
            <w:top w:val="none" w:sz="0" w:space="0" w:color="auto"/>
            <w:left w:val="none" w:sz="0" w:space="0" w:color="auto"/>
            <w:bottom w:val="none" w:sz="0" w:space="0" w:color="auto"/>
            <w:right w:val="none" w:sz="0" w:space="0" w:color="auto"/>
          </w:divBdr>
        </w:div>
        <w:div w:id="146215067">
          <w:marLeft w:val="0"/>
          <w:marRight w:val="0"/>
          <w:marTop w:val="0"/>
          <w:marBottom w:val="0"/>
          <w:divBdr>
            <w:top w:val="none" w:sz="0" w:space="0" w:color="auto"/>
            <w:left w:val="none" w:sz="0" w:space="0" w:color="auto"/>
            <w:bottom w:val="none" w:sz="0" w:space="0" w:color="auto"/>
            <w:right w:val="none" w:sz="0" w:space="0" w:color="auto"/>
          </w:divBdr>
        </w:div>
        <w:div w:id="149712830">
          <w:marLeft w:val="0"/>
          <w:marRight w:val="0"/>
          <w:marTop w:val="0"/>
          <w:marBottom w:val="0"/>
          <w:divBdr>
            <w:top w:val="none" w:sz="0" w:space="0" w:color="auto"/>
            <w:left w:val="none" w:sz="0" w:space="0" w:color="auto"/>
            <w:bottom w:val="none" w:sz="0" w:space="0" w:color="auto"/>
            <w:right w:val="none" w:sz="0" w:space="0" w:color="auto"/>
          </w:divBdr>
        </w:div>
        <w:div w:id="1929268864">
          <w:marLeft w:val="0"/>
          <w:marRight w:val="0"/>
          <w:marTop w:val="0"/>
          <w:marBottom w:val="0"/>
          <w:divBdr>
            <w:top w:val="none" w:sz="0" w:space="0" w:color="auto"/>
            <w:left w:val="none" w:sz="0" w:space="0" w:color="auto"/>
            <w:bottom w:val="none" w:sz="0" w:space="0" w:color="auto"/>
            <w:right w:val="none" w:sz="0" w:space="0" w:color="auto"/>
          </w:divBdr>
        </w:div>
        <w:div w:id="467431621">
          <w:marLeft w:val="0"/>
          <w:marRight w:val="0"/>
          <w:marTop w:val="0"/>
          <w:marBottom w:val="0"/>
          <w:divBdr>
            <w:top w:val="none" w:sz="0" w:space="0" w:color="auto"/>
            <w:left w:val="none" w:sz="0" w:space="0" w:color="auto"/>
            <w:bottom w:val="none" w:sz="0" w:space="0" w:color="auto"/>
            <w:right w:val="none" w:sz="0" w:space="0" w:color="auto"/>
          </w:divBdr>
        </w:div>
        <w:div w:id="1682396989">
          <w:marLeft w:val="0"/>
          <w:marRight w:val="0"/>
          <w:marTop w:val="0"/>
          <w:marBottom w:val="0"/>
          <w:divBdr>
            <w:top w:val="none" w:sz="0" w:space="0" w:color="auto"/>
            <w:left w:val="none" w:sz="0" w:space="0" w:color="auto"/>
            <w:bottom w:val="none" w:sz="0" w:space="0" w:color="auto"/>
            <w:right w:val="none" w:sz="0" w:space="0" w:color="auto"/>
          </w:divBdr>
        </w:div>
        <w:div w:id="1417941958">
          <w:marLeft w:val="0"/>
          <w:marRight w:val="0"/>
          <w:marTop w:val="0"/>
          <w:marBottom w:val="0"/>
          <w:divBdr>
            <w:top w:val="none" w:sz="0" w:space="0" w:color="auto"/>
            <w:left w:val="none" w:sz="0" w:space="0" w:color="auto"/>
            <w:bottom w:val="none" w:sz="0" w:space="0" w:color="auto"/>
            <w:right w:val="none" w:sz="0" w:space="0" w:color="auto"/>
          </w:divBdr>
        </w:div>
        <w:div w:id="433475746">
          <w:marLeft w:val="0"/>
          <w:marRight w:val="0"/>
          <w:marTop w:val="0"/>
          <w:marBottom w:val="0"/>
          <w:divBdr>
            <w:top w:val="none" w:sz="0" w:space="0" w:color="auto"/>
            <w:left w:val="none" w:sz="0" w:space="0" w:color="auto"/>
            <w:bottom w:val="none" w:sz="0" w:space="0" w:color="auto"/>
            <w:right w:val="none" w:sz="0" w:space="0" w:color="auto"/>
          </w:divBdr>
        </w:div>
        <w:div w:id="1928927478">
          <w:marLeft w:val="0"/>
          <w:marRight w:val="0"/>
          <w:marTop w:val="0"/>
          <w:marBottom w:val="0"/>
          <w:divBdr>
            <w:top w:val="none" w:sz="0" w:space="0" w:color="auto"/>
            <w:left w:val="none" w:sz="0" w:space="0" w:color="auto"/>
            <w:bottom w:val="none" w:sz="0" w:space="0" w:color="auto"/>
            <w:right w:val="none" w:sz="0" w:space="0" w:color="auto"/>
          </w:divBdr>
        </w:div>
        <w:div w:id="510071909">
          <w:marLeft w:val="0"/>
          <w:marRight w:val="0"/>
          <w:marTop w:val="0"/>
          <w:marBottom w:val="0"/>
          <w:divBdr>
            <w:top w:val="none" w:sz="0" w:space="0" w:color="auto"/>
            <w:left w:val="none" w:sz="0" w:space="0" w:color="auto"/>
            <w:bottom w:val="none" w:sz="0" w:space="0" w:color="auto"/>
            <w:right w:val="none" w:sz="0" w:space="0" w:color="auto"/>
          </w:divBdr>
        </w:div>
        <w:div w:id="2039576050">
          <w:marLeft w:val="0"/>
          <w:marRight w:val="0"/>
          <w:marTop w:val="0"/>
          <w:marBottom w:val="0"/>
          <w:divBdr>
            <w:top w:val="none" w:sz="0" w:space="0" w:color="auto"/>
            <w:left w:val="none" w:sz="0" w:space="0" w:color="auto"/>
            <w:bottom w:val="none" w:sz="0" w:space="0" w:color="auto"/>
            <w:right w:val="none" w:sz="0" w:space="0" w:color="auto"/>
          </w:divBdr>
        </w:div>
        <w:div w:id="1884515990">
          <w:marLeft w:val="0"/>
          <w:marRight w:val="0"/>
          <w:marTop w:val="0"/>
          <w:marBottom w:val="0"/>
          <w:divBdr>
            <w:top w:val="none" w:sz="0" w:space="0" w:color="auto"/>
            <w:left w:val="none" w:sz="0" w:space="0" w:color="auto"/>
            <w:bottom w:val="none" w:sz="0" w:space="0" w:color="auto"/>
            <w:right w:val="none" w:sz="0" w:space="0" w:color="auto"/>
          </w:divBdr>
        </w:div>
        <w:div w:id="729694112">
          <w:marLeft w:val="0"/>
          <w:marRight w:val="0"/>
          <w:marTop w:val="0"/>
          <w:marBottom w:val="0"/>
          <w:divBdr>
            <w:top w:val="none" w:sz="0" w:space="0" w:color="auto"/>
            <w:left w:val="none" w:sz="0" w:space="0" w:color="auto"/>
            <w:bottom w:val="none" w:sz="0" w:space="0" w:color="auto"/>
            <w:right w:val="none" w:sz="0" w:space="0" w:color="auto"/>
          </w:divBdr>
        </w:div>
        <w:div w:id="2071996212">
          <w:marLeft w:val="0"/>
          <w:marRight w:val="0"/>
          <w:marTop w:val="0"/>
          <w:marBottom w:val="0"/>
          <w:divBdr>
            <w:top w:val="none" w:sz="0" w:space="0" w:color="auto"/>
            <w:left w:val="none" w:sz="0" w:space="0" w:color="auto"/>
            <w:bottom w:val="none" w:sz="0" w:space="0" w:color="auto"/>
            <w:right w:val="none" w:sz="0" w:space="0" w:color="auto"/>
          </w:divBdr>
        </w:div>
        <w:div w:id="166407960">
          <w:marLeft w:val="0"/>
          <w:marRight w:val="0"/>
          <w:marTop w:val="0"/>
          <w:marBottom w:val="0"/>
          <w:divBdr>
            <w:top w:val="none" w:sz="0" w:space="0" w:color="auto"/>
            <w:left w:val="none" w:sz="0" w:space="0" w:color="auto"/>
            <w:bottom w:val="none" w:sz="0" w:space="0" w:color="auto"/>
            <w:right w:val="none" w:sz="0" w:space="0" w:color="auto"/>
          </w:divBdr>
        </w:div>
        <w:div w:id="953947259">
          <w:marLeft w:val="0"/>
          <w:marRight w:val="0"/>
          <w:marTop w:val="0"/>
          <w:marBottom w:val="0"/>
          <w:divBdr>
            <w:top w:val="none" w:sz="0" w:space="0" w:color="auto"/>
            <w:left w:val="none" w:sz="0" w:space="0" w:color="auto"/>
            <w:bottom w:val="none" w:sz="0" w:space="0" w:color="auto"/>
            <w:right w:val="none" w:sz="0" w:space="0" w:color="auto"/>
          </w:divBdr>
        </w:div>
        <w:div w:id="991835400">
          <w:marLeft w:val="0"/>
          <w:marRight w:val="0"/>
          <w:marTop w:val="0"/>
          <w:marBottom w:val="0"/>
          <w:divBdr>
            <w:top w:val="none" w:sz="0" w:space="0" w:color="auto"/>
            <w:left w:val="none" w:sz="0" w:space="0" w:color="auto"/>
            <w:bottom w:val="none" w:sz="0" w:space="0" w:color="auto"/>
            <w:right w:val="none" w:sz="0" w:space="0" w:color="auto"/>
          </w:divBdr>
        </w:div>
        <w:div w:id="233707643">
          <w:marLeft w:val="0"/>
          <w:marRight w:val="0"/>
          <w:marTop w:val="0"/>
          <w:marBottom w:val="0"/>
          <w:divBdr>
            <w:top w:val="none" w:sz="0" w:space="0" w:color="auto"/>
            <w:left w:val="none" w:sz="0" w:space="0" w:color="auto"/>
            <w:bottom w:val="none" w:sz="0" w:space="0" w:color="auto"/>
            <w:right w:val="none" w:sz="0" w:space="0" w:color="auto"/>
          </w:divBdr>
        </w:div>
        <w:div w:id="704675620">
          <w:marLeft w:val="0"/>
          <w:marRight w:val="0"/>
          <w:marTop w:val="0"/>
          <w:marBottom w:val="0"/>
          <w:divBdr>
            <w:top w:val="none" w:sz="0" w:space="0" w:color="auto"/>
            <w:left w:val="none" w:sz="0" w:space="0" w:color="auto"/>
            <w:bottom w:val="none" w:sz="0" w:space="0" w:color="auto"/>
            <w:right w:val="none" w:sz="0" w:space="0" w:color="auto"/>
          </w:divBdr>
        </w:div>
        <w:div w:id="1217820843">
          <w:marLeft w:val="0"/>
          <w:marRight w:val="0"/>
          <w:marTop w:val="0"/>
          <w:marBottom w:val="0"/>
          <w:divBdr>
            <w:top w:val="none" w:sz="0" w:space="0" w:color="auto"/>
            <w:left w:val="none" w:sz="0" w:space="0" w:color="auto"/>
            <w:bottom w:val="none" w:sz="0" w:space="0" w:color="auto"/>
            <w:right w:val="none" w:sz="0" w:space="0" w:color="auto"/>
          </w:divBdr>
        </w:div>
        <w:div w:id="1964190596">
          <w:marLeft w:val="0"/>
          <w:marRight w:val="0"/>
          <w:marTop w:val="0"/>
          <w:marBottom w:val="0"/>
          <w:divBdr>
            <w:top w:val="none" w:sz="0" w:space="0" w:color="auto"/>
            <w:left w:val="none" w:sz="0" w:space="0" w:color="auto"/>
            <w:bottom w:val="single" w:sz="6" w:space="0" w:color="000000"/>
            <w:right w:val="none" w:sz="0" w:space="0" w:color="auto"/>
          </w:divBdr>
        </w:div>
        <w:div w:id="2097555695">
          <w:marLeft w:val="0"/>
          <w:marRight w:val="0"/>
          <w:marTop w:val="0"/>
          <w:marBottom w:val="0"/>
          <w:divBdr>
            <w:top w:val="none" w:sz="0" w:space="0" w:color="auto"/>
            <w:left w:val="none" w:sz="0" w:space="0" w:color="auto"/>
            <w:bottom w:val="none" w:sz="0" w:space="0" w:color="auto"/>
            <w:right w:val="none" w:sz="0" w:space="0" w:color="auto"/>
          </w:divBdr>
        </w:div>
        <w:div w:id="6474400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http://www.cap.org/cancerprotocol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7</Pages>
  <Words>2874</Words>
  <Characters>16386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Eric Daley (s)</cp:lastModifiedBy>
  <cp:revision>6</cp:revision>
  <dcterms:created xsi:type="dcterms:W3CDTF">2022-02-22T14:50:00Z</dcterms:created>
  <dcterms:modified xsi:type="dcterms:W3CDTF">2022-02-28T20:53:00Z</dcterms:modified>
</cp:coreProperties>
</file>