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D9EDF" w14:textId="2D2D7578" w:rsidR="00AB1219" w:rsidRDefault="00AB1219" w:rsidP="005E2B0A">
      <w:pPr>
        <w:rPr>
          <w:rFonts w:cs="Arial"/>
          <w:b/>
          <w:sz w:val="32"/>
          <w:szCs w:val="32"/>
        </w:rPr>
      </w:pPr>
      <w:r w:rsidRPr="008E4EF2">
        <w:rPr>
          <w:rFonts w:cs="Arial"/>
          <w:b/>
          <w:sz w:val="32"/>
          <w:szCs w:val="32"/>
        </w:rPr>
        <w:t>Protocol fo</w:t>
      </w:r>
      <w:r w:rsidR="009250F5" w:rsidRPr="008E4EF2">
        <w:rPr>
          <w:rFonts w:cs="Arial"/>
          <w:b/>
          <w:sz w:val="32"/>
          <w:szCs w:val="32"/>
        </w:rPr>
        <w:t>r the Examination of Specimens From Patients</w:t>
      </w:r>
      <w:r w:rsidR="006A5FDC">
        <w:rPr>
          <w:rFonts w:cs="Arial"/>
          <w:b/>
          <w:sz w:val="32"/>
          <w:szCs w:val="32"/>
        </w:rPr>
        <w:t xml:space="preserve"> </w:t>
      </w:r>
      <w:r w:rsidR="009250F5" w:rsidRPr="008E4EF2">
        <w:rPr>
          <w:rFonts w:cs="Arial"/>
          <w:b/>
          <w:sz w:val="32"/>
          <w:szCs w:val="32"/>
        </w:rPr>
        <w:t>W</w:t>
      </w:r>
      <w:r w:rsidRPr="008E4EF2">
        <w:rPr>
          <w:rFonts w:cs="Arial"/>
          <w:b/>
          <w:sz w:val="32"/>
          <w:szCs w:val="32"/>
        </w:rPr>
        <w:t>ith Carcinomas of the Thyroid Gland</w:t>
      </w:r>
    </w:p>
    <w:p w14:paraId="59270E08" w14:textId="77777777" w:rsidR="00A071D2" w:rsidRPr="008E4EF2" w:rsidRDefault="00A071D2" w:rsidP="005E2B0A">
      <w:pPr>
        <w:rPr>
          <w:rFonts w:cs="Arial"/>
          <w:b/>
          <w:sz w:val="32"/>
          <w:szCs w:val="32"/>
        </w:rPr>
      </w:pPr>
    </w:p>
    <w:tbl>
      <w:tblPr>
        <w:tblW w:w="0" w:type="auto"/>
        <w:tblLook w:val="04A0" w:firstRow="1" w:lastRow="0" w:firstColumn="1" w:lastColumn="0" w:noHBand="0" w:noVBand="1"/>
      </w:tblPr>
      <w:tblGrid>
        <w:gridCol w:w="4428"/>
        <w:gridCol w:w="4050"/>
        <w:gridCol w:w="1260"/>
      </w:tblGrid>
      <w:tr w:rsidR="0076205A" w:rsidRPr="008D2031" w14:paraId="2FF6BA9C" w14:textId="77777777" w:rsidTr="007402E1">
        <w:trPr>
          <w:gridAfter w:val="1"/>
          <w:wAfter w:w="1260" w:type="dxa"/>
        </w:trPr>
        <w:tc>
          <w:tcPr>
            <w:tcW w:w="4428" w:type="dxa"/>
            <w:shd w:val="clear" w:color="auto" w:fill="auto"/>
          </w:tcPr>
          <w:p w14:paraId="3C5A1A9E" w14:textId="511CC809" w:rsidR="0076205A" w:rsidRPr="008D2031" w:rsidRDefault="0076205A" w:rsidP="00347482">
            <w:pPr>
              <w:keepNext/>
              <w:tabs>
                <w:tab w:val="left" w:pos="360"/>
              </w:tabs>
              <w:outlineLvl w:val="1"/>
              <w:rPr>
                <w:rFonts w:eastAsia="SimSun" w:cs="Arial"/>
                <w:b/>
                <w:szCs w:val="20"/>
              </w:rPr>
            </w:pPr>
            <w:r w:rsidRPr="008D2031">
              <w:rPr>
                <w:rFonts w:eastAsia="SimSun" w:cs="Arial"/>
                <w:b/>
                <w:szCs w:val="20"/>
              </w:rPr>
              <w:t xml:space="preserve">Version: </w:t>
            </w:r>
            <w:r w:rsidRPr="008D2031">
              <w:rPr>
                <w:szCs w:val="20"/>
              </w:rPr>
              <w:t>Thyroid</w:t>
            </w:r>
            <w:r w:rsidRPr="008D2031">
              <w:rPr>
                <w:rFonts w:cs="Arial"/>
                <w:color w:val="FF0000"/>
                <w:szCs w:val="20"/>
              </w:rPr>
              <w:t xml:space="preserve"> </w:t>
            </w:r>
            <w:r w:rsidRPr="008D2031">
              <w:rPr>
                <w:rFonts w:cs="Arial"/>
                <w:color w:val="000000" w:themeColor="text1"/>
                <w:szCs w:val="20"/>
              </w:rPr>
              <w:t>4.</w:t>
            </w:r>
            <w:r w:rsidR="0025421C">
              <w:rPr>
                <w:rFonts w:cs="Arial"/>
                <w:color w:val="000000" w:themeColor="text1"/>
                <w:szCs w:val="20"/>
              </w:rPr>
              <w:t>2</w:t>
            </w:r>
            <w:r w:rsidRPr="008D2031">
              <w:rPr>
                <w:rFonts w:cs="Arial"/>
                <w:color w:val="000000" w:themeColor="text1"/>
                <w:szCs w:val="20"/>
              </w:rPr>
              <w:t>.0.0</w:t>
            </w:r>
            <w:r w:rsidR="00347482">
              <w:rPr>
                <w:rFonts w:cs="Arial"/>
                <w:color w:val="000000" w:themeColor="text1"/>
                <w:szCs w:val="20"/>
              </w:rPr>
              <w:t xml:space="preserve"> </w:t>
            </w:r>
          </w:p>
        </w:tc>
        <w:tc>
          <w:tcPr>
            <w:tcW w:w="4050" w:type="dxa"/>
            <w:shd w:val="clear" w:color="auto" w:fill="auto"/>
          </w:tcPr>
          <w:p w14:paraId="67BBF018" w14:textId="5832EB11" w:rsidR="0076205A" w:rsidRPr="008D2031" w:rsidRDefault="0076205A" w:rsidP="007402E1">
            <w:pPr>
              <w:keepNext/>
              <w:tabs>
                <w:tab w:val="left" w:pos="360"/>
              </w:tabs>
              <w:outlineLvl w:val="1"/>
              <w:rPr>
                <w:rFonts w:eastAsia="SimSun" w:cs="Arial"/>
                <w:b/>
                <w:szCs w:val="20"/>
              </w:rPr>
            </w:pPr>
            <w:r w:rsidRPr="008D2031">
              <w:rPr>
                <w:rFonts w:eastAsia="SimSun" w:cs="Arial"/>
                <w:b/>
                <w:szCs w:val="20"/>
              </w:rPr>
              <w:t xml:space="preserve">Protocol Posting Date: </w:t>
            </w:r>
            <w:r w:rsidR="0025421C">
              <w:rPr>
                <w:rFonts w:eastAsia="SimSun" w:cs="Arial"/>
                <w:szCs w:val="20"/>
              </w:rPr>
              <w:t xml:space="preserve">August </w:t>
            </w:r>
            <w:r w:rsidR="007402E1">
              <w:rPr>
                <w:rFonts w:eastAsia="SimSun" w:cs="Arial"/>
                <w:szCs w:val="20"/>
              </w:rPr>
              <w:t>2019</w:t>
            </w:r>
          </w:p>
        </w:tc>
      </w:tr>
      <w:tr w:rsidR="00F9237E" w:rsidRPr="008D2031" w14:paraId="292AEB84" w14:textId="77777777" w:rsidTr="007402E1">
        <w:trPr>
          <w:gridAfter w:val="1"/>
          <w:wAfter w:w="1260" w:type="dxa"/>
        </w:trPr>
        <w:tc>
          <w:tcPr>
            <w:tcW w:w="4428" w:type="dxa"/>
            <w:shd w:val="clear" w:color="auto" w:fill="auto"/>
          </w:tcPr>
          <w:p w14:paraId="56C8DA21" w14:textId="77777777" w:rsidR="00F9237E" w:rsidRPr="008D2031" w:rsidRDefault="00F9237E" w:rsidP="00347482">
            <w:pPr>
              <w:keepNext/>
              <w:tabs>
                <w:tab w:val="left" w:pos="360"/>
              </w:tabs>
              <w:outlineLvl w:val="1"/>
              <w:rPr>
                <w:rFonts w:eastAsia="SimSun" w:cs="Arial"/>
                <w:b/>
                <w:szCs w:val="20"/>
              </w:rPr>
            </w:pPr>
          </w:p>
        </w:tc>
        <w:tc>
          <w:tcPr>
            <w:tcW w:w="4050" w:type="dxa"/>
            <w:shd w:val="clear" w:color="auto" w:fill="auto"/>
          </w:tcPr>
          <w:p w14:paraId="72650983" w14:textId="77777777" w:rsidR="00F9237E" w:rsidRPr="008D2031" w:rsidRDefault="00F9237E" w:rsidP="007402E1">
            <w:pPr>
              <w:keepNext/>
              <w:tabs>
                <w:tab w:val="left" w:pos="360"/>
              </w:tabs>
              <w:outlineLvl w:val="1"/>
              <w:rPr>
                <w:rFonts w:eastAsia="SimSun" w:cs="Arial"/>
                <w:b/>
                <w:szCs w:val="20"/>
              </w:rPr>
            </w:pPr>
          </w:p>
        </w:tc>
      </w:tr>
      <w:tr w:rsidR="007402E1" w:rsidRPr="00B74B56" w14:paraId="1AE76D89" w14:textId="77777777" w:rsidTr="007402E1">
        <w:tblPrEx>
          <w:tblLook w:val="00A0" w:firstRow="1" w:lastRow="0" w:firstColumn="1" w:lastColumn="0" w:noHBand="0" w:noVBand="0"/>
        </w:tblPrEx>
        <w:trPr>
          <w:trHeight w:val="180"/>
        </w:trPr>
        <w:tc>
          <w:tcPr>
            <w:tcW w:w="9738" w:type="dxa"/>
            <w:gridSpan w:val="3"/>
          </w:tcPr>
          <w:p w14:paraId="3DB66FAF" w14:textId="3470D74C" w:rsidR="007402E1" w:rsidRPr="00B74B56" w:rsidRDefault="007402E1" w:rsidP="007402E1">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sidR="0025421C" w:rsidRPr="00F24892">
              <w:rPr>
                <w:rFonts w:eastAsia="SimSun" w:cs="Arial"/>
              </w:rPr>
              <w:t>May 2020</w:t>
            </w:r>
          </w:p>
        </w:tc>
      </w:tr>
      <w:tr w:rsidR="00F9237E" w:rsidRPr="00B74B56" w14:paraId="11F7E646" w14:textId="77777777" w:rsidTr="007402E1">
        <w:tblPrEx>
          <w:tblLook w:val="00A0" w:firstRow="1" w:lastRow="0" w:firstColumn="1" w:lastColumn="0" w:noHBand="0" w:noVBand="0"/>
        </w:tblPrEx>
        <w:trPr>
          <w:trHeight w:val="180"/>
        </w:trPr>
        <w:tc>
          <w:tcPr>
            <w:tcW w:w="9738" w:type="dxa"/>
            <w:gridSpan w:val="3"/>
          </w:tcPr>
          <w:p w14:paraId="20B6701E" w14:textId="77777777" w:rsidR="00F9237E" w:rsidRPr="00B74B56" w:rsidRDefault="00F9237E" w:rsidP="007402E1">
            <w:pPr>
              <w:keepNext/>
              <w:tabs>
                <w:tab w:val="left" w:pos="360"/>
              </w:tabs>
              <w:ind w:right="450"/>
              <w:outlineLvl w:val="1"/>
              <w:rPr>
                <w:rFonts w:eastAsia="SimSun" w:cs="Arial"/>
                <w:b/>
              </w:rPr>
            </w:pPr>
          </w:p>
        </w:tc>
      </w:tr>
      <w:tr w:rsidR="0076205A" w:rsidRPr="00B74B56" w14:paraId="6E79890D" w14:textId="77777777" w:rsidTr="007402E1">
        <w:trPr>
          <w:gridAfter w:val="1"/>
          <w:wAfter w:w="1260" w:type="dxa"/>
        </w:trPr>
        <w:tc>
          <w:tcPr>
            <w:tcW w:w="8478" w:type="dxa"/>
            <w:gridSpan w:val="2"/>
            <w:shd w:val="clear" w:color="auto" w:fill="auto"/>
          </w:tcPr>
          <w:p w14:paraId="2761D01C" w14:textId="77777777" w:rsidR="0076205A" w:rsidRPr="00B74B56" w:rsidRDefault="0076205A" w:rsidP="0076205A">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478BB17B" w14:textId="77777777" w:rsidR="0076205A" w:rsidRPr="00B74B56" w:rsidRDefault="0076205A" w:rsidP="0076205A">
      <w:pPr>
        <w:rPr>
          <w:rFonts w:cs="Arial"/>
        </w:rPr>
      </w:pPr>
    </w:p>
    <w:p w14:paraId="55249BF7" w14:textId="1D0ABCEC" w:rsidR="0076205A" w:rsidRPr="00B74B56" w:rsidRDefault="0076205A" w:rsidP="0076205A">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r w:rsidR="003246EF">
        <w:rPr>
          <w:rFonts w:eastAsia="Calibri" w:cs="Arial"/>
          <w:b/>
        </w:rPr>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76205A" w:rsidRPr="00B74B56" w14:paraId="35C9C8BB" w14:textId="77777777" w:rsidTr="0076205A">
        <w:tc>
          <w:tcPr>
            <w:tcW w:w="2880" w:type="dxa"/>
            <w:shd w:val="clear" w:color="auto" w:fill="C0C0C0"/>
          </w:tcPr>
          <w:p w14:paraId="78803C3A" w14:textId="77777777" w:rsidR="0076205A" w:rsidRPr="00B74B56" w:rsidRDefault="0076205A" w:rsidP="0076205A">
            <w:pPr>
              <w:rPr>
                <w:rFonts w:eastAsia="SimSun" w:cs="Arial"/>
                <w:b/>
              </w:rPr>
            </w:pPr>
            <w:r w:rsidRPr="00B74B56">
              <w:rPr>
                <w:rFonts w:eastAsia="SimSun" w:cs="Arial"/>
                <w:b/>
              </w:rPr>
              <w:t>Procedure</w:t>
            </w:r>
          </w:p>
        </w:tc>
        <w:tc>
          <w:tcPr>
            <w:tcW w:w="6570" w:type="dxa"/>
            <w:shd w:val="clear" w:color="auto" w:fill="C0C0C0"/>
          </w:tcPr>
          <w:p w14:paraId="6A9373AE" w14:textId="77777777" w:rsidR="0076205A" w:rsidRPr="00B74B56" w:rsidRDefault="0076205A" w:rsidP="0076205A">
            <w:pPr>
              <w:rPr>
                <w:rFonts w:eastAsia="SimSun" w:cs="Arial"/>
                <w:b/>
              </w:rPr>
            </w:pPr>
            <w:r w:rsidRPr="00B74B56">
              <w:rPr>
                <w:rFonts w:eastAsia="SimSun" w:cs="Arial"/>
                <w:b/>
              </w:rPr>
              <w:t>Description</w:t>
            </w:r>
          </w:p>
        </w:tc>
      </w:tr>
      <w:tr w:rsidR="0076205A" w:rsidRPr="00B74B56" w14:paraId="08C55FD2" w14:textId="77777777" w:rsidTr="0076205A">
        <w:tc>
          <w:tcPr>
            <w:tcW w:w="2880" w:type="dxa"/>
          </w:tcPr>
          <w:p w14:paraId="192684B4" w14:textId="258430A1" w:rsidR="0076205A" w:rsidRPr="00B74B56" w:rsidRDefault="00A071D2" w:rsidP="0076205A">
            <w:pPr>
              <w:rPr>
                <w:rFonts w:cs="Arial"/>
              </w:rPr>
            </w:pPr>
            <w:r>
              <w:rPr>
                <w:rFonts w:cs="Arial"/>
              </w:rPr>
              <w:t>Resection</w:t>
            </w:r>
          </w:p>
        </w:tc>
        <w:tc>
          <w:tcPr>
            <w:tcW w:w="6570" w:type="dxa"/>
          </w:tcPr>
          <w:p w14:paraId="75BDADE7" w14:textId="50ADC62F" w:rsidR="0076205A" w:rsidRPr="00B74B56" w:rsidRDefault="00A071D2" w:rsidP="0076205A">
            <w:pPr>
              <w:rPr>
                <w:rFonts w:eastAsia="SimSun" w:cs="Arial"/>
              </w:rPr>
            </w:pPr>
            <w:r>
              <w:rPr>
                <w:rFonts w:eastAsia="SimSun" w:cs="Arial"/>
              </w:rPr>
              <w:t xml:space="preserve">Includes specimens designated </w:t>
            </w:r>
            <w:r w:rsidR="005B6E79">
              <w:rPr>
                <w:rFonts w:eastAsia="SimSun" w:cs="Arial"/>
              </w:rPr>
              <w:t>thyroidectomy, lobectomy and partial excision</w:t>
            </w:r>
          </w:p>
        </w:tc>
      </w:tr>
      <w:tr w:rsidR="0076205A" w:rsidRPr="00B74B56" w14:paraId="67F05825" w14:textId="77777777" w:rsidTr="0076205A">
        <w:tc>
          <w:tcPr>
            <w:tcW w:w="2880" w:type="dxa"/>
            <w:shd w:val="clear" w:color="auto" w:fill="C0C0C0"/>
          </w:tcPr>
          <w:p w14:paraId="16F9BA28" w14:textId="44BE0518" w:rsidR="0076205A" w:rsidRPr="00B74B56" w:rsidRDefault="006458F1" w:rsidP="0076205A">
            <w:pPr>
              <w:rPr>
                <w:rFonts w:eastAsia="SimSun" w:cs="Arial"/>
                <w:b/>
              </w:rPr>
            </w:pPr>
            <w:r>
              <w:rPr>
                <w:rFonts w:eastAsia="SimSun" w:cs="Arial"/>
                <w:b/>
              </w:rPr>
              <w:t>Tumor T</w:t>
            </w:r>
            <w:r w:rsidR="0076205A" w:rsidRPr="00B74B56">
              <w:rPr>
                <w:rFonts w:eastAsia="SimSun" w:cs="Arial"/>
                <w:b/>
              </w:rPr>
              <w:t>ype</w:t>
            </w:r>
          </w:p>
        </w:tc>
        <w:tc>
          <w:tcPr>
            <w:tcW w:w="6570" w:type="dxa"/>
            <w:shd w:val="clear" w:color="auto" w:fill="C0C0C0"/>
          </w:tcPr>
          <w:p w14:paraId="05675339" w14:textId="77777777" w:rsidR="0076205A" w:rsidRPr="00B74B56" w:rsidRDefault="0076205A" w:rsidP="0076205A">
            <w:pPr>
              <w:rPr>
                <w:rFonts w:eastAsia="SimSun" w:cs="Arial"/>
                <w:b/>
              </w:rPr>
            </w:pPr>
            <w:r w:rsidRPr="00B74B56">
              <w:rPr>
                <w:rFonts w:eastAsia="SimSun" w:cs="Arial"/>
                <w:b/>
              </w:rPr>
              <w:t>Description</w:t>
            </w:r>
          </w:p>
        </w:tc>
      </w:tr>
      <w:tr w:rsidR="0076205A" w:rsidRPr="00B74B56" w14:paraId="08CA6A3E" w14:textId="77777777" w:rsidTr="0076205A">
        <w:tc>
          <w:tcPr>
            <w:tcW w:w="2880" w:type="dxa"/>
          </w:tcPr>
          <w:p w14:paraId="0A726441" w14:textId="0FB6AB3A" w:rsidR="0076205A" w:rsidRPr="00B74B56" w:rsidRDefault="00431674" w:rsidP="0076205A">
            <w:pPr>
              <w:rPr>
                <w:rFonts w:cs="Arial"/>
              </w:rPr>
            </w:pPr>
            <w:r>
              <w:rPr>
                <w:rFonts w:cs="Arial"/>
              </w:rPr>
              <w:t>Carcinoma</w:t>
            </w:r>
          </w:p>
        </w:tc>
        <w:tc>
          <w:tcPr>
            <w:tcW w:w="6570" w:type="dxa"/>
          </w:tcPr>
          <w:p w14:paraId="617CB8CD" w14:textId="30D67CEA" w:rsidR="0076205A" w:rsidRPr="00B74B56" w:rsidRDefault="00503519" w:rsidP="00503519">
            <w:pPr>
              <w:rPr>
                <w:rFonts w:eastAsia="SimSun" w:cs="Arial"/>
              </w:rPr>
            </w:pPr>
            <w:r>
              <w:rPr>
                <w:rFonts w:eastAsia="SimSun" w:cs="Arial"/>
              </w:rPr>
              <w:t>Includes p</w:t>
            </w:r>
            <w:r w:rsidR="00045AA7">
              <w:rPr>
                <w:rFonts w:eastAsia="SimSun" w:cs="Arial"/>
              </w:rPr>
              <w:t>apillary, follicular, anaplastic, poorly differentiated</w:t>
            </w:r>
            <w:r w:rsidR="00353EB1">
              <w:rPr>
                <w:rFonts w:eastAsia="SimSun" w:cs="Arial"/>
              </w:rPr>
              <w:t>,</w:t>
            </w:r>
            <w:r w:rsidR="00045AA7">
              <w:rPr>
                <w:rFonts w:eastAsia="SimSun" w:cs="Arial"/>
              </w:rPr>
              <w:t xml:space="preserve"> and medullary cancers</w:t>
            </w:r>
          </w:p>
        </w:tc>
      </w:tr>
    </w:tbl>
    <w:p w14:paraId="585A70DD" w14:textId="77777777" w:rsidR="0076205A" w:rsidRPr="00B74B56" w:rsidRDefault="0076205A" w:rsidP="0076205A">
      <w:pPr>
        <w:rPr>
          <w:rFonts w:eastAsia="Calibri" w:cs="Arial"/>
        </w:rPr>
      </w:pPr>
    </w:p>
    <w:p w14:paraId="20A8ABCC" w14:textId="77777777" w:rsidR="0076205A" w:rsidRPr="00B74B56" w:rsidRDefault="0076205A" w:rsidP="0076205A">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6205A" w:rsidRPr="00B74B56" w14:paraId="29BA72A5" w14:textId="77777777" w:rsidTr="0076205A">
        <w:tc>
          <w:tcPr>
            <w:tcW w:w="9450" w:type="dxa"/>
            <w:shd w:val="clear" w:color="auto" w:fill="C0C0C0"/>
          </w:tcPr>
          <w:p w14:paraId="01D37EF7" w14:textId="77777777" w:rsidR="0076205A" w:rsidRPr="00B74B56" w:rsidRDefault="0076205A" w:rsidP="0076205A">
            <w:pPr>
              <w:rPr>
                <w:rFonts w:eastAsia="SimSun" w:cs="Arial"/>
                <w:b/>
              </w:rPr>
            </w:pPr>
            <w:r w:rsidRPr="00B74B56">
              <w:rPr>
                <w:rFonts w:eastAsia="SimSun" w:cs="Arial"/>
                <w:b/>
              </w:rPr>
              <w:t>Procedure</w:t>
            </w:r>
          </w:p>
        </w:tc>
      </w:tr>
      <w:tr w:rsidR="0076205A" w:rsidRPr="00B74B56" w14:paraId="7E73C0E7" w14:textId="77777777" w:rsidTr="0076205A">
        <w:trPr>
          <w:trHeight w:val="152"/>
        </w:trPr>
        <w:tc>
          <w:tcPr>
            <w:tcW w:w="9450" w:type="dxa"/>
          </w:tcPr>
          <w:p w14:paraId="70CCDE29" w14:textId="4D31EC54" w:rsidR="0076205A" w:rsidRPr="00B74B56" w:rsidRDefault="0076205A" w:rsidP="0076205A">
            <w:pPr>
              <w:rPr>
                <w:rFonts w:eastAsia="SimSun" w:cs="Arial"/>
                <w:color w:val="000000"/>
              </w:rPr>
            </w:pPr>
            <w:r>
              <w:rPr>
                <w:color w:val="000000" w:themeColor="text1"/>
              </w:rPr>
              <w:t>B</w:t>
            </w:r>
            <w:r w:rsidRPr="00BD08F2">
              <w:rPr>
                <w:color w:val="000000" w:themeColor="text1"/>
              </w:rPr>
              <w:t>iops</w:t>
            </w:r>
            <w:r w:rsidR="0073370D">
              <w:rPr>
                <w:color w:val="000000" w:themeColor="text1"/>
              </w:rPr>
              <w:t>y</w:t>
            </w:r>
          </w:p>
        </w:tc>
      </w:tr>
      <w:tr w:rsidR="0076205A" w:rsidRPr="00B74B56" w14:paraId="0AF21752" w14:textId="77777777" w:rsidTr="0076205A">
        <w:trPr>
          <w:trHeight w:val="152"/>
        </w:trPr>
        <w:tc>
          <w:tcPr>
            <w:tcW w:w="9450" w:type="dxa"/>
          </w:tcPr>
          <w:p w14:paraId="39BC616B" w14:textId="77777777" w:rsidR="0076205A" w:rsidRPr="00B74B56" w:rsidRDefault="0076205A" w:rsidP="0076205A">
            <w:pPr>
              <w:rPr>
                <w:rFonts w:eastAsia="SimSun" w:cs="Arial"/>
                <w:color w:val="000000"/>
              </w:rPr>
            </w:pPr>
            <w:r w:rsidRPr="00B43FFC">
              <w:t>Primary resection specimen with no residual cancer (e.g. following neoadjuvant therapy)</w:t>
            </w:r>
          </w:p>
        </w:tc>
      </w:tr>
      <w:tr w:rsidR="0076205A" w:rsidRPr="00B74B56" w14:paraId="27547D05" w14:textId="77777777" w:rsidTr="0076205A">
        <w:trPr>
          <w:trHeight w:val="152"/>
        </w:trPr>
        <w:tc>
          <w:tcPr>
            <w:tcW w:w="9450" w:type="dxa"/>
          </w:tcPr>
          <w:p w14:paraId="04756947" w14:textId="77777777" w:rsidR="0076205A" w:rsidRPr="00B74B56" w:rsidRDefault="0076205A" w:rsidP="0076205A">
            <w:pPr>
              <w:rPr>
                <w:rFonts w:eastAsia="SimSun" w:cs="Arial"/>
                <w:color w:val="000000"/>
              </w:rPr>
            </w:pPr>
            <w:r w:rsidRPr="00B43FFC">
              <w:t>Cytologic specimens</w:t>
            </w:r>
          </w:p>
        </w:tc>
      </w:tr>
      <w:tr w:rsidR="00EE256D" w:rsidRPr="00B74B56" w14:paraId="7B442423" w14:textId="77777777" w:rsidTr="0067009A">
        <w:trPr>
          <w:trHeight w:val="152"/>
        </w:trPr>
        <w:tc>
          <w:tcPr>
            <w:tcW w:w="9450" w:type="dxa"/>
            <w:shd w:val="clear" w:color="auto" w:fill="BFBFBF" w:themeFill="background1" w:themeFillShade="BF"/>
          </w:tcPr>
          <w:p w14:paraId="3EAC83AC" w14:textId="78159E36" w:rsidR="00EE256D" w:rsidRPr="00B43FFC" w:rsidRDefault="00031BDB" w:rsidP="0076205A">
            <w:r>
              <w:rPr>
                <w:rFonts w:eastAsia="SimSun" w:cs="Arial"/>
                <w:b/>
              </w:rPr>
              <w:t>Tumor T</w:t>
            </w:r>
            <w:r w:rsidRPr="00B74B56">
              <w:rPr>
                <w:rFonts w:eastAsia="SimSun" w:cs="Arial"/>
                <w:b/>
              </w:rPr>
              <w:t>ype</w:t>
            </w:r>
          </w:p>
        </w:tc>
      </w:tr>
      <w:tr w:rsidR="00EE256D" w:rsidRPr="00B74B56" w14:paraId="203819EF" w14:textId="77777777" w:rsidTr="0076205A">
        <w:trPr>
          <w:trHeight w:val="152"/>
        </w:trPr>
        <w:tc>
          <w:tcPr>
            <w:tcW w:w="9450" w:type="dxa"/>
          </w:tcPr>
          <w:p w14:paraId="20EF87C3" w14:textId="115C7154" w:rsidR="00EE256D" w:rsidRDefault="00EE256D" w:rsidP="0076205A">
            <w:pPr>
              <w:rPr>
                <w:rFonts w:eastAsia="SimSun" w:cs="Arial"/>
                <w:b/>
              </w:rPr>
            </w:pPr>
            <w:r w:rsidRPr="005F7B42">
              <w:rPr>
                <w:rFonts w:cs="Arial"/>
                <w:szCs w:val="20"/>
              </w:rPr>
              <w:t>Noninvasive follicular thyroid neoplasm with papillary like nuclear features (NIFTP)</w:t>
            </w:r>
          </w:p>
        </w:tc>
      </w:tr>
      <w:tr w:rsidR="00D44FA4" w:rsidRPr="00B74B56" w14:paraId="0E91A2E6" w14:textId="77777777" w:rsidTr="0076205A">
        <w:trPr>
          <w:trHeight w:val="152"/>
        </w:trPr>
        <w:tc>
          <w:tcPr>
            <w:tcW w:w="9450" w:type="dxa"/>
          </w:tcPr>
          <w:p w14:paraId="197091AF" w14:textId="0D21AC7D" w:rsidR="00D44FA4" w:rsidRPr="005F7B42" w:rsidRDefault="00D44FA4" w:rsidP="0076205A">
            <w:pPr>
              <w:rPr>
                <w:rFonts w:cs="Arial"/>
                <w:szCs w:val="20"/>
              </w:rPr>
            </w:pPr>
            <w:r>
              <w:rPr>
                <w:rFonts w:cs="Arial"/>
                <w:szCs w:val="20"/>
              </w:rPr>
              <w:t>Thyroid carcinomas arising from struma ovarii</w:t>
            </w:r>
          </w:p>
        </w:tc>
      </w:tr>
      <w:tr w:rsidR="00D44FA4" w:rsidRPr="00B74B56" w14:paraId="37B45A37" w14:textId="77777777" w:rsidTr="0076205A">
        <w:trPr>
          <w:trHeight w:val="152"/>
        </w:trPr>
        <w:tc>
          <w:tcPr>
            <w:tcW w:w="9450" w:type="dxa"/>
          </w:tcPr>
          <w:p w14:paraId="4D7C617A" w14:textId="5FE2EDE2" w:rsidR="00D44FA4" w:rsidRPr="005F7B42" w:rsidRDefault="00D44FA4" w:rsidP="0076205A">
            <w:pPr>
              <w:rPr>
                <w:rFonts w:cs="Arial"/>
                <w:szCs w:val="20"/>
              </w:rPr>
            </w:pPr>
            <w:r>
              <w:rPr>
                <w:rFonts w:cs="Arial"/>
                <w:szCs w:val="20"/>
              </w:rPr>
              <w:t>Thyroid carcinomas arising in thyroglossal duct cysts</w:t>
            </w:r>
          </w:p>
        </w:tc>
      </w:tr>
    </w:tbl>
    <w:p w14:paraId="762432F4" w14:textId="77777777" w:rsidR="0076205A" w:rsidRDefault="0076205A" w:rsidP="0067009A">
      <w:pPr>
        <w:tabs>
          <w:tab w:val="center" w:pos="5040"/>
        </w:tabs>
        <w:rPr>
          <w:rFonts w:eastAsia="Calibri" w:cs="Arial"/>
        </w:rPr>
      </w:pPr>
    </w:p>
    <w:p w14:paraId="65C3B30C" w14:textId="62208870" w:rsidR="0076205A" w:rsidRPr="00B74B56" w:rsidRDefault="0076205A" w:rsidP="0076205A">
      <w:pPr>
        <w:rPr>
          <w:rFonts w:eastAsia="Calibri" w:cs="Arial"/>
          <w:b/>
          <w:kern w:val="18"/>
        </w:rPr>
      </w:pPr>
      <w:r w:rsidRPr="00B74B56">
        <w:rPr>
          <w:rFonts w:eastAsia="Calibri" w:cs="Arial"/>
          <w:b/>
          <w:kern w:val="18"/>
        </w:rPr>
        <w:t xml:space="preserve">The following tumor types should </w:t>
      </w:r>
      <w:r w:rsidR="001838BC">
        <w:rPr>
          <w:rFonts w:eastAsia="Calibri" w:cs="Arial"/>
          <w:b/>
          <w:kern w:val="18"/>
        </w:rPr>
        <w:t xml:space="preserve">NOT </w:t>
      </w:r>
      <w:r w:rsidRPr="00B74B56">
        <w:rPr>
          <w:rFonts w:eastAsia="Calibri" w:cs="Arial"/>
          <w:b/>
          <w:kern w:val="18"/>
        </w:rPr>
        <w:t xml:space="preserve">be reported using </w:t>
      </w:r>
      <w:r w:rsidR="001838BC">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838BC" w:rsidRPr="00B74B56" w14:paraId="7446769E" w14:textId="77777777" w:rsidTr="001838BC">
        <w:tc>
          <w:tcPr>
            <w:tcW w:w="9450" w:type="dxa"/>
            <w:shd w:val="clear" w:color="auto" w:fill="C0C0C0"/>
          </w:tcPr>
          <w:p w14:paraId="1FB8CFAB" w14:textId="7983B460" w:rsidR="001838BC" w:rsidRPr="00B74B56" w:rsidRDefault="006458F1" w:rsidP="0076205A">
            <w:pPr>
              <w:rPr>
                <w:rFonts w:eastAsia="SimSun" w:cs="Arial"/>
                <w:b/>
              </w:rPr>
            </w:pPr>
            <w:r>
              <w:rPr>
                <w:rFonts w:eastAsia="SimSun" w:cs="Arial"/>
                <w:b/>
              </w:rPr>
              <w:t>Tumor T</w:t>
            </w:r>
            <w:r w:rsidR="001838BC" w:rsidRPr="00B74B56">
              <w:rPr>
                <w:rFonts w:eastAsia="SimSun" w:cs="Arial"/>
                <w:b/>
              </w:rPr>
              <w:t>ype</w:t>
            </w:r>
          </w:p>
        </w:tc>
      </w:tr>
      <w:tr w:rsidR="001838BC" w:rsidRPr="00B74B56" w14:paraId="1DEFFA2F" w14:textId="77777777" w:rsidTr="001838BC">
        <w:tc>
          <w:tcPr>
            <w:tcW w:w="9450" w:type="dxa"/>
          </w:tcPr>
          <w:p w14:paraId="4E4192DE" w14:textId="54A659CF" w:rsidR="001838BC" w:rsidRPr="00EE256D" w:rsidRDefault="001838BC" w:rsidP="0067009A">
            <w:pPr>
              <w:widowControl w:val="0"/>
              <w:rPr>
                <w:rFonts w:cs="Arial"/>
                <w:szCs w:val="20"/>
              </w:rPr>
            </w:pPr>
            <w:r w:rsidRPr="003549A1">
              <w:t>Lymphoma (consider the Hodgkin or non-Hodgkin Lymphoma protocol</w:t>
            </w:r>
            <w:r>
              <w:t>s</w:t>
            </w:r>
            <w:r w:rsidRPr="003549A1">
              <w:t>)</w:t>
            </w:r>
          </w:p>
        </w:tc>
      </w:tr>
      <w:tr w:rsidR="001838BC" w:rsidRPr="00B74B56" w14:paraId="5DFAA480" w14:textId="77777777" w:rsidTr="001838BC">
        <w:tc>
          <w:tcPr>
            <w:tcW w:w="9450" w:type="dxa"/>
          </w:tcPr>
          <w:p w14:paraId="1A5DA947" w14:textId="0CD04FEA" w:rsidR="001838BC" w:rsidRPr="00B74B56" w:rsidRDefault="001838BC" w:rsidP="0076205A">
            <w:pPr>
              <w:rPr>
                <w:rFonts w:cs="Arial"/>
              </w:rPr>
            </w:pPr>
            <w:r w:rsidRPr="003549A1">
              <w:t>Sarcoma (consider the Soft Tissue protocol)</w:t>
            </w:r>
          </w:p>
        </w:tc>
      </w:tr>
    </w:tbl>
    <w:p w14:paraId="6CDD2524" w14:textId="77777777" w:rsidR="00AB1219" w:rsidRPr="008E4EF2" w:rsidRDefault="00AB1219" w:rsidP="005E2B0A">
      <w:pPr>
        <w:pStyle w:val="Heading2"/>
        <w:rPr>
          <w:i w:val="0"/>
          <w:sz w:val="22"/>
          <w:szCs w:val="22"/>
        </w:rPr>
      </w:pPr>
      <w:r w:rsidRPr="008E4EF2">
        <w:rPr>
          <w:i w:val="0"/>
          <w:sz w:val="22"/>
          <w:szCs w:val="22"/>
        </w:rPr>
        <w:t>Authors</w:t>
      </w:r>
    </w:p>
    <w:p w14:paraId="6BA42CD6" w14:textId="6E49C7D2" w:rsidR="005C153B" w:rsidRDefault="007402E1" w:rsidP="005C153B">
      <w:pPr>
        <w:rPr>
          <w:rFonts w:cs="Arial"/>
          <w:szCs w:val="20"/>
        </w:rPr>
      </w:pPr>
      <w:r>
        <w:rPr>
          <w:rFonts w:cs="Arial"/>
          <w:szCs w:val="20"/>
        </w:rPr>
        <w:t>Ozgur Mete, MD*;</w:t>
      </w:r>
      <w:r w:rsidR="00F9237E">
        <w:rPr>
          <w:rFonts w:cs="Arial"/>
          <w:szCs w:val="20"/>
        </w:rPr>
        <w:t xml:space="preserve"> </w:t>
      </w:r>
      <w:r w:rsidR="00C21869">
        <w:rPr>
          <w:rFonts w:cs="Arial"/>
          <w:szCs w:val="20"/>
        </w:rPr>
        <w:t>Raja R. Seethala</w:t>
      </w:r>
      <w:r w:rsidR="00E9424C">
        <w:rPr>
          <w:rFonts w:cs="Arial"/>
          <w:szCs w:val="20"/>
        </w:rPr>
        <w:t>,</w:t>
      </w:r>
      <w:r w:rsidR="00C21869">
        <w:rPr>
          <w:rFonts w:cs="Arial"/>
          <w:szCs w:val="20"/>
        </w:rPr>
        <w:t xml:space="preserve"> MD</w:t>
      </w:r>
      <w:r w:rsidR="002372E2" w:rsidRPr="008E4EF2">
        <w:rPr>
          <w:rFonts w:cs="Arial"/>
          <w:szCs w:val="20"/>
        </w:rPr>
        <w:t>*</w:t>
      </w:r>
      <w:r w:rsidR="00E9424C">
        <w:rPr>
          <w:rFonts w:cs="Arial"/>
          <w:szCs w:val="20"/>
        </w:rPr>
        <w:t>;</w:t>
      </w:r>
      <w:r w:rsidR="005C153B">
        <w:rPr>
          <w:rFonts w:cs="Arial"/>
          <w:szCs w:val="20"/>
        </w:rPr>
        <w:t xml:space="preserve"> </w:t>
      </w:r>
      <w:r w:rsidR="005C153B" w:rsidRPr="008E4EF2">
        <w:rPr>
          <w:rFonts w:cs="Arial"/>
          <w:szCs w:val="20"/>
        </w:rPr>
        <w:t>Sylvia L. Asa</w:t>
      </w:r>
      <w:r w:rsidR="00E9424C">
        <w:rPr>
          <w:rFonts w:cs="Arial"/>
          <w:szCs w:val="20"/>
        </w:rPr>
        <w:t>,</w:t>
      </w:r>
      <w:r w:rsidR="005C153B" w:rsidRPr="008E4EF2">
        <w:rPr>
          <w:rFonts w:cs="Arial"/>
          <w:szCs w:val="20"/>
        </w:rPr>
        <w:t xml:space="preserve"> MD</w:t>
      </w:r>
      <w:r w:rsidR="00E9424C">
        <w:rPr>
          <w:rFonts w:cs="Arial"/>
          <w:szCs w:val="20"/>
        </w:rPr>
        <w:t>,</w:t>
      </w:r>
      <w:r w:rsidR="005C153B">
        <w:rPr>
          <w:rFonts w:cs="Arial"/>
          <w:szCs w:val="20"/>
        </w:rPr>
        <w:t xml:space="preserve"> PhD</w:t>
      </w:r>
      <w:r w:rsidR="00E9424C">
        <w:rPr>
          <w:rFonts w:cs="Arial"/>
          <w:szCs w:val="20"/>
        </w:rPr>
        <w:t>;</w:t>
      </w:r>
      <w:r w:rsidR="005C153B">
        <w:rPr>
          <w:rFonts w:cs="Arial"/>
          <w:szCs w:val="20"/>
        </w:rPr>
        <w:t xml:space="preserve"> </w:t>
      </w:r>
      <w:r w:rsidR="00AE40FC">
        <w:rPr>
          <w:rFonts w:cs="Arial"/>
          <w:szCs w:val="20"/>
        </w:rPr>
        <w:t>Martin J. Bullock</w:t>
      </w:r>
      <w:r w:rsidR="00E9424C">
        <w:rPr>
          <w:rFonts w:cs="Arial"/>
          <w:szCs w:val="20"/>
        </w:rPr>
        <w:t>,</w:t>
      </w:r>
      <w:r w:rsidR="00AE40FC">
        <w:rPr>
          <w:rFonts w:cs="Arial"/>
          <w:szCs w:val="20"/>
        </w:rPr>
        <w:t xml:space="preserve"> MD</w:t>
      </w:r>
      <w:r w:rsidR="00E9424C">
        <w:rPr>
          <w:rFonts w:cs="Arial"/>
          <w:szCs w:val="20"/>
        </w:rPr>
        <w:t>;</w:t>
      </w:r>
      <w:r w:rsidR="00AE40FC">
        <w:rPr>
          <w:rFonts w:cs="Arial"/>
          <w:szCs w:val="20"/>
        </w:rPr>
        <w:t xml:space="preserve"> </w:t>
      </w:r>
      <w:r w:rsidR="005C153B">
        <w:rPr>
          <w:rFonts w:cs="Arial"/>
          <w:szCs w:val="20"/>
        </w:rPr>
        <w:t>Sally E. Carty</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Steven P. Hodak</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Jonathan B. McHugh</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w:t>
      </w:r>
      <w:r w:rsidR="00A071D2" w:rsidRPr="00A071D2">
        <w:rPr>
          <w:rFonts w:cs="Arial"/>
          <w:szCs w:val="20"/>
        </w:rPr>
        <w:t>Yuri E. Nikiforov</w:t>
      </w:r>
      <w:r w:rsidR="00E9424C">
        <w:rPr>
          <w:rFonts w:cs="Arial"/>
          <w:szCs w:val="20"/>
        </w:rPr>
        <w:t>,</w:t>
      </w:r>
      <w:r w:rsidR="00A071D2" w:rsidRPr="00A071D2">
        <w:rPr>
          <w:rFonts w:cs="Arial"/>
          <w:szCs w:val="20"/>
        </w:rPr>
        <w:t xml:space="preserve"> MD</w:t>
      </w:r>
      <w:r w:rsidR="00E9424C">
        <w:rPr>
          <w:rFonts w:cs="Arial"/>
          <w:szCs w:val="20"/>
        </w:rPr>
        <w:t>,</w:t>
      </w:r>
      <w:r w:rsidR="00A071D2" w:rsidRPr="00A071D2">
        <w:rPr>
          <w:rFonts w:cs="Arial"/>
          <w:szCs w:val="20"/>
        </w:rPr>
        <w:t xml:space="preserve"> PhD</w:t>
      </w:r>
      <w:r w:rsidR="00E9424C">
        <w:rPr>
          <w:rFonts w:cs="Arial"/>
          <w:szCs w:val="20"/>
        </w:rPr>
        <w:t>;</w:t>
      </w:r>
      <w:r w:rsidR="00A071D2">
        <w:rPr>
          <w:rFonts w:cs="Arial"/>
          <w:szCs w:val="20"/>
        </w:rPr>
        <w:t xml:space="preserve"> </w:t>
      </w:r>
      <w:r w:rsidR="008F1E7E" w:rsidRPr="008F1E7E">
        <w:rPr>
          <w:rFonts w:cs="Arial"/>
          <w:szCs w:val="20"/>
        </w:rPr>
        <w:t>Jason Pettus, MD</w:t>
      </w:r>
      <w:r w:rsidR="00E9424C">
        <w:rPr>
          <w:rFonts w:cs="Arial"/>
          <w:szCs w:val="20"/>
        </w:rPr>
        <w:t>;</w:t>
      </w:r>
      <w:r w:rsidR="008F1E7E" w:rsidRPr="008F1E7E">
        <w:rPr>
          <w:rFonts w:cs="Arial"/>
          <w:szCs w:val="20"/>
        </w:rPr>
        <w:t xml:space="preserve"> </w:t>
      </w:r>
      <w:r w:rsidR="005C153B">
        <w:rPr>
          <w:rFonts w:cs="Arial"/>
          <w:szCs w:val="20"/>
        </w:rPr>
        <w:t>Mary S. Richardson</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DDS</w:t>
      </w:r>
      <w:r w:rsidR="00E9424C">
        <w:rPr>
          <w:rFonts w:cs="Arial"/>
          <w:szCs w:val="20"/>
        </w:rPr>
        <w:t>;</w:t>
      </w:r>
      <w:r w:rsidR="005C153B">
        <w:rPr>
          <w:rFonts w:cs="Arial"/>
          <w:szCs w:val="20"/>
        </w:rPr>
        <w:t xml:space="preserve"> Jatin Shah</w:t>
      </w:r>
      <w:r w:rsidR="00E9424C">
        <w:rPr>
          <w:rFonts w:cs="Arial"/>
          <w:szCs w:val="20"/>
        </w:rPr>
        <w:t>,</w:t>
      </w:r>
      <w:r w:rsidR="005C153B">
        <w:rPr>
          <w:rFonts w:cs="Arial"/>
          <w:szCs w:val="20"/>
        </w:rPr>
        <w:t xml:space="preserve"> MD</w:t>
      </w:r>
      <w:r w:rsidR="00E9424C">
        <w:rPr>
          <w:rFonts w:cs="Arial"/>
          <w:szCs w:val="20"/>
        </w:rPr>
        <w:t>;</w:t>
      </w:r>
      <w:r w:rsidR="005C153B">
        <w:rPr>
          <w:rFonts w:cs="Arial"/>
          <w:szCs w:val="20"/>
        </w:rPr>
        <w:t xml:space="preserve"> Lester D.R. Thompson</w:t>
      </w:r>
      <w:r w:rsidR="00E9424C">
        <w:rPr>
          <w:rFonts w:cs="Arial"/>
          <w:szCs w:val="20"/>
        </w:rPr>
        <w:t>,</w:t>
      </w:r>
      <w:r w:rsidR="005C153B">
        <w:rPr>
          <w:rFonts w:cs="Arial"/>
          <w:szCs w:val="20"/>
        </w:rPr>
        <w:t xml:space="preserve"> MD </w:t>
      </w:r>
    </w:p>
    <w:p w14:paraId="75478D7A" w14:textId="77777777" w:rsidR="0076205A" w:rsidRPr="00BD08F2" w:rsidRDefault="0076205A" w:rsidP="0076205A">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550B869E" w14:textId="77777777" w:rsidR="0076205A" w:rsidRPr="000953DF" w:rsidRDefault="0076205A" w:rsidP="00EA20D2">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291C0BD7" w14:textId="77777777" w:rsidR="00AB1219" w:rsidRPr="008E4EF2" w:rsidRDefault="00AB1219" w:rsidP="005E2B0A">
      <w:pPr>
        <w:ind w:left="720" w:hanging="720"/>
        <w:rPr>
          <w:rFonts w:cs="Arial"/>
          <w:kern w:val="20"/>
          <w:sz w:val="18"/>
          <w:szCs w:val="18"/>
        </w:rPr>
      </w:pPr>
    </w:p>
    <w:p w14:paraId="71D65117" w14:textId="77777777" w:rsidR="0076205A" w:rsidRPr="00B74B56" w:rsidRDefault="00AB1219" w:rsidP="0076205A">
      <w:pPr>
        <w:tabs>
          <w:tab w:val="left" w:pos="0"/>
        </w:tabs>
        <w:rPr>
          <w:rFonts w:cs="Arial"/>
          <w:b/>
          <w:kern w:val="18"/>
        </w:rPr>
      </w:pPr>
      <w:r w:rsidRPr="008E4EF2">
        <w:rPr>
          <w:rFonts w:cs="Arial"/>
          <w:kern w:val="20"/>
          <w:szCs w:val="20"/>
        </w:rPr>
        <w:br w:type="page"/>
      </w:r>
    </w:p>
    <w:p w14:paraId="6AF59557" w14:textId="77777777" w:rsidR="0076205A" w:rsidRPr="00B74B56" w:rsidRDefault="0076205A" w:rsidP="0076205A">
      <w:pPr>
        <w:tabs>
          <w:tab w:val="left" w:pos="0"/>
        </w:tabs>
        <w:rPr>
          <w:rFonts w:cs="Arial"/>
          <w:b/>
          <w:kern w:val="18"/>
        </w:rPr>
      </w:pPr>
      <w:r w:rsidRPr="00B74B56">
        <w:rPr>
          <w:rFonts w:cs="Arial"/>
          <w:b/>
          <w:kern w:val="18"/>
        </w:rPr>
        <w:lastRenderedPageBreak/>
        <w:t>Accreditation Requirements</w:t>
      </w:r>
    </w:p>
    <w:p w14:paraId="6A6F13CD" w14:textId="3284FC39" w:rsidR="0076205A" w:rsidRPr="00B74B56" w:rsidRDefault="0076205A" w:rsidP="0076205A">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1838BC">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4257A093" w14:textId="75883602" w:rsidR="0076205A" w:rsidRPr="00B74B56" w:rsidRDefault="0076205A" w:rsidP="0076205A">
      <w:pPr>
        <w:numPr>
          <w:ilvl w:val="0"/>
          <w:numId w:val="22"/>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6458F1">
        <w:rPr>
          <w:rFonts w:eastAsia="Arial" w:cs="Arial"/>
          <w:color w:val="000000"/>
        </w:rPr>
        <w:t>.</w:t>
      </w:r>
      <w:r w:rsidRPr="00B74B56">
        <w:rPr>
          <w:rFonts w:eastAsia="Arial" w:cs="Arial"/>
          <w:color w:val="000000"/>
        </w:rPr>
        <w:t>”</w:t>
      </w:r>
    </w:p>
    <w:p w14:paraId="36B7FFF8" w14:textId="77777777" w:rsidR="0076205A" w:rsidRPr="00B74B56" w:rsidRDefault="0076205A" w:rsidP="0076205A">
      <w:pPr>
        <w:numPr>
          <w:ilvl w:val="0"/>
          <w:numId w:val="22"/>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4BE39B65" w14:textId="77777777" w:rsidR="0076205A" w:rsidRPr="00B74B56" w:rsidRDefault="0076205A" w:rsidP="0076205A">
      <w:pPr>
        <w:numPr>
          <w:ilvl w:val="0"/>
          <w:numId w:val="22"/>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75CD4469" w14:textId="77777777" w:rsidR="0076205A" w:rsidRPr="006600FB" w:rsidRDefault="0076205A" w:rsidP="0076205A">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EC65E5D" w14:textId="77777777" w:rsidR="0076205A" w:rsidRDefault="0076205A" w:rsidP="0076205A">
      <w:pPr>
        <w:tabs>
          <w:tab w:val="center" w:pos="5040"/>
        </w:tabs>
        <w:rPr>
          <w:rFonts w:eastAsia="Calibri" w:cs="Arial"/>
          <w:kern w:val="18"/>
        </w:rPr>
      </w:pPr>
    </w:p>
    <w:p w14:paraId="1A015A71" w14:textId="77777777" w:rsidR="002C7017" w:rsidRPr="002C7017" w:rsidRDefault="002C7017" w:rsidP="002C7017">
      <w:pPr>
        <w:rPr>
          <w:rFonts w:cs="Arial"/>
          <w:b/>
          <w:bCs/>
          <w:kern w:val="24"/>
          <w:szCs w:val="20"/>
        </w:rPr>
      </w:pPr>
      <w:r w:rsidRPr="002C7017">
        <w:rPr>
          <w:rFonts w:cs="Arial"/>
          <w:b/>
          <w:bCs/>
          <w:kern w:val="24"/>
          <w:szCs w:val="20"/>
        </w:rPr>
        <w:t>Synoptic Reporting</w:t>
      </w:r>
    </w:p>
    <w:p w14:paraId="40F76D2E" w14:textId="77777777" w:rsidR="002C7017" w:rsidRPr="002C7017" w:rsidRDefault="002C7017" w:rsidP="002C7017">
      <w:pPr>
        <w:rPr>
          <w:rFonts w:cs="Arial"/>
          <w:kern w:val="24"/>
          <w:szCs w:val="20"/>
        </w:rPr>
      </w:pPr>
      <w:r w:rsidRPr="002C7017">
        <w:rPr>
          <w:rFonts w:cs="Arial"/>
          <w:kern w:val="24"/>
          <w:szCs w:val="20"/>
        </w:rPr>
        <w:t>All core and conditionally required data elements outlined on the surgical case summary from this cancer protocol must be displayed in synoptic report format. Synoptic format is defined as:</w:t>
      </w:r>
    </w:p>
    <w:p w14:paraId="6F24462A"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Data element: followed by its answer (response), outline format without the paired "Data element: Response" format is NOT considered synoptic.</w:t>
      </w:r>
    </w:p>
    <w:p w14:paraId="5DA4ABE6" w14:textId="092E5019"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 xml:space="preserve">The data element </w:t>
      </w:r>
      <w:r w:rsidR="007402E1">
        <w:rPr>
          <w:rFonts w:eastAsia="Arial" w:cs="Arial"/>
          <w:color w:val="000000"/>
          <w:kern w:val="24"/>
          <w:szCs w:val="20"/>
        </w:rPr>
        <w:t>should</w:t>
      </w:r>
      <w:r w:rsidR="007402E1" w:rsidRPr="002C7017">
        <w:rPr>
          <w:rFonts w:eastAsia="Arial" w:cs="Arial"/>
          <w:color w:val="000000"/>
          <w:kern w:val="24"/>
          <w:szCs w:val="20"/>
        </w:rPr>
        <w:t xml:space="preserve"> </w:t>
      </w:r>
      <w:r w:rsidRPr="002C7017">
        <w:rPr>
          <w:rFonts w:eastAsia="Arial" w:cs="Arial"/>
          <w:color w:val="000000"/>
          <w:kern w:val="24"/>
          <w:szCs w:val="20"/>
        </w:rPr>
        <w:t xml:space="preserve">be represented in the report as it is listed in the case summary. The response for any data element may be modified from those listed in the case summary, including “Cannot be determined” if appropriate. </w:t>
      </w:r>
    </w:p>
    <w:p w14:paraId="11636CF3"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Each diagnostic parameter pair (Data element: Response) is listed on a separate line or in a tabular format to achieve visual separation. The following exceptions are allowed to be listed on one line:</w:t>
      </w:r>
    </w:p>
    <w:p w14:paraId="2E576A50"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Anatomic site or specimen, laterality, and procedure</w:t>
      </w:r>
    </w:p>
    <w:p w14:paraId="6A965634"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Pathologic Stage Classification (pTNM) elements</w:t>
      </w:r>
    </w:p>
    <w:p w14:paraId="2475EC3F" w14:textId="77777777" w:rsidR="002C7017" w:rsidRPr="002C7017" w:rsidRDefault="002C7017" w:rsidP="002C7017">
      <w:pPr>
        <w:numPr>
          <w:ilvl w:val="1"/>
          <w:numId w:val="35"/>
        </w:numPr>
        <w:tabs>
          <w:tab w:val="left" w:pos="540"/>
        </w:tabs>
        <w:contextualSpacing/>
        <w:rPr>
          <w:rFonts w:eastAsia="Arial" w:cs="Arial"/>
          <w:color w:val="000000"/>
          <w:kern w:val="24"/>
          <w:szCs w:val="20"/>
        </w:rPr>
      </w:pPr>
      <w:r w:rsidRPr="002C7017">
        <w:rPr>
          <w:rFonts w:eastAsia="Arial" w:cs="Arial"/>
          <w:color w:val="000000"/>
          <w:kern w:val="24"/>
          <w:szCs w:val="20"/>
        </w:rPr>
        <w:t>Negative margins, as long as all negative margins are specifically enumerated where applicable</w:t>
      </w:r>
    </w:p>
    <w:p w14:paraId="5AF5012E" w14:textId="77777777" w:rsidR="002C7017" w:rsidRPr="002C7017" w:rsidRDefault="002C7017" w:rsidP="002C7017">
      <w:pPr>
        <w:numPr>
          <w:ilvl w:val="0"/>
          <w:numId w:val="22"/>
        </w:numPr>
        <w:tabs>
          <w:tab w:val="left" w:pos="540"/>
        </w:tabs>
        <w:ind w:left="540"/>
        <w:contextualSpacing/>
        <w:rPr>
          <w:rFonts w:eastAsia="Arial" w:cs="Arial"/>
          <w:color w:val="000000"/>
          <w:kern w:val="24"/>
          <w:szCs w:val="20"/>
        </w:rPr>
      </w:pPr>
      <w:r w:rsidRPr="002C7017">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043B28D1" w14:textId="77777777" w:rsidR="002C7017" w:rsidRPr="002C7017" w:rsidRDefault="002C7017" w:rsidP="002C7017">
      <w:pPr>
        <w:rPr>
          <w:rFonts w:eastAsia="Arial" w:cs="Arial"/>
          <w:iCs/>
          <w:szCs w:val="20"/>
        </w:rPr>
      </w:pPr>
      <w:r w:rsidRPr="002C7017">
        <w:rPr>
          <w:rFonts w:eastAsia="Arial" w:cs="Arial"/>
          <w:szCs w:val="20"/>
        </w:rPr>
        <w:t xml:space="preserve">Organizations and pathologists may choose to </w:t>
      </w:r>
      <w:r w:rsidRPr="002C7017">
        <w:rPr>
          <w:rFonts w:eastAsia="Arial" w:cs="Arial"/>
          <w:iCs/>
          <w:szCs w:val="20"/>
        </w:rPr>
        <w:t>list the required elements in any order</w:t>
      </w:r>
      <w:r w:rsidRPr="002C7017">
        <w:rPr>
          <w:rFonts w:eastAsia="Arial" w:cs="Arial"/>
          <w:szCs w:val="20"/>
        </w:rPr>
        <w:t xml:space="preserve">, </w:t>
      </w:r>
      <w:r w:rsidRPr="002C7017">
        <w:rPr>
          <w:rFonts w:eastAsia="Arial" w:cs="Arial"/>
          <w:iCs/>
          <w:szCs w:val="20"/>
        </w:rPr>
        <w:t>use additional methods in order to enhance or achieve visual separation</w:t>
      </w:r>
      <w:r w:rsidRPr="002C7017">
        <w:rPr>
          <w:rFonts w:eastAsia="Arial" w:cs="Arial"/>
          <w:szCs w:val="20"/>
        </w:rPr>
        <w:t xml:space="preserve">, or </w:t>
      </w:r>
      <w:r w:rsidRPr="002C7017">
        <w:rPr>
          <w:rFonts w:eastAsia="Arial" w:cs="Arial"/>
          <w:iCs/>
          <w:szCs w:val="20"/>
        </w:rPr>
        <w:t>add optional items within the synoptic report</w:t>
      </w:r>
      <w:r w:rsidRPr="002C7017">
        <w:rPr>
          <w:rFonts w:eastAsia="Arial" w:cs="Arial"/>
          <w:szCs w:val="20"/>
        </w:rPr>
        <w:t xml:space="preserve">. The report may </w:t>
      </w:r>
      <w:r w:rsidRPr="002C7017">
        <w:rPr>
          <w:rFonts w:eastAsia="Arial" w:cs="Arial"/>
          <w:iCs/>
          <w:szCs w:val="20"/>
        </w:rPr>
        <w:t>have required elements in a summary format elsewhere in the report IN ADDITION TO but not as replacement for the synoptic report i.e. all required elements must be in the synoptic portion of the report in the format defined above.</w:t>
      </w:r>
    </w:p>
    <w:p w14:paraId="46B6F297" w14:textId="77777777" w:rsidR="002C7017" w:rsidRPr="006600FB" w:rsidRDefault="002C7017" w:rsidP="0076205A">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76205A" w:rsidRPr="00B74B56" w14:paraId="33AC3E14" w14:textId="77777777" w:rsidTr="0076205A">
        <w:trPr>
          <w:trHeight w:val="180"/>
        </w:trPr>
        <w:tc>
          <w:tcPr>
            <w:tcW w:w="9738" w:type="dxa"/>
          </w:tcPr>
          <w:p w14:paraId="53E92E90" w14:textId="3E84D557" w:rsidR="0076205A" w:rsidRPr="00B74B56" w:rsidRDefault="0076205A" w:rsidP="00EA20D2">
            <w:pPr>
              <w:keepNext/>
              <w:tabs>
                <w:tab w:val="left" w:pos="360"/>
              </w:tabs>
              <w:spacing w:before="60"/>
              <w:ind w:right="446"/>
              <w:outlineLvl w:val="1"/>
              <w:rPr>
                <w:rFonts w:eastAsia="SimSun" w:cs="Arial"/>
                <w:sz w:val="18"/>
                <w:szCs w:val="18"/>
              </w:rPr>
            </w:pPr>
          </w:p>
        </w:tc>
      </w:tr>
    </w:tbl>
    <w:p w14:paraId="482C47DB" w14:textId="70636504" w:rsidR="0076205A" w:rsidRPr="009C0147" w:rsidRDefault="002C7017" w:rsidP="0076205A">
      <w:pPr>
        <w:pStyle w:val="Head2"/>
        <w:rPr>
          <w:sz w:val="26"/>
          <w:szCs w:val="26"/>
        </w:rPr>
      </w:pPr>
      <w:r>
        <w:rPr>
          <w:sz w:val="26"/>
          <w:szCs w:val="26"/>
        </w:rPr>
        <w:t>Summary of Changes</w:t>
      </w:r>
    </w:p>
    <w:p w14:paraId="65CD85D5" w14:textId="68005C91" w:rsidR="0076205A" w:rsidRDefault="00347482" w:rsidP="0076205A">
      <w:pPr>
        <w:rPr>
          <w:rFonts w:cs="Arial"/>
        </w:rPr>
      </w:pPr>
      <w:r>
        <w:rPr>
          <w:rFonts w:cs="Arial"/>
        </w:rPr>
        <w:t>Version 4.</w:t>
      </w:r>
      <w:r w:rsidR="00195F98">
        <w:rPr>
          <w:rFonts w:cs="Arial"/>
        </w:rPr>
        <w:t>2</w:t>
      </w:r>
      <w:r>
        <w:rPr>
          <w:rFonts w:cs="Arial"/>
        </w:rPr>
        <w:t>.0.0</w:t>
      </w:r>
    </w:p>
    <w:p w14:paraId="6177253D" w14:textId="77777777" w:rsidR="00062EAD" w:rsidRPr="00062EAD" w:rsidRDefault="00062EAD" w:rsidP="0076205A">
      <w:pPr>
        <w:rPr>
          <w:rFonts w:cs="Arial"/>
          <w:b/>
        </w:rPr>
      </w:pPr>
      <w:r w:rsidRPr="00062EAD">
        <w:rPr>
          <w:rFonts w:cs="Arial"/>
          <w:b/>
        </w:rPr>
        <w:t>The following data elements were modified:</w:t>
      </w:r>
    </w:p>
    <w:p w14:paraId="4F4F7CBA" w14:textId="436E9067" w:rsidR="00195F98" w:rsidRDefault="00195F98" w:rsidP="0076205A">
      <w:pPr>
        <w:rPr>
          <w:szCs w:val="20"/>
        </w:rPr>
      </w:pPr>
      <w:r w:rsidRPr="00062DFA">
        <w:rPr>
          <w:szCs w:val="20"/>
        </w:rPr>
        <w:t>Updated note for reporting multiple tumors of the same cellular lineage</w:t>
      </w:r>
    </w:p>
    <w:p w14:paraId="71491490" w14:textId="7010CB2D" w:rsidR="00195F98" w:rsidRPr="00F24892" w:rsidRDefault="00195F98" w:rsidP="0076205A">
      <w:pPr>
        <w:rPr>
          <w:szCs w:val="20"/>
        </w:rPr>
      </w:pPr>
      <w:r w:rsidRPr="00F24892">
        <w:rPr>
          <w:szCs w:val="20"/>
        </w:rPr>
        <w:t>Nodal Levels Involved</w:t>
      </w:r>
    </w:p>
    <w:p w14:paraId="4D4535FA" w14:textId="35E62050" w:rsidR="00195F98" w:rsidRDefault="00195F98" w:rsidP="0076205A">
      <w:pPr>
        <w:rPr>
          <w:szCs w:val="20"/>
        </w:rPr>
      </w:pPr>
      <w:r w:rsidRPr="00F24892">
        <w:rPr>
          <w:szCs w:val="20"/>
        </w:rPr>
        <w:t>Nodal Levels Examined</w:t>
      </w:r>
    </w:p>
    <w:p w14:paraId="6E04EA6B" w14:textId="77777777" w:rsidR="006A1BED" w:rsidRDefault="006A1BED" w:rsidP="0076205A">
      <w:pPr>
        <w:rPr>
          <w:szCs w:val="20"/>
        </w:rPr>
      </w:pPr>
    </w:p>
    <w:p w14:paraId="3BEF1ACF" w14:textId="10217151" w:rsidR="009F70AB" w:rsidRPr="00F24892" w:rsidRDefault="009F70AB" w:rsidP="0076205A">
      <w:pPr>
        <w:rPr>
          <w:szCs w:val="20"/>
        </w:rPr>
      </w:pPr>
      <w:bookmarkStart w:id="0" w:name="_GoBack"/>
      <w:bookmarkEnd w:id="0"/>
      <w:r>
        <w:rPr>
          <w:szCs w:val="20"/>
        </w:rPr>
        <w:t>Updated the Background Documentation for Note B. Tumor Site</w:t>
      </w:r>
    </w:p>
    <w:p w14:paraId="7BCB3755" w14:textId="77777777" w:rsidR="00347482" w:rsidRDefault="00347482" w:rsidP="0076205A">
      <w:pPr>
        <w:rPr>
          <w:rFonts w:cs="Arial"/>
        </w:rPr>
      </w:pPr>
    </w:p>
    <w:p w14:paraId="4174C101" w14:textId="77777777" w:rsidR="008E4EF2" w:rsidRDefault="008E4EF2" w:rsidP="005E2B0A">
      <w:pPr>
        <w:rPr>
          <w:rFonts w:cs="Arial"/>
        </w:rPr>
      </w:pPr>
    </w:p>
    <w:p w14:paraId="371D0DD8" w14:textId="77777777" w:rsidR="008E4EF2" w:rsidRPr="008E4EF2" w:rsidRDefault="008E4EF2" w:rsidP="005E2B0A">
      <w:pPr>
        <w:rPr>
          <w:rFonts w:cs="Arial"/>
        </w:rPr>
      </w:pPr>
    </w:p>
    <w:p w14:paraId="70A8E012" w14:textId="77777777" w:rsidR="00AB1219" w:rsidRPr="008E4EF2" w:rsidRDefault="00AB1219" w:rsidP="005E2B0A">
      <w:pPr>
        <w:ind w:left="720" w:hanging="720"/>
        <w:rPr>
          <w:rFonts w:cs="Arial"/>
          <w:kern w:val="20"/>
          <w:szCs w:val="20"/>
        </w:rPr>
        <w:sectPr w:rsidR="00AB1219" w:rsidRPr="008E4EF2" w:rsidSect="008E4EF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36" w:footer="720" w:gutter="0"/>
          <w:cols w:space="720"/>
          <w:titlePg/>
          <w:docGrid w:linePitch="360"/>
        </w:sectPr>
      </w:pPr>
    </w:p>
    <w:p w14:paraId="19A9131E" w14:textId="77777777" w:rsidR="00AB1219" w:rsidRPr="008E4EF2" w:rsidRDefault="00944C26" w:rsidP="005E2B0A">
      <w:pPr>
        <w:pStyle w:val="Head2"/>
        <w:rPr>
          <w:rFonts w:cs="Arial"/>
        </w:rPr>
      </w:pPr>
      <w:r w:rsidRPr="008E4EF2">
        <w:rPr>
          <w:rFonts w:cs="Arial"/>
        </w:rPr>
        <w:lastRenderedPageBreak/>
        <w:t>Surgical Pathology Cancer Case Summary</w:t>
      </w:r>
    </w:p>
    <w:p w14:paraId="064F340D" w14:textId="77777777" w:rsidR="00AB1219" w:rsidRPr="008E4EF2" w:rsidRDefault="00AB1219" w:rsidP="005E2B0A">
      <w:pPr>
        <w:rPr>
          <w:rFonts w:cs="Arial"/>
        </w:rPr>
      </w:pPr>
    </w:p>
    <w:p w14:paraId="278C9B82" w14:textId="2D54A628" w:rsidR="00AB1219" w:rsidRPr="008E4EF2" w:rsidRDefault="00AB1219" w:rsidP="005E2B0A">
      <w:pPr>
        <w:rPr>
          <w:rFonts w:cs="Arial"/>
          <w:szCs w:val="22"/>
        </w:rPr>
      </w:pPr>
      <w:r w:rsidRPr="008E4EF2">
        <w:rPr>
          <w:rFonts w:cs="Arial"/>
          <w:szCs w:val="22"/>
        </w:rPr>
        <w:t xml:space="preserve">Protocol posting date: </w:t>
      </w:r>
      <w:r w:rsidR="0025421C">
        <w:rPr>
          <w:rFonts w:cs="Arial"/>
          <w:szCs w:val="22"/>
        </w:rPr>
        <w:t xml:space="preserve">August </w:t>
      </w:r>
      <w:r w:rsidR="003949C4">
        <w:rPr>
          <w:rFonts w:cs="Arial"/>
          <w:szCs w:val="22"/>
        </w:rPr>
        <w:t>2019</w:t>
      </w:r>
    </w:p>
    <w:p w14:paraId="41CB42A9" w14:textId="77777777" w:rsidR="00AB1219" w:rsidRPr="008E4EF2" w:rsidRDefault="00AB1219" w:rsidP="005E2B0A">
      <w:pPr>
        <w:rPr>
          <w:rFonts w:cs="Arial"/>
          <w:szCs w:val="22"/>
        </w:rPr>
      </w:pPr>
    </w:p>
    <w:p w14:paraId="2DC92570" w14:textId="5A3C0521" w:rsidR="00AB1219" w:rsidRPr="008E4EF2" w:rsidRDefault="00AB1219" w:rsidP="005E2B0A">
      <w:pPr>
        <w:rPr>
          <w:rFonts w:cs="Arial"/>
          <w:b/>
          <w:szCs w:val="22"/>
        </w:rPr>
      </w:pPr>
      <w:r w:rsidRPr="008E4EF2">
        <w:rPr>
          <w:rFonts w:cs="Arial"/>
          <w:b/>
          <w:szCs w:val="22"/>
        </w:rPr>
        <w:t xml:space="preserve">THYROID GLAND: </w:t>
      </w:r>
    </w:p>
    <w:p w14:paraId="18ADFD93" w14:textId="77777777" w:rsidR="00AB1219" w:rsidRPr="008E4EF2" w:rsidRDefault="00AB1219" w:rsidP="005E2B0A">
      <w:pPr>
        <w:rPr>
          <w:rFonts w:cs="Arial"/>
          <w:b/>
        </w:rPr>
      </w:pPr>
    </w:p>
    <w:p w14:paraId="65E5B99B" w14:textId="77777777" w:rsidR="00944C26" w:rsidRPr="008E4EF2" w:rsidRDefault="00944C26" w:rsidP="005E2B0A">
      <w:pPr>
        <w:rPr>
          <w:rFonts w:cs="Arial"/>
          <w:b/>
        </w:rPr>
      </w:pPr>
      <w:r w:rsidRPr="008E4EF2">
        <w:rPr>
          <w:rFonts w:cs="Arial"/>
          <w:b/>
        </w:rPr>
        <w:t>Select a single response unless otherwise indicated.</w:t>
      </w:r>
    </w:p>
    <w:p w14:paraId="390E5AE8" w14:textId="77777777" w:rsidR="00AB1219" w:rsidRPr="008E4EF2" w:rsidRDefault="00AB1219" w:rsidP="005E2B0A">
      <w:pPr>
        <w:rPr>
          <w:rFonts w:cs="Arial"/>
        </w:rPr>
      </w:pPr>
    </w:p>
    <w:p w14:paraId="76C249D3" w14:textId="3DA523E8" w:rsidR="00AB1219" w:rsidRPr="008E4EF2" w:rsidRDefault="00AB1219" w:rsidP="005E2B0A">
      <w:pPr>
        <w:rPr>
          <w:rFonts w:cs="Arial"/>
          <w:b/>
          <w:szCs w:val="22"/>
        </w:rPr>
      </w:pPr>
      <w:r w:rsidRPr="008E4EF2">
        <w:rPr>
          <w:rFonts w:cs="Arial"/>
          <w:b/>
          <w:szCs w:val="22"/>
        </w:rPr>
        <w:t>Procedure (Note A)</w:t>
      </w:r>
    </w:p>
    <w:p w14:paraId="757240B7" w14:textId="77777777" w:rsidR="00391056" w:rsidRPr="008E4EF2" w:rsidRDefault="00391056" w:rsidP="00391056">
      <w:pPr>
        <w:rPr>
          <w:rFonts w:cs="Arial"/>
          <w:szCs w:val="20"/>
        </w:rPr>
      </w:pPr>
      <w:r w:rsidRPr="008E4EF2">
        <w:rPr>
          <w:rFonts w:cs="Arial"/>
          <w:szCs w:val="20"/>
        </w:rPr>
        <w:t>___ Total thyroidectomy</w:t>
      </w:r>
    </w:p>
    <w:p w14:paraId="1B30279B" w14:textId="77777777" w:rsidR="00E71372" w:rsidRDefault="00E71372" w:rsidP="00E71372">
      <w:pPr>
        <w:rPr>
          <w:rFonts w:cs="Arial"/>
          <w:szCs w:val="20"/>
        </w:rPr>
      </w:pPr>
      <w:r w:rsidRPr="008E4EF2">
        <w:rPr>
          <w:rFonts w:cs="Arial"/>
          <w:szCs w:val="20"/>
        </w:rPr>
        <w:t xml:space="preserve">___ </w:t>
      </w:r>
      <w:r>
        <w:rPr>
          <w:rFonts w:cs="Arial"/>
          <w:szCs w:val="20"/>
        </w:rPr>
        <w:t>Right l</w:t>
      </w:r>
      <w:r w:rsidRPr="008E4EF2">
        <w:rPr>
          <w:rFonts w:cs="Arial"/>
          <w:szCs w:val="20"/>
        </w:rPr>
        <w:t>obectomy</w:t>
      </w:r>
    </w:p>
    <w:p w14:paraId="216C3688" w14:textId="77777777" w:rsidR="00E71372" w:rsidRPr="008E4EF2" w:rsidRDefault="00E71372" w:rsidP="00E71372">
      <w:pPr>
        <w:rPr>
          <w:rFonts w:cs="Arial"/>
          <w:szCs w:val="20"/>
        </w:rPr>
      </w:pPr>
      <w:r w:rsidRPr="008E4EF2">
        <w:rPr>
          <w:rFonts w:cs="Arial"/>
          <w:szCs w:val="20"/>
        </w:rPr>
        <w:t xml:space="preserve">___ </w:t>
      </w:r>
      <w:r>
        <w:rPr>
          <w:rFonts w:cs="Arial"/>
          <w:szCs w:val="20"/>
        </w:rPr>
        <w:t>Left l</w:t>
      </w:r>
      <w:r w:rsidRPr="008E4EF2">
        <w:rPr>
          <w:rFonts w:cs="Arial"/>
          <w:szCs w:val="20"/>
        </w:rPr>
        <w:t>obectomy</w:t>
      </w:r>
    </w:p>
    <w:p w14:paraId="3C92998C" w14:textId="7E921432" w:rsidR="00AB1219" w:rsidRDefault="00AB1219" w:rsidP="005E2B0A">
      <w:pPr>
        <w:rPr>
          <w:rFonts w:cs="Arial"/>
          <w:szCs w:val="20"/>
        </w:rPr>
      </w:pPr>
      <w:r w:rsidRPr="008E4EF2">
        <w:rPr>
          <w:rFonts w:cs="Arial"/>
          <w:szCs w:val="20"/>
        </w:rPr>
        <w:t xml:space="preserve">___ </w:t>
      </w:r>
      <w:r w:rsidR="008C7DCC">
        <w:rPr>
          <w:rFonts w:cs="Arial"/>
          <w:szCs w:val="20"/>
        </w:rPr>
        <w:t>Right p</w:t>
      </w:r>
      <w:r w:rsidRPr="008E4EF2">
        <w:rPr>
          <w:rFonts w:cs="Arial"/>
          <w:szCs w:val="20"/>
        </w:rPr>
        <w:t xml:space="preserve">artial </w:t>
      </w:r>
      <w:r w:rsidR="00944C26" w:rsidRPr="008E4EF2">
        <w:rPr>
          <w:rFonts w:cs="Arial"/>
          <w:szCs w:val="20"/>
        </w:rPr>
        <w:t>e</w:t>
      </w:r>
      <w:r w:rsidR="00B65722" w:rsidRPr="008E4EF2">
        <w:rPr>
          <w:rFonts w:cs="Arial"/>
          <w:szCs w:val="20"/>
        </w:rPr>
        <w:t>xcision</w:t>
      </w:r>
      <w:r w:rsidR="00742922" w:rsidRPr="00742922">
        <w:rPr>
          <w:rFonts w:cs="Arial"/>
          <w:i/>
          <w:sz w:val="18"/>
          <w:szCs w:val="18"/>
          <w:vertAlign w:val="superscript"/>
        </w:rPr>
        <w:t>#</w:t>
      </w:r>
    </w:p>
    <w:p w14:paraId="5FCAA89C" w14:textId="2A525531" w:rsidR="008C7DCC" w:rsidRPr="008E4EF2" w:rsidRDefault="008C7DCC" w:rsidP="008C7DCC">
      <w:pPr>
        <w:rPr>
          <w:rFonts w:cs="Arial"/>
          <w:szCs w:val="20"/>
        </w:rPr>
      </w:pPr>
      <w:r w:rsidRPr="008E4EF2">
        <w:rPr>
          <w:rFonts w:cs="Arial"/>
          <w:szCs w:val="20"/>
        </w:rPr>
        <w:t xml:space="preserve">___ </w:t>
      </w:r>
      <w:r>
        <w:rPr>
          <w:rFonts w:cs="Arial"/>
          <w:szCs w:val="20"/>
        </w:rPr>
        <w:t>Left p</w:t>
      </w:r>
      <w:r w:rsidR="00742922">
        <w:rPr>
          <w:rFonts w:cs="Arial"/>
          <w:szCs w:val="20"/>
        </w:rPr>
        <w:t>artial excision</w:t>
      </w:r>
      <w:r w:rsidR="00742922" w:rsidRPr="00742922">
        <w:rPr>
          <w:rFonts w:cs="Arial"/>
          <w:i/>
          <w:sz w:val="18"/>
          <w:szCs w:val="18"/>
          <w:vertAlign w:val="superscript"/>
        </w:rPr>
        <w:t>#</w:t>
      </w:r>
    </w:p>
    <w:p w14:paraId="1B3391F9" w14:textId="52CB3214" w:rsidR="00BD05BB" w:rsidRPr="008E4EF2" w:rsidRDefault="008C7DCC" w:rsidP="008C7DCC">
      <w:pPr>
        <w:rPr>
          <w:rFonts w:cs="Arial"/>
          <w:szCs w:val="20"/>
        </w:rPr>
      </w:pPr>
      <w:r w:rsidRPr="008E4EF2">
        <w:rPr>
          <w:rFonts w:cs="Arial"/>
          <w:szCs w:val="20"/>
        </w:rPr>
        <w:t xml:space="preserve">___ </w:t>
      </w:r>
      <w:r>
        <w:rPr>
          <w:rFonts w:cs="Arial"/>
          <w:szCs w:val="20"/>
        </w:rPr>
        <w:t>P</w:t>
      </w:r>
      <w:r w:rsidRPr="008E4EF2">
        <w:rPr>
          <w:rFonts w:cs="Arial"/>
          <w:szCs w:val="20"/>
        </w:rPr>
        <w:t>artial e</w:t>
      </w:r>
      <w:r>
        <w:rPr>
          <w:rFonts w:cs="Arial"/>
          <w:szCs w:val="20"/>
        </w:rPr>
        <w:t>xcision</w:t>
      </w:r>
      <w:r w:rsidR="00742922" w:rsidRPr="00742922">
        <w:rPr>
          <w:rFonts w:cs="Arial"/>
          <w:i/>
          <w:sz w:val="18"/>
          <w:szCs w:val="18"/>
          <w:vertAlign w:val="superscript"/>
        </w:rPr>
        <w:t>#</w:t>
      </w:r>
      <w:r w:rsidR="00742922">
        <w:rPr>
          <w:rFonts w:cs="Arial"/>
          <w:szCs w:val="20"/>
        </w:rPr>
        <w:t xml:space="preserve"> (specify type, if possible)</w:t>
      </w:r>
      <w:r w:rsidR="00742922" w:rsidRPr="008E4EF2">
        <w:rPr>
          <w:rFonts w:cs="Arial"/>
          <w:szCs w:val="20"/>
        </w:rPr>
        <w:t>: ____________________________</w:t>
      </w:r>
      <w:r w:rsidR="00AB1219" w:rsidRPr="008E4EF2">
        <w:rPr>
          <w:rFonts w:cs="Arial"/>
          <w:szCs w:val="20"/>
        </w:rPr>
        <w:tab/>
      </w:r>
    </w:p>
    <w:p w14:paraId="4C271DB9" w14:textId="737BB71B" w:rsidR="0036670F" w:rsidRDefault="0036670F" w:rsidP="005E2B0A">
      <w:pPr>
        <w:rPr>
          <w:rFonts w:cs="Arial"/>
          <w:szCs w:val="20"/>
        </w:rPr>
      </w:pPr>
      <w:r w:rsidRPr="008E4EF2">
        <w:rPr>
          <w:rFonts w:cs="Arial"/>
          <w:szCs w:val="20"/>
        </w:rPr>
        <w:t xml:space="preserve">___ </w:t>
      </w:r>
      <w:r w:rsidR="008C7DCC">
        <w:rPr>
          <w:rFonts w:cs="Arial"/>
          <w:szCs w:val="20"/>
        </w:rPr>
        <w:t>Right l</w:t>
      </w:r>
      <w:r w:rsidRPr="008E4EF2">
        <w:rPr>
          <w:rFonts w:cs="Arial"/>
          <w:szCs w:val="20"/>
        </w:rPr>
        <w:t>obe</w:t>
      </w:r>
      <w:r w:rsidR="00944C26" w:rsidRPr="008E4EF2">
        <w:rPr>
          <w:rFonts w:cs="Arial"/>
          <w:szCs w:val="20"/>
        </w:rPr>
        <w:t>ctomy with i</w:t>
      </w:r>
      <w:r w:rsidRPr="008E4EF2">
        <w:rPr>
          <w:rFonts w:cs="Arial"/>
          <w:szCs w:val="20"/>
        </w:rPr>
        <w:t xml:space="preserve">sthmusectomy (hemithyroidectomy) </w:t>
      </w:r>
    </w:p>
    <w:p w14:paraId="7353CE79" w14:textId="0651CE86" w:rsidR="008C7DCC" w:rsidRPr="008E4EF2" w:rsidRDefault="008C7DCC" w:rsidP="005E2B0A">
      <w:pPr>
        <w:rPr>
          <w:rFonts w:cs="Arial"/>
          <w:szCs w:val="20"/>
        </w:rPr>
      </w:pPr>
      <w:r w:rsidRPr="008E4EF2">
        <w:rPr>
          <w:rFonts w:cs="Arial"/>
          <w:szCs w:val="20"/>
        </w:rPr>
        <w:t xml:space="preserve">___ </w:t>
      </w:r>
      <w:r>
        <w:rPr>
          <w:rFonts w:cs="Arial"/>
          <w:szCs w:val="20"/>
        </w:rPr>
        <w:t>Left l</w:t>
      </w:r>
      <w:r w:rsidRPr="008E4EF2">
        <w:rPr>
          <w:rFonts w:cs="Arial"/>
          <w:szCs w:val="20"/>
        </w:rPr>
        <w:t xml:space="preserve">obectomy with isthmusectomy (hemithyroidectomy) </w:t>
      </w:r>
    </w:p>
    <w:p w14:paraId="0A585203" w14:textId="1F2EBA6C" w:rsidR="00075C42" w:rsidRPr="008E4EF2" w:rsidRDefault="00A40F85" w:rsidP="008C7DCC">
      <w:pPr>
        <w:rPr>
          <w:rFonts w:cs="Arial"/>
          <w:szCs w:val="20"/>
        </w:rPr>
      </w:pPr>
      <w:r w:rsidRPr="008E4EF2">
        <w:rPr>
          <w:rFonts w:cs="Arial"/>
          <w:szCs w:val="20"/>
        </w:rPr>
        <w:t>___ Right lobe</w:t>
      </w:r>
      <w:r w:rsidR="003B5C59" w:rsidRPr="008E4EF2">
        <w:rPr>
          <w:rFonts w:cs="Arial"/>
          <w:szCs w:val="20"/>
        </w:rPr>
        <w:t xml:space="preserve"> with partial left lobectomy</w:t>
      </w:r>
      <w:r w:rsidRPr="008E4EF2">
        <w:rPr>
          <w:rFonts w:cs="Arial"/>
          <w:szCs w:val="20"/>
        </w:rPr>
        <w:t xml:space="preserve"> </w:t>
      </w:r>
      <w:r w:rsidR="008C7DCC">
        <w:rPr>
          <w:rFonts w:cs="Arial"/>
          <w:szCs w:val="20"/>
        </w:rPr>
        <w:t>(s</w:t>
      </w:r>
      <w:r w:rsidR="008C7DCC" w:rsidRPr="008E4EF2">
        <w:rPr>
          <w:rFonts w:cs="Arial"/>
          <w:szCs w:val="20"/>
        </w:rPr>
        <w:t>ubtotal or near total thyroidectomy</w:t>
      </w:r>
      <w:r w:rsidR="008C7DCC">
        <w:rPr>
          <w:rFonts w:cs="Arial"/>
          <w:szCs w:val="20"/>
        </w:rPr>
        <w:t>)</w:t>
      </w:r>
    </w:p>
    <w:p w14:paraId="794F053E" w14:textId="3F00514A" w:rsidR="00075C42" w:rsidRPr="008E4EF2" w:rsidRDefault="00A40F85" w:rsidP="008C7DCC">
      <w:pPr>
        <w:rPr>
          <w:rFonts w:cs="Arial"/>
          <w:szCs w:val="20"/>
        </w:rPr>
      </w:pPr>
      <w:r w:rsidRPr="008E4EF2">
        <w:rPr>
          <w:rFonts w:cs="Arial"/>
          <w:szCs w:val="20"/>
        </w:rPr>
        <w:t xml:space="preserve">___ Left lobe </w:t>
      </w:r>
      <w:r w:rsidR="003B5C59" w:rsidRPr="008E4EF2">
        <w:rPr>
          <w:rFonts w:cs="Arial"/>
          <w:szCs w:val="20"/>
        </w:rPr>
        <w:t>with partial right lobectomy</w:t>
      </w:r>
      <w:r w:rsidR="008C7DCC">
        <w:rPr>
          <w:rFonts w:cs="Arial"/>
          <w:szCs w:val="20"/>
        </w:rPr>
        <w:t xml:space="preserve"> (s</w:t>
      </w:r>
      <w:r w:rsidR="008C7DCC" w:rsidRPr="008E4EF2">
        <w:rPr>
          <w:rFonts w:cs="Arial"/>
          <w:szCs w:val="20"/>
        </w:rPr>
        <w:t>ubtotal or near total thyroidectomy</w:t>
      </w:r>
      <w:r w:rsidR="008C7DCC">
        <w:rPr>
          <w:rFonts w:cs="Arial"/>
          <w:szCs w:val="20"/>
        </w:rPr>
        <w:t>)</w:t>
      </w:r>
    </w:p>
    <w:p w14:paraId="307B7C79" w14:textId="77777777" w:rsidR="007E6A70" w:rsidRDefault="00E71372" w:rsidP="00EA20D2">
      <w:pPr>
        <w:spacing w:before="120"/>
        <w:rPr>
          <w:rFonts w:cs="Arial"/>
          <w:szCs w:val="20"/>
        </w:rPr>
      </w:pPr>
      <w:r w:rsidRPr="003735F2">
        <w:rPr>
          <w:rFonts w:cs="Arial"/>
          <w:szCs w:val="20"/>
        </w:rPr>
        <w:t>___</w:t>
      </w:r>
      <w:r w:rsidRPr="008E4EF2">
        <w:rPr>
          <w:rFonts w:cs="Arial"/>
          <w:b/>
          <w:szCs w:val="20"/>
        </w:rPr>
        <w:t xml:space="preserve"> </w:t>
      </w:r>
      <w:r>
        <w:rPr>
          <w:rFonts w:cs="Arial"/>
          <w:szCs w:val="20"/>
        </w:rPr>
        <w:t>C</w:t>
      </w:r>
      <w:r w:rsidRPr="008E4EF2">
        <w:rPr>
          <w:rFonts w:cs="Arial"/>
          <w:szCs w:val="20"/>
        </w:rPr>
        <w:t>ompletion thyroidectomy</w:t>
      </w:r>
      <w:r>
        <w:rPr>
          <w:rFonts w:cs="Arial"/>
          <w:szCs w:val="20"/>
        </w:rPr>
        <w:t xml:space="preserve"> (reoperative)</w:t>
      </w:r>
    </w:p>
    <w:p w14:paraId="1183A5B3" w14:textId="5CEDF922" w:rsidR="00CC7FE1" w:rsidRPr="00742922" w:rsidRDefault="008C7DCC" w:rsidP="00EA20D2">
      <w:pPr>
        <w:spacing w:before="120"/>
        <w:rPr>
          <w:rFonts w:cs="Arial"/>
          <w:i/>
          <w:sz w:val="18"/>
          <w:szCs w:val="18"/>
        </w:rPr>
      </w:pPr>
      <w:r w:rsidRPr="00742922">
        <w:rPr>
          <w:rFonts w:cs="Arial"/>
          <w:i/>
          <w:sz w:val="18"/>
          <w:szCs w:val="18"/>
          <w:vertAlign w:val="superscript"/>
        </w:rPr>
        <w:t>#</w:t>
      </w:r>
      <w:r w:rsidRPr="00742922">
        <w:rPr>
          <w:rFonts w:cs="Arial"/>
          <w:i/>
          <w:sz w:val="18"/>
          <w:szCs w:val="18"/>
        </w:rPr>
        <w:t xml:space="preserve"> Anything less than a lobectomy, including substernal excision</w:t>
      </w:r>
    </w:p>
    <w:p w14:paraId="3C0E1C4E" w14:textId="77777777" w:rsidR="00AB1219" w:rsidRPr="008E4EF2" w:rsidRDefault="00AB1219" w:rsidP="005E2B0A">
      <w:pPr>
        <w:rPr>
          <w:rFonts w:cs="Arial"/>
          <w:b/>
          <w:szCs w:val="20"/>
        </w:rPr>
      </w:pPr>
    </w:p>
    <w:p w14:paraId="40754D3C" w14:textId="77777777" w:rsidR="00045AA7" w:rsidRPr="008E4EF2" w:rsidRDefault="00045AA7" w:rsidP="00045AA7">
      <w:pPr>
        <w:keepNext/>
        <w:rPr>
          <w:rFonts w:cs="Arial"/>
          <w:b/>
          <w:szCs w:val="20"/>
        </w:rPr>
      </w:pPr>
      <w:r w:rsidRPr="008E4EF2">
        <w:rPr>
          <w:rFonts w:cs="Arial"/>
          <w:b/>
          <w:szCs w:val="20"/>
        </w:rPr>
        <w:t>Tumor Focality (Note B)</w:t>
      </w:r>
    </w:p>
    <w:p w14:paraId="6F20D25B" w14:textId="77777777" w:rsidR="00045AA7" w:rsidRPr="008E4EF2" w:rsidRDefault="00045AA7" w:rsidP="00045AA7">
      <w:pPr>
        <w:keepNext/>
        <w:rPr>
          <w:rFonts w:cs="Arial"/>
          <w:szCs w:val="20"/>
        </w:rPr>
      </w:pPr>
      <w:r w:rsidRPr="008E4EF2">
        <w:rPr>
          <w:rFonts w:cs="Arial"/>
          <w:szCs w:val="20"/>
        </w:rPr>
        <w:t>___ Unifocal</w:t>
      </w:r>
    </w:p>
    <w:p w14:paraId="5932EBE9" w14:textId="77777777" w:rsidR="00045AA7" w:rsidRDefault="00045AA7" w:rsidP="00045AA7">
      <w:pPr>
        <w:keepNext/>
        <w:rPr>
          <w:rFonts w:cs="Arial"/>
          <w:szCs w:val="20"/>
        </w:rPr>
      </w:pPr>
      <w:r w:rsidRPr="008E4EF2">
        <w:rPr>
          <w:rFonts w:cs="Arial"/>
          <w:szCs w:val="20"/>
        </w:rPr>
        <w:t xml:space="preserve">___ Multifocal </w:t>
      </w:r>
    </w:p>
    <w:p w14:paraId="518E1B5C" w14:textId="798A97B1" w:rsidR="00157CCD" w:rsidRPr="0094707A" w:rsidRDefault="00157CCD" w:rsidP="00157CCD">
      <w:pPr>
        <w:rPr>
          <w:rFonts w:cs="Arial"/>
        </w:rPr>
      </w:pPr>
      <w:r w:rsidRPr="006A455F">
        <w:rPr>
          <w:rFonts w:cs="Arial"/>
        </w:rPr>
        <w:t xml:space="preserve">___ Cannot be </w:t>
      </w:r>
      <w:r w:rsidR="00C92C73" w:rsidRPr="00C92C73">
        <w:rPr>
          <w:rFonts w:cs="Arial"/>
        </w:rPr>
        <w:t>determined</w:t>
      </w:r>
    </w:p>
    <w:p w14:paraId="117669B8" w14:textId="3E2D6770" w:rsidR="00157CCD" w:rsidRDefault="00157CCD" w:rsidP="00045AA7">
      <w:pPr>
        <w:keepNext/>
        <w:rPr>
          <w:rFonts w:cs="Arial"/>
          <w:szCs w:val="20"/>
        </w:rPr>
      </w:pPr>
    </w:p>
    <w:p w14:paraId="6EE609A1" w14:textId="54FB6ECF" w:rsidR="00DA5B9B" w:rsidRPr="00E60F3D" w:rsidRDefault="002115E8" w:rsidP="00045AA7">
      <w:pPr>
        <w:keepNext/>
        <w:rPr>
          <w:rFonts w:cs="Arial"/>
          <w:i/>
          <w:iCs/>
          <w:szCs w:val="20"/>
          <w:u w:val="single"/>
        </w:rPr>
      </w:pPr>
      <w:r w:rsidRPr="00E60F3D">
        <w:rPr>
          <w:i/>
          <w:iCs/>
          <w:u w:val="single"/>
        </w:rPr>
        <w:t>For multiple tumors of the same cellular lineage (e</w:t>
      </w:r>
      <w:r w:rsidR="00A76F38" w:rsidRPr="00E60F3D">
        <w:rPr>
          <w:i/>
          <w:iCs/>
          <w:u w:val="single"/>
        </w:rPr>
        <w:t>g</w:t>
      </w:r>
      <w:r w:rsidRPr="00E60F3D">
        <w:rPr>
          <w:i/>
          <w:iCs/>
          <w:u w:val="single"/>
        </w:rPr>
        <w:t xml:space="preserve"> multifocal papillary carcinoma, follicular carcinoma, etc.), one may choose to repeat the following 9 elements (Tumor Site, Tumor Size, Histologic Type, Margin, Angioinvasion, Lymphatic Invasion, Perineural Invasion, Mitotic Rate and Extra-thyroidal Extension) for clinically relevant tumors. For medullary thyroid carcinoma, please use a separate synoptic report.</w:t>
      </w:r>
      <w:r w:rsidR="008F0EE3" w:rsidRPr="00E60F3D">
        <w:rPr>
          <w:i/>
          <w:iCs/>
          <w:szCs w:val="20"/>
          <w:u w:val="single"/>
        </w:rPr>
        <w:t xml:space="preserve"> </w:t>
      </w:r>
    </w:p>
    <w:p w14:paraId="197FF219" w14:textId="77777777" w:rsidR="00F9237E" w:rsidRDefault="00F9237E" w:rsidP="005E2B0A">
      <w:pPr>
        <w:rPr>
          <w:rFonts w:cs="Arial"/>
          <w:b/>
          <w:szCs w:val="20"/>
        </w:rPr>
      </w:pPr>
    </w:p>
    <w:p w14:paraId="0460B607" w14:textId="1F83AC91" w:rsidR="00AB1219" w:rsidRPr="008E4EF2" w:rsidRDefault="00BC5DA6" w:rsidP="005E2B0A">
      <w:pPr>
        <w:rPr>
          <w:rFonts w:cs="Arial"/>
          <w:szCs w:val="20"/>
          <w:u w:val="single"/>
        </w:rPr>
      </w:pPr>
      <w:r w:rsidRPr="008E4EF2">
        <w:rPr>
          <w:rFonts w:cs="Arial"/>
          <w:b/>
          <w:szCs w:val="20"/>
        </w:rPr>
        <w:t xml:space="preserve">Tumor </w:t>
      </w:r>
      <w:r w:rsidR="00C85DB1">
        <w:rPr>
          <w:rFonts w:cs="Arial"/>
          <w:b/>
          <w:szCs w:val="20"/>
        </w:rPr>
        <w:t>Site</w:t>
      </w:r>
      <w:r w:rsidR="00AB1219" w:rsidRPr="008E4EF2">
        <w:rPr>
          <w:rFonts w:cs="Arial"/>
          <w:b/>
          <w:szCs w:val="20"/>
        </w:rPr>
        <w:t xml:space="preserve"> (select all that apply)</w:t>
      </w:r>
      <w:r w:rsidR="00AB1219" w:rsidRPr="008E4EF2">
        <w:rPr>
          <w:rFonts w:cs="Arial"/>
          <w:szCs w:val="20"/>
        </w:rPr>
        <w:t xml:space="preserve"> </w:t>
      </w:r>
      <w:r w:rsidR="003D1BCC" w:rsidRPr="008E4EF2">
        <w:rPr>
          <w:rFonts w:cs="Arial"/>
          <w:b/>
          <w:szCs w:val="20"/>
        </w:rPr>
        <w:t>(Note B)</w:t>
      </w:r>
    </w:p>
    <w:p w14:paraId="0D33EE48" w14:textId="77777777" w:rsidR="00AB1219" w:rsidRPr="008E4EF2" w:rsidRDefault="00AB1219" w:rsidP="005E2B0A">
      <w:pPr>
        <w:rPr>
          <w:rFonts w:cs="Arial"/>
          <w:szCs w:val="20"/>
        </w:rPr>
      </w:pPr>
      <w:r w:rsidRPr="008E4EF2">
        <w:rPr>
          <w:rFonts w:cs="Arial"/>
          <w:szCs w:val="20"/>
        </w:rPr>
        <w:t>___ Right lobe</w:t>
      </w:r>
    </w:p>
    <w:p w14:paraId="1C48FB6D" w14:textId="77777777" w:rsidR="00AB1219" w:rsidRPr="008E4EF2" w:rsidRDefault="00AB1219" w:rsidP="005E2B0A">
      <w:pPr>
        <w:rPr>
          <w:rFonts w:cs="Arial"/>
          <w:szCs w:val="20"/>
        </w:rPr>
      </w:pPr>
      <w:r w:rsidRPr="008E4EF2">
        <w:rPr>
          <w:rFonts w:cs="Arial"/>
          <w:szCs w:val="20"/>
        </w:rPr>
        <w:t>___ Left lobe</w:t>
      </w:r>
    </w:p>
    <w:p w14:paraId="36E25213" w14:textId="77777777" w:rsidR="000A59CB" w:rsidRPr="008E4EF2" w:rsidRDefault="00AB1219" w:rsidP="005E2B0A">
      <w:pPr>
        <w:rPr>
          <w:rFonts w:cs="Arial"/>
          <w:szCs w:val="20"/>
        </w:rPr>
      </w:pPr>
      <w:r w:rsidRPr="008E4EF2">
        <w:rPr>
          <w:rFonts w:cs="Arial"/>
          <w:szCs w:val="20"/>
        </w:rPr>
        <w:t>___ Isthmus</w:t>
      </w:r>
    </w:p>
    <w:p w14:paraId="237375B3" w14:textId="77777777" w:rsidR="00AB1219" w:rsidRPr="008E4EF2" w:rsidRDefault="000A59CB" w:rsidP="005E2B0A">
      <w:pPr>
        <w:rPr>
          <w:rFonts w:cs="Arial"/>
          <w:szCs w:val="20"/>
        </w:rPr>
      </w:pPr>
      <w:r w:rsidRPr="008E4EF2">
        <w:rPr>
          <w:rFonts w:cs="Arial"/>
          <w:szCs w:val="20"/>
        </w:rPr>
        <w:t>___ Pyramidal lobe</w:t>
      </w:r>
      <w:r w:rsidR="00AB1219" w:rsidRPr="008E4EF2">
        <w:rPr>
          <w:rFonts w:cs="Arial"/>
          <w:szCs w:val="20"/>
        </w:rPr>
        <w:t xml:space="preserve"> </w:t>
      </w:r>
    </w:p>
    <w:p w14:paraId="1F7722DB" w14:textId="77777777" w:rsidR="00AB1219" w:rsidRPr="008E4EF2" w:rsidRDefault="00AB1219" w:rsidP="005E2B0A">
      <w:pPr>
        <w:rPr>
          <w:rFonts w:cs="Arial"/>
          <w:szCs w:val="20"/>
        </w:rPr>
      </w:pPr>
      <w:r w:rsidRPr="008E4EF2">
        <w:rPr>
          <w:rFonts w:cs="Arial"/>
          <w:szCs w:val="20"/>
        </w:rPr>
        <w:t xml:space="preserve">___ </w:t>
      </w:r>
      <w:r w:rsidR="00972270" w:rsidRPr="008E4EF2">
        <w:rPr>
          <w:rFonts w:cs="Arial"/>
          <w:szCs w:val="20"/>
        </w:rPr>
        <w:t>Other</w:t>
      </w:r>
      <w:r w:rsidR="00E207AB" w:rsidRPr="008E4EF2">
        <w:rPr>
          <w:rFonts w:cs="Arial"/>
          <w:szCs w:val="20"/>
        </w:rPr>
        <w:t xml:space="preserve"> </w:t>
      </w:r>
      <w:r w:rsidR="00972270" w:rsidRPr="008E4EF2">
        <w:rPr>
          <w:rFonts w:cs="Arial"/>
          <w:szCs w:val="20"/>
        </w:rPr>
        <w:t>(specify):</w:t>
      </w:r>
      <w:r w:rsidR="00E207AB" w:rsidRPr="008E4EF2">
        <w:rPr>
          <w:rFonts w:cs="Arial"/>
          <w:szCs w:val="20"/>
        </w:rPr>
        <w:t xml:space="preserve"> </w:t>
      </w:r>
      <w:r w:rsidR="00C27A13" w:rsidRPr="008E4EF2">
        <w:rPr>
          <w:rFonts w:cs="Arial"/>
          <w:szCs w:val="20"/>
        </w:rPr>
        <w:t>____________________________</w:t>
      </w:r>
    </w:p>
    <w:p w14:paraId="3880E255" w14:textId="77777777" w:rsidR="0028494B" w:rsidRPr="008E4EF2" w:rsidRDefault="0028494B" w:rsidP="005E2B0A">
      <w:pPr>
        <w:rPr>
          <w:rFonts w:cs="Arial"/>
          <w:szCs w:val="20"/>
        </w:rPr>
      </w:pPr>
    </w:p>
    <w:p w14:paraId="23268C4C" w14:textId="77777777" w:rsidR="00AB1219" w:rsidRPr="008E4EF2" w:rsidRDefault="00BC5DA6" w:rsidP="005E2B0A">
      <w:pPr>
        <w:rPr>
          <w:rFonts w:cs="Arial"/>
          <w:szCs w:val="20"/>
        </w:rPr>
      </w:pPr>
      <w:r w:rsidRPr="008E4EF2">
        <w:rPr>
          <w:rFonts w:cs="Arial"/>
          <w:b/>
          <w:szCs w:val="20"/>
        </w:rPr>
        <w:t>Tumor Size</w:t>
      </w:r>
      <w:r w:rsidR="00AB1219" w:rsidRPr="008E4EF2">
        <w:rPr>
          <w:rFonts w:cs="Arial"/>
          <w:szCs w:val="20"/>
        </w:rPr>
        <w:t xml:space="preserve"> </w:t>
      </w:r>
      <w:r w:rsidR="00AB1219" w:rsidRPr="008E4EF2">
        <w:rPr>
          <w:rFonts w:cs="Arial"/>
          <w:b/>
          <w:szCs w:val="20"/>
        </w:rPr>
        <w:t>(Note C)</w:t>
      </w:r>
    </w:p>
    <w:p w14:paraId="18E106DE" w14:textId="261F1174" w:rsidR="00AB1219" w:rsidRPr="008E4EF2" w:rsidRDefault="00AB1219" w:rsidP="005E2B0A">
      <w:pPr>
        <w:rPr>
          <w:rFonts w:cs="Arial"/>
          <w:szCs w:val="20"/>
        </w:rPr>
      </w:pPr>
      <w:r w:rsidRPr="008E4EF2">
        <w:rPr>
          <w:rFonts w:cs="Arial"/>
          <w:szCs w:val="20"/>
        </w:rPr>
        <w:t>Greatest dimension</w:t>
      </w:r>
      <w:r w:rsidR="00982C90">
        <w:rPr>
          <w:rFonts w:cs="Arial"/>
          <w:szCs w:val="20"/>
        </w:rPr>
        <w:t xml:space="preserve"> (centimeters)</w:t>
      </w:r>
      <w:r w:rsidRPr="008E4EF2">
        <w:rPr>
          <w:rFonts w:cs="Arial"/>
          <w:szCs w:val="20"/>
        </w:rPr>
        <w:t>: ___ cm</w:t>
      </w:r>
    </w:p>
    <w:p w14:paraId="0BD14287" w14:textId="10ED5653" w:rsidR="00AB1219" w:rsidRPr="008E4EF2" w:rsidRDefault="00944C26" w:rsidP="00031BDB">
      <w:pPr>
        <w:ind w:left="720"/>
        <w:rPr>
          <w:rFonts w:cs="Arial"/>
          <w:szCs w:val="20"/>
        </w:rPr>
      </w:pPr>
      <w:r w:rsidRPr="008E4EF2">
        <w:rPr>
          <w:rFonts w:cs="Arial"/>
          <w:szCs w:val="20"/>
        </w:rPr>
        <w:t xml:space="preserve">+ </w:t>
      </w:r>
      <w:r w:rsidR="00AB1219" w:rsidRPr="008E4EF2">
        <w:rPr>
          <w:rFonts w:cs="Arial"/>
          <w:szCs w:val="20"/>
        </w:rPr>
        <w:t>Additional dimensions</w:t>
      </w:r>
      <w:r w:rsidR="00982C90">
        <w:rPr>
          <w:rFonts w:cs="Arial"/>
          <w:szCs w:val="20"/>
        </w:rPr>
        <w:t xml:space="preserve"> (centimeters)</w:t>
      </w:r>
      <w:r w:rsidR="00AB1219" w:rsidRPr="008E4EF2">
        <w:rPr>
          <w:rFonts w:cs="Arial"/>
          <w:szCs w:val="20"/>
        </w:rPr>
        <w:t>: ___ x ___ cm</w:t>
      </w:r>
    </w:p>
    <w:p w14:paraId="75F1DA48" w14:textId="77777777" w:rsidR="00AB1219" w:rsidRPr="008E4EF2" w:rsidRDefault="00AB1219" w:rsidP="005E2B0A">
      <w:pPr>
        <w:rPr>
          <w:rFonts w:cs="Arial"/>
          <w:szCs w:val="20"/>
        </w:rPr>
      </w:pPr>
      <w:r w:rsidRPr="008E4EF2">
        <w:rPr>
          <w:rFonts w:cs="Arial"/>
          <w:szCs w:val="20"/>
        </w:rPr>
        <w:t xml:space="preserve">___ Cannot be determined </w:t>
      </w:r>
      <w:r w:rsidR="008A5661" w:rsidRPr="008E4EF2">
        <w:rPr>
          <w:rFonts w:cs="Arial"/>
          <w:szCs w:val="20"/>
        </w:rPr>
        <w:t>(explain):</w:t>
      </w:r>
      <w:r w:rsidR="00C27A13">
        <w:rPr>
          <w:rFonts w:cs="Arial"/>
          <w:szCs w:val="20"/>
        </w:rPr>
        <w:t xml:space="preserve"> </w:t>
      </w:r>
      <w:r w:rsidR="008A5661" w:rsidRPr="008E4EF2">
        <w:rPr>
          <w:rFonts w:cs="Arial"/>
          <w:szCs w:val="20"/>
        </w:rPr>
        <w:t>________________________________________</w:t>
      </w:r>
    </w:p>
    <w:p w14:paraId="5A4FE08F" w14:textId="77777777" w:rsidR="00AB1219" w:rsidRPr="008E4EF2" w:rsidRDefault="00AB1219" w:rsidP="005E2B0A">
      <w:pPr>
        <w:rPr>
          <w:rFonts w:cs="Arial"/>
          <w:szCs w:val="20"/>
        </w:rPr>
      </w:pPr>
    </w:p>
    <w:p w14:paraId="4566B713" w14:textId="069CE277" w:rsidR="00AB1219" w:rsidRPr="008E4EF2" w:rsidRDefault="00BC5DA6" w:rsidP="005E2B0A">
      <w:pPr>
        <w:keepNext/>
        <w:rPr>
          <w:rFonts w:cs="Arial"/>
          <w:szCs w:val="20"/>
        </w:rPr>
      </w:pPr>
      <w:r w:rsidRPr="008E4EF2">
        <w:rPr>
          <w:rFonts w:cs="Arial"/>
          <w:b/>
          <w:szCs w:val="20"/>
        </w:rPr>
        <w:t>Histologic Type</w:t>
      </w:r>
      <w:r w:rsidR="00AB1219" w:rsidRPr="008E4EF2">
        <w:rPr>
          <w:rFonts w:cs="Arial"/>
          <w:b/>
          <w:szCs w:val="20"/>
        </w:rPr>
        <w:t xml:space="preserve"> (Note</w:t>
      </w:r>
      <w:r w:rsidR="00F040EC" w:rsidRPr="008E4EF2">
        <w:rPr>
          <w:rFonts w:cs="Arial"/>
          <w:b/>
          <w:szCs w:val="20"/>
        </w:rPr>
        <w:t>s</w:t>
      </w:r>
      <w:r w:rsidR="00AB1219" w:rsidRPr="008E4EF2">
        <w:rPr>
          <w:rFonts w:cs="Arial"/>
          <w:b/>
          <w:szCs w:val="20"/>
        </w:rPr>
        <w:t xml:space="preserve"> D</w:t>
      </w:r>
      <w:r w:rsidR="00AD480E" w:rsidRPr="008E4EF2">
        <w:rPr>
          <w:rFonts w:cs="Arial"/>
          <w:b/>
          <w:szCs w:val="20"/>
        </w:rPr>
        <w:t xml:space="preserve"> </w:t>
      </w:r>
      <w:r w:rsidR="007C33A3">
        <w:rPr>
          <w:rFonts w:cs="Arial"/>
          <w:b/>
          <w:szCs w:val="20"/>
        </w:rPr>
        <w:t>through H</w:t>
      </w:r>
      <w:r w:rsidR="00AB1219" w:rsidRPr="008E4EF2">
        <w:rPr>
          <w:rFonts w:cs="Arial"/>
          <w:b/>
          <w:szCs w:val="20"/>
        </w:rPr>
        <w:t>)</w:t>
      </w:r>
    </w:p>
    <w:p w14:paraId="058CD02F" w14:textId="77777777" w:rsidR="006458F1" w:rsidRDefault="006458F1" w:rsidP="005E2B0A">
      <w:pPr>
        <w:keepNext/>
        <w:rPr>
          <w:rFonts w:cs="Arial"/>
          <w:i/>
          <w:szCs w:val="20"/>
        </w:rPr>
      </w:pPr>
    </w:p>
    <w:p w14:paraId="68739BA9" w14:textId="6050CC84" w:rsidR="008921E0" w:rsidRPr="00031BDB" w:rsidRDefault="008921E0" w:rsidP="005E2B0A">
      <w:pPr>
        <w:keepNext/>
        <w:rPr>
          <w:rFonts w:cs="Arial"/>
          <w:i/>
          <w:szCs w:val="20"/>
          <w:u w:val="single"/>
        </w:rPr>
      </w:pPr>
      <w:r w:rsidRPr="00031BDB">
        <w:rPr>
          <w:rFonts w:cs="Arial"/>
          <w:i/>
          <w:szCs w:val="20"/>
          <w:u w:val="single"/>
        </w:rPr>
        <w:t xml:space="preserve">Papillary </w:t>
      </w:r>
      <w:r w:rsidR="006458F1" w:rsidRPr="00031BDB">
        <w:rPr>
          <w:rFonts w:cs="Arial"/>
          <w:i/>
          <w:szCs w:val="20"/>
          <w:u w:val="single"/>
        </w:rPr>
        <w:t>C</w:t>
      </w:r>
      <w:r w:rsidRPr="00031BDB">
        <w:rPr>
          <w:rFonts w:cs="Arial"/>
          <w:i/>
          <w:szCs w:val="20"/>
          <w:u w:val="single"/>
        </w:rPr>
        <w:t>arcinomas</w:t>
      </w:r>
    </w:p>
    <w:p w14:paraId="48923BE9" w14:textId="064B9095" w:rsidR="005D64BA" w:rsidRDefault="005D64BA" w:rsidP="005E2B0A">
      <w:pPr>
        <w:keepNext/>
        <w:rPr>
          <w:rFonts w:cs="Arial"/>
          <w:szCs w:val="20"/>
        </w:rPr>
      </w:pPr>
      <w:r w:rsidRPr="008E4EF2">
        <w:rPr>
          <w:rFonts w:cs="Arial"/>
          <w:szCs w:val="20"/>
        </w:rPr>
        <w:t xml:space="preserve">___ </w:t>
      </w:r>
      <w:r w:rsidR="00C85DB1">
        <w:rPr>
          <w:rFonts w:cs="Arial"/>
          <w:szCs w:val="20"/>
        </w:rPr>
        <w:t>Papillary carcinoma,</w:t>
      </w:r>
      <w:r w:rsidR="004622F6">
        <w:rPr>
          <w:rFonts w:cs="Arial"/>
          <w:szCs w:val="20"/>
        </w:rPr>
        <w:t xml:space="preserve"> </w:t>
      </w:r>
      <w:r w:rsidR="00C85DB1">
        <w:rPr>
          <w:rFonts w:cs="Arial"/>
          <w:szCs w:val="20"/>
        </w:rPr>
        <w:t>c</w:t>
      </w:r>
      <w:r w:rsidRPr="008E4EF2">
        <w:rPr>
          <w:rFonts w:cs="Arial"/>
          <w:szCs w:val="20"/>
        </w:rPr>
        <w:t>lassic (usual, conventional)</w:t>
      </w:r>
    </w:p>
    <w:p w14:paraId="2D112FE3" w14:textId="3E168B86" w:rsidR="0036670F" w:rsidRDefault="0036670F" w:rsidP="00C85DB1">
      <w:pPr>
        <w:keepNext/>
        <w:rPr>
          <w:rFonts w:cs="Arial"/>
          <w:szCs w:val="20"/>
        </w:rPr>
      </w:pPr>
      <w:r w:rsidRPr="008E4EF2">
        <w:rPr>
          <w:rFonts w:cs="Arial"/>
          <w:szCs w:val="20"/>
        </w:rPr>
        <w:t xml:space="preserve">___ </w:t>
      </w:r>
      <w:r w:rsidR="00C85DB1">
        <w:rPr>
          <w:rFonts w:cs="Arial"/>
          <w:szCs w:val="20"/>
        </w:rPr>
        <w:t>Papillary carcinoma, f</w:t>
      </w:r>
      <w:r w:rsidRPr="008E4EF2">
        <w:rPr>
          <w:rFonts w:cs="Arial"/>
          <w:szCs w:val="20"/>
        </w:rPr>
        <w:t>ollicular variant, encapsulated/well demarcated</w:t>
      </w:r>
      <w:r w:rsidR="008B48C0">
        <w:rPr>
          <w:rFonts w:cs="Arial"/>
          <w:szCs w:val="20"/>
        </w:rPr>
        <w:t>, with tumor capsular invasion</w:t>
      </w:r>
    </w:p>
    <w:p w14:paraId="48A1134A" w14:textId="54EA5C08" w:rsidR="0036670F" w:rsidRPr="008E4EF2" w:rsidRDefault="008B48C0" w:rsidP="004B1A02">
      <w:pPr>
        <w:keepNext/>
        <w:rPr>
          <w:rFonts w:cs="Arial"/>
          <w:szCs w:val="20"/>
        </w:rPr>
      </w:pPr>
      <w:r w:rsidRPr="008E4EF2">
        <w:rPr>
          <w:rFonts w:cs="Arial"/>
          <w:szCs w:val="20"/>
        </w:rPr>
        <w:t xml:space="preserve">___ </w:t>
      </w:r>
      <w:r>
        <w:rPr>
          <w:rFonts w:cs="Arial"/>
          <w:szCs w:val="20"/>
        </w:rPr>
        <w:t>Papillary carcinoma, f</w:t>
      </w:r>
      <w:r w:rsidRPr="008E4EF2">
        <w:rPr>
          <w:rFonts w:cs="Arial"/>
          <w:szCs w:val="20"/>
        </w:rPr>
        <w:t>ollicular variant, encapsulated/well demarcated</w:t>
      </w:r>
      <w:r>
        <w:rPr>
          <w:rFonts w:cs="Arial"/>
          <w:szCs w:val="20"/>
        </w:rPr>
        <w:t>, noninvasive</w:t>
      </w:r>
      <w:r w:rsidRPr="006B39B4">
        <w:rPr>
          <w:rFonts w:cs="Arial"/>
          <w:szCs w:val="20"/>
          <w:vertAlign w:val="superscript"/>
        </w:rPr>
        <w:t>#</w:t>
      </w:r>
    </w:p>
    <w:p w14:paraId="666DD938" w14:textId="03D82237" w:rsidR="0036670F" w:rsidRPr="008E4EF2" w:rsidRDefault="0036670F" w:rsidP="005E2B0A">
      <w:pPr>
        <w:rPr>
          <w:rFonts w:cs="Arial"/>
          <w:szCs w:val="20"/>
        </w:rPr>
      </w:pPr>
      <w:r w:rsidRPr="008E4EF2">
        <w:rPr>
          <w:rFonts w:cs="Arial"/>
          <w:szCs w:val="20"/>
        </w:rPr>
        <w:t xml:space="preserve">___ </w:t>
      </w:r>
      <w:r w:rsidR="00C85DB1">
        <w:rPr>
          <w:rFonts w:cs="Arial"/>
          <w:szCs w:val="20"/>
        </w:rPr>
        <w:t>Papillary carcinoma, f</w:t>
      </w:r>
      <w:r w:rsidRPr="008E4EF2">
        <w:rPr>
          <w:rFonts w:cs="Arial"/>
          <w:szCs w:val="20"/>
        </w:rPr>
        <w:t>ollicular variant, infiltrative</w:t>
      </w:r>
    </w:p>
    <w:p w14:paraId="38FA32C1" w14:textId="7179E815" w:rsidR="006855EC" w:rsidRDefault="0036670F" w:rsidP="005E2B0A">
      <w:pPr>
        <w:rPr>
          <w:rFonts w:cs="Arial"/>
          <w:szCs w:val="20"/>
        </w:rPr>
      </w:pPr>
      <w:r w:rsidRPr="008E4EF2">
        <w:rPr>
          <w:rFonts w:cs="Arial"/>
          <w:szCs w:val="20"/>
        </w:rPr>
        <w:t xml:space="preserve">___ </w:t>
      </w:r>
      <w:r w:rsidR="00C85DB1">
        <w:rPr>
          <w:rFonts w:cs="Arial"/>
          <w:szCs w:val="20"/>
        </w:rPr>
        <w:t>Papillary carcinoma, t</w:t>
      </w:r>
      <w:r w:rsidRPr="008E4EF2">
        <w:rPr>
          <w:rFonts w:cs="Arial"/>
          <w:szCs w:val="20"/>
        </w:rPr>
        <w:t>all cell variant</w:t>
      </w:r>
    </w:p>
    <w:p w14:paraId="02170A30" w14:textId="6CC962E4" w:rsidR="004622F6" w:rsidRDefault="004622F6" w:rsidP="005E2B0A">
      <w:pPr>
        <w:rPr>
          <w:rFonts w:cs="Arial"/>
          <w:szCs w:val="20"/>
        </w:rPr>
      </w:pPr>
      <w:r w:rsidRPr="008E4EF2">
        <w:rPr>
          <w:rFonts w:cs="Arial"/>
          <w:szCs w:val="20"/>
        </w:rPr>
        <w:t xml:space="preserve">___ </w:t>
      </w:r>
      <w:r>
        <w:rPr>
          <w:rFonts w:cs="Arial"/>
          <w:szCs w:val="20"/>
        </w:rPr>
        <w:t>Papillary carcinoma, hobnail</w:t>
      </w:r>
      <w:r w:rsidRPr="008E4EF2">
        <w:rPr>
          <w:rFonts w:cs="Arial"/>
          <w:szCs w:val="20"/>
        </w:rPr>
        <w:t xml:space="preserve"> variant</w:t>
      </w:r>
    </w:p>
    <w:p w14:paraId="04E3A903" w14:textId="344A98AA" w:rsidR="006855EC" w:rsidRDefault="006855EC" w:rsidP="005E2B0A">
      <w:pPr>
        <w:rPr>
          <w:rFonts w:cs="Arial"/>
          <w:szCs w:val="20"/>
        </w:rPr>
      </w:pPr>
      <w:r w:rsidRPr="00333429">
        <w:rPr>
          <w:rFonts w:cs="Arial"/>
          <w:szCs w:val="20"/>
        </w:rPr>
        <w:t>___ Papillary carcinoma, columnar cell varian</w:t>
      </w:r>
      <w:r w:rsidR="00B660BA" w:rsidRPr="00333429">
        <w:rPr>
          <w:rFonts w:cs="Arial"/>
          <w:szCs w:val="20"/>
        </w:rPr>
        <w:t>t</w:t>
      </w:r>
    </w:p>
    <w:p w14:paraId="2D185AA4" w14:textId="036D35C7" w:rsidR="00485132" w:rsidRPr="008E4EF2" w:rsidRDefault="00485132" w:rsidP="005E2B0A">
      <w:pPr>
        <w:rPr>
          <w:rFonts w:cs="Arial"/>
          <w:szCs w:val="20"/>
        </w:rPr>
      </w:pPr>
      <w:r w:rsidRPr="008E4EF2">
        <w:rPr>
          <w:rFonts w:cs="Arial"/>
          <w:szCs w:val="20"/>
        </w:rPr>
        <w:lastRenderedPageBreak/>
        <w:t xml:space="preserve">___ </w:t>
      </w:r>
      <w:r>
        <w:rPr>
          <w:rFonts w:cs="Arial"/>
          <w:szCs w:val="20"/>
        </w:rPr>
        <w:t>Papillary carcinoma, solid/trabecular</w:t>
      </w:r>
      <w:r w:rsidRPr="008E4EF2">
        <w:rPr>
          <w:rFonts w:cs="Arial"/>
          <w:szCs w:val="20"/>
        </w:rPr>
        <w:t xml:space="preserve"> variant</w:t>
      </w:r>
    </w:p>
    <w:p w14:paraId="07DDC7F2" w14:textId="13CC1D93" w:rsidR="005D64BA" w:rsidRPr="008E4EF2" w:rsidRDefault="005D64BA" w:rsidP="00C85DB1">
      <w:pPr>
        <w:rPr>
          <w:rFonts w:cs="Arial"/>
          <w:szCs w:val="20"/>
        </w:rPr>
      </w:pPr>
      <w:r w:rsidRPr="008E4EF2">
        <w:rPr>
          <w:rFonts w:cs="Arial"/>
          <w:szCs w:val="20"/>
        </w:rPr>
        <w:t xml:space="preserve">___ </w:t>
      </w:r>
      <w:r w:rsidR="00C85DB1">
        <w:rPr>
          <w:rFonts w:cs="Arial"/>
          <w:szCs w:val="20"/>
        </w:rPr>
        <w:t>Papillary carcinoma, c</w:t>
      </w:r>
      <w:r w:rsidRPr="008E4EF2">
        <w:rPr>
          <w:rFonts w:cs="Arial"/>
          <w:szCs w:val="20"/>
        </w:rPr>
        <w:t>ribriform-morular variant</w:t>
      </w:r>
    </w:p>
    <w:p w14:paraId="24634C06" w14:textId="5F2CB85E" w:rsidR="00740E0F" w:rsidRPr="008E4EF2" w:rsidRDefault="00DC1DA7" w:rsidP="00C85DB1">
      <w:pPr>
        <w:rPr>
          <w:rFonts w:cs="Arial"/>
          <w:szCs w:val="20"/>
        </w:rPr>
      </w:pPr>
      <w:r w:rsidRPr="008E4EF2">
        <w:rPr>
          <w:rFonts w:cs="Arial"/>
          <w:szCs w:val="20"/>
        </w:rPr>
        <w:t xml:space="preserve">___ </w:t>
      </w:r>
      <w:r w:rsidR="00C85DB1">
        <w:rPr>
          <w:rFonts w:cs="Arial"/>
          <w:szCs w:val="20"/>
        </w:rPr>
        <w:t>Papillary carcinoma, d</w:t>
      </w:r>
      <w:r w:rsidRPr="008E4EF2">
        <w:rPr>
          <w:rFonts w:cs="Arial"/>
          <w:szCs w:val="20"/>
        </w:rPr>
        <w:t>iffuse sclerosing variant</w:t>
      </w:r>
      <w:r w:rsidR="00740E0F">
        <w:rPr>
          <w:rFonts w:cs="Arial"/>
          <w:szCs w:val="20"/>
        </w:rPr>
        <w:t xml:space="preserve"> </w:t>
      </w:r>
    </w:p>
    <w:p w14:paraId="21FDAF1D" w14:textId="4D32258C" w:rsidR="005D64BA" w:rsidRDefault="009250F5" w:rsidP="005E2B0A">
      <w:pPr>
        <w:rPr>
          <w:rFonts w:cs="Arial"/>
          <w:szCs w:val="20"/>
        </w:rPr>
      </w:pPr>
      <w:r w:rsidRPr="008E4EF2">
        <w:rPr>
          <w:rFonts w:cs="Arial"/>
          <w:szCs w:val="20"/>
        </w:rPr>
        <w:t xml:space="preserve">___ </w:t>
      </w:r>
      <w:r w:rsidR="00C85DB1">
        <w:rPr>
          <w:rFonts w:cs="Arial"/>
          <w:szCs w:val="20"/>
        </w:rPr>
        <w:t>Papillary carcinoma, o</w:t>
      </w:r>
      <w:r w:rsidR="00FB087B" w:rsidRPr="008E4EF2">
        <w:rPr>
          <w:rFonts w:cs="Arial"/>
          <w:szCs w:val="20"/>
        </w:rPr>
        <w:t>ther v</w:t>
      </w:r>
      <w:r w:rsidR="005D64BA" w:rsidRPr="008E4EF2">
        <w:rPr>
          <w:rFonts w:cs="Arial"/>
          <w:szCs w:val="20"/>
        </w:rPr>
        <w:t xml:space="preserve">ariant </w:t>
      </w:r>
      <w:r w:rsidR="00F040EC" w:rsidRPr="008E4EF2">
        <w:rPr>
          <w:rFonts w:cs="Arial"/>
          <w:szCs w:val="20"/>
        </w:rPr>
        <w:t>(</w:t>
      </w:r>
      <w:r w:rsidR="005D64BA" w:rsidRPr="008E4EF2">
        <w:rPr>
          <w:rFonts w:cs="Arial"/>
          <w:szCs w:val="20"/>
        </w:rPr>
        <w:t>specify</w:t>
      </w:r>
      <w:r w:rsidR="00F040EC" w:rsidRPr="008E4EF2">
        <w:rPr>
          <w:rFonts w:cs="Arial"/>
          <w:szCs w:val="20"/>
        </w:rPr>
        <w:t>)</w:t>
      </w:r>
      <w:r w:rsidR="00FB087B" w:rsidRPr="008E4EF2">
        <w:rPr>
          <w:rFonts w:cs="Arial"/>
          <w:szCs w:val="20"/>
        </w:rPr>
        <w:t>:</w:t>
      </w:r>
      <w:r w:rsidR="005D64BA" w:rsidRPr="008E4EF2">
        <w:rPr>
          <w:rFonts w:cs="Arial"/>
          <w:szCs w:val="20"/>
        </w:rPr>
        <w:t xml:space="preserve"> </w:t>
      </w:r>
      <w:r w:rsidR="00C27A13" w:rsidRPr="008E4EF2">
        <w:rPr>
          <w:rFonts w:cs="Arial"/>
          <w:szCs w:val="20"/>
        </w:rPr>
        <w:t>____________________________</w:t>
      </w:r>
    </w:p>
    <w:p w14:paraId="03EBE71F" w14:textId="09887FE2" w:rsidR="00884EB8" w:rsidRDefault="00884EB8" w:rsidP="00884EB8">
      <w:pPr>
        <w:keepNext/>
        <w:rPr>
          <w:rFonts w:cs="Arial"/>
          <w:szCs w:val="20"/>
        </w:rPr>
      </w:pPr>
      <w:r w:rsidRPr="008E4EF2">
        <w:rPr>
          <w:rFonts w:cs="Arial"/>
          <w:szCs w:val="20"/>
        </w:rPr>
        <w:t xml:space="preserve">___ </w:t>
      </w:r>
      <w:r>
        <w:rPr>
          <w:rFonts w:cs="Arial"/>
          <w:szCs w:val="20"/>
        </w:rPr>
        <w:t>Papillary carcinoma</w:t>
      </w:r>
    </w:p>
    <w:p w14:paraId="57CEC93B" w14:textId="77777777" w:rsidR="003613B1" w:rsidRPr="00810142" w:rsidRDefault="003613B1" w:rsidP="003613B1">
      <w:pPr>
        <w:widowControl w:val="0"/>
        <w:spacing w:before="120"/>
        <w:rPr>
          <w:rFonts w:cs="Arial"/>
          <w:i/>
          <w:sz w:val="18"/>
          <w:szCs w:val="18"/>
        </w:rPr>
      </w:pPr>
      <w:r w:rsidRPr="004B1A02">
        <w:rPr>
          <w:rFonts w:cs="Arial"/>
          <w:i/>
          <w:sz w:val="18"/>
          <w:szCs w:val="18"/>
          <w:vertAlign w:val="superscript"/>
        </w:rPr>
        <w:t>#</w:t>
      </w:r>
      <w:r w:rsidRPr="00810142">
        <w:rPr>
          <w:rFonts w:cs="Arial"/>
          <w:i/>
          <w:sz w:val="18"/>
          <w:szCs w:val="18"/>
        </w:rPr>
        <w:t xml:space="preserve"> A subset of noninvasive tumors can </w:t>
      </w:r>
      <w:r>
        <w:rPr>
          <w:rFonts w:cs="Arial"/>
          <w:i/>
          <w:sz w:val="18"/>
          <w:szCs w:val="18"/>
        </w:rPr>
        <w:t>now be reclassified as</w:t>
      </w:r>
      <w:r w:rsidRPr="00810142">
        <w:rPr>
          <w:rFonts w:cs="Arial"/>
          <w:i/>
          <w:sz w:val="18"/>
          <w:szCs w:val="18"/>
        </w:rPr>
        <w:t xml:space="preserve"> NIFTP.</w:t>
      </w:r>
    </w:p>
    <w:p w14:paraId="57AC2295" w14:textId="77777777" w:rsidR="00D33940" w:rsidRDefault="00D33940" w:rsidP="004B1A02">
      <w:pPr>
        <w:keepNext/>
        <w:rPr>
          <w:rFonts w:cs="Arial"/>
          <w:szCs w:val="20"/>
        </w:rPr>
      </w:pPr>
    </w:p>
    <w:p w14:paraId="5BEFCF4A" w14:textId="77777777" w:rsidR="00D33940" w:rsidRDefault="00D33940" w:rsidP="00D33940">
      <w:pPr>
        <w:widowControl w:val="0"/>
        <w:rPr>
          <w:rFonts w:cs="Arial"/>
          <w:szCs w:val="20"/>
        </w:rPr>
      </w:pPr>
      <w:r w:rsidRPr="00810142">
        <w:rPr>
          <w:rFonts w:cs="Arial"/>
          <w:szCs w:val="20"/>
        </w:rPr>
        <w:t xml:space="preserve">+____ </w:t>
      </w:r>
      <w:r w:rsidRPr="005F7B42">
        <w:rPr>
          <w:rFonts w:cs="Arial"/>
          <w:szCs w:val="20"/>
        </w:rPr>
        <w:t>Noninvasive follicular thyroid neoplasm with papillary like nuclear features (NIFTP)</w:t>
      </w:r>
      <w:r w:rsidRPr="004B1A02">
        <w:rPr>
          <w:rFonts w:cs="Arial"/>
          <w:szCs w:val="20"/>
          <w:vertAlign w:val="superscript"/>
        </w:rPr>
        <w:t>##</w:t>
      </w:r>
    </w:p>
    <w:p w14:paraId="2C46C580" w14:textId="77777777" w:rsidR="00D33940" w:rsidRPr="00810142" w:rsidRDefault="00D33940" w:rsidP="001838BC">
      <w:pPr>
        <w:widowControl w:val="0"/>
        <w:spacing w:before="120"/>
        <w:rPr>
          <w:rFonts w:cs="Arial"/>
          <w:i/>
          <w:sz w:val="18"/>
          <w:szCs w:val="18"/>
        </w:rPr>
      </w:pPr>
      <w:r w:rsidRPr="004B1A02">
        <w:rPr>
          <w:rFonts w:cs="Arial"/>
          <w:i/>
          <w:sz w:val="18"/>
          <w:szCs w:val="18"/>
          <w:vertAlign w:val="superscript"/>
        </w:rPr>
        <w:t>##</w:t>
      </w:r>
      <w:r>
        <w:rPr>
          <w:rFonts w:cs="Arial"/>
          <w:i/>
          <w:sz w:val="18"/>
          <w:szCs w:val="18"/>
        </w:rPr>
        <w:t xml:space="preserve"> </w:t>
      </w:r>
      <w:r w:rsidRPr="00810142">
        <w:rPr>
          <w:rFonts w:cs="Arial"/>
          <w:i/>
          <w:sz w:val="18"/>
          <w:szCs w:val="18"/>
        </w:rPr>
        <w:t>This category is not overtly malignant; reporting is optional and only size, laterality, and margin status are reported.</w:t>
      </w:r>
    </w:p>
    <w:p w14:paraId="36D373C8" w14:textId="77777777" w:rsidR="008921E0" w:rsidRPr="00031BDB" w:rsidRDefault="008921E0" w:rsidP="004B1A02">
      <w:pPr>
        <w:keepNext/>
        <w:rPr>
          <w:rFonts w:cs="Arial"/>
          <w:i/>
          <w:szCs w:val="20"/>
        </w:rPr>
      </w:pPr>
    </w:p>
    <w:p w14:paraId="73E6E51F" w14:textId="47F226AD" w:rsidR="008921E0" w:rsidRPr="00031BDB" w:rsidRDefault="006458F1" w:rsidP="004B1A02">
      <w:pPr>
        <w:keepNext/>
        <w:rPr>
          <w:rFonts w:cs="Arial"/>
          <w:i/>
          <w:szCs w:val="20"/>
          <w:u w:val="single"/>
        </w:rPr>
      </w:pPr>
      <w:r w:rsidRPr="00031BDB">
        <w:rPr>
          <w:rFonts w:cs="Arial"/>
          <w:i/>
          <w:szCs w:val="20"/>
          <w:u w:val="single"/>
        </w:rPr>
        <w:t>Follicular C</w:t>
      </w:r>
      <w:r w:rsidR="008921E0" w:rsidRPr="00031BDB">
        <w:rPr>
          <w:rFonts w:cs="Arial"/>
          <w:i/>
          <w:szCs w:val="20"/>
          <w:u w:val="single"/>
        </w:rPr>
        <w:t>arcinomas</w:t>
      </w:r>
    </w:p>
    <w:p w14:paraId="37B90035" w14:textId="124EC1F8" w:rsidR="00F9190E" w:rsidRDefault="00FB087B" w:rsidP="005E2B0A">
      <w:pPr>
        <w:rPr>
          <w:rFonts w:cs="Arial"/>
          <w:szCs w:val="20"/>
        </w:rPr>
      </w:pPr>
      <w:r w:rsidRPr="008E4EF2">
        <w:rPr>
          <w:rFonts w:cs="Arial"/>
          <w:szCs w:val="20"/>
        </w:rPr>
        <w:t>___ Follicular c</w:t>
      </w:r>
      <w:r w:rsidR="00345D28" w:rsidRPr="008E4EF2">
        <w:rPr>
          <w:rFonts w:cs="Arial"/>
          <w:szCs w:val="20"/>
        </w:rPr>
        <w:t>arcinoma</w:t>
      </w:r>
      <w:r w:rsidR="00F9190E">
        <w:rPr>
          <w:rFonts w:cs="Arial"/>
          <w:szCs w:val="20"/>
        </w:rPr>
        <w:t>, minimally invasive</w:t>
      </w:r>
    </w:p>
    <w:p w14:paraId="7273F506" w14:textId="1B8BBCCC" w:rsidR="00045AA7" w:rsidRDefault="00045AA7" w:rsidP="005E2B0A">
      <w:pPr>
        <w:rPr>
          <w:rFonts w:cs="Arial"/>
          <w:szCs w:val="20"/>
        </w:rPr>
      </w:pPr>
      <w:r>
        <w:rPr>
          <w:rFonts w:cs="Arial"/>
          <w:szCs w:val="20"/>
        </w:rPr>
        <w:t>___ Follicular carcinoma, encapsulated angioinvasive</w:t>
      </w:r>
    </w:p>
    <w:p w14:paraId="1D045088" w14:textId="0F948691" w:rsidR="00F9190E" w:rsidRDefault="00F9190E" w:rsidP="00F9190E">
      <w:pPr>
        <w:rPr>
          <w:rFonts w:cs="Arial"/>
          <w:szCs w:val="20"/>
        </w:rPr>
      </w:pPr>
      <w:r w:rsidRPr="008E4EF2">
        <w:rPr>
          <w:rFonts w:cs="Arial"/>
          <w:szCs w:val="20"/>
        </w:rPr>
        <w:t>___ Follicular carcinoma</w:t>
      </w:r>
      <w:r>
        <w:rPr>
          <w:rFonts w:cs="Arial"/>
          <w:szCs w:val="20"/>
        </w:rPr>
        <w:t>, widely invasive</w:t>
      </w:r>
    </w:p>
    <w:p w14:paraId="2853F84A" w14:textId="49C22FFD" w:rsidR="00C85DB1" w:rsidRDefault="00C85DB1" w:rsidP="00C85DB1">
      <w:pPr>
        <w:rPr>
          <w:rFonts w:cs="Arial"/>
          <w:szCs w:val="20"/>
        </w:rPr>
      </w:pPr>
      <w:r w:rsidRPr="008E4EF2">
        <w:rPr>
          <w:rFonts w:cs="Arial"/>
          <w:szCs w:val="20"/>
        </w:rPr>
        <w:t>___ Follicular carcinoma</w:t>
      </w:r>
      <w:r>
        <w:rPr>
          <w:rFonts w:cs="Arial"/>
          <w:szCs w:val="20"/>
        </w:rPr>
        <w:t xml:space="preserve">, </w:t>
      </w:r>
      <w:r w:rsidR="00F9190E">
        <w:rPr>
          <w:rFonts w:cs="Arial"/>
          <w:szCs w:val="20"/>
        </w:rPr>
        <w:t xml:space="preserve">minimally invasive, </w:t>
      </w:r>
      <w:r>
        <w:rPr>
          <w:rFonts w:cs="Arial"/>
          <w:szCs w:val="20"/>
        </w:rPr>
        <w:t>o</w:t>
      </w:r>
      <w:r w:rsidRPr="008E4EF2">
        <w:rPr>
          <w:rFonts w:cs="Arial"/>
          <w:szCs w:val="20"/>
        </w:rPr>
        <w:t>ther variant (specify): ____________________________</w:t>
      </w:r>
    </w:p>
    <w:p w14:paraId="39B7EB21" w14:textId="4EBE5318" w:rsidR="00045AA7" w:rsidRDefault="00045AA7" w:rsidP="00C85DB1">
      <w:pPr>
        <w:rPr>
          <w:rFonts w:cs="Arial"/>
          <w:szCs w:val="20"/>
        </w:rPr>
      </w:pPr>
      <w:r w:rsidRPr="008E4EF2">
        <w:rPr>
          <w:rFonts w:cs="Arial"/>
          <w:szCs w:val="20"/>
        </w:rPr>
        <w:t>___ Follicular carcinoma</w:t>
      </w:r>
      <w:r>
        <w:rPr>
          <w:rFonts w:cs="Arial"/>
          <w:szCs w:val="20"/>
        </w:rPr>
        <w:t>, encapsulated angioinvasive, o</w:t>
      </w:r>
      <w:r w:rsidRPr="008E4EF2">
        <w:rPr>
          <w:rFonts w:cs="Arial"/>
          <w:szCs w:val="20"/>
        </w:rPr>
        <w:t>ther variant (specify): ____________________________</w:t>
      </w:r>
    </w:p>
    <w:p w14:paraId="423837BB" w14:textId="70388D1B" w:rsidR="00F9190E" w:rsidRDefault="00F9190E" w:rsidP="00C85DB1">
      <w:pPr>
        <w:rPr>
          <w:rFonts w:cs="Arial"/>
          <w:szCs w:val="20"/>
        </w:rPr>
      </w:pPr>
      <w:r w:rsidRPr="008E4EF2">
        <w:rPr>
          <w:rFonts w:cs="Arial"/>
          <w:szCs w:val="20"/>
        </w:rPr>
        <w:t>___ Follicular carcinoma</w:t>
      </w:r>
      <w:r>
        <w:rPr>
          <w:rFonts w:cs="Arial"/>
          <w:szCs w:val="20"/>
        </w:rPr>
        <w:t>, widely invasive, o</w:t>
      </w:r>
      <w:r w:rsidRPr="008E4EF2">
        <w:rPr>
          <w:rFonts w:cs="Arial"/>
          <w:szCs w:val="20"/>
        </w:rPr>
        <w:t>ther variant (specify): ____________________________</w:t>
      </w:r>
    </w:p>
    <w:p w14:paraId="2901153F" w14:textId="5ED80676" w:rsidR="004622F6" w:rsidRDefault="004B1A02" w:rsidP="00C85DB1">
      <w:pPr>
        <w:rPr>
          <w:rFonts w:cs="Arial"/>
          <w:szCs w:val="20"/>
        </w:rPr>
      </w:pPr>
      <w:r w:rsidRPr="008E4EF2">
        <w:rPr>
          <w:rFonts w:cs="Arial"/>
          <w:szCs w:val="20"/>
        </w:rPr>
        <w:t>___ Follicular carcinoma</w:t>
      </w:r>
      <w:r w:rsidR="00884EB8">
        <w:rPr>
          <w:rFonts w:cs="Arial"/>
          <w:szCs w:val="20"/>
        </w:rPr>
        <w:t>, NOS</w:t>
      </w:r>
    </w:p>
    <w:p w14:paraId="65486D69" w14:textId="77777777" w:rsidR="004622F6" w:rsidRDefault="004622F6" w:rsidP="00C85DB1">
      <w:pPr>
        <w:rPr>
          <w:rFonts w:cs="Arial"/>
          <w:szCs w:val="20"/>
        </w:rPr>
      </w:pPr>
    </w:p>
    <w:p w14:paraId="38A07BEF" w14:textId="32D8F3EC" w:rsidR="00F449EE" w:rsidRPr="00031BDB" w:rsidRDefault="00F449EE" w:rsidP="00C85DB1">
      <w:pPr>
        <w:rPr>
          <w:rFonts w:cs="Arial"/>
          <w:i/>
          <w:szCs w:val="20"/>
          <w:u w:val="single"/>
        </w:rPr>
      </w:pPr>
      <w:r w:rsidRPr="00333429">
        <w:rPr>
          <w:rFonts w:cs="Arial"/>
          <w:i/>
          <w:szCs w:val="20"/>
          <w:u w:val="single"/>
        </w:rPr>
        <w:t xml:space="preserve">Oncocytic </w:t>
      </w:r>
      <w:r w:rsidR="00947528" w:rsidRPr="00031BDB">
        <w:rPr>
          <w:rFonts w:cs="Arial"/>
          <w:i/>
          <w:szCs w:val="20"/>
          <w:u w:val="single"/>
        </w:rPr>
        <w:t>(</w:t>
      </w:r>
      <w:bookmarkStart w:id="1" w:name="_Hlk528686488"/>
      <w:r w:rsidR="00947528" w:rsidRPr="00031BDB">
        <w:rPr>
          <w:rFonts w:cs="Arial"/>
          <w:i/>
          <w:szCs w:val="20"/>
          <w:u w:val="single"/>
        </w:rPr>
        <w:t>Hürthle</w:t>
      </w:r>
      <w:bookmarkEnd w:id="1"/>
      <w:r w:rsidR="00947528" w:rsidRPr="00031BDB">
        <w:rPr>
          <w:rFonts w:cs="Arial"/>
          <w:i/>
          <w:szCs w:val="20"/>
          <w:u w:val="single"/>
        </w:rPr>
        <w:t xml:space="preserve"> cell) </w:t>
      </w:r>
      <w:r w:rsidRPr="00333429">
        <w:rPr>
          <w:rFonts w:cs="Arial"/>
          <w:i/>
          <w:szCs w:val="20"/>
          <w:u w:val="single"/>
        </w:rPr>
        <w:t>Carcinomas</w:t>
      </w:r>
    </w:p>
    <w:p w14:paraId="7247E710" w14:textId="27746DAE" w:rsidR="008921E0" w:rsidRDefault="004622F6" w:rsidP="00C85DB1">
      <w:pPr>
        <w:rPr>
          <w:rFonts w:cs="Arial"/>
          <w:szCs w:val="20"/>
        </w:rPr>
      </w:pPr>
      <w:r w:rsidRPr="008E4EF2">
        <w:rPr>
          <w:rFonts w:cs="Arial"/>
          <w:szCs w:val="20"/>
        </w:rPr>
        <w:t>___</w:t>
      </w:r>
      <w:r>
        <w:rPr>
          <w:rFonts w:cs="Arial"/>
          <w:szCs w:val="20"/>
        </w:rPr>
        <w:t xml:space="preserve"> Oncocytic (</w:t>
      </w:r>
      <w:r w:rsidRPr="008E4EF2">
        <w:rPr>
          <w:rFonts w:cs="Arial"/>
          <w:szCs w:val="20"/>
        </w:rPr>
        <w:t>Hürthle cell)</w:t>
      </w:r>
      <w:r>
        <w:rPr>
          <w:rFonts w:cs="Arial"/>
          <w:szCs w:val="20"/>
        </w:rPr>
        <w:t xml:space="preserve"> carcinoma, minimally invasive</w:t>
      </w:r>
    </w:p>
    <w:p w14:paraId="0490FDF5" w14:textId="3A8BD995" w:rsidR="004622F6" w:rsidRDefault="004622F6" w:rsidP="004622F6">
      <w:pPr>
        <w:rPr>
          <w:rFonts w:cs="Arial"/>
          <w:szCs w:val="20"/>
        </w:rPr>
      </w:pPr>
      <w:r w:rsidRPr="008E4EF2">
        <w:rPr>
          <w:rFonts w:cs="Arial"/>
          <w:szCs w:val="20"/>
        </w:rPr>
        <w:t xml:space="preserve">___ </w:t>
      </w:r>
      <w:r>
        <w:rPr>
          <w:rFonts w:cs="Arial"/>
          <w:szCs w:val="20"/>
        </w:rPr>
        <w:t>Oncocytic (</w:t>
      </w:r>
      <w:r w:rsidRPr="008E4EF2">
        <w:rPr>
          <w:rFonts w:cs="Arial"/>
          <w:szCs w:val="20"/>
        </w:rPr>
        <w:t>Hürthle cell)</w:t>
      </w:r>
      <w:r>
        <w:rPr>
          <w:rFonts w:cs="Arial"/>
          <w:szCs w:val="20"/>
        </w:rPr>
        <w:t xml:space="preserve"> </w:t>
      </w:r>
      <w:r w:rsidRPr="008E4EF2">
        <w:rPr>
          <w:rFonts w:cs="Arial"/>
          <w:szCs w:val="20"/>
        </w:rPr>
        <w:t>carcinoma</w:t>
      </w:r>
      <w:r>
        <w:rPr>
          <w:rFonts w:cs="Arial"/>
          <w:szCs w:val="20"/>
        </w:rPr>
        <w:t>, encapsulated angioinvasive</w:t>
      </w:r>
    </w:p>
    <w:p w14:paraId="496B41F2" w14:textId="2E264B22" w:rsidR="004622F6" w:rsidRPr="008E4EF2" w:rsidRDefault="004622F6" w:rsidP="004622F6">
      <w:pPr>
        <w:rPr>
          <w:rFonts w:cs="Arial"/>
          <w:szCs w:val="20"/>
        </w:rPr>
      </w:pPr>
      <w:r w:rsidRPr="008E4EF2">
        <w:rPr>
          <w:rFonts w:cs="Arial"/>
          <w:szCs w:val="20"/>
        </w:rPr>
        <w:t xml:space="preserve">___ </w:t>
      </w:r>
      <w:r>
        <w:rPr>
          <w:rFonts w:cs="Arial"/>
          <w:szCs w:val="20"/>
        </w:rPr>
        <w:t>Oncocytic (</w:t>
      </w:r>
      <w:r w:rsidRPr="008E4EF2">
        <w:rPr>
          <w:rFonts w:cs="Arial"/>
          <w:szCs w:val="20"/>
        </w:rPr>
        <w:t>Hürthle cell) carcinoma</w:t>
      </w:r>
      <w:r>
        <w:rPr>
          <w:rFonts w:cs="Arial"/>
          <w:szCs w:val="20"/>
        </w:rPr>
        <w:t>, widely invasive</w:t>
      </w:r>
    </w:p>
    <w:p w14:paraId="07A5F412" w14:textId="77777777" w:rsidR="004622F6" w:rsidRDefault="004622F6" w:rsidP="00C85DB1">
      <w:pPr>
        <w:rPr>
          <w:rFonts w:cs="Arial"/>
          <w:szCs w:val="20"/>
        </w:rPr>
      </w:pPr>
    </w:p>
    <w:p w14:paraId="49F34B42" w14:textId="4A187C1A" w:rsidR="00960225" w:rsidRPr="00031BDB" w:rsidRDefault="00FC4819" w:rsidP="00C85DB1">
      <w:pPr>
        <w:rPr>
          <w:rFonts w:cs="Arial"/>
          <w:i/>
          <w:szCs w:val="20"/>
          <w:u w:val="single"/>
        </w:rPr>
      </w:pPr>
      <w:r>
        <w:rPr>
          <w:rFonts w:cs="Arial"/>
          <w:i/>
          <w:szCs w:val="20"/>
          <w:u w:val="single"/>
        </w:rPr>
        <w:t>Poorly Differentiated</w:t>
      </w:r>
      <w:r w:rsidR="00683295">
        <w:rPr>
          <w:rFonts w:cs="Arial"/>
          <w:i/>
          <w:szCs w:val="20"/>
          <w:u w:val="single"/>
        </w:rPr>
        <w:t xml:space="preserve"> Thyroid Carcinoma</w:t>
      </w:r>
    </w:p>
    <w:p w14:paraId="11F43A5F" w14:textId="432B5F6D" w:rsidR="00AB1219" w:rsidRDefault="00AB1219" w:rsidP="005E2B0A">
      <w:pPr>
        <w:widowControl w:val="0"/>
        <w:rPr>
          <w:rFonts w:cs="Arial"/>
          <w:szCs w:val="20"/>
          <w:highlight w:val="cyan"/>
        </w:rPr>
      </w:pPr>
      <w:r w:rsidRPr="00683295">
        <w:rPr>
          <w:rFonts w:cs="Arial"/>
          <w:szCs w:val="20"/>
        </w:rPr>
        <w:t>___ Poorly differentiated thyroid carcinoma</w:t>
      </w:r>
    </w:p>
    <w:p w14:paraId="71F8A10D" w14:textId="6A47625C" w:rsidR="00683295" w:rsidRDefault="00683295" w:rsidP="005E2B0A">
      <w:pPr>
        <w:widowControl w:val="0"/>
        <w:rPr>
          <w:rFonts w:cs="Arial"/>
          <w:szCs w:val="20"/>
        </w:rPr>
      </w:pPr>
    </w:p>
    <w:p w14:paraId="4F956054" w14:textId="309D487D" w:rsidR="00683295" w:rsidRPr="008E4EF2" w:rsidRDefault="00683295" w:rsidP="005E2B0A">
      <w:pPr>
        <w:widowControl w:val="0"/>
        <w:rPr>
          <w:rFonts w:cs="Arial"/>
          <w:szCs w:val="20"/>
        </w:rPr>
      </w:pPr>
      <w:r>
        <w:rPr>
          <w:rFonts w:cs="Arial"/>
          <w:i/>
          <w:szCs w:val="20"/>
          <w:u w:val="single"/>
        </w:rPr>
        <w:t>Anaplastic Carcinomas</w:t>
      </w:r>
    </w:p>
    <w:p w14:paraId="5179EBA1" w14:textId="77777777" w:rsidR="008921E0" w:rsidRDefault="00AB1219" w:rsidP="005E2B0A">
      <w:pPr>
        <w:widowControl w:val="0"/>
        <w:rPr>
          <w:rFonts w:cs="Arial"/>
          <w:szCs w:val="20"/>
        </w:rPr>
      </w:pPr>
      <w:r w:rsidRPr="008E4EF2">
        <w:rPr>
          <w:rFonts w:cs="Arial"/>
          <w:szCs w:val="20"/>
        </w:rPr>
        <w:t>___ Undifferentiated (anaplastic) carcinoma</w:t>
      </w:r>
      <w:r w:rsidR="008921E0">
        <w:rPr>
          <w:rFonts w:cs="Arial"/>
          <w:szCs w:val="20"/>
        </w:rPr>
        <w:t>, f</w:t>
      </w:r>
      <w:r w:rsidR="008921E0" w:rsidRPr="008E4EF2">
        <w:rPr>
          <w:rFonts w:cs="Arial"/>
          <w:szCs w:val="20"/>
        </w:rPr>
        <w:t>ocal or minor component without extrathyroidal extension</w:t>
      </w:r>
    </w:p>
    <w:p w14:paraId="18FB4948" w14:textId="4FBD6CE7" w:rsidR="008921E0" w:rsidRDefault="008921E0" w:rsidP="004B1A02">
      <w:pPr>
        <w:widowControl w:val="0"/>
        <w:rPr>
          <w:rFonts w:cs="Arial"/>
          <w:szCs w:val="20"/>
        </w:rPr>
      </w:pPr>
      <w:r w:rsidRPr="008E4EF2">
        <w:rPr>
          <w:rFonts w:cs="Arial"/>
          <w:szCs w:val="20"/>
        </w:rPr>
        <w:t>___ Undifferentiated (anaplastic) carcinoma</w:t>
      </w:r>
      <w:r>
        <w:rPr>
          <w:rFonts w:cs="Arial"/>
          <w:szCs w:val="20"/>
        </w:rPr>
        <w:t>, m</w:t>
      </w:r>
      <w:r w:rsidRPr="008E4EF2">
        <w:rPr>
          <w:rFonts w:cs="Arial"/>
          <w:szCs w:val="20"/>
        </w:rPr>
        <w:t>ajor component</w:t>
      </w:r>
    </w:p>
    <w:p w14:paraId="77C43665" w14:textId="338B6754" w:rsidR="008921E0" w:rsidRDefault="008921E0" w:rsidP="005E2B0A">
      <w:pPr>
        <w:widowControl w:val="0"/>
        <w:rPr>
          <w:rFonts w:cs="Arial"/>
          <w:szCs w:val="20"/>
        </w:rPr>
      </w:pPr>
      <w:r w:rsidRPr="008E4EF2">
        <w:rPr>
          <w:rFonts w:cs="Arial"/>
          <w:szCs w:val="20"/>
        </w:rPr>
        <w:t>___ Undifferentiated (anaplastic) carcinoma</w:t>
      </w:r>
      <w:r>
        <w:rPr>
          <w:rFonts w:cs="Arial"/>
          <w:szCs w:val="20"/>
        </w:rPr>
        <w:t xml:space="preserve">, </w:t>
      </w:r>
      <w:r w:rsidR="00333429">
        <w:rPr>
          <w:rFonts w:cs="Arial"/>
          <w:szCs w:val="20"/>
        </w:rPr>
        <w:t>NOS</w:t>
      </w:r>
    </w:p>
    <w:p w14:paraId="2D9160B5" w14:textId="65E32C59" w:rsidR="008921E0" w:rsidRPr="008E4EF2" w:rsidRDefault="008921E0" w:rsidP="005E2B0A">
      <w:pPr>
        <w:widowControl w:val="0"/>
        <w:rPr>
          <w:rFonts w:cs="Arial"/>
          <w:szCs w:val="20"/>
        </w:rPr>
      </w:pPr>
    </w:p>
    <w:p w14:paraId="115AC1DC" w14:textId="739CE494" w:rsidR="00E40B99" w:rsidRPr="00031BDB" w:rsidRDefault="00E40B99" w:rsidP="005E2B0A">
      <w:pPr>
        <w:widowControl w:val="0"/>
        <w:rPr>
          <w:rFonts w:cs="Arial"/>
          <w:i/>
          <w:szCs w:val="20"/>
          <w:u w:val="single"/>
        </w:rPr>
      </w:pPr>
      <w:r w:rsidRPr="00031BDB">
        <w:rPr>
          <w:rFonts w:cs="Arial"/>
          <w:i/>
          <w:szCs w:val="20"/>
          <w:u w:val="single"/>
        </w:rPr>
        <w:t xml:space="preserve">Medullary </w:t>
      </w:r>
      <w:r w:rsidR="00333429">
        <w:rPr>
          <w:rFonts w:cs="Arial"/>
          <w:i/>
          <w:szCs w:val="20"/>
          <w:u w:val="single"/>
        </w:rPr>
        <w:t>C</w:t>
      </w:r>
      <w:r w:rsidRPr="00031BDB">
        <w:rPr>
          <w:rFonts w:cs="Arial"/>
          <w:i/>
          <w:szCs w:val="20"/>
          <w:u w:val="single"/>
        </w:rPr>
        <w:t>arcinoma</w:t>
      </w:r>
      <w:r w:rsidR="00223926" w:rsidRPr="00031BDB">
        <w:rPr>
          <w:rFonts w:cs="Arial"/>
          <w:i/>
          <w:szCs w:val="20"/>
          <w:u w:val="single"/>
        </w:rPr>
        <w:t>s</w:t>
      </w:r>
    </w:p>
    <w:p w14:paraId="3439E996" w14:textId="1267A91E" w:rsidR="00223926" w:rsidRDefault="00223926" w:rsidP="005E2B0A">
      <w:pPr>
        <w:widowControl w:val="0"/>
        <w:rPr>
          <w:rFonts w:cs="Arial"/>
          <w:szCs w:val="20"/>
        </w:rPr>
      </w:pPr>
      <w:r w:rsidRPr="008E4EF2">
        <w:rPr>
          <w:rFonts w:cs="Arial"/>
          <w:szCs w:val="20"/>
        </w:rPr>
        <w:t>___</w:t>
      </w:r>
      <w:r>
        <w:rPr>
          <w:rFonts w:cs="Arial"/>
          <w:szCs w:val="20"/>
        </w:rPr>
        <w:t xml:space="preserve"> Medullary carcinoma</w:t>
      </w:r>
    </w:p>
    <w:p w14:paraId="3FFD7A40" w14:textId="05DBBA64" w:rsidR="00223926" w:rsidRDefault="00223926" w:rsidP="005E2B0A">
      <w:pPr>
        <w:widowControl w:val="0"/>
        <w:rPr>
          <w:rFonts w:cs="Arial"/>
          <w:szCs w:val="20"/>
        </w:rPr>
      </w:pPr>
      <w:r w:rsidRPr="008E4EF2">
        <w:rPr>
          <w:rFonts w:cs="Arial"/>
          <w:szCs w:val="20"/>
        </w:rPr>
        <w:t>___</w:t>
      </w:r>
      <w:r>
        <w:rPr>
          <w:rFonts w:cs="Arial"/>
          <w:szCs w:val="20"/>
        </w:rPr>
        <w:t xml:space="preserve"> Medullary microcarcinoma</w:t>
      </w:r>
    </w:p>
    <w:p w14:paraId="03B9585A" w14:textId="549EB6F9" w:rsidR="00223926" w:rsidRDefault="00223926" w:rsidP="00126C7B">
      <w:pPr>
        <w:widowControl w:val="0"/>
        <w:rPr>
          <w:rFonts w:cs="Arial"/>
          <w:szCs w:val="20"/>
        </w:rPr>
      </w:pPr>
      <w:r w:rsidRPr="008E4EF2">
        <w:rPr>
          <w:rFonts w:cs="Arial"/>
          <w:szCs w:val="20"/>
        </w:rPr>
        <w:t>___</w:t>
      </w:r>
      <w:r>
        <w:rPr>
          <w:rFonts w:cs="Arial"/>
          <w:szCs w:val="20"/>
        </w:rPr>
        <w:t xml:space="preserve"> Mixed (composite) medullary carcinoma and follicular epithelial</w:t>
      </w:r>
      <w:r w:rsidR="00B530B5">
        <w:rPr>
          <w:rFonts w:cs="Arial"/>
          <w:szCs w:val="20"/>
        </w:rPr>
        <w:t>-</w:t>
      </w:r>
      <w:r>
        <w:rPr>
          <w:rFonts w:cs="Arial"/>
          <w:szCs w:val="20"/>
        </w:rPr>
        <w:t xml:space="preserve">derived carcinoma </w:t>
      </w:r>
      <w:r w:rsidR="001F7BBB">
        <w:rPr>
          <w:rFonts w:cs="Arial"/>
          <w:szCs w:val="20"/>
        </w:rPr>
        <w:t>(</w:t>
      </w:r>
      <w:r>
        <w:rPr>
          <w:rFonts w:cs="Arial"/>
          <w:szCs w:val="20"/>
        </w:rPr>
        <w:t>specify</w:t>
      </w:r>
      <w:r w:rsidR="001F7BBB">
        <w:rPr>
          <w:rFonts w:cs="Arial"/>
          <w:szCs w:val="20"/>
        </w:rPr>
        <w:t>)</w:t>
      </w:r>
      <w:r>
        <w:rPr>
          <w:rFonts w:cs="Arial"/>
          <w:szCs w:val="20"/>
        </w:rPr>
        <w:t xml:space="preserve">: </w:t>
      </w:r>
      <w:r w:rsidRPr="008E4EF2">
        <w:rPr>
          <w:rFonts w:cs="Arial"/>
          <w:szCs w:val="20"/>
        </w:rPr>
        <w:t>_____________</w:t>
      </w:r>
    </w:p>
    <w:p w14:paraId="056C2BC9" w14:textId="77777777" w:rsidR="00223926" w:rsidRDefault="00223926" w:rsidP="00342847">
      <w:pPr>
        <w:rPr>
          <w:rFonts w:cs="Arial"/>
          <w:szCs w:val="20"/>
        </w:rPr>
      </w:pPr>
    </w:p>
    <w:p w14:paraId="7102CBF7" w14:textId="5C56B50A" w:rsidR="00342847" w:rsidRPr="008E4EF2" w:rsidRDefault="00342847" w:rsidP="00342847">
      <w:pPr>
        <w:rPr>
          <w:rFonts w:cs="Arial"/>
          <w:szCs w:val="20"/>
        </w:rPr>
      </w:pPr>
      <w:r w:rsidRPr="008E4EF2">
        <w:rPr>
          <w:rFonts w:cs="Arial"/>
          <w:szCs w:val="20"/>
        </w:rPr>
        <w:t>___ Carcinoma, type cannot be determined</w:t>
      </w:r>
    </w:p>
    <w:p w14:paraId="61CBC673" w14:textId="35DE6BE3" w:rsidR="00AB1219" w:rsidRPr="008E4EF2" w:rsidRDefault="00AB1219" w:rsidP="005E2B0A">
      <w:pPr>
        <w:widowControl w:val="0"/>
        <w:rPr>
          <w:rFonts w:cs="Arial"/>
          <w:szCs w:val="20"/>
        </w:rPr>
      </w:pPr>
      <w:r w:rsidRPr="008E4EF2">
        <w:rPr>
          <w:rFonts w:cs="Arial"/>
          <w:szCs w:val="20"/>
        </w:rPr>
        <w:t xml:space="preserve">___ Other </w:t>
      </w:r>
      <w:r w:rsidR="003F5311">
        <w:rPr>
          <w:rFonts w:cs="Arial"/>
          <w:szCs w:val="20"/>
        </w:rPr>
        <w:t xml:space="preserve">histologic type not listed </w:t>
      </w:r>
      <w:r w:rsidRPr="008E4EF2">
        <w:rPr>
          <w:rFonts w:cs="Arial"/>
          <w:szCs w:val="20"/>
        </w:rPr>
        <w:t>(specify): ____________________________</w:t>
      </w:r>
    </w:p>
    <w:p w14:paraId="6D7D189B" w14:textId="7325E4CC" w:rsidR="004622F6" w:rsidRDefault="004622F6" w:rsidP="005E2B0A">
      <w:pPr>
        <w:widowControl w:val="0"/>
        <w:rPr>
          <w:rFonts w:cs="Arial"/>
          <w:b/>
          <w:szCs w:val="20"/>
        </w:rPr>
      </w:pPr>
    </w:p>
    <w:p w14:paraId="6C5085D4" w14:textId="3F095DCD" w:rsidR="00AB1219" w:rsidRPr="008E4EF2" w:rsidRDefault="00BC5DA6" w:rsidP="005E2B0A">
      <w:pPr>
        <w:keepNext/>
        <w:rPr>
          <w:rFonts w:cs="Arial"/>
          <w:b/>
          <w:szCs w:val="20"/>
        </w:rPr>
      </w:pPr>
      <w:r w:rsidRPr="008E4EF2">
        <w:rPr>
          <w:rFonts w:cs="Arial"/>
          <w:b/>
          <w:szCs w:val="20"/>
        </w:rPr>
        <w:t>Margins</w:t>
      </w:r>
      <w:r w:rsidR="00AB1219" w:rsidRPr="008E4EF2">
        <w:rPr>
          <w:rFonts w:cs="Arial"/>
          <w:b/>
          <w:szCs w:val="20"/>
        </w:rPr>
        <w:t xml:space="preserve"> </w:t>
      </w:r>
      <w:r w:rsidRPr="008E4EF2">
        <w:rPr>
          <w:rFonts w:cs="Arial"/>
          <w:b/>
          <w:szCs w:val="20"/>
        </w:rPr>
        <w:t>(Note I)</w:t>
      </w:r>
      <w:r w:rsidR="00AB1219" w:rsidRPr="008E4EF2">
        <w:rPr>
          <w:rFonts w:cs="Arial"/>
          <w:b/>
          <w:szCs w:val="20"/>
        </w:rPr>
        <w:t xml:space="preserve"> </w:t>
      </w:r>
    </w:p>
    <w:p w14:paraId="682AFA1E" w14:textId="1A4A560F" w:rsidR="00AB1219" w:rsidRPr="008E4EF2" w:rsidRDefault="00AB1219" w:rsidP="005E2B0A">
      <w:pPr>
        <w:keepNext/>
        <w:keepLines/>
        <w:rPr>
          <w:rFonts w:cs="Arial"/>
          <w:szCs w:val="20"/>
        </w:rPr>
      </w:pPr>
      <w:r w:rsidRPr="008E4EF2">
        <w:rPr>
          <w:rFonts w:cs="Arial"/>
          <w:szCs w:val="20"/>
        </w:rPr>
        <w:t>___ Cannot be assessed</w:t>
      </w:r>
    </w:p>
    <w:p w14:paraId="53CA4483" w14:textId="3E90073B" w:rsidR="00AB1219" w:rsidRPr="008E4EF2" w:rsidRDefault="00AB1219" w:rsidP="005E2B0A">
      <w:pPr>
        <w:pStyle w:val="Text"/>
        <w:keepNext/>
        <w:keepLines/>
        <w:tabs>
          <w:tab w:val="clear" w:pos="360"/>
          <w:tab w:val="clear" w:pos="720"/>
          <w:tab w:val="clear" w:pos="1080"/>
          <w:tab w:val="clear" w:pos="1440"/>
          <w:tab w:val="clear" w:pos="1800"/>
          <w:tab w:val="clear" w:pos="2160"/>
          <w:tab w:val="clear" w:pos="2520"/>
          <w:tab w:val="clear" w:pos="2880"/>
        </w:tabs>
        <w:rPr>
          <w:rFonts w:cs="Arial"/>
          <w:sz w:val="20"/>
        </w:rPr>
      </w:pPr>
      <w:r w:rsidRPr="008E4EF2">
        <w:rPr>
          <w:rFonts w:cs="Arial"/>
          <w:sz w:val="20"/>
        </w:rPr>
        <w:t xml:space="preserve">___ </w:t>
      </w:r>
      <w:r w:rsidR="003153A0">
        <w:rPr>
          <w:rFonts w:cs="Arial"/>
          <w:sz w:val="20"/>
        </w:rPr>
        <w:t>U</w:t>
      </w:r>
      <w:r w:rsidRPr="008E4EF2">
        <w:rPr>
          <w:rFonts w:cs="Arial"/>
          <w:sz w:val="20"/>
        </w:rPr>
        <w:t xml:space="preserve">ninvolved by carcinoma </w:t>
      </w:r>
    </w:p>
    <w:p w14:paraId="11B339D9" w14:textId="5E022624" w:rsidR="00AB1219" w:rsidRPr="008E4EF2" w:rsidRDefault="00AB1219" w:rsidP="005E2B0A">
      <w:pPr>
        <w:pStyle w:val="Footer"/>
        <w:keepNext/>
        <w:keepLines/>
        <w:tabs>
          <w:tab w:val="clear" w:pos="4320"/>
          <w:tab w:val="clear" w:pos="8640"/>
        </w:tabs>
        <w:rPr>
          <w:rFonts w:cs="Arial"/>
          <w:sz w:val="20"/>
        </w:rPr>
      </w:pPr>
      <w:r w:rsidRPr="008E4EF2">
        <w:rPr>
          <w:rFonts w:cs="Arial"/>
          <w:sz w:val="20"/>
        </w:rPr>
        <w:tab/>
      </w:r>
      <w:r w:rsidR="00944C26" w:rsidRPr="008E4EF2">
        <w:rPr>
          <w:rFonts w:cs="Arial"/>
          <w:sz w:val="20"/>
        </w:rPr>
        <w:t xml:space="preserve">+ </w:t>
      </w:r>
      <w:r w:rsidRPr="008E4EF2">
        <w:rPr>
          <w:rFonts w:cs="Arial"/>
          <w:sz w:val="20"/>
        </w:rPr>
        <w:t xml:space="preserve">Distance of invasive carcinoma </w:t>
      </w:r>
      <w:r w:rsidR="00742D87">
        <w:rPr>
          <w:rFonts w:cs="Arial"/>
          <w:sz w:val="20"/>
        </w:rPr>
        <w:t>from</w:t>
      </w:r>
      <w:r w:rsidRPr="008E4EF2">
        <w:rPr>
          <w:rFonts w:cs="Arial"/>
          <w:sz w:val="20"/>
        </w:rPr>
        <w:t xml:space="preserve"> closest margin</w:t>
      </w:r>
      <w:r w:rsidR="00E621EF">
        <w:rPr>
          <w:rFonts w:cs="Arial"/>
          <w:sz w:val="20"/>
        </w:rPr>
        <w:t xml:space="preserve"> (millimeters)</w:t>
      </w:r>
      <w:r w:rsidRPr="008E4EF2">
        <w:rPr>
          <w:rFonts w:cs="Arial"/>
          <w:sz w:val="20"/>
        </w:rPr>
        <w:t>: ___ mm</w:t>
      </w:r>
    </w:p>
    <w:p w14:paraId="23BEEEA9" w14:textId="367247AA" w:rsidR="00AB1219" w:rsidRPr="008E4EF2" w:rsidRDefault="00AB1219" w:rsidP="005E2B0A">
      <w:pPr>
        <w:widowControl w:val="0"/>
        <w:rPr>
          <w:rFonts w:cs="Arial"/>
          <w:szCs w:val="20"/>
        </w:rPr>
      </w:pPr>
      <w:r w:rsidRPr="008E4EF2">
        <w:rPr>
          <w:rFonts w:cs="Arial"/>
          <w:szCs w:val="20"/>
        </w:rPr>
        <w:t xml:space="preserve">___ </w:t>
      </w:r>
      <w:r w:rsidR="003153A0">
        <w:rPr>
          <w:rFonts w:cs="Arial"/>
          <w:szCs w:val="20"/>
        </w:rPr>
        <w:t>I</w:t>
      </w:r>
      <w:r w:rsidRPr="008E4EF2">
        <w:rPr>
          <w:rFonts w:cs="Arial"/>
          <w:szCs w:val="20"/>
        </w:rPr>
        <w:t>nvolved by carcinoma</w:t>
      </w:r>
    </w:p>
    <w:p w14:paraId="6ED67F0A" w14:textId="77777777" w:rsidR="00AB1219" w:rsidRPr="008E4EF2" w:rsidRDefault="00944C26" w:rsidP="005E2B0A">
      <w:pPr>
        <w:widowControl w:val="0"/>
        <w:ind w:firstLine="720"/>
        <w:rPr>
          <w:rFonts w:cs="Arial"/>
          <w:szCs w:val="20"/>
        </w:rPr>
      </w:pPr>
      <w:r w:rsidRPr="008E4EF2">
        <w:rPr>
          <w:rFonts w:cs="Arial"/>
          <w:szCs w:val="20"/>
        </w:rPr>
        <w:t xml:space="preserve">+ </w:t>
      </w:r>
      <w:r w:rsidR="00AB1219" w:rsidRPr="008E4EF2">
        <w:rPr>
          <w:rFonts w:cs="Arial"/>
          <w:szCs w:val="20"/>
        </w:rPr>
        <w:t>Site(s) of involvement: ____________________________</w:t>
      </w:r>
    </w:p>
    <w:p w14:paraId="44142EF9" w14:textId="77777777" w:rsidR="003153A0" w:rsidRPr="008E4EF2" w:rsidRDefault="003153A0" w:rsidP="005E2B0A">
      <w:pPr>
        <w:widowControl w:val="0"/>
        <w:rPr>
          <w:rFonts w:cs="Arial"/>
          <w:b/>
          <w:szCs w:val="20"/>
        </w:rPr>
      </w:pPr>
    </w:p>
    <w:p w14:paraId="39C839DE" w14:textId="7B77E142" w:rsidR="00AB1219" w:rsidRPr="008E4EF2" w:rsidRDefault="005C7DBC" w:rsidP="005E2B0A">
      <w:pPr>
        <w:rPr>
          <w:rFonts w:cs="Arial"/>
          <w:b/>
          <w:szCs w:val="20"/>
        </w:rPr>
      </w:pPr>
      <w:r>
        <w:rPr>
          <w:rFonts w:cs="Arial"/>
          <w:b/>
          <w:bCs/>
          <w:iCs/>
          <w:szCs w:val="20"/>
        </w:rPr>
        <w:t>Angioinvasion (Vascular I</w:t>
      </w:r>
      <w:r w:rsidR="00BC5DA6" w:rsidRPr="008E4EF2">
        <w:rPr>
          <w:rFonts w:cs="Arial"/>
          <w:b/>
          <w:bCs/>
          <w:iCs/>
          <w:szCs w:val="20"/>
        </w:rPr>
        <w:t xml:space="preserve">nvasion) </w:t>
      </w:r>
      <w:r w:rsidR="00BC5DA6" w:rsidRPr="008E4EF2">
        <w:rPr>
          <w:rFonts w:cs="Arial"/>
          <w:b/>
          <w:szCs w:val="20"/>
        </w:rPr>
        <w:t>(Note J)</w:t>
      </w:r>
    </w:p>
    <w:p w14:paraId="0B8CC95A" w14:textId="77777777" w:rsidR="00AB1219" w:rsidRPr="008E4EF2" w:rsidRDefault="00AB1219" w:rsidP="005E2B0A">
      <w:pPr>
        <w:widowControl w:val="0"/>
        <w:rPr>
          <w:rFonts w:cs="Arial"/>
          <w:szCs w:val="20"/>
        </w:rPr>
      </w:pPr>
      <w:r w:rsidRPr="008E4EF2">
        <w:rPr>
          <w:rFonts w:cs="Arial"/>
          <w:szCs w:val="20"/>
        </w:rPr>
        <w:t xml:space="preserve">___ Not identified </w:t>
      </w:r>
    </w:p>
    <w:p w14:paraId="331537F2" w14:textId="77777777" w:rsidR="00AB1219" w:rsidRPr="008E4EF2" w:rsidRDefault="00E91819" w:rsidP="005E2B0A">
      <w:pPr>
        <w:widowControl w:val="0"/>
        <w:rPr>
          <w:rFonts w:cs="Arial"/>
          <w:szCs w:val="20"/>
        </w:rPr>
      </w:pPr>
      <w:r w:rsidRPr="008E4EF2">
        <w:rPr>
          <w:rFonts w:cs="Arial"/>
          <w:szCs w:val="20"/>
        </w:rPr>
        <w:t>___ Present</w:t>
      </w:r>
    </w:p>
    <w:p w14:paraId="501005DF"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Extent</w:t>
      </w:r>
      <w:r w:rsidR="005C7C85" w:rsidRPr="008E4EF2">
        <w:rPr>
          <w:rFonts w:cs="Arial"/>
          <w:szCs w:val="20"/>
        </w:rPr>
        <w:t>:</w:t>
      </w:r>
      <w:r w:rsidR="00053E3B" w:rsidRPr="008E4EF2">
        <w:rPr>
          <w:rFonts w:cs="Arial"/>
          <w:szCs w:val="20"/>
        </w:rPr>
        <w:t xml:space="preserve"> </w:t>
      </w:r>
    </w:p>
    <w:p w14:paraId="11BE1661"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___ Focal (less than 4 vessels)</w:t>
      </w:r>
    </w:p>
    <w:p w14:paraId="446D3CF6" w14:textId="77777777" w:rsidR="00AB1219" w:rsidRPr="008E4EF2" w:rsidRDefault="00AB1219" w:rsidP="005E2B0A">
      <w:pPr>
        <w:widowControl w:val="0"/>
        <w:rPr>
          <w:rFonts w:cs="Arial"/>
          <w:szCs w:val="20"/>
        </w:rPr>
      </w:pPr>
      <w:r w:rsidRPr="008E4EF2">
        <w:rPr>
          <w:rFonts w:cs="Arial"/>
          <w:szCs w:val="20"/>
        </w:rPr>
        <w:tab/>
      </w:r>
      <w:r w:rsidR="00944C26" w:rsidRPr="008E4EF2">
        <w:rPr>
          <w:rFonts w:cs="Arial"/>
          <w:szCs w:val="20"/>
        </w:rPr>
        <w:t xml:space="preserve">+ </w:t>
      </w:r>
      <w:r w:rsidRPr="008E4EF2">
        <w:rPr>
          <w:rFonts w:cs="Arial"/>
          <w:szCs w:val="20"/>
        </w:rPr>
        <w:t>___ Extensive (4 or more vessels)</w:t>
      </w:r>
    </w:p>
    <w:p w14:paraId="149B54D5" w14:textId="77777777" w:rsidR="00EC554F" w:rsidRPr="008E4EF2" w:rsidRDefault="00EC554F" w:rsidP="00EC554F">
      <w:pPr>
        <w:widowControl w:val="0"/>
        <w:rPr>
          <w:rFonts w:cs="Arial"/>
          <w:szCs w:val="20"/>
        </w:rPr>
      </w:pPr>
      <w:r w:rsidRPr="008E4EF2">
        <w:rPr>
          <w:rFonts w:cs="Arial"/>
          <w:szCs w:val="20"/>
        </w:rPr>
        <w:t>___ Cannot be determined</w:t>
      </w:r>
    </w:p>
    <w:p w14:paraId="2DC88C46" w14:textId="30273DC5" w:rsidR="00776517" w:rsidRDefault="00776517" w:rsidP="005E2B0A">
      <w:pPr>
        <w:widowControl w:val="0"/>
        <w:rPr>
          <w:rFonts w:cs="Arial"/>
          <w:szCs w:val="20"/>
        </w:rPr>
      </w:pPr>
    </w:p>
    <w:p w14:paraId="6C797705" w14:textId="3FFE75A3" w:rsidR="00031BDB" w:rsidRDefault="00031BDB" w:rsidP="005E2B0A">
      <w:pPr>
        <w:widowControl w:val="0"/>
        <w:rPr>
          <w:rFonts w:cs="Arial"/>
          <w:szCs w:val="20"/>
        </w:rPr>
      </w:pPr>
    </w:p>
    <w:p w14:paraId="1FF3C822" w14:textId="77777777" w:rsidR="003246EF" w:rsidRDefault="003246EF" w:rsidP="005E2B0A">
      <w:pPr>
        <w:widowControl w:val="0"/>
        <w:rPr>
          <w:rFonts w:cs="Arial"/>
          <w:szCs w:val="20"/>
        </w:rPr>
      </w:pPr>
    </w:p>
    <w:p w14:paraId="01BA2A48" w14:textId="77777777" w:rsidR="00776517" w:rsidRPr="008E4EF2" w:rsidRDefault="00BC5DA6" w:rsidP="005E2B0A">
      <w:pPr>
        <w:widowControl w:val="0"/>
        <w:rPr>
          <w:rFonts w:cs="Arial"/>
          <w:b/>
          <w:szCs w:val="20"/>
        </w:rPr>
      </w:pPr>
      <w:r w:rsidRPr="008E4EF2">
        <w:rPr>
          <w:rFonts w:cs="Arial"/>
          <w:b/>
          <w:szCs w:val="20"/>
        </w:rPr>
        <w:t>Lymphatic Invasion (Note J)</w:t>
      </w:r>
    </w:p>
    <w:p w14:paraId="115A1C2D" w14:textId="77777777" w:rsidR="00776517" w:rsidRPr="008E4EF2" w:rsidRDefault="00776517" w:rsidP="005E2B0A">
      <w:pPr>
        <w:widowControl w:val="0"/>
        <w:rPr>
          <w:rFonts w:cs="Arial"/>
          <w:szCs w:val="20"/>
        </w:rPr>
      </w:pPr>
      <w:r w:rsidRPr="008E4EF2">
        <w:rPr>
          <w:rFonts w:cs="Arial"/>
          <w:szCs w:val="20"/>
        </w:rPr>
        <w:t xml:space="preserve">___ Not identified </w:t>
      </w:r>
    </w:p>
    <w:p w14:paraId="48F7A29E" w14:textId="53FEFC99" w:rsidR="00776517" w:rsidRDefault="00776517" w:rsidP="005E2B0A">
      <w:pPr>
        <w:widowControl w:val="0"/>
        <w:rPr>
          <w:rFonts w:cs="Arial"/>
          <w:szCs w:val="20"/>
        </w:rPr>
      </w:pPr>
      <w:r w:rsidRPr="008E4EF2">
        <w:rPr>
          <w:rFonts w:cs="Arial"/>
          <w:szCs w:val="20"/>
        </w:rPr>
        <w:t>___ Present</w:t>
      </w:r>
    </w:p>
    <w:p w14:paraId="56BF4D13" w14:textId="77777777" w:rsidR="00EC554F" w:rsidRPr="008E4EF2" w:rsidRDefault="00EC554F" w:rsidP="00EC554F">
      <w:pPr>
        <w:widowControl w:val="0"/>
        <w:rPr>
          <w:rFonts w:cs="Arial"/>
          <w:szCs w:val="20"/>
        </w:rPr>
      </w:pPr>
      <w:r w:rsidRPr="008E4EF2">
        <w:rPr>
          <w:rFonts w:cs="Arial"/>
          <w:szCs w:val="20"/>
        </w:rPr>
        <w:t>___ Cannot be determined</w:t>
      </w:r>
    </w:p>
    <w:p w14:paraId="782D5A76" w14:textId="2BF339C3" w:rsidR="00E43B4A" w:rsidRDefault="00E43B4A" w:rsidP="005E2B0A">
      <w:pPr>
        <w:widowControl w:val="0"/>
        <w:rPr>
          <w:rFonts w:cs="Arial"/>
          <w:szCs w:val="20"/>
        </w:rPr>
      </w:pPr>
    </w:p>
    <w:p w14:paraId="4F28B26A" w14:textId="77777777" w:rsidR="002C74CD" w:rsidRPr="00E60F3D" w:rsidRDefault="002C74CD" w:rsidP="002C74CD">
      <w:pPr>
        <w:keepNext/>
        <w:rPr>
          <w:rFonts w:cs="Arial"/>
          <w:b/>
          <w:bCs/>
          <w:szCs w:val="20"/>
        </w:rPr>
      </w:pPr>
      <w:r w:rsidRPr="00E60F3D">
        <w:rPr>
          <w:rFonts w:cs="Arial"/>
          <w:b/>
          <w:bCs/>
          <w:szCs w:val="20"/>
        </w:rPr>
        <w:t>+ Perineural Invasion</w:t>
      </w:r>
    </w:p>
    <w:p w14:paraId="675159AF" w14:textId="77777777" w:rsidR="002C74CD" w:rsidRPr="00130069" w:rsidRDefault="002C74CD" w:rsidP="002C74CD">
      <w:pPr>
        <w:keepNext/>
        <w:widowControl w:val="0"/>
        <w:rPr>
          <w:rFonts w:cs="Arial"/>
          <w:szCs w:val="20"/>
        </w:rPr>
      </w:pPr>
      <w:r w:rsidRPr="00130069">
        <w:rPr>
          <w:rFonts w:cs="Arial"/>
          <w:szCs w:val="20"/>
        </w:rPr>
        <w:t xml:space="preserve">+___ Not identified </w:t>
      </w:r>
    </w:p>
    <w:p w14:paraId="36EA6BDC" w14:textId="77777777" w:rsidR="002C74CD" w:rsidRPr="00130069" w:rsidRDefault="002C74CD" w:rsidP="002C74CD">
      <w:pPr>
        <w:widowControl w:val="0"/>
        <w:rPr>
          <w:rFonts w:cs="Arial"/>
          <w:szCs w:val="20"/>
        </w:rPr>
      </w:pPr>
      <w:r w:rsidRPr="00130069">
        <w:rPr>
          <w:rFonts w:cs="Arial"/>
          <w:szCs w:val="20"/>
        </w:rPr>
        <w:t>+___ Present</w:t>
      </w:r>
    </w:p>
    <w:p w14:paraId="5A38B63B" w14:textId="77777777" w:rsidR="002C74CD" w:rsidRPr="00130069" w:rsidRDefault="002C74CD" w:rsidP="002C74CD">
      <w:pPr>
        <w:keepNext/>
        <w:widowControl w:val="0"/>
        <w:rPr>
          <w:rFonts w:cs="Arial"/>
          <w:szCs w:val="20"/>
        </w:rPr>
      </w:pPr>
      <w:r w:rsidRPr="00130069">
        <w:rPr>
          <w:rFonts w:cs="Arial"/>
          <w:szCs w:val="20"/>
        </w:rPr>
        <w:t>+___ Cannot be determined</w:t>
      </w:r>
    </w:p>
    <w:p w14:paraId="2CFBB3AD" w14:textId="77777777" w:rsidR="002C74CD" w:rsidRPr="00130069" w:rsidRDefault="002C74CD" w:rsidP="005E2B0A">
      <w:pPr>
        <w:widowControl w:val="0"/>
        <w:rPr>
          <w:rFonts w:cs="Arial"/>
          <w:szCs w:val="20"/>
        </w:rPr>
      </w:pPr>
    </w:p>
    <w:p w14:paraId="23A0BE56" w14:textId="50A5AE6D" w:rsidR="00B71F39" w:rsidRPr="00E60F3D" w:rsidRDefault="00B71F39" w:rsidP="00B71F39">
      <w:pPr>
        <w:rPr>
          <w:b/>
          <w:bCs/>
          <w:color w:val="000000" w:themeColor="text1"/>
          <w:vertAlign w:val="superscript"/>
        </w:rPr>
      </w:pPr>
      <w:r w:rsidRPr="00E60F3D">
        <w:rPr>
          <w:b/>
          <w:bCs/>
          <w:color w:val="000000" w:themeColor="text1"/>
        </w:rPr>
        <w:t xml:space="preserve">+ Mitotic </w:t>
      </w:r>
      <w:r w:rsidR="00573AA8" w:rsidRPr="00E60F3D">
        <w:rPr>
          <w:b/>
          <w:bCs/>
          <w:color w:val="000000" w:themeColor="text1"/>
        </w:rPr>
        <w:t>Rate</w:t>
      </w:r>
      <w:r w:rsidRPr="00E60F3D">
        <w:rPr>
          <w:b/>
          <w:bCs/>
          <w:color w:val="000000" w:themeColor="text1"/>
        </w:rPr>
        <w:t xml:space="preserve">: ____ per </w:t>
      </w:r>
      <w:r w:rsidR="00573AA8" w:rsidRPr="00E60F3D">
        <w:rPr>
          <w:b/>
          <w:bCs/>
          <w:color w:val="000000" w:themeColor="text1"/>
        </w:rPr>
        <w:t>2</w:t>
      </w:r>
      <w:r w:rsidR="00B423B7" w:rsidRPr="00E60F3D">
        <w:rPr>
          <w:b/>
          <w:bCs/>
          <w:color w:val="000000" w:themeColor="text1"/>
        </w:rPr>
        <w:t xml:space="preserve"> </w:t>
      </w:r>
      <w:r w:rsidR="00573AA8" w:rsidRPr="00E60F3D">
        <w:rPr>
          <w:b/>
          <w:bCs/>
          <w:color w:val="000000" w:themeColor="text1"/>
        </w:rPr>
        <w:t>mm</w:t>
      </w:r>
      <w:r w:rsidR="00573AA8" w:rsidRPr="00E60F3D">
        <w:rPr>
          <w:b/>
          <w:bCs/>
          <w:color w:val="000000" w:themeColor="text1"/>
          <w:vertAlign w:val="superscript"/>
        </w:rPr>
        <w:t>2</w:t>
      </w:r>
    </w:p>
    <w:p w14:paraId="7356BE57" w14:textId="61FD08F3" w:rsidR="00E858A7" w:rsidRPr="003266E4" w:rsidRDefault="00E858A7" w:rsidP="00031BDB">
      <w:pPr>
        <w:shd w:val="clear" w:color="auto" w:fill="FFFFFF"/>
        <w:spacing w:before="60"/>
        <w:rPr>
          <w:rFonts w:cs="Arial"/>
          <w:i/>
          <w:iCs/>
          <w:sz w:val="18"/>
          <w:szCs w:val="18"/>
        </w:rPr>
      </w:pPr>
      <w:r w:rsidRPr="00130069">
        <w:rPr>
          <w:rFonts w:cs="Arial"/>
          <w:i/>
          <w:iCs/>
          <w:sz w:val="18"/>
          <w:szCs w:val="18"/>
        </w:rPr>
        <w:t xml:space="preserve">Note: Mitoses should be counted in 10 consecutive </w:t>
      </w:r>
      <w:r w:rsidR="007E109C" w:rsidRPr="00130069">
        <w:rPr>
          <w:rFonts w:cs="Arial"/>
          <w:i/>
          <w:iCs/>
          <w:sz w:val="18"/>
          <w:szCs w:val="18"/>
        </w:rPr>
        <w:t>high-power</w:t>
      </w:r>
      <w:r w:rsidRPr="00130069">
        <w:rPr>
          <w:rFonts w:cs="Arial"/>
          <w:i/>
          <w:iCs/>
          <w:sz w:val="18"/>
          <w:szCs w:val="18"/>
        </w:rPr>
        <w:t xml:space="preserve"> fields (HPF) at 400x in the most mitotically active area. For most microscopes, 10 HPF is roughly equivalent to 2.5 mm</w:t>
      </w:r>
      <w:r w:rsidRPr="00130069">
        <w:rPr>
          <w:rFonts w:cs="Arial"/>
          <w:i/>
          <w:iCs/>
          <w:sz w:val="18"/>
          <w:szCs w:val="18"/>
          <w:vertAlign w:val="superscript"/>
        </w:rPr>
        <w:t>2</w:t>
      </w:r>
      <w:r w:rsidRPr="003266E4">
        <w:rPr>
          <w:rFonts w:cs="Arial"/>
          <w:i/>
          <w:iCs/>
          <w:sz w:val="18"/>
          <w:szCs w:val="18"/>
          <w:vertAlign w:val="superscript"/>
        </w:rPr>
        <w:t xml:space="preserve"> </w:t>
      </w:r>
    </w:p>
    <w:p w14:paraId="640C02BD" w14:textId="77777777" w:rsidR="00AB1219" w:rsidRPr="008E4EF2" w:rsidRDefault="00AB1219" w:rsidP="005E2B0A">
      <w:pPr>
        <w:widowControl w:val="0"/>
        <w:rPr>
          <w:rFonts w:cs="Arial"/>
          <w:b/>
          <w:szCs w:val="20"/>
        </w:rPr>
      </w:pPr>
    </w:p>
    <w:p w14:paraId="3BD1F017" w14:textId="5E0EA229" w:rsidR="00AB1219" w:rsidRPr="008E4EF2" w:rsidRDefault="00BC5DA6" w:rsidP="005E2B0A">
      <w:pPr>
        <w:keepNext/>
        <w:widowControl w:val="0"/>
        <w:rPr>
          <w:rFonts w:cs="Arial"/>
          <w:b/>
          <w:szCs w:val="20"/>
        </w:rPr>
      </w:pPr>
      <w:r w:rsidRPr="008E4EF2">
        <w:rPr>
          <w:rFonts w:cs="Arial"/>
          <w:b/>
          <w:szCs w:val="20"/>
        </w:rPr>
        <w:t xml:space="preserve">Extrathyroidal Extension (Note K) </w:t>
      </w:r>
    </w:p>
    <w:p w14:paraId="6183F961" w14:textId="77777777" w:rsidR="00AB1219" w:rsidRPr="008E4EF2" w:rsidRDefault="00AB1219" w:rsidP="005E2B0A">
      <w:pPr>
        <w:widowControl w:val="0"/>
        <w:rPr>
          <w:rFonts w:cs="Arial"/>
          <w:szCs w:val="20"/>
        </w:rPr>
      </w:pPr>
      <w:r w:rsidRPr="008E4EF2">
        <w:rPr>
          <w:rFonts w:cs="Arial"/>
          <w:szCs w:val="20"/>
        </w:rPr>
        <w:t>___ Not identified</w:t>
      </w:r>
    </w:p>
    <w:p w14:paraId="198F7641" w14:textId="77777777" w:rsidR="00683295" w:rsidRPr="008E4EF2" w:rsidRDefault="00683295" w:rsidP="00683295">
      <w:pPr>
        <w:widowControl w:val="0"/>
        <w:rPr>
          <w:rFonts w:cs="Arial"/>
          <w:szCs w:val="20"/>
        </w:rPr>
      </w:pPr>
      <w:r w:rsidRPr="008E4EF2">
        <w:rPr>
          <w:rFonts w:cs="Arial"/>
          <w:szCs w:val="20"/>
        </w:rPr>
        <w:t>___ Present</w:t>
      </w:r>
      <w:r>
        <w:rPr>
          <w:rFonts w:cs="Arial"/>
          <w:szCs w:val="20"/>
        </w:rPr>
        <w:t>, microscopic strap muscle invasion only, with no clinical/macroscopic evidence of invasion</w:t>
      </w:r>
    </w:p>
    <w:p w14:paraId="4ADD8C4D" w14:textId="378AF7D2" w:rsidR="00AB1219" w:rsidRPr="008E4EF2" w:rsidRDefault="004D31C2" w:rsidP="005E2B0A">
      <w:pPr>
        <w:widowControl w:val="0"/>
        <w:rPr>
          <w:rFonts w:cs="Arial"/>
          <w:szCs w:val="20"/>
        </w:rPr>
      </w:pPr>
      <w:r w:rsidRPr="008E4EF2">
        <w:rPr>
          <w:rFonts w:cs="Arial"/>
          <w:szCs w:val="20"/>
        </w:rPr>
        <w:t>___ Present</w:t>
      </w:r>
      <w:r>
        <w:rPr>
          <w:rFonts w:cs="Arial"/>
          <w:szCs w:val="20"/>
        </w:rPr>
        <w:t xml:space="preserve">, clinical/macroscopic AND histologically </w:t>
      </w:r>
      <w:r w:rsidR="00714000">
        <w:rPr>
          <w:rFonts w:cs="Arial"/>
          <w:szCs w:val="20"/>
        </w:rPr>
        <w:t xml:space="preserve">confirmed </w:t>
      </w:r>
    </w:p>
    <w:p w14:paraId="5CC6EEB8" w14:textId="582895A6" w:rsidR="009B411B" w:rsidRDefault="00AB1219" w:rsidP="005E2B0A">
      <w:pPr>
        <w:widowControl w:val="0"/>
        <w:rPr>
          <w:rFonts w:cs="Arial"/>
          <w:szCs w:val="20"/>
        </w:rPr>
      </w:pPr>
      <w:r w:rsidRPr="008E4EF2">
        <w:rPr>
          <w:rFonts w:cs="Arial"/>
          <w:szCs w:val="20"/>
        </w:rPr>
        <w:tab/>
        <w:t>___</w:t>
      </w:r>
      <w:r w:rsidR="004D31C2">
        <w:rPr>
          <w:rFonts w:cs="Arial"/>
          <w:szCs w:val="20"/>
        </w:rPr>
        <w:t xml:space="preserve"> </w:t>
      </w:r>
      <w:r w:rsidR="00045AA7">
        <w:rPr>
          <w:rFonts w:cs="Arial"/>
          <w:szCs w:val="20"/>
        </w:rPr>
        <w:t>I</w:t>
      </w:r>
      <w:r w:rsidR="009B411B">
        <w:rPr>
          <w:rFonts w:cs="Arial"/>
          <w:szCs w:val="20"/>
        </w:rPr>
        <w:t>nvading only strap muscles (ie</w:t>
      </w:r>
      <w:r w:rsidR="00D716CF">
        <w:rPr>
          <w:rFonts w:cs="Arial"/>
          <w:szCs w:val="20"/>
        </w:rPr>
        <w:t>,</w:t>
      </w:r>
      <w:r w:rsidR="009B411B">
        <w:rPr>
          <w:rFonts w:cs="Arial"/>
          <w:szCs w:val="20"/>
        </w:rPr>
        <w:t xml:space="preserve"> pT3b)</w:t>
      </w:r>
    </w:p>
    <w:p w14:paraId="56C0E36E" w14:textId="6A7FA4DC" w:rsidR="00AB1219" w:rsidRDefault="009B411B" w:rsidP="00810142">
      <w:pPr>
        <w:widowControl w:val="0"/>
        <w:ind w:left="1170" w:hanging="450"/>
        <w:rPr>
          <w:rFonts w:cs="Arial"/>
          <w:szCs w:val="20"/>
        </w:rPr>
      </w:pPr>
      <w:r>
        <w:rPr>
          <w:rFonts w:cs="Arial"/>
          <w:szCs w:val="20"/>
        </w:rPr>
        <w:t xml:space="preserve">___ </w:t>
      </w:r>
      <w:r w:rsidR="00045AA7">
        <w:rPr>
          <w:rFonts w:cs="Arial"/>
          <w:szCs w:val="20"/>
        </w:rPr>
        <w:t>I</w:t>
      </w:r>
      <w:r>
        <w:rPr>
          <w:rFonts w:cs="Arial"/>
          <w:szCs w:val="20"/>
        </w:rPr>
        <w:t>nvading subcutaneous soft tissues, larynx, trachea, esophagus or recurrent laryngeal nerve</w:t>
      </w:r>
      <w:r w:rsidR="00CA7214">
        <w:rPr>
          <w:rFonts w:cs="Arial"/>
          <w:szCs w:val="20"/>
        </w:rPr>
        <w:t xml:space="preserve"> </w:t>
      </w:r>
      <w:r>
        <w:rPr>
          <w:rFonts w:cs="Arial"/>
          <w:szCs w:val="20"/>
        </w:rPr>
        <w:t>(ie</w:t>
      </w:r>
      <w:r w:rsidR="005B58A9">
        <w:rPr>
          <w:rFonts w:cs="Arial"/>
          <w:szCs w:val="20"/>
        </w:rPr>
        <w:t>,</w:t>
      </w:r>
      <w:r>
        <w:rPr>
          <w:rFonts w:cs="Arial"/>
          <w:szCs w:val="20"/>
        </w:rPr>
        <w:t xml:space="preserve"> pT4a)</w:t>
      </w:r>
    </w:p>
    <w:p w14:paraId="40E1E3F4" w14:textId="42E24175" w:rsidR="009B411B" w:rsidRDefault="009B411B" w:rsidP="009B411B">
      <w:pPr>
        <w:widowControl w:val="0"/>
        <w:rPr>
          <w:rFonts w:cs="Arial"/>
          <w:szCs w:val="20"/>
        </w:rPr>
      </w:pPr>
      <w:r>
        <w:rPr>
          <w:rFonts w:cs="Arial"/>
          <w:szCs w:val="20"/>
        </w:rPr>
        <w:tab/>
      </w:r>
      <w:r w:rsidR="00B02890">
        <w:rPr>
          <w:rFonts w:cs="Arial"/>
          <w:szCs w:val="20"/>
        </w:rPr>
        <w:t>___</w:t>
      </w:r>
      <w:r w:rsidR="00594F59">
        <w:rPr>
          <w:rFonts w:cs="Arial"/>
          <w:szCs w:val="20"/>
        </w:rPr>
        <w:t xml:space="preserve"> </w:t>
      </w:r>
      <w:r w:rsidR="00045AA7">
        <w:rPr>
          <w:rFonts w:cs="Arial"/>
          <w:szCs w:val="20"/>
        </w:rPr>
        <w:t>I</w:t>
      </w:r>
      <w:r>
        <w:rPr>
          <w:rFonts w:cs="Arial"/>
          <w:szCs w:val="20"/>
        </w:rPr>
        <w:t>nvading prevertebral fascia or encasing the carotid artery or mediastinal vessels (ie</w:t>
      </w:r>
      <w:r w:rsidR="005B58A9">
        <w:rPr>
          <w:rFonts w:cs="Arial"/>
          <w:szCs w:val="20"/>
        </w:rPr>
        <w:t>,</w:t>
      </w:r>
      <w:r>
        <w:rPr>
          <w:rFonts w:cs="Arial"/>
          <w:szCs w:val="20"/>
        </w:rPr>
        <w:t xml:space="preserve"> pT4b)</w:t>
      </w:r>
    </w:p>
    <w:p w14:paraId="298C80F8" w14:textId="77777777" w:rsidR="00F3252F" w:rsidRPr="008E4EF2" w:rsidRDefault="00F3252F" w:rsidP="00F3252F">
      <w:pPr>
        <w:keepNext/>
        <w:widowControl w:val="0"/>
        <w:rPr>
          <w:rFonts w:cs="Arial"/>
          <w:szCs w:val="20"/>
        </w:rPr>
      </w:pPr>
      <w:r w:rsidRPr="008E4EF2">
        <w:rPr>
          <w:rFonts w:cs="Arial"/>
          <w:szCs w:val="20"/>
        </w:rPr>
        <w:t>___ Cannot be determined</w:t>
      </w:r>
    </w:p>
    <w:p w14:paraId="34F2DE2F" w14:textId="77777777" w:rsidR="00AB1219" w:rsidRPr="001E234A" w:rsidRDefault="00AB1219" w:rsidP="005E2B0A">
      <w:pPr>
        <w:rPr>
          <w:rFonts w:cs="Arial"/>
          <w:b/>
          <w:szCs w:val="20"/>
        </w:rPr>
      </w:pPr>
    </w:p>
    <w:p w14:paraId="0DE692DD" w14:textId="3DE486CE" w:rsidR="00E621EF" w:rsidRPr="001E234A" w:rsidRDefault="00E621EF" w:rsidP="005E2B0A">
      <w:pPr>
        <w:rPr>
          <w:rFonts w:cs="Arial"/>
          <w:b/>
          <w:szCs w:val="20"/>
        </w:rPr>
      </w:pPr>
      <w:r w:rsidRPr="001E234A">
        <w:rPr>
          <w:rFonts w:cs="Arial"/>
          <w:b/>
          <w:szCs w:val="20"/>
        </w:rPr>
        <w:t>Regional Lymph Nodes</w:t>
      </w:r>
      <w:r w:rsidR="001E234A">
        <w:rPr>
          <w:rFonts w:cs="Arial"/>
          <w:b/>
          <w:szCs w:val="20"/>
        </w:rPr>
        <w:t xml:space="preserve"> (Note</w:t>
      </w:r>
      <w:r w:rsidR="00A10FBA">
        <w:rPr>
          <w:rFonts w:cs="Arial"/>
          <w:b/>
          <w:szCs w:val="20"/>
        </w:rPr>
        <w:t xml:space="preserve"> L</w:t>
      </w:r>
      <w:r w:rsidR="001E234A">
        <w:rPr>
          <w:rFonts w:cs="Arial"/>
          <w:b/>
          <w:szCs w:val="20"/>
        </w:rPr>
        <w:t>)</w:t>
      </w:r>
    </w:p>
    <w:p w14:paraId="619CE98C" w14:textId="6E8083B7" w:rsidR="00E621EF" w:rsidRDefault="00E621EF" w:rsidP="005E2B0A">
      <w:pPr>
        <w:rPr>
          <w:rFonts w:cs="Arial"/>
          <w:szCs w:val="20"/>
        </w:rPr>
      </w:pPr>
      <w:r>
        <w:rPr>
          <w:rFonts w:cs="Arial"/>
          <w:szCs w:val="20"/>
        </w:rPr>
        <w:t>___ No lymph nodes submitted or found</w:t>
      </w:r>
    </w:p>
    <w:p w14:paraId="56910FC4" w14:textId="77777777" w:rsidR="001E234A" w:rsidRDefault="001E234A" w:rsidP="005E2B0A">
      <w:pPr>
        <w:rPr>
          <w:rFonts w:cs="Arial"/>
          <w:szCs w:val="20"/>
        </w:rPr>
      </w:pPr>
    </w:p>
    <w:p w14:paraId="2503BC77" w14:textId="77DBC3C9" w:rsidR="001E234A" w:rsidRPr="00744B21" w:rsidRDefault="001E234A" w:rsidP="001E234A">
      <w:pPr>
        <w:rPr>
          <w:rFonts w:cs="Arial"/>
          <w:i/>
          <w:szCs w:val="20"/>
          <w:u w:val="single"/>
        </w:rPr>
      </w:pPr>
      <w:r w:rsidRPr="00744B21">
        <w:rPr>
          <w:rFonts w:cs="Arial"/>
          <w:i/>
          <w:szCs w:val="20"/>
          <w:u w:val="single"/>
        </w:rPr>
        <w:t>Lymph Node Examination (required only if lymph nodes present in specimen)</w:t>
      </w:r>
    </w:p>
    <w:p w14:paraId="1B61F77A" w14:textId="77777777" w:rsidR="001E234A" w:rsidRDefault="001E234A" w:rsidP="001E234A">
      <w:pPr>
        <w:rPr>
          <w:rFonts w:cs="Arial"/>
        </w:rPr>
      </w:pPr>
    </w:p>
    <w:p w14:paraId="185FB96C" w14:textId="088385D7" w:rsidR="001E234A" w:rsidRPr="00031BDB" w:rsidRDefault="001E234A" w:rsidP="00360D0C">
      <w:pPr>
        <w:rPr>
          <w:rFonts w:cs="Arial"/>
          <w:b/>
        </w:rPr>
      </w:pPr>
      <w:r w:rsidRPr="00031BDB">
        <w:rPr>
          <w:rFonts w:cs="Arial"/>
          <w:b/>
        </w:rPr>
        <w:t>Number of Lymph Nodes Involved: ______</w:t>
      </w:r>
    </w:p>
    <w:p w14:paraId="62B07982" w14:textId="77777777" w:rsidR="00002CD0" w:rsidRDefault="00002CD0" w:rsidP="00360D0C">
      <w:pPr>
        <w:rPr>
          <w:rFonts w:cs="Arial"/>
        </w:rPr>
      </w:pPr>
      <w:r w:rsidRPr="0094707A">
        <w:rPr>
          <w:rFonts w:cs="Arial"/>
        </w:rPr>
        <w:t>___ Number cannot be determined (explain): ____________________________</w:t>
      </w:r>
    </w:p>
    <w:p w14:paraId="55776688" w14:textId="5B31CE94" w:rsidR="008D49CE" w:rsidRDefault="008D49CE" w:rsidP="00360D0C">
      <w:pPr>
        <w:rPr>
          <w:rFonts w:cs="Arial"/>
        </w:rPr>
      </w:pPr>
    </w:p>
    <w:p w14:paraId="52DF8686" w14:textId="520E67C8" w:rsidR="00B648FB" w:rsidRPr="00002CD0" w:rsidRDefault="00B648FB" w:rsidP="00360D0C">
      <w:pPr>
        <w:rPr>
          <w:rFonts w:cs="Arial"/>
          <w:i/>
          <w:szCs w:val="20"/>
        </w:rPr>
      </w:pPr>
      <w:r w:rsidRPr="00002CD0">
        <w:rPr>
          <w:rFonts w:cs="Arial"/>
          <w:i/>
          <w:szCs w:val="20"/>
          <w:u w:val="single"/>
        </w:rPr>
        <w:t xml:space="preserve">Lymph Node Metastasis (required only if lymph nodes involved)  </w:t>
      </w:r>
    </w:p>
    <w:p w14:paraId="43799936" w14:textId="77777777" w:rsidR="00CC7197" w:rsidRDefault="00CC7197" w:rsidP="00360D0C">
      <w:pPr>
        <w:rPr>
          <w:rFonts w:cs="Arial"/>
          <w:i/>
          <w:u w:val="single"/>
        </w:rPr>
      </w:pPr>
    </w:p>
    <w:p w14:paraId="0FEF88F1" w14:textId="57AA2680" w:rsidR="00CC7197" w:rsidRPr="00031BDB" w:rsidRDefault="00CC7197" w:rsidP="00360D0C">
      <w:pPr>
        <w:rPr>
          <w:rFonts w:cs="Arial"/>
          <w:b/>
        </w:rPr>
      </w:pPr>
      <w:r w:rsidRPr="00031BDB">
        <w:rPr>
          <w:rFonts w:cs="Arial"/>
          <w:b/>
        </w:rPr>
        <w:t xml:space="preserve">Nodal Levels Involved (select all apply) </w:t>
      </w:r>
    </w:p>
    <w:p w14:paraId="0B29DA86" w14:textId="3FD43A7F" w:rsidR="005E3F7E" w:rsidRPr="008E4EF2" w:rsidRDefault="005E3F7E" w:rsidP="005E3F7E">
      <w:pPr>
        <w:rPr>
          <w:rFonts w:cs="Arial"/>
          <w:szCs w:val="20"/>
        </w:rPr>
      </w:pPr>
    </w:p>
    <w:p w14:paraId="70A95CC5" w14:textId="77777777" w:rsidR="00552059" w:rsidRPr="008E4EF2" w:rsidRDefault="00552059" w:rsidP="00552059">
      <w:pPr>
        <w:ind w:left="450" w:hanging="450"/>
        <w:rPr>
          <w:rFonts w:cs="Arial"/>
          <w:szCs w:val="20"/>
        </w:rPr>
      </w:pPr>
      <w:r w:rsidRPr="008E4EF2">
        <w:rPr>
          <w:rFonts w:cs="Arial"/>
          <w:szCs w:val="20"/>
        </w:rPr>
        <w:t xml:space="preserve">___ </w:t>
      </w:r>
      <w:r>
        <w:rPr>
          <w:rFonts w:cs="Arial"/>
          <w:szCs w:val="20"/>
        </w:rPr>
        <w:t>L</w:t>
      </w:r>
      <w:r w:rsidRPr="008E4EF2">
        <w:rPr>
          <w:rFonts w:cs="Arial"/>
          <w:szCs w:val="20"/>
        </w:rPr>
        <w:t>evel VI</w:t>
      </w:r>
      <w:r w:rsidRPr="008E4EF2">
        <w:rPr>
          <w:rFonts w:eastAsia="Calibri" w:cs="Arial"/>
          <w:szCs w:val="20"/>
        </w:rPr>
        <w:t xml:space="preserve"> - pretracheal, paratracheal and prelaryngeal/Delphian, perithyroidal</w:t>
      </w:r>
      <w:r>
        <w:rPr>
          <w:rFonts w:cs="Arial"/>
          <w:szCs w:val="20"/>
        </w:rPr>
        <w:t xml:space="preserve"> (c</w:t>
      </w:r>
      <w:r w:rsidRPr="008E4EF2">
        <w:rPr>
          <w:rFonts w:cs="Arial"/>
          <w:szCs w:val="20"/>
        </w:rPr>
        <w:t>entral compartment dissection</w:t>
      </w:r>
      <w:r>
        <w:rPr>
          <w:rFonts w:cs="Arial"/>
          <w:szCs w:val="20"/>
        </w:rPr>
        <w:t>)</w:t>
      </w:r>
    </w:p>
    <w:p w14:paraId="2C58D2FA" w14:textId="77777777" w:rsidR="00552059" w:rsidRDefault="00552059" w:rsidP="00552059">
      <w:pPr>
        <w:rPr>
          <w:rFonts w:cs="Arial"/>
          <w:szCs w:val="20"/>
        </w:rPr>
      </w:pPr>
      <w:r w:rsidRPr="008E4EF2">
        <w:rPr>
          <w:rFonts w:cs="Arial"/>
          <w:szCs w:val="20"/>
        </w:rPr>
        <w:t xml:space="preserve">___ </w:t>
      </w:r>
      <w:r>
        <w:rPr>
          <w:rFonts w:cs="Arial"/>
          <w:szCs w:val="20"/>
        </w:rPr>
        <w:t>Level VII (superior mediastinal lymph nodes)</w:t>
      </w:r>
    </w:p>
    <w:p w14:paraId="291F41F3" w14:textId="224ED240" w:rsidR="00A21176" w:rsidRPr="00B736FE" w:rsidRDefault="007C110A" w:rsidP="007E6A70">
      <w:pPr>
        <w:rPr>
          <w:rFonts w:cs="Arial"/>
          <w:szCs w:val="20"/>
        </w:rPr>
      </w:pPr>
      <w:r w:rsidRPr="00B736FE">
        <w:rPr>
          <w:rFonts w:cs="Arial"/>
          <w:szCs w:val="20"/>
        </w:rPr>
        <w:t xml:space="preserve">___ </w:t>
      </w:r>
      <w:r w:rsidR="00A21176" w:rsidRPr="00B736FE">
        <w:rPr>
          <w:rFonts w:cs="Arial"/>
          <w:szCs w:val="20"/>
        </w:rPr>
        <w:t>Right Lateral Level I</w:t>
      </w:r>
      <w:r w:rsidR="00E820D3" w:rsidRPr="00B736FE">
        <w:rPr>
          <w:rFonts w:cs="Arial"/>
          <w:szCs w:val="20"/>
        </w:rPr>
        <w:t xml:space="preserve"> </w:t>
      </w:r>
      <w:r w:rsidR="00A21176" w:rsidRPr="00B736FE">
        <w:rPr>
          <w:rFonts w:cs="Arial"/>
          <w:szCs w:val="20"/>
        </w:rPr>
        <w:t xml:space="preserve"> </w:t>
      </w:r>
    </w:p>
    <w:p w14:paraId="212AEC84" w14:textId="7E19F8B2" w:rsidR="00E820D3" w:rsidRPr="00B736FE" w:rsidRDefault="00E820D3" w:rsidP="007E6A70">
      <w:pPr>
        <w:rPr>
          <w:rFonts w:cs="Arial"/>
          <w:szCs w:val="20"/>
        </w:rPr>
      </w:pPr>
      <w:r w:rsidRPr="00B736FE">
        <w:rPr>
          <w:rFonts w:cs="Arial"/>
          <w:szCs w:val="20"/>
        </w:rPr>
        <w:t>___ Right Lateral Level II</w:t>
      </w:r>
    </w:p>
    <w:p w14:paraId="1139BA3B" w14:textId="2EA52699" w:rsidR="00E820D3" w:rsidRPr="00B736FE" w:rsidRDefault="00E820D3" w:rsidP="007E6A70">
      <w:pPr>
        <w:rPr>
          <w:rFonts w:cs="Arial"/>
          <w:szCs w:val="20"/>
        </w:rPr>
      </w:pPr>
      <w:r w:rsidRPr="00B736FE">
        <w:rPr>
          <w:rFonts w:cs="Arial"/>
          <w:szCs w:val="20"/>
        </w:rPr>
        <w:t>___ Right Lateral Level III</w:t>
      </w:r>
    </w:p>
    <w:p w14:paraId="10C68697" w14:textId="16B630BE" w:rsidR="00E820D3" w:rsidRPr="00B736FE" w:rsidRDefault="00E820D3" w:rsidP="007E6A70">
      <w:pPr>
        <w:rPr>
          <w:rFonts w:cs="Arial"/>
          <w:szCs w:val="20"/>
        </w:rPr>
      </w:pPr>
      <w:r w:rsidRPr="00B736FE">
        <w:rPr>
          <w:rFonts w:cs="Arial"/>
          <w:szCs w:val="20"/>
        </w:rPr>
        <w:t>___ Right Lateral Level IV</w:t>
      </w:r>
    </w:p>
    <w:p w14:paraId="07C5BCE2" w14:textId="7EC628CC" w:rsidR="00E820D3" w:rsidRPr="00B736FE" w:rsidRDefault="00E820D3" w:rsidP="007E6A70">
      <w:pPr>
        <w:rPr>
          <w:rFonts w:cs="Arial"/>
          <w:szCs w:val="20"/>
        </w:rPr>
      </w:pPr>
      <w:r w:rsidRPr="00B736FE">
        <w:rPr>
          <w:rFonts w:cs="Arial"/>
          <w:szCs w:val="20"/>
        </w:rPr>
        <w:t>___ Right Lateral Level V</w:t>
      </w:r>
    </w:p>
    <w:p w14:paraId="2EF2F942" w14:textId="618F2729" w:rsidR="00A21176" w:rsidRPr="00B736FE" w:rsidRDefault="007C110A" w:rsidP="007E6A70">
      <w:pPr>
        <w:rPr>
          <w:rFonts w:cs="Arial"/>
          <w:szCs w:val="20"/>
        </w:rPr>
      </w:pPr>
      <w:r w:rsidRPr="00B736FE">
        <w:rPr>
          <w:rFonts w:cs="Arial"/>
          <w:szCs w:val="20"/>
        </w:rPr>
        <w:t xml:space="preserve">___ </w:t>
      </w:r>
      <w:r w:rsidR="00A21176" w:rsidRPr="00B736FE">
        <w:rPr>
          <w:rFonts w:cs="Arial"/>
          <w:szCs w:val="20"/>
        </w:rPr>
        <w:t>Left Lateral Level I</w:t>
      </w:r>
      <w:r w:rsidR="00E820D3" w:rsidRPr="00B736FE">
        <w:rPr>
          <w:rFonts w:cs="Arial"/>
          <w:szCs w:val="20"/>
        </w:rPr>
        <w:t xml:space="preserve"> </w:t>
      </w:r>
    </w:p>
    <w:p w14:paraId="26E0AFA0" w14:textId="721ACD2A" w:rsidR="00E820D3" w:rsidRPr="00B736FE" w:rsidRDefault="00E820D3" w:rsidP="007E6A70">
      <w:pPr>
        <w:rPr>
          <w:rFonts w:cs="Arial"/>
          <w:szCs w:val="20"/>
        </w:rPr>
      </w:pPr>
      <w:r w:rsidRPr="00B736FE">
        <w:rPr>
          <w:rFonts w:cs="Arial"/>
          <w:szCs w:val="20"/>
        </w:rPr>
        <w:t>___ Left Lateral Level II</w:t>
      </w:r>
    </w:p>
    <w:p w14:paraId="390415E4" w14:textId="6688B9D0" w:rsidR="00E820D3" w:rsidRPr="00B736FE" w:rsidRDefault="00E820D3" w:rsidP="007E6A70">
      <w:pPr>
        <w:rPr>
          <w:rFonts w:cs="Arial"/>
          <w:szCs w:val="20"/>
        </w:rPr>
      </w:pPr>
      <w:r w:rsidRPr="00B736FE">
        <w:rPr>
          <w:rFonts w:cs="Arial"/>
          <w:szCs w:val="20"/>
        </w:rPr>
        <w:t>___ Left Lateral Level III</w:t>
      </w:r>
    </w:p>
    <w:p w14:paraId="7C674BD8" w14:textId="13726A53" w:rsidR="00E820D3" w:rsidRPr="00B736FE" w:rsidRDefault="00E820D3" w:rsidP="007E6A70">
      <w:pPr>
        <w:rPr>
          <w:rFonts w:cs="Arial"/>
          <w:szCs w:val="20"/>
        </w:rPr>
      </w:pPr>
      <w:r w:rsidRPr="00B736FE">
        <w:rPr>
          <w:rFonts w:cs="Arial"/>
          <w:szCs w:val="20"/>
        </w:rPr>
        <w:t>___ Left Lateral Level IV</w:t>
      </w:r>
    </w:p>
    <w:p w14:paraId="73F41A95" w14:textId="50CBA900" w:rsidR="00E820D3" w:rsidRDefault="00E820D3" w:rsidP="00706B12">
      <w:pPr>
        <w:rPr>
          <w:rFonts w:cs="Arial"/>
          <w:szCs w:val="20"/>
        </w:rPr>
      </w:pPr>
      <w:r w:rsidRPr="00B736FE">
        <w:rPr>
          <w:rFonts w:cs="Arial"/>
          <w:szCs w:val="20"/>
        </w:rPr>
        <w:t>___ Left Lateral Level V</w:t>
      </w:r>
    </w:p>
    <w:p w14:paraId="569332CF" w14:textId="0C24E4F5" w:rsidR="00CC7197" w:rsidRPr="00145C84" w:rsidRDefault="007C110A" w:rsidP="00E820D3">
      <w:pPr>
        <w:rPr>
          <w:rFonts w:cs="Arial"/>
          <w:szCs w:val="20"/>
        </w:rPr>
      </w:pPr>
      <w:r>
        <w:rPr>
          <w:rFonts w:cs="Arial"/>
          <w:szCs w:val="20"/>
        </w:rPr>
        <w:t xml:space="preserve">___ </w:t>
      </w:r>
      <w:r w:rsidR="00CC7197" w:rsidRPr="008E4EF2">
        <w:rPr>
          <w:rFonts w:cs="Arial"/>
          <w:szCs w:val="20"/>
        </w:rPr>
        <w:t>Other (specify): ____________________________</w:t>
      </w:r>
    </w:p>
    <w:p w14:paraId="6B70D657" w14:textId="5A1CF7A1" w:rsidR="00C129B5" w:rsidRPr="008E4EF2" w:rsidRDefault="00C129B5" w:rsidP="00360D0C">
      <w:pPr>
        <w:rPr>
          <w:rFonts w:cs="Arial"/>
          <w:szCs w:val="22"/>
        </w:rPr>
      </w:pPr>
      <w:r w:rsidRPr="008E4EF2">
        <w:rPr>
          <w:rFonts w:cs="Arial"/>
          <w:szCs w:val="22"/>
        </w:rPr>
        <w:t>___ Cannot be determined</w:t>
      </w:r>
      <w:r w:rsidR="00412592">
        <w:rPr>
          <w:rFonts w:cs="Arial"/>
          <w:szCs w:val="22"/>
        </w:rPr>
        <w:t xml:space="preserve"> (explain):  _______________</w:t>
      </w:r>
    </w:p>
    <w:p w14:paraId="57838421" w14:textId="77777777" w:rsidR="00C129B5" w:rsidRDefault="00C129B5" w:rsidP="00360D0C">
      <w:pPr>
        <w:rPr>
          <w:rFonts w:cs="Arial"/>
          <w:b/>
        </w:rPr>
      </w:pPr>
    </w:p>
    <w:p w14:paraId="478690C4" w14:textId="1E2394CB" w:rsidR="00DF0D9F" w:rsidRDefault="00BF049A" w:rsidP="00360D0C">
      <w:pPr>
        <w:rPr>
          <w:rFonts w:cs="Arial"/>
          <w:b/>
        </w:rPr>
      </w:pPr>
      <w:r w:rsidRPr="00031BDB">
        <w:rPr>
          <w:rFonts w:cs="Arial"/>
          <w:b/>
        </w:rPr>
        <w:t xml:space="preserve">Size of Largest Metastatic Deposit: </w:t>
      </w:r>
    </w:p>
    <w:p w14:paraId="0561ABAC" w14:textId="32F1B908" w:rsidR="00DF0D9F" w:rsidRPr="00145C84" w:rsidRDefault="00DF0D9F" w:rsidP="00DF0D9F">
      <w:pPr>
        <w:rPr>
          <w:rFonts w:cs="Arial"/>
          <w:szCs w:val="20"/>
        </w:rPr>
      </w:pPr>
      <w:r>
        <w:rPr>
          <w:rFonts w:cs="Arial"/>
          <w:szCs w:val="20"/>
        </w:rPr>
        <w:t>___ S</w:t>
      </w:r>
      <w:r w:rsidRPr="008E4EF2">
        <w:rPr>
          <w:rFonts w:cs="Arial"/>
          <w:szCs w:val="20"/>
        </w:rPr>
        <w:t>pecify</w:t>
      </w:r>
      <w:r>
        <w:rPr>
          <w:rFonts w:cs="Arial"/>
          <w:szCs w:val="20"/>
        </w:rPr>
        <w:t xml:space="preserve"> (centimeters)</w:t>
      </w:r>
      <w:r w:rsidRPr="008E4EF2">
        <w:rPr>
          <w:rFonts w:cs="Arial"/>
          <w:szCs w:val="20"/>
        </w:rPr>
        <w:t>: ____</w:t>
      </w:r>
      <w:r>
        <w:rPr>
          <w:rFonts w:cs="Arial"/>
          <w:szCs w:val="20"/>
        </w:rPr>
        <w:t xml:space="preserve">cm </w:t>
      </w:r>
    </w:p>
    <w:p w14:paraId="689698E0" w14:textId="574F11C5" w:rsidR="00BF049A" w:rsidRPr="003F1D13" w:rsidRDefault="00DF0D9F" w:rsidP="00360D0C">
      <w:pPr>
        <w:rPr>
          <w:rFonts w:cs="Arial"/>
          <w:szCs w:val="22"/>
        </w:rPr>
      </w:pPr>
      <w:r w:rsidRPr="008E4EF2">
        <w:rPr>
          <w:rFonts w:cs="Arial"/>
          <w:szCs w:val="22"/>
        </w:rPr>
        <w:t>___ Cannot be determined</w:t>
      </w:r>
      <w:r>
        <w:rPr>
          <w:rFonts w:cs="Arial"/>
          <w:szCs w:val="22"/>
        </w:rPr>
        <w:t xml:space="preserve"> (explain):  ______________</w:t>
      </w:r>
    </w:p>
    <w:p w14:paraId="7473A7C8" w14:textId="77777777" w:rsidR="00BF049A" w:rsidRDefault="00BF049A" w:rsidP="00360D0C">
      <w:pPr>
        <w:rPr>
          <w:rFonts w:cs="Arial"/>
          <w:szCs w:val="20"/>
        </w:rPr>
      </w:pPr>
    </w:p>
    <w:p w14:paraId="13F89EC4" w14:textId="77777777" w:rsidR="00BF049A" w:rsidRPr="00CC7197" w:rsidRDefault="00BF049A" w:rsidP="00360D0C">
      <w:pPr>
        <w:keepNext/>
        <w:rPr>
          <w:rFonts w:cs="Arial"/>
          <w:b/>
          <w:szCs w:val="22"/>
        </w:rPr>
      </w:pPr>
      <w:r w:rsidRPr="00031BDB">
        <w:rPr>
          <w:rFonts w:cs="Arial"/>
          <w:b/>
          <w:szCs w:val="22"/>
        </w:rPr>
        <w:t>Extranodal Extension (ENE)</w:t>
      </w:r>
    </w:p>
    <w:p w14:paraId="43EF8976" w14:textId="77777777" w:rsidR="00BF049A" w:rsidRPr="008E4EF2" w:rsidRDefault="00BF049A" w:rsidP="00360D0C">
      <w:pPr>
        <w:keepNext/>
        <w:rPr>
          <w:rFonts w:cs="Arial"/>
          <w:szCs w:val="22"/>
        </w:rPr>
      </w:pPr>
      <w:r w:rsidRPr="008E4EF2">
        <w:rPr>
          <w:rFonts w:cs="Arial"/>
          <w:szCs w:val="22"/>
        </w:rPr>
        <w:t xml:space="preserve">___ Not identified </w:t>
      </w:r>
    </w:p>
    <w:p w14:paraId="57795FEA" w14:textId="77777777" w:rsidR="00BF049A" w:rsidRPr="008E4EF2" w:rsidRDefault="00BF049A" w:rsidP="00360D0C">
      <w:pPr>
        <w:keepNext/>
        <w:rPr>
          <w:rFonts w:cs="Arial"/>
          <w:szCs w:val="22"/>
        </w:rPr>
      </w:pPr>
      <w:r w:rsidRPr="008E4EF2">
        <w:rPr>
          <w:rFonts w:cs="Arial"/>
          <w:szCs w:val="22"/>
        </w:rPr>
        <w:t>___ Present</w:t>
      </w:r>
    </w:p>
    <w:p w14:paraId="66616AFF" w14:textId="77777777" w:rsidR="00BF049A" w:rsidRPr="008E4EF2" w:rsidRDefault="00BF049A" w:rsidP="00360D0C">
      <w:pPr>
        <w:rPr>
          <w:rFonts w:cs="Arial"/>
          <w:szCs w:val="22"/>
        </w:rPr>
      </w:pPr>
      <w:r w:rsidRPr="008E4EF2">
        <w:rPr>
          <w:rFonts w:cs="Arial"/>
          <w:szCs w:val="22"/>
        </w:rPr>
        <w:t>___ Cannot be determined</w:t>
      </w:r>
    </w:p>
    <w:p w14:paraId="6B5585B8" w14:textId="77777777" w:rsidR="00BF049A" w:rsidRDefault="00BF049A" w:rsidP="00360D0C">
      <w:pPr>
        <w:rPr>
          <w:rFonts w:cs="Arial"/>
        </w:rPr>
      </w:pPr>
    </w:p>
    <w:p w14:paraId="446E24AE" w14:textId="286AB51D" w:rsidR="001E234A" w:rsidRPr="00031BDB" w:rsidRDefault="001E234A" w:rsidP="00360D0C">
      <w:pPr>
        <w:rPr>
          <w:rFonts w:cs="Arial"/>
          <w:b/>
          <w:i/>
        </w:rPr>
      </w:pPr>
      <w:r w:rsidRPr="00031BDB">
        <w:rPr>
          <w:rFonts w:cs="Arial"/>
          <w:b/>
        </w:rPr>
        <w:t>Number of Lymph Nodes Examined:</w:t>
      </w:r>
      <w:r w:rsidRPr="00D936E7">
        <w:rPr>
          <w:rFonts w:cs="Arial"/>
          <w:b/>
        </w:rPr>
        <w:t xml:space="preserve"> ____</w:t>
      </w:r>
    </w:p>
    <w:p w14:paraId="1AC463B9" w14:textId="77777777" w:rsidR="00BD5BFD" w:rsidRDefault="00AE72CC" w:rsidP="00360D0C">
      <w:pPr>
        <w:rPr>
          <w:rFonts w:cs="Arial"/>
          <w:szCs w:val="20"/>
        </w:rPr>
      </w:pPr>
      <w:r>
        <w:rPr>
          <w:rFonts w:cs="Arial"/>
          <w:szCs w:val="20"/>
        </w:rPr>
        <w:tab/>
      </w:r>
    </w:p>
    <w:p w14:paraId="5B06A86E" w14:textId="355A8744" w:rsidR="00145C84" w:rsidRPr="00031BDB" w:rsidRDefault="00145C84" w:rsidP="00360D0C">
      <w:pPr>
        <w:rPr>
          <w:rFonts w:cs="Arial"/>
          <w:b/>
        </w:rPr>
      </w:pPr>
      <w:r w:rsidRPr="00031BDB">
        <w:rPr>
          <w:rFonts w:cs="Arial"/>
          <w:b/>
        </w:rPr>
        <w:t xml:space="preserve">Nodal Levels </w:t>
      </w:r>
      <w:r w:rsidR="005A694F" w:rsidRPr="00031BDB">
        <w:rPr>
          <w:rFonts w:cs="Arial"/>
          <w:b/>
        </w:rPr>
        <w:t xml:space="preserve">Examined </w:t>
      </w:r>
      <w:r w:rsidRPr="00031BDB">
        <w:rPr>
          <w:rFonts w:cs="Arial"/>
          <w:b/>
        </w:rPr>
        <w:t>(select all apply)</w:t>
      </w:r>
    </w:p>
    <w:p w14:paraId="04006271" w14:textId="77777777" w:rsidR="00552059" w:rsidRPr="008E4EF2" w:rsidRDefault="00552059" w:rsidP="00552059">
      <w:pPr>
        <w:ind w:left="450" w:hanging="450"/>
        <w:rPr>
          <w:rFonts w:cs="Arial"/>
          <w:szCs w:val="20"/>
        </w:rPr>
      </w:pPr>
      <w:r w:rsidRPr="008E4EF2">
        <w:rPr>
          <w:rFonts w:cs="Arial"/>
          <w:szCs w:val="20"/>
        </w:rPr>
        <w:t xml:space="preserve">___ </w:t>
      </w:r>
      <w:r>
        <w:rPr>
          <w:rFonts w:cs="Arial"/>
          <w:szCs w:val="20"/>
        </w:rPr>
        <w:t>L</w:t>
      </w:r>
      <w:r w:rsidRPr="008E4EF2">
        <w:rPr>
          <w:rFonts w:cs="Arial"/>
          <w:szCs w:val="20"/>
        </w:rPr>
        <w:t>evel VI</w:t>
      </w:r>
      <w:r w:rsidRPr="008E4EF2">
        <w:rPr>
          <w:rFonts w:eastAsia="Calibri" w:cs="Arial"/>
          <w:szCs w:val="20"/>
        </w:rPr>
        <w:t xml:space="preserve"> - pretracheal, paratracheal and prelaryngeal/Delphian, perithyroidal</w:t>
      </w:r>
      <w:r>
        <w:rPr>
          <w:rFonts w:cs="Arial"/>
          <w:szCs w:val="20"/>
        </w:rPr>
        <w:t xml:space="preserve"> (c</w:t>
      </w:r>
      <w:r w:rsidRPr="008E4EF2">
        <w:rPr>
          <w:rFonts w:cs="Arial"/>
          <w:szCs w:val="20"/>
        </w:rPr>
        <w:t>entral compartment dissection</w:t>
      </w:r>
      <w:r>
        <w:rPr>
          <w:rFonts w:cs="Arial"/>
          <w:szCs w:val="20"/>
        </w:rPr>
        <w:t>)</w:t>
      </w:r>
    </w:p>
    <w:p w14:paraId="1DCD4EA9" w14:textId="77777777" w:rsidR="00552059" w:rsidRDefault="00552059" w:rsidP="00552059">
      <w:pPr>
        <w:rPr>
          <w:rFonts w:cs="Arial"/>
          <w:szCs w:val="20"/>
        </w:rPr>
      </w:pPr>
      <w:r w:rsidRPr="008E4EF2">
        <w:rPr>
          <w:rFonts w:cs="Arial"/>
          <w:szCs w:val="20"/>
        </w:rPr>
        <w:t xml:space="preserve">___ </w:t>
      </w:r>
      <w:r>
        <w:rPr>
          <w:rFonts w:cs="Arial"/>
          <w:szCs w:val="20"/>
        </w:rPr>
        <w:t>Level VII (superior mediastinal lymph nodes)</w:t>
      </w:r>
    </w:p>
    <w:p w14:paraId="3F739CEF" w14:textId="77777777" w:rsidR="009C474D" w:rsidRPr="00B736FE" w:rsidRDefault="009C474D" w:rsidP="007E6A70">
      <w:pPr>
        <w:rPr>
          <w:rFonts w:cs="Arial"/>
          <w:szCs w:val="20"/>
        </w:rPr>
      </w:pPr>
      <w:r w:rsidRPr="00B736FE">
        <w:rPr>
          <w:rFonts w:cs="Arial"/>
          <w:szCs w:val="20"/>
        </w:rPr>
        <w:t xml:space="preserve">___ Right Lateral Level I  </w:t>
      </w:r>
    </w:p>
    <w:p w14:paraId="5158505E" w14:textId="77777777" w:rsidR="009C474D" w:rsidRPr="00B736FE" w:rsidRDefault="009C474D" w:rsidP="007E6A70">
      <w:pPr>
        <w:rPr>
          <w:rFonts w:cs="Arial"/>
          <w:szCs w:val="20"/>
        </w:rPr>
      </w:pPr>
      <w:r w:rsidRPr="00B736FE">
        <w:rPr>
          <w:rFonts w:cs="Arial"/>
          <w:szCs w:val="20"/>
        </w:rPr>
        <w:t>___ Right Lateral Level II</w:t>
      </w:r>
    </w:p>
    <w:p w14:paraId="4410144B" w14:textId="77777777" w:rsidR="009C474D" w:rsidRPr="00B736FE" w:rsidRDefault="009C474D" w:rsidP="007E6A70">
      <w:pPr>
        <w:rPr>
          <w:rFonts w:cs="Arial"/>
          <w:szCs w:val="20"/>
        </w:rPr>
      </w:pPr>
      <w:r w:rsidRPr="00B736FE">
        <w:rPr>
          <w:rFonts w:cs="Arial"/>
          <w:szCs w:val="20"/>
        </w:rPr>
        <w:t>___ Right Lateral Level III</w:t>
      </w:r>
    </w:p>
    <w:p w14:paraId="37E75B89" w14:textId="77777777" w:rsidR="009C474D" w:rsidRPr="00B736FE" w:rsidRDefault="009C474D" w:rsidP="007E6A70">
      <w:pPr>
        <w:rPr>
          <w:rFonts w:cs="Arial"/>
          <w:szCs w:val="20"/>
        </w:rPr>
      </w:pPr>
      <w:r w:rsidRPr="00B736FE">
        <w:rPr>
          <w:rFonts w:cs="Arial"/>
          <w:szCs w:val="20"/>
        </w:rPr>
        <w:t>___ Right Lateral Level IV</w:t>
      </w:r>
    </w:p>
    <w:p w14:paraId="41AF6BE3" w14:textId="77777777" w:rsidR="009C474D" w:rsidRPr="00B736FE" w:rsidRDefault="009C474D" w:rsidP="007E6A70">
      <w:pPr>
        <w:rPr>
          <w:rFonts w:cs="Arial"/>
          <w:szCs w:val="20"/>
        </w:rPr>
      </w:pPr>
      <w:r w:rsidRPr="00B736FE">
        <w:rPr>
          <w:rFonts w:cs="Arial"/>
          <w:szCs w:val="20"/>
        </w:rPr>
        <w:t>___ Right Lateral Level V</w:t>
      </w:r>
    </w:p>
    <w:p w14:paraId="01CACA7F" w14:textId="77777777" w:rsidR="009C474D" w:rsidRPr="00B736FE" w:rsidRDefault="009C474D" w:rsidP="007E6A70">
      <w:pPr>
        <w:rPr>
          <w:rFonts w:cs="Arial"/>
          <w:szCs w:val="20"/>
        </w:rPr>
      </w:pPr>
      <w:r w:rsidRPr="00B736FE">
        <w:rPr>
          <w:rFonts w:cs="Arial"/>
          <w:szCs w:val="20"/>
        </w:rPr>
        <w:t xml:space="preserve">___ Left Lateral Level I </w:t>
      </w:r>
    </w:p>
    <w:p w14:paraId="5BC7143F" w14:textId="77777777" w:rsidR="009C474D" w:rsidRPr="00B736FE" w:rsidRDefault="009C474D" w:rsidP="007E6A70">
      <w:pPr>
        <w:rPr>
          <w:rFonts w:cs="Arial"/>
          <w:szCs w:val="20"/>
        </w:rPr>
      </w:pPr>
      <w:r w:rsidRPr="00B736FE">
        <w:rPr>
          <w:rFonts w:cs="Arial"/>
          <w:szCs w:val="20"/>
        </w:rPr>
        <w:t>___ Left Lateral Level II</w:t>
      </w:r>
    </w:p>
    <w:p w14:paraId="7F6091DF" w14:textId="77777777" w:rsidR="009C474D" w:rsidRPr="00B736FE" w:rsidRDefault="009C474D" w:rsidP="007E6A70">
      <w:pPr>
        <w:rPr>
          <w:rFonts w:cs="Arial"/>
          <w:szCs w:val="20"/>
        </w:rPr>
      </w:pPr>
      <w:r w:rsidRPr="00B736FE">
        <w:rPr>
          <w:rFonts w:cs="Arial"/>
          <w:szCs w:val="20"/>
        </w:rPr>
        <w:t>___ Left Lateral Level III</w:t>
      </w:r>
    </w:p>
    <w:p w14:paraId="36C918D0" w14:textId="77777777" w:rsidR="009C474D" w:rsidRPr="00B736FE" w:rsidRDefault="009C474D" w:rsidP="007E6A70">
      <w:pPr>
        <w:rPr>
          <w:rFonts w:cs="Arial"/>
          <w:szCs w:val="20"/>
        </w:rPr>
      </w:pPr>
      <w:r w:rsidRPr="00B736FE">
        <w:rPr>
          <w:rFonts w:cs="Arial"/>
          <w:szCs w:val="20"/>
        </w:rPr>
        <w:t>___ Left Lateral Level IV</w:t>
      </w:r>
    </w:p>
    <w:p w14:paraId="5BC9C6B1" w14:textId="4FF61859" w:rsidR="009C474D" w:rsidRDefault="009C474D" w:rsidP="00706B12">
      <w:pPr>
        <w:rPr>
          <w:rFonts w:cs="Arial"/>
          <w:szCs w:val="20"/>
        </w:rPr>
      </w:pPr>
      <w:r w:rsidRPr="00B736FE">
        <w:rPr>
          <w:rFonts w:cs="Arial"/>
          <w:szCs w:val="20"/>
        </w:rPr>
        <w:t>___ Left Lateral Level V</w:t>
      </w:r>
    </w:p>
    <w:p w14:paraId="7623FC13" w14:textId="77777777" w:rsidR="00AE72CC" w:rsidRPr="008E4EF2" w:rsidRDefault="00AE72CC" w:rsidP="00172A17">
      <w:pPr>
        <w:rPr>
          <w:rFonts w:cs="Arial"/>
          <w:szCs w:val="20"/>
        </w:rPr>
      </w:pPr>
      <w:r w:rsidRPr="008E4EF2">
        <w:rPr>
          <w:rFonts w:cs="Arial"/>
          <w:szCs w:val="20"/>
        </w:rPr>
        <w:t>___ Other (specify): ____________________________</w:t>
      </w:r>
    </w:p>
    <w:p w14:paraId="14DA3C1B" w14:textId="0586EFA5" w:rsidR="00002CD0" w:rsidRPr="001E234A" w:rsidRDefault="00002CD0" w:rsidP="00360D0C">
      <w:pPr>
        <w:rPr>
          <w:rFonts w:cs="Arial"/>
        </w:rPr>
      </w:pPr>
      <w:r w:rsidRPr="0094707A">
        <w:rPr>
          <w:rFonts w:cs="Arial"/>
        </w:rPr>
        <w:t xml:space="preserve">___ </w:t>
      </w:r>
      <w:r w:rsidR="001F7BBB">
        <w:rPr>
          <w:rFonts w:cs="Arial"/>
        </w:rPr>
        <w:t>C</w:t>
      </w:r>
      <w:r w:rsidRPr="0094707A">
        <w:rPr>
          <w:rFonts w:cs="Arial"/>
        </w:rPr>
        <w:t>annot be determined (explain): ____________________________</w:t>
      </w:r>
    </w:p>
    <w:p w14:paraId="3A1BFC95" w14:textId="77777777" w:rsidR="00AA6790" w:rsidRDefault="00AA6790" w:rsidP="00031BDB">
      <w:pPr>
        <w:ind w:left="720"/>
        <w:rPr>
          <w:rFonts w:cs="Arial"/>
        </w:rPr>
      </w:pPr>
    </w:p>
    <w:p w14:paraId="6442830B" w14:textId="75B5F250" w:rsidR="00AB1219" w:rsidRPr="002C7017" w:rsidRDefault="002C7017" w:rsidP="005E2B0A">
      <w:pPr>
        <w:keepNext/>
        <w:rPr>
          <w:rFonts w:cs="Arial"/>
          <w:b/>
          <w:szCs w:val="20"/>
        </w:rPr>
      </w:pPr>
      <w:r w:rsidRPr="002C7017">
        <w:rPr>
          <w:rFonts w:cs="Arial"/>
          <w:b/>
        </w:rPr>
        <w:t>Pathologic Stage Classification (pTNM, AJCC 8</w:t>
      </w:r>
      <w:r w:rsidRPr="002C7017">
        <w:rPr>
          <w:rFonts w:cs="Arial"/>
          <w:b/>
          <w:vertAlign w:val="superscript"/>
        </w:rPr>
        <w:t>th</w:t>
      </w:r>
      <w:r w:rsidRPr="002C7017">
        <w:rPr>
          <w:rFonts w:cs="Arial"/>
          <w:b/>
        </w:rPr>
        <w:t xml:space="preserve"> Edition)</w:t>
      </w:r>
      <w:r w:rsidR="00AB1219" w:rsidRPr="002C7017">
        <w:rPr>
          <w:rFonts w:cs="Arial"/>
          <w:b/>
          <w:szCs w:val="20"/>
        </w:rPr>
        <w:t xml:space="preserve"> (Note</w:t>
      </w:r>
      <w:r w:rsidR="00A10FBA" w:rsidRPr="002C7017">
        <w:rPr>
          <w:rFonts w:cs="Arial"/>
          <w:b/>
          <w:szCs w:val="20"/>
        </w:rPr>
        <w:t xml:space="preserve"> M</w:t>
      </w:r>
      <w:r w:rsidR="00AB1219" w:rsidRPr="002C7017">
        <w:rPr>
          <w:rFonts w:cs="Arial"/>
          <w:b/>
          <w:szCs w:val="20"/>
        </w:rPr>
        <w:t>)</w:t>
      </w:r>
    </w:p>
    <w:p w14:paraId="5896CEC1" w14:textId="77777777" w:rsidR="002C7017" w:rsidRPr="002C7017" w:rsidRDefault="002C7017" w:rsidP="002C7017">
      <w:pPr>
        <w:spacing w:before="60"/>
        <w:rPr>
          <w:rFonts w:eastAsia="Calibri" w:cs="Arial"/>
          <w:color w:val="000000" w:themeColor="text1"/>
          <w:sz w:val="22"/>
          <w:szCs w:val="22"/>
        </w:rPr>
      </w:pPr>
      <w:r w:rsidRPr="002C7017">
        <w:rPr>
          <w:rFonts w:eastAsia="Calibri" w:cs="Arial"/>
          <w:i/>
          <w:iCs/>
          <w:color w:val="000000" w:themeColor="text1"/>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6AA3242" w14:textId="77777777" w:rsidR="00AB1219" w:rsidRPr="008E4EF2" w:rsidRDefault="00AB1219" w:rsidP="005E2B0A">
      <w:pPr>
        <w:keepNext/>
        <w:rPr>
          <w:rFonts w:cs="Arial"/>
          <w:b/>
          <w:kern w:val="20"/>
          <w:szCs w:val="20"/>
          <w:u w:val="single"/>
        </w:rPr>
      </w:pPr>
    </w:p>
    <w:p w14:paraId="2A56F215" w14:textId="77777777" w:rsidR="00AB1219" w:rsidRPr="00D936E7" w:rsidRDefault="00AB1219" w:rsidP="005E2B0A">
      <w:pPr>
        <w:keepNext/>
        <w:rPr>
          <w:rFonts w:cs="Arial"/>
          <w:b/>
          <w:kern w:val="20"/>
          <w:szCs w:val="20"/>
        </w:rPr>
      </w:pPr>
      <w:r w:rsidRPr="00D936E7">
        <w:rPr>
          <w:rFonts w:cs="Arial"/>
          <w:b/>
          <w:kern w:val="20"/>
          <w:szCs w:val="20"/>
        </w:rPr>
        <w:t xml:space="preserve">TNM Descriptors </w:t>
      </w:r>
      <w:r w:rsidRPr="00D936E7">
        <w:rPr>
          <w:rFonts w:cs="Arial"/>
          <w:b/>
          <w:szCs w:val="20"/>
        </w:rPr>
        <w:t>(required only if applicable) (select all that apply)</w:t>
      </w:r>
    </w:p>
    <w:p w14:paraId="6491DCE1" w14:textId="77777777" w:rsidR="00AB1219" w:rsidRPr="008E4EF2" w:rsidRDefault="00AB1219" w:rsidP="005E2B0A">
      <w:pPr>
        <w:keepNext/>
        <w:rPr>
          <w:rFonts w:cs="Arial"/>
          <w:kern w:val="20"/>
          <w:szCs w:val="20"/>
        </w:rPr>
      </w:pPr>
      <w:r w:rsidRPr="008E4EF2">
        <w:rPr>
          <w:rFonts w:cs="Arial"/>
          <w:kern w:val="20"/>
          <w:szCs w:val="20"/>
        </w:rPr>
        <w:t>___ m (multiple primary tumors)</w:t>
      </w:r>
    </w:p>
    <w:p w14:paraId="4AD387FE" w14:textId="77777777" w:rsidR="00AB1219" w:rsidRPr="008E4EF2" w:rsidRDefault="00AB1219" w:rsidP="005E2B0A">
      <w:pPr>
        <w:keepNext/>
        <w:rPr>
          <w:rFonts w:cs="Arial"/>
          <w:kern w:val="20"/>
          <w:szCs w:val="20"/>
        </w:rPr>
      </w:pPr>
      <w:r w:rsidRPr="008E4EF2">
        <w:rPr>
          <w:rFonts w:cs="Arial"/>
          <w:kern w:val="20"/>
          <w:szCs w:val="20"/>
        </w:rPr>
        <w:t>___ r (recurrent)</w:t>
      </w:r>
    </w:p>
    <w:p w14:paraId="3014F676" w14:textId="77777777" w:rsidR="00AB1219" w:rsidRPr="008E4EF2" w:rsidRDefault="005D1B4C" w:rsidP="005E2B0A">
      <w:pPr>
        <w:rPr>
          <w:rFonts w:cs="Arial"/>
          <w:kern w:val="20"/>
          <w:szCs w:val="20"/>
        </w:rPr>
      </w:pPr>
      <w:r w:rsidRPr="008E4EF2">
        <w:rPr>
          <w:rFonts w:cs="Arial"/>
          <w:kern w:val="20"/>
          <w:szCs w:val="20"/>
        </w:rPr>
        <w:t>___ y (post</w:t>
      </w:r>
      <w:r w:rsidR="00AB1219" w:rsidRPr="008E4EF2">
        <w:rPr>
          <w:rFonts w:cs="Arial"/>
          <w:kern w:val="20"/>
          <w:szCs w:val="20"/>
        </w:rPr>
        <w:t>treatment)</w:t>
      </w:r>
    </w:p>
    <w:p w14:paraId="2F3FE8E1" w14:textId="77777777" w:rsidR="00AB1219" w:rsidRPr="008E4EF2" w:rsidRDefault="00AB1219" w:rsidP="005E2B0A">
      <w:pPr>
        <w:rPr>
          <w:rFonts w:cs="Arial"/>
          <w:b/>
          <w:szCs w:val="22"/>
          <w:u w:val="single"/>
        </w:rPr>
      </w:pPr>
    </w:p>
    <w:p w14:paraId="7D30AE53" w14:textId="3205347E" w:rsidR="00395D1C" w:rsidRPr="00031BDB" w:rsidRDefault="00395D1C" w:rsidP="00C76C93">
      <w:pPr>
        <w:rPr>
          <w:rFonts w:cs="Arial"/>
          <w:i/>
          <w:szCs w:val="22"/>
          <w:u w:val="single"/>
        </w:rPr>
      </w:pPr>
      <w:r w:rsidRPr="00031BDB">
        <w:rPr>
          <w:rFonts w:cs="Arial"/>
          <w:i/>
          <w:szCs w:val="22"/>
          <w:u w:val="single"/>
        </w:rPr>
        <w:t xml:space="preserve">For </w:t>
      </w:r>
      <w:r w:rsidRPr="00031BDB">
        <w:rPr>
          <w:i/>
          <w:u w:val="single"/>
        </w:rPr>
        <w:t xml:space="preserve">Papillary, Follicular, Poorly Differentiated, </w:t>
      </w:r>
      <w:r w:rsidR="00E22A33" w:rsidRPr="00E22A33">
        <w:rPr>
          <w:i/>
          <w:u w:val="single"/>
        </w:rPr>
        <w:t xml:space="preserve">Oncocytic (Hürthle cell) </w:t>
      </w:r>
      <w:r w:rsidRPr="00031BDB">
        <w:rPr>
          <w:i/>
          <w:u w:val="single"/>
        </w:rPr>
        <w:t>Cell</w:t>
      </w:r>
      <w:r w:rsidR="00E22A33">
        <w:rPr>
          <w:i/>
          <w:u w:val="single"/>
        </w:rPr>
        <w:t>,</w:t>
      </w:r>
      <w:r w:rsidRPr="00031BDB">
        <w:rPr>
          <w:i/>
          <w:u w:val="single"/>
        </w:rPr>
        <w:t xml:space="preserve"> and Anaplastic Thyroid Carcinoma</w:t>
      </w:r>
      <w:r w:rsidRPr="00031BDB">
        <w:rPr>
          <w:rFonts w:cs="Arial"/>
          <w:i/>
          <w:szCs w:val="22"/>
          <w:u w:val="single"/>
        </w:rPr>
        <w:t xml:space="preserve"> </w:t>
      </w:r>
    </w:p>
    <w:p w14:paraId="70A22E34" w14:textId="77777777" w:rsidR="00765CC8" w:rsidRDefault="00765CC8" w:rsidP="00C76C93">
      <w:pPr>
        <w:rPr>
          <w:rFonts w:cs="Arial"/>
          <w:szCs w:val="22"/>
          <w:u w:val="single"/>
        </w:rPr>
      </w:pPr>
    </w:p>
    <w:p w14:paraId="445950D1" w14:textId="24A44716" w:rsidR="00C76C93" w:rsidRPr="00031BDB" w:rsidRDefault="00C76C93" w:rsidP="00C76C93">
      <w:pPr>
        <w:rPr>
          <w:rFonts w:cs="Arial"/>
          <w:b/>
          <w:szCs w:val="22"/>
        </w:rPr>
      </w:pPr>
      <w:r w:rsidRPr="00031BDB">
        <w:rPr>
          <w:rFonts w:cs="Arial"/>
          <w:b/>
          <w:szCs w:val="22"/>
        </w:rPr>
        <w:t>Primary Tumor (pT)</w:t>
      </w:r>
      <w:r w:rsidRPr="00031BDB">
        <w:rPr>
          <w:b/>
        </w:rPr>
        <w:t xml:space="preserve"> </w:t>
      </w:r>
    </w:p>
    <w:p w14:paraId="317E3B04" w14:textId="2B87A41D" w:rsidR="00C76C93" w:rsidRPr="004A2892" w:rsidRDefault="00C76C93" w:rsidP="00C76C93">
      <w:pPr>
        <w:tabs>
          <w:tab w:val="left" w:pos="1170"/>
        </w:tabs>
        <w:ind w:left="1170" w:hanging="1170"/>
        <w:rPr>
          <w:rFonts w:cs="Arial"/>
          <w:b/>
          <w:szCs w:val="22"/>
          <w:u w:val="single"/>
        </w:rPr>
      </w:pPr>
      <w:r w:rsidRPr="004A2892">
        <w:rPr>
          <w:rFonts w:cs="Arial"/>
          <w:szCs w:val="22"/>
        </w:rPr>
        <w:t>___ pTX:</w:t>
      </w:r>
      <w:r w:rsidRPr="004A2892">
        <w:rPr>
          <w:rFonts w:cs="Arial"/>
          <w:szCs w:val="22"/>
        </w:rPr>
        <w:tab/>
      </w:r>
      <w:r w:rsidR="00FE243D">
        <w:rPr>
          <w:rFonts w:cs="Arial"/>
          <w:szCs w:val="22"/>
        </w:rPr>
        <w:t>Primary tumor c</w:t>
      </w:r>
      <w:r w:rsidRPr="004A2892">
        <w:rPr>
          <w:rFonts w:cs="Arial"/>
          <w:szCs w:val="22"/>
        </w:rPr>
        <w:t>annot be assessed</w:t>
      </w:r>
    </w:p>
    <w:p w14:paraId="52AAE12B" w14:textId="77777777" w:rsidR="00C76C93" w:rsidRPr="004A2892" w:rsidRDefault="00C76C93" w:rsidP="00C76C93">
      <w:pPr>
        <w:tabs>
          <w:tab w:val="left" w:pos="1170"/>
        </w:tabs>
        <w:ind w:left="1170" w:hanging="1170"/>
        <w:rPr>
          <w:rFonts w:cs="Arial"/>
          <w:b/>
          <w:szCs w:val="22"/>
          <w:u w:val="single"/>
        </w:rPr>
      </w:pPr>
      <w:r w:rsidRPr="004A2892">
        <w:rPr>
          <w:rFonts w:cs="Arial"/>
          <w:szCs w:val="22"/>
        </w:rPr>
        <w:t>___ pT0:</w:t>
      </w:r>
      <w:r w:rsidRPr="004A2892">
        <w:rPr>
          <w:rFonts w:cs="Arial"/>
          <w:szCs w:val="22"/>
        </w:rPr>
        <w:tab/>
        <w:t>No evidence of primary tumor</w:t>
      </w:r>
    </w:p>
    <w:p w14:paraId="008D0ADD" w14:textId="0DAFBC7D" w:rsidR="00C76C93" w:rsidRPr="004A2892" w:rsidRDefault="00C76C93" w:rsidP="00C76C93">
      <w:pPr>
        <w:tabs>
          <w:tab w:val="left" w:pos="1170"/>
        </w:tabs>
        <w:ind w:left="1170" w:hanging="1170"/>
        <w:rPr>
          <w:rFonts w:cs="Arial"/>
          <w:b/>
          <w:szCs w:val="22"/>
          <w:u w:val="single"/>
        </w:rPr>
      </w:pPr>
      <w:r w:rsidRPr="004A2892">
        <w:rPr>
          <w:rFonts w:cs="Arial"/>
          <w:szCs w:val="22"/>
        </w:rPr>
        <w:t>___ pT1:</w:t>
      </w:r>
      <w:r w:rsidRPr="004A2892">
        <w:rPr>
          <w:rFonts w:cs="Arial"/>
          <w:szCs w:val="22"/>
        </w:rPr>
        <w:tab/>
        <w:t xml:space="preserve">Tumor </w:t>
      </w:r>
      <w:r w:rsidR="00FE243D">
        <w:t>≤</w:t>
      </w:r>
      <w:r w:rsidR="00FE243D" w:rsidRPr="00372641">
        <w:t>2</w:t>
      </w:r>
      <w:r w:rsidR="00FE243D">
        <w:rPr>
          <w:rFonts w:cs="Arial"/>
          <w:szCs w:val="22"/>
        </w:rPr>
        <w:t xml:space="preserve"> in greatest dimension</w:t>
      </w:r>
      <w:r w:rsidRPr="004A2892">
        <w:rPr>
          <w:rFonts w:cs="Arial"/>
          <w:szCs w:val="22"/>
        </w:rPr>
        <w:t xml:space="preserve">, limited to </w:t>
      </w:r>
      <w:r w:rsidR="00B93E98">
        <w:rPr>
          <w:rFonts w:cs="Arial"/>
          <w:szCs w:val="22"/>
        </w:rPr>
        <w:t xml:space="preserve">the </w:t>
      </w:r>
      <w:r w:rsidRPr="004A2892">
        <w:rPr>
          <w:rFonts w:cs="Arial"/>
          <w:szCs w:val="22"/>
        </w:rPr>
        <w:t>thyroid</w:t>
      </w:r>
    </w:p>
    <w:p w14:paraId="3DE66467" w14:textId="29DEB39F" w:rsidR="00C76C93" w:rsidRPr="004A2892" w:rsidRDefault="00C76C93" w:rsidP="00C76C93">
      <w:pPr>
        <w:tabs>
          <w:tab w:val="left" w:pos="1170"/>
        </w:tabs>
        <w:ind w:left="1170" w:hanging="1170"/>
        <w:rPr>
          <w:rFonts w:cs="Arial"/>
          <w:szCs w:val="22"/>
        </w:rPr>
      </w:pPr>
      <w:r w:rsidRPr="004A2892">
        <w:rPr>
          <w:rFonts w:cs="Arial"/>
          <w:szCs w:val="22"/>
        </w:rPr>
        <w:t xml:space="preserve">___ pT1a: </w:t>
      </w:r>
      <w:r w:rsidRPr="004A2892">
        <w:rPr>
          <w:rFonts w:cs="Arial"/>
          <w:szCs w:val="22"/>
        </w:rPr>
        <w:tab/>
        <w:t xml:space="preserve">Tumor </w:t>
      </w:r>
      <w:r w:rsidR="00FE243D">
        <w:t>≤</w:t>
      </w:r>
      <w:r w:rsidRPr="004A2892">
        <w:rPr>
          <w:rFonts w:cs="Arial"/>
          <w:szCs w:val="22"/>
        </w:rPr>
        <w:t>1 cm in greatest d</w:t>
      </w:r>
      <w:r>
        <w:rPr>
          <w:rFonts w:cs="Arial"/>
          <w:szCs w:val="22"/>
        </w:rPr>
        <w:t>imension limited to the thyroid</w:t>
      </w:r>
    </w:p>
    <w:p w14:paraId="4AA68C06" w14:textId="3B5DC0B6" w:rsidR="00C76C93" w:rsidRPr="004A2892" w:rsidRDefault="00C76C93" w:rsidP="00C76C93">
      <w:pPr>
        <w:tabs>
          <w:tab w:val="left" w:pos="1170"/>
        </w:tabs>
        <w:ind w:left="1170" w:hanging="1170"/>
        <w:rPr>
          <w:rFonts w:cs="Arial"/>
          <w:szCs w:val="22"/>
        </w:rPr>
      </w:pPr>
      <w:r w:rsidRPr="004A2892">
        <w:rPr>
          <w:rFonts w:cs="Arial"/>
          <w:szCs w:val="22"/>
        </w:rPr>
        <w:t xml:space="preserve">___ pT1b: </w:t>
      </w:r>
      <w:r w:rsidRPr="004A2892">
        <w:rPr>
          <w:rFonts w:cs="Arial"/>
          <w:szCs w:val="22"/>
        </w:rPr>
        <w:tab/>
        <w:t xml:space="preserve">Tumor </w:t>
      </w:r>
      <w:r w:rsidR="00FE243D">
        <w:rPr>
          <w:rFonts w:cs="Arial"/>
          <w:szCs w:val="22"/>
        </w:rPr>
        <w:t>&gt;</w:t>
      </w:r>
      <w:r w:rsidRPr="004A2892">
        <w:rPr>
          <w:rFonts w:cs="Arial"/>
          <w:szCs w:val="22"/>
        </w:rPr>
        <w:t xml:space="preserve">1 cm but </w:t>
      </w:r>
      <w:r w:rsidR="00FE243D">
        <w:t>≤</w:t>
      </w:r>
      <w:r w:rsidRPr="004A2892">
        <w:rPr>
          <w:rFonts w:cs="Arial"/>
          <w:szCs w:val="22"/>
        </w:rPr>
        <w:t>2 cm in greatest dimension, limited to the thyroid</w:t>
      </w:r>
    </w:p>
    <w:p w14:paraId="7256A7DB" w14:textId="71209642" w:rsidR="00C76C93" w:rsidRPr="004A2892" w:rsidRDefault="00C76C93" w:rsidP="00C76C93">
      <w:pPr>
        <w:tabs>
          <w:tab w:val="left" w:pos="1170"/>
        </w:tabs>
        <w:ind w:left="1170" w:hanging="1170"/>
        <w:rPr>
          <w:rFonts w:cs="Arial"/>
          <w:szCs w:val="22"/>
        </w:rPr>
      </w:pPr>
      <w:r w:rsidRPr="004A2892">
        <w:rPr>
          <w:rFonts w:cs="Arial"/>
          <w:szCs w:val="22"/>
        </w:rPr>
        <w:t>___ pT2:</w:t>
      </w:r>
      <w:r w:rsidRPr="004A2892">
        <w:rPr>
          <w:rFonts w:cs="Arial"/>
          <w:szCs w:val="22"/>
        </w:rPr>
        <w:tab/>
        <w:t xml:space="preserve">Tumor </w:t>
      </w:r>
      <w:r w:rsidR="00FE243D">
        <w:rPr>
          <w:rFonts w:cs="Arial"/>
          <w:szCs w:val="22"/>
        </w:rPr>
        <w:t>&gt;</w:t>
      </w:r>
      <w:r w:rsidRPr="004A2892">
        <w:rPr>
          <w:rFonts w:cs="Arial"/>
          <w:szCs w:val="22"/>
        </w:rPr>
        <w:t xml:space="preserve">2 cm, but </w:t>
      </w:r>
      <w:r w:rsidR="00FE243D">
        <w:t>≤</w:t>
      </w:r>
      <w:r w:rsidRPr="004A2892">
        <w:rPr>
          <w:rFonts w:cs="Arial"/>
          <w:szCs w:val="22"/>
        </w:rPr>
        <w:t>4 cm</w:t>
      </w:r>
      <w:r w:rsidR="00566D2B">
        <w:rPr>
          <w:rFonts w:cs="Arial"/>
          <w:szCs w:val="22"/>
        </w:rPr>
        <w:t xml:space="preserve"> in greatest dimension</w:t>
      </w:r>
      <w:r w:rsidRPr="004A2892">
        <w:rPr>
          <w:rFonts w:cs="Arial"/>
          <w:szCs w:val="22"/>
        </w:rPr>
        <w:t>, limited to thyroid</w:t>
      </w:r>
    </w:p>
    <w:p w14:paraId="0172690F"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w:t>
      </w:r>
      <w:r>
        <w:rPr>
          <w:rFonts w:cs="Arial"/>
          <w:szCs w:val="22"/>
        </w:rPr>
        <w:t>:</w:t>
      </w:r>
      <w:r w:rsidRPr="003A7B72">
        <w:rPr>
          <w:rFonts w:cs="Arial"/>
          <w:szCs w:val="22"/>
        </w:rPr>
        <w:tab/>
        <w:t>Tumor &gt;4 cm limited to the thyroid, or gross extrathyroidal extension invading only strap muscles</w:t>
      </w:r>
    </w:p>
    <w:p w14:paraId="1D351887"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T3a</w:t>
      </w:r>
      <w:r>
        <w:rPr>
          <w:rFonts w:cs="Arial"/>
          <w:szCs w:val="22"/>
        </w:rPr>
        <w:t>:</w:t>
      </w:r>
      <w:r w:rsidRPr="003A7B72">
        <w:rPr>
          <w:rFonts w:cs="Arial"/>
          <w:szCs w:val="22"/>
        </w:rPr>
        <w:tab/>
        <w:t xml:space="preserve">Tumor &gt;4 cm limited to the thyroid </w:t>
      </w:r>
    </w:p>
    <w:p w14:paraId="18FAAFBD" w14:textId="77777777"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T3b</w:t>
      </w:r>
      <w:r>
        <w:rPr>
          <w:rFonts w:cs="Arial"/>
          <w:szCs w:val="22"/>
        </w:rPr>
        <w:t>:</w:t>
      </w:r>
      <w:r w:rsidRPr="003A7B72">
        <w:rPr>
          <w:rFonts w:cs="Arial"/>
          <w:szCs w:val="22"/>
        </w:rPr>
        <w:tab/>
        <w:t>Gross extrathyroidal extension invading only strap muscles (sternohyoid, sternothyroid, thyrohyoid, or omohyoid muscles) from a tumor of any size</w:t>
      </w:r>
    </w:p>
    <w:p w14:paraId="6434A995" w14:textId="0B6F29EA" w:rsidR="00C76C93" w:rsidRPr="003A7B72" w:rsidRDefault="00C76C93" w:rsidP="00C76C93">
      <w:pPr>
        <w:tabs>
          <w:tab w:val="left" w:pos="1170"/>
        </w:tabs>
        <w:ind w:left="1170" w:hanging="1170"/>
        <w:rPr>
          <w:rFonts w:cs="Arial"/>
          <w:szCs w:val="22"/>
        </w:rPr>
      </w:pPr>
      <w:r>
        <w:rPr>
          <w:rFonts w:cs="Arial"/>
          <w:szCs w:val="22"/>
        </w:rPr>
        <w:t>___ p</w:t>
      </w:r>
      <w:r w:rsidRPr="003A7B72">
        <w:rPr>
          <w:rFonts w:cs="Arial"/>
          <w:szCs w:val="22"/>
        </w:rPr>
        <w:t>T4</w:t>
      </w:r>
      <w:r>
        <w:rPr>
          <w:rFonts w:cs="Arial"/>
          <w:szCs w:val="22"/>
        </w:rPr>
        <w:t>:</w:t>
      </w:r>
      <w:r w:rsidRPr="003A7B72">
        <w:rPr>
          <w:rFonts w:cs="Arial"/>
          <w:szCs w:val="22"/>
        </w:rPr>
        <w:tab/>
        <w:t>Includes gross extrathyroidal extension</w:t>
      </w:r>
      <w:r w:rsidR="00C60F77">
        <w:rPr>
          <w:rFonts w:cs="Arial"/>
          <w:szCs w:val="22"/>
        </w:rPr>
        <w:t xml:space="preserve"> beyond the strap muscles</w:t>
      </w:r>
    </w:p>
    <w:p w14:paraId="535A9900" w14:textId="77777777" w:rsidR="00C76C93" w:rsidRDefault="00C76C93" w:rsidP="00C76C93">
      <w:pPr>
        <w:tabs>
          <w:tab w:val="left" w:pos="1170"/>
        </w:tabs>
        <w:ind w:left="1170" w:hanging="1170"/>
        <w:rPr>
          <w:rFonts w:cs="Arial"/>
          <w:szCs w:val="22"/>
        </w:rPr>
      </w:pPr>
      <w:r>
        <w:rPr>
          <w:rFonts w:cs="Arial"/>
          <w:szCs w:val="22"/>
        </w:rPr>
        <w:t>___ p</w:t>
      </w:r>
      <w:r w:rsidRPr="003A7B72">
        <w:rPr>
          <w:rFonts w:cs="Arial"/>
          <w:szCs w:val="22"/>
        </w:rPr>
        <w:t>T4a</w:t>
      </w:r>
      <w:r>
        <w:rPr>
          <w:rFonts w:cs="Arial"/>
          <w:szCs w:val="22"/>
        </w:rPr>
        <w:t>:</w:t>
      </w:r>
      <w:r w:rsidRPr="003A7B72">
        <w:rPr>
          <w:rFonts w:cs="Arial"/>
          <w:szCs w:val="22"/>
        </w:rPr>
        <w:tab/>
        <w:t>Gross extrathyroidal extension invading subcutaneous soft tissues, larynx, trachea, esophagus, or recurrent laryngeal nerve from a tumor of any size</w:t>
      </w:r>
    </w:p>
    <w:p w14:paraId="55AC6B51" w14:textId="0CBB8145" w:rsidR="00C76C93" w:rsidRDefault="00C76C93" w:rsidP="00C76C93">
      <w:pPr>
        <w:tabs>
          <w:tab w:val="left" w:pos="1170"/>
        </w:tabs>
        <w:ind w:left="1170" w:hanging="1170"/>
        <w:rPr>
          <w:rFonts w:cs="Arial"/>
          <w:szCs w:val="22"/>
        </w:rPr>
      </w:pPr>
      <w:r>
        <w:rPr>
          <w:rFonts w:cs="Arial"/>
          <w:szCs w:val="22"/>
        </w:rPr>
        <w:t>___ p</w:t>
      </w:r>
      <w:r w:rsidRPr="003A7B72">
        <w:rPr>
          <w:rFonts w:cs="Arial"/>
          <w:szCs w:val="22"/>
        </w:rPr>
        <w:t>T4b</w:t>
      </w:r>
      <w:r>
        <w:rPr>
          <w:rFonts w:cs="Arial"/>
          <w:szCs w:val="22"/>
        </w:rPr>
        <w:t>:</w:t>
      </w:r>
      <w:r w:rsidR="004554D7">
        <w:rPr>
          <w:rFonts w:cs="Arial"/>
          <w:szCs w:val="22"/>
        </w:rPr>
        <w:t xml:space="preserve"> </w:t>
      </w:r>
      <w:r w:rsidR="004554D7">
        <w:rPr>
          <w:rFonts w:cs="Arial"/>
          <w:szCs w:val="22"/>
        </w:rPr>
        <w:tab/>
      </w:r>
      <w:r w:rsidRPr="003A7B72">
        <w:rPr>
          <w:rFonts w:cs="Arial"/>
          <w:szCs w:val="22"/>
        </w:rPr>
        <w:t>Gross extrathyroidal extension invading prevertebral fascia or encasing the carotid artery or</w:t>
      </w:r>
      <w:r>
        <w:rPr>
          <w:rFonts w:cs="Arial"/>
          <w:szCs w:val="22"/>
        </w:rPr>
        <w:t xml:space="preserve"> </w:t>
      </w:r>
      <w:r w:rsidRPr="003A7B72">
        <w:rPr>
          <w:rFonts w:cs="Arial"/>
          <w:szCs w:val="22"/>
        </w:rPr>
        <w:t>mediastinal vessels from a tumor of any size</w:t>
      </w:r>
    </w:p>
    <w:p w14:paraId="6CA60AF7" w14:textId="6073E96E" w:rsidR="00CD3924" w:rsidRDefault="00AB1219" w:rsidP="001838BC">
      <w:pPr>
        <w:spacing w:before="120"/>
        <w:rPr>
          <w:rFonts w:cs="Arial"/>
          <w:szCs w:val="22"/>
        </w:rPr>
      </w:pPr>
      <w:r w:rsidRPr="008E4EF2">
        <w:rPr>
          <w:rFonts w:cs="Arial"/>
          <w:i/>
          <w:sz w:val="18"/>
          <w:szCs w:val="18"/>
        </w:rPr>
        <w:t>Note: There is no category of carcinoma in situ (pTis) relative to carcinomas of thyroid gland.</w:t>
      </w:r>
    </w:p>
    <w:p w14:paraId="38FF9ED1" w14:textId="77777777" w:rsidR="00CD3924" w:rsidRPr="008E4EF2" w:rsidRDefault="00CD3924" w:rsidP="005E2B0A">
      <w:pPr>
        <w:ind w:left="1170" w:hanging="1170"/>
        <w:rPr>
          <w:rFonts w:cs="Arial"/>
          <w:szCs w:val="22"/>
        </w:rPr>
      </w:pPr>
    </w:p>
    <w:p w14:paraId="09938E70" w14:textId="218CC61F" w:rsidR="00395D1C" w:rsidRPr="00031BDB" w:rsidRDefault="00395D1C" w:rsidP="005E2B0A">
      <w:pPr>
        <w:rPr>
          <w:rFonts w:cs="Arial"/>
          <w:i/>
          <w:szCs w:val="22"/>
          <w:u w:val="single"/>
        </w:rPr>
      </w:pPr>
      <w:r w:rsidRPr="00031BDB">
        <w:rPr>
          <w:rFonts w:cs="Arial"/>
          <w:i/>
          <w:szCs w:val="22"/>
          <w:u w:val="single"/>
        </w:rPr>
        <w:t>For Medullary Thyroid Carcinoma</w:t>
      </w:r>
    </w:p>
    <w:p w14:paraId="18D38451" w14:textId="77777777" w:rsidR="00765CC8" w:rsidRDefault="00765CC8" w:rsidP="00395D1C">
      <w:pPr>
        <w:rPr>
          <w:rFonts w:cs="Arial"/>
          <w:szCs w:val="22"/>
          <w:u w:val="single"/>
        </w:rPr>
      </w:pPr>
    </w:p>
    <w:p w14:paraId="5451C1DB" w14:textId="58DC8BAC" w:rsidR="00395D1C" w:rsidRPr="00031BDB" w:rsidRDefault="00395D1C" w:rsidP="00395D1C">
      <w:pPr>
        <w:rPr>
          <w:rFonts w:cs="Arial"/>
          <w:b/>
          <w:szCs w:val="22"/>
        </w:rPr>
      </w:pPr>
      <w:r w:rsidRPr="00031BDB">
        <w:rPr>
          <w:rFonts w:cs="Arial"/>
          <w:b/>
          <w:szCs w:val="22"/>
        </w:rPr>
        <w:t>Primary Tumor</w:t>
      </w:r>
      <w:r w:rsidR="00D936E7">
        <w:rPr>
          <w:rFonts w:cs="Arial"/>
          <w:b/>
          <w:szCs w:val="22"/>
        </w:rPr>
        <w:t xml:space="preserve"> </w:t>
      </w:r>
      <w:r w:rsidRPr="00031BDB">
        <w:rPr>
          <w:rFonts w:cs="Arial"/>
          <w:b/>
          <w:szCs w:val="22"/>
        </w:rPr>
        <w:t>(pT)</w:t>
      </w:r>
      <w:r w:rsidRPr="00031BDB">
        <w:rPr>
          <w:b/>
        </w:rPr>
        <w:t xml:space="preserve"> </w:t>
      </w:r>
    </w:p>
    <w:p w14:paraId="5F86D549"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pTX:</w:t>
      </w:r>
      <w:r w:rsidRPr="004A2892">
        <w:rPr>
          <w:rFonts w:cs="Arial"/>
          <w:szCs w:val="22"/>
        </w:rPr>
        <w:tab/>
      </w:r>
      <w:r>
        <w:rPr>
          <w:rFonts w:cs="Arial"/>
          <w:szCs w:val="22"/>
        </w:rPr>
        <w:t>Primary tumor c</w:t>
      </w:r>
      <w:r w:rsidRPr="004A2892">
        <w:rPr>
          <w:rFonts w:cs="Arial"/>
          <w:szCs w:val="22"/>
        </w:rPr>
        <w:t>annot be assessed</w:t>
      </w:r>
    </w:p>
    <w:p w14:paraId="52B12C7B"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pT0:</w:t>
      </w:r>
      <w:r w:rsidRPr="004A2892">
        <w:rPr>
          <w:rFonts w:cs="Arial"/>
          <w:szCs w:val="22"/>
        </w:rPr>
        <w:tab/>
        <w:t>No evidence of primary tumor</w:t>
      </w:r>
    </w:p>
    <w:p w14:paraId="72045827" w14:textId="77777777" w:rsidR="00395D1C" w:rsidRPr="004A2892" w:rsidRDefault="00395D1C" w:rsidP="00395D1C">
      <w:pPr>
        <w:tabs>
          <w:tab w:val="left" w:pos="1170"/>
        </w:tabs>
        <w:ind w:left="1170" w:hanging="1170"/>
        <w:rPr>
          <w:rFonts w:cs="Arial"/>
          <w:b/>
          <w:szCs w:val="22"/>
          <w:u w:val="single"/>
        </w:rPr>
      </w:pPr>
      <w:r w:rsidRPr="004A2892">
        <w:rPr>
          <w:rFonts w:cs="Arial"/>
          <w:szCs w:val="22"/>
        </w:rPr>
        <w:t>___ pT1:</w:t>
      </w:r>
      <w:r w:rsidRPr="004A2892">
        <w:rPr>
          <w:rFonts w:cs="Arial"/>
          <w:szCs w:val="22"/>
        </w:rPr>
        <w:tab/>
        <w:t xml:space="preserve">Tumor </w:t>
      </w:r>
      <w:r>
        <w:t>≤</w:t>
      </w:r>
      <w:r w:rsidRPr="00372641">
        <w:t>2</w:t>
      </w:r>
      <w:r>
        <w:rPr>
          <w:rFonts w:cs="Arial"/>
          <w:szCs w:val="22"/>
        </w:rPr>
        <w:t xml:space="preserve"> in greatest dimension</w:t>
      </w:r>
      <w:r w:rsidRPr="004A2892">
        <w:rPr>
          <w:rFonts w:cs="Arial"/>
          <w:szCs w:val="22"/>
        </w:rPr>
        <w:t xml:space="preserve">, limited to </w:t>
      </w:r>
      <w:r>
        <w:rPr>
          <w:rFonts w:cs="Arial"/>
          <w:szCs w:val="22"/>
        </w:rPr>
        <w:t xml:space="preserve">the </w:t>
      </w:r>
      <w:r w:rsidRPr="004A2892">
        <w:rPr>
          <w:rFonts w:cs="Arial"/>
          <w:szCs w:val="22"/>
        </w:rPr>
        <w:t>thyroid</w:t>
      </w:r>
    </w:p>
    <w:p w14:paraId="2BB6B878" w14:textId="77777777" w:rsidR="00395D1C" w:rsidRPr="004A2892" w:rsidRDefault="00395D1C" w:rsidP="00395D1C">
      <w:pPr>
        <w:tabs>
          <w:tab w:val="left" w:pos="1170"/>
        </w:tabs>
        <w:ind w:left="1170" w:hanging="1170"/>
        <w:rPr>
          <w:rFonts w:cs="Arial"/>
          <w:szCs w:val="22"/>
        </w:rPr>
      </w:pPr>
      <w:r w:rsidRPr="004A2892">
        <w:rPr>
          <w:rFonts w:cs="Arial"/>
          <w:szCs w:val="22"/>
        </w:rPr>
        <w:t xml:space="preserve">___ pT1a: </w:t>
      </w:r>
      <w:r w:rsidRPr="004A2892">
        <w:rPr>
          <w:rFonts w:cs="Arial"/>
          <w:szCs w:val="22"/>
        </w:rPr>
        <w:tab/>
        <w:t xml:space="preserve">Tumor </w:t>
      </w:r>
      <w:r>
        <w:t>≤</w:t>
      </w:r>
      <w:r w:rsidRPr="004A2892">
        <w:rPr>
          <w:rFonts w:cs="Arial"/>
          <w:szCs w:val="22"/>
        </w:rPr>
        <w:t>1 cm in greatest d</w:t>
      </w:r>
      <w:r>
        <w:rPr>
          <w:rFonts w:cs="Arial"/>
          <w:szCs w:val="22"/>
        </w:rPr>
        <w:t>imension limited to the thyroid</w:t>
      </w:r>
    </w:p>
    <w:p w14:paraId="1BCFA771" w14:textId="77777777" w:rsidR="00395D1C" w:rsidRPr="004A2892" w:rsidRDefault="00395D1C" w:rsidP="00395D1C">
      <w:pPr>
        <w:tabs>
          <w:tab w:val="left" w:pos="1170"/>
        </w:tabs>
        <w:ind w:left="1170" w:hanging="1170"/>
        <w:rPr>
          <w:rFonts w:cs="Arial"/>
          <w:szCs w:val="22"/>
        </w:rPr>
      </w:pPr>
      <w:r w:rsidRPr="004A2892">
        <w:rPr>
          <w:rFonts w:cs="Arial"/>
          <w:szCs w:val="22"/>
        </w:rPr>
        <w:t xml:space="preserve">___ pT1b: </w:t>
      </w:r>
      <w:r w:rsidRPr="004A2892">
        <w:rPr>
          <w:rFonts w:cs="Arial"/>
          <w:szCs w:val="22"/>
        </w:rPr>
        <w:tab/>
        <w:t xml:space="preserve">Tumor </w:t>
      </w:r>
      <w:r>
        <w:rPr>
          <w:rFonts w:cs="Arial"/>
          <w:szCs w:val="22"/>
        </w:rPr>
        <w:t>&gt;</w:t>
      </w:r>
      <w:r w:rsidRPr="004A2892">
        <w:rPr>
          <w:rFonts w:cs="Arial"/>
          <w:szCs w:val="22"/>
        </w:rPr>
        <w:t xml:space="preserve">1 cm but </w:t>
      </w:r>
      <w:r>
        <w:t>≤</w:t>
      </w:r>
      <w:r w:rsidRPr="004A2892">
        <w:rPr>
          <w:rFonts w:cs="Arial"/>
          <w:szCs w:val="22"/>
        </w:rPr>
        <w:t>2 cm in greatest dimension, limited to the thyroid</w:t>
      </w:r>
    </w:p>
    <w:p w14:paraId="08575759" w14:textId="77777777" w:rsidR="00395D1C" w:rsidRPr="004A2892" w:rsidRDefault="00395D1C" w:rsidP="00395D1C">
      <w:pPr>
        <w:tabs>
          <w:tab w:val="left" w:pos="1170"/>
        </w:tabs>
        <w:ind w:left="1170" w:hanging="1170"/>
        <w:rPr>
          <w:rFonts w:cs="Arial"/>
          <w:szCs w:val="22"/>
        </w:rPr>
      </w:pPr>
      <w:r w:rsidRPr="004A2892">
        <w:rPr>
          <w:rFonts w:cs="Arial"/>
          <w:szCs w:val="22"/>
        </w:rPr>
        <w:t>___ pT2:</w:t>
      </w:r>
      <w:r w:rsidRPr="004A2892">
        <w:rPr>
          <w:rFonts w:cs="Arial"/>
          <w:szCs w:val="22"/>
        </w:rPr>
        <w:tab/>
        <w:t xml:space="preserve">Tumor </w:t>
      </w:r>
      <w:r>
        <w:rPr>
          <w:rFonts w:cs="Arial"/>
          <w:szCs w:val="22"/>
        </w:rPr>
        <w:t>&gt;</w:t>
      </w:r>
      <w:r w:rsidRPr="004A2892">
        <w:rPr>
          <w:rFonts w:cs="Arial"/>
          <w:szCs w:val="22"/>
        </w:rPr>
        <w:t xml:space="preserve">2 cm, but </w:t>
      </w:r>
      <w:r>
        <w:t>≤</w:t>
      </w:r>
      <w:r w:rsidRPr="004A2892">
        <w:rPr>
          <w:rFonts w:cs="Arial"/>
          <w:szCs w:val="22"/>
        </w:rPr>
        <w:t>4 cm</w:t>
      </w:r>
      <w:r>
        <w:rPr>
          <w:rFonts w:cs="Arial"/>
          <w:szCs w:val="22"/>
        </w:rPr>
        <w:t xml:space="preserve"> in greatest dimension</w:t>
      </w:r>
      <w:r w:rsidRPr="004A2892">
        <w:rPr>
          <w:rFonts w:cs="Arial"/>
          <w:szCs w:val="22"/>
        </w:rPr>
        <w:t>, limited to thyroid</w:t>
      </w:r>
    </w:p>
    <w:p w14:paraId="19BE94C7" w14:textId="4818C4BD" w:rsidR="00395D1C" w:rsidRPr="003A7B72" w:rsidRDefault="00395D1C" w:rsidP="00395D1C">
      <w:pPr>
        <w:tabs>
          <w:tab w:val="left" w:pos="1170"/>
        </w:tabs>
        <w:ind w:left="1170" w:hanging="1170"/>
        <w:rPr>
          <w:rFonts w:cs="Arial"/>
          <w:szCs w:val="22"/>
        </w:rPr>
      </w:pPr>
      <w:r>
        <w:rPr>
          <w:rFonts w:cs="Arial"/>
          <w:szCs w:val="22"/>
        </w:rPr>
        <w:t>___ p</w:t>
      </w:r>
      <w:r w:rsidRPr="003A7B72">
        <w:rPr>
          <w:rFonts w:cs="Arial"/>
          <w:szCs w:val="22"/>
        </w:rPr>
        <w:t>T3</w:t>
      </w:r>
      <w:r>
        <w:rPr>
          <w:rFonts w:cs="Arial"/>
          <w:szCs w:val="22"/>
        </w:rPr>
        <w:t>:</w:t>
      </w:r>
      <w:r w:rsidRPr="003A7B72">
        <w:rPr>
          <w:rFonts w:cs="Arial"/>
          <w:szCs w:val="22"/>
        </w:rPr>
        <w:tab/>
        <w:t xml:space="preserve">Tumor &gt;4 cm </w:t>
      </w:r>
      <w:r w:rsidR="00992AB4">
        <w:rPr>
          <w:rFonts w:cs="Arial"/>
          <w:szCs w:val="22"/>
        </w:rPr>
        <w:t xml:space="preserve">or with </w:t>
      </w:r>
      <w:r w:rsidRPr="003A7B72">
        <w:rPr>
          <w:rFonts w:cs="Arial"/>
          <w:szCs w:val="22"/>
        </w:rPr>
        <w:t>extrathyroidal extension</w:t>
      </w:r>
    </w:p>
    <w:p w14:paraId="3F5E468C" w14:textId="3EF1BBC1" w:rsidR="00395D1C" w:rsidRDefault="00395D1C" w:rsidP="00395D1C">
      <w:pPr>
        <w:tabs>
          <w:tab w:val="left" w:pos="1170"/>
        </w:tabs>
        <w:ind w:left="1170" w:hanging="1170"/>
        <w:rPr>
          <w:rFonts w:cs="Arial"/>
          <w:szCs w:val="22"/>
        </w:rPr>
      </w:pPr>
      <w:r>
        <w:rPr>
          <w:rFonts w:cs="Arial"/>
          <w:szCs w:val="22"/>
        </w:rPr>
        <w:t>___ p</w:t>
      </w:r>
      <w:r w:rsidRPr="003A7B72">
        <w:rPr>
          <w:rFonts w:cs="Arial"/>
          <w:szCs w:val="22"/>
        </w:rPr>
        <w:t>T3a</w:t>
      </w:r>
      <w:r>
        <w:rPr>
          <w:rFonts w:cs="Arial"/>
          <w:szCs w:val="22"/>
        </w:rPr>
        <w:t>:</w:t>
      </w:r>
      <w:r w:rsidRPr="003A7B72">
        <w:rPr>
          <w:rFonts w:cs="Arial"/>
          <w:szCs w:val="22"/>
        </w:rPr>
        <w:tab/>
        <w:t xml:space="preserve">Tumor &gt;4 cm </w:t>
      </w:r>
      <w:r>
        <w:rPr>
          <w:rFonts w:cs="Arial"/>
          <w:szCs w:val="22"/>
        </w:rPr>
        <w:t xml:space="preserve">in greatest dimension </w:t>
      </w:r>
      <w:r w:rsidRPr="003A7B72">
        <w:rPr>
          <w:rFonts w:cs="Arial"/>
          <w:szCs w:val="22"/>
        </w:rPr>
        <w:t xml:space="preserve">limited to the thyroid </w:t>
      </w:r>
    </w:p>
    <w:p w14:paraId="571B19B9" w14:textId="2A7370E8" w:rsidR="00395D1C" w:rsidRDefault="00395D1C" w:rsidP="009034EB">
      <w:pPr>
        <w:ind w:left="1170" w:hanging="1170"/>
        <w:rPr>
          <w:lang w:eastAsia="en-CA"/>
        </w:rPr>
      </w:pPr>
      <w:r>
        <w:rPr>
          <w:rFonts w:cs="Arial"/>
          <w:szCs w:val="22"/>
        </w:rPr>
        <w:t>___</w:t>
      </w:r>
      <w:r w:rsidR="002C7017">
        <w:rPr>
          <w:rFonts w:cs="Arial"/>
          <w:szCs w:val="22"/>
        </w:rPr>
        <w:t xml:space="preserve"> </w:t>
      </w:r>
      <w:r>
        <w:rPr>
          <w:rFonts w:cs="Arial"/>
          <w:szCs w:val="22"/>
        </w:rPr>
        <w:t>pT3b:</w:t>
      </w:r>
      <w:r w:rsidR="009034EB">
        <w:rPr>
          <w:rFonts w:cs="Arial"/>
          <w:szCs w:val="22"/>
        </w:rPr>
        <w:tab/>
      </w:r>
      <w:r>
        <w:rPr>
          <w:lang w:eastAsia="en-CA"/>
        </w:rPr>
        <w:t>Tumor of any size with gross extrathyroidal extension invading only strap muscles (sternohyoid, sternothyroid, thyrohyoid or omohyoid muscles)</w:t>
      </w:r>
    </w:p>
    <w:p w14:paraId="44159FCE" w14:textId="6C222FE1" w:rsidR="00395D1C" w:rsidRDefault="00395D1C" w:rsidP="009034EB">
      <w:pPr>
        <w:ind w:left="1170" w:hanging="1170"/>
        <w:rPr>
          <w:lang w:eastAsia="en-CA"/>
        </w:rPr>
      </w:pPr>
      <w:r>
        <w:rPr>
          <w:lang w:eastAsia="en-CA"/>
        </w:rPr>
        <w:t xml:space="preserve">___pT4: </w:t>
      </w:r>
      <w:r w:rsidR="009034EB">
        <w:rPr>
          <w:lang w:eastAsia="en-CA"/>
        </w:rPr>
        <w:tab/>
      </w:r>
      <w:r>
        <w:rPr>
          <w:lang w:eastAsia="en-CA"/>
        </w:rPr>
        <w:t>Advanced disease</w:t>
      </w:r>
    </w:p>
    <w:p w14:paraId="235847FC" w14:textId="7B29CC91" w:rsidR="00395D1C" w:rsidRDefault="009034EB" w:rsidP="009034EB">
      <w:pPr>
        <w:ind w:left="1170" w:hanging="1170"/>
        <w:rPr>
          <w:lang w:eastAsia="en-CA"/>
        </w:rPr>
      </w:pPr>
      <w:r>
        <w:rPr>
          <w:lang w:eastAsia="en-CA"/>
        </w:rPr>
        <w:t>___</w:t>
      </w:r>
      <w:r w:rsidR="00395D1C">
        <w:rPr>
          <w:lang w:eastAsia="en-CA"/>
        </w:rPr>
        <w:t xml:space="preserve">pT4a:  </w:t>
      </w:r>
      <w:r>
        <w:rPr>
          <w:lang w:eastAsia="en-CA"/>
        </w:rPr>
        <w:tab/>
      </w:r>
      <w:r w:rsidR="00395D1C" w:rsidRPr="008F5707">
        <w:t>Moderately advanced disease; tumor of any size with</w:t>
      </w:r>
      <w:r w:rsidR="00395D1C">
        <w:t xml:space="preserve"> </w:t>
      </w:r>
      <w:r w:rsidR="00395D1C" w:rsidRPr="008F5707">
        <w:t>gross extrathyroidal extension into the nearby tissues of</w:t>
      </w:r>
      <w:r w:rsidR="00395D1C">
        <w:t xml:space="preserve"> </w:t>
      </w:r>
      <w:r w:rsidR="00395D1C" w:rsidRPr="008F5707">
        <w:t>the neck, including subcutaneous soft tissue, larynx,</w:t>
      </w:r>
      <w:r w:rsidR="00395D1C">
        <w:t xml:space="preserve"> </w:t>
      </w:r>
      <w:r w:rsidR="00395D1C" w:rsidRPr="008F5707">
        <w:t>trachea, esophagus, or recurrent laryngeal nerve</w:t>
      </w:r>
      <w:r w:rsidR="00395D1C">
        <w:rPr>
          <w:lang w:eastAsia="en-CA"/>
        </w:rPr>
        <w:t xml:space="preserve">  </w:t>
      </w:r>
    </w:p>
    <w:p w14:paraId="699E53E4" w14:textId="385CB3EF" w:rsidR="00395D1C" w:rsidRDefault="009034EB" w:rsidP="009034EB">
      <w:pPr>
        <w:ind w:left="1170" w:hanging="1170"/>
        <w:rPr>
          <w:lang w:eastAsia="en-CA"/>
        </w:rPr>
      </w:pPr>
      <w:r>
        <w:rPr>
          <w:lang w:eastAsia="en-CA"/>
        </w:rPr>
        <w:t>___</w:t>
      </w:r>
      <w:r w:rsidR="00395D1C">
        <w:rPr>
          <w:lang w:eastAsia="en-CA"/>
        </w:rPr>
        <w:t xml:space="preserve">pT4b: </w:t>
      </w:r>
      <w:r>
        <w:rPr>
          <w:lang w:eastAsia="en-CA"/>
        </w:rPr>
        <w:t xml:space="preserve">  </w:t>
      </w:r>
      <w:r w:rsidR="00395D1C">
        <w:rPr>
          <w:lang w:eastAsia="en-CA"/>
        </w:rPr>
        <w:t xml:space="preserve">   </w:t>
      </w:r>
      <w:r w:rsidR="00395D1C" w:rsidRPr="008F5707">
        <w:t>Very advanced disease; tumor of any size with</w:t>
      </w:r>
      <w:r w:rsidR="00395D1C">
        <w:t xml:space="preserve"> </w:t>
      </w:r>
      <w:r w:rsidR="00395D1C" w:rsidRPr="008F5707">
        <w:t xml:space="preserve">extension toward the spine or into </w:t>
      </w:r>
      <w:r w:rsidR="00395D1C">
        <w:t>n</w:t>
      </w:r>
      <w:r w:rsidR="00395D1C" w:rsidRPr="008F5707">
        <w:t>earby large blood</w:t>
      </w:r>
      <w:r w:rsidR="00395D1C">
        <w:t xml:space="preserve"> </w:t>
      </w:r>
      <w:r w:rsidR="00395D1C" w:rsidRPr="008F5707">
        <w:t xml:space="preserve">vessels, </w:t>
      </w:r>
      <w:r w:rsidR="00395D1C">
        <w:t xml:space="preserve">gross extrathyroidal extension </w:t>
      </w:r>
      <w:r w:rsidR="00395D1C" w:rsidRPr="008F5707">
        <w:t>invading the prevertebral fascia, or encasing</w:t>
      </w:r>
      <w:r w:rsidR="00395D1C">
        <w:t xml:space="preserve"> </w:t>
      </w:r>
      <w:r w:rsidR="00395D1C" w:rsidRPr="008F5707">
        <w:t>the carotid artery or mediastinal vessels</w:t>
      </w:r>
    </w:p>
    <w:p w14:paraId="05FC1B84" w14:textId="3BA59E87" w:rsidR="00395D1C" w:rsidRDefault="00395D1C" w:rsidP="00395D1C">
      <w:pPr>
        <w:tabs>
          <w:tab w:val="left" w:pos="1170"/>
        </w:tabs>
        <w:ind w:left="1170" w:hanging="1170"/>
        <w:rPr>
          <w:rFonts w:cs="Arial"/>
          <w:szCs w:val="22"/>
        </w:rPr>
      </w:pPr>
    </w:p>
    <w:p w14:paraId="6710A412" w14:textId="105AF016" w:rsidR="00395D1C" w:rsidRPr="00031BDB" w:rsidRDefault="00D737B4" w:rsidP="005E2B0A">
      <w:pPr>
        <w:rPr>
          <w:rFonts w:cs="Arial"/>
          <w:i/>
          <w:szCs w:val="20"/>
          <w:u w:val="single"/>
        </w:rPr>
      </w:pPr>
      <w:r w:rsidRPr="00031BDB">
        <w:rPr>
          <w:rFonts w:cs="Arial"/>
          <w:i/>
          <w:szCs w:val="20"/>
          <w:u w:val="single"/>
        </w:rPr>
        <w:t>F</w:t>
      </w:r>
      <w:r w:rsidR="0065685C" w:rsidRPr="00031BDB">
        <w:rPr>
          <w:rFonts w:cs="Arial"/>
          <w:i/>
          <w:szCs w:val="20"/>
          <w:u w:val="single"/>
        </w:rPr>
        <w:t>or All Carcinomas of the Thyroid</w:t>
      </w:r>
    </w:p>
    <w:p w14:paraId="0587E1D5" w14:textId="77777777" w:rsidR="00765CC8" w:rsidRDefault="00765CC8" w:rsidP="005E2B0A">
      <w:pPr>
        <w:rPr>
          <w:rFonts w:cs="Arial"/>
          <w:szCs w:val="22"/>
          <w:u w:val="single"/>
        </w:rPr>
      </w:pPr>
    </w:p>
    <w:p w14:paraId="37A54D68" w14:textId="4DE91A18" w:rsidR="00AB1219" w:rsidRPr="00031BDB" w:rsidRDefault="00641FBC" w:rsidP="005E2B0A">
      <w:pPr>
        <w:rPr>
          <w:rFonts w:cs="Arial"/>
          <w:b/>
          <w:szCs w:val="22"/>
        </w:rPr>
      </w:pPr>
      <w:r w:rsidRPr="00486153">
        <w:rPr>
          <w:rFonts w:cs="Arial"/>
          <w:b/>
          <w:kern w:val="18"/>
        </w:rPr>
        <w:t>Regional Lymph Nodes</w:t>
      </w:r>
      <w:r w:rsidR="007C351D">
        <w:rPr>
          <w:rFonts w:cs="Arial"/>
          <w:b/>
          <w:szCs w:val="22"/>
        </w:rPr>
        <w:t xml:space="preserve"> </w:t>
      </w:r>
      <w:r w:rsidR="00AB1219" w:rsidRPr="00031BDB">
        <w:rPr>
          <w:rFonts w:cs="Arial"/>
          <w:b/>
          <w:szCs w:val="22"/>
        </w:rPr>
        <w:t>(pN)</w:t>
      </w:r>
      <w:r w:rsidR="00AB1219" w:rsidRPr="00031BDB">
        <w:rPr>
          <w:rFonts w:cs="Arial"/>
          <w:b/>
          <w:vertAlign w:val="superscript"/>
        </w:rPr>
        <w:t>#</w:t>
      </w:r>
      <w:r w:rsidR="00AB1219" w:rsidRPr="00031BDB">
        <w:rPr>
          <w:rFonts w:cs="Arial"/>
          <w:b/>
          <w:szCs w:val="22"/>
        </w:rPr>
        <w:t xml:space="preserve"> </w:t>
      </w:r>
    </w:p>
    <w:p w14:paraId="5B97682B" w14:textId="49E21B38" w:rsidR="00C76C93" w:rsidRPr="00833EF5" w:rsidRDefault="00C76C93" w:rsidP="00C76C93">
      <w:pPr>
        <w:ind w:left="1170" w:hanging="1170"/>
        <w:rPr>
          <w:rFonts w:cs="Arial"/>
          <w:szCs w:val="22"/>
        </w:rPr>
      </w:pPr>
      <w:r>
        <w:rPr>
          <w:rFonts w:cs="Arial"/>
          <w:szCs w:val="22"/>
        </w:rPr>
        <w:t>___ p</w:t>
      </w:r>
      <w:r w:rsidRPr="00833EF5">
        <w:rPr>
          <w:rFonts w:cs="Arial"/>
          <w:szCs w:val="22"/>
        </w:rPr>
        <w:t>NX</w:t>
      </w:r>
      <w:r w:rsidR="005C7DBC">
        <w:rPr>
          <w:rFonts w:cs="Arial"/>
          <w:szCs w:val="22"/>
        </w:rPr>
        <w:t>:</w:t>
      </w:r>
      <w:r w:rsidRPr="00833EF5">
        <w:rPr>
          <w:rFonts w:cs="Arial"/>
          <w:szCs w:val="22"/>
        </w:rPr>
        <w:tab/>
        <w:t>Regional lymph nodes cannot be assessed</w:t>
      </w:r>
    </w:p>
    <w:p w14:paraId="5A842E35" w14:textId="59CF0C8F" w:rsidR="00C76C93" w:rsidRPr="00833EF5" w:rsidRDefault="00C76C93" w:rsidP="00C76C93">
      <w:pPr>
        <w:ind w:left="1170" w:hanging="1170"/>
        <w:rPr>
          <w:rFonts w:cs="Arial"/>
          <w:szCs w:val="22"/>
        </w:rPr>
      </w:pPr>
      <w:r>
        <w:rPr>
          <w:rFonts w:cs="Arial"/>
          <w:szCs w:val="22"/>
        </w:rPr>
        <w:t>___ p</w:t>
      </w:r>
      <w:r w:rsidRPr="00833EF5">
        <w:rPr>
          <w:rFonts w:cs="Arial"/>
          <w:szCs w:val="22"/>
        </w:rPr>
        <w:t>N0</w:t>
      </w:r>
      <w:r w:rsidR="005C7DBC">
        <w:rPr>
          <w:rFonts w:cs="Arial"/>
          <w:szCs w:val="22"/>
        </w:rPr>
        <w:t>:</w:t>
      </w:r>
      <w:r w:rsidRPr="00833EF5">
        <w:rPr>
          <w:rFonts w:cs="Arial"/>
          <w:szCs w:val="22"/>
        </w:rPr>
        <w:tab/>
        <w:t>No evidence of locoregional lymph node metastasis</w:t>
      </w:r>
      <w:r w:rsidR="003D7597" w:rsidRPr="00C20E97">
        <w:rPr>
          <w:sz w:val="18"/>
          <w:szCs w:val="18"/>
          <w:vertAlign w:val="superscript"/>
        </w:rPr>
        <w:t>#</w:t>
      </w:r>
    </w:p>
    <w:p w14:paraId="1BED995F" w14:textId="30F3B909" w:rsidR="00C76C93" w:rsidRDefault="00C76C93" w:rsidP="00C76C93">
      <w:pPr>
        <w:ind w:left="1170" w:hanging="1170"/>
        <w:rPr>
          <w:rFonts w:cs="Arial"/>
          <w:szCs w:val="22"/>
        </w:rPr>
      </w:pPr>
      <w:r>
        <w:rPr>
          <w:rFonts w:cs="Arial"/>
          <w:szCs w:val="22"/>
        </w:rPr>
        <w:t>___ p</w:t>
      </w:r>
      <w:r w:rsidRPr="00833EF5">
        <w:rPr>
          <w:rFonts w:cs="Arial"/>
          <w:szCs w:val="22"/>
        </w:rPr>
        <w:t>N0a</w:t>
      </w:r>
      <w:r w:rsidR="005C7DBC">
        <w:rPr>
          <w:rFonts w:cs="Arial"/>
          <w:szCs w:val="22"/>
        </w:rPr>
        <w:t>:</w:t>
      </w:r>
      <w:r w:rsidRPr="00833EF5">
        <w:rPr>
          <w:rFonts w:cs="Arial"/>
          <w:szCs w:val="22"/>
        </w:rPr>
        <w:tab/>
        <w:t>One or more cytologically or histologically confirmed benign lymph nodes</w:t>
      </w:r>
    </w:p>
    <w:p w14:paraId="05219D7E" w14:textId="110E6D82" w:rsidR="00C76C93" w:rsidRPr="00833EF5" w:rsidRDefault="00C76C93" w:rsidP="00C76C93">
      <w:pPr>
        <w:ind w:left="1170" w:hanging="1170"/>
        <w:rPr>
          <w:rFonts w:cs="Arial"/>
          <w:szCs w:val="22"/>
        </w:rPr>
      </w:pPr>
      <w:r>
        <w:rPr>
          <w:rFonts w:cs="Arial"/>
          <w:szCs w:val="22"/>
        </w:rPr>
        <w:t>___ p</w:t>
      </w:r>
      <w:r w:rsidRPr="00833EF5">
        <w:rPr>
          <w:rFonts w:cs="Arial"/>
          <w:szCs w:val="22"/>
        </w:rPr>
        <w:t>N1</w:t>
      </w:r>
      <w:r w:rsidR="005C7DBC">
        <w:rPr>
          <w:rFonts w:cs="Arial"/>
          <w:szCs w:val="22"/>
        </w:rPr>
        <w:t>:</w:t>
      </w:r>
      <w:r w:rsidRPr="00833EF5">
        <w:rPr>
          <w:rFonts w:cs="Arial"/>
          <w:szCs w:val="22"/>
        </w:rPr>
        <w:tab/>
        <w:t>Metastasis to regional nodes</w:t>
      </w:r>
    </w:p>
    <w:p w14:paraId="75A3A54A" w14:textId="718BD988" w:rsidR="00C76C93" w:rsidRPr="00833EF5" w:rsidRDefault="00C76C93" w:rsidP="00C76C93">
      <w:pPr>
        <w:ind w:left="1170" w:hanging="1170"/>
        <w:rPr>
          <w:rFonts w:cs="Arial"/>
          <w:szCs w:val="22"/>
        </w:rPr>
      </w:pPr>
      <w:r>
        <w:rPr>
          <w:rFonts w:cs="Arial"/>
          <w:szCs w:val="22"/>
        </w:rPr>
        <w:t>___ p</w:t>
      </w:r>
      <w:r w:rsidRPr="00833EF5">
        <w:rPr>
          <w:rFonts w:cs="Arial"/>
          <w:szCs w:val="22"/>
        </w:rPr>
        <w:t>N1a</w:t>
      </w:r>
      <w:r w:rsidR="005C7DBC">
        <w:rPr>
          <w:rFonts w:cs="Arial"/>
          <w:szCs w:val="22"/>
        </w:rPr>
        <w:t>:</w:t>
      </w:r>
      <w:r w:rsidRPr="00833EF5">
        <w:rPr>
          <w:rFonts w:cs="Arial"/>
          <w:szCs w:val="22"/>
        </w:rPr>
        <w:tab/>
        <w:t xml:space="preserve">Metastasis to level VI or VII (pretracheal, paratracheal, or prelaryngeal/Delphian, or upper mediastinal) lymph nodes. This can be unilateral or bilateral disease. </w:t>
      </w:r>
    </w:p>
    <w:p w14:paraId="220902C4" w14:textId="37C6AF2E" w:rsidR="00C76C93" w:rsidRDefault="00C76C93" w:rsidP="002C7017">
      <w:pPr>
        <w:ind w:left="1166" w:hanging="1166"/>
        <w:rPr>
          <w:rFonts w:cs="Arial"/>
          <w:szCs w:val="22"/>
        </w:rPr>
      </w:pPr>
      <w:r>
        <w:rPr>
          <w:rFonts w:cs="Arial"/>
          <w:szCs w:val="22"/>
        </w:rPr>
        <w:t>___ p</w:t>
      </w:r>
      <w:r w:rsidR="005C7DBC">
        <w:rPr>
          <w:rFonts w:cs="Arial"/>
          <w:szCs w:val="22"/>
        </w:rPr>
        <w:t>N1b:</w:t>
      </w:r>
      <w:r w:rsidR="005C7DBC">
        <w:rPr>
          <w:rFonts w:cs="Arial"/>
          <w:szCs w:val="22"/>
        </w:rPr>
        <w:tab/>
      </w:r>
      <w:r w:rsidRPr="00833EF5">
        <w:rPr>
          <w:rFonts w:cs="Arial"/>
          <w:szCs w:val="22"/>
        </w:rPr>
        <w:t>Metastasis to unilateral, bilateral, or contralateral lateral neck lymph nodes (levels I, II, III, IV, or V) or retropharyngeal lymph nodes</w:t>
      </w:r>
    </w:p>
    <w:p w14:paraId="56A355A2" w14:textId="2523CF73" w:rsidR="00C76C93" w:rsidRPr="004A2892" w:rsidRDefault="00C76C93" w:rsidP="00C76C93">
      <w:pPr>
        <w:spacing w:before="120"/>
        <w:rPr>
          <w:i/>
          <w:sz w:val="18"/>
          <w:szCs w:val="18"/>
        </w:rPr>
      </w:pPr>
      <w:r w:rsidRPr="004A2892">
        <w:rPr>
          <w:i/>
          <w:sz w:val="18"/>
          <w:szCs w:val="18"/>
          <w:vertAlign w:val="superscript"/>
        </w:rPr>
        <w:t xml:space="preserve"># </w:t>
      </w:r>
      <w:r>
        <w:rPr>
          <w:i/>
          <w:sz w:val="18"/>
          <w:szCs w:val="18"/>
        </w:rPr>
        <w:t xml:space="preserve">N0b is defined as </w:t>
      </w:r>
      <w:r w:rsidR="00810142">
        <w:rPr>
          <w:i/>
          <w:sz w:val="18"/>
          <w:szCs w:val="18"/>
        </w:rPr>
        <w:t>n</w:t>
      </w:r>
      <w:r w:rsidRPr="00C76C93">
        <w:rPr>
          <w:i/>
          <w:sz w:val="18"/>
          <w:szCs w:val="18"/>
        </w:rPr>
        <w:t>o radiologic or clinical evidence of locoregional lymph node metastasis</w:t>
      </w:r>
      <w:r w:rsidR="00810142">
        <w:rPr>
          <w:i/>
          <w:sz w:val="18"/>
          <w:szCs w:val="18"/>
        </w:rPr>
        <w:t>.</w:t>
      </w:r>
    </w:p>
    <w:p w14:paraId="48EF6A04" w14:textId="77777777" w:rsidR="00765CC8" w:rsidRDefault="00765CC8" w:rsidP="00926D71">
      <w:pPr>
        <w:keepNext/>
        <w:rPr>
          <w:rFonts w:cs="Arial"/>
          <w:szCs w:val="22"/>
          <w:u w:val="single"/>
        </w:rPr>
      </w:pPr>
    </w:p>
    <w:p w14:paraId="0D341C1E" w14:textId="7EA23C46" w:rsidR="00AB1219" w:rsidRPr="00031BDB" w:rsidRDefault="00AB1219" w:rsidP="00926D71">
      <w:pPr>
        <w:keepNext/>
        <w:rPr>
          <w:rFonts w:cs="Arial"/>
          <w:b/>
          <w:szCs w:val="22"/>
        </w:rPr>
      </w:pPr>
      <w:r w:rsidRPr="00031BDB">
        <w:rPr>
          <w:rFonts w:cs="Arial"/>
          <w:b/>
          <w:szCs w:val="22"/>
        </w:rPr>
        <w:t>Distant Metastasis (pM)</w:t>
      </w:r>
      <w:r w:rsidR="00DF28DF" w:rsidRPr="00031BDB">
        <w:rPr>
          <w:rFonts w:cs="Arial"/>
          <w:b/>
          <w:szCs w:val="22"/>
        </w:rPr>
        <w:t xml:space="preserve"> (required only if </w:t>
      </w:r>
      <w:r w:rsidR="00E551AF" w:rsidRPr="00031BDB">
        <w:rPr>
          <w:rFonts w:cs="Arial"/>
          <w:b/>
          <w:szCs w:val="22"/>
        </w:rPr>
        <w:t>confirmed pathologically in this case</w:t>
      </w:r>
      <w:r w:rsidR="00DF28DF" w:rsidRPr="00031BDB">
        <w:rPr>
          <w:rFonts w:cs="Arial"/>
          <w:b/>
          <w:szCs w:val="22"/>
        </w:rPr>
        <w:t>)</w:t>
      </w:r>
    </w:p>
    <w:p w14:paraId="2327523D" w14:textId="77777777" w:rsidR="00AB1219" w:rsidRPr="008E4EF2" w:rsidRDefault="00AB1219" w:rsidP="00926D71">
      <w:pPr>
        <w:keepNext/>
        <w:ind w:left="1166" w:hanging="1166"/>
        <w:rPr>
          <w:rFonts w:cs="Arial"/>
          <w:szCs w:val="22"/>
        </w:rPr>
      </w:pPr>
      <w:r w:rsidRPr="008E4EF2">
        <w:rPr>
          <w:rFonts w:cs="Arial"/>
          <w:szCs w:val="22"/>
        </w:rPr>
        <w:t>___ pM1:</w:t>
      </w:r>
      <w:r w:rsidRPr="008E4EF2">
        <w:rPr>
          <w:rFonts w:cs="Arial"/>
          <w:szCs w:val="22"/>
        </w:rPr>
        <w:tab/>
        <w:t>Distant metastasis</w:t>
      </w:r>
    </w:p>
    <w:p w14:paraId="368AAF80" w14:textId="77777777" w:rsidR="00AB1219" w:rsidRPr="008E4EF2" w:rsidRDefault="00AB1219" w:rsidP="005E2B0A">
      <w:pPr>
        <w:ind w:left="1170" w:hanging="1170"/>
        <w:rPr>
          <w:rFonts w:cs="Arial"/>
          <w:szCs w:val="22"/>
        </w:rPr>
      </w:pPr>
      <w:r w:rsidRPr="008E4EF2">
        <w:rPr>
          <w:rFonts w:cs="Arial"/>
          <w:szCs w:val="22"/>
        </w:rPr>
        <w:tab/>
        <w:t xml:space="preserve">Specify site(s), if known: </w:t>
      </w:r>
      <w:r w:rsidR="00926D71" w:rsidRPr="008E4EF2">
        <w:rPr>
          <w:rFonts w:cs="Arial"/>
          <w:szCs w:val="22"/>
        </w:rPr>
        <w:t>____________________________</w:t>
      </w:r>
    </w:p>
    <w:p w14:paraId="017B83F7" w14:textId="77777777" w:rsidR="00AB1219" w:rsidRPr="008E4EF2" w:rsidRDefault="00AB1219" w:rsidP="005E2B0A">
      <w:pPr>
        <w:ind w:left="1170" w:hanging="1170"/>
        <w:rPr>
          <w:rFonts w:cs="Arial"/>
          <w:szCs w:val="22"/>
        </w:rPr>
      </w:pPr>
    </w:p>
    <w:p w14:paraId="7A8252A0" w14:textId="77777777" w:rsidR="00AB1219" w:rsidRPr="00E60F3D" w:rsidRDefault="00944C26" w:rsidP="005E2B0A">
      <w:pPr>
        <w:keepNext/>
        <w:rPr>
          <w:rFonts w:cs="Arial"/>
          <w:b/>
          <w:bCs/>
          <w:szCs w:val="22"/>
        </w:rPr>
      </w:pPr>
      <w:r w:rsidRPr="00E60F3D">
        <w:rPr>
          <w:rFonts w:cs="Arial"/>
          <w:b/>
          <w:bCs/>
          <w:szCs w:val="22"/>
        </w:rPr>
        <w:t xml:space="preserve">+ </w:t>
      </w:r>
      <w:r w:rsidR="00AB1219" w:rsidRPr="00E60F3D">
        <w:rPr>
          <w:rFonts w:cs="Arial"/>
          <w:b/>
          <w:bCs/>
          <w:szCs w:val="22"/>
        </w:rPr>
        <w:t>Additional Pathologic Findings (select all that apply)</w:t>
      </w:r>
    </w:p>
    <w:p w14:paraId="74A8B14B" w14:textId="5957B53E"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Adenoma</w:t>
      </w:r>
    </w:p>
    <w:p w14:paraId="06A688A7" w14:textId="09BE01CC" w:rsidR="00AB1219" w:rsidRPr="008E4EF2" w:rsidRDefault="00944C26" w:rsidP="005E2B0A">
      <w:pPr>
        <w:keepNext/>
        <w:ind w:left="540" w:hanging="540"/>
        <w:rPr>
          <w:rFonts w:cs="Arial"/>
          <w:szCs w:val="22"/>
        </w:rPr>
      </w:pPr>
      <w:r w:rsidRPr="008E4EF2">
        <w:rPr>
          <w:rFonts w:cs="Arial"/>
          <w:szCs w:val="22"/>
        </w:rPr>
        <w:t xml:space="preserve">+ </w:t>
      </w:r>
      <w:r w:rsidR="00FB087B" w:rsidRPr="008E4EF2">
        <w:rPr>
          <w:rFonts w:cs="Arial"/>
          <w:szCs w:val="22"/>
        </w:rPr>
        <w:t>___ Adenomatoid nodule(s) or n</w:t>
      </w:r>
      <w:r w:rsidR="00AB1219" w:rsidRPr="008E4EF2">
        <w:rPr>
          <w:rFonts w:cs="Arial"/>
          <w:szCs w:val="22"/>
        </w:rPr>
        <w:t>odular follicular disease (eg, nodular hyperplasia, goitrous thyroid)</w:t>
      </w:r>
    </w:p>
    <w:p w14:paraId="3DD532A1" w14:textId="22727860"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Diffuse hyperplasia (Graves disease)</w:t>
      </w:r>
    </w:p>
    <w:p w14:paraId="37041AAA" w14:textId="1B3CD766" w:rsidR="00AB1219" w:rsidRPr="008E4EF2" w:rsidRDefault="00944C26" w:rsidP="005E2B0A">
      <w:pPr>
        <w:keepNext/>
        <w:rPr>
          <w:rFonts w:cs="Arial"/>
          <w:szCs w:val="22"/>
        </w:rPr>
      </w:pPr>
      <w:r w:rsidRPr="008E4EF2">
        <w:rPr>
          <w:rFonts w:cs="Arial"/>
          <w:szCs w:val="22"/>
        </w:rPr>
        <w:t xml:space="preserve">+ </w:t>
      </w:r>
      <w:r w:rsidR="00AB1219" w:rsidRPr="008E4EF2">
        <w:rPr>
          <w:rFonts w:cs="Arial"/>
          <w:szCs w:val="22"/>
        </w:rPr>
        <w:t>___ Thyroiditis</w:t>
      </w:r>
      <w:r w:rsidR="00D555B4" w:rsidRPr="008E4EF2">
        <w:rPr>
          <w:rFonts w:cs="Arial"/>
          <w:szCs w:val="22"/>
        </w:rPr>
        <w:t xml:space="preserve"> (specify type</w:t>
      </w:r>
      <w:r w:rsidR="00962C49" w:rsidRPr="008E4EF2">
        <w:rPr>
          <w:rFonts w:cs="Arial"/>
          <w:szCs w:val="22"/>
        </w:rPr>
        <w:t>): _</w:t>
      </w:r>
      <w:r w:rsidR="00D555B4" w:rsidRPr="008E4EF2">
        <w:rPr>
          <w:rFonts w:cs="Arial"/>
          <w:szCs w:val="22"/>
        </w:rPr>
        <w:t>____________________</w:t>
      </w:r>
    </w:p>
    <w:p w14:paraId="5D6B2715" w14:textId="089B5BB7" w:rsidR="00CE6991" w:rsidRPr="008E4EF2" w:rsidRDefault="00944C26" w:rsidP="003D7597">
      <w:pPr>
        <w:rPr>
          <w:rFonts w:cs="Arial"/>
          <w:szCs w:val="22"/>
        </w:rPr>
      </w:pPr>
      <w:r w:rsidRPr="008E4EF2">
        <w:rPr>
          <w:rFonts w:cs="Arial"/>
          <w:szCs w:val="22"/>
        </w:rPr>
        <w:t xml:space="preserve">+ </w:t>
      </w:r>
      <w:r w:rsidR="00AB1219" w:rsidRPr="008E4EF2">
        <w:rPr>
          <w:rFonts w:cs="Arial"/>
          <w:szCs w:val="22"/>
        </w:rPr>
        <w:t>___ Parathyroid gland(s)</w:t>
      </w:r>
      <w:r w:rsidR="000F325C">
        <w:rPr>
          <w:rFonts w:cs="Arial"/>
          <w:szCs w:val="22"/>
        </w:rPr>
        <w:t xml:space="preserve"> present </w:t>
      </w:r>
      <w:r w:rsidR="00D555B4" w:rsidRPr="008E4EF2">
        <w:rPr>
          <w:rFonts w:cs="Arial"/>
          <w:szCs w:val="22"/>
        </w:rPr>
        <w:t>(specify number</w:t>
      </w:r>
      <w:r w:rsidR="00C3665F">
        <w:rPr>
          <w:rFonts w:cs="Arial"/>
          <w:szCs w:val="22"/>
        </w:rPr>
        <w:t xml:space="preserve">, </w:t>
      </w:r>
      <w:r w:rsidR="00D555B4" w:rsidRPr="008E4EF2">
        <w:rPr>
          <w:rFonts w:cs="Arial"/>
          <w:szCs w:val="22"/>
        </w:rPr>
        <w:t>location</w:t>
      </w:r>
      <w:r w:rsidR="00C3665F">
        <w:rPr>
          <w:rFonts w:cs="Arial"/>
          <w:szCs w:val="22"/>
        </w:rPr>
        <w:t>, and findings</w:t>
      </w:r>
      <w:r w:rsidR="00D555B4" w:rsidRPr="008E4EF2">
        <w:rPr>
          <w:rFonts w:cs="Arial"/>
          <w:szCs w:val="22"/>
        </w:rPr>
        <w:t>):</w:t>
      </w:r>
      <w:r w:rsidR="00926D71">
        <w:rPr>
          <w:rFonts w:cs="Arial"/>
          <w:szCs w:val="22"/>
        </w:rPr>
        <w:t xml:space="preserve"> </w:t>
      </w:r>
      <w:r w:rsidR="00926D71" w:rsidRPr="008E4EF2">
        <w:rPr>
          <w:rFonts w:cs="Arial"/>
          <w:szCs w:val="22"/>
        </w:rPr>
        <w:t>____________________________</w:t>
      </w:r>
    </w:p>
    <w:p w14:paraId="6F99D116" w14:textId="2D8311D9"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 xml:space="preserve">___ C-cell hyperplasia </w:t>
      </w:r>
      <w:r w:rsidR="00045AA7">
        <w:rPr>
          <w:rFonts w:cs="Arial"/>
          <w:szCs w:val="22"/>
        </w:rPr>
        <w:t xml:space="preserve">(specify type and focality if </w:t>
      </w:r>
      <w:r w:rsidR="00962C49">
        <w:rPr>
          <w:rFonts w:cs="Arial"/>
          <w:szCs w:val="22"/>
        </w:rPr>
        <w:t>applicable</w:t>
      </w:r>
      <w:r w:rsidR="001F7BBB">
        <w:rPr>
          <w:rFonts w:cs="Arial"/>
          <w:szCs w:val="22"/>
        </w:rPr>
        <w:t>)</w:t>
      </w:r>
      <w:r w:rsidR="00962C49">
        <w:rPr>
          <w:rFonts w:cs="Arial"/>
          <w:szCs w:val="22"/>
        </w:rPr>
        <w:t>: _</w:t>
      </w:r>
      <w:r w:rsidR="00045AA7">
        <w:rPr>
          <w:rFonts w:cs="Arial"/>
          <w:szCs w:val="22"/>
        </w:rPr>
        <w:t>_________________________</w:t>
      </w:r>
    </w:p>
    <w:p w14:paraId="7AF71B38" w14:textId="65A8118A" w:rsidR="00AB1219" w:rsidRPr="008E4EF2" w:rsidRDefault="00944C26" w:rsidP="005E2B0A">
      <w:pPr>
        <w:keepNext/>
        <w:keepLines/>
        <w:widowControl w:val="0"/>
        <w:rPr>
          <w:rFonts w:cs="Arial"/>
          <w:szCs w:val="22"/>
        </w:rPr>
      </w:pPr>
      <w:r w:rsidRPr="008E4EF2">
        <w:rPr>
          <w:rFonts w:cs="Arial"/>
          <w:szCs w:val="22"/>
        </w:rPr>
        <w:t xml:space="preserve">+ </w:t>
      </w:r>
      <w:r w:rsidR="00AB1219" w:rsidRPr="008E4EF2">
        <w:rPr>
          <w:rFonts w:cs="Arial"/>
          <w:szCs w:val="22"/>
        </w:rPr>
        <w:t>___ None identified</w:t>
      </w:r>
    </w:p>
    <w:p w14:paraId="74DC38A3" w14:textId="698D1D40" w:rsidR="00AB1219" w:rsidRPr="008E4EF2" w:rsidRDefault="00944C26" w:rsidP="005E2B0A">
      <w:pPr>
        <w:widowControl w:val="0"/>
        <w:rPr>
          <w:rFonts w:cs="Arial"/>
          <w:szCs w:val="22"/>
        </w:rPr>
      </w:pPr>
      <w:r w:rsidRPr="008E4EF2">
        <w:rPr>
          <w:rFonts w:cs="Arial"/>
          <w:szCs w:val="22"/>
        </w:rPr>
        <w:t xml:space="preserve">+ </w:t>
      </w:r>
      <w:r w:rsidR="00AB1219" w:rsidRPr="008E4EF2">
        <w:rPr>
          <w:rFonts w:cs="Arial"/>
          <w:szCs w:val="22"/>
        </w:rPr>
        <w:t xml:space="preserve">___ Other (specify): </w:t>
      </w:r>
      <w:r w:rsidR="00926D71" w:rsidRPr="008E4EF2">
        <w:rPr>
          <w:rFonts w:cs="Arial"/>
          <w:szCs w:val="22"/>
        </w:rPr>
        <w:t>____________________________</w:t>
      </w:r>
    </w:p>
    <w:p w14:paraId="3F75CAD0" w14:textId="77777777" w:rsidR="00AB1219" w:rsidRPr="008E4EF2" w:rsidRDefault="00AB1219" w:rsidP="005E2B0A">
      <w:pPr>
        <w:pStyle w:val="1"/>
        <w:rPr>
          <w:rFonts w:cs="Arial"/>
          <w:szCs w:val="22"/>
        </w:rPr>
      </w:pPr>
    </w:p>
    <w:p w14:paraId="24F2624F" w14:textId="6718C326" w:rsidR="00AB1219" w:rsidRPr="00E60F3D" w:rsidRDefault="00944C26" w:rsidP="005E2B0A">
      <w:pPr>
        <w:keepNext/>
        <w:rPr>
          <w:rFonts w:cs="Arial"/>
          <w:b/>
          <w:bCs/>
          <w:szCs w:val="22"/>
        </w:rPr>
      </w:pPr>
      <w:r w:rsidRPr="00E60F3D">
        <w:rPr>
          <w:rFonts w:cs="Arial"/>
          <w:b/>
          <w:bCs/>
          <w:szCs w:val="22"/>
        </w:rPr>
        <w:t xml:space="preserve">+ </w:t>
      </w:r>
      <w:r w:rsidR="00AB1219" w:rsidRPr="00E60F3D">
        <w:rPr>
          <w:rFonts w:cs="Arial"/>
          <w:b/>
          <w:bCs/>
          <w:szCs w:val="22"/>
        </w:rPr>
        <w:t xml:space="preserve">Ancillary Studies </w:t>
      </w:r>
    </w:p>
    <w:p w14:paraId="01B234E3" w14:textId="77777777" w:rsidR="00AB1219" w:rsidRPr="00FD4E4B" w:rsidRDefault="00001F51" w:rsidP="00EA20D2">
      <w:pPr>
        <w:spacing w:before="120"/>
        <w:ind w:left="187"/>
        <w:rPr>
          <w:rFonts w:cs="Arial"/>
          <w:i/>
          <w:sz w:val="18"/>
          <w:szCs w:val="18"/>
        </w:rPr>
      </w:pPr>
      <w:r w:rsidRPr="00FD4E4B">
        <w:rPr>
          <w:rFonts w:cs="Arial"/>
          <w:i/>
          <w:sz w:val="18"/>
          <w:szCs w:val="18"/>
        </w:rPr>
        <w:t>Note: For reporting molecular testing and other cancer biomarker testing results, the CAP Thyroid Biomarker Template should be used. Pending biomarker studies should be listed in the Comments section of this report.</w:t>
      </w:r>
      <w:r w:rsidR="00AB1219" w:rsidRPr="00FD4E4B">
        <w:rPr>
          <w:rFonts w:cs="Arial"/>
          <w:i/>
          <w:sz w:val="18"/>
          <w:szCs w:val="18"/>
        </w:rPr>
        <w:t xml:space="preserve"> </w:t>
      </w:r>
    </w:p>
    <w:p w14:paraId="2CA3A72E" w14:textId="77777777" w:rsidR="00001F51" w:rsidRPr="008E4EF2" w:rsidRDefault="00001F51" w:rsidP="005E2B0A">
      <w:pPr>
        <w:rPr>
          <w:rFonts w:cs="Arial"/>
          <w:szCs w:val="22"/>
        </w:rPr>
      </w:pPr>
    </w:p>
    <w:p w14:paraId="1D516AD4" w14:textId="1FA2C29F" w:rsidR="00AB1219" w:rsidRPr="00E60F3D" w:rsidRDefault="00944C26" w:rsidP="005E2B0A">
      <w:pPr>
        <w:rPr>
          <w:rFonts w:cs="Arial"/>
          <w:b/>
          <w:bCs/>
          <w:szCs w:val="22"/>
        </w:rPr>
      </w:pPr>
      <w:r w:rsidRPr="00E60F3D">
        <w:rPr>
          <w:rFonts w:cs="Arial"/>
          <w:b/>
          <w:bCs/>
          <w:szCs w:val="22"/>
        </w:rPr>
        <w:t xml:space="preserve">+ </w:t>
      </w:r>
      <w:r w:rsidR="00AB1219" w:rsidRPr="00E60F3D">
        <w:rPr>
          <w:rFonts w:cs="Arial"/>
          <w:b/>
          <w:bCs/>
          <w:szCs w:val="22"/>
        </w:rPr>
        <w:t>Clinical History (select all that apply)</w:t>
      </w:r>
    </w:p>
    <w:p w14:paraId="4D000605" w14:textId="421123B4"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___ Radiation exposure (specify type): ____________________________</w:t>
      </w:r>
    </w:p>
    <w:p w14:paraId="6695B155" w14:textId="26939758" w:rsidR="00AB1219" w:rsidRPr="008E4EF2" w:rsidRDefault="00944C26" w:rsidP="005E2B0A">
      <w:pPr>
        <w:rPr>
          <w:rFonts w:cs="Arial"/>
          <w:szCs w:val="22"/>
        </w:rPr>
      </w:pPr>
      <w:r w:rsidRPr="008E4EF2">
        <w:rPr>
          <w:rFonts w:cs="Arial"/>
          <w:szCs w:val="22"/>
        </w:rPr>
        <w:t xml:space="preserve">+ </w:t>
      </w:r>
      <w:r w:rsidR="00AB1219" w:rsidRPr="008E4EF2">
        <w:rPr>
          <w:rFonts w:cs="Arial"/>
          <w:szCs w:val="22"/>
        </w:rPr>
        <w:t>___ No</w:t>
      </w:r>
      <w:r w:rsidR="00A2655A">
        <w:rPr>
          <w:rFonts w:cs="Arial"/>
          <w:szCs w:val="22"/>
        </w:rPr>
        <w:t xml:space="preserve"> known radiation exposure</w:t>
      </w:r>
    </w:p>
    <w:p w14:paraId="17C0F03C" w14:textId="36E5521B" w:rsidR="00AB1219" w:rsidRDefault="00944C26" w:rsidP="005E2B0A">
      <w:pPr>
        <w:ind w:left="630" w:hanging="630"/>
        <w:rPr>
          <w:rFonts w:cs="Arial"/>
          <w:szCs w:val="22"/>
        </w:rPr>
      </w:pPr>
      <w:r w:rsidRPr="008E4EF2">
        <w:rPr>
          <w:rFonts w:cs="Arial"/>
          <w:szCs w:val="22"/>
        </w:rPr>
        <w:t xml:space="preserve">+ </w:t>
      </w:r>
      <w:r w:rsidR="00AB1219" w:rsidRPr="008E4EF2">
        <w:rPr>
          <w:rFonts w:cs="Arial"/>
          <w:szCs w:val="22"/>
        </w:rPr>
        <w:t xml:space="preserve">___ Family history </w:t>
      </w:r>
      <w:r w:rsidR="00391056">
        <w:rPr>
          <w:rFonts w:cs="Arial"/>
          <w:szCs w:val="22"/>
        </w:rPr>
        <w:t>of thyroid cancer</w:t>
      </w:r>
    </w:p>
    <w:p w14:paraId="5FCCE5EB" w14:textId="37E10711" w:rsidR="00C76C93" w:rsidRPr="004A2892" w:rsidRDefault="00C76C93" w:rsidP="00C76C93">
      <w:pPr>
        <w:ind w:left="630" w:hanging="630"/>
        <w:rPr>
          <w:rFonts w:cs="Arial"/>
          <w:szCs w:val="22"/>
        </w:rPr>
      </w:pPr>
      <w:r>
        <w:rPr>
          <w:rFonts w:cs="Arial"/>
          <w:szCs w:val="22"/>
        </w:rPr>
        <w:lastRenderedPageBreak/>
        <w:t xml:space="preserve">+ ___ Postoperative serum </w:t>
      </w:r>
      <w:r w:rsidR="00AF5560">
        <w:rPr>
          <w:rFonts w:cs="Arial"/>
          <w:szCs w:val="22"/>
        </w:rPr>
        <w:t>marker</w:t>
      </w:r>
      <w:r w:rsidR="00A2655A">
        <w:rPr>
          <w:rFonts w:cs="Arial"/>
          <w:szCs w:val="22"/>
        </w:rPr>
        <w:t xml:space="preserve"> </w:t>
      </w:r>
      <w:r w:rsidR="00AF5560">
        <w:rPr>
          <w:rFonts w:cs="Arial"/>
          <w:szCs w:val="22"/>
        </w:rPr>
        <w:t>(specify type</w:t>
      </w:r>
      <w:r w:rsidR="007D5B5B">
        <w:rPr>
          <w:rFonts w:cs="Arial"/>
          <w:szCs w:val="22"/>
        </w:rPr>
        <w:t xml:space="preserve"> and result</w:t>
      </w:r>
      <w:r w:rsidR="00AF5560">
        <w:rPr>
          <w:rFonts w:cs="Arial"/>
          <w:szCs w:val="22"/>
        </w:rPr>
        <w:t>): _________________</w:t>
      </w:r>
    </w:p>
    <w:p w14:paraId="7649C00E" w14:textId="4ED8DA3C" w:rsidR="00AB1219" w:rsidRPr="008E4EF2" w:rsidRDefault="00944C26" w:rsidP="005E2B0A">
      <w:pPr>
        <w:ind w:left="630" w:hanging="630"/>
        <w:rPr>
          <w:rFonts w:cs="Arial"/>
          <w:szCs w:val="22"/>
        </w:rPr>
      </w:pPr>
      <w:r w:rsidRPr="008E4EF2">
        <w:rPr>
          <w:rFonts w:cs="Arial"/>
          <w:szCs w:val="22"/>
        </w:rPr>
        <w:t xml:space="preserve">+ </w:t>
      </w:r>
      <w:r w:rsidR="00AB1219" w:rsidRPr="008E4EF2">
        <w:rPr>
          <w:rFonts w:cs="Arial"/>
          <w:szCs w:val="22"/>
        </w:rPr>
        <w:t>___ Other (specify): ____________________________</w:t>
      </w:r>
    </w:p>
    <w:p w14:paraId="0659BE8B" w14:textId="77777777" w:rsidR="00AB1219" w:rsidRPr="008E4EF2" w:rsidRDefault="00AB1219" w:rsidP="005E2B0A">
      <w:pPr>
        <w:rPr>
          <w:rFonts w:cs="Arial"/>
          <w:b/>
          <w:szCs w:val="20"/>
        </w:rPr>
      </w:pPr>
    </w:p>
    <w:p w14:paraId="3BEF8BE0" w14:textId="0B37ADD3" w:rsidR="00AB1219" w:rsidRPr="00E60F3D" w:rsidRDefault="00944C26" w:rsidP="005E2B0A">
      <w:pPr>
        <w:pStyle w:val="Heading2"/>
        <w:spacing w:before="0" w:after="0"/>
        <w:rPr>
          <w:bCs w:val="0"/>
          <w:i w:val="0"/>
          <w:sz w:val="20"/>
          <w:szCs w:val="20"/>
        </w:rPr>
      </w:pPr>
      <w:r w:rsidRPr="00E60F3D">
        <w:rPr>
          <w:bCs w:val="0"/>
          <w:i w:val="0"/>
          <w:sz w:val="20"/>
          <w:szCs w:val="20"/>
        </w:rPr>
        <w:t xml:space="preserve">+ </w:t>
      </w:r>
      <w:r w:rsidR="00AB1219" w:rsidRPr="00E60F3D">
        <w:rPr>
          <w:bCs w:val="0"/>
          <w:i w:val="0"/>
          <w:sz w:val="20"/>
          <w:szCs w:val="20"/>
        </w:rPr>
        <w:t>Comment(s)</w:t>
      </w:r>
    </w:p>
    <w:p w14:paraId="6FD5DEBF" w14:textId="77777777" w:rsidR="00AB1219" w:rsidRPr="008E4EF2" w:rsidRDefault="00AB1219" w:rsidP="005E2B0A">
      <w:pPr>
        <w:rPr>
          <w:rFonts w:cs="Arial"/>
          <w:szCs w:val="20"/>
        </w:rPr>
      </w:pPr>
    </w:p>
    <w:p w14:paraId="7ACF4570" w14:textId="77777777" w:rsidR="00AB1219" w:rsidRPr="008E4EF2" w:rsidRDefault="00AB1219" w:rsidP="005E2B0A">
      <w:pPr>
        <w:rPr>
          <w:rFonts w:cs="Arial"/>
          <w:szCs w:val="20"/>
        </w:rPr>
        <w:sectPr w:rsidR="00AB1219" w:rsidRPr="008E4EF2" w:rsidSect="008E4EF2">
          <w:headerReference w:type="default" r:id="rId14"/>
          <w:footerReference w:type="default" r:id="rId15"/>
          <w:pgSz w:w="12240" w:h="15840"/>
          <w:pgMar w:top="1440" w:right="1080" w:bottom="1440" w:left="1080" w:header="936" w:footer="720" w:gutter="0"/>
          <w:cols w:space="720"/>
          <w:docGrid w:linePitch="360"/>
        </w:sectPr>
      </w:pPr>
    </w:p>
    <w:p w14:paraId="7CA7C3DC" w14:textId="77777777" w:rsidR="00AB1219" w:rsidRPr="008E4EF2" w:rsidRDefault="00AB1219" w:rsidP="005E2B0A">
      <w:pPr>
        <w:pStyle w:val="Head2"/>
        <w:rPr>
          <w:rFonts w:cs="Arial"/>
        </w:rPr>
      </w:pPr>
      <w:r w:rsidRPr="008E4EF2">
        <w:rPr>
          <w:rFonts w:cs="Arial"/>
        </w:rPr>
        <w:lastRenderedPageBreak/>
        <w:t>Explanatory Notes</w:t>
      </w:r>
    </w:p>
    <w:p w14:paraId="4B11B799" w14:textId="77777777" w:rsidR="00AB1219" w:rsidRPr="008E4EF2" w:rsidRDefault="00AB1219" w:rsidP="005E2B0A">
      <w:pPr>
        <w:pStyle w:val="Heading2"/>
        <w:rPr>
          <w:i w:val="0"/>
          <w:sz w:val="22"/>
          <w:szCs w:val="22"/>
        </w:rPr>
      </w:pPr>
      <w:r w:rsidRPr="008E4EF2">
        <w:rPr>
          <w:i w:val="0"/>
          <w:sz w:val="22"/>
          <w:szCs w:val="22"/>
        </w:rPr>
        <w:t>Scope of Guidelines</w:t>
      </w:r>
    </w:p>
    <w:p w14:paraId="00929EF4" w14:textId="77777777" w:rsidR="00126C7B" w:rsidRDefault="00AB1219" w:rsidP="00126C7B">
      <w:pPr>
        <w:jc w:val="both"/>
        <w:rPr>
          <w:rFonts w:cs="Arial"/>
          <w:szCs w:val="22"/>
        </w:rPr>
      </w:pPr>
      <w:r w:rsidRPr="008E4EF2">
        <w:rPr>
          <w:rFonts w:cs="Arial"/>
          <w:szCs w:val="22"/>
        </w:rPr>
        <w:t xml:space="preserve">The reporting of thyroid cancer is facilitated by the provision of a </w:t>
      </w:r>
      <w:r w:rsidR="00944C26" w:rsidRPr="008E4EF2">
        <w:rPr>
          <w:rFonts w:cs="Arial"/>
          <w:szCs w:val="22"/>
        </w:rPr>
        <w:t>case summary</w:t>
      </w:r>
      <w:r w:rsidRPr="008E4EF2">
        <w:rPr>
          <w:rFonts w:cs="Arial"/>
          <w:szCs w:val="22"/>
        </w:rPr>
        <w:t xml:space="preserve"> illustrating the features required for comprehensive patient care. However, there are many cases in which the individual practicalities of applying such a </w:t>
      </w:r>
      <w:r w:rsidR="00944C26" w:rsidRPr="008E4EF2">
        <w:rPr>
          <w:rFonts w:cs="Arial"/>
          <w:szCs w:val="22"/>
        </w:rPr>
        <w:t>case summary</w:t>
      </w:r>
      <w:r w:rsidRPr="008E4EF2">
        <w:rPr>
          <w:rFonts w:cs="Arial"/>
          <w:szCs w:val="22"/>
        </w:rPr>
        <w:t xml:space="preserve"> may not be straightforward. Common examples include finding the prescribed number of lymph nodes, trying to determine the compartments of the radical neck dissection, and determining if isolated tumor cells in a lymph node represent metastatic disease. </w:t>
      </w:r>
      <w:r w:rsidR="00944C26" w:rsidRPr="008E4EF2">
        <w:rPr>
          <w:rFonts w:cs="Arial"/>
          <w:szCs w:val="22"/>
        </w:rPr>
        <w:t>Case summaries</w:t>
      </w:r>
      <w:r w:rsidRPr="008E4EF2">
        <w:rPr>
          <w:rFonts w:cs="Arial"/>
          <w:szCs w:val="22"/>
        </w:rPr>
        <w:t xml:space="preserve"> have evolved to include clinical, radiographic, morphologic, immunohistochemical, and molecular results in an effort to guide clinical management. This </w:t>
      </w:r>
      <w:r w:rsidR="00944C26" w:rsidRPr="008E4EF2">
        <w:rPr>
          <w:rFonts w:cs="Arial"/>
          <w:szCs w:val="22"/>
        </w:rPr>
        <w:t>case summary</w:t>
      </w:r>
      <w:r w:rsidRPr="008E4EF2">
        <w:rPr>
          <w:rFonts w:cs="Arial"/>
          <w:szCs w:val="22"/>
        </w:rPr>
        <w:t xml:space="preserve"> tries to remain simple while still incorporating important pathologic features as proposed by the American Joint Committee on Cancer (AJCC) Cancer Staging Manual</w:t>
      </w:r>
      <w:r w:rsidR="000E2A71" w:rsidRPr="008E4EF2">
        <w:rPr>
          <w:rFonts w:cs="Arial"/>
          <w:szCs w:val="22"/>
          <w:vertAlign w:val="superscript"/>
        </w:rPr>
        <w:fldChar w:fldCharType="begin"/>
      </w:r>
      <w:r w:rsidR="0090339C">
        <w:rPr>
          <w:rFonts w:cs="Arial"/>
          <w:szCs w:val="22"/>
          <w:vertAlign w:val="superscript"/>
        </w:rPr>
        <w:instrText xml:space="preserve"> ADDIN EN.CITE &lt;EndNote&gt;&lt;Cite&gt;&lt;Author&gt;Tuttle&lt;/Author&gt;&lt;Year&gt;2017&lt;/Year&gt;&lt;RecNum&gt;1&lt;/RecNum&gt;&lt;DisplayText&gt;&lt;style face="superscript"&gt;1,2&lt;/style&gt;&lt;/DisplayText&gt;&lt;record&gt;&lt;rec-number&gt;1&lt;/rec-number&gt;&lt;foreign-keys&gt;&lt;key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Cite&gt;&lt;Author&gt;Rosen&lt;/Author&gt;&lt;Year&gt;2017&lt;/Year&gt;&lt;RecNum&gt;46&lt;/RecNum&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0E2A71" w:rsidRPr="008E4EF2">
        <w:rPr>
          <w:rFonts w:cs="Arial"/>
          <w:szCs w:val="22"/>
          <w:vertAlign w:val="superscript"/>
        </w:rPr>
        <w:fldChar w:fldCharType="separate"/>
      </w:r>
      <w:r w:rsidR="00610A0A">
        <w:rPr>
          <w:rFonts w:cs="Arial"/>
          <w:noProof/>
          <w:szCs w:val="22"/>
          <w:vertAlign w:val="superscript"/>
        </w:rPr>
        <w:t>1</w:t>
      </w:r>
      <w:r w:rsidR="009F7EAC">
        <w:rPr>
          <w:rFonts w:cs="Arial"/>
          <w:noProof/>
          <w:szCs w:val="22"/>
          <w:vertAlign w:val="superscript"/>
        </w:rPr>
        <w:t>,</w:t>
      </w:r>
      <w:r w:rsidR="00610A0A">
        <w:rPr>
          <w:rFonts w:cs="Arial"/>
          <w:noProof/>
          <w:szCs w:val="22"/>
          <w:vertAlign w:val="superscript"/>
        </w:rPr>
        <w:t>2</w:t>
      </w:r>
      <w:r w:rsidR="000E2A71" w:rsidRPr="008E4EF2">
        <w:rPr>
          <w:rFonts w:cs="Arial"/>
          <w:szCs w:val="22"/>
          <w:vertAlign w:val="superscript"/>
        </w:rPr>
        <w:fldChar w:fldCharType="end"/>
      </w:r>
      <w:r w:rsidRPr="008E4EF2">
        <w:rPr>
          <w:rFonts w:cs="Arial"/>
          <w:szCs w:val="22"/>
        </w:rPr>
        <w:t xml:space="preserve"> </w:t>
      </w:r>
      <w:r w:rsidR="00261E29">
        <w:rPr>
          <w:rFonts w:cs="Arial"/>
          <w:szCs w:val="22"/>
        </w:rPr>
        <w:t xml:space="preserve">and </w:t>
      </w:r>
      <w:r w:rsidRPr="008E4EF2">
        <w:rPr>
          <w:rFonts w:cs="Arial"/>
          <w:szCs w:val="22"/>
        </w:rPr>
        <w:t xml:space="preserve">the World Health Organization </w:t>
      </w:r>
      <w:r w:rsidR="008E4EF2">
        <w:rPr>
          <w:rFonts w:cs="Arial"/>
          <w:szCs w:val="22"/>
        </w:rPr>
        <w:t>C</w:t>
      </w:r>
      <w:r w:rsidRPr="008E4EF2">
        <w:rPr>
          <w:rFonts w:cs="Arial"/>
          <w:szCs w:val="22"/>
        </w:rPr>
        <w:t>lassification of Tumours</w:t>
      </w:r>
      <w:r w:rsidR="00261E29">
        <w:rPr>
          <w:rFonts w:cs="Arial"/>
          <w:szCs w:val="22"/>
        </w:rPr>
        <w:t>.</w:t>
      </w:r>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&lt;EndNote&gt;&lt;Cite&gt;&lt;Author&gt;DeLellis&lt;/Author&gt;&lt;Year&gt;2004&lt;/Year&gt;&lt;RecNum&gt;2&lt;/RecNum&gt;&lt;DisplayText&gt;&lt;style face="superscript"&gt;3&lt;/style&gt;&lt;/DisplayText&gt;&lt;record&gt;&lt;rec-number&gt;2&lt;/rec-number&gt;&lt;foreign-keys&gt;&lt;key app="EN" db-id="ps2wwdsfra2r5ee9zasxs5t8zwdwxrswe5xa" timestamp="1473117135"&gt;2&lt;/key&gt;&lt;/foreign-keys&gt;&lt;ref-type name="Edited Book"&gt;28&lt;/ref-type&gt;&lt;contributors&gt;&lt;authors&gt;&lt;author&gt;DeLellis, R.A.&lt;/author&gt;&lt;author&gt;Lloyd, R.V.&lt;/author&gt;&lt;author&gt;Heitz, P.U. &lt;/author&gt;&lt;author&gt;Eng,C&lt;/author&gt;&lt;/authors&gt;&lt;/contributors&gt;&lt;titles&gt;&lt;title&gt;Pathology and Genetics of Tumours of the Endocrine Organs&lt;/title&gt;&lt;secondary-title&gt;World Health Organization Classification of Tumours&lt;/secondary-title&gt;&lt;/titles&gt;&lt;dates&gt;&lt;year&gt;2004&lt;/year&gt;&lt;/dates&gt;&lt;pub-location&gt;Lyons&lt;/pub-location&gt;&lt;publisher&gt;IARC PRess&lt;/publisher&gt;&lt;urls&gt;&lt;/urls&gt;&lt;/record&gt;&lt;/Cite&gt;&lt;/EndNote&gt;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r w:rsidRPr="008E4EF2">
        <w:rPr>
          <w:rFonts w:cs="Arial"/>
          <w:szCs w:val="22"/>
        </w:rPr>
        <w:t xml:space="preserve"> This </w:t>
      </w:r>
      <w:r w:rsidR="00944C26" w:rsidRPr="008E4EF2">
        <w:rPr>
          <w:rFonts w:cs="Arial"/>
          <w:szCs w:val="22"/>
        </w:rPr>
        <w:t>protocol</w:t>
      </w:r>
      <w:r w:rsidRPr="008E4EF2">
        <w:rPr>
          <w:rFonts w:cs="Arial"/>
          <w:szCs w:val="22"/>
        </w:rPr>
        <w:t xml:space="preserve"> is to be used as a guide and resource, an adjunct to diagnosing and managing cancers of the thyroid gland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5D634EA2" w14:textId="77777777" w:rsidR="00126C7B" w:rsidRDefault="00126C7B" w:rsidP="00126C7B">
      <w:pPr>
        <w:jc w:val="both"/>
        <w:rPr>
          <w:rFonts w:cs="Arial"/>
          <w:szCs w:val="22"/>
        </w:rPr>
      </w:pPr>
    </w:p>
    <w:p w14:paraId="45CC8DA8" w14:textId="77777777" w:rsidR="00126C7B" w:rsidRPr="00916D2D" w:rsidRDefault="00126C7B" w:rsidP="00126C7B">
      <w:pPr>
        <w:jc w:val="both"/>
        <w:rPr>
          <w:rFonts w:cs="Arial"/>
          <w:b/>
          <w:szCs w:val="22"/>
        </w:rPr>
      </w:pPr>
      <w:r w:rsidRPr="003246EF">
        <w:rPr>
          <w:rFonts w:cs="Arial"/>
          <w:szCs w:val="22"/>
        </w:rPr>
        <w:t>References</w:t>
      </w:r>
      <w:r w:rsidRPr="00916D2D">
        <w:rPr>
          <w:rFonts w:cs="Arial"/>
          <w:b/>
          <w:szCs w:val="22"/>
        </w:rPr>
        <w:t>:</w:t>
      </w:r>
    </w:p>
    <w:p w14:paraId="5924BC27" w14:textId="77777777" w:rsidR="00126C7B" w:rsidRPr="00EF246F" w:rsidRDefault="00126C7B" w:rsidP="00D936E7">
      <w:pPr>
        <w:pStyle w:val="EndNoteBibliography"/>
        <w:ind w:left="360" w:hanging="360"/>
        <w:rPr>
          <w:sz w:val="20"/>
          <w:szCs w:val="20"/>
        </w:rPr>
      </w:pPr>
      <w:r w:rsidRPr="00EF246F">
        <w:rPr>
          <w:sz w:val="20"/>
          <w:szCs w:val="20"/>
        </w:rPr>
        <w:t>1.</w:t>
      </w:r>
      <w:r w:rsidRPr="00EF246F">
        <w:rPr>
          <w:sz w:val="20"/>
          <w:szCs w:val="20"/>
        </w:rPr>
        <w:tab/>
        <w:t xml:space="preserve">Tuttle RM, Morris LF, Haugen BR, et al. Thyroid- differentiated and anaplastic carcinoma. In: Amin MB, ed. </w:t>
      </w:r>
      <w:r w:rsidRPr="00EF246F">
        <w:rPr>
          <w:i/>
          <w:sz w:val="20"/>
          <w:szCs w:val="20"/>
        </w:rPr>
        <w:t>AJCC Cancer Staging Manual</w:t>
      </w:r>
      <w:r w:rsidRPr="00EF246F">
        <w:rPr>
          <w:sz w:val="20"/>
          <w:szCs w:val="20"/>
        </w:rPr>
        <w:t>. 8th ed. New York, NY: Springer; 2017.</w:t>
      </w:r>
    </w:p>
    <w:p w14:paraId="71530A25" w14:textId="77777777" w:rsidR="00126C7B" w:rsidRPr="00171AE1" w:rsidRDefault="00126C7B" w:rsidP="00D936E7">
      <w:pPr>
        <w:pStyle w:val="EndNoteBibliography"/>
        <w:ind w:left="360" w:hanging="360"/>
        <w:rPr>
          <w:sz w:val="20"/>
          <w:szCs w:val="20"/>
        </w:rPr>
      </w:pPr>
      <w:r w:rsidRPr="00E8781B">
        <w:rPr>
          <w:sz w:val="20"/>
          <w:szCs w:val="20"/>
        </w:rPr>
        <w:t>2.</w:t>
      </w:r>
      <w:r w:rsidRPr="00E8781B">
        <w:rPr>
          <w:sz w:val="20"/>
          <w:szCs w:val="20"/>
        </w:rPr>
        <w:tab/>
        <w:t xml:space="preserve">Rosen JE, Lloyd RV, Brierley JD, et al. Thyroid-medullary. In: </w:t>
      </w:r>
      <w:r w:rsidRPr="00E8781B">
        <w:rPr>
          <w:kern w:val="18"/>
          <w:sz w:val="20"/>
          <w:szCs w:val="20"/>
        </w:rPr>
        <w:t xml:space="preserve">Amin MB, Edge SB, Greene FL, et al, eds. </w:t>
      </w:r>
      <w:r w:rsidRPr="00171AE1">
        <w:rPr>
          <w:i/>
          <w:kern w:val="18"/>
          <w:sz w:val="20"/>
          <w:szCs w:val="20"/>
        </w:rPr>
        <w:t>AJCC Cancer Staging Manual</w:t>
      </w:r>
      <w:r w:rsidRPr="00171AE1">
        <w:rPr>
          <w:kern w:val="18"/>
          <w:sz w:val="20"/>
          <w:szCs w:val="20"/>
        </w:rPr>
        <w:t>. 8th ed. New York, NY: Springer; 2017</w:t>
      </w:r>
      <w:r w:rsidRPr="00171AE1">
        <w:rPr>
          <w:sz w:val="20"/>
          <w:szCs w:val="20"/>
        </w:rPr>
        <w:t>.</w:t>
      </w:r>
    </w:p>
    <w:p w14:paraId="19B90F73" w14:textId="77777777" w:rsidR="00126C7B" w:rsidRPr="00EF246F" w:rsidRDefault="00126C7B" w:rsidP="00D936E7">
      <w:pPr>
        <w:pStyle w:val="EndNoteBibliography"/>
        <w:ind w:left="360" w:hanging="360"/>
        <w:rPr>
          <w:sz w:val="20"/>
          <w:szCs w:val="20"/>
        </w:rPr>
      </w:pPr>
      <w:r w:rsidRPr="00171AE1">
        <w:rPr>
          <w:sz w:val="20"/>
          <w:szCs w:val="20"/>
        </w:rPr>
        <w:t>3.</w:t>
      </w:r>
      <w:r w:rsidRPr="00171AE1">
        <w:rPr>
          <w:sz w:val="20"/>
          <w:szCs w:val="20"/>
        </w:rPr>
        <w:tab/>
        <w:t xml:space="preserve">Lloyd RV, </w:t>
      </w:r>
      <w:r w:rsidRPr="00126C7B">
        <w:rPr>
          <w:sz w:val="20"/>
          <w:szCs w:val="20"/>
        </w:rPr>
        <w:t>Osamura RY, Kl</w:t>
      </w:r>
      <w:r w:rsidRPr="00126C7B">
        <w:rPr>
          <w:sz w:val="20"/>
          <w:szCs w:val="20"/>
          <w:lang w:val="tr-TR"/>
        </w:rPr>
        <w:t>ö</w:t>
      </w:r>
      <w:r w:rsidRPr="00126C7B">
        <w:rPr>
          <w:sz w:val="20"/>
          <w:szCs w:val="20"/>
        </w:rPr>
        <w:t>ppel G, Rosai J</w:t>
      </w:r>
      <w:r w:rsidRPr="00171AE1">
        <w:rPr>
          <w:sz w:val="20"/>
          <w:szCs w:val="20"/>
        </w:rPr>
        <w:t xml:space="preserve">, eds. </w:t>
      </w:r>
      <w:r w:rsidRPr="00171AE1">
        <w:rPr>
          <w:i/>
          <w:sz w:val="20"/>
          <w:szCs w:val="20"/>
        </w:rPr>
        <w:t>Pathology and Genetics of Tumours of the Endocrine Organs.</w:t>
      </w:r>
      <w:r w:rsidRPr="00171AE1">
        <w:rPr>
          <w:sz w:val="20"/>
          <w:szCs w:val="20"/>
        </w:rPr>
        <w:t xml:space="preserve"> Lyons: IARC PRess; 20</w:t>
      </w:r>
      <w:r w:rsidRPr="00126C7B">
        <w:rPr>
          <w:sz w:val="20"/>
          <w:szCs w:val="20"/>
        </w:rPr>
        <w:t>17</w:t>
      </w:r>
      <w:r w:rsidRPr="00171AE1">
        <w:rPr>
          <w:sz w:val="20"/>
          <w:szCs w:val="20"/>
        </w:rPr>
        <w:t>. World Health Organization Classification of Tumours.</w:t>
      </w:r>
    </w:p>
    <w:p w14:paraId="533FCB33" w14:textId="77777777" w:rsidR="00AB1219" w:rsidRPr="008E4EF2" w:rsidRDefault="00AB1219" w:rsidP="00916D2D">
      <w:pPr>
        <w:jc w:val="both"/>
        <w:rPr>
          <w:rFonts w:cs="Arial"/>
        </w:rPr>
      </w:pPr>
    </w:p>
    <w:p w14:paraId="51635173" w14:textId="1D2E4FEF" w:rsidR="00AB1219" w:rsidRPr="00EA20D2" w:rsidRDefault="00EA20D2" w:rsidP="00EA20D2">
      <w:pPr>
        <w:rPr>
          <w:rFonts w:cs="Arial"/>
          <w:b/>
          <w:szCs w:val="22"/>
        </w:rPr>
      </w:pPr>
      <w:r>
        <w:rPr>
          <w:rFonts w:cs="Arial"/>
          <w:b/>
          <w:szCs w:val="22"/>
        </w:rPr>
        <w:t>A.</w:t>
      </w:r>
      <w:r w:rsidRPr="00EA20D2">
        <w:rPr>
          <w:rFonts w:cs="Arial"/>
          <w:b/>
          <w:szCs w:val="22"/>
        </w:rPr>
        <w:t xml:space="preserve"> </w:t>
      </w:r>
      <w:r w:rsidR="00AB1219" w:rsidRPr="00EA20D2">
        <w:rPr>
          <w:rFonts w:cs="Arial"/>
          <w:b/>
          <w:szCs w:val="22"/>
        </w:rPr>
        <w:t xml:space="preserve"> Anatomical Sites of the Thyroid Gland (Figure 1)</w:t>
      </w:r>
    </w:p>
    <w:p w14:paraId="6A388529" w14:textId="3741C2ED" w:rsidR="00942059" w:rsidRDefault="00942059" w:rsidP="005E2B0A">
      <w:pPr>
        <w:rPr>
          <w:rFonts w:cs="Arial"/>
        </w:rPr>
      </w:pPr>
      <w:r w:rsidRPr="008E4EF2">
        <w:rPr>
          <w:rFonts w:cs="Arial"/>
        </w:rPr>
        <w:t xml:space="preserve">The thyroid gland ordinarily is composed of a right and a left lobe lying adjacent and lateral to the upper trachea and esophagus. An isthmus connects the </w:t>
      </w:r>
      <w:r w:rsidR="00F61F04" w:rsidRPr="008E4EF2">
        <w:rPr>
          <w:rFonts w:cs="Arial"/>
        </w:rPr>
        <w:t>2</w:t>
      </w:r>
      <w:r w:rsidRPr="008E4EF2">
        <w:rPr>
          <w:rFonts w:cs="Arial"/>
        </w:rPr>
        <w:t xml:space="preserve"> lobes, and in some cases a pyramidal lobe is present extending cephalad ante</w:t>
      </w:r>
      <w:r w:rsidR="005E2B0A">
        <w:rPr>
          <w:rFonts w:cs="Arial"/>
        </w:rPr>
        <w:t xml:space="preserve">rior to the thyroid cartilage. </w:t>
      </w:r>
      <w:r w:rsidRPr="008E4EF2">
        <w:rPr>
          <w:rFonts w:cs="Arial"/>
        </w:rPr>
        <w:t xml:space="preserve">Typically, surgical management of thyroid tumors consists of either a lobe with isthmusectomy (sometimes called </w:t>
      </w:r>
      <w:r w:rsidRPr="008E4EF2">
        <w:rPr>
          <w:rFonts w:cs="Arial"/>
          <w:i/>
        </w:rPr>
        <w:t>hemithyroidectomy</w:t>
      </w:r>
      <w:r w:rsidRPr="008E4EF2">
        <w:rPr>
          <w:rFonts w:cs="Arial"/>
        </w:rPr>
        <w:t xml:space="preserve">) or total </w:t>
      </w:r>
      <w:r w:rsidR="008E4EF2">
        <w:rPr>
          <w:rFonts w:cs="Arial"/>
        </w:rPr>
        <w:t xml:space="preserve">thyroidectomy. </w:t>
      </w:r>
      <w:r w:rsidRPr="008E4EF2">
        <w:rPr>
          <w:rFonts w:cs="Arial"/>
        </w:rPr>
        <w:t>Cases with lobectomy followed by completion thyroidectomy in the same operative procedure should be classi</w:t>
      </w:r>
      <w:r w:rsidR="008E4EF2">
        <w:rPr>
          <w:rFonts w:cs="Arial"/>
        </w:rPr>
        <w:t xml:space="preserve">fied as total thyroidectomies. </w:t>
      </w:r>
      <w:r w:rsidRPr="008E4EF2">
        <w:rPr>
          <w:rFonts w:cs="Arial"/>
        </w:rPr>
        <w:t>Other procedures i</w:t>
      </w:r>
      <w:r w:rsidR="00F2583F" w:rsidRPr="008E4EF2">
        <w:rPr>
          <w:rFonts w:cs="Arial"/>
        </w:rPr>
        <w:t xml:space="preserve">nclude subtotal thyroidectomy </w:t>
      </w:r>
      <w:r w:rsidRPr="008E4EF2">
        <w:rPr>
          <w:rFonts w:cs="Arial"/>
        </w:rPr>
        <w:t xml:space="preserve">and level VI central node dissection.  </w:t>
      </w:r>
    </w:p>
    <w:p w14:paraId="70DFD71C" w14:textId="77777777" w:rsidR="00C06057" w:rsidRPr="008E4EF2" w:rsidRDefault="00C06057" w:rsidP="005E2B0A">
      <w:pPr>
        <w:rPr>
          <w:rFonts w:cs="Arial"/>
        </w:rPr>
      </w:pPr>
    </w:p>
    <w:p w14:paraId="155974AD" w14:textId="2D1BE943" w:rsidR="00AB1219" w:rsidRPr="008E4EF2" w:rsidRDefault="00C06057" w:rsidP="005E2B0A">
      <w:pPr>
        <w:keepNext/>
        <w:rPr>
          <w:rFonts w:cs="Arial"/>
        </w:rPr>
      </w:pPr>
      <w:r>
        <w:rPr>
          <w:rFonts w:cs="Arial"/>
          <w:noProof/>
        </w:rPr>
        <w:drawing>
          <wp:inline distT="0" distB="0" distL="0" distR="0" wp14:anchorId="22D067C3" wp14:editId="170B5143">
            <wp:extent cx="2326234" cy="2687861"/>
            <wp:effectExtent l="19050" t="19050" r="17145" b="1778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yroid.jpg"/>
                    <pic:cNvPicPr/>
                  </pic:nvPicPr>
                  <pic:blipFill>
                    <a:blip r:embed="rId16"/>
                    <a:stretch>
                      <a:fillRect/>
                    </a:stretch>
                  </pic:blipFill>
                  <pic:spPr>
                    <a:xfrm>
                      <a:off x="0" y="0"/>
                      <a:ext cx="2347291" cy="2712191"/>
                    </a:xfrm>
                    <a:prstGeom prst="rect">
                      <a:avLst/>
                    </a:prstGeom>
                    <a:ln>
                      <a:solidFill>
                        <a:schemeClr val="tx1"/>
                      </a:solidFill>
                    </a:ln>
                  </pic:spPr>
                </pic:pic>
              </a:graphicData>
            </a:graphic>
          </wp:inline>
        </w:drawing>
      </w:r>
    </w:p>
    <w:p w14:paraId="23DDD137" w14:textId="77777777" w:rsidR="00AB1219" w:rsidRPr="008E4EF2" w:rsidRDefault="00AB1219" w:rsidP="005E2B0A">
      <w:pPr>
        <w:rPr>
          <w:rFonts w:cs="Arial"/>
          <w:sz w:val="18"/>
          <w:szCs w:val="18"/>
        </w:rPr>
      </w:pPr>
      <w:r w:rsidRPr="008E4EF2">
        <w:rPr>
          <w:rFonts w:cs="Arial"/>
          <w:b/>
          <w:sz w:val="18"/>
          <w:szCs w:val="18"/>
        </w:rPr>
        <w:t>Figure 1.</w:t>
      </w:r>
      <w:r w:rsidRPr="008E4EF2">
        <w:rPr>
          <w:rFonts w:cs="Arial"/>
          <w:sz w:val="18"/>
          <w:szCs w:val="18"/>
        </w:rPr>
        <w:t xml:space="preserve"> Anatomy of the thyroid gland and adjacent structures. From Kini SR. </w:t>
      </w:r>
      <w:r w:rsidRPr="008E4EF2">
        <w:rPr>
          <w:rFonts w:cs="Arial"/>
          <w:i/>
          <w:sz w:val="18"/>
          <w:szCs w:val="18"/>
        </w:rPr>
        <w:t>Thyroid Cytopathology: An Atlas and Text</w:t>
      </w:r>
      <w:r w:rsidRPr="008E4EF2">
        <w:rPr>
          <w:rFonts w:cs="Arial"/>
          <w:sz w:val="18"/>
          <w:szCs w:val="18"/>
        </w:rPr>
        <w:t xml:space="preserve">. </w:t>
      </w:r>
      <w:r w:rsidR="00BF75DD" w:rsidRPr="008E4EF2">
        <w:rPr>
          <w:rFonts w:cs="Arial"/>
          <w:sz w:val="18"/>
          <w:szCs w:val="18"/>
        </w:rPr>
        <w:t>Philadelphia</w:t>
      </w:r>
      <w:r w:rsidRPr="008E4EF2">
        <w:rPr>
          <w:rFonts w:cs="Arial"/>
          <w:sz w:val="18"/>
          <w:szCs w:val="18"/>
        </w:rPr>
        <w:t>, PA: Lippincott Williams &amp; Wilkins; 2008. Modified with permission.</w:t>
      </w:r>
    </w:p>
    <w:p w14:paraId="0FAFDF95" w14:textId="77777777" w:rsidR="00AB1219" w:rsidRPr="008E4EF2" w:rsidRDefault="00AB1219" w:rsidP="005E2B0A">
      <w:pPr>
        <w:rPr>
          <w:rFonts w:cs="Arial"/>
          <w:szCs w:val="22"/>
        </w:rPr>
      </w:pPr>
    </w:p>
    <w:p w14:paraId="69211E3C" w14:textId="14BD33C8" w:rsidR="00AB1219" w:rsidRPr="008E4EF2" w:rsidRDefault="00AB1219" w:rsidP="00001F51">
      <w:pPr>
        <w:keepNext/>
        <w:rPr>
          <w:rFonts w:cs="Arial"/>
          <w:b/>
          <w:szCs w:val="22"/>
        </w:rPr>
      </w:pPr>
      <w:r w:rsidRPr="008E4EF2">
        <w:rPr>
          <w:rFonts w:cs="Arial"/>
          <w:b/>
          <w:szCs w:val="22"/>
        </w:rPr>
        <w:t xml:space="preserve">B. </w:t>
      </w:r>
      <w:r w:rsidR="00EA20D2">
        <w:rPr>
          <w:rFonts w:cs="Arial"/>
          <w:b/>
          <w:szCs w:val="22"/>
        </w:rPr>
        <w:t xml:space="preserve"> </w:t>
      </w:r>
      <w:r w:rsidRPr="008E4EF2">
        <w:rPr>
          <w:rFonts w:cs="Arial"/>
          <w:b/>
          <w:szCs w:val="22"/>
        </w:rPr>
        <w:t xml:space="preserve">Tumor Site </w:t>
      </w:r>
    </w:p>
    <w:p w14:paraId="3691CC19" w14:textId="57C4D81D" w:rsidR="00996B69" w:rsidRPr="00B736FE" w:rsidRDefault="00AB1219" w:rsidP="00916D2D">
      <w:pPr>
        <w:jc w:val="both"/>
        <w:rPr>
          <w:rFonts w:cs="Arial"/>
          <w:szCs w:val="22"/>
        </w:rPr>
      </w:pPr>
      <w:r w:rsidRPr="008E4EF2">
        <w:rPr>
          <w:rFonts w:cs="Arial"/>
          <w:szCs w:val="22"/>
        </w:rPr>
        <w:t>The thyroid may give rise to multiple foci of carcinoma in the same gland</w:t>
      </w:r>
      <w:r w:rsidR="00B012E3" w:rsidRPr="008E4EF2">
        <w:rPr>
          <w:rFonts w:cs="Arial"/>
          <w:szCs w:val="22"/>
        </w:rPr>
        <w:t>, designated as per AJCC guidelines with</w:t>
      </w:r>
      <w:r w:rsidR="001D505D" w:rsidRPr="008E4EF2">
        <w:rPr>
          <w:rFonts w:cs="Arial"/>
          <w:szCs w:val="22"/>
        </w:rPr>
        <w:t xml:space="preserve"> the descriptor</w:t>
      </w:r>
      <w:r w:rsidR="00B012E3" w:rsidRPr="008E4EF2">
        <w:rPr>
          <w:rFonts w:cs="Arial"/>
          <w:szCs w:val="22"/>
        </w:rPr>
        <w:t xml:space="preserve"> </w:t>
      </w:r>
      <w:r w:rsidR="001D505D" w:rsidRPr="008E4EF2">
        <w:rPr>
          <w:rFonts w:cs="Arial"/>
          <w:szCs w:val="22"/>
        </w:rPr>
        <w:t>“(m)</w:t>
      </w:r>
      <w:r w:rsidR="00F61F04" w:rsidRPr="008E4EF2">
        <w:rPr>
          <w:rFonts w:cs="Arial"/>
          <w:szCs w:val="22"/>
        </w:rPr>
        <w:t>.</w:t>
      </w:r>
      <w:r w:rsidR="001D505D" w:rsidRPr="008E4EF2">
        <w:rPr>
          <w:rFonts w:cs="Arial"/>
          <w:szCs w:val="22"/>
        </w:rPr>
        <w:t>”</w:t>
      </w:r>
      <w:r w:rsidR="00F61F04" w:rsidRPr="008E4EF2">
        <w:rPr>
          <w:rFonts w:cs="Arial"/>
          <w:szCs w:val="22"/>
        </w:rPr>
        <w:t xml:space="preserve"> </w:t>
      </w:r>
      <w:r w:rsidRPr="008E4EF2">
        <w:rPr>
          <w:rFonts w:cs="Arial"/>
          <w:szCs w:val="22"/>
        </w:rPr>
        <w:t xml:space="preserve">This protocol is applicable to the dominant excised </w:t>
      </w:r>
      <w:r w:rsidRPr="00B736FE">
        <w:rPr>
          <w:rFonts w:cs="Arial"/>
          <w:szCs w:val="22"/>
        </w:rPr>
        <w:t>tumor</w:t>
      </w:r>
      <w:r w:rsidR="007118F9" w:rsidRPr="00B736FE">
        <w:rPr>
          <w:rFonts w:cs="Arial"/>
          <w:szCs w:val="22"/>
        </w:rPr>
        <w:t xml:space="preserve"> as well as clinically relevant multifocal tumors</w:t>
      </w:r>
      <w:r w:rsidR="00BF7692" w:rsidRPr="00B736FE">
        <w:rPr>
          <w:rFonts w:cs="Arial"/>
          <w:szCs w:val="22"/>
        </w:rPr>
        <w:t>. The</w:t>
      </w:r>
      <w:r w:rsidR="006E3487" w:rsidRPr="00B736FE">
        <w:rPr>
          <w:rFonts w:cs="Arial"/>
          <w:szCs w:val="22"/>
        </w:rPr>
        <w:t xml:space="preserve"> </w:t>
      </w:r>
      <w:r w:rsidR="00FE2BE8" w:rsidRPr="00B736FE">
        <w:rPr>
          <w:rFonts w:cs="Arial"/>
          <w:szCs w:val="22"/>
        </w:rPr>
        <w:t xml:space="preserve">clinically relevant </w:t>
      </w:r>
      <w:r w:rsidR="00BF7692" w:rsidRPr="00B736FE">
        <w:rPr>
          <w:rFonts w:cs="Arial"/>
          <w:szCs w:val="22"/>
        </w:rPr>
        <w:t>tumor</w:t>
      </w:r>
      <w:r w:rsidR="00FE2BE8" w:rsidRPr="00B736FE">
        <w:rPr>
          <w:rFonts w:cs="Arial"/>
          <w:szCs w:val="22"/>
        </w:rPr>
        <w:t>s</w:t>
      </w:r>
      <w:r w:rsidR="00BF7692" w:rsidRPr="00B736FE">
        <w:rPr>
          <w:rFonts w:cs="Arial"/>
          <w:szCs w:val="22"/>
        </w:rPr>
        <w:t xml:space="preserve"> can be defined as tumor</w:t>
      </w:r>
      <w:r w:rsidR="00FE2BE8" w:rsidRPr="00B736FE">
        <w:rPr>
          <w:rFonts w:cs="Arial"/>
          <w:szCs w:val="22"/>
        </w:rPr>
        <w:t xml:space="preserve">s </w:t>
      </w:r>
      <w:r w:rsidR="00BF7692" w:rsidRPr="00B736FE">
        <w:rPr>
          <w:rFonts w:cs="Arial"/>
          <w:szCs w:val="22"/>
        </w:rPr>
        <w:t>that</w:t>
      </w:r>
      <w:r w:rsidR="006E3487" w:rsidRPr="00B736FE">
        <w:rPr>
          <w:rFonts w:cs="Arial"/>
          <w:szCs w:val="22"/>
        </w:rPr>
        <w:t xml:space="preserve"> </w:t>
      </w:r>
      <w:r w:rsidR="00D615F5" w:rsidRPr="00B736FE">
        <w:rPr>
          <w:rFonts w:cs="Arial"/>
          <w:szCs w:val="22"/>
        </w:rPr>
        <w:t xml:space="preserve">can </w:t>
      </w:r>
      <w:r w:rsidR="002F45CD" w:rsidRPr="00B736FE">
        <w:rPr>
          <w:rFonts w:cs="Arial"/>
          <w:szCs w:val="22"/>
        </w:rPr>
        <w:t xml:space="preserve">impart the tumor stage or </w:t>
      </w:r>
      <w:r w:rsidR="005D7911" w:rsidRPr="00B736FE">
        <w:rPr>
          <w:rFonts w:cs="Arial"/>
          <w:szCs w:val="22"/>
        </w:rPr>
        <w:t>dictate</w:t>
      </w:r>
      <w:r w:rsidR="005C4788" w:rsidRPr="00B736FE">
        <w:rPr>
          <w:rFonts w:cs="Arial"/>
          <w:szCs w:val="22"/>
        </w:rPr>
        <w:t xml:space="preserve"> </w:t>
      </w:r>
      <w:r w:rsidR="005D7911" w:rsidRPr="00B736FE">
        <w:rPr>
          <w:rFonts w:cs="Arial"/>
          <w:szCs w:val="22"/>
        </w:rPr>
        <w:t xml:space="preserve">patient management </w:t>
      </w:r>
      <w:r w:rsidR="002F45CD" w:rsidRPr="00B736FE">
        <w:rPr>
          <w:rFonts w:cs="Arial"/>
          <w:szCs w:val="22"/>
        </w:rPr>
        <w:t>during</w:t>
      </w:r>
      <w:r w:rsidR="005D7911" w:rsidRPr="00B736FE">
        <w:rPr>
          <w:rFonts w:cs="Arial"/>
          <w:szCs w:val="22"/>
        </w:rPr>
        <w:t xml:space="preserve"> the </w:t>
      </w:r>
      <w:r w:rsidR="006E3487" w:rsidRPr="00B736FE">
        <w:rPr>
          <w:rFonts w:cs="Arial"/>
          <w:szCs w:val="22"/>
        </w:rPr>
        <w:t>dynamic risk stratification</w:t>
      </w:r>
      <w:r w:rsidR="00FE2BE8" w:rsidRPr="00B736FE">
        <w:rPr>
          <w:rFonts w:cs="Arial"/>
          <w:szCs w:val="22"/>
        </w:rPr>
        <w:t>. For multiple tumors of the same cellular lineage (</w:t>
      </w:r>
      <w:r w:rsidR="004D2043" w:rsidRPr="00B736FE">
        <w:rPr>
          <w:rFonts w:cs="Arial"/>
          <w:szCs w:val="22"/>
        </w:rPr>
        <w:t>ie</w:t>
      </w:r>
      <w:r w:rsidR="00FE2BE8" w:rsidRPr="00B736FE">
        <w:rPr>
          <w:rFonts w:cs="Arial"/>
          <w:szCs w:val="22"/>
        </w:rPr>
        <w:t xml:space="preserve">. multifocal papillary carcinoma), characteristics of clinically relevant multifocal tumors can be reported in one synoptic report. </w:t>
      </w:r>
      <w:r w:rsidR="00D67175" w:rsidRPr="00B736FE">
        <w:rPr>
          <w:rFonts w:cs="Arial"/>
          <w:szCs w:val="22"/>
        </w:rPr>
        <w:t>In multifocal tumors, the pT stage</w:t>
      </w:r>
      <w:r w:rsidR="009B435B" w:rsidRPr="00B736FE">
        <w:rPr>
          <w:rFonts w:cs="Arial"/>
          <w:szCs w:val="22"/>
        </w:rPr>
        <w:t xml:space="preserve"> in the synoptic report</w:t>
      </w:r>
      <w:r w:rsidR="00D67175" w:rsidRPr="00B736FE">
        <w:rPr>
          <w:rFonts w:cs="Arial"/>
          <w:szCs w:val="22"/>
        </w:rPr>
        <w:t xml:space="preserve"> is based on the worst findings (collectively) of all </w:t>
      </w:r>
      <w:r w:rsidR="0073626A" w:rsidRPr="00B736FE">
        <w:rPr>
          <w:rFonts w:cs="Arial"/>
          <w:szCs w:val="22"/>
        </w:rPr>
        <w:t xml:space="preserve">the </w:t>
      </w:r>
      <w:r w:rsidR="00D67175" w:rsidRPr="00B736FE">
        <w:rPr>
          <w:rFonts w:cs="Arial"/>
          <w:szCs w:val="22"/>
        </w:rPr>
        <w:t>tumors of the same cellular lineage.</w:t>
      </w:r>
      <w:r w:rsidR="005D7911" w:rsidRPr="00B736FE">
        <w:rPr>
          <w:rFonts w:cs="Arial"/>
          <w:szCs w:val="22"/>
        </w:rPr>
        <w:t xml:space="preserve"> </w:t>
      </w:r>
      <w:r w:rsidR="00D67175" w:rsidRPr="00B736FE">
        <w:rPr>
          <w:rFonts w:cs="Arial"/>
          <w:szCs w:val="22"/>
        </w:rPr>
        <w:t xml:space="preserve">The features of additional foci that do not necessarily alter management can be detailed under the section on Additional Pathologic Findings. </w:t>
      </w:r>
      <w:r w:rsidR="00FE2BE8" w:rsidRPr="00B736FE">
        <w:rPr>
          <w:rFonts w:cs="Arial"/>
          <w:szCs w:val="22"/>
        </w:rPr>
        <w:t>For tumors of different cellular lineage (</w:t>
      </w:r>
      <w:r w:rsidR="004D2043" w:rsidRPr="00B736FE">
        <w:rPr>
          <w:rFonts w:cs="Arial"/>
          <w:szCs w:val="22"/>
        </w:rPr>
        <w:t>ie</w:t>
      </w:r>
      <w:r w:rsidR="00FE2BE8" w:rsidRPr="00B736FE">
        <w:rPr>
          <w:rFonts w:cs="Arial"/>
          <w:szCs w:val="22"/>
        </w:rPr>
        <w:t>. tumor 1 is papillary thyroid carcinoma and tumor</w:t>
      </w:r>
      <w:r w:rsidR="00D67175" w:rsidRPr="00B736FE">
        <w:rPr>
          <w:rFonts w:cs="Arial"/>
          <w:szCs w:val="22"/>
        </w:rPr>
        <w:t xml:space="preserve"> 2</w:t>
      </w:r>
      <w:r w:rsidR="00FE2BE8" w:rsidRPr="00B736FE">
        <w:rPr>
          <w:rFonts w:cs="Arial"/>
          <w:szCs w:val="22"/>
        </w:rPr>
        <w:t xml:space="preserve"> is medullary thyroid carcinoma), a second synoptic report should be generated.</w:t>
      </w:r>
    </w:p>
    <w:p w14:paraId="124FAEEE" w14:textId="77777777" w:rsidR="00AB1219" w:rsidRPr="008E4EF2" w:rsidRDefault="00AB1219" w:rsidP="005E2B0A">
      <w:pPr>
        <w:rPr>
          <w:rFonts w:cs="Arial"/>
          <w:b/>
          <w:szCs w:val="22"/>
        </w:rPr>
      </w:pPr>
    </w:p>
    <w:p w14:paraId="15F69DC1" w14:textId="39783CB9" w:rsidR="00AB1219" w:rsidRPr="008E4EF2" w:rsidRDefault="00AB1219" w:rsidP="005E2B0A">
      <w:pPr>
        <w:rPr>
          <w:rFonts w:cs="Arial"/>
          <w:b/>
          <w:szCs w:val="22"/>
        </w:rPr>
      </w:pPr>
      <w:r w:rsidRPr="008E4EF2">
        <w:rPr>
          <w:rFonts w:cs="Arial"/>
          <w:b/>
          <w:szCs w:val="22"/>
        </w:rPr>
        <w:t xml:space="preserve">C. </w:t>
      </w:r>
      <w:r w:rsidR="00EA20D2">
        <w:rPr>
          <w:rFonts w:cs="Arial"/>
          <w:b/>
          <w:szCs w:val="22"/>
        </w:rPr>
        <w:t xml:space="preserve"> </w:t>
      </w:r>
      <w:r w:rsidRPr="008E4EF2">
        <w:rPr>
          <w:rFonts w:cs="Arial"/>
          <w:b/>
          <w:szCs w:val="22"/>
        </w:rPr>
        <w:t>Tumor Size</w:t>
      </w:r>
    </w:p>
    <w:p w14:paraId="310EBEEB" w14:textId="06F4C8F9" w:rsidR="00AB1219" w:rsidRPr="008E4EF2" w:rsidRDefault="00AB1219" w:rsidP="00916D2D">
      <w:pPr>
        <w:jc w:val="both"/>
        <w:rPr>
          <w:rFonts w:cs="Arial"/>
          <w:szCs w:val="22"/>
        </w:rPr>
      </w:pPr>
      <w:r w:rsidRPr="008E4EF2">
        <w:rPr>
          <w:rFonts w:cs="Arial"/>
          <w:szCs w:val="22"/>
        </w:rPr>
        <w:t>Tumor size has a significant impact on prognosis</w:t>
      </w:r>
      <w:r w:rsidR="00B72B29" w:rsidRPr="008E4EF2">
        <w:rPr>
          <w:rFonts w:cs="Arial"/>
          <w:szCs w:val="22"/>
        </w:rPr>
        <w:t xml:space="preserve"> and is a component of </w:t>
      </w:r>
      <w:r w:rsidR="00C84BB2" w:rsidRPr="008E4EF2">
        <w:rPr>
          <w:rFonts w:cs="Arial"/>
          <w:szCs w:val="22"/>
        </w:rPr>
        <w:t>TNM staging</w:t>
      </w:r>
      <w:r w:rsidRPr="008E4EF2">
        <w:rPr>
          <w:rFonts w:cs="Arial"/>
          <w:szCs w:val="22"/>
        </w:rPr>
        <w:t>. Papillary carcinomas measuring less than 1 cm are associated with an excellent prognosis, while tumors measuring over 4 cm are associated with a worse prognosis.</w:t>
      </w:r>
      <w:r w:rsidR="00F61F04" w:rsidRPr="008E4EF2">
        <w:rPr>
          <w:rFonts w:cs="Arial"/>
          <w:szCs w:val="22"/>
        </w:rPr>
        <w:t xml:space="preserve"> </w:t>
      </w:r>
      <w:r w:rsidRPr="008E4EF2">
        <w:rPr>
          <w:rFonts w:cs="Arial"/>
          <w:szCs w:val="22"/>
        </w:rPr>
        <w:t>For follicular carcinomas, tumor size over 3.5</w:t>
      </w:r>
      <w:r w:rsidR="00AC75A4">
        <w:rPr>
          <w:rFonts w:cs="Arial"/>
          <w:szCs w:val="22"/>
        </w:rPr>
        <w:t xml:space="preserve"> </w:t>
      </w:r>
      <w:r w:rsidRPr="008E4EF2">
        <w:rPr>
          <w:rFonts w:cs="Arial"/>
          <w:szCs w:val="22"/>
        </w:rPr>
        <w:t>cm is associated with a worse prognosis.</w:t>
      </w:r>
      <w:r w:rsidR="00916D2D">
        <w:rPr>
          <w:rFonts w:cs="Arial"/>
          <w:szCs w:val="22"/>
          <w:vertAlign w:val="superscript"/>
        </w:rPr>
        <w:t>1</w:t>
      </w:r>
      <w:r w:rsidR="00916D2D" w:rsidRPr="008E4EF2">
        <w:rPr>
          <w:rFonts w:cs="Arial"/>
          <w:szCs w:val="22"/>
          <w:vertAlign w:val="superscript"/>
        </w:rPr>
        <w:t xml:space="preserve"> </w:t>
      </w:r>
      <w:r w:rsidRPr="008E4EF2">
        <w:rPr>
          <w:rFonts w:cs="Arial"/>
          <w:szCs w:val="22"/>
        </w:rPr>
        <w:t xml:space="preserve">For medullary carcinomas, </w:t>
      </w:r>
      <w:r w:rsidR="00711BA4" w:rsidRPr="008E4EF2">
        <w:rPr>
          <w:rFonts w:cs="Arial"/>
          <w:szCs w:val="22"/>
        </w:rPr>
        <w:t xml:space="preserve">size is a staging component, though a recent epidemiologic survey shows that even </w:t>
      </w:r>
      <w:r w:rsidRPr="008E4EF2">
        <w:rPr>
          <w:rFonts w:cs="Arial"/>
          <w:szCs w:val="22"/>
        </w:rPr>
        <w:t>small tumors</w:t>
      </w:r>
      <w:r w:rsidR="00711BA4" w:rsidRPr="008E4EF2">
        <w:rPr>
          <w:rFonts w:cs="Arial"/>
          <w:szCs w:val="22"/>
        </w:rPr>
        <w:t xml:space="preserve"> (microcarcinomas</w:t>
      </w:r>
      <w:r w:rsidR="00E345E7" w:rsidRPr="008E4EF2">
        <w:rPr>
          <w:rFonts w:cs="Arial"/>
          <w:szCs w:val="22"/>
        </w:rPr>
        <w:t xml:space="preserve"> </w:t>
      </w:r>
      <w:r w:rsidR="003246EF">
        <w:rPr>
          <w:rFonts w:cs="Arial"/>
          <w:szCs w:val="22"/>
        </w:rPr>
        <w:t xml:space="preserve">less than </w:t>
      </w:r>
      <w:r w:rsidR="00E345E7" w:rsidRPr="008E4EF2">
        <w:rPr>
          <w:rFonts w:cs="Arial"/>
          <w:szCs w:val="22"/>
        </w:rPr>
        <w:t>1.0 cm</w:t>
      </w:r>
      <w:r w:rsidR="00711BA4" w:rsidRPr="008E4EF2">
        <w:rPr>
          <w:rFonts w:cs="Arial"/>
          <w:szCs w:val="22"/>
        </w:rPr>
        <w:t>) have a 20% rate of regional spread and a 5% distant metastatic rate</w:t>
      </w:r>
      <w:r w:rsidR="00525B1D" w:rsidRPr="008E4EF2">
        <w:rPr>
          <w:rFonts w:cs="Arial"/>
          <w:szCs w:val="22"/>
        </w:rPr>
        <w:t>.</w:t>
      </w:r>
      <w:r w:rsidR="00916D2D">
        <w:rPr>
          <w:rFonts w:cs="Arial"/>
          <w:szCs w:val="22"/>
          <w:vertAlign w:val="superscript"/>
        </w:rPr>
        <w:t>2</w:t>
      </w:r>
    </w:p>
    <w:p w14:paraId="1DBF13FE" w14:textId="77777777" w:rsidR="00AB1219" w:rsidRDefault="00AB1219" w:rsidP="005E2B0A">
      <w:pPr>
        <w:rPr>
          <w:rFonts w:cs="Arial"/>
          <w:b/>
          <w:szCs w:val="22"/>
        </w:rPr>
      </w:pPr>
    </w:p>
    <w:p w14:paraId="7A49D6C3" w14:textId="0AC062D7" w:rsidR="00916D2D" w:rsidRDefault="00916D2D" w:rsidP="005E2B0A">
      <w:pPr>
        <w:rPr>
          <w:rFonts w:cs="Arial"/>
          <w:b/>
          <w:szCs w:val="22"/>
        </w:rPr>
      </w:pPr>
      <w:r>
        <w:rPr>
          <w:rFonts w:cs="Arial"/>
          <w:b/>
          <w:szCs w:val="22"/>
        </w:rPr>
        <w:t>References:</w:t>
      </w:r>
    </w:p>
    <w:p w14:paraId="3E84C83F" w14:textId="6FAAFD70" w:rsidR="00916D2D" w:rsidRPr="00916D2D" w:rsidRDefault="00916D2D" w:rsidP="00D936E7">
      <w:pPr>
        <w:pStyle w:val="EndNoteBibliography"/>
        <w:ind w:left="360" w:hanging="360"/>
        <w:rPr>
          <w:sz w:val="20"/>
          <w:szCs w:val="20"/>
        </w:rPr>
      </w:pPr>
      <w:r>
        <w:rPr>
          <w:sz w:val="20"/>
          <w:szCs w:val="20"/>
        </w:rPr>
        <w:t>1</w:t>
      </w:r>
      <w:r w:rsidRPr="00916D2D">
        <w:rPr>
          <w:sz w:val="20"/>
          <w:szCs w:val="20"/>
        </w:rPr>
        <w:t>.</w:t>
      </w:r>
      <w:r w:rsidRPr="00916D2D">
        <w:rPr>
          <w:sz w:val="20"/>
          <w:szCs w:val="20"/>
        </w:rPr>
        <w:tab/>
        <w:t xml:space="preserve">Chan JK. The thyroid gland. In: Fletcher CDM, ed. </w:t>
      </w:r>
      <w:r w:rsidRPr="002E53BB">
        <w:rPr>
          <w:i/>
          <w:sz w:val="20"/>
          <w:szCs w:val="20"/>
        </w:rPr>
        <w:t>Diagnostic Histopathology of Tumours</w:t>
      </w:r>
      <w:r w:rsidRPr="00916D2D">
        <w:rPr>
          <w:sz w:val="20"/>
          <w:szCs w:val="20"/>
        </w:rPr>
        <w:t>. Edinburgh: Churchill Livingstone Elsevier; 2007:1018.</w:t>
      </w:r>
    </w:p>
    <w:p w14:paraId="70871F15" w14:textId="795C3561" w:rsidR="00916D2D" w:rsidRPr="00916D2D" w:rsidRDefault="00916D2D" w:rsidP="00D936E7">
      <w:pPr>
        <w:pStyle w:val="EndNoteBibliography"/>
        <w:ind w:left="360" w:hanging="360"/>
        <w:rPr>
          <w:sz w:val="20"/>
          <w:szCs w:val="20"/>
        </w:rPr>
      </w:pPr>
      <w:r>
        <w:rPr>
          <w:sz w:val="20"/>
          <w:szCs w:val="20"/>
        </w:rPr>
        <w:t>2</w:t>
      </w:r>
      <w:r w:rsidRPr="00916D2D">
        <w:rPr>
          <w:sz w:val="20"/>
          <w:szCs w:val="20"/>
        </w:rPr>
        <w:t>.</w:t>
      </w:r>
      <w:r w:rsidRPr="00916D2D">
        <w:rPr>
          <w:sz w:val="20"/>
          <w:szCs w:val="20"/>
        </w:rPr>
        <w:tab/>
        <w:t xml:space="preserve">Kazaure HS, Roman SA, Sosa JA. Medullary thyroid microcarcinoma: a population-level analysis of 310 patients. </w:t>
      </w:r>
      <w:r w:rsidRPr="002E53BB">
        <w:rPr>
          <w:i/>
          <w:sz w:val="20"/>
          <w:szCs w:val="20"/>
        </w:rPr>
        <w:t>Cancer</w:t>
      </w:r>
      <w:r w:rsidRPr="00916D2D">
        <w:rPr>
          <w:sz w:val="20"/>
          <w:szCs w:val="20"/>
        </w:rPr>
        <w:t>. 2012;118(3):620-627.</w:t>
      </w:r>
    </w:p>
    <w:p w14:paraId="7DC1026E" w14:textId="77777777" w:rsidR="00916D2D" w:rsidRPr="008E4EF2" w:rsidRDefault="00916D2D" w:rsidP="00D936E7">
      <w:pPr>
        <w:rPr>
          <w:rFonts w:cs="Arial"/>
          <w:b/>
          <w:szCs w:val="22"/>
        </w:rPr>
      </w:pPr>
    </w:p>
    <w:p w14:paraId="466EA9DA" w14:textId="54BE6078" w:rsidR="00AB1219" w:rsidRPr="008E4EF2" w:rsidRDefault="00AB1219" w:rsidP="005E2B0A">
      <w:pPr>
        <w:rPr>
          <w:rFonts w:cs="Arial"/>
          <w:b/>
          <w:szCs w:val="22"/>
        </w:rPr>
      </w:pPr>
      <w:r w:rsidRPr="008E4EF2">
        <w:rPr>
          <w:rFonts w:cs="Arial"/>
          <w:b/>
          <w:szCs w:val="22"/>
        </w:rPr>
        <w:t>D.</w:t>
      </w:r>
      <w:r w:rsidR="00EA20D2">
        <w:rPr>
          <w:rFonts w:cs="Arial"/>
          <w:b/>
          <w:szCs w:val="22"/>
        </w:rPr>
        <w:t xml:space="preserve"> </w:t>
      </w:r>
      <w:r w:rsidRPr="008E4EF2">
        <w:rPr>
          <w:rFonts w:cs="Arial"/>
          <w:b/>
          <w:szCs w:val="22"/>
        </w:rPr>
        <w:t xml:space="preserve"> Histologic Type</w:t>
      </w:r>
    </w:p>
    <w:p w14:paraId="1E76DAFA" w14:textId="5207815B" w:rsidR="00AB1219" w:rsidRPr="008E4EF2" w:rsidRDefault="00AB1219" w:rsidP="00916D2D">
      <w:pPr>
        <w:jc w:val="both"/>
        <w:rPr>
          <w:rFonts w:cs="Arial"/>
          <w:szCs w:val="22"/>
        </w:rPr>
      </w:pPr>
      <w:r w:rsidRPr="008E4EF2">
        <w:rPr>
          <w:rFonts w:cs="Arial"/>
          <w:szCs w:val="22"/>
        </w:rPr>
        <w:t>The histologic classification recommended below</w:t>
      </w:r>
      <w:r w:rsidR="005F4EE7" w:rsidRPr="008E4EF2">
        <w:rPr>
          <w:rFonts w:cs="Arial"/>
          <w:szCs w:val="22"/>
        </w:rPr>
        <w:t xml:space="preserve"> in </w:t>
      </w:r>
      <w:r w:rsidR="00F61F04" w:rsidRPr="008E4EF2">
        <w:rPr>
          <w:rFonts w:cs="Arial"/>
          <w:szCs w:val="22"/>
        </w:rPr>
        <w:t>notes</w:t>
      </w:r>
      <w:r w:rsidR="005F4EE7" w:rsidRPr="008E4EF2">
        <w:rPr>
          <w:rFonts w:cs="Arial"/>
          <w:szCs w:val="22"/>
        </w:rPr>
        <w:t xml:space="preserve"> </w:t>
      </w:r>
      <w:r w:rsidR="00D56B42" w:rsidRPr="008E4EF2">
        <w:rPr>
          <w:rFonts w:cs="Arial"/>
          <w:szCs w:val="22"/>
        </w:rPr>
        <w:t xml:space="preserve">F </w:t>
      </w:r>
      <w:r w:rsidR="00F61F04" w:rsidRPr="008E4EF2">
        <w:rPr>
          <w:rFonts w:cs="Arial"/>
          <w:szCs w:val="22"/>
        </w:rPr>
        <w:t>through</w:t>
      </w:r>
      <w:r w:rsidR="005F4EE7" w:rsidRPr="008E4EF2">
        <w:rPr>
          <w:rFonts w:cs="Arial"/>
          <w:szCs w:val="22"/>
        </w:rPr>
        <w:t xml:space="preserve"> </w:t>
      </w:r>
      <w:r w:rsidR="00D56B42" w:rsidRPr="008E4EF2">
        <w:rPr>
          <w:rFonts w:cs="Arial"/>
          <w:szCs w:val="22"/>
        </w:rPr>
        <w:t xml:space="preserve">H </w:t>
      </w:r>
      <w:r w:rsidRPr="008E4EF2">
        <w:rPr>
          <w:rFonts w:cs="Arial"/>
          <w:szCs w:val="22"/>
        </w:rPr>
        <w:t>is modified from the World Health Organization (WHO) published recommendations</w:t>
      </w:r>
      <w:r w:rsidR="005D64BA" w:rsidRPr="008E4EF2">
        <w:rPr>
          <w:rFonts w:cs="Arial"/>
          <w:szCs w:val="22"/>
        </w:rPr>
        <w:t xml:space="preserve"> with a few important alterations based on subsequently published studies</w:t>
      </w:r>
      <w:r w:rsidRPr="008E4EF2">
        <w:rPr>
          <w:rFonts w:cs="Arial"/>
          <w:szCs w:val="22"/>
        </w:rPr>
        <w:t>.</w:t>
      </w:r>
      <w:r w:rsidR="0045190D">
        <w:rPr>
          <w:rFonts w:cs="Arial"/>
          <w:szCs w:val="22"/>
          <w:vertAlign w:val="superscript"/>
        </w:rPr>
        <w:t>1</w:t>
      </w:r>
      <w:r w:rsidR="0045190D" w:rsidRPr="008E4EF2">
        <w:rPr>
          <w:rFonts w:cs="Arial"/>
          <w:position w:val="7"/>
          <w:szCs w:val="22"/>
        </w:rPr>
        <w:t xml:space="preserve"> </w:t>
      </w:r>
      <w:r w:rsidRPr="008E4EF2">
        <w:rPr>
          <w:rFonts w:cs="Arial"/>
          <w:szCs w:val="22"/>
        </w:rPr>
        <w:t>This protocol applies only to carcinomas and does not apply to lymphomas, sarcomas</w:t>
      </w:r>
      <w:r w:rsidR="00F61F04" w:rsidRPr="008E4EF2">
        <w:rPr>
          <w:rFonts w:cs="Arial"/>
          <w:szCs w:val="22"/>
        </w:rPr>
        <w:t>,</w:t>
      </w:r>
      <w:r w:rsidRPr="008E4EF2">
        <w:rPr>
          <w:rFonts w:cs="Arial"/>
          <w:szCs w:val="22"/>
        </w:rPr>
        <w:t xml:space="preserve"> or metastatic tumors to the thyroid gland. </w:t>
      </w:r>
    </w:p>
    <w:p w14:paraId="50BB66EF" w14:textId="77777777" w:rsidR="004A2BCF" w:rsidRPr="008E4EF2" w:rsidRDefault="004A2BCF" w:rsidP="005E2B0A">
      <w:pPr>
        <w:rPr>
          <w:rFonts w:cs="Arial"/>
          <w:szCs w:val="22"/>
        </w:rPr>
      </w:pPr>
    </w:p>
    <w:p w14:paraId="4068CEEB" w14:textId="77777777" w:rsidR="004A2BCF" w:rsidRPr="008E4EF2" w:rsidRDefault="004A2BCF" w:rsidP="005E2B0A">
      <w:pPr>
        <w:keepNext/>
        <w:rPr>
          <w:rFonts w:cs="Arial"/>
          <w:b/>
          <w:szCs w:val="20"/>
        </w:rPr>
      </w:pPr>
      <w:r w:rsidRPr="008E4EF2">
        <w:rPr>
          <w:rFonts w:cs="Arial"/>
          <w:b/>
          <w:szCs w:val="20"/>
        </w:rPr>
        <w:t>WHO Classification of Carcinoma of the Thyroid</w:t>
      </w:r>
    </w:p>
    <w:p w14:paraId="0FD6DD06" w14:textId="77777777" w:rsidR="004A2BCF" w:rsidRPr="008E4EF2" w:rsidRDefault="004A2BCF" w:rsidP="005E2B0A">
      <w:pPr>
        <w:keepNext/>
        <w:rPr>
          <w:rFonts w:cs="Arial"/>
          <w:szCs w:val="20"/>
        </w:rPr>
      </w:pPr>
      <w:r w:rsidRPr="008E4EF2">
        <w:rPr>
          <w:rFonts w:cs="Arial"/>
          <w:szCs w:val="20"/>
        </w:rPr>
        <w:t>Papillary carcinoma</w:t>
      </w:r>
    </w:p>
    <w:p w14:paraId="40E9E5E1" w14:textId="77777777" w:rsidR="004A2BCF" w:rsidRPr="008E4EF2" w:rsidRDefault="004A2BCF" w:rsidP="005E2B0A">
      <w:pPr>
        <w:rPr>
          <w:rFonts w:cs="Arial"/>
          <w:szCs w:val="20"/>
        </w:rPr>
      </w:pPr>
      <w:r w:rsidRPr="008E4EF2">
        <w:rPr>
          <w:rFonts w:cs="Arial"/>
          <w:szCs w:val="20"/>
        </w:rPr>
        <w:tab/>
        <w:t>Variants (in alphabetical order):</w:t>
      </w:r>
    </w:p>
    <w:p w14:paraId="6824B324"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Classic (usual) </w:t>
      </w:r>
    </w:p>
    <w:p w14:paraId="62F95414" w14:textId="77777777" w:rsidR="004A2BCF" w:rsidRPr="008E4EF2" w:rsidRDefault="004A2BCF" w:rsidP="005E2B0A">
      <w:pPr>
        <w:rPr>
          <w:rFonts w:cs="Arial"/>
          <w:szCs w:val="20"/>
        </w:rPr>
      </w:pPr>
      <w:r w:rsidRPr="008E4EF2">
        <w:rPr>
          <w:rFonts w:cs="Arial"/>
          <w:szCs w:val="20"/>
        </w:rPr>
        <w:tab/>
      </w:r>
      <w:r w:rsidRPr="008E4EF2">
        <w:rPr>
          <w:rFonts w:cs="Arial"/>
          <w:szCs w:val="20"/>
        </w:rPr>
        <w:tab/>
        <w:t xml:space="preserve">Clear cell variant </w:t>
      </w:r>
    </w:p>
    <w:p w14:paraId="121B619A" w14:textId="77777777" w:rsidR="004A2BCF" w:rsidRPr="008E4EF2" w:rsidRDefault="004A2BCF" w:rsidP="005E2B0A">
      <w:pPr>
        <w:rPr>
          <w:rFonts w:cs="Arial"/>
          <w:szCs w:val="20"/>
        </w:rPr>
      </w:pPr>
      <w:r w:rsidRPr="008E4EF2">
        <w:rPr>
          <w:rFonts w:cs="Arial"/>
          <w:szCs w:val="20"/>
        </w:rPr>
        <w:tab/>
      </w:r>
      <w:r w:rsidRPr="008E4EF2">
        <w:rPr>
          <w:rFonts w:cs="Arial"/>
          <w:szCs w:val="20"/>
        </w:rPr>
        <w:tab/>
        <w:t>Columnar cell variant</w:t>
      </w:r>
    </w:p>
    <w:p w14:paraId="3F7C1EB9" w14:textId="77777777" w:rsidR="004A2BCF" w:rsidRPr="008E4EF2" w:rsidRDefault="004A2BCF" w:rsidP="005E2B0A">
      <w:pPr>
        <w:rPr>
          <w:rFonts w:cs="Arial"/>
          <w:szCs w:val="20"/>
        </w:rPr>
      </w:pPr>
      <w:r w:rsidRPr="008E4EF2">
        <w:rPr>
          <w:rFonts w:cs="Arial"/>
          <w:szCs w:val="20"/>
        </w:rPr>
        <w:tab/>
      </w:r>
      <w:r w:rsidRPr="008E4EF2">
        <w:rPr>
          <w:rFonts w:cs="Arial"/>
          <w:szCs w:val="20"/>
        </w:rPr>
        <w:tab/>
        <w:t>Cribriform-morular variant</w:t>
      </w:r>
    </w:p>
    <w:p w14:paraId="17B36784" w14:textId="77777777" w:rsidR="004A2BCF" w:rsidRPr="008E4EF2" w:rsidRDefault="004A2BCF" w:rsidP="005E2B0A">
      <w:pPr>
        <w:rPr>
          <w:rFonts w:cs="Arial"/>
          <w:szCs w:val="20"/>
        </w:rPr>
      </w:pPr>
      <w:r w:rsidRPr="008E4EF2">
        <w:rPr>
          <w:rFonts w:cs="Arial"/>
          <w:szCs w:val="20"/>
        </w:rPr>
        <w:tab/>
      </w:r>
      <w:r w:rsidRPr="008E4EF2">
        <w:rPr>
          <w:rFonts w:cs="Arial"/>
          <w:szCs w:val="20"/>
        </w:rPr>
        <w:tab/>
        <w:t>Diffuse sclerosing variant</w:t>
      </w:r>
    </w:p>
    <w:p w14:paraId="16D5FA04" w14:textId="04FA69C9" w:rsidR="00045AA7" w:rsidRDefault="004A2BCF" w:rsidP="005E2B0A">
      <w:pPr>
        <w:rPr>
          <w:rFonts w:cs="Arial"/>
          <w:szCs w:val="20"/>
        </w:rPr>
      </w:pPr>
      <w:r w:rsidRPr="008E4EF2">
        <w:rPr>
          <w:rFonts w:cs="Arial"/>
          <w:szCs w:val="20"/>
        </w:rPr>
        <w:tab/>
      </w:r>
      <w:r w:rsidRPr="008E4EF2">
        <w:rPr>
          <w:rFonts w:cs="Arial"/>
          <w:szCs w:val="20"/>
        </w:rPr>
        <w:tab/>
        <w:t>Follicular variant</w:t>
      </w:r>
    </w:p>
    <w:p w14:paraId="567EB709" w14:textId="15B902D0" w:rsidR="00045AA7" w:rsidRDefault="00045AA7" w:rsidP="005E2B0A">
      <w:pPr>
        <w:rPr>
          <w:rFonts w:cs="Arial"/>
          <w:szCs w:val="20"/>
        </w:rPr>
      </w:pPr>
      <w:r>
        <w:rPr>
          <w:rFonts w:cs="Arial"/>
          <w:szCs w:val="20"/>
        </w:rPr>
        <w:tab/>
      </w:r>
      <w:r>
        <w:rPr>
          <w:rFonts w:cs="Arial"/>
          <w:szCs w:val="20"/>
        </w:rPr>
        <w:tab/>
        <w:t>Hobnail variant</w:t>
      </w:r>
    </w:p>
    <w:p w14:paraId="5462A963" w14:textId="77777777" w:rsidR="004A2BCF" w:rsidRPr="008E4EF2" w:rsidRDefault="004A2BCF" w:rsidP="005E2B0A">
      <w:pPr>
        <w:rPr>
          <w:rFonts w:cs="Arial"/>
          <w:szCs w:val="20"/>
        </w:rPr>
      </w:pPr>
      <w:r w:rsidRPr="008E4EF2">
        <w:rPr>
          <w:rFonts w:cs="Arial"/>
          <w:szCs w:val="20"/>
        </w:rPr>
        <w:tab/>
      </w:r>
      <w:r w:rsidRPr="008E4EF2">
        <w:rPr>
          <w:rFonts w:cs="Arial"/>
          <w:szCs w:val="20"/>
        </w:rPr>
        <w:tab/>
        <w:t>Microcarcinoma (occult, latent, small, microtumor)</w:t>
      </w:r>
    </w:p>
    <w:p w14:paraId="68091926" w14:textId="77777777" w:rsidR="004A2BCF" w:rsidRPr="008E4EF2" w:rsidRDefault="004A2BCF" w:rsidP="005E2B0A">
      <w:pPr>
        <w:rPr>
          <w:rFonts w:cs="Arial"/>
          <w:szCs w:val="20"/>
        </w:rPr>
      </w:pPr>
      <w:r w:rsidRPr="008E4EF2">
        <w:rPr>
          <w:rFonts w:cs="Arial"/>
          <w:szCs w:val="20"/>
        </w:rPr>
        <w:tab/>
      </w:r>
      <w:r w:rsidRPr="008E4EF2">
        <w:rPr>
          <w:rFonts w:cs="Arial"/>
          <w:szCs w:val="20"/>
        </w:rPr>
        <w:tab/>
        <w:t>Oncocytic or oxyphilic v</w:t>
      </w:r>
      <w:r w:rsidR="00F61F04" w:rsidRPr="008E4EF2">
        <w:rPr>
          <w:rFonts w:cs="Arial"/>
          <w:szCs w:val="20"/>
        </w:rPr>
        <w:t>ariant (follicular variant, non</w:t>
      </w:r>
      <w:r w:rsidRPr="008E4EF2">
        <w:rPr>
          <w:rFonts w:cs="Arial"/>
          <w:szCs w:val="20"/>
        </w:rPr>
        <w:t xml:space="preserve">follicular variant) </w:t>
      </w:r>
    </w:p>
    <w:p w14:paraId="4016AD02" w14:textId="39CFE144" w:rsidR="004A2BCF" w:rsidRDefault="004A2BCF" w:rsidP="005E2B0A">
      <w:pPr>
        <w:rPr>
          <w:rFonts w:cs="Arial"/>
          <w:szCs w:val="20"/>
        </w:rPr>
      </w:pPr>
      <w:r w:rsidRPr="008E4EF2">
        <w:rPr>
          <w:rFonts w:cs="Arial"/>
          <w:szCs w:val="20"/>
        </w:rPr>
        <w:tab/>
      </w:r>
      <w:r w:rsidRPr="008E4EF2">
        <w:rPr>
          <w:rFonts w:cs="Arial"/>
          <w:szCs w:val="20"/>
        </w:rPr>
        <w:tab/>
        <w:t>Solid</w:t>
      </w:r>
      <w:r w:rsidR="006B7E5F">
        <w:rPr>
          <w:rFonts w:cs="Arial"/>
          <w:szCs w:val="20"/>
        </w:rPr>
        <w:t>/trabecular</w:t>
      </w:r>
      <w:r w:rsidRPr="008E4EF2">
        <w:rPr>
          <w:rFonts w:cs="Arial"/>
          <w:szCs w:val="20"/>
        </w:rPr>
        <w:t xml:space="preserve"> variant</w:t>
      </w:r>
    </w:p>
    <w:p w14:paraId="7701CE95" w14:textId="262732EB" w:rsidR="002F6AF3" w:rsidRPr="008E4EF2" w:rsidRDefault="002F6AF3" w:rsidP="005E2B0A">
      <w:pPr>
        <w:rPr>
          <w:rFonts w:cs="Arial"/>
          <w:szCs w:val="20"/>
        </w:rPr>
      </w:pPr>
      <w:r>
        <w:rPr>
          <w:rFonts w:cs="Arial"/>
          <w:szCs w:val="20"/>
        </w:rPr>
        <w:tab/>
      </w:r>
      <w:r>
        <w:rPr>
          <w:rFonts w:cs="Arial"/>
          <w:szCs w:val="20"/>
        </w:rPr>
        <w:tab/>
        <w:t>Spindle cell variant</w:t>
      </w:r>
    </w:p>
    <w:p w14:paraId="40F7F646" w14:textId="77777777" w:rsidR="004A2BCF" w:rsidRPr="008E4EF2" w:rsidRDefault="004A2BCF" w:rsidP="005E2B0A">
      <w:pPr>
        <w:rPr>
          <w:rFonts w:cs="Arial"/>
          <w:szCs w:val="20"/>
        </w:rPr>
      </w:pPr>
      <w:r w:rsidRPr="008E4EF2">
        <w:rPr>
          <w:rFonts w:cs="Arial"/>
          <w:szCs w:val="20"/>
        </w:rPr>
        <w:tab/>
      </w:r>
      <w:r w:rsidRPr="008E4EF2">
        <w:rPr>
          <w:rFonts w:cs="Arial"/>
          <w:szCs w:val="20"/>
        </w:rPr>
        <w:tab/>
        <w:t>Tall cell variant</w:t>
      </w:r>
    </w:p>
    <w:p w14:paraId="4EFB2CB9" w14:textId="21111815" w:rsidR="002F6AF3" w:rsidRPr="008E4EF2" w:rsidRDefault="004A2BCF" w:rsidP="005E2B0A">
      <w:pPr>
        <w:rPr>
          <w:rFonts w:cs="Arial"/>
          <w:szCs w:val="20"/>
        </w:rPr>
      </w:pPr>
      <w:r w:rsidRPr="008E4EF2">
        <w:rPr>
          <w:rFonts w:cs="Arial"/>
          <w:szCs w:val="20"/>
        </w:rPr>
        <w:tab/>
      </w:r>
      <w:r w:rsidRPr="008E4EF2">
        <w:rPr>
          <w:rFonts w:cs="Arial"/>
          <w:szCs w:val="20"/>
        </w:rPr>
        <w:tab/>
        <w:t>Warthin-like variant</w:t>
      </w:r>
    </w:p>
    <w:p w14:paraId="084DF848" w14:textId="77777777" w:rsidR="004A2BCF" w:rsidRPr="008E4EF2" w:rsidRDefault="004A2BCF" w:rsidP="005E2B0A">
      <w:pPr>
        <w:keepNext/>
        <w:rPr>
          <w:rFonts w:cs="Arial"/>
          <w:szCs w:val="20"/>
        </w:rPr>
      </w:pPr>
      <w:r w:rsidRPr="008E4EF2">
        <w:rPr>
          <w:rFonts w:cs="Arial"/>
          <w:szCs w:val="20"/>
        </w:rPr>
        <w:t>Follicular carcinoma</w:t>
      </w:r>
    </w:p>
    <w:p w14:paraId="323AA84A" w14:textId="27D597B3" w:rsidR="004A2BCF" w:rsidRPr="008E4EF2" w:rsidRDefault="00847985" w:rsidP="005E2B0A">
      <w:pPr>
        <w:keepNext/>
        <w:rPr>
          <w:rFonts w:cs="Arial"/>
          <w:szCs w:val="20"/>
        </w:rPr>
      </w:pPr>
      <w:r>
        <w:rPr>
          <w:rFonts w:cs="Arial"/>
          <w:szCs w:val="20"/>
        </w:rPr>
        <w:tab/>
        <w:t>Subtypes</w:t>
      </w:r>
      <w:r w:rsidR="004A2BCF" w:rsidRPr="008E4EF2">
        <w:rPr>
          <w:rFonts w:cs="Arial"/>
          <w:szCs w:val="20"/>
        </w:rPr>
        <w:t>:</w:t>
      </w:r>
    </w:p>
    <w:p w14:paraId="0F56F953" w14:textId="48297F19" w:rsidR="004A2BCF" w:rsidRDefault="004A2BCF" w:rsidP="005E2B0A">
      <w:pPr>
        <w:rPr>
          <w:rFonts w:cs="Arial"/>
          <w:szCs w:val="20"/>
        </w:rPr>
      </w:pPr>
      <w:r w:rsidRPr="008E4EF2">
        <w:rPr>
          <w:rFonts w:cs="Arial"/>
          <w:szCs w:val="20"/>
        </w:rPr>
        <w:tab/>
      </w:r>
      <w:r w:rsidRPr="008E4EF2">
        <w:rPr>
          <w:rFonts w:cs="Arial"/>
          <w:szCs w:val="20"/>
        </w:rPr>
        <w:tab/>
      </w:r>
      <w:r w:rsidR="00C87A0E">
        <w:rPr>
          <w:rFonts w:cs="Arial"/>
          <w:szCs w:val="20"/>
        </w:rPr>
        <w:t xml:space="preserve">Minimally invasive </w:t>
      </w:r>
    </w:p>
    <w:p w14:paraId="114802D1" w14:textId="00C081CB" w:rsidR="00C87A0E" w:rsidRDefault="00C87A0E" w:rsidP="005E2B0A">
      <w:pPr>
        <w:rPr>
          <w:rFonts w:cs="Arial"/>
          <w:szCs w:val="20"/>
        </w:rPr>
      </w:pPr>
      <w:r>
        <w:rPr>
          <w:rFonts w:cs="Arial"/>
          <w:szCs w:val="20"/>
        </w:rPr>
        <w:tab/>
      </w:r>
      <w:r>
        <w:rPr>
          <w:rFonts w:cs="Arial"/>
          <w:szCs w:val="20"/>
        </w:rPr>
        <w:tab/>
        <w:t>Encapsulated angioinvasive</w:t>
      </w:r>
    </w:p>
    <w:p w14:paraId="743FF507" w14:textId="4DB36774" w:rsidR="00C87A0E" w:rsidRPr="008E4EF2" w:rsidRDefault="00C87A0E" w:rsidP="005E2B0A">
      <w:pPr>
        <w:rPr>
          <w:rFonts w:cs="Arial"/>
          <w:szCs w:val="20"/>
        </w:rPr>
      </w:pPr>
      <w:r>
        <w:rPr>
          <w:rFonts w:cs="Arial"/>
          <w:szCs w:val="20"/>
        </w:rPr>
        <w:tab/>
      </w:r>
      <w:r>
        <w:rPr>
          <w:rFonts w:cs="Arial"/>
          <w:szCs w:val="20"/>
        </w:rPr>
        <w:tab/>
        <w:t>Widely invasive</w:t>
      </w:r>
    </w:p>
    <w:p w14:paraId="16A7A1D9" w14:textId="133BAB37" w:rsidR="004A2BCF" w:rsidRPr="006A5FDC" w:rsidRDefault="004A2BCF" w:rsidP="005E2B0A">
      <w:pPr>
        <w:rPr>
          <w:rFonts w:cs="Arial"/>
          <w:szCs w:val="20"/>
          <w:vertAlign w:val="superscript"/>
        </w:rPr>
      </w:pPr>
      <w:r w:rsidRPr="008E4EF2">
        <w:rPr>
          <w:rFonts w:cs="Arial"/>
          <w:szCs w:val="20"/>
        </w:rPr>
        <w:t xml:space="preserve">Oncocytic (Hürthle cell) </w:t>
      </w:r>
      <w:r w:rsidR="00C87A0E">
        <w:rPr>
          <w:rFonts w:cs="Arial"/>
          <w:szCs w:val="20"/>
        </w:rPr>
        <w:t>carcinoma</w:t>
      </w:r>
      <w:r w:rsidR="0090339C">
        <w:rPr>
          <w:rFonts w:cs="Arial"/>
          <w:szCs w:val="20"/>
          <w:vertAlign w:val="superscript"/>
        </w:rPr>
        <w:t>#</w:t>
      </w:r>
    </w:p>
    <w:p w14:paraId="37F8BA41" w14:textId="77777777" w:rsidR="004A2BCF" w:rsidRPr="008E4EF2" w:rsidRDefault="004A2BCF" w:rsidP="005E2B0A">
      <w:pPr>
        <w:rPr>
          <w:rFonts w:cs="Arial"/>
          <w:szCs w:val="20"/>
        </w:rPr>
      </w:pPr>
      <w:r w:rsidRPr="008E4EF2">
        <w:rPr>
          <w:rFonts w:cs="Arial"/>
          <w:szCs w:val="20"/>
        </w:rPr>
        <w:t>Poorly differentiated thyroid carcinomas including insular carcinoma</w:t>
      </w:r>
    </w:p>
    <w:p w14:paraId="5C0E20D6" w14:textId="4516139E" w:rsidR="004A2BCF" w:rsidRDefault="004A2BCF" w:rsidP="005E2B0A">
      <w:pPr>
        <w:rPr>
          <w:rFonts w:cs="Arial"/>
          <w:szCs w:val="20"/>
        </w:rPr>
      </w:pPr>
      <w:r w:rsidRPr="008E4EF2">
        <w:rPr>
          <w:rFonts w:cs="Arial"/>
          <w:szCs w:val="20"/>
        </w:rPr>
        <w:t>Medullary carcinoma</w:t>
      </w:r>
    </w:p>
    <w:p w14:paraId="7AFB737B" w14:textId="1B27A64B" w:rsidR="002F6AF3" w:rsidRPr="008E4EF2" w:rsidRDefault="002F6AF3" w:rsidP="005E2B0A">
      <w:pPr>
        <w:rPr>
          <w:rFonts w:cs="Arial"/>
          <w:szCs w:val="20"/>
        </w:rPr>
      </w:pPr>
      <w:r>
        <w:rPr>
          <w:rFonts w:cs="Arial"/>
          <w:szCs w:val="20"/>
        </w:rPr>
        <w:lastRenderedPageBreak/>
        <w:t>Mixed medullary carcinoma and follicular epithelial derived thyroid carcinoma</w:t>
      </w:r>
    </w:p>
    <w:p w14:paraId="250E87B0" w14:textId="77777777" w:rsidR="004A2BCF" w:rsidRPr="008E4EF2" w:rsidRDefault="004A2BCF" w:rsidP="005E2B0A">
      <w:pPr>
        <w:rPr>
          <w:rFonts w:cs="Arial"/>
          <w:szCs w:val="20"/>
        </w:rPr>
      </w:pPr>
      <w:r w:rsidRPr="008E4EF2">
        <w:rPr>
          <w:rFonts w:cs="Arial"/>
          <w:szCs w:val="20"/>
        </w:rPr>
        <w:t>Undifferentiated (anaplastic) carcinoma</w:t>
      </w:r>
    </w:p>
    <w:p w14:paraId="7140D3F7" w14:textId="39B32BD9" w:rsidR="0090339C" w:rsidRPr="00FD4E4B" w:rsidRDefault="004A2BCF" w:rsidP="00916D2D">
      <w:pPr>
        <w:rPr>
          <w:rFonts w:cs="Arial"/>
          <w:sz w:val="18"/>
          <w:szCs w:val="18"/>
        </w:rPr>
      </w:pPr>
      <w:r w:rsidRPr="008E4EF2">
        <w:rPr>
          <w:rFonts w:cs="Arial"/>
          <w:szCs w:val="20"/>
        </w:rPr>
        <w:t>Carcinoma, type cannot be determined</w:t>
      </w:r>
    </w:p>
    <w:p w14:paraId="74C53454" w14:textId="0D212921" w:rsidR="0090339C" w:rsidRPr="00FD4E4B" w:rsidRDefault="0090339C" w:rsidP="00FD4E4B">
      <w:pPr>
        <w:spacing w:before="120"/>
        <w:rPr>
          <w:rFonts w:cs="Arial"/>
          <w:sz w:val="18"/>
          <w:szCs w:val="18"/>
        </w:rPr>
      </w:pPr>
      <w:r w:rsidRPr="00D936E7">
        <w:rPr>
          <w:rFonts w:cs="Arial"/>
          <w:sz w:val="18"/>
          <w:szCs w:val="18"/>
          <w:vertAlign w:val="superscript"/>
        </w:rPr>
        <w:t>#</w:t>
      </w:r>
      <w:r w:rsidR="00120B5C" w:rsidRPr="00D936E7">
        <w:rPr>
          <w:rFonts w:cs="Arial"/>
          <w:sz w:val="18"/>
          <w:szCs w:val="18"/>
        </w:rPr>
        <w:t xml:space="preserve">Hürthle cell tumors </w:t>
      </w:r>
      <w:r w:rsidR="004A15B1" w:rsidRPr="00D936E7">
        <w:rPr>
          <w:rFonts w:cs="Arial"/>
          <w:sz w:val="18"/>
          <w:szCs w:val="18"/>
        </w:rPr>
        <w:t xml:space="preserve">have </w:t>
      </w:r>
      <w:r w:rsidR="00120B5C" w:rsidRPr="00D936E7">
        <w:rPr>
          <w:rFonts w:cs="Arial"/>
          <w:sz w:val="18"/>
          <w:szCs w:val="18"/>
        </w:rPr>
        <w:t>their own chapter in the</w:t>
      </w:r>
      <w:r w:rsidR="004A15B1" w:rsidRPr="00D936E7">
        <w:rPr>
          <w:rFonts w:cs="Arial"/>
          <w:sz w:val="18"/>
          <w:szCs w:val="18"/>
        </w:rPr>
        <w:t xml:space="preserve"> 4</w:t>
      </w:r>
      <w:r w:rsidR="004A15B1" w:rsidRPr="00D936E7">
        <w:rPr>
          <w:rFonts w:cs="Arial"/>
          <w:sz w:val="18"/>
          <w:szCs w:val="18"/>
          <w:vertAlign w:val="superscript"/>
        </w:rPr>
        <w:t>th</w:t>
      </w:r>
      <w:r w:rsidR="004A15B1" w:rsidRPr="00D936E7">
        <w:rPr>
          <w:rFonts w:cs="Arial"/>
          <w:sz w:val="18"/>
          <w:szCs w:val="18"/>
        </w:rPr>
        <w:t xml:space="preserve"> edition of the</w:t>
      </w:r>
      <w:r w:rsidR="00120B5C" w:rsidRPr="00D936E7">
        <w:rPr>
          <w:rFonts w:cs="Arial"/>
          <w:sz w:val="18"/>
          <w:szCs w:val="18"/>
        </w:rPr>
        <w:t xml:space="preserve"> WHO Classification.</w:t>
      </w:r>
    </w:p>
    <w:p w14:paraId="522AA38C" w14:textId="77777777" w:rsidR="00AB1219" w:rsidRDefault="00AB1219" w:rsidP="005E2B0A">
      <w:pPr>
        <w:rPr>
          <w:rFonts w:cs="Arial"/>
          <w:szCs w:val="22"/>
        </w:rPr>
      </w:pPr>
    </w:p>
    <w:p w14:paraId="1E9034E6" w14:textId="68497B16" w:rsidR="00916D2D" w:rsidRPr="0045190D" w:rsidRDefault="00916D2D" w:rsidP="005E2B0A">
      <w:pPr>
        <w:rPr>
          <w:rFonts w:cs="Arial"/>
          <w:b/>
          <w:szCs w:val="22"/>
        </w:rPr>
      </w:pPr>
      <w:r w:rsidRPr="003246EF">
        <w:rPr>
          <w:rFonts w:cs="Arial"/>
          <w:szCs w:val="22"/>
        </w:rPr>
        <w:t>References</w:t>
      </w:r>
      <w:r w:rsidRPr="0045190D">
        <w:rPr>
          <w:rFonts w:cs="Arial"/>
          <w:b/>
          <w:szCs w:val="22"/>
        </w:rPr>
        <w:t>:</w:t>
      </w:r>
    </w:p>
    <w:p w14:paraId="40FDEBBD" w14:textId="609DD38B" w:rsidR="00916D2D" w:rsidRPr="0045190D" w:rsidRDefault="0045190D" w:rsidP="00D936E7">
      <w:pPr>
        <w:pStyle w:val="EndNoteBibliography"/>
        <w:ind w:left="360" w:hanging="360"/>
        <w:rPr>
          <w:sz w:val="20"/>
          <w:szCs w:val="20"/>
        </w:rPr>
      </w:pPr>
      <w:r w:rsidRPr="0045190D">
        <w:rPr>
          <w:sz w:val="20"/>
          <w:szCs w:val="20"/>
        </w:rPr>
        <w:t>1.</w:t>
      </w:r>
      <w:r w:rsidRPr="0045190D">
        <w:rPr>
          <w:sz w:val="20"/>
          <w:szCs w:val="20"/>
        </w:rPr>
        <w:tab/>
        <w:t xml:space="preserve">DeLellis RA, Lloyd RV, Osamura RY, Klöppel G, Rosai JHeitz PU, Eng C, eds. </w:t>
      </w:r>
      <w:r w:rsidRPr="002E53BB">
        <w:rPr>
          <w:i/>
          <w:sz w:val="20"/>
          <w:szCs w:val="20"/>
        </w:rPr>
        <w:t>Pathology and Genetics of Tumours of the Endocrine Organs</w:t>
      </w:r>
      <w:r w:rsidRPr="0045190D">
        <w:rPr>
          <w:sz w:val="20"/>
          <w:szCs w:val="20"/>
        </w:rPr>
        <w:t>. Lyons: IARC P</w:t>
      </w:r>
      <w:r w:rsidR="000A6197">
        <w:rPr>
          <w:sz w:val="20"/>
          <w:szCs w:val="20"/>
        </w:rPr>
        <w:t>r</w:t>
      </w:r>
      <w:r w:rsidRPr="0045190D">
        <w:rPr>
          <w:sz w:val="20"/>
          <w:szCs w:val="20"/>
        </w:rPr>
        <w:t>ess; 2017. World Health Organization Classification of Tumours.</w:t>
      </w:r>
    </w:p>
    <w:p w14:paraId="1D4A286F" w14:textId="77777777" w:rsidR="00916D2D" w:rsidRPr="008E4EF2" w:rsidRDefault="00916D2D" w:rsidP="005E2B0A">
      <w:pPr>
        <w:rPr>
          <w:rFonts w:cs="Arial"/>
          <w:szCs w:val="22"/>
        </w:rPr>
      </w:pPr>
    </w:p>
    <w:p w14:paraId="48D112F7" w14:textId="2687BE93" w:rsidR="00F93639" w:rsidRPr="008E4EF2" w:rsidRDefault="00F93639" w:rsidP="006458F1">
      <w:pPr>
        <w:keepNext/>
        <w:rPr>
          <w:rFonts w:cs="Arial"/>
          <w:b/>
          <w:szCs w:val="22"/>
        </w:rPr>
      </w:pPr>
      <w:r w:rsidRPr="008E4EF2">
        <w:rPr>
          <w:rFonts w:cs="Arial"/>
          <w:b/>
          <w:szCs w:val="22"/>
        </w:rPr>
        <w:t xml:space="preserve">E. </w:t>
      </w:r>
      <w:r w:rsidR="00EA20D2">
        <w:rPr>
          <w:rFonts w:cs="Arial"/>
          <w:b/>
          <w:szCs w:val="22"/>
        </w:rPr>
        <w:t xml:space="preserve"> </w:t>
      </w:r>
      <w:r w:rsidRPr="008E4EF2">
        <w:rPr>
          <w:rFonts w:cs="Arial"/>
          <w:b/>
          <w:szCs w:val="22"/>
        </w:rPr>
        <w:t xml:space="preserve">Histologic Grade </w:t>
      </w:r>
    </w:p>
    <w:p w14:paraId="17D17728" w14:textId="77777777" w:rsidR="00F93639" w:rsidRPr="008E4EF2" w:rsidRDefault="00F93639" w:rsidP="005E2B0A">
      <w:pPr>
        <w:rPr>
          <w:rFonts w:cs="Arial"/>
          <w:szCs w:val="22"/>
        </w:rPr>
      </w:pPr>
      <w:r w:rsidRPr="008E4EF2">
        <w:rPr>
          <w:rFonts w:cs="Arial"/>
          <w:szCs w:val="22"/>
        </w:rPr>
        <w:t xml:space="preserve">While AJCC includes a generic 4-tiered scheme for thyroid cancers as with other cancers, application of this to the current classification of thyroid cancers is difficult and not particularly relevant, as there is no grading system beyond what is implied by each specific histologic variant.  </w:t>
      </w:r>
    </w:p>
    <w:p w14:paraId="59D502CF" w14:textId="77777777" w:rsidR="00F93639" w:rsidRPr="008E4EF2" w:rsidRDefault="00F93639" w:rsidP="005E2B0A">
      <w:pPr>
        <w:rPr>
          <w:rFonts w:cs="Arial"/>
          <w:szCs w:val="22"/>
        </w:rPr>
      </w:pPr>
    </w:p>
    <w:p w14:paraId="5BD9B1C3" w14:textId="40A6E538" w:rsidR="005F4EE7" w:rsidRPr="008E4EF2" w:rsidRDefault="00F93639" w:rsidP="005E2B0A">
      <w:pPr>
        <w:keepNext/>
        <w:rPr>
          <w:rFonts w:cs="Arial"/>
          <w:b/>
          <w:szCs w:val="22"/>
        </w:rPr>
      </w:pPr>
      <w:r w:rsidRPr="008E4EF2">
        <w:rPr>
          <w:rFonts w:cs="Arial"/>
          <w:b/>
          <w:szCs w:val="22"/>
        </w:rPr>
        <w:t>F</w:t>
      </w:r>
      <w:r w:rsidR="005F4EE7" w:rsidRPr="008E4EF2">
        <w:rPr>
          <w:rFonts w:cs="Arial"/>
          <w:b/>
          <w:szCs w:val="22"/>
        </w:rPr>
        <w:t>.</w:t>
      </w:r>
      <w:r w:rsidR="00EA20D2">
        <w:rPr>
          <w:rFonts w:cs="Arial"/>
          <w:b/>
          <w:szCs w:val="22"/>
        </w:rPr>
        <w:t xml:space="preserve"> </w:t>
      </w:r>
      <w:r w:rsidR="005F4EE7" w:rsidRPr="008E4EF2">
        <w:rPr>
          <w:rFonts w:cs="Arial"/>
          <w:b/>
          <w:szCs w:val="22"/>
        </w:rPr>
        <w:t xml:space="preserve"> Papillary Carcinoma</w:t>
      </w:r>
    </w:p>
    <w:p w14:paraId="49857BA0" w14:textId="4C339FE5" w:rsidR="004A2BCF" w:rsidRPr="008E4EF2" w:rsidRDefault="005F4EE7" w:rsidP="0045190D">
      <w:pPr>
        <w:jc w:val="both"/>
        <w:rPr>
          <w:rFonts w:cs="Arial"/>
          <w:szCs w:val="22"/>
        </w:rPr>
      </w:pPr>
      <w:r w:rsidRPr="008E4EF2">
        <w:rPr>
          <w:rFonts w:cs="Arial"/>
          <w:szCs w:val="22"/>
        </w:rPr>
        <w:t xml:space="preserve">Papillary carcinoma is the most common carcinoma type and consists of numerous named variants, though only a few of these </w:t>
      </w:r>
      <w:r w:rsidR="00C02CF4" w:rsidRPr="008E4EF2">
        <w:rPr>
          <w:rFonts w:cs="Arial"/>
          <w:szCs w:val="22"/>
        </w:rPr>
        <w:t xml:space="preserve">currently </w:t>
      </w:r>
      <w:r w:rsidRPr="008E4EF2">
        <w:rPr>
          <w:rFonts w:cs="Arial"/>
          <w:szCs w:val="22"/>
        </w:rPr>
        <w:t xml:space="preserve">have sufficient evidence to be </w:t>
      </w:r>
      <w:r w:rsidR="00C02CF4" w:rsidRPr="008E4EF2">
        <w:rPr>
          <w:rFonts w:cs="Arial"/>
          <w:szCs w:val="22"/>
        </w:rPr>
        <w:t xml:space="preserve">considered </w:t>
      </w:r>
      <w:r w:rsidRPr="008E4EF2">
        <w:rPr>
          <w:rFonts w:cs="Arial"/>
          <w:szCs w:val="22"/>
        </w:rPr>
        <w:t>clinically and biologically relevant.</w:t>
      </w:r>
      <w:r w:rsidR="00711DD4" w:rsidRPr="008E4EF2">
        <w:rPr>
          <w:rFonts w:cs="Arial"/>
          <w:szCs w:val="22"/>
        </w:rPr>
        <w:t xml:space="preserve"> </w:t>
      </w:r>
      <w:r w:rsidR="00BD71B5" w:rsidRPr="008E4EF2">
        <w:rPr>
          <w:rFonts w:cs="Arial"/>
          <w:szCs w:val="22"/>
        </w:rPr>
        <w:t>Thus</w:t>
      </w:r>
      <w:r w:rsidR="004A2BCF" w:rsidRPr="008E4EF2">
        <w:rPr>
          <w:rFonts w:cs="Arial"/>
          <w:szCs w:val="22"/>
        </w:rPr>
        <w:t xml:space="preserve"> effort should be made to flag or document </w:t>
      </w:r>
      <w:r w:rsidR="00BD71B5" w:rsidRPr="008E4EF2">
        <w:rPr>
          <w:rFonts w:cs="Arial"/>
          <w:szCs w:val="22"/>
        </w:rPr>
        <w:t>the following variants when present</w:t>
      </w:r>
      <w:r w:rsidR="004A2BCF" w:rsidRPr="008E4EF2">
        <w:rPr>
          <w:rFonts w:cs="Arial"/>
          <w:szCs w:val="22"/>
        </w:rPr>
        <w:t xml:space="preserve">: </w:t>
      </w:r>
    </w:p>
    <w:p w14:paraId="20E497A5" w14:textId="77777777" w:rsidR="0036670F" w:rsidRPr="008E4EF2" w:rsidRDefault="001D505D" w:rsidP="005E2B0A">
      <w:pPr>
        <w:rPr>
          <w:rFonts w:cs="Arial"/>
          <w:szCs w:val="22"/>
        </w:rPr>
      </w:pPr>
      <w:r w:rsidRPr="008E4EF2">
        <w:rPr>
          <w:rFonts w:cs="Arial"/>
          <w:szCs w:val="22"/>
        </w:rPr>
        <w:tab/>
      </w:r>
      <w:r w:rsidR="0036670F" w:rsidRPr="008E4EF2">
        <w:rPr>
          <w:rFonts w:cs="Arial"/>
          <w:szCs w:val="22"/>
        </w:rPr>
        <w:t>Classic (usual, conventional)</w:t>
      </w:r>
    </w:p>
    <w:p w14:paraId="7C9A6BB4" w14:textId="77777777" w:rsidR="0036670F" w:rsidRPr="008E4EF2" w:rsidRDefault="0036670F" w:rsidP="005E2B0A">
      <w:pPr>
        <w:ind w:firstLine="720"/>
        <w:rPr>
          <w:rFonts w:cs="Arial"/>
          <w:szCs w:val="22"/>
        </w:rPr>
      </w:pPr>
      <w:r w:rsidRPr="008E4EF2">
        <w:rPr>
          <w:rFonts w:cs="Arial"/>
          <w:szCs w:val="22"/>
        </w:rPr>
        <w:t>Follicular variant, encapsulated/well demarcated</w:t>
      </w:r>
    </w:p>
    <w:p w14:paraId="4B22E5A1" w14:textId="77777777" w:rsidR="0036670F" w:rsidRPr="008E4EF2" w:rsidRDefault="0036670F" w:rsidP="005E2B0A">
      <w:pPr>
        <w:rPr>
          <w:rFonts w:cs="Arial"/>
          <w:szCs w:val="22"/>
        </w:rPr>
      </w:pPr>
      <w:r w:rsidRPr="008E4EF2">
        <w:rPr>
          <w:rFonts w:cs="Arial"/>
          <w:szCs w:val="22"/>
        </w:rPr>
        <w:tab/>
        <w:t>Follicular variant, infiltrative</w:t>
      </w:r>
    </w:p>
    <w:p w14:paraId="14D03A77" w14:textId="5236A500" w:rsidR="0036670F" w:rsidRDefault="0036670F" w:rsidP="005E2B0A">
      <w:pPr>
        <w:rPr>
          <w:rFonts w:cs="Arial"/>
          <w:szCs w:val="22"/>
        </w:rPr>
      </w:pPr>
      <w:r w:rsidRPr="008E4EF2">
        <w:rPr>
          <w:rFonts w:cs="Arial"/>
          <w:szCs w:val="22"/>
        </w:rPr>
        <w:tab/>
        <w:t>Tall cell variant</w:t>
      </w:r>
    </w:p>
    <w:p w14:paraId="1564DE40" w14:textId="428B4BF3" w:rsidR="006855EC" w:rsidRDefault="006855EC" w:rsidP="005E2B0A">
      <w:pPr>
        <w:rPr>
          <w:rFonts w:cs="Arial"/>
          <w:szCs w:val="22"/>
        </w:rPr>
      </w:pPr>
      <w:r>
        <w:rPr>
          <w:rFonts w:cs="Arial"/>
          <w:szCs w:val="22"/>
        </w:rPr>
        <w:tab/>
        <w:t>Hobnail variant</w:t>
      </w:r>
    </w:p>
    <w:p w14:paraId="135FAD11" w14:textId="77777777" w:rsidR="0036670F" w:rsidRPr="008E4EF2" w:rsidRDefault="0036670F" w:rsidP="005E2B0A">
      <w:pPr>
        <w:ind w:firstLine="720"/>
        <w:rPr>
          <w:rFonts w:cs="Arial"/>
          <w:szCs w:val="22"/>
        </w:rPr>
      </w:pPr>
      <w:r w:rsidRPr="008E4EF2">
        <w:rPr>
          <w:rFonts w:cs="Arial"/>
          <w:szCs w:val="22"/>
        </w:rPr>
        <w:t>Cribriform-morular variant</w:t>
      </w:r>
    </w:p>
    <w:p w14:paraId="587F23BD" w14:textId="77777777" w:rsidR="0036670F" w:rsidRPr="008E4EF2" w:rsidRDefault="0036670F" w:rsidP="005E2B0A">
      <w:pPr>
        <w:ind w:firstLine="720"/>
        <w:rPr>
          <w:rFonts w:cs="Arial"/>
          <w:szCs w:val="22"/>
        </w:rPr>
      </w:pPr>
      <w:r w:rsidRPr="008E4EF2">
        <w:rPr>
          <w:rFonts w:cs="Arial"/>
          <w:szCs w:val="22"/>
        </w:rPr>
        <w:t>Diffuse sclerosing variant</w:t>
      </w:r>
    </w:p>
    <w:p w14:paraId="208AFD34" w14:textId="77777777" w:rsidR="00AC06D1" w:rsidRPr="008E4EF2" w:rsidRDefault="00AC06D1" w:rsidP="005E2B0A">
      <w:pPr>
        <w:rPr>
          <w:rFonts w:cs="Arial"/>
          <w:szCs w:val="22"/>
        </w:rPr>
      </w:pPr>
    </w:p>
    <w:p w14:paraId="0F206AD1" w14:textId="21C97315" w:rsidR="0038514E" w:rsidRPr="008E4EF2" w:rsidRDefault="005F4EE7" w:rsidP="001312EE">
      <w:pPr>
        <w:jc w:val="both"/>
        <w:rPr>
          <w:rFonts w:cs="Arial"/>
          <w:szCs w:val="22"/>
        </w:rPr>
      </w:pPr>
      <w:r w:rsidRPr="008E4EF2">
        <w:rPr>
          <w:rFonts w:cs="Arial"/>
          <w:szCs w:val="22"/>
        </w:rPr>
        <w:t>Classic (usual, conventional) papillary ca</w:t>
      </w:r>
      <w:r w:rsidR="00F61F04" w:rsidRPr="008E4EF2">
        <w:rPr>
          <w:rFonts w:cs="Arial"/>
          <w:szCs w:val="22"/>
        </w:rPr>
        <w:t>rcinoma is the most common and “</w:t>
      </w:r>
      <w:r w:rsidRPr="008E4EF2">
        <w:rPr>
          <w:rFonts w:cs="Arial"/>
          <w:szCs w:val="22"/>
        </w:rPr>
        <w:t>default</w:t>
      </w:r>
      <w:r w:rsidR="00F61F04" w:rsidRPr="008E4EF2">
        <w:rPr>
          <w:rFonts w:cs="Arial"/>
          <w:szCs w:val="22"/>
        </w:rPr>
        <w:t>”</w:t>
      </w:r>
      <w:r w:rsidRPr="008E4EF2">
        <w:rPr>
          <w:rFonts w:cs="Arial"/>
          <w:szCs w:val="22"/>
        </w:rPr>
        <w:t xml:space="preserve"> variant of papillary carcinoma.</w:t>
      </w:r>
      <w:r w:rsidR="00C72A21" w:rsidRPr="008E4EF2">
        <w:rPr>
          <w:rFonts w:cs="Arial"/>
          <w:szCs w:val="22"/>
        </w:rPr>
        <w:t xml:space="preserve"> Tall cell variant of papillary carcinoma is a more aggressive variant that has a higher prevalence of </w:t>
      </w:r>
      <w:r w:rsidR="00C72A21" w:rsidRPr="008E4EF2">
        <w:rPr>
          <w:rFonts w:cs="Arial"/>
          <w:i/>
          <w:szCs w:val="22"/>
        </w:rPr>
        <w:t>BRAF</w:t>
      </w:r>
      <w:r w:rsidR="00C72A21" w:rsidRPr="008E4EF2">
        <w:rPr>
          <w:rFonts w:cs="Arial"/>
          <w:szCs w:val="22"/>
        </w:rPr>
        <w:t xml:space="preserve"> mutations</w:t>
      </w:r>
      <w:r w:rsidR="00150E60" w:rsidRPr="008E4EF2">
        <w:rPr>
          <w:rFonts w:cs="Arial"/>
          <w:szCs w:val="22"/>
        </w:rPr>
        <w:t xml:space="preserve"> </w:t>
      </w:r>
      <w:r w:rsidR="00C72A21" w:rsidRPr="008E4EF2">
        <w:rPr>
          <w:rFonts w:cs="Arial"/>
          <w:szCs w:val="22"/>
        </w:rPr>
        <w:t xml:space="preserve">and is more frequently </w:t>
      </w:r>
      <w:r w:rsidR="00B72B29" w:rsidRPr="008E4EF2">
        <w:rPr>
          <w:rFonts w:cs="Arial"/>
          <w:szCs w:val="22"/>
        </w:rPr>
        <w:t xml:space="preserve">refractory to </w:t>
      </w:r>
      <w:r w:rsidR="00C72A21" w:rsidRPr="008E4EF2">
        <w:rPr>
          <w:rFonts w:cs="Arial"/>
          <w:szCs w:val="22"/>
        </w:rPr>
        <w:t xml:space="preserve">radioactive Iodine </w:t>
      </w:r>
      <w:r w:rsidR="00B72B29" w:rsidRPr="008E4EF2">
        <w:rPr>
          <w:rFonts w:cs="Arial"/>
          <w:szCs w:val="22"/>
        </w:rPr>
        <w:t>therapy</w:t>
      </w:r>
      <w:r w:rsidR="00F07D84" w:rsidRPr="008E4EF2">
        <w:rPr>
          <w:rFonts w:cs="Arial"/>
          <w:szCs w:val="22"/>
        </w:rPr>
        <w:t>.</w:t>
      </w:r>
      <w:r w:rsidR="0045190D" w:rsidRPr="00190E3F">
        <w:rPr>
          <w:rFonts w:cs="Arial"/>
          <w:szCs w:val="22"/>
          <w:vertAlign w:val="superscript"/>
        </w:rPr>
        <w:t>1-3</w:t>
      </w:r>
      <w:r w:rsidR="00C72A21" w:rsidRPr="008E4EF2">
        <w:rPr>
          <w:rFonts w:cs="Arial"/>
          <w:szCs w:val="22"/>
        </w:rPr>
        <w:t xml:space="preserve"> </w:t>
      </w:r>
      <w:r w:rsidR="001312EE">
        <w:rPr>
          <w:rFonts w:cs="Arial"/>
          <w:szCs w:val="22"/>
        </w:rPr>
        <w:t xml:space="preserve">Hobnail cell variant of papillary carcinoma </w:t>
      </w:r>
      <w:r w:rsidR="00075303">
        <w:rPr>
          <w:rFonts w:cs="Arial"/>
          <w:szCs w:val="22"/>
        </w:rPr>
        <w:t>is an aggressive variant that is characterized by increased frequency of nodal and distant metastatic disease as well as local recurrence.</w:t>
      </w:r>
      <w:r w:rsidR="0045190D">
        <w:rPr>
          <w:rFonts w:cs="Arial"/>
          <w:szCs w:val="22"/>
          <w:vertAlign w:val="superscript"/>
        </w:rPr>
        <w:t>4</w:t>
      </w:r>
      <w:r w:rsidR="00075303">
        <w:rPr>
          <w:rFonts w:cs="Arial"/>
          <w:szCs w:val="22"/>
          <w:vertAlign w:val="superscript"/>
        </w:rPr>
        <w:t xml:space="preserve"> </w:t>
      </w:r>
      <w:r w:rsidR="00BD71B5" w:rsidRPr="008E4EF2">
        <w:rPr>
          <w:rFonts w:cs="Arial"/>
          <w:szCs w:val="22"/>
        </w:rPr>
        <w:t>The c</w:t>
      </w:r>
      <w:r w:rsidR="00C72A21" w:rsidRPr="008E4EF2">
        <w:rPr>
          <w:rFonts w:cs="Arial"/>
          <w:szCs w:val="22"/>
        </w:rPr>
        <w:t>ribriform morular variant</w:t>
      </w:r>
      <w:r w:rsidR="00BD71B5" w:rsidRPr="008E4EF2">
        <w:rPr>
          <w:rFonts w:cs="Arial"/>
          <w:szCs w:val="22"/>
        </w:rPr>
        <w:t xml:space="preserve"> </w:t>
      </w:r>
      <w:r w:rsidR="00C72A21" w:rsidRPr="008E4EF2">
        <w:rPr>
          <w:rFonts w:cs="Arial"/>
          <w:szCs w:val="22"/>
        </w:rPr>
        <w:t xml:space="preserve">is </w:t>
      </w:r>
      <w:r w:rsidR="00BD71B5" w:rsidRPr="008E4EF2">
        <w:rPr>
          <w:rFonts w:cs="Arial"/>
          <w:szCs w:val="22"/>
        </w:rPr>
        <w:t xml:space="preserve">a </w:t>
      </w:r>
      <w:r w:rsidR="00C72A21" w:rsidRPr="008E4EF2">
        <w:rPr>
          <w:rFonts w:cs="Arial"/>
          <w:szCs w:val="22"/>
        </w:rPr>
        <w:t xml:space="preserve">biologically distinct </w:t>
      </w:r>
      <w:r w:rsidR="00BD71B5" w:rsidRPr="008E4EF2">
        <w:rPr>
          <w:rFonts w:cs="Arial"/>
          <w:szCs w:val="22"/>
        </w:rPr>
        <w:t xml:space="preserve">variant </w:t>
      </w:r>
      <w:r w:rsidR="00C72A21" w:rsidRPr="008E4EF2">
        <w:rPr>
          <w:rFonts w:cs="Arial"/>
          <w:szCs w:val="22"/>
        </w:rPr>
        <w:t>characterized by</w:t>
      </w:r>
      <w:r w:rsidR="00BD71B5" w:rsidRPr="008E4EF2">
        <w:rPr>
          <w:rFonts w:cs="Arial"/>
          <w:szCs w:val="22"/>
        </w:rPr>
        <w:t xml:space="preserve"> </w:t>
      </w:r>
      <w:r w:rsidR="00BD71B5" w:rsidRPr="008E4EF2">
        <w:rPr>
          <w:rFonts w:cs="Arial"/>
          <w:i/>
          <w:szCs w:val="22"/>
        </w:rPr>
        <w:t>APC</w:t>
      </w:r>
      <w:r w:rsidR="00BD71B5" w:rsidRPr="008E4EF2">
        <w:rPr>
          <w:rFonts w:cs="Arial"/>
          <w:szCs w:val="22"/>
        </w:rPr>
        <w:t xml:space="preserve"> or </w:t>
      </w:r>
      <w:r w:rsidR="003F6CF0" w:rsidRPr="00031BDB">
        <w:rPr>
          <w:rFonts w:cs="Arial"/>
          <w:i/>
          <w:szCs w:val="22"/>
        </w:rPr>
        <w:t>CTNNB1</w:t>
      </w:r>
      <w:r w:rsidR="00BD71B5" w:rsidRPr="008E4EF2">
        <w:rPr>
          <w:rFonts w:cs="Arial"/>
          <w:szCs w:val="22"/>
        </w:rPr>
        <w:t xml:space="preserve"> mutations and shows an association with familial adenomatous polyposis coli, in some cases preceding recognition of colon polyps or other extracolonic manifestations</w:t>
      </w:r>
      <w:r w:rsidR="00C84BB2" w:rsidRPr="008E4EF2">
        <w:rPr>
          <w:rFonts w:cs="Arial"/>
          <w:szCs w:val="22"/>
        </w:rPr>
        <w:t>.</w:t>
      </w:r>
      <w:r w:rsidR="00190E3F">
        <w:rPr>
          <w:rFonts w:cs="Arial"/>
          <w:szCs w:val="22"/>
          <w:vertAlign w:val="superscript"/>
        </w:rPr>
        <w:t>5</w:t>
      </w:r>
      <w:r w:rsidR="00190E3F" w:rsidRPr="008E4EF2">
        <w:rPr>
          <w:rFonts w:cs="Arial"/>
          <w:szCs w:val="22"/>
        </w:rPr>
        <w:t xml:space="preserve"> </w:t>
      </w:r>
      <w:r w:rsidR="00EF6804" w:rsidRPr="008E4EF2">
        <w:rPr>
          <w:rFonts w:cs="Arial"/>
          <w:szCs w:val="22"/>
        </w:rPr>
        <w:t>Diffuse sclerosing variant is a locoregionally aggressive variant with a</w:t>
      </w:r>
      <w:r w:rsidR="00057385" w:rsidRPr="008E4EF2">
        <w:rPr>
          <w:rFonts w:cs="Arial"/>
          <w:szCs w:val="22"/>
        </w:rPr>
        <w:t xml:space="preserve"> high rate of nodal metastasis and locoregional recurrence, though overall surviva</w:t>
      </w:r>
      <w:r w:rsidR="00F61F04" w:rsidRPr="008E4EF2">
        <w:rPr>
          <w:rFonts w:cs="Arial"/>
          <w:szCs w:val="22"/>
        </w:rPr>
        <w:t>l when corrected for other high-</w:t>
      </w:r>
      <w:r w:rsidR="00057385" w:rsidRPr="008E4EF2">
        <w:rPr>
          <w:rFonts w:cs="Arial"/>
          <w:szCs w:val="22"/>
        </w:rPr>
        <w:t>risk parameters is not entirely clear. Nonetheless, this variant appears to necessitate more aggressive initial surgical management including</w:t>
      </w:r>
      <w:r w:rsidR="008C67C0" w:rsidRPr="008E4EF2">
        <w:rPr>
          <w:rFonts w:cs="Arial"/>
          <w:szCs w:val="22"/>
        </w:rPr>
        <w:t xml:space="preserve"> extent of</w:t>
      </w:r>
      <w:r w:rsidR="00057385" w:rsidRPr="008E4EF2">
        <w:rPr>
          <w:rFonts w:cs="Arial"/>
          <w:szCs w:val="22"/>
        </w:rPr>
        <w:t xml:space="preserve"> node dissection</w:t>
      </w:r>
      <w:r w:rsidR="00F07D84" w:rsidRPr="008E4EF2">
        <w:rPr>
          <w:rFonts w:cs="Arial"/>
          <w:szCs w:val="22"/>
        </w:rPr>
        <w:t>.</w:t>
      </w:r>
      <w:r w:rsidR="00190E3F" w:rsidRPr="00190E3F">
        <w:rPr>
          <w:rFonts w:cs="Arial"/>
          <w:szCs w:val="22"/>
          <w:vertAlign w:val="superscript"/>
        </w:rPr>
        <w:t>6</w:t>
      </w:r>
      <w:r w:rsidR="00F61F04" w:rsidRPr="008E4EF2">
        <w:rPr>
          <w:rFonts w:cs="Arial"/>
          <w:szCs w:val="22"/>
        </w:rPr>
        <w:t xml:space="preserve"> </w:t>
      </w:r>
    </w:p>
    <w:p w14:paraId="69AE8CDE" w14:textId="77777777" w:rsidR="004A2BCF" w:rsidRPr="008E4EF2" w:rsidRDefault="004A2BCF" w:rsidP="005E2B0A">
      <w:pPr>
        <w:rPr>
          <w:rFonts w:cs="Arial"/>
          <w:szCs w:val="22"/>
        </w:rPr>
      </w:pPr>
    </w:p>
    <w:p w14:paraId="685F22A6" w14:textId="3BC09AE7" w:rsidR="004A2BCF" w:rsidRDefault="004A2BCF" w:rsidP="00031BDB">
      <w:pPr>
        <w:jc w:val="both"/>
        <w:rPr>
          <w:rFonts w:cs="Arial"/>
          <w:szCs w:val="22"/>
          <w:vertAlign w:val="superscript"/>
        </w:rPr>
      </w:pPr>
      <w:r w:rsidRPr="008E4EF2">
        <w:rPr>
          <w:rFonts w:cs="Arial"/>
          <w:szCs w:val="22"/>
        </w:rPr>
        <w:t xml:space="preserve">Follicular variant of papillary carcinoma is important to document </w:t>
      </w:r>
      <w:r w:rsidR="00F61F04" w:rsidRPr="008E4EF2">
        <w:rPr>
          <w:rFonts w:cs="Arial"/>
          <w:szCs w:val="22"/>
        </w:rPr>
        <w:t>because</w:t>
      </w:r>
      <w:r w:rsidRPr="008E4EF2">
        <w:rPr>
          <w:rFonts w:cs="Arial"/>
          <w:szCs w:val="22"/>
        </w:rPr>
        <w:t xml:space="preserve"> it has recently been substratified based on outcome into </w:t>
      </w:r>
      <w:r w:rsidR="00396E81">
        <w:rPr>
          <w:rFonts w:cs="Arial"/>
          <w:szCs w:val="22"/>
        </w:rPr>
        <w:t>noninvasive (</w:t>
      </w:r>
      <w:r w:rsidRPr="008E4EF2">
        <w:rPr>
          <w:rFonts w:cs="Arial"/>
          <w:szCs w:val="22"/>
        </w:rPr>
        <w:t>encapsulated/well demarcated</w:t>
      </w:r>
      <w:r w:rsidR="00396E81">
        <w:rPr>
          <w:rFonts w:cs="Arial"/>
          <w:szCs w:val="22"/>
        </w:rPr>
        <w:t>)</w:t>
      </w:r>
      <w:r w:rsidRPr="008E4EF2">
        <w:rPr>
          <w:rFonts w:cs="Arial"/>
          <w:szCs w:val="22"/>
        </w:rPr>
        <w:t xml:space="preserve"> and infiltrative follicular variants. Unencapsulated </w:t>
      </w:r>
      <w:r w:rsidR="000A6197">
        <w:rPr>
          <w:rFonts w:cs="Arial"/>
          <w:szCs w:val="22"/>
        </w:rPr>
        <w:t xml:space="preserve">infiltrative </w:t>
      </w:r>
      <w:r w:rsidRPr="008E4EF2">
        <w:rPr>
          <w:rFonts w:cs="Arial"/>
          <w:szCs w:val="22"/>
        </w:rPr>
        <w:t xml:space="preserve">follicular variants have a behavior similar to classic papillary carcinoma, particularly in terms of propensity for nodal metastasis, while the behavior of encapsulated follicular variant is </w:t>
      </w:r>
      <w:r w:rsidR="00396E81">
        <w:rPr>
          <w:rFonts w:cs="Arial"/>
          <w:szCs w:val="22"/>
        </w:rPr>
        <w:t>more indolent</w:t>
      </w:r>
      <w:r w:rsidRPr="008E4EF2">
        <w:rPr>
          <w:rFonts w:cs="Arial"/>
          <w:szCs w:val="22"/>
        </w:rPr>
        <w:t>.</w:t>
      </w:r>
      <w:r w:rsidR="00190E3F" w:rsidRPr="00190E3F">
        <w:rPr>
          <w:rFonts w:cs="Arial"/>
          <w:szCs w:val="22"/>
          <w:vertAlign w:val="superscript"/>
        </w:rPr>
        <w:t>7,8</w:t>
      </w:r>
      <w:r w:rsidR="00190E3F" w:rsidRPr="008E4EF2" w:rsidDel="00190E3F">
        <w:rPr>
          <w:rFonts w:cs="Arial"/>
          <w:szCs w:val="22"/>
          <w:vertAlign w:val="superscript"/>
        </w:rPr>
        <w:t xml:space="preserve"> </w:t>
      </w:r>
    </w:p>
    <w:p w14:paraId="5349688A" w14:textId="08E6F6B3" w:rsidR="00396E81" w:rsidRDefault="00396E81" w:rsidP="00031BDB">
      <w:pPr>
        <w:jc w:val="both"/>
        <w:rPr>
          <w:rFonts w:cs="Arial"/>
          <w:szCs w:val="22"/>
          <w:vertAlign w:val="superscript"/>
        </w:rPr>
      </w:pPr>
    </w:p>
    <w:p w14:paraId="1F92DBBD" w14:textId="4B7E93C9" w:rsidR="00A93D92" w:rsidRPr="003F1490" w:rsidRDefault="006458F1" w:rsidP="005E2B0A">
      <w:pPr>
        <w:rPr>
          <w:rFonts w:cs="Arial"/>
          <w:szCs w:val="22"/>
          <w:u w:val="single"/>
          <w:vertAlign w:val="superscript"/>
        </w:rPr>
      </w:pPr>
      <w:r>
        <w:rPr>
          <w:rFonts w:cs="Arial"/>
          <w:szCs w:val="22"/>
          <w:u w:val="single"/>
        </w:rPr>
        <w:t>Non</w:t>
      </w:r>
      <w:r w:rsidR="00A93D92" w:rsidRPr="003F1490">
        <w:rPr>
          <w:rFonts w:cs="Arial"/>
          <w:szCs w:val="22"/>
          <w:u w:val="single"/>
        </w:rPr>
        <w:t xml:space="preserve">invasive </w:t>
      </w:r>
      <w:r w:rsidRPr="003F1490">
        <w:rPr>
          <w:rFonts w:cs="Arial"/>
          <w:szCs w:val="22"/>
          <w:u w:val="single"/>
        </w:rPr>
        <w:t xml:space="preserve">Follicular </w:t>
      </w:r>
      <w:r w:rsidR="005B6E79">
        <w:rPr>
          <w:rFonts w:cs="Arial"/>
          <w:szCs w:val="22"/>
          <w:u w:val="single"/>
        </w:rPr>
        <w:t>Thyroid Neoplasm w</w:t>
      </w:r>
      <w:r>
        <w:rPr>
          <w:rFonts w:cs="Arial"/>
          <w:szCs w:val="22"/>
          <w:u w:val="single"/>
        </w:rPr>
        <w:t>ith Papillary-</w:t>
      </w:r>
      <w:r w:rsidRPr="003F1490">
        <w:rPr>
          <w:rFonts w:cs="Arial"/>
          <w:szCs w:val="22"/>
          <w:u w:val="single"/>
        </w:rPr>
        <w:t xml:space="preserve">Like Nuclear Features </w:t>
      </w:r>
      <w:r w:rsidR="00A93D92" w:rsidRPr="003F1490">
        <w:rPr>
          <w:rFonts w:cs="Arial"/>
          <w:szCs w:val="22"/>
          <w:u w:val="single"/>
        </w:rPr>
        <w:t xml:space="preserve">(NIFTP) </w:t>
      </w:r>
    </w:p>
    <w:p w14:paraId="05728BB7" w14:textId="5C234530" w:rsidR="005A752B" w:rsidRDefault="00A93D92" w:rsidP="00031BDB">
      <w:pPr>
        <w:jc w:val="both"/>
        <w:rPr>
          <w:rFonts w:cs="Arial"/>
          <w:szCs w:val="22"/>
        </w:rPr>
      </w:pPr>
      <w:r>
        <w:rPr>
          <w:rFonts w:cs="Arial"/>
          <w:szCs w:val="22"/>
        </w:rPr>
        <w:t>A</w:t>
      </w:r>
      <w:r w:rsidR="005A752B">
        <w:rPr>
          <w:rFonts w:cs="Arial"/>
          <w:szCs w:val="22"/>
        </w:rPr>
        <w:t xml:space="preserve"> subset of noninvasive follicular variants of papillary thyroid carcinoma </w:t>
      </w:r>
      <w:r w:rsidR="001429D5">
        <w:rPr>
          <w:rFonts w:cs="Arial"/>
          <w:szCs w:val="22"/>
        </w:rPr>
        <w:t>is</w:t>
      </w:r>
      <w:r w:rsidR="005A752B">
        <w:rPr>
          <w:rFonts w:cs="Arial"/>
          <w:szCs w:val="22"/>
        </w:rPr>
        <w:t xml:space="preserve"> </w:t>
      </w:r>
      <w:r w:rsidR="000A2270">
        <w:rPr>
          <w:rFonts w:cs="Arial"/>
          <w:szCs w:val="22"/>
        </w:rPr>
        <w:t>currently</w:t>
      </w:r>
      <w:r w:rsidR="005A752B">
        <w:rPr>
          <w:rFonts w:cs="Arial"/>
          <w:szCs w:val="22"/>
        </w:rPr>
        <w:t xml:space="preserve"> classified under the new designation noninvasive follicular thyroid neoplasm with papillary like nuclear features (NIFTP). This shift in nomenclature arose as an effort to encourage conservative management of these lesions given their extremely low risk of structural and chemical recurrence.</w:t>
      </w:r>
      <w:r w:rsidR="00190E3F" w:rsidRPr="00190E3F">
        <w:rPr>
          <w:rFonts w:cs="Arial"/>
          <w:szCs w:val="22"/>
          <w:vertAlign w:val="superscript"/>
        </w:rPr>
        <w:t>9</w:t>
      </w:r>
      <w:r w:rsidR="005A752B">
        <w:rPr>
          <w:rFonts w:cs="Arial"/>
          <w:szCs w:val="22"/>
        </w:rPr>
        <w:t xml:space="preserve"> NIFTP is still not entirely considered benign and remains an actionable surgical disease, albeit with a more conservative approach. As NIFTP is not overtly ma</w:t>
      </w:r>
      <w:r w:rsidR="005B6E79">
        <w:rPr>
          <w:rFonts w:cs="Arial"/>
          <w:szCs w:val="22"/>
        </w:rPr>
        <w:t xml:space="preserve">lignant, it is technically not </w:t>
      </w:r>
      <w:r w:rsidR="005A752B">
        <w:rPr>
          <w:rFonts w:cs="Arial"/>
          <w:szCs w:val="22"/>
        </w:rPr>
        <w:t>required to report these under this cancer protocol. However</w:t>
      </w:r>
      <w:r w:rsidR="00137CA5">
        <w:rPr>
          <w:rFonts w:cs="Arial"/>
          <w:szCs w:val="22"/>
        </w:rPr>
        <w:t>,</w:t>
      </w:r>
      <w:r w:rsidR="005A752B">
        <w:rPr>
          <w:rFonts w:cs="Arial"/>
          <w:szCs w:val="22"/>
        </w:rPr>
        <w:t xml:space="preserve"> it is encouraged to report these, though only limited parameters are relevant, namely size, laterality</w:t>
      </w:r>
      <w:r w:rsidR="006458F1">
        <w:rPr>
          <w:rFonts w:cs="Arial"/>
          <w:szCs w:val="22"/>
        </w:rPr>
        <w:t>,</w:t>
      </w:r>
      <w:r w:rsidR="005A752B">
        <w:rPr>
          <w:rFonts w:cs="Arial"/>
          <w:szCs w:val="22"/>
        </w:rPr>
        <w:t xml:space="preserve"> and margin status.</w:t>
      </w:r>
    </w:p>
    <w:p w14:paraId="1666B0F1" w14:textId="77777777" w:rsidR="005A752B" w:rsidRDefault="005A752B" w:rsidP="005A752B">
      <w:pPr>
        <w:rPr>
          <w:rFonts w:cs="Arial"/>
          <w:szCs w:val="22"/>
        </w:rPr>
      </w:pPr>
    </w:p>
    <w:p w14:paraId="7C9ECFA2" w14:textId="50223B5F" w:rsidR="005A752B" w:rsidRDefault="005A752B" w:rsidP="00031BDB">
      <w:pPr>
        <w:jc w:val="both"/>
        <w:rPr>
          <w:rFonts w:cs="Arial"/>
          <w:szCs w:val="22"/>
        </w:rPr>
      </w:pPr>
      <w:r>
        <w:rPr>
          <w:rFonts w:cs="Arial"/>
          <w:szCs w:val="22"/>
        </w:rPr>
        <w:t>It must be noted that not all tumors previously designated as noninvasive follicular variant of papillary thyroid carcinoma would qualify as NIFTP.</w:t>
      </w:r>
      <w:r w:rsidR="00190E3F" w:rsidRPr="00190E3F">
        <w:rPr>
          <w:rFonts w:cs="Arial"/>
          <w:szCs w:val="22"/>
          <w:vertAlign w:val="superscript"/>
        </w:rPr>
        <w:t>9</w:t>
      </w:r>
      <w:r>
        <w:rPr>
          <w:rFonts w:cs="Arial"/>
          <w:szCs w:val="22"/>
        </w:rPr>
        <w:t xml:space="preserve"> Main inclusion criteria require that the tumor is: </w:t>
      </w:r>
    </w:p>
    <w:p w14:paraId="739081FE" w14:textId="7EE5C8F8" w:rsidR="005A752B" w:rsidRPr="006458F1" w:rsidRDefault="005A752B" w:rsidP="00031BDB">
      <w:pPr>
        <w:pStyle w:val="ListParagraph"/>
        <w:numPr>
          <w:ilvl w:val="0"/>
          <w:numId w:val="30"/>
        </w:numPr>
        <w:jc w:val="both"/>
        <w:rPr>
          <w:rFonts w:cs="Arial"/>
          <w:szCs w:val="22"/>
        </w:rPr>
      </w:pPr>
      <w:r w:rsidRPr="006458F1">
        <w:rPr>
          <w:rFonts w:cs="Arial"/>
          <w:szCs w:val="22"/>
        </w:rPr>
        <w:t>Encapsulated or well demarcated</w:t>
      </w:r>
      <w:r w:rsidR="00C824EE">
        <w:rPr>
          <w:rFonts w:cs="Arial"/>
          <w:szCs w:val="22"/>
        </w:rPr>
        <w:t xml:space="preserve"> </w:t>
      </w:r>
    </w:p>
    <w:p w14:paraId="09D7EF21" w14:textId="1942D3B5" w:rsidR="005A752B" w:rsidRPr="006458F1" w:rsidRDefault="005A752B" w:rsidP="006458F1">
      <w:pPr>
        <w:pStyle w:val="ListParagraph"/>
        <w:numPr>
          <w:ilvl w:val="0"/>
          <w:numId w:val="30"/>
        </w:numPr>
        <w:rPr>
          <w:rFonts w:cs="Arial"/>
          <w:szCs w:val="22"/>
        </w:rPr>
      </w:pPr>
      <w:r w:rsidRPr="006458F1">
        <w:rPr>
          <w:rFonts w:cs="Arial"/>
          <w:szCs w:val="22"/>
        </w:rPr>
        <w:lastRenderedPageBreak/>
        <w:t>Follicular patterned</w:t>
      </w:r>
    </w:p>
    <w:p w14:paraId="3BFD7039" w14:textId="264B91A6" w:rsidR="005A752B" w:rsidRPr="006458F1" w:rsidRDefault="005A752B" w:rsidP="006458F1">
      <w:pPr>
        <w:pStyle w:val="ListParagraph"/>
        <w:numPr>
          <w:ilvl w:val="0"/>
          <w:numId w:val="30"/>
        </w:numPr>
        <w:rPr>
          <w:rFonts w:cs="Arial"/>
          <w:szCs w:val="22"/>
        </w:rPr>
      </w:pPr>
      <w:r w:rsidRPr="006458F1">
        <w:rPr>
          <w:rFonts w:cs="Arial"/>
          <w:szCs w:val="22"/>
        </w:rPr>
        <w:t xml:space="preserve">Demonstrating at least focal nuclear features of papillary thyroid carcinoma </w:t>
      </w:r>
    </w:p>
    <w:p w14:paraId="04C70D22" w14:textId="77777777" w:rsidR="005A752B" w:rsidRDefault="005A752B" w:rsidP="005A752B">
      <w:pPr>
        <w:rPr>
          <w:rFonts w:cs="Arial"/>
          <w:szCs w:val="22"/>
        </w:rPr>
      </w:pPr>
    </w:p>
    <w:p w14:paraId="634F7D55" w14:textId="2F9BD43F" w:rsidR="005A752B" w:rsidRDefault="005A752B" w:rsidP="00031BDB">
      <w:pPr>
        <w:jc w:val="both"/>
        <w:rPr>
          <w:rFonts w:cs="Arial"/>
          <w:szCs w:val="22"/>
        </w:rPr>
      </w:pPr>
      <w:r>
        <w:rPr>
          <w:rFonts w:cs="Arial"/>
          <w:szCs w:val="22"/>
        </w:rPr>
        <w:t>Another key requirement for this designation is that the entire lesional border has been submitted for histologic evaluation. However, several exclusionary criteria exist as well in order to ensure that the NIFTP category remains indolent and are as follows</w:t>
      </w:r>
      <w:r w:rsidR="00190E3F" w:rsidRPr="00190E3F">
        <w:rPr>
          <w:rFonts w:cs="Arial"/>
          <w:szCs w:val="22"/>
          <w:vertAlign w:val="superscript"/>
        </w:rPr>
        <w:t>9</w:t>
      </w:r>
      <w:r>
        <w:rPr>
          <w:rFonts w:cs="Arial"/>
          <w:szCs w:val="22"/>
        </w:rPr>
        <w:t xml:space="preserve">: </w:t>
      </w:r>
    </w:p>
    <w:p w14:paraId="2EFEFE43" w14:textId="033DC8D9" w:rsidR="005A752B" w:rsidRPr="006458F1" w:rsidRDefault="005A752B" w:rsidP="006458F1">
      <w:pPr>
        <w:pStyle w:val="ListParagraph"/>
        <w:numPr>
          <w:ilvl w:val="1"/>
          <w:numId w:val="32"/>
        </w:numPr>
        <w:ind w:left="720"/>
        <w:rPr>
          <w:rFonts w:cs="Arial"/>
          <w:szCs w:val="22"/>
        </w:rPr>
      </w:pPr>
      <w:r w:rsidRPr="006458F1">
        <w:rPr>
          <w:rFonts w:cs="Arial"/>
          <w:szCs w:val="22"/>
        </w:rPr>
        <w:t>Infiltration/tumoral capsular invasion.</w:t>
      </w:r>
    </w:p>
    <w:p w14:paraId="076D1F8B" w14:textId="2A08DB0D" w:rsidR="005A752B" w:rsidRPr="006458F1" w:rsidRDefault="005A752B" w:rsidP="006458F1">
      <w:pPr>
        <w:pStyle w:val="ListParagraph"/>
        <w:numPr>
          <w:ilvl w:val="1"/>
          <w:numId w:val="32"/>
        </w:numPr>
        <w:ind w:left="720"/>
        <w:rPr>
          <w:rFonts w:cs="Arial"/>
          <w:szCs w:val="22"/>
        </w:rPr>
      </w:pPr>
      <w:r w:rsidRPr="006458F1">
        <w:rPr>
          <w:rFonts w:cs="Arial"/>
          <w:szCs w:val="22"/>
        </w:rPr>
        <w:t>Solid/trabecular or insular growth</w:t>
      </w:r>
      <w:r w:rsidR="006458F1">
        <w:rPr>
          <w:rFonts w:cs="Arial"/>
          <w:szCs w:val="22"/>
        </w:rPr>
        <w:t xml:space="preserve"> </w:t>
      </w:r>
      <w:r w:rsidR="003246EF">
        <w:rPr>
          <w:rFonts w:cs="Arial"/>
          <w:szCs w:val="22"/>
        </w:rPr>
        <w:t xml:space="preserve">greater than </w:t>
      </w:r>
      <w:r w:rsidRPr="006458F1">
        <w:rPr>
          <w:rFonts w:cs="Arial"/>
          <w:szCs w:val="22"/>
        </w:rPr>
        <w:t>30%</w:t>
      </w:r>
    </w:p>
    <w:p w14:paraId="005FCAC0" w14:textId="082A4523" w:rsidR="005A752B" w:rsidRPr="006458F1" w:rsidRDefault="005A752B" w:rsidP="006458F1">
      <w:pPr>
        <w:pStyle w:val="ListParagraph"/>
        <w:numPr>
          <w:ilvl w:val="1"/>
          <w:numId w:val="32"/>
        </w:numPr>
        <w:ind w:left="720"/>
        <w:rPr>
          <w:rFonts w:cs="Arial"/>
          <w:szCs w:val="22"/>
        </w:rPr>
      </w:pPr>
      <w:r w:rsidRPr="006458F1">
        <w:rPr>
          <w:rFonts w:cs="Arial"/>
          <w:szCs w:val="22"/>
        </w:rPr>
        <w:t xml:space="preserve">True papillary growth (with fibrovascular cores) (even </w:t>
      </w:r>
      <w:r w:rsidR="006458F1">
        <w:rPr>
          <w:rFonts w:cs="Arial"/>
          <w:szCs w:val="22"/>
        </w:rPr>
        <w:t>1</w:t>
      </w:r>
      <w:r w:rsidRPr="006458F1">
        <w:rPr>
          <w:rFonts w:cs="Arial"/>
          <w:szCs w:val="22"/>
        </w:rPr>
        <w:t xml:space="preserve"> </w:t>
      </w:r>
      <w:r w:rsidR="00C824EE" w:rsidRPr="006458F1">
        <w:rPr>
          <w:rFonts w:cs="Arial"/>
          <w:szCs w:val="22"/>
        </w:rPr>
        <w:t>well-formed</w:t>
      </w:r>
      <w:r w:rsidRPr="006458F1">
        <w:rPr>
          <w:rFonts w:cs="Arial"/>
          <w:szCs w:val="22"/>
        </w:rPr>
        <w:t xml:space="preserve"> papillary structure)</w:t>
      </w:r>
    </w:p>
    <w:p w14:paraId="75F1E484" w14:textId="020A3D28" w:rsidR="005A752B" w:rsidRPr="006458F1" w:rsidRDefault="005A752B" w:rsidP="006458F1">
      <w:pPr>
        <w:pStyle w:val="ListParagraph"/>
        <w:numPr>
          <w:ilvl w:val="1"/>
          <w:numId w:val="32"/>
        </w:numPr>
        <w:ind w:left="720"/>
        <w:rPr>
          <w:rFonts w:cs="Arial"/>
          <w:szCs w:val="22"/>
        </w:rPr>
      </w:pPr>
      <w:r w:rsidRPr="006458F1">
        <w:rPr>
          <w:rFonts w:cs="Arial"/>
          <w:szCs w:val="22"/>
        </w:rPr>
        <w:t>Psammoma bodies</w:t>
      </w:r>
    </w:p>
    <w:p w14:paraId="5BD881B5" w14:textId="79A75786" w:rsidR="005A752B" w:rsidRPr="006458F1" w:rsidRDefault="005A752B" w:rsidP="006458F1">
      <w:pPr>
        <w:pStyle w:val="ListParagraph"/>
        <w:numPr>
          <w:ilvl w:val="1"/>
          <w:numId w:val="32"/>
        </w:numPr>
        <w:ind w:left="720"/>
        <w:rPr>
          <w:rFonts w:cs="Arial"/>
          <w:szCs w:val="22"/>
        </w:rPr>
      </w:pPr>
      <w:r w:rsidRPr="006458F1">
        <w:rPr>
          <w:rFonts w:cs="Arial"/>
          <w:szCs w:val="22"/>
        </w:rPr>
        <w:t xml:space="preserve">Tall cell, </w:t>
      </w:r>
      <w:r w:rsidR="00C824EE">
        <w:rPr>
          <w:rFonts w:cs="Arial"/>
          <w:szCs w:val="22"/>
        </w:rPr>
        <w:t xml:space="preserve">hobnail cell, </w:t>
      </w:r>
      <w:r w:rsidRPr="006458F1">
        <w:rPr>
          <w:rFonts w:cs="Arial"/>
          <w:szCs w:val="22"/>
        </w:rPr>
        <w:t>columnar</w:t>
      </w:r>
      <w:r w:rsidR="00C824EE">
        <w:rPr>
          <w:rFonts w:cs="Arial"/>
          <w:szCs w:val="22"/>
        </w:rPr>
        <w:t xml:space="preserve"> cell</w:t>
      </w:r>
      <w:r w:rsidR="006458F1">
        <w:rPr>
          <w:rFonts w:cs="Arial"/>
          <w:szCs w:val="22"/>
        </w:rPr>
        <w:t>,</w:t>
      </w:r>
      <w:r w:rsidRPr="006458F1">
        <w:rPr>
          <w:rFonts w:cs="Arial"/>
          <w:szCs w:val="22"/>
        </w:rPr>
        <w:t xml:space="preserve"> or cribriform morular morphology</w:t>
      </w:r>
    </w:p>
    <w:p w14:paraId="1BF4D83E" w14:textId="65E5FE26" w:rsidR="005A752B" w:rsidRPr="006458F1" w:rsidRDefault="005A752B" w:rsidP="006458F1">
      <w:pPr>
        <w:pStyle w:val="ListParagraph"/>
        <w:numPr>
          <w:ilvl w:val="1"/>
          <w:numId w:val="32"/>
        </w:numPr>
        <w:ind w:left="720"/>
        <w:rPr>
          <w:rFonts w:cs="Arial"/>
          <w:szCs w:val="22"/>
        </w:rPr>
      </w:pPr>
      <w:r w:rsidRPr="006458F1">
        <w:rPr>
          <w:rFonts w:cs="Arial"/>
          <w:szCs w:val="22"/>
        </w:rPr>
        <w:t>Necrosis</w:t>
      </w:r>
    </w:p>
    <w:p w14:paraId="1B18940C" w14:textId="3C70DB19" w:rsidR="005A752B" w:rsidRPr="006458F1" w:rsidRDefault="005A752B" w:rsidP="006458F1">
      <w:pPr>
        <w:pStyle w:val="ListParagraph"/>
        <w:numPr>
          <w:ilvl w:val="1"/>
          <w:numId w:val="32"/>
        </w:numPr>
        <w:ind w:left="720"/>
        <w:rPr>
          <w:rFonts w:cs="Arial"/>
          <w:szCs w:val="22"/>
        </w:rPr>
      </w:pPr>
      <w:r w:rsidRPr="006458F1">
        <w:rPr>
          <w:rFonts w:cs="Arial"/>
          <w:szCs w:val="22"/>
        </w:rPr>
        <w:t xml:space="preserve">Mitoses </w:t>
      </w:r>
      <w:r w:rsidR="003246EF">
        <w:rPr>
          <w:rFonts w:cs="Arial"/>
          <w:szCs w:val="22"/>
        </w:rPr>
        <w:t xml:space="preserve">greater than </w:t>
      </w:r>
      <w:r w:rsidRPr="006458F1">
        <w:rPr>
          <w:rFonts w:cs="Arial"/>
          <w:szCs w:val="22"/>
        </w:rPr>
        <w:t>3 per 10 consecutive high power fields</w:t>
      </w:r>
      <w:r w:rsidR="006458F1">
        <w:rPr>
          <w:rFonts w:cs="Arial"/>
          <w:szCs w:val="22"/>
        </w:rPr>
        <w:t xml:space="preserve"> (HPF)</w:t>
      </w:r>
      <w:r w:rsidRPr="006458F1">
        <w:rPr>
          <w:rFonts w:cs="Arial"/>
          <w:szCs w:val="22"/>
        </w:rPr>
        <w:t xml:space="preserve"> (in solid/microfollicular areas)</w:t>
      </w:r>
    </w:p>
    <w:p w14:paraId="18F45BD1" w14:textId="77777777" w:rsidR="005A752B" w:rsidRDefault="005A752B" w:rsidP="005A752B">
      <w:pPr>
        <w:rPr>
          <w:rFonts w:cs="Arial"/>
          <w:szCs w:val="22"/>
        </w:rPr>
      </w:pPr>
    </w:p>
    <w:p w14:paraId="24C119C4" w14:textId="5D4541FD" w:rsidR="004A2BCF" w:rsidRPr="008E4EF2" w:rsidRDefault="005A752B" w:rsidP="00031BDB">
      <w:pPr>
        <w:jc w:val="both"/>
        <w:rPr>
          <w:rFonts w:cs="Arial"/>
          <w:szCs w:val="22"/>
        </w:rPr>
      </w:pPr>
      <w:r>
        <w:rPr>
          <w:rFonts w:cs="Arial"/>
          <w:szCs w:val="22"/>
        </w:rPr>
        <w:t xml:space="preserve">When a tumor fulfills these inclusion and exclusion criteria, NIFTP designation is appropriate. Of note, NIFTP is not </w:t>
      </w:r>
      <w:r w:rsidR="001E2976">
        <w:rPr>
          <w:rFonts w:cs="Arial"/>
          <w:szCs w:val="22"/>
        </w:rPr>
        <w:t>well-</w:t>
      </w:r>
      <w:r>
        <w:rPr>
          <w:rFonts w:cs="Arial"/>
          <w:szCs w:val="22"/>
        </w:rPr>
        <w:t>validated in oncocytic, sub</w:t>
      </w:r>
      <w:r w:rsidR="00137CA5">
        <w:rPr>
          <w:rFonts w:cs="Arial"/>
          <w:szCs w:val="22"/>
        </w:rPr>
        <w:t>-</w:t>
      </w:r>
      <w:r>
        <w:rPr>
          <w:rFonts w:cs="Arial"/>
          <w:szCs w:val="22"/>
        </w:rPr>
        <w:t>centimeter</w:t>
      </w:r>
      <w:r w:rsidR="006458F1">
        <w:rPr>
          <w:rFonts w:cs="Arial"/>
          <w:szCs w:val="22"/>
        </w:rPr>
        <w:t>,</w:t>
      </w:r>
      <w:r>
        <w:rPr>
          <w:rFonts w:cs="Arial"/>
          <w:szCs w:val="22"/>
        </w:rPr>
        <w:t xml:space="preserve"> and multifocal lesions. In these scenarios, the designation NIFTP is not absolutely contraindicated but there are inadequate data to </w:t>
      </w:r>
      <w:r w:rsidR="006458F1">
        <w:rPr>
          <w:rFonts w:cs="Arial"/>
          <w:szCs w:val="22"/>
        </w:rPr>
        <w:t xml:space="preserve">substantiate this designation. </w:t>
      </w:r>
      <w:r>
        <w:rPr>
          <w:rFonts w:cs="Arial"/>
          <w:szCs w:val="22"/>
        </w:rPr>
        <w:t>It must be emphasized that in order for</w:t>
      </w:r>
      <w:r w:rsidR="005B6E79">
        <w:rPr>
          <w:rFonts w:cs="Arial"/>
          <w:szCs w:val="22"/>
        </w:rPr>
        <w:t xml:space="preserve"> NIFTP to accurately reflect an</w:t>
      </w:r>
      <w:r>
        <w:rPr>
          <w:rFonts w:cs="Arial"/>
          <w:szCs w:val="22"/>
        </w:rPr>
        <w:t xml:space="preserve"> indolent tumor type, rigorous application of the inclusion and exclusion criteria should be employed – specifically </w:t>
      </w:r>
      <w:r w:rsidRPr="006A5FDC">
        <w:rPr>
          <w:rFonts w:cs="Arial"/>
          <w:i/>
          <w:szCs w:val="22"/>
        </w:rPr>
        <w:t>complete</w:t>
      </w:r>
      <w:r w:rsidR="00C5099C" w:rsidRPr="006A5FDC">
        <w:rPr>
          <w:rFonts w:cs="Arial"/>
          <w:i/>
          <w:szCs w:val="22"/>
        </w:rPr>
        <w:t xml:space="preserve"> </w:t>
      </w:r>
      <w:r w:rsidR="00C5099C">
        <w:rPr>
          <w:rFonts w:cs="Arial"/>
          <w:szCs w:val="22"/>
        </w:rPr>
        <w:t xml:space="preserve">submission of tumor normal interface, adequate </w:t>
      </w:r>
      <w:r w:rsidR="006458F1">
        <w:rPr>
          <w:rFonts w:cs="Arial"/>
          <w:szCs w:val="22"/>
        </w:rPr>
        <w:t>sampling of the tumor center (i</w:t>
      </w:r>
      <w:r w:rsidR="00C5099C">
        <w:rPr>
          <w:rFonts w:cs="Arial"/>
          <w:szCs w:val="22"/>
        </w:rPr>
        <w:t>e</w:t>
      </w:r>
      <w:r w:rsidR="006458F1">
        <w:rPr>
          <w:rFonts w:cs="Arial"/>
          <w:szCs w:val="22"/>
        </w:rPr>
        <w:t>,</w:t>
      </w:r>
      <w:r w:rsidR="00C5099C">
        <w:rPr>
          <w:rFonts w:cs="Arial"/>
          <w:szCs w:val="22"/>
        </w:rPr>
        <w:t xml:space="preserve"> at least 1 section per c</w:t>
      </w:r>
      <w:r w:rsidR="006458F1">
        <w:rPr>
          <w:rFonts w:cs="Arial"/>
          <w:szCs w:val="22"/>
        </w:rPr>
        <w:t>entimeter</w:t>
      </w:r>
      <w:r w:rsidR="00C5099C">
        <w:rPr>
          <w:rFonts w:cs="Arial"/>
          <w:szCs w:val="22"/>
        </w:rPr>
        <w:t xml:space="preserve"> of tumor) and strict obser</w:t>
      </w:r>
      <w:r w:rsidR="006458F1">
        <w:rPr>
          <w:rFonts w:cs="Arial"/>
          <w:szCs w:val="22"/>
        </w:rPr>
        <w:t xml:space="preserve">vation of histologic criteria. </w:t>
      </w:r>
      <w:r w:rsidR="00C5099C">
        <w:rPr>
          <w:rFonts w:cs="Arial"/>
          <w:szCs w:val="22"/>
        </w:rPr>
        <w:t>NIFTP is still an evolving diagnosis, and certain problematic areas have already been noted. For instance, it is challenging t</w:t>
      </w:r>
      <w:r w:rsidR="006458F1">
        <w:rPr>
          <w:rFonts w:cs="Arial"/>
          <w:szCs w:val="22"/>
        </w:rPr>
        <w:t>o evaluate for invasion in well-</w:t>
      </w:r>
      <w:r w:rsidR="00C5099C">
        <w:rPr>
          <w:rFonts w:cs="Arial"/>
          <w:szCs w:val="22"/>
        </w:rPr>
        <w:t>circumscribed unencapsulated tumors</w:t>
      </w:r>
      <w:r w:rsidR="00FD4E4B">
        <w:rPr>
          <w:rFonts w:cs="Arial"/>
          <w:szCs w:val="22"/>
        </w:rPr>
        <w:t>.</w:t>
      </w:r>
      <w:r w:rsidR="00C5099C">
        <w:rPr>
          <w:rFonts w:cs="Arial"/>
          <w:szCs w:val="22"/>
        </w:rPr>
        <w:t xml:space="preserve"> The recommendation for qualification as NIFTP in this scenario is to demonstrate </w:t>
      </w:r>
      <w:r w:rsidR="00C5099C" w:rsidRPr="00C5099C">
        <w:rPr>
          <w:rFonts w:cs="Arial"/>
          <w:szCs w:val="22"/>
        </w:rPr>
        <w:t>a complete rim of compressed thyroid parenchyma with absolutely no mingling of normal and neoplastic follicles</w:t>
      </w:r>
      <w:r w:rsidR="0090339C">
        <w:rPr>
          <w:rFonts w:cs="Arial"/>
          <w:szCs w:val="22"/>
        </w:rPr>
        <w:t>. Another problematic area is recognition of exclusionary papillae. A papilla in this context is well formed, demonstrates a fibrovascular core (unlike the</w:t>
      </w:r>
      <w:r w:rsidR="005B6E79">
        <w:rPr>
          <w:rFonts w:cs="Arial"/>
          <w:szCs w:val="22"/>
        </w:rPr>
        <w:t xml:space="preserve"> follicles seen in Sanderson</w:t>
      </w:r>
      <w:r w:rsidR="00BA5D8B">
        <w:rPr>
          <w:rFonts w:cs="Arial"/>
          <w:szCs w:val="22"/>
        </w:rPr>
        <w:t>’s</w:t>
      </w:r>
      <w:r w:rsidR="005B6E79">
        <w:rPr>
          <w:rFonts w:cs="Arial"/>
          <w:szCs w:val="22"/>
        </w:rPr>
        <w:t xml:space="preserve"> po</w:t>
      </w:r>
      <w:r w:rsidR="0090339C">
        <w:rPr>
          <w:rFonts w:cs="Arial"/>
          <w:szCs w:val="22"/>
        </w:rPr>
        <w:t xml:space="preserve">lster), and shows overt nuclear features of papillary carcinoma. Initial criterion of </w:t>
      </w:r>
      <w:r w:rsidR="00BA5D8B">
        <w:rPr>
          <w:rFonts w:cs="Arial"/>
          <w:szCs w:val="22"/>
        </w:rPr>
        <w:t xml:space="preserve">less than </w:t>
      </w:r>
      <w:r w:rsidR="0090339C">
        <w:rPr>
          <w:rFonts w:cs="Arial"/>
          <w:szCs w:val="22"/>
        </w:rPr>
        <w:t>1%</w:t>
      </w:r>
      <w:r w:rsidR="00190E3F" w:rsidRPr="00190E3F">
        <w:rPr>
          <w:rFonts w:cs="Arial"/>
          <w:szCs w:val="22"/>
          <w:vertAlign w:val="superscript"/>
        </w:rPr>
        <w:t>9</w:t>
      </w:r>
      <w:r w:rsidR="0090339C">
        <w:rPr>
          <w:rFonts w:cs="Arial"/>
          <w:szCs w:val="22"/>
        </w:rPr>
        <w:t xml:space="preserve"> is noted to be subjective and difficult to apply. Additionally, this cut</w:t>
      </w:r>
      <w:r w:rsidR="006458F1">
        <w:rPr>
          <w:rFonts w:cs="Arial"/>
          <w:szCs w:val="22"/>
        </w:rPr>
        <w:t>-</w:t>
      </w:r>
      <w:r w:rsidR="0090339C">
        <w:rPr>
          <w:rFonts w:cs="Arial"/>
          <w:szCs w:val="22"/>
        </w:rPr>
        <w:t xml:space="preserve">off was already shown to be inferior to a 0% cut-off in ensuring indolent outcome. Thus even </w:t>
      </w:r>
      <w:r w:rsidR="006458F1">
        <w:rPr>
          <w:rFonts w:cs="Arial"/>
          <w:szCs w:val="22"/>
        </w:rPr>
        <w:t>1</w:t>
      </w:r>
      <w:r w:rsidR="0090339C">
        <w:rPr>
          <w:rFonts w:cs="Arial"/>
          <w:szCs w:val="22"/>
        </w:rPr>
        <w:t xml:space="preserve"> well-formed papilla as defined above </w:t>
      </w:r>
      <w:r w:rsidR="0090339C" w:rsidRPr="003F1D13">
        <w:rPr>
          <w:rFonts w:cs="Arial"/>
          <w:szCs w:val="22"/>
        </w:rPr>
        <w:t>should be considered exclusionary.</w:t>
      </w:r>
    </w:p>
    <w:p w14:paraId="58A31B7E" w14:textId="77777777" w:rsidR="00FD4E4B" w:rsidRDefault="00FD4E4B" w:rsidP="005E2B0A">
      <w:pPr>
        <w:rPr>
          <w:rFonts w:cs="Arial"/>
          <w:szCs w:val="22"/>
        </w:rPr>
      </w:pPr>
    </w:p>
    <w:p w14:paraId="1F06376B" w14:textId="77777777" w:rsidR="00CB6EC4" w:rsidRPr="008E4EF2" w:rsidRDefault="0038514E" w:rsidP="005E2B0A">
      <w:pPr>
        <w:rPr>
          <w:rFonts w:cs="Arial"/>
          <w:szCs w:val="22"/>
        </w:rPr>
      </w:pPr>
      <w:r w:rsidRPr="008E4EF2">
        <w:rPr>
          <w:rFonts w:cs="Arial"/>
          <w:szCs w:val="22"/>
        </w:rPr>
        <w:t>Other v</w:t>
      </w:r>
      <w:r w:rsidR="005F4EE7" w:rsidRPr="008E4EF2">
        <w:rPr>
          <w:rFonts w:cs="Arial"/>
          <w:szCs w:val="22"/>
        </w:rPr>
        <w:t>ariants</w:t>
      </w:r>
      <w:r w:rsidRPr="008E4EF2">
        <w:rPr>
          <w:rFonts w:cs="Arial"/>
          <w:szCs w:val="22"/>
        </w:rPr>
        <w:t xml:space="preserve"> that may have prognostic and therapeutic value but are rare and not well validated include:</w:t>
      </w:r>
      <w:r w:rsidR="005F4EE7" w:rsidRPr="008E4EF2">
        <w:rPr>
          <w:rFonts w:cs="Arial"/>
          <w:szCs w:val="22"/>
        </w:rPr>
        <w:t xml:space="preserve"> </w:t>
      </w:r>
    </w:p>
    <w:p w14:paraId="4C88B4B9" w14:textId="77777777" w:rsidR="00CB6EC4" w:rsidRPr="008E4EF2" w:rsidRDefault="005F4EE7" w:rsidP="005E2B0A">
      <w:pPr>
        <w:ind w:firstLine="720"/>
        <w:rPr>
          <w:rFonts w:cs="Arial"/>
          <w:szCs w:val="22"/>
        </w:rPr>
      </w:pPr>
      <w:r w:rsidRPr="008E4EF2">
        <w:rPr>
          <w:rFonts w:cs="Arial"/>
          <w:szCs w:val="22"/>
        </w:rPr>
        <w:t>Clear cell</w:t>
      </w:r>
    </w:p>
    <w:p w14:paraId="338A0788" w14:textId="77777777" w:rsidR="00CB6EC4" w:rsidRPr="008E4EF2" w:rsidRDefault="005F4EE7" w:rsidP="005E2B0A">
      <w:pPr>
        <w:ind w:firstLine="720"/>
        <w:rPr>
          <w:rFonts w:cs="Arial"/>
          <w:szCs w:val="22"/>
        </w:rPr>
      </w:pPr>
      <w:r w:rsidRPr="008E4EF2">
        <w:rPr>
          <w:rFonts w:cs="Arial"/>
          <w:szCs w:val="22"/>
        </w:rPr>
        <w:t>Columnar cell</w:t>
      </w:r>
    </w:p>
    <w:p w14:paraId="7B02613D" w14:textId="77777777" w:rsidR="00CB6EC4" w:rsidRPr="008E4EF2" w:rsidRDefault="005F4EE7" w:rsidP="005E2B0A">
      <w:pPr>
        <w:ind w:firstLine="720"/>
        <w:rPr>
          <w:rFonts w:cs="Arial"/>
          <w:szCs w:val="22"/>
        </w:rPr>
      </w:pPr>
      <w:r w:rsidRPr="008E4EF2">
        <w:rPr>
          <w:rFonts w:cs="Arial"/>
          <w:szCs w:val="22"/>
        </w:rPr>
        <w:t>Macrofollicular</w:t>
      </w:r>
    </w:p>
    <w:p w14:paraId="25595B72" w14:textId="77777777" w:rsidR="00CB6EC4" w:rsidRPr="008E4EF2" w:rsidRDefault="005F4EE7" w:rsidP="005E2B0A">
      <w:pPr>
        <w:ind w:firstLine="720"/>
        <w:rPr>
          <w:rFonts w:cs="Arial"/>
          <w:szCs w:val="22"/>
        </w:rPr>
      </w:pPr>
      <w:r w:rsidRPr="008E4EF2">
        <w:rPr>
          <w:rFonts w:cs="Arial"/>
          <w:szCs w:val="22"/>
        </w:rPr>
        <w:t>Oncocytic or oxyphilic</w:t>
      </w:r>
    </w:p>
    <w:p w14:paraId="7015E8AC" w14:textId="5553741E" w:rsidR="00CB6EC4" w:rsidRPr="008E4EF2" w:rsidRDefault="0038514E" w:rsidP="005E2B0A">
      <w:pPr>
        <w:ind w:firstLine="720"/>
        <w:rPr>
          <w:rFonts w:cs="Arial"/>
          <w:szCs w:val="22"/>
        </w:rPr>
      </w:pPr>
      <w:r w:rsidRPr="008E4EF2">
        <w:rPr>
          <w:rFonts w:cs="Arial"/>
          <w:szCs w:val="22"/>
        </w:rPr>
        <w:t>Solid</w:t>
      </w:r>
      <w:r w:rsidR="006E5623">
        <w:rPr>
          <w:rFonts w:cs="Arial"/>
          <w:szCs w:val="22"/>
        </w:rPr>
        <w:t xml:space="preserve">/trabecular </w:t>
      </w:r>
    </w:p>
    <w:p w14:paraId="1D0F64A5" w14:textId="2A0FFA6D" w:rsidR="00ED6F82" w:rsidRPr="008E4EF2" w:rsidRDefault="005F4EE7" w:rsidP="005E2B0A">
      <w:pPr>
        <w:ind w:firstLine="720"/>
        <w:rPr>
          <w:rFonts w:cs="Arial"/>
          <w:szCs w:val="22"/>
        </w:rPr>
      </w:pPr>
      <w:r w:rsidRPr="008E4EF2">
        <w:rPr>
          <w:rFonts w:cs="Arial"/>
          <w:szCs w:val="22"/>
        </w:rPr>
        <w:t>Warthin-like</w:t>
      </w:r>
    </w:p>
    <w:p w14:paraId="1AFC8038" w14:textId="7E7417FF" w:rsidR="004A2BCF" w:rsidRPr="00FD4E4B" w:rsidRDefault="004A2BCF" w:rsidP="00031BDB">
      <w:pPr>
        <w:ind w:firstLine="720"/>
        <w:rPr>
          <w:rFonts w:cs="Arial"/>
          <w:i/>
          <w:sz w:val="18"/>
          <w:szCs w:val="18"/>
        </w:rPr>
      </w:pPr>
    </w:p>
    <w:p w14:paraId="0476B41B" w14:textId="2BE053CB" w:rsidR="0038514E" w:rsidRPr="008E4EF2" w:rsidRDefault="0038514E" w:rsidP="00031BDB">
      <w:pPr>
        <w:jc w:val="both"/>
        <w:rPr>
          <w:rFonts w:cs="Arial"/>
          <w:color w:val="333333"/>
          <w:szCs w:val="22"/>
        </w:rPr>
      </w:pPr>
      <w:r w:rsidRPr="008E4EF2">
        <w:rPr>
          <w:rFonts w:cs="Arial"/>
          <w:szCs w:val="22"/>
        </w:rPr>
        <w:t xml:space="preserve">Papillary microcarcinomas (also </w:t>
      </w:r>
      <w:r w:rsidR="00027BAA" w:rsidRPr="008E4EF2">
        <w:rPr>
          <w:rFonts w:cs="Arial"/>
          <w:szCs w:val="22"/>
        </w:rPr>
        <w:t xml:space="preserve">historically </w:t>
      </w:r>
      <w:r w:rsidRPr="008E4EF2">
        <w:rPr>
          <w:rFonts w:cs="Arial"/>
          <w:szCs w:val="22"/>
        </w:rPr>
        <w:t>referred to as papillary microtumor, occult, latent</w:t>
      </w:r>
      <w:r w:rsidR="006458F1">
        <w:rPr>
          <w:rFonts w:cs="Arial"/>
          <w:szCs w:val="22"/>
        </w:rPr>
        <w:t>,</w:t>
      </w:r>
      <w:r w:rsidRPr="008E4EF2">
        <w:rPr>
          <w:rFonts w:cs="Arial"/>
          <w:szCs w:val="22"/>
        </w:rPr>
        <w:t xml:space="preserve"> or small papillary carcinoma) are not technically a specific variant but refer to papillary carcinomas that are found incidentally measuring 1 cm or less.</w:t>
      </w:r>
      <w:r w:rsidR="00190E3F" w:rsidRPr="00190E3F">
        <w:rPr>
          <w:rFonts w:cs="Arial"/>
          <w:szCs w:val="22"/>
          <w:vertAlign w:val="superscript"/>
        </w:rPr>
        <w:t>4</w:t>
      </w:r>
      <w:r w:rsidRPr="008E4EF2">
        <w:rPr>
          <w:rFonts w:cs="Arial"/>
          <w:szCs w:val="22"/>
        </w:rPr>
        <w:t xml:space="preserve"> In spite of their</w:t>
      </w:r>
      <w:r w:rsidRPr="008E4EF2">
        <w:rPr>
          <w:rFonts w:cs="Arial"/>
          <w:color w:val="333333"/>
          <w:szCs w:val="22"/>
        </w:rPr>
        <w:t xml:space="preserve"> </w:t>
      </w:r>
      <w:r w:rsidRPr="008E4EF2">
        <w:rPr>
          <w:rFonts w:cs="Arial"/>
          <w:szCs w:val="22"/>
        </w:rPr>
        <w:t>rather common identification in thyroid gland resections</w:t>
      </w:r>
      <w:r w:rsidR="005E4E61" w:rsidRPr="005E4E61">
        <w:rPr>
          <w:rFonts w:cs="Arial"/>
          <w:szCs w:val="22"/>
          <w:vertAlign w:val="superscript"/>
        </w:rPr>
        <w:t>10,11</w:t>
      </w:r>
      <w:r w:rsidR="00FC0812" w:rsidRPr="008E4EF2">
        <w:rPr>
          <w:rFonts w:cs="Arial"/>
          <w:szCs w:val="22"/>
          <w:vertAlign w:val="superscript"/>
        </w:rPr>
        <w:fldChar w:fldCharType="begin">
          <w:fldData xml:space="preserve">PEVuZE5vdGU+PENpdGU+PEF1dGhvcj5Lb21vcm93c2tpPC9BdXRob3I+PFllYXI+MTk4ODwvWWVh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PEVuZE5vdGU+PENpdGU+PEF1dGhvcj5Lb21vcm93c2tpPC9BdXRob3I+PFllYXI+MTk4ODwvWWVh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end"/>
      </w:r>
      <w:r w:rsidRPr="008E4EF2">
        <w:rPr>
          <w:rFonts w:cs="Arial"/>
          <w:szCs w:val="22"/>
        </w:rPr>
        <w:t xml:space="preserve"> and apparent indolent biologic behavior, it is the recommendation to issue a protocol for all cases in which papillary thyroid carcinoma is found, including subcentimeter carcinomas</w:t>
      </w:r>
      <w:r w:rsidR="00480D77" w:rsidRPr="008E4EF2">
        <w:rPr>
          <w:rFonts w:cs="Arial"/>
          <w:szCs w:val="22"/>
        </w:rPr>
        <w:t>,</w:t>
      </w:r>
      <w:r w:rsidRPr="008E4EF2">
        <w:rPr>
          <w:rFonts w:cs="Arial"/>
          <w:szCs w:val="22"/>
        </w:rPr>
        <w:t xml:space="preserve"> whether incidentally found in a thyroid gland removed for other reasons (eg, multinodular goiter), discovered clinically (palpable, visible nodule), and/or discovered by imaging. Given the more sophisticated diagnostic (eg, imaging) modalities currently available, small (ie, less than 1 cm) lesions are being identified and resected. In an effort to have these papillary microcarcinomas reported and documented in tumor registries, thereby providing for long-term follow-up and better determination of their biologic nature, it is recommended that they should also be reported follow</w:t>
      </w:r>
      <w:r w:rsidR="00FD4E4B">
        <w:rPr>
          <w:rFonts w:cs="Arial"/>
          <w:szCs w:val="22"/>
        </w:rPr>
        <w:t xml:space="preserve">ing this CAP thyroid protocol. </w:t>
      </w:r>
      <w:r w:rsidRPr="008E4EF2">
        <w:rPr>
          <w:rFonts w:cs="Arial"/>
          <w:szCs w:val="22"/>
        </w:rPr>
        <w:t xml:space="preserve">More recently, </w:t>
      </w:r>
      <w:r w:rsidR="00027BAA" w:rsidRPr="008E4EF2">
        <w:rPr>
          <w:rFonts w:cs="Arial"/>
          <w:szCs w:val="22"/>
        </w:rPr>
        <w:t>certain histologic features have been shown to correlate with nodal metastasi</w:t>
      </w:r>
      <w:r w:rsidR="00FD4E4B">
        <w:rPr>
          <w:rFonts w:cs="Arial"/>
          <w:szCs w:val="22"/>
        </w:rPr>
        <w:t>s in papillary microcarcinomas.</w:t>
      </w:r>
      <w:r w:rsidR="00027BAA" w:rsidRPr="008E4EF2">
        <w:rPr>
          <w:rFonts w:cs="Arial"/>
          <w:szCs w:val="22"/>
        </w:rPr>
        <w:t xml:space="preserve"> A</w:t>
      </w:r>
      <w:r w:rsidRPr="008E4EF2">
        <w:rPr>
          <w:rFonts w:cs="Arial"/>
          <w:szCs w:val="22"/>
        </w:rPr>
        <w:t xml:space="preserve"> combined histologic-molecular scoring scheme has been proposed for microcarcinomas based on </w:t>
      </w:r>
      <w:r w:rsidRPr="008E4EF2">
        <w:rPr>
          <w:rFonts w:cs="Arial"/>
          <w:i/>
          <w:szCs w:val="22"/>
        </w:rPr>
        <w:t>BRAF</w:t>
      </w:r>
      <w:r w:rsidRPr="008E4EF2">
        <w:rPr>
          <w:rFonts w:cs="Arial"/>
          <w:szCs w:val="22"/>
        </w:rPr>
        <w:t xml:space="preserve"> mutation status, subcapsular location, </w:t>
      </w:r>
      <w:r w:rsidR="00027BAA" w:rsidRPr="008E4EF2">
        <w:rPr>
          <w:rFonts w:cs="Arial"/>
          <w:szCs w:val="22"/>
        </w:rPr>
        <w:t>peri</w:t>
      </w:r>
      <w:r w:rsidR="00480D77" w:rsidRPr="008E4EF2">
        <w:rPr>
          <w:rFonts w:cs="Arial"/>
          <w:szCs w:val="22"/>
        </w:rPr>
        <w:t>-</w:t>
      </w:r>
      <w:r w:rsidR="00027BAA" w:rsidRPr="008E4EF2">
        <w:rPr>
          <w:rFonts w:cs="Arial"/>
          <w:szCs w:val="22"/>
        </w:rPr>
        <w:t xml:space="preserve"> and intratumoral fibrosis, and multifocality. This is not yet validated</w:t>
      </w:r>
      <w:r w:rsidR="00F61F04" w:rsidRPr="008E4EF2">
        <w:rPr>
          <w:rFonts w:cs="Arial"/>
          <w:szCs w:val="22"/>
        </w:rPr>
        <w:t>,</w:t>
      </w:r>
      <w:r w:rsidR="00AC06D1" w:rsidRPr="008E4EF2">
        <w:rPr>
          <w:rFonts w:cs="Arial"/>
          <w:szCs w:val="22"/>
        </w:rPr>
        <w:t xml:space="preserve"> </w:t>
      </w:r>
      <w:r w:rsidR="00027BAA" w:rsidRPr="008E4EF2">
        <w:rPr>
          <w:rFonts w:cs="Arial"/>
          <w:szCs w:val="22"/>
        </w:rPr>
        <w:t>but documentations of the</w:t>
      </w:r>
      <w:r w:rsidR="0050046D" w:rsidRPr="008E4EF2">
        <w:rPr>
          <w:rFonts w:cs="Arial"/>
          <w:szCs w:val="22"/>
        </w:rPr>
        <w:t xml:space="preserve"> aforementioned morphologic</w:t>
      </w:r>
      <w:r w:rsidR="00027BAA" w:rsidRPr="008E4EF2">
        <w:rPr>
          <w:rFonts w:cs="Arial"/>
          <w:szCs w:val="22"/>
        </w:rPr>
        <w:t xml:space="preserve"> parameters</w:t>
      </w:r>
      <w:r w:rsidR="0050046D" w:rsidRPr="008E4EF2">
        <w:rPr>
          <w:rFonts w:cs="Arial"/>
          <w:szCs w:val="22"/>
        </w:rPr>
        <w:t xml:space="preserve"> (with or without mutational status)</w:t>
      </w:r>
      <w:r w:rsidR="00027BAA" w:rsidRPr="008E4EF2">
        <w:rPr>
          <w:rFonts w:cs="Arial"/>
          <w:szCs w:val="22"/>
        </w:rPr>
        <w:t xml:space="preserve"> may be useful in management.</w:t>
      </w:r>
      <w:hyperlink w:anchor="_ENREF_16" w:tooltip="Niemeier, 2012 #64"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&lt;EndNote&gt;&lt;Cite&gt;&lt;Author&gt;Niemeier&lt;/Author&gt;&lt;Year&gt;2012&lt;/Year&gt;&lt;RecNum&gt;64&lt;/RecNum&gt;&lt;DisplayText&gt;&lt;style face="superscript"&gt;16&lt;/style&gt;&lt;/DisplayText&gt;&lt;record&gt;&lt;rec-number&gt;15&lt;/rec-number&gt;&lt;foreign-keys&gt;&lt;key app="EN" db-id="ps2wwdsfra2r5ee9zasxs5t8zwdwxrswe5xa" timestamp="1473117137"&gt;15&lt;/key&gt;&lt;/foreign-keys&gt;&lt;ref-type name="Journal Article"&gt;17&lt;/ref-type&gt;&lt;contributors&gt;&lt;authors&gt;&lt;author&gt;Niemeier, L. A.&lt;/author&gt;&lt;author&gt;Kuffner Akatsu, H.&lt;/author&gt;&lt;author&gt;Song, C.&lt;/author&gt;&lt;author&gt;Carty, S. E.&lt;/author&gt;&lt;author&gt;Hodak, S. P.&lt;/author&gt;&lt;author&gt;Yip, L.&lt;/author&gt;&lt;author&gt;Ferris, R. L.&lt;/author&gt;&lt;author&gt;Tseng, G. C.&lt;/author&gt;&lt;author&gt;Seethala, R. R.&lt;/author&gt;&lt;author&gt;Lebeau, S. O.&lt;/author&gt;&lt;author&gt;Stang, M. T.&lt;/author&gt;&lt;author&gt;Coyne, C.&lt;/author&gt;&lt;author&gt;Johnson, J. T.&lt;/author&gt;&lt;author&gt;Stewart, A. F.&lt;/author&gt;&lt;author&gt;Nikiforov, Y. E.&lt;/author&gt;&lt;/authors&gt;&lt;/contributors&gt;&lt;auth-address&gt;Department of Pathology and Laboratory Medicine, University of Pittsburgh School of Medicine, Pittsburgh, Pennsylvania, USA.&lt;/auth-address&gt;&lt;titles&gt;&lt;title&gt;A combined molecular-pathologic score improves risk stratification of thyroid papillary microcarcinoma&lt;/title&gt;&lt;secondary-title&gt;Cancer&lt;/secondary-title&gt;&lt;/titles&gt;&lt;periodical&gt;&lt;full-title&gt;Cancer&lt;/full-title&gt;&lt;/periodical&gt;&lt;pages&gt;2069-77&lt;/pages&gt;&lt;volume&gt;118&lt;/volume&gt;&lt;number&gt;8&lt;/number&gt;&lt;edition&gt;2011/09/02&lt;/edition&gt;&lt;keywords&gt;&lt;keyword&gt;Carcinoma&lt;/keyword&gt;&lt;keyword&gt;Humans&lt;/keyword&gt;&lt;keyword&gt;Lymphatic Metastasis&lt;/keyword&gt;&lt;keyword&gt;*Mutation&lt;/keyword&gt;&lt;keyword&gt;Proto-Oncogene Proteins B-raf/*genetics&lt;/keyword&gt;&lt;keyword&gt;Recurrence&lt;/keyword&gt;&lt;keyword&gt;Risk Assessment/*methods&lt;/keyword&gt;&lt;keyword&gt;Thyroid Neoplasms/*genetics/*pathology&lt;/keyword&gt;&lt;/keywords&gt;&lt;dates&gt;&lt;year&gt;2012&lt;/year&gt;&lt;pub-dates&gt;&lt;date&gt;Apr 15&lt;/date&gt;&lt;/pub-dates&gt;&lt;/dates&gt;&lt;isbn&gt;1097-0142 (Electronic)&amp;#xD;0008-543X (Linking)&lt;/isbn&gt;&lt;accession-num&gt;21882177&lt;/accession-num&gt;&lt;urls&gt;&lt;related-urls&gt;&lt;url&gt;http://www.ncbi.nlm.nih.gov/pubmed/21882177&lt;/url&gt;&lt;/related-urls&gt;&lt;/urls&gt;&lt;custom2&gt;3229649&lt;/custom2&gt;&lt;electronic-resource-num&gt;10.1002/cncr.26425&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1</w:t>
        </w:r>
        <w:r w:rsidR="005E4E61">
          <w:rPr>
            <w:rFonts w:cs="Arial"/>
            <w:noProof/>
            <w:szCs w:val="22"/>
            <w:vertAlign w:val="superscript"/>
          </w:rPr>
          <w:t>2</w:t>
        </w:r>
        <w:r w:rsidR="00610A0A" w:rsidRPr="008E4EF2">
          <w:rPr>
            <w:rFonts w:cs="Arial"/>
            <w:szCs w:val="22"/>
            <w:vertAlign w:val="superscript"/>
          </w:rPr>
          <w:fldChar w:fldCharType="end"/>
        </w:r>
      </w:hyperlink>
      <w:r w:rsidRPr="008E4EF2">
        <w:rPr>
          <w:rFonts w:cs="Arial"/>
          <w:szCs w:val="22"/>
        </w:rPr>
        <w:t xml:space="preserve"> </w:t>
      </w:r>
    </w:p>
    <w:p w14:paraId="58E82C93" w14:textId="7C5C5418" w:rsidR="00E60F3D" w:rsidRDefault="00E60F3D">
      <w:pPr>
        <w:rPr>
          <w:rFonts w:cs="Arial"/>
          <w:szCs w:val="20"/>
        </w:rPr>
      </w:pPr>
      <w:r>
        <w:rPr>
          <w:rFonts w:cs="Arial"/>
          <w:szCs w:val="20"/>
        </w:rPr>
        <w:br w:type="page"/>
      </w:r>
    </w:p>
    <w:p w14:paraId="7D1328C2" w14:textId="77777777" w:rsidR="0038514E" w:rsidRDefault="0038514E" w:rsidP="005E2B0A">
      <w:pPr>
        <w:rPr>
          <w:rFonts w:cs="Arial"/>
          <w:szCs w:val="20"/>
        </w:rPr>
      </w:pPr>
    </w:p>
    <w:p w14:paraId="1FBB72CC" w14:textId="40350A90" w:rsidR="0045190D" w:rsidRPr="0045190D" w:rsidRDefault="0045190D" w:rsidP="005E2B0A">
      <w:pPr>
        <w:rPr>
          <w:rFonts w:cs="Arial"/>
          <w:b/>
          <w:szCs w:val="20"/>
        </w:rPr>
      </w:pPr>
      <w:r w:rsidRPr="00BA5D8B">
        <w:rPr>
          <w:rFonts w:cs="Arial"/>
          <w:szCs w:val="20"/>
        </w:rPr>
        <w:t>References</w:t>
      </w:r>
      <w:r w:rsidRPr="0045190D">
        <w:rPr>
          <w:rFonts w:cs="Arial"/>
          <w:b/>
          <w:szCs w:val="20"/>
        </w:rPr>
        <w:t>:</w:t>
      </w:r>
    </w:p>
    <w:p w14:paraId="461F7C60" w14:textId="3831CFED" w:rsidR="0045190D" w:rsidRPr="0045190D" w:rsidRDefault="0045190D" w:rsidP="00076930">
      <w:pPr>
        <w:pStyle w:val="EndNoteBibliography"/>
        <w:ind w:left="360" w:hanging="360"/>
        <w:rPr>
          <w:sz w:val="20"/>
          <w:szCs w:val="20"/>
        </w:rPr>
      </w:pPr>
      <w:r>
        <w:rPr>
          <w:sz w:val="20"/>
          <w:szCs w:val="20"/>
        </w:rPr>
        <w:t>1</w:t>
      </w:r>
      <w:r w:rsidRPr="0045190D">
        <w:rPr>
          <w:sz w:val="20"/>
          <w:szCs w:val="20"/>
        </w:rPr>
        <w:t>.</w:t>
      </w:r>
      <w:r w:rsidRPr="0045190D">
        <w:rPr>
          <w:sz w:val="20"/>
          <w:szCs w:val="20"/>
        </w:rPr>
        <w:tab/>
        <w:t xml:space="preserve">Morris LG, Shaha AR, Tuttle RM, Sikora AG, Ganly I. Tall-cell variant of papillary thyroid carcinoma: a matched-pair analysis of survival. </w:t>
      </w:r>
      <w:r w:rsidRPr="002E53BB">
        <w:rPr>
          <w:i/>
          <w:sz w:val="20"/>
          <w:szCs w:val="20"/>
        </w:rPr>
        <w:t>Thyroid</w:t>
      </w:r>
      <w:r w:rsidRPr="0045190D">
        <w:rPr>
          <w:sz w:val="20"/>
          <w:szCs w:val="20"/>
        </w:rPr>
        <w:t>. 2010;20(2):153-158.</w:t>
      </w:r>
    </w:p>
    <w:p w14:paraId="40F351A1" w14:textId="2CA77DB7" w:rsidR="0045190D" w:rsidRPr="0045190D" w:rsidRDefault="005E4E61" w:rsidP="00076930">
      <w:pPr>
        <w:pStyle w:val="EndNoteBibliography"/>
        <w:ind w:left="360" w:hanging="360"/>
        <w:rPr>
          <w:sz w:val="20"/>
          <w:szCs w:val="20"/>
        </w:rPr>
      </w:pPr>
      <w:r>
        <w:rPr>
          <w:sz w:val="20"/>
          <w:szCs w:val="20"/>
        </w:rPr>
        <w:t>2</w:t>
      </w:r>
      <w:r w:rsidR="0045190D" w:rsidRPr="0045190D">
        <w:rPr>
          <w:sz w:val="20"/>
          <w:szCs w:val="20"/>
        </w:rPr>
        <w:t>.</w:t>
      </w:r>
      <w:r w:rsidR="0045190D" w:rsidRPr="0045190D">
        <w:rPr>
          <w:sz w:val="20"/>
          <w:szCs w:val="20"/>
        </w:rPr>
        <w:tab/>
        <w:t xml:space="preserve">Nikiforov YE, Nikiforova MN. Molecular genetics and diagnosis of thyroid cancer. </w:t>
      </w:r>
      <w:r w:rsidR="0045190D" w:rsidRPr="002E53BB">
        <w:rPr>
          <w:i/>
          <w:sz w:val="20"/>
          <w:szCs w:val="20"/>
        </w:rPr>
        <w:t>Nat Rev Endocrinol</w:t>
      </w:r>
      <w:r w:rsidR="0045190D" w:rsidRPr="0045190D">
        <w:rPr>
          <w:sz w:val="20"/>
          <w:szCs w:val="20"/>
        </w:rPr>
        <w:t>. 2011;7(10):569-580.</w:t>
      </w:r>
    </w:p>
    <w:p w14:paraId="518F76C3" w14:textId="6881E128" w:rsidR="0045190D" w:rsidRDefault="0045190D" w:rsidP="00076930">
      <w:pPr>
        <w:pStyle w:val="EndNoteBibliography"/>
        <w:ind w:left="360" w:hanging="360"/>
        <w:rPr>
          <w:sz w:val="20"/>
          <w:szCs w:val="20"/>
        </w:rPr>
      </w:pPr>
      <w:r>
        <w:rPr>
          <w:sz w:val="20"/>
          <w:szCs w:val="20"/>
        </w:rPr>
        <w:t>3</w:t>
      </w:r>
      <w:r w:rsidRPr="0045190D">
        <w:rPr>
          <w:sz w:val="20"/>
          <w:szCs w:val="20"/>
        </w:rPr>
        <w:t>.</w:t>
      </w:r>
      <w:r w:rsidRPr="0045190D">
        <w:rPr>
          <w:sz w:val="20"/>
          <w:szCs w:val="20"/>
        </w:rPr>
        <w:tab/>
        <w:t xml:space="preserve">Rivera M, Ghossein RA, Schoder H, Gomez D, Larson SM, Tuttle RM. Histopathologic characterization of radioactive iodine-refractory fluorodeoxyglucose-positron emission tomography-positive thyroid carcinoma. </w:t>
      </w:r>
      <w:r w:rsidRPr="002E53BB">
        <w:rPr>
          <w:i/>
          <w:sz w:val="20"/>
          <w:szCs w:val="20"/>
        </w:rPr>
        <w:t>Cancer</w:t>
      </w:r>
      <w:r w:rsidRPr="0045190D">
        <w:rPr>
          <w:sz w:val="20"/>
          <w:szCs w:val="20"/>
        </w:rPr>
        <w:t>. 2008;113(1):48-56.</w:t>
      </w:r>
    </w:p>
    <w:p w14:paraId="29AC717E" w14:textId="0DA9E8B8" w:rsidR="0045190D" w:rsidRPr="0045190D" w:rsidRDefault="0045190D" w:rsidP="00076930">
      <w:pPr>
        <w:pStyle w:val="EndNoteBibliography"/>
        <w:ind w:left="360" w:hanging="360"/>
        <w:rPr>
          <w:sz w:val="20"/>
          <w:szCs w:val="20"/>
        </w:rPr>
      </w:pPr>
      <w:r>
        <w:rPr>
          <w:sz w:val="20"/>
          <w:szCs w:val="20"/>
        </w:rPr>
        <w:t>4</w:t>
      </w:r>
      <w:r w:rsidRPr="0045190D">
        <w:rPr>
          <w:sz w:val="20"/>
          <w:szCs w:val="20"/>
        </w:rPr>
        <w:t>.</w:t>
      </w:r>
      <w:r w:rsidRPr="0045190D">
        <w:rPr>
          <w:sz w:val="20"/>
          <w:szCs w:val="20"/>
        </w:rPr>
        <w:tab/>
        <w:t xml:space="preserve">DeLellis RA, Lloyd RV, Osamura RY, Klöppel G, Rosai JHeitz PU, Eng C, eds. </w:t>
      </w:r>
      <w:r w:rsidRPr="002E53BB">
        <w:rPr>
          <w:i/>
          <w:sz w:val="20"/>
          <w:szCs w:val="20"/>
        </w:rPr>
        <w:t>Pathology and Genetics of Tumours of the Endocrine Organs</w:t>
      </w:r>
      <w:r w:rsidRPr="0045190D">
        <w:rPr>
          <w:sz w:val="20"/>
          <w:szCs w:val="20"/>
        </w:rPr>
        <w:t>. Lyons: IARC PRess; 201704. World Health Organization Classification of Tumours.</w:t>
      </w:r>
    </w:p>
    <w:p w14:paraId="07CBF88D" w14:textId="395A0898" w:rsidR="0045190D" w:rsidRPr="0045190D" w:rsidRDefault="00190E3F" w:rsidP="00076930">
      <w:pPr>
        <w:pStyle w:val="EndNoteBibliography"/>
        <w:ind w:left="360" w:hanging="360"/>
        <w:rPr>
          <w:sz w:val="20"/>
          <w:szCs w:val="20"/>
        </w:rPr>
      </w:pPr>
      <w:r>
        <w:rPr>
          <w:sz w:val="20"/>
          <w:szCs w:val="20"/>
        </w:rPr>
        <w:t>5</w:t>
      </w:r>
      <w:r w:rsidR="0045190D" w:rsidRPr="0045190D">
        <w:rPr>
          <w:sz w:val="20"/>
          <w:szCs w:val="20"/>
        </w:rPr>
        <w:t>.</w:t>
      </w:r>
      <w:r w:rsidR="0045190D" w:rsidRPr="0045190D">
        <w:rPr>
          <w:sz w:val="20"/>
          <w:szCs w:val="20"/>
        </w:rPr>
        <w:tab/>
        <w:t xml:space="preserve">Cameselle-Teijeiro J, Chan JK. Cribriform-morular variant of papillary carcinoma: a distinctive variant representing the sporadic counterpart of familial adenomatous polyposis-associated thyroid carcinoma? </w:t>
      </w:r>
      <w:r w:rsidR="0045190D" w:rsidRPr="002E53BB">
        <w:rPr>
          <w:i/>
          <w:sz w:val="20"/>
          <w:szCs w:val="20"/>
        </w:rPr>
        <w:t>Mod Pathol.</w:t>
      </w:r>
      <w:r w:rsidR="0045190D" w:rsidRPr="0045190D">
        <w:rPr>
          <w:sz w:val="20"/>
          <w:szCs w:val="20"/>
        </w:rPr>
        <w:t xml:space="preserve"> 1999;12(4):400-411.</w:t>
      </w:r>
    </w:p>
    <w:p w14:paraId="370AE74E" w14:textId="6EF6563E" w:rsidR="0045190D" w:rsidRPr="0045190D" w:rsidRDefault="00190E3F" w:rsidP="00076930">
      <w:pPr>
        <w:pStyle w:val="EndNoteBibliography"/>
        <w:ind w:left="360" w:hanging="360"/>
        <w:rPr>
          <w:sz w:val="20"/>
          <w:szCs w:val="20"/>
        </w:rPr>
      </w:pPr>
      <w:r>
        <w:rPr>
          <w:sz w:val="20"/>
          <w:szCs w:val="20"/>
        </w:rPr>
        <w:t>6</w:t>
      </w:r>
      <w:r w:rsidR="0045190D" w:rsidRPr="0045190D">
        <w:rPr>
          <w:sz w:val="20"/>
          <w:szCs w:val="20"/>
        </w:rPr>
        <w:t>.</w:t>
      </w:r>
      <w:r w:rsidR="0045190D" w:rsidRPr="0045190D">
        <w:rPr>
          <w:sz w:val="20"/>
          <w:szCs w:val="20"/>
        </w:rPr>
        <w:tab/>
        <w:t xml:space="preserve">Regalbuto C, Malandrino P, Tumminia A, Le Moli R, Vigneri R, Pezzino V. A diffuse sclerosing variant of papillary thyroid carcinoma: clinical and pathologic features and outcomes of 34 consecutive cases. </w:t>
      </w:r>
      <w:r w:rsidR="0045190D" w:rsidRPr="002E53BB">
        <w:rPr>
          <w:i/>
          <w:sz w:val="20"/>
          <w:szCs w:val="20"/>
        </w:rPr>
        <w:t>Thyroid</w:t>
      </w:r>
      <w:r w:rsidR="0045190D" w:rsidRPr="0045190D">
        <w:rPr>
          <w:sz w:val="20"/>
          <w:szCs w:val="20"/>
        </w:rPr>
        <w:t>. 2011;21(4):383-389.</w:t>
      </w:r>
    </w:p>
    <w:p w14:paraId="38586A03" w14:textId="0FE59BE9" w:rsidR="0045190D" w:rsidRPr="0045190D" w:rsidRDefault="00190E3F" w:rsidP="00076930">
      <w:pPr>
        <w:pStyle w:val="EndNoteBibliography"/>
        <w:ind w:left="360" w:hanging="360"/>
        <w:rPr>
          <w:sz w:val="20"/>
          <w:szCs w:val="20"/>
        </w:rPr>
      </w:pPr>
      <w:r>
        <w:rPr>
          <w:sz w:val="20"/>
          <w:szCs w:val="20"/>
        </w:rPr>
        <w:t>7</w:t>
      </w:r>
      <w:r w:rsidR="0045190D" w:rsidRPr="0045190D">
        <w:rPr>
          <w:sz w:val="20"/>
          <w:szCs w:val="20"/>
        </w:rPr>
        <w:t>.</w:t>
      </w:r>
      <w:r w:rsidR="0045190D" w:rsidRPr="0045190D">
        <w:rPr>
          <w:sz w:val="20"/>
          <w:szCs w:val="20"/>
        </w:rPr>
        <w:tab/>
        <w:t xml:space="preserve">Rivera M, Tuttle RM, Patel S, Shaha A, Shah JP, Ghossein RA. Encapsulated papillary thyroid carcinoma: a clinico-pathologic study of 106 cases with emphasis on its morphologic subtypes (histologic growth pattern). </w:t>
      </w:r>
      <w:r w:rsidR="0045190D" w:rsidRPr="002E53BB">
        <w:rPr>
          <w:i/>
          <w:sz w:val="20"/>
          <w:szCs w:val="20"/>
        </w:rPr>
        <w:t>Thyroid</w:t>
      </w:r>
      <w:r w:rsidR="0045190D" w:rsidRPr="0045190D">
        <w:rPr>
          <w:sz w:val="20"/>
          <w:szCs w:val="20"/>
        </w:rPr>
        <w:t>. 2009;19(2):119-127.</w:t>
      </w:r>
    </w:p>
    <w:p w14:paraId="32E7C44A" w14:textId="478CAEB0" w:rsidR="0045190D" w:rsidRPr="0045190D" w:rsidRDefault="00190E3F" w:rsidP="00076930">
      <w:pPr>
        <w:pStyle w:val="EndNoteBibliography"/>
        <w:ind w:left="360" w:hanging="360"/>
        <w:rPr>
          <w:sz w:val="20"/>
          <w:szCs w:val="20"/>
        </w:rPr>
      </w:pPr>
      <w:r>
        <w:rPr>
          <w:sz w:val="20"/>
          <w:szCs w:val="20"/>
        </w:rPr>
        <w:t>8</w:t>
      </w:r>
      <w:r w:rsidR="0045190D" w:rsidRPr="0045190D">
        <w:rPr>
          <w:sz w:val="20"/>
          <w:szCs w:val="20"/>
        </w:rPr>
        <w:t>.</w:t>
      </w:r>
      <w:r w:rsidR="0045190D" w:rsidRPr="0045190D">
        <w:rPr>
          <w:sz w:val="20"/>
          <w:szCs w:val="20"/>
        </w:rPr>
        <w:tab/>
        <w:t xml:space="preserve">Liu J, Singh B, Tallini G, et al. Follicular variant of papillary thyroid carcinoma: a clinicopathologic study of a problematic entity. </w:t>
      </w:r>
      <w:r w:rsidR="0045190D" w:rsidRPr="002E53BB">
        <w:rPr>
          <w:i/>
          <w:sz w:val="20"/>
          <w:szCs w:val="20"/>
        </w:rPr>
        <w:t>Cancer</w:t>
      </w:r>
      <w:r w:rsidR="0045190D" w:rsidRPr="0045190D">
        <w:rPr>
          <w:sz w:val="20"/>
          <w:szCs w:val="20"/>
        </w:rPr>
        <w:t>. 2006;107(6):1255-1264.</w:t>
      </w:r>
    </w:p>
    <w:p w14:paraId="00622480" w14:textId="202B5CEF" w:rsidR="0045190D" w:rsidRPr="0045190D" w:rsidRDefault="00190E3F" w:rsidP="00076930">
      <w:pPr>
        <w:pStyle w:val="EndNoteBibliography"/>
        <w:ind w:left="360" w:hanging="360"/>
        <w:rPr>
          <w:sz w:val="20"/>
          <w:szCs w:val="20"/>
        </w:rPr>
      </w:pPr>
      <w:r>
        <w:rPr>
          <w:sz w:val="20"/>
          <w:szCs w:val="20"/>
        </w:rPr>
        <w:t>9</w:t>
      </w:r>
      <w:r w:rsidR="0045190D" w:rsidRPr="0045190D">
        <w:rPr>
          <w:sz w:val="20"/>
          <w:szCs w:val="20"/>
        </w:rPr>
        <w:t>.</w:t>
      </w:r>
      <w:r w:rsidR="0045190D" w:rsidRPr="0045190D">
        <w:rPr>
          <w:sz w:val="20"/>
          <w:szCs w:val="20"/>
        </w:rPr>
        <w:tab/>
        <w:t xml:space="preserve">Nikiforov YE, Seethala RR, Tallini G, et al. Nomenclature revision for encapsulated follicular variant of papillary thyroid carcinoma: a paradigm shift to reduce overtreatment of indolent tumors. </w:t>
      </w:r>
      <w:r w:rsidR="0045190D" w:rsidRPr="002E53BB">
        <w:rPr>
          <w:i/>
          <w:sz w:val="20"/>
          <w:szCs w:val="20"/>
        </w:rPr>
        <w:t>JAMA oncology</w:t>
      </w:r>
      <w:r w:rsidR="0045190D" w:rsidRPr="0045190D">
        <w:rPr>
          <w:sz w:val="20"/>
          <w:szCs w:val="20"/>
        </w:rPr>
        <w:t>. 2016;2(8):1023-1029.</w:t>
      </w:r>
    </w:p>
    <w:p w14:paraId="501EFF44" w14:textId="565A15CA" w:rsidR="0045190D" w:rsidRPr="0045190D" w:rsidRDefault="00190E3F" w:rsidP="00076930">
      <w:pPr>
        <w:pStyle w:val="EndNoteBibliography"/>
        <w:ind w:left="360" w:hanging="360"/>
        <w:rPr>
          <w:sz w:val="20"/>
          <w:szCs w:val="20"/>
        </w:rPr>
      </w:pPr>
      <w:r>
        <w:rPr>
          <w:sz w:val="20"/>
          <w:szCs w:val="20"/>
        </w:rPr>
        <w:t>10</w:t>
      </w:r>
      <w:r w:rsidR="0045190D" w:rsidRPr="0045190D">
        <w:rPr>
          <w:sz w:val="20"/>
          <w:szCs w:val="20"/>
        </w:rPr>
        <w:t>.</w:t>
      </w:r>
      <w:r w:rsidR="0045190D" w:rsidRPr="0045190D">
        <w:rPr>
          <w:sz w:val="20"/>
          <w:szCs w:val="20"/>
        </w:rPr>
        <w:tab/>
        <w:t xml:space="preserve">Komorowski RA, Hanson GA. Occult thyroid pathology in the young adult: an autopsy study of 138 patients without clinical thyroid disease. </w:t>
      </w:r>
      <w:r w:rsidR="0045190D" w:rsidRPr="002E53BB">
        <w:rPr>
          <w:i/>
          <w:sz w:val="20"/>
          <w:szCs w:val="20"/>
        </w:rPr>
        <w:t>Hum Pathol</w:t>
      </w:r>
      <w:r w:rsidR="0045190D" w:rsidRPr="0045190D">
        <w:rPr>
          <w:sz w:val="20"/>
          <w:szCs w:val="20"/>
        </w:rPr>
        <w:t>. 1988;19(6):689-696.</w:t>
      </w:r>
    </w:p>
    <w:p w14:paraId="5033B975" w14:textId="6BE1BAD8" w:rsidR="0045190D" w:rsidRPr="0045190D" w:rsidRDefault="00190E3F" w:rsidP="00076930">
      <w:pPr>
        <w:pStyle w:val="EndNoteBibliography"/>
        <w:ind w:left="360" w:hanging="360"/>
        <w:rPr>
          <w:sz w:val="20"/>
          <w:szCs w:val="20"/>
        </w:rPr>
      </w:pPr>
      <w:r>
        <w:rPr>
          <w:sz w:val="20"/>
          <w:szCs w:val="20"/>
        </w:rPr>
        <w:t>11</w:t>
      </w:r>
      <w:r w:rsidR="0045190D" w:rsidRPr="0045190D">
        <w:rPr>
          <w:sz w:val="20"/>
          <w:szCs w:val="20"/>
        </w:rPr>
        <w:t>.</w:t>
      </w:r>
      <w:r w:rsidR="0045190D" w:rsidRPr="0045190D">
        <w:rPr>
          <w:sz w:val="20"/>
          <w:szCs w:val="20"/>
        </w:rPr>
        <w:tab/>
        <w:t xml:space="preserve">Fink A, Tomlinson G, Freeman JL, Rosen IB, Asa SL. Occult micropapillary carcinoma associated with benign follicular thyroid disease and unrelated thyroid neoplasms. </w:t>
      </w:r>
      <w:r w:rsidR="0045190D" w:rsidRPr="002E53BB">
        <w:rPr>
          <w:i/>
          <w:sz w:val="20"/>
          <w:szCs w:val="20"/>
        </w:rPr>
        <w:t>Mod Pathol</w:t>
      </w:r>
      <w:r w:rsidR="0045190D" w:rsidRPr="0045190D">
        <w:rPr>
          <w:sz w:val="20"/>
          <w:szCs w:val="20"/>
        </w:rPr>
        <w:t>. 1996;9(8):816-820.</w:t>
      </w:r>
    </w:p>
    <w:p w14:paraId="44A31A4E" w14:textId="59033FF6" w:rsidR="0045190D" w:rsidRPr="0045190D" w:rsidRDefault="00190E3F" w:rsidP="00076930">
      <w:pPr>
        <w:pStyle w:val="EndNoteBibliography"/>
        <w:ind w:left="360" w:hanging="360"/>
        <w:rPr>
          <w:sz w:val="20"/>
          <w:szCs w:val="20"/>
        </w:rPr>
      </w:pPr>
      <w:r>
        <w:rPr>
          <w:sz w:val="20"/>
          <w:szCs w:val="20"/>
        </w:rPr>
        <w:t>12</w:t>
      </w:r>
      <w:r w:rsidR="0045190D" w:rsidRPr="0045190D">
        <w:rPr>
          <w:sz w:val="20"/>
          <w:szCs w:val="20"/>
        </w:rPr>
        <w:t>.</w:t>
      </w:r>
      <w:r w:rsidR="0045190D" w:rsidRPr="0045190D">
        <w:rPr>
          <w:sz w:val="20"/>
          <w:szCs w:val="20"/>
        </w:rPr>
        <w:tab/>
        <w:t xml:space="preserve">Niemeier LA, Kuffner Akatsu H, Song C, et al. A combined molecular-pathologic score improves risk stratification of thyroid papillary microcarcinoma. </w:t>
      </w:r>
      <w:r w:rsidR="0045190D" w:rsidRPr="002E53BB">
        <w:rPr>
          <w:i/>
          <w:sz w:val="20"/>
          <w:szCs w:val="20"/>
        </w:rPr>
        <w:t>Cancer</w:t>
      </w:r>
      <w:r w:rsidR="0045190D" w:rsidRPr="0045190D">
        <w:rPr>
          <w:sz w:val="20"/>
          <w:szCs w:val="20"/>
        </w:rPr>
        <w:t>. 2012;118(8):2069-2077.</w:t>
      </w:r>
    </w:p>
    <w:p w14:paraId="752FC4F0" w14:textId="77777777" w:rsidR="0045190D" w:rsidRPr="008E4EF2" w:rsidRDefault="0045190D" w:rsidP="005E2B0A">
      <w:pPr>
        <w:rPr>
          <w:rFonts w:cs="Arial"/>
          <w:szCs w:val="20"/>
        </w:rPr>
      </w:pPr>
    </w:p>
    <w:p w14:paraId="5E02E927" w14:textId="5DB46AB0" w:rsidR="005D64BA" w:rsidRPr="008E4EF2" w:rsidRDefault="00F93639" w:rsidP="005E2B0A">
      <w:pPr>
        <w:rPr>
          <w:rFonts w:cs="Arial"/>
          <w:b/>
          <w:szCs w:val="20"/>
        </w:rPr>
      </w:pPr>
      <w:r w:rsidRPr="008E4EF2">
        <w:rPr>
          <w:rFonts w:cs="Arial"/>
          <w:b/>
          <w:szCs w:val="20"/>
        </w:rPr>
        <w:t>G</w:t>
      </w:r>
      <w:r w:rsidR="0038514E" w:rsidRPr="008E4EF2">
        <w:rPr>
          <w:rFonts w:cs="Arial"/>
          <w:b/>
          <w:szCs w:val="20"/>
        </w:rPr>
        <w:t xml:space="preserve">. </w:t>
      </w:r>
      <w:r w:rsidR="00EA20D2">
        <w:rPr>
          <w:rFonts w:cs="Arial"/>
          <w:b/>
          <w:szCs w:val="20"/>
        </w:rPr>
        <w:t xml:space="preserve"> </w:t>
      </w:r>
      <w:r w:rsidR="00477217" w:rsidRPr="008E4EF2">
        <w:rPr>
          <w:rFonts w:cs="Arial"/>
          <w:b/>
          <w:szCs w:val="20"/>
        </w:rPr>
        <w:t>Follicular Carcinoma</w:t>
      </w:r>
    </w:p>
    <w:p w14:paraId="30B770A2" w14:textId="77777777" w:rsidR="006F151F" w:rsidRPr="008E4EF2" w:rsidRDefault="00F2583F" w:rsidP="00031BDB">
      <w:pPr>
        <w:pStyle w:val="PlainText"/>
        <w:jc w:val="both"/>
        <w:rPr>
          <w:rFonts w:cs="Arial"/>
          <w:sz w:val="20"/>
        </w:rPr>
      </w:pPr>
      <w:r w:rsidRPr="008E4EF2">
        <w:rPr>
          <w:rFonts w:cs="Arial"/>
          <w:sz w:val="20"/>
        </w:rPr>
        <w:t>Follicular carcinoma is a well-</w:t>
      </w:r>
      <w:r w:rsidR="00CD7AF5" w:rsidRPr="008E4EF2">
        <w:rPr>
          <w:rFonts w:cs="Arial"/>
          <w:sz w:val="20"/>
        </w:rPr>
        <w:t>differentiated carcinoma type defined by invasiveness in the absence of diagnostic nuclear features o</w:t>
      </w:r>
      <w:r w:rsidR="005E2B0A">
        <w:rPr>
          <w:rFonts w:cs="Arial"/>
          <w:sz w:val="20"/>
        </w:rPr>
        <w:t xml:space="preserve">f papillary thyroid carcinoma. </w:t>
      </w:r>
      <w:r w:rsidR="00CD7AF5" w:rsidRPr="008E4EF2">
        <w:rPr>
          <w:rFonts w:cs="Arial"/>
          <w:sz w:val="20"/>
        </w:rPr>
        <w:t>The diagnosis of follicular carcinoma and its distinction from follicular adenoma primarily depends on the identification of invasion of the tumor capsule an</w:t>
      </w:r>
      <w:r w:rsidR="00F61F04" w:rsidRPr="008E4EF2">
        <w:rPr>
          <w:rFonts w:cs="Arial"/>
          <w:sz w:val="20"/>
        </w:rPr>
        <w:t>d/or vascular spaces (see also n</w:t>
      </w:r>
      <w:r w:rsidR="00CD7AF5" w:rsidRPr="008E4EF2">
        <w:rPr>
          <w:rFonts w:cs="Arial"/>
          <w:sz w:val="20"/>
        </w:rPr>
        <w:t>ote I).</w:t>
      </w:r>
    </w:p>
    <w:p w14:paraId="0868CD2C" w14:textId="77777777" w:rsidR="006F151F" w:rsidRPr="008E4EF2" w:rsidRDefault="006F151F" w:rsidP="005E2B0A">
      <w:pPr>
        <w:rPr>
          <w:rFonts w:cs="Arial"/>
          <w:szCs w:val="20"/>
        </w:rPr>
      </w:pPr>
    </w:p>
    <w:p w14:paraId="70FA9D3C" w14:textId="2C5421D5" w:rsidR="00752DAA" w:rsidRDefault="00CD6274" w:rsidP="00031BDB">
      <w:pPr>
        <w:jc w:val="both"/>
        <w:rPr>
          <w:rFonts w:cs="Arial"/>
          <w:szCs w:val="20"/>
        </w:rPr>
      </w:pPr>
      <w:r>
        <w:rPr>
          <w:rFonts w:cs="Arial"/>
          <w:szCs w:val="20"/>
        </w:rPr>
        <w:t>A</w:t>
      </w:r>
      <w:r w:rsidR="00981441" w:rsidRPr="008E4EF2">
        <w:rPr>
          <w:rFonts w:cs="Arial"/>
          <w:szCs w:val="20"/>
        </w:rPr>
        <w:t xml:space="preserve"> few </w:t>
      </w:r>
      <w:r w:rsidR="009A04E4">
        <w:rPr>
          <w:rFonts w:cs="Arial"/>
          <w:szCs w:val="20"/>
        </w:rPr>
        <w:t xml:space="preserve">cytomorphological </w:t>
      </w:r>
      <w:r w:rsidR="00981441" w:rsidRPr="008E4EF2">
        <w:rPr>
          <w:rFonts w:cs="Arial"/>
          <w:szCs w:val="20"/>
        </w:rPr>
        <w:t>variants</w:t>
      </w:r>
      <w:r>
        <w:rPr>
          <w:rFonts w:cs="Arial"/>
          <w:szCs w:val="20"/>
        </w:rPr>
        <w:t xml:space="preserve"> of follicular carcinomas</w:t>
      </w:r>
      <w:r w:rsidR="00981441" w:rsidRPr="008E4EF2">
        <w:rPr>
          <w:rFonts w:cs="Arial"/>
          <w:szCs w:val="20"/>
        </w:rPr>
        <w:t xml:space="preserve"> </w:t>
      </w:r>
      <w:r>
        <w:rPr>
          <w:rFonts w:cs="Arial"/>
          <w:szCs w:val="20"/>
        </w:rPr>
        <w:t xml:space="preserve">defined in the past </w:t>
      </w:r>
      <w:r w:rsidR="00752DAA">
        <w:rPr>
          <w:rFonts w:cs="Arial"/>
          <w:szCs w:val="20"/>
        </w:rPr>
        <w:t>include oncocytic (</w:t>
      </w:r>
      <w:r w:rsidR="00752DAA" w:rsidRPr="008E4EF2">
        <w:rPr>
          <w:rFonts w:cs="Arial"/>
          <w:szCs w:val="20"/>
        </w:rPr>
        <w:t>Hürthle cell</w:t>
      </w:r>
      <w:r w:rsidR="00752DAA">
        <w:rPr>
          <w:rFonts w:cs="Arial"/>
          <w:szCs w:val="20"/>
        </w:rPr>
        <w:t xml:space="preserve">) variant, clear cell variant, mucinous variant, and follicular carcinoma with signet-ring cells. </w:t>
      </w:r>
      <w:r w:rsidR="009A04E4">
        <w:rPr>
          <w:rFonts w:cs="Arial"/>
          <w:szCs w:val="20"/>
        </w:rPr>
        <w:t>H</w:t>
      </w:r>
      <w:r w:rsidR="00752DAA" w:rsidRPr="008E4EF2">
        <w:rPr>
          <w:rFonts w:cs="Arial"/>
          <w:szCs w:val="20"/>
        </w:rPr>
        <w:t>istorically oncocytic carcinoma was considered a distinct entity</w:t>
      </w:r>
      <w:r w:rsidR="00752DAA">
        <w:rPr>
          <w:rFonts w:cs="Arial"/>
          <w:szCs w:val="20"/>
        </w:rPr>
        <w:t xml:space="preserve">. </w:t>
      </w:r>
      <w:r w:rsidR="00752DAA" w:rsidRPr="008E4EF2">
        <w:rPr>
          <w:rFonts w:cs="Arial"/>
          <w:szCs w:val="20"/>
        </w:rPr>
        <w:t>Even now the debate continues</w:t>
      </w:r>
      <w:r w:rsidR="00752DAA">
        <w:rPr>
          <w:rFonts w:cs="Arial"/>
          <w:szCs w:val="20"/>
        </w:rPr>
        <w:t xml:space="preserve"> among experts</w:t>
      </w:r>
      <w:r w:rsidR="00752DAA" w:rsidRPr="008E4EF2">
        <w:rPr>
          <w:rFonts w:cs="Arial"/>
          <w:szCs w:val="20"/>
        </w:rPr>
        <w:t xml:space="preserve"> as to whether this tumor is sufficiently biologically distinct as to warrant categorization as a separate entity.</w:t>
      </w:r>
      <w:r w:rsidR="00752DAA">
        <w:rPr>
          <w:rFonts w:cs="Arial"/>
          <w:szCs w:val="20"/>
        </w:rPr>
        <w:t xml:space="preserve"> </w:t>
      </w:r>
      <w:r w:rsidR="00752DAA" w:rsidRPr="008E4EF2">
        <w:rPr>
          <w:rFonts w:cs="Arial"/>
          <w:szCs w:val="20"/>
        </w:rPr>
        <w:t>This variant is often more aggressive and radioactive iodine resistant. However, when controlled for stage and extent of invasion, this difference is diminished.</w:t>
      </w:r>
      <w:hyperlink w:anchor="_ENREF_17" w:tooltip="Nikiforov, 2012 #16" w:history="1">
        <w:r w:rsidR="00752DAA" w:rsidRPr="008E4EF2">
          <w:rPr>
            <w:rFonts w:cs="Arial"/>
            <w:szCs w:val="20"/>
            <w:vertAlign w:val="superscript"/>
          </w:rPr>
          <w:fldChar w:fldCharType="begin"/>
        </w:r>
        <w:r w:rsidR="00752DAA">
          <w:rPr>
            <w:rFonts w:cs="Arial"/>
            <w:szCs w:val="20"/>
            <w:vertAlign w:val="superscript"/>
          </w:rPr>
          <w:instrText xml:space="preserve"> ADDIN EN.CITE &lt;EndNote&gt;&lt;Cite&gt;&lt;Author&gt;Nikiforov&lt;/Author&gt;&lt;Year&gt;2012&lt;/Year&gt;&lt;RecNum&gt;16&lt;/RecNum&gt;&lt;DisplayText&gt;&lt;style face="superscript"&gt;17&lt;/style&gt;&lt;/DisplayText&gt;&lt;record&gt;&lt;rec-number&gt;16&lt;/rec-number&gt;&lt;foreign-keys&gt;&lt;key app="EN" db-id="ps2wwdsfra2r5ee9zasxs5t8zwdwxrswe5xa" timestamp="1473117137"&gt;16&lt;/key&gt;&lt;/foreign-keys&gt;&lt;ref-type name="Book Section"&gt;5&lt;/ref-type&gt;&lt;contributors&gt;&lt;authors&gt;&lt;author&gt;Nikiforov, Y. E.&lt;/author&gt;&lt;author&gt;Ohori, N. P.&lt;/author&gt;&lt;/authors&gt;&lt;secondary-authors&gt;&lt;author&gt;Nikiforov, Y. E.&lt;/author&gt;&lt;author&gt;Biddinger, P.W.&lt;/author&gt;&lt;author&gt;Thompson, L.D.R.&lt;/author&gt;&lt;/secondary-authors&gt;&lt;/contributors&gt;&lt;titles&gt;&lt;title&gt;Follicular carcinoma&lt;/title&gt;&lt;secondary-title&gt;Diagnostic pathology and molecular genetics of the thyroid&lt;/secondary-title&gt;&lt;/titles&gt;&lt;pages&gt;152-182&lt;/pages&gt;&lt;edition&gt;2nd&lt;/edition&gt;&lt;section&gt;10&lt;/section&gt;&lt;dates&gt;&lt;year&gt;2012&lt;/year&gt;&lt;/dates&gt;&lt;pub-location&gt;Philadelphia&lt;/pub-location&gt;&lt;publisher&gt;Lippincott Williams and Wilkins&lt;/publisher&gt;&lt;urls&gt;&lt;/urls&gt;&lt;/record&gt;&lt;/Cite&gt;&lt;/EndNote&gt;</w:instrText>
        </w:r>
        <w:r w:rsidR="00752DAA" w:rsidRPr="008E4EF2">
          <w:rPr>
            <w:rFonts w:cs="Arial"/>
            <w:szCs w:val="20"/>
            <w:vertAlign w:val="superscript"/>
          </w:rPr>
          <w:fldChar w:fldCharType="separate"/>
        </w:r>
        <w:r w:rsidR="00752DAA">
          <w:rPr>
            <w:rFonts w:cs="Arial"/>
            <w:noProof/>
            <w:szCs w:val="20"/>
            <w:vertAlign w:val="superscript"/>
          </w:rPr>
          <w:t>1</w:t>
        </w:r>
        <w:r w:rsidR="00752DAA" w:rsidRPr="008E4EF2">
          <w:rPr>
            <w:rFonts w:cs="Arial"/>
            <w:szCs w:val="20"/>
            <w:vertAlign w:val="superscript"/>
          </w:rPr>
          <w:fldChar w:fldCharType="end"/>
        </w:r>
      </w:hyperlink>
      <w:r w:rsidR="00752DAA" w:rsidRPr="008E4EF2">
        <w:rPr>
          <w:rFonts w:cs="Arial"/>
          <w:szCs w:val="20"/>
        </w:rPr>
        <w:t xml:space="preserve"> </w:t>
      </w:r>
      <w:r w:rsidR="000E4410">
        <w:rPr>
          <w:rFonts w:cs="Arial"/>
          <w:szCs w:val="20"/>
        </w:rPr>
        <w:t>Nevertheless, oncocytic (</w:t>
      </w:r>
      <w:r w:rsidR="000E4410" w:rsidRPr="008E4EF2">
        <w:rPr>
          <w:rFonts w:cs="Arial"/>
          <w:szCs w:val="20"/>
        </w:rPr>
        <w:t>Hürthle cell</w:t>
      </w:r>
      <w:r w:rsidR="000E4410">
        <w:rPr>
          <w:rFonts w:cs="Arial"/>
          <w:szCs w:val="20"/>
        </w:rPr>
        <w:t xml:space="preserve">) </w:t>
      </w:r>
      <w:r w:rsidR="00752DAA">
        <w:rPr>
          <w:rFonts w:cs="Arial"/>
          <w:szCs w:val="20"/>
        </w:rPr>
        <w:t xml:space="preserve">carcinomas have </w:t>
      </w:r>
      <w:r>
        <w:rPr>
          <w:rFonts w:cs="Arial"/>
          <w:szCs w:val="20"/>
        </w:rPr>
        <w:t xml:space="preserve">now </w:t>
      </w:r>
      <w:r w:rsidR="00752DAA">
        <w:rPr>
          <w:rFonts w:cs="Arial"/>
          <w:szCs w:val="20"/>
        </w:rPr>
        <w:t>their own chapter in the 4</w:t>
      </w:r>
      <w:r w:rsidR="00752DAA" w:rsidRPr="00031BDB">
        <w:rPr>
          <w:rFonts w:cs="Arial"/>
          <w:szCs w:val="20"/>
          <w:vertAlign w:val="superscript"/>
        </w:rPr>
        <w:t>th</w:t>
      </w:r>
      <w:r w:rsidR="00752DAA">
        <w:rPr>
          <w:rFonts w:cs="Arial"/>
          <w:szCs w:val="20"/>
        </w:rPr>
        <w:t xml:space="preserve"> edition of the WHO classification. </w:t>
      </w:r>
    </w:p>
    <w:p w14:paraId="1374FC70" w14:textId="77777777" w:rsidR="00752DAA" w:rsidRDefault="00752DAA" w:rsidP="005E2B0A">
      <w:pPr>
        <w:rPr>
          <w:rFonts w:cs="Arial"/>
          <w:szCs w:val="20"/>
        </w:rPr>
      </w:pPr>
    </w:p>
    <w:p w14:paraId="43575ECA" w14:textId="21E6BC3C" w:rsidR="00752DAA" w:rsidRDefault="00752DAA" w:rsidP="005E2B0A">
      <w:pPr>
        <w:rPr>
          <w:rFonts w:cs="Arial"/>
          <w:szCs w:val="20"/>
        </w:rPr>
      </w:pPr>
      <w:r>
        <w:rPr>
          <w:rFonts w:cs="Arial"/>
          <w:szCs w:val="20"/>
        </w:rPr>
        <w:t>The 4</w:t>
      </w:r>
      <w:r w:rsidRPr="00031BDB">
        <w:rPr>
          <w:rFonts w:cs="Arial"/>
          <w:szCs w:val="20"/>
          <w:vertAlign w:val="superscript"/>
        </w:rPr>
        <w:t>th</w:t>
      </w:r>
      <w:r>
        <w:rPr>
          <w:rFonts w:cs="Arial"/>
          <w:szCs w:val="20"/>
        </w:rPr>
        <w:t xml:space="preserve"> edition of the WHO classification subtyped follicular carcinoma as follows:</w:t>
      </w:r>
    </w:p>
    <w:p w14:paraId="205CC195" w14:textId="3CAC3484" w:rsidR="00752DAA" w:rsidRDefault="00752DAA" w:rsidP="00752DAA">
      <w:pPr>
        <w:ind w:firstLine="720"/>
        <w:rPr>
          <w:rFonts w:cs="Arial"/>
          <w:szCs w:val="20"/>
        </w:rPr>
      </w:pPr>
      <w:r>
        <w:rPr>
          <w:rFonts w:cs="Arial"/>
          <w:szCs w:val="20"/>
        </w:rPr>
        <w:t xml:space="preserve">-Minimally invasive follicular carcinoma </w:t>
      </w:r>
    </w:p>
    <w:p w14:paraId="43328F93" w14:textId="561A44ED" w:rsidR="00752DAA" w:rsidRDefault="00752DAA" w:rsidP="00752DAA">
      <w:pPr>
        <w:ind w:firstLine="720"/>
        <w:rPr>
          <w:rFonts w:cs="Arial"/>
          <w:szCs w:val="20"/>
        </w:rPr>
      </w:pPr>
      <w:r>
        <w:rPr>
          <w:rFonts w:cs="Arial"/>
          <w:szCs w:val="20"/>
        </w:rPr>
        <w:t>-Encapsulated angioinvasive follicular carcinoma</w:t>
      </w:r>
    </w:p>
    <w:p w14:paraId="758A0252" w14:textId="08E79B6F" w:rsidR="00752DAA" w:rsidRDefault="00752DAA" w:rsidP="00752DAA">
      <w:pPr>
        <w:ind w:firstLine="720"/>
        <w:rPr>
          <w:rFonts w:cs="Arial"/>
          <w:szCs w:val="20"/>
        </w:rPr>
      </w:pPr>
      <w:r>
        <w:rPr>
          <w:rFonts w:cs="Arial"/>
          <w:szCs w:val="20"/>
        </w:rPr>
        <w:t>-Widely invasive follicular carcinoma</w:t>
      </w:r>
    </w:p>
    <w:p w14:paraId="4B0D032B" w14:textId="77777777" w:rsidR="007C67A8" w:rsidRPr="008E4EF2" w:rsidRDefault="007C67A8" w:rsidP="005E2B0A">
      <w:pPr>
        <w:keepNext/>
        <w:rPr>
          <w:rFonts w:cs="Arial"/>
          <w:szCs w:val="22"/>
        </w:rPr>
      </w:pPr>
    </w:p>
    <w:p w14:paraId="4D3F781D" w14:textId="65892BD2" w:rsidR="007C67A8" w:rsidRPr="008E4EF2" w:rsidRDefault="007C67A8" w:rsidP="005E2B0A">
      <w:pPr>
        <w:keepNext/>
        <w:rPr>
          <w:rFonts w:cs="Arial"/>
          <w:szCs w:val="22"/>
          <w:u w:val="single"/>
        </w:rPr>
      </w:pPr>
      <w:r w:rsidRPr="008E4EF2">
        <w:rPr>
          <w:rFonts w:cs="Arial"/>
          <w:szCs w:val="22"/>
          <w:u w:val="single"/>
        </w:rPr>
        <w:t>C</w:t>
      </w:r>
      <w:r w:rsidR="003552CE" w:rsidRPr="008E4EF2">
        <w:rPr>
          <w:rFonts w:cs="Arial"/>
          <w:szCs w:val="22"/>
          <w:u w:val="single"/>
        </w:rPr>
        <w:t xml:space="preserve">riteria for </w:t>
      </w:r>
      <w:r w:rsidR="00CD6274">
        <w:rPr>
          <w:rFonts w:cs="Arial"/>
          <w:szCs w:val="22"/>
          <w:u w:val="single"/>
        </w:rPr>
        <w:t xml:space="preserve">Tumor </w:t>
      </w:r>
      <w:r w:rsidR="00867AFC" w:rsidRPr="008E4EF2">
        <w:rPr>
          <w:rFonts w:cs="Arial"/>
          <w:szCs w:val="22"/>
          <w:u w:val="single"/>
        </w:rPr>
        <w:t xml:space="preserve">Capsular </w:t>
      </w:r>
      <w:r w:rsidRPr="008E4EF2">
        <w:rPr>
          <w:rFonts w:cs="Arial"/>
          <w:szCs w:val="22"/>
          <w:u w:val="single"/>
        </w:rPr>
        <w:t>Invasion</w:t>
      </w:r>
    </w:p>
    <w:p w14:paraId="16EFD52B" w14:textId="010E4F95" w:rsidR="007C67A8" w:rsidRPr="008E4EF2" w:rsidRDefault="007C67A8" w:rsidP="00031BDB">
      <w:pPr>
        <w:jc w:val="both"/>
        <w:rPr>
          <w:rFonts w:cs="Arial"/>
          <w:szCs w:val="22"/>
        </w:rPr>
      </w:pPr>
      <w:r w:rsidRPr="008E4EF2">
        <w:rPr>
          <w:rFonts w:cs="Arial"/>
          <w:szCs w:val="22"/>
        </w:rPr>
        <w:t xml:space="preserve">While conceptually simple, there is no consensus as to the definition of </w:t>
      </w:r>
      <w:r w:rsidR="00CD6274">
        <w:rPr>
          <w:rFonts w:cs="Arial"/>
          <w:szCs w:val="22"/>
        </w:rPr>
        <w:t xml:space="preserve">the tumor </w:t>
      </w:r>
      <w:r w:rsidRPr="008E4EF2">
        <w:rPr>
          <w:rFonts w:cs="Arial"/>
          <w:szCs w:val="22"/>
        </w:rPr>
        <w:t>capsular invasion. Some authorities require complete transgression of the capsule</w:t>
      </w:r>
      <w:r w:rsidR="00480D77" w:rsidRPr="008E4EF2">
        <w:rPr>
          <w:rFonts w:cs="Arial"/>
          <w:szCs w:val="22"/>
        </w:rPr>
        <w:t>,</w:t>
      </w:r>
      <w:r w:rsidRPr="008E4EF2">
        <w:rPr>
          <w:rFonts w:cs="Arial"/>
          <w:szCs w:val="22"/>
        </w:rPr>
        <w:t xml:space="preserve"> while other authorities do not require complete transgression of the capsule.</w:t>
      </w:r>
      <w:r w:rsidRPr="008E4EF2">
        <w:rPr>
          <w:rFonts w:cs="Arial"/>
        </w:rPr>
        <w:t xml:space="preserve"> </w:t>
      </w:r>
      <w:r w:rsidRPr="008E4EF2">
        <w:rPr>
          <w:rFonts w:cs="Arial"/>
          <w:szCs w:val="22"/>
        </w:rPr>
        <w:t xml:space="preserve">Figure 2 depicts the various histologic appearances for the presence or absence of </w:t>
      </w:r>
      <w:r w:rsidRPr="008E4EF2">
        <w:rPr>
          <w:rFonts w:cs="Arial"/>
          <w:szCs w:val="22"/>
        </w:rPr>
        <w:lastRenderedPageBreak/>
        <w:t xml:space="preserve">capsular invasion. While a number of the illustrated representations of capsular invasion would be accepted by all pathologists (eg, C, D, E, H), other depictions listed as “Not yet” (eg, F, G, I) may be acceptable to some pathologists as representing capsular invasion. </w:t>
      </w:r>
      <w:r w:rsidR="00CD6274">
        <w:rPr>
          <w:rFonts w:cs="Arial"/>
          <w:szCs w:val="22"/>
        </w:rPr>
        <w:t xml:space="preserve">The use of multiple levels can assist the </w:t>
      </w:r>
      <w:r w:rsidR="009A75D5">
        <w:rPr>
          <w:rFonts w:cs="Arial"/>
          <w:szCs w:val="22"/>
        </w:rPr>
        <w:t>diagnosis</w:t>
      </w:r>
      <w:r w:rsidR="00CD6274">
        <w:rPr>
          <w:rFonts w:cs="Arial"/>
          <w:szCs w:val="22"/>
        </w:rPr>
        <w:t xml:space="preserve"> of </w:t>
      </w:r>
      <w:r w:rsidR="009A75D5">
        <w:rPr>
          <w:rFonts w:cs="Arial"/>
          <w:szCs w:val="22"/>
        </w:rPr>
        <w:t xml:space="preserve">the tumor </w:t>
      </w:r>
      <w:r w:rsidR="00CD6274">
        <w:rPr>
          <w:rFonts w:cs="Arial"/>
          <w:szCs w:val="22"/>
        </w:rPr>
        <w:t xml:space="preserve">capsular invasion. </w:t>
      </w:r>
      <w:r w:rsidRPr="008E4EF2">
        <w:rPr>
          <w:rFonts w:cs="Arial"/>
          <w:szCs w:val="22"/>
        </w:rPr>
        <w:t>The impact of previous biopsy may confound the interpretation of capsular invasion and must be considered.</w:t>
      </w:r>
      <w:r w:rsidR="006D10E4">
        <w:rPr>
          <w:rFonts w:cs="Arial"/>
          <w:szCs w:val="22"/>
          <w:vertAlign w:val="superscript"/>
        </w:rPr>
        <w:t>2</w:t>
      </w:r>
    </w:p>
    <w:p w14:paraId="09D183ED" w14:textId="77777777" w:rsidR="007C67A8" w:rsidRPr="008E4EF2" w:rsidRDefault="007C67A8" w:rsidP="005E2B0A">
      <w:pPr>
        <w:rPr>
          <w:rFonts w:cs="Arial"/>
          <w:szCs w:val="22"/>
        </w:rPr>
      </w:pPr>
    </w:p>
    <w:p w14:paraId="45BEE281" w14:textId="651A1EEE" w:rsidR="00525B1D" w:rsidRPr="008E4EF2" w:rsidRDefault="00441FFC" w:rsidP="00031BDB">
      <w:pPr>
        <w:keepNext/>
        <w:spacing w:before="120"/>
        <w:jc w:val="both"/>
        <w:rPr>
          <w:rFonts w:cs="Arial"/>
          <w:sz w:val="18"/>
          <w:szCs w:val="18"/>
        </w:rPr>
      </w:pPr>
      <w:r>
        <w:rPr>
          <w:noProof/>
        </w:rPr>
        <w:drawing>
          <wp:anchor distT="0" distB="0" distL="114300" distR="114300" simplePos="0" relativeHeight="251657728" behindDoc="1" locked="0" layoutInCell="1" allowOverlap="1" wp14:anchorId="4BCC6637" wp14:editId="7B7A1ED9">
            <wp:simplePos x="0" y="0"/>
            <wp:positionH relativeFrom="column">
              <wp:posOffset>228600</wp:posOffset>
            </wp:positionH>
            <wp:positionV relativeFrom="paragraph">
              <wp:posOffset>66040</wp:posOffset>
            </wp:positionV>
            <wp:extent cx="2971800" cy="2646045"/>
            <wp:effectExtent l="0" t="0" r="0" b="0"/>
            <wp:wrapTopAndBottom/>
            <wp:docPr id="5" name="Picture 18" descr="Description: red_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red_th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67A8" w:rsidRPr="008E4EF2">
        <w:rPr>
          <w:rFonts w:cs="Arial"/>
          <w:b/>
          <w:bCs/>
          <w:sz w:val="18"/>
          <w:szCs w:val="18"/>
        </w:rPr>
        <w:t>Figure 2</w:t>
      </w:r>
      <w:r w:rsidR="00867AFC" w:rsidRPr="008E4EF2">
        <w:rPr>
          <w:rFonts w:cs="Arial"/>
          <w:b/>
          <w:bCs/>
          <w:sz w:val="18"/>
          <w:szCs w:val="18"/>
        </w:rPr>
        <w:t>.</w:t>
      </w:r>
      <w:r w:rsidR="007C67A8" w:rsidRPr="008E4EF2">
        <w:rPr>
          <w:rFonts w:cs="Arial"/>
          <w:sz w:val="18"/>
          <w:szCs w:val="18"/>
        </w:rPr>
        <w:t xml:space="preserve"> </w:t>
      </w:r>
      <w:r w:rsidR="00CD6274">
        <w:rPr>
          <w:rFonts w:cs="Arial"/>
          <w:sz w:val="18"/>
          <w:szCs w:val="18"/>
        </w:rPr>
        <w:t xml:space="preserve">Tumor </w:t>
      </w:r>
      <w:r w:rsidR="007C67A8" w:rsidRPr="008E4EF2">
        <w:rPr>
          <w:rFonts w:cs="Arial"/>
          <w:sz w:val="18"/>
          <w:szCs w:val="18"/>
        </w:rPr>
        <w:t>Capsular invasion (CI)</w:t>
      </w:r>
      <w:r w:rsidR="00867AFC" w:rsidRPr="008E4EF2">
        <w:rPr>
          <w:rFonts w:cs="Arial"/>
          <w:sz w:val="18"/>
          <w:szCs w:val="18"/>
        </w:rPr>
        <w:t>.</w:t>
      </w:r>
      <w:r w:rsidR="007C67A8" w:rsidRPr="008E4EF2">
        <w:rPr>
          <w:rFonts w:cs="Arial"/>
          <w:b/>
          <w:sz w:val="18"/>
          <w:szCs w:val="18"/>
        </w:rPr>
        <w:t xml:space="preserve"> </w:t>
      </w:r>
      <w:r w:rsidR="007C67A8" w:rsidRPr="008E4EF2">
        <w:rPr>
          <w:rFonts w:cs="Arial"/>
          <w:sz w:val="18"/>
          <w:szCs w:val="18"/>
        </w:rPr>
        <w:t>Schematic drawing for the interpretation of the presence or absence of CI. The diagram depicts a follicular neoplasm (orange) surrounded by a fibrous capsule (green).  A</w:t>
      </w:r>
      <w:r w:rsidR="005E2B0A">
        <w:rPr>
          <w:rFonts w:cs="Arial"/>
          <w:sz w:val="18"/>
          <w:szCs w:val="18"/>
        </w:rPr>
        <w:t>.</w:t>
      </w:r>
      <w:r w:rsidR="007C67A8" w:rsidRPr="008E4EF2">
        <w:rPr>
          <w:rFonts w:cs="Arial"/>
          <w:sz w:val="18"/>
          <w:szCs w:val="18"/>
        </w:rPr>
        <w:t xml:space="preserve"> Bosselation on the inner aspect of the capsule does not represent CI</w:t>
      </w:r>
      <w:r w:rsidR="00867AFC" w:rsidRPr="008E4EF2">
        <w:rPr>
          <w:rFonts w:cs="Arial"/>
          <w:sz w:val="18"/>
          <w:szCs w:val="18"/>
        </w:rPr>
        <w:t xml:space="preserve">. </w:t>
      </w:r>
      <w:r w:rsidR="007C67A8" w:rsidRPr="008E4EF2">
        <w:rPr>
          <w:rFonts w:cs="Arial"/>
          <w:sz w:val="18"/>
          <w:szCs w:val="18"/>
        </w:rPr>
        <w:t>B</w:t>
      </w:r>
      <w:r w:rsidR="005E2B0A">
        <w:rPr>
          <w:rFonts w:cs="Arial"/>
          <w:sz w:val="18"/>
          <w:szCs w:val="18"/>
        </w:rPr>
        <w:t>.</w:t>
      </w:r>
      <w:r w:rsidR="006D10E4">
        <w:rPr>
          <w:rFonts w:cs="Arial"/>
          <w:sz w:val="18"/>
          <w:szCs w:val="18"/>
        </w:rPr>
        <w:t xml:space="preserve"> </w:t>
      </w:r>
      <w:r w:rsidR="007C67A8" w:rsidRPr="008E4EF2">
        <w:rPr>
          <w:rFonts w:cs="Arial"/>
          <w:sz w:val="18"/>
          <w:szCs w:val="18"/>
        </w:rPr>
        <w:t>Sharp tumor bud invades into but not through the capsule suggesting invasion requiring deeper sections to exclude</w:t>
      </w:r>
      <w:r w:rsidR="00867AFC" w:rsidRPr="008E4EF2">
        <w:rPr>
          <w:rFonts w:cs="Arial"/>
          <w:sz w:val="18"/>
          <w:szCs w:val="18"/>
        </w:rPr>
        <w:t xml:space="preserve">. </w:t>
      </w:r>
      <w:r w:rsidR="00480D77" w:rsidRPr="008E4EF2">
        <w:rPr>
          <w:rFonts w:cs="Arial"/>
          <w:sz w:val="18"/>
          <w:szCs w:val="18"/>
        </w:rPr>
        <w:t>C</w:t>
      </w:r>
      <w:r w:rsidR="005E2B0A">
        <w:rPr>
          <w:rFonts w:cs="Arial"/>
          <w:sz w:val="18"/>
          <w:szCs w:val="18"/>
        </w:rPr>
        <w:t>.</w:t>
      </w:r>
      <w:r w:rsidR="00480D77" w:rsidRPr="008E4EF2">
        <w:rPr>
          <w:rFonts w:cs="Arial"/>
          <w:sz w:val="18"/>
          <w:szCs w:val="18"/>
        </w:rPr>
        <w:t xml:space="preserve"> T</w:t>
      </w:r>
      <w:r w:rsidR="007C67A8" w:rsidRPr="008E4EF2">
        <w:rPr>
          <w:rFonts w:cs="Arial"/>
          <w:sz w:val="18"/>
          <w:szCs w:val="18"/>
        </w:rPr>
        <w:t>umor totally transgresses the capsule invading beyond the outer contour of the capsule qualifying as CI</w:t>
      </w:r>
      <w:r w:rsidR="00867AFC" w:rsidRPr="008E4EF2">
        <w:rPr>
          <w:rFonts w:cs="Arial"/>
          <w:sz w:val="18"/>
          <w:szCs w:val="18"/>
        </w:rPr>
        <w:t xml:space="preserve">. </w:t>
      </w:r>
      <w:r w:rsidR="007C67A8" w:rsidRPr="008E4EF2">
        <w:rPr>
          <w:rFonts w:cs="Arial"/>
          <w:sz w:val="18"/>
          <w:szCs w:val="18"/>
        </w:rPr>
        <w:t>D</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T</w:t>
      </w:r>
      <w:r w:rsidR="007C67A8" w:rsidRPr="008E4EF2">
        <w:rPr>
          <w:rFonts w:cs="Arial"/>
          <w:sz w:val="18"/>
          <w:szCs w:val="18"/>
        </w:rPr>
        <w:t>umor clothed by thin (probably new) fibrous capsule but already extending beyond an imaginary (dotted) line drawn through the outer contour of the capsule qualifying as CI</w:t>
      </w:r>
      <w:r w:rsidR="00867AFC" w:rsidRPr="008E4EF2">
        <w:rPr>
          <w:rFonts w:cs="Arial"/>
          <w:sz w:val="18"/>
          <w:szCs w:val="18"/>
        </w:rPr>
        <w:t xml:space="preserve">. </w:t>
      </w:r>
      <w:r w:rsidR="007C67A8" w:rsidRPr="008E4EF2">
        <w:rPr>
          <w:rFonts w:cs="Arial"/>
          <w:sz w:val="18"/>
          <w:szCs w:val="18"/>
        </w:rPr>
        <w:t>E</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S</w:t>
      </w:r>
      <w:r w:rsidR="007C67A8" w:rsidRPr="008E4EF2">
        <w:rPr>
          <w:rFonts w:cs="Arial"/>
          <w:sz w:val="18"/>
          <w:szCs w:val="18"/>
        </w:rPr>
        <w:t>atellite tumor nodule with similar features (architecture, cytomorphology) to the main tumor lying outside the capsule qualifying as CI</w:t>
      </w:r>
      <w:r w:rsidR="00867AFC" w:rsidRPr="008E4EF2">
        <w:rPr>
          <w:rFonts w:cs="Arial"/>
          <w:sz w:val="18"/>
          <w:szCs w:val="18"/>
        </w:rPr>
        <w:t xml:space="preserve">. </w:t>
      </w:r>
      <w:r w:rsidR="007C67A8" w:rsidRPr="008E4EF2">
        <w:rPr>
          <w:rFonts w:cs="Arial"/>
          <w:sz w:val="18"/>
          <w:szCs w:val="18"/>
        </w:rPr>
        <w:t>F</w:t>
      </w:r>
      <w:r w:rsidR="005E2B0A">
        <w:rPr>
          <w:rFonts w:cs="Arial"/>
          <w:sz w:val="18"/>
          <w:szCs w:val="18"/>
        </w:rPr>
        <w:t>.</w:t>
      </w:r>
      <w:r w:rsidR="007C67A8" w:rsidRPr="008E4EF2">
        <w:rPr>
          <w:rFonts w:cs="Arial"/>
          <w:sz w:val="18"/>
          <w:szCs w:val="18"/>
        </w:rPr>
        <w:t xml:space="preserve"> Follicles aligned perpendicular to the capsule suggesting invasion requiring deeper sections to exclude</w:t>
      </w:r>
      <w:r w:rsidR="00867AFC" w:rsidRPr="008E4EF2">
        <w:rPr>
          <w:rFonts w:cs="Arial"/>
          <w:sz w:val="18"/>
          <w:szCs w:val="18"/>
        </w:rPr>
        <w:t xml:space="preserve">. </w:t>
      </w:r>
      <w:r w:rsidR="007C67A8" w:rsidRPr="008E4EF2">
        <w:rPr>
          <w:rFonts w:cs="Arial"/>
          <w:sz w:val="18"/>
          <w:szCs w:val="18"/>
        </w:rPr>
        <w:t>G</w:t>
      </w:r>
      <w:r w:rsidR="005E2B0A">
        <w:rPr>
          <w:rFonts w:cs="Arial"/>
          <w:sz w:val="18"/>
          <w:szCs w:val="18"/>
        </w:rPr>
        <w:t>.</w:t>
      </w:r>
      <w:r w:rsidR="006D10E4">
        <w:rPr>
          <w:rFonts w:cs="Arial"/>
          <w:sz w:val="18"/>
          <w:szCs w:val="18"/>
        </w:rPr>
        <w:t xml:space="preserve"> </w:t>
      </w:r>
      <w:r w:rsidR="007C67A8" w:rsidRPr="008E4EF2">
        <w:rPr>
          <w:rFonts w:cs="Arial"/>
          <w:sz w:val="18"/>
          <w:szCs w:val="18"/>
        </w:rPr>
        <w:t>Follicles aligned parallel to the capsule do not represent CI</w:t>
      </w:r>
      <w:r w:rsidR="00867AFC" w:rsidRPr="008E4EF2">
        <w:rPr>
          <w:rFonts w:cs="Arial"/>
          <w:sz w:val="18"/>
          <w:szCs w:val="18"/>
        </w:rPr>
        <w:t xml:space="preserve">. </w:t>
      </w:r>
      <w:r w:rsidR="007C67A8" w:rsidRPr="008E4EF2">
        <w:rPr>
          <w:rFonts w:cs="Arial"/>
          <w:sz w:val="18"/>
          <w:szCs w:val="18"/>
        </w:rPr>
        <w:t>H</w:t>
      </w:r>
      <w:r w:rsidR="005E2B0A">
        <w:rPr>
          <w:rFonts w:cs="Arial"/>
          <w:sz w:val="18"/>
          <w:szCs w:val="18"/>
        </w:rPr>
        <w:t>.</w:t>
      </w:r>
      <w:r w:rsidR="006D10E4">
        <w:rPr>
          <w:rFonts w:cs="Arial"/>
          <w:sz w:val="18"/>
          <w:szCs w:val="18"/>
        </w:rPr>
        <w:t xml:space="preserve"> </w:t>
      </w:r>
      <w:r w:rsidR="00C66FE5" w:rsidRPr="008E4EF2">
        <w:rPr>
          <w:rFonts w:cs="Arial"/>
          <w:sz w:val="18"/>
          <w:szCs w:val="18"/>
        </w:rPr>
        <w:t>M</w:t>
      </w:r>
      <w:r w:rsidR="007C67A8" w:rsidRPr="008E4EF2">
        <w:rPr>
          <w:rFonts w:cs="Arial"/>
          <w:sz w:val="18"/>
          <w:szCs w:val="18"/>
        </w:rPr>
        <w:t>ushroom-shaped tumor with total transgression of the capsule qualifies as CI</w:t>
      </w:r>
      <w:r w:rsidR="00867AFC" w:rsidRPr="008E4EF2">
        <w:rPr>
          <w:rFonts w:cs="Arial"/>
          <w:sz w:val="18"/>
          <w:szCs w:val="18"/>
        </w:rPr>
        <w:t xml:space="preserve">. </w:t>
      </w:r>
      <w:r w:rsidR="007C67A8" w:rsidRPr="008E4EF2">
        <w:rPr>
          <w:rFonts w:cs="Arial"/>
          <w:sz w:val="18"/>
          <w:szCs w:val="18"/>
        </w:rPr>
        <w:t>I</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M</w:t>
      </w:r>
      <w:r w:rsidR="007C67A8" w:rsidRPr="008E4EF2">
        <w:rPr>
          <w:rFonts w:cs="Arial"/>
          <w:sz w:val="18"/>
          <w:szCs w:val="18"/>
        </w:rPr>
        <w:t>ushroom-shaped tumor within but not through the capsule suggests invasion requiring deeper sections to exclude invasion</w:t>
      </w:r>
      <w:r w:rsidR="00867AFC" w:rsidRPr="008E4EF2">
        <w:rPr>
          <w:rFonts w:cs="Arial"/>
          <w:sz w:val="18"/>
          <w:szCs w:val="18"/>
        </w:rPr>
        <w:t xml:space="preserve">. </w:t>
      </w:r>
      <w:r w:rsidR="007C67A8" w:rsidRPr="008E4EF2">
        <w:rPr>
          <w:rFonts w:cs="Arial"/>
          <w:sz w:val="18"/>
          <w:szCs w:val="18"/>
        </w:rPr>
        <w:t>J</w:t>
      </w:r>
      <w:r w:rsidR="005E2B0A">
        <w:rPr>
          <w:rFonts w:cs="Arial"/>
          <w:sz w:val="18"/>
          <w:szCs w:val="18"/>
        </w:rPr>
        <w:t>.</w:t>
      </w:r>
      <w:r w:rsidR="007C67A8" w:rsidRPr="008E4EF2">
        <w:rPr>
          <w:rFonts w:cs="Arial"/>
          <w:sz w:val="18"/>
          <w:szCs w:val="18"/>
        </w:rPr>
        <w:t xml:space="preserve"> </w:t>
      </w:r>
      <w:r w:rsidR="00C66FE5" w:rsidRPr="008E4EF2">
        <w:rPr>
          <w:rFonts w:cs="Arial"/>
          <w:sz w:val="18"/>
          <w:szCs w:val="18"/>
        </w:rPr>
        <w:t>N</w:t>
      </w:r>
      <w:r w:rsidR="007C67A8" w:rsidRPr="008E4EF2">
        <w:rPr>
          <w:rFonts w:cs="Arial"/>
          <w:sz w:val="18"/>
          <w:szCs w:val="18"/>
        </w:rPr>
        <w:t>eoplastic follicles in the fibrous capsule with a degenerated appearance accompanied by lymphocytes and siderophages does not represent CI but rather capsula</w:t>
      </w:r>
      <w:r w:rsidR="00867AFC" w:rsidRPr="008E4EF2">
        <w:rPr>
          <w:rFonts w:cs="Arial"/>
          <w:sz w:val="18"/>
          <w:szCs w:val="18"/>
        </w:rPr>
        <w:t>r rupture related to prior fine-</w:t>
      </w:r>
      <w:r w:rsidR="005E2B0A">
        <w:rPr>
          <w:rFonts w:cs="Arial"/>
          <w:sz w:val="18"/>
          <w:szCs w:val="18"/>
        </w:rPr>
        <w:t>needle aspiration.</w:t>
      </w:r>
    </w:p>
    <w:p w14:paraId="47044CAC" w14:textId="36218CB1" w:rsidR="007C67A8" w:rsidRPr="008E4EF2" w:rsidRDefault="007C67A8" w:rsidP="005E2B0A">
      <w:pPr>
        <w:keepNext/>
        <w:spacing w:before="60"/>
        <w:rPr>
          <w:rFonts w:cs="Arial"/>
          <w:sz w:val="18"/>
          <w:szCs w:val="18"/>
        </w:rPr>
      </w:pPr>
      <w:r w:rsidRPr="008E4EF2">
        <w:rPr>
          <w:rFonts w:cs="Arial"/>
          <w:sz w:val="18"/>
          <w:szCs w:val="18"/>
        </w:rPr>
        <w:t xml:space="preserve">From Fletcher CDM, ed. </w:t>
      </w:r>
      <w:r w:rsidRPr="008E4EF2">
        <w:rPr>
          <w:rFonts w:cs="Arial"/>
          <w:i/>
          <w:sz w:val="18"/>
          <w:szCs w:val="18"/>
        </w:rPr>
        <w:t>Diagnostic Histopathology of Tumours</w:t>
      </w:r>
      <w:r w:rsidRPr="008E4EF2">
        <w:rPr>
          <w:rFonts w:cs="Arial"/>
          <w:sz w:val="18"/>
          <w:szCs w:val="18"/>
        </w:rPr>
        <w:t>. 3rd ed. Edinburgh: Churchill Livingstone Elsevier; 2007. Modified with permission</w:t>
      </w:r>
      <w:r w:rsidR="005E2B0A">
        <w:rPr>
          <w:rFonts w:cs="Arial"/>
          <w:sz w:val="18"/>
          <w:szCs w:val="18"/>
        </w:rPr>
        <w:t>.</w:t>
      </w:r>
      <w:r w:rsidRPr="008E4EF2">
        <w:rPr>
          <w:rFonts w:cs="Arial"/>
          <w:b/>
          <w:i/>
          <w:sz w:val="18"/>
          <w:szCs w:val="18"/>
        </w:rPr>
        <w:t xml:space="preserve"> </w:t>
      </w:r>
      <w:r w:rsidR="00D42196" w:rsidRPr="008E4EF2">
        <w:rPr>
          <w:rFonts w:cs="Arial"/>
          <w:sz w:val="18"/>
          <w:szCs w:val="18"/>
        </w:rPr>
        <w:t>©</w:t>
      </w:r>
      <w:r w:rsidR="006D10E4">
        <w:rPr>
          <w:rFonts w:cs="Arial"/>
          <w:sz w:val="18"/>
          <w:szCs w:val="18"/>
        </w:rPr>
        <w:t xml:space="preserve"> </w:t>
      </w:r>
      <w:r w:rsidRPr="008E4EF2">
        <w:rPr>
          <w:rFonts w:cs="Arial"/>
          <w:sz w:val="18"/>
          <w:szCs w:val="18"/>
        </w:rPr>
        <w:t>Elsevier.</w:t>
      </w:r>
    </w:p>
    <w:p w14:paraId="0AFE4C36" w14:textId="77777777" w:rsidR="007C67A8" w:rsidRPr="008E4EF2" w:rsidRDefault="007C67A8" w:rsidP="005E2B0A">
      <w:pPr>
        <w:rPr>
          <w:rFonts w:cs="Arial"/>
          <w:b/>
          <w:szCs w:val="22"/>
        </w:rPr>
      </w:pPr>
    </w:p>
    <w:p w14:paraId="03E0AC36" w14:textId="5FAA80A9" w:rsidR="007C67A8" w:rsidRPr="008E4EF2" w:rsidRDefault="005E2B0A" w:rsidP="00031BDB">
      <w:pPr>
        <w:jc w:val="both"/>
        <w:rPr>
          <w:rFonts w:cs="Arial"/>
          <w:szCs w:val="22"/>
        </w:rPr>
      </w:pPr>
      <w:bookmarkStart w:id="2" w:name="_Hlk482993471"/>
      <w:r>
        <w:rPr>
          <w:rFonts w:cs="Arial"/>
          <w:szCs w:val="22"/>
        </w:rPr>
        <w:t xml:space="preserve">The criteria defining </w:t>
      </w:r>
      <w:r w:rsidR="006F151F" w:rsidRPr="005E2B0A">
        <w:rPr>
          <w:rFonts w:cs="Arial"/>
          <w:i/>
          <w:szCs w:val="22"/>
        </w:rPr>
        <w:t>minimally invasive</w:t>
      </w:r>
      <w:r w:rsidR="006F151F" w:rsidRPr="008E4EF2">
        <w:rPr>
          <w:rFonts w:cs="Arial"/>
          <w:szCs w:val="22"/>
        </w:rPr>
        <w:t xml:space="preserve"> follicular carcinoma </w:t>
      </w:r>
      <w:r w:rsidR="00E43B4A">
        <w:rPr>
          <w:rFonts w:cs="Arial"/>
          <w:szCs w:val="22"/>
        </w:rPr>
        <w:t>are controversial</w:t>
      </w:r>
      <w:r w:rsidR="006F151F" w:rsidRPr="008E4EF2">
        <w:rPr>
          <w:rFonts w:cs="Arial"/>
          <w:szCs w:val="22"/>
        </w:rPr>
        <w:t xml:space="preserve">. </w:t>
      </w:r>
      <w:r w:rsidR="002435C2" w:rsidRPr="008E4EF2">
        <w:rPr>
          <w:rFonts w:cs="Arial"/>
          <w:szCs w:val="22"/>
        </w:rPr>
        <w:t>The</w:t>
      </w:r>
      <w:r w:rsidR="00E36169">
        <w:rPr>
          <w:rFonts w:cs="Arial"/>
          <w:szCs w:val="22"/>
        </w:rPr>
        <w:t xml:space="preserve"> 4</w:t>
      </w:r>
      <w:r w:rsidR="00E36169" w:rsidRPr="00031BDB">
        <w:rPr>
          <w:rFonts w:cs="Arial"/>
          <w:szCs w:val="22"/>
          <w:vertAlign w:val="superscript"/>
        </w:rPr>
        <w:t>th</w:t>
      </w:r>
      <w:r w:rsidR="00E36169">
        <w:rPr>
          <w:rFonts w:cs="Arial"/>
          <w:szCs w:val="22"/>
        </w:rPr>
        <w:t xml:space="preserve"> edition of the </w:t>
      </w:r>
      <w:r w:rsidR="002435C2" w:rsidRPr="008E4EF2">
        <w:rPr>
          <w:rFonts w:cs="Arial"/>
          <w:szCs w:val="22"/>
        </w:rPr>
        <w:t>WHO classification</w:t>
      </w:r>
      <w:r w:rsidR="00E43B4A">
        <w:rPr>
          <w:rFonts w:cs="Arial"/>
          <w:szCs w:val="22"/>
        </w:rPr>
        <w:t xml:space="preserve"> now separates </w:t>
      </w:r>
      <w:r w:rsidR="00E43B4A" w:rsidRPr="006A5FDC">
        <w:rPr>
          <w:rFonts w:cs="Arial"/>
          <w:i/>
          <w:szCs w:val="22"/>
        </w:rPr>
        <w:t xml:space="preserve">encapsulated angioinvasive </w:t>
      </w:r>
      <w:r w:rsidR="00E43B4A">
        <w:rPr>
          <w:rFonts w:cs="Arial"/>
          <w:szCs w:val="22"/>
        </w:rPr>
        <w:t>tumors into a distinct more aggressive category than minimally invasive carcinoma. Literature support</w:t>
      </w:r>
      <w:r w:rsidR="006458F1">
        <w:rPr>
          <w:rFonts w:cs="Arial"/>
          <w:szCs w:val="22"/>
        </w:rPr>
        <w:t>s</w:t>
      </w:r>
      <w:r w:rsidR="00E43B4A">
        <w:rPr>
          <w:rFonts w:cs="Arial"/>
          <w:szCs w:val="22"/>
        </w:rPr>
        <w:t xml:space="preserve"> this separation.</w:t>
      </w:r>
      <w:r w:rsidR="00FC0812" w:rsidRPr="008E4EF2">
        <w:rPr>
          <w:rFonts w:cs="Arial"/>
          <w:szCs w:val="22"/>
          <w:vertAlign w:val="superscript"/>
        </w:rPr>
        <w:fldChar w:fldCharType="begin">
          <w:fldData xml:space="preserve">PEVuZE5vdGU+PENpdGU+PEF1dGhvcj5OaWtpZm9yb3Y8L0F1dGhvcj48WWVhcj4yMDEyPC9ZZWFy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PEVuZE5vdGU+PENpdGU+PEF1dGhvcj5OaWtpZm9yb3Y8L0F1dGhvcj48WWVhcj4yMDEyPC9ZZWFy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separate"/>
      </w:r>
      <w:hyperlink w:anchor="_ENREF_17" w:tooltip="Nikiforov, 2012 #16" w:history="1">
        <w:r w:rsidR="00610A0A">
          <w:rPr>
            <w:rFonts w:cs="Arial"/>
            <w:noProof/>
            <w:szCs w:val="22"/>
            <w:vertAlign w:val="superscript"/>
          </w:rPr>
          <w:t>1</w:t>
        </w:r>
      </w:hyperlink>
      <w:r w:rsidR="00FC0812" w:rsidRPr="008E4EF2">
        <w:rPr>
          <w:rFonts w:cs="Arial"/>
          <w:szCs w:val="22"/>
          <w:vertAlign w:val="superscript"/>
        </w:rPr>
        <w:fldChar w:fldCharType="end"/>
      </w:r>
      <w:r w:rsidR="006D10E4">
        <w:rPr>
          <w:rFonts w:cs="Arial"/>
          <w:szCs w:val="22"/>
          <w:vertAlign w:val="superscript"/>
        </w:rPr>
        <w:t>,3</w:t>
      </w:r>
      <w:r w:rsidR="002435C2" w:rsidRPr="008E4EF2">
        <w:rPr>
          <w:rFonts w:cs="Arial"/>
          <w:szCs w:val="22"/>
        </w:rPr>
        <w:t xml:space="preserve"> </w:t>
      </w:r>
      <w:r w:rsidR="006458F1">
        <w:rPr>
          <w:rFonts w:cs="Arial"/>
          <w:szCs w:val="22"/>
        </w:rPr>
        <w:t xml:space="preserve"> </w:t>
      </w:r>
      <w:r w:rsidR="004E774D">
        <w:rPr>
          <w:rFonts w:cs="Arial"/>
          <w:szCs w:val="22"/>
        </w:rPr>
        <w:t xml:space="preserve">Even </w:t>
      </w:r>
      <w:r w:rsidR="006458F1">
        <w:rPr>
          <w:rFonts w:cs="Arial"/>
          <w:szCs w:val="22"/>
        </w:rPr>
        <w:t>1</w:t>
      </w:r>
      <w:r w:rsidR="004E774D">
        <w:rPr>
          <w:rFonts w:cs="Arial"/>
          <w:szCs w:val="22"/>
        </w:rPr>
        <w:t xml:space="preserve"> focus of angioinvasion places a tumor into this new category. </w:t>
      </w:r>
      <w:r w:rsidR="00CD6274">
        <w:rPr>
          <w:rFonts w:cs="Arial"/>
          <w:szCs w:val="22"/>
        </w:rPr>
        <w:t>Thus,</w:t>
      </w:r>
      <w:r w:rsidR="00E43B4A">
        <w:rPr>
          <w:rFonts w:cs="Arial"/>
          <w:szCs w:val="22"/>
        </w:rPr>
        <w:t xml:space="preserve"> minimally invasive carcinomas are now restricted to tumoral capsular invasion only.  </w:t>
      </w:r>
    </w:p>
    <w:bookmarkEnd w:id="2"/>
    <w:p w14:paraId="5D3B4DAF" w14:textId="77777777" w:rsidR="00867AFC" w:rsidRPr="008E4EF2" w:rsidRDefault="00867AFC" w:rsidP="005E2B0A">
      <w:pPr>
        <w:rPr>
          <w:rFonts w:cs="Arial"/>
          <w:szCs w:val="22"/>
        </w:rPr>
      </w:pPr>
    </w:p>
    <w:p w14:paraId="47202A03" w14:textId="4F5BA41B" w:rsidR="0077496E" w:rsidRPr="008E4EF2" w:rsidRDefault="006F151F" w:rsidP="00994C03">
      <w:pPr>
        <w:jc w:val="both"/>
        <w:rPr>
          <w:rFonts w:cs="Arial"/>
          <w:szCs w:val="22"/>
        </w:rPr>
      </w:pPr>
      <w:r w:rsidRPr="005E2B0A">
        <w:rPr>
          <w:rFonts w:cs="Arial"/>
          <w:i/>
          <w:szCs w:val="22"/>
        </w:rPr>
        <w:t>Widely invasive</w:t>
      </w:r>
      <w:r w:rsidRPr="008E4EF2">
        <w:rPr>
          <w:rFonts w:cs="Arial"/>
          <w:szCs w:val="22"/>
        </w:rPr>
        <w:t xml:space="preserve"> follicular carcinomas</w:t>
      </w:r>
      <w:r w:rsidR="0077496E" w:rsidRPr="008E4EF2">
        <w:rPr>
          <w:rFonts w:cs="Arial"/>
          <w:szCs w:val="22"/>
        </w:rPr>
        <w:t xml:space="preserve"> have similarly nebulous definition and consist of </w:t>
      </w:r>
      <w:r w:rsidRPr="008E4EF2">
        <w:rPr>
          <w:rFonts w:cs="Arial"/>
          <w:szCs w:val="22"/>
        </w:rPr>
        <w:t>those tumors with grossly apparent invasion of thyroid and/or soft tissue (ie, extrathyroidal invasion)</w:t>
      </w:r>
      <w:r w:rsidR="00463C4A" w:rsidRPr="008E4EF2">
        <w:rPr>
          <w:rFonts w:cs="Arial"/>
          <w:szCs w:val="22"/>
        </w:rPr>
        <w:t>.</w:t>
      </w:r>
      <w:r w:rsidR="006D10E4" w:rsidRPr="006D10E4">
        <w:rPr>
          <w:rFonts w:cs="Arial"/>
          <w:szCs w:val="22"/>
          <w:vertAlign w:val="superscript"/>
        </w:rPr>
        <w:t>4</w:t>
      </w:r>
      <w:r w:rsidR="005E2B0A">
        <w:rPr>
          <w:rFonts w:cs="Arial"/>
          <w:szCs w:val="22"/>
        </w:rPr>
        <w:t xml:space="preserve"> </w:t>
      </w:r>
      <w:r w:rsidR="0077496E" w:rsidRPr="008E4EF2">
        <w:rPr>
          <w:rFonts w:cs="Arial"/>
          <w:szCs w:val="22"/>
        </w:rPr>
        <w:t>The term is usually assigned to tumors with loss of encapsulation and multiple fronts of tumor invasion radiating from the epicenter of the tumo</w:t>
      </w:r>
      <w:r w:rsidR="00994C03">
        <w:rPr>
          <w:rFonts w:cs="Arial"/>
          <w:szCs w:val="22"/>
        </w:rPr>
        <w:t>r</w:t>
      </w:r>
      <w:r w:rsidR="0077496E" w:rsidRPr="008E4EF2">
        <w:rPr>
          <w:rFonts w:cs="Arial"/>
          <w:szCs w:val="22"/>
        </w:rPr>
        <w:t>.  These tumors are typically accompanied by other markers of aggressiveness such as extrathyroidal extension an</w:t>
      </w:r>
      <w:r w:rsidR="00463C4A" w:rsidRPr="008E4EF2">
        <w:rPr>
          <w:rFonts w:cs="Arial"/>
          <w:szCs w:val="22"/>
        </w:rPr>
        <w:t xml:space="preserve">d extensive vascular invasion. </w:t>
      </w:r>
    </w:p>
    <w:p w14:paraId="37F87D19" w14:textId="77777777" w:rsidR="005D631C" w:rsidRDefault="005D631C" w:rsidP="005E2B0A">
      <w:pPr>
        <w:rPr>
          <w:rFonts w:cs="Arial"/>
          <w:szCs w:val="22"/>
        </w:rPr>
      </w:pPr>
    </w:p>
    <w:p w14:paraId="0DAB8B35" w14:textId="09F1E760" w:rsidR="000C1D13" w:rsidRPr="006D10E4" w:rsidRDefault="000C1D13" w:rsidP="005E2B0A">
      <w:pPr>
        <w:rPr>
          <w:rFonts w:cs="Arial"/>
          <w:b/>
          <w:szCs w:val="22"/>
        </w:rPr>
      </w:pPr>
      <w:r w:rsidRPr="00BA5D8B">
        <w:rPr>
          <w:rFonts w:cs="Arial"/>
          <w:szCs w:val="22"/>
        </w:rPr>
        <w:t>References</w:t>
      </w:r>
      <w:r w:rsidRPr="006D10E4">
        <w:rPr>
          <w:rFonts w:cs="Arial"/>
          <w:b/>
          <w:szCs w:val="22"/>
        </w:rPr>
        <w:t>:</w:t>
      </w:r>
    </w:p>
    <w:p w14:paraId="7B15CF14" w14:textId="390AF15D" w:rsidR="006D10E4" w:rsidRPr="00426EC7" w:rsidRDefault="006D10E4" w:rsidP="00076930">
      <w:pPr>
        <w:pStyle w:val="EndNoteBibliography"/>
        <w:ind w:left="360" w:hanging="360"/>
        <w:rPr>
          <w:sz w:val="20"/>
          <w:szCs w:val="20"/>
        </w:rPr>
      </w:pPr>
      <w:r>
        <w:rPr>
          <w:sz w:val="20"/>
          <w:szCs w:val="20"/>
        </w:rPr>
        <w:t>1</w:t>
      </w:r>
      <w:r w:rsidRPr="00426EC7">
        <w:rPr>
          <w:sz w:val="20"/>
          <w:szCs w:val="20"/>
        </w:rPr>
        <w:t>.</w:t>
      </w:r>
      <w:r w:rsidRPr="00426EC7">
        <w:rPr>
          <w:sz w:val="20"/>
          <w:szCs w:val="20"/>
        </w:rPr>
        <w:tab/>
        <w:t xml:space="preserve">Nikiforov YE, Ohori NP. Follicular carcinoma. In: Nikiforov YE, Biddinger PW, Thompson LDR, eds. </w:t>
      </w:r>
      <w:r w:rsidRPr="002E53BB">
        <w:rPr>
          <w:i/>
          <w:sz w:val="20"/>
          <w:szCs w:val="20"/>
        </w:rPr>
        <w:t>Diagnostic Pathology and Molecular Genetics of the Thyroid</w:t>
      </w:r>
      <w:r w:rsidRPr="00426EC7">
        <w:rPr>
          <w:sz w:val="20"/>
          <w:szCs w:val="20"/>
        </w:rPr>
        <w:t>. 2nd ed. Philadelphia, PA: Lippincott Williams and Wilkins; 2012:152-182.</w:t>
      </w:r>
    </w:p>
    <w:p w14:paraId="5D07AD94" w14:textId="18DE3973" w:rsidR="006D10E4" w:rsidRPr="00CD7C81" w:rsidRDefault="006D10E4" w:rsidP="00076930">
      <w:pPr>
        <w:pStyle w:val="EndNoteBibliography"/>
        <w:ind w:left="360" w:hanging="360"/>
        <w:rPr>
          <w:sz w:val="20"/>
          <w:szCs w:val="20"/>
        </w:rPr>
      </w:pPr>
      <w:r>
        <w:rPr>
          <w:sz w:val="20"/>
          <w:szCs w:val="20"/>
        </w:rPr>
        <w:t>2</w:t>
      </w:r>
      <w:r w:rsidRPr="00CD7C81">
        <w:rPr>
          <w:sz w:val="20"/>
          <w:szCs w:val="20"/>
        </w:rPr>
        <w:t>.</w:t>
      </w:r>
      <w:r w:rsidRPr="00CD7C81">
        <w:rPr>
          <w:sz w:val="20"/>
          <w:szCs w:val="20"/>
        </w:rPr>
        <w:tab/>
        <w:t xml:space="preserve">Chan JK. The thyroid gland. In: Fletcher CDM, ed. </w:t>
      </w:r>
      <w:r w:rsidRPr="002E53BB">
        <w:rPr>
          <w:i/>
          <w:sz w:val="20"/>
          <w:szCs w:val="20"/>
        </w:rPr>
        <w:t>Diagnostic Histopathology of Tumours</w:t>
      </w:r>
      <w:r w:rsidRPr="00CD7C81">
        <w:rPr>
          <w:sz w:val="20"/>
          <w:szCs w:val="20"/>
        </w:rPr>
        <w:t>. Edinburgh: Churchill Livingstone Elsevier; 2007:1018.</w:t>
      </w:r>
    </w:p>
    <w:p w14:paraId="0D10D0B1" w14:textId="7EB00590" w:rsidR="006D10E4" w:rsidRPr="007E17EE" w:rsidRDefault="006D10E4" w:rsidP="00076930">
      <w:pPr>
        <w:pStyle w:val="EndNoteBibliography"/>
        <w:ind w:left="360" w:hanging="360"/>
        <w:rPr>
          <w:sz w:val="20"/>
          <w:szCs w:val="20"/>
        </w:rPr>
      </w:pPr>
      <w:r>
        <w:rPr>
          <w:sz w:val="20"/>
          <w:szCs w:val="20"/>
        </w:rPr>
        <w:lastRenderedPageBreak/>
        <w:t>3</w:t>
      </w:r>
      <w:r w:rsidRPr="007E17EE">
        <w:rPr>
          <w:sz w:val="20"/>
          <w:szCs w:val="20"/>
        </w:rPr>
        <w:t>.</w:t>
      </w:r>
      <w:r w:rsidRPr="007E17EE">
        <w:rPr>
          <w:sz w:val="20"/>
          <w:szCs w:val="20"/>
        </w:rPr>
        <w:tab/>
        <w:t xml:space="preserve">van Heerden JA, Hay ID, Goellner JR, et al. Follicular thyroid carcinoma with capsular invasion alone: a nonthreatening malignancy. </w:t>
      </w:r>
      <w:r w:rsidRPr="002E53BB">
        <w:rPr>
          <w:i/>
          <w:sz w:val="20"/>
          <w:szCs w:val="20"/>
        </w:rPr>
        <w:t>Surgery</w:t>
      </w:r>
      <w:r w:rsidRPr="007E17EE">
        <w:rPr>
          <w:sz w:val="20"/>
          <w:szCs w:val="20"/>
        </w:rPr>
        <w:t>. 1992;112(6):1130-1136; discussion 1136-1138.</w:t>
      </w:r>
    </w:p>
    <w:p w14:paraId="3A2E151A" w14:textId="64369166" w:rsidR="006D10E4" w:rsidRPr="006D10E4" w:rsidRDefault="006D10E4" w:rsidP="00076930">
      <w:pPr>
        <w:pStyle w:val="EndNoteBibliography"/>
        <w:ind w:left="360" w:hanging="360"/>
        <w:rPr>
          <w:sz w:val="20"/>
          <w:szCs w:val="20"/>
        </w:rPr>
      </w:pPr>
      <w:r>
        <w:rPr>
          <w:sz w:val="20"/>
          <w:szCs w:val="20"/>
        </w:rPr>
        <w:t>4</w:t>
      </w:r>
      <w:r w:rsidRPr="006D10E4">
        <w:rPr>
          <w:sz w:val="20"/>
          <w:szCs w:val="20"/>
        </w:rPr>
        <w:t>.</w:t>
      </w:r>
      <w:r w:rsidRPr="006D10E4">
        <w:rPr>
          <w:sz w:val="20"/>
          <w:szCs w:val="20"/>
        </w:rPr>
        <w:tab/>
        <w:t xml:space="preserve">DeLellis RA, Lloyd RV, Osamura RY, Klöppel G, Rosai JHeitz PU, Eng C, eds. </w:t>
      </w:r>
      <w:r w:rsidRPr="002E53BB">
        <w:rPr>
          <w:i/>
          <w:sz w:val="20"/>
          <w:szCs w:val="20"/>
        </w:rPr>
        <w:t>Pathology and Genetics of Tumours of the Endocrine Organs</w:t>
      </w:r>
      <w:r w:rsidRPr="006D10E4">
        <w:rPr>
          <w:sz w:val="20"/>
          <w:szCs w:val="20"/>
        </w:rPr>
        <w:t>. Lyons: IARC P</w:t>
      </w:r>
      <w:r w:rsidR="00C726A1">
        <w:rPr>
          <w:sz w:val="20"/>
          <w:szCs w:val="20"/>
        </w:rPr>
        <w:t>r</w:t>
      </w:r>
      <w:r w:rsidRPr="006D10E4">
        <w:rPr>
          <w:sz w:val="20"/>
          <w:szCs w:val="20"/>
        </w:rPr>
        <w:t>ess; 2017. World Health Organization Classification of Tumours.</w:t>
      </w:r>
    </w:p>
    <w:p w14:paraId="090823F5" w14:textId="77777777" w:rsidR="000C1D13" w:rsidRPr="008E4EF2" w:rsidRDefault="000C1D13" w:rsidP="005E2B0A">
      <w:pPr>
        <w:rPr>
          <w:rFonts w:cs="Arial"/>
          <w:szCs w:val="22"/>
        </w:rPr>
      </w:pPr>
    </w:p>
    <w:p w14:paraId="52E3F0E9" w14:textId="6D6DB781" w:rsidR="005D631C" w:rsidRPr="008E4EF2" w:rsidRDefault="00F93639" w:rsidP="005E2B0A">
      <w:pPr>
        <w:rPr>
          <w:rFonts w:cs="Arial"/>
          <w:b/>
          <w:szCs w:val="22"/>
        </w:rPr>
      </w:pPr>
      <w:r w:rsidRPr="008E4EF2">
        <w:rPr>
          <w:rFonts w:cs="Arial"/>
          <w:b/>
          <w:szCs w:val="22"/>
        </w:rPr>
        <w:t>H</w:t>
      </w:r>
      <w:r w:rsidR="00EF246F">
        <w:rPr>
          <w:rFonts w:cs="Arial"/>
          <w:b/>
          <w:szCs w:val="22"/>
        </w:rPr>
        <w:t>.</w:t>
      </w:r>
      <w:r w:rsidR="005D631C" w:rsidRPr="008E4EF2">
        <w:rPr>
          <w:rFonts w:cs="Arial"/>
          <w:b/>
          <w:szCs w:val="22"/>
        </w:rPr>
        <w:t xml:space="preserve"> </w:t>
      </w:r>
      <w:r w:rsidR="00EA20D2">
        <w:rPr>
          <w:rFonts w:cs="Arial"/>
          <w:b/>
          <w:szCs w:val="22"/>
        </w:rPr>
        <w:t xml:space="preserve"> </w:t>
      </w:r>
      <w:r w:rsidR="005D631C" w:rsidRPr="008E4EF2">
        <w:rPr>
          <w:rFonts w:cs="Arial"/>
          <w:b/>
          <w:szCs w:val="22"/>
        </w:rPr>
        <w:t>Poorly Differentiated and Undifferentiated (</w:t>
      </w:r>
      <w:r w:rsidR="00310720" w:rsidRPr="008E4EF2">
        <w:rPr>
          <w:rFonts w:cs="Arial"/>
          <w:b/>
          <w:szCs w:val="22"/>
        </w:rPr>
        <w:t>A</w:t>
      </w:r>
      <w:r w:rsidR="005D631C" w:rsidRPr="008E4EF2">
        <w:rPr>
          <w:rFonts w:cs="Arial"/>
          <w:b/>
          <w:szCs w:val="22"/>
        </w:rPr>
        <w:t>naplastic) Carcinoma</w:t>
      </w:r>
    </w:p>
    <w:p w14:paraId="0D9E09C4" w14:textId="77777777" w:rsidR="0074132F" w:rsidRPr="008E4EF2" w:rsidRDefault="003718C0" w:rsidP="00031BDB">
      <w:pPr>
        <w:jc w:val="both"/>
        <w:rPr>
          <w:rFonts w:cs="Arial"/>
          <w:szCs w:val="22"/>
        </w:rPr>
      </w:pPr>
      <w:r w:rsidRPr="008E4EF2">
        <w:rPr>
          <w:rFonts w:cs="Arial"/>
          <w:szCs w:val="22"/>
        </w:rPr>
        <w:t>While the majority of thyroid cancer</w:t>
      </w:r>
      <w:r w:rsidR="0074132F" w:rsidRPr="008E4EF2">
        <w:rPr>
          <w:rFonts w:cs="Arial"/>
          <w:szCs w:val="22"/>
        </w:rPr>
        <w:t>s</w:t>
      </w:r>
      <w:r w:rsidRPr="008E4EF2">
        <w:rPr>
          <w:rFonts w:cs="Arial"/>
          <w:szCs w:val="22"/>
        </w:rPr>
        <w:t xml:space="preserve"> are well differentiated, a subse</w:t>
      </w:r>
      <w:r w:rsidR="0074132F" w:rsidRPr="008E4EF2">
        <w:rPr>
          <w:rFonts w:cs="Arial"/>
          <w:szCs w:val="22"/>
        </w:rPr>
        <w:t>t are poorly differentiated (historically known as insular, or trabecular</w:t>
      </w:r>
      <w:r w:rsidR="00867AFC" w:rsidRPr="008E4EF2">
        <w:rPr>
          <w:rFonts w:cs="Arial"/>
          <w:szCs w:val="22"/>
        </w:rPr>
        <w:t>,</w:t>
      </w:r>
      <w:r w:rsidR="0074132F" w:rsidRPr="008E4EF2">
        <w:rPr>
          <w:rFonts w:cs="Arial"/>
          <w:szCs w:val="22"/>
        </w:rPr>
        <w:t xml:space="preserve"> carcinoma) or </w:t>
      </w:r>
      <w:r w:rsidR="005E2B0A">
        <w:rPr>
          <w:rFonts w:cs="Arial"/>
          <w:szCs w:val="22"/>
        </w:rPr>
        <w:t xml:space="preserve">undifferentiated (anaplastic). </w:t>
      </w:r>
      <w:r w:rsidR="0074132F" w:rsidRPr="008E4EF2">
        <w:rPr>
          <w:rFonts w:cs="Arial"/>
          <w:szCs w:val="22"/>
        </w:rPr>
        <w:t>These tumor types represent progression to a more aggressive phenotype and are often seen with</w:t>
      </w:r>
      <w:r w:rsidR="00867AFC" w:rsidRPr="008E4EF2">
        <w:rPr>
          <w:rFonts w:cs="Arial"/>
          <w:szCs w:val="22"/>
        </w:rPr>
        <w:t xml:space="preserve"> co-existent or antecedent well-</w:t>
      </w:r>
      <w:r w:rsidR="0074132F" w:rsidRPr="008E4EF2">
        <w:rPr>
          <w:rFonts w:cs="Arial"/>
          <w:szCs w:val="22"/>
        </w:rPr>
        <w:t xml:space="preserve">differentiated carcinoma. While detailed histomorphologic </w:t>
      </w:r>
      <w:r w:rsidR="003C1EE5" w:rsidRPr="008E4EF2">
        <w:rPr>
          <w:rFonts w:cs="Arial"/>
          <w:szCs w:val="22"/>
        </w:rPr>
        <w:t>review is beyond the scope of this protocol, salient features of both tumor types are listed below.</w:t>
      </w:r>
      <w:r w:rsidR="00867AFC" w:rsidRPr="008E4EF2">
        <w:rPr>
          <w:rFonts w:cs="Arial"/>
          <w:szCs w:val="22"/>
        </w:rPr>
        <w:t xml:space="preserve"> </w:t>
      </w:r>
    </w:p>
    <w:p w14:paraId="02E965FF" w14:textId="77777777" w:rsidR="00867AFC" w:rsidRPr="008E4EF2" w:rsidRDefault="00867AFC" w:rsidP="005E2B0A">
      <w:pPr>
        <w:rPr>
          <w:rFonts w:cs="Arial"/>
          <w:szCs w:val="22"/>
        </w:rPr>
      </w:pPr>
    </w:p>
    <w:p w14:paraId="4EFA872E" w14:textId="4A2A83C0" w:rsidR="003C1EE5" w:rsidRPr="008E4EF2" w:rsidRDefault="0074132F" w:rsidP="00031BDB">
      <w:pPr>
        <w:jc w:val="both"/>
        <w:rPr>
          <w:rFonts w:cs="Arial"/>
          <w:szCs w:val="22"/>
        </w:rPr>
      </w:pPr>
      <w:r w:rsidRPr="008E4EF2">
        <w:rPr>
          <w:rFonts w:cs="Arial"/>
          <w:szCs w:val="22"/>
        </w:rPr>
        <w:t xml:space="preserve">Briefly, poorly differentiated carcinomas are tumors that display a solid, trabecular, and/or insular growth pattern, and show </w:t>
      </w:r>
      <w:r w:rsidR="006458F1">
        <w:rPr>
          <w:rFonts w:cs="Arial"/>
          <w:szCs w:val="22"/>
        </w:rPr>
        <w:t>1</w:t>
      </w:r>
      <w:r w:rsidRPr="008E4EF2">
        <w:rPr>
          <w:rFonts w:cs="Arial"/>
          <w:szCs w:val="22"/>
        </w:rPr>
        <w:t xml:space="preserve"> or more of the following: gre</w:t>
      </w:r>
      <w:r w:rsidR="00446C2B" w:rsidRPr="008E4EF2">
        <w:rPr>
          <w:rFonts w:cs="Arial"/>
          <w:szCs w:val="22"/>
        </w:rPr>
        <w:t xml:space="preserve">ater than 3 mitoses per 10 </w:t>
      </w:r>
      <w:r w:rsidR="006458F1">
        <w:rPr>
          <w:rFonts w:cs="Arial"/>
          <w:szCs w:val="22"/>
        </w:rPr>
        <w:t>HPF</w:t>
      </w:r>
      <w:r w:rsidRPr="008E4EF2">
        <w:rPr>
          <w:rFonts w:cs="Arial"/>
          <w:szCs w:val="22"/>
        </w:rPr>
        <w:t>, necrosis, and nuclear convolution (without other features seen in papillary carcinoma)</w:t>
      </w:r>
      <w:r w:rsidR="00463C4A" w:rsidRPr="008E4EF2">
        <w:rPr>
          <w:rFonts w:cs="Arial"/>
          <w:szCs w:val="22"/>
        </w:rPr>
        <w:t>.</w:t>
      </w:r>
      <w:hyperlink w:anchor="_ENREF_19" w:tooltip="Volante, 2007 #18" w:history="1">
        <w:r w:rsidR="00610A0A" w:rsidRPr="008E4EF2">
          <w:rPr>
            <w:rFonts w:cs="Arial"/>
            <w:szCs w:val="22"/>
            <w:vertAlign w:val="superscript"/>
          </w:rPr>
          <w:fldChar w:fldCharType="begin">
            <w:fldData xml:space="preserve">PEVuZE5vdGU+PENpdGU+PEF1dGhvcj5Wb2xhbnRlPC9BdXRob3I+PFllYXI+MjAwNzwvWWVhcj48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PEVuZE5vdGU+PENpdGU+PEF1dGhvcj5Wb2xhbnRlPC9BdXRob3I+PFllYXI+MjAwNzwvWWVhcj48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1</w:t>
        </w:r>
        <w:r w:rsidR="00610A0A" w:rsidRPr="008E4EF2">
          <w:rPr>
            <w:rFonts w:cs="Arial"/>
            <w:szCs w:val="22"/>
            <w:vertAlign w:val="superscript"/>
          </w:rPr>
          <w:fldChar w:fldCharType="end"/>
        </w:r>
      </w:hyperlink>
      <w:r w:rsidR="005E2B0A">
        <w:rPr>
          <w:rFonts w:cs="Arial"/>
          <w:szCs w:val="22"/>
        </w:rPr>
        <w:t xml:space="preserve"> </w:t>
      </w:r>
      <w:r w:rsidR="003C1EE5" w:rsidRPr="008E4EF2">
        <w:rPr>
          <w:rFonts w:cs="Arial"/>
          <w:szCs w:val="22"/>
        </w:rPr>
        <w:t>As noted above, poorly differentiated thyroid carcinoma may</w:t>
      </w:r>
      <w:r w:rsidR="00867AFC" w:rsidRPr="008E4EF2">
        <w:rPr>
          <w:rFonts w:cs="Arial"/>
          <w:szCs w:val="22"/>
        </w:rPr>
        <w:t xml:space="preserve"> be seen as a component of well-</w:t>
      </w:r>
      <w:r w:rsidR="003C1EE5" w:rsidRPr="008E4EF2">
        <w:rPr>
          <w:rFonts w:cs="Arial"/>
          <w:szCs w:val="22"/>
        </w:rPr>
        <w:t>differentiated carcinoma</w:t>
      </w:r>
      <w:r w:rsidR="00867AFC" w:rsidRPr="008E4EF2">
        <w:rPr>
          <w:rFonts w:cs="Arial"/>
          <w:szCs w:val="22"/>
        </w:rPr>
        <w:t>,</w:t>
      </w:r>
      <w:r w:rsidR="003C1EE5" w:rsidRPr="008E4EF2">
        <w:rPr>
          <w:rFonts w:cs="Arial"/>
          <w:szCs w:val="22"/>
        </w:rPr>
        <w:t xml:space="preserve"> and as little as 10% of a poorly differentiated component is sufficient to confer an aggressive biologic behavior</w:t>
      </w:r>
      <w:r w:rsidR="00463C4A" w:rsidRPr="008E4EF2">
        <w:rPr>
          <w:rFonts w:cs="Arial"/>
          <w:szCs w:val="22"/>
        </w:rPr>
        <w:t>.</w:t>
      </w:r>
      <w:hyperlink w:anchor="_ENREF_20" w:tooltip="Dettmer, 2011 #19"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&lt;EndNote&gt;&lt;Cite&gt;&lt;Author&gt;Dettmer&lt;/Author&gt;&lt;Year&gt;2011&lt;/Year&gt;&lt;RecNum&gt;19&lt;/RecNum&gt;&lt;DisplayText&gt;&lt;style face="superscript"&gt;20&lt;/style&gt;&lt;/DisplayText&gt;&lt;record&gt;&lt;rec-number&gt;19&lt;/rec-number&gt;&lt;foreign-keys&gt;&lt;key app="EN" db-id="ps2wwdsfra2r5ee9zasxs5t8zwdwxrswe5xa" timestamp="1473117137"&gt;19&lt;/key&gt;&lt;/foreign-keys&gt;&lt;ref-type name="Journal Article"&gt;17&lt;/ref-type&gt;&lt;contributors&gt;&lt;authors&gt;&lt;author&gt;Dettmer, M.&lt;/author&gt;&lt;author&gt;Schmitt, A.&lt;/author&gt;&lt;author&gt;Steinert, H.&lt;/author&gt;&lt;author&gt;Haldemann, A.&lt;/author&gt;&lt;author&gt;Meili, A.&lt;/author&gt;&lt;author&gt;Moch, H.&lt;/author&gt;&lt;author&gt;Komminoth, P.&lt;/author&gt;&lt;author&gt;Perren, A.&lt;/author&gt;&lt;/authors&gt;&lt;/contributors&gt;&lt;auth-address&gt;Institute of Pathology, University of Bern, Triemlispital, Zurich. dettmerms@upmc.edu&lt;/auth-address&gt;&lt;titles&gt;&lt;title&gt;Poorly differentiated thyroid carcinomas: how much poorly differentiated is needed?&lt;/title&gt;&lt;secondary-title&gt;Am J Surg Pathol&lt;/secondary-title&gt;&lt;/titles&gt;&lt;periodical&gt;&lt;full-title&gt;Am J Surg Pathol&lt;/full-title&gt;&lt;/periodical&gt;&lt;pages&gt;1866-72&lt;/pages&gt;&lt;volume&gt;35&lt;/volume&gt;&lt;number&gt;12&lt;/number&gt;&lt;edition&gt;2011/10/13&lt;/edition&gt;&lt;keywords&gt;&lt;keyword&gt;Adenocarcinoma, Follicular/pathology&lt;/keyword&gt;&lt;keyword&gt;Carcinoma, Papillary/pathology&lt;/keyword&gt;&lt;keyword&gt;*Cell Differentiation&lt;/keyword&gt;&lt;keyword&gt;Female&lt;/keyword&gt;&lt;keyword&gt;Humans&lt;/keyword&gt;&lt;keyword&gt;Kaplan-Meier Estimate&lt;/keyword&gt;&lt;keyword&gt;Male&lt;/keyword&gt;&lt;keyword&gt;Middle Aged&lt;/keyword&gt;&lt;keyword&gt;Neoplasm Staging&lt;/keyword&gt;&lt;keyword&gt;Prognosis&lt;/keyword&gt;&lt;keyword&gt;Proportional Hazards Models&lt;/keyword&gt;&lt;keyword&gt;Thyroid Neoplasms/mortality/*pathology&lt;/keyword&gt;&lt;/keywords&gt;&lt;dates&gt;&lt;year&gt;2011&lt;/year&gt;&lt;pub-dates&gt;&lt;date&gt;Dec&lt;/date&gt;&lt;/pub-dates&gt;&lt;/dates&gt;&lt;isbn&gt;1532-0979 (Electronic)&amp;#xD;0147-5185 (Linking)&lt;/isbn&gt;&lt;accession-num&gt;21989341&lt;/accession-num&gt;&lt;urls&gt;&lt;related-urls&gt;&lt;url&gt;http://www.ncbi.nlm.nih.gov/pubmed/21989341&lt;/url&gt;&lt;/related-urls&gt;&lt;/urls&gt;&lt;electronic-resource-num&gt;10.1097/PAS.0b013e31822cf962&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w:t>
        </w:r>
        <w:r w:rsidR="00610A0A" w:rsidRPr="008E4EF2">
          <w:rPr>
            <w:rFonts w:cs="Arial"/>
            <w:szCs w:val="22"/>
            <w:vertAlign w:val="superscript"/>
          </w:rPr>
          <w:fldChar w:fldCharType="end"/>
        </w:r>
      </w:hyperlink>
      <w:r w:rsidR="005E2B0A">
        <w:rPr>
          <w:rFonts w:cs="Arial"/>
          <w:szCs w:val="22"/>
        </w:rPr>
        <w:t xml:space="preserve"> </w:t>
      </w:r>
      <w:r w:rsidR="00B405BC" w:rsidRPr="008E4EF2">
        <w:rPr>
          <w:rFonts w:cs="Arial"/>
          <w:szCs w:val="22"/>
        </w:rPr>
        <w:t>On the other hand, encapsulated tumors appear to have a more favorable prognosis than unencapsulated tumors, particularly if they show no</w:t>
      </w:r>
      <w:r w:rsidR="00D77BD1">
        <w:rPr>
          <w:rFonts w:cs="Arial"/>
          <w:szCs w:val="22"/>
        </w:rPr>
        <w:t xml:space="preserve"> </w:t>
      </w:r>
      <w:r w:rsidR="00B405BC" w:rsidRPr="008E4EF2">
        <w:rPr>
          <w:rFonts w:cs="Arial"/>
          <w:szCs w:val="22"/>
        </w:rPr>
        <w:t>capsular or vascular invasion with adequate sampling</w:t>
      </w:r>
      <w:r w:rsidR="00463C4A" w:rsidRPr="008E4EF2">
        <w:rPr>
          <w:rFonts w:cs="Arial"/>
          <w:szCs w:val="22"/>
        </w:rPr>
        <w:t>.</w:t>
      </w:r>
      <w:r w:rsidR="0015148B" w:rsidRPr="0015148B">
        <w:rPr>
          <w:rFonts w:cs="Arial"/>
          <w:szCs w:val="22"/>
          <w:vertAlign w:val="superscript"/>
        </w:rPr>
        <w:t>3,4</w:t>
      </w:r>
      <w:r w:rsidR="00B405BC" w:rsidRPr="008E4EF2">
        <w:rPr>
          <w:rFonts w:cs="Arial"/>
          <w:szCs w:val="22"/>
        </w:rPr>
        <w:t xml:space="preserve"> </w:t>
      </w:r>
    </w:p>
    <w:p w14:paraId="7C20DB9B" w14:textId="77777777" w:rsidR="00867AFC" w:rsidRPr="008E4EF2" w:rsidRDefault="00867AFC" w:rsidP="005E2B0A">
      <w:pPr>
        <w:rPr>
          <w:rFonts w:cs="Arial"/>
          <w:szCs w:val="22"/>
        </w:rPr>
      </w:pPr>
    </w:p>
    <w:p w14:paraId="1395CFBC" w14:textId="6096BA06" w:rsidR="003718C0" w:rsidRPr="008E4EF2" w:rsidRDefault="003C1EE5" w:rsidP="00031BDB">
      <w:pPr>
        <w:jc w:val="both"/>
        <w:rPr>
          <w:rFonts w:cs="Arial"/>
          <w:szCs w:val="22"/>
        </w:rPr>
      </w:pPr>
      <w:r w:rsidRPr="008E4EF2">
        <w:rPr>
          <w:rFonts w:cs="Arial"/>
          <w:szCs w:val="22"/>
        </w:rPr>
        <w:t>Undifferentiated carcinoma represents the most extreme form of tumor pro</w:t>
      </w:r>
      <w:r w:rsidR="00867AFC" w:rsidRPr="008E4EF2">
        <w:rPr>
          <w:rFonts w:cs="Arial"/>
          <w:szCs w:val="22"/>
        </w:rPr>
        <w:t>gression and consists of a high-</w:t>
      </w:r>
      <w:r w:rsidRPr="008E4EF2">
        <w:rPr>
          <w:rFonts w:cs="Arial"/>
          <w:szCs w:val="22"/>
        </w:rPr>
        <w:t>grade malignancy with spindled, pleomorphic, squamoid, or even rhabdoid morphology</w:t>
      </w:r>
      <w:r w:rsidR="00463C4A" w:rsidRPr="008E4EF2">
        <w:rPr>
          <w:rFonts w:cs="Arial"/>
          <w:szCs w:val="22"/>
        </w:rPr>
        <w:t>.</w:t>
      </w:r>
      <w:r w:rsidR="0015148B" w:rsidDel="0015148B">
        <w:rPr>
          <w:rFonts w:cs="Arial"/>
          <w:szCs w:val="22"/>
          <w:vertAlign w:val="superscript"/>
        </w:rPr>
        <w:t xml:space="preserve"> </w:t>
      </w:r>
      <w:r w:rsidR="0015148B">
        <w:rPr>
          <w:rFonts w:cs="Arial"/>
          <w:szCs w:val="22"/>
          <w:vertAlign w:val="superscript"/>
        </w:rPr>
        <w:t>5</w:t>
      </w:r>
      <w:r w:rsidRPr="008E4EF2">
        <w:rPr>
          <w:rFonts w:cs="Arial"/>
          <w:szCs w:val="22"/>
        </w:rPr>
        <w:t xml:space="preserve"> Undifferentiated carcinoma is alm</w:t>
      </w:r>
      <w:r w:rsidR="00EF246F">
        <w:rPr>
          <w:rFonts w:cs="Arial"/>
          <w:szCs w:val="22"/>
        </w:rPr>
        <w:t xml:space="preserve">ost invariably rapidly lethal. </w:t>
      </w:r>
      <w:r w:rsidRPr="008E4EF2">
        <w:rPr>
          <w:rFonts w:cs="Arial"/>
          <w:szCs w:val="22"/>
        </w:rPr>
        <w:t>The few exceptions are noteworthy</w:t>
      </w:r>
      <w:r w:rsidR="00F2583F" w:rsidRPr="008E4EF2">
        <w:rPr>
          <w:rFonts w:cs="Arial"/>
          <w:szCs w:val="22"/>
        </w:rPr>
        <w:t xml:space="preserve"> as they mainly consist of well-</w:t>
      </w:r>
      <w:r w:rsidRPr="008E4EF2">
        <w:rPr>
          <w:rFonts w:cs="Arial"/>
          <w:szCs w:val="22"/>
        </w:rPr>
        <w:t>differentiated tumor with only focal anaplastic transformation</w:t>
      </w:r>
      <w:r w:rsidR="00463C4A" w:rsidRPr="008E4EF2">
        <w:rPr>
          <w:rFonts w:cs="Arial"/>
          <w:szCs w:val="22"/>
        </w:rPr>
        <w:t>.</w:t>
      </w:r>
      <w:hyperlink w:anchor="_ENREF_23" w:tooltip="Nikiforov, 2012 #22" w:history="1">
        <w:r w:rsidR="00610A0A" w:rsidRPr="008E4EF2">
          <w:rPr>
            <w:rFonts w:cs="Arial"/>
            <w:szCs w:val="22"/>
            <w:vertAlign w:val="superscript"/>
          </w:rPr>
          <w:fldChar w:fldCharType="begin">
            <w:fldData xml:space="preserve">PEVuZE5vdGU+PENpdGU+PEF1dGhvcj5TdWdpdGFuaTwvQXV0aG9yPjxZZWFyPjIwMDE8L1llYXI+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PEVuZE5vdGU+PENpdGU+PEF1dGhvcj5TdWdpdGFuaTwvQXV0aG9yPjxZZWFyPjIwMDE8L1llYXI+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610A0A" w:rsidRPr="008E4EF2">
          <w:rPr>
            <w:rFonts w:cs="Arial"/>
            <w:szCs w:val="22"/>
            <w:vertAlign w:val="superscript"/>
          </w:rPr>
        </w:r>
        <w:r w:rsidR="00610A0A" w:rsidRPr="008E4EF2">
          <w:rPr>
            <w:rFonts w:cs="Arial"/>
            <w:szCs w:val="22"/>
            <w:vertAlign w:val="superscript"/>
          </w:rPr>
          <w:fldChar w:fldCharType="separate"/>
        </w:r>
        <w:r w:rsidR="00610A0A">
          <w:rPr>
            <w:rFonts w:cs="Arial"/>
            <w:noProof/>
            <w:szCs w:val="22"/>
            <w:vertAlign w:val="superscript"/>
          </w:rPr>
          <w:t>5</w:t>
        </w:r>
        <w:r w:rsidR="00610A0A" w:rsidRPr="008E4EF2">
          <w:rPr>
            <w:rFonts w:cs="Arial"/>
            <w:szCs w:val="22"/>
            <w:vertAlign w:val="superscript"/>
          </w:rPr>
          <w:fldChar w:fldCharType="end"/>
        </w:r>
      </w:hyperlink>
      <w:r w:rsidR="0015148B">
        <w:rPr>
          <w:rFonts w:cs="Arial"/>
          <w:szCs w:val="22"/>
          <w:vertAlign w:val="superscript"/>
        </w:rPr>
        <w:t>-7</w:t>
      </w:r>
      <w:r w:rsidRPr="008E4EF2">
        <w:rPr>
          <w:rFonts w:cs="Arial"/>
          <w:szCs w:val="22"/>
        </w:rPr>
        <w:t xml:space="preserve"> These tumors are treatable surgically and will have a more favorable prognosis than a predomina</w:t>
      </w:r>
      <w:r w:rsidR="00EF246F">
        <w:rPr>
          <w:rFonts w:cs="Arial"/>
          <w:szCs w:val="22"/>
        </w:rPr>
        <w:t xml:space="preserve">ntly anaplastic carcinoma. </w:t>
      </w:r>
      <w:r w:rsidRPr="008E4EF2">
        <w:rPr>
          <w:rFonts w:cs="Arial"/>
          <w:szCs w:val="22"/>
        </w:rPr>
        <w:t xml:space="preserve">Thus, </w:t>
      </w:r>
      <w:r w:rsidR="00996C99" w:rsidRPr="008E4EF2">
        <w:rPr>
          <w:rFonts w:cs="Arial"/>
          <w:szCs w:val="22"/>
        </w:rPr>
        <w:t>tumors with only focal anaplastic areas and no extrathyroidal extension should be delineated from the more common and overtly anaplastic tumors</w:t>
      </w:r>
      <w:r w:rsidRPr="008E4EF2">
        <w:rPr>
          <w:rFonts w:cs="Arial"/>
          <w:szCs w:val="22"/>
        </w:rPr>
        <w:t>.</w:t>
      </w:r>
      <w:r w:rsidR="00EF246F">
        <w:rPr>
          <w:rFonts w:cs="Arial"/>
          <w:szCs w:val="22"/>
        </w:rPr>
        <w:t xml:space="preserve"> </w:t>
      </w:r>
      <w:r w:rsidR="00996C99" w:rsidRPr="008E4EF2">
        <w:rPr>
          <w:rFonts w:cs="Arial"/>
          <w:szCs w:val="22"/>
        </w:rPr>
        <w:t xml:space="preserve">The maximum percentage of </w:t>
      </w:r>
      <w:r w:rsidR="005C1206" w:rsidRPr="008E4EF2">
        <w:rPr>
          <w:rFonts w:cs="Arial"/>
          <w:szCs w:val="22"/>
        </w:rPr>
        <w:t>tumor</w:t>
      </w:r>
      <w:r w:rsidR="00867AFC" w:rsidRPr="008E4EF2">
        <w:rPr>
          <w:rFonts w:cs="Arial"/>
          <w:szCs w:val="22"/>
        </w:rPr>
        <w:t xml:space="preserve"> that is allowable by the term </w:t>
      </w:r>
      <w:r w:rsidR="005C1206" w:rsidRPr="008E4EF2">
        <w:rPr>
          <w:rFonts w:cs="Arial"/>
          <w:i/>
          <w:szCs w:val="22"/>
        </w:rPr>
        <w:t>focal</w:t>
      </w:r>
      <w:r w:rsidR="005C1206" w:rsidRPr="008E4EF2">
        <w:rPr>
          <w:rFonts w:cs="Arial"/>
          <w:szCs w:val="22"/>
        </w:rPr>
        <w:t xml:space="preserve"> in this context is unclear at this point</w:t>
      </w:r>
      <w:r w:rsidR="00D6241B" w:rsidRPr="008E4EF2">
        <w:rPr>
          <w:rFonts w:cs="Arial"/>
          <w:szCs w:val="22"/>
        </w:rPr>
        <w:t>,</w:t>
      </w:r>
      <w:r w:rsidR="00FD6403" w:rsidRPr="008E4EF2">
        <w:rPr>
          <w:rFonts w:cs="Arial"/>
          <w:szCs w:val="22"/>
        </w:rPr>
        <w:t xml:space="preserve"> however</w:t>
      </w:r>
      <w:r w:rsidR="00D6241B" w:rsidRPr="008E4EF2">
        <w:rPr>
          <w:rFonts w:cs="Arial"/>
          <w:szCs w:val="22"/>
        </w:rPr>
        <w:t>,</w:t>
      </w:r>
      <w:r w:rsidR="00FD6403" w:rsidRPr="008E4EF2">
        <w:rPr>
          <w:rFonts w:cs="Arial"/>
          <w:szCs w:val="22"/>
        </w:rPr>
        <w:t xml:space="preserve"> and w</w:t>
      </w:r>
      <w:r w:rsidR="00EE42CC" w:rsidRPr="008E4EF2">
        <w:rPr>
          <w:rFonts w:cs="Arial"/>
          <w:szCs w:val="22"/>
        </w:rPr>
        <w:t>ill require judg</w:t>
      </w:r>
      <w:r w:rsidR="00F2583F" w:rsidRPr="008E4EF2">
        <w:rPr>
          <w:rFonts w:cs="Arial"/>
          <w:szCs w:val="22"/>
        </w:rPr>
        <w:t>ment on a case-by-</w:t>
      </w:r>
      <w:r w:rsidR="00FD6403" w:rsidRPr="008E4EF2">
        <w:rPr>
          <w:rFonts w:cs="Arial"/>
          <w:szCs w:val="22"/>
        </w:rPr>
        <w:t>case basis</w:t>
      </w:r>
      <w:r w:rsidR="00867AFC" w:rsidRPr="008E4EF2">
        <w:rPr>
          <w:rFonts w:cs="Arial"/>
          <w:szCs w:val="22"/>
        </w:rPr>
        <w:t>.</w:t>
      </w:r>
    </w:p>
    <w:p w14:paraId="754F0DAD" w14:textId="77777777" w:rsidR="00D6241B" w:rsidRDefault="00D6241B" w:rsidP="005E2B0A">
      <w:pPr>
        <w:rPr>
          <w:rFonts w:cs="Arial"/>
          <w:szCs w:val="22"/>
        </w:rPr>
      </w:pPr>
    </w:p>
    <w:p w14:paraId="75B89F52" w14:textId="08B468AC" w:rsidR="00350185" w:rsidRPr="00350185" w:rsidRDefault="00350185" w:rsidP="00076930">
      <w:pPr>
        <w:rPr>
          <w:rFonts w:cs="Arial"/>
          <w:b/>
          <w:szCs w:val="22"/>
        </w:rPr>
      </w:pPr>
      <w:r w:rsidRPr="00BA5D8B">
        <w:rPr>
          <w:rFonts w:cs="Arial"/>
          <w:szCs w:val="22"/>
        </w:rPr>
        <w:t>References</w:t>
      </w:r>
      <w:r w:rsidRPr="00350185">
        <w:rPr>
          <w:rFonts w:cs="Arial"/>
          <w:b/>
          <w:szCs w:val="22"/>
        </w:rPr>
        <w:t>:</w:t>
      </w:r>
    </w:p>
    <w:p w14:paraId="02470ED7" w14:textId="03363692" w:rsidR="0015148B" w:rsidRPr="0015148B" w:rsidRDefault="0015148B" w:rsidP="00076930">
      <w:pPr>
        <w:pStyle w:val="EndNoteBibliography"/>
        <w:ind w:left="360" w:hanging="360"/>
        <w:rPr>
          <w:sz w:val="20"/>
          <w:szCs w:val="20"/>
        </w:rPr>
      </w:pPr>
      <w:r>
        <w:rPr>
          <w:sz w:val="20"/>
          <w:szCs w:val="20"/>
        </w:rPr>
        <w:t>1</w:t>
      </w:r>
      <w:r w:rsidRPr="0015148B">
        <w:rPr>
          <w:sz w:val="20"/>
          <w:szCs w:val="20"/>
        </w:rPr>
        <w:t>.</w:t>
      </w:r>
      <w:r w:rsidRPr="0015148B">
        <w:rPr>
          <w:sz w:val="20"/>
          <w:szCs w:val="20"/>
        </w:rPr>
        <w:tab/>
        <w:t xml:space="preserve">Volante M, Collini P, Nikiforov YE, et al. Poorly differentiated thyroid carcinoma: the Turin proposal for the use of uniform diagnostic criteria and an algorithmic diagnostic approach. </w:t>
      </w:r>
      <w:r w:rsidRPr="00191A8E">
        <w:rPr>
          <w:i/>
          <w:sz w:val="20"/>
          <w:szCs w:val="20"/>
        </w:rPr>
        <w:t>Am J Surg Pathol</w:t>
      </w:r>
      <w:r w:rsidRPr="0015148B">
        <w:rPr>
          <w:sz w:val="20"/>
          <w:szCs w:val="20"/>
        </w:rPr>
        <w:t>. 2007;31(8):1256-1264.</w:t>
      </w:r>
    </w:p>
    <w:p w14:paraId="7B110819" w14:textId="56487D85" w:rsidR="0015148B" w:rsidRPr="0015148B" w:rsidRDefault="0015148B" w:rsidP="00076930">
      <w:pPr>
        <w:pStyle w:val="EndNoteBibliography"/>
        <w:ind w:left="360" w:hanging="360"/>
        <w:rPr>
          <w:sz w:val="20"/>
          <w:szCs w:val="20"/>
        </w:rPr>
      </w:pPr>
      <w:r>
        <w:rPr>
          <w:sz w:val="20"/>
          <w:szCs w:val="20"/>
        </w:rPr>
        <w:t>2</w:t>
      </w:r>
      <w:r w:rsidRPr="0015148B">
        <w:rPr>
          <w:sz w:val="20"/>
          <w:szCs w:val="20"/>
        </w:rPr>
        <w:t>.</w:t>
      </w:r>
      <w:r w:rsidRPr="0015148B">
        <w:rPr>
          <w:sz w:val="20"/>
          <w:szCs w:val="20"/>
        </w:rPr>
        <w:tab/>
        <w:t xml:space="preserve">Dettmer M, Schmitt A, Steinert H, et al. Poorly differentiated thyroid carcinomas: how much poorly differentiated is needed? </w:t>
      </w:r>
      <w:r w:rsidRPr="00191A8E">
        <w:rPr>
          <w:i/>
          <w:sz w:val="20"/>
          <w:szCs w:val="20"/>
        </w:rPr>
        <w:t>Am J Surg Pathol</w:t>
      </w:r>
      <w:r w:rsidRPr="0015148B">
        <w:rPr>
          <w:sz w:val="20"/>
          <w:szCs w:val="20"/>
        </w:rPr>
        <w:t>. 2011;35(12):1866-1872.</w:t>
      </w:r>
    </w:p>
    <w:p w14:paraId="5770978D" w14:textId="54FF721D" w:rsidR="0015148B" w:rsidRPr="0015148B" w:rsidRDefault="0015148B" w:rsidP="00076930">
      <w:pPr>
        <w:pStyle w:val="EndNoteBibliography"/>
        <w:ind w:left="360" w:hanging="360"/>
        <w:rPr>
          <w:sz w:val="20"/>
          <w:szCs w:val="20"/>
        </w:rPr>
      </w:pPr>
      <w:r>
        <w:rPr>
          <w:sz w:val="20"/>
          <w:szCs w:val="20"/>
        </w:rPr>
        <w:t>3</w:t>
      </w:r>
      <w:r w:rsidRPr="0015148B">
        <w:rPr>
          <w:sz w:val="20"/>
          <w:szCs w:val="20"/>
        </w:rPr>
        <w:t>.</w:t>
      </w:r>
      <w:r w:rsidRPr="0015148B">
        <w:rPr>
          <w:sz w:val="20"/>
          <w:szCs w:val="20"/>
        </w:rPr>
        <w:tab/>
        <w:t xml:space="preserve">Hiltzik D, Carlson DL, Tuttle RM, et al. Poorly differentiated thyroid carcinomas defined on the basis of mitosis and necrosis: a clinicopathologic study of 58 patients. </w:t>
      </w:r>
      <w:r w:rsidRPr="00191A8E">
        <w:rPr>
          <w:i/>
          <w:sz w:val="20"/>
          <w:szCs w:val="20"/>
        </w:rPr>
        <w:t>Cancer</w:t>
      </w:r>
      <w:r w:rsidRPr="0015148B">
        <w:rPr>
          <w:sz w:val="20"/>
          <w:szCs w:val="20"/>
        </w:rPr>
        <w:t>. 2006;106(6):1286-1295.</w:t>
      </w:r>
    </w:p>
    <w:p w14:paraId="1572DF5B" w14:textId="2986C07A" w:rsidR="0015148B" w:rsidRPr="0015148B" w:rsidRDefault="0015148B" w:rsidP="00076930">
      <w:pPr>
        <w:pStyle w:val="EndNoteBibliography"/>
        <w:ind w:left="360" w:hanging="360"/>
        <w:rPr>
          <w:sz w:val="20"/>
          <w:szCs w:val="20"/>
        </w:rPr>
      </w:pPr>
      <w:r>
        <w:rPr>
          <w:sz w:val="20"/>
          <w:szCs w:val="20"/>
        </w:rPr>
        <w:t>4</w:t>
      </w:r>
      <w:r w:rsidRPr="0015148B">
        <w:rPr>
          <w:sz w:val="20"/>
          <w:szCs w:val="20"/>
        </w:rPr>
        <w:t>.</w:t>
      </w:r>
      <w:r w:rsidRPr="0015148B">
        <w:rPr>
          <w:sz w:val="20"/>
          <w:szCs w:val="20"/>
        </w:rPr>
        <w:tab/>
        <w:t xml:space="preserve">Rivera M, Ricarte-Filho J, Patel S, et al. Encapsulated thyroid tumors of follicular cell origin with high grade features (high mitotic rate/tumor necrosis): a clinicopathologic and molecular study. </w:t>
      </w:r>
      <w:r w:rsidRPr="00191A8E">
        <w:rPr>
          <w:i/>
          <w:sz w:val="20"/>
          <w:szCs w:val="20"/>
        </w:rPr>
        <w:t>Hum Pathol</w:t>
      </w:r>
      <w:r w:rsidRPr="0015148B">
        <w:rPr>
          <w:sz w:val="20"/>
          <w:szCs w:val="20"/>
        </w:rPr>
        <w:t>. 2010;41(2):172-180.</w:t>
      </w:r>
    </w:p>
    <w:p w14:paraId="72EF6572" w14:textId="507659E0" w:rsidR="0015148B" w:rsidRPr="0015148B" w:rsidRDefault="0015148B" w:rsidP="00076930">
      <w:pPr>
        <w:pStyle w:val="EndNoteBibliography"/>
        <w:ind w:left="360" w:hanging="360"/>
        <w:rPr>
          <w:sz w:val="20"/>
          <w:szCs w:val="20"/>
        </w:rPr>
      </w:pPr>
      <w:r>
        <w:rPr>
          <w:sz w:val="20"/>
          <w:szCs w:val="20"/>
        </w:rPr>
        <w:t>5</w:t>
      </w:r>
      <w:r w:rsidRPr="0015148B">
        <w:rPr>
          <w:sz w:val="20"/>
          <w:szCs w:val="20"/>
        </w:rPr>
        <w:t>.</w:t>
      </w:r>
      <w:r w:rsidRPr="0015148B">
        <w:rPr>
          <w:sz w:val="20"/>
          <w:szCs w:val="20"/>
        </w:rPr>
        <w:tab/>
        <w:t xml:space="preserve">Nikiforov YE, Seethala RR. Anaplastic (undifferentiated) carcinoma. In: Nikiforov YE, Biddinger PW, Thompson LDR, eds. </w:t>
      </w:r>
      <w:r w:rsidRPr="00191A8E">
        <w:rPr>
          <w:i/>
          <w:sz w:val="20"/>
          <w:szCs w:val="20"/>
        </w:rPr>
        <w:t>Diagnostic Pathology and Molecular Genetics of the Thyroid</w:t>
      </w:r>
      <w:r w:rsidRPr="0015148B">
        <w:rPr>
          <w:sz w:val="20"/>
          <w:szCs w:val="20"/>
        </w:rPr>
        <w:t>. 2nd ed. Philadelphia, PA: Lippincott Williams and Wilkins; 2012:263-284.</w:t>
      </w:r>
    </w:p>
    <w:p w14:paraId="6513B9E0" w14:textId="5E38DF9E" w:rsidR="0015148B" w:rsidRPr="0015148B" w:rsidRDefault="0015148B" w:rsidP="00076930">
      <w:pPr>
        <w:pStyle w:val="EndNoteBibliography"/>
        <w:ind w:left="360" w:hanging="360"/>
        <w:rPr>
          <w:sz w:val="20"/>
          <w:szCs w:val="20"/>
        </w:rPr>
      </w:pPr>
      <w:r>
        <w:rPr>
          <w:sz w:val="20"/>
          <w:szCs w:val="20"/>
        </w:rPr>
        <w:t>6</w:t>
      </w:r>
      <w:r w:rsidRPr="0015148B">
        <w:rPr>
          <w:sz w:val="20"/>
          <w:szCs w:val="20"/>
        </w:rPr>
        <w:t>.</w:t>
      </w:r>
      <w:r w:rsidRPr="0015148B">
        <w:rPr>
          <w:sz w:val="20"/>
          <w:szCs w:val="20"/>
        </w:rPr>
        <w:tab/>
        <w:t xml:space="preserve">Sugitani I, Kasai N, Fujimoto Y, Yanagisawa A. Prognostic factors and therapeutic strategy for anaplastic carcinoma of the thyroid. </w:t>
      </w:r>
      <w:r w:rsidRPr="00191A8E">
        <w:rPr>
          <w:i/>
          <w:sz w:val="20"/>
          <w:szCs w:val="20"/>
        </w:rPr>
        <w:t>World J Surg</w:t>
      </w:r>
      <w:r w:rsidRPr="0015148B">
        <w:rPr>
          <w:sz w:val="20"/>
          <w:szCs w:val="20"/>
        </w:rPr>
        <w:t>. 2001;25(5):617-622.</w:t>
      </w:r>
    </w:p>
    <w:p w14:paraId="0EB31EE1" w14:textId="69255F9F" w:rsidR="00350185" w:rsidRPr="0015148B" w:rsidRDefault="0015148B" w:rsidP="00076930">
      <w:pPr>
        <w:pStyle w:val="EndNoteBibliography"/>
        <w:ind w:left="360" w:hanging="360"/>
        <w:rPr>
          <w:sz w:val="20"/>
          <w:szCs w:val="20"/>
        </w:rPr>
      </w:pPr>
      <w:r>
        <w:rPr>
          <w:sz w:val="20"/>
          <w:szCs w:val="20"/>
        </w:rPr>
        <w:t>7</w:t>
      </w:r>
      <w:r w:rsidRPr="0015148B">
        <w:rPr>
          <w:sz w:val="20"/>
          <w:szCs w:val="20"/>
        </w:rPr>
        <w:t>.</w:t>
      </w:r>
      <w:r w:rsidRPr="0015148B">
        <w:rPr>
          <w:sz w:val="20"/>
          <w:szCs w:val="20"/>
        </w:rPr>
        <w:tab/>
        <w:t xml:space="preserve">Aldinger KA, Samaan NA, Ibanez M, Hill CS, Jr. Anaplastic carcinoma of the thyroid: a review of 84 cases of spindle and giant cell carcinoma of the thyroid. </w:t>
      </w:r>
      <w:r w:rsidRPr="00191A8E">
        <w:rPr>
          <w:i/>
          <w:sz w:val="20"/>
          <w:szCs w:val="20"/>
        </w:rPr>
        <w:t>Cancer</w:t>
      </w:r>
      <w:r w:rsidRPr="0015148B">
        <w:rPr>
          <w:sz w:val="20"/>
          <w:szCs w:val="20"/>
        </w:rPr>
        <w:t>. 1978;41(6):2267-2275.</w:t>
      </w:r>
    </w:p>
    <w:p w14:paraId="46C5008E" w14:textId="77777777" w:rsidR="00350185" w:rsidRPr="008E4EF2" w:rsidRDefault="00350185" w:rsidP="005E2B0A">
      <w:pPr>
        <w:rPr>
          <w:rFonts w:cs="Arial"/>
          <w:szCs w:val="22"/>
        </w:rPr>
      </w:pPr>
    </w:p>
    <w:p w14:paraId="74CC9065" w14:textId="2525BA57" w:rsidR="00AB1219" w:rsidRPr="008E4EF2" w:rsidRDefault="005D631C" w:rsidP="005E2B0A">
      <w:pPr>
        <w:rPr>
          <w:rFonts w:cs="Arial"/>
          <w:b/>
          <w:szCs w:val="22"/>
        </w:rPr>
      </w:pPr>
      <w:r w:rsidRPr="008E4EF2">
        <w:rPr>
          <w:rFonts w:cs="Arial"/>
          <w:b/>
          <w:szCs w:val="22"/>
        </w:rPr>
        <w:t>I</w:t>
      </w:r>
      <w:r w:rsidR="00AB1219" w:rsidRPr="008E4EF2">
        <w:rPr>
          <w:rFonts w:cs="Arial"/>
          <w:b/>
          <w:szCs w:val="22"/>
        </w:rPr>
        <w:t>.</w:t>
      </w:r>
      <w:r w:rsidR="00EA20D2">
        <w:rPr>
          <w:rFonts w:cs="Arial"/>
          <w:b/>
          <w:szCs w:val="22"/>
        </w:rPr>
        <w:t xml:space="preserve"> </w:t>
      </w:r>
      <w:r w:rsidR="00AB1219" w:rsidRPr="008E4EF2">
        <w:rPr>
          <w:rFonts w:cs="Arial"/>
          <w:b/>
          <w:szCs w:val="22"/>
        </w:rPr>
        <w:t xml:space="preserve"> Margins</w:t>
      </w:r>
    </w:p>
    <w:p w14:paraId="66CC57EB" w14:textId="116B6EF2" w:rsidR="00AB1219" w:rsidRPr="008E4EF2" w:rsidRDefault="00AB1219" w:rsidP="00031BDB">
      <w:pPr>
        <w:jc w:val="both"/>
        <w:rPr>
          <w:rFonts w:cs="Arial"/>
          <w:b/>
          <w:szCs w:val="22"/>
        </w:rPr>
      </w:pPr>
      <w:r w:rsidRPr="008E4EF2">
        <w:rPr>
          <w:rFonts w:cs="Arial"/>
          <w:szCs w:val="22"/>
        </w:rPr>
        <w:t>By convention, margin status is a required data element in association with thyroid cancers. The “margin” is defined as the surface of the thyroid specimen</w:t>
      </w:r>
      <w:r w:rsidR="00446C2B" w:rsidRPr="008E4EF2">
        <w:rPr>
          <w:rFonts w:cs="Arial"/>
          <w:szCs w:val="22"/>
        </w:rPr>
        <w:t>,</w:t>
      </w:r>
      <w:r w:rsidRPr="008E4EF2">
        <w:rPr>
          <w:rFonts w:cs="Arial"/>
          <w:szCs w:val="22"/>
        </w:rPr>
        <w:t xml:space="preserve"> usually the outer aspect of the thyroid gland and/or inked edge of the specimen. The evaluation of the relationship of tumor to the inked edge of the tissue represents determination of margin status. It should be noted that the thyroid “capsule” is not an anatomically defined structure. Evidence has shown that </w:t>
      </w:r>
      <w:r w:rsidRPr="008E4EF2">
        <w:rPr>
          <w:rFonts w:cs="Arial"/>
        </w:rPr>
        <w:t>microscopically the capsule is focally incomplete or absent in a majority of thyroid glands evaluated</w:t>
      </w:r>
      <w:r w:rsidR="00D6241B" w:rsidRPr="008E4EF2">
        <w:rPr>
          <w:rFonts w:cs="Arial"/>
        </w:rPr>
        <w:t xml:space="preserve"> at autopsy</w:t>
      </w:r>
      <w:r w:rsidRPr="008E4EF2">
        <w:rPr>
          <w:rFonts w:cs="Arial"/>
        </w:rPr>
        <w:t>.</w:t>
      </w:r>
      <w:hyperlink w:anchor="_ENREF_14" w:tooltip="Komorowski, 1988 #13" w:history="1">
        <w:r w:rsidR="00610A0A" w:rsidRPr="008E4EF2">
          <w:rPr>
            <w:rFonts w:cs="Arial"/>
            <w:vertAlign w:val="superscript"/>
          </w:rPr>
          <w:fldChar w:fldCharType="begin"/>
        </w:r>
        <w:r w:rsidR="0090339C">
          <w:rPr>
            <w:rFonts w:cs="Arial"/>
            <w:vertAlign w:val="superscript"/>
          </w:rPr>
          <w:instrText xml:space="preserve"> ADDIN EN.CITE &lt;EndNote&gt;&lt;Cite&gt;&lt;Author&gt;Komorowski&lt;/Author&gt;&lt;Year&gt;1988&lt;/Year&gt;&lt;RecNum&gt;13&lt;/RecNum&gt;&lt;DisplayText&gt;&lt;style face="superscript"&gt;14&lt;/style&gt;&lt;/DisplayText&gt;&lt;record&gt;&lt;rec-number&gt;13&lt;/rec-number&gt;&lt;foreign-keys&gt;&lt;key app="EN" db-id="ps2wwdsfra2r5ee9zasxs5t8zwdwxrswe5xa" timestamp="1473117137"&gt;13&lt;/key&gt;&lt;/foreign-keys&gt;&lt;ref-type name="Journal Article"&gt;17&lt;/ref-type&gt;&lt;contributors&gt;&lt;authors&gt;&lt;author&gt;Komorowski, R. A.&lt;/author&gt;&lt;author&gt;Hanson, G. A.&lt;/author&gt;&lt;/authors&gt;&lt;/contributors&gt;&lt;auth-address&gt;Department of Pathology, Medical College of Wisconsin, Milwaukee 53226.&lt;/auth-address&gt;&lt;titles&gt;&lt;title&gt;Occult thyroid pathology in the young adult: an autopsy study of 138 patients without clinical thyroid disease&lt;/title&gt;&lt;secondary-title&gt;Hum Pathol&lt;/secondary-title&gt;&lt;/titles&gt;&lt;periodical&gt;&lt;full-title&gt;Hum Pathol&lt;/full-title&gt;&lt;/periodical&gt;&lt;pages&gt;689-96&lt;/pages&gt;&lt;volume&gt;19&lt;/volume&gt;&lt;number&gt;6&lt;/number&gt;&lt;edition&gt;1988/06/01&lt;/edition&gt;&lt;keywords&gt;&lt;keyword&gt;Adenoma/diagnosis/pathology&lt;/keyword&gt;&lt;keyword&gt;Adult&lt;/keyword&gt;&lt;keyword&gt;Carcinoma, Papillary/diagnosis/pathology&lt;/keyword&gt;&lt;keyword&gt;Female&lt;/keyword&gt;&lt;keyword&gt;Fibrosis/pathology&lt;/keyword&gt;&lt;keyword&gt;Humans&lt;/keyword&gt;&lt;keyword&gt;Lymphocytes/pathology&lt;/keyword&gt;&lt;keyword&gt;Male&lt;/keyword&gt;&lt;keyword&gt;Thyroid Diseases/diagnosis/*pathology&lt;/keyword&gt;&lt;keyword&gt;Thyroid Gland/*pathology&lt;/keyword&gt;&lt;keyword&gt;Thyroid Neoplasms/diagnosis/pathology/secondary&lt;/keyword&gt;&lt;/keywords&gt;&lt;dates&gt;&lt;year&gt;1988&lt;/year&gt;&lt;pub-dates&gt;&lt;date&gt;Jun&lt;/date&gt;&lt;/pub-dates&gt;&lt;/dates&gt;&lt;isbn&gt;0046-8177 (Print)&amp;#xD;0046-8177 (Linking)&lt;/isbn&gt;&lt;accession-num&gt;3378788&lt;/accession-num&gt;&lt;urls&gt;&lt;related-urls&gt;&lt;url&gt;http://www.ncbi.nlm.nih.gov/pubmed/3378788&lt;/url&gt;&lt;/related-urls&gt;&lt;/urls&gt;&lt;language&gt;eng&lt;/language&gt;&lt;/record&gt;&lt;/Cite&gt;&lt;/EndNote&gt;</w:instrText>
        </w:r>
        <w:r w:rsidR="00610A0A" w:rsidRPr="008E4EF2">
          <w:rPr>
            <w:rFonts w:cs="Arial"/>
            <w:vertAlign w:val="superscript"/>
          </w:rPr>
          <w:fldChar w:fldCharType="separate"/>
        </w:r>
        <w:r w:rsidR="00610A0A">
          <w:rPr>
            <w:rFonts w:cs="Arial"/>
            <w:noProof/>
            <w:vertAlign w:val="superscript"/>
          </w:rPr>
          <w:t>1</w:t>
        </w:r>
        <w:r w:rsidR="00610A0A" w:rsidRPr="008E4EF2">
          <w:rPr>
            <w:rFonts w:cs="Arial"/>
            <w:vertAlign w:val="superscript"/>
          </w:rPr>
          <w:fldChar w:fldCharType="end"/>
        </w:r>
      </w:hyperlink>
      <w:r w:rsidRPr="008E4EF2">
        <w:rPr>
          <w:rFonts w:cs="Arial"/>
          <w:vertAlign w:val="superscript"/>
        </w:rPr>
        <w:t xml:space="preserve"> </w:t>
      </w:r>
      <w:r w:rsidRPr="008E4EF2">
        <w:rPr>
          <w:rFonts w:cs="Arial"/>
        </w:rPr>
        <w:t xml:space="preserve">Further, unlike hollow organs such as the gastrointestinal tract where there is continuity of the entire </w:t>
      </w:r>
      <w:r w:rsidRPr="008E4EF2">
        <w:rPr>
          <w:rFonts w:cs="Arial"/>
        </w:rPr>
        <w:lastRenderedPageBreak/>
        <w:t xml:space="preserve">viscera such that a real surgical and pathologic margin exists, the same does not hold true for the thyroid gland such that tumor at the margin (ie, capsule and/or ink) does not correlate to incomplete excision. </w:t>
      </w:r>
      <w:r w:rsidRPr="008E4EF2">
        <w:rPr>
          <w:rFonts w:cs="Arial"/>
          <w:szCs w:val="22"/>
        </w:rPr>
        <w:t>Few published studies have addressed the influence of margin status and patient outcome. Most surgeons, endocrinologists, and nuclear medicine specialists request information on margin status. While this makes intuitive sense</w:t>
      </w:r>
      <w:r w:rsidR="00D6241B" w:rsidRPr="008E4EF2">
        <w:rPr>
          <w:rFonts w:cs="Arial"/>
          <w:szCs w:val="22"/>
        </w:rPr>
        <w:t>,</w:t>
      </w:r>
      <w:r w:rsidRPr="008E4EF2">
        <w:rPr>
          <w:rFonts w:cs="Arial"/>
          <w:szCs w:val="22"/>
        </w:rPr>
        <w:t xml:space="preserve"> and it is recommended that a positive margin be mentioned in the final pathology</w:t>
      </w:r>
      <w:r w:rsidR="00D6241B" w:rsidRPr="008E4EF2">
        <w:rPr>
          <w:rFonts w:cs="Arial"/>
          <w:szCs w:val="22"/>
        </w:rPr>
        <w:t xml:space="preserve"> </w:t>
      </w:r>
      <w:r w:rsidRPr="008E4EF2">
        <w:rPr>
          <w:rFonts w:cs="Arial"/>
          <w:szCs w:val="22"/>
        </w:rPr>
        <w:t xml:space="preserve">report, meticulous studies on the effect of positive margins and outcome in large series of patients with long-term follow-up are lacking. Indeed, there </w:t>
      </w:r>
      <w:r w:rsidR="00D6241B" w:rsidRPr="008E4EF2">
        <w:rPr>
          <w:rFonts w:cs="Arial"/>
          <w:szCs w:val="22"/>
        </w:rPr>
        <w:t>is</w:t>
      </w:r>
      <w:r w:rsidRPr="008E4EF2">
        <w:rPr>
          <w:rFonts w:cs="Arial"/>
          <w:szCs w:val="22"/>
        </w:rPr>
        <w:t xml:space="preserve"> no data to date on the prognostic value of close margins as an independent or co-variable.</w:t>
      </w:r>
    </w:p>
    <w:p w14:paraId="4855BB7F" w14:textId="77777777" w:rsidR="00AB1219" w:rsidRDefault="00AB1219" w:rsidP="005E2B0A">
      <w:pPr>
        <w:rPr>
          <w:rFonts w:cs="Arial"/>
          <w:b/>
          <w:szCs w:val="22"/>
        </w:rPr>
      </w:pPr>
    </w:p>
    <w:p w14:paraId="7E06CB81" w14:textId="1EEDBB26" w:rsidR="0015148B" w:rsidRDefault="0015148B" w:rsidP="00076930">
      <w:pPr>
        <w:rPr>
          <w:rFonts w:cs="Arial"/>
          <w:b/>
          <w:szCs w:val="22"/>
        </w:rPr>
      </w:pPr>
      <w:r w:rsidRPr="00BA5D8B">
        <w:rPr>
          <w:rFonts w:cs="Arial"/>
          <w:szCs w:val="22"/>
        </w:rPr>
        <w:t>References</w:t>
      </w:r>
      <w:r>
        <w:rPr>
          <w:rFonts w:cs="Arial"/>
          <w:b/>
          <w:szCs w:val="22"/>
        </w:rPr>
        <w:t>:</w:t>
      </w:r>
    </w:p>
    <w:p w14:paraId="2C283E60" w14:textId="311834D6" w:rsidR="0015148B" w:rsidRPr="0015148B" w:rsidRDefault="0015148B" w:rsidP="00076930">
      <w:pPr>
        <w:pStyle w:val="EndNoteBibliography"/>
        <w:ind w:left="360" w:hanging="360"/>
        <w:rPr>
          <w:sz w:val="20"/>
          <w:szCs w:val="20"/>
        </w:rPr>
      </w:pPr>
      <w:r w:rsidRPr="0015148B">
        <w:rPr>
          <w:sz w:val="20"/>
          <w:szCs w:val="20"/>
        </w:rPr>
        <w:t>1.</w:t>
      </w:r>
      <w:r w:rsidRPr="0015148B">
        <w:rPr>
          <w:sz w:val="20"/>
          <w:szCs w:val="20"/>
        </w:rPr>
        <w:tab/>
        <w:t xml:space="preserve">Komorowski RA, Hanson GA. Occult thyroid pathology in the young adult: an autopsy study of 138 patients without clinical thyroid disease. </w:t>
      </w:r>
      <w:r w:rsidRPr="00E71D3B">
        <w:rPr>
          <w:i/>
          <w:sz w:val="20"/>
          <w:szCs w:val="20"/>
        </w:rPr>
        <w:t>Hum Pathol</w:t>
      </w:r>
      <w:r w:rsidRPr="0015148B">
        <w:rPr>
          <w:sz w:val="20"/>
          <w:szCs w:val="20"/>
        </w:rPr>
        <w:t>. 1988;19(6):689-696.</w:t>
      </w:r>
    </w:p>
    <w:p w14:paraId="65BA0394" w14:textId="77777777" w:rsidR="0015148B" w:rsidRPr="008E4EF2" w:rsidRDefault="0015148B" w:rsidP="00076930">
      <w:pPr>
        <w:rPr>
          <w:rFonts w:cs="Arial"/>
          <w:b/>
          <w:szCs w:val="22"/>
        </w:rPr>
      </w:pPr>
    </w:p>
    <w:p w14:paraId="1C06CAE9" w14:textId="308204E1" w:rsidR="00AB1219" w:rsidRPr="008E4EF2" w:rsidRDefault="005D631C" w:rsidP="005E2B0A">
      <w:pPr>
        <w:rPr>
          <w:rFonts w:cs="Arial"/>
          <w:b/>
          <w:szCs w:val="22"/>
        </w:rPr>
      </w:pPr>
      <w:r w:rsidRPr="008E4EF2">
        <w:rPr>
          <w:rFonts w:cs="Arial"/>
          <w:b/>
          <w:szCs w:val="22"/>
        </w:rPr>
        <w:t>J</w:t>
      </w:r>
      <w:r w:rsidR="006F151F" w:rsidRPr="008E4EF2">
        <w:rPr>
          <w:rFonts w:cs="Arial"/>
          <w:b/>
          <w:szCs w:val="22"/>
        </w:rPr>
        <w:t xml:space="preserve">. </w:t>
      </w:r>
      <w:r w:rsidR="00EA20D2">
        <w:rPr>
          <w:rFonts w:cs="Arial"/>
          <w:b/>
          <w:szCs w:val="22"/>
        </w:rPr>
        <w:t xml:space="preserve"> </w:t>
      </w:r>
      <w:r w:rsidR="00130B09" w:rsidRPr="008E4EF2">
        <w:rPr>
          <w:rFonts w:cs="Arial"/>
          <w:b/>
          <w:szCs w:val="22"/>
        </w:rPr>
        <w:t>Angioinvasion (</w:t>
      </w:r>
      <w:r w:rsidR="00F2583F" w:rsidRPr="008E4EF2">
        <w:rPr>
          <w:rFonts w:cs="Arial"/>
          <w:b/>
          <w:szCs w:val="22"/>
        </w:rPr>
        <w:t>Vascular Invasion</w:t>
      </w:r>
      <w:r w:rsidR="007E7052" w:rsidRPr="008E4EF2">
        <w:rPr>
          <w:rFonts w:cs="Arial"/>
          <w:b/>
          <w:szCs w:val="22"/>
        </w:rPr>
        <w:t>) and Lymphatic I</w:t>
      </w:r>
      <w:r w:rsidR="00130B09" w:rsidRPr="008E4EF2">
        <w:rPr>
          <w:rFonts w:cs="Arial"/>
          <w:b/>
          <w:szCs w:val="22"/>
        </w:rPr>
        <w:t>nvasion</w:t>
      </w:r>
    </w:p>
    <w:p w14:paraId="4BA302F8" w14:textId="618BE991" w:rsidR="006F151F" w:rsidRDefault="003552CE" w:rsidP="00031BDB">
      <w:pPr>
        <w:jc w:val="both"/>
        <w:rPr>
          <w:rFonts w:cs="Arial"/>
          <w:szCs w:val="22"/>
        </w:rPr>
      </w:pPr>
      <w:r w:rsidRPr="008E4EF2">
        <w:rPr>
          <w:rFonts w:cs="Arial"/>
          <w:szCs w:val="22"/>
        </w:rPr>
        <w:t>Angiolymphatic invasion is an important parameter for both papill</w:t>
      </w:r>
      <w:r w:rsidR="005E2B0A">
        <w:rPr>
          <w:rFonts w:cs="Arial"/>
          <w:szCs w:val="22"/>
        </w:rPr>
        <w:t xml:space="preserve">ary and follicular carcinomas. </w:t>
      </w:r>
      <w:r w:rsidR="006F151F" w:rsidRPr="008E4EF2">
        <w:rPr>
          <w:rFonts w:cs="Arial"/>
          <w:szCs w:val="22"/>
        </w:rPr>
        <w:t xml:space="preserve">Given the preferential spread of papillary carcinoma via lymphatics and follicular carcinoma via hematogenous routes, the vessels invaded by papillary carcinoma are </w:t>
      </w:r>
      <w:r w:rsidR="00026CAE" w:rsidRPr="008E4EF2">
        <w:rPr>
          <w:rFonts w:cs="Arial"/>
          <w:szCs w:val="22"/>
        </w:rPr>
        <w:t>usually</w:t>
      </w:r>
      <w:r w:rsidR="006F151F" w:rsidRPr="008E4EF2">
        <w:rPr>
          <w:rFonts w:cs="Arial"/>
          <w:szCs w:val="22"/>
        </w:rPr>
        <w:t xml:space="preserve"> lymphatic spaces and those in follicular carcinoma are </w:t>
      </w:r>
      <w:r w:rsidR="00026CAE" w:rsidRPr="008E4EF2">
        <w:rPr>
          <w:rFonts w:cs="Arial"/>
          <w:szCs w:val="22"/>
        </w:rPr>
        <w:t>usually</w:t>
      </w:r>
      <w:r w:rsidR="006F151F" w:rsidRPr="008E4EF2">
        <w:rPr>
          <w:rFonts w:cs="Arial"/>
          <w:szCs w:val="22"/>
        </w:rPr>
        <w:t xml:space="preserve"> blood vessels. </w:t>
      </w:r>
      <w:r w:rsidR="00026CAE" w:rsidRPr="008E4EF2">
        <w:rPr>
          <w:rFonts w:cs="Arial"/>
          <w:szCs w:val="22"/>
        </w:rPr>
        <w:t>However, papillary carcinomas can involve vascular spaces, as indicated by o</w:t>
      </w:r>
      <w:r w:rsidR="005E2B0A">
        <w:rPr>
          <w:rFonts w:cs="Arial"/>
          <w:szCs w:val="22"/>
        </w:rPr>
        <w:t xml:space="preserve">ccasional hematogenous spread. </w:t>
      </w:r>
      <w:r w:rsidR="00B67D18" w:rsidRPr="008E4EF2">
        <w:rPr>
          <w:rFonts w:cs="Arial"/>
          <w:szCs w:val="22"/>
        </w:rPr>
        <w:t>Thus</w:t>
      </w:r>
      <w:r w:rsidR="00446C2B" w:rsidRPr="008E4EF2">
        <w:rPr>
          <w:rFonts w:cs="Arial"/>
          <w:szCs w:val="22"/>
        </w:rPr>
        <w:t>,</w:t>
      </w:r>
      <w:r w:rsidR="00B67D18" w:rsidRPr="008E4EF2">
        <w:rPr>
          <w:rFonts w:cs="Arial"/>
          <w:szCs w:val="22"/>
        </w:rPr>
        <w:t xml:space="preserve"> the distinction between vascular and lymphatic invasion</w:t>
      </w:r>
      <w:r w:rsidR="003B4DB9">
        <w:rPr>
          <w:rFonts w:cs="Arial"/>
          <w:szCs w:val="22"/>
        </w:rPr>
        <w:t xml:space="preserve"> is required</w:t>
      </w:r>
      <w:r w:rsidR="00B67D18" w:rsidRPr="008E4EF2">
        <w:rPr>
          <w:rFonts w:cs="Arial"/>
          <w:szCs w:val="22"/>
        </w:rPr>
        <w:t xml:space="preserve"> in that the former is a predictor of a more aggressive pattern of spread.  </w:t>
      </w:r>
    </w:p>
    <w:p w14:paraId="03A7506B" w14:textId="77777777" w:rsidR="00EF246F" w:rsidRPr="008E4EF2" w:rsidRDefault="00EF246F" w:rsidP="00EF246F">
      <w:pPr>
        <w:rPr>
          <w:rFonts w:cs="Arial"/>
          <w:szCs w:val="22"/>
        </w:rPr>
      </w:pPr>
    </w:p>
    <w:p w14:paraId="47B5B205" w14:textId="77777777" w:rsidR="006F151F" w:rsidRPr="008E4EF2" w:rsidRDefault="007E7052" w:rsidP="005E2B0A">
      <w:pPr>
        <w:rPr>
          <w:rFonts w:cs="Arial"/>
          <w:szCs w:val="22"/>
          <w:u w:val="single"/>
        </w:rPr>
      </w:pPr>
      <w:r w:rsidRPr="008E4EF2">
        <w:rPr>
          <w:rFonts w:cs="Arial"/>
          <w:szCs w:val="22"/>
          <w:u w:val="single"/>
        </w:rPr>
        <w:t>Criteria f</w:t>
      </w:r>
      <w:r w:rsidR="003552CE" w:rsidRPr="008E4EF2">
        <w:rPr>
          <w:rFonts w:cs="Arial"/>
          <w:szCs w:val="22"/>
          <w:u w:val="single"/>
        </w:rPr>
        <w:t>or Angi</w:t>
      </w:r>
      <w:r w:rsidRPr="008E4EF2">
        <w:rPr>
          <w:rFonts w:cs="Arial"/>
          <w:szCs w:val="22"/>
          <w:u w:val="single"/>
        </w:rPr>
        <w:t>oi</w:t>
      </w:r>
      <w:r w:rsidR="003552CE" w:rsidRPr="008E4EF2">
        <w:rPr>
          <w:rFonts w:cs="Arial"/>
          <w:szCs w:val="22"/>
          <w:u w:val="single"/>
        </w:rPr>
        <w:t xml:space="preserve">nvasion </w:t>
      </w:r>
    </w:p>
    <w:p w14:paraId="207B4010" w14:textId="77777777" w:rsidR="003552CE" w:rsidRPr="008E4EF2" w:rsidRDefault="003552CE" w:rsidP="005E2B0A">
      <w:pPr>
        <w:rPr>
          <w:rFonts w:cs="Arial"/>
          <w:szCs w:val="22"/>
        </w:rPr>
      </w:pPr>
      <w:r w:rsidRPr="008E4EF2">
        <w:rPr>
          <w:rFonts w:cs="Arial"/>
          <w:szCs w:val="22"/>
        </w:rPr>
        <w:t xml:space="preserve">As noted above, papillary thyroid carcinomas tend to spread via lymphatics. In addition to tumor deposits within lymphatic spaces, this form of spread may manifest as psammoma bodies alone within these spaces, which </w:t>
      </w:r>
      <w:r w:rsidR="00017E67" w:rsidRPr="008E4EF2">
        <w:rPr>
          <w:rFonts w:cs="Arial"/>
          <w:szCs w:val="22"/>
        </w:rPr>
        <w:t>are</w:t>
      </w:r>
      <w:r w:rsidRPr="008E4EF2">
        <w:rPr>
          <w:rFonts w:cs="Arial"/>
          <w:szCs w:val="22"/>
        </w:rPr>
        <w:t xml:space="preserve"> the equivalent of lymphatic invasion for reporting purposes.</w:t>
      </w:r>
    </w:p>
    <w:p w14:paraId="33555BE9" w14:textId="77777777" w:rsidR="003552CE" w:rsidRPr="008E4EF2" w:rsidRDefault="003552CE" w:rsidP="005E2B0A">
      <w:pPr>
        <w:rPr>
          <w:rFonts w:cs="Arial"/>
          <w:szCs w:val="22"/>
        </w:rPr>
      </w:pPr>
    </w:p>
    <w:p w14:paraId="6CB3D907" w14:textId="77777777" w:rsidR="003552CE" w:rsidRPr="008E4EF2" w:rsidRDefault="00FA5728" w:rsidP="00031BDB">
      <w:pPr>
        <w:jc w:val="both"/>
        <w:rPr>
          <w:rFonts w:cs="Arial"/>
          <w:szCs w:val="22"/>
        </w:rPr>
      </w:pPr>
      <w:r w:rsidRPr="008E4EF2">
        <w:rPr>
          <w:rFonts w:cs="Arial"/>
          <w:szCs w:val="22"/>
        </w:rPr>
        <w:t>For</w:t>
      </w:r>
      <w:r w:rsidR="003552CE" w:rsidRPr="008E4EF2">
        <w:rPr>
          <w:rFonts w:cs="Arial"/>
          <w:szCs w:val="22"/>
        </w:rPr>
        <w:t xml:space="preserve"> encapsulated </w:t>
      </w:r>
      <w:r w:rsidRPr="008E4EF2">
        <w:rPr>
          <w:rFonts w:cs="Arial"/>
          <w:szCs w:val="22"/>
        </w:rPr>
        <w:t xml:space="preserve">follicular </w:t>
      </w:r>
      <w:r w:rsidR="003552CE" w:rsidRPr="008E4EF2">
        <w:rPr>
          <w:rFonts w:cs="Arial"/>
          <w:szCs w:val="22"/>
        </w:rPr>
        <w:t>carcinoma</w:t>
      </w:r>
      <w:r w:rsidRPr="008E4EF2">
        <w:rPr>
          <w:rFonts w:cs="Arial"/>
          <w:szCs w:val="22"/>
        </w:rPr>
        <w:t>s, criteria are designed to identify venous vascular invasion, as this is the typical me</w:t>
      </w:r>
      <w:r w:rsidR="005E2B0A">
        <w:rPr>
          <w:rFonts w:cs="Arial"/>
          <w:szCs w:val="22"/>
        </w:rPr>
        <w:t>ans of spread for these tumors.</w:t>
      </w:r>
      <w:r w:rsidRPr="008E4EF2">
        <w:rPr>
          <w:rFonts w:cs="Arial"/>
          <w:szCs w:val="22"/>
        </w:rPr>
        <w:t xml:space="preserve"> Vascular invasion can be a diagnostic criterion for follicular carcinoma and appears to correlate with </w:t>
      </w:r>
      <w:r w:rsidR="00D555B4" w:rsidRPr="008E4EF2">
        <w:rPr>
          <w:rFonts w:cs="Arial"/>
          <w:szCs w:val="22"/>
        </w:rPr>
        <w:t xml:space="preserve">poor </w:t>
      </w:r>
      <w:r w:rsidR="005E2B0A">
        <w:rPr>
          <w:rFonts w:cs="Arial"/>
          <w:szCs w:val="22"/>
        </w:rPr>
        <w:t xml:space="preserve">outcome. </w:t>
      </w:r>
      <w:r w:rsidRPr="008E4EF2">
        <w:rPr>
          <w:rFonts w:cs="Arial"/>
          <w:szCs w:val="22"/>
        </w:rPr>
        <w:t xml:space="preserve">As with capsular invasion, vascular invasion, though conceptually straightforward, is controversial and challenging. </w:t>
      </w:r>
    </w:p>
    <w:p w14:paraId="4A99C426" w14:textId="77777777" w:rsidR="00FA5728" w:rsidRPr="008E4EF2" w:rsidRDefault="00FA5728" w:rsidP="005E2B0A">
      <w:pPr>
        <w:rPr>
          <w:rFonts w:cs="Arial"/>
          <w:szCs w:val="22"/>
        </w:rPr>
      </w:pPr>
    </w:p>
    <w:p w14:paraId="0806C125" w14:textId="0EE01285" w:rsidR="001641F3" w:rsidRPr="008E4EF2" w:rsidRDefault="003552CE" w:rsidP="00031BDB">
      <w:pPr>
        <w:jc w:val="both"/>
        <w:rPr>
          <w:rFonts w:cs="Arial"/>
          <w:szCs w:val="22"/>
        </w:rPr>
      </w:pPr>
      <w:r w:rsidRPr="008E4EF2">
        <w:rPr>
          <w:rFonts w:cs="Arial"/>
          <w:szCs w:val="22"/>
        </w:rPr>
        <w:t>For vascular invasion, the blood vessels should be located outside the tumor, within</w:t>
      </w:r>
      <w:r w:rsidR="00D6241B" w:rsidRPr="008E4EF2">
        <w:rPr>
          <w:rFonts w:cs="Arial"/>
          <w:szCs w:val="22"/>
        </w:rPr>
        <w:t xml:space="preserve"> the capsule</w:t>
      </w:r>
      <w:r w:rsidRPr="008E4EF2">
        <w:rPr>
          <w:rFonts w:cs="Arial"/>
          <w:szCs w:val="22"/>
        </w:rPr>
        <w:t>, or outside the capsule.</w:t>
      </w:r>
      <w:r w:rsidR="00AC6557" w:rsidDel="00AC6557">
        <w:rPr>
          <w:rFonts w:cs="Arial"/>
          <w:szCs w:val="22"/>
          <w:vertAlign w:val="superscript"/>
        </w:rPr>
        <w:t xml:space="preserve"> </w:t>
      </w:r>
      <w:r w:rsidR="00AC6557">
        <w:rPr>
          <w:rFonts w:cs="Arial"/>
          <w:szCs w:val="22"/>
          <w:vertAlign w:val="superscript"/>
        </w:rPr>
        <w:t>1</w:t>
      </w:r>
      <w:r w:rsidR="00FD6403" w:rsidRPr="008E4EF2">
        <w:rPr>
          <w:rFonts w:cs="Arial"/>
          <w:szCs w:val="22"/>
          <w:vertAlign w:val="superscript"/>
        </w:rPr>
        <w:t xml:space="preserve"> </w:t>
      </w:r>
      <w:r w:rsidR="00FD6403" w:rsidRPr="008E4EF2">
        <w:rPr>
          <w:rFonts w:cs="Arial"/>
          <w:szCs w:val="22"/>
        </w:rPr>
        <w:t xml:space="preserve"> </w:t>
      </w:r>
      <w:r w:rsidR="00D6241B" w:rsidRPr="008E4EF2">
        <w:rPr>
          <w:rFonts w:cs="Arial"/>
          <w:szCs w:val="22"/>
        </w:rPr>
        <w:t>T</w:t>
      </w:r>
      <w:r w:rsidR="00AB1219" w:rsidRPr="008E4EF2">
        <w:rPr>
          <w:rFonts w:cs="Arial"/>
          <w:szCs w:val="22"/>
        </w:rPr>
        <w:t xml:space="preserve">he involved spaces should include capsular or extracapsular vessels. </w:t>
      </w:r>
      <w:r w:rsidR="00D555B4" w:rsidRPr="008E4EF2">
        <w:rPr>
          <w:rFonts w:cs="Arial"/>
          <w:szCs w:val="22"/>
        </w:rPr>
        <w:t>While angioinvasion of a venous caliber space is fairly easily recognized, occasionally separating capillary sized vascular spaces from lymphatics may be difficult.  Morphologically smaller vascular spaces will stil</w:t>
      </w:r>
      <w:r w:rsidR="005E2B0A">
        <w:rPr>
          <w:rFonts w:cs="Arial"/>
          <w:szCs w:val="22"/>
        </w:rPr>
        <w:t xml:space="preserve">l have red blood cells within. </w:t>
      </w:r>
      <w:r w:rsidR="00D555B4" w:rsidRPr="008E4EF2">
        <w:rPr>
          <w:rFonts w:cs="Arial"/>
          <w:szCs w:val="22"/>
        </w:rPr>
        <w:t>In challenging cases, markers selective for vascular and lymphatic endothelium</w:t>
      </w:r>
      <w:r w:rsidR="00446C2B" w:rsidRPr="008E4EF2">
        <w:rPr>
          <w:rFonts w:cs="Arial"/>
          <w:szCs w:val="22"/>
        </w:rPr>
        <w:t>,</w:t>
      </w:r>
      <w:r w:rsidR="00D555B4" w:rsidRPr="008E4EF2">
        <w:rPr>
          <w:rFonts w:cs="Arial"/>
          <w:szCs w:val="22"/>
        </w:rPr>
        <w:t xml:space="preserve"> such</w:t>
      </w:r>
      <w:r w:rsidR="00446C2B" w:rsidRPr="008E4EF2">
        <w:rPr>
          <w:rFonts w:cs="Arial"/>
          <w:szCs w:val="22"/>
        </w:rPr>
        <w:t xml:space="preserve"> as CD31 and podoplanin (D2-40)</w:t>
      </w:r>
      <w:r w:rsidR="006458F1">
        <w:rPr>
          <w:rFonts w:cs="Arial"/>
          <w:szCs w:val="22"/>
        </w:rPr>
        <w:t>,</w:t>
      </w:r>
      <w:r w:rsidR="00D555B4" w:rsidRPr="008E4EF2">
        <w:rPr>
          <w:rFonts w:cs="Arial"/>
          <w:szCs w:val="22"/>
        </w:rPr>
        <w:t xml:space="preserve"> respectively</w:t>
      </w:r>
      <w:r w:rsidR="00446C2B" w:rsidRPr="008E4EF2">
        <w:rPr>
          <w:rFonts w:cs="Arial"/>
          <w:szCs w:val="22"/>
        </w:rPr>
        <w:t>,</w:t>
      </w:r>
      <w:r w:rsidR="00D555B4" w:rsidRPr="008E4EF2">
        <w:rPr>
          <w:rFonts w:cs="Arial"/>
          <w:szCs w:val="22"/>
        </w:rPr>
        <w:t xml:space="preserve"> may be useful</w:t>
      </w:r>
      <w:r w:rsidR="00446C2B"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w:t>
        </w:r>
        <w:r w:rsidR="00610A0A" w:rsidRPr="008E4EF2">
          <w:rPr>
            <w:rFonts w:cs="Arial"/>
            <w:szCs w:val="22"/>
            <w:vertAlign w:val="superscript"/>
          </w:rPr>
          <w:fldChar w:fldCharType="end"/>
        </w:r>
      </w:hyperlink>
      <w:r w:rsidR="00D555B4" w:rsidRPr="008E4EF2">
        <w:rPr>
          <w:rFonts w:cs="Arial"/>
          <w:szCs w:val="22"/>
        </w:rPr>
        <w:t xml:space="preserve"> </w:t>
      </w:r>
      <w:r w:rsidR="00AB1219" w:rsidRPr="008E4EF2">
        <w:rPr>
          <w:rFonts w:cs="Arial"/>
          <w:szCs w:val="22"/>
        </w:rPr>
        <w:t xml:space="preserve">Figure 3 depicts the various histologic appearances of </w:t>
      </w:r>
      <w:r w:rsidR="00FA5728" w:rsidRPr="008E4EF2">
        <w:rPr>
          <w:rFonts w:cs="Arial"/>
          <w:szCs w:val="22"/>
        </w:rPr>
        <w:t>vascular</w:t>
      </w:r>
      <w:r w:rsidR="00AB1219" w:rsidRPr="008E4EF2">
        <w:rPr>
          <w:rFonts w:cs="Arial"/>
          <w:szCs w:val="22"/>
        </w:rPr>
        <w:t xml:space="preserve"> invasion.</w:t>
      </w:r>
      <w:r w:rsidR="00AC6557" w:rsidDel="00AC6557">
        <w:rPr>
          <w:rFonts w:cs="Arial"/>
          <w:szCs w:val="22"/>
          <w:vertAlign w:val="superscript"/>
        </w:rPr>
        <w:t xml:space="preserve"> </w:t>
      </w:r>
      <w:r w:rsidR="00AC6557">
        <w:rPr>
          <w:rFonts w:cs="Arial"/>
          <w:szCs w:val="22"/>
          <w:vertAlign w:val="superscript"/>
        </w:rPr>
        <w:t>3</w:t>
      </w:r>
      <w:r w:rsidR="006C437D" w:rsidRPr="008E4EF2">
        <w:rPr>
          <w:rFonts w:cs="Arial"/>
          <w:szCs w:val="22"/>
          <w:vertAlign w:val="superscript"/>
        </w:rPr>
        <w:t xml:space="preserve"> </w:t>
      </w:r>
      <w:r w:rsidR="00D555B4" w:rsidRPr="008E4EF2">
        <w:rPr>
          <w:rFonts w:cs="Arial"/>
          <w:szCs w:val="22"/>
        </w:rPr>
        <w:t>The minimal requirements for clinically meaningful vascular invasion are currently a point of controversy.</w:t>
      </w:r>
      <w:r w:rsidR="00D555B4" w:rsidRPr="008E4EF2">
        <w:rPr>
          <w:rFonts w:cs="Arial"/>
          <w:b/>
          <w:szCs w:val="22"/>
        </w:rPr>
        <w:t xml:space="preserve"> </w:t>
      </w:r>
      <w:r w:rsidR="00CF365D" w:rsidRPr="008E4EF2">
        <w:rPr>
          <w:rFonts w:cs="Arial"/>
          <w:szCs w:val="22"/>
        </w:rPr>
        <w:t>Historically,</w:t>
      </w:r>
      <w:r w:rsidR="00AB1219" w:rsidRPr="008E4EF2">
        <w:rPr>
          <w:rFonts w:cs="Arial"/>
          <w:szCs w:val="22"/>
        </w:rPr>
        <w:t xml:space="preserve"> the presence of endothelialized tumor </w:t>
      </w:r>
      <w:r w:rsidR="00CF365D" w:rsidRPr="008E4EF2">
        <w:rPr>
          <w:rFonts w:cs="Arial"/>
          <w:szCs w:val="22"/>
        </w:rPr>
        <w:t xml:space="preserve">alone has been the minimal criterion to identify vascular </w:t>
      </w:r>
      <w:r w:rsidR="00AB1219" w:rsidRPr="008E4EF2">
        <w:rPr>
          <w:rFonts w:cs="Arial"/>
          <w:szCs w:val="22"/>
        </w:rPr>
        <w:t>space invasion, a finding supported in the literature</w:t>
      </w:r>
      <w:r w:rsidR="00463C4A" w:rsidRPr="008E4EF2">
        <w:rPr>
          <w:rFonts w:cs="Arial"/>
          <w:szCs w:val="22"/>
        </w:rPr>
        <w:t>.</w:t>
      </w:r>
      <w:r w:rsidR="00AC6557" w:rsidDel="00AC6557">
        <w:rPr>
          <w:rFonts w:cs="Arial"/>
          <w:szCs w:val="22"/>
          <w:vertAlign w:val="superscript"/>
        </w:rPr>
        <w:t xml:space="preserve"> </w:t>
      </w:r>
      <w:r w:rsidR="00AC6557">
        <w:rPr>
          <w:rFonts w:cs="Arial"/>
          <w:szCs w:val="22"/>
          <w:vertAlign w:val="superscript"/>
        </w:rPr>
        <w:t>1</w:t>
      </w:r>
      <w:r w:rsidR="00CF365D" w:rsidRPr="008E4EF2">
        <w:rPr>
          <w:rFonts w:cs="Arial"/>
          <w:szCs w:val="22"/>
        </w:rPr>
        <w:t xml:space="preserve"> More recently</w:t>
      </w:r>
      <w:r w:rsidR="00446C2B" w:rsidRPr="008E4EF2">
        <w:rPr>
          <w:rFonts w:cs="Arial"/>
          <w:szCs w:val="22"/>
        </w:rPr>
        <w:t>,</w:t>
      </w:r>
      <w:r w:rsidR="00CF365D" w:rsidRPr="008E4EF2">
        <w:rPr>
          <w:rFonts w:cs="Arial"/>
          <w:szCs w:val="22"/>
        </w:rPr>
        <w:t xml:space="preserve"> however, </w:t>
      </w:r>
      <w:r w:rsidR="006458F1">
        <w:rPr>
          <w:rFonts w:cs="Arial"/>
          <w:szCs w:val="22"/>
        </w:rPr>
        <w:t>1</w:t>
      </w:r>
      <w:r w:rsidR="00CF365D" w:rsidRPr="008E4EF2">
        <w:rPr>
          <w:rFonts w:cs="Arial"/>
          <w:szCs w:val="22"/>
        </w:rPr>
        <w:t xml:space="preserve"> group has raised the caveat that </w:t>
      </w:r>
      <w:r w:rsidR="00F613CE" w:rsidRPr="008E4EF2">
        <w:rPr>
          <w:rFonts w:cs="Arial"/>
          <w:szCs w:val="22"/>
        </w:rPr>
        <w:t>tumor cells within vascular lum</w:t>
      </w:r>
      <w:r w:rsidR="00CF365D" w:rsidRPr="008E4EF2">
        <w:rPr>
          <w:rFonts w:cs="Arial"/>
          <w:szCs w:val="22"/>
        </w:rPr>
        <w:t>i</w:t>
      </w:r>
      <w:r w:rsidR="00F613CE" w:rsidRPr="008E4EF2">
        <w:rPr>
          <w:rFonts w:cs="Arial"/>
          <w:szCs w:val="22"/>
        </w:rPr>
        <w:t xml:space="preserve">na unassociated with thrombus, and tumor cells underlying intact endothelium </w:t>
      </w:r>
      <w:r w:rsidR="00D27F51" w:rsidRPr="008E4EF2">
        <w:rPr>
          <w:rFonts w:cs="Arial"/>
          <w:szCs w:val="22"/>
        </w:rPr>
        <w:t xml:space="preserve">could </w:t>
      </w:r>
      <w:r w:rsidR="00F613CE" w:rsidRPr="008E4EF2">
        <w:rPr>
          <w:rFonts w:cs="Arial"/>
          <w:szCs w:val="22"/>
        </w:rPr>
        <w:t xml:space="preserve">represent </w:t>
      </w:r>
      <w:r w:rsidR="00D6241B" w:rsidRPr="008E4EF2">
        <w:rPr>
          <w:rFonts w:cs="Arial"/>
          <w:szCs w:val="22"/>
        </w:rPr>
        <w:t>“</w:t>
      </w:r>
      <w:r w:rsidR="00F613CE" w:rsidRPr="008E4EF2">
        <w:rPr>
          <w:rFonts w:cs="Arial"/>
          <w:szCs w:val="22"/>
        </w:rPr>
        <w:t>pseudoinvasion</w:t>
      </w:r>
      <w:r w:rsidR="00D6241B" w:rsidRPr="008E4EF2">
        <w:rPr>
          <w:rFonts w:cs="Arial"/>
          <w:szCs w:val="22"/>
        </w:rPr>
        <w:t>”</w:t>
      </w:r>
      <w:r w:rsidR="00F613CE" w:rsidRPr="008E4EF2">
        <w:rPr>
          <w:rFonts w:cs="Arial"/>
          <w:szCs w:val="22"/>
        </w:rPr>
        <w:t xml:space="preserve"> given the fenestrated endothelial network of endocrine organs</w:t>
      </w:r>
      <w:r w:rsidR="00463C4A"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w:t>
        </w:r>
        <w:r w:rsidR="00610A0A" w:rsidRPr="008E4EF2">
          <w:rPr>
            <w:rFonts w:cs="Arial"/>
            <w:szCs w:val="22"/>
            <w:vertAlign w:val="superscript"/>
          </w:rPr>
          <w:fldChar w:fldCharType="end"/>
        </w:r>
      </w:hyperlink>
      <w:r w:rsidR="00F613CE" w:rsidRPr="008E4EF2">
        <w:rPr>
          <w:rFonts w:cs="Arial"/>
          <w:szCs w:val="22"/>
        </w:rPr>
        <w:t xml:space="preserve"> </w:t>
      </w:r>
      <w:r w:rsidR="0036176A" w:rsidRPr="008E4EF2">
        <w:rPr>
          <w:rFonts w:cs="Arial"/>
          <w:szCs w:val="22"/>
        </w:rPr>
        <w:t xml:space="preserve">Using </w:t>
      </w:r>
      <w:r w:rsidR="00D27F51" w:rsidRPr="008E4EF2">
        <w:rPr>
          <w:rFonts w:cs="Arial"/>
          <w:szCs w:val="22"/>
        </w:rPr>
        <w:t>more rigorous criteria</w:t>
      </w:r>
      <w:r w:rsidR="001C317E" w:rsidRPr="008E4EF2">
        <w:rPr>
          <w:rFonts w:cs="Arial"/>
          <w:szCs w:val="22"/>
        </w:rPr>
        <w:t xml:space="preserve">, namely invasion of tumor cells through a vessel wall as well as thrombus formation in association with tumor, this group demonstrated </w:t>
      </w:r>
      <w:r w:rsidR="001641F3" w:rsidRPr="008E4EF2">
        <w:rPr>
          <w:rFonts w:cs="Arial"/>
          <w:szCs w:val="22"/>
        </w:rPr>
        <w:t xml:space="preserve">that over </w:t>
      </w:r>
      <w:r w:rsidR="00D6241B" w:rsidRPr="008E4EF2">
        <w:rPr>
          <w:rFonts w:cs="Arial"/>
          <w:szCs w:val="22"/>
        </w:rPr>
        <w:t>one-third</w:t>
      </w:r>
      <w:r w:rsidR="001641F3" w:rsidRPr="008E4EF2">
        <w:rPr>
          <w:rFonts w:cs="Arial"/>
          <w:szCs w:val="22"/>
        </w:rPr>
        <w:t xml:space="preserve"> of tumors that fulfilled these criteria had distant metastases</w:t>
      </w:r>
      <w:r w:rsidR="00463C4A" w:rsidRPr="008E4EF2">
        <w:rPr>
          <w:rFonts w:cs="Arial"/>
          <w:szCs w:val="22"/>
        </w:rPr>
        <w:t>.</w:t>
      </w:r>
      <w:hyperlink w:anchor="_ENREF_27" w:tooltip="Mete, 2011 #22"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2"/>
            <w:vertAlign w:val="superscript"/>
          </w:rPr>
          <w:fldChar w:fldCharType="separate"/>
        </w:r>
        <w:r w:rsidR="00610A0A">
          <w:rPr>
            <w:rFonts w:cs="Arial"/>
            <w:noProof/>
            <w:szCs w:val="22"/>
            <w:vertAlign w:val="superscript"/>
          </w:rPr>
          <w:t>2</w:t>
        </w:r>
        <w:r w:rsidR="00610A0A" w:rsidRPr="008E4EF2">
          <w:rPr>
            <w:rFonts w:cs="Arial"/>
            <w:szCs w:val="22"/>
            <w:vertAlign w:val="superscript"/>
          </w:rPr>
          <w:fldChar w:fldCharType="end"/>
        </w:r>
      </w:hyperlink>
      <w:r w:rsidR="00222327" w:rsidRPr="008E4EF2">
        <w:rPr>
          <w:rFonts w:cs="Arial"/>
          <w:szCs w:val="22"/>
        </w:rPr>
        <w:t xml:space="preserve"> </w:t>
      </w:r>
      <w:r w:rsidR="00B96E63" w:rsidRPr="008E4EF2">
        <w:rPr>
          <w:rFonts w:cs="Arial"/>
          <w:szCs w:val="22"/>
        </w:rPr>
        <w:t>These rigid criteria are also highly predictive of aggressive disease in medullary thyroid carcinoma</w:t>
      </w:r>
      <w:r w:rsidR="00463C4A" w:rsidRPr="008E4EF2">
        <w:rPr>
          <w:rFonts w:cs="Arial"/>
          <w:szCs w:val="22"/>
        </w:rPr>
        <w:t>.</w:t>
      </w:r>
      <w:r w:rsidR="00AC6557" w:rsidDel="00AC6557">
        <w:rPr>
          <w:rFonts w:cs="Arial"/>
          <w:szCs w:val="22"/>
          <w:vertAlign w:val="superscript"/>
        </w:rPr>
        <w:t xml:space="preserve"> </w:t>
      </w:r>
      <w:r w:rsidR="00AC6557">
        <w:rPr>
          <w:rFonts w:cs="Arial"/>
          <w:szCs w:val="22"/>
          <w:vertAlign w:val="superscript"/>
        </w:rPr>
        <w:t>4</w:t>
      </w:r>
      <w:r w:rsidR="00B96E63" w:rsidRPr="008E4EF2">
        <w:rPr>
          <w:rFonts w:cs="Arial"/>
          <w:szCs w:val="22"/>
        </w:rPr>
        <w:t xml:space="preserve">  </w:t>
      </w:r>
    </w:p>
    <w:p w14:paraId="062C6C08" w14:textId="77777777" w:rsidR="007E7052" w:rsidRPr="008E4EF2" w:rsidRDefault="007E7052" w:rsidP="00031BDB">
      <w:pPr>
        <w:jc w:val="both"/>
        <w:rPr>
          <w:rFonts w:cs="Arial"/>
          <w:szCs w:val="22"/>
        </w:rPr>
      </w:pPr>
    </w:p>
    <w:p w14:paraId="71391C3C" w14:textId="45333276" w:rsidR="00D555B4" w:rsidRPr="008E4EF2" w:rsidRDefault="00D555B4" w:rsidP="00031BDB">
      <w:pPr>
        <w:jc w:val="both"/>
        <w:rPr>
          <w:rFonts w:cs="Arial"/>
          <w:szCs w:val="22"/>
        </w:rPr>
      </w:pPr>
      <w:r w:rsidRPr="008E4EF2">
        <w:rPr>
          <w:rFonts w:cs="Arial"/>
          <w:szCs w:val="22"/>
        </w:rPr>
        <w:t>While these more rigid criteria require validation from additional studies, they set the framework for the minimal criteria for unequivocal and meaningful vascular invasion, to reiterate: invasion of tumor through a vessel wall ac</w:t>
      </w:r>
      <w:r w:rsidR="005E2B0A">
        <w:rPr>
          <w:rFonts w:cs="Arial"/>
          <w:szCs w:val="22"/>
        </w:rPr>
        <w:t xml:space="preserve">companied by fibrin thrombus. </w:t>
      </w:r>
      <w:r w:rsidRPr="008E4EF2">
        <w:rPr>
          <w:rFonts w:cs="Arial"/>
          <w:szCs w:val="22"/>
        </w:rPr>
        <w:t>It is acknowledged that the risk of metastasis when these criteria are not fulfilled by a focus in vessels is not entirely absent</w:t>
      </w:r>
      <w:r w:rsidR="00AC6557" w:rsidRPr="000F5DA1">
        <w:rPr>
          <w:rFonts w:cs="Arial"/>
          <w:szCs w:val="22"/>
          <w:vertAlign w:val="superscript"/>
        </w:rPr>
        <w:t>5</w:t>
      </w:r>
      <w:r w:rsidRPr="008E4EF2">
        <w:rPr>
          <w:rFonts w:cs="Arial"/>
          <w:szCs w:val="22"/>
        </w:rPr>
        <w:t xml:space="preserve">  </w:t>
      </w:r>
    </w:p>
    <w:p w14:paraId="36FD25E1" w14:textId="77777777" w:rsidR="007E7052" w:rsidRPr="008E4EF2" w:rsidRDefault="007E7052" w:rsidP="00031BDB">
      <w:pPr>
        <w:jc w:val="both"/>
        <w:rPr>
          <w:rFonts w:cs="Arial"/>
          <w:sz w:val="24"/>
        </w:rPr>
      </w:pPr>
    </w:p>
    <w:p w14:paraId="28A2FAC9" w14:textId="7C6EB68E" w:rsidR="006A796E" w:rsidRPr="008E4EF2" w:rsidRDefault="00722462" w:rsidP="00031BDB">
      <w:pPr>
        <w:jc w:val="both"/>
        <w:rPr>
          <w:rFonts w:cs="Arial"/>
          <w:szCs w:val="20"/>
          <w:lang w:val="en-CA" w:eastAsia="en-CA"/>
        </w:rPr>
      </w:pPr>
      <w:r w:rsidRPr="008E4EF2">
        <w:rPr>
          <w:rFonts w:cs="Arial"/>
          <w:szCs w:val="22"/>
        </w:rPr>
        <w:t xml:space="preserve">Additionally, </w:t>
      </w:r>
      <w:r w:rsidR="004C0FD1" w:rsidRPr="008E4EF2">
        <w:rPr>
          <w:rFonts w:cs="Arial"/>
          <w:szCs w:val="22"/>
        </w:rPr>
        <w:t>some investigators have suggested</w:t>
      </w:r>
      <w:r w:rsidRPr="008E4EF2">
        <w:rPr>
          <w:rFonts w:cs="Arial"/>
          <w:szCs w:val="22"/>
        </w:rPr>
        <w:t xml:space="preserve"> that the number of foci of vascular invasion </w:t>
      </w:r>
      <w:r w:rsidR="00D6241B" w:rsidRPr="008E4EF2">
        <w:rPr>
          <w:rFonts w:cs="Arial"/>
          <w:szCs w:val="22"/>
        </w:rPr>
        <w:t xml:space="preserve">has </w:t>
      </w:r>
      <w:r w:rsidRPr="008E4EF2">
        <w:rPr>
          <w:rFonts w:cs="Arial"/>
          <w:szCs w:val="22"/>
        </w:rPr>
        <w:t>prognostic impact as well</w:t>
      </w:r>
      <w:r w:rsidR="00463C4A" w:rsidRPr="008E4EF2">
        <w:rPr>
          <w:rFonts w:cs="Arial"/>
          <w:szCs w:val="22"/>
        </w:rPr>
        <w:t>.</w:t>
      </w:r>
      <w:r w:rsidR="000F5DA1" w:rsidDel="000F5DA1">
        <w:rPr>
          <w:rFonts w:cs="Arial"/>
          <w:szCs w:val="22"/>
          <w:vertAlign w:val="superscript"/>
        </w:rPr>
        <w:t xml:space="preserve"> </w:t>
      </w:r>
      <w:r w:rsidR="000F5DA1">
        <w:rPr>
          <w:rFonts w:cs="Arial"/>
          <w:szCs w:val="22"/>
          <w:vertAlign w:val="superscript"/>
        </w:rPr>
        <w:t>6-8</w:t>
      </w:r>
      <w:r w:rsidRPr="008E4EF2">
        <w:rPr>
          <w:rFonts w:cs="Arial"/>
          <w:szCs w:val="22"/>
          <w:vertAlign w:val="superscript"/>
        </w:rPr>
        <w:t xml:space="preserve"> </w:t>
      </w:r>
      <w:r w:rsidRPr="008E4EF2">
        <w:rPr>
          <w:rFonts w:cs="Arial"/>
          <w:szCs w:val="22"/>
        </w:rPr>
        <w:t>In some studies, encapsulated follicular carcinoma, oncocytic variant with 4 or more foci of vascular invasion</w:t>
      </w:r>
      <w:r w:rsidR="00D6241B" w:rsidRPr="008E4EF2">
        <w:rPr>
          <w:rFonts w:cs="Arial"/>
          <w:szCs w:val="22"/>
        </w:rPr>
        <w:t>,</w:t>
      </w:r>
      <w:r w:rsidRPr="008E4EF2">
        <w:rPr>
          <w:rFonts w:cs="Arial"/>
          <w:szCs w:val="22"/>
        </w:rPr>
        <w:t xml:space="preserve"> </w:t>
      </w:r>
      <w:r w:rsidR="00D6241B" w:rsidRPr="008E4EF2">
        <w:rPr>
          <w:rFonts w:cs="Arial"/>
          <w:szCs w:val="22"/>
        </w:rPr>
        <w:t xml:space="preserve">has </w:t>
      </w:r>
      <w:r w:rsidRPr="008E4EF2">
        <w:rPr>
          <w:rFonts w:cs="Arial"/>
          <w:szCs w:val="22"/>
        </w:rPr>
        <w:t>a significant recurrence rate (47%) even if the foci of angioinvasion are microscopic.</w:t>
      </w:r>
      <w:r w:rsidR="000F5DA1" w:rsidDel="000F5DA1">
        <w:rPr>
          <w:rFonts w:cs="Arial"/>
          <w:szCs w:val="22"/>
          <w:vertAlign w:val="superscript"/>
        </w:rPr>
        <w:t xml:space="preserve"> </w:t>
      </w:r>
      <w:r w:rsidR="000F5DA1">
        <w:rPr>
          <w:rFonts w:cs="Arial"/>
          <w:szCs w:val="22"/>
          <w:vertAlign w:val="superscript"/>
        </w:rPr>
        <w:t>7</w:t>
      </w:r>
      <w:r w:rsidRPr="008E4EF2">
        <w:rPr>
          <w:rFonts w:cs="Arial"/>
          <w:szCs w:val="22"/>
        </w:rPr>
        <w:t xml:space="preserve"> On the other hand,</w:t>
      </w:r>
      <w:r w:rsidR="00222327" w:rsidRPr="008E4EF2">
        <w:rPr>
          <w:rFonts w:cs="Arial"/>
          <w:szCs w:val="22"/>
        </w:rPr>
        <w:t xml:space="preserve"> </w:t>
      </w:r>
      <w:r w:rsidRPr="008E4EF2">
        <w:rPr>
          <w:rFonts w:cs="Arial"/>
          <w:szCs w:val="22"/>
        </w:rPr>
        <w:t xml:space="preserve">another study showed that follicular oncocytic (Hürthle cell) carcinomas with a total of 2 foci of capsular/vascular invasion did not recur after a long </w:t>
      </w:r>
      <w:r w:rsidR="006458F1">
        <w:rPr>
          <w:rFonts w:cs="Arial"/>
          <w:szCs w:val="20"/>
        </w:rPr>
        <w:t>follow-</w:t>
      </w:r>
      <w:r w:rsidRPr="008E4EF2">
        <w:rPr>
          <w:rFonts w:cs="Arial"/>
          <w:szCs w:val="20"/>
        </w:rPr>
        <w:t>up</w:t>
      </w:r>
      <w:r w:rsidR="00463C4A" w:rsidRPr="008E4EF2">
        <w:rPr>
          <w:rFonts w:cs="Arial"/>
          <w:szCs w:val="20"/>
        </w:rPr>
        <w:t>.</w:t>
      </w:r>
      <w:r w:rsidR="000F5DA1" w:rsidDel="000F5DA1">
        <w:rPr>
          <w:rFonts w:cs="Arial"/>
          <w:szCs w:val="20"/>
          <w:vertAlign w:val="superscript"/>
        </w:rPr>
        <w:t xml:space="preserve"> </w:t>
      </w:r>
      <w:r w:rsidR="000F5DA1">
        <w:rPr>
          <w:rFonts w:cs="Arial"/>
          <w:szCs w:val="20"/>
          <w:vertAlign w:val="superscript"/>
        </w:rPr>
        <w:t>8</w:t>
      </w:r>
      <w:r w:rsidR="00012207" w:rsidRPr="008E4EF2">
        <w:rPr>
          <w:rFonts w:cs="Arial"/>
          <w:szCs w:val="20"/>
        </w:rPr>
        <w:t xml:space="preserve"> Moreover, in a series of 4000 thyroid carcinomas of follicular epithelial origin, </w:t>
      </w:r>
      <w:r w:rsidR="00012207" w:rsidRPr="008E4EF2">
        <w:rPr>
          <w:rFonts w:cs="Arial"/>
          <w:szCs w:val="20"/>
          <w:lang w:val="en-CA" w:eastAsia="en-CA"/>
        </w:rPr>
        <w:t xml:space="preserve">angioinvasive differentiated thyroid carcinomas that developed distant metastases </w:t>
      </w:r>
      <w:r w:rsidR="00012207" w:rsidRPr="008E4EF2">
        <w:rPr>
          <w:rFonts w:cs="Arial"/>
          <w:szCs w:val="20"/>
          <w:lang w:val="en-CA" w:eastAsia="en-CA"/>
        </w:rPr>
        <w:lastRenderedPageBreak/>
        <w:t>revealed predominantly a single focus of angioinvasion</w:t>
      </w:r>
      <w:r w:rsidR="00D6241B" w:rsidRPr="008E4EF2">
        <w:rPr>
          <w:rFonts w:cs="Arial"/>
          <w:szCs w:val="20"/>
          <w:lang w:val="en-CA" w:eastAsia="en-CA"/>
        </w:rPr>
        <w:t>,</w:t>
      </w:r>
      <w:r w:rsidR="00012207" w:rsidRPr="008E4EF2">
        <w:rPr>
          <w:rFonts w:cs="Arial"/>
          <w:szCs w:val="20"/>
          <w:lang w:val="en-CA" w:eastAsia="en-CA"/>
        </w:rPr>
        <w:t xml:space="preserve"> and there were no more than 2 foci of vascular invasion</w:t>
      </w:r>
      <w:r w:rsidR="00463C4A" w:rsidRPr="008E4EF2">
        <w:rPr>
          <w:rFonts w:cs="Arial"/>
          <w:szCs w:val="20"/>
          <w:lang w:val="en-CA" w:eastAsia="en-CA"/>
        </w:rPr>
        <w:t>.</w:t>
      </w:r>
      <w:hyperlink w:anchor="_ENREF_27" w:tooltip="Mete, 2011 #22" w:history="1">
        <w:r w:rsidR="00610A0A" w:rsidRPr="008E4EF2">
          <w:rPr>
            <w:rFonts w:cs="Arial"/>
            <w:szCs w:val="20"/>
            <w:vertAlign w:val="superscript"/>
            <w:lang w:val="en-CA" w:eastAsia="en-CA"/>
          </w:rPr>
          <w:fldChar w:fldCharType="begin"/>
        </w:r>
        <w:r w:rsidR="0090339C">
          <w:rPr>
            <w:rFonts w:cs="Arial"/>
            <w:szCs w:val="20"/>
            <w:vertAlign w:val="superscript"/>
            <w:lang w:val="en-CA" w:eastAsia="en-CA"/>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0"/>
            <w:vertAlign w:val="superscript"/>
            <w:lang w:val="en-CA" w:eastAsia="en-CA"/>
          </w:rPr>
          <w:fldChar w:fldCharType="separate"/>
        </w:r>
        <w:r w:rsidR="00610A0A">
          <w:rPr>
            <w:rFonts w:cs="Arial"/>
            <w:noProof/>
            <w:szCs w:val="20"/>
            <w:vertAlign w:val="superscript"/>
            <w:lang w:val="en-CA" w:eastAsia="en-CA"/>
          </w:rPr>
          <w:t>2</w:t>
        </w:r>
        <w:r w:rsidR="00610A0A" w:rsidRPr="008E4EF2">
          <w:rPr>
            <w:rFonts w:cs="Arial"/>
            <w:szCs w:val="20"/>
            <w:vertAlign w:val="superscript"/>
            <w:lang w:val="en-CA" w:eastAsia="en-CA"/>
          </w:rPr>
          <w:fldChar w:fldCharType="end"/>
        </w:r>
      </w:hyperlink>
      <w:r w:rsidR="00012207" w:rsidRPr="008E4EF2">
        <w:rPr>
          <w:rFonts w:cs="Arial"/>
          <w:szCs w:val="20"/>
          <w:lang w:val="en-CA" w:eastAsia="en-CA"/>
        </w:rPr>
        <w:t xml:space="preserve"> Thus</w:t>
      </w:r>
      <w:r w:rsidR="00446C2B" w:rsidRPr="008E4EF2">
        <w:rPr>
          <w:rFonts w:cs="Arial"/>
          <w:szCs w:val="20"/>
          <w:lang w:val="en-CA" w:eastAsia="en-CA"/>
        </w:rPr>
        <w:t>,</w:t>
      </w:r>
      <w:r w:rsidR="00012207" w:rsidRPr="008E4EF2">
        <w:rPr>
          <w:rFonts w:cs="Arial"/>
          <w:szCs w:val="20"/>
          <w:lang w:val="en-CA" w:eastAsia="en-CA"/>
        </w:rPr>
        <w:t xml:space="preserve"> the use of appropriate criteria seems to be more critical than the number of involved vessels</w:t>
      </w:r>
      <w:r w:rsidR="00463C4A" w:rsidRPr="008E4EF2">
        <w:rPr>
          <w:rFonts w:cs="Arial"/>
          <w:szCs w:val="20"/>
          <w:lang w:val="en-CA" w:eastAsia="en-CA"/>
        </w:rPr>
        <w:t>.</w:t>
      </w:r>
      <w:hyperlink w:anchor="_ENREF_27" w:tooltip="Mete, 2011 #22" w:history="1">
        <w:r w:rsidR="00610A0A" w:rsidRPr="008E4EF2">
          <w:rPr>
            <w:rFonts w:cs="Arial"/>
            <w:szCs w:val="20"/>
            <w:vertAlign w:val="superscript"/>
            <w:lang w:val="en-CA" w:eastAsia="en-CA"/>
          </w:rPr>
          <w:fldChar w:fldCharType="begin"/>
        </w:r>
        <w:r w:rsidR="0090339C">
          <w:rPr>
            <w:rFonts w:cs="Arial"/>
            <w:szCs w:val="20"/>
            <w:vertAlign w:val="superscript"/>
            <w:lang w:val="en-CA" w:eastAsia="en-CA"/>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Cs w:val="20"/>
            <w:vertAlign w:val="superscript"/>
            <w:lang w:val="en-CA" w:eastAsia="en-CA"/>
          </w:rPr>
          <w:fldChar w:fldCharType="separate"/>
        </w:r>
        <w:r w:rsidR="00610A0A">
          <w:rPr>
            <w:rFonts w:cs="Arial"/>
            <w:noProof/>
            <w:szCs w:val="20"/>
            <w:vertAlign w:val="superscript"/>
            <w:lang w:val="en-CA" w:eastAsia="en-CA"/>
          </w:rPr>
          <w:t>2</w:t>
        </w:r>
        <w:r w:rsidR="00610A0A" w:rsidRPr="008E4EF2">
          <w:rPr>
            <w:rFonts w:cs="Arial"/>
            <w:szCs w:val="20"/>
            <w:vertAlign w:val="superscript"/>
            <w:lang w:val="en-CA" w:eastAsia="en-CA"/>
          </w:rPr>
          <w:fldChar w:fldCharType="end"/>
        </w:r>
      </w:hyperlink>
      <w:r w:rsidR="00093633" w:rsidRPr="008E4EF2">
        <w:rPr>
          <w:rFonts w:cs="Arial"/>
          <w:szCs w:val="20"/>
          <w:lang w:val="en-CA" w:eastAsia="en-CA"/>
        </w:rPr>
        <w:t xml:space="preserve"> </w:t>
      </w:r>
    </w:p>
    <w:p w14:paraId="0F7BC6E4" w14:textId="77777777" w:rsidR="006A796E" w:rsidRPr="008E4EF2" w:rsidRDefault="00441FFC" w:rsidP="005E2B0A">
      <w:pPr>
        <w:rPr>
          <w:rFonts w:cs="Arial"/>
          <w:szCs w:val="20"/>
          <w:lang w:val="en-CA" w:eastAsia="en-CA"/>
        </w:rPr>
      </w:pPr>
      <w:r>
        <w:rPr>
          <w:rFonts w:cs="Arial"/>
          <w:noProof/>
          <w:szCs w:val="20"/>
        </w:rPr>
        <w:drawing>
          <wp:inline distT="0" distB="0" distL="0" distR="0" wp14:anchorId="16FE66FE" wp14:editId="38C1D100">
            <wp:extent cx="3691255" cy="2768600"/>
            <wp:effectExtent l="0" t="0" r="0" b="0"/>
            <wp:docPr id="3" name="Picture 6" descr="Description: \\upmcfiler2\residents\SeethalaRR\CAP\Thyroid synoptic\Thyroid VI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pmcfiler2\residents\SeethalaRR\CAP\Thyroid synoptic\Thyroid VI diagram 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1255" cy="2768600"/>
                    </a:xfrm>
                    <a:prstGeom prst="rect">
                      <a:avLst/>
                    </a:prstGeom>
                    <a:noFill/>
                    <a:ln>
                      <a:noFill/>
                    </a:ln>
                  </pic:spPr>
                </pic:pic>
              </a:graphicData>
            </a:graphic>
          </wp:inline>
        </w:drawing>
      </w:r>
    </w:p>
    <w:p w14:paraId="1A89D273" w14:textId="3E5E5694" w:rsidR="00D555B4" w:rsidRPr="008E4EF2" w:rsidRDefault="00AB1219" w:rsidP="005E2B0A">
      <w:pPr>
        <w:spacing w:before="180"/>
        <w:rPr>
          <w:rFonts w:cs="Arial"/>
          <w:sz w:val="18"/>
          <w:szCs w:val="18"/>
        </w:rPr>
      </w:pPr>
      <w:r w:rsidRPr="008E4EF2">
        <w:rPr>
          <w:rFonts w:cs="Arial"/>
          <w:b/>
          <w:sz w:val="18"/>
          <w:szCs w:val="18"/>
        </w:rPr>
        <w:t>Figure 3.</w:t>
      </w:r>
      <w:r w:rsidRPr="008E4EF2">
        <w:rPr>
          <w:rFonts w:cs="Arial"/>
          <w:sz w:val="18"/>
          <w:szCs w:val="18"/>
        </w:rPr>
        <w:t xml:space="preserve"> </w:t>
      </w:r>
      <w:r w:rsidR="007E7052" w:rsidRPr="008E4EF2">
        <w:rPr>
          <w:rFonts w:cs="Arial"/>
          <w:sz w:val="18"/>
          <w:szCs w:val="18"/>
        </w:rPr>
        <w:t xml:space="preserve"> </w:t>
      </w:r>
      <w:r w:rsidR="00D555B4" w:rsidRPr="008E4EF2">
        <w:rPr>
          <w:rFonts w:cs="Arial"/>
          <w:sz w:val="18"/>
          <w:szCs w:val="18"/>
        </w:rPr>
        <w:t>Vascular invasion (VI): Schematic drawing for the interpretation of the presence or absence of significant VI. The diagram depicts a follicular neoplasm (green) surround</w:t>
      </w:r>
      <w:r w:rsidR="005E2B0A">
        <w:rPr>
          <w:rFonts w:cs="Arial"/>
          <w:sz w:val="18"/>
          <w:szCs w:val="18"/>
        </w:rPr>
        <w:t xml:space="preserve">ed by a fibrous capsule (tan). </w:t>
      </w:r>
      <w:r w:rsidR="00D555B4" w:rsidRPr="008E4EF2">
        <w:rPr>
          <w:rFonts w:cs="Arial"/>
          <w:sz w:val="18"/>
          <w:szCs w:val="18"/>
        </w:rPr>
        <w:t>The driving concepts behind significant VI are penetration through the vessel wall and  a reaction to the vascular deposit, namely thrombus formation, which may range from subtle and fibrinoid in nature to large and heavily organized</w:t>
      </w:r>
      <w:r w:rsidR="00463C4A" w:rsidRPr="008E4EF2">
        <w:rPr>
          <w:rFonts w:cs="Arial"/>
          <w:sz w:val="18"/>
          <w:szCs w:val="18"/>
        </w:rPr>
        <w:t>.</w:t>
      </w:r>
      <w:hyperlink w:anchor="_ENREF_27" w:tooltip="Mete, 2011 #22" w:history="1">
        <w:r w:rsidR="00610A0A" w:rsidRPr="008E4EF2">
          <w:rPr>
            <w:rFonts w:cs="Arial"/>
            <w:sz w:val="18"/>
            <w:szCs w:val="18"/>
            <w:vertAlign w:val="superscript"/>
          </w:rPr>
          <w:fldChar w:fldCharType="begin"/>
        </w:r>
        <w:r w:rsidR="0090339C">
          <w:rPr>
            <w:rFonts w:cs="Arial"/>
            <w:sz w:val="18"/>
            <w:szCs w:val="18"/>
            <w:vertAlign w:val="superscript"/>
          </w:rPr>
          <w:instrText xml:space="preserve"> ADDIN EN.CITE &lt;EndNote&gt;&lt;Cite&gt;&lt;Author&gt;Mete&lt;/Author&gt;&lt;Year&gt;2011&lt;/Year&gt;&lt;RecNum&gt;22&lt;/RecNum&gt;&lt;DisplayText&gt;&lt;style face="superscript"&gt;27&lt;/style&gt;&lt;/DisplayText&gt;&lt;record&gt;&lt;rec-number&gt;26&lt;/rec-number&gt;&lt;foreign-keys&gt;&lt;key app="EN" db-id="ps2wwdsfra2r5ee9zasxs5t8zwdwxrswe5xa" timestamp="1473117138"&gt;26&lt;/key&gt;&lt;/foreign-keys&gt;&lt;ref-type name="Journal Article"&gt;17&lt;/ref-type&gt;&lt;contributors&gt;&lt;authors&gt;&lt;author&gt;Mete, O.&lt;/author&gt;&lt;author&gt;Asa, S. L.&lt;/author&gt;&lt;/authors&gt;&lt;/contributors&gt;&lt;auth-address&gt;Department of Pathology, University Health Network, Toronto, Ontario, Canada. Ozgur.Mete2@uhn.on.ca&lt;/auth-address&gt;&lt;titles&gt;&lt;title&gt;Pathological definition and clinical significance of vascular invasion in thyroid carcinomas of follicular epithelial derivation&lt;/title&gt;&lt;secondary-title&gt;Mod Pathol&lt;/secondary-title&gt;&lt;/titles&gt;&lt;periodical&gt;&lt;full-title&gt;Mod Pathol&lt;/full-title&gt;&lt;/periodical&gt;&lt;pages&gt;1545-52&lt;/pages&gt;&lt;volume&gt;24&lt;/volume&gt;&lt;number&gt;12&lt;/number&gt;&lt;edition&gt;2011/08/02&lt;/edition&gt;&lt;keywords&gt;&lt;keyword&gt;Adenocarcinoma, Follicular&lt;/keyword&gt;&lt;keyword&gt;Artifacts&lt;/keyword&gt;&lt;keyword&gt;Autopsy&lt;/keyword&gt;&lt;keyword&gt;Biopsy&lt;/keyword&gt;&lt;keyword&gt;Blood Vessels/*pathology&lt;/keyword&gt;&lt;keyword&gt;Carcinoma&lt;/keyword&gt;&lt;keyword&gt;Cell Differentiation&lt;/keyword&gt;&lt;keyword&gt;Epithelial Cells/*pathology&lt;/keyword&gt;&lt;keyword&gt;Humans&lt;/keyword&gt;&lt;keyword&gt;Immunohistochemistry&lt;/keyword&gt;&lt;keyword&gt;Neoplasm Invasiveness&lt;/keyword&gt;&lt;keyword&gt;Predictive Value of Tests&lt;/keyword&gt;&lt;keyword&gt;Prognosis&lt;/keyword&gt;&lt;keyword&gt;Retrospective Studies&lt;/keyword&gt;&lt;keyword&gt;Thyroid Neoplasms/*pathology/secondary&lt;/keyword&gt;&lt;keyword&gt;Time Factors&lt;/keyword&gt;&lt;/keywords&gt;&lt;dates&gt;&lt;year&gt;2011&lt;/year&gt;&lt;pub-dates&gt;&lt;date&gt;Dec&lt;/date&gt;&lt;/pub-dates&gt;&lt;/dates&gt;&lt;isbn&gt;1530-0285 (Electronic)&amp;#xD;0893-3952 (Linking)&lt;/isbn&gt;&lt;accession-num&gt;21804527&lt;/accession-num&gt;&lt;urls&gt;&lt;related-urls&gt;&lt;url&gt;http://www.ncbi.nlm.nih.gov/pubmed/21804527&lt;/url&gt;&lt;/related-urls&gt;&lt;/urls&gt;&lt;electronic-resource-num&gt;10.1038/modpathol.2011.119&amp;#xD;modpathol2011119 [pii]&lt;/electronic-resource-num&gt;&lt;language&gt;eng&lt;/language&gt;&lt;/record&gt;&lt;/Cite&gt;&lt;/EndNote&gt;</w:instrText>
        </w:r>
        <w:r w:rsidR="00610A0A" w:rsidRPr="008E4EF2">
          <w:rPr>
            <w:rFonts w:cs="Arial"/>
            <w:sz w:val="18"/>
            <w:szCs w:val="18"/>
            <w:vertAlign w:val="superscript"/>
          </w:rPr>
          <w:fldChar w:fldCharType="separate"/>
        </w:r>
        <w:r w:rsidR="00610A0A">
          <w:rPr>
            <w:rFonts w:cs="Arial"/>
            <w:noProof/>
            <w:sz w:val="18"/>
            <w:szCs w:val="18"/>
            <w:vertAlign w:val="superscript"/>
          </w:rPr>
          <w:t>2</w:t>
        </w:r>
        <w:r w:rsidR="00610A0A" w:rsidRPr="008E4EF2">
          <w:rPr>
            <w:rFonts w:cs="Arial"/>
            <w:sz w:val="18"/>
            <w:szCs w:val="18"/>
            <w:vertAlign w:val="superscript"/>
          </w:rPr>
          <w:fldChar w:fldCharType="end"/>
        </w:r>
      </w:hyperlink>
      <w:r w:rsidR="00D555B4" w:rsidRPr="008E4EF2">
        <w:rPr>
          <w:rFonts w:cs="Arial"/>
          <w:sz w:val="18"/>
          <w:szCs w:val="18"/>
        </w:rPr>
        <w:t xml:space="preserve"> </w:t>
      </w:r>
    </w:p>
    <w:p w14:paraId="345B5367" w14:textId="442C424F" w:rsidR="00D555B4" w:rsidRPr="008E4EF2" w:rsidRDefault="00D555B4" w:rsidP="00031BDB">
      <w:pPr>
        <w:spacing w:before="60"/>
        <w:jc w:val="both"/>
        <w:rPr>
          <w:rFonts w:cs="Arial"/>
          <w:sz w:val="18"/>
          <w:szCs w:val="18"/>
        </w:rPr>
      </w:pPr>
      <w:r w:rsidRPr="008E4EF2">
        <w:rPr>
          <w:rFonts w:cs="Arial"/>
          <w:sz w:val="18"/>
          <w:szCs w:val="18"/>
        </w:rPr>
        <w:t xml:space="preserve">A </w:t>
      </w:r>
      <w:r w:rsidR="00EE42CC" w:rsidRPr="008E4EF2">
        <w:rPr>
          <w:rFonts w:cs="Arial"/>
          <w:sz w:val="18"/>
          <w:szCs w:val="18"/>
        </w:rPr>
        <w:t>through</w:t>
      </w:r>
      <w:r w:rsidR="00E207AB" w:rsidRPr="008E4EF2">
        <w:rPr>
          <w:rFonts w:cs="Arial"/>
          <w:sz w:val="18"/>
          <w:szCs w:val="18"/>
        </w:rPr>
        <w:t xml:space="preserve"> C </w:t>
      </w:r>
      <w:r w:rsidRPr="008E4EF2">
        <w:rPr>
          <w:rFonts w:cs="Arial"/>
          <w:sz w:val="18"/>
          <w:szCs w:val="18"/>
        </w:rPr>
        <w:t xml:space="preserve">represent scenarios where tumor in </w:t>
      </w:r>
      <w:r w:rsidR="005E2B0A">
        <w:rPr>
          <w:rFonts w:cs="Arial"/>
          <w:sz w:val="18"/>
          <w:szCs w:val="18"/>
        </w:rPr>
        <w:t xml:space="preserve">vessels are not counted as VI. </w:t>
      </w:r>
      <w:r w:rsidRPr="008E4EF2">
        <w:rPr>
          <w:rFonts w:cs="Arial"/>
          <w:sz w:val="18"/>
          <w:szCs w:val="18"/>
        </w:rPr>
        <w:t>A</w:t>
      </w:r>
      <w:r w:rsidR="005E2B0A">
        <w:rPr>
          <w:rFonts w:cs="Arial"/>
          <w:sz w:val="18"/>
          <w:szCs w:val="18"/>
        </w:rPr>
        <w:t>.</w:t>
      </w:r>
      <w:r w:rsidRPr="008E4EF2">
        <w:rPr>
          <w:rFonts w:cs="Arial"/>
          <w:sz w:val="18"/>
          <w:szCs w:val="18"/>
        </w:rPr>
        <w:t xml:space="preserve"> Free</w:t>
      </w:r>
      <w:r w:rsidR="00EE42CC" w:rsidRPr="008E4EF2">
        <w:rPr>
          <w:rFonts w:cs="Arial"/>
          <w:sz w:val="18"/>
          <w:szCs w:val="18"/>
        </w:rPr>
        <w:t>-</w:t>
      </w:r>
      <w:r w:rsidRPr="008E4EF2">
        <w:rPr>
          <w:rFonts w:cs="Arial"/>
          <w:sz w:val="18"/>
          <w:szCs w:val="18"/>
        </w:rPr>
        <w:t xml:space="preserve">floating irregular tumor fragments often result </w:t>
      </w:r>
      <w:r w:rsidR="005E2B0A">
        <w:rPr>
          <w:rFonts w:cs="Arial"/>
          <w:sz w:val="18"/>
          <w:szCs w:val="18"/>
        </w:rPr>
        <w:t xml:space="preserve">from artifactual displacement. </w:t>
      </w:r>
      <w:r w:rsidRPr="008E4EF2">
        <w:rPr>
          <w:rFonts w:cs="Arial"/>
          <w:sz w:val="18"/>
          <w:szCs w:val="18"/>
        </w:rPr>
        <w:t>B</w:t>
      </w:r>
      <w:r w:rsidR="005E2B0A">
        <w:rPr>
          <w:rFonts w:cs="Arial"/>
          <w:sz w:val="18"/>
          <w:szCs w:val="18"/>
        </w:rPr>
        <w:t>.</w:t>
      </w:r>
      <w:r w:rsidRPr="008E4EF2">
        <w:rPr>
          <w:rFonts w:cs="Arial"/>
          <w:sz w:val="18"/>
          <w:szCs w:val="18"/>
        </w:rPr>
        <w:t xml:space="preserve"> Tumor bulging and indenting the ves</w:t>
      </w:r>
      <w:r w:rsidR="005E2B0A">
        <w:rPr>
          <w:rFonts w:cs="Arial"/>
          <w:sz w:val="18"/>
          <w:szCs w:val="18"/>
        </w:rPr>
        <w:t xml:space="preserve">sel wall does not count as VI. </w:t>
      </w:r>
      <w:r w:rsidRPr="008E4EF2">
        <w:rPr>
          <w:rFonts w:cs="Arial"/>
          <w:sz w:val="18"/>
          <w:szCs w:val="18"/>
        </w:rPr>
        <w:t>C</w:t>
      </w:r>
      <w:r w:rsidR="005E2B0A">
        <w:rPr>
          <w:rFonts w:cs="Arial"/>
          <w:sz w:val="18"/>
          <w:szCs w:val="18"/>
        </w:rPr>
        <w:t>.</w:t>
      </w:r>
      <w:r w:rsidRPr="008E4EF2">
        <w:rPr>
          <w:rFonts w:cs="Arial"/>
          <w:sz w:val="18"/>
          <w:szCs w:val="18"/>
        </w:rPr>
        <w:t xml:space="preserve"> Endothelialized tumor float</w:t>
      </w:r>
      <w:r w:rsidR="00EE42CC" w:rsidRPr="008E4EF2">
        <w:rPr>
          <w:rFonts w:cs="Arial"/>
          <w:sz w:val="18"/>
          <w:szCs w:val="18"/>
        </w:rPr>
        <w:t xml:space="preserve">ing in an intracapsular vessel </w:t>
      </w:r>
      <w:r w:rsidRPr="008E4EF2">
        <w:rPr>
          <w:rFonts w:cs="Arial"/>
          <w:sz w:val="18"/>
          <w:szCs w:val="18"/>
        </w:rPr>
        <w:t>may result from tangential sectioning of tumor bulging into a vessel, oft</w:t>
      </w:r>
      <w:r w:rsidR="005E2B0A">
        <w:rPr>
          <w:rFonts w:cs="Arial"/>
          <w:sz w:val="18"/>
          <w:szCs w:val="18"/>
        </w:rPr>
        <w:t xml:space="preserve">en at a branch or bifurcation. </w:t>
      </w:r>
      <w:r w:rsidRPr="008E4EF2">
        <w:rPr>
          <w:rFonts w:cs="Arial"/>
          <w:sz w:val="18"/>
          <w:szCs w:val="18"/>
        </w:rPr>
        <w:t xml:space="preserve">These findings can however prompt deeper levels (at least </w:t>
      </w:r>
      <w:r w:rsidR="00EE42CC" w:rsidRPr="008E4EF2">
        <w:rPr>
          <w:rFonts w:cs="Arial"/>
          <w:sz w:val="18"/>
          <w:szCs w:val="18"/>
        </w:rPr>
        <w:t xml:space="preserve">by </w:t>
      </w:r>
      <w:r w:rsidRPr="008E4EF2">
        <w:rPr>
          <w:rFonts w:cs="Arial"/>
          <w:sz w:val="18"/>
          <w:szCs w:val="18"/>
        </w:rPr>
        <w:t>3) to exclude definitive VI (see E</w:t>
      </w:r>
      <w:r w:rsidR="00EE42CC" w:rsidRPr="008E4EF2">
        <w:rPr>
          <w:rFonts w:cs="Arial"/>
          <w:sz w:val="18"/>
          <w:szCs w:val="18"/>
        </w:rPr>
        <w:t xml:space="preserve"> through </w:t>
      </w:r>
      <w:r w:rsidRPr="008E4EF2">
        <w:rPr>
          <w:rFonts w:cs="Arial"/>
          <w:sz w:val="18"/>
          <w:szCs w:val="18"/>
        </w:rPr>
        <w:t>G).</w:t>
      </w:r>
    </w:p>
    <w:p w14:paraId="2E9B7727" w14:textId="77777777" w:rsidR="00D555B4" w:rsidRPr="008E4EF2" w:rsidRDefault="00D555B4" w:rsidP="00031BDB">
      <w:pPr>
        <w:spacing w:before="60"/>
        <w:jc w:val="both"/>
        <w:rPr>
          <w:rFonts w:cs="Arial"/>
          <w:sz w:val="18"/>
          <w:szCs w:val="18"/>
        </w:rPr>
      </w:pPr>
      <w:r w:rsidRPr="008E4EF2">
        <w:rPr>
          <w:rFonts w:cs="Arial"/>
          <w:sz w:val="18"/>
          <w:szCs w:val="18"/>
        </w:rPr>
        <w:t>****</w:t>
      </w:r>
      <w:r w:rsidR="00E207AB" w:rsidRPr="008E4EF2">
        <w:rPr>
          <w:rFonts w:cs="Arial"/>
          <w:sz w:val="18"/>
          <w:szCs w:val="18"/>
        </w:rPr>
        <w:t xml:space="preserve"> </w:t>
      </w:r>
      <w:r w:rsidR="00525B1D" w:rsidRPr="008E4EF2">
        <w:rPr>
          <w:rFonts w:cs="Arial"/>
          <w:sz w:val="18"/>
          <w:szCs w:val="18"/>
        </w:rPr>
        <w:t>D</w:t>
      </w:r>
      <w:r w:rsidRPr="008E4EF2">
        <w:rPr>
          <w:rFonts w:cs="Arial"/>
          <w:sz w:val="18"/>
          <w:szCs w:val="18"/>
        </w:rPr>
        <w:t xml:space="preserve"> represents a common but contentious scenario among experts, in light of these new proposed criteria for significant VI.   This endothelialized tumor deposit is j</w:t>
      </w:r>
      <w:r w:rsidR="005E2B0A">
        <w:rPr>
          <w:rFonts w:cs="Arial"/>
          <w:sz w:val="18"/>
          <w:szCs w:val="18"/>
        </w:rPr>
        <w:t xml:space="preserve">uxtaposed to the vessel wall. </w:t>
      </w:r>
      <w:r w:rsidRPr="008E4EF2">
        <w:rPr>
          <w:rFonts w:cs="Arial"/>
          <w:sz w:val="18"/>
          <w:szCs w:val="18"/>
        </w:rPr>
        <w:t>As this is somewhat similar to C, and there is no obvious thrombus, technically this woul</w:t>
      </w:r>
      <w:r w:rsidR="005E2B0A">
        <w:rPr>
          <w:rFonts w:cs="Arial"/>
          <w:sz w:val="18"/>
          <w:szCs w:val="18"/>
        </w:rPr>
        <w:t xml:space="preserve">d not count as significant VI. </w:t>
      </w:r>
      <w:r w:rsidRPr="008E4EF2">
        <w:rPr>
          <w:rFonts w:cs="Arial"/>
          <w:sz w:val="18"/>
          <w:szCs w:val="18"/>
        </w:rPr>
        <w:t>One counterargument is that the endothel</w:t>
      </w:r>
      <w:r w:rsidR="00EE42CC" w:rsidRPr="008E4EF2">
        <w:rPr>
          <w:rFonts w:cs="Arial"/>
          <w:sz w:val="18"/>
          <w:szCs w:val="18"/>
        </w:rPr>
        <w:t>ialized appearance represents “</w:t>
      </w:r>
      <w:r w:rsidRPr="008E4EF2">
        <w:rPr>
          <w:rFonts w:cs="Arial"/>
          <w:sz w:val="18"/>
          <w:szCs w:val="18"/>
        </w:rPr>
        <w:t>organization</w:t>
      </w:r>
      <w:r w:rsidR="00EE42CC" w:rsidRPr="008E4EF2">
        <w:rPr>
          <w:rFonts w:cs="Arial"/>
          <w:sz w:val="18"/>
          <w:szCs w:val="18"/>
        </w:rPr>
        <w:t>”</w:t>
      </w:r>
      <w:r w:rsidR="00463C4A" w:rsidRPr="008E4EF2">
        <w:rPr>
          <w:rFonts w:cs="Arial"/>
          <w:sz w:val="18"/>
          <w:szCs w:val="18"/>
        </w:rPr>
        <w:t xml:space="preserve"> of a tumor thrombus </w:t>
      </w:r>
      <w:r w:rsidR="005E2B0A">
        <w:rPr>
          <w:rFonts w:cs="Arial"/>
          <w:sz w:val="18"/>
          <w:szCs w:val="18"/>
        </w:rPr>
        <w:t xml:space="preserve">and is thus still significant. </w:t>
      </w:r>
      <w:r w:rsidR="00EE42CC" w:rsidRPr="008E4EF2">
        <w:rPr>
          <w:rFonts w:cs="Arial"/>
          <w:sz w:val="18"/>
          <w:szCs w:val="18"/>
        </w:rPr>
        <w:t xml:space="preserve">While deeper levels may help, </w:t>
      </w:r>
      <w:r w:rsidRPr="008E4EF2">
        <w:rPr>
          <w:rFonts w:cs="Arial"/>
          <w:sz w:val="18"/>
          <w:szCs w:val="18"/>
        </w:rPr>
        <w:t>this scen</w:t>
      </w:r>
      <w:r w:rsidR="00EE42CC" w:rsidRPr="008E4EF2">
        <w:rPr>
          <w:rFonts w:cs="Arial"/>
          <w:sz w:val="18"/>
          <w:szCs w:val="18"/>
        </w:rPr>
        <w:t>ario may still be considered a “judgment call”</w:t>
      </w:r>
      <w:r w:rsidRPr="008E4EF2">
        <w:rPr>
          <w:rFonts w:cs="Arial"/>
          <w:sz w:val="18"/>
          <w:szCs w:val="18"/>
        </w:rPr>
        <w:t xml:space="preserve"> based on current level of evidence. </w:t>
      </w:r>
    </w:p>
    <w:p w14:paraId="1D36D9C1" w14:textId="70F8A2AB" w:rsidR="00D555B4" w:rsidRPr="008E4EF2" w:rsidRDefault="00D555B4" w:rsidP="00031BDB">
      <w:pPr>
        <w:spacing w:before="60"/>
        <w:jc w:val="both"/>
        <w:rPr>
          <w:rFonts w:cs="Arial"/>
          <w:sz w:val="18"/>
          <w:szCs w:val="18"/>
        </w:rPr>
      </w:pPr>
      <w:r w:rsidRPr="008E4EF2">
        <w:rPr>
          <w:rFonts w:cs="Arial"/>
          <w:sz w:val="18"/>
          <w:szCs w:val="18"/>
        </w:rPr>
        <w:t xml:space="preserve">E </w:t>
      </w:r>
      <w:r w:rsidR="00EE42CC" w:rsidRPr="008E4EF2">
        <w:rPr>
          <w:rFonts w:cs="Arial"/>
          <w:sz w:val="18"/>
          <w:szCs w:val="18"/>
        </w:rPr>
        <w:t>through</w:t>
      </w:r>
      <w:r w:rsidR="00E207AB" w:rsidRPr="008E4EF2">
        <w:rPr>
          <w:rFonts w:cs="Arial"/>
          <w:sz w:val="18"/>
          <w:szCs w:val="18"/>
        </w:rPr>
        <w:t xml:space="preserve"> G represent unequivocal </w:t>
      </w:r>
      <w:r w:rsidR="005E2B0A">
        <w:rPr>
          <w:rFonts w:cs="Arial"/>
          <w:sz w:val="18"/>
          <w:szCs w:val="18"/>
        </w:rPr>
        <w:t xml:space="preserve">VI. </w:t>
      </w:r>
      <w:r w:rsidRPr="008E4EF2">
        <w:rPr>
          <w:rFonts w:cs="Arial"/>
          <w:sz w:val="18"/>
          <w:szCs w:val="18"/>
        </w:rPr>
        <w:t>E</w:t>
      </w:r>
      <w:r w:rsidR="005E2B0A">
        <w:rPr>
          <w:rFonts w:cs="Arial"/>
          <w:sz w:val="18"/>
          <w:szCs w:val="18"/>
        </w:rPr>
        <w:t>.</w:t>
      </w:r>
      <w:r w:rsidRPr="008E4EF2">
        <w:rPr>
          <w:rFonts w:cs="Arial"/>
          <w:sz w:val="18"/>
          <w:szCs w:val="18"/>
        </w:rPr>
        <w:t xml:space="preserve"> Tumor is juxtaposed to vessel wall and is asso</w:t>
      </w:r>
      <w:r w:rsidR="005E2B0A">
        <w:rPr>
          <w:rFonts w:cs="Arial"/>
          <w:sz w:val="18"/>
          <w:szCs w:val="18"/>
        </w:rPr>
        <w:t xml:space="preserve">ciated with a thrombus. </w:t>
      </w:r>
      <w:r w:rsidR="00EE42CC" w:rsidRPr="008E4EF2">
        <w:rPr>
          <w:rFonts w:cs="Arial"/>
          <w:sz w:val="18"/>
          <w:szCs w:val="18"/>
        </w:rPr>
        <w:t>F</w:t>
      </w:r>
      <w:r w:rsidR="005E2B0A">
        <w:rPr>
          <w:rFonts w:cs="Arial"/>
          <w:sz w:val="18"/>
          <w:szCs w:val="18"/>
        </w:rPr>
        <w:t>.</w:t>
      </w:r>
      <w:r w:rsidR="000F5DA1">
        <w:rPr>
          <w:rFonts w:cs="Arial"/>
          <w:sz w:val="18"/>
          <w:szCs w:val="18"/>
        </w:rPr>
        <w:t xml:space="preserve"> </w:t>
      </w:r>
      <w:r w:rsidRPr="008E4EF2">
        <w:rPr>
          <w:rFonts w:cs="Arial"/>
          <w:sz w:val="18"/>
          <w:szCs w:val="18"/>
        </w:rPr>
        <w:t>Tumor penetrating vessel wall also demonstrating thrombus formation at its neck. G</w:t>
      </w:r>
      <w:r w:rsidR="005E2B0A">
        <w:rPr>
          <w:rFonts w:cs="Arial"/>
          <w:sz w:val="18"/>
          <w:szCs w:val="18"/>
        </w:rPr>
        <w:t>.</w:t>
      </w:r>
      <w:r w:rsidRPr="008E4EF2">
        <w:rPr>
          <w:rFonts w:cs="Arial"/>
          <w:sz w:val="18"/>
          <w:szCs w:val="18"/>
        </w:rPr>
        <w:t xml:space="preserve"> Tumor fragments in intermingled with an organized thrombus and</w:t>
      </w:r>
      <w:r w:rsidR="00EE42CC" w:rsidRPr="008E4EF2">
        <w:rPr>
          <w:rFonts w:cs="Arial"/>
          <w:sz w:val="18"/>
          <w:szCs w:val="18"/>
        </w:rPr>
        <w:t xml:space="preserve"> adherent to vessel wall. </w:t>
      </w:r>
    </w:p>
    <w:p w14:paraId="5C4C78A2" w14:textId="77777777" w:rsidR="00E207AB" w:rsidRDefault="007E7052" w:rsidP="00031BDB">
      <w:pPr>
        <w:spacing w:before="60"/>
        <w:jc w:val="both"/>
        <w:rPr>
          <w:rFonts w:cs="Arial"/>
          <w:sz w:val="18"/>
          <w:szCs w:val="18"/>
        </w:rPr>
      </w:pPr>
      <w:r w:rsidRPr="008E4EF2">
        <w:rPr>
          <w:rFonts w:cs="Arial"/>
          <w:i/>
          <w:sz w:val="18"/>
          <w:szCs w:val="18"/>
        </w:rPr>
        <w:t>Note: W</w:t>
      </w:r>
      <w:r w:rsidR="00D555B4" w:rsidRPr="008E4EF2">
        <w:rPr>
          <w:rFonts w:cs="Arial"/>
          <w:i/>
          <w:sz w:val="18"/>
          <w:szCs w:val="18"/>
        </w:rPr>
        <w:t xml:space="preserve">hile there is no </w:t>
      </w:r>
      <w:r w:rsidRPr="008E4EF2">
        <w:rPr>
          <w:rFonts w:cs="Arial"/>
          <w:i/>
          <w:sz w:val="18"/>
          <w:szCs w:val="18"/>
        </w:rPr>
        <w:t>standard definition of “</w:t>
      </w:r>
      <w:r w:rsidR="00D555B4" w:rsidRPr="008E4EF2">
        <w:rPr>
          <w:rFonts w:cs="Arial"/>
          <w:i/>
          <w:sz w:val="18"/>
          <w:szCs w:val="18"/>
        </w:rPr>
        <w:t>deeper levels,</w:t>
      </w:r>
      <w:r w:rsidRPr="008E4EF2">
        <w:rPr>
          <w:rFonts w:cs="Arial"/>
          <w:i/>
          <w:sz w:val="18"/>
          <w:szCs w:val="18"/>
        </w:rPr>
        <w:t>”</w:t>
      </w:r>
      <w:r w:rsidR="00D555B4" w:rsidRPr="008E4EF2">
        <w:rPr>
          <w:rFonts w:cs="Arial"/>
          <w:i/>
          <w:sz w:val="18"/>
          <w:szCs w:val="18"/>
        </w:rPr>
        <w:t xml:space="preserve"> generally, each le</w:t>
      </w:r>
      <w:r w:rsidRPr="008E4EF2">
        <w:rPr>
          <w:rFonts w:cs="Arial"/>
          <w:i/>
          <w:sz w:val="18"/>
          <w:szCs w:val="18"/>
        </w:rPr>
        <w:t>vel is at a certain interval (i</w:t>
      </w:r>
      <w:r w:rsidR="00D555B4" w:rsidRPr="008E4EF2">
        <w:rPr>
          <w:rFonts w:cs="Arial"/>
          <w:i/>
          <w:sz w:val="18"/>
          <w:szCs w:val="18"/>
        </w:rPr>
        <w:t>e</w:t>
      </w:r>
      <w:r w:rsidRPr="008E4EF2">
        <w:rPr>
          <w:rFonts w:cs="Arial"/>
          <w:i/>
          <w:sz w:val="18"/>
          <w:szCs w:val="18"/>
        </w:rPr>
        <w:t>,</w:t>
      </w:r>
      <w:r w:rsidR="00EE42CC" w:rsidRPr="008E4EF2">
        <w:rPr>
          <w:rFonts w:cs="Arial"/>
          <w:i/>
          <w:sz w:val="18"/>
          <w:szCs w:val="18"/>
        </w:rPr>
        <w:t xml:space="preserve"> 3 serial sections deeper or 15-</w:t>
      </w:r>
      <w:r w:rsidR="00D555B4" w:rsidRPr="008E4EF2">
        <w:rPr>
          <w:rFonts w:cs="Arial"/>
          <w:i/>
          <w:sz w:val="18"/>
          <w:szCs w:val="18"/>
        </w:rPr>
        <w:t>micron intervals) below the original H&amp;E rather than an immediate serial section.</w:t>
      </w:r>
      <w:r w:rsidR="00D6241B" w:rsidRPr="008E4EF2">
        <w:rPr>
          <w:rFonts w:cs="Arial"/>
          <w:sz w:val="18"/>
          <w:szCs w:val="18"/>
        </w:rPr>
        <w:t xml:space="preserve">  </w:t>
      </w:r>
    </w:p>
    <w:p w14:paraId="7CBCCF8A" w14:textId="77777777" w:rsidR="008C67C0" w:rsidRPr="008E4EF2" w:rsidRDefault="00D555B4" w:rsidP="005E2B0A">
      <w:pPr>
        <w:spacing w:before="60"/>
        <w:rPr>
          <w:rFonts w:cs="Arial"/>
          <w:sz w:val="18"/>
          <w:szCs w:val="18"/>
        </w:rPr>
      </w:pPr>
      <w:r w:rsidRPr="008E4EF2">
        <w:rPr>
          <w:rFonts w:cs="Arial"/>
          <w:sz w:val="18"/>
          <w:szCs w:val="18"/>
        </w:rPr>
        <w:t xml:space="preserve">Original concept for schematic from </w:t>
      </w:r>
      <w:r w:rsidR="008C67C0" w:rsidRPr="008E4EF2">
        <w:rPr>
          <w:rFonts w:cs="Arial"/>
          <w:sz w:val="18"/>
          <w:szCs w:val="18"/>
        </w:rPr>
        <w:t xml:space="preserve">Fletcher CDM, ed. </w:t>
      </w:r>
      <w:r w:rsidR="008C67C0" w:rsidRPr="008E4EF2">
        <w:rPr>
          <w:rFonts w:cs="Arial"/>
          <w:i/>
          <w:sz w:val="18"/>
          <w:szCs w:val="18"/>
        </w:rPr>
        <w:t>Diagnostic Histopathology of Tumours.</w:t>
      </w:r>
      <w:r w:rsidR="008C67C0" w:rsidRPr="008E4EF2">
        <w:rPr>
          <w:rFonts w:cs="Arial"/>
          <w:sz w:val="18"/>
          <w:szCs w:val="18"/>
        </w:rPr>
        <w:t xml:space="preserve"> 3rd ed. Edinburgh; Churchill Livingstone Elsevier; 2007. Modified with permission</w:t>
      </w:r>
      <w:r w:rsidR="00E207AB" w:rsidRPr="008E4EF2">
        <w:rPr>
          <w:rFonts w:cs="Arial"/>
          <w:sz w:val="18"/>
          <w:szCs w:val="18"/>
        </w:rPr>
        <w:t>.</w:t>
      </w:r>
      <w:r w:rsidR="008C67C0" w:rsidRPr="008E4EF2">
        <w:rPr>
          <w:rFonts w:cs="Arial"/>
          <w:sz w:val="18"/>
          <w:szCs w:val="18"/>
        </w:rPr>
        <w:t xml:space="preserve"> © Elsevier.</w:t>
      </w:r>
    </w:p>
    <w:p w14:paraId="7272E887" w14:textId="77777777" w:rsidR="006F151F" w:rsidRDefault="006F151F" w:rsidP="005E2B0A">
      <w:pPr>
        <w:rPr>
          <w:rFonts w:cs="Arial"/>
          <w:b/>
          <w:szCs w:val="22"/>
        </w:rPr>
      </w:pPr>
    </w:p>
    <w:p w14:paraId="09E79C76" w14:textId="21AF927E" w:rsidR="00AC6557" w:rsidRDefault="00AC6557" w:rsidP="005E2B0A">
      <w:pPr>
        <w:rPr>
          <w:rFonts w:cs="Arial"/>
          <w:b/>
          <w:szCs w:val="22"/>
        </w:rPr>
      </w:pPr>
      <w:r w:rsidRPr="00BA5D8B">
        <w:rPr>
          <w:rFonts w:cs="Arial"/>
          <w:szCs w:val="22"/>
        </w:rPr>
        <w:t>References</w:t>
      </w:r>
      <w:r>
        <w:rPr>
          <w:rFonts w:cs="Arial"/>
          <w:b/>
          <w:szCs w:val="22"/>
        </w:rPr>
        <w:t>:</w:t>
      </w:r>
    </w:p>
    <w:p w14:paraId="75DBB72E" w14:textId="65DD8B67" w:rsidR="00AC6557" w:rsidRPr="00AC6557" w:rsidRDefault="00AC6557" w:rsidP="00076930">
      <w:pPr>
        <w:pStyle w:val="EndNoteBibliography"/>
        <w:ind w:left="360" w:hanging="360"/>
        <w:rPr>
          <w:sz w:val="20"/>
          <w:szCs w:val="20"/>
        </w:rPr>
      </w:pPr>
      <w:r>
        <w:rPr>
          <w:sz w:val="20"/>
          <w:szCs w:val="20"/>
        </w:rPr>
        <w:t>1</w:t>
      </w:r>
      <w:r w:rsidRPr="00AC6557">
        <w:rPr>
          <w:sz w:val="20"/>
          <w:szCs w:val="20"/>
        </w:rPr>
        <w:t>.</w:t>
      </w:r>
      <w:r w:rsidRPr="00AC6557">
        <w:rPr>
          <w:sz w:val="20"/>
          <w:szCs w:val="20"/>
        </w:rPr>
        <w:tab/>
        <w:t xml:space="preserve">Rosai J, Carcangiu ML, DeLellis RA. Atlas of Tumor Pathology. </w:t>
      </w:r>
      <w:r w:rsidRPr="00E71D3B">
        <w:rPr>
          <w:i/>
          <w:sz w:val="20"/>
          <w:szCs w:val="20"/>
        </w:rPr>
        <w:t>Tumors of the Thyroid Gland</w:t>
      </w:r>
      <w:r w:rsidRPr="00AC6557">
        <w:rPr>
          <w:sz w:val="20"/>
          <w:szCs w:val="20"/>
        </w:rPr>
        <w:t>. Vol 5. 3rd ed. Washington DC: Armed Forces Institute of Pathology; 1992.</w:t>
      </w:r>
    </w:p>
    <w:p w14:paraId="090F51AE" w14:textId="4AF9D0AB" w:rsidR="00AC6557" w:rsidRDefault="00AC6557" w:rsidP="00076930">
      <w:pPr>
        <w:pStyle w:val="EndNoteBibliography"/>
        <w:ind w:left="360" w:hanging="360"/>
        <w:rPr>
          <w:sz w:val="20"/>
          <w:szCs w:val="20"/>
        </w:rPr>
      </w:pPr>
      <w:r>
        <w:rPr>
          <w:sz w:val="20"/>
          <w:szCs w:val="20"/>
        </w:rPr>
        <w:t>2</w:t>
      </w:r>
      <w:r w:rsidRPr="00AC6557">
        <w:rPr>
          <w:sz w:val="20"/>
          <w:szCs w:val="20"/>
        </w:rPr>
        <w:t>.</w:t>
      </w:r>
      <w:r w:rsidRPr="00AC6557">
        <w:rPr>
          <w:sz w:val="20"/>
          <w:szCs w:val="20"/>
        </w:rPr>
        <w:tab/>
        <w:t xml:space="preserve">Mete O, Asa SL. Pathological definition and clinical significance of vascular invasion in thyroid carcinomas of follicular epithelial derivation. </w:t>
      </w:r>
      <w:r w:rsidRPr="00E71D3B">
        <w:rPr>
          <w:i/>
          <w:sz w:val="20"/>
          <w:szCs w:val="20"/>
        </w:rPr>
        <w:t>Mod Pathol</w:t>
      </w:r>
      <w:r w:rsidRPr="00AC6557">
        <w:rPr>
          <w:sz w:val="20"/>
          <w:szCs w:val="20"/>
        </w:rPr>
        <w:t>. 2011;24(12):1545-1552.</w:t>
      </w:r>
    </w:p>
    <w:p w14:paraId="0F79BFC8" w14:textId="2D11FA4E" w:rsidR="00AC6557" w:rsidRPr="00AC6557" w:rsidRDefault="00AC6557" w:rsidP="00076930">
      <w:pPr>
        <w:pStyle w:val="EndNoteBibliography"/>
        <w:ind w:left="360" w:hanging="360"/>
        <w:rPr>
          <w:sz w:val="20"/>
          <w:szCs w:val="20"/>
        </w:rPr>
      </w:pPr>
      <w:r>
        <w:rPr>
          <w:sz w:val="20"/>
          <w:szCs w:val="20"/>
        </w:rPr>
        <w:t>3</w:t>
      </w:r>
      <w:r w:rsidRPr="00EF246F">
        <w:rPr>
          <w:sz w:val="20"/>
          <w:szCs w:val="20"/>
        </w:rPr>
        <w:t>.</w:t>
      </w:r>
      <w:r w:rsidRPr="00EF246F">
        <w:rPr>
          <w:sz w:val="20"/>
          <w:szCs w:val="20"/>
        </w:rPr>
        <w:tab/>
        <w:t xml:space="preserve">Chan JK. The thyroid gland. In: Fletcher CDM, ed. </w:t>
      </w:r>
      <w:r w:rsidRPr="00313EA6">
        <w:rPr>
          <w:i/>
          <w:sz w:val="20"/>
          <w:szCs w:val="20"/>
        </w:rPr>
        <w:t>Diagnostic Histopathology of Tumours</w:t>
      </w:r>
      <w:r w:rsidRPr="00EF246F">
        <w:rPr>
          <w:sz w:val="20"/>
          <w:szCs w:val="20"/>
        </w:rPr>
        <w:t>. Edinburgh: Churchill Livingstone Elsevier; 2007:1018.</w:t>
      </w:r>
    </w:p>
    <w:p w14:paraId="2BBD3E54" w14:textId="62E33EDA" w:rsidR="00AC6557" w:rsidRPr="00AC6557" w:rsidRDefault="00AC6557" w:rsidP="00076930">
      <w:pPr>
        <w:pStyle w:val="EndNoteBibliography"/>
        <w:ind w:left="360" w:hanging="360"/>
        <w:rPr>
          <w:sz w:val="20"/>
          <w:szCs w:val="20"/>
        </w:rPr>
      </w:pPr>
      <w:r>
        <w:rPr>
          <w:sz w:val="20"/>
          <w:szCs w:val="20"/>
        </w:rPr>
        <w:t>4</w:t>
      </w:r>
      <w:r w:rsidRPr="00AC6557">
        <w:rPr>
          <w:sz w:val="20"/>
          <w:szCs w:val="20"/>
        </w:rPr>
        <w:t>.</w:t>
      </w:r>
      <w:r w:rsidRPr="00AC6557">
        <w:rPr>
          <w:sz w:val="20"/>
          <w:szCs w:val="20"/>
        </w:rPr>
        <w:tab/>
        <w:t xml:space="preserve">Erovic BM, Kim D, Cassol C, et al. Prognostic and predictive markers in medullary thyroid carcinoma. </w:t>
      </w:r>
      <w:r w:rsidRPr="00313EA6">
        <w:rPr>
          <w:i/>
          <w:sz w:val="20"/>
          <w:szCs w:val="20"/>
        </w:rPr>
        <w:t>Endocr Pathol</w:t>
      </w:r>
      <w:r w:rsidRPr="00AC6557">
        <w:rPr>
          <w:sz w:val="20"/>
          <w:szCs w:val="20"/>
        </w:rPr>
        <w:t>. 2012;23(4):232-242.</w:t>
      </w:r>
    </w:p>
    <w:p w14:paraId="160CE63F" w14:textId="34EC9731" w:rsidR="00AC6557" w:rsidRPr="00AC6557" w:rsidRDefault="00AC6557" w:rsidP="00076930">
      <w:pPr>
        <w:pStyle w:val="EndNoteBibliography"/>
        <w:ind w:left="360" w:hanging="360"/>
        <w:rPr>
          <w:sz w:val="20"/>
          <w:szCs w:val="20"/>
        </w:rPr>
      </w:pPr>
      <w:r>
        <w:rPr>
          <w:sz w:val="20"/>
          <w:szCs w:val="20"/>
        </w:rPr>
        <w:t>5</w:t>
      </w:r>
      <w:r w:rsidRPr="00AC6557">
        <w:rPr>
          <w:sz w:val="20"/>
          <w:szCs w:val="20"/>
        </w:rPr>
        <w:t>.</w:t>
      </w:r>
      <w:r w:rsidRPr="00AC6557">
        <w:rPr>
          <w:sz w:val="20"/>
          <w:szCs w:val="20"/>
        </w:rPr>
        <w:tab/>
        <w:t xml:space="preserve">Thompson LD, Wieneke JA, Paal E, Frommelt RA, Adair CF, Heffess CS. A clinicopathologic study of minimally invasive follicular carcinoma of the thyroid gland with a review of the English literature. </w:t>
      </w:r>
      <w:r w:rsidRPr="00313EA6">
        <w:rPr>
          <w:i/>
          <w:sz w:val="20"/>
          <w:szCs w:val="20"/>
        </w:rPr>
        <w:t>Cancer</w:t>
      </w:r>
      <w:r w:rsidRPr="00AC6557">
        <w:rPr>
          <w:sz w:val="20"/>
          <w:szCs w:val="20"/>
        </w:rPr>
        <w:t>. 2001;91(3):505-524.</w:t>
      </w:r>
    </w:p>
    <w:p w14:paraId="07E9CE8A" w14:textId="726071CB" w:rsidR="00AC6557" w:rsidRPr="00AC6557" w:rsidRDefault="00AC6557" w:rsidP="00076930">
      <w:pPr>
        <w:pStyle w:val="EndNoteBibliography"/>
        <w:ind w:left="360" w:hanging="360"/>
        <w:rPr>
          <w:sz w:val="20"/>
          <w:szCs w:val="20"/>
        </w:rPr>
      </w:pPr>
      <w:r>
        <w:rPr>
          <w:sz w:val="20"/>
          <w:szCs w:val="20"/>
        </w:rPr>
        <w:lastRenderedPageBreak/>
        <w:t>6</w:t>
      </w:r>
      <w:r w:rsidRPr="00AC6557">
        <w:rPr>
          <w:sz w:val="20"/>
          <w:szCs w:val="20"/>
        </w:rPr>
        <w:t>.</w:t>
      </w:r>
      <w:r w:rsidRPr="00AC6557">
        <w:rPr>
          <w:sz w:val="20"/>
          <w:szCs w:val="20"/>
        </w:rPr>
        <w:tab/>
        <w:t xml:space="preserve">Collini P, Sampietro G, Pilotti S. Extensive vascular invasion is a marker of risk of relapse in encapsulated </w:t>
      </w:r>
      <w:r w:rsidRPr="00962C49">
        <w:rPr>
          <w:sz w:val="20"/>
          <w:szCs w:val="20"/>
        </w:rPr>
        <w:t>non-</w:t>
      </w:r>
      <w:r w:rsidR="00962C49" w:rsidRPr="00962C49">
        <w:rPr>
          <w:sz w:val="20"/>
          <w:szCs w:val="20"/>
        </w:rPr>
        <w:t xml:space="preserve"> Hürthle </w:t>
      </w:r>
      <w:r w:rsidRPr="00962C49">
        <w:rPr>
          <w:sz w:val="20"/>
          <w:szCs w:val="20"/>
        </w:rPr>
        <w:t>cell follicular carcinoma of the thyroid gland: a clinicopathological study of 18 consecutive cases from a single institution</w:t>
      </w:r>
      <w:r w:rsidRPr="00AC6557">
        <w:rPr>
          <w:sz w:val="20"/>
          <w:szCs w:val="20"/>
        </w:rPr>
        <w:t xml:space="preserve"> with a 11-year median follow-up. </w:t>
      </w:r>
      <w:r w:rsidRPr="00313EA6">
        <w:rPr>
          <w:i/>
          <w:sz w:val="20"/>
          <w:szCs w:val="20"/>
        </w:rPr>
        <w:t>Histopathology</w:t>
      </w:r>
      <w:r w:rsidRPr="00AC6557">
        <w:rPr>
          <w:sz w:val="20"/>
          <w:szCs w:val="20"/>
        </w:rPr>
        <w:t>. 2004;44(1):35-39.</w:t>
      </w:r>
    </w:p>
    <w:p w14:paraId="2FA53AD5" w14:textId="5AB44809" w:rsidR="00AC6557" w:rsidRPr="00AC6557" w:rsidRDefault="00AC6557" w:rsidP="00076930">
      <w:pPr>
        <w:pStyle w:val="EndNoteBibliography"/>
        <w:ind w:left="360" w:hanging="360"/>
        <w:rPr>
          <w:sz w:val="20"/>
          <w:szCs w:val="20"/>
        </w:rPr>
      </w:pPr>
      <w:r>
        <w:rPr>
          <w:sz w:val="20"/>
          <w:szCs w:val="20"/>
        </w:rPr>
        <w:t>7</w:t>
      </w:r>
      <w:r w:rsidRPr="00AC6557">
        <w:rPr>
          <w:sz w:val="20"/>
          <w:szCs w:val="20"/>
        </w:rPr>
        <w:t>.</w:t>
      </w:r>
      <w:r w:rsidRPr="00AC6557">
        <w:rPr>
          <w:sz w:val="20"/>
          <w:szCs w:val="20"/>
        </w:rPr>
        <w:tab/>
        <w:t xml:space="preserve">Ghossein RA, Hiltzik DH, Carlson DL, et al. Prognostic factors of recurrence in encapsulated Hurthle cell carcinoma of the thyroid gland: a clinicopathologic study of 50 cases. </w:t>
      </w:r>
      <w:r w:rsidRPr="00313EA6">
        <w:rPr>
          <w:i/>
          <w:sz w:val="20"/>
          <w:szCs w:val="20"/>
        </w:rPr>
        <w:t>Cancer</w:t>
      </w:r>
      <w:r w:rsidRPr="00AC6557">
        <w:rPr>
          <w:sz w:val="20"/>
          <w:szCs w:val="20"/>
        </w:rPr>
        <w:t>. 2006;106(8):1669-1676.</w:t>
      </w:r>
    </w:p>
    <w:p w14:paraId="1E64F249" w14:textId="11D379B5" w:rsidR="00AC6557" w:rsidRPr="00AC6557" w:rsidRDefault="00AC6557" w:rsidP="00076930">
      <w:pPr>
        <w:pStyle w:val="EndNoteBibliography"/>
        <w:ind w:left="360" w:hanging="360"/>
        <w:rPr>
          <w:sz w:val="20"/>
          <w:szCs w:val="20"/>
        </w:rPr>
      </w:pPr>
      <w:r>
        <w:rPr>
          <w:sz w:val="20"/>
          <w:szCs w:val="20"/>
        </w:rPr>
        <w:t>8</w:t>
      </w:r>
      <w:r w:rsidRPr="00AC6557">
        <w:rPr>
          <w:sz w:val="20"/>
          <w:szCs w:val="20"/>
        </w:rPr>
        <w:t>.</w:t>
      </w:r>
      <w:r w:rsidRPr="00AC6557">
        <w:rPr>
          <w:sz w:val="20"/>
          <w:szCs w:val="20"/>
        </w:rPr>
        <w:tab/>
        <w:t xml:space="preserve">Stojadinovic A, Ghossein RA, Hoos A, et al. Hurthle cell carcinoma: a critical histopathologic appraisal. </w:t>
      </w:r>
      <w:r w:rsidRPr="00313EA6">
        <w:rPr>
          <w:i/>
          <w:sz w:val="20"/>
          <w:szCs w:val="20"/>
        </w:rPr>
        <w:t>J Clin Oncol</w:t>
      </w:r>
      <w:r w:rsidRPr="00AC6557">
        <w:rPr>
          <w:sz w:val="20"/>
          <w:szCs w:val="20"/>
        </w:rPr>
        <w:t>. 2001;19(10):2616-2625.</w:t>
      </w:r>
    </w:p>
    <w:p w14:paraId="1569FEE9" w14:textId="77777777" w:rsidR="00AC6557" w:rsidRPr="008E4EF2" w:rsidRDefault="00AC6557" w:rsidP="005E2B0A">
      <w:pPr>
        <w:rPr>
          <w:rFonts w:cs="Arial"/>
          <w:b/>
          <w:szCs w:val="22"/>
        </w:rPr>
      </w:pPr>
    </w:p>
    <w:p w14:paraId="3D4F6593" w14:textId="0701EE6E" w:rsidR="00AB1219" w:rsidRPr="008E4EF2" w:rsidRDefault="005D631C" w:rsidP="005E2B0A">
      <w:pPr>
        <w:keepNext/>
        <w:widowControl w:val="0"/>
        <w:rPr>
          <w:rFonts w:cs="Arial"/>
          <w:b/>
          <w:szCs w:val="22"/>
        </w:rPr>
      </w:pPr>
      <w:r w:rsidRPr="008E4EF2">
        <w:rPr>
          <w:rFonts w:cs="Arial"/>
          <w:b/>
          <w:szCs w:val="22"/>
        </w:rPr>
        <w:t>K</w:t>
      </w:r>
      <w:r w:rsidR="00EF246F">
        <w:rPr>
          <w:rFonts w:cs="Arial"/>
          <w:b/>
          <w:szCs w:val="22"/>
        </w:rPr>
        <w:t>.</w:t>
      </w:r>
      <w:r w:rsidR="00AB1219" w:rsidRPr="008E4EF2">
        <w:rPr>
          <w:rFonts w:cs="Arial"/>
          <w:b/>
          <w:szCs w:val="22"/>
        </w:rPr>
        <w:t xml:space="preserve"> </w:t>
      </w:r>
      <w:r w:rsidR="00EA20D2">
        <w:rPr>
          <w:rFonts w:cs="Arial"/>
          <w:b/>
          <w:szCs w:val="22"/>
        </w:rPr>
        <w:t xml:space="preserve"> </w:t>
      </w:r>
      <w:r w:rsidR="00AB1219" w:rsidRPr="008E4EF2">
        <w:rPr>
          <w:rFonts w:cs="Arial"/>
          <w:b/>
          <w:szCs w:val="22"/>
        </w:rPr>
        <w:t>Ex</w:t>
      </w:r>
      <w:r w:rsidR="00D6241B" w:rsidRPr="008E4EF2">
        <w:rPr>
          <w:rFonts w:cs="Arial"/>
          <w:b/>
          <w:szCs w:val="22"/>
        </w:rPr>
        <w:t>trat</w:t>
      </w:r>
      <w:r w:rsidR="003B60C6" w:rsidRPr="008E4EF2">
        <w:rPr>
          <w:rFonts w:cs="Arial"/>
          <w:b/>
          <w:szCs w:val="22"/>
        </w:rPr>
        <w:t>hyroidal Extension</w:t>
      </w:r>
    </w:p>
    <w:p w14:paraId="3F402F82" w14:textId="25262868" w:rsidR="00AB1219" w:rsidRDefault="00AB1219" w:rsidP="00031BDB">
      <w:pPr>
        <w:jc w:val="both"/>
        <w:rPr>
          <w:rFonts w:cs="Arial"/>
          <w:szCs w:val="22"/>
        </w:rPr>
      </w:pPr>
      <w:r w:rsidRPr="008E4EF2">
        <w:rPr>
          <w:rFonts w:cs="Arial"/>
          <w:szCs w:val="22"/>
        </w:rPr>
        <w:t>Extrathyroidal extension refers to involvement of the perithyroidal tissues by a primary thyroid cancer. Since the thy</w:t>
      </w:r>
      <w:r w:rsidR="00EA288F" w:rsidRPr="008E4EF2">
        <w:rPr>
          <w:rFonts w:cs="Arial"/>
          <w:szCs w:val="22"/>
        </w:rPr>
        <w:t>roid gland does not have a well-</w:t>
      </w:r>
      <w:r w:rsidRPr="008E4EF2">
        <w:rPr>
          <w:rFonts w:cs="Arial"/>
          <w:szCs w:val="22"/>
        </w:rPr>
        <w:t xml:space="preserve">defined </w:t>
      </w:r>
      <w:r w:rsidR="00520437" w:rsidRPr="008E4EF2">
        <w:rPr>
          <w:rFonts w:cs="Arial"/>
          <w:szCs w:val="22"/>
        </w:rPr>
        <w:t>capsule</w:t>
      </w:r>
      <w:r w:rsidR="00463C4A" w:rsidRPr="008E4EF2">
        <w:rPr>
          <w:rFonts w:cs="Arial"/>
          <w:szCs w:val="22"/>
        </w:rPr>
        <w:t>,</w:t>
      </w:r>
      <w:r w:rsidR="00A133F8" w:rsidDel="00A133F8">
        <w:rPr>
          <w:rFonts w:cs="Arial"/>
          <w:szCs w:val="22"/>
          <w:vertAlign w:val="superscript"/>
        </w:rPr>
        <w:t xml:space="preserve"> </w:t>
      </w:r>
      <w:r w:rsidR="00A133F8">
        <w:rPr>
          <w:rFonts w:cs="Arial"/>
          <w:szCs w:val="22"/>
          <w:vertAlign w:val="superscript"/>
        </w:rPr>
        <w:t>1</w:t>
      </w:r>
      <w:r w:rsidR="00520437" w:rsidRPr="008E4EF2">
        <w:rPr>
          <w:rFonts w:cs="Arial"/>
          <w:szCs w:val="22"/>
        </w:rPr>
        <w:t xml:space="preserve"> </w:t>
      </w:r>
      <w:r w:rsidRPr="008E4EF2">
        <w:rPr>
          <w:rFonts w:cs="Arial"/>
          <w:szCs w:val="22"/>
        </w:rPr>
        <w:t xml:space="preserve">the definition of extrathyroidal extension </w:t>
      </w:r>
      <w:r w:rsidR="00581A7B">
        <w:rPr>
          <w:rFonts w:cs="Arial"/>
          <w:szCs w:val="22"/>
        </w:rPr>
        <w:t xml:space="preserve">has been </w:t>
      </w:r>
      <w:r w:rsidRPr="008E4EF2">
        <w:rPr>
          <w:rFonts w:cs="Arial"/>
          <w:szCs w:val="22"/>
        </w:rPr>
        <w:t>problematic and subjective. On gross examination, the capsule may appear complete</w:t>
      </w:r>
      <w:r w:rsidR="00D6241B" w:rsidRPr="008E4EF2">
        <w:rPr>
          <w:rFonts w:cs="Arial"/>
          <w:szCs w:val="22"/>
        </w:rPr>
        <w:t>,</w:t>
      </w:r>
      <w:r w:rsidRPr="008E4EF2">
        <w:rPr>
          <w:rFonts w:cs="Arial"/>
          <w:szCs w:val="22"/>
        </w:rPr>
        <w:t xml:space="preserve"> but evidence has shown that microscopically the capsule is focally incomplete or absent in a majority of thyroid glands evaluated</w:t>
      </w:r>
      <w:r w:rsidR="00D6241B" w:rsidRPr="008E4EF2">
        <w:rPr>
          <w:rFonts w:cs="Arial"/>
          <w:szCs w:val="22"/>
        </w:rPr>
        <w:t xml:space="preserve"> at autopsy</w:t>
      </w:r>
      <w:r w:rsidRPr="008E4EF2">
        <w:rPr>
          <w:rFonts w:cs="Arial"/>
          <w:szCs w:val="22"/>
        </w:rPr>
        <w:t>.</w:t>
      </w:r>
      <w:r w:rsidR="00A133F8" w:rsidDel="00A133F8">
        <w:rPr>
          <w:rFonts w:cs="Arial"/>
          <w:szCs w:val="22"/>
          <w:vertAlign w:val="superscript"/>
        </w:rPr>
        <w:t xml:space="preserve"> </w:t>
      </w:r>
      <w:r w:rsidR="00A133F8">
        <w:rPr>
          <w:rFonts w:cs="Arial"/>
          <w:szCs w:val="22"/>
          <w:vertAlign w:val="superscript"/>
        </w:rPr>
        <w:t>2</w:t>
      </w:r>
      <w:r w:rsidRPr="008E4EF2">
        <w:rPr>
          <w:rFonts w:cs="Arial"/>
          <w:szCs w:val="22"/>
          <w:vertAlign w:val="superscript"/>
        </w:rPr>
        <w:t xml:space="preserve">  </w:t>
      </w:r>
      <w:r w:rsidRPr="008E4EF2">
        <w:rPr>
          <w:rFonts w:cs="Arial"/>
          <w:szCs w:val="22"/>
        </w:rPr>
        <w:t>The perithyroidal tissues include sizable blood vessels as</w:t>
      </w:r>
      <w:r w:rsidRPr="008E4EF2">
        <w:rPr>
          <w:rFonts w:cs="Arial"/>
          <w:szCs w:val="22"/>
          <w:vertAlign w:val="superscript"/>
        </w:rPr>
        <w:t xml:space="preserve"> </w:t>
      </w:r>
      <w:r w:rsidRPr="008E4EF2">
        <w:rPr>
          <w:rFonts w:cs="Arial"/>
          <w:szCs w:val="22"/>
        </w:rPr>
        <w:t xml:space="preserve">well as small peripheral nerves and </w:t>
      </w:r>
      <w:r w:rsidR="00B02106" w:rsidRPr="008E4EF2">
        <w:rPr>
          <w:rFonts w:cs="Arial"/>
          <w:szCs w:val="22"/>
        </w:rPr>
        <w:t>are</w:t>
      </w:r>
      <w:r w:rsidRPr="008E4EF2">
        <w:rPr>
          <w:rFonts w:cs="Arial"/>
          <w:szCs w:val="22"/>
        </w:rPr>
        <w:t xml:space="preserve"> continuous with the pretracheal fascia.</w:t>
      </w:r>
      <w:hyperlink w:anchor="_ENREF_34" w:tooltip="Standring, 2005 #33" w:history="1">
        <w:r w:rsidR="00610A0A" w:rsidRPr="008E4EF2">
          <w:rPr>
            <w:rFonts w:cs="Arial"/>
            <w:szCs w:val="22"/>
            <w:vertAlign w:val="superscript"/>
          </w:rPr>
          <w:fldChar w:fldCharType="begin"/>
        </w:r>
        <w:r w:rsidR="0090339C">
          <w:rPr>
            <w:rFonts w:cs="Arial"/>
            <w:szCs w:val="22"/>
            <w:vertAlign w:val="superscript"/>
          </w:rPr>
          <w:instrText xml:space="preserve"> ADDIN EN.CITE &lt;EndNote&gt;&lt;Cite&gt;&lt;Author&gt;Standring&lt;/Author&gt;&lt;Year&gt;2005&lt;/Year&gt;&lt;RecNum&gt;33&lt;/RecNum&gt;&lt;DisplayText&gt;&lt;style face="superscript"&gt;34&lt;/style&gt;&lt;/DisplayText&gt;&lt;record&gt;&lt;rec-number&gt;33&lt;/rec-number&gt;&lt;foreign-keys&gt;&lt;key app="EN" db-id="ps2wwdsfra2r5ee9zasxs5t8zwdwxrswe5xa" timestamp="1473117139"&gt;33&lt;/key&gt;&lt;/foreign-keys&gt;&lt;ref-type name="Book Section"&gt;5&lt;/ref-type&gt;&lt;contributors&gt;&lt;authors&gt;&lt;author&gt;Standring, S.&lt;/author&gt;&lt;/authors&gt;&lt;secondary-authors&gt;&lt;author&gt;Standring, S.&lt;/author&gt;&lt;/secondary-authors&gt;&lt;/contributors&gt;&lt;titles&gt;&lt;title&gt;Thyroid gland&lt;/title&gt;&lt;secondary-title&gt;Gray&amp;apos;s anatomy: the anatomical basis of clinical practice&lt;/secondary-title&gt;&lt;/titles&gt;&lt;pages&gt;560-564&lt;/pages&gt;&lt;dates&gt;&lt;year&gt;2005&lt;/year&gt;&lt;/dates&gt;&lt;pub-location&gt;Edinburgh&lt;/pub-location&gt;&lt;publisher&gt;Elsevieer Churchill Livingstone&lt;/publisher&gt;&lt;urls&gt;&lt;/urls&gt;&lt;/record&gt;&lt;/Cite&gt;&lt;/EndNote&gt;</w:instrText>
        </w:r>
        <w:r w:rsidR="00610A0A" w:rsidRPr="008E4EF2">
          <w:rPr>
            <w:rFonts w:cs="Arial"/>
            <w:szCs w:val="22"/>
            <w:vertAlign w:val="superscript"/>
          </w:rPr>
          <w:fldChar w:fldCharType="separate"/>
        </w:r>
        <w:r w:rsidR="00610A0A">
          <w:rPr>
            <w:rFonts w:cs="Arial"/>
            <w:noProof/>
            <w:szCs w:val="22"/>
            <w:vertAlign w:val="superscript"/>
          </w:rPr>
          <w:t>3</w:t>
        </w:r>
        <w:r w:rsidR="00610A0A" w:rsidRPr="008E4EF2">
          <w:rPr>
            <w:rFonts w:cs="Arial"/>
            <w:szCs w:val="22"/>
            <w:vertAlign w:val="superscript"/>
          </w:rPr>
          <w:fldChar w:fldCharType="end"/>
        </w:r>
      </w:hyperlink>
      <w:r w:rsidRPr="008E4EF2">
        <w:rPr>
          <w:rFonts w:cs="Arial"/>
          <w:szCs w:val="22"/>
        </w:rPr>
        <w:t xml:space="preserve"> Extension into adipose tissue </w:t>
      </w:r>
      <w:r w:rsidR="00520437" w:rsidRPr="008E4EF2">
        <w:rPr>
          <w:rFonts w:cs="Arial"/>
          <w:szCs w:val="22"/>
        </w:rPr>
        <w:t>is a problematic criterion if used alone</w:t>
      </w:r>
      <w:r w:rsidR="00D6241B" w:rsidRPr="008E4EF2">
        <w:rPr>
          <w:rFonts w:cs="Arial"/>
          <w:szCs w:val="22"/>
        </w:rPr>
        <w:t>,</w:t>
      </w:r>
      <w:r w:rsidRPr="008E4EF2">
        <w:rPr>
          <w:rFonts w:cs="Arial"/>
          <w:szCs w:val="22"/>
        </w:rPr>
        <w:t xml:space="preserve"> given the fact that adipose tissue can be found within the thyroid gland proper under normal conditions and also may be a component of a variety of thyroid lesions including carcinomas.</w:t>
      </w:r>
      <w:r w:rsidR="00FC0812" w:rsidRPr="008E4EF2">
        <w:rPr>
          <w:rFonts w:cs="Arial"/>
          <w:szCs w:val="22"/>
          <w:vertAlign w:val="superscript"/>
        </w:rPr>
        <w:fldChar w:fldCharType="begin">
          <w:fldData xml:space="preserve">PEVuZE5vdGU+PENpdGU+PEF1dGhvcj5HbmVwcDwvQXV0aG9yPjxZZWFyPjE5ODk8L1llYXI+PFJl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</w:fldData>
        </w:fldChar>
      </w:r>
      <w:r w:rsidR="0090339C">
        <w:rPr>
          <w:rFonts w:cs="Arial"/>
          <w:szCs w:val="22"/>
          <w:vertAlign w:val="superscript"/>
        </w:rPr>
        <w:instrText xml:space="preserve"> ADDIN EN.CITE </w:instrText>
      </w:r>
      <w:r w:rsidR="0090339C">
        <w:rPr>
          <w:rFonts w:cs="Arial"/>
          <w:szCs w:val="22"/>
          <w:vertAlign w:val="superscript"/>
        </w:rPr>
        <w:fldChar w:fldCharType="begin">
          <w:fldData xml:space="preserve">PEVuZE5vdGU+PENpdGU+PEF1dGhvcj5HbmVwcDwvQXV0aG9yPjxZZWFyPjE5ODk8L1llYXI+PFJl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</w:fldData>
        </w:fldChar>
      </w:r>
      <w:r w:rsidR="0090339C">
        <w:rPr>
          <w:rFonts w:cs="Arial"/>
          <w:szCs w:val="22"/>
          <w:vertAlign w:val="superscript"/>
        </w:rPr>
        <w:instrText xml:space="preserve"> ADDIN EN.CITE.DATA </w:instrText>
      </w:r>
      <w:r w:rsidR="0090339C">
        <w:rPr>
          <w:rFonts w:cs="Arial"/>
          <w:szCs w:val="22"/>
          <w:vertAlign w:val="superscript"/>
        </w:rPr>
      </w:r>
      <w:r w:rsidR="0090339C">
        <w:rPr>
          <w:rFonts w:cs="Arial"/>
          <w:szCs w:val="22"/>
          <w:vertAlign w:val="superscript"/>
        </w:rPr>
        <w:fldChar w:fldCharType="end"/>
      </w:r>
      <w:r w:rsidR="00FC0812" w:rsidRPr="008E4EF2">
        <w:rPr>
          <w:rFonts w:cs="Arial"/>
          <w:szCs w:val="22"/>
          <w:vertAlign w:val="superscript"/>
        </w:rPr>
      </w:r>
      <w:r w:rsidR="00FC0812" w:rsidRPr="008E4EF2">
        <w:rPr>
          <w:rFonts w:cs="Arial"/>
          <w:szCs w:val="22"/>
          <w:vertAlign w:val="superscript"/>
        </w:rPr>
        <w:fldChar w:fldCharType="end"/>
      </w:r>
      <w:r w:rsidR="005B3368">
        <w:rPr>
          <w:rFonts w:cs="Arial"/>
          <w:szCs w:val="22"/>
          <w:vertAlign w:val="superscript"/>
        </w:rPr>
        <w:t>4,5</w:t>
      </w:r>
      <w:r w:rsidR="006C437D" w:rsidRPr="008E4EF2">
        <w:rPr>
          <w:rFonts w:cs="Arial"/>
          <w:szCs w:val="22"/>
          <w:vertAlign w:val="superscript"/>
        </w:rPr>
        <w:t xml:space="preserve"> </w:t>
      </w:r>
      <w:r w:rsidRPr="008E4EF2">
        <w:rPr>
          <w:rFonts w:cs="Arial"/>
          <w:szCs w:val="22"/>
        </w:rPr>
        <w:t xml:space="preserve"> </w:t>
      </w:r>
      <w:r w:rsidR="00581A7B">
        <w:rPr>
          <w:rFonts w:cs="Arial"/>
          <w:szCs w:val="22"/>
        </w:rPr>
        <w:t>Given this state of variability, microscopic extrathyroidal extension that is not grossly evident is no longer a criterion for upstaging. The pT3</w:t>
      </w:r>
      <w:r w:rsidR="00CC26E9">
        <w:rPr>
          <w:rFonts w:cs="Arial"/>
          <w:szCs w:val="22"/>
        </w:rPr>
        <w:t>b stage is</w:t>
      </w:r>
      <w:r w:rsidR="00581A7B">
        <w:rPr>
          <w:rFonts w:cs="Arial"/>
          <w:szCs w:val="22"/>
        </w:rPr>
        <w:t xml:space="preserve"> now defined by </w:t>
      </w:r>
      <w:r w:rsidR="00CC26E9">
        <w:rPr>
          <w:rFonts w:cs="Arial"/>
          <w:szCs w:val="22"/>
        </w:rPr>
        <w:t xml:space="preserve">gross </w:t>
      </w:r>
      <w:r w:rsidR="00581A7B">
        <w:rPr>
          <w:rFonts w:cs="Arial"/>
          <w:szCs w:val="22"/>
        </w:rPr>
        <w:t>extrathyroidal extension</w:t>
      </w:r>
      <w:r w:rsidR="00DB1AA7">
        <w:rPr>
          <w:rFonts w:cs="Arial"/>
          <w:szCs w:val="22"/>
        </w:rPr>
        <w:t xml:space="preserve"> into skeletal muscle</w:t>
      </w:r>
      <w:r w:rsidR="005B58A9">
        <w:rPr>
          <w:rFonts w:cs="Arial"/>
          <w:szCs w:val="22"/>
        </w:rPr>
        <w:t>,</w:t>
      </w:r>
      <w:r w:rsidR="00581A7B">
        <w:rPr>
          <w:rFonts w:cs="Arial"/>
          <w:szCs w:val="22"/>
        </w:rPr>
        <w:t xml:space="preserve"> which </w:t>
      </w:r>
      <w:r w:rsidR="00DB1AA7">
        <w:rPr>
          <w:rFonts w:cs="Arial"/>
          <w:szCs w:val="22"/>
        </w:rPr>
        <w:t>then necessitates review of macroscopic, intraoperative</w:t>
      </w:r>
      <w:r w:rsidR="006458F1">
        <w:rPr>
          <w:rFonts w:cs="Arial"/>
          <w:szCs w:val="22"/>
        </w:rPr>
        <w:t>,</w:t>
      </w:r>
      <w:r w:rsidR="00DB1AA7">
        <w:rPr>
          <w:rFonts w:cs="Arial"/>
          <w:szCs w:val="22"/>
        </w:rPr>
        <w:t xml:space="preserve"> and </w:t>
      </w:r>
      <w:r w:rsidR="00581A7B">
        <w:rPr>
          <w:rFonts w:cs="Arial"/>
          <w:szCs w:val="22"/>
        </w:rPr>
        <w:t>radiologic findings. As such, a thorough gross examination and r</w:t>
      </w:r>
      <w:r w:rsidR="00942059" w:rsidRPr="008E4EF2">
        <w:rPr>
          <w:rFonts w:cs="Arial"/>
          <w:szCs w:val="22"/>
        </w:rPr>
        <w:t xml:space="preserve">eview of the </w:t>
      </w:r>
      <w:r w:rsidR="00581A7B">
        <w:rPr>
          <w:rFonts w:cs="Arial"/>
          <w:szCs w:val="22"/>
        </w:rPr>
        <w:t>operative and radiologic findings</w:t>
      </w:r>
      <w:r w:rsidR="00942059" w:rsidRPr="008E4EF2">
        <w:rPr>
          <w:rFonts w:cs="Arial"/>
          <w:szCs w:val="22"/>
        </w:rPr>
        <w:t xml:space="preserve"> </w:t>
      </w:r>
      <w:r w:rsidR="00581A7B">
        <w:rPr>
          <w:rFonts w:cs="Arial"/>
          <w:szCs w:val="22"/>
        </w:rPr>
        <w:t>are</w:t>
      </w:r>
      <w:r w:rsidR="00942059" w:rsidRPr="008E4EF2">
        <w:rPr>
          <w:rFonts w:cs="Arial"/>
          <w:szCs w:val="22"/>
        </w:rPr>
        <w:t xml:space="preserve"> </w:t>
      </w:r>
      <w:r w:rsidR="00581A7B">
        <w:rPr>
          <w:rFonts w:cs="Arial"/>
          <w:szCs w:val="22"/>
        </w:rPr>
        <w:t xml:space="preserve">now essentially required to document the </w:t>
      </w:r>
      <w:r w:rsidR="005B58A9">
        <w:rPr>
          <w:rFonts w:cs="Arial"/>
          <w:szCs w:val="22"/>
        </w:rPr>
        <w:t>“</w:t>
      </w:r>
      <w:r w:rsidR="00581A7B">
        <w:rPr>
          <w:rFonts w:cs="Arial"/>
          <w:szCs w:val="22"/>
        </w:rPr>
        <w:t>gross</w:t>
      </w:r>
      <w:r w:rsidR="005B58A9">
        <w:rPr>
          <w:rFonts w:cs="Arial"/>
          <w:szCs w:val="22"/>
        </w:rPr>
        <w:t>”</w:t>
      </w:r>
      <w:r w:rsidR="00581A7B">
        <w:rPr>
          <w:rFonts w:cs="Arial"/>
          <w:szCs w:val="22"/>
        </w:rPr>
        <w:t xml:space="preserve"> extrathyroidal extension required to upstage a tumor.</w:t>
      </w:r>
      <w:r w:rsidR="006A573F">
        <w:rPr>
          <w:rFonts w:cs="Arial"/>
          <w:szCs w:val="22"/>
        </w:rPr>
        <w:t xml:space="preserve"> Recent evidence also suggests that the identification of microscopic extra-thyroidal extension </w:t>
      </w:r>
      <w:r w:rsidR="00FF721E">
        <w:rPr>
          <w:rFonts w:cs="Arial"/>
          <w:szCs w:val="22"/>
        </w:rPr>
        <w:t>is associated with reduced</w:t>
      </w:r>
      <w:r w:rsidR="005F5EFC">
        <w:rPr>
          <w:rFonts w:cs="Arial"/>
          <w:szCs w:val="22"/>
        </w:rPr>
        <w:t xml:space="preserve"> disease-free survival </w:t>
      </w:r>
      <w:r w:rsidR="00FF721E">
        <w:rPr>
          <w:rFonts w:cs="Arial"/>
          <w:szCs w:val="22"/>
        </w:rPr>
        <w:t>irrespective of tumor size</w:t>
      </w:r>
      <w:r w:rsidR="005B3368">
        <w:rPr>
          <w:rFonts w:cs="Arial"/>
          <w:szCs w:val="22"/>
        </w:rPr>
        <w:t xml:space="preserve"> </w:t>
      </w:r>
      <w:r w:rsidR="005B3368" w:rsidRPr="00962C49">
        <w:rPr>
          <w:rFonts w:cs="Arial"/>
          <w:szCs w:val="22"/>
          <w:vertAlign w:val="superscript"/>
        </w:rPr>
        <w:t>6</w:t>
      </w:r>
      <w:r w:rsidR="00FF721E" w:rsidRPr="00962C49">
        <w:rPr>
          <w:rFonts w:cs="Arial"/>
          <w:szCs w:val="22"/>
        </w:rPr>
        <w:t xml:space="preserve">. </w:t>
      </w:r>
      <w:r w:rsidR="00FF721E" w:rsidRPr="00031BDB">
        <w:rPr>
          <w:rFonts w:cs="Arial"/>
          <w:szCs w:val="22"/>
        </w:rPr>
        <w:t xml:space="preserve">While other studies are needed to confirm this finding, documentation </w:t>
      </w:r>
      <w:r w:rsidR="005F5EFC" w:rsidRPr="00FF721E">
        <w:rPr>
          <w:rFonts w:cs="Arial"/>
          <w:szCs w:val="22"/>
        </w:rPr>
        <w:t>of microscopic strap</w:t>
      </w:r>
      <w:r w:rsidR="005F5EFC">
        <w:rPr>
          <w:rFonts w:cs="Arial"/>
          <w:szCs w:val="22"/>
        </w:rPr>
        <w:t xml:space="preserve"> muscle invasi</w:t>
      </w:r>
      <w:r w:rsidR="00FF721E">
        <w:rPr>
          <w:rFonts w:cs="Arial"/>
          <w:szCs w:val="22"/>
        </w:rPr>
        <w:t>on may help to assist the</w:t>
      </w:r>
      <w:r w:rsidR="005F5EFC">
        <w:rPr>
          <w:rFonts w:cs="Arial"/>
          <w:szCs w:val="22"/>
        </w:rPr>
        <w:t xml:space="preserve"> dynamic risk stratification of patients with differentiated thyroid carcinoma</w:t>
      </w:r>
      <w:r w:rsidR="00FF721E">
        <w:rPr>
          <w:rFonts w:cs="Arial"/>
          <w:szCs w:val="22"/>
        </w:rPr>
        <w:t xml:space="preserve"> that have otherwise low risk disease</w:t>
      </w:r>
      <w:r w:rsidR="005F5EFC">
        <w:rPr>
          <w:rFonts w:cs="Arial"/>
          <w:szCs w:val="22"/>
        </w:rPr>
        <w:t>. However, the identification of microscopic strap muscle invasion should not be used to upstage the tumor as pT3b in the absence of gross or intraoperative evidence of strap muscle invasion.</w:t>
      </w:r>
      <w:r w:rsidR="00160D6C">
        <w:rPr>
          <w:rFonts w:cs="Arial"/>
          <w:szCs w:val="22"/>
        </w:rPr>
        <w:t xml:space="preserve"> </w:t>
      </w:r>
    </w:p>
    <w:p w14:paraId="7C4A8817" w14:textId="77777777" w:rsidR="00B3027A" w:rsidRPr="00031BDB" w:rsidRDefault="00B3027A" w:rsidP="00031BDB">
      <w:pPr>
        <w:jc w:val="both"/>
        <w:rPr>
          <w:rFonts w:cs="Arial"/>
          <w:szCs w:val="22"/>
          <w:highlight w:val="yellow"/>
        </w:rPr>
      </w:pPr>
    </w:p>
    <w:p w14:paraId="1C3E1BE5" w14:textId="686997DF" w:rsidR="005A0F61" w:rsidRPr="005A0F61" w:rsidRDefault="005A0F61" w:rsidP="00A10FBA">
      <w:pPr>
        <w:rPr>
          <w:rFonts w:cs="Arial"/>
          <w:b/>
          <w:szCs w:val="22"/>
        </w:rPr>
      </w:pPr>
      <w:r w:rsidRPr="00BA5D8B">
        <w:rPr>
          <w:rFonts w:cs="Arial"/>
          <w:szCs w:val="22"/>
        </w:rPr>
        <w:t>References</w:t>
      </w:r>
      <w:r w:rsidRPr="005A0F61">
        <w:rPr>
          <w:rFonts w:cs="Arial"/>
          <w:b/>
          <w:szCs w:val="22"/>
        </w:rPr>
        <w:t>:</w:t>
      </w:r>
    </w:p>
    <w:p w14:paraId="4E0EB2BF" w14:textId="74ECDFF3" w:rsidR="00A133F8" w:rsidRPr="00EF246F" w:rsidRDefault="00A133F8" w:rsidP="00076930">
      <w:pPr>
        <w:pStyle w:val="EndNoteBibliography"/>
        <w:ind w:left="360" w:hanging="360"/>
        <w:rPr>
          <w:sz w:val="20"/>
          <w:szCs w:val="20"/>
        </w:rPr>
      </w:pPr>
      <w:r>
        <w:rPr>
          <w:sz w:val="20"/>
          <w:szCs w:val="20"/>
        </w:rPr>
        <w:t>1</w:t>
      </w:r>
      <w:r w:rsidRPr="00EF246F">
        <w:rPr>
          <w:sz w:val="20"/>
          <w:szCs w:val="20"/>
        </w:rPr>
        <w:t>.</w:t>
      </w:r>
      <w:r w:rsidRPr="00EF246F">
        <w:rPr>
          <w:sz w:val="20"/>
          <w:szCs w:val="20"/>
        </w:rPr>
        <w:tab/>
        <w:t xml:space="preserve">Mete O, Rotstein L, Asa SL. Controversies in thyroid pathology: thyroid capsule invasion and extrathyroidal extension. </w:t>
      </w:r>
      <w:r w:rsidRPr="00313EA6">
        <w:rPr>
          <w:i/>
          <w:sz w:val="20"/>
          <w:szCs w:val="20"/>
        </w:rPr>
        <w:t>Ann Surg Oncol</w:t>
      </w:r>
      <w:r w:rsidRPr="005A0F61">
        <w:rPr>
          <w:sz w:val="20"/>
          <w:szCs w:val="20"/>
        </w:rPr>
        <w:t xml:space="preserve">. </w:t>
      </w:r>
      <w:r w:rsidRPr="00EF246F">
        <w:rPr>
          <w:sz w:val="20"/>
          <w:szCs w:val="20"/>
        </w:rPr>
        <w:t>2010;17(2):386-391.</w:t>
      </w:r>
    </w:p>
    <w:p w14:paraId="4F6214B2" w14:textId="23B03200" w:rsidR="005A0F61" w:rsidRPr="00EF246F" w:rsidRDefault="00A133F8" w:rsidP="00076930">
      <w:pPr>
        <w:pStyle w:val="EndNoteBibliography"/>
        <w:ind w:left="360" w:hanging="360"/>
        <w:rPr>
          <w:sz w:val="20"/>
          <w:szCs w:val="20"/>
        </w:rPr>
      </w:pPr>
      <w:r>
        <w:rPr>
          <w:sz w:val="20"/>
          <w:szCs w:val="20"/>
        </w:rPr>
        <w:t>2</w:t>
      </w:r>
      <w:r w:rsidR="005A0F61" w:rsidRPr="00EF246F">
        <w:rPr>
          <w:sz w:val="20"/>
          <w:szCs w:val="20"/>
        </w:rPr>
        <w:t>.</w:t>
      </w:r>
      <w:r w:rsidR="005A0F61" w:rsidRPr="00EF246F">
        <w:rPr>
          <w:sz w:val="20"/>
          <w:szCs w:val="20"/>
        </w:rPr>
        <w:tab/>
        <w:t xml:space="preserve">Komorowski RA, Hanson GA. Occult thyroid pathology in the young adult: an autopsy study of 138 patients without clinical thyroid disease. </w:t>
      </w:r>
      <w:r w:rsidR="005A0F61" w:rsidRPr="00313EA6">
        <w:rPr>
          <w:i/>
          <w:sz w:val="20"/>
          <w:szCs w:val="20"/>
        </w:rPr>
        <w:t>Hum Pathol</w:t>
      </w:r>
      <w:r w:rsidR="005A0F61" w:rsidRPr="005A0F61">
        <w:rPr>
          <w:sz w:val="20"/>
          <w:szCs w:val="20"/>
        </w:rPr>
        <w:t xml:space="preserve">. </w:t>
      </w:r>
      <w:r w:rsidR="005A0F61" w:rsidRPr="00EF246F">
        <w:rPr>
          <w:sz w:val="20"/>
          <w:szCs w:val="20"/>
        </w:rPr>
        <w:t>1988;19(6):689-696.</w:t>
      </w:r>
    </w:p>
    <w:p w14:paraId="26DEDA80" w14:textId="735BC95D" w:rsidR="005B3368" w:rsidRPr="00EF246F" w:rsidRDefault="005B3368" w:rsidP="00076930">
      <w:pPr>
        <w:pStyle w:val="EndNoteBibliography"/>
        <w:ind w:left="360" w:hanging="360"/>
        <w:rPr>
          <w:sz w:val="20"/>
          <w:szCs w:val="20"/>
        </w:rPr>
      </w:pPr>
      <w:r>
        <w:rPr>
          <w:sz w:val="20"/>
          <w:szCs w:val="20"/>
        </w:rPr>
        <w:t>3</w:t>
      </w:r>
      <w:r w:rsidRPr="00EF246F">
        <w:rPr>
          <w:sz w:val="20"/>
          <w:szCs w:val="20"/>
        </w:rPr>
        <w:t>.</w:t>
      </w:r>
      <w:r w:rsidRPr="00EF246F">
        <w:rPr>
          <w:sz w:val="20"/>
          <w:szCs w:val="20"/>
        </w:rPr>
        <w:tab/>
        <w:t xml:space="preserve">Standring S. Thyroid gland. In: Standring S, ed. </w:t>
      </w:r>
      <w:r w:rsidRPr="005A0F61">
        <w:rPr>
          <w:sz w:val="20"/>
          <w:szCs w:val="20"/>
        </w:rPr>
        <w:t xml:space="preserve">Gray's Anatomy: </w:t>
      </w:r>
      <w:r w:rsidRPr="00313EA6">
        <w:rPr>
          <w:i/>
          <w:sz w:val="20"/>
          <w:szCs w:val="20"/>
        </w:rPr>
        <w:t>The Anatomical Basis of Clinical Practice</w:t>
      </w:r>
      <w:r w:rsidRPr="00EF246F">
        <w:rPr>
          <w:sz w:val="20"/>
          <w:szCs w:val="20"/>
        </w:rPr>
        <w:t>. Edinburgh: Elsevieer Churchill Livingstone; 2005:560-564.</w:t>
      </w:r>
    </w:p>
    <w:p w14:paraId="00C0C7BC" w14:textId="696CCFE9" w:rsidR="005A0F61" w:rsidRPr="00EF246F" w:rsidRDefault="005B3368" w:rsidP="00076930">
      <w:pPr>
        <w:pStyle w:val="EndNoteBibliography"/>
        <w:ind w:left="360" w:hanging="360"/>
        <w:rPr>
          <w:sz w:val="20"/>
          <w:szCs w:val="20"/>
        </w:rPr>
      </w:pPr>
      <w:r>
        <w:rPr>
          <w:sz w:val="20"/>
          <w:szCs w:val="20"/>
        </w:rPr>
        <w:t>4</w:t>
      </w:r>
      <w:r w:rsidR="005A0F61" w:rsidRPr="00EF246F">
        <w:rPr>
          <w:sz w:val="20"/>
          <w:szCs w:val="20"/>
        </w:rPr>
        <w:t>.</w:t>
      </w:r>
      <w:r w:rsidR="005A0F61" w:rsidRPr="00EF246F">
        <w:rPr>
          <w:sz w:val="20"/>
          <w:szCs w:val="20"/>
        </w:rPr>
        <w:tab/>
        <w:t xml:space="preserve">Rosai J, Carcangiu ML, DeLellis RA. </w:t>
      </w:r>
      <w:r w:rsidR="005A0F61" w:rsidRPr="005A0F61">
        <w:rPr>
          <w:sz w:val="20"/>
          <w:szCs w:val="20"/>
        </w:rPr>
        <w:t xml:space="preserve">Atlas of Tumor Pathology. </w:t>
      </w:r>
      <w:r w:rsidR="005A0F61" w:rsidRPr="00313EA6">
        <w:rPr>
          <w:i/>
          <w:sz w:val="20"/>
          <w:szCs w:val="20"/>
        </w:rPr>
        <w:t>Tumors of the Thyroid Gland</w:t>
      </w:r>
      <w:r w:rsidR="005A0F61" w:rsidRPr="005A0F61">
        <w:rPr>
          <w:sz w:val="20"/>
          <w:szCs w:val="20"/>
        </w:rPr>
        <w:t>.</w:t>
      </w:r>
      <w:r w:rsidR="005A0F61" w:rsidRPr="00EF246F">
        <w:rPr>
          <w:sz w:val="20"/>
          <w:szCs w:val="20"/>
        </w:rPr>
        <w:t xml:space="preserve"> Vol 5. 3rd ed. Washington DC: Armed Forces Institute of Pathology; 1992.</w:t>
      </w:r>
    </w:p>
    <w:p w14:paraId="6003F8BD" w14:textId="4B85E927" w:rsidR="005A0F61" w:rsidRDefault="005B3368" w:rsidP="00076930">
      <w:pPr>
        <w:pStyle w:val="EndNoteBibliography"/>
        <w:ind w:left="360" w:hanging="360"/>
        <w:rPr>
          <w:sz w:val="20"/>
          <w:szCs w:val="20"/>
        </w:rPr>
      </w:pPr>
      <w:r>
        <w:rPr>
          <w:sz w:val="20"/>
          <w:szCs w:val="20"/>
        </w:rPr>
        <w:t>5</w:t>
      </w:r>
      <w:r w:rsidR="005A0F61" w:rsidRPr="00EF246F">
        <w:rPr>
          <w:sz w:val="20"/>
          <w:szCs w:val="20"/>
        </w:rPr>
        <w:t>.</w:t>
      </w:r>
      <w:r w:rsidR="005A0F61" w:rsidRPr="00EF246F">
        <w:rPr>
          <w:sz w:val="20"/>
          <w:szCs w:val="20"/>
        </w:rPr>
        <w:tab/>
        <w:t xml:space="preserve">Gnepp DR, Ogorzalek JM, Heffess CS. Fat-containing lesions of the thyroid gland. </w:t>
      </w:r>
      <w:r w:rsidR="005A0F61" w:rsidRPr="00313EA6">
        <w:rPr>
          <w:i/>
          <w:sz w:val="20"/>
          <w:szCs w:val="20"/>
        </w:rPr>
        <w:t>Am J Surg Pathol</w:t>
      </w:r>
      <w:r w:rsidR="005A0F61" w:rsidRPr="005A0F61">
        <w:rPr>
          <w:sz w:val="20"/>
          <w:szCs w:val="20"/>
        </w:rPr>
        <w:t xml:space="preserve">. </w:t>
      </w:r>
      <w:r w:rsidR="005A0F61" w:rsidRPr="00EF246F">
        <w:rPr>
          <w:sz w:val="20"/>
          <w:szCs w:val="20"/>
        </w:rPr>
        <w:t>1989;13(7):605-612.</w:t>
      </w:r>
    </w:p>
    <w:p w14:paraId="044F1486" w14:textId="1E6D1616" w:rsidR="005A0F61" w:rsidRPr="005A0F61" w:rsidRDefault="005B3368" w:rsidP="00076930">
      <w:pPr>
        <w:pStyle w:val="EndNoteBibliography"/>
        <w:ind w:left="360" w:hanging="360"/>
        <w:rPr>
          <w:sz w:val="20"/>
          <w:szCs w:val="20"/>
        </w:rPr>
      </w:pPr>
      <w:r>
        <w:rPr>
          <w:sz w:val="20"/>
          <w:szCs w:val="20"/>
        </w:rPr>
        <w:t>6</w:t>
      </w:r>
      <w:r w:rsidR="005A0F61">
        <w:rPr>
          <w:sz w:val="20"/>
          <w:szCs w:val="20"/>
        </w:rPr>
        <w:t>.</w:t>
      </w:r>
      <w:r w:rsidR="005A0F61">
        <w:rPr>
          <w:sz w:val="20"/>
          <w:szCs w:val="20"/>
        </w:rPr>
        <w:tab/>
      </w:r>
      <w:r w:rsidR="005A0F61" w:rsidRPr="005A0F61">
        <w:rPr>
          <w:sz w:val="20"/>
          <w:szCs w:val="20"/>
        </w:rPr>
        <w:t xml:space="preserve">Tran B, Roshan D, Abraham E, </w:t>
      </w:r>
      <w:r w:rsidR="005A0F61">
        <w:rPr>
          <w:sz w:val="20"/>
          <w:szCs w:val="20"/>
        </w:rPr>
        <w:t>et</w:t>
      </w:r>
      <w:r w:rsidR="005A0F61" w:rsidRPr="005A0F61">
        <w:rPr>
          <w:sz w:val="20"/>
          <w:szCs w:val="20"/>
        </w:rPr>
        <w:t xml:space="preserve"> al. An Analysis of The American Joint Committee on Cancer 8th Edition T Staging System for Papillary Thyroid Carcinoma. </w:t>
      </w:r>
      <w:r w:rsidR="005A0F61" w:rsidRPr="00313EA6">
        <w:rPr>
          <w:i/>
          <w:sz w:val="20"/>
          <w:szCs w:val="20"/>
        </w:rPr>
        <w:t>J Clin Endocrinol Metab</w:t>
      </w:r>
      <w:r w:rsidR="005A0F61" w:rsidRPr="005A0F61">
        <w:rPr>
          <w:sz w:val="20"/>
          <w:szCs w:val="20"/>
        </w:rPr>
        <w:t>. 2018;103(6):2199-2206.</w:t>
      </w:r>
    </w:p>
    <w:p w14:paraId="15C0DB63" w14:textId="77777777" w:rsidR="005A0F61" w:rsidRDefault="005A0F61" w:rsidP="00076930">
      <w:pPr>
        <w:rPr>
          <w:rFonts w:cs="Arial"/>
          <w:szCs w:val="22"/>
        </w:rPr>
      </w:pPr>
    </w:p>
    <w:p w14:paraId="2A734F65" w14:textId="77777777" w:rsidR="00A10FBA" w:rsidRDefault="00A10FBA" w:rsidP="00A10FBA">
      <w:pPr>
        <w:rPr>
          <w:rFonts w:cs="Arial"/>
          <w:b/>
          <w:szCs w:val="22"/>
        </w:rPr>
      </w:pPr>
      <w:r>
        <w:rPr>
          <w:rFonts w:cs="Arial"/>
          <w:b/>
          <w:szCs w:val="22"/>
        </w:rPr>
        <w:t>L</w:t>
      </w:r>
      <w:r w:rsidRPr="008E4EF2">
        <w:rPr>
          <w:rFonts w:cs="Arial"/>
          <w:b/>
          <w:szCs w:val="22"/>
        </w:rPr>
        <w:t xml:space="preserve">. </w:t>
      </w:r>
      <w:r>
        <w:rPr>
          <w:rFonts w:cs="Arial"/>
          <w:b/>
          <w:szCs w:val="22"/>
        </w:rPr>
        <w:t xml:space="preserve"> </w:t>
      </w:r>
      <w:r w:rsidRPr="008E4EF2">
        <w:rPr>
          <w:rFonts w:cs="Arial"/>
          <w:b/>
          <w:szCs w:val="22"/>
        </w:rPr>
        <w:t>Lymph Nodes</w:t>
      </w:r>
    </w:p>
    <w:p w14:paraId="0D025A4F" w14:textId="77777777" w:rsidR="004B1003" w:rsidRDefault="004B1003" w:rsidP="00A10FBA">
      <w:pPr>
        <w:rPr>
          <w:rFonts w:cs="Arial"/>
          <w:b/>
          <w:szCs w:val="22"/>
        </w:rPr>
      </w:pPr>
    </w:p>
    <w:p w14:paraId="48F2AE08" w14:textId="3A7FC965" w:rsidR="004B1003" w:rsidRPr="004B1003" w:rsidRDefault="004B1003" w:rsidP="00A10FBA">
      <w:pPr>
        <w:rPr>
          <w:rFonts w:cs="Arial"/>
          <w:b/>
          <w:szCs w:val="22"/>
        </w:rPr>
      </w:pPr>
      <w:r w:rsidRPr="003266E4">
        <w:rPr>
          <w:rFonts w:cs="Arial"/>
          <w:b/>
          <w:szCs w:val="22"/>
        </w:rPr>
        <w:t>Regional Lymph Nodes</w:t>
      </w:r>
    </w:p>
    <w:p w14:paraId="1B27A64B" w14:textId="7E92A903" w:rsidR="00160D6C" w:rsidRPr="008E4EF2" w:rsidRDefault="00A10FBA" w:rsidP="00031BDB">
      <w:pPr>
        <w:jc w:val="both"/>
        <w:rPr>
          <w:rFonts w:cs="Arial"/>
          <w:szCs w:val="22"/>
        </w:rPr>
      </w:pPr>
      <w:r w:rsidRPr="008E4EF2">
        <w:rPr>
          <w:rFonts w:cs="Arial"/>
          <w:szCs w:val="22"/>
        </w:rPr>
        <w:t>Regional lymph node spread from thyroid cancer is common but of less prognostic significance in patients with well-differentiated tumors (papillary) than in medullary cancers. The adverse prognostic influence of lymph node metastasis in patients with differentiated carcinomas is observed only in the older age group.</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vertAlign w:val="superscript"/>
        </w:rPr>
        <w:t xml:space="preserve"> </w:t>
      </w:r>
      <w:r w:rsidRPr="008E4EF2">
        <w:rPr>
          <w:rFonts w:cs="Arial"/>
          <w:szCs w:val="22"/>
        </w:rPr>
        <w:t xml:space="preserve"> In comparison to macrometastatic disease, micrometastases in thyroid cancer of follicular cell differentiation ar</w:t>
      </w:r>
      <w:r>
        <w:rPr>
          <w:rFonts w:cs="Arial"/>
          <w:szCs w:val="22"/>
        </w:rPr>
        <w:t xml:space="preserve">e of even less clinical value. </w:t>
      </w:r>
      <w:r w:rsidRPr="008E4EF2">
        <w:rPr>
          <w:rFonts w:cs="Arial"/>
          <w:szCs w:val="22"/>
        </w:rPr>
        <w:t>Based on a few studies to date, micrometastasis does not appear to confer an increased risk of locoregional recurrence as compared to node-negative patients and does not likely warrant more aggressive intervention.</w:t>
      </w:r>
      <w:r w:rsidR="00E146C9">
        <w:rPr>
          <w:rFonts w:cs="Arial"/>
          <w:szCs w:val="22"/>
          <w:vertAlign w:val="superscript"/>
        </w:rPr>
        <w:t>2,3</w:t>
      </w:r>
      <w:hyperlink w:anchor="_ENREF_40" w:tooltip="Urken, 2013 #39" w:history="1"/>
      <w:r>
        <w:rPr>
          <w:rFonts w:cs="Arial"/>
          <w:szCs w:val="22"/>
        </w:rPr>
        <w:t xml:space="preserve"> </w:t>
      </w:r>
      <w:r w:rsidRPr="008E4EF2">
        <w:rPr>
          <w:rFonts w:cs="Arial"/>
          <w:szCs w:val="22"/>
        </w:rPr>
        <w:t xml:space="preserve">The same holds true for isolated tumor cells and </w:t>
      </w:r>
      <w:r w:rsidR="00A2246F">
        <w:rPr>
          <w:rFonts w:cs="Arial"/>
          <w:szCs w:val="22"/>
        </w:rPr>
        <w:t>psammomatous calcifications</w:t>
      </w:r>
      <w:r w:rsidR="00A2246F" w:rsidRPr="008E4EF2">
        <w:rPr>
          <w:rFonts w:cs="Arial"/>
          <w:szCs w:val="22"/>
        </w:rPr>
        <w:t xml:space="preserve"> </w:t>
      </w:r>
      <w:r w:rsidR="00A2246F">
        <w:rPr>
          <w:rFonts w:cs="Arial"/>
          <w:szCs w:val="22"/>
        </w:rPr>
        <w:t>(</w:t>
      </w:r>
      <w:r w:rsidRPr="008E4EF2">
        <w:rPr>
          <w:rFonts w:cs="Arial"/>
          <w:szCs w:val="22"/>
        </w:rPr>
        <w:t>psammoma bodies</w:t>
      </w:r>
      <w:r w:rsidR="00A2246F">
        <w:rPr>
          <w:rFonts w:cs="Arial"/>
          <w:szCs w:val="22"/>
        </w:rPr>
        <w:t>)</w:t>
      </w:r>
      <w:r w:rsidRPr="008E4EF2">
        <w:rPr>
          <w:rFonts w:cs="Arial"/>
          <w:szCs w:val="22"/>
        </w:rPr>
        <w:t xml:space="preserve"> only in lymph nodes. Reporting of “psammoma bodies only” in ly</w:t>
      </w:r>
      <w:r>
        <w:rPr>
          <w:rFonts w:cs="Arial"/>
          <w:szCs w:val="22"/>
        </w:rPr>
        <w:t xml:space="preserve">mph nodes is not well defined. </w:t>
      </w:r>
      <w:r w:rsidRPr="008E4EF2">
        <w:rPr>
          <w:rFonts w:cs="Arial"/>
          <w:szCs w:val="22"/>
        </w:rPr>
        <w:t xml:space="preserve">While indolent, they do indicate </w:t>
      </w:r>
      <w:r>
        <w:rPr>
          <w:rFonts w:cs="Arial"/>
          <w:szCs w:val="22"/>
        </w:rPr>
        <w:t xml:space="preserve">capacity for lymphatic spread </w:t>
      </w:r>
      <w:r w:rsidRPr="00503519">
        <w:rPr>
          <w:rFonts w:cs="Arial"/>
          <w:color w:val="000000" w:themeColor="text1"/>
          <w:szCs w:val="22"/>
        </w:rPr>
        <w:t>and are considered pN1a.</w:t>
      </w:r>
      <w:r>
        <w:rPr>
          <w:rFonts w:cs="Arial"/>
          <w:szCs w:val="22"/>
        </w:rPr>
        <w:t xml:space="preserve"> </w:t>
      </w:r>
      <w:hyperlink w:anchor="_ENREF_40" w:tooltip="Urken, 2013 #39" w:history="1"/>
      <w:r w:rsidRPr="008E4EF2">
        <w:rPr>
          <w:rFonts w:cs="Arial"/>
          <w:szCs w:val="22"/>
        </w:rPr>
        <w:t>On the other end of the spectrum, larger size of lymph node metastases can confer a higher risk of locoregional recurrence, and the American Thyroid Association thus advocates reporting of the size of the largest metastatic focus.</w:t>
      </w:r>
      <w:r w:rsidR="00E146C9">
        <w:rPr>
          <w:rFonts w:cs="Arial"/>
          <w:szCs w:val="22"/>
          <w:vertAlign w:val="superscript"/>
        </w:rPr>
        <w:t>4</w:t>
      </w:r>
      <w:r>
        <w:rPr>
          <w:rFonts w:cs="Arial"/>
          <w:szCs w:val="22"/>
        </w:rPr>
        <w:t xml:space="preserve"> Currently</w:t>
      </w:r>
      <w:r w:rsidR="00E362BD">
        <w:rPr>
          <w:rFonts w:cs="Arial"/>
          <w:szCs w:val="22"/>
        </w:rPr>
        <w:t xml:space="preserve">, there are </w:t>
      </w:r>
      <w:r>
        <w:rPr>
          <w:rFonts w:cs="Arial"/>
          <w:szCs w:val="22"/>
        </w:rPr>
        <w:t>no</w:t>
      </w:r>
      <w:r w:rsidR="00E362BD">
        <w:rPr>
          <w:rFonts w:cs="Arial"/>
          <w:szCs w:val="22"/>
        </w:rPr>
        <w:t xml:space="preserve"> validated </w:t>
      </w:r>
      <w:r w:rsidR="00FF721E">
        <w:rPr>
          <w:rFonts w:cs="Arial"/>
          <w:szCs w:val="22"/>
        </w:rPr>
        <w:t xml:space="preserve">differentiated </w:t>
      </w:r>
      <w:r w:rsidR="00FF721E">
        <w:rPr>
          <w:rFonts w:cs="Arial"/>
          <w:szCs w:val="22"/>
        </w:rPr>
        <w:lastRenderedPageBreak/>
        <w:t xml:space="preserve">thyroid carcinoma specific </w:t>
      </w:r>
      <w:r>
        <w:rPr>
          <w:rFonts w:cs="Arial"/>
          <w:szCs w:val="22"/>
        </w:rPr>
        <w:t>cut-offs for size on for macro- or micrometastases.</w:t>
      </w:r>
      <w:r w:rsidRPr="00E362BD">
        <w:rPr>
          <w:rFonts w:cs="Arial"/>
          <w:szCs w:val="22"/>
        </w:rPr>
        <w:fldChar w:fldCharType="begin"/>
      </w:r>
      <w:r w:rsidRPr="00E362BD">
        <w:rPr>
          <w:rFonts w:cs="Arial"/>
          <w:szCs w:val="22"/>
        </w:rPr>
        <w:instrText xml:space="preserve"> ADDIN EN.CITE &lt;EndNote&gt;&lt;Cite&gt;&lt;Author&gt;Rosen&lt;/Author&gt;&lt;Year&gt;2017&lt;/Year&gt;&lt;RecNum&gt;46&lt;/RecNum&gt;&lt;DisplayText&gt;&lt;style face="superscript"&gt;1,2&lt;/style&gt;&lt;/DisplayText&gt;&lt;record&gt;&lt;rec-number&gt;46&lt;/rec-number&gt;&lt;foreign-keys&gt;&lt;key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Cite&gt;&lt;Author&gt;Tuttle&lt;/Author&gt;&lt;Year&gt;2017&lt;/Year&gt;&lt;RecNum&gt;1&lt;/RecNum&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E362BD">
        <w:rPr>
          <w:rFonts w:cs="Arial"/>
          <w:szCs w:val="22"/>
        </w:rPr>
        <w:fldChar w:fldCharType="separate"/>
      </w:r>
      <w:hyperlink w:anchor="_ENREF_1" w:tooltip="Tuttle, 2017 #1" w:history="1">
        <w:r w:rsidRPr="00E362BD">
          <w:rPr>
            <w:rFonts w:cs="Arial"/>
            <w:noProof/>
            <w:szCs w:val="22"/>
            <w:vertAlign w:val="superscript"/>
          </w:rPr>
          <w:t>1</w:t>
        </w:r>
      </w:hyperlink>
      <w:r w:rsidRPr="00E362BD">
        <w:rPr>
          <w:rFonts w:cs="Arial"/>
          <w:noProof/>
          <w:szCs w:val="22"/>
          <w:vertAlign w:val="superscript"/>
        </w:rPr>
        <w:t>,</w:t>
      </w:r>
      <w:r w:rsidR="00471963">
        <w:rPr>
          <w:rFonts w:cs="Arial"/>
          <w:noProof/>
          <w:szCs w:val="22"/>
          <w:vertAlign w:val="superscript"/>
        </w:rPr>
        <w:t xml:space="preserve">5 </w:t>
      </w:r>
      <w:r w:rsidRPr="00E362BD">
        <w:rPr>
          <w:rFonts w:cs="Arial"/>
          <w:szCs w:val="22"/>
        </w:rPr>
        <w:fldChar w:fldCharType="end"/>
      </w:r>
      <w:r w:rsidR="00FF721E">
        <w:rPr>
          <w:rFonts w:cs="Arial"/>
          <w:szCs w:val="22"/>
        </w:rPr>
        <w:t xml:space="preserve"> </w:t>
      </w:r>
      <w:r w:rsidR="00160D6C" w:rsidRPr="00E362BD">
        <w:rPr>
          <w:rFonts w:cs="Arial"/>
          <w:szCs w:val="22"/>
        </w:rPr>
        <w:t>However, s</w:t>
      </w:r>
      <w:r w:rsidR="00FF721E">
        <w:rPr>
          <w:rFonts w:cs="Arial"/>
          <w:szCs w:val="22"/>
        </w:rPr>
        <w:t>everal</w:t>
      </w:r>
      <w:r w:rsidR="00160D6C" w:rsidRPr="00E362BD">
        <w:rPr>
          <w:rFonts w:cs="Arial"/>
          <w:szCs w:val="22"/>
        </w:rPr>
        <w:t xml:space="preserve"> </w:t>
      </w:r>
      <w:r w:rsidR="00C32434" w:rsidRPr="00E362BD">
        <w:rPr>
          <w:rFonts w:cs="Arial"/>
          <w:szCs w:val="22"/>
        </w:rPr>
        <w:t xml:space="preserve">experts </w:t>
      </w:r>
      <w:r w:rsidR="00160D6C" w:rsidRPr="00E362BD">
        <w:rPr>
          <w:rFonts w:cs="Arial"/>
          <w:szCs w:val="22"/>
        </w:rPr>
        <w:t xml:space="preserve">and the American Thyroid Association </w:t>
      </w:r>
      <w:r w:rsidR="00FF721E">
        <w:rPr>
          <w:rFonts w:cs="Arial"/>
          <w:szCs w:val="22"/>
        </w:rPr>
        <w:t>adopted</w:t>
      </w:r>
      <w:r w:rsidR="00160D6C" w:rsidRPr="00E362BD">
        <w:rPr>
          <w:rFonts w:cs="Arial"/>
          <w:szCs w:val="22"/>
        </w:rPr>
        <w:t xml:space="preserve"> the cut-off of 2</w:t>
      </w:r>
      <w:r w:rsidR="00E362BD" w:rsidRPr="00031BDB">
        <w:rPr>
          <w:rFonts w:cs="Arial"/>
          <w:szCs w:val="22"/>
        </w:rPr>
        <w:t xml:space="preserve"> </w:t>
      </w:r>
      <w:r w:rsidR="00160D6C" w:rsidRPr="00E362BD">
        <w:rPr>
          <w:rFonts w:cs="Arial"/>
          <w:szCs w:val="22"/>
        </w:rPr>
        <w:t>mm to define micrometastasis</w:t>
      </w:r>
      <w:r w:rsidR="00471963" w:rsidRPr="00471963">
        <w:rPr>
          <w:rFonts w:cs="Arial"/>
          <w:szCs w:val="22"/>
          <w:vertAlign w:val="superscript"/>
        </w:rPr>
        <w:t>6</w:t>
      </w:r>
      <w:r w:rsidR="00E362BD" w:rsidRPr="00031BDB">
        <w:rPr>
          <w:rFonts w:cs="Arial"/>
          <w:szCs w:val="22"/>
        </w:rPr>
        <w:t xml:space="preserve">. </w:t>
      </w:r>
    </w:p>
    <w:p w14:paraId="7E6DF5AB" w14:textId="300F1343" w:rsidR="00A10FBA" w:rsidRDefault="00A10FBA" w:rsidP="00A10FBA">
      <w:pPr>
        <w:rPr>
          <w:rFonts w:cs="Arial"/>
          <w:szCs w:val="22"/>
        </w:rPr>
      </w:pPr>
    </w:p>
    <w:p w14:paraId="4D62C496" w14:textId="77777777" w:rsidR="00076930" w:rsidRPr="008E4EF2" w:rsidRDefault="00076930" w:rsidP="00A10FBA">
      <w:pPr>
        <w:rPr>
          <w:rFonts w:cs="Arial"/>
          <w:szCs w:val="22"/>
        </w:rPr>
      </w:pPr>
    </w:p>
    <w:p w14:paraId="46A4AFD9" w14:textId="77777777" w:rsidR="005140C7" w:rsidRPr="008E4EF2" w:rsidRDefault="005140C7" w:rsidP="005140C7">
      <w:pPr>
        <w:rPr>
          <w:rFonts w:cs="Arial"/>
          <w:b/>
          <w:szCs w:val="22"/>
        </w:rPr>
      </w:pPr>
      <w:r w:rsidRPr="008E4EF2">
        <w:rPr>
          <w:rFonts w:cs="Arial"/>
          <w:b/>
          <w:szCs w:val="22"/>
        </w:rPr>
        <w:t>Classification of Neck Dissection</w:t>
      </w:r>
    </w:p>
    <w:p w14:paraId="36FAF27F" w14:textId="77777777" w:rsidR="005140C7" w:rsidRPr="008E4EF2" w:rsidRDefault="005140C7" w:rsidP="005140C7">
      <w:pPr>
        <w:ind w:left="360" w:hanging="360"/>
        <w:rPr>
          <w:rFonts w:cs="Arial"/>
          <w:szCs w:val="22"/>
        </w:rPr>
      </w:pPr>
      <w:r w:rsidRPr="008E4EF2">
        <w:rPr>
          <w:rFonts w:cs="Arial"/>
          <w:szCs w:val="22"/>
        </w:rPr>
        <w:t>1.</w:t>
      </w:r>
      <w:r w:rsidRPr="008E4EF2">
        <w:rPr>
          <w:rFonts w:cs="Arial"/>
          <w:szCs w:val="22"/>
        </w:rPr>
        <w:tab/>
        <w:t>Radical neck dissection</w:t>
      </w:r>
    </w:p>
    <w:p w14:paraId="5435C3BC" w14:textId="77777777" w:rsidR="005140C7" w:rsidRPr="008E4EF2" w:rsidRDefault="005140C7" w:rsidP="005140C7">
      <w:pPr>
        <w:ind w:left="360" w:hanging="360"/>
        <w:rPr>
          <w:rFonts w:cs="Arial"/>
          <w:szCs w:val="22"/>
        </w:rPr>
      </w:pPr>
      <w:r w:rsidRPr="008E4EF2">
        <w:rPr>
          <w:rFonts w:cs="Arial"/>
          <w:szCs w:val="22"/>
        </w:rPr>
        <w:t>2.</w:t>
      </w:r>
      <w:r w:rsidRPr="008E4EF2">
        <w:rPr>
          <w:rFonts w:cs="Arial"/>
          <w:szCs w:val="22"/>
        </w:rPr>
        <w:tab/>
        <w:t>Modified radical neck dissection, internal jugular vein and/or sternocleidomastoid muscle spared</w:t>
      </w:r>
    </w:p>
    <w:p w14:paraId="2DA2D5B8" w14:textId="619FE2E4" w:rsidR="005140C7" w:rsidRPr="008E4EF2" w:rsidRDefault="005140C7" w:rsidP="005140C7">
      <w:pPr>
        <w:ind w:left="360" w:hanging="360"/>
        <w:rPr>
          <w:rFonts w:cs="Arial"/>
          <w:szCs w:val="22"/>
        </w:rPr>
      </w:pPr>
      <w:r w:rsidRPr="008E4EF2">
        <w:rPr>
          <w:rFonts w:cs="Arial"/>
          <w:szCs w:val="22"/>
        </w:rPr>
        <w:t>3.</w:t>
      </w:r>
      <w:r w:rsidRPr="008E4EF2">
        <w:rPr>
          <w:rFonts w:cs="Arial"/>
          <w:szCs w:val="22"/>
        </w:rPr>
        <w:tab/>
        <w:t>Selective neck dissection (SND), as specified by the surgeon, with levels and sublevels designated (see Figure 3),</w:t>
      </w:r>
      <w:r w:rsidR="00471963">
        <w:rPr>
          <w:rFonts w:cs="Arial"/>
          <w:szCs w:val="22"/>
          <w:vertAlign w:val="superscript"/>
        </w:rPr>
        <w:t>7,8</w:t>
      </w:r>
      <w:r>
        <w:rPr>
          <w:rFonts w:cs="Arial"/>
          <w:szCs w:val="22"/>
        </w:rPr>
        <w:t xml:space="preserve"> </w:t>
      </w:r>
      <w:r w:rsidRPr="008E4EF2">
        <w:rPr>
          <w:rFonts w:cs="Arial"/>
          <w:szCs w:val="22"/>
        </w:rPr>
        <w:t>such as:</w:t>
      </w:r>
    </w:p>
    <w:p w14:paraId="5AEDC630" w14:textId="77777777" w:rsidR="005140C7" w:rsidRPr="008E4EF2" w:rsidRDefault="005140C7" w:rsidP="005140C7">
      <w:pPr>
        <w:ind w:left="360" w:hanging="360"/>
        <w:rPr>
          <w:rFonts w:cs="Arial"/>
          <w:szCs w:val="22"/>
        </w:rPr>
      </w:pPr>
      <w:r w:rsidRPr="008E4EF2">
        <w:rPr>
          <w:rFonts w:cs="Arial"/>
          <w:szCs w:val="22"/>
        </w:rPr>
        <w:tab/>
        <w:t>a.</w:t>
      </w:r>
      <w:r w:rsidRPr="008E4EF2">
        <w:rPr>
          <w:rFonts w:cs="Arial"/>
          <w:szCs w:val="22"/>
        </w:rPr>
        <w:tab/>
        <w:t>Supraomohyoid neck dissection</w:t>
      </w:r>
    </w:p>
    <w:p w14:paraId="6ED9112D" w14:textId="77777777" w:rsidR="005140C7" w:rsidRPr="008E4EF2" w:rsidRDefault="005140C7" w:rsidP="005140C7">
      <w:pPr>
        <w:ind w:left="360" w:hanging="360"/>
        <w:rPr>
          <w:rFonts w:cs="Arial"/>
          <w:szCs w:val="22"/>
        </w:rPr>
      </w:pPr>
      <w:r w:rsidRPr="008E4EF2">
        <w:rPr>
          <w:rFonts w:cs="Arial"/>
          <w:szCs w:val="22"/>
        </w:rPr>
        <w:tab/>
        <w:t>b.</w:t>
      </w:r>
      <w:r w:rsidRPr="008E4EF2">
        <w:rPr>
          <w:rFonts w:cs="Arial"/>
          <w:szCs w:val="22"/>
        </w:rPr>
        <w:tab/>
        <w:t>Posterolateral neck dissection</w:t>
      </w:r>
    </w:p>
    <w:p w14:paraId="1874E136" w14:textId="77777777" w:rsidR="005140C7" w:rsidRPr="008E4EF2" w:rsidRDefault="005140C7" w:rsidP="005140C7">
      <w:pPr>
        <w:ind w:left="360" w:hanging="360"/>
        <w:rPr>
          <w:rFonts w:cs="Arial"/>
          <w:szCs w:val="22"/>
        </w:rPr>
      </w:pPr>
      <w:r w:rsidRPr="008E4EF2">
        <w:rPr>
          <w:rFonts w:cs="Arial"/>
          <w:szCs w:val="22"/>
        </w:rPr>
        <w:tab/>
        <w:t>c.</w:t>
      </w:r>
      <w:r w:rsidRPr="008E4EF2">
        <w:rPr>
          <w:rFonts w:cs="Arial"/>
          <w:szCs w:val="22"/>
        </w:rPr>
        <w:tab/>
        <w:t>Lateral neck dissection</w:t>
      </w:r>
    </w:p>
    <w:p w14:paraId="56F0A3D1" w14:textId="77777777" w:rsidR="005140C7" w:rsidRPr="008E4EF2" w:rsidRDefault="005140C7" w:rsidP="005140C7">
      <w:pPr>
        <w:ind w:left="360" w:hanging="360"/>
        <w:rPr>
          <w:rFonts w:cs="Arial"/>
          <w:szCs w:val="22"/>
        </w:rPr>
      </w:pPr>
      <w:r w:rsidRPr="008E4EF2">
        <w:rPr>
          <w:rFonts w:cs="Arial"/>
          <w:szCs w:val="22"/>
        </w:rPr>
        <w:tab/>
        <w:t>d.</w:t>
      </w:r>
      <w:r w:rsidRPr="008E4EF2">
        <w:rPr>
          <w:rFonts w:cs="Arial"/>
          <w:szCs w:val="22"/>
        </w:rPr>
        <w:tab/>
        <w:t>Central compartment neck dissection</w:t>
      </w:r>
    </w:p>
    <w:p w14:paraId="68C9628A" w14:textId="4DD02C9A" w:rsidR="005140C7" w:rsidRPr="008E4EF2" w:rsidRDefault="005140C7" w:rsidP="005140C7">
      <w:pPr>
        <w:ind w:left="360" w:hanging="360"/>
        <w:rPr>
          <w:rFonts w:cs="Arial"/>
          <w:szCs w:val="22"/>
        </w:rPr>
      </w:pPr>
      <w:r w:rsidRPr="008E4EF2">
        <w:rPr>
          <w:rFonts w:cs="Arial"/>
          <w:szCs w:val="22"/>
        </w:rPr>
        <w:t>4.</w:t>
      </w:r>
      <w:r w:rsidRPr="008E4EF2">
        <w:rPr>
          <w:rFonts w:cs="Arial"/>
          <w:szCs w:val="22"/>
        </w:rPr>
        <w:tab/>
        <w:t>Superselective neck dissection, as specific by the surgeon</w:t>
      </w:r>
    </w:p>
    <w:p w14:paraId="10D62B44" w14:textId="77777777" w:rsidR="005140C7" w:rsidRPr="008E4EF2" w:rsidRDefault="005140C7" w:rsidP="005140C7">
      <w:pPr>
        <w:ind w:left="360" w:hanging="360"/>
        <w:rPr>
          <w:rFonts w:cs="Arial"/>
          <w:szCs w:val="22"/>
        </w:rPr>
      </w:pPr>
      <w:r w:rsidRPr="008E4EF2">
        <w:rPr>
          <w:rFonts w:cs="Arial"/>
          <w:szCs w:val="22"/>
        </w:rPr>
        <w:t xml:space="preserve">5. </w:t>
      </w:r>
      <w:r w:rsidRPr="008E4EF2">
        <w:rPr>
          <w:rFonts w:cs="Arial"/>
          <w:szCs w:val="22"/>
        </w:rPr>
        <w:tab/>
        <w:t>Extended radical neck dissection, as specified by the surgeon</w:t>
      </w:r>
    </w:p>
    <w:p w14:paraId="10C2E271" w14:textId="77777777" w:rsidR="005140C7" w:rsidRDefault="005140C7" w:rsidP="00A10FBA">
      <w:pPr>
        <w:rPr>
          <w:rFonts w:cs="Arial"/>
          <w:szCs w:val="22"/>
        </w:rPr>
      </w:pPr>
    </w:p>
    <w:p w14:paraId="5B768EE4" w14:textId="6750A016" w:rsidR="00A10FBA" w:rsidRPr="008E4EF2" w:rsidRDefault="00A10FBA" w:rsidP="00031BDB">
      <w:pPr>
        <w:jc w:val="both"/>
        <w:rPr>
          <w:rFonts w:cs="Arial"/>
          <w:szCs w:val="22"/>
        </w:rPr>
      </w:pPr>
      <w:r w:rsidRPr="008E4EF2">
        <w:rPr>
          <w:rFonts w:cs="Arial"/>
          <w:szCs w:val="22"/>
        </w:rPr>
        <w:t>The first echelon of nodal metastasis consists of the paralaryngeal, paratracheal, and prelaryngeal (Delphian) nodes adjacent to the thyroid gland in the central compartment of the neck, generally described as level VI.</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Metastases secondarily involve the mid- and lower jugular, the supraclavicular, and (much less commonly) the upper deep jugular and spinal accessory lymph nodes.</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Lymph node metastasis to submandibular and submental lymph nodes is very rare. Upper mediastinal (level VII) nodal spread occurs frequently both anteriorly and posteriorly. Retropharyngeal nodal metastasis may be seen, usually in the presence of extensive lateral cervical metastasis.</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r w:rsidRPr="008E4EF2">
        <w:rPr>
          <w:rFonts w:cs="Arial"/>
          <w:szCs w:val="22"/>
        </w:rPr>
        <w:t xml:space="preserve"> Bilateral nodal spread is common. The components of the N category are described as follows: first echelon (perithyroidal/central compartment/level VI</w:t>
      </w:r>
      <w:r>
        <w:rPr>
          <w:rFonts w:cs="Arial"/>
          <w:szCs w:val="22"/>
        </w:rPr>
        <w:t xml:space="preserve"> and/or superior mediastinal/level VII</w:t>
      </w:r>
      <w:r w:rsidRPr="008E4EF2">
        <w:rPr>
          <w:rFonts w:cs="Arial"/>
          <w:szCs w:val="22"/>
        </w:rPr>
        <w:t>), or N1a; and lateral cervical</w:t>
      </w:r>
      <w:r>
        <w:rPr>
          <w:rFonts w:cs="Arial"/>
          <w:szCs w:val="22"/>
        </w:rPr>
        <w:t>/level I-V</w:t>
      </w:r>
      <w:r w:rsidRPr="008E4EF2">
        <w:rPr>
          <w:rFonts w:cs="Arial"/>
          <w:szCs w:val="22"/>
        </w:rPr>
        <w:t>, or N1b. Commonly utilized surgical techniques for compartmental dissection often result in varying portions of the central compartment being resected en bloc with the thyroidectomy specimen, thus “perithyroidal” lymph nodes seen here are counted towards the N status of the patient (in addition to other parts formally labeled as central compartment or level VI).</w:t>
      </w:r>
      <w:r w:rsidR="00471963">
        <w:rPr>
          <w:rFonts w:cs="Arial"/>
          <w:szCs w:val="22"/>
          <w:vertAlign w:val="superscript"/>
        </w:rPr>
        <w:t>9</w:t>
      </w:r>
      <w:r>
        <w:rPr>
          <w:rFonts w:cs="Arial"/>
          <w:szCs w:val="22"/>
        </w:rPr>
        <w:t xml:space="preserve"> </w:t>
      </w:r>
      <w:r w:rsidRPr="008E4EF2">
        <w:rPr>
          <w:rFonts w:cs="Arial"/>
          <w:szCs w:val="22"/>
        </w:rPr>
        <w:t>The lymph node metastasis should also be described according to the level of the neck that is involved. In comparison to metastatic head and neck squamous cell carcinoma, the risk for increased locoregional disease and distant metastasis in the presence of extranodal extension of thyroid cancer is not as widely validated, although several studies have shown an increase risk for distant metastases and death in the presence of extranodal extension.</w:t>
      </w:r>
      <w:r w:rsidR="00471963">
        <w:rPr>
          <w:rFonts w:cs="Arial"/>
          <w:szCs w:val="22"/>
          <w:vertAlign w:val="superscript"/>
        </w:rPr>
        <w:t>4,10,11</w:t>
      </w:r>
      <w:r w:rsidR="00D505FA">
        <w:rPr>
          <w:rFonts w:cs="Arial"/>
          <w:szCs w:val="22"/>
          <w:vertAlign w:val="superscript"/>
        </w:rPr>
        <w:t xml:space="preserve"> </w:t>
      </w:r>
      <w:r w:rsidRPr="008E4EF2">
        <w:rPr>
          <w:rFonts w:cs="Arial"/>
          <w:szCs w:val="22"/>
        </w:rPr>
        <w:t xml:space="preserve">Therefore, as a recommendation, the pathologist should comment on the presence or absence of extranodal extension. Nodal metastases from medullary thyroid cancer carry a much more ominous prognosis, although they follow a similar pattern of spread.  </w:t>
      </w:r>
    </w:p>
    <w:p w14:paraId="6E549EB6" w14:textId="77777777" w:rsidR="00A10FBA" w:rsidRPr="008E4EF2" w:rsidRDefault="00A10FBA" w:rsidP="00A10FBA">
      <w:pPr>
        <w:rPr>
          <w:rFonts w:cs="Arial"/>
          <w:szCs w:val="22"/>
        </w:rPr>
      </w:pPr>
    </w:p>
    <w:p w14:paraId="3F599CCF" w14:textId="5A886774" w:rsidR="00A10FBA" w:rsidRPr="008E4EF2" w:rsidRDefault="00A10FBA" w:rsidP="00A10FBA">
      <w:pPr>
        <w:rPr>
          <w:rFonts w:cs="Arial"/>
          <w:szCs w:val="22"/>
        </w:rPr>
      </w:pPr>
      <w:r w:rsidRPr="008E4EF2">
        <w:rPr>
          <w:rFonts w:cs="Arial"/>
          <w:szCs w:val="22"/>
        </w:rPr>
        <w:t>For purposes of pathologic evaluation, lymph nodes are organized by levels as shown in Figure 4.</w:t>
      </w:r>
      <w:r w:rsidR="00244737" w:rsidDel="00244737">
        <w:t xml:space="preserve"> </w:t>
      </w:r>
      <w:r w:rsidR="00244737">
        <w:rPr>
          <w:rFonts w:cs="Arial"/>
          <w:szCs w:val="22"/>
          <w:vertAlign w:val="superscript"/>
        </w:rPr>
        <w:t>12</w:t>
      </w:r>
    </w:p>
    <w:p w14:paraId="47B3C3E4" w14:textId="77777777" w:rsidR="00A10FBA" w:rsidRPr="008E4EF2" w:rsidRDefault="00A10FBA" w:rsidP="00A10FBA">
      <w:pPr>
        <w:rPr>
          <w:rFonts w:cs="Arial"/>
        </w:rPr>
      </w:pPr>
      <w:r w:rsidRPr="00982C90">
        <w:rPr>
          <w:rFonts w:cs="Arial"/>
          <w:noProof/>
        </w:rPr>
        <w:drawing>
          <wp:inline distT="0" distB="0" distL="0" distR="0" wp14:anchorId="7EE82A30" wp14:editId="604DD126">
            <wp:extent cx="2070938" cy="2486891"/>
            <wp:effectExtent l="0" t="0" r="5715" b="8890"/>
            <wp:docPr id="1" name="Picture 3" descr="Description: cummings_neck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mmings_neck_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7910" cy="2495263"/>
                    </a:xfrm>
                    <a:prstGeom prst="rect">
                      <a:avLst/>
                    </a:prstGeom>
                    <a:noFill/>
                    <a:ln>
                      <a:noFill/>
                    </a:ln>
                  </pic:spPr>
                </pic:pic>
              </a:graphicData>
            </a:graphic>
          </wp:inline>
        </w:drawing>
      </w:r>
    </w:p>
    <w:p w14:paraId="566ECF3A" w14:textId="77777777" w:rsidR="00A10FBA" w:rsidRPr="008E4EF2" w:rsidRDefault="00A10FBA" w:rsidP="00031BDB">
      <w:pPr>
        <w:pStyle w:val="Text"/>
        <w:jc w:val="both"/>
        <w:rPr>
          <w:rFonts w:cs="Arial"/>
          <w:sz w:val="18"/>
          <w:szCs w:val="18"/>
        </w:rPr>
      </w:pPr>
      <w:r w:rsidRPr="008E4EF2">
        <w:rPr>
          <w:rFonts w:cs="Arial"/>
          <w:b/>
          <w:bCs/>
          <w:sz w:val="18"/>
          <w:szCs w:val="18"/>
        </w:rPr>
        <w:t>Figure 4.</w:t>
      </w:r>
      <w:r w:rsidRPr="008E4EF2">
        <w:rPr>
          <w:rFonts w:cs="Arial"/>
          <w:sz w:val="18"/>
          <w:szCs w:val="18"/>
        </w:rPr>
        <w:t xml:space="preserve"> The 6 sublevels of the neck for describing the location of lymph nodes within levels I, II, and V. Level IA, submental group; level IB, submandibular group; level IIA, upper jugular nodes along the carotid sheath, including the subdigastric group; </w:t>
      </w:r>
      <w:r w:rsidRPr="008E4EF2">
        <w:rPr>
          <w:rFonts w:cs="Arial"/>
          <w:sz w:val="18"/>
          <w:szCs w:val="18"/>
        </w:rPr>
        <w:lastRenderedPageBreak/>
        <w:t xml:space="preserve">level IIB, upper jugular nodes in the submuscular recess; level VA, spinal accessory nodes; and level VB, the supraclavicular and transverse cervical nodes. </w:t>
      </w:r>
    </w:p>
    <w:p w14:paraId="7410D642" w14:textId="3DF5BA89" w:rsidR="00A10FBA" w:rsidRPr="008E4EF2" w:rsidRDefault="00A10FBA" w:rsidP="00A10FBA">
      <w:pPr>
        <w:pStyle w:val="Text"/>
        <w:spacing w:before="120"/>
        <w:rPr>
          <w:rFonts w:cs="Arial"/>
          <w:sz w:val="18"/>
          <w:szCs w:val="18"/>
        </w:rPr>
      </w:pPr>
      <w:r w:rsidRPr="008E4EF2">
        <w:rPr>
          <w:rFonts w:cs="Arial"/>
          <w:sz w:val="18"/>
          <w:szCs w:val="18"/>
        </w:rPr>
        <w:t xml:space="preserve">From Flint PW, et al, eds. </w:t>
      </w:r>
      <w:r w:rsidRPr="008E4EF2">
        <w:rPr>
          <w:rFonts w:cs="Arial"/>
          <w:i/>
          <w:sz w:val="18"/>
          <w:szCs w:val="18"/>
        </w:rPr>
        <w:t>Cummings Otolaryngology: Head and Neck Surgery.</w:t>
      </w:r>
      <w:r w:rsidRPr="008E4EF2">
        <w:rPr>
          <w:rFonts w:cs="Arial"/>
          <w:sz w:val="18"/>
          <w:szCs w:val="18"/>
        </w:rPr>
        <w:t xml:space="preserve"> 5th ed. Philadelphia, PA; Saunders: 2010. Reproduced with permission. ©</w:t>
      </w:r>
      <w:r w:rsidR="00E146C9">
        <w:rPr>
          <w:rFonts w:cs="Arial"/>
          <w:sz w:val="18"/>
          <w:szCs w:val="18"/>
        </w:rPr>
        <w:t xml:space="preserve"> </w:t>
      </w:r>
      <w:r w:rsidRPr="008E4EF2">
        <w:rPr>
          <w:rFonts w:cs="Arial"/>
          <w:sz w:val="18"/>
          <w:szCs w:val="18"/>
        </w:rPr>
        <w:t>Elsevier.</w:t>
      </w:r>
    </w:p>
    <w:p w14:paraId="44F89B49" w14:textId="77777777" w:rsidR="00A10FBA" w:rsidRPr="008E4EF2" w:rsidRDefault="00A10FBA" w:rsidP="00A10FBA">
      <w:pPr>
        <w:rPr>
          <w:rFonts w:cs="Arial"/>
        </w:rPr>
      </w:pPr>
    </w:p>
    <w:p w14:paraId="106A1C5C" w14:textId="420AEC69" w:rsidR="00A10FBA" w:rsidRPr="008E4EF2" w:rsidRDefault="00A10FBA" w:rsidP="00471963">
      <w:pPr>
        <w:rPr>
          <w:rFonts w:cs="Arial"/>
          <w:szCs w:val="22"/>
          <w:vertAlign w:val="superscript"/>
        </w:rPr>
      </w:pPr>
      <w:r w:rsidRPr="008E4EF2">
        <w:rPr>
          <w:rFonts w:cs="Arial"/>
          <w:szCs w:val="22"/>
        </w:rPr>
        <w:t>In order for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on the details of the local anatomy in the specimens they submit for examination, or in other ways orient those specimens for pathologists.</w:t>
      </w:r>
      <w:r w:rsidR="00471963" w:rsidRPr="008E4EF2" w:rsidDel="00471963">
        <w:rPr>
          <w:rFonts w:cs="Arial"/>
          <w:szCs w:val="22"/>
          <w:vertAlign w:val="superscript"/>
        </w:rPr>
        <w:t xml:space="preserve"> </w:t>
      </w:r>
      <w:r w:rsidRPr="008E4EF2" w:rsidDel="001C3F35">
        <w:rPr>
          <w:rFonts w:cs="Arial"/>
          <w:szCs w:val="22"/>
          <w:vertAlign w:val="superscript"/>
        </w:rPr>
        <w:t xml:space="preserve"> </w:t>
      </w:r>
      <w:r w:rsidR="00244737">
        <w:rPr>
          <w:rFonts w:cs="Arial"/>
          <w:szCs w:val="22"/>
          <w:vertAlign w:val="superscript"/>
        </w:rPr>
        <w:t>7,8</w:t>
      </w:r>
    </w:p>
    <w:p w14:paraId="51CEAAEB" w14:textId="77777777" w:rsidR="00A10FBA" w:rsidRPr="008E4EF2" w:rsidRDefault="00A10FBA" w:rsidP="00A10FBA">
      <w:pPr>
        <w:rPr>
          <w:rFonts w:cs="Arial"/>
          <w:szCs w:val="22"/>
          <w:vertAlign w:val="superscript"/>
        </w:rPr>
      </w:pPr>
    </w:p>
    <w:p w14:paraId="007FEDBD" w14:textId="77777777" w:rsidR="00A10FBA" w:rsidRPr="008E4EF2" w:rsidRDefault="00A10FBA" w:rsidP="00031BDB">
      <w:pPr>
        <w:jc w:val="both"/>
        <w:rPr>
          <w:rFonts w:cs="Arial"/>
          <w:szCs w:val="22"/>
        </w:rPr>
      </w:pPr>
      <w:r w:rsidRPr="008E4EF2">
        <w:rPr>
          <w:rFonts w:cs="Arial"/>
          <w:szCs w:val="22"/>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46D02282" w14:textId="77777777" w:rsidR="00A10FBA" w:rsidRPr="008E4EF2" w:rsidRDefault="00A10FBA" w:rsidP="00A10FBA">
      <w:pPr>
        <w:rPr>
          <w:rFonts w:cs="Arial"/>
        </w:rPr>
      </w:pPr>
    </w:p>
    <w:p w14:paraId="39C8AD92" w14:textId="77777777" w:rsidR="00A10FBA" w:rsidRPr="008E4EF2" w:rsidRDefault="00A10FBA" w:rsidP="00A10FBA">
      <w:pPr>
        <w:rPr>
          <w:rFonts w:cs="Arial"/>
          <w:b/>
          <w:szCs w:val="22"/>
        </w:rPr>
      </w:pPr>
      <w:r w:rsidRPr="008E4EF2">
        <w:rPr>
          <w:rFonts w:cs="Arial"/>
          <w:b/>
          <w:szCs w:val="22"/>
        </w:rPr>
        <w:t xml:space="preserve">Level I. Submental Group (Sublevel IA) </w:t>
      </w:r>
    </w:p>
    <w:p w14:paraId="62B77EE5" w14:textId="77777777" w:rsidR="00A10FBA" w:rsidRPr="008E4EF2" w:rsidRDefault="00A10FBA" w:rsidP="00A10FBA">
      <w:pPr>
        <w:rPr>
          <w:rFonts w:cs="Arial"/>
          <w:szCs w:val="22"/>
        </w:rPr>
      </w:pPr>
      <w:r w:rsidRPr="008E4EF2">
        <w:rPr>
          <w:rFonts w:cs="Arial"/>
          <w:szCs w:val="22"/>
        </w:rPr>
        <w:t>Lymph nodes within the triangular boundary of the anterior belly of the digastric muscles and the hyoid bone.</w:t>
      </w:r>
    </w:p>
    <w:p w14:paraId="348C149F" w14:textId="77777777" w:rsidR="00A10FBA" w:rsidRPr="008E4EF2" w:rsidRDefault="00A10FBA" w:rsidP="00A10FBA">
      <w:pPr>
        <w:rPr>
          <w:rFonts w:cs="Arial"/>
          <w:szCs w:val="22"/>
        </w:rPr>
      </w:pPr>
    </w:p>
    <w:p w14:paraId="7CFFF425" w14:textId="77777777" w:rsidR="00A10FBA" w:rsidRPr="008E4EF2" w:rsidRDefault="00A10FBA" w:rsidP="00A10FBA">
      <w:pPr>
        <w:keepNext/>
        <w:rPr>
          <w:rFonts w:cs="Arial"/>
          <w:b/>
          <w:szCs w:val="22"/>
        </w:rPr>
      </w:pPr>
      <w:r w:rsidRPr="008E4EF2">
        <w:rPr>
          <w:rFonts w:cs="Arial"/>
          <w:b/>
          <w:szCs w:val="22"/>
        </w:rPr>
        <w:t xml:space="preserve">Submandibular Group (Sublevel IB) </w:t>
      </w:r>
    </w:p>
    <w:p w14:paraId="02462E39" w14:textId="77777777" w:rsidR="00A10FBA" w:rsidRPr="008E4EF2" w:rsidRDefault="00A10FBA" w:rsidP="00A10FBA">
      <w:pPr>
        <w:rPr>
          <w:rFonts w:cs="Arial"/>
          <w:szCs w:val="22"/>
        </w:rPr>
      </w:pPr>
      <w:r w:rsidRPr="008E4EF2">
        <w:rPr>
          <w:rFonts w:cs="Arial"/>
          <w:szCs w:val="22"/>
        </w:rPr>
        <w:t>Lymph nodes within the boundaries of the anterior and posterior bellies of the digastric muscle and the body of the mandible. The submandibular gland is included in the specimen when the lymph nodes within this triangle are removed.</w:t>
      </w:r>
    </w:p>
    <w:p w14:paraId="59680112" w14:textId="77777777" w:rsidR="00A10FBA" w:rsidRPr="008E4EF2" w:rsidRDefault="00A10FBA" w:rsidP="00A10FBA">
      <w:pPr>
        <w:rPr>
          <w:rFonts w:cs="Arial"/>
          <w:szCs w:val="22"/>
        </w:rPr>
      </w:pPr>
    </w:p>
    <w:p w14:paraId="05FDEA82" w14:textId="77777777" w:rsidR="00A10FBA" w:rsidRPr="008E4EF2" w:rsidRDefault="00A10FBA" w:rsidP="00A10FBA">
      <w:pPr>
        <w:rPr>
          <w:rFonts w:cs="Arial"/>
          <w:b/>
          <w:szCs w:val="22"/>
        </w:rPr>
      </w:pPr>
      <w:r w:rsidRPr="008E4EF2">
        <w:rPr>
          <w:rFonts w:cs="Arial"/>
          <w:b/>
          <w:szCs w:val="22"/>
        </w:rPr>
        <w:t>Level II. Upper Jugular Group (Sublevels IIA and IIB)</w:t>
      </w:r>
    </w:p>
    <w:p w14:paraId="791A34F8" w14:textId="77777777" w:rsidR="00A10FBA" w:rsidRPr="008E4EF2" w:rsidRDefault="00A10FBA" w:rsidP="00031BDB">
      <w:pPr>
        <w:jc w:val="both"/>
        <w:rPr>
          <w:rFonts w:cs="Arial"/>
          <w:szCs w:val="22"/>
        </w:rPr>
      </w:pPr>
      <w:r w:rsidRPr="008E4EF2">
        <w:rPr>
          <w:rFonts w:cs="Arial"/>
          <w:szCs w:val="22"/>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7D6F13B0" w14:textId="77777777" w:rsidR="00A10FBA" w:rsidRPr="008E4EF2" w:rsidRDefault="00A10FBA" w:rsidP="00A10FBA">
      <w:pPr>
        <w:rPr>
          <w:rFonts w:cs="Arial"/>
          <w:szCs w:val="22"/>
        </w:rPr>
      </w:pPr>
    </w:p>
    <w:p w14:paraId="2953420C" w14:textId="77777777" w:rsidR="00A10FBA" w:rsidRPr="008E4EF2" w:rsidRDefault="00A10FBA" w:rsidP="00A10FBA">
      <w:pPr>
        <w:rPr>
          <w:rFonts w:cs="Arial"/>
          <w:b/>
          <w:szCs w:val="22"/>
        </w:rPr>
      </w:pPr>
      <w:r w:rsidRPr="008E4EF2">
        <w:rPr>
          <w:rFonts w:cs="Arial"/>
          <w:b/>
          <w:szCs w:val="22"/>
        </w:rPr>
        <w:t xml:space="preserve">Level III. Middle Jugular Group </w:t>
      </w:r>
    </w:p>
    <w:p w14:paraId="7A198A9E" w14:textId="77777777" w:rsidR="00A10FBA" w:rsidRPr="008E4EF2" w:rsidRDefault="00A10FBA" w:rsidP="00A10FBA">
      <w:pPr>
        <w:rPr>
          <w:rFonts w:cs="Arial"/>
          <w:szCs w:val="22"/>
        </w:rPr>
      </w:pPr>
      <w:r w:rsidRPr="008E4EF2">
        <w:rPr>
          <w:rFonts w:cs="Arial"/>
          <w:szCs w:val="22"/>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40E7BB72" w14:textId="77777777" w:rsidR="00A10FBA" w:rsidRPr="008E4EF2" w:rsidRDefault="00A10FBA" w:rsidP="00A10FBA">
      <w:pPr>
        <w:rPr>
          <w:rFonts w:cs="Arial"/>
          <w:szCs w:val="22"/>
        </w:rPr>
      </w:pPr>
    </w:p>
    <w:p w14:paraId="150EDB69" w14:textId="77777777" w:rsidR="00A10FBA" w:rsidRPr="008E4EF2" w:rsidRDefault="00A10FBA" w:rsidP="00A10FBA">
      <w:pPr>
        <w:rPr>
          <w:rFonts w:cs="Arial"/>
          <w:b/>
          <w:szCs w:val="22"/>
        </w:rPr>
      </w:pPr>
      <w:r w:rsidRPr="008E4EF2">
        <w:rPr>
          <w:rFonts w:cs="Arial"/>
          <w:b/>
          <w:szCs w:val="22"/>
        </w:rPr>
        <w:t xml:space="preserve">Level IV. Lower Jugular Group </w:t>
      </w:r>
    </w:p>
    <w:p w14:paraId="7603FA32" w14:textId="77777777" w:rsidR="00A10FBA" w:rsidRPr="008E4EF2" w:rsidRDefault="00A10FBA" w:rsidP="00031BDB">
      <w:pPr>
        <w:jc w:val="both"/>
        <w:rPr>
          <w:rFonts w:cs="Arial"/>
          <w:szCs w:val="22"/>
        </w:rPr>
      </w:pPr>
      <w:r w:rsidRPr="008E4EF2">
        <w:rPr>
          <w:rFonts w:cs="Arial"/>
          <w:szCs w:val="22"/>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11A25311" w14:textId="77777777" w:rsidR="00A10FBA" w:rsidRPr="008E4EF2" w:rsidRDefault="00A10FBA" w:rsidP="00031BDB">
      <w:pPr>
        <w:jc w:val="both"/>
        <w:rPr>
          <w:rFonts w:cs="Arial"/>
          <w:szCs w:val="22"/>
        </w:rPr>
      </w:pPr>
    </w:p>
    <w:p w14:paraId="1B59733E" w14:textId="77777777" w:rsidR="00A10FBA" w:rsidRPr="008E4EF2" w:rsidRDefault="00A10FBA" w:rsidP="00031BDB">
      <w:pPr>
        <w:jc w:val="both"/>
        <w:rPr>
          <w:rFonts w:cs="Arial"/>
          <w:b/>
          <w:szCs w:val="22"/>
        </w:rPr>
      </w:pPr>
      <w:r w:rsidRPr="008E4EF2">
        <w:rPr>
          <w:rFonts w:cs="Arial"/>
          <w:b/>
          <w:szCs w:val="22"/>
        </w:rPr>
        <w:t>Level V. Posterior Triangle Group (Sublevels VA and VB)</w:t>
      </w:r>
    </w:p>
    <w:p w14:paraId="51A6D09D" w14:textId="77777777" w:rsidR="00A10FBA" w:rsidRPr="008E4EF2" w:rsidRDefault="00A10FBA" w:rsidP="00031BDB">
      <w:pPr>
        <w:jc w:val="both"/>
        <w:rPr>
          <w:rFonts w:cs="Arial"/>
          <w:szCs w:val="22"/>
        </w:rPr>
      </w:pPr>
      <w:r w:rsidRPr="008E4EF2">
        <w:rPr>
          <w:rFonts w:cs="Arial"/>
          <w:szCs w:val="22"/>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079DEEA1" w14:textId="77777777" w:rsidR="00A10FBA" w:rsidRPr="008E4EF2" w:rsidRDefault="00A10FBA" w:rsidP="00031BDB">
      <w:pPr>
        <w:jc w:val="both"/>
        <w:rPr>
          <w:rFonts w:cs="Arial"/>
          <w:szCs w:val="22"/>
        </w:rPr>
      </w:pPr>
    </w:p>
    <w:p w14:paraId="50D856ED" w14:textId="77777777" w:rsidR="00A10FBA" w:rsidRPr="008E4EF2" w:rsidRDefault="00A10FBA" w:rsidP="00031BDB">
      <w:pPr>
        <w:jc w:val="both"/>
        <w:rPr>
          <w:rFonts w:cs="Arial"/>
          <w:b/>
          <w:szCs w:val="22"/>
        </w:rPr>
      </w:pPr>
      <w:r w:rsidRPr="008E4EF2">
        <w:rPr>
          <w:rFonts w:cs="Arial"/>
          <w:b/>
          <w:szCs w:val="22"/>
        </w:rPr>
        <w:t>Level VI. Anterior (Central) Compartment</w:t>
      </w:r>
    </w:p>
    <w:p w14:paraId="168BA408" w14:textId="77777777" w:rsidR="00A10FBA" w:rsidRPr="008E4EF2" w:rsidRDefault="00A10FBA" w:rsidP="00031BDB">
      <w:pPr>
        <w:jc w:val="both"/>
        <w:rPr>
          <w:rFonts w:cs="Arial"/>
          <w:szCs w:val="22"/>
        </w:rPr>
      </w:pPr>
      <w:r w:rsidRPr="008E4EF2">
        <w:rPr>
          <w:rFonts w:cs="Arial"/>
          <w:szCs w:val="22"/>
        </w:rPr>
        <w:t xml:space="preserve">Lymph nodes in this compartment include the pre- and paratracheal nodes, precricoid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062089E5" w14:textId="77777777" w:rsidR="00A10FBA" w:rsidRPr="008E4EF2" w:rsidRDefault="00A10FBA" w:rsidP="00031BDB">
      <w:pPr>
        <w:jc w:val="both"/>
        <w:rPr>
          <w:rFonts w:cs="Arial"/>
          <w:szCs w:val="22"/>
        </w:rPr>
      </w:pPr>
    </w:p>
    <w:p w14:paraId="2956D881" w14:textId="77777777" w:rsidR="00A10FBA" w:rsidRPr="008E4EF2" w:rsidRDefault="00A10FBA" w:rsidP="00031BDB">
      <w:pPr>
        <w:keepNext/>
        <w:jc w:val="both"/>
        <w:rPr>
          <w:rFonts w:cs="Arial"/>
          <w:b/>
        </w:rPr>
      </w:pPr>
      <w:r w:rsidRPr="008E4EF2">
        <w:rPr>
          <w:rFonts w:cs="Arial"/>
          <w:b/>
        </w:rPr>
        <w:lastRenderedPageBreak/>
        <w:t>Level VII. Superior Mediastinal Lymph Nodes</w:t>
      </w:r>
    </w:p>
    <w:p w14:paraId="03BC9D31" w14:textId="77777777" w:rsidR="00A10FBA" w:rsidRPr="008E4EF2" w:rsidRDefault="00A10FBA" w:rsidP="00031BDB">
      <w:pPr>
        <w:jc w:val="both"/>
        <w:rPr>
          <w:rFonts w:cs="Arial"/>
        </w:rPr>
      </w:pPr>
      <w:r w:rsidRPr="008E4EF2">
        <w:rPr>
          <w:rFonts w:cs="Arial"/>
        </w:rPr>
        <w:t xml:space="preserve">Metastases at level VII are considered regional lymph node metastases; all other mediastinal lymph node metastases are considered distant metastases. </w:t>
      </w:r>
    </w:p>
    <w:p w14:paraId="75E7097C" w14:textId="77777777" w:rsidR="00A10FBA" w:rsidRPr="008E4EF2" w:rsidRDefault="00A10FBA" w:rsidP="00031BDB">
      <w:pPr>
        <w:jc w:val="both"/>
        <w:rPr>
          <w:rFonts w:cs="Arial"/>
        </w:rPr>
      </w:pPr>
    </w:p>
    <w:p w14:paraId="3B63CC17" w14:textId="77777777" w:rsidR="00A10FBA" w:rsidRPr="008E4EF2" w:rsidRDefault="00A10FBA" w:rsidP="00031BDB">
      <w:pPr>
        <w:jc w:val="both"/>
        <w:rPr>
          <w:rFonts w:cs="Arial"/>
        </w:rPr>
      </w:pPr>
      <w:r w:rsidRPr="008E4EF2">
        <w:rPr>
          <w:rFonts w:cs="Arial"/>
        </w:rPr>
        <w:t>Lymph node groups removed from areas not included in the above levels, eg, scalene, suboccipital, and retropharyngeal, should be identified and reported from all levels separately. Midline nodes are considered ipsilateral nodes.</w:t>
      </w:r>
    </w:p>
    <w:p w14:paraId="7E99535C" w14:textId="77777777" w:rsidR="00A10FBA" w:rsidRPr="008E4EF2" w:rsidRDefault="00A10FBA" w:rsidP="00031BDB">
      <w:pPr>
        <w:tabs>
          <w:tab w:val="left" w:pos="1080"/>
        </w:tabs>
        <w:jc w:val="both"/>
        <w:rPr>
          <w:rFonts w:cs="Arial"/>
          <w:szCs w:val="22"/>
        </w:rPr>
      </w:pPr>
    </w:p>
    <w:p w14:paraId="5B1FFBCA" w14:textId="77777777" w:rsidR="00A10FBA" w:rsidRPr="008E4EF2" w:rsidRDefault="00A10FBA" w:rsidP="00031BDB">
      <w:pPr>
        <w:keepNext/>
        <w:jc w:val="both"/>
        <w:rPr>
          <w:rFonts w:cs="Arial"/>
          <w:b/>
          <w:szCs w:val="22"/>
        </w:rPr>
      </w:pPr>
      <w:r w:rsidRPr="008E4EF2">
        <w:rPr>
          <w:rFonts w:cs="Arial"/>
          <w:b/>
          <w:szCs w:val="22"/>
        </w:rPr>
        <w:t>Lymph Node Number</w:t>
      </w:r>
    </w:p>
    <w:p w14:paraId="750B4886" w14:textId="77777777" w:rsidR="00A10FBA" w:rsidRPr="008E4EF2" w:rsidRDefault="00A10FBA" w:rsidP="00031BDB">
      <w:pPr>
        <w:jc w:val="both"/>
        <w:rPr>
          <w:rFonts w:cs="Arial"/>
          <w:szCs w:val="22"/>
        </w:rPr>
      </w:pPr>
      <w:r w:rsidRPr="008E4EF2">
        <w:rPr>
          <w:rFonts w:cs="Arial"/>
          <w:szCs w:val="22"/>
        </w:rPr>
        <w:t>Histologic examination of a selective neck dissection specimen will ordinarily include 6 or more lymph nodes. Histologic examination of a radical or modified radical neck dissection specimen will ordinarily include 10 or more lymph nodes in the untreated neck.</w:t>
      </w:r>
      <w:hyperlink w:anchor="_ENREF_1" w:tooltip="Tuttle, 2017 #1" w:history="1">
        <w:r w:rsidRPr="008E4EF2">
          <w:rPr>
            <w:rFonts w:cs="Arial"/>
            <w:szCs w:val="22"/>
            <w:vertAlign w:val="superscript"/>
          </w:rPr>
          <w:fldChar w:fldCharType="begin"/>
        </w:r>
        <w:r>
          <w:rPr>
            <w:rFonts w:cs="Arial"/>
            <w:szCs w:val="22"/>
            <w:vertAlign w:val="superscript"/>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Pr="008E4EF2">
          <w:rPr>
            <w:rFonts w:cs="Arial"/>
            <w:szCs w:val="22"/>
            <w:vertAlign w:val="superscript"/>
          </w:rPr>
          <w:fldChar w:fldCharType="separate"/>
        </w:r>
        <w:r>
          <w:rPr>
            <w:rFonts w:cs="Arial"/>
            <w:noProof/>
            <w:szCs w:val="22"/>
            <w:vertAlign w:val="superscript"/>
          </w:rPr>
          <w:t>1</w:t>
        </w:r>
        <w:r w:rsidRPr="008E4EF2">
          <w:rPr>
            <w:rFonts w:cs="Arial"/>
            <w:szCs w:val="22"/>
            <w:vertAlign w:val="superscript"/>
          </w:rPr>
          <w:fldChar w:fldCharType="end"/>
        </w:r>
      </w:hyperlink>
    </w:p>
    <w:p w14:paraId="4CEA3C35" w14:textId="77777777" w:rsidR="00A10FBA" w:rsidRPr="008E4EF2" w:rsidRDefault="00A10FBA" w:rsidP="00031BDB">
      <w:pPr>
        <w:jc w:val="both"/>
        <w:rPr>
          <w:rFonts w:cs="Arial"/>
          <w:b/>
          <w:szCs w:val="22"/>
        </w:rPr>
      </w:pPr>
      <w:r w:rsidRPr="008E4EF2" w:rsidDel="00C167B1">
        <w:rPr>
          <w:rFonts w:cs="Arial"/>
          <w:szCs w:val="22"/>
          <w:vertAlign w:val="superscript"/>
        </w:rPr>
        <w:t xml:space="preserve"> </w:t>
      </w:r>
    </w:p>
    <w:p w14:paraId="51149CF0" w14:textId="77777777" w:rsidR="00A10FBA" w:rsidRPr="008E4EF2" w:rsidRDefault="00A10FBA" w:rsidP="00A10FBA">
      <w:pPr>
        <w:rPr>
          <w:rFonts w:cs="Arial"/>
          <w:b/>
          <w:szCs w:val="22"/>
        </w:rPr>
      </w:pPr>
      <w:r w:rsidRPr="008E4EF2">
        <w:rPr>
          <w:rFonts w:cs="Arial"/>
          <w:b/>
          <w:szCs w:val="22"/>
        </w:rPr>
        <w:t>Special Procedures for Lymph Nodes</w:t>
      </w:r>
    </w:p>
    <w:p w14:paraId="78E9551E" w14:textId="2A4415F5" w:rsidR="00A10FBA" w:rsidRPr="008E4EF2" w:rsidRDefault="00A10FBA" w:rsidP="00031BDB">
      <w:pPr>
        <w:jc w:val="both"/>
        <w:rPr>
          <w:rFonts w:cs="Arial"/>
          <w:szCs w:val="22"/>
        </w:rPr>
      </w:pPr>
      <w:r w:rsidRPr="008E4EF2">
        <w:rPr>
          <w:rFonts w:cs="Arial"/>
          <w:szCs w:val="22"/>
        </w:rPr>
        <w:t xml:space="preserve">At the current time, no additional special techniques should be used other than routine histology for the assessment of nodal metastases (ie, sentinel lymph node-type protocols are not advocated). However, confirmation by immunohistochemical staining, including </w:t>
      </w:r>
      <w:r w:rsidR="004679E7">
        <w:rPr>
          <w:rFonts w:cs="Arial"/>
          <w:szCs w:val="22"/>
        </w:rPr>
        <w:t>TTF-1, PAX8, and t</w:t>
      </w:r>
      <w:r w:rsidRPr="008E4EF2">
        <w:rPr>
          <w:rFonts w:cs="Arial"/>
          <w:szCs w:val="22"/>
        </w:rPr>
        <w:t>hyroglobulin for papillary carcinoma</w:t>
      </w:r>
      <w:r w:rsidR="004679E7">
        <w:rPr>
          <w:rFonts w:cs="Arial"/>
          <w:szCs w:val="22"/>
        </w:rPr>
        <w:t>,</w:t>
      </w:r>
      <w:r w:rsidRPr="008E4EF2">
        <w:rPr>
          <w:rFonts w:cs="Arial"/>
          <w:szCs w:val="22"/>
        </w:rPr>
        <w:t xml:space="preserve"> calcitonin and </w:t>
      </w:r>
      <w:r w:rsidR="004679E7">
        <w:rPr>
          <w:rFonts w:cs="Arial"/>
          <w:szCs w:val="22"/>
        </w:rPr>
        <w:t xml:space="preserve">monoclonal CEA along with </w:t>
      </w:r>
      <w:r w:rsidRPr="008E4EF2">
        <w:rPr>
          <w:rFonts w:cs="Arial"/>
          <w:szCs w:val="22"/>
        </w:rPr>
        <w:t>neuroendocrine markers (eg, chromogranins, synaptophysin) for medullary carcinoma, may be required.</w:t>
      </w:r>
    </w:p>
    <w:p w14:paraId="004BA52F" w14:textId="77777777" w:rsidR="00AB1219" w:rsidRDefault="00AB1219" w:rsidP="005E2B0A">
      <w:pPr>
        <w:ind w:firstLine="720"/>
        <w:rPr>
          <w:rFonts w:cs="Arial"/>
        </w:rPr>
      </w:pPr>
    </w:p>
    <w:p w14:paraId="300F1118" w14:textId="24AF8534" w:rsidR="00C96A1D" w:rsidRPr="00C96A1D" w:rsidRDefault="00C96A1D" w:rsidP="00C96A1D">
      <w:pPr>
        <w:rPr>
          <w:rFonts w:cs="Arial"/>
          <w:b/>
        </w:rPr>
      </w:pPr>
      <w:r w:rsidRPr="00BA5D8B">
        <w:rPr>
          <w:rFonts w:cs="Arial"/>
        </w:rPr>
        <w:t>References</w:t>
      </w:r>
      <w:r w:rsidRPr="00C96A1D">
        <w:rPr>
          <w:rFonts w:cs="Arial"/>
          <w:b/>
        </w:rPr>
        <w:t>:</w:t>
      </w:r>
    </w:p>
    <w:p w14:paraId="030722DB" w14:textId="77777777" w:rsidR="00E146C9" w:rsidRPr="00E146C9" w:rsidRDefault="00E146C9" w:rsidP="00076930">
      <w:pPr>
        <w:pStyle w:val="EndNoteBibliography"/>
        <w:ind w:left="360" w:hanging="360"/>
        <w:rPr>
          <w:sz w:val="20"/>
          <w:szCs w:val="20"/>
        </w:rPr>
      </w:pPr>
      <w:r w:rsidRPr="00E146C9">
        <w:rPr>
          <w:sz w:val="20"/>
          <w:szCs w:val="20"/>
        </w:rPr>
        <w:t>1.</w:t>
      </w:r>
      <w:r w:rsidRPr="00E146C9">
        <w:rPr>
          <w:sz w:val="20"/>
          <w:szCs w:val="20"/>
        </w:rPr>
        <w:tab/>
        <w:t xml:space="preserve">Tuttle RM, Morris LF, Haugen BR, et al. Thyroid- differentiated and anaplastic carcinoma. In: Amin MB, ed. </w:t>
      </w:r>
      <w:r w:rsidRPr="00313EA6">
        <w:rPr>
          <w:i/>
          <w:sz w:val="20"/>
          <w:szCs w:val="20"/>
        </w:rPr>
        <w:t>AJCC Cancer Staging Manual</w:t>
      </w:r>
      <w:r w:rsidRPr="00E146C9">
        <w:rPr>
          <w:sz w:val="20"/>
          <w:szCs w:val="20"/>
        </w:rPr>
        <w:t>. 8th ed. New York, NY: Springer; 2017.</w:t>
      </w:r>
    </w:p>
    <w:p w14:paraId="55330208" w14:textId="649FA8EB" w:rsidR="00E146C9" w:rsidRPr="00E146C9" w:rsidRDefault="00E146C9" w:rsidP="00076930">
      <w:pPr>
        <w:pStyle w:val="EndNoteBibliography"/>
        <w:ind w:left="360" w:hanging="360"/>
        <w:rPr>
          <w:sz w:val="20"/>
          <w:szCs w:val="20"/>
        </w:rPr>
      </w:pPr>
      <w:r>
        <w:rPr>
          <w:sz w:val="20"/>
          <w:szCs w:val="20"/>
        </w:rPr>
        <w:t>2</w:t>
      </w:r>
      <w:r w:rsidRPr="00E146C9">
        <w:rPr>
          <w:sz w:val="20"/>
          <w:szCs w:val="20"/>
        </w:rPr>
        <w:t>.</w:t>
      </w:r>
      <w:r w:rsidRPr="00E146C9">
        <w:rPr>
          <w:sz w:val="20"/>
          <w:szCs w:val="20"/>
        </w:rPr>
        <w:tab/>
        <w:t xml:space="preserve">Cranshaw IM, Carnaille B. Micrometastases in thyroid cancer: an important finding? </w:t>
      </w:r>
      <w:r w:rsidRPr="00313EA6">
        <w:rPr>
          <w:i/>
          <w:sz w:val="20"/>
          <w:szCs w:val="20"/>
        </w:rPr>
        <w:t>Surg Oncol</w:t>
      </w:r>
      <w:r w:rsidRPr="00E146C9">
        <w:rPr>
          <w:sz w:val="20"/>
          <w:szCs w:val="20"/>
        </w:rPr>
        <w:t>. 2008;17(3):253-258.</w:t>
      </w:r>
    </w:p>
    <w:p w14:paraId="20E1DA14" w14:textId="0F640560" w:rsidR="00E146C9" w:rsidRPr="00E146C9" w:rsidRDefault="00E146C9" w:rsidP="00076930">
      <w:pPr>
        <w:pStyle w:val="EndNoteBibliography"/>
        <w:ind w:left="360" w:hanging="360"/>
        <w:rPr>
          <w:sz w:val="20"/>
          <w:szCs w:val="20"/>
        </w:rPr>
      </w:pPr>
      <w:r>
        <w:rPr>
          <w:sz w:val="20"/>
          <w:szCs w:val="20"/>
        </w:rPr>
        <w:t>3</w:t>
      </w:r>
      <w:r w:rsidRPr="00E146C9">
        <w:rPr>
          <w:sz w:val="20"/>
          <w:szCs w:val="20"/>
        </w:rPr>
        <w:t>.</w:t>
      </w:r>
      <w:r w:rsidRPr="00E146C9">
        <w:rPr>
          <w:sz w:val="20"/>
          <w:szCs w:val="20"/>
        </w:rPr>
        <w:tab/>
        <w:t xml:space="preserve">Urken ML, Mechanick JI, Sarlin J, Scherl S, Wenig BM. Pathologic reporting of lymph node metastases in differentiated thyroid cancer: a call to action for the College of American Pathologists. </w:t>
      </w:r>
      <w:r w:rsidRPr="00313EA6">
        <w:rPr>
          <w:i/>
          <w:sz w:val="20"/>
          <w:szCs w:val="20"/>
        </w:rPr>
        <w:t>Endocr Pathol</w:t>
      </w:r>
      <w:r w:rsidRPr="00E146C9">
        <w:rPr>
          <w:sz w:val="20"/>
          <w:szCs w:val="20"/>
        </w:rPr>
        <w:t>. 2014;25(3):214-218.</w:t>
      </w:r>
    </w:p>
    <w:p w14:paraId="5894D913" w14:textId="716DCAF4" w:rsidR="00E146C9" w:rsidRPr="00E146C9" w:rsidRDefault="00E146C9" w:rsidP="00076930">
      <w:pPr>
        <w:pStyle w:val="EndNoteBibliography"/>
        <w:ind w:left="360" w:hanging="360"/>
        <w:rPr>
          <w:sz w:val="20"/>
          <w:szCs w:val="20"/>
        </w:rPr>
      </w:pPr>
      <w:r>
        <w:rPr>
          <w:sz w:val="20"/>
          <w:szCs w:val="20"/>
        </w:rPr>
        <w:t>4</w:t>
      </w:r>
      <w:r w:rsidRPr="00E146C9">
        <w:rPr>
          <w:sz w:val="20"/>
          <w:szCs w:val="20"/>
        </w:rPr>
        <w:t>.</w:t>
      </w:r>
      <w:r w:rsidRPr="00E146C9">
        <w:rPr>
          <w:sz w:val="20"/>
          <w:szCs w:val="20"/>
        </w:rPr>
        <w:tab/>
        <w:t xml:space="preserve">Randolph GW, Duh QY, Heller KS, et al. The prognostic significance of nodal metastases from papillary thyroid carcinoma can be stratified based on the size and number of metastatic lymph nodes, as well as the presence of extranodal extension. </w:t>
      </w:r>
      <w:r w:rsidRPr="00313EA6">
        <w:rPr>
          <w:i/>
          <w:sz w:val="20"/>
          <w:szCs w:val="20"/>
        </w:rPr>
        <w:t>Thyroid</w:t>
      </w:r>
      <w:r w:rsidRPr="00E146C9">
        <w:rPr>
          <w:sz w:val="20"/>
          <w:szCs w:val="20"/>
        </w:rPr>
        <w:t>. 2012;22(11):1144-1152.</w:t>
      </w:r>
    </w:p>
    <w:p w14:paraId="43D0EF5E" w14:textId="2A939DD7" w:rsidR="00E146C9" w:rsidRPr="00E146C9" w:rsidRDefault="00471963" w:rsidP="00076930">
      <w:pPr>
        <w:pStyle w:val="EndNoteBibliography"/>
        <w:ind w:left="360" w:hanging="360"/>
        <w:rPr>
          <w:sz w:val="20"/>
          <w:szCs w:val="20"/>
        </w:rPr>
      </w:pPr>
      <w:r>
        <w:rPr>
          <w:sz w:val="20"/>
          <w:szCs w:val="20"/>
        </w:rPr>
        <w:t>5</w:t>
      </w:r>
      <w:r w:rsidR="00E146C9" w:rsidRPr="00E146C9">
        <w:rPr>
          <w:sz w:val="20"/>
          <w:szCs w:val="20"/>
        </w:rPr>
        <w:t>.</w:t>
      </w:r>
      <w:r w:rsidR="00E146C9" w:rsidRPr="00E146C9">
        <w:rPr>
          <w:sz w:val="20"/>
          <w:szCs w:val="20"/>
        </w:rPr>
        <w:tab/>
        <w:t xml:space="preserve">Rosen JE, Lloyd RV, Brierley JD, et al. Thyroid-medullary. In: Amin MB, Edge SB, Greene FL, et al, eds. </w:t>
      </w:r>
      <w:r w:rsidR="00E146C9" w:rsidRPr="00313EA6">
        <w:rPr>
          <w:i/>
          <w:sz w:val="20"/>
          <w:szCs w:val="20"/>
        </w:rPr>
        <w:t>AJCC Cancer Staging Manual</w:t>
      </w:r>
      <w:r w:rsidR="00E146C9" w:rsidRPr="00E146C9">
        <w:rPr>
          <w:sz w:val="20"/>
          <w:szCs w:val="20"/>
        </w:rPr>
        <w:t>. 8th ed. New York, NY: Springer; 2017.</w:t>
      </w:r>
    </w:p>
    <w:p w14:paraId="475F11B1" w14:textId="61316CE2" w:rsidR="00471963" w:rsidRPr="00E146C9" w:rsidRDefault="00471963" w:rsidP="00076930">
      <w:pPr>
        <w:pStyle w:val="EndNoteBibliography"/>
        <w:ind w:left="360" w:hanging="360"/>
        <w:rPr>
          <w:sz w:val="20"/>
          <w:szCs w:val="20"/>
        </w:rPr>
      </w:pPr>
      <w:r>
        <w:rPr>
          <w:sz w:val="20"/>
          <w:szCs w:val="20"/>
        </w:rPr>
        <w:t>6.</w:t>
      </w:r>
      <w:r>
        <w:rPr>
          <w:sz w:val="20"/>
          <w:szCs w:val="20"/>
        </w:rPr>
        <w:tab/>
      </w:r>
      <w:r w:rsidRPr="00E146C9">
        <w:rPr>
          <w:sz w:val="20"/>
          <w:szCs w:val="20"/>
        </w:rPr>
        <w:t xml:space="preserve">Haugen BR, Alexander EK, Bible KC, et al. 2015 American Thyroid Association Management Guidelines for Adult Patients with Thyroid Nodules and Differentiated Thyroid Cancer: The American Thyroid Association Guidelines Task Force on Thyroid Nodules and Differentiated Thyroid Cancer. </w:t>
      </w:r>
      <w:r w:rsidRPr="00313EA6">
        <w:rPr>
          <w:i/>
          <w:sz w:val="20"/>
          <w:szCs w:val="20"/>
        </w:rPr>
        <w:t>Thyroid</w:t>
      </w:r>
      <w:r w:rsidRPr="00E146C9">
        <w:rPr>
          <w:sz w:val="20"/>
          <w:szCs w:val="20"/>
        </w:rPr>
        <w:t>. 2016;26(1):1-133.</w:t>
      </w:r>
    </w:p>
    <w:p w14:paraId="289F66EC" w14:textId="44C33AFD" w:rsidR="00E146C9" w:rsidRPr="00E146C9" w:rsidRDefault="00471963" w:rsidP="00076930">
      <w:pPr>
        <w:pStyle w:val="EndNoteBibliography"/>
        <w:ind w:left="360" w:hanging="360"/>
        <w:rPr>
          <w:sz w:val="20"/>
          <w:szCs w:val="20"/>
        </w:rPr>
      </w:pPr>
      <w:r>
        <w:rPr>
          <w:sz w:val="20"/>
          <w:szCs w:val="20"/>
        </w:rPr>
        <w:t>7</w:t>
      </w:r>
      <w:r w:rsidR="00E146C9" w:rsidRPr="00E146C9">
        <w:rPr>
          <w:sz w:val="20"/>
          <w:szCs w:val="20"/>
        </w:rPr>
        <w:t>.</w:t>
      </w:r>
      <w:r w:rsidR="00E146C9" w:rsidRPr="00E146C9">
        <w:rPr>
          <w:sz w:val="20"/>
          <w:szCs w:val="20"/>
        </w:rPr>
        <w:tab/>
        <w:t xml:space="preserve">Robbins KT, Medina JE, Wolfe GT, Levine PA, Sessions RB, Pruet CW. Standardizing neck dissection terminology. Official report of the Academy's Committee for Head and Neck Surgery and Oncology. </w:t>
      </w:r>
      <w:r w:rsidR="00E146C9" w:rsidRPr="00313EA6">
        <w:rPr>
          <w:i/>
          <w:sz w:val="20"/>
          <w:szCs w:val="20"/>
        </w:rPr>
        <w:t>Arch Otolaryngol Head Neck Surg</w:t>
      </w:r>
      <w:r w:rsidR="00E146C9" w:rsidRPr="00E146C9">
        <w:rPr>
          <w:sz w:val="20"/>
          <w:szCs w:val="20"/>
        </w:rPr>
        <w:t>. 1991;117(6):601-605.</w:t>
      </w:r>
    </w:p>
    <w:p w14:paraId="063C3432" w14:textId="5FD9E7A2" w:rsidR="00E146C9" w:rsidRPr="00E146C9" w:rsidRDefault="00471963" w:rsidP="00076930">
      <w:pPr>
        <w:pStyle w:val="EndNoteBibliography"/>
        <w:ind w:left="360" w:hanging="360"/>
        <w:rPr>
          <w:sz w:val="20"/>
          <w:szCs w:val="20"/>
        </w:rPr>
      </w:pPr>
      <w:r>
        <w:rPr>
          <w:sz w:val="20"/>
          <w:szCs w:val="20"/>
        </w:rPr>
        <w:t>8</w:t>
      </w:r>
      <w:r w:rsidR="00E146C9" w:rsidRPr="00E146C9">
        <w:rPr>
          <w:sz w:val="20"/>
          <w:szCs w:val="20"/>
        </w:rPr>
        <w:t>.</w:t>
      </w:r>
      <w:r w:rsidR="00E146C9" w:rsidRPr="00E146C9">
        <w:rPr>
          <w:sz w:val="20"/>
          <w:szCs w:val="20"/>
        </w:rPr>
        <w:tab/>
        <w:t xml:space="preserve">Robbins KT, Shaha AR, Medina JE, et al. Consensus statement on the classification and terminology of neck dissection. </w:t>
      </w:r>
      <w:r w:rsidR="00E146C9" w:rsidRPr="00313EA6">
        <w:rPr>
          <w:i/>
          <w:sz w:val="20"/>
          <w:szCs w:val="20"/>
        </w:rPr>
        <w:t>Arch Otolaryngol Head Neck Surg</w:t>
      </w:r>
      <w:r w:rsidR="00E146C9" w:rsidRPr="00E146C9">
        <w:rPr>
          <w:sz w:val="20"/>
          <w:szCs w:val="20"/>
        </w:rPr>
        <w:t>. 2008;134(5):536-538.</w:t>
      </w:r>
    </w:p>
    <w:p w14:paraId="4EAB0814" w14:textId="7043BDE3" w:rsidR="00E146C9" w:rsidRPr="00E146C9" w:rsidRDefault="00471963" w:rsidP="00076930">
      <w:pPr>
        <w:pStyle w:val="EndNoteBibliography"/>
        <w:ind w:left="360" w:hanging="360"/>
        <w:rPr>
          <w:sz w:val="20"/>
          <w:szCs w:val="20"/>
        </w:rPr>
      </w:pPr>
      <w:r>
        <w:rPr>
          <w:sz w:val="20"/>
          <w:szCs w:val="20"/>
        </w:rPr>
        <w:t>9</w:t>
      </w:r>
      <w:r w:rsidR="00E146C9" w:rsidRPr="00E146C9">
        <w:rPr>
          <w:sz w:val="20"/>
          <w:szCs w:val="20"/>
        </w:rPr>
        <w:t>.</w:t>
      </w:r>
      <w:r w:rsidR="00E146C9" w:rsidRPr="00E146C9">
        <w:rPr>
          <w:sz w:val="20"/>
          <w:szCs w:val="20"/>
        </w:rPr>
        <w:tab/>
        <w:t xml:space="preserve">Carty SE, Cooper DS, Doherty GM, et al. Consensus statement on the terminology and classification of central neck dissection for thyroid cancer. </w:t>
      </w:r>
      <w:r w:rsidR="00E146C9" w:rsidRPr="00313EA6">
        <w:rPr>
          <w:i/>
          <w:sz w:val="20"/>
          <w:szCs w:val="20"/>
        </w:rPr>
        <w:t>Thyroid</w:t>
      </w:r>
      <w:r w:rsidR="00E146C9" w:rsidRPr="00E146C9">
        <w:rPr>
          <w:sz w:val="20"/>
          <w:szCs w:val="20"/>
        </w:rPr>
        <w:t>. 2009;19(11):1153-1158.</w:t>
      </w:r>
    </w:p>
    <w:p w14:paraId="1261BDA9" w14:textId="42BFAA12" w:rsidR="00E146C9" w:rsidRPr="00E146C9" w:rsidRDefault="00471963" w:rsidP="00076930">
      <w:pPr>
        <w:pStyle w:val="EndNoteBibliography"/>
        <w:ind w:left="360" w:hanging="360"/>
        <w:rPr>
          <w:sz w:val="20"/>
          <w:szCs w:val="20"/>
        </w:rPr>
      </w:pPr>
      <w:r>
        <w:rPr>
          <w:sz w:val="20"/>
          <w:szCs w:val="20"/>
        </w:rPr>
        <w:t>10</w:t>
      </w:r>
      <w:r w:rsidR="00E146C9" w:rsidRPr="00E146C9">
        <w:rPr>
          <w:sz w:val="20"/>
          <w:szCs w:val="20"/>
        </w:rPr>
        <w:t>.</w:t>
      </w:r>
      <w:r w:rsidR="00E146C9" w:rsidRPr="00E146C9">
        <w:rPr>
          <w:sz w:val="20"/>
          <w:szCs w:val="20"/>
        </w:rPr>
        <w:tab/>
        <w:t xml:space="preserve">Yamashita H, Noguchi S, Murakami N, et al. Extracapsular invasion of lymph node metastasis: a good indicator of disease recurrence and poor prognosis in patients with thyroid microcarcinoma. </w:t>
      </w:r>
      <w:r w:rsidR="00E146C9" w:rsidRPr="00313EA6">
        <w:rPr>
          <w:i/>
          <w:sz w:val="20"/>
          <w:szCs w:val="20"/>
        </w:rPr>
        <w:t>Cancer</w:t>
      </w:r>
      <w:r w:rsidR="00E146C9" w:rsidRPr="00E146C9">
        <w:rPr>
          <w:sz w:val="20"/>
          <w:szCs w:val="20"/>
        </w:rPr>
        <w:t>. 1999;86(5):842-849.</w:t>
      </w:r>
    </w:p>
    <w:p w14:paraId="4AB5C06E" w14:textId="61D1D5D2" w:rsidR="00E146C9" w:rsidRDefault="00471963" w:rsidP="00076930">
      <w:pPr>
        <w:pStyle w:val="EndNoteBibliography"/>
        <w:ind w:left="360" w:hanging="360"/>
        <w:rPr>
          <w:sz w:val="20"/>
          <w:szCs w:val="20"/>
        </w:rPr>
      </w:pPr>
      <w:r>
        <w:rPr>
          <w:sz w:val="20"/>
          <w:szCs w:val="20"/>
        </w:rPr>
        <w:t>11</w:t>
      </w:r>
      <w:r w:rsidR="00E146C9" w:rsidRPr="00E146C9">
        <w:rPr>
          <w:sz w:val="20"/>
          <w:szCs w:val="20"/>
        </w:rPr>
        <w:t>.</w:t>
      </w:r>
      <w:r w:rsidR="00E146C9" w:rsidRPr="00E146C9">
        <w:rPr>
          <w:sz w:val="20"/>
          <w:szCs w:val="20"/>
        </w:rPr>
        <w:tab/>
        <w:t xml:space="preserve">Lango M, Flieder D, Arrangoiz R, et al. Extranodal extension of metastatic papillary thyroid carcinoma: correlation with biochemical endpoints, nodal persistence, and systemic disease progression. </w:t>
      </w:r>
      <w:r w:rsidR="00E146C9" w:rsidRPr="00313EA6">
        <w:rPr>
          <w:i/>
          <w:sz w:val="20"/>
          <w:szCs w:val="20"/>
        </w:rPr>
        <w:t>Thyroid</w:t>
      </w:r>
      <w:r w:rsidR="00E146C9" w:rsidRPr="00E146C9">
        <w:rPr>
          <w:sz w:val="20"/>
          <w:szCs w:val="20"/>
        </w:rPr>
        <w:t>. 2013;23(9):1099-1105.</w:t>
      </w:r>
    </w:p>
    <w:p w14:paraId="1A87073C" w14:textId="415072BD" w:rsidR="00471963" w:rsidRDefault="00471963" w:rsidP="00076930">
      <w:pPr>
        <w:pStyle w:val="EndNoteBibliography"/>
        <w:ind w:left="360" w:hanging="360"/>
        <w:rPr>
          <w:sz w:val="20"/>
          <w:szCs w:val="20"/>
        </w:rPr>
      </w:pPr>
      <w:r>
        <w:rPr>
          <w:sz w:val="20"/>
          <w:szCs w:val="20"/>
        </w:rPr>
        <w:t>12</w:t>
      </w:r>
      <w:r w:rsidRPr="00EF246F">
        <w:rPr>
          <w:sz w:val="20"/>
          <w:szCs w:val="20"/>
        </w:rPr>
        <w:t>.</w:t>
      </w:r>
      <w:r w:rsidRPr="00EF246F">
        <w:rPr>
          <w:sz w:val="20"/>
          <w:szCs w:val="20"/>
        </w:rPr>
        <w:tab/>
        <w:t xml:space="preserve">Robbins KT, Samant S, Ronen O. Neck Dissection. In: Flint PW, Haughey BH, Lund VJ, et al, eds. </w:t>
      </w:r>
      <w:r>
        <w:rPr>
          <w:i/>
          <w:sz w:val="20"/>
          <w:szCs w:val="20"/>
        </w:rPr>
        <w:t xml:space="preserve">Cummings Otolaryngology: </w:t>
      </w:r>
      <w:r w:rsidRPr="00EF246F">
        <w:rPr>
          <w:i/>
          <w:sz w:val="20"/>
          <w:szCs w:val="20"/>
        </w:rPr>
        <w:t>Head and Neck Surgery</w:t>
      </w:r>
      <w:r w:rsidRPr="00EF246F">
        <w:rPr>
          <w:sz w:val="20"/>
          <w:szCs w:val="20"/>
        </w:rPr>
        <w:t>. 5th ed. Philadelphia</w:t>
      </w:r>
      <w:r>
        <w:rPr>
          <w:sz w:val="20"/>
          <w:szCs w:val="20"/>
        </w:rPr>
        <w:t>, PA</w:t>
      </w:r>
      <w:r w:rsidRPr="00EF246F">
        <w:rPr>
          <w:sz w:val="20"/>
          <w:szCs w:val="20"/>
        </w:rPr>
        <w:t>: Saunders; 2005:1702-1725.</w:t>
      </w:r>
    </w:p>
    <w:p w14:paraId="4D0F92E5" w14:textId="77777777" w:rsidR="00C96A1D" w:rsidRPr="008E4EF2" w:rsidRDefault="00C96A1D" w:rsidP="005E2B0A">
      <w:pPr>
        <w:ind w:firstLine="720"/>
        <w:rPr>
          <w:rFonts w:cs="Arial"/>
        </w:rPr>
      </w:pPr>
    </w:p>
    <w:p w14:paraId="710CAC07" w14:textId="15A2005C" w:rsidR="00AB1219" w:rsidRPr="008E4EF2" w:rsidRDefault="00A10FBA" w:rsidP="005E2B0A">
      <w:pPr>
        <w:rPr>
          <w:rFonts w:cs="Arial"/>
          <w:b/>
          <w:szCs w:val="22"/>
        </w:rPr>
      </w:pPr>
      <w:r>
        <w:rPr>
          <w:rFonts w:cs="Arial"/>
          <w:b/>
          <w:szCs w:val="22"/>
        </w:rPr>
        <w:t>M</w:t>
      </w:r>
      <w:r w:rsidR="00AB1219" w:rsidRPr="008E4EF2">
        <w:rPr>
          <w:rFonts w:cs="Arial"/>
          <w:b/>
          <w:szCs w:val="22"/>
        </w:rPr>
        <w:t xml:space="preserve">. </w:t>
      </w:r>
      <w:r w:rsidR="00EA20D2">
        <w:rPr>
          <w:rFonts w:cs="Arial"/>
          <w:b/>
          <w:szCs w:val="22"/>
        </w:rPr>
        <w:t xml:space="preserve"> </w:t>
      </w:r>
      <w:r w:rsidR="00AB1219" w:rsidRPr="008E4EF2">
        <w:rPr>
          <w:rFonts w:cs="Arial"/>
          <w:b/>
          <w:szCs w:val="22"/>
        </w:rPr>
        <w:t>TNM and Stage Groupings</w:t>
      </w:r>
    </w:p>
    <w:p w14:paraId="74773DA0" w14:textId="2A7F1BE5" w:rsidR="005B58A9" w:rsidRDefault="00AB1219" w:rsidP="00031BDB">
      <w:pPr>
        <w:jc w:val="both"/>
        <w:rPr>
          <w:rFonts w:cs="Arial"/>
          <w:szCs w:val="22"/>
        </w:rPr>
      </w:pPr>
      <w:r w:rsidRPr="008E4EF2">
        <w:rPr>
          <w:rFonts w:cs="Arial"/>
          <w:szCs w:val="22"/>
        </w:rPr>
        <w:t>According to the American Joint Committee on Cancer (AJCC)</w:t>
      </w:r>
      <w:hyperlink w:anchor="_ENREF_1" w:tooltip="Tuttle, 2017 #1" w:history="1">
        <w:r w:rsidR="00610A0A" w:rsidRPr="008E4EF2">
          <w:rPr>
            <w:rFonts w:cs="Arial"/>
            <w:szCs w:val="22"/>
          </w:rPr>
          <w:fldChar w:fldCharType="begin"/>
        </w:r>
        <w:r w:rsidR="0090339C">
          <w:rPr>
            <w:rFonts w:cs="Arial"/>
            <w:szCs w:val="22"/>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sidRPr="008E4EF2">
          <w:rPr>
            <w:rFonts w:cs="Arial"/>
            <w:szCs w:val="22"/>
          </w:rPr>
          <w:fldChar w:fldCharType="separate"/>
        </w:r>
        <w:r w:rsidR="00610A0A" w:rsidRPr="009F7EAC">
          <w:rPr>
            <w:rFonts w:cs="Arial"/>
            <w:noProof/>
            <w:szCs w:val="22"/>
            <w:vertAlign w:val="superscript"/>
          </w:rPr>
          <w:t>1</w:t>
        </w:r>
        <w:r w:rsidR="00610A0A" w:rsidRPr="008E4EF2">
          <w:rPr>
            <w:rFonts w:cs="Arial"/>
            <w:szCs w:val="22"/>
          </w:rPr>
          <w:fldChar w:fldCharType="end"/>
        </w:r>
      </w:hyperlink>
      <w:r w:rsidRPr="008E4EF2">
        <w:rPr>
          <w:rFonts w:cs="Arial"/>
          <w:szCs w:val="22"/>
        </w:rPr>
        <w:t xml:space="preserve"> the TNM stage groupings for papillary and follicular carcinomas and variants thereof are stratified by age</w:t>
      </w:r>
      <w:r w:rsidR="003E2EE5" w:rsidRPr="008E4EF2">
        <w:rPr>
          <w:rFonts w:cs="Arial"/>
          <w:szCs w:val="22"/>
        </w:rPr>
        <w:t>,</w:t>
      </w:r>
      <w:r w:rsidRPr="008E4EF2">
        <w:rPr>
          <w:rFonts w:cs="Arial"/>
          <w:szCs w:val="22"/>
        </w:rPr>
        <w:t xml:space="preserve"> including patients under </w:t>
      </w:r>
      <w:r w:rsidR="006F4608">
        <w:rPr>
          <w:rFonts w:cs="Arial"/>
          <w:szCs w:val="22"/>
        </w:rPr>
        <w:t>5</w:t>
      </w:r>
      <w:r w:rsidRPr="008E4EF2">
        <w:rPr>
          <w:rFonts w:cs="Arial"/>
          <w:szCs w:val="22"/>
        </w:rPr>
        <w:t xml:space="preserve">5 years of age and patients </w:t>
      </w:r>
      <w:r w:rsidR="006F4608">
        <w:rPr>
          <w:rFonts w:cs="Arial"/>
          <w:szCs w:val="22"/>
        </w:rPr>
        <w:t>5</w:t>
      </w:r>
      <w:r w:rsidRPr="008E4EF2">
        <w:rPr>
          <w:rFonts w:cs="Arial"/>
          <w:szCs w:val="22"/>
        </w:rPr>
        <w:t xml:space="preserve">5 </w:t>
      </w:r>
      <w:r w:rsidRPr="008E4EF2">
        <w:rPr>
          <w:rFonts w:cs="Arial"/>
          <w:szCs w:val="22"/>
        </w:rPr>
        <w:lastRenderedPageBreak/>
        <w:t>years and older</w:t>
      </w:r>
      <w:r w:rsidR="006F4608">
        <w:rPr>
          <w:rFonts w:cs="Arial"/>
          <w:szCs w:val="22"/>
        </w:rPr>
        <w:t>, as well as the individual TNM parameters</w:t>
      </w:r>
      <w:r w:rsidR="005B58A9">
        <w:rPr>
          <w:rFonts w:cs="Arial"/>
          <w:szCs w:val="22"/>
        </w:rPr>
        <w:t>.</w:t>
      </w:r>
      <w:r w:rsidR="006F4608">
        <w:rPr>
          <w:rFonts w:cs="Arial"/>
          <w:szCs w:val="22"/>
        </w:rPr>
        <w:t xml:space="preserve"> Age is not used to stratify medullary thyroid carcinoma into stage groups</w:t>
      </w:r>
      <w:r w:rsidR="00933959">
        <w:rPr>
          <w:rFonts w:cs="Arial"/>
          <w:szCs w:val="22"/>
        </w:rPr>
        <w:t>.</w:t>
      </w:r>
      <w:hyperlink w:anchor="_ENREF_2" w:tooltip="Rosen, 2017 #46" w:history="1">
        <w:r w:rsidR="00610A0A">
          <w:rPr>
            <w:rFonts w:cs="Arial"/>
            <w:szCs w:val="22"/>
          </w:rPr>
          <w:fldChar w:fldCharType="begin"/>
        </w:r>
        <w:r w:rsidR="0090339C">
          <w:rPr>
            <w:rFonts w:cs="Arial"/>
            <w:szCs w:val="22"/>
          </w:rPr>
          <w:instrText xml:space="preserve"> ADDIN EN.CITE &lt;EndNote&gt;&lt;Cite&gt;&lt;Author&gt;Rosen&lt;/Author&gt;&lt;Year&gt;2017&lt;/Year&gt;&lt;RecNum&gt;46&lt;/RecNum&gt;&lt;DisplayText&gt;&lt;style face="superscript"&gt;2&lt;/style&gt;&lt;/DisplayText&gt;&lt;record&gt;&lt;rec-number&gt;46&lt;/rec-number&gt;&lt;foreign-keys&gt;&lt;key app="EN" db-id="ps2wwdsfra2r5ee9zasxs5t8zwdwxrswe5xa" timestamp="1473120927"&gt;46&lt;/key&gt;&lt;/foreign-keys&gt;&lt;ref-type name="Book Section"&gt;5&lt;/ref-type&gt;&lt;contributors&gt;&lt;authors&gt;&lt;author&gt;Rosen, J.E.&lt;/author&gt;&lt;author&gt;Lloyd, R.V.&lt;/author&gt;&lt;author&gt;Brierley, J.D.&lt;/author&gt;&lt;author&gt;Grogan, R.H.&lt;/author&gt;&lt;author&gt;Haddad, R.&lt;/author&gt;&lt;author&gt;Hunt, J.L.&lt;/author&gt;&lt;author&gt;Ridge, J.A.&lt;/author&gt;&lt;author&gt;Seethala, R.R.&lt;/author&gt;&lt;author&gt;Sosa, J.A.&lt;/author&gt;&lt;author&gt;Subramaniam, R.M.&lt;/author&gt;&lt;author&gt;Wang, T.S.&lt;/author&gt;&lt;author&gt;Wirth, L.J. &lt;/author&gt;&lt;author&gt;Perrier, N.D.&lt;/author&gt;&lt;/authors&gt;&lt;secondary-authors&gt;&lt;author&gt;Amin, M.B.&lt;/author&gt;&lt;/secondary-authors&gt;&lt;/contributors&gt;&lt;titles&gt;&lt;title&gt;Thyroid- Medullary&lt;/title&gt;&lt;secondary-title&gt;AJCC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Pr>
            <w:rFonts w:cs="Arial"/>
            <w:szCs w:val="22"/>
          </w:rPr>
          <w:fldChar w:fldCharType="separate"/>
        </w:r>
        <w:r w:rsidR="00610A0A" w:rsidRPr="009F7EAC">
          <w:rPr>
            <w:rFonts w:cs="Arial"/>
            <w:noProof/>
            <w:szCs w:val="22"/>
            <w:vertAlign w:val="superscript"/>
          </w:rPr>
          <w:t>2</w:t>
        </w:r>
        <w:r w:rsidR="00610A0A">
          <w:rPr>
            <w:rFonts w:cs="Arial"/>
            <w:szCs w:val="22"/>
          </w:rPr>
          <w:fldChar w:fldCharType="end"/>
        </w:r>
      </w:hyperlink>
    </w:p>
    <w:p w14:paraId="0E306BFA" w14:textId="16E36CBC" w:rsidR="006F4608" w:rsidRPr="008E4EF2" w:rsidRDefault="006F4608" w:rsidP="006F4608">
      <w:pPr>
        <w:rPr>
          <w:rFonts w:cs="Arial"/>
          <w:szCs w:val="22"/>
        </w:rPr>
      </w:pPr>
    </w:p>
    <w:p w14:paraId="597FE1A6" w14:textId="7F170D48" w:rsidR="005B58A9" w:rsidRDefault="006F4608" w:rsidP="005E2B0A">
      <w:pPr>
        <w:rPr>
          <w:rFonts w:cs="Arial"/>
          <w:szCs w:val="22"/>
        </w:rPr>
      </w:pPr>
      <w:r>
        <w:rPr>
          <w:rFonts w:cs="Arial"/>
          <w:szCs w:val="22"/>
        </w:rPr>
        <w:t>U</w:t>
      </w:r>
      <w:r w:rsidR="00AB1219" w:rsidRPr="008E4EF2">
        <w:rPr>
          <w:rFonts w:cs="Arial"/>
          <w:szCs w:val="22"/>
        </w:rPr>
        <w:t xml:space="preserve">ndifferentiated (anaplastic) carcinoma is always assigned </w:t>
      </w:r>
      <w:r w:rsidR="00D6241B" w:rsidRPr="008E4EF2">
        <w:rPr>
          <w:rFonts w:cs="Arial"/>
          <w:szCs w:val="22"/>
        </w:rPr>
        <w:t>s</w:t>
      </w:r>
      <w:r w:rsidR="00AB1219" w:rsidRPr="008E4EF2">
        <w:rPr>
          <w:rFonts w:cs="Arial"/>
          <w:szCs w:val="22"/>
        </w:rPr>
        <w:t>tage IV</w:t>
      </w:r>
      <w:r w:rsidR="00933959">
        <w:rPr>
          <w:rFonts w:cs="Arial"/>
          <w:szCs w:val="22"/>
        </w:rPr>
        <w:t xml:space="preserve"> and subgr</w:t>
      </w:r>
      <w:r>
        <w:rPr>
          <w:rFonts w:cs="Arial"/>
          <w:szCs w:val="22"/>
        </w:rPr>
        <w:t>ouped into IVA, IVB, IVC by TNM parameters</w:t>
      </w:r>
      <w:r w:rsidR="00AB1219" w:rsidRPr="008E4EF2">
        <w:rPr>
          <w:rFonts w:cs="Arial"/>
          <w:szCs w:val="22"/>
        </w:rPr>
        <w:t>.</w:t>
      </w:r>
      <w:hyperlink w:anchor="_ENREF_1" w:tooltip="Tuttle, 2017 #1" w:history="1">
        <w:r w:rsidR="00610A0A">
          <w:rPr>
            <w:rFonts w:cs="Arial"/>
            <w:szCs w:val="22"/>
          </w:rPr>
          <w:fldChar w:fldCharType="begin"/>
        </w:r>
        <w:r w:rsidR="0090339C">
          <w:rPr>
            <w:rFonts w:cs="Arial"/>
            <w:szCs w:val="22"/>
          </w:rPr>
          <w:instrText xml:space="preserve"> ADDIN EN.CITE &lt;EndNote&gt;&lt;Cite&gt;&lt;Author&gt;Tuttle&lt;/Author&gt;&lt;Year&gt;2017&lt;/Year&gt;&lt;RecNum&gt;1&lt;/RecNum&gt;&lt;DisplayText&gt;&lt;style face="superscript"&gt;1&lt;/style&gt;&lt;/DisplayText&gt;&lt;record&gt;&lt;rec-number&gt;1&lt;/rec-number&gt;&lt;foreign-keys&gt;&lt;key app="EN" db-id="ps2wwdsfra2r5ee9zasxs5t8zwdwxrswe5xa" timestamp="1473117135"&gt;1&lt;/key&gt;&lt;/foreign-keys&gt;&lt;ref-type name="Book Section"&gt;5&lt;/ref-type&gt;&lt;contributors&gt;&lt;authors&gt;&lt;author&gt;Tuttle, R.M.&lt;/author&gt;&lt;author&gt;Morris, L.F.&lt;/author&gt;&lt;author&gt;Haugen, B.R. &lt;/author&gt;&lt;author&gt;Shah, J.P &lt;/author&gt;&lt;author&gt;Sosa, J.A.&lt;/author&gt;&lt;author&gt;Rohren, E.&lt;/author&gt;&lt;author&gt;Subramaniam, R. M.&lt;/author&gt;&lt;author&gt;Hunt, J.L.&lt;/author&gt;&lt;author&gt;Perrier, N.D&lt;/author&gt;&lt;/authors&gt;&lt;secondary-authors&gt;&lt;author&gt;Amin, M.B.&lt;/author&gt;&lt;/secondary-authors&gt;&lt;/contributors&gt;&lt;titles&gt;&lt;title&gt;Thyroid- differentiated and anaplastic carcinoma&lt;/title&gt;&lt;secondary-title&gt;AJCC Cancer Staging Manual&lt;/secondary-title&gt;&lt;/titles&gt;&lt;edition&gt;8th&lt;/edition&gt;&lt;dates&gt;&lt;year&gt;2017&lt;/year&gt;&lt;/dates&gt;&lt;pub-location&gt;New York, NY&lt;/pub-location&gt;&lt;publisher&gt;Springer&lt;/publisher&gt;&lt;urls&gt;&lt;/urls&gt;&lt;/record&gt;&lt;/Cite&gt;&lt;/EndNote&gt;</w:instrText>
        </w:r>
        <w:r w:rsidR="00610A0A">
          <w:rPr>
            <w:rFonts w:cs="Arial"/>
            <w:szCs w:val="22"/>
          </w:rPr>
          <w:fldChar w:fldCharType="separate"/>
        </w:r>
        <w:r w:rsidR="00610A0A" w:rsidRPr="009F7EAC">
          <w:rPr>
            <w:rFonts w:cs="Arial"/>
            <w:noProof/>
            <w:szCs w:val="22"/>
            <w:vertAlign w:val="superscript"/>
          </w:rPr>
          <w:t>1</w:t>
        </w:r>
        <w:r w:rsidR="00610A0A">
          <w:rPr>
            <w:rFonts w:cs="Arial"/>
            <w:szCs w:val="22"/>
          </w:rPr>
          <w:fldChar w:fldCharType="end"/>
        </w:r>
      </w:hyperlink>
      <w:r w:rsidR="00AB1219" w:rsidRPr="008E4EF2">
        <w:rPr>
          <w:rFonts w:cs="Arial"/>
          <w:szCs w:val="22"/>
        </w:rPr>
        <w:t xml:space="preserve">  </w:t>
      </w:r>
    </w:p>
    <w:p w14:paraId="28F1DEDE" w14:textId="77777777" w:rsidR="00AB1219" w:rsidRPr="008E4EF2" w:rsidRDefault="00AB1219" w:rsidP="005E2B0A">
      <w:pPr>
        <w:rPr>
          <w:rFonts w:cs="Arial"/>
          <w:szCs w:val="22"/>
        </w:rPr>
      </w:pPr>
    </w:p>
    <w:p w14:paraId="61FFA684" w14:textId="38C77A37" w:rsidR="00AB1219" w:rsidRPr="008E4EF2" w:rsidRDefault="00AB1219" w:rsidP="00031BDB">
      <w:pPr>
        <w:jc w:val="both"/>
        <w:rPr>
          <w:rFonts w:cs="Arial"/>
          <w:szCs w:val="22"/>
        </w:rPr>
      </w:pPr>
      <w:r w:rsidRPr="008E4EF2">
        <w:rPr>
          <w:rFonts w:cs="Arial"/>
          <w:szCs w:val="22"/>
        </w:rPr>
        <w:t xml:space="preserve">All categories may be subdivided: (a) solitary tumor, (b) multifocal tumor. With multifocal tumors, the </w:t>
      </w:r>
      <w:r w:rsidR="00933959">
        <w:rPr>
          <w:rFonts w:cs="Arial"/>
          <w:szCs w:val="22"/>
        </w:rPr>
        <w:t xml:space="preserve">most aggressive (typically the largest) </w:t>
      </w:r>
      <w:r w:rsidRPr="008E4EF2">
        <w:rPr>
          <w:rFonts w:cs="Arial"/>
          <w:szCs w:val="22"/>
        </w:rPr>
        <w:t xml:space="preserve">one is used for classification. </w:t>
      </w:r>
      <w:r w:rsidR="00017E67" w:rsidRPr="008E4EF2">
        <w:rPr>
          <w:rFonts w:cs="Arial"/>
          <w:szCs w:val="22"/>
        </w:rPr>
        <w:t>The multifocal designation may be used for tum</w:t>
      </w:r>
      <w:r w:rsidR="00D6241B" w:rsidRPr="008E4EF2">
        <w:rPr>
          <w:rFonts w:cs="Arial"/>
          <w:szCs w:val="22"/>
        </w:rPr>
        <w:t>ors of different histologies (i</w:t>
      </w:r>
      <w:r w:rsidR="00017E67" w:rsidRPr="008E4EF2">
        <w:rPr>
          <w:rFonts w:cs="Arial"/>
          <w:szCs w:val="22"/>
        </w:rPr>
        <w:t xml:space="preserve">e, a follicular and papillary carcinoma, not just multiple papillary carcinomas). </w:t>
      </w:r>
      <w:r w:rsidRPr="008E4EF2">
        <w:rPr>
          <w:rFonts w:cs="Arial"/>
          <w:szCs w:val="22"/>
        </w:rPr>
        <w:t>The lymph nodes must be specifically identified to classify regional node involvement.</w:t>
      </w:r>
    </w:p>
    <w:p w14:paraId="27A3F4D0" w14:textId="77777777" w:rsidR="00AB1219" w:rsidRPr="008E4EF2" w:rsidRDefault="00AB1219" w:rsidP="005E2B0A">
      <w:pPr>
        <w:rPr>
          <w:rFonts w:cs="Arial"/>
          <w:b/>
          <w:szCs w:val="22"/>
        </w:rPr>
      </w:pPr>
    </w:p>
    <w:p w14:paraId="0C8EDD18" w14:textId="77777777" w:rsidR="00AB1219" w:rsidRPr="008E4EF2" w:rsidRDefault="00AB1219" w:rsidP="005E2B0A">
      <w:pPr>
        <w:rPr>
          <w:rFonts w:cs="Arial"/>
          <w:b/>
          <w:szCs w:val="22"/>
        </w:rPr>
      </w:pPr>
      <w:r w:rsidRPr="008E4EF2">
        <w:rPr>
          <w:rFonts w:cs="Arial"/>
          <w:b/>
          <w:szCs w:val="22"/>
        </w:rPr>
        <w:t>TNM Descriptors</w:t>
      </w:r>
    </w:p>
    <w:p w14:paraId="5FC49A24" w14:textId="77777777" w:rsidR="00AB1219" w:rsidRPr="008E4EF2" w:rsidRDefault="00AB1219" w:rsidP="00031BDB">
      <w:pPr>
        <w:jc w:val="both"/>
        <w:rPr>
          <w:rFonts w:cs="Arial"/>
          <w:szCs w:val="22"/>
        </w:rPr>
      </w:pPr>
      <w:r w:rsidRPr="008E4EF2">
        <w:rPr>
          <w:rFonts w:cs="Arial"/>
          <w:szCs w:val="22"/>
        </w:rPr>
        <w:t>For identification of special cases of TNM or pTNM classifications, the “m” suffix and “y,” “r,” and “a” prefixes are used. Although they do not affect the stage grouping, they indicate cases needing separate analysis.</w:t>
      </w:r>
    </w:p>
    <w:p w14:paraId="145A3F4C" w14:textId="77777777" w:rsidR="00AB1219" w:rsidRPr="008E4EF2" w:rsidRDefault="00AB1219" w:rsidP="005E2B0A">
      <w:pPr>
        <w:rPr>
          <w:rFonts w:cs="Arial"/>
          <w:szCs w:val="22"/>
        </w:rPr>
      </w:pPr>
    </w:p>
    <w:p w14:paraId="653B0433" w14:textId="77777777" w:rsidR="00AB1219" w:rsidRPr="008E4EF2" w:rsidRDefault="00AB1219" w:rsidP="005E2B0A">
      <w:pPr>
        <w:rPr>
          <w:rFonts w:cs="Arial"/>
          <w:szCs w:val="22"/>
        </w:rPr>
      </w:pPr>
      <w:r w:rsidRPr="008E4EF2">
        <w:rPr>
          <w:rFonts w:cs="Arial"/>
          <w:szCs w:val="22"/>
          <w:u w:val="single"/>
        </w:rPr>
        <w:t>The “m” suffix</w:t>
      </w:r>
      <w:r w:rsidRPr="008E4EF2">
        <w:rPr>
          <w:rFonts w:cs="Arial"/>
          <w:szCs w:val="22"/>
        </w:rPr>
        <w:t xml:space="preserve"> indicates the presence of multiple primary tumors in a single site and is recorded in parentheses: pT(m)NM.</w:t>
      </w:r>
    </w:p>
    <w:p w14:paraId="241CFE35" w14:textId="77777777" w:rsidR="00F2583F" w:rsidRPr="008E4EF2" w:rsidRDefault="00F2583F" w:rsidP="005E2B0A">
      <w:pPr>
        <w:rPr>
          <w:rFonts w:cs="Arial"/>
          <w:szCs w:val="22"/>
        </w:rPr>
      </w:pPr>
    </w:p>
    <w:p w14:paraId="0750FD64" w14:textId="77777777" w:rsidR="00AB1219" w:rsidRPr="008E4EF2" w:rsidRDefault="00AB1219" w:rsidP="00031BDB">
      <w:pPr>
        <w:jc w:val="both"/>
        <w:rPr>
          <w:rFonts w:cs="Arial"/>
          <w:szCs w:val="22"/>
        </w:rPr>
      </w:pPr>
      <w:r w:rsidRPr="008E4EF2">
        <w:rPr>
          <w:rFonts w:cs="Arial"/>
          <w:szCs w:val="22"/>
          <w:u w:val="single"/>
        </w:rPr>
        <w:t>The “y” prefix</w:t>
      </w:r>
      <w:r w:rsidRPr="008E4EF2">
        <w:rPr>
          <w:rFonts w:cs="Arial"/>
          <w:szCs w:val="22"/>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49159967" w14:textId="77777777" w:rsidR="00AB1219" w:rsidRPr="008E4EF2" w:rsidRDefault="00AB1219" w:rsidP="00031BDB">
      <w:pPr>
        <w:jc w:val="both"/>
        <w:rPr>
          <w:rFonts w:cs="Arial"/>
          <w:szCs w:val="22"/>
        </w:rPr>
      </w:pPr>
    </w:p>
    <w:p w14:paraId="5CAAE779" w14:textId="77777777" w:rsidR="00AB1219" w:rsidRPr="008E4EF2" w:rsidRDefault="00AB1219" w:rsidP="00031BDB">
      <w:pPr>
        <w:jc w:val="both"/>
        <w:rPr>
          <w:rFonts w:cs="Arial"/>
          <w:szCs w:val="22"/>
        </w:rPr>
      </w:pPr>
      <w:r w:rsidRPr="008E4EF2">
        <w:rPr>
          <w:rFonts w:cs="Arial"/>
          <w:szCs w:val="22"/>
          <w:u w:val="single"/>
        </w:rPr>
        <w:t>The “r” prefix</w:t>
      </w:r>
      <w:r w:rsidRPr="008E4EF2">
        <w:rPr>
          <w:rFonts w:cs="Arial"/>
          <w:szCs w:val="22"/>
        </w:rPr>
        <w:t xml:space="preserve"> indicates a recurrent tumor when staged after a documented disease-free interval, and is identified by the “r” prefix: rTNM.</w:t>
      </w:r>
    </w:p>
    <w:p w14:paraId="237EEBBE" w14:textId="77777777" w:rsidR="00AB1219" w:rsidRPr="008E4EF2" w:rsidRDefault="00AB1219" w:rsidP="00031BDB">
      <w:pPr>
        <w:jc w:val="both"/>
        <w:rPr>
          <w:rFonts w:cs="Arial"/>
          <w:szCs w:val="22"/>
        </w:rPr>
      </w:pPr>
    </w:p>
    <w:p w14:paraId="5726A93F" w14:textId="77777777" w:rsidR="00AB1219" w:rsidRPr="008E4EF2" w:rsidRDefault="00AB1219" w:rsidP="00031BDB">
      <w:pPr>
        <w:jc w:val="both"/>
        <w:rPr>
          <w:rFonts w:cs="Arial"/>
          <w:szCs w:val="22"/>
        </w:rPr>
      </w:pPr>
      <w:r w:rsidRPr="008E4EF2">
        <w:rPr>
          <w:rFonts w:cs="Arial"/>
          <w:szCs w:val="22"/>
          <w:u w:val="single"/>
        </w:rPr>
        <w:t>The “a” prefix</w:t>
      </w:r>
      <w:r w:rsidRPr="008E4EF2">
        <w:rPr>
          <w:rFonts w:cs="Arial"/>
          <w:szCs w:val="22"/>
        </w:rPr>
        <w:t xml:space="preserve"> designates the stage determined at autopsy: aTNM.</w:t>
      </w:r>
    </w:p>
    <w:p w14:paraId="0137ABD5" w14:textId="77777777" w:rsidR="009510E4" w:rsidRPr="008E4EF2" w:rsidRDefault="009510E4" w:rsidP="005E2B0A">
      <w:pPr>
        <w:rPr>
          <w:rFonts w:cs="Arial"/>
          <w:szCs w:val="22"/>
        </w:rPr>
      </w:pPr>
    </w:p>
    <w:p w14:paraId="2517BFDC" w14:textId="77777777" w:rsidR="00874301" w:rsidRPr="00BA5D8B" w:rsidRDefault="00C5581C" w:rsidP="005E2B0A">
      <w:pPr>
        <w:pStyle w:val="References"/>
        <w:ind w:left="0" w:firstLine="0"/>
        <w:rPr>
          <w:rFonts w:cs="Arial"/>
          <w:sz w:val="20"/>
        </w:rPr>
      </w:pPr>
      <w:r w:rsidRPr="00BA5D8B">
        <w:rPr>
          <w:rFonts w:cs="Arial"/>
          <w:sz w:val="20"/>
        </w:rPr>
        <w:t>References</w:t>
      </w:r>
    </w:p>
    <w:p w14:paraId="1AC91E2A" w14:textId="1DCCA0BB" w:rsidR="00610A0A" w:rsidRPr="00EF246F" w:rsidRDefault="00FC0812" w:rsidP="00076930">
      <w:pPr>
        <w:pStyle w:val="EndNoteBibliography"/>
        <w:ind w:left="360" w:hanging="360"/>
        <w:rPr>
          <w:sz w:val="20"/>
          <w:szCs w:val="20"/>
        </w:rPr>
      </w:pPr>
      <w:r w:rsidRPr="00EF246F">
        <w:rPr>
          <w:sz w:val="20"/>
          <w:szCs w:val="20"/>
        </w:rPr>
        <w:fldChar w:fldCharType="begin"/>
      </w:r>
      <w:r w:rsidR="00874301" w:rsidRPr="00EF246F">
        <w:rPr>
          <w:sz w:val="20"/>
          <w:szCs w:val="20"/>
        </w:rPr>
        <w:instrText xml:space="preserve"> ADDIN EN.REFLIST </w:instrText>
      </w:r>
      <w:r w:rsidRPr="00EF246F">
        <w:rPr>
          <w:sz w:val="20"/>
          <w:szCs w:val="20"/>
        </w:rPr>
        <w:fldChar w:fldCharType="separate"/>
      </w:r>
      <w:bookmarkStart w:id="3" w:name="_ENREF_1"/>
      <w:r w:rsidR="00610A0A" w:rsidRPr="00EF246F">
        <w:rPr>
          <w:sz w:val="20"/>
          <w:szCs w:val="20"/>
        </w:rPr>
        <w:t>1.</w:t>
      </w:r>
      <w:r w:rsidR="00610A0A" w:rsidRPr="00EF246F">
        <w:rPr>
          <w:sz w:val="20"/>
          <w:szCs w:val="20"/>
        </w:rPr>
        <w:tab/>
        <w:t xml:space="preserve">Tuttle RM, Morris LF, Haugen BR, et al. Thyroid- differentiated and anaplastic carcinoma. In: Amin MB, ed. </w:t>
      </w:r>
      <w:r w:rsidR="00610A0A" w:rsidRPr="00EF246F">
        <w:rPr>
          <w:i/>
          <w:sz w:val="20"/>
          <w:szCs w:val="20"/>
        </w:rPr>
        <w:t>AJCC Cancer Staging Manual</w:t>
      </w:r>
      <w:r w:rsidR="00610A0A" w:rsidRPr="00EF246F">
        <w:rPr>
          <w:sz w:val="20"/>
          <w:szCs w:val="20"/>
        </w:rPr>
        <w:t>. 8th ed. New York, NY: Springer; 2017.</w:t>
      </w:r>
      <w:bookmarkEnd w:id="3"/>
    </w:p>
    <w:p w14:paraId="4CF84EB8" w14:textId="4A86C5B0" w:rsidR="00610A0A" w:rsidRDefault="00610A0A" w:rsidP="00076930">
      <w:pPr>
        <w:pStyle w:val="EndNoteBibliography"/>
        <w:ind w:left="360" w:hanging="360"/>
        <w:rPr>
          <w:sz w:val="20"/>
          <w:szCs w:val="20"/>
        </w:rPr>
      </w:pPr>
      <w:bookmarkStart w:id="4" w:name="_ENREF_2"/>
      <w:r w:rsidRPr="00E8781B">
        <w:rPr>
          <w:sz w:val="20"/>
          <w:szCs w:val="20"/>
        </w:rPr>
        <w:t>2.</w:t>
      </w:r>
      <w:r w:rsidRPr="00E8781B">
        <w:rPr>
          <w:sz w:val="20"/>
          <w:szCs w:val="20"/>
        </w:rPr>
        <w:tab/>
        <w:t>Rosen JE, Lloyd RV</w:t>
      </w:r>
      <w:r w:rsidR="006458F1" w:rsidRPr="00E8781B">
        <w:rPr>
          <w:sz w:val="20"/>
          <w:szCs w:val="20"/>
        </w:rPr>
        <w:t>, Brierley JD, et al. Thyroid-m</w:t>
      </w:r>
      <w:r w:rsidRPr="00E8781B">
        <w:rPr>
          <w:sz w:val="20"/>
          <w:szCs w:val="20"/>
        </w:rPr>
        <w:t xml:space="preserve">edullary. In: </w:t>
      </w:r>
      <w:r w:rsidR="00E8781B" w:rsidRPr="00E8781B">
        <w:rPr>
          <w:kern w:val="18"/>
          <w:sz w:val="20"/>
          <w:szCs w:val="20"/>
        </w:rPr>
        <w:t xml:space="preserve">Amin MB, Edge SB, Greene FL, et al, eds. </w:t>
      </w:r>
      <w:r w:rsidR="00E8781B" w:rsidRPr="00171AE1">
        <w:rPr>
          <w:i/>
          <w:kern w:val="18"/>
          <w:sz w:val="20"/>
          <w:szCs w:val="20"/>
        </w:rPr>
        <w:t>AJCC Cancer Staging Manual</w:t>
      </w:r>
      <w:r w:rsidR="00E8781B" w:rsidRPr="00171AE1">
        <w:rPr>
          <w:kern w:val="18"/>
          <w:sz w:val="20"/>
          <w:szCs w:val="20"/>
        </w:rPr>
        <w:t>. 8th ed. New York, NY: Springer; 2017</w:t>
      </w:r>
      <w:r w:rsidRPr="00171AE1">
        <w:rPr>
          <w:sz w:val="20"/>
          <w:szCs w:val="20"/>
        </w:rPr>
        <w:t>.</w:t>
      </w:r>
      <w:bookmarkEnd w:id="4"/>
    </w:p>
    <w:p w14:paraId="4A3F9582" w14:textId="77777777" w:rsidR="00D46E8C" w:rsidRDefault="00D46E8C" w:rsidP="00610A0A">
      <w:pPr>
        <w:pStyle w:val="EndNoteBibliography"/>
        <w:ind w:left="720" w:hanging="720"/>
        <w:rPr>
          <w:sz w:val="20"/>
          <w:szCs w:val="20"/>
        </w:rPr>
      </w:pPr>
    </w:p>
    <w:p w14:paraId="065087BE" w14:textId="245D95F1" w:rsidR="00D42196" w:rsidRPr="00126C7B" w:rsidRDefault="00FC0812" w:rsidP="0046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rPr>
      </w:pPr>
      <w:r w:rsidRPr="00EF246F">
        <w:rPr>
          <w:rFonts w:cs="Arial"/>
        </w:rPr>
        <w:fldChar w:fldCharType="end"/>
      </w:r>
    </w:p>
    <w:sectPr w:rsidR="00D42196" w:rsidRPr="00126C7B" w:rsidSect="008E4EF2">
      <w:headerReference w:type="default" r:id="rId20"/>
      <w:footerReference w:type="default" r:id="rId21"/>
      <w:headerReference w:type="first" r:id="rId22"/>
      <w:footerReference w:type="first" r:id="rId23"/>
      <w:pgSz w:w="12240" w:h="15840"/>
      <w:pgMar w:top="1440" w:right="1080" w:bottom="1440" w:left="108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8A0C" w14:textId="77777777" w:rsidR="007107D9" w:rsidRDefault="007107D9">
      <w:r>
        <w:separator/>
      </w:r>
    </w:p>
  </w:endnote>
  <w:endnote w:type="continuationSeparator" w:id="0">
    <w:p w14:paraId="6232764F" w14:textId="77777777" w:rsidR="007107D9" w:rsidRDefault="0071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FFB7B" w14:textId="77777777" w:rsidR="007107D9" w:rsidRDefault="007107D9" w:rsidP="00AB12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AF8756" w14:textId="77777777" w:rsidR="007107D9" w:rsidRDefault="007107D9" w:rsidP="00AB12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059C2" w14:textId="645822F6" w:rsidR="007107D9" w:rsidRPr="008E4EF2" w:rsidRDefault="007107D9"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Pr>
        <w:rStyle w:val="PageNumber"/>
        <w:rFonts w:cs="Arial"/>
        <w:noProof/>
      </w:rPr>
      <w:t>2</w:t>
    </w:r>
    <w:r w:rsidRPr="008E4EF2">
      <w:rPr>
        <w:rStyle w:val="PageNumber"/>
        <w:rFonts w:cs="Arial"/>
      </w:rPr>
      <w:fldChar w:fldCharType="end"/>
    </w:r>
  </w:p>
  <w:p w14:paraId="53E046C9" w14:textId="77777777" w:rsidR="007107D9" w:rsidRPr="008D53B6" w:rsidRDefault="007107D9" w:rsidP="00AB1219">
    <w:pPr>
      <w:pStyle w:val="Footer"/>
      <w:tabs>
        <w:tab w:val="clear" w:pos="432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7CBF9" w14:textId="00E3E844" w:rsidR="007107D9" w:rsidRPr="00FB2644" w:rsidRDefault="007107D9" w:rsidP="001838BC">
    <w:pPr>
      <w:widowControl w:val="0"/>
      <w:autoSpaceDE w:val="0"/>
      <w:autoSpaceDN w:val="0"/>
      <w:adjustRightInd w:val="0"/>
      <w:rPr>
        <w:color w:val="1F497D"/>
        <w:kern w:val="24"/>
        <w:sz w:val="16"/>
        <w:szCs w:val="16"/>
      </w:rPr>
    </w:pPr>
    <w:r w:rsidRPr="00FB2644">
      <w:rPr>
        <w:rFonts w:cs="Arial"/>
        <w:b/>
        <w:kern w:val="24"/>
        <w:sz w:val="16"/>
        <w:szCs w:val="16"/>
      </w:rPr>
      <w:t>© 201</w:t>
    </w:r>
    <w:r>
      <w:rPr>
        <w:rFonts w:cs="Arial"/>
        <w:b/>
        <w:kern w:val="24"/>
        <w:sz w:val="16"/>
        <w:szCs w:val="16"/>
      </w:rPr>
      <w:t>9</w:t>
    </w:r>
    <w:r w:rsidRPr="00FB2644">
      <w:rPr>
        <w:rFonts w:cs="Arial"/>
        <w:b/>
        <w:kern w:val="24"/>
        <w:sz w:val="16"/>
        <w:szCs w:val="16"/>
      </w:rPr>
      <w:t xml:space="preserve"> College of American Pathologists (CAP). All rights reserved.</w:t>
    </w:r>
    <w:r w:rsidRPr="00FB2644">
      <w:rPr>
        <w:color w:val="1F497D"/>
        <w:kern w:val="24"/>
        <w:sz w:val="16"/>
        <w:szCs w:val="16"/>
      </w:rPr>
      <w:t xml:space="preserve"> </w:t>
    </w:r>
  </w:p>
  <w:p w14:paraId="13A68D28" w14:textId="4AB0A46D" w:rsidR="007107D9" w:rsidRPr="001838BC" w:rsidRDefault="007107D9" w:rsidP="001838BC">
    <w:pPr>
      <w:widowControl w:val="0"/>
      <w:autoSpaceDE w:val="0"/>
      <w:autoSpaceDN w:val="0"/>
      <w:adjustRightInd w:val="0"/>
    </w:pPr>
    <w:r w:rsidRPr="00FB2644">
      <w:rPr>
        <w:color w:val="000000"/>
        <w:kern w:val="24"/>
        <w:sz w:val="16"/>
        <w:szCs w:val="16"/>
      </w:rPr>
      <w:t xml:space="preserve">For Terms of Use please visit </w:t>
    </w:r>
    <w:hyperlink r:id="rId1" w:history="1">
      <w:r w:rsidRPr="00FB2644">
        <w:rPr>
          <w:color w:val="000000"/>
          <w:kern w:val="24"/>
          <w:sz w:val="16"/>
          <w:szCs w:val="16"/>
          <w:u w:val="single"/>
        </w:rPr>
        <w:t>www.cap.org/cancerprotocols</w:t>
      </w:r>
    </w:hyperlink>
    <w:r w:rsidRPr="00FB2644">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981" w14:textId="033B3AAF" w:rsidR="007107D9" w:rsidRPr="008E4EF2" w:rsidRDefault="007107D9"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Pr>
        <w:rStyle w:val="PageNumber"/>
        <w:rFonts w:cs="Arial"/>
        <w:noProof/>
      </w:rPr>
      <w:t>7</w:t>
    </w:r>
    <w:r w:rsidRPr="008E4EF2">
      <w:rPr>
        <w:rStyle w:val="PageNumber"/>
        <w:rFonts w:cs="Arial"/>
      </w:rPr>
      <w:fldChar w:fldCharType="end"/>
    </w:r>
  </w:p>
  <w:p w14:paraId="04CC9B4E" w14:textId="77777777" w:rsidR="007107D9" w:rsidRPr="00F645DA" w:rsidRDefault="007107D9" w:rsidP="004554D7">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p w14:paraId="6B28A737" w14:textId="1AADA030" w:rsidR="007107D9" w:rsidRPr="008E4EF2" w:rsidRDefault="007107D9" w:rsidP="004554D7">
    <w:pPr>
      <w:pStyle w:val="Footer"/>
      <w:tabs>
        <w:tab w:val="clear" w:pos="4320"/>
      </w:tabs>
      <w:ind w:left="180" w:right="360" w:hanging="180"/>
      <w:rPr>
        <w:rFonts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0850" w14:textId="204C9039" w:rsidR="007107D9" w:rsidRPr="008E4EF2" w:rsidRDefault="007107D9" w:rsidP="00AB1219">
    <w:pPr>
      <w:pStyle w:val="Footer"/>
      <w:framePr w:wrap="around" w:vAnchor="text" w:hAnchor="margin" w:xAlign="right" w:y="1"/>
      <w:rPr>
        <w:rStyle w:val="PageNumber"/>
        <w:rFonts w:cs="Arial"/>
      </w:rPr>
    </w:pPr>
    <w:r w:rsidRPr="008E4EF2">
      <w:rPr>
        <w:rStyle w:val="PageNumber"/>
        <w:rFonts w:cs="Arial"/>
      </w:rPr>
      <w:fldChar w:fldCharType="begin"/>
    </w:r>
    <w:r w:rsidRPr="008E4EF2">
      <w:rPr>
        <w:rStyle w:val="PageNumber"/>
        <w:rFonts w:cs="Arial"/>
      </w:rPr>
      <w:instrText xml:space="preserve">PAGE  </w:instrText>
    </w:r>
    <w:r w:rsidRPr="008E4EF2">
      <w:rPr>
        <w:rStyle w:val="PageNumber"/>
        <w:rFonts w:cs="Arial"/>
      </w:rPr>
      <w:fldChar w:fldCharType="separate"/>
    </w:r>
    <w:r>
      <w:rPr>
        <w:rStyle w:val="PageNumber"/>
        <w:rFonts w:cs="Arial"/>
        <w:noProof/>
      </w:rPr>
      <w:t>16</w:t>
    </w:r>
    <w:r w:rsidRPr="008E4EF2">
      <w:rPr>
        <w:rStyle w:val="PageNumber"/>
        <w:rFonts w:cs="Arial"/>
      </w:rPr>
      <w:fldChar w:fldCharType="end"/>
    </w:r>
  </w:p>
  <w:p w14:paraId="1168B7C9" w14:textId="77777777" w:rsidR="007107D9" w:rsidRPr="008D53B6" w:rsidRDefault="007107D9" w:rsidP="00AB1219">
    <w:pPr>
      <w:pStyle w:val="Footer"/>
      <w:tabs>
        <w:tab w:val="clear" w:pos="4320"/>
      </w:tabs>
      <w:ind w:left="180" w:right="360" w:hanging="180"/>
      <w:rPr>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EDF9" w14:textId="77777777" w:rsidR="007107D9" w:rsidRDefault="00710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01D0B" w14:textId="77777777" w:rsidR="007107D9" w:rsidRDefault="007107D9">
      <w:r>
        <w:separator/>
      </w:r>
    </w:p>
  </w:footnote>
  <w:footnote w:type="continuationSeparator" w:id="0">
    <w:p w14:paraId="65B0958E" w14:textId="77777777" w:rsidR="007107D9" w:rsidRDefault="00710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5A7D" w14:textId="77777777" w:rsidR="007107D9" w:rsidRDefault="00710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22C0A" w14:textId="67F24769" w:rsidR="007107D9" w:rsidRPr="005D1B4C" w:rsidRDefault="007107D9" w:rsidP="005D1B4C">
    <w:pPr>
      <w:pStyle w:val="Header"/>
      <w:tabs>
        <w:tab w:val="clear" w:pos="8640"/>
        <w:tab w:val="right" w:pos="10080"/>
      </w:tabs>
      <w:rPr>
        <w:b/>
        <w:szCs w:val="20"/>
      </w:rPr>
    </w:pPr>
    <w:r w:rsidRPr="005D1B4C">
      <w:rPr>
        <w:b/>
        <w:szCs w:val="20"/>
      </w:rPr>
      <w:tab/>
    </w:r>
    <w:r w:rsidRPr="005D1B4C">
      <w:rPr>
        <w:b/>
        <w:szCs w:val="20"/>
      </w:rPr>
      <w:tab/>
      <w:t>Endocrine • Thyroid Gland</w:t>
    </w:r>
    <w:r>
      <w:rPr>
        <w:b/>
        <w:szCs w:val="20"/>
      </w:rPr>
      <w:t xml:space="preserve"> 4.2.0.0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3D47E" w14:textId="3AAE59F8" w:rsidR="007107D9" w:rsidRDefault="007107D9">
    <w:pPr>
      <w:pStyle w:val="Header"/>
    </w:pPr>
    <w:r>
      <w:rPr>
        <w:noProof/>
      </w:rPr>
      <w:drawing>
        <wp:inline distT="0" distB="0" distL="0" distR="0" wp14:anchorId="4BA6BA9D" wp14:editId="6843CB84">
          <wp:extent cx="2947035" cy="506730"/>
          <wp:effectExtent l="0" t="0" r="0" b="1270"/>
          <wp:docPr id="7"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15D6E571" w14:textId="77777777" w:rsidR="007107D9" w:rsidRPr="00353EB1" w:rsidRDefault="007107D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046F" w14:textId="54AA7FB4" w:rsidR="007107D9" w:rsidRPr="005D1B4C" w:rsidRDefault="007107D9" w:rsidP="005D1B4C">
    <w:pPr>
      <w:pStyle w:val="Header"/>
      <w:tabs>
        <w:tab w:val="clear" w:pos="8640"/>
        <w:tab w:val="right" w:pos="10080"/>
      </w:tabs>
      <w:rPr>
        <w:b/>
        <w:szCs w:val="20"/>
      </w:rPr>
    </w:pPr>
    <w:r w:rsidRPr="005D1B4C">
      <w:rPr>
        <w:b/>
        <w:szCs w:val="20"/>
      </w:rPr>
      <w:t>C</w:t>
    </w:r>
    <w:r>
      <w:rPr>
        <w:b/>
        <w:szCs w:val="20"/>
      </w:rPr>
      <w:t>AP Approved</w:t>
    </w:r>
    <w:r w:rsidRPr="005D1B4C">
      <w:rPr>
        <w:b/>
        <w:szCs w:val="20"/>
      </w:rPr>
      <w:tab/>
    </w:r>
    <w:r w:rsidRPr="005D1B4C">
      <w:rPr>
        <w:b/>
        <w:szCs w:val="20"/>
      </w:rPr>
      <w:tab/>
      <w:t>Endocrine • Thyroid Gland</w:t>
    </w:r>
    <w:r>
      <w:rPr>
        <w:b/>
        <w:szCs w:val="20"/>
      </w:rPr>
      <w:t xml:space="preserve"> 4.2.0.0</w:t>
    </w:r>
  </w:p>
  <w:p w14:paraId="5BD6B79B" w14:textId="77777777" w:rsidR="007107D9" w:rsidRPr="00DE72B6" w:rsidRDefault="007107D9" w:rsidP="00E002D1">
    <w:pPr>
      <w:pStyle w:val="Header"/>
      <w:jc w:val="right"/>
      <w:rPr>
        <w:b/>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C952" w14:textId="2BF20032" w:rsidR="007107D9" w:rsidRPr="005D1B4C" w:rsidRDefault="007107D9" w:rsidP="005D1B4C">
    <w:pPr>
      <w:pStyle w:val="Header"/>
      <w:tabs>
        <w:tab w:val="clear" w:pos="8640"/>
        <w:tab w:val="right" w:pos="10080"/>
      </w:tabs>
      <w:rPr>
        <w:b/>
        <w:szCs w:val="20"/>
      </w:rPr>
    </w:pPr>
    <w:r>
      <w:rPr>
        <w:b/>
        <w:szCs w:val="20"/>
      </w:rPr>
      <w:t>Background Documentation</w:t>
    </w:r>
    <w:r w:rsidRPr="005D1B4C">
      <w:rPr>
        <w:b/>
        <w:szCs w:val="20"/>
      </w:rPr>
      <w:tab/>
    </w:r>
    <w:r w:rsidRPr="005D1B4C">
      <w:rPr>
        <w:b/>
        <w:szCs w:val="20"/>
      </w:rPr>
      <w:tab/>
      <w:t>Endocrine • Thyroid Gland</w:t>
    </w:r>
    <w:r>
      <w:rPr>
        <w:b/>
        <w:szCs w:val="20"/>
      </w:rPr>
      <w:t xml:space="preserve"> 4.2.0.0</w:t>
    </w:r>
  </w:p>
  <w:p w14:paraId="5146BFA6" w14:textId="77777777" w:rsidR="007107D9" w:rsidRPr="00EA3588" w:rsidRDefault="007107D9" w:rsidP="00E002D1">
    <w:pPr>
      <w:pStyle w:val="Header"/>
      <w:jc w:val="right"/>
      <w:rPr>
        <w:b/>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AAFA1" w14:textId="77777777" w:rsidR="007107D9" w:rsidRPr="006E3E7E" w:rsidRDefault="007107D9">
    <w:pPr>
      <w:pStyle w:val="Header"/>
      <w:rPr>
        <w:b/>
        <w:szCs w:val="22"/>
      </w:rPr>
    </w:pPr>
    <w:r>
      <w:rPr>
        <w:b/>
        <w:szCs w:val="22"/>
      </w:rPr>
      <w:t>Background Documentation</w:t>
    </w:r>
    <w:r w:rsidRPr="00EA3588">
      <w:rPr>
        <w:b/>
        <w:szCs w:val="22"/>
      </w:rPr>
      <w:tab/>
    </w:r>
    <w:r w:rsidRPr="00EA3588">
      <w:rPr>
        <w:b/>
        <w:szCs w:val="22"/>
      </w:rPr>
      <w:tab/>
      <w:t>Head and Neck • Thyroid Gland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1C75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011B3"/>
    <w:multiLevelType w:val="hybridMultilevel"/>
    <w:tmpl w:val="B9EC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D25F6"/>
    <w:multiLevelType w:val="hybridMultilevel"/>
    <w:tmpl w:val="8A16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F2EBE"/>
    <w:multiLevelType w:val="hybridMultilevel"/>
    <w:tmpl w:val="95E8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3075D"/>
    <w:multiLevelType w:val="hybridMultilevel"/>
    <w:tmpl w:val="6F52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342C4"/>
    <w:multiLevelType w:val="hybridMultilevel"/>
    <w:tmpl w:val="2B42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52EF3"/>
    <w:multiLevelType w:val="hybridMultilevel"/>
    <w:tmpl w:val="30A8F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90256"/>
    <w:multiLevelType w:val="hybridMultilevel"/>
    <w:tmpl w:val="7F78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B26C6"/>
    <w:multiLevelType w:val="hybridMultilevel"/>
    <w:tmpl w:val="A4DE8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6275F"/>
    <w:multiLevelType w:val="hybridMultilevel"/>
    <w:tmpl w:val="C622784E"/>
    <w:lvl w:ilvl="0" w:tplc="55504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C66A46"/>
    <w:multiLevelType w:val="hybridMultilevel"/>
    <w:tmpl w:val="031C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4C52"/>
    <w:multiLevelType w:val="hybridMultilevel"/>
    <w:tmpl w:val="515CB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DC0F9C"/>
    <w:multiLevelType w:val="hybridMultilevel"/>
    <w:tmpl w:val="F760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86A34"/>
    <w:multiLevelType w:val="hybridMultilevel"/>
    <w:tmpl w:val="AE8E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5159C"/>
    <w:multiLevelType w:val="hybridMultilevel"/>
    <w:tmpl w:val="7A2A0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C340E"/>
    <w:multiLevelType w:val="hybridMultilevel"/>
    <w:tmpl w:val="E89A2010"/>
    <w:lvl w:ilvl="0" w:tplc="04090001">
      <w:start w:val="1"/>
      <w:numFmt w:val="bullet"/>
      <w:lvlText w:val=""/>
      <w:lvlJc w:val="left"/>
      <w:pPr>
        <w:ind w:left="720" w:hanging="360"/>
      </w:pPr>
      <w:rPr>
        <w:rFonts w:ascii="Symbol" w:hAnsi="Symbol" w:hint="default"/>
      </w:rPr>
    </w:lvl>
    <w:lvl w:ilvl="1" w:tplc="7EBEA07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A2BF5"/>
    <w:multiLevelType w:val="hybridMultilevel"/>
    <w:tmpl w:val="2F4CC9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3257F7"/>
    <w:multiLevelType w:val="hybridMultilevel"/>
    <w:tmpl w:val="292C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FD263C"/>
    <w:multiLevelType w:val="hybridMultilevel"/>
    <w:tmpl w:val="840C6674"/>
    <w:lvl w:ilvl="0" w:tplc="22661860">
      <w:start w:val="4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B0DF5"/>
    <w:multiLevelType w:val="hybridMultilevel"/>
    <w:tmpl w:val="EB84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5307F64"/>
    <w:multiLevelType w:val="hybridMultilevel"/>
    <w:tmpl w:val="85B6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CBB"/>
    <w:multiLevelType w:val="hybridMultilevel"/>
    <w:tmpl w:val="C594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63F3D"/>
    <w:multiLevelType w:val="hybridMultilevel"/>
    <w:tmpl w:val="B5F0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12784C"/>
    <w:multiLevelType w:val="hybridMultilevel"/>
    <w:tmpl w:val="545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EB7C5A"/>
    <w:multiLevelType w:val="hybridMultilevel"/>
    <w:tmpl w:val="B8E4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07335"/>
    <w:multiLevelType w:val="hybridMultilevel"/>
    <w:tmpl w:val="D40C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A2625"/>
    <w:multiLevelType w:val="hybridMultilevel"/>
    <w:tmpl w:val="2996E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20466"/>
    <w:multiLevelType w:val="hybridMultilevel"/>
    <w:tmpl w:val="CD9C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81D7C"/>
    <w:multiLevelType w:val="hybridMultilevel"/>
    <w:tmpl w:val="40CC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9E57A1"/>
    <w:multiLevelType w:val="hybridMultilevel"/>
    <w:tmpl w:val="ED00B7B6"/>
    <w:lvl w:ilvl="0" w:tplc="B4B28BCE">
      <w:numFmt w:val="bullet"/>
      <w:lvlText w:val="-"/>
      <w:lvlJc w:val="left"/>
      <w:pPr>
        <w:tabs>
          <w:tab w:val="num" w:pos="720"/>
        </w:tabs>
        <w:ind w:left="720" w:hanging="360"/>
      </w:pPr>
      <w:rPr>
        <w:rFonts w:ascii="Arial" w:eastAsia="Times New Roman" w:hAnsi="Arial" w:cs="Wingdings" w:hint="default"/>
        <w:b/>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C66B3C"/>
    <w:multiLevelType w:val="hybridMultilevel"/>
    <w:tmpl w:val="4A26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A0084"/>
    <w:multiLevelType w:val="hybridMultilevel"/>
    <w:tmpl w:val="CFF2019C"/>
    <w:lvl w:ilvl="0" w:tplc="55504D9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161738"/>
    <w:multiLevelType w:val="hybridMultilevel"/>
    <w:tmpl w:val="E78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134A2"/>
    <w:multiLevelType w:val="hybridMultilevel"/>
    <w:tmpl w:val="D9D2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5B7711"/>
    <w:multiLevelType w:val="hybridMultilevel"/>
    <w:tmpl w:val="13CE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0"/>
  </w:num>
  <w:num w:numId="4">
    <w:abstractNumId w:val="11"/>
  </w:num>
  <w:num w:numId="5">
    <w:abstractNumId w:val="12"/>
  </w:num>
  <w:num w:numId="6">
    <w:abstractNumId w:val="7"/>
  </w:num>
  <w:num w:numId="7">
    <w:abstractNumId w:val="2"/>
  </w:num>
  <w:num w:numId="8">
    <w:abstractNumId w:val="10"/>
  </w:num>
  <w:num w:numId="9">
    <w:abstractNumId w:val="35"/>
  </w:num>
  <w:num w:numId="10">
    <w:abstractNumId w:val="5"/>
  </w:num>
  <w:num w:numId="11">
    <w:abstractNumId w:val="26"/>
  </w:num>
  <w:num w:numId="12">
    <w:abstractNumId w:val="23"/>
  </w:num>
  <w:num w:numId="13">
    <w:abstractNumId w:val="1"/>
  </w:num>
  <w:num w:numId="14">
    <w:abstractNumId w:val="17"/>
  </w:num>
  <w:num w:numId="15">
    <w:abstractNumId w:val="34"/>
  </w:num>
  <w:num w:numId="16">
    <w:abstractNumId w:val="8"/>
  </w:num>
  <w:num w:numId="17">
    <w:abstractNumId w:val="22"/>
  </w:num>
  <w:num w:numId="18">
    <w:abstractNumId w:val="25"/>
  </w:num>
  <w:num w:numId="19">
    <w:abstractNumId w:val="3"/>
  </w:num>
  <w:num w:numId="20">
    <w:abstractNumId w:val="20"/>
  </w:num>
  <w:num w:numId="21">
    <w:abstractNumId w:val="24"/>
  </w:num>
  <w:num w:numId="22">
    <w:abstractNumId w:val="21"/>
  </w:num>
  <w:num w:numId="23">
    <w:abstractNumId w:val="27"/>
  </w:num>
  <w:num w:numId="24">
    <w:abstractNumId w:val="30"/>
  </w:num>
  <w:num w:numId="25">
    <w:abstractNumId w:val="13"/>
  </w:num>
  <w:num w:numId="26">
    <w:abstractNumId w:val="4"/>
  </w:num>
  <w:num w:numId="27">
    <w:abstractNumId w:val="36"/>
  </w:num>
  <w:num w:numId="28">
    <w:abstractNumId w:val="14"/>
  </w:num>
  <w:num w:numId="29">
    <w:abstractNumId w:val="9"/>
  </w:num>
  <w:num w:numId="30">
    <w:abstractNumId w:val="15"/>
  </w:num>
  <w:num w:numId="31">
    <w:abstractNumId w:val="33"/>
  </w:num>
  <w:num w:numId="32">
    <w:abstractNumId w:val="16"/>
  </w:num>
  <w:num w:numId="33">
    <w:abstractNumId w:val="6"/>
  </w:num>
  <w:num w:numId="34">
    <w:abstractNumId w:val="28"/>
  </w:num>
  <w:num w:numId="35">
    <w:abstractNumId w:val="18"/>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8673" fill="f" fillcolor="white">
      <v:fill color="white" on="f"/>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s2wwdsfra2r5ee9zasxs5t8zwdwxrswe5xa&quot;&gt;cap thyroid&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item&gt;45&lt;/item&gt;&lt;item&gt;46&lt;/item&gt;&lt;item&gt;47&lt;/item&gt;&lt;item&gt;48&lt;/item&gt;&lt;/record-ids&gt;&lt;/item&gt;&lt;/Libraries&gt;"/>
  </w:docVars>
  <w:rsids>
    <w:rsidRoot w:val="00B21CC7"/>
    <w:rsid w:val="00001F51"/>
    <w:rsid w:val="00002CD0"/>
    <w:rsid w:val="00010533"/>
    <w:rsid w:val="00012207"/>
    <w:rsid w:val="00017C98"/>
    <w:rsid w:val="00017E67"/>
    <w:rsid w:val="0002263D"/>
    <w:rsid w:val="00026CAE"/>
    <w:rsid w:val="00026F36"/>
    <w:rsid w:val="00027BAA"/>
    <w:rsid w:val="00031BDB"/>
    <w:rsid w:val="000332E4"/>
    <w:rsid w:val="00035445"/>
    <w:rsid w:val="00036BE9"/>
    <w:rsid w:val="00041A64"/>
    <w:rsid w:val="00043566"/>
    <w:rsid w:val="00045AA7"/>
    <w:rsid w:val="00045B0B"/>
    <w:rsid w:val="00051B0D"/>
    <w:rsid w:val="00053E3B"/>
    <w:rsid w:val="00054C6B"/>
    <w:rsid w:val="000564DF"/>
    <w:rsid w:val="00057385"/>
    <w:rsid w:val="000604E4"/>
    <w:rsid w:val="00061769"/>
    <w:rsid w:val="000620C1"/>
    <w:rsid w:val="00062EAD"/>
    <w:rsid w:val="00064E03"/>
    <w:rsid w:val="000705C8"/>
    <w:rsid w:val="00070997"/>
    <w:rsid w:val="00075303"/>
    <w:rsid w:val="000759FA"/>
    <w:rsid w:val="00075C42"/>
    <w:rsid w:val="00076930"/>
    <w:rsid w:val="00084BF1"/>
    <w:rsid w:val="00093633"/>
    <w:rsid w:val="000971E6"/>
    <w:rsid w:val="000A2270"/>
    <w:rsid w:val="000A59CB"/>
    <w:rsid w:val="000A6197"/>
    <w:rsid w:val="000B31E2"/>
    <w:rsid w:val="000B5BE5"/>
    <w:rsid w:val="000C1D13"/>
    <w:rsid w:val="000C3C9F"/>
    <w:rsid w:val="000C3FBF"/>
    <w:rsid w:val="000C468C"/>
    <w:rsid w:val="000E015C"/>
    <w:rsid w:val="000E183D"/>
    <w:rsid w:val="000E255E"/>
    <w:rsid w:val="000E2A71"/>
    <w:rsid w:val="000E3C75"/>
    <w:rsid w:val="000E4410"/>
    <w:rsid w:val="000F325C"/>
    <w:rsid w:val="000F5DA1"/>
    <w:rsid w:val="001067F0"/>
    <w:rsid w:val="0011461C"/>
    <w:rsid w:val="00114EA3"/>
    <w:rsid w:val="00120B5C"/>
    <w:rsid w:val="001213A2"/>
    <w:rsid w:val="00122AF2"/>
    <w:rsid w:val="0012377B"/>
    <w:rsid w:val="00126808"/>
    <w:rsid w:val="00126C7B"/>
    <w:rsid w:val="00130069"/>
    <w:rsid w:val="00130B09"/>
    <w:rsid w:val="001312B3"/>
    <w:rsid w:val="001312EE"/>
    <w:rsid w:val="0013429A"/>
    <w:rsid w:val="00137CA5"/>
    <w:rsid w:val="001429D5"/>
    <w:rsid w:val="00145C84"/>
    <w:rsid w:val="00150D16"/>
    <w:rsid w:val="00150E60"/>
    <w:rsid w:val="0015148B"/>
    <w:rsid w:val="00151834"/>
    <w:rsid w:val="001547D3"/>
    <w:rsid w:val="00154B5E"/>
    <w:rsid w:val="00157CCD"/>
    <w:rsid w:val="00160947"/>
    <w:rsid w:val="00160D6C"/>
    <w:rsid w:val="001641F3"/>
    <w:rsid w:val="0016456A"/>
    <w:rsid w:val="00164941"/>
    <w:rsid w:val="001658DC"/>
    <w:rsid w:val="001674AE"/>
    <w:rsid w:val="00170C63"/>
    <w:rsid w:val="00171AE1"/>
    <w:rsid w:val="00172A17"/>
    <w:rsid w:val="00175059"/>
    <w:rsid w:val="001838BC"/>
    <w:rsid w:val="00184832"/>
    <w:rsid w:val="00186B74"/>
    <w:rsid w:val="00187DFD"/>
    <w:rsid w:val="00190E3F"/>
    <w:rsid w:val="001917D8"/>
    <w:rsid w:val="00191A8E"/>
    <w:rsid w:val="00195B83"/>
    <w:rsid w:val="00195F6F"/>
    <w:rsid w:val="00195F98"/>
    <w:rsid w:val="001963B8"/>
    <w:rsid w:val="00196E11"/>
    <w:rsid w:val="001A2945"/>
    <w:rsid w:val="001C0AEF"/>
    <w:rsid w:val="001C317E"/>
    <w:rsid w:val="001C3F35"/>
    <w:rsid w:val="001C7BF9"/>
    <w:rsid w:val="001C7E0C"/>
    <w:rsid w:val="001D05F1"/>
    <w:rsid w:val="001D505D"/>
    <w:rsid w:val="001D584A"/>
    <w:rsid w:val="001E05CB"/>
    <w:rsid w:val="001E0C82"/>
    <w:rsid w:val="001E234A"/>
    <w:rsid w:val="001E2976"/>
    <w:rsid w:val="001F261B"/>
    <w:rsid w:val="001F4340"/>
    <w:rsid w:val="001F4D26"/>
    <w:rsid w:val="001F58C1"/>
    <w:rsid w:val="001F7BBB"/>
    <w:rsid w:val="00201A52"/>
    <w:rsid w:val="00205648"/>
    <w:rsid w:val="0020772C"/>
    <w:rsid w:val="002115E8"/>
    <w:rsid w:val="00212392"/>
    <w:rsid w:val="00222327"/>
    <w:rsid w:val="00223062"/>
    <w:rsid w:val="00223926"/>
    <w:rsid w:val="002260EF"/>
    <w:rsid w:val="00227AF1"/>
    <w:rsid w:val="00231306"/>
    <w:rsid w:val="00236E8C"/>
    <w:rsid w:val="002372E2"/>
    <w:rsid w:val="002374E9"/>
    <w:rsid w:val="002435C2"/>
    <w:rsid w:val="00243976"/>
    <w:rsid w:val="0024406C"/>
    <w:rsid w:val="00244737"/>
    <w:rsid w:val="00246EF7"/>
    <w:rsid w:val="0025030C"/>
    <w:rsid w:val="00250B8C"/>
    <w:rsid w:val="002520AB"/>
    <w:rsid w:val="0025421C"/>
    <w:rsid w:val="00261E29"/>
    <w:rsid w:val="00262047"/>
    <w:rsid w:val="0026329A"/>
    <w:rsid w:val="002654F1"/>
    <w:rsid w:val="002673FA"/>
    <w:rsid w:val="002702DF"/>
    <w:rsid w:val="00275D1A"/>
    <w:rsid w:val="00283D1C"/>
    <w:rsid w:val="002846C9"/>
    <w:rsid w:val="0028494B"/>
    <w:rsid w:val="00284AAD"/>
    <w:rsid w:val="00286DDB"/>
    <w:rsid w:val="002900DD"/>
    <w:rsid w:val="00297B65"/>
    <w:rsid w:val="002A3B48"/>
    <w:rsid w:val="002A49C0"/>
    <w:rsid w:val="002B188A"/>
    <w:rsid w:val="002B356A"/>
    <w:rsid w:val="002C3056"/>
    <w:rsid w:val="002C38C8"/>
    <w:rsid w:val="002C7017"/>
    <w:rsid w:val="002C74CD"/>
    <w:rsid w:val="002D0837"/>
    <w:rsid w:val="002D21E7"/>
    <w:rsid w:val="002D2431"/>
    <w:rsid w:val="002D3587"/>
    <w:rsid w:val="002E38ED"/>
    <w:rsid w:val="002E53BB"/>
    <w:rsid w:val="002E5902"/>
    <w:rsid w:val="002E6469"/>
    <w:rsid w:val="002F1227"/>
    <w:rsid w:val="002F178B"/>
    <w:rsid w:val="002F2EC8"/>
    <w:rsid w:val="002F45CD"/>
    <w:rsid w:val="002F6AF3"/>
    <w:rsid w:val="00303B2F"/>
    <w:rsid w:val="00303B31"/>
    <w:rsid w:val="00310720"/>
    <w:rsid w:val="00313EA6"/>
    <w:rsid w:val="003153A0"/>
    <w:rsid w:val="00316563"/>
    <w:rsid w:val="00317950"/>
    <w:rsid w:val="00322020"/>
    <w:rsid w:val="00323BBA"/>
    <w:rsid w:val="003246EF"/>
    <w:rsid w:val="003266E4"/>
    <w:rsid w:val="003312BA"/>
    <w:rsid w:val="00332012"/>
    <w:rsid w:val="00332876"/>
    <w:rsid w:val="00333429"/>
    <w:rsid w:val="003339D4"/>
    <w:rsid w:val="003356EE"/>
    <w:rsid w:val="00341F5B"/>
    <w:rsid w:val="00342847"/>
    <w:rsid w:val="00342EC1"/>
    <w:rsid w:val="00345B9D"/>
    <w:rsid w:val="00345D28"/>
    <w:rsid w:val="0034690D"/>
    <w:rsid w:val="00347482"/>
    <w:rsid w:val="00350185"/>
    <w:rsid w:val="00351082"/>
    <w:rsid w:val="00351990"/>
    <w:rsid w:val="00353EB1"/>
    <w:rsid w:val="00354E84"/>
    <w:rsid w:val="00355096"/>
    <w:rsid w:val="003552CE"/>
    <w:rsid w:val="00360D0C"/>
    <w:rsid w:val="003613B1"/>
    <w:rsid w:val="0036176A"/>
    <w:rsid w:val="00361E1E"/>
    <w:rsid w:val="00362142"/>
    <w:rsid w:val="0036632A"/>
    <w:rsid w:val="0036670F"/>
    <w:rsid w:val="0036680D"/>
    <w:rsid w:val="0037151C"/>
    <w:rsid w:val="00371563"/>
    <w:rsid w:val="003718C0"/>
    <w:rsid w:val="003735F2"/>
    <w:rsid w:val="00374672"/>
    <w:rsid w:val="003760AC"/>
    <w:rsid w:val="0038514E"/>
    <w:rsid w:val="00387673"/>
    <w:rsid w:val="00391056"/>
    <w:rsid w:val="003949C4"/>
    <w:rsid w:val="00395D1C"/>
    <w:rsid w:val="0039680B"/>
    <w:rsid w:val="00396E81"/>
    <w:rsid w:val="003A31D1"/>
    <w:rsid w:val="003B12F6"/>
    <w:rsid w:val="003B4DB9"/>
    <w:rsid w:val="003B5C59"/>
    <w:rsid w:val="003B5F37"/>
    <w:rsid w:val="003B60C6"/>
    <w:rsid w:val="003C01C7"/>
    <w:rsid w:val="003C0918"/>
    <w:rsid w:val="003C1EE5"/>
    <w:rsid w:val="003D1BCC"/>
    <w:rsid w:val="003D5734"/>
    <w:rsid w:val="003D7597"/>
    <w:rsid w:val="003E2EE5"/>
    <w:rsid w:val="003E55DF"/>
    <w:rsid w:val="003E74E6"/>
    <w:rsid w:val="003F1490"/>
    <w:rsid w:val="003F1D13"/>
    <w:rsid w:val="003F494D"/>
    <w:rsid w:val="003F5311"/>
    <w:rsid w:val="003F65A6"/>
    <w:rsid w:val="003F6CF0"/>
    <w:rsid w:val="00400338"/>
    <w:rsid w:val="00400CF6"/>
    <w:rsid w:val="00402828"/>
    <w:rsid w:val="00404226"/>
    <w:rsid w:val="00404A87"/>
    <w:rsid w:val="004062E2"/>
    <w:rsid w:val="004070BB"/>
    <w:rsid w:val="00412592"/>
    <w:rsid w:val="00414B64"/>
    <w:rsid w:val="00420FE2"/>
    <w:rsid w:val="00424731"/>
    <w:rsid w:val="00431674"/>
    <w:rsid w:val="004324A9"/>
    <w:rsid w:val="00433BDA"/>
    <w:rsid w:val="004341E1"/>
    <w:rsid w:val="00436F37"/>
    <w:rsid w:val="00440719"/>
    <w:rsid w:val="004412B7"/>
    <w:rsid w:val="00441FFC"/>
    <w:rsid w:val="00446B57"/>
    <w:rsid w:val="00446C2B"/>
    <w:rsid w:val="00450453"/>
    <w:rsid w:val="0045190D"/>
    <w:rsid w:val="00451A71"/>
    <w:rsid w:val="004525A9"/>
    <w:rsid w:val="00454C54"/>
    <w:rsid w:val="00454DE7"/>
    <w:rsid w:val="004554D7"/>
    <w:rsid w:val="00460395"/>
    <w:rsid w:val="004622F6"/>
    <w:rsid w:val="00463C4A"/>
    <w:rsid w:val="00464FC0"/>
    <w:rsid w:val="004679E7"/>
    <w:rsid w:val="00471963"/>
    <w:rsid w:val="00472CC8"/>
    <w:rsid w:val="00477217"/>
    <w:rsid w:val="004778DF"/>
    <w:rsid w:val="00480D77"/>
    <w:rsid w:val="00485132"/>
    <w:rsid w:val="00487634"/>
    <w:rsid w:val="004914C2"/>
    <w:rsid w:val="00494B6D"/>
    <w:rsid w:val="004A15B1"/>
    <w:rsid w:val="004A21FE"/>
    <w:rsid w:val="004A2892"/>
    <w:rsid w:val="004A2BCF"/>
    <w:rsid w:val="004A54EA"/>
    <w:rsid w:val="004B1003"/>
    <w:rsid w:val="004B1A02"/>
    <w:rsid w:val="004B2606"/>
    <w:rsid w:val="004B2B60"/>
    <w:rsid w:val="004C0FD1"/>
    <w:rsid w:val="004C6329"/>
    <w:rsid w:val="004C7A9A"/>
    <w:rsid w:val="004D2043"/>
    <w:rsid w:val="004D31C2"/>
    <w:rsid w:val="004D321E"/>
    <w:rsid w:val="004D4E3C"/>
    <w:rsid w:val="004D53EC"/>
    <w:rsid w:val="004E7548"/>
    <w:rsid w:val="004E774D"/>
    <w:rsid w:val="004F14D3"/>
    <w:rsid w:val="0050046D"/>
    <w:rsid w:val="00500F7B"/>
    <w:rsid w:val="00503519"/>
    <w:rsid w:val="005051B1"/>
    <w:rsid w:val="00510B87"/>
    <w:rsid w:val="0051285F"/>
    <w:rsid w:val="005140C7"/>
    <w:rsid w:val="00520437"/>
    <w:rsid w:val="00522309"/>
    <w:rsid w:val="005234AC"/>
    <w:rsid w:val="005253FC"/>
    <w:rsid w:val="00525B1D"/>
    <w:rsid w:val="00526607"/>
    <w:rsid w:val="00527783"/>
    <w:rsid w:val="005401B5"/>
    <w:rsid w:val="0054030A"/>
    <w:rsid w:val="0054520A"/>
    <w:rsid w:val="00546377"/>
    <w:rsid w:val="00547C79"/>
    <w:rsid w:val="00551067"/>
    <w:rsid w:val="00552059"/>
    <w:rsid w:val="00555625"/>
    <w:rsid w:val="00557951"/>
    <w:rsid w:val="00565936"/>
    <w:rsid w:val="00566D2B"/>
    <w:rsid w:val="00570601"/>
    <w:rsid w:val="0057263B"/>
    <w:rsid w:val="00573AA8"/>
    <w:rsid w:val="00574FA2"/>
    <w:rsid w:val="00576923"/>
    <w:rsid w:val="005774DC"/>
    <w:rsid w:val="0058027A"/>
    <w:rsid w:val="00581A7B"/>
    <w:rsid w:val="00582636"/>
    <w:rsid w:val="00587CC1"/>
    <w:rsid w:val="00594F59"/>
    <w:rsid w:val="00596BFA"/>
    <w:rsid w:val="005A0F61"/>
    <w:rsid w:val="005A18C2"/>
    <w:rsid w:val="005A5BBC"/>
    <w:rsid w:val="005A694F"/>
    <w:rsid w:val="005A6A6B"/>
    <w:rsid w:val="005A752B"/>
    <w:rsid w:val="005B3368"/>
    <w:rsid w:val="005B450E"/>
    <w:rsid w:val="005B58A9"/>
    <w:rsid w:val="005B6E79"/>
    <w:rsid w:val="005C1206"/>
    <w:rsid w:val="005C153B"/>
    <w:rsid w:val="005C2A7D"/>
    <w:rsid w:val="005C3F8B"/>
    <w:rsid w:val="005C4116"/>
    <w:rsid w:val="005C458C"/>
    <w:rsid w:val="005C45DE"/>
    <w:rsid w:val="005C4788"/>
    <w:rsid w:val="005C7C85"/>
    <w:rsid w:val="005C7DBC"/>
    <w:rsid w:val="005D0307"/>
    <w:rsid w:val="005D1B4C"/>
    <w:rsid w:val="005D4582"/>
    <w:rsid w:val="005D4669"/>
    <w:rsid w:val="005D631C"/>
    <w:rsid w:val="005D64BA"/>
    <w:rsid w:val="005D7911"/>
    <w:rsid w:val="005E150C"/>
    <w:rsid w:val="005E16D6"/>
    <w:rsid w:val="005E173D"/>
    <w:rsid w:val="005E2B0A"/>
    <w:rsid w:val="005E3F7E"/>
    <w:rsid w:val="005E4E61"/>
    <w:rsid w:val="005F171E"/>
    <w:rsid w:val="005F4EE7"/>
    <w:rsid w:val="005F5EFC"/>
    <w:rsid w:val="00602EFA"/>
    <w:rsid w:val="0060454A"/>
    <w:rsid w:val="00605BBE"/>
    <w:rsid w:val="00606D74"/>
    <w:rsid w:val="00607433"/>
    <w:rsid w:val="00610A0A"/>
    <w:rsid w:val="00614187"/>
    <w:rsid w:val="00621E07"/>
    <w:rsid w:val="00624B75"/>
    <w:rsid w:val="00626E0D"/>
    <w:rsid w:val="0064115F"/>
    <w:rsid w:val="00641FBC"/>
    <w:rsid w:val="0064293B"/>
    <w:rsid w:val="006458F1"/>
    <w:rsid w:val="00646D29"/>
    <w:rsid w:val="00646F80"/>
    <w:rsid w:val="0064753C"/>
    <w:rsid w:val="00656304"/>
    <w:rsid w:val="0065685C"/>
    <w:rsid w:val="00657152"/>
    <w:rsid w:val="0065722A"/>
    <w:rsid w:val="006617F3"/>
    <w:rsid w:val="0067009A"/>
    <w:rsid w:val="00672D44"/>
    <w:rsid w:val="00673774"/>
    <w:rsid w:val="0067725A"/>
    <w:rsid w:val="00683295"/>
    <w:rsid w:val="006855EC"/>
    <w:rsid w:val="00686B3C"/>
    <w:rsid w:val="006871E3"/>
    <w:rsid w:val="00691EFF"/>
    <w:rsid w:val="00692A29"/>
    <w:rsid w:val="006972F6"/>
    <w:rsid w:val="006A1BED"/>
    <w:rsid w:val="006A302C"/>
    <w:rsid w:val="006A32F5"/>
    <w:rsid w:val="006A573F"/>
    <w:rsid w:val="006A5FDC"/>
    <w:rsid w:val="006A796E"/>
    <w:rsid w:val="006B1554"/>
    <w:rsid w:val="006B7E5F"/>
    <w:rsid w:val="006C1C67"/>
    <w:rsid w:val="006C2A6C"/>
    <w:rsid w:val="006C34C1"/>
    <w:rsid w:val="006C3BFC"/>
    <w:rsid w:val="006C437D"/>
    <w:rsid w:val="006C5052"/>
    <w:rsid w:val="006C664A"/>
    <w:rsid w:val="006D10E4"/>
    <w:rsid w:val="006D1B1E"/>
    <w:rsid w:val="006D37F1"/>
    <w:rsid w:val="006E028F"/>
    <w:rsid w:val="006E0D95"/>
    <w:rsid w:val="006E1A28"/>
    <w:rsid w:val="006E2C0E"/>
    <w:rsid w:val="006E3187"/>
    <w:rsid w:val="006E3487"/>
    <w:rsid w:val="006E4E42"/>
    <w:rsid w:val="006E5623"/>
    <w:rsid w:val="006F151F"/>
    <w:rsid w:val="006F1910"/>
    <w:rsid w:val="006F4608"/>
    <w:rsid w:val="00701F49"/>
    <w:rsid w:val="007050ED"/>
    <w:rsid w:val="00706B12"/>
    <w:rsid w:val="007073C0"/>
    <w:rsid w:val="00707D97"/>
    <w:rsid w:val="007105C4"/>
    <w:rsid w:val="007107D9"/>
    <w:rsid w:val="007118F9"/>
    <w:rsid w:val="00711BA4"/>
    <w:rsid w:val="00711DD4"/>
    <w:rsid w:val="00714000"/>
    <w:rsid w:val="00722462"/>
    <w:rsid w:val="00724F09"/>
    <w:rsid w:val="007307AC"/>
    <w:rsid w:val="0073370D"/>
    <w:rsid w:val="00734E03"/>
    <w:rsid w:val="007355F6"/>
    <w:rsid w:val="0073626A"/>
    <w:rsid w:val="007402E1"/>
    <w:rsid w:val="00740E0F"/>
    <w:rsid w:val="0074132F"/>
    <w:rsid w:val="00742922"/>
    <w:rsid w:val="00742D87"/>
    <w:rsid w:val="00744B21"/>
    <w:rsid w:val="007456C6"/>
    <w:rsid w:val="007515AD"/>
    <w:rsid w:val="0075198A"/>
    <w:rsid w:val="00752DAA"/>
    <w:rsid w:val="007557F4"/>
    <w:rsid w:val="007558A3"/>
    <w:rsid w:val="0076106D"/>
    <w:rsid w:val="0076205A"/>
    <w:rsid w:val="007644FD"/>
    <w:rsid w:val="00765CC8"/>
    <w:rsid w:val="00770F13"/>
    <w:rsid w:val="00772FC3"/>
    <w:rsid w:val="007743B9"/>
    <w:rsid w:val="0077496E"/>
    <w:rsid w:val="00775B0F"/>
    <w:rsid w:val="00776517"/>
    <w:rsid w:val="007803E2"/>
    <w:rsid w:val="007810AC"/>
    <w:rsid w:val="0078206D"/>
    <w:rsid w:val="007904E8"/>
    <w:rsid w:val="00791F37"/>
    <w:rsid w:val="007921AD"/>
    <w:rsid w:val="00792B13"/>
    <w:rsid w:val="007A0B79"/>
    <w:rsid w:val="007A6144"/>
    <w:rsid w:val="007A75A4"/>
    <w:rsid w:val="007B0259"/>
    <w:rsid w:val="007B0462"/>
    <w:rsid w:val="007B23F2"/>
    <w:rsid w:val="007B28DA"/>
    <w:rsid w:val="007C110A"/>
    <w:rsid w:val="007C2814"/>
    <w:rsid w:val="007C32C7"/>
    <w:rsid w:val="007C33A3"/>
    <w:rsid w:val="007C351D"/>
    <w:rsid w:val="007C67A8"/>
    <w:rsid w:val="007D1FF8"/>
    <w:rsid w:val="007D2E22"/>
    <w:rsid w:val="007D5672"/>
    <w:rsid w:val="007D5B5B"/>
    <w:rsid w:val="007D74EA"/>
    <w:rsid w:val="007E109C"/>
    <w:rsid w:val="007E5E05"/>
    <w:rsid w:val="007E5FF2"/>
    <w:rsid w:val="007E6A70"/>
    <w:rsid w:val="007E7052"/>
    <w:rsid w:val="007F0FC6"/>
    <w:rsid w:val="007F424C"/>
    <w:rsid w:val="007F56B9"/>
    <w:rsid w:val="007F6D58"/>
    <w:rsid w:val="007F77CE"/>
    <w:rsid w:val="00800559"/>
    <w:rsid w:val="008011D7"/>
    <w:rsid w:val="008030EF"/>
    <w:rsid w:val="00803C53"/>
    <w:rsid w:val="0080495C"/>
    <w:rsid w:val="00810142"/>
    <w:rsid w:val="0082169A"/>
    <w:rsid w:val="00822A57"/>
    <w:rsid w:val="00823EDE"/>
    <w:rsid w:val="00833B85"/>
    <w:rsid w:val="008346ED"/>
    <w:rsid w:val="00845585"/>
    <w:rsid w:val="0084791A"/>
    <w:rsid w:val="00847985"/>
    <w:rsid w:val="00861B83"/>
    <w:rsid w:val="00862A5D"/>
    <w:rsid w:val="00862E82"/>
    <w:rsid w:val="00866174"/>
    <w:rsid w:val="00867AFC"/>
    <w:rsid w:val="00872478"/>
    <w:rsid w:val="008728DB"/>
    <w:rsid w:val="00874301"/>
    <w:rsid w:val="008806C9"/>
    <w:rsid w:val="008808A5"/>
    <w:rsid w:val="00881ADA"/>
    <w:rsid w:val="00884EB8"/>
    <w:rsid w:val="00886209"/>
    <w:rsid w:val="00886F2A"/>
    <w:rsid w:val="0088710E"/>
    <w:rsid w:val="00890550"/>
    <w:rsid w:val="00890DD9"/>
    <w:rsid w:val="008921E0"/>
    <w:rsid w:val="00896041"/>
    <w:rsid w:val="008967B9"/>
    <w:rsid w:val="00896E0B"/>
    <w:rsid w:val="00897143"/>
    <w:rsid w:val="008A1B23"/>
    <w:rsid w:val="008A5661"/>
    <w:rsid w:val="008B3965"/>
    <w:rsid w:val="008B48C0"/>
    <w:rsid w:val="008C168F"/>
    <w:rsid w:val="008C5548"/>
    <w:rsid w:val="008C6402"/>
    <w:rsid w:val="008C67C0"/>
    <w:rsid w:val="008C7DCC"/>
    <w:rsid w:val="008D0DF3"/>
    <w:rsid w:val="008D1FF5"/>
    <w:rsid w:val="008D2031"/>
    <w:rsid w:val="008D35C5"/>
    <w:rsid w:val="008D49CE"/>
    <w:rsid w:val="008D67F4"/>
    <w:rsid w:val="008D7B3B"/>
    <w:rsid w:val="008E00F2"/>
    <w:rsid w:val="008E026E"/>
    <w:rsid w:val="008E467D"/>
    <w:rsid w:val="008E4EF2"/>
    <w:rsid w:val="008E5440"/>
    <w:rsid w:val="008F0EE3"/>
    <w:rsid w:val="008F1E7E"/>
    <w:rsid w:val="0090159B"/>
    <w:rsid w:val="009022D6"/>
    <w:rsid w:val="0090339C"/>
    <w:rsid w:val="009034EB"/>
    <w:rsid w:val="0090707A"/>
    <w:rsid w:val="00916D2D"/>
    <w:rsid w:val="00921CED"/>
    <w:rsid w:val="009250F5"/>
    <w:rsid w:val="00926D71"/>
    <w:rsid w:val="00933959"/>
    <w:rsid w:val="00942059"/>
    <w:rsid w:val="00944C26"/>
    <w:rsid w:val="0094597E"/>
    <w:rsid w:val="009472FF"/>
    <w:rsid w:val="00947528"/>
    <w:rsid w:val="0095017E"/>
    <w:rsid w:val="009510E4"/>
    <w:rsid w:val="00954D16"/>
    <w:rsid w:val="009558F9"/>
    <w:rsid w:val="00960225"/>
    <w:rsid w:val="00961FB8"/>
    <w:rsid w:val="0096258F"/>
    <w:rsid w:val="00962C49"/>
    <w:rsid w:val="00971598"/>
    <w:rsid w:val="00972270"/>
    <w:rsid w:val="009749CD"/>
    <w:rsid w:val="00977AF4"/>
    <w:rsid w:val="00981441"/>
    <w:rsid w:val="00982C90"/>
    <w:rsid w:val="00984847"/>
    <w:rsid w:val="00984AAB"/>
    <w:rsid w:val="00985389"/>
    <w:rsid w:val="00990ABC"/>
    <w:rsid w:val="00990EF9"/>
    <w:rsid w:val="009927D1"/>
    <w:rsid w:val="00992AB4"/>
    <w:rsid w:val="00992D6A"/>
    <w:rsid w:val="00993A5D"/>
    <w:rsid w:val="00994C03"/>
    <w:rsid w:val="00996B69"/>
    <w:rsid w:val="00996C99"/>
    <w:rsid w:val="009A04E4"/>
    <w:rsid w:val="009A06A0"/>
    <w:rsid w:val="009A75D5"/>
    <w:rsid w:val="009B0149"/>
    <w:rsid w:val="009B3764"/>
    <w:rsid w:val="009B411B"/>
    <w:rsid w:val="009B435B"/>
    <w:rsid w:val="009B4ABE"/>
    <w:rsid w:val="009B76AF"/>
    <w:rsid w:val="009C0043"/>
    <w:rsid w:val="009C33B9"/>
    <w:rsid w:val="009C474D"/>
    <w:rsid w:val="009C5017"/>
    <w:rsid w:val="009D0E79"/>
    <w:rsid w:val="009D13EC"/>
    <w:rsid w:val="009D652F"/>
    <w:rsid w:val="009E264E"/>
    <w:rsid w:val="009F0149"/>
    <w:rsid w:val="009F5C38"/>
    <w:rsid w:val="009F70AB"/>
    <w:rsid w:val="009F72D5"/>
    <w:rsid w:val="009F7EAC"/>
    <w:rsid w:val="00A01874"/>
    <w:rsid w:val="00A05192"/>
    <w:rsid w:val="00A071D2"/>
    <w:rsid w:val="00A07990"/>
    <w:rsid w:val="00A1098F"/>
    <w:rsid w:val="00A10FBA"/>
    <w:rsid w:val="00A11375"/>
    <w:rsid w:val="00A120DD"/>
    <w:rsid w:val="00A12FCE"/>
    <w:rsid w:val="00A133F8"/>
    <w:rsid w:val="00A20797"/>
    <w:rsid w:val="00A21176"/>
    <w:rsid w:val="00A2246F"/>
    <w:rsid w:val="00A231B2"/>
    <w:rsid w:val="00A2655A"/>
    <w:rsid w:val="00A32671"/>
    <w:rsid w:val="00A365EF"/>
    <w:rsid w:val="00A36E6A"/>
    <w:rsid w:val="00A37601"/>
    <w:rsid w:val="00A40F85"/>
    <w:rsid w:val="00A41C76"/>
    <w:rsid w:val="00A44F4B"/>
    <w:rsid w:val="00A45F7D"/>
    <w:rsid w:val="00A50041"/>
    <w:rsid w:val="00A50D2E"/>
    <w:rsid w:val="00A55AB4"/>
    <w:rsid w:val="00A56C84"/>
    <w:rsid w:val="00A575A0"/>
    <w:rsid w:val="00A57C58"/>
    <w:rsid w:val="00A6146B"/>
    <w:rsid w:val="00A6660D"/>
    <w:rsid w:val="00A70110"/>
    <w:rsid w:val="00A709FE"/>
    <w:rsid w:val="00A70D33"/>
    <w:rsid w:val="00A719EC"/>
    <w:rsid w:val="00A76F38"/>
    <w:rsid w:val="00A77334"/>
    <w:rsid w:val="00A8116C"/>
    <w:rsid w:val="00A81592"/>
    <w:rsid w:val="00A82558"/>
    <w:rsid w:val="00A828AD"/>
    <w:rsid w:val="00A82B55"/>
    <w:rsid w:val="00A84D36"/>
    <w:rsid w:val="00A907C4"/>
    <w:rsid w:val="00A91F2B"/>
    <w:rsid w:val="00A93D92"/>
    <w:rsid w:val="00A94D01"/>
    <w:rsid w:val="00AA046B"/>
    <w:rsid w:val="00AA1DA6"/>
    <w:rsid w:val="00AA23B6"/>
    <w:rsid w:val="00AA65A4"/>
    <w:rsid w:val="00AA6790"/>
    <w:rsid w:val="00AB1219"/>
    <w:rsid w:val="00AB2C99"/>
    <w:rsid w:val="00AB5EDF"/>
    <w:rsid w:val="00AC06D1"/>
    <w:rsid w:val="00AC34C8"/>
    <w:rsid w:val="00AC616C"/>
    <w:rsid w:val="00AC6557"/>
    <w:rsid w:val="00AC693C"/>
    <w:rsid w:val="00AC75A4"/>
    <w:rsid w:val="00AD480E"/>
    <w:rsid w:val="00AD4C70"/>
    <w:rsid w:val="00AD65F7"/>
    <w:rsid w:val="00AD7FEF"/>
    <w:rsid w:val="00AE1E48"/>
    <w:rsid w:val="00AE3460"/>
    <w:rsid w:val="00AE40FC"/>
    <w:rsid w:val="00AE72CC"/>
    <w:rsid w:val="00AE7AAE"/>
    <w:rsid w:val="00AE7ADB"/>
    <w:rsid w:val="00AF1CC1"/>
    <w:rsid w:val="00AF1F25"/>
    <w:rsid w:val="00AF37E6"/>
    <w:rsid w:val="00AF5560"/>
    <w:rsid w:val="00B012E3"/>
    <w:rsid w:val="00B02106"/>
    <w:rsid w:val="00B02890"/>
    <w:rsid w:val="00B0547E"/>
    <w:rsid w:val="00B12A15"/>
    <w:rsid w:val="00B1450A"/>
    <w:rsid w:val="00B21CC7"/>
    <w:rsid w:val="00B23859"/>
    <w:rsid w:val="00B26BA2"/>
    <w:rsid w:val="00B271A7"/>
    <w:rsid w:val="00B3027A"/>
    <w:rsid w:val="00B367B9"/>
    <w:rsid w:val="00B40358"/>
    <w:rsid w:val="00B405BC"/>
    <w:rsid w:val="00B423B7"/>
    <w:rsid w:val="00B47FE5"/>
    <w:rsid w:val="00B5004A"/>
    <w:rsid w:val="00B515BC"/>
    <w:rsid w:val="00B51999"/>
    <w:rsid w:val="00B530B5"/>
    <w:rsid w:val="00B555CE"/>
    <w:rsid w:val="00B648FB"/>
    <w:rsid w:val="00B65722"/>
    <w:rsid w:val="00B660BA"/>
    <w:rsid w:val="00B6622F"/>
    <w:rsid w:val="00B67A1E"/>
    <w:rsid w:val="00B67D18"/>
    <w:rsid w:val="00B71F39"/>
    <w:rsid w:val="00B723C4"/>
    <w:rsid w:val="00B72B29"/>
    <w:rsid w:val="00B736FE"/>
    <w:rsid w:val="00B76F91"/>
    <w:rsid w:val="00B867CA"/>
    <w:rsid w:val="00B9353B"/>
    <w:rsid w:val="00B93E98"/>
    <w:rsid w:val="00B9472F"/>
    <w:rsid w:val="00B96E63"/>
    <w:rsid w:val="00BA5D8B"/>
    <w:rsid w:val="00BA7E47"/>
    <w:rsid w:val="00BB08D3"/>
    <w:rsid w:val="00BB5E94"/>
    <w:rsid w:val="00BC1281"/>
    <w:rsid w:val="00BC5DA6"/>
    <w:rsid w:val="00BD05BB"/>
    <w:rsid w:val="00BD14AE"/>
    <w:rsid w:val="00BD252C"/>
    <w:rsid w:val="00BD2869"/>
    <w:rsid w:val="00BD35EE"/>
    <w:rsid w:val="00BD45C5"/>
    <w:rsid w:val="00BD5BFD"/>
    <w:rsid w:val="00BD5FBE"/>
    <w:rsid w:val="00BD71B5"/>
    <w:rsid w:val="00BE0B19"/>
    <w:rsid w:val="00BE2DD3"/>
    <w:rsid w:val="00BE4BE9"/>
    <w:rsid w:val="00BE59B0"/>
    <w:rsid w:val="00BE7DCC"/>
    <w:rsid w:val="00BF049A"/>
    <w:rsid w:val="00BF0AA7"/>
    <w:rsid w:val="00BF1953"/>
    <w:rsid w:val="00BF1F24"/>
    <w:rsid w:val="00BF4767"/>
    <w:rsid w:val="00BF7494"/>
    <w:rsid w:val="00BF75DD"/>
    <w:rsid w:val="00BF7692"/>
    <w:rsid w:val="00C00F81"/>
    <w:rsid w:val="00C02CF4"/>
    <w:rsid w:val="00C046DC"/>
    <w:rsid w:val="00C0521B"/>
    <w:rsid w:val="00C06057"/>
    <w:rsid w:val="00C07DE5"/>
    <w:rsid w:val="00C125AF"/>
    <w:rsid w:val="00C129B5"/>
    <w:rsid w:val="00C13641"/>
    <w:rsid w:val="00C167B1"/>
    <w:rsid w:val="00C17BCC"/>
    <w:rsid w:val="00C216CA"/>
    <w:rsid w:val="00C21869"/>
    <w:rsid w:val="00C240F8"/>
    <w:rsid w:val="00C241EE"/>
    <w:rsid w:val="00C2513E"/>
    <w:rsid w:val="00C2590B"/>
    <w:rsid w:val="00C27A13"/>
    <w:rsid w:val="00C30C10"/>
    <w:rsid w:val="00C32434"/>
    <w:rsid w:val="00C36076"/>
    <w:rsid w:val="00C3665F"/>
    <w:rsid w:val="00C4210F"/>
    <w:rsid w:val="00C4707B"/>
    <w:rsid w:val="00C5099C"/>
    <w:rsid w:val="00C55225"/>
    <w:rsid w:val="00C5581C"/>
    <w:rsid w:val="00C55FDA"/>
    <w:rsid w:val="00C60F77"/>
    <w:rsid w:val="00C6188F"/>
    <w:rsid w:val="00C627E5"/>
    <w:rsid w:val="00C659BA"/>
    <w:rsid w:val="00C66FE5"/>
    <w:rsid w:val="00C713D9"/>
    <w:rsid w:val="00C726A1"/>
    <w:rsid w:val="00C72A21"/>
    <w:rsid w:val="00C76C93"/>
    <w:rsid w:val="00C82344"/>
    <w:rsid w:val="00C824EE"/>
    <w:rsid w:val="00C839F4"/>
    <w:rsid w:val="00C83FAC"/>
    <w:rsid w:val="00C84BB2"/>
    <w:rsid w:val="00C85DB1"/>
    <w:rsid w:val="00C86806"/>
    <w:rsid w:val="00C87A0E"/>
    <w:rsid w:val="00C92C73"/>
    <w:rsid w:val="00C968D8"/>
    <w:rsid w:val="00C96A1D"/>
    <w:rsid w:val="00C96D5A"/>
    <w:rsid w:val="00CA095C"/>
    <w:rsid w:val="00CA2A4D"/>
    <w:rsid w:val="00CA7214"/>
    <w:rsid w:val="00CB6EC4"/>
    <w:rsid w:val="00CC0104"/>
    <w:rsid w:val="00CC1CEB"/>
    <w:rsid w:val="00CC26E9"/>
    <w:rsid w:val="00CC7197"/>
    <w:rsid w:val="00CC7FE1"/>
    <w:rsid w:val="00CD3924"/>
    <w:rsid w:val="00CD5260"/>
    <w:rsid w:val="00CD6274"/>
    <w:rsid w:val="00CD7A91"/>
    <w:rsid w:val="00CD7AF5"/>
    <w:rsid w:val="00CE6991"/>
    <w:rsid w:val="00CF0404"/>
    <w:rsid w:val="00CF365D"/>
    <w:rsid w:val="00CF6D34"/>
    <w:rsid w:val="00CF7C66"/>
    <w:rsid w:val="00D0350B"/>
    <w:rsid w:val="00D05E7F"/>
    <w:rsid w:val="00D13FB7"/>
    <w:rsid w:val="00D15C96"/>
    <w:rsid w:val="00D21347"/>
    <w:rsid w:val="00D22356"/>
    <w:rsid w:val="00D252C7"/>
    <w:rsid w:val="00D27F51"/>
    <w:rsid w:val="00D33940"/>
    <w:rsid w:val="00D400A3"/>
    <w:rsid w:val="00D40F3E"/>
    <w:rsid w:val="00D42196"/>
    <w:rsid w:val="00D44FA4"/>
    <w:rsid w:val="00D45EF2"/>
    <w:rsid w:val="00D460DD"/>
    <w:rsid w:val="00D46E8C"/>
    <w:rsid w:val="00D47FED"/>
    <w:rsid w:val="00D505FA"/>
    <w:rsid w:val="00D50620"/>
    <w:rsid w:val="00D509E0"/>
    <w:rsid w:val="00D53C52"/>
    <w:rsid w:val="00D555B4"/>
    <w:rsid w:val="00D55D49"/>
    <w:rsid w:val="00D56B42"/>
    <w:rsid w:val="00D615F5"/>
    <w:rsid w:val="00D6241B"/>
    <w:rsid w:val="00D67175"/>
    <w:rsid w:val="00D70009"/>
    <w:rsid w:val="00D71232"/>
    <w:rsid w:val="00D716CF"/>
    <w:rsid w:val="00D72BF9"/>
    <w:rsid w:val="00D737B4"/>
    <w:rsid w:val="00D73EE8"/>
    <w:rsid w:val="00D77BD1"/>
    <w:rsid w:val="00D825D2"/>
    <w:rsid w:val="00D82C4B"/>
    <w:rsid w:val="00D84D01"/>
    <w:rsid w:val="00D91EE1"/>
    <w:rsid w:val="00D92FA8"/>
    <w:rsid w:val="00D936E7"/>
    <w:rsid w:val="00D952B9"/>
    <w:rsid w:val="00DA3FCC"/>
    <w:rsid w:val="00DA5B9B"/>
    <w:rsid w:val="00DB0B12"/>
    <w:rsid w:val="00DB1AA7"/>
    <w:rsid w:val="00DB77D2"/>
    <w:rsid w:val="00DC1DA7"/>
    <w:rsid w:val="00DC615B"/>
    <w:rsid w:val="00DC6765"/>
    <w:rsid w:val="00DC682D"/>
    <w:rsid w:val="00DC7676"/>
    <w:rsid w:val="00DD33A9"/>
    <w:rsid w:val="00DF0D9F"/>
    <w:rsid w:val="00DF28DF"/>
    <w:rsid w:val="00E002D1"/>
    <w:rsid w:val="00E0194E"/>
    <w:rsid w:val="00E02193"/>
    <w:rsid w:val="00E10BFF"/>
    <w:rsid w:val="00E12F46"/>
    <w:rsid w:val="00E12F7E"/>
    <w:rsid w:val="00E146C9"/>
    <w:rsid w:val="00E148A8"/>
    <w:rsid w:val="00E1699F"/>
    <w:rsid w:val="00E207AB"/>
    <w:rsid w:val="00E2122B"/>
    <w:rsid w:val="00E215A8"/>
    <w:rsid w:val="00E22A33"/>
    <w:rsid w:val="00E24023"/>
    <w:rsid w:val="00E320D9"/>
    <w:rsid w:val="00E32595"/>
    <w:rsid w:val="00E33AFC"/>
    <w:rsid w:val="00E345E7"/>
    <w:rsid w:val="00E36169"/>
    <w:rsid w:val="00E362BD"/>
    <w:rsid w:val="00E40B99"/>
    <w:rsid w:val="00E43B4A"/>
    <w:rsid w:val="00E43BDE"/>
    <w:rsid w:val="00E50A39"/>
    <w:rsid w:val="00E551AF"/>
    <w:rsid w:val="00E55BA4"/>
    <w:rsid w:val="00E60F3D"/>
    <w:rsid w:val="00E621EF"/>
    <w:rsid w:val="00E64D67"/>
    <w:rsid w:val="00E71015"/>
    <w:rsid w:val="00E71372"/>
    <w:rsid w:val="00E71D3B"/>
    <w:rsid w:val="00E80B36"/>
    <w:rsid w:val="00E815A8"/>
    <w:rsid w:val="00E820D3"/>
    <w:rsid w:val="00E844E1"/>
    <w:rsid w:val="00E858A7"/>
    <w:rsid w:val="00E865D2"/>
    <w:rsid w:val="00E8781B"/>
    <w:rsid w:val="00E91819"/>
    <w:rsid w:val="00E9424C"/>
    <w:rsid w:val="00E95285"/>
    <w:rsid w:val="00E9752E"/>
    <w:rsid w:val="00E979EC"/>
    <w:rsid w:val="00EA1B57"/>
    <w:rsid w:val="00EA20D2"/>
    <w:rsid w:val="00EA288F"/>
    <w:rsid w:val="00EA29C5"/>
    <w:rsid w:val="00EA2D2A"/>
    <w:rsid w:val="00EA4E69"/>
    <w:rsid w:val="00EA5770"/>
    <w:rsid w:val="00EA5E54"/>
    <w:rsid w:val="00EB1CAA"/>
    <w:rsid w:val="00EC01C7"/>
    <w:rsid w:val="00EC1B8E"/>
    <w:rsid w:val="00EC554F"/>
    <w:rsid w:val="00EC6BB5"/>
    <w:rsid w:val="00ED0F8F"/>
    <w:rsid w:val="00ED3B8E"/>
    <w:rsid w:val="00ED6F82"/>
    <w:rsid w:val="00EE013D"/>
    <w:rsid w:val="00EE1A88"/>
    <w:rsid w:val="00EE256D"/>
    <w:rsid w:val="00EE42CC"/>
    <w:rsid w:val="00EE6299"/>
    <w:rsid w:val="00EE76A2"/>
    <w:rsid w:val="00EF0D6B"/>
    <w:rsid w:val="00EF1E45"/>
    <w:rsid w:val="00EF246F"/>
    <w:rsid w:val="00EF404B"/>
    <w:rsid w:val="00EF6041"/>
    <w:rsid w:val="00EF6804"/>
    <w:rsid w:val="00F01F31"/>
    <w:rsid w:val="00F03F2B"/>
    <w:rsid w:val="00F040EC"/>
    <w:rsid w:val="00F05B41"/>
    <w:rsid w:val="00F07D84"/>
    <w:rsid w:val="00F15F75"/>
    <w:rsid w:val="00F1729B"/>
    <w:rsid w:val="00F209E6"/>
    <w:rsid w:val="00F24892"/>
    <w:rsid w:val="00F2583F"/>
    <w:rsid w:val="00F31D61"/>
    <w:rsid w:val="00F3222F"/>
    <w:rsid w:val="00F32521"/>
    <w:rsid w:val="00F3252F"/>
    <w:rsid w:val="00F34D46"/>
    <w:rsid w:val="00F34F45"/>
    <w:rsid w:val="00F3603D"/>
    <w:rsid w:val="00F369C7"/>
    <w:rsid w:val="00F449EE"/>
    <w:rsid w:val="00F503D4"/>
    <w:rsid w:val="00F51034"/>
    <w:rsid w:val="00F613CE"/>
    <w:rsid w:val="00F61A74"/>
    <w:rsid w:val="00F61F04"/>
    <w:rsid w:val="00F6735C"/>
    <w:rsid w:val="00F72EB4"/>
    <w:rsid w:val="00F73231"/>
    <w:rsid w:val="00F84763"/>
    <w:rsid w:val="00F8500E"/>
    <w:rsid w:val="00F8584A"/>
    <w:rsid w:val="00F90207"/>
    <w:rsid w:val="00F905E5"/>
    <w:rsid w:val="00F9190E"/>
    <w:rsid w:val="00F9237E"/>
    <w:rsid w:val="00F93639"/>
    <w:rsid w:val="00F93B06"/>
    <w:rsid w:val="00FA43B5"/>
    <w:rsid w:val="00FA5728"/>
    <w:rsid w:val="00FB087B"/>
    <w:rsid w:val="00FC0812"/>
    <w:rsid w:val="00FC0925"/>
    <w:rsid w:val="00FC1811"/>
    <w:rsid w:val="00FC4819"/>
    <w:rsid w:val="00FD189F"/>
    <w:rsid w:val="00FD244E"/>
    <w:rsid w:val="00FD341A"/>
    <w:rsid w:val="00FD3600"/>
    <w:rsid w:val="00FD4E4B"/>
    <w:rsid w:val="00FD5B7F"/>
    <w:rsid w:val="00FD6403"/>
    <w:rsid w:val="00FE243D"/>
    <w:rsid w:val="00FE2BE8"/>
    <w:rsid w:val="00FE69CC"/>
    <w:rsid w:val="00FF11C8"/>
    <w:rsid w:val="00FF120F"/>
    <w:rsid w:val="00FF245A"/>
    <w:rsid w:val="00FF2580"/>
    <w:rsid w:val="00FF61A4"/>
    <w:rsid w:val="00FF7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fill="f" fillcolor="white">
      <v:fill color="white" on="f"/>
      <v:stroke weight="1.5pt"/>
    </o:shapedefaults>
    <o:shapelayout v:ext="edit">
      <o:idmap v:ext="edit" data="1"/>
    </o:shapelayout>
  </w:shapeDefaults>
  <w:decimalSymbol w:val="."/>
  <w:listSeparator w:val=","/>
  <w14:docId w14:val="09758C08"/>
  <w15:docId w15:val="{15734BE0-4FE7-46D3-BFE2-28221F1E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EF2"/>
    <w:rPr>
      <w:rFonts w:ascii="Arial" w:hAnsi="Arial"/>
      <w:szCs w:val="24"/>
    </w:rPr>
  </w:style>
  <w:style w:type="paragraph" w:styleId="Heading1">
    <w:name w:val="heading 1"/>
    <w:basedOn w:val="Normal"/>
    <w:next w:val="Normal"/>
    <w:qFormat/>
    <w:rsid w:val="005D1B4C"/>
    <w:pPr>
      <w:keepNext/>
      <w:widowControl w:val="0"/>
      <w:tabs>
        <w:tab w:val="left" w:pos="360"/>
      </w:tabs>
      <w:ind w:left="360" w:hanging="360"/>
      <w:outlineLvl w:val="0"/>
    </w:pPr>
    <w:rPr>
      <w:b/>
      <w:sz w:val="26"/>
      <w:szCs w:val="20"/>
    </w:rPr>
  </w:style>
  <w:style w:type="paragraph" w:styleId="Heading2">
    <w:name w:val="heading 2"/>
    <w:basedOn w:val="Normal"/>
    <w:next w:val="Normal"/>
    <w:qFormat/>
    <w:rsid w:val="00AF1F25"/>
    <w:pPr>
      <w:keepNext/>
      <w:spacing w:before="240" w:after="60"/>
      <w:outlineLvl w:val="1"/>
    </w:pPr>
    <w:rPr>
      <w:rFonts w:cs="Arial"/>
      <w:b/>
      <w:bCs/>
      <w:i/>
      <w:iCs/>
      <w:sz w:val="28"/>
      <w:szCs w:val="28"/>
    </w:rPr>
  </w:style>
  <w:style w:type="paragraph" w:styleId="Heading3">
    <w:name w:val="heading 3"/>
    <w:basedOn w:val="Normal"/>
    <w:next w:val="Normal"/>
    <w:qFormat/>
    <w:rsid w:val="00AF1F25"/>
    <w:pPr>
      <w:keepNext/>
      <w:spacing w:before="240" w:after="60"/>
      <w:outlineLvl w:val="2"/>
    </w:pPr>
    <w:rPr>
      <w:rFonts w:cs="Arial"/>
      <w:b/>
      <w:bCs/>
      <w:sz w:val="26"/>
      <w:szCs w:val="26"/>
    </w:rPr>
  </w:style>
  <w:style w:type="paragraph" w:styleId="Heading4">
    <w:name w:val="heading 4"/>
    <w:basedOn w:val="Normal"/>
    <w:next w:val="Normal"/>
    <w:qFormat/>
    <w:rsid w:val="00AF1F2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F1F25"/>
    <w:pPr>
      <w:ind w:left="720"/>
    </w:pPr>
    <w:rPr>
      <w:sz w:val="22"/>
      <w:szCs w:val="20"/>
    </w:rPr>
  </w:style>
  <w:style w:type="paragraph" w:customStyle="1" w:styleId="Head3">
    <w:name w:val="Head 3"/>
    <w:basedOn w:val="Normal"/>
    <w:rsid w:val="00AF1F25"/>
    <w:pPr>
      <w:keepNext/>
      <w:jc w:val="right"/>
    </w:pPr>
    <w:rPr>
      <w:i/>
      <w:sz w:val="22"/>
      <w:szCs w:val="20"/>
    </w:rPr>
  </w:style>
  <w:style w:type="paragraph" w:styleId="Footer">
    <w:name w:val="footer"/>
    <w:basedOn w:val="Normal"/>
    <w:rsid w:val="00AF1F25"/>
    <w:pPr>
      <w:tabs>
        <w:tab w:val="center" w:pos="4320"/>
        <w:tab w:val="right" w:pos="8640"/>
      </w:tabs>
    </w:pPr>
    <w:rPr>
      <w:sz w:val="22"/>
      <w:szCs w:val="20"/>
    </w:rPr>
  </w:style>
  <w:style w:type="paragraph" w:customStyle="1" w:styleId="Head2">
    <w:name w:val="Head 2"/>
    <w:basedOn w:val="Normal"/>
    <w:rsid w:val="00AF1F25"/>
    <w:pPr>
      <w:keepNext/>
      <w:pBdr>
        <w:bottom w:val="single" w:sz="4" w:space="1" w:color="auto"/>
      </w:pBdr>
      <w:spacing w:after="60"/>
    </w:pPr>
    <w:rPr>
      <w:b/>
      <w:sz w:val="28"/>
      <w:szCs w:val="20"/>
    </w:rPr>
  </w:style>
  <w:style w:type="paragraph" w:styleId="BodyTextIndent">
    <w:name w:val="Body Text Indent"/>
    <w:basedOn w:val="Normal"/>
    <w:rsid w:val="00AF1F25"/>
    <w:pPr>
      <w:spacing w:after="120"/>
      <w:ind w:left="360"/>
    </w:pPr>
  </w:style>
  <w:style w:type="paragraph" w:customStyle="1" w:styleId="Text">
    <w:name w:val="Text"/>
    <w:basedOn w:val="Normal"/>
    <w:rsid w:val="00AF1F25"/>
    <w:pPr>
      <w:tabs>
        <w:tab w:val="left" w:pos="360"/>
        <w:tab w:val="left" w:pos="720"/>
        <w:tab w:val="left" w:pos="1080"/>
        <w:tab w:val="left" w:pos="1440"/>
        <w:tab w:val="left" w:pos="1800"/>
        <w:tab w:val="left" w:pos="2160"/>
        <w:tab w:val="left" w:pos="2520"/>
        <w:tab w:val="left" w:pos="2880"/>
      </w:tabs>
    </w:pPr>
    <w:rPr>
      <w:sz w:val="22"/>
      <w:szCs w:val="20"/>
    </w:rPr>
  </w:style>
  <w:style w:type="paragraph" w:customStyle="1" w:styleId="1">
    <w:name w:val="1."/>
    <w:basedOn w:val="Text"/>
    <w:rsid w:val="00AF1F25"/>
    <w:pPr>
      <w:tabs>
        <w:tab w:val="clear" w:pos="360"/>
      </w:tabs>
      <w:ind w:left="720" w:hanging="360"/>
    </w:pPr>
  </w:style>
  <w:style w:type="paragraph" w:customStyle="1" w:styleId="a">
    <w:name w:val="a."/>
    <w:basedOn w:val="Text"/>
    <w:rsid w:val="00AF1F25"/>
    <w:pPr>
      <w:tabs>
        <w:tab w:val="clear" w:pos="360"/>
        <w:tab w:val="clear" w:pos="720"/>
      </w:tabs>
      <w:ind w:left="1080" w:hanging="360"/>
    </w:pPr>
  </w:style>
  <w:style w:type="paragraph" w:customStyle="1" w:styleId="10">
    <w:name w:val="(1)"/>
    <w:basedOn w:val="Text"/>
    <w:rsid w:val="00AF1F25"/>
    <w:pPr>
      <w:tabs>
        <w:tab w:val="clear" w:pos="360"/>
        <w:tab w:val="clear" w:pos="720"/>
        <w:tab w:val="clear" w:pos="1080"/>
        <w:tab w:val="clear" w:pos="1440"/>
      </w:tabs>
      <w:ind w:left="1440" w:hanging="360"/>
    </w:pPr>
  </w:style>
  <w:style w:type="paragraph" w:customStyle="1" w:styleId="i">
    <w:name w:val="i."/>
    <w:basedOn w:val="Normal"/>
    <w:rsid w:val="00AF1F25"/>
    <w:pPr>
      <w:ind w:left="1800" w:hanging="360"/>
    </w:pPr>
    <w:rPr>
      <w:sz w:val="22"/>
      <w:szCs w:val="20"/>
    </w:rPr>
  </w:style>
  <w:style w:type="paragraph" w:styleId="PlainText">
    <w:name w:val="Plain Text"/>
    <w:basedOn w:val="Normal"/>
    <w:link w:val="PlainTextChar"/>
    <w:uiPriority w:val="99"/>
    <w:rsid w:val="00AF1F25"/>
    <w:rPr>
      <w:sz w:val="22"/>
      <w:szCs w:val="20"/>
    </w:rPr>
  </w:style>
  <w:style w:type="paragraph" w:customStyle="1" w:styleId="References">
    <w:name w:val="References"/>
    <w:basedOn w:val="Normal"/>
    <w:rsid w:val="00AF1F25"/>
    <w:pPr>
      <w:ind w:left="446" w:hanging="446"/>
    </w:pPr>
    <w:rPr>
      <w:sz w:val="22"/>
      <w:szCs w:val="20"/>
    </w:rPr>
  </w:style>
  <w:style w:type="character" w:styleId="Hyperlink">
    <w:name w:val="Hyperlink"/>
    <w:rsid w:val="00AF1F25"/>
    <w:rPr>
      <w:color w:val="0033CC"/>
      <w:u w:val="single"/>
    </w:rPr>
  </w:style>
  <w:style w:type="paragraph" w:customStyle="1" w:styleId="Head">
    <w:name w:val="Head"/>
    <w:basedOn w:val="Normal"/>
    <w:rsid w:val="00AF1F25"/>
    <w:pPr>
      <w:keepNext/>
      <w:tabs>
        <w:tab w:val="left" w:pos="360"/>
      </w:tabs>
      <w:spacing w:after="180"/>
      <w:ind w:left="360" w:hanging="360"/>
    </w:pPr>
    <w:rPr>
      <w:b/>
      <w:sz w:val="32"/>
      <w:szCs w:val="20"/>
    </w:rPr>
  </w:style>
  <w:style w:type="paragraph" w:customStyle="1" w:styleId="Grade">
    <w:name w:val="Grade"/>
    <w:basedOn w:val="Normal"/>
    <w:rsid w:val="00AF1F25"/>
    <w:pPr>
      <w:ind w:left="1440" w:hanging="1440"/>
    </w:pPr>
    <w:rPr>
      <w:sz w:val="22"/>
      <w:szCs w:val="20"/>
    </w:rPr>
  </w:style>
  <w:style w:type="character" w:customStyle="1" w:styleId="ReferencesChar">
    <w:name w:val="References Char"/>
    <w:rsid w:val="00AF1F25"/>
    <w:rPr>
      <w:rFonts w:ascii="Arial" w:hAnsi="Arial"/>
      <w:sz w:val="22"/>
      <w:lang w:val="en-US" w:eastAsia="en-US" w:bidi="ar-SA"/>
    </w:rPr>
  </w:style>
  <w:style w:type="paragraph" w:styleId="Header">
    <w:name w:val="header"/>
    <w:basedOn w:val="Normal"/>
    <w:rsid w:val="005D1B4C"/>
    <w:pPr>
      <w:tabs>
        <w:tab w:val="center" w:pos="4320"/>
        <w:tab w:val="right" w:pos="8640"/>
      </w:tabs>
    </w:pPr>
  </w:style>
  <w:style w:type="character" w:customStyle="1" w:styleId="ti2">
    <w:name w:val="ti2"/>
    <w:rsid w:val="00AF1F25"/>
    <w:rPr>
      <w:sz w:val="22"/>
      <w:szCs w:val="22"/>
    </w:rPr>
  </w:style>
  <w:style w:type="character" w:customStyle="1" w:styleId="volume">
    <w:name w:val="volume"/>
    <w:basedOn w:val="DefaultParagraphFont"/>
    <w:rsid w:val="00AF1F25"/>
  </w:style>
  <w:style w:type="paragraph" w:customStyle="1" w:styleId="authors">
    <w:name w:val="authors"/>
    <w:basedOn w:val="Normal"/>
    <w:rsid w:val="00AF1F25"/>
    <w:pPr>
      <w:spacing w:before="100" w:beforeAutospacing="1" w:after="100" w:afterAutospacing="1"/>
    </w:pPr>
    <w:rPr>
      <w:rFonts w:ascii="Arial Unicode MS" w:eastAsia="Arial Unicode MS" w:hAnsi="Arial Unicode MS" w:cs="Arial Unicode MS"/>
    </w:rPr>
  </w:style>
  <w:style w:type="character" w:customStyle="1" w:styleId="journalname">
    <w:name w:val="journalname"/>
    <w:basedOn w:val="DefaultParagraphFont"/>
    <w:rsid w:val="00C359F9"/>
  </w:style>
  <w:style w:type="character" w:styleId="PageNumber">
    <w:name w:val="page number"/>
    <w:rsid w:val="008E4EF2"/>
    <w:rPr>
      <w:rFonts w:ascii="Arial" w:hAnsi="Arial"/>
      <w:sz w:val="20"/>
    </w:rPr>
  </w:style>
  <w:style w:type="paragraph" w:styleId="BalloonText">
    <w:name w:val="Balloon Text"/>
    <w:basedOn w:val="Normal"/>
    <w:link w:val="BalloonTextChar"/>
    <w:rsid w:val="006E3E7E"/>
    <w:rPr>
      <w:rFonts w:ascii="Lucida Grande" w:hAnsi="Lucida Grande"/>
      <w:sz w:val="18"/>
      <w:szCs w:val="18"/>
    </w:rPr>
  </w:style>
  <w:style w:type="character" w:customStyle="1" w:styleId="BalloonTextChar">
    <w:name w:val="Balloon Text Char"/>
    <w:link w:val="BalloonText"/>
    <w:rsid w:val="006E3E7E"/>
    <w:rPr>
      <w:rFonts w:ascii="Lucida Grande" w:hAnsi="Lucida Grande"/>
      <w:sz w:val="18"/>
      <w:szCs w:val="18"/>
    </w:rPr>
  </w:style>
  <w:style w:type="character" w:styleId="CommentReference">
    <w:name w:val="annotation reference"/>
    <w:rsid w:val="00822A57"/>
    <w:rPr>
      <w:sz w:val="16"/>
      <w:szCs w:val="16"/>
    </w:rPr>
  </w:style>
  <w:style w:type="paragraph" w:styleId="CommentText">
    <w:name w:val="annotation text"/>
    <w:basedOn w:val="Normal"/>
    <w:link w:val="CommentTextChar"/>
    <w:rsid w:val="00822A57"/>
    <w:rPr>
      <w:szCs w:val="20"/>
    </w:rPr>
  </w:style>
  <w:style w:type="character" w:customStyle="1" w:styleId="CommentTextChar">
    <w:name w:val="Comment Text Char"/>
    <w:link w:val="CommentText"/>
    <w:rsid w:val="00822A57"/>
    <w:rPr>
      <w:rFonts w:ascii="Arial" w:hAnsi="Arial"/>
    </w:rPr>
  </w:style>
  <w:style w:type="paragraph" w:styleId="CommentSubject">
    <w:name w:val="annotation subject"/>
    <w:basedOn w:val="CommentText"/>
    <w:next w:val="CommentText"/>
    <w:link w:val="CommentSubjectChar"/>
    <w:rsid w:val="00822A57"/>
    <w:rPr>
      <w:b/>
      <w:bCs/>
    </w:rPr>
  </w:style>
  <w:style w:type="character" w:customStyle="1" w:styleId="CommentSubjectChar">
    <w:name w:val="Comment Subject Char"/>
    <w:link w:val="CommentSubject"/>
    <w:rsid w:val="00822A57"/>
    <w:rPr>
      <w:rFonts w:ascii="Arial" w:hAnsi="Arial"/>
      <w:b/>
      <w:bCs/>
    </w:rPr>
  </w:style>
  <w:style w:type="paragraph" w:customStyle="1" w:styleId="ColorfulShading-Accent11">
    <w:name w:val="Colorful Shading - Accent 11"/>
    <w:hidden/>
    <w:uiPriority w:val="99"/>
    <w:semiHidden/>
    <w:rsid w:val="003552CE"/>
    <w:rPr>
      <w:rFonts w:ascii="Arial" w:hAnsi="Arial"/>
      <w:sz w:val="22"/>
      <w:szCs w:val="24"/>
    </w:rPr>
  </w:style>
  <w:style w:type="character" w:customStyle="1" w:styleId="PlainTextChar">
    <w:name w:val="Plain Text Char"/>
    <w:link w:val="PlainText"/>
    <w:uiPriority w:val="99"/>
    <w:rsid w:val="00CD7AF5"/>
    <w:rPr>
      <w:rFonts w:ascii="Arial" w:hAnsi="Arial"/>
      <w:sz w:val="22"/>
    </w:rPr>
  </w:style>
  <w:style w:type="paragraph" w:customStyle="1" w:styleId="ColorfulList-Accent11">
    <w:name w:val="Colorful List - Accent 11"/>
    <w:basedOn w:val="Normal"/>
    <w:uiPriority w:val="34"/>
    <w:qFormat/>
    <w:rsid w:val="00EA288F"/>
    <w:pPr>
      <w:ind w:left="720"/>
      <w:contextualSpacing/>
    </w:pPr>
  </w:style>
  <w:style w:type="paragraph" w:customStyle="1" w:styleId="ColorfulShading-Accent12">
    <w:name w:val="Colorful Shading - Accent 12"/>
    <w:hidden/>
    <w:uiPriority w:val="99"/>
    <w:semiHidden/>
    <w:rsid w:val="00BF4767"/>
    <w:rPr>
      <w:rFonts w:ascii="Century Gothic" w:hAnsi="Century Gothic"/>
      <w:szCs w:val="24"/>
    </w:rPr>
  </w:style>
  <w:style w:type="paragraph" w:customStyle="1" w:styleId="EndNoteBibliographyTitle">
    <w:name w:val="EndNote Bibliography Title"/>
    <w:basedOn w:val="Normal"/>
    <w:link w:val="EndNoteBibliographyTitleChar"/>
    <w:rsid w:val="00A8116C"/>
    <w:pPr>
      <w:jc w:val="center"/>
    </w:pPr>
    <w:rPr>
      <w:rFonts w:cs="Arial"/>
      <w:noProof/>
      <w:sz w:val="22"/>
    </w:rPr>
  </w:style>
  <w:style w:type="character" w:customStyle="1" w:styleId="EndNoteBibliographyTitleChar">
    <w:name w:val="EndNote Bibliography Title Char"/>
    <w:link w:val="EndNoteBibliographyTitle"/>
    <w:rsid w:val="00A8116C"/>
    <w:rPr>
      <w:rFonts w:ascii="Arial" w:hAnsi="Arial" w:cs="Arial"/>
      <w:noProof/>
      <w:sz w:val="22"/>
      <w:szCs w:val="24"/>
    </w:rPr>
  </w:style>
  <w:style w:type="paragraph" w:customStyle="1" w:styleId="EndNoteBibliography">
    <w:name w:val="EndNote Bibliography"/>
    <w:basedOn w:val="Normal"/>
    <w:link w:val="EndNoteBibliographyChar"/>
    <w:rsid w:val="00A8116C"/>
    <w:rPr>
      <w:rFonts w:cs="Arial"/>
      <w:noProof/>
      <w:sz w:val="22"/>
    </w:rPr>
  </w:style>
  <w:style w:type="character" w:customStyle="1" w:styleId="EndNoteBibliographyChar">
    <w:name w:val="EndNote Bibliography Char"/>
    <w:link w:val="EndNoteBibliography"/>
    <w:rsid w:val="00A8116C"/>
    <w:rPr>
      <w:rFonts w:ascii="Arial" w:hAnsi="Arial" w:cs="Arial"/>
      <w:noProof/>
      <w:sz w:val="22"/>
      <w:szCs w:val="24"/>
    </w:rPr>
  </w:style>
  <w:style w:type="table" w:styleId="TableGrid">
    <w:name w:val="Table Grid"/>
    <w:basedOn w:val="TableNormal"/>
    <w:rsid w:val="00CD392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3924"/>
    <w:pPr>
      <w:numPr>
        <w:ilvl w:val="1"/>
      </w:numPr>
    </w:pPr>
    <w:rPr>
      <w:rFonts w:ascii="Calibri" w:eastAsiaTheme="majorEastAsia" w:hAnsi="Calibri" w:cstheme="majorBidi"/>
      <w:b/>
      <w:i/>
      <w:iCs/>
      <w:spacing w:val="15"/>
      <w:sz w:val="22"/>
    </w:rPr>
  </w:style>
  <w:style w:type="character" w:customStyle="1" w:styleId="SubtitleChar">
    <w:name w:val="Subtitle Char"/>
    <w:aliases w:val="Column Header Char"/>
    <w:basedOn w:val="DefaultParagraphFont"/>
    <w:link w:val="Subtitle"/>
    <w:uiPriority w:val="11"/>
    <w:rsid w:val="00CD3924"/>
    <w:rPr>
      <w:rFonts w:ascii="Calibri" w:eastAsiaTheme="majorEastAsia" w:hAnsi="Calibri" w:cstheme="majorBidi"/>
      <w:b/>
      <w:i/>
      <w:iCs/>
      <w:spacing w:val="15"/>
      <w:sz w:val="22"/>
      <w:szCs w:val="24"/>
    </w:rPr>
  </w:style>
  <w:style w:type="paragraph" w:styleId="Revision">
    <w:name w:val="Revision"/>
    <w:hidden/>
    <w:uiPriority w:val="99"/>
    <w:semiHidden/>
    <w:rsid w:val="00CD3924"/>
    <w:rPr>
      <w:rFonts w:ascii="Arial" w:hAnsi="Arial"/>
      <w:szCs w:val="24"/>
    </w:rPr>
  </w:style>
  <w:style w:type="paragraph" w:customStyle="1" w:styleId="TableText">
    <w:name w:val="Table Text"/>
    <w:basedOn w:val="Normal"/>
    <w:qFormat/>
    <w:rsid w:val="004324A9"/>
    <w:rPr>
      <w:rFonts w:asciiTheme="minorHAnsi" w:eastAsiaTheme="minorHAnsi" w:hAnsiTheme="minorHAnsi" w:cstheme="minorBidi"/>
      <w:sz w:val="22"/>
      <w:szCs w:val="22"/>
    </w:rPr>
  </w:style>
  <w:style w:type="paragraph" w:styleId="ListParagraph">
    <w:name w:val="List Paragraph"/>
    <w:basedOn w:val="Normal"/>
    <w:uiPriority w:val="34"/>
    <w:qFormat/>
    <w:rsid w:val="00F90207"/>
    <w:pPr>
      <w:ind w:left="720"/>
      <w:contextualSpacing/>
    </w:pPr>
  </w:style>
  <w:style w:type="character" w:customStyle="1" w:styleId="Mention1">
    <w:name w:val="Mention1"/>
    <w:basedOn w:val="DefaultParagraphFont"/>
    <w:uiPriority w:val="99"/>
    <w:semiHidden/>
    <w:unhideWhenUsed/>
    <w:rsid w:val="009F7EAC"/>
    <w:rPr>
      <w:color w:val="2B579A"/>
      <w:shd w:val="clear" w:color="auto" w:fill="E6E6E6"/>
    </w:rPr>
  </w:style>
  <w:style w:type="paragraph" w:styleId="HTMLPreformatted">
    <w:name w:val="HTML Preformatted"/>
    <w:basedOn w:val="Normal"/>
    <w:link w:val="HTMLPreformattedChar"/>
    <w:uiPriority w:val="99"/>
    <w:semiHidden/>
    <w:unhideWhenUsed/>
    <w:rsid w:val="00191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character" w:customStyle="1" w:styleId="HTMLPreformattedChar">
    <w:name w:val="HTML Preformatted Char"/>
    <w:basedOn w:val="DefaultParagraphFont"/>
    <w:link w:val="HTMLPreformatted"/>
    <w:uiPriority w:val="99"/>
    <w:semiHidden/>
    <w:rsid w:val="001917D8"/>
    <w:rPr>
      <w:rFonts w:ascii="Courier New" w:hAnsi="Courier New" w:cs="Courier New"/>
      <w:lang w:val="en-CA" w:eastAsia="en-CA"/>
    </w:rPr>
  </w:style>
  <w:style w:type="paragraph" w:styleId="NormalWeb">
    <w:name w:val="Normal (Web)"/>
    <w:basedOn w:val="Normal"/>
    <w:uiPriority w:val="99"/>
    <w:semiHidden/>
    <w:unhideWhenUsed/>
    <w:rsid w:val="00433BDA"/>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1430">
      <w:bodyDiv w:val="1"/>
      <w:marLeft w:val="0"/>
      <w:marRight w:val="0"/>
      <w:marTop w:val="0"/>
      <w:marBottom w:val="0"/>
      <w:divBdr>
        <w:top w:val="none" w:sz="0" w:space="0" w:color="auto"/>
        <w:left w:val="none" w:sz="0" w:space="0" w:color="auto"/>
        <w:bottom w:val="none" w:sz="0" w:space="0" w:color="auto"/>
        <w:right w:val="none" w:sz="0" w:space="0" w:color="auto"/>
      </w:divBdr>
    </w:div>
    <w:div w:id="439230329">
      <w:bodyDiv w:val="1"/>
      <w:marLeft w:val="0"/>
      <w:marRight w:val="0"/>
      <w:marTop w:val="0"/>
      <w:marBottom w:val="0"/>
      <w:divBdr>
        <w:top w:val="none" w:sz="0" w:space="0" w:color="auto"/>
        <w:left w:val="none" w:sz="0" w:space="0" w:color="auto"/>
        <w:bottom w:val="none" w:sz="0" w:space="0" w:color="auto"/>
        <w:right w:val="none" w:sz="0" w:space="0" w:color="auto"/>
      </w:divBdr>
    </w:div>
    <w:div w:id="475029303">
      <w:bodyDiv w:val="1"/>
      <w:marLeft w:val="0"/>
      <w:marRight w:val="0"/>
      <w:marTop w:val="0"/>
      <w:marBottom w:val="0"/>
      <w:divBdr>
        <w:top w:val="none" w:sz="0" w:space="0" w:color="auto"/>
        <w:left w:val="none" w:sz="0" w:space="0" w:color="auto"/>
        <w:bottom w:val="none" w:sz="0" w:space="0" w:color="auto"/>
        <w:right w:val="none" w:sz="0" w:space="0" w:color="auto"/>
      </w:divBdr>
    </w:div>
    <w:div w:id="565920900">
      <w:bodyDiv w:val="1"/>
      <w:marLeft w:val="0"/>
      <w:marRight w:val="0"/>
      <w:marTop w:val="0"/>
      <w:marBottom w:val="0"/>
      <w:divBdr>
        <w:top w:val="none" w:sz="0" w:space="0" w:color="auto"/>
        <w:left w:val="none" w:sz="0" w:space="0" w:color="auto"/>
        <w:bottom w:val="none" w:sz="0" w:space="0" w:color="auto"/>
        <w:right w:val="none" w:sz="0" w:space="0" w:color="auto"/>
      </w:divBdr>
    </w:div>
    <w:div w:id="596979993">
      <w:bodyDiv w:val="1"/>
      <w:marLeft w:val="0"/>
      <w:marRight w:val="0"/>
      <w:marTop w:val="0"/>
      <w:marBottom w:val="0"/>
      <w:divBdr>
        <w:top w:val="none" w:sz="0" w:space="0" w:color="auto"/>
        <w:left w:val="none" w:sz="0" w:space="0" w:color="auto"/>
        <w:bottom w:val="none" w:sz="0" w:space="0" w:color="auto"/>
        <w:right w:val="none" w:sz="0" w:space="0" w:color="auto"/>
      </w:divBdr>
    </w:div>
    <w:div w:id="922378595">
      <w:bodyDiv w:val="1"/>
      <w:marLeft w:val="0"/>
      <w:marRight w:val="0"/>
      <w:marTop w:val="0"/>
      <w:marBottom w:val="0"/>
      <w:divBdr>
        <w:top w:val="none" w:sz="0" w:space="0" w:color="auto"/>
        <w:left w:val="none" w:sz="0" w:space="0" w:color="auto"/>
        <w:bottom w:val="none" w:sz="0" w:space="0" w:color="auto"/>
        <w:right w:val="none" w:sz="0" w:space="0" w:color="auto"/>
      </w:divBdr>
    </w:div>
    <w:div w:id="966815813">
      <w:bodyDiv w:val="1"/>
      <w:marLeft w:val="0"/>
      <w:marRight w:val="0"/>
      <w:marTop w:val="0"/>
      <w:marBottom w:val="0"/>
      <w:divBdr>
        <w:top w:val="none" w:sz="0" w:space="0" w:color="auto"/>
        <w:left w:val="none" w:sz="0" w:space="0" w:color="auto"/>
        <w:bottom w:val="none" w:sz="0" w:space="0" w:color="auto"/>
        <w:right w:val="none" w:sz="0" w:space="0" w:color="auto"/>
      </w:divBdr>
    </w:div>
    <w:div w:id="1003514170">
      <w:bodyDiv w:val="1"/>
      <w:marLeft w:val="0"/>
      <w:marRight w:val="0"/>
      <w:marTop w:val="0"/>
      <w:marBottom w:val="0"/>
      <w:divBdr>
        <w:top w:val="none" w:sz="0" w:space="0" w:color="auto"/>
        <w:left w:val="none" w:sz="0" w:space="0" w:color="auto"/>
        <w:bottom w:val="none" w:sz="0" w:space="0" w:color="auto"/>
        <w:right w:val="none" w:sz="0" w:space="0" w:color="auto"/>
      </w:divBdr>
    </w:div>
    <w:div w:id="1009216737">
      <w:bodyDiv w:val="1"/>
      <w:marLeft w:val="45"/>
      <w:marRight w:val="45"/>
      <w:marTop w:val="45"/>
      <w:marBottom w:val="45"/>
      <w:divBdr>
        <w:top w:val="none" w:sz="0" w:space="0" w:color="auto"/>
        <w:left w:val="none" w:sz="0" w:space="0" w:color="auto"/>
        <w:bottom w:val="none" w:sz="0" w:space="0" w:color="auto"/>
        <w:right w:val="none" w:sz="0" w:space="0" w:color="auto"/>
      </w:divBdr>
      <w:divsChild>
        <w:div w:id="287247889">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148940316">
      <w:bodyDiv w:val="1"/>
      <w:marLeft w:val="0"/>
      <w:marRight w:val="0"/>
      <w:marTop w:val="0"/>
      <w:marBottom w:val="0"/>
      <w:divBdr>
        <w:top w:val="none" w:sz="0" w:space="0" w:color="auto"/>
        <w:left w:val="none" w:sz="0" w:space="0" w:color="auto"/>
        <w:bottom w:val="none" w:sz="0" w:space="0" w:color="auto"/>
        <w:right w:val="none" w:sz="0" w:space="0" w:color="auto"/>
      </w:divBdr>
      <w:divsChild>
        <w:div w:id="1519857382">
          <w:marLeft w:val="0"/>
          <w:marRight w:val="0"/>
          <w:marTop w:val="34"/>
          <w:marBottom w:val="34"/>
          <w:divBdr>
            <w:top w:val="none" w:sz="0" w:space="0" w:color="auto"/>
            <w:left w:val="none" w:sz="0" w:space="0" w:color="auto"/>
            <w:bottom w:val="none" w:sz="0" w:space="0" w:color="auto"/>
            <w:right w:val="none" w:sz="0" w:space="0" w:color="auto"/>
          </w:divBdr>
        </w:div>
      </w:divsChild>
    </w:div>
    <w:div w:id="1242061054">
      <w:bodyDiv w:val="1"/>
      <w:marLeft w:val="0"/>
      <w:marRight w:val="0"/>
      <w:marTop w:val="0"/>
      <w:marBottom w:val="0"/>
      <w:divBdr>
        <w:top w:val="none" w:sz="0" w:space="0" w:color="auto"/>
        <w:left w:val="none" w:sz="0" w:space="0" w:color="auto"/>
        <w:bottom w:val="none" w:sz="0" w:space="0" w:color="auto"/>
        <w:right w:val="none" w:sz="0" w:space="0" w:color="auto"/>
      </w:divBdr>
    </w:div>
    <w:div w:id="1272665199">
      <w:bodyDiv w:val="1"/>
      <w:marLeft w:val="0"/>
      <w:marRight w:val="0"/>
      <w:marTop w:val="0"/>
      <w:marBottom w:val="0"/>
      <w:divBdr>
        <w:top w:val="none" w:sz="0" w:space="0" w:color="auto"/>
        <w:left w:val="none" w:sz="0" w:space="0" w:color="auto"/>
        <w:bottom w:val="none" w:sz="0" w:space="0" w:color="auto"/>
        <w:right w:val="none" w:sz="0" w:space="0" w:color="auto"/>
      </w:divBdr>
    </w:div>
    <w:div w:id="1389259550">
      <w:bodyDiv w:val="1"/>
      <w:marLeft w:val="0"/>
      <w:marRight w:val="0"/>
      <w:marTop w:val="0"/>
      <w:marBottom w:val="0"/>
      <w:divBdr>
        <w:top w:val="none" w:sz="0" w:space="0" w:color="auto"/>
        <w:left w:val="none" w:sz="0" w:space="0" w:color="auto"/>
        <w:bottom w:val="none" w:sz="0" w:space="0" w:color="auto"/>
        <w:right w:val="none" w:sz="0" w:space="0" w:color="auto"/>
      </w:divBdr>
    </w:div>
    <w:div w:id="1447232980">
      <w:bodyDiv w:val="1"/>
      <w:marLeft w:val="0"/>
      <w:marRight w:val="0"/>
      <w:marTop w:val="0"/>
      <w:marBottom w:val="0"/>
      <w:divBdr>
        <w:top w:val="none" w:sz="0" w:space="0" w:color="auto"/>
        <w:left w:val="none" w:sz="0" w:space="0" w:color="auto"/>
        <w:bottom w:val="none" w:sz="0" w:space="0" w:color="auto"/>
        <w:right w:val="none" w:sz="0" w:space="0" w:color="auto"/>
      </w:divBdr>
      <w:divsChild>
        <w:div w:id="291906017">
          <w:marLeft w:val="0"/>
          <w:marRight w:val="0"/>
          <w:marTop w:val="34"/>
          <w:marBottom w:val="34"/>
          <w:divBdr>
            <w:top w:val="none" w:sz="0" w:space="0" w:color="auto"/>
            <w:left w:val="none" w:sz="0" w:space="0" w:color="auto"/>
            <w:bottom w:val="none" w:sz="0" w:space="0" w:color="auto"/>
            <w:right w:val="none" w:sz="0" w:space="0" w:color="auto"/>
          </w:divBdr>
        </w:div>
      </w:divsChild>
    </w:div>
    <w:div w:id="1539926558">
      <w:bodyDiv w:val="1"/>
      <w:marLeft w:val="0"/>
      <w:marRight w:val="0"/>
      <w:marTop w:val="0"/>
      <w:marBottom w:val="0"/>
      <w:divBdr>
        <w:top w:val="none" w:sz="0" w:space="0" w:color="auto"/>
        <w:left w:val="none" w:sz="0" w:space="0" w:color="auto"/>
        <w:bottom w:val="none" w:sz="0" w:space="0" w:color="auto"/>
        <w:right w:val="none" w:sz="0" w:space="0" w:color="auto"/>
      </w:divBdr>
    </w:div>
    <w:div w:id="1583561884">
      <w:bodyDiv w:val="1"/>
      <w:marLeft w:val="45"/>
      <w:marRight w:val="45"/>
      <w:marTop w:val="45"/>
      <w:marBottom w:val="45"/>
      <w:divBdr>
        <w:top w:val="none" w:sz="0" w:space="0" w:color="auto"/>
        <w:left w:val="none" w:sz="0" w:space="0" w:color="auto"/>
        <w:bottom w:val="none" w:sz="0" w:space="0" w:color="auto"/>
        <w:right w:val="none" w:sz="0" w:space="0" w:color="auto"/>
      </w:divBdr>
      <w:divsChild>
        <w:div w:id="135699975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47213222">
      <w:bodyDiv w:val="1"/>
      <w:marLeft w:val="0"/>
      <w:marRight w:val="0"/>
      <w:marTop w:val="0"/>
      <w:marBottom w:val="0"/>
      <w:divBdr>
        <w:top w:val="none" w:sz="0" w:space="0" w:color="auto"/>
        <w:left w:val="none" w:sz="0" w:space="0" w:color="auto"/>
        <w:bottom w:val="none" w:sz="0" w:space="0" w:color="auto"/>
        <w:right w:val="none" w:sz="0" w:space="0" w:color="auto"/>
      </w:divBdr>
    </w:div>
    <w:div w:id="1920868183">
      <w:bodyDiv w:val="1"/>
      <w:marLeft w:val="0"/>
      <w:marRight w:val="0"/>
      <w:marTop w:val="0"/>
      <w:marBottom w:val="0"/>
      <w:divBdr>
        <w:top w:val="none" w:sz="0" w:space="0" w:color="auto"/>
        <w:left w:val="none" w:sz="0" w:space="0" w:color="auto"/>
        <w:bottom w:val="none" w:sz="0" w:space="0" w:color="auto"/>
        <w:right w:val="none" w:sz="0" w:space="0" w:color="auto"/>
      </w:divBdr>
    </w:div>
    <w:div w:id="1956055797">
      <w:bodyDiv w:val="1"/>
      <w:marLeft w:val="0"/>
      <w:marRight w:val="0"/>
      <w:marTop w:val="0"/>
      <w:marBottom w:val="0"/>
      <w:divBdr>
        <w:top w:val="none" w:sz="0" w:space="0" w:color="auto"/>
        <w:left w:val="none" w:sz="0" w:space="0" w:color="auto"/>
        <w:bottom w:val="none" w:sz="0" w:space="0" w:color="auto"/>
        <w:right w:val="none" w:sz="0" w:space="0" w:color="auto"/>
      </w:divBdr>
    </w:div>
    <w:div w:id="2050836791">
      <w:bodyDiv w:val="1"/>
      <w:marLeft w:val="0"/>
      <w:marRight w:val="0"/>
      <w:marTop w:val="0"/>
      <w:marBottom w:val="0"/>
      <w:divBdr>
        <w:top w:val="none" w:sz="0" w:space="0" w:color="auto"/>
        <w:left w:val="none" w:sz="0" w:space="0" w:color="auto"/>
        <w:bottom w:val="none" w:sz="0" w:space="0" w:color="auto"/>
        <w:right w:val="none" w:sz="0" w:space="0" w:color="auto"/>
      </w:divBdr>
      <w:divsChild>
        <w:div w:id="4480213">
          <w:marLeft w:val="0"/>
          <w:marRight w:val="1"/>
          <w:marTop w:val="0"/>
          <w:marBottom w:val="0"/>
          <w:divBdr>
            <w:top w:val="none" w:sz="0" w:space="0" w:color="auto"/>
            <w:left w:val="none" w:sz="0" w:space="0" w:color="auto"/>
            <w:bottom w:val="none" w:sz="0" w:space="0" w:color="auto"/>
            <w:right w:val="none" w:sz="0" w:space="0" w:color="auto"/>
          </w:divBdr>
          <w:divsChild>
            <w:div w:id="764496998">
              <w:marLeft w:val="0"/>
              <w:marRight w:val="0"/>
              <w:marTop w:val="0"/>
              <w:marBottom w:val="0"/>
              <w:divBdr>
                <w:top w:val="none" w:sz="0" w:space="0" w:color="auto"/>
                <w:left w:val="none" w:sz="0" w:space="0" w:color="auto"/>
                <w:bottom w:val="none" w:sz="0" w:space="0" w:color="auto"/>
                <w:right w:val="none" w:sz="0" w:space="0" w:color="auto"/>
              </w:divBdr>
              <w:divsChild>
                <w:div w:id="599408165">
                  <w:marLeft w:val="0"/>
                  <w:marRight w:val="1"/>
                  <w:marTop w:val="0"/>
                  <w:marBottom w:val="0"/>
                  <w:divBdr>
                    <w:top w:val="none" w:sz="0" w:space="0" w:color="auto"/>
                    <w:left w:val="none" w:sz="0" w:space="0" w:color="auto"/>
                    <w:bottom w:val="none" w:sz="0" w:space="0" w:color="auto"/>
                    <w:right w:val="none" w:sz="0" w:space="0" w:color="auto"/>
                  </w:divBdr>
                  <w:divsChild>
                    <w:div w:id="1315335103">
                      <w:marLeft w:val="0"/>
                      <w:marRight w:val="0"/>
                      <w:marTop w:val="0"/>
                      <w:marBottom w:val="0"/>
                      <w:divBdr>
                        <w:top w:val="none" w:sz="0" w:space="0" w:color="auto"/>
                        <w:left w:val="none" w:sz="0" w:space="0" w:color="auto"/>
                        <w:bottom w:val="none" w:sz="0" w:space="0" w:color="auto"/>
                        <w:right w:val="none" w:sz="0" w:space="0" w:color="auto"/>
                      </w:divBdr>
                      <w:divsChild>
                        <w:div w:id="414976527">
                          <w:marLeft w:val="0"/>
                          <w:marRight w:val="0"/>
                          <w:marTop w:val="0"/>
                          <w:marBottom w:val="0"/>
                          <w:divBdr>
                            <w:top w:val="none" w:sz="0" w:space="0" w:color="auto"/>
                            <w:left w:val="none" w:sz="0" w:space="0" w:color="auto"/>
                            <w:bottom w:val="none" w:sz="0" w:space="0" w:color="auto"/>
                            <w:right w:val="none" w:sz="0" w:space="0" w:color="auto"/>
                          </w:divBdr>
                          <w:divsChild>
                            <w:div w:id="420610065">
                              <w:marLeft w:val="0"/>
                              <w:marRight w:val="0"/>
                              <w:marTop w:val="0"/>
                              <w:marBottom w:val="0"/>
                              <w:divBdr>
                                <w:top w:val="none" w:sz="0" w:space="0" w:color="auto"/>
                                <w:left w:val="none" w:sz="0" w:space="0" w:color="auto"/>
                                <w:bottom w:val="none" w:sz="0" w:space="0" w:color="auto"/>
                                <w:right w:val="none" w:sz="0" w:space="0" w:color="auto"/>
                              </w:divBdr>
                            </w:div>
                            <w:div w:id="1011760967">
                              <w:marLeft w:val="0"/>
                              <w:marRight w:val="0"/>
                              <w:marTop w:val="45"/>
                              <w:marBottom w:val="0"/>
                              <w:divBdr>
                                <w:top w:val="single" w:sz="6" w:space="2" w:color="CCCCCC"/>
                                <w:left w:val="single" w:sz="6" w:space="2" w:color="CCCCCC"/>
                                <w:bottom w:val="single" w:sz="6" w:space="2" w:color="CCCCCC"/>
                                <w:right w:val="single" w:sz="6" w:space="2" w:color="CCCCCC"/>
                              </w:divBdr>
                              <w:divsChild>
                                <w:div w:id="740298150">
                                  <w:marLeft w:val="0"/>
                                  <w:marRight w:val="0"/>
                                  <w:marTop w:val="0"/>
                                  <w:marBottom w:val="0"/>
                                  <w:divBdr>
                                    <w:top w:val="none" w:sz="0" w:space="0" w:color="auto"/>
                                    <w:left w:val="none" w:sz="0" w:space="0" w:color="auto"/>
                                    <w:bottom w:val="none" w:sz="0" w:space="0" w:color="auto"/>
                                    <w:right w:val="none" w:sz="0" w:space="0" w:color="auto"/>
                                  </w:divBdr>
                                </w:div>
                                <w:div w:id="784885159">
                                  <w:marLeft w:val="0"/>
                                  <w:marRight w:val="0"/>
                                  <w:marTop w:val="0"/>
                                  <w:marBottom w:val="0"/>
                                  <w:divBdr>
                                    <w:top w:val="none" w:sz="0" w:space="0" w:color="auto"/>
                                    <w:left w:val="none" w:sz="0" w:space="0" w:color="auto"/>
                                    <w:bottom w:val="none" w:sz="0" w:space="0" w:color="auto"/>
                                    <w:right w:val="none" w:sz="0" w:space="0" w:color="auto"/>
                                  </w:divBdr>
                                </w:div>
                                <w:div w:id="881673419">
                                  <w:marLeft w:val="0"/>
                                  <w:marRight w:val="0"/>
                                  <w:marTop w:val="0"/>
                                  <w:marBottom w:val="0"/>
                                  <w:divBdr>
                                    <w:top w:val="none" w:sz="0" w:space="0" w:color="auto"/>
                                    <w:left w:val="none" w:sz="0" w:space="0" w:color="auto"/>
                                    <w:bottom w:val="none" w:sz="0" w:space="0" w:color="auto"/>
                                    <w:right w:val="none" w:sz="0" w:space="0" w:color="auto"/>
                                  </w:divBdr>
                                </w:div>
                                <w:div w:id="1089935269">
                                  <w:marLeft w:val="0"/>
                                  <w:marRight w:val="0"/>
                                  <w:marTop w:val="0"/>
                                  <w:marBottom w:val="0"/>
                                  <w:divBdr>
                                    <w:top w:val="none" w:sz="0" w:space="0" w:color="auto"/>
                                    <w:left w:val="none" w:sz="0" w:space="0" w:color="auto"/>
                                    <w:bottom w:val="none" w:sz="0" w:space="0" w:color="auto"/>
                                    <w:right w:val="none" w:sz="0" w:space="0" w:color="auto"/>
                                  </w:divBdr>
                                </w:div>
                                <w:div w:id="1249927990">
                                  <w:marLeft w:val="0"/>
                                  <w:marRight w:val="0"/>
                                  <w:marTop w:val="0"/>
                                  <w:marBottom w:val="0"/>
                                  <w:divBdr>
                                    <w:top w:val="none" w:sz="0" w:space="0" w:color="auto"/>
                                    <w:left w:val="none" w:sz="0" w:space="0" w:color="auto"/>
                                    <w:bottom w:val="none" w:sz="0" w:space="0" w:color="auto"/>
                                    <w:right w:val="none" w:sz="0" w:space="0" w:color="auto"/>
                                  </w:divBdr>
                                </w:div>
                                <w:div w:id="1332488213">
                                  <w:marLeft w:val="0"/>
                                  <w:marRight w:val="0"/>
                                  <w:marTop w:val="0"/>
                                  <w:marBottom w:val="0"/>
                                  <w:divBdr>
                                    <w:top w:val="none" w:sz="0" w:space="0" w:color="auto"/>
                                    <w:left w:val="none" w:sz="0" w:space="0" w:color="auto"/>
                                    <w:bottom w:val="none" w:sz="0" w:space="0" w:color="auto"/>
                                    <w:right w:val="none" w:sz="0" w:space="0" w:color="auto"/>
                                  </w:divBdr>
                                </w:div>
                                <w:div w:id="2130660822">
                                  <w:marLeft w:val="0"/>
                                  <w:marRight w:val="0"/>
                                  <w:marTop w:val="0"/>
                                  <w:marBottom w:val="0"/>
                                  <w:divBdr>
                                    <w:top w:val="none" w:sz="0" w:space="0" w:color="auto"/>
                                    <w:left w:val="none" w:sz="0" w:space="0" w:color="auto"/>
                                    <w:bottom w:val="none" w:sz="0" w:space="0" w:color="auto"/>
                                    <w:right w:val="none" w:sz="0" w:space="0" w:color="auto"/>
                                  </w:divBdr>
                                  <w:divsChild>
                                    <w:div w:id="2979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5777">
                          <w:marLeft w:val="0"/>
                          <w:marRight w:val="0"/>
                          <w:marTop w:val="0"/>
                          <w:marBottom w:val="0"/>
                          <w:divBdr>
                            <w:top w:val="none" w:sz="0" w:space="0" w:color="auto"/>
                            <w:left w:val="none" w:sz="0" w:space="0" w:color="auto"/>
                            <w:bottom w:val="none" w:sz="0" w:space="0" w:color="auto"/>
                            <w:right w:val="none" w:sz="0" w:space="0" w:color="auto"/>
                          </w:divBdr>
                          <w:divsChild>
                            <w:div w:id="1536305670">
                              <w:marLeft w:val="0"/>
                              <w:marRight w:val="0"/>
                              <w:marTop w:val="0"/>
                              <w:marBottom w:val="0"/>
                              <w:divBdr>
                                <w:top w:val="none" w:sz="0" w:space="0" w:color="auto"/>
                                <w:left w:val="none" w:sz="0" w:space="0" w:color="auto"/>
                                <w:bottom w:val="none" w:sz="0" w:space="0" w:color="auto"/>
                                <w:right w:val="none" w:sz="0" w:space="0" w:color="auto"/>
                              </w:divBdr>
                            </w:div>
                          </w:divsChild>
                        </w:div>
                        <w:div w:id="1778863228">
                          <w:marLeft w:val="0"/>
                          <w:marRight w:val="0"/>
                          <w:marTop w:val="0"/>
                          <w:marBottom w:val="0"/>
                          <w:divBdr>
                            <w:top w:val="none" w:sz="0" w:space="0" w:color="auto"/>
                            <w:left w:val="none" w:sz="0" w:space="0" w:color="auto"/>
                            <w:bottom w:val="none" w:sz="0" w:space="0" w:color="auto"/>
                            <w:right w:val="none" w:sz="0" w:space="0" w:color="auto"/>
                          </w:divBdr>
                          <w:divsChild>
                            <w:div w:id="914050576">
                              <w:marLeft w:val="0"/>
                              <w:marRight w:val="0"/>
                              <w:marTop w:val="120"/>
                              <w:marBottom w:val="360"/>
                              <w:divBdr>
                                <w:top w:val="none" w:sz="0" w:space="0" w:color="auto"/>
                                <w:left w:val="none" w:sz="0" w:space="0" w:color="auto"/>
                                <w:bottom w:val="none" w:sz="0" w:space="0" w:color="auto"/>
                                <w:right w:val="none" w:sz="0" w:space="0" w:color="auto"/>
                              </w:divBdr>
                              <w:divsChild>
                                <w:div w:id="3181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CB7DF-7DBE-458E-83E8-E5E61BA6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22</Pages>
  <Words>9959</Words>
  <Characters>93656</Characters>
  <Application>Microsoft Office Word</Application>
  <DocSecurity>0</DocSecurity>
  <Lines>780</Lines>
  <Paragraphs>206</Paragraphs>
  <ScaleCrop>false</ScaleCrop>
  <HeadingPairs>
    <vt:vector size="2" baseType="variant">
      <vt:variant>
        <vt:lpstr>Title</vt:lpstr>
      </vt:variant>
      <vt:variant>
        <vt:i4>1</vt:i4>
      </vt:variant>
    </vt:vector>
  </HeadingPairs>
  <TitlesOfParts>
    <vt:vector size="1" baseType="lpstr">
      <vt:lpstr>CAP Cancer Protocol Thyroid Gland</vt:lpstr>
    </vt:vector>
  </TitlesOfParts>
  <Company>UHN</Company>
  <LinksUpToDate>false</LinksUpToDate>
  <CharactersWithSpaces>103409</CharactersWithSpaces>
  <SharedDoc>false</SharedDoc>
  <HLinks>
    <vt:vector size="456" baseType="variant">
      <vt:variant>
        <vt:i4>4390923</vt:i4>
      </vt:variant>
      <vt:variant>
        <vt:i4>445</vt:i4>
      </vt:variant>
      <vt:variant>
        <vt:i4>0</vt:i4>
      </vt:variant>
      <vt:variant>
        <vt:i4>5</vt:i4>
      </vt:variant>
      <vt:variant>
        <vt:lpwstr/>
      </vt:variant>
      <vt:variant>
        <vt:lpwstr>_ENREF_2</vt:lpwstr>
      </vt:variant>
      <vt:variant>
        <vt:i4>4325387</vt:i4>
      </vt:variant>
      <vt:variant>
        <vt:i4>441</vt:i4>
      </vt:variant>
      <vt:variant>
        <vt:i4>0</vt:i4>
      </vt:variant>
      <vt:variant>
        <vt:i4>5</vt:i4>
      </vt:variant>
      <vt:variant>
        <vt:lpwstr/>
      </vt:variant>
      <vt:variant>
        <vt:lpwstr>_ENREF_37</vt:lpwstr>
      </vt:variant>
      <vt:variant>
        <vt:i4>4325387</vt:i4>
      </vt:variant>
      <vt:variant>
        <vt:i4>438</vt:i4>
      </vt:variant>
      <vt:variant>
        <vt:i4>0</vt:i4>
      </vt:variant>
      <vt:variant>
        <vt:i4>5</vt:i4>
      </vt:variant>
      <vt:variant>
        <vt:lpwstr/>
      </vt:variant>
      <vt:variant>
        <vt:lpwstr>_ENREF_36</vt:lpwstr>
      </vt:variant>
      <vt:variant>
        <vt:i4>4521995</vt:i4>
      </vt:variant>
      <vt:variant>
        <vt:i4>428</vt:i4>
      </vt:variant>
      <vt:variant>
        <vt:i4>0</vt:i4>
      </vt:variant>
      <vt:variant>
        <vt:i4>5</vt:i4>
      </vt:variant>
      <vt:variant>
        <vt:lpwstr/>
      </vt:variant>
      <vt:variant>
        <vt:lpwstr>_ENREF_44</vt:lpwstr>
      </vt:variant>
      <vt:variant>
        <vt:i4>4521995</vt:i4>
      </vt:variant>
      <vt:variant>
        <vt:i4>424</vt:i4>
      </vt:variant>
      <vt:variant>
        <vt:i4>0</vt:i4>
      </vt:variant>
      <vt:variant>
        <vt:i4>5</vt:i4>
      </vt:variant>
      <vt:variant>
        <vt:lpwstr/>
      </vt:variant>
      <vt:variant>
        <vt:lpwstr>_ENREF_43</vt:lpwstr>
      </vt:variant>
      <vt:variant>
        <vt:i4>4521995</vt:i4>
      </vt:variant>
      <vt:variant>
        <vt:i4>421</vt:i4>
      </vt:variant>
      <vt:variant>
        <vt:i4>0</vt:i4>
      </vt:variant>
      <vt:variant>
        <vt:i4>5</vt:i4>
      </vt:variant>
      <vt:variant>
        <vt:lpwstr/>
      </vt:variant>
      <vt:variant>
        <vt:lpwstr>_ENREF_42</vt:lpwstr>
      </vt:variant>
      <vt:variant>
        <vt:i4>4521995</vt:i4>
      </vt:variant>
      <vt:variant>
        <vt:i4>418</vt:i4>
      </vt:variant>
      <vt:variant>
        <vt:i4>0</vt:i4>
      </vt:variant>
      <vt:variant>
        <vt:i4>5</vt:i4>
      </vt:variant>
      <vt:variant>
        <vt:lpwstr/>
      </vt:variant>
      <vt:variant>
        <vt:lpwstr>_ENREF_40</vt:lpwstr>
      </vt:variant>
      <vt:variant>
        <vt:i4>4521995</vt:i4>
      </vt:variant>
      <vt:variant>
        <vt:i4>408</vt:i4>
      </vt:variant>
      <vt:variant>
        <vt:i4>0</vt:i4>
      </vt:variant>
      <vt:variant>
        <vt:i4>5</vt:i4>
      </vt:variant>
      <vt:variant>
        <vt:lpwstr/>
      </vt:variant>
      <vt:variant>
        <vt:lpwstr>_ENREF_41</vt:lpwstr>
      </vt:variant>
      <vt:variant>
        <vt:i4>4390923</vt:i4>
      </vt:variant>
      <vt:variant>
        <vt:i4>402</vt:i4>
      </vt:variant>
      <vt:variant>
        <vt:i4>0</vt:i4>
      </vt:variant>
      <vt:variant>
        <vt:i4>5</vt:i4>
      </vt:variant>
      <vt:variant>
        <vt:lpwstr/>
      </vt:variant>
      <vt:variant>
        <vt:lpwstr>_ENREF_2</vt:lpwstr>
      </vt:variant>
      <vt:variant>
        <vt:i4>4390923</vt:i4>
      </vt:variant>
      <vt:variant>
        <vt:i4>396</vt:i4>
      </vt:variant>
      <vt:variant>
        <vt:i4>0</vt:i4>
      </vt:variant>
      <vt:variant>
        <vt:i4>5</vt:i4>
      </vt:variant>
      <vt:variant>
        <vt:lpwstr/>
      </vt:variant>
      <vt:variant>
        <vt:lpwstr>_ENREF_2</vt:lpwstr>
      </vt:variant>
      <vt:variant>
        <vt:i4>4390923</vt:i4>
      </vt:variant>
      <vt:variant>
        <vt:i4>390</vt:i4>
      </vt:variant>
      <vt:variant>
        <vt:i4>0</vt:i4>
      </vt:variant>
      <vt:variant>
        <vt:i4>5</vt:i4>
      </vt:variant>
      <vt:variant>
        <vt:lpwstr/>
      </vt:variant>
      <vt:variant>
        <vt:lpwstr>_ENREF_2</vt:lpwstr>
      </vt:variant>
      <vt:variant>
        <vt:i4>4325387</vt:i4>
      </vt:variant>
      <vt:variant>
        <vt:i4>386</vt:i4>
      </vt:variant>
      <vt:variant>
        <vt:i4>0</vt:i4>
      </vt:variant>
      <vt:variant>
        <vt:i4>5</vt:i4>
      </vt:variant>
      <vt:variant>
        <vt:lpwstr/>
      </vt:variant>
      <vt:variant>
        <vt:lpwstr>_ENREF_3</vt:lpwstr>
      </vt:variant>
      <vt:variant>
        <vt:i4>4390923</vt:i4>
      </vt:variant>
      <vt:variant>
        <vt:i4>383</vt:i4>
      </vt:variant>
      <vt:variant>
        <vt:i4>0</vt:i4>
      </vt:variant>
      <vt:variant>
        <vt:i4>5</vt:i4>
      </vt:variant>
      <vt:variant>
        <vt:lpwstr/>
      </vt:variant>
      <vt:variant>
        <vt:lpwstr>_ENREF_2</vt:lpwstr>
      </vt:variant>
      <vt:variant>
        <vt:i4>4521995</vt:i4>
      </vt:variant>
      <vt:variant>
        <vt:i4>375</vt:i4>
      </vt:variant>
      <vt:variant>
        <vt:i4>0</vt:i4>
      </vt:variant>
      <vt:variant>
        <vt:i4>5</vt:i4>
      </vt:variant>
      <vt:variant>
        <vt:lpwstr/>
      </vt:variant>
      <vt:variant>
        <vt:lpwstr>_ENREF_40</vt:lpwstr>
      </vt:variant>
      <vt:variant>
        <vt:i4>4521995</vt:i4>
      </vt:variant>
      <vt:variant>
        <vt:i4>369</vt:i4>
      </vt:variant>
      <vt:variant>
        <vt:i4>0</vt:i4>
      </vt:variant>
      <vt:variant>
        <vt:i4>5</vt:i4>
      </vt:variant>
      <vt:variant>
        <vt:lpwstr/>
      </vt:variant>
      <vt:variant>
        <vt:lpwstr>_ENREF_40</vt:lpwstr>
      </vt:variant>
      <vt:variant>
        <vt:i4>4194315</vt:i4>
      </vt:variant>
      <vt:variant>
        <vt:i4>363</vt:i4>
      </vt:variant>
      <vt:variant>
        <vt:i4>0</vt:i4>
      </vt:variant>
      <vt:variant>
        <vt:i4>5</vt:i4>
      </vt:variant>
      <vt:variant>
        <vt:lpwstr/>
      </vt:variant>
      <vt:variant>
        <vt:lpwstr>_ENREF_1</vt:lpwstr>
      </vt:variant>
      <vt:variant>
        <vt:i4>4521995</vt:i4>
      </vt:variant>
      <vt:variant>
        <vt:i4>360</vt:i4>
      </vt:variant>
      <vt:variant>
        <vt:i4>0</vt:i4>
      </vt:variant>
      <vt:variant>
        <vt:i4>5</vt:i4>
      </vt:variant>
      <vt:variant>
        <vt:lpwstr/>
      </vt:variant>
      <vt:variant>
        <vt:lpwstr>_ENREF_40</vt:lpwstr>
      </vt:variant>
      <vt:variant>
        <vt:i4>4325387</vt:i4>
      </vt:variant>
      <vt:variant>
        <vt:i4>356</vt:i4>
      </vt:variant>
      <vt:variant>
        <vt:i4>0</vt:i4>
      </vt:variant>
      <vt:variant>
        <vt:i4>5</vt:i4>
      </vt:variant>
      <vt:variant>
        <vt:lpwstr/>
      </vt:variant>
      <vt:variant>
        <vt:lpwstr>_ENREF_39</vt:lpwstr>
      </vt:variant>
      <vt:variant>
        <vt:i4>4325387</vt:i4>
      </vt:variant>
      <vt:variant>
        <vt:i4>353</vt:i4>
      </vt:variant>
      <vt:variant>
        <vt:i4>0</vt:i4>
      </vt:variant>
      <vt:variant>
        <vt:i4>5</vt:i4>
      </vt:variant>
      <vt:variant>
        <vt:lpwstr/>
      </vt:variant>
      <vt:variant>
        <vt:lpwstr>_ENREF_38</vt:lpwstr>
      </vt:variant>
      <vt:variant>
        <vt:i4>4390923</vt:i4>
      </vt:variant>
      <vt:variant>
        <vt:i4>343</vt:i4>
      </vt:variant>
      <vt:variant>
        <vt:i4>0</vt:i4>
      </vt:variant>
      <vt:variant>
        <vt:i4>5</vt:i4>
      </vt:variant>
      <vt:variant>
        <vt:lpwstr/>
      </vt:variant>
      <vt:variant>
        <vt:lpwstr>_ENREF_2</vt:lpwstr>
      </vt:variant>
      <vt:variant>
        <vt:i4>4325387</vt:i4>
      </vt:variant>
      <vt:variant>
        <vt:i4>339</vt:i4>
      </vt:variant>
      <vt:variant>
        <vt:i4>0</vt:i4>
      </vt:variant>
      <vt:variant>
        <vt:i4>5</vt:i4>
      </vt:variant>
      <vt:variant>
        <vt:lpwstr/>
      </vt:variant>
      <vt:variant>
        <vt:lpwstr>_ENREF_37</vt:lpwstr>
      </vt:variant>
      <vt:variant>
        <vt:i4>4325387</vt:i4>
      </vt:variant>
      <vt:variant>
        <vt:i4>336</vt:i4>
      </vt:variant>
      <vt:variant>
        <vt:i4>0</vt:i4>
      </vt:variant>
      <vt:variant>
        <vt:i4>5</vt:i4>
      </vt:variant>
      <vt:variant>
        <vt:lpwstr/>
      </vt:variant>
      <vt:variant>
        <vt:lpwstr>_ENREF_36</vt:lpwstr>
      </vt:variant>
      <vt:variant>
        <vt:i4>4194315</vt:i4>
      </vt:variant>
      <vt:variant>
        <vt:i4>326</vt:i4>
      </vt:variant>
      <vt:variant>
        <vt:i4>0</vt:i4>
      </vt:variant>
      <vt:variant>
        <vt:i4>5</vt:i4>
      </vt:variant>
      <vt:variant>
        <vt:lpwstr/>
      </vt:variant>
      <vt:variant>
        <vt:lpwstr>_ENREF_1</vt:lpwstr>
      </vt:variant>
      <vt:variant>
        <vt:i4>4194315</vt:i4>
      </vt:variant>
      <vt:variant>
        <vt:i4>320</vt:i4>
      </vt:variant>
      <vt:variant>
        <vt:i4>0</vt:i4>
      </vt:variant>
      <vt:variant>
        <vt:i4>5</vt:i4>
      </vt:variant>
      <vt:variant>
        <vt:lpwstr/>
      </vt:variant>
      <vt:variant>
        <vt:lpwstr>_ENREF_1</vt:lpwstr>
      </vt:variant>
      <vt:variant>
        <vt:i4>4390923</vt:i4>
      </vt:variant>
      <vt:variant>
        <vt:i4>314</vt:i4>
      </vt:variant>
      <vt:variant>
        <vt:i4>0</vt:i4>
      </vt:variant>
      <vt:variant>
        <vt:i4>5</vt:i4>
      </vt:variant>
      <vt:variant>
        <vt:lpwstr/>
      </vt:variant>
      <vt:variant>
        <vt:lpwstr>_ENREF_2</vt:lpwstr>
      </vt:variant>
      <vt:variant>
        <vt:i4>4325387</vt:i4>
      </vt:variant>
      <vt:variant>
        <vt:i4>308</vt:i4>
      </vt:variant>
      <vt:variant>
        <vt:i4>0</vt:i4>
      </vt:variant>
      <vt:variant>
        <vt:i4>5</vt:i4>
      </vt:variant>
      <vt:variant>
        <vt:lpwstr/>
      </vt:variant>
      <vt:variant>
        <vt:lpwstr>_ENREF_3</vt:lpwstr>
      </vt:variant>
      <vt:variant>
        <vt:i4>4390923</vt:i4>
      </vt:variant>
      <vt:variant>
        <vt:i4>302</vt:i4>
      </vt:variant>
      <vt:variant>
        <vt:i4>0</vt:i4>
      </vt:variant>
      <vt:variant>
        <vt:i4>5</vt:i4>
      </vt:variant>
      <vt:variant>
        <vt:lpwstr/>
      </vt:variant>
      <vt:variant>
        <vt:lpwstr>_ENREF_2</vt:lpwstr>
      </vt:variant>
      <vt:variant>
        <vt:i4>4325387</vt:i4>
      </vt:variant>
      <vt:variant>
        <vt:i4>294</vt:i4>
      </vt:variant>
      <vt:variant>
        <vt:i4>0</vt:i4>
      </vt:variant>
      <vt:variant>
        <vt:i4>5</vt:i4>
      </vt:variant>
      <vt:variant>
        <vt:lpwstr/>
      </vt:variant>
      <vt:variant>
        <vt:lpwstr>_ENREF_36</vt:lpwstr>
      </vt:variant>
      <vt:variant>
        <vt:i4>4325387</vt:i4>
      </vt:variant>
      <vt:variant>
        <vt:i4>290</vt:i4>
      </vt:variant>
      <vt:variant>
        <vt:i4>0</vt:i4>
      </vt:variant>
      <vt:variant>
        <vt:i4>5</vt:i4>
      </vt:variant>
      <vt:variant>
        <vt:lpwstr/>
      </vt:variant>
      <vt:variant>
        <vt:lpwstr>_ENREF_35</vt:lpwstr>
      </vt:variant>
      <vt:variant>
        <vt:i4>4390923</vt:i4>
      </vt:variant>
      <vt:variant>
        <vt:i4>287</vt:i4>
      </vt:variant>
      <vt:variant>
        <vt:i4>0</vt:i4>
      </vt:variant>
      <vt:variant>
        <vt:i4>5</vt:i4>
      </vt:variant>
      <vt:variant>
        <vt:lpwstr/>
      </vt:variant>
      <vt:variant>
        <vt:lpwstr>_ENREF_26</vt:lpwstr>
      </vt:variant>
      <vt:variant>
        <vt:i4>4325387</vt:i4>
      </vt:variant>
      <vt:variant>
        <vt:i4>277</vt:i4>
      </vt:variant>
      <vt:variant>
        <vt:i4>0</vt:i4>
      </vt:variant>
      <vt:variant>
        <vt:i4>5</vt:i4>
      </vt:variant>
      <vt:variant>
        <vt:lpwstr/>
      </vt:variant>
      <vt:variant>
        <vt:lpwstr>_ENREF_33</vt:lpwstr>
      </vt:variant>
      <vt:variant>
        <vt:i4>4325387</vt:i4>
      </vt:variant>
      <vt:variant>
        <vt:i4>271</vt:i4>
      </vt:variant>
      <vt:variant>
        <vt:i4>0</vt:i4>
      </vt:variant>
      <vt:variant>
        <vt:i4>5</vt:i4>
      </vt:variant>
      <vt:variant>
        <vt:lpwstr/>
      </vt:variant>
      <vt:variant>
        <vt:lpwstr>_ENREF_34</vt:lpwstr>
      </vt:variant>
      <vt:variant>
        <vt:i4>4194315</vt:i4>
      </vt:variant>
      <vt:variant>
        <vt:i4>265</vt:i4>
      </vt:variant>
      <vt:variant>
        <vt:i4>0</vt:i4>
      </vt:variant>
      <vt:variant>
        <vt:i4>5</vt:i4>
      </vt:variant>
      <vt:variant>
        <vt:lpwstr/>
      </vt:variant>
      <vt:variant>
        <vt:lpwstr>_ENREF_14</vt:lpwstr>
      </vt:variant>
      <vt:variant>
        <vt:i4>4325387</vt:i4>
      </vt:variant>
      <vt:variant>
        <vt:i4>259</vt:i4>
      </vt:variant>
      <vt:variant>
        <vt:i4>0</vt:i4>
      </vt:variant>
      <vt:variant>
        <vt:i4>5</vt:i4>
      </vt:variant>
      <vt:variant>
        <vt:lpwstr/>
      </vt:variant>
      <vt:variant>
        <vt:lpwstr>_ENREF_33</vt:lpwstr>
      </vt:variant>
      <vt:variant>
        <vt:i4>4390923</vt:i4>
      </vt:variant>
      <vt:variant>
        <vt:i4>253</vt:i4>
      </vt:variant>
      <vt:variant>
        <vt:i4>0</vt:i4>
      </vt:variant>
      <vt:variant>
        <vt:i4>5</vt:i4>
      </vt:variant>
      <vt:variant>
        <vt:lpwstr/>
      </vt:variant>
      <vt:variant>
        <vt:lpwstr>_ENREF_27</vt:lpwstr>
      </vt:variant>
      <vt:variant>
        <vt:i4>4390923</vt:i4>
      </vt:variant>
      <vt:variant>
        <vt:i4>247</vt:i4>
      </vt:variant>
      <vt:variant>
        <vt:i4>0</vt:i4>
      </vt:variant>
      <vt:variant>
        <vt:i4>5</vt:i4>
      </vt:variant>
      <vt:variant>
        <vt:lpwstr/>
      </vt:variant>
      <vt:variant>
        <vt:lpwstr>_ENREF_27</vt:lpwstr>
      </vt:variant>
      <vt:variant>
        <vt:i4>4390923</vt:i4>
      </vt:variant>
      <vt:variant>
        <vt:i4>241</vt:i4>
      </vt:variant>
      <vt:variant>
        <vt:i4>0</vt:i4>
      </vt:variant>
      <vt:variant>
        <vt:i4>5</vt:i4>
      </vt:variant>
      <vt:variant>
        <vt:lpwstr/>
      </vt:variant>
      <vt:variant>
        <vt:lpwstr>_ENREF_27</vt:lpwstr>
      </vt:variant>
      <vt:variant>
        <vt:i4>4325387</vt:i4>
      </vt:variant>
      <vt:variant>
        <vt:i4>235</vt:i4>
      </vt:variant>
      <vt:variant>
        <vt:i4>0</vt:i4>
      </vt:variant>
      <vt:variant>
        <vt:i4>5</vt:i4>
      </vt:variant>
      <vt:variant>
        <vt:lpwstr/>
      </vt:variant>
      <vt:variant>
        <vt:lpwstr>_ENREF_32</vt:lpwstr>
      </vt:variant>
      <vt:variant>
        <vt:i4>4325387</vt:i4>
      </vt:variant>
      <vt:variant>
        <vt:i4>229</vt:i4>
      </vt:variant>
      <vt:variant>
        <vt:i4>0</vt:i4>
      </vt:variant>
      <vt:variant>
        <vt:i4>5</vt:i4>
      </vt:variant>
      <vt:variant>
        <vt:lpwstr/>
      </vt:variant>
      <vt:variant>
        <vt:lpwstr>_ENREF_31</vt:lpwstr>
      </vt:variant>
      <vt:variant>
        <vt:i4>4325387</vt:i4>
      </vt:variant>
      <vt:variant>
        <vt:i4>221</vt:i4>
      </vt:variant>
      <vt:variant>
        <vt:i4>0</vt:i4>
      </vt:variant>
      <vt:variant>
        <vt:i4>5</vt:i4>
      </vt:variant>
      <vt:variant>
        <vt:lpwstr/>
      </vt:variant>
      <vt:variant>
        <vt:lpwstr>_ENREF_30</vt:lpwstr>
      </vt:variant>
      <vt:variant>
        <vt:i4>4390923</vt:i4>
      </vt:variant>
      <vt:variant>
        <vt:i4>213</vt:i4>
      </vt:variant>
      <vt:variant>
        <vt:i4>0</vt:i4>
      </vt:variant>
      <vt:variant>
        <vt:i4>5</vt:i4>
      </vt:variant>
      <vt:variant>
        <vt:lpwstr/>
      </vt:variant>
      <vt:variant>
        <vt:lpwstr>_ENREF_29</vt:lpwstr>
      </vt:variant>
      <vt:variant>
        <vt:i4>4390923</vt:i4>
      </vt:variant>
      <vt:variant>
        <vt:i4>205</vt:i4>
      </vt:variant>
      <vt:variant>
        <vt:i4>0</vt:i4>
      </vt:variant>
      <vt:variant>
        <vt:i4>5</vt:i4>
      </vt:variant>
      <vt:variant>
        <vt:lpwstr/>
      </vt:variant>
      <vt:variant>
        <vt:lpwstr>_ENREF_28</vt:lpwstr>
      </vt:variant>
      <vt:variant>
        <vt:i4>4390923</vt:i4>
      </vt:variant>
      <vt:variant>
        <vt:i4>199</vt:i4>
      </vt:variant>
      <vt:variant>
        <vt:i4>0</vt:i4>
      </vt:variant>
      <vt:variant>
        <vt:i4>5</vt:i4>
      </vt:variant>
      <vt:variant>
        <vt:lpwstr/>
      </vt:variant>
      <vt:variant>
        <vt:lpwstr>_ENREF_27</vt:lpwstr>
      </vt:variant>
      <vt:variant>
        <vt:i4>4390923</vt:i4>
      </vt:variant>
      <vt:variant>
        <vt:i4>193</vt:i4>
      </vt:variant>
      <vt:variant>
        <vt:i4>0</vt:i4>
      </vt:variant>
      <vt:variant>
        <vt:i4>5</vt:i4>
      </vt:variant>
      <vt:variant>
        <vt:lpwstr/>
      </vt:variant>
      <vt:variant>
        <vt:lpwstr>_ENREF_27</vt:lpwstr>
      </vt:variant>
      <vt:variant>
        <vt:i4>4390923</vt:i4>
      </vt:variant>
      <vt:variant>
        <vt:i4>187</vt:i4>
      </vt:variant>
      <vt:variant>
        <vt:i4>0</vt:i4>
      </vt:variant>
      <vt:variant>
        <vt:i4>5</vt:i4>
      </vt:variant>
      <vt:variant>
        <vt:lpwstr/>
      </vt:variant>
      <vt:variant>
        <vt:lpwstr>_ENREF_26</vt:lpwstr>
      </vt:variant>
      <vt:variant>
        <vt:i4>4456459</vt:i4>
      </vt:variant>
      <vt:variant>
        <vt:i4>181</vt:i4>
      </vt:variant>
      <vt:variant>
        <vt:i4>0</vt:i4>
      </vt:variant>
      <vt:variant>
        <vt:i4>5</vt:i4>
      </vt:variant>
      <vt:variant>
        <vt:lpwstr/>
      </vt:variant>
      <vt:variant>
        <vt:lpwstr>_ENREF_5</vt:lpwstr>
      </vt:variant>
      <vt:variant>
        <vt:i4>4390923</vt:i4>
      </vt:variant>
      <vt:variant>
        <vt:i4>175</vt:i4>
      </vt:variant>
      <vt:variant>
        <vt:i4>0</vt:i4>
      </vt:variant>
      <vt:variant>
        <vt:i4>5</vt:i4>
      </vt:variant>
      <vt:variant>
        <vt:lpwstr/>
      </vt:variant>
      <vt:variant>
        <vt:lpwstr>_ENREF_27</vt:lpwstr>
      </vt:variant>
      <vt:variant>
        <vt:i4>4390923</vt:i4>
      </vt:variant>
      <vt:variant>
        <vt:i4>169</vt:i4>
      </vt:variant>
      <vt:variant>
        <vt:i4>0</vt:i4>
      </vt:variant>
      <vt:variant>
        <vt:i4>5</vt:i4>
      </vt:variant>
      <vt:variant>
        <vt:lpwstr/>
      </vt:variant>
      <vt:variant>
        <vt:lpwstr>_ENREF_26</vt:lpwstr>
      </vt:variant>
      <vt:variant>
        <vt:i4>4194315</vt:i4>
      </vt:variant>
      <vt:variant>
        <vt:i4>163</vt:i4>
      </vt:variant>
      <vt:variant>
        <vt:i4>0</vt:i4>
      </vt:variant>
      <vt:variant>
        <vt:i4>5</vt:i4>
      </vt:variant>
      <vt:variant>
        <vt:lpwstr/>
      </vt:variant>
      <vt:variant>
        <vt:lpwstr>_ENREF_14</vt:lpwstr>
      </vt:variant>
      <vt:variant>
        <vt:i4>4390923</vt:i4>
      </vt:variant>
      <vt:variant>
        <vt:i4>155</vt:i4>
      </vt:variant>
      <vt:variant>
        <vt:i4>0</vt:i4>
      </vt:variant>
      <vt:variant>
        <vt:i4>5</vt:i4>
      </vt:variant>
      <vt:variant>
        <vt:lpwstr/>
      </vt:variant>
      <vt:variant>
        <vt:lpwstr>_ENREF_23</vt:lpwstr>
      </vt:variant>
      <vt:variant>
        <vt:i4>4390923</vt:i4>
      </vt:variant>
      <vt:variant>
        <vt:i4>149</vt:i4>
      </vt:variant>
      <vt:variant>
        <vt:i4>0</vt:i4>
      </vt:variant>
      <vt:variant>
        <vt:i4>5</vt:i4>
      </vt:variant>
      <vt:variant>
        <vt:lpwstr/>
      </vt:variant>
      <vt:variant>
        <vt:lpwstr>_ENREF_23</vt:lpwstr>
      </vt:variant>
      <vt:variant>
        <vt:i4>4390923</vt:i4>
      </vt:variant>
      <vt:variant>
        <vt:i4>145</vt:i4>
      </vt:variant>
      <vt:variant>
        <vt:i4>0</vt:i4>
      </vt:variant>
      <vt:variant>
        <vt:i4>5</vt:i4>
      </vt:variant>
      <vt:variant>
        <vt:lpwstr/>
      </vt:variant>
      <vt:variant>
        <vt:lpwstr>_ENREF_22</vt:lpwstr>
      </vt:variant>
      <vt:variant>
        <vt:i4>4390923</vt:i4>
      </vt:variant>
      <vt:variant>
        <vt:i4>142</vt:i4>
      </vt:variant>
      <vt:variant>
        <vt:i4>0</vt:i4>
      </vt:variant>
      <vt:variant>
        <vt:i4>5</vt:i4>
      </vt:variant>
      <vt:variant>
        <vt:lpwstr/>
      </vt:variant>
      <vt:variant>
        <vt:lpwstr>_ENREF_21</vt:lpwstr>
      </vt:variant>
      <vt:variant>
        <vt:i4>4390923</vt:i4>
      </vt:variant>
      <vt:variant>
        <vt:i4>132</vt:i4>
      </vt:variant>
      <vt:variant>
        <vt:i4>0</vt:i4>
      </vt:variant>
      <vt:variant>
        <vt:i4>5</vt:i4>
      </vt:variant>
      <vt:variant>
        <vt:lpwstr/>
      </vt:variant>
      <vt:variant>
        <vt:lpwstr>_ENREF_20</vt:lpwstr>
      </vt:variant>
      <vt:variant>
        <vt:i4>4194315</vt:i4>
      </vt:variant>
      <vt:variant>
        <vt:i4>124</vt:i4>
      </vt:variant>
      <vt:variant>
        <vt:i4>0</vt:i4>
      </vt:variant>
      <vt:variant>
        <vt:i4>5</vt:i4>
      </vt:variant>
      <vt:variant>
        <vt:lpwstr/>
      </vt:variant>
      <vt:variant>
        <vt:lpwstr>_ENREF_19</vt:lpwstr>
      </vt:variant>
      <vt:variant>
        <vt:i4>4521995</vt:i4>
      </vt:variant>
      <vt:variant>
        <vt:i4>118</vt:i4>
      </vt:variant>
      <vt:variant>
        <vt:i4>0</vt:i4>
      </vt:variant>
      <vt:variant>
        <vt:i4>5</vt:i4>
      </vt:variant>
      <vt:variant>
        <vt:lpwstr/>
      </vt:variant>
      <vt:variant>
        <vt:lpwstr>_ENREF_4</vt:lpwstr>
      </vt:variant>
      <vt:variant>
        <vt:i4>4194315</vt:i4>
      </vt:variant>
      <vt:variant>
        <vt:i4>114</vt:i4>
      </vt:variant>
      <vt:variant>
        <vt:i4>0</vt:i4>
      </vt:variant>
      <vt:variant>
        <vt:i4>5</vt:i4>
      </vt:variant>
      <vt:variant>
        <vt:lpwstr/>
      </vt:variant>
      <vt:variant>
        <vt:lpwstr>_ENREF_18</vt:lpwstr>
      </vt:variant>
      <vt:variant>
        <vt:i4>4194315</vt:i4>
      </vt:variant>
      <vt:variant>
        <vt:i4>111</vt:i4>
      </vt:variant>
      <vt:variant>
        <vt:i4>0</vt:i4>
      </vt:variant>
      <vt:variant>
        <vt:i4>5</vt:i4>
      </vt:variant>
      <vt:variant>
        <vt:lpwstr/>
      </vt:variant>
      <vt:variant>
        <vt:lpwstr>_ENREF_17</vt:lpwstr>
      </vt:variant>
      <vt:variant>
        <vt:i4>4456459</vt:i4>
      </vt:variant>
      <vt:variant>
        <vt:i4>101</vt:i4>
      </vt:variant>
      <vt:variant>
        <vt:i4>0</vt:i4>
      </vt:variant>
      <vt:variant>
        <vt:i4>5</vt:i4>
      </vt:variant>
      <vt:variant>
        <vt:lpwstr/>
      </vt:variant>
      <vt:variant>
        <vt:lpwstr>_ENREF_5</vt:lpwstr>
      </vt:variant>
      <vt:variant>
        <vt:i4>4194315</vt:i4>
      </vt:variant>
      <vt:variant>
        <vt:i4>95</vt:i4>
      </vt:variant>
      <vt:variant>
        <vt:i4>0</vt:i4>
      </vt:variant>
      <vt:variant>
        <vt:i4>5</vt:i4>
      </vt:variant>
      <vt:variant>
        <vt:lpwstr/>
      </vt:variant>
      <vt:variant>
        <vt:lpwstr>_ENREF_17</vt:lpwstr>
      </vt:variant>
      <vt:variant>
        <vt:i4>4194315</vt:i4>
      </vt:variant>
      <vt:variant>
        <vt:i4>89</vt:i4>
      </vt:variant>
      <vt:variant>
        <vt:i4>0</vt:i4>
      </vt:variant>
      <vt:variant>
        <vt:i4>5</vt:i4>
      </vt:variant>
      <vt:variant>
        <vt:lpwstr/>
      </vt:variant>
      <vt:variant>
        <vt:lpwstr>_ENREF_16</vt:lpwstr>
      </vt:variant>
      <vt:variant>
        <vt:i4>4194315</vt:i4>
      </vt:variant>
      <vt:variant>
        <vt:i4>85</vt:i4>
      </vt:variant>
      <vt:variant>
        <vt:i4>0</vt:i4>
      </vt:variant>
      <vt:variant>
        <vt:i4>5</vt:i4>
      </vt:variant>
      <vt:variant>
        <vt:lpwstr/>
      </vt:variant>
      <vt:variant>
        <vt:lpwstr>_ENREF_15</vt:lpwstr>
      </vt:variant>
      <vt:variant>
        <vt:i4>4194315</vt:i4>
      </vt:variant>
      <vt:variant>
        <vt:i4>82</vt:i4>
      </vt:variant>
      <vt:variant>
        <vt:i4>0</vt:i4>
      </vt:variant>
      <vt:variant>
        <vt:i4>5</vt:i4>
      </vt:variant>
      <vt:variant>
        <vt:lpwstr/>
      </vt:variant>
      <vt:variant>
        <vt:lpwstr>_ENREF_14</vt:lpwstr>
      </vt:variant>
      <vt:variant>
        <vt:i4>4521995</vt:i4>
      </vt:variant>
      <vt:variant>
        <vt:i4>72</vt:i4>
      </vt:variant>
      <vt:variant>
        <vt:i4>0</vt:i4>
      </vt:variant>
      <vt:variant>
        <vt:i4>5</vt:i4>
      </vt:variant>
      <vt:variant>
        <vt:lpwstr/>
      </vt:variant>
      <vt:variant>
        <vt:lpwstr>_ENREF_4</vt:lpwstr>
      </vt:variant>
      <vt:variant>
        <vt:i4>4194315</vt:i4>
      </vt:variant>
      <vt:variant>
        <vt:i4>68</vt:i4>
      </vt:variant>
      <vt:variant>
        <vt:i4>0</vt:i4>
      </vt:variant>
      <vt:variant>
        <vt:i4>5</vt:i4>
      </vt:variant>
      <vt:variant>
        <vt:lpwstr/>
      </vt:variant>
      <vt:variant>
        <vt:lpwstr>_ENREF_13</vt:lpwstr>
      </vt:variant>
      <vt:variant>
        <vt:i4>4194315</vt:i4>
      </vt:variant>
      <vt:variant>
        <vt:i4>65</vt:i4>
      </vt:variant>
      <vt:variant>
        <vt:i4>0</vt:i4>
      </vt:variant>
      <vt:variant>
        <vt:i4>5</vt:i4>
      </vt:variant>
      <vt:variant>
        <vt:lpwstr/>
      </vt:variant>
      <vt:variant>
        <vt:lpwstr>_ENREF_12</vt:lpwstr>
      </vt:variant>
      <vt:variant>
        <vt:i4>4194315</vt:i4>
      </vt:variant>
      <vt:variant>
        <vt:i4>53</vt:i4>
      </vt:variant>
      <vt:variant>
        <vt:i4>0</vt:i4>
      </vt:variant>
      <vt:variant>
        <vt:i4>5</vt:i4>
      </vt:variant>
      <vt:variant>
        <vt:lpwstr/>
      </vt:variant>
      <vt:variant>
        <vt:lpwstr>_ENREF_11</vt:lpwstr>
      </vt:variant>
      <vt:variant>
        <vt:i4>4194315</vt:i4>
      </vt:variant>
      <vt:variant>
        <vt:i4>47</vt:i4>
      </vt:variant>
      <vt:variant>
        <vt:i4>0</vt:i4>
      </vt:variant>
      <vt:variant>
        <vt:i4>5</vt:i4>
      </vt:variant>
      <vt:variant>
        <vt:lpwstr/>
      </vt:variant>
      <vt:variant>
        <vt:lpwstr>_ENREF_10</vt:lpwstr>
      </vt:variant>
      <vt:variant>
        <vt:i4>4587531</vt:i4>
      </vt:variant>
      <vt:variant>
        <vt:i4>39</vt:i4>
      </vt:variant>
      <vt:variant>
        <vt:i4>0</vt:i4>
      </vt:variant>
      <vt:variant>
        <vt:i4>5</vt:i4>
      </vt:variant>
      <vt:variant>
        <vt:lpwstr/>
      </vt:variant>
      <vt:variant>
        <vt:lpwstr>_ENREF_7</vt:lpwstr>
      </vt:variant>
      <vt:variant>
        <vt:i4>4521995</vt:i4>
      </vt:variant>
      <vt:variant>
        <vt:i4>33</vt:i4>
      </vt:variant>
      <vt:variant>
        <vt:i4>0</vt:i4>
      </vt:variant>
      <vt:variant>
        <vt:i4>5</vt:i4>
      </vt:variant>
      <vt:variant>
        <vt:lpwstr/>
      </vt:variant>
      <vt:variant>
        <vt:lpwstr>_ENREF_4</vt:lpwstr>
      </vt:variant>
      <vt:variant>
        <vt:i4>4653067</vt:i4>
      </vt:variant>
      <vt:variant>
        <vt:i4>27</vt:i4>
      </vt:variant>
      <vt:variant>
        <vt:i4>0</vt:i4>
      </vt:variant>
      <vt:variant>
        <vt:i4>5</vt:i4>
      </vt:variant>
      <vt:variant>
        <vt:lpwstr/>
      </vt:variant>
      <vt:variant>
        <vt:lpwstr>_ENREF_6</vt:lpwstr>
      </vt:variant>
      <vt:variant>
        <vt:i4>4456459</vt:i4>
      </vt:variant>
      <vt:variant>
        <vt:i4>21</vt:i4>
      </vt:variant>
      <vt:variant>
        <vt:i4>0</vt:i4>
      </vt:variant>
      <vt:variant>
        <vt:i4>5</vt:i4>
      </vt:variant>
      <vt:variant>
        <vt:lpwstr/>
      </vt:variant>
      <vt:variant>
        <vt:lpwstr>_ENREF_5</vt:lpwstr>
      </vt:variant>
      <vt:variant>
        <vt:i4>4521995</vt:i4>
      </vt:variant>
      <vt:variant>
        <vt:i4>15</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Thyroid Gland</dc:title>
  <dc:creator>College of American Pathologists</dc:creator>
  <cp:lastModifiedBy>Doug Murphy (s)</cp:lastModifiedBy>
  <cp:revision>24</cp:revision>
  <cp:lastPrinted>2017-06-01T14:04:00Z</cp:lastPrinted>
  <dcterms:created xsi:type="dcterms:W3CDTF">2019-06-17T18:15:00Z</dcterms:created>
  <dcterms:modified xsi:type="dcterms:W3CDTF">2019-08-15T18:30:00Z</dcterms:modified>
</cp:coreProperties>
</file>