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AB" w:rsidRPr="0071288E" w:rsidRDefault="00715BAB" w:rsidP="006E1D3B">
      <w:pPr>
        <w:rPr>
          <w:rFonts w:ascii="Arial" w:hAnsi="Arial" w:cs="Arial"/>
          <w:b/>
          <w:sz w:val="32"/>
          <w:szCs w:val="32"/>
        </w:rPr>
      </w:pPr>
    </w:p>
    <w:p w:rsidR="00715BAB" w:rsidRPr="0071288E" w:rsidRDefault="00715BAB" w:rsidP="006E1D3B">
      <w:pPr>
        <w:rPr>
          <w:rFonts w:ascii="Arial" w:hAnsi="Arial" w:cs="Arial"/>
          <w:b/>
          <w:sz w:val="32"/>
          <w:szCs w:val="32"/>
        </w:rPr>
      </w:pPr>
    </w:p>
    <w:p w:rsidR="00715BAB" w:rsidRPr="0071288E" w:rsidRDefault="00715BAB" w:rsidP="006E1D3B">
      <w:pPr>
        <w:pBdr>
          <w:bottom w:val="single" w:sz="4" w:space="1" w:color="auto"/>
        </w:pBdr>
        <w:rPr>
          <w:rFonts w:ascii="Arial" w:hAnsi="Arial" w:cs="Arial"/>
          <w:b/>
          <w:sz w:val="32"/>
          <w:szCs w:val="32"/>
        </w:rPr>
      </w:pPr>
      <w:r w:rsidRPr="0071288E">
        <w:rPr>
          <w:rFonts w:ascii="Arial" w:hAnsi="Arial" w:cs="Arial"/>
          <w:b/>
          <w:sz w:val="32"/>
          <w:szCs w:val="32"/>
        </w:rPr>
        <w:t xml:space="preserve">Template for Reporting Results of Biomarker Testing of Specimens </w:t>
      </w:r>
      <w:proofErr w:type="gramStart"/>
      <w:r w:rsidRPr="0071288E">
        <w:rPr>
          <w:rFonts w:ascii="Arial" w:hAnsi="Arial" w:cs="Arial"/>
          <w:b/>
          <w:sz w:val="32"/>
          <w:szCs w:val="32"/>
        </w:rPr>
        <w:t>From</w:t>
      </w:r>
      <w:proofErr w:type="gramEnd"/>
      <w:r w:rsidRPr="0071288E">
        <w:rPr>
          <w:rFonts w:ascii="Arial" w:hAnsi="Arial" w:cs="Arial"/>
          <w:b/>
          <w:sz w:val="32"/>
          <w:szCs w:val="32"/>
        </w:rPr>
        <w:t xml:space="preserve"> Patients With Carcinoma of the Colon and Rectum</w:t>
      </w:r>
    </w:p>
    <w:p w:rsidR="00715BAB" w:rsidRPr="0071288E" w:rsidRDefault="00715BAB" w:rsidP="006E1D3B">
      <w:pPr>
        <w:rPr>
          <w:rFonts w:ascii="Arial" w:hAnsi="Arial" w:cs="Arial"/>
          <w:kern w:val="18"/>
          <w:szCs w:val="20"/>
        </w:rPr>
      </w:pPr>
    </w:p>
    <w:p w:rsidR="002A0D49" w:rsidRPr="0071288E" w:rsidRDefault="002A0D49" w:rsidP="006E1D3B">
      <w:pPr>
        <w:rPr>
          <w:rFonts w:ascii="Arial" w:hAnsi="Arial" w:cs="Arial"/>
          <w:kern w:val="18"/>
          <w:szCs w:val="20"/>
        </w:rPr>
      </w:pPr>
      <w:r w:rsidRPr="0071288E">
        <w:rPr>
          <w:rFonts w:ascii="Arial" w:hAnsi="Arial" w:cs="Arial"/>
          <w:kern w:val="18"/>
          <w:szCs w:val="20"/>
        </w:rPr>
        <w:t xml:space="preserve">Template web posting date: </w:t>
      </w:r>
      <w:r w:rsidR="002A3C3B" w:rsidRPr="0071288E">
        <w:rPr>
          <w:rFonts w:ascii="Arial" w:hAnsi="Arial" w:cs="Arial"/>
          <w:kern w:val="18"/>
          <w:szCs w:val="20"/>
        </w:rPr>
        <w:t>December</w:t>
      </w:r>
      <w:r w:rsidRPr="0071288E">
        <w:rPr>
          <w:rFonts w:ascii="Arial" w:hAnsi="Arial" w:cs="Arial"/>
          <w:kern w:val="18"/>
          <w:szCs w:val="20"/>
        </w:rPr>
        <w:t xml:space="preserve"> </w:t>
      </w:r>
      <w:r w:rsidR="00980E76" w:rsidRPr="0071288E">
        <w:rPr>
          <w:rFonts w:ascii="Arial" w:hAnsi="Arial" w:cs="Arial"/>
          <w:kern w:val="18"/>
          <w:szCs w:val="20"/>
        </w:rPr>
        <w:t>2014</w:t>
      </w:r>
    </w:p>
    <w:p w:rsidR="002A0D49" w:rsidRPr="0071288E" w:rsidRDefault="002A0D49" w:rsidP="006E1D3B">
      <w:pPr>
        <w:rPr>
          <w:rFonts w:ascii="Arial" w:hAnsi="Arial" w:cs="Arial"/>
          <w:kern w:val="18"/>
          <w:szCs w:val="20"/>
        </w:rPr>
      </w:pPr>
    </w:p>
    <w:p w:rsidR="00715BAB" w:rsidRPr="0071288E" w:rsidRDefault="00715BAB" w:rsidP="006E1D3B">
      <w:pPr>
        <w:rPr>
          <w:rFonts w:ascii="Arial" w:hAnsi="Arial" w:cs="Arial"/>
          <w:b/>
          <w:kern w:val="18"/>
          <w:szCs w:val="20"/>
        </w:rPr>
      </w:pPr>
      <w:r w:rsidRPr="0071288E">
        <w:rPr>
          <w:rFonts w:ascii="Arial" w:hAnsi="Arial" w:cs="Arial"/>
          <w:b/>
          <w:kern w:val="18"/>
          <w:szCs w:val="20"/>
        </w:rPr>
        <w:t>Authors</w:t>
      </w:r>
    </w:p>
    <w:p w:rsidR="00715BAB" w:rsidRPr="0071288E" w:rsidRDefault="00715BAB" w:rsidP="006E1D3B">
      <w:pPr>
        <w:rPr>
          <w:rFonts w:ascii="Arial" w:hAnsi="Arial" w:cs="Arial"/>
          <w:kern w:val="18"/>
          <w:szCs w:val="20"/>
        </w:rPr>
      </w:pPr>
      <w:r w:rsidRPr="0071288E">
        <w:rPr>
          <w:rFonts w:ascii="Arial" w:hAnsi="Arial" w:cs="Arial"/>
          <w:kern w:val="18"/>
          <w:szCs w:val="20"/>
        </w:rPr>
        <w:t>Angela N. Bartley, MD, FCAP</w:t>
      </w:r>
    </w:p>
    <w:p w:rsidR="00715BAB" w:rsidRPr="0071288E" w:rsidRDefault="00715BAB" w:rsidP="006E1D3B">
      <w:pPr>
        <w:ind w:firstLine="720"/>
        <w:rPr>
          <w:rFonts w:ascii="Arial" w:hAnsi="Arial" w:cs="Arial"/>
          <w:kern w:val="18"/>
          <w:szCs w:val="20"/>
        </w:rPr>
      </w:pPr>
      <w:r w:rsidRPr="0071288E">
        <w:rPr>
          <w:rFonts w:ascii="Arial" w:hAnsi="Arial" w:cs="Arial"/>
          <w:kern w:val="18"/>
          <w:szCs w:val="20"/>
        </w:rPr>
        <w:t>Department of Pathology, St. Joseph Mercy Hospital, Ann Arbor, MI</w:t>
      </w:r>
    </w:p>
    <w:p w:rsidR="00715BAB" w:rsidRPr="0071288E" w:rsidRDefault="00715BAB" w:rsidP="006E1D3B">
      <w:pPr>
        <w:rPr>
          <w:rFonts w:ascii="Arial" w:hAnsi="Arial" w:cs="Arial"/>
          <w:kern w:val="18"/>
          <w:szCs w:val="20"/>
        </w:rPr>
      </w:pPr>
      <w:r w:rsidRPr="0071288E">
        <w:rPr>
          <w:rFonts w:ascii="Arial" w:hAnsi="Arial" w:cs="Arial"/>
          <w:kern w:val="18"/>
          <w:szCs w:val="20"/>
        </w:rPr>
        <w:t>Stanley R. Hamilton, MD, FCAP</w:t>
      </w:r>
    </w:p>
    <w:p w:rsidR="00715BAB" w:rsidRPr="0071288E" w:rsidRDefault="00715BAB" w:rsidP="006E1D3B">
      <w:pPr>
        <w:ind w:left="720"/>
        <w:rPr>
          <w:rFonts w:ascii="Arial" w:hAnsi="Arial" w:cs="Arial"/>
          <w:kern w:val="18"/>
          <w:szCs w:val="20"/>
        </w:rPr>
      </w:pPr>
      <w:r w:rsidRPr="0071288E">
        <w:rPr>
          <w:rFonts w:ascii="Arial" w:hAnsi="Arial" w:cs="Arial"/>
          <w:kern w:val="18"/>
          <w:szCs w:val="20"/>
        </w:rPr>
        <w:t>Division of Pathology and Laboratory Medicine, University of Texas MD Anderson Cancer Center, Houston, TX</w:t>
      </w:r>
    </w:p>
    <w:p w:rsidR="00715BAB" w:rsidRPr="0071288E" w:rsidRDefault="00715BAB" w:rsidP="006E1D3B">
      <w:pPr>
        <w:rPr>
          <w:rFonts w:ascii="Arial" w:hAnsi="Arial" w:cs="Arial"/>
          <w:kern w:val="18"/>
          <w:szCs w:val="20"/>
        </w:rPr>
      </w:pPr>
      <w:proofErr w:type="spellStart"/>
      <w:r w:rsidRPr="0071288E">
        <w:rPr>
          <w:rFonts w:ascii="Arial" w:hAnsi="Arial" w:cs="Arial"/>
          <w:kern w:val="18"/>
          <w:szCs w:val="20"/>
        </w:rPr>
        <w:t>Randa</w:t>
      </w:r>
      <w:proofErr w:type="spellEnd"/>
      <w:r w:rsidRPr="0071288E">
        <w:rPr>
          <w:rFonts w:ascii="Arial" w:hAnsi="Arial" w:cs="Arial"/>
          <w:kern w:val="18"/>
          <w:szCs w:val="20"/>
        </w:rPr>
        <w:t xml:space="preserve"> </w:t>
      </w:r>
      <w:proofErr w:type="spellStart"/>
      <w:r w:rsidRPr="0071288E">
        <w:rPr>
          <w:rFonts w:ascii="Arial" w:hAnsi="Arial" w:cs="Arial"/>
          <w:kern w:val="18"/>
          <w:szCs w:val="20"/>
        </w:rPr>
        <w:t>Alsabeh</w:t>
      </w:r>
      <w:proofErr w:type="spellEnd"/>
      <w:r w:rsidRPr="0071288E">
        <w:rPr>
          <w:rFonts w:ascii="Arial" w:hAnsi="Arial" w:cs="Arial"/>
          <w:kern w:val="18"/>
          <w:szCs w:val="20"/>
        </w:rPr>
        <w:t>, MD, FCAP</w:t>
      </w:r>
    </w:p>
    <w:p w:rsidR="00715BAB" w:rsidRPr="0071288E" w:rsidRDefault="00715BAB" w:rsidP="006E1D3B">
      <w:pPr>
        <w:ind w:left="720"/>
        <w:rPr>
          <w:rFonts w:ascii="Arial" w:hAnsi="Arial" w:cs="Arial"/>
          <w:kern w:val="18"/>
          <w:szCs w:val="20"/>
        </w:rPr>
      </w:pPr>
      <w:r w:rsidRPr="0071288E">
        <w:rPr>
          <w:rFonts w:ascii="Arial" w:hAnsi="Arial" w:cs="Arial"/>
          <w:kern w:val="18"/>
          <w:szCs w:val="20"/>
        </w:rPr>
        <w:t xml:space="preserve">Beverly Hills, CA </w:t>
      </w:r>
    </w:p>
    <w:p w:rsidR="00715BAB" w:rsidRPr="0071288E" w:rsidRDefault="00715BAB" w:rsidP="006E1D3B">
      <w:pPr>
        <w:rPr>
          <w:rFonts w:ascii="Arial" w:hAnsi="Arial" w:cs="Arial"/>
          <w:kern w:val="18"/>
          <w:szCs w:val="20"/>
        </w:rPr>
      </w:pPr>
      <w:r w:rsidRPr="0071288E">
        <w:rPr>
          <w:rFonts w:ascii="Arial" w:hAnsi="Arial" w:cs="Arial"/>
          <w:kern w:val="18"/>
          <w:szCs w:val="20"/>
        </w:rPr>
        <w:t xml:space="preserve">Edward P. </w:t>
      </w:r>
      <w:proofErr w:type="spellStart"/>
      <w:r w:rsidRPr="0071288E">
        <w:rPr>
          <w:rFonts w:ascii="Arial" w:hAnsi="Arial" w:cs="Arial"/>
          <w:kern w:val="18"/>
          <w:szCs w:val="20"/>
        </w:rPr>
        <w:t>Ambinder</w:t>
      </w:r>
      <w:proofErr w:type="spellEnd"/>
      <w:r w:rsidRPr="0071288E">
        <w:rPr>
          <w:rFonts w:ascii="Arial" w:hAnsi="Arial" w:cs="Arial"/>
          <w:kern w:val="18"/>
          <w:szCs w:val="20"/>
        </w:rPr>
        <w:t>, MD</w:t>
      </w:r>
    </w:p>
    <w:p w:rsidR="00715BAB" w:rsidRPr="0071288E" w:rsidRDefault="00715BAB" w:rsidP="006E1D3B">
      <w:pPr>
        <w:ind w:left="720"/>
        <w:rPr>
          <w:rFonts w:ascii="Arial" w:hAnsi="Arial" w:cs="Arial"/>
          <w:kern w:val="18"/>
          <w:szCs w:val="20"/>
        </w:rPr>
      </w:pPr>
      <w:r w:rsidRPr="0071288E">
        <w:rPr>
          <w:rFonts w:ascii="Arial" w:hAnsi="Arial" w:cs="Arial"/>
          <w:kern w:val="18"/>
          <w:szCs w:val="20"/>
        </w:rPr>
        <w:t xml:space="preserve">Department of Medicine (Medical Oncology and Hematology), </w:t>
      </w:r>
      <w:proofErr w:type="spellStart"/>
      <w:r w:rsidRPr="0071288E">
        <w:rPr>
          <w:rFonts w:ascii="Arial" w:hAnsi="Arial" w:cs="Arial"/>
          <w:kern w:val="18"/>
          <w:szCs w:val="20"/>
        </w:rPr>
        <w:t>Tisch</w:t>
      </w:r>
      <w:proofErr w:type="spellEnd"/>
      <w:r w:rsidRPr="0071288E">
        <w:rPr>
          <w:rFonts w:ascii="Arial" w:hAnsi="Arial" w:cs="Arial"/>
          <w:kern w:val="18"/>
          <w:szCs w:val="20"/>
        </w:rPr>
        <w:t xml:space="preserve"> Cancer Institute, Icahn School of Medicine at Mount Sinai, New York, NY</w:t>
      </w:r>
    </w:p>
    <w:p w:rsidR="00715BAB" w:rsidRPr="0071288E" w:rsidRDefault="00715BAB" w:rsidP="006E1D3B">
      <w:pPr>
        <w:rPr>
          <w:rFonts w:ascii="Arial" w:hAnsi="Arial" w:cs="Arial"/>
          <w:kern w:val="18"/>
          <w:szCs w:val="20"/>
        </w:rPr>
      </w:pPr>
      <w:r w:rsidRPr="0071288E">
        <w:rPr>
          <w:rFonts w:ascii="Arial" w:hAnsi="Arial" w:cs="Arial"/>
          <w:kern w:val="18"/>
          <w:szCs w:val="20"/>
        </w:rPr>
        <w:t>Michael Berman, MD, FCAP</w:t>
      </w:r>
    </w:p>
    <w:p w:rsidR="00715BAB" w:rsidRPr="0071288E" w:rsidRDefault="00715BAB" w:rsidP="006E1D3B">
      <w:pPr>
        <w:ind w:firstLine="720"/>
        <w:rPr>
          <w:rFonts w:ascii="Arial" w:hAnsi="Arial" w:cs="Arial"/>
          <w:color w:val="000000"/>
          <w:szCs w:val="20"/>
        </w:rPr>
      </w:pPr>
      <w:r w:rsidRPr="0071288E">
        <w:rPr>
          <w:rFonts w:ascii="Arial" w:hAnsi="Arial" w:cs="Arial"/>
          <w:color w:val="000000"/>
          <w:szCs w:val="20"/>
        </w:rPr>
        <w:t xml:space="preserve">Department of Pathology, Jefferson Regional Medical Center, Jefferson Hills, PA </w:t>
      </w:r>
    </w:p>
    <w:p w:rsidR="00715BAB" w:rsidRPr="0071288E" w:rsidRDefault="00715BAB" w:rsidP="006E1D3B">
      <w:pPr>
        <w:rPr>
          <w:rFonts w:ascii="Arial" w:hAnsi="Arial" w:cs="Arial"/>
          <w:kern w:val="18"/>
          <w:szCs w:val="20"/>
        </w:rPr>
      </w:pPr>
      <w:r w:rsidRPr="0071288E">
        <w:rPr>
          <w:rFonts w:ascii="Arial" w:hAnsi="Arial" w:cs="Arial"/>
          <w:kern w:val="18"/>
          <w:szCs w:val="20"/>
        </w:rPr>
        <w:t>Elaine Collins, MA, RHIA, CTR</w:t>
      </w:r>
    </w:p>
    <w:p w:rsidR="00715BAB" w:rsidRPr="0071288E" w:rsidRDefault="00715BAB" w:rsidP="006E1D3B">
      <w:pPr>
        <w:ind w:firstLine="720"/>
        <w:rPr>
          <w:rFonts w:ascii="Arial" w:hAnsi="Arial" w:cs="Arial"/>
          <w:color w:val="000000"/>
          <w:szCs w:val="20"/>
        </w:rPr>
      </w:pPr>
      <w:r w:rsidRPr="0071288E">
        <w:rPr>
          <w:rFonts w:ascii="Arial" w:hAnsi="Arial" w:cs="Arial"/>
          <w:color w:val="000000"/>
          <w:szCs w:val="20"/>
        </w:rPr>
        <w:t xml:space="preserve">St. Paul, MN </w:t>
      </w:r>
    </w:p>
    <w:p w:rsidR="00715BAB" w:rsidRPr="0071288E" w:rsidRDefault="00715BAB" w:rsidP="006E1D3B">
      <w:pPr>
        <w:rPr>
          <w:rFonts w:ascii="Arial" w:hAnsi="Arial" w:cs="Arial"/>
          <w:kern w:val="18"/>
          <w:szCs w:val="20"/>
        </w:rPr>
      </w:pPr>
      <w:r w:rsidRPr="0071288E">
        <w:rPr>
          <w:rFonts w:ascii="Arial" w:hAnsi="Arial" w:cs="Arial"/>
          <w:kern w:val="18"/>
          <w:szCs w:val="20"/>
        </w:rPr>
        <w:t>Patrick L. Fitzgibbons, MD, FCAP</w:t>
      </w:r>
    </w:p>
    <w:p w:rsidR="00715BAB" w:rsidRPr="0071288E" w:rsidRDefault="00715BAB" w:rsidP="006E1D3B">
      <w:pPr>
        <w:rPr>
          <w:rFonts w:ascii="Arial" w:hAnsi="Arial" w:cs="Arial"/>
          <w:kern w:val="18"/>
          <w:szCs w:val="20"/>
        </w:rPr>
      </w:pPr>
      <w:r w:rsidRPr="0071288E">
        <w:rPr>
          <w:rFonts w:ascii="Arial" w:hAnsi="Arial" w:cs="Arial"/>
          <w:kern w:val="18"/>
          <w:szCs w:val="20"/>
        </w:rPr>
        <w:tab/>
        <w:t>Department of Pathology, St. Jude Medical Center, Fullerton, CA</w:t>
      </w:r>
    </w:p>
    <w:p w:rsidR="00715BAB" w:rsidRPr="0071288E" w:rsidRDefault="00715BAB" w:rsidP="006E1D3B">
      <w:pPr>
        <w:rPr>
          <w:rFonts w:ascii="Arial" w:hAnsi="Arial" w:cs="Arial"/>
          <w:kern w:val="18"/>
          <w:szCs w:val="20"/>
        </w:rPr>
      </w:pPr>
      <w:r w:rsidRPr="0071288E">
        <w:rPr>
          <w:rFonts w:ascii="Arial" w:hAnsi="Arial" w:cs="Arial"/>
          <w:kern w:val="18"/>
          <w:szCs w:val="20"/>
        </w:rPr>
        <w:t>Donna M. Gress, RHIT, CTR</w:t>
      </w:r>
    </w:p>
    <w:p w:rsidR="00715BAB" w:rsidRPr="0071288E" w:rsidRDefault="00715BAB" w:rsidP="006E1D3B">
      <w:pPr>
        <w:rPr>
          <w:rFonts w:ascii="Arial" w:hAnsi="Arial" w:cs="Arial"/>
          <w:kern w:val="18"/>
          <w:szCs w:val="20"/>
        </w:rPr>
      </w:pPr>
      <w:r w:rsidRPr="0071288E">
        <w:rPr>
          <w:rFonts w:ascii="Arial" w:hAnsi="Arial" w:cs="Arial"/>
          <w:kern w:val="18"/>
          <w:szCs w:val="20"/>
        </w:rPr>
        <w:tab/>
        <w:t>American Joint Committee on Cancer (AJCC), Chicago, IL</w:t>
      </w:r>
    </w:p>
    <w:p w:rsidR="00715BAB" w:rsidRPr="0071288E" w:rsidRDefault="00715BAB" w:rsidP="006E1D3B">
      <w:pPr>
        <w:rPr>
          <w:rFonts w:ascii="Arial" w:hAnsi="Arial" w:cs="Arial"/>
          <w:kern w:val="18"/>
          <w:szCs w:val="20"/>
        </w:rPr>
      </w:pPr>
      <w:r w:rsidRPr="0071288E">
        <w:rPr>
          <w:rFonts w:ascii="Arial" w:hAnsi="Arial" w:cs="Arial"/>
          <w:kern w:val="18"/>
          <w:szCs w:val="20"/>
        </w:rPr>
        <w:t>Jan A. Nowak, PhD, MD, FCAP</w:t>
      </w:r>
    </w:p>
    <w:p w:rsidR="00715BAB" w:rsidRPr="0071288E" w:rsidRDefault="00715BAB" w:rsidP="006E1D3B">
      <w:pPr>
        <w:ind w:left="720"/>
        <w:rPr>
          <w:rFonts w:ascii="Arial" w:hAnsi="Arial" w:cs="Arial"/>
          <w:kern w:val="18"/>
          <w:szCs w:val="20"/>
        </w:rPr>
      </w:pPr>
      <w:r w:rsidRPr="0071288E">
        <w:rPr>
          <w:rFonts w:ascii="Arial" w:hAnsi="Arial" w:cs="Arial"/>
          <w:kern w:val="18"/>
          <w:szCs w:val="20"/>
        </w:rPr>
        <w:t xml:space="preserve">Department of Pathology and Laboratory Medicine, </w:t>
      </w:r>
      <w:proofErr w:type="spellStart"/>
      <w:r w:rsidRPr="0071288E">
        <w:rPr>
          <w:rFonts w:ascii="Arial" w:hAnsi="Arial" w:cs="Arial"/>
          <w:kern w:val="18"/>
          <w:szCs w:val="20"/>
        </w:rPr>
        <w:t>NorthShore</w:t>
      </w:r>
      <w:proofErr w:type="spellEnd"/>
      <w:r w:rsidRPr="0071288E">
        <w:rPr>
          <w:rFonts w:ascii="Arial" w:hAnsi="Arial" w:cs="Arial"/>
          <w:kern w:val="18"/>
          <w:szCs w:val="20"/>
        </w:rPr>
        <w:t xml:space="preserve"> University </w:t>
      </w:r>
      <w:proofErr w:type="spellStart"/>
      <w:r w:rsidRPr="0071288E">
        <w:rPr>
          <w:rFonts w:ascii="Arial" w:hAnsi="Arial" w:cs="Arial"/>
          <w:kern w:val="18"/>
          <w:szCs w:val="20"/>
        </w:rPr>
        <w:t>HealthSystem</w:t>
      </w:r>
      <w:proofErr w:type="spellEnd"/>
      <w:r w:rsidRPr="0071288E">
        <w:rPr>
          <w:rFonts w:ascii="Arial" w:hAnsi="Arial" w:cs="Arial"/>
          <w:kern w:val="18"/>
          <w:szCs w:val="20"/>
        </w:rPr>
        <w:t>, Evanston, IL</w:t>
      </w:r>
    </w:p>
    <w:p w:rsidR="00715BAB" w:rsidRPr="0071288E" w:rsidRDefault="00715BAB" w:rsidP="006E1D3B">
      <w:pPr>
        <w:rPr>
          <w:rFonts w:ascii="Arial" w:hAnsi="Arial" w:cs="Arial"/>
          <w:kern w:val="18"/>
          <w:szCs w:val="20"/>
        </w:rPr>
      </w:pPr>
      <w:r w:rsidRPr="0071288E">
        <w:rPr>
          <w:rFonts w:ascii="Arial" w:hAnsi="Arial" w:cs="Arial"/>
          <w:kern w:val="18"/>
          <w:szCs w:val="20"/>
        </w:rPr>
        <w:t xml:space="preserve">Wade S. </w:t>
      </w:r>
      <w:proofErr w:type="spellStart"/>
      <w:r w:rsidRPr="0071288E">
        <w:rPr>
          <w:rFonts w:ascii="Arial" w:hAnsi="Arial" w:cs="Arial"/>
          <w:kern w:val="18"/>
          <w:szCs w:val="20"/>
        </w:rPr>
        <w:t>Samowitz</w:t>
      </w:r>
      <w:proofErr w:type="spellEnd"/>
      <w:r w:rsidRPr="0071288E">
        <w:rPr>
          <w:rFonts w:ascii="Arial" w:hAnsi="Arial" w:cs="Arial"/>
          <w:kern w:val="18"/>
          <w:szCs w:val="20"/>
        </w:rPr>
        <w:t>, MD</w:t>
      </w:r>
    </w:p>
    <w:p w:rsidR="00715BAB" w:rsidRPr="0071288E" w:rsidRDefault="00715BAB" w:rsidP="006E1D3B">
      <w:pPr>
        <w:rPr>
          <w:rFonts w:ascii="Arial" w:hAnsi="Arial" w:cs="Arial"/>
          <w:kern w:val="18"/>
          <w:szCs w:val="20"/>
        </w:rPr>
      </w:pPr>
      <w:r w:rsidRPr="0071288E">
        <w:rPr>
          <w:rFonts w:ascii="Arial" w:hAnsi="Arial" w:cs="Arial"/>
          <w:kern w:val="18"/>
          <w:szCs w:val="20"/>
        </w:rPr>
        <w:tab/>
        <w:t>Department of Pathology, University of Utah, Salt Lake City, UT</w:t>
      </w:r>
    </w:p>
    <w:p w:rsidR="00715BAB" w:rsidRPr="0071288E" w:rsidRDefault="00715BAB" w:rsidP="006E1D3B">
      <w:pPr>
        <w:rPr>
          <w:rFonts w:ascii="Arial" w:hAnsi="Arial" w:cs="Arial"/>
          <w:kern w:val="18"/>
          <w:szCs w:val="20"/>
        </w:rPr>
      </w:pPr>
      <w:proofErr w:type="spellStart"/>
      <w:r w:rsidRPr="0071288E">
        <w:rPr>
          <w:rFonts w:ascii="Arial" w:hAnsi="Arial" w:cs="Arial"/>
          <w:kern w:val="18"/>
          <w:szCs w:val="20"/>
        </w:rPr>
        <w:t>Yousuf</w:t>
      </w:r>
      <w:proofErr w:type="spellEnd"/>
      <w:r w:rsidRPr="0071288E">
        <w:rPr>
          <w:rFonts w:ascii="Arial" w:hAnsi="Arial" w:cs="Arial"/>
          <w:kern w:val="18"/>
          <w:szCs w:val="20"/>
        </w:rPr>
        <w:t xml:space="preserve"> Zafar, MD, MHS</w:t>
      </w:r>
    </w:p>
    <w:p w:rsidR="00715BAB" w:rsidRPr="0071288E" w:rsidRDefault="00715BAB" w:rsidP="006E1D3B">
      <w:pPr>
        <w:ind w:left="720"/>
        <w:rPr>
          <w:rFonts w:ascii="Arial" w:hAnsi="Arial" w:cs="Arial"/>
          <w:kern w:val="18"/>
          <w:szCs w:val="20"/>
        </w:rPr>
      </w:pPr>
      <w:r w:rsidRPr="0071288E">
        <w:rPr>
          <w:rFonts w:ascii="Arial" w:hAnsi="Arial" w:cs="Arial"/>
          <w:kern w:val="18"/>
          <w:szCs w:val="20"/>
        </w:rPr>
        <w:t>Department of Medicine, Division of Medical Oncology, Duke University Medical Center, Durham, NC</w:t>
      </w:r>
    </w:p>
    <w:p w:rsidR="00503FF2" w:rsidRPr="0071288E" w:rsidRDefault="00503FF2" w:rsidP="006E1D3B">
      <w:pPr>
        <w:rPr>
          <w:rFonts w:ascii="Arial" w:hAnsi="Arial" w:cs="Arial"/>
          <w:kern w:val="18"/>
          <w:szCs w:val="20"/>
        </w:rPr>
      </w:pPr>
    </w:p>
    <w:p w:rsidR="00715BAB" w:rsidRPr="0071288E" w:rsidRDefault="00715BAB" w:rsidP="006E1D3B">
      <w:pPr>
        <w:rPr>
          <w:rFonts w:ascii="Arial" w:hAnsi="Arial" w:cs="Arial"/>
          <w:kern w:val="18"/>
          <w:szCs w:val="20"/>
        </w:rPr>
      </w:pPr>
      <w:r w:rsidRPr="0071288E">
        <w:rPr>
          <w:rFonts w:ascii="Arial" w:hAnsi="Arial" w:cs="Arial"/>
          <w:kern w:val="18"/>
          <w:szCs w:val="20"/>
        </w:rPr>
        <w:t>For the Members of the Cancer Biomarker Reporting Workgroup, College of American Pathologists</w:t>
      </w:r>
    </w:p>
    <w:p w:rsidR="00715BAB" w:rsidRPr="0071288E" w:rsidRDefault="00715BAB" w:rsidP="006E1D3B">
      <w:pPr>
        <w:rPr>
          <w:rFonts w:ascii="Arial" w:hAnsi="Arial" w:cs="Arial"/>
          <w:b/>
          <w:kern w:val="18"/>
          <w:szCs w:val="20"/>
        </w:rPr>
      </w:pPr>
    </w:p>
    <w:p w:rsidR="00715BAB" w:rsidRPr="0071288E" w:rsidRDefault="00715BAB" w:rsidP="006E1D3B">
      <w:pPr>
        <w:rPr>
          <w:rFonts w:ascii="Arial" w:hAnsi="Arial" w:cs="Arial"/>
          <w:b/>
          <w:sz w:val="18"/>
          <w:szCs w:val="18"/>
        </w:rPr>
      </w:pPr>
      <w:r w:rsidRPr="0071288E">
        <w:rPr>
          <w:rFonts w:ascii="Arial" w:hAnsi="Arial" w:cs="Arial"/>
          <w:b/>
          <w:sz w:val="18"/>
          <w:szCs w:val="18"/>
        </w:rPr>
        <w:br w:type="page"/>
      </w:r>
    </w:p>
    <w:p w:rsidR="00715BAB" w:rsidRPr="0071288E" w:rsidRDefault="00715BAB" w:rsidP="006E1D3B">
      <w:pPr>
        <w:rPr>
          <w:rFonts w:ascii="Arial" w:hAnsi="Arial" w:cs="Arial"/>
          <w:b/>
          <w:szCs w:val="20"/>
        </w:rPr>
      </w:pPr>
      <w:proofErr w:type="gramStart"/>
      <w:r w:rsidRPr="0071288E">
        <w:rPr>
          <w:rFonts w:ascii="Arial" w:hAnsi="Arial" w:cs="Arial"/>
          <w:b/>
          <w:szCs w:val="20"/>
        </w:rPr>
        <w:lastRenderedPageBreak/>
        <w:t xml:space="preserve">© </w:t>
      </w:r>
      <w:r w:rsidR="00980E76" w:rsidRPr="0071288E">
        <w:rPr>
          <w:rFonts w:ascii="Arial" w:hAnsi="Arial" w:cs="Arial"/>
          <w:b/>
          <w:szCs w:val="20"/>
        </w:rPr>
        <w:t xml:space="preserve">2014 </w:t>
      </w:r>
      <w:r w:rsidRPr="0071288E">
        <w:rPr>
          <w:rFonts w:ascii="Arial" w:hAnsi="Arial" w:cs="Arial"/>
          <w:b/>
          <w:szCs w:val="20"/>
        </w:rPr>
        <w:t>College of American Pathologists (CAP).</w:t>
      </w:r>
      <w:proofErr w:type="gramEnd"/>
      <w:r w:rsidRPr="0071288E">
        <w:rPr>
          <w:rFonts w:ascii="Arial" w:hAnsi="Arial" w:cs="Arial"/>
          <w:b/>
          <w:szCs w:val="20"/>
        </w:rPr>
        <w:t xml:space="preserve"> All rights reserved.</w:t>
      </w:r>
    </w:p>
    <w:p w:rsidR="00715BAB" w:rsidRPr="0071288E" w:rsidRDefault="00715BAB" w:rsidP="006E1D3B">
      <w:pPr>
        <w:rPr>
          <w:rFonts w:ascii="Arial" w:hAnsi="Arial" w:cs="Arial"/>
          <w:b/>
          <w:szCs w:val="20"/>
        </w:rPr>
      </w:pPr>
    </w:p>
    <w:p w:rsidR="00715BAB" w:rsidRPr="0071288E" w:rsidRDefault="00715BAB" w:rsidP="006E1D3B">
      <w:pPr>
        <w:rPr>
          <w:rFonts w:ascii="Arial" w:hAnsi="Arial" w:cs="Arial"/>
          <w:szCs w:val="20"/>
        </w:rPr>
      </w:pPr>
      <w:r w:rsidRPr="0071288E">
        <w:rPr>
          <w:rFonts w:ascii="Arial" w:hAnsi="Arial" w:cs="Arial"/>
          <w:szCs w:val="20"/>
        </w:rPr>
        <w:t>The College does not permit reproduction of any substantial portion of these templates without its written authorization. The College hereby authorizes use of these templates by physicians and other health care providers in reporting results of biomarker testing on patient specimens, in teaching, and in carrying out medical research for nonprofit purposes. This authorization does not extend to reproduction or other use of any substantial portion of these templates for commercial purposes without the written consent of the College.</w:t>
      </w:r>
    </w:p>
    <w:p w:rsidR="00715BAB" w:rsidRPr="0071288E" w:rsidRDefault="00715BAB" w:rsidP="006E1D3B">
      <w:pPr>
        <w:rPr>
          <w:rFonts w:ascii="Arial" w:hAnsi="Arial" w:cs="Arial"/>
          <w:szCs w:val="20"/>
        </w:rPr>
      </w:pPr>
    </w:p>
    <w:p w:rsidR="00715BAB" w:rsidRPr="0071288E" w:rsidRDefault="00715BAB" w:rsidP="006E1D3B">
      <w:pPr>
        <w:rPr>
          <w:rFonts w:ascii="Arial" w:hAnsi="Arial" w:cs="Arial"/>
          <w:szCs w:val="20"/>
        </w:rPr>
      </w:pPr>
      <w:r w:rsidRPr="0071288E">
        <w:rPr>
          <w:rFonts w:ascii="Arial" w:hAnsi="Arial" w:cs="Arial"/>
          <w:szCs w:val="20"/>
        </w:rPr>
        <w:t>The CAP also authorizes physicians and other health care practitioners to make modified versions of the templates solely for their individual use in reporting results of biomarker testing for individual patients, teaching, and carrying out medical research for non-profit purposes.</w:t>
      </w:r>
    </w:p>
    <w:p w:rsidR="00715BAB" w:rsidRPr="0071288E" w:rsidRDefault="00715BAB" w:rsidP="006E1D3B">
      <w:pPr>
        <w:rPr>
          <w:rFonts w:ascii="Arial" w:hAnsi="Arial" w:cs="Arial"/>
          <w:szCs w:val="20"/>
        </w:rPr>
      </w:pPr>
    </w:p>
    <w:p w:rsidR="00715BAB" w:rsidRPr="0071288E" w:rsidRDefault="00715BAB" w:rsidP="006E1D3B">
      <w:pPr>
        <w:rPr>
          <w:rFonts w:ascii="Arial" w:hAnsi="Arial" w:cs="Arial"/>
          <w:szCs w:val="20"/>
        </w:rPr>
      </w:pPr>
      <w:r w:rsidRPr="0071288E">
        <w:rPr>
          <w:rFonts w:ascii="Arial" w:hAnsi="Arial" w:cs="Arial"/>
          <w:szCs w:val="20"/>
        </w:rPr>
        <w:t xml:space="preserve">The CAP further authorizes the following uses by physicians and other health care practitioners, in reporting on surgical specimens for individual patients, in teaching, and in carrying out medical research for non-profit purposes: (1) </w:t>
      </w:r>
      <w:r w:rsidRPr="0071288E">
        <w:rPr>
          <w:rFonts w:ascii="Arial" w:hAnsi="Arial" w:cs="Arial"/>
          <w:b/>
          <w:szCs w:val="20"/>
        </w:rPr>
        <w:t>Dictation</w:t>
      </w:r>
      <w:r w:rsidRPr="0071288E">
        <w:rPr>
          <w:rFonts w:ascii="Arial" w:hAnsi="Arial" w:cs="Arial"/>
          <w:szCs w:val="20"/>
        </w:rPr>
        <w:t xml:space="preserve"> from the original or modified templates for the purposes of creating a text-based patient record on paper, or in a word processing document; (2) </w:t>
      </w:r>
      <w:r w:rsidRPr="0071288E">
        <w:rPr>
          <w:rFonts w:ascii="Arial" w:hAnsi="Arial" w:cs="Arial"/>
          <w:b/>
          <w:szCs w:val="20"/>
        </w:rPr>
        <w:t>Copying</w:t>
      </w:r>
      <w:r w:rsidRPr="0071288E">
        <w:rPr>
          <w:rFonts w:ascii="Arial" w:hAnsi="Arial" w:cs="Arial"/>
          <w:szCs w:val="20"/>
        </w:rPr>
        <w:t xml:space="preserve"> from the original or modified templates into a text-based patient record on paper, or in a word processing document; (3) The use of a </w:t>
      </w:r>
      <w:r w:rsidRPr="0071288E">
        <w:rPr>
          <w:rFonts w:ascii="Arial" w:hAnsi="Arial" w:cs="Arial"/>
          <w:b/>
          <w:szCs w:val="20"/>
        </w:rPr>
        <w:t>computerized system</w:t>
      </w:r>
      <w:r w:rsidRPr="0071288E">
        <w:rPr>
          <w:rFonts w:ascii="Arial" w:hAnsi="Arial" w:cs="Arial"/>
          <w:szCs w:val="20"/>
        </w:rPr>
        <w:t xml:space="preserve"> for items (1) and (2), provided that the template data is stored intact as a single text-based document, and is not stored as multiple discrete data fields.</w:t>
      </w:r>
    </w:p>
    <w:p w:rsidR="00715BAB" w:rsidRPr="0071288E" w:rsidRDefault="00715BAB" w:rsidP="006E1D3B">
      <w:pPr>
        <w:rPr>
          <w:rFonts w:ascii="Arial" w:hAnsi="Arial" w:cs="Arial"/>
          <w:szCs w:val="20"/>
        </w:rPr>
      </w:pPr>
      <w:r w:rsidRPr="0071288E">
        <w:rPr>
          <w:rFonts w:ascii="Arial" w:hAnsi="Arial" w:cs="Arial"/>
          <w:szCs w:val="20"/>
        </w:rPr>
        <w:t>Other than uses (1), (2), and (3) above, the CAP does not authorize any use of the templates in electronic medical records systems, pathology informatics systems, cancer registry computer systems, computerized databases, mappings between coding works, or any computerized system without a written license from the CAP.</w:t>
      </w:r>
    </w:p>
    <w:p w:rsidR="00715BAB" w:rsidRPr="0071288E" w:rsidRDefault="00715BAB" w:rsidP="006E1D3B">
      <w:pPr>
        <w:rPr>
          <w:rFonts w:ascii="Arial" w:hAnsi="Arial" w:cs="Arial"/>
          <w:szCs w:val="20"/>
        </w:rPr>
      </w:pPr>
    </w:p>
    <w:p w:rsidR="00715BAB" w:rsidRPr="0071288E" w:rsidRDefault="00715BAB" w:rsidP="006E1D3B">
      <w:pPr>
        <w:rPr>
          <w:rFonts w:ascii="Arial" w:hAnsi="Arial" w:cs="Arial"/>
          <w:szCs w:val="20"/>
        </w:rPr>
      </w:pPr>
      <w:r w:rsidRPr="0071288E">
        <w:rPr>
          <w:rFonts w:ascii="Arial" w:hAnsi="Arial" w:cs="Arial"/>
          <w:szCs w:val="20"/>
        </w:rPr>
        <w:t>Any public dissemination of the original or modified templates is prohibited without a written license from the CAP.</w:t>
      </w:r>
    </w:p>
    <w:p w:rsidR="00715BAB" w:rsidRPr="0071288E" w:rsidRDefault="00715BAB" w:rsidP="006E1D3B">
      <w:pPr>
        <w:rPr>
          <w:rFonts w:ascii="Arial" w:hAnsi="Arial" w:cs="Arial"/>
          <w:szCs w:val="20"/>
        </w:rPr>
      </w:pPr>
    </w:p>
    <w:p w:rsidR="00715BAB" w:rsidRPr="0071288E" w:rsidRDefault="00715BAB" w:rsidP="006E1D3B">
      <w:pPr>
        <w:rPr>
          <w:rFonts w:ascii="Arial" w:hAnsi="Arial" w:cs="Arial"/>
          <w:szCs w:val="20"/>
        </w:rPr>
      </w:pPr>
      <w:r w:rsidRPr="0071288E">
        <w:rPr>
          <w:rFonts w:ascii="Arial" w:hAnsi="Arial" w:cs="Arial"/>
          <w:szCs w:val="20"/>
        </w:rPr>
        <w:t>The College of American Pathologists offers these templates to assist pathologists in providing clinically useful and relevant information when reporting results of biomarker testing. The College regards the reporting elements in the templates as important elements of the biomarker test report, but the manner in which these elements are reported is at the discretion of each specific pathologist, taking into account clinician preferences, institutional policies, and individual practice.</w:t>
      </w:r>
    </w:p>
    <w:p w:rsidR="00715BAB" w:rsidRPr="0071288E" w:rsidRDefault="00715BAB" w:rsidP="006E1D3B">
      <w:pPr>
        <w:rPr>
          <w:rFonts w:ascii="Arial" w:hAnsi="Arial" w:cs="Arial"/>
          <w:szCs w:val="20"/>
        </w:rPr>
      </w:pPr>
    </w:p>
    <w:p w:rsidR="00715BAB" w:rsidRPr="0071288E" w:rsidRDefault="00715BAB" w:rsidP="006E1D3B">
      <w:pPr>
        <w:rPr>
          <w:rFonts w:ascii="Arial" w:hAnsi="Arial" w:cs="Arial"/>
          <w:szCs w:val="20"/>
        </w:rPr>
      </w:pPr>
      <w:r w:rsidRPr="0071288E">
        <w:rPr>
          <w:rFonts w:ascii="Arial" w:hAnsi="Arial" w:cs="Arial"/>
          <w:szCs w:val="20"/>
        </w:rPr>
        <w:t>The College developed these templates as educational tools to assist pathologists in the useful reporting of relevant information. It did not issue them for use in litigation, reimbursement, or other contexts. Nevertheless, the College recognizes that the templates might be used by hospitals, attorneys, payers, and others. The College cautions that use of the templates other than for their intended educational purpose may involve additional considerations that are beyond the scope of this document.</w:t>
      </w:r>
    </w:p>
    <w:p w:rsidR="00715BAB" w:rsidRPr="0071288E" w:rsidRDefault="00715BAB" w:rsidP="006E1D3B">
      <w:pPr>
        <w:rPr>
          <w:rFonts w:ascii="Arial" w:hAnsi="Arial" w:cs="Arial"/>
          <w:szCs w:val="20"/>
        </w:rPr>
      </w:pPr>
      <w:r w:rsidRPr="0071288E">
        <w:rPr>
          <w:rFonts w:ascii="Arial" w:hAnsi="Arial" w:cs="Arial"/>
          <w:szCs w:val="20"/>
        </w:rPr>
        <w:t>The inclusion of a product name or service in a CAP publication should not be construed as an endorsement of such product or service, nor is failure to include the name of a product or service to be construed as disapproval.</w:t>
      </w:r>
    </w:p>
    <w:p w:rsidR="00053CBB" w:rsidRDefault="00053CBB" w:rsidP="006E1D3B">
      <w:pPr>
        <w:pStyle w:val="Head2"/>
        <w:rPr>
          <w:rFonts w:ascii="Arial" w:hAnsi="Arial" w:cs="Arial"/>
          <w:kern w:val="18"/>
        </w:rPr>
      </w:pPr>
    </w:p>
    <w:p w:rsidR="00715BAB" w:rsidRPr="0071288E" w:rsidRDefault="00715BAB" w:rsidP="006E1D3B">
      <w:pPr>
        <w:pStyle w:val="Head2"/>
        <w:rPr>
          <w:rFonts w:ascii="Arial" w:hAnsi="Arial" w:cs="Arial"/>
          <w:kern w:val="18"/>
        </w:rPr>
      </w:pPr>
      <w:r w:rsidRPr="0071288E">
        <w:rPr>
          <w:rFonts w:ascii="Arial" w:hAnsi="Arial" w:cs="Arial"/>
          <w:kern w:val="18"/>
        </w:rPr>
        <w:t>CAP Colon and Rectum Biomarker Template Revision History</w:t>
      </w:r>
    </w:p>
    <w:p w:rsidR="00715BAB" w:rsidRPr="0071288E" w:rsidRDefault="00715BAB" w:rsidP="006E1D3B">
      <w:pPr>
        <w:rPr>
          <w:rFonts w:ascii="Arial" w:hAnsi="Arial" w:cs="Arial"/>
          <w:b/>
          <w:kern w:val="18"/>
        </w:rPr>
      </w:pPr>
    </w:p>
    <w:p w:rsidR="00715BAB" w:rsidRPr="0071288E" w:rsidRDefault="00715BAB" w:rsidP="006E1D3B">
      <w:pPr>
        <w:rPr>
          <w:rFonts w:ascii="Arial" w:hAnsi="Arial" w:cs="Arial"/>
          <w:kern w:val="18"/>
        </w:rPr>
      </w:pPr>
      <w:r w:rsidRPr="0071288E">
        <w:rPr>
          <w:rFonts w:ascii="Arial" w:hAnsi="Arial" w:cs="Arial"/>
          <w:b/>
          <w:kern w:val="18"/>
        </w:rPr>
        <w:t xml:space="preserve">Version: </w:t>
      </w:r>
      <w:proofErr w:type="spellStart"/>
      <w:r w:rsidR="00CB0AD3" w:rsidRPr="0071288E">
        <w:rPr>
          <w:rFonts w:ascii="Arial" w:hAnsi="Arial" w:cs="Arial"/>
          <w:kern w:val="18"/>
        </w:rPr>
        <w:t>ColonBiomarkers</w:t>
      </w:r>
      <w:proofErr w:type="spellEnd"/>
      <w:r w:rsidR="00CB0AD3" w:rsidRPr="0071288E">
        <w:rPr>
          <w:rFonts w:ascii="Arial" w:hAnsi="Arial" w:cs="Arial"/>
          <w:kern w:val="18"/>
        </w:rPr>
        <w:t xml:space="preserve"> 1.</w:t>
      </w:r>
      <w:r w:rsidR="00980E76" w:rsidRPr="0071288E">
        <w:rPr>
          <w:rFonts w:ascii="Arial" w:hAnsi="Arial" w:cs="Arial"/>
          <w:kern w:val="18"/>
        </w:rPr>
        <w:t>2</w:t>
      </w:r>
      <w:r w:rsidRPr="0071288E">
        <w:rPr>
          <w:rFonts w:ascii="Arial" w:hAnsi="Arial" w:cs="Arial"/>
          <w:kern w:val="18"/>
        </w:rPr>
        <w:t>.0.</w:t>
      </w:r>
      <w:r w:rsidR="00944B72" w:rsidRPr="0071288E">
        <w:rPr>
          <w:rFonts w:ascii="Arial" w:hAnsi="Arial" w:cs="Arial"/>
          <w:kern w:val="18"/>
        </w:rPr>
        <w:t>1</w:t>
      </w:r>
    </w:p>
    <w:p w:rsidR="00715BAB" w:rsidRPr="0071288E" w:rsidRDefault="00715BAB" w:rsidP="006E1D3B">
      <w:pPr>
        <w:rPr>
          <w:rFonts w:ascii="Arial" w:hAnsi="Arial" w:cs="Arial"/>
          <w:kern w:val="18"/>
        </w:rPr>
      </w:pPr>
    </w:p>
    <w:p w:rsidR="00715BAB" w:rsidRPr="0071288E" w:rsidRDefault="00715BAB" w:rsidP="006E1D3B">
      <w:pPr>
        <w:tabs>
          <w:tab w:val="left" w:pos="0"/>
        </w:tabs>
        <w:rPr>
          <w:rFonts w:ascii="Arial" w:hAnsi="Arial" w:cs="Arial"/>
          <w:b/>
          <w:kern w:val="18"/>
        </w:rPr>
      </w:pPr>
      <w:r w:rsidRPr="0071288E">
        <w:rPr>
          <w:rFonts w:ascii="Arial" w:hAnsi="Arial" w:cs="Arial"/>
          <w:b/>
          <w:kern w:val="18"/>
        </w:rPr>
        <w:t>Summary of Changes</w:t>
      </w:r>
    </w:p>
    <w:p w:rsidR="007E1CA0" w:rsidRPr="0071288E" w:rsidRDefault="007E1CA0" w:rsidP="007E1CA0">
      <w:pPr>
        <w:rPr>
          <w:rFonts w:ascii="Arial" w:hAnsi="Arial" w:cs="Arial"/>
          <w:b/>
          <w:iCs/>
          <w:szCs w:val="20"/>
          <w:lang w:val="it-IT"/>
        </w:rPr>
      </w:pPr>
      <w:r w:rsidRPr="0071288E">
        <w:rPr>
          <w:rFonts w:ascii="Arial" w:hAnsi="Arial" w:cs="Arial"/>
          <w:b/>
          <w:iCs/>
          <w:szCs w:val="20"/>
          <w:lang w:val="it-IT"/>
        </w:rPr>
        <w:t>Microsatellite Instability</w:t>
      </w:r>
    </w:p>
    <w:p w:rsidR="00944B72" w:rsidRPr="00944B72" w:rsidRDefault="00944B72" w:rsidP="007E1CA0">
      <w:pPr>
        <w:rPr>
          <w:rFonts w:ascii="Arial" w:hAnsi="Arial" w:cs="Arial"/>
          <w:iCs/>
          <w:szCs w:val="20"/>
          <w:lang w:val="it-IT"/>
        </w:rPr>
      </w:pPr>
      <w:r w:rsidRPr="0071288E">
        <w:rPr>
          <w:rFonts w:ascii="Arial" w:hAnsi="Arial" w:cs="Arial"/>
          <w:sz w:val="18"/>
          <w:szCs w:val="18"/>
        </w:rPr>
        <w:t xml:space="preserve">Changed MSI response from Indeterminate to </w:t>
      </w:r>
      <w:proofErr w:type="gramStart"/>
      <w:r w:rsidRPr="0071288E">
        <w:rPr>
          <w:rFonts w:ascii="Arial" w:hAnsi="Arial" w:cs="Arial"/>
          <w:sz w:val="18"/>
          <w:szCs w:val="18"/>
        </w:rPr>
        <w:t>Cannot</w:t>
      </w:r>
      <w:proofErr w:type="gramEnd"/>
      <w:r w:rsidRPr="0071288E">
        <w:rPr>
          <w:rFonts w:ascii="Arial" w:hAnsi="Arial" w:cs="Arial"/>
          <w:sz w:val="18"/>
          <w:szCs w:val="18"/>
        </w:rPr>
        <w:t xml:space="preserve"> be determined</w:t>
      </w:r>
      <w:r w:rsidRPr="00944B72" w:rsidDel="00944B72">
        <w:rPr>
          <w:rFonts w:ascii="Arial" w:hAnsi="Arial" w:cs="Arial"/>
          <w:iCs/>
          <w:szCs w:val="20"/>
          <w:lang w:val="it-IT"/>
        </w:rPr>
        <w:t xml:space="preserve"> </w:t>
      </w:r>
    </w:p>
    <w:p w:rsidR="007E1CA0" w:rsidRPr="0071288E" w:rsidRDefault="007E1CA0" w:rsidP="007E1CA0">
      <w:pPr>
        <w:rPr>
          <w:rFonts w:ascii="Arial" w:hAnsi="Arial" w:cs="Arial"/>
          <w:szCs w:val="20"/>
        </w:rPr>
      </w:pPr>
    </w:p>
    <w:p w:rsidR="007E1CA0" w:rsidRPr="0071288E" w:rsidRDefault="007E1CA0" w:rsidP="007E1CA0">
      <w:pPr>
        <w:rPr>
          <w:rFonts w:ascii="Arial" w:hAnsi="Arial" w:cs="Arial"/>
          <w:szCs w:val="20"/>
        </w:rPr>
      </w:pPr>
    </w:p>
    <w:p w:rsidR="001F249B" w:rsidRPr="0071288E" w:rsidRDefault="001F249B" w:rsidP="006E1D3B">
      <w:pPr>
        <w:rPr>
          <w:rFonts w:ascii="Arial" w:hAnsi="Arial" w:cs="Arial"/>
          <w:szCs w:val="20"/>
        </w:rPr>
        <w:sectPr w:rsidR="001F249B" w:rsidRPr="0071288E" w:rsidSect="00503FF2">
          <w:headerReference w:type="default" r:id="rId8"/>
          <w:footerReference w:type="even" r:id="rId9"/>
          <w:footerReference w:type="default" r:id="rId10"/>
          <w:headerReference w:type="first" r:id="rId11"/>
          <w:pgSz w:w="12240" w:h="15840"/>
          <w:pgMar w:top="1440" w:right="1080" w:bottom="1440" w:left="1080" w:header="907" w:footer="720" w:gutter="0"/>
          <w:cols w:space="720"/>
          <w:titlePg/>
          <w:docGrid w:linePitch="360"/>
        </w:sectPr>
      </w:pPr>
    </w:p>
    <w:p w:rsidR="00715BAB" w:rsidRPr="0071288E" w:rsidRDefault="00715BAB" w:rsidP="006E1D3B">
      <w:pPr>
        <w:pStyle w:val="Head2"/>
        <w:rPr>
          <w:rFonts w:ascii="Arial" w:hAnsi="Arial" w:cs="Arial"/>
          <w:kern w:val="18"/>
        </w:rPr>
      </w:pPr>
      <w:r w:rsidRPr="0071288E">
        <w:rPr>
          <w:rFonts w:ascii="Arial" w:hAnsi="Arial" w:cs="Arial"/>
          <w:kern w:val="18"/>
        </w:rPr>
        <w:t>Biomarker Reporting Template</w:t>
      </w:r>
    </w:p>
    <w:p w:rsidR="00715BAB" w:rsidRPr="0071288E" w:rsidRDefault="00715BAB" w:rsidP="006E1D3B">
      <w:pPr>
        <w:rPr>
          <w:rFonts w:ascii="Arial" w:hAnsi="Arial" w:cs="Arial"/>
          <w:kern w:val="18"/>
        </w:rPr>
      </w:pPr>
    </w:p>
    <w:p w:rsidR="002A0D49" w:rsidRPr="0071288E" w:rsidRDefault="002A0D49" w:rsidP="006E1D3B">
      <w:pPr>
        <w:rPr>
          <w:rFonts w:ascii="Arial" w:hAnsi="Arial" w:cs="Arial"/>
          <w:kern w:val="18"/>
        </w:rPr>
      </w:pPr>
      <w:r w:rsidRPr="0071288E">
        <w:rPr>
          <w:rFonts w:ascii="Arial" w:hAnsi="Arial" w:cs="Arial"/>
          <w:kern w:val="18"/>
        </w:rPr>
        <w:t xml:space="preserve">Template web posting date: </w:t>
      </w:r>
      <w:r w:rsidR="00980E76" w:rsidRPr="0071288E">
        <w:rPr>
          <w:rFonts w:ascii="Arial" w:hAnsi="Arial" w:cs="Arial"/>
          <w:kern w:val="18"/>
        </w:rPr>
        <w:t>December 2014</w:t>
      </w:r>
    </w:p>
    <w:p w:rsidR="002A0D49" w:rsidRPr="0071288E" w:rsidRDefault="002A0D49" w:rsidP="006E1D3B">
      <w:pPr>
        <w:rPr>
          <w:rFonts w:ascii="Arial" w:hAnsi="Arial" w:cs="Arial"/>
          <w:kern w:val="18"/>
        </w:rPr>
      </w:pPr>
    </w:p>
    <w:p w:rsidR="002A0D49" w:rsidRPr="0071288E" w:rsidRDefault="002A0D49" w:rsidP="006E1D3B">
      <w:pPr>
        <w:rPr>
          <w:rFonts w:ascii="Arial" w:hAnsi="Arial" w:cs="Arial"/>
          <w:kern w:val="18"/>
        </w:rPr>
      </w:pPr>
    </w:p>
    <w:p w:rsidR="00715BAB" w:rsidRPr="0071288E" w:rsidRDefault="00715BAB" w:rsidP="006E1D3B">
      <w:pPr>
        <w:pBdr>
          <w:top w:val="single" w:sz="4" w:space="1" w:color="auto"/>
          <w:left w:val="single" w:sz="4" w:space="4" w:color="auto"/>
          <w:bottom w:val="single" w:sz="4" w:space="1" w:color="auto"/>
          <w:right w:val="single" w:sz="4" w:space="4" w:color="auto"/>
        </w:pBdr>
        <w:ind w:left="90" w:right="90"/>
        <w:rPr>
          <w:rFonts w:ascii="Arial" w:hAnsi="Arial" w:cs="Arial"/>
          <w:kern w:val="18"/>
          <w:szCs w:val="20"/>
        </w:rPr>
      </w:pPr>
      <w:r w:rsidRPr="0071288E">
        <w:rPr>
          <w:rFonts w:ascii="Arial" w:hAnsi="Arial" w:cs="Arial"/>
          <w:szCs w:val="20"/>
        </w:rPr>
        <w:t>Completion of the template is the responsibility of the laboratory performing the biomarker testing and/or providing the interpretation. When both testing and interpretation are performed elsewhere (</w:t>
      </w:r>
      <w:proofErr w:type="spellStart"/>
      <w:r w:rsidRPr="0071288E">
        <w:rPr>
          <w:rFonts w:ascii="Arial" w:hAnsi="Arial" w:cs="Arial"/>
          <w:szCs w:val="20"/>
        </w:rPr>
        <w:t>eg</w:t>
      </w:r>
      <w:proofErr w:type="spellEnd"/>
      <w:r w:rsidRPr="0071288E">
        <w:rPr>
          <w:rFonts w:ascii="Arial" w:hAnsi="Arial" w:cs="Arial"/>
          <w:szCs w:val="20"/>
        </w:rPr>
        <w:t>, a reference laboratory), synoptic reporting of the results by the laboratory submitting the tissue for testing is also encouraged to ensure that all information is included in the patient’s medical record and thus readily available to the treating clinical team.</w:t>
      </w:r>
    </w:p>
    <w:p w:rsidR="00715BAB" w:rsidRPr="0071288E" w:rsidRDefault="00715BAB" w:rsidP="006E1D3B">
      <w:pPr>
        <w:rPr>
          <w:rFonts w:ascii="Arial" w:hAnsi="Arial" w:cs="Arial"/>
          <w:kern w:val="18"/>
          <w:szCs w:val="20"/>
        </w:rPr>
      </w:pPr>
    </w:p>
    <w:p w:rsidR="00715BAB" w:rsidRPr="0071288E" w:rsidRDefault="00715BAB" w:rsidP="006E1D3B">
      <w:pPr>
        <w:rPr>
          <w:rFonts w:ascii="Arial" w:hAnsi="Arial" w:cs="Arial"/>
          <w:kern w:val="18"/>
          <w:szCs w:val="20"/>
        </w:rPr>
      </w:pPr>
    </w:p>
    <w:p w:rsidR="00715BAB" w:rsidRPr="0071288E" w:rsidRDefault="00715BAB" w:rsidP="006E1D3B">
      <w:pPr>
        <w:rPr>
          <w:rFonts w:ascii="Arial" w:hAnsi="Arial" w:cs="Arial"/>
          <w:b/>
          <w:szCs w:val="20"/>
        </w:rPr>
      </w:pPr>
      <w:r w:rsidRPr="0071288E">
        <w:rPr>
          <w:rFonts w:ascii="Arial" w:hAnsi="Arial" w:cs="Arial"/>
          <w:b/>
          <w:kern w:val="18"/>
          <w:szCs w:val="20"/>
        </w:rPr>
        <w:t>COLON AND RECTUM</w:t>
      </w:r>
    </w:p>
    <w:p w:rsidR="00715BAB" w:rsidRPr="0071288E" w:rsidRDefault="00715BAB" w:rsidP="006E1D3B">
      <w:pPr>
        <w:rPr>
          <w:rFonts w:ascii="Arial" w:hAnsi="Arial" w:cs="Arial"/>
          <w:b/>
          <w:szCs w:val="20"/>
        </w:rPr>
      </w:pPr>
    </w:p>
    <w:p w:rsidR="00715BAB" w:rsidRPr="0071288E" w:rsidRDefault="00715BAB" w:rsidP="006E1D3B">
      <w:pPr>
        <w:rPr>
          <w:rFonts w:ascii="Arial" w:hAnsi="Arial" w:cs="Arial"/>
          <w:b/>
          <w:szCs w:val="20"/>
        </w:rPr>
      </w:pPr>
      <w:r w:rsidRPr="0071288E">
        <w:rPr>
          <w:rFonts w:ascii="Arial" w:hAnsi="Arial" w:cs="Arial"/>
          <w:b/>
          <w:szCs w:val="20"/>
        </w:rPr>
        <w:t>Select a single response unless otherwise indicated.</w:t>
      </w:r>
    </w:p>
    <w:p w:rsidR="00715BAB" w:rsidRPr="0071288E" w:rsidRDefault="00715BAB" w:rsidP="006E1D3B">
      <w:pPr>
        <w:shd w:val="clear" w:color="auto" w:fill="FFFFFF"/>
        <w:rPr>
          <w:rStyle w:val="Strong"/>
          <w:rFonts w:ascii="Arial" w:hAnsi="Arial" w:cs="Arial"/>
          <w:bCs/>
          <w:szCs w:val="20"/>
        </w:rPr>
      </w:pPr>
    </w:p>
    <w:p w:rsidR="00715BAB" w:rsidRPr="0071288E" w:rsidRDefault="00715BAB" w:rsidP="006E1D3B">
      <w:pPr>
        <w:rPr>
          <w:rFonts w:ascii="Arial" w:hAnsi="Arial" w:cs="Arial"/>
          <w:b/>
          <w:i/>
          <w:szCs w:val="20"/>
        </w:rPr>
      </w:pPr>
      <w:r w:rsidRPr="0071288E">
        <w:rPr>
          <w:rFonts w:ascii="Arial" w:hAnsi="Arial" w:cs="Arial"/>
          <w:b/>
          <w:i/>
          <w:szCs w:val="20"/>
        </w:rPr>
        <w:t xml:space="preserve">Note: </w:t>
      </w:r>
      <w:r w:rsidRPr="0071288E">
        <w:rPr>
          <w:rFonts w:ascii="Arial" w:hAnsi="Arial" w:cs="Arial"/>
          <w:i/>
          <w:szCs w:val="20"/>
        </w:rPr>
        <w:t>Use of this template is optional.</w:t>
      </w:r>
    </w:p>
    <w:p w:rsidR="00715BAB" w:rsidRPr="0071288E" w:rsidRDefault="00715BAB" w:rsidP="006E1D3B">
      <w:pPr>
        <w:rPr>
          <w:rFonts w:ascii="Arial" w:hAnsi="Arial" w:cs="Arial"/>
          <w:szCs w:val="20"/>
        </w:rPr>
      </w:pPr>
    </w:p>
    <w:p w:rsidR="00715BAB" w:rsidRPr="0071288E" w:rsidRDefault="00715BAB" w:rsidP="006E1D3B">
      <w:pPr>
        <w:rPr>
          <w:rFonts w:ascii="Arial" w:hAnsi="Arial" w:cs="Arial"/>
          <w:szCs w:val="20"/>
        </w:rPr>
      </w:pPr>
    </w:p>
    <w:p w:rsidR="00715BAB" w:rsidRPr="0071288E" w:rsidRDefault="00715BAB" w:rsidP="006E1D3B">
      <w:pPr>
        <w:shd w:val="clear" w:color="auto" w:fill="FFFFFF"/>
        <w:rPr>
          <w:rFonts w:ascii="Arial" w:hAnsi="Arial" w:cs="Arial"/>
          <w:b/>
          <w:szCs w:val="20"/>
        </w:rPr>
      </w:pPr>
      <w:r w:rsidRPr="0071288E">
        <w:rPr>
          <w:rFonts w:ascii="Arial" w:hAnsi="Arial" w:cs="Arial"/>
          <w:b/>
          <w:szCs w:val="20"/>
        </w:rPr>
        <w:t>+ RESULTS</w:t>
      </w:r>
    </w:p>
    <w:p w:rsidR="00715BAB" w:rsidRPr="0071288E" w:rsidRDefault="00715BAB" w:rsidP="006E1D3B">
      <w:pPr>
        <w:shd w:val="clear" w:color="auto" w:fill="FFFFFF"/>
        <w:rPr>
          <w:rFonts w:ascii="Arial" w:hAnsi="Arial" w:cs="Arial"/>
          <w:szCs w:val="20"/>
        </w:rPr>
      </w:pPr>
    </w:p>
    <w:p w:rsidR="00715BAB" w:rsidRPr="0071288E" w:rsidRDefault="00715BAB" w:rsidP="006E1D3B">
      <w:pPr>
        <w:shd w:val="clear" w:color="auto" w:fill="FFFFFF"/>
        <w:ind w:left="180" w:hanging="180"/>
        <w:rPr>
          <w:rFonts w:ascii="Arial" w:hAnsi="Arial" w:cs="Arial"/>
          <w:b/>
          <w:szCs w:val="20"/>
        </w:rPr>
      </w:pPr>
      <w:r w:rsidRPr="0071288E">
        <w:rPr>
          <w:rFonts w:ascii="Arial" w:hAnsi="Arial" w:cs="Arial"/>
          <w:b/>
          <w:szCs w:val="20"/>
        </w:rPr>
        <w:t>+ Immunohistochemistry (IHC) Testing for Mismatch Repair (MMR) Proteins (select all that apply) (Note A)</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MLH1</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Intact</w:t>
      </w:r>
      <w:proofErr w:type="gramEnd"/>
      <w:r w:rsidRPr="0071288E">
        <w:rPr>
          <w:rStyle w:val="apple-converted-space"/>
          <w:rFonts w:ascii="Arial" w:hAnsi="Arial" w:cs="Arial"/>
          <w:szCs w:val="20"/>
        </w:rPr>
        <w:t> </w:t>
      </w:r>
      <w:r w:rsidRPr="0071288E">
        <w:rPr>
          <w:rFonts w:ascii="Arial" w:hAnsi="Arial" w:cs="Arial"/>
          <w:szCs w:val="20"/>
        </w:rPr>
        <w:t>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___ Loss of 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MSH2</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Intact</w:t>
      </w:r>
      <w:proofErr w:type="gramEnd"/>
      <w:r w:rsidRPr="0071288E">
        <w:rPr>
          <w:rFonts w:ascii="Arial" w:hAnsi="Arial" w:cs="Arial"/>
          <w:szCs w:val="20"/>
        </w:rPr>
        <w:t xml:space="preserve"> 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___ Loss of 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MSH6</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Intact</w:t>
      </w:r>
      <w:proofErr w:type="gramEnd"/>
      <w:r w:rsidRPr="0071288E">
        <w:rPr>
          <w:rFonts w:ascii="Arial" w:hAnsi="Arial" w:cs="Arial"/>
          <w:szCs w:val="20"/>
        </w:rPr>
        <w:t xml:space="preserve"> 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___ Loss of 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PMS2</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Intact</w:t>
      </w:r>
      <w:proofErr w:type="gramEnd"/>
      <w:r w:rsidRPr="0071288E">
        <w:rPr>
          <w:rFonts w:ascii="Arial" w:hAnsi="Arial" w:cs="Arial"/>
          <w:szCs w:val="20"/>
        </w:rPr>
        <w:t xml:space="preserve"> 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___ Loss of nuclear expression</w:t>
      </w:r>
    </w:p>
    <w:p w:rsidR="00715BAB" w:rsidRPr="0071288E" w:rsidRDefault="00715BAB" w:rsidP="006E1D3B">
      <w:pPr>
        <w:shd w:val="clear" w:color="auto" w:fill="FFFFFF"/>
        <w:ind w:left="36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Background </w:t>
      </w:r>
      <w:proofErr w:type="spellStart"/>
      <w:r w:rsidRPr="0071288E">
        <w:rPr>
          <w:rFonts w:ascii="Arial" w:hAnsi="Arial" w:cs="Arial"/>
          <w:szCs w:val="20"/>
        </w:rPr>
        <w:t>nonneoplastic</w:t>
      </w:r>
      <w:proofErr w:type="spellEnd"/>
      <w:r w:rsidRPr="0071288E">
        <w:rPr>
          <w:rFonts w:ascii="Arial" w:hAnsi="Arial" w:cs="Arial"/>
          <w:szCs w:val="20"/>
        </w:rPr>
        <w:t xml:space="preserve"> tissue/internal control with intact nuclear expression</w:t>
      </w:r>
    </w:p>
    <w:p w:rsidR="00715BAB" w:rsidRPr="0071288E" w:rsidRDefault="00715BAB" w:rsidP="006E1D3B">
      <w:pPr>
        <w:shd w:val="clear" w:color="auto" w:fill="FFFFFF"/>
        <w:rPr>
          <w:rFonts w:ascii="Arial" w:hAnsi="Arial" w:cs="Arial"/>
          <w:szCs w:val="20"/>
        </w:rPr>
      </w:pPr>
    </w:p>
    <w:p w:rsidR="00715BAB" w:rsidRPr="0071288E" w:rsidRDefault="00715BAB" w:rsidP="006E1D3B">
      <w:pPr>
        <w:shd w:val="clear" w:color="auto" w:fill="FFFFFF"/>
        <w:rPr>
          <w:rFonts w:ascii="Arial" w:hAnsi="Arial" w:cs="Arial"/>
          <w:b/>
          <w:szCs w:val="20"/>
        </w:rPr>
      </w:pPr>
      <w:r w:rsidRPr="0071288E">
        <w:rPr>
          <w:rFonts w:ascii="Arial" w:hAnsi="Arial" w:cs="Arial"/>
          <w:b/>
          <w:szCs w:val="20"/>
        </w:rPr>
        <w:t>+ IHC Interpretation</w:t>
      </w:r>
    </w:p>
    <w:p w:rsidR="00715BAB" w:rsidRPr="0071288E" w:rsidRDefault="00715BAB" w:rsidP="006E1D3B">
      <w:pPr>
        <w:shd w:val="clear" w:color="auto" w:fill="FFFFFF"/>
        <w:ind w:left="540" w:hanging="540"/>
        <w:rPr>
          <w:rFonts w:ascii="Arial" w:hAnsi="Arial" w:cs="Arial"/>
          <w:szCs w:val="20"/>
        </w:rPr>
      </w:pPr>
      <w:r w:rsidRPr="0071288E">
        <w:rPr>
          <w:rFonts w:ascii="Arial" w:hAnsi="Arial" w:cs="Arial"/>
          <w:szCs w:val="20"/>
        </w:rPr>
        <w:t xml:space="preserve">+ ___ No loss of nuclear expression of MMR proteins: low probability of microsatellite instability-high </w:t>
      </w:r>
      <w:r w:rsidRPr="0071288E">
        <w:rPr>
          <w:rFonts w:ascii="Arial" w:hAnsi="Arial" w:cs="Arial"/>
          <w:szCs w:val="20"/>
        </w:rPr>
        <w:br/>
        <w:t>(MSI-H</w:t>
      </w:r>
      <w:proofErr w:type="gramStart"/>
      <w:r w:rsidRPr="0071288E">
        <w:rPr>
          <w:rFonts w:ascii="Arial" w:hAnsi="Arial" w:cs="Arial"/>
          <w:szCs w:val="20"/>
        </w:rPr>
        <w:t>)</w:t>
      </w:r>
      <w:r w:rsidRPr="0071288E">
        <w:rPr>
          <w:rFonts w:ascii="Arial" w:hAnsi="Arial" w:cs="Arial"/>
          <w:szCs w:val="20"/>
          <w:vertAlign w:val="superscript"/>
        </w:rPr>
        <w:t>#</w:t>
      </w:r>
      <w:proofErr w:type="gramEnd"/>
    </w:p>
    <w:p w:rsidR="00715BAB" w:rsidRPr="0071288E" w:rsidRDefault="00715BAB" w:rsidP="006E1D3B">
      <w:pPr>
        <w:shd w:val="clear" w:color="auto" w:fill="FFFFFF"/>
        <w:ind w:left="540" w:hanging="540"/>
        <w:rPr>
          <w:rFonts w:ascii="Arial" w:hAnsi="Arial" w:cs="Arial"/>
          <w:szCs w:val="20"/>
        </w:rPr>
      </w:pPr>
      <w:r w:rsidRPr="0071288E">
        <w:rPr>
          <w:rFonts w:ascii="Arial" w:hAnsi="Arial" w:cs="Arial"/>
          <w:szCs w:val="20"/>
        </w:rPr>
        <w:t xml:space="preserve">+ ___ Loss of nuclear expression of MLH1 and PMS2: testing for methylation of the </w:t>
      </w:r>
      <w:r w:rsidRPr="0071288E">
        <w:rPr>
          <w:rFonts w:ascii="Arial" w:hAnsi="Arial" w:cs="Arial"/>
          <w:i/>
          <w:iCs/>
          <w:szCs w:val="20"/>
        </w:rPr>
        <w:t>MLH1</w:t>
      </w:r>
      <w:r w:rsidRPr="0071288E">
        <w:rPr>
          <w:rFonts w:ascii="Arial" w:hAnsi="Arial" w:cs="Arial"/>
          <w:szCs w:val="20"/>
        </w:rPr>
        <w:t xml:space="preserve"> promoter and/or mutation of </w:t>
      </w:r>
      <w:r w:rsidRPr="0071288E">
        <w:rPr>
          <w:rFonts w:ascii="Arial" w:hAnsi="Arial" w:cs="Arial"/>
          <w:i/>
          <w:iCs/>
          <w:szCs w:val="20"/>
        </w:rPr>
        <w:t>BRAF</w:t>
      </w:r>
      <w:r w:rsidRPr="0071288E">
        <w:rPr>
          <w:rFonts w:ascii="Arial" w:hAnsi="Arial" w:cs="Arial"/>
          <w:szCs w:val="20"/>
        </w:rPr>
        <w:t xml:space="preserve"> is indicated (the presence of a </w:t>
      </w:r>
      <w:r w:rsidRPr="0071288E">
        <w:rPr>
          <w:rFonts w:ascii="Arial" w:hAnsi="Arial" w:cs="Arial"/>
          <w:i/>
          <w:iCs/>
          <w:szCs w:val="20"/>
        </w:rPr>
        <w:t xml:space="preserve">BRAF </w:t>
      </w:r>
      <w:r w:rsidRPr="0071288E">
        <w:rPr>
          <w:rFonts w:ascii="Arial" w:hAnsi="Arial" w:cs="Arial"/>
          <w:iCs/>
          <w:szCs w:val="20"/>
        </w:rPr>
        <w:t>V600E</w:t>
      </w:r>
      <w:r w:rsidRPr="0071288E">
        <w:rPr>
          <w:rFonts w:ascii="Arial" w:hAnsi="Arial" w:cs="Arial"/>
          <w:szCs w:val="20"/>
        </w:rPr>
        <w:t xml:space="preserve"> mutation and/or </w:t>
      </w:r>
      <w:r w:rsidRPr="0071288E">
        <w:rPr>
          <w:rFonts w:ascii="Arial" w:hAnsi="Arial" w:cs="Arial"/>
          <w:i/>
          <w:iCs/>
          <w:szCs w:val="20"/>
        </w:rPr>
        <w:t>MLH1</w:t>
      </w:r>
      <w:r w:rsidRPr="0071288E">
        <w:rPr>
          <w:rFonts w:ascii="Arial" w:hAnsi="Arial" w:cs="Arial"/>
          <w:szCs w:val="20"/>
        </w:rPr>
        <w:t xml:space="preserve"> methylation suggests that the tumor is sporadic and germline evaluation is probably not indicated; absence of both </w:t>
      </w:r>
      <w:r w:rsidRPr="0071288E">
        <w:rPr>
          <w:rFonts w:ascii="Arial" w:hAnsi="Arial" w:cs="Arial"/>
          <w:i/>
          <w:iCs/>
          <w:szCs w:val="20"/>
        </w:rPr>
        <w:t>MLH1</w:t>
      </w:r>
      <w:r w:rsidRPr="0071288E">
        <w:rPr>
          <w:rFonts w:ascii="Arial" w:hAnsi="Arial" w:cs="Arial"/>
          <w:szCs w:val="20"/>
        </w:rPr>
        <w:t xml:space="preserve"> methylation and of </w:t>
      </w:r>
      <w:r w:rsidRPr="0071288E">
        <w:rPr>
          <w:rFonts w:ascii="Arial" w:hAnsi="Arial" w:cs="Arial"/>
          <w:i/>
          <w:iCs/>
          <w:szCs w:val="20"/>
        </w:rPr>
        <w:t xml:space="preserve">BRAF </w:t>
      </w:r>
      <w:r w:rsidRPr="0071288E">
        <w:rPr>
          <w:rFonts w:ascii="Arial" w:hAnsi="Arial" w:cs="Arial"/>
          <w:iCs/>
          <w:szCs w:val="20"/>
        </w:rPr>
        <w:t>V600E</w:t>
      </w:r>
      <w:r w:rsidRPr="0071288E">
        <w:rPr>
          <w:rFonts w:ascii="Arial" w:hAnsi="Arial" w:cs="Arial"/>
          <w:szCs w:val="20"/>
        </w:rPr>
        <w:t xml:space="preserve"> mutation suggests the possibility of Lynch syndrome, and sequencing and/or large deletion/duplication testing of germline </w:t>
      </w:r>
      <w:r w:rsidRPr="0071288E">
        <w:rPr>
          <w:rFonts w:ascii="Arial" w:hAnsi="Arial" w:cs="Arial"/>
          <w:i/>
          <w:iCs/>
          <w:szCs w:val="20"/>
        </w:rPr>
        <w:t>MLH1</w:t>
      </w:r>
      <w:r w:rsidRPr="0071288E">
        <w:rPr>
          <w:rFonts w:ascii="Arial" w:hAnsi="Arial" w:cs="Arial"/>
          <w:szCs w:val="20"/>
        </w:rPr>
        <w:t xml:space="preserve"> may be indicated</w:t>
      </w:r>
      <w:proofErr w:type="gramStart"/>
      <w:r w:rsidRPr="0071288E">
        <w:rPr>
          <w:rFonts w:ascii="Arial" w:hAnsi="Arial" w:cs="Arial"/>
          <w:szCs w:val="20"/>
        </w:rPr>
        <w:t>)</w:t>
      </w:r>
      <w:r w:rsidRPr="0071288E">
        <w:rPr>
          <w:rFonts w:ascii="Arial" w:hAnsi="Arial" w:cs="Arial"/>
          <w:szCs w:val="20"/>
          <w:vertAlign w:val="superscript"/>
        </w:rPr>
        <w:t>#</w:t>
      </w:r>
      <w:proofErr w:type="gramEnd"/>
    </w:p>
    <w:p w:rsidR="00715BAB" w:rsidRPr="0071288E" w:rsidRDefault="00715BAB" w:rsidP="006E1D3B">
      <w:pPr>
        <w:shd w:val="clear" w:color="auto" w:fill="FFFFFF"/>
        <w:ind w:left="540" w:hanging="540"/>
        <w:rPr>
          <w:rFonts w:ascii="Arial" w:hAnsi="Arial" w:cs="Arial"/>
          <w:szCs w:val="20"/>
        </w:rPr>
      </w:pPr>
      <w:r w:rsidRPr="0071288E">
        <w:rPr>
          <w:rFonts w:ascii="Arial" w:hAnsi="Arial" w:cs="Arial"/>
          <w:szCs w:val="20"/>
        </w:rPr>
        <w:t xml:space="preserve">+ ___ Loss of nuclear expression of MSH2 and MSH6: high probability of Lynch syndrome (sequencing and/or large deletion/duplication testing of germline </w:t>
      </w:r>
      <w:r w:rsidRPr="0071288E">
        <w:rPr>
          <w:rFonts w:ascii="Arial" w:hAnsi="Arial" w:cs="Arial"/>
          <w:i/>
          <w:iCs/>
          <w:szCs w:val="20"/>
        </w:rPr>
        <w:t>MSH2</w:t>
      </w:r>
      <w:r w:rsidRPr="0071288E">
        <w:rPr>
          <w:rFonts w:ascii="Arial" w:hAnsi="Arial" w:cs="Arial"/>
          <w:szCs w:val="20"/>
        </w:rPr>
        <w:t xml:space="preserve"> may be indicated, and, if negative, sequencing and/or large deletion/duplication testing of germline </w:t>
      </w:r>
      <w:r w:rsidRPr="0071288E">
        <w:rPr>
          <w:rFonts w:ascii="Arial" w:hAnsi="Arial" w:cs="Arial"/>
          <w:i/>
          <w:iCs/>
          <w:szCs w:val="20"/>
        </w:rPr>
        <w:t>MSH6</w:t>
      </w:r>
      <w:r w:rsidRPr="0071288E">
        <w:rPr>
          <w:rFonts w:ascii="Arial" w:hAnsi="Arial" w:cs="Arial"/>
          <w:szCs w:val="20"/>
        </w:rPr>
        <w:t xml:space="preserve"> may be indicated</w:t>
      </w:r>
      <w:proofErr w:type="gramStart"/>
      <w:r w:rsidRPr="0071288E">
        <w:rPr>
          <w:rFonts w:ascii="Arial" w:hAnsi="Arial" w:cs="Arial"/>
          <w:szCs w:val="20"/>
        </w:rPr>
        <w:t>)</w:t>
      </w:r>
      <w:r w:rsidRPr="0071288E">
        <w:rPr>
          <w:rFonts w:ascii="Arial" w:hAnsi="Arial" w:cs="Arial"/>
          <w:szCs w:val="20"/>
          <w:vertAlign w:val="superscript"/>
        </w:rPr>
        <w:t>#</w:t>
      </w:r>
      <w:proofErr w:type="gramEnd"/>
    </w:p>
    <w:p w:rsidR="00715BAB" w:rsidRPr="0071288E" w:rsidRDefault="00715BAB" w:rsidP="006E1D3B">
      <w:pPr>
        <w:shd w:val="clear" w:color="auto" w:fill="FFFFFF"/>
        <w:ind w:left="540" w:hanging="540"/>
        <w:rPr>
          <w:rFonts w:ascii="Arial" w:hAnsi="Arial" w:cs="Arial"/>
          <w:szCs w:val="20"/>
        </w:rPr>
      </w:pPr>
      <w:r w:rsidRPr="0071288E">
        <w:rPr>
          <w:rFonts w:ascii="Arial" w:hAnsi="Arial" w:cs="Arial"/>
          <w:szCs w:val="20"/>
        </w:rPr>
        <w:t xml:space="preserve">+ ___ Loss of nuclear expression of MSH6 only: high probability of Lynch syndrome (sequencing and/or large deletion/duplication testing of germline </w:t>
      </w:r>
      <w:r w:rsidRPr="0071288E">
        <w:rPr>
          <w:rFonts w:ascii="Arial" w:hAnsi="Arial" w:cs="Arial"/>
          <w:i/>
          <w:iCs/>
          <w:szCs w:val="20"/>
        </w:rPr>
        <w:t>MSH6</w:t>
      </w:r>
      <w:r w:rsidRPr="0071288E">
        <w:rPr>
          <w:rFonts w:ascii="Arial" w:hAnsi="Arial" w:cs="Arial"/>
          <w:szCs w:val="20"/>
        </w:rPr>
        <w:t xml:space="preserve"> may be indicated</w:t>
      </w:r>
      <w:proofErr w:type="gramStart"/>
      <w:r w:rsidRPr="0071288E">
        <w:rPr>
          <w:rFonts w:ascii="Arial" w:hAnsi="Arial" w:cs="Arial"/>
          <w:szCs w:val="20"/>
        </w:rPr>
        <w:t>)</w:t>
      </w:r>
      <w:r w:rsidRPr="0071288E">
        <w:rPr>
          <w:rFonts w:ascii="Arial" w:hAnsi="Arial" w:cs="Arial"/>
          <w:szCs w:val="20"/>
          <w:vertAlign w:val="superscript"/>
        </w:rPr>
        <w:t>#</w:t>
      </w:r>
      <w:proofErr w:type="gramEnd"/>
    </w:p>
    <w:p w:rsidR="00715BAB" w:rsidRPr="0071288E" w:rsidRDefault="00715BAB" w:rsidP="006E1D3B">
      <w:pPr>
        <w:shd w:val="clear" w:color="auto" w:fill="FFFFFF"/>
        <w:ind w:left="540" w:hanging="540"/>
        <w:rPr>
          <w:rFonts w:ascii="Arial" w:hAnsi="Arial" w:cs="Arial"/>
          <w:szCs w:val="20"/>
        </w:rPr>
      </w:pPr>
      <w:r w:rsidRPr="0071288E">
        <w:rPr>
          <w:rFonts w:ascii="Arial" w:hAnsi="Arial" w:cs="Arial"/>
          <w:szCs w:val="20"/>
        </w:rPr>
        <w:t xml:space="preserve">+ ___ Loss of nuclear expression of PMS2 only: high probability of Lynch syndrome (sequencing and/or large deletion/duplication testing of germline </w:t>
      </w:r>
      <w:r w:rsidRPr="0071288E">
        <w:rPr>
          <w:rFonts w:ascii="Arial" w:hAnsi="Arial" w:cs="Arial"/>
          <w:i/>
          <w:iCs/>
          <w:szCs w:val="20"/>
        </w:rPr>
        <w:t>PMS2</w:t>
      </w:r>
      <w:r w:rsidRPr="0071288E">
        <w:rPr>
          <w:rFonts w:ascii="Arial" w:hAnsi="Arial" w:cs="Arial"/>
          <w:szCs w:val="20"/>
        </w:rPr>
        <w:t xml:space="preserve"> may be indicated</w:t>
      </w:r>
      <w:proofErr w:type="gramStart"/>
      <w:r w:rsidRPr="0071288E">
        <w:rPr>
          <w:rFonts w:ascii="Arial" w:hAnsi="Arial" w:cs="Arial"/>
          <w:szCs w:val="20"/>
        </w:rPr>
        <w:t>)</w:t>
      </w:r>
      <w:r w:rsidRPr="0071288E">
        <w:rPr>
          <w:rFonts w:ascii="Arial" w:hAnsi="Arial" w:cs="Arial"/>
          <w:szCs w:val="20"/>
          <w:vertAlign w:val="superscript"/>
        </w:rPr>
        <w:t>#</w:t>
      </w:r>
      <w:proofErr w:type="gramEnd"/>
    </w:p>
    <w:p w:rsidR="00715BAB" w:rsidRPr="0071288E" w:rsidRDefault="00715BAB" w:rsidP="006E1D3B">
      <w:pPr>
        <w:shd w:val="clear" w:color="auto" w:fill="FFFFFF"/>
        <w:spacing w:before="60"/>
        <w:rPr>
          <w:rFonts w:ascii="Arial" w:hAnsi="Arial" w:cs="Arial"/>
          <w:i/>
          <w:sz w:val="18"/>
          <w:szCs w:val="18"/>
        </w:rPr>
      </w:pPr>
      <w:r w:rsidRPr="0071288E">
        <w:rPr>
          <w:rFonts w:ascii="Arial" w:hAnsi="Arial" w:cs="Arial"/>
          <w:i/>
          <w:szCs w:val="20"/>
          <w:vertAlign w:val="superscript"/>
        </w:rPr>
        <w:t>#</w:t>
      </w:r>
      <w:r w:rsidRPr="0071288E">
        <w:rPr>
          <w:rFonts w:ascii="Arial" w:hAnsi="Arial" w:cs="Arial"/>
          <w:i/>
          <w:sz w:val="18"/>
          <w:szCs w:val="18"/>
        </w:rPr>
        <w:t xml:space="preserve"> </w:t>
      </w:r>
      <w:proofErr w:type="gramStart"/>
      <w:r w:rsidRPr="0071288E">
        <w:rPr>
          <w:rFonts w:ascii="Arial" w:hAnsi="Arial" w:cs="Arial"/>
          <w:i/>
          <w:sz w:val="18"/>
          <w:szCs w:val="18"/>
        </w:rPr>
        <w:t>There</w:t>
      </w:r>
      <w:proofErr w:type="gramEnd"/>
      <w:r w:rsidRPr="0071288E">
        <w:rPr>
          <w:rFonts w:ascii="Arial" w:hAnsi="Arial" w:cs="Arial"/>
          <w:i/>
          <w:sz w:val="18"/>
          <w:szCs w:val="18"/>
        </w:rPr>
        <w:t xml:space="preserve"> are exceptions to the above IHC interpretations. These results should not be considered in isolation, and clinical correlation with genetic counseling is recommended to assess the need for germline testing.</w:t>
      </w:r>
    </w:p>
    <w:p w:rsidR="00715BAB" w:rsidRPr="0071288E" w:rsidRDefault="00715BAB" w:rsidP="006E1D3B">
      <w:pPr>
        <w:shd w:val="clear" w:color="auto" w:fill="FFFFFF"/>
        <w:rPr>
          <w:rFonts w:ascii="Arial" w:hAnsi="Arial" w:cs="Arial"/>
          <w:szCs w:val="20"/>
        </w:rPr>
      </w:pPr>
    </w:p>
    <w:p w:rsidR="00715BAB" w:rsidRPr="0071288E" w:rsidRDefault="00715BAB" w:rsidP="006E1D3B">
      <w:pPr>
        <w:keepNext/>
        <w:shd w:val="clear" w:color="auto" w:fill="FFFFFF"/>
        <w:rPr>
          <w:rFonts w:ascii="Arial" w:hAnsi="Arial" w:cs="Arial"/>
          <w:b/>
          <w:szCs w:val="20"/>
          <w:lang w:val="it-IT"/>
        </w:rPr>
      </w:pPr>
      <w:r w:rsidRPr="0071288E">
        <w:rPr>
          <w:rFonts w:ascii="Arial" w:hAnsi="Arial" w:cs="Arial"/>
          <w:b/>
          <w:iCs/>
          <w:szCs w:val="20"/>
          <w:lang w:val="it-IT"/>
        </w:rPr>
        <w:t>+ Microsatellite Instability (MSI) (Note A)</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___ MSI</w:t>
      </w:r>
      <w:r w:rsidR="002A3C3B" w:rsidRPr="0071288E">
        <w:rPr>
          <w:rFonts w:ascii="Arial" w:hAnsi="Arial" w:cs="Arial"/>
          <w:szCs w:val="20"/>
        </w:rPr>
        <w:t xml:space="preserve"> </w:t>
      </w:r>
      <w:r w:rsidRPr="0071288E">
        <w:rPr>
          <w:rFonts w:ascii="Arial" w:hAnsi="Arial" w:cs="Arial"/>
          <w:szCs w:val="20"/>
        </w:rPr>
        <w:t>–</w:t>
      </w:r>
      <w:r w:rsidR="002A3C3B" w:rsidRPr="0071288E">
        <w:rPr>
          <w:rFonts w:ascii="Arial" w:hAnsi="Arial" w:cs="Arial"/>
          <w:szCs w:val="20"/>
        </w:rPr>
        <w:t xml:space="preserve"> </w:t>
      </w:r>
      <w:r w:rsidRPr="0071288E">
        <w:rPr>
          <w:rFonts w:ascii="Arial" w:hAnsi="Arial" w:cs="Arial"/>
          <w:szCs w:val="20"/>
        </w:rPr>
        <w:t>stable (MSS)</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___ MSI</w:t>
      </w:r>
      <w:r w:rsidR="002A3C3B" w:rsidRPr="0071288E">
        <w:rPr>
          <w:rFonts w:ascii="Arial" w:hAnsi="Arial" w:cs="Arial"/>
          <w:szCs w:val="20"/>
        </w:rPr>
        <w:t xml:space="preserve"> </w:t>
      </w:r>
      <w:r w:rsidRPr="0071288E">
        <w:rPr>
          <w:rFonts w:ascii="Arial" w:hAnsi="Arial" w:cs="Arial"/>
          <w:szCs w:val="20"/>
        </w:rPr>
        <w:t>–</w:t>
      </w:r>
      <w:r w:rsidR="00503FF2" w:rsidRPr="0071288E">
        <w:rPr>
          <w:rFonts w:ascii="Arial" w:hAnsi="Arial" w:cs="Arial"/>
          <w:szCs w:val="20"/>
        </w:rPr>
        <w:t xml:space="preserve"> </w:t>
      </w:r>
      <w:r w:rsidRPr="0071288E">
        <w:rPr>
          <w:rFonts w:ascii="Arial" w:hAnsi="Arial" w:cs="Arial"/>
          <w:szCs w:val="20"/>
        </w:rPr>
        <w:t>low (MSI-L)</w:t>
      </w:r>
    </w:p>
    <w:p w:rsidR="00715BAB" w:rsidRPr="0071288E" w:rsidRDefault="006E4309" w:rsidP="006E1D3B">
      <w:pPr>
        <w:keepNext/>
        <w:shd w:val="clear" w:color="auto" w:fill="FFFFFF"/>
        <w:ind w:left="720"/>
        <w:rPr>
          <w:rFonts w:ascii="Arial" w:hAnsi="Arial" w:cs="Arial"/>
          <w:szCs w:val="20"/>
        </w:rPr>
      </w:pPr>
      <w:r w:rsidRPr="0071288E">
        <w:rPr>
          <w:rFonts w:ascii="Arial" w:hAnsi="Arial" w:cs="Arial"/>
          <w:szCs w:val="20"/>
        </w:rPr>
        <w:t>+ ___ 1</w:t>
      </w:r>
      <w:r w:rsidR="004233DB" w:rsidRPr="0071288E">
        <w:rPr>
          <w:rFonts w:ascii="Arial" w:hAnsi="Arial" w:cs="Arial"/>
          <w:szCs w:val="20"/>
        </w:rPr>
        <w:t>%</w:t>
      </w:r>
      <w:r w:rsidR="00980E76" w:rsidRPr="0071288E">
        <w:rPr>
          <w:rFonts w:ascii="Arial" w:hAnsi="Arial" w:cs="Arial"/>
          <w:szCs w:val="20"/>
        </w:rPr>
        <w:t xml:space="preserve"> - </w:t>
      </w:r>
      <w:r w:rsidR="00715BAB" w:rsidRPr="0071288E">
        <w:rPr>
          <w:rFonts w:ascii="Arial" w:hAnsi="Arial" w:cs="Arial"/>
          <w:szCs w:val="20"/>
        </w:rPr>
        <w:t xml:space="preserve">29% of the </w:t>
      </w:r>
      <w:r w:rsidR="00980E76" w:rsidRPr="0071288E">
        <w:rPr>
          <w:rFonts w:ascii="Arial" w:hAnsi="Arial" w:cs="Arial"/>
          <w:szCs w:val="20"/>
        </w:rPr>
        <w:t xml:space="preserve">National Cancer Institute (NCI) or mononucleotide </w:t>
      </w:r>
      <w:r w:rsidR="00715BAB" w:rsidRPr="0071288E">
        <w:rPr>
          <w:rFonts w:ascii="Arial" w:hAnsi="Arial" w:cs="Arial"/>
          <w:szCs w:val="20"/>
        </w:rPr>
        <w:t>markers exhibit instability</w:t>
      </w:r>
    </w:p>
    <w:p w:rsidR="00715BAB" w:rsidRPr="0071288E" w:rsidRDefault="00503FF2" w:rsidP="006E1D3B">
      <w:pPr>
        <w:keepNext/>
        <w:shd w:val="clear" w:color="auto" w:fill="FFFFFF"/>
        <w:ind w:left="720"/>
        <w:rPr>
          <w:rFonts w:ascii="Arial" w:hAnsi="Arial" w:cs="Arial"/>
          <w:szCs w:val="20"/>
        </w:rPr>
      </w:pPr>
      <w:r w:rsidRPr="0071288E">
        <w:rPr>
          <w:rFonts w:ascii="Arial" w:hAnsi="Arial" w:cs="Arial"/>
          <w:szCs w:val="20"/>
        </w:rPr>
        <w:t xml:space="preserve">+ ___ 1 of the </w:t>
      </w:r>
      <w:r w:rsidR="00715BAB" w:rsidRPr="0071288E">
        <w:rPr>
          <w:rFonts w:ascii="Arial" w:hAnsi="Arial" w:cs="Arial"/>
          <w:szCs w:val="20"/>
        </w:rPr>
        <w:t>NCI or mononucleotide markers exhibit instability</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MSI</w:t>
      </w:r>
      <w:r w:rsidR="002A3C3B" w:rsidRPr="0071288E">
        <w:rPr>
          <w:rFonts w:ascii="Arial" w:hAnsi="Arial" w:cs="Arial"/>
          <w:szCs w:val="20"/>
        </w:rPr>
        <w:t xml:space="preserve"> </w:t>
      </w:r>
      <w:r w:rsidRPr="0071288E">
        <w:rPr>
          <w:rFonts w:ascii="Arial" w:hAnsi="Arial" w:cs="Arial"/>
          <w:szCs w:val="20"/>
        </w:rPr>
        <w:t>–</w:t>
      </w:r>
      <w:r w:rsidR="002A3C3B" w:rsidRPr="0071288E">
        <w:rPr>
          <w:rFonts w:ascii="Arial" w:hAnsi="Arial" w:cs="Arial"/>
          <w:szCs w:val="20"/>
        </w:rPr>
        <w:t xml:space="preserve"> </w:t>
      </w:r>
      <w:r w:rsidRPr="0071288E">
        <w:rPr>
          <w:rFonts w:ascii="Arial" w:hAnsi="Arial" w:cs="Arial"/>
          <w:szCs w:val="20"/>
        </w:rPr>
        <w:t>high (MSI-H)</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≥30% of the </w:t>
      </w:r>
      <w:r w:rsidR="00980E76" w:rsidRPr="0071288E">
        <w:rPr>
          <w:rFonts w:ascii="Arial" w:hAnsi="Arial" w:cs="Arial"/>
          <w:szCs w:val="20"/>
        </w:rPr>
        <w:t xml:space="preserve">NCI or mononucleotide </w:t>
      </w:r>
      <w:r w:rsidRPr="0071288E">
        <w:rPr>
          <w:rFonts w:ascii="Arial" w:hAnsi="Arial" w:cs="Arial"/>
          <w:szCs w:val="20"/>
        </w:rPr>
        <w:t>markers exhibit instability</w:t>
      </w:r>
    </w:p>
    <w:p w:rsidR="00715BAB" w:rsidRPr="0071288E" w:rsidRDefault="00715BAB" w:rsidP="006E4309">
      <w:pPr>
        <w:shd w:val="clear" w:color="auto" w:fill="FFFFFF"/>
        <w:ind w:left="1260" w:hanging="540"/>
        <w:rPr>
          <w:rFonts w:ascii="Arial" w:hAnsi="Arial" w:cs="Arial"/>
          <w:szCs w:val="20"/>
        </w:rPr>
      </w:pPr>
      <w:r w:rsidRPr="0071288E">
        <w:rPr>
          <w:rFonts w:ascii="Arial" w:hAnsi="Arial" w:cs="Arial"/>
          <w:szCs w:val="20"/>
        </w:rPr>
        <w:t>+ ___ 2 or more of the NCI or mononucleotide markers exhibit instability</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w:t>
      </w:r>
    </w:p>
    <w:p w:rsidR="00715BAB" w:rsidRPr="0071288E" w:rsidRDefault="002A3C3B" w:rsidP="006E1D3B">
      <w:pPr>
        <w:shd w:val="clear" w:color="auto" w:fill="FFFFFF"/>
        <w:rPr>
          <w:rFonts w:ascii="Arial" w:hAnsi="Arial" w:cs="Arial"/>
          <w:szCs w:val="20"/>
        </w:rPr>
      </w:pPr>
      <w:r w:rsidRPr="0071288E">
        <w:rPr>
          <w:rFonts w:ascii="Arial" w:hAnsi="Arial" w:cs="Arial"/>
          <w:szCs w:val="20"/>
        </w:rPr>
        <w:t xml:space="preserve">+ ___ MSI – </w:t>
      </w:r>
      <w:r w:rsidR="0094229B" w:rsidRPr="0071288E">
        <w:rPr>
          <w:rFonts w:ascii="Arial" w:hAnsi="Arial" w:cs="Arial"/>
          <w:szCs w:val="20"/>
        </w:rPr>
        <w:t>cannot be determined</w:t>
      </w:r>
    </w:p>
    <w:p w:rsidR="00715BAB" w:rsidRPr="0071288E" w:rsidRDefault="00715BAB" w:rsidP="006E1D3B">
      <w:pPr>
        <w:shd w:val="clear" w:color="auto" w:fill="FFFFFF"/>
        <w:rPr>
          <w:rFonts w:ascii="Arial" w:hAnsi="Arial" w:cs="Arial"/>
          <w:szCs w:val="20"/>
        </w:rPr>
      </w:pPr>
    </w:p>
    <w:p w:rsidR="00715BAB" w:rsidRPr="0071288E" w:rsidRDefault="00715BAB" w:rsidP="006E1D3B">
      <w:pPr>
        <w:keepNext/>
        <w:shd w:val="clear" w:color="auto" w:fill="FFFFFF"/>
        <w:rPr>
          <w:rFonts w:ascii="Arial" w:hAnsi="Arial" w:cs="Arial"/>
          <w:b/>
          <w:szCs w:val="20"/>
        </w:rPr>
      </w:pPr>
      <w:r w:rsidRPr="0071288E">
        <w:rPr>
          <w:rFonts w:ascii="Arial" w:hAnsi="Arial" w:cs="Arial"/>
          <w:b/>
          <w:szCs w:val="20"/>
        </w:rPr>
        <w:t xml:space="preserve">+ Loci Testing </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xml:space="preserve">+ ___ Mononucleotide panel </w:t>
      </w:r>
    </w:p>
    <w:p w:rsidR="00715BAB" w:rsidRPr="0071288E" w:rsidRDefault="00715BAB" w:rsidP="006E1D3B">
      <w:pPr>
        <w:keepNext/>
        <w:shd w:val="clear" w:color="auto" w:fill="FFFFFF"/>
        <w:ind w:left="720"/>
        <w:rPr>
          <w:rFonts w:ascii="Arial" w:hAnsi="Arial" w:cs="Arial"/>
          <w:szCs w:val="20"/>
        </w:rPr>
      </w:pPr>
      <w:r w:rsidRPr="0071288E">
        <w:rPr>
          <w:rFonts w:ascii="Arial" w:hAnsi="Arial" w:cs="Arial"/>
          <w:szCs w:val="20"/>
        </w:rPr>
        <w:t>+ BAT-25</w:t>
      </w:r>
    </w:p>
    <w:p w:rsidR="00715BAB" w:rsidRPr="0071288E" w:rsidRDefault="00715BAB" w:rsidP="006E1D3B">
      <w:pPr>
        <w:keepNext/>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keepNext/>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keepNext/>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980E76" w:rsidRPr="0071288E" w:rsidRDefault="00980E76" w:rsidP="00503FF2">
      <w:pPr>
        <w:shd w:val="clear" w:color="auto" w:fill="FFFFFF"/>
        <w:ind w:left="720"/>
        <w:rPr>
          <w:rFonts w:ascii="Arial" w:hAnsi="Arial" w:cs="Arial"/>
          <w:szCs w:val="20"/>
        </w:rPr>
      </w:pPr>
      <w:r w:rsidRPr="0071288E">
        <w:rPr>
          <w:rFonts w:ascii="Arial" w:hAnsi="Arial" w:cs="Arial"/>
          <w:szCs w:val="20"/>
        </w:rPr>
        <w:t>+</w:t>
      </w:r>
      <w:r w:rsidR="002A3C3B" w:rsidRPr="0071288E">
        <w:rPr>
          <w:rFonts w:ascii="Arial" w:hAnsi="Arial" w:cs="Arial"/>
          <w:szCs w:val="20"/>
        </w:rPr>
        <w:t xml:space="preserve"> ___</w:t>
      </w:r>
      <w:r w:rsidRPr="0071288E">
        <w:rPr>
          <w:rFonts w:ascii="Arial" w:hAnsi="Arial" w:cs="Arial"/>
          <w:szCs w:val="20"/>
        </w:rPr>
        <w:t xml:space="preserve">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BAT-26</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980E76" w:rsidRPr="0071288E" w:rsidRDefault="00980E76" w:rsidP="00503FF2">
      <w:pPr>
        <w:shd w:val="clear" w:color="auto" w:fill="FFFFFF"/>
        <w:ind w:left="720"/>
        <w:rPr>
          <w:rFonts w:ascii="Arial" w:hAnsi="Arial" w:cs="Arial"/>
          <w:szCs w:val="20"/>
        </w:rPr>
      </w:pPr>
      <w:r w:rsidRPr="0071288E">
        <w:rPr>
          <w:rFonts w:ascii="Arial" w:hAnsi="Arial" w:cs="Arial"/>
          <w:szCs w:val="20"/>
        </w:rPr>
        <w:t>+</w:t>
      </w:r>
      <w:r w:rsidR="002A3C3B" w:rsidRPr="0071288E">
        <w:rPr>
          <w:rFonts w:ascii="Arial" w:hAnsi="Arial" w:cs="Arial"/>
          <w:szCs w:val="20"/>
        </w:rPr>
        <w:t xml:space="preserve"> __</w:t>
      </w:r>
      <w:r w:rsidRPr="0071288E">
        <w:rPr>
          <w:rFonts w:ascii="Arial" w:hAnsi="Arial" w:cs="Arial"/>
          <w:szCs w:val="20"/>
        </w:rPr>
        <w:t xml:space="preserve">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NR-21</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980E76" w:rsidRPr="0071288E" w:rsidRDefault="00980E76" w:rsidP="00503FF2">
      <w:pPr>
        <w:shd w:val="clear" w:color="auto" w:fill="FFFFFF"/>
        <w:ind w:left="720"/>
        <w:rPr>
          <w:rFonts w:ascii="Arial" w:hAnsi="Arial" w:cs="Arial"/>
          <w:szCs w:val="20"/>
        </w:rPr>
      </w:pPr>
      <w:r w:rsidRPr="0071288E">
        <w:rPr>
          <w:rFonts w:ascii="Arial" w:hAnsi="Arial" w:cs="Arial"/>
          <w:szCs w:val="20"/>
        </w:rPr>
        <w:t>+</w:t>
      </w:r>
      <w:r w:rsidR="002A3C3B" w:rsidRPr="0071288E">
        <w:rPr>
          <w:rFonts w:ascii="Arial" w:hAnsi="Arial" w:cs="Arial"/>
          <w:szCs w:val="20"/>
        </w:rPr>
        <w:t xml:space="preserve"> __</w:t>
      </w:r>
      <w:r w:rsidRPr="0071288E">
        <w:rPr>
          <w:rFonts w:ascii="Arial" w:hAnsi="Arial" w:cs="Arial"/>
          <w:szCs w:val="20"/>
        </w:rPr>
        <w:t xml:space="preserve">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NR-24</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980E76" w:rsidRPr="0071288E" w:rsidRDefault="00980E76" w:rsidP="00503FF2">
      <w:pPr>
        <w:shd w:val="clear" w:color="auto" w:fill="FFFFFF"/>
        <w:ind w:left="720"/>
        <w:rPr>
          <w:rFonts w:ascii="Arial" w:hAnsi="Arial" w:cs="Arial"/>
          <w:szCs w:val="20"/>
        </w:rPr>
      </w:pPr>
      <w:r w:rsidRPr="0071288E">
        <w:rPr>
          <w:rFonts w:ascii="Arial" w:hAnsi="Arial" w:cs="Arial"/>
          <w:szCs w:val="20"/>
        </w:rPr>
        <w:t>+</w:t>
      </w:r>
      <w:r w:rsidR="002A3C3B" w:rsidRPr="0071288E">
        <w:rPr>
          <w:rFonts w:ascii="Arial" w:hAnsi="Arial" w:cs="Arial"/>
          <w:szCs w:val="20"/>
        </w:rPr>
        <w:t xml:space="preserve"> __</w:t>
      </w:r>
      <w:r w:rsidRPr="0071288E">
        <w:rPr>
          <w:rFonts w:ascii="Arial" w:hAnsi="Arial" w:cs="Arial"/>
          <w:szCs w:val="20"/>
        </w:rPr>
        <w:t xml:space="preserve">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Mono-27</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980E76" w:rsidRPr="0071288E" w:rsidRDefault="00980E76" w:rsidP="00503FF2">
      <w:pPr>
        <w:shd w:val="clear" w:color="auto" w:fill="FFFFFF"/>
        <w:ind w:left="720"/>
        <w:rPr>
          <w:rFonts w:ascii="Arial" w:hAnsi="Arial" w:cs="Arial"/>
          <w:szCs w:val="20"/>
        </w:rPr>
      </w:pPr>
      <w:r w:rsidRPr="0071288E">
        <w:rPr>
          <w:rFonts w:ascii="Arial" w:hAnsi="Arial" w:cs="Arial"/>
          <w:szCs w:val="20"/>
        </w:rPr>
        <w:t>+</w:t>
      </w:r>
      <w:r w:rsidR="002A3C3B" w:rsidRPr="0071288E">
        <w:rPr>
          <w:rFonts w:ascii="Arial" w:hAnsi="Arial" w:cs="Arial"/>
          <w:szCs w:val="20"/>
        </w:rPr>
        <w:t xml:space="preserve"> _</w:t>
      </w:r>
      <w:r w:rsidRPr="0071288E">
        <w:rPr>
          <w:rFonts w:ascii="Arial" w:hAnsi="Arial" w:cs="Arial"/>
          <w:szCs w:val="20"/>
        </w:rPr>
        <w:t xml:space="preserve">__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552BFC">
      <w:pPr>
        <w:keepNext/>
        <w:shd w:val="clear" w:color="auto" w:fill="FFFFFF"/>
        <w:rPr>
          <w:rFonts w:ascii="Arial" w:hAnsi="Arial" w:cs="Arial"/>
          <w:szCs w:val="20"/>
        </w:rPr>
      </w:pPr>
      <w:r w:rsidRPr="0071288E">
        <w:rPr>
          <w:rFonts w:ascii="Arial" w:hAnsi="Arial" w:cs="Arial"/>
          <w:szCs w:val="20"/>
        </w:rPr>
        <w:t xml:space="preserve">+ ___ NCI panel </w:t>
      </w:r>
    </w:p>
    <w:p w:rsidR="00715BAB" w:rsidRPr="0071288E" w:rsidRDefault="00715BAB" w:rsidP="00552BFC">
      <w:pPr>
        <w:keepNext/>
        <w:shd w:val="clear" w:color="auto" w:fill="FFFFFF"/>
        <w:ind w:left="720"/>
        <w:rPr>
          <w:rFonts w:ascii="Arial" w:hAnsi="Arial" w:cs="Arial"/>
          <w:szCs w:val="20"/>
        </w:rPr>
      </w:pPr>
      <w:r w:rsidRPr="0071288E">
        <w:rPr>
          <w:rFonts w:ascii="Arial" w:hAnsi="Arial" w:cs="Arial"/>
          <w:szCs w:val="20"/>
        </w:rPr>
        <w:t>+ BAT-25</w:t>
      </w:r>
    </w:p>
    <w:p w:rsidR="00715BAB" w:rsidRPr="0071288E" w:rsidRDefault="00715BAB" w:rsidP="00552BFC">
      <w:pPr>
        <w:keepNext/>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980E76" w:rsidRPr="0071288E" w:rsidRDefault="00980E76" w:rsidP="00552BFC">
      <w:pPr>
        <w:shd w:val="clear" w:color="auto" w:fill="FFFFFF"/>
        <w:ind w:left="720"/>
        <w:rPr>
          <w:rFonts w:ascii="Arial" w:hAnsi="Arial" w:cs="Arial"/>
          <w:szCs w:val="20"/>
        </w:rPr>
      </w:pPr>
      <w:r w:rsidRPr="0071288E">
        <w:rPr>
          <w:rFonts w:ascii="Arial" w:hAnsi="Arial" w:cs="Arial"/>
          <w:szCs w:val="20"/>
        </w:rPr>
        <w:t>+</w:t>
      </w:r>
      <w:r w:rsidR="002A3C3B" w:rsidRPr="0071288E">
        <w:rPr>
          <w:rFonts w:ascii="Arial" w:hAnsi="Arial" w:cs="Arial"/>
          <w:szCs w:val="20"/>
        </w:rPr>
        <w:t xml:space="preserve"> __</w:t>
      </w:r>
      <w:r w:rsidRPr="0071288E">
        <w:rPr>
          <w:rFonts w:ascii="Arial" w:hAnsi="Arial" w:cs="Arial"/>
          <w:szCs w:val="20"/>
        </w:rPr>
        <w:t xml:space="preserve">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BAT -26</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2A3C3B" w:rsidRPr="0071288E" w:rsidRDefault="002A3C3B" w:rsidP="00552BFC">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D2S123</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2A3C3B" w:rsidRPr="0071288E" w:rsidRDefault="002A3C3B" w:rsidP="00552BFC">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D5S346</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2A3C3B" w:rsidRPr="0071288E" w:rsidRDefault="002A3C3B" w:rsidP="00552BFC">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keepNext/>
        <w:shd w:val="clear" w:color="auto" w:fill="FFFFFF"/>
        <w:ind w:left="720"/>
        <w:rPr>
          <w:rFonts w:ascii="Arial" w:hAnsi="Arial" w:cs="Arial"/>
          <w:szCs w:val="20"/>
        </w:rPr>
      </w:pPr>
      <w:r w:rsidRPr="0071288E">
        <w:rPr>
          <w:rFonts w:ascii="Arial" w:hAnsi="Arial" w:cs="Arial"/>
          <w:szCs w:val="20"/>
        </w:rPr>
        <w:t>+ D17S250</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2A3C3B" w:rsidRPr="0071288E" w:rsidRDefault="002A3C3B" w:rsidP="00552BFC">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Not</w:t>
      </w:r>
      <w:proofErr w:type="gramEnd"/>
      <w:r w:rsidRPr="0071288E">
        <w:rPr>
          <w:rFonts w:ascii="Arial" w:hAnsi="Arial" w:cs="Arial"/>
          <w:szCs w:val="20"/>
        </w:rPr>
        <w:t xml:space="preserve"> performed</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____________________________</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Unstable</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___________________________</w:t>
      </w:r>
    </w:p>
    <w:p w:rsidR="00715BAB" w:rsidRPr="0071288E" w:rsidRDefault="00715BAB" w:rsidP="006E1D3B">
      <w:pPr>
        <w:shd w:val="clear" w:color="auto" w:fill="FFFFFF"/>
        <w:rPr>
          <w:rFonts w:ascii="Arial" w:hAnsi="Arial" w:cs="Arial"/>
          <w:iCs/>
          <w:szCs w:val="20"/>
          <w:u w:val="single"/>
        </w:rPr>
      </w:pPr>
    </w:p>
    <w:p w:rsidR="00715BAB" w:rsidRPr="0071288E" w:rsidRDefault="00715BAB" w:rsidP="006E1D3B">
      <w:pPr>
        <w:shd w:val="clear" w:color="auto" w:fill="FFFFFF"/>
        <w:rPr>
          <w:rFonts w:ascii="Arial" w:hAnsi="Arial" w:cs="Arial"/>
          <w:b/>
          <w:szCs w:val="20"/>
        </w:rPr>
      </w:pPr>
      <w:r w:rsidRPr="0071288E">
        <w:rPr>
          <w:rFonts w:ascii="Arial" w:hAnsi="Arial" w:cs="Arial"/>
          <w:b/>
          <w:iCs/>
          <w:szCs w:val="20"/>
        </w:rPr>
        <w:t xml:space="preserve">+ </w:t>
      </w:r>
      <w:r w:rsidRPr="0071288E">
        <w:rPr>
          <w:rFonts w:ascii="Arial" w:hAnsi="Arial" w:cs="Arial"/>
          <w:b/>
          <w:i/>
          <w:iCs/>
          <w:szCs w:val="20"/>
        </w:rPr>
        <w:t xml:space="preserve">MLH1 </w:t>
      </w:r>
      <w:r w:rsidRPr="0071288E">
        <w:rPr>
          <w:rFonts w:ascii="Arial" w:hAnsi="Arial" w:cs="Arial"/>
          <w:b/>
          <w:iCs/>
          <w:szCs w:val="20"/>
        </w:rPr>
        <w:t>Promoter Methylation Analysis (Note B)</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r w:rsidRPr="0071288E">
        <w:rPr>
          <w:rFonts w:ascii="Arial" w:hAnsi="Arial" w:cs="Arial"/>
          <w:i/>
          <w:iCs/>
          <w:szCs w:val="20"/>
        </w:rPr>
        <w:t xml:space="preserve">MLH1 </w:t>
      </w:r>
      <w:r w:rsidRPr="0071288E">
        <w:rPr>
          <w:rFonts w:ascii="Arial" w:hAnsi="Arial" w:cs="Arial"/>
          <w:szCs w:val="20"/>
        </w:rPr>
        <w:t xml:space="preserve">promoter </w:t>
      </w:r>
      <w:proofErr w:type="spellStart"/>
      <w:r w:rsidRPr="0071288E">
        <w:rPr>
          <w:rFonts w:ascii="Arial" w:hAnsi="Arial" w:cs="Arial"/>
          <w:szCs w:val="20"/>
        </w:rPr>
        <w:t>hypermethylation</w:t>
      </w:r>
      <w:proofErr w:type="spellEnd"/>
      <w:r w:rsidRPr="0071288E">
        <w:rPr>
          <w:rFonts w:ascii="Arial" w:hAnsi="Arial" w:cs="Arial"/>
          <w:szCs w:val="20"/>
        </w:rPr>
        <w:t xml:space="preserve"> present</w:t>
      </w:r>
    </w:p>
    <w:p w:rsidR="00715BAB" w:rsidRPr="0071288E" w:rsidRDefault="00715BAB" w:rsidP="006E1D3B">
      <w:pPr>
        <w:shd w:val="clear" w:color="auto" w:fill="FFFFFF"/>
        <w:rPr>
          <w:rFonts w:ascii="Arial" w:hAnsi="Arial" w:cs="Arial"/>
          <w:iCs/>
          <w:szCs w:val="20"/>
        </w:rPr>
      </w:pPr>
      <w:r w:rsidRPr="0071288E">
        <w:rPr>
          <w:rFonts w:ascii="Arial" w:hAnsi="Arial" w:cs="Arial"/>
          <w:szCs w:val="20"/>
        </w:rPr>
        <w:t xml:space="preserve">+ </w:t>
      </w:r>
      <w:r w:rsidRPr="0071288E">
        <w:rPr>
          <w:rFonts w:ascii="Arial" w:hAnsi="Arial" w:cs="Arial"/>
          <w:i/>
          <w:iCs/>
          <w:szCs w:val="20"/>
        </w:rPr>
        <w:t xml:space="preserve">___ MLH1 </w:t>
      </w:r>
      <w:r w:rsidRPr="0071288E">
        <w:rPr>
          <w:rFonts w:ascii="Arial" w:hAnsi="Arial" w:cs="Arial"/>
          <w:iCs/>
          <w:szCs w:val="20"/>
        </w:rPr>
        <w:t xml:space="preserve">promoter </w:t>
      </w:r>
      <w:proofErr w:type="spellStart"/>
      <w:r w:rsidRPr="0071288E">
        <w:rPr>
          <w:rFonts w:ascii="Arial" w:hAnsi="Arial" w:cs="Arial"/>
          <w:iCs/>
          <w:szCs w:val="20"/>
        </w:rPr>
        <w:t>hypermethylation</w:t>
      </w:r>
      <w:proofErr w:type="spellEnd"/>
      <w:r w:rsidRPr="0071288E">
        <w:rPr>
          <w:rFonts w:ascii="Arial" w:hAnsi="Arial" w:cs="Arial"/>
          <w:iCs/>
          <w:szCs w:val="20"/>
        </w:rPr>
        <w:t xml:space="preserve"> absent</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715BAB" w:rsidRPr="0071288E" w:rsidRDefault="00715BAB" w:rsidP="006E1D3B">
      <w:pPr>
        <w:shd w:val="clear" w:color="auto" w:fill="FFFFFF"/>
        <w:rPr>
          <w:rFonts w:ascii="Arial" w:hAnsi="Arial" w:cs="Arial"/>
          <w:i/>
          <w:iCs/>
          <w:szCs w:val="20"/>
        </w:rPr>
      </w:pPr>
    </w:p>
    <w:p w:rsidR="00715BAB" w:rsidRPr="0071288E" w:rsidRDefault="00715BAB" w:rsidP="006E1D3B">
      <w:pPr>
        <w:shd w:val="clear" w:color="auto" w:fill="FFFFFF"/>
        <w:rPr>
          <w:rFonts w:ascii="Arial" w:hAnsi="Arial" w:cs="Arial"/>
          <w:b/>
          <w:i/>
          <w:iCs/>
          <w:szCs w:val="20"/>
        </w:rPr>
      </w:pPr>
      <w:r w:rsidRPr="0071288E">
        <w:rPr>
          <w:rFonts w:ascii="Arial" w:hAnsi="Arial" w:cs="Arial"/>
          <w:b/>
          <w:iCs/>
          <w:szCs w:val="20"/>
        </w:rPr>
        <w:t>+</w:t>
      </w:r>
      <w:r w:rsidRPr="0071288E">
        <w:rPr>
          <w:rFonts w:ascii="Arial" w:hAnsi="Arial" w:cs="Arial"/>
          <w:b/>
          <w:i/>
          <w:iCs/>
          <w:szCs w:val="20"/>
        </w:rPr>
        <w:t xml:space="preserve"> KRAS </w:t>
      </w:r>
      <w:r w:rsidRPr="0071288E">
        <w:rPr>
          <w:rFonts w:ascii="Arial" w:hAnsi="Arial" w:cs="Arial"/>
          <w:b/>
          <w:iCs/>
          <w:szCs w:val="20"/>
        </w:rPr>
        <w:t>Mutational Analysis (Note C)</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No mutation detected </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Mutation identified (select all that apply)</w:t>
      </w:r>
    </w:p>
    <w:p w:rsidR="00715BAB" w:rsidRPr="0071288E" w:rsidRDefault="00715BAB" w:rsidP="006E1D3B">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Codon 12</w:t>
      </w:r>
    </w:p>
    <w:p w:rsidR="00715BAB" w:rsidRPr="0071288E" w:rsidRDefault="00715BAB" w:rsidP="006E1D3B">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Gly12Asp (GGT&gt;GAT)</w:t>
      </w:r>
    </w:p>
    <w:p w:rsidR="00715BAB" w:rsidRPr="0071288E" w:rsidRDefault="00715BAB" w:rsidP="006E1D3B">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Gly12Val (GGT&gt;GTT)</w:t>
      </w:r>
    </w:p>
    <w:p w:rsidR="00715BAB" w:rsidRPr="0071288E" w:rsidRDefault="00715BAB" w:rsidP="006E1D3B">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Gly12Cys (GGT&gt;TGT)</w:t>
      </w:r>
    </w:p>
    <w:p w:rsidR="00715BAB" w:rsidRPr="0071288E" w:rsidRDefault="00715BAB" w:rsidP="006E1D3B">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Gly12Ser (GGT&gt;AGT)</w:t>
      </w:r>
    </w:p>
    <w:p w:rsidR="00715BAB" w:rsidRPr="0071288E" w:rsidRDefault="00715BAB" w:rsidP="006E1D3B">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Gly12Ala (GGT&gt;GCT)</w:t>
      </w:r>
    </w:p>
    <w:p w:rsidR="00715BAB" w:rsidRPr="0071288E" w:rsidRDefault="00715BAB" w:rsidP="006E1D3B">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 Arg (GGT&gt;CGT)</w:t>
      </w:r>
    </w:p>
    <w:p w:rsidR="00980E76" w:rsidRPr="0071288E" w:rsidRDefault="00980E76" w:rsidP="006E1D3B">
      <w:pPr>
        <w:shd w:val="clear" w:color="auto" w:fill="FFFFFF"/>
        <w:ind w:left="720"/>
        <w:rPr>
          <w:rFonts w:ascii="Arial" w:hAnsi="Arial" w:cs="Arial"/>
          <w:szCs w:val="20"/>
        </w:rPr>
      </w:pPr>
      <w:r w:rsidRPr="0071288E">
        <w:rPr>
          <w:rFonts w:ascii="Arial" w:hAnsi="Arial" w:cs="Arial"/>
          <w:szCs w:val="20"/>
        </w:rPr>
        <w:t>+ ___ Codon 12 mutation, not otherwise specified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12 mutation (specify): __________________</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Codon 13</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Gly13Asp (GGC&gt;GAC)</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Gly13Arg (GGC&gt;CGC)</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Gly13Cys (GGC&gt;TGC)</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Gly13Ala (GGC&gt;GCC)</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Gly13Val (GGC&gt;GTC)</w:t>
      </w:r>
    </w:p>
    <w:p w:rsidR="00980E76" w:rsidRPr="0071288E" w:rsidRDefault="00980E76" w:rsidP="00980E76">
      <w:pPr>
        <w:shd w:val="clear" w:color="auto" w:fill="FFFFFF"/>
        <w:ind w:left="720"/>
        <w:rPr>
          <w:rFonts w:ascii="Arial" w:hAnsi="Arial" w:cs="Arial"/>
          <w:szCs w:val="20"/>
        </w:rPr>
      </w:pPr>
      <w:r w:rsidRPr="0071288E">
        <w:rPr>
          <w:rFonts w:ascii="Arial" w:hAnsi="Arial" w:cs="Arial"/>
          <w:szCs w:val="20"/>
        </w:rPr>
        <w:t>+ ___ Codon 13 mutation, not otherwise specified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13 mutation (specify): __________________ </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Codon 61</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Gln61Leu (CAA&gt;CTA)</w:t>
      </w:r>
    </w:p>
    <w:p w:rsidR="00980E76" w:rsidRPr="0071288E" w:rsidRDefault="00980E76" w:rsidP="00980E76">
      <w:pPr>
        <w:shd w:val="clear" w:color="auto" w:fill="FFFFFF"/>
        <w:ind w:left="720"/>
        <w:rPr>
          <w:rFonts w:ascii="Arial" w:hAnsi="Arial" w:cs="Arial"/>
          <w:szCs w:val="20"/>
        </w:rPr>
      </w:pPr>
      <w:r w:rsidRPr="0071288E">
        <w:rPr>
          <w:rFonts w:ascii="Arial" w:hAnsi="Arial" w:cs="Arial"/>
          <w:szCs w:val="20"/>
        </w:rPr>
        <w:t>+ ___ Gln61</w:t>
      </w:r>
      <w:r w:rsidR="00AF0190" w:rsidRPr="0071288E">
        <w:rPr>
          <w:rFonts w:ascii="Arial" w:hAnsi="Arial" w:cs="Arial"/>
          <w:szCs w:val="20"/>
        </w:rPr>
        <w:t>His</w:t>
      </w:r>
      <w:r w:rsidRPr="0071288E">
        <w:rPr>
          <w:rFonts w:ascii="Arial" w:hAnsi="Arial" w:cs="Arial"/>
          <w:szCs w:val="20"/>
        </w:rPr>
        <w:t xml:space="preserve"> (CAA&gt;CA</w:t>
      </w:r>
      <w:r w:rsidR="003B3116" w:rsidRPr="0071288E">
        <w:rPr>
          <w:rFonts w:ascii="Arial" w:hAnsi="Arial" w:cs="Arial"/>
          <w:szCs w:val="20"/>
        </w:rPr>
        <w:t>C</w:t>
      </w:r>
      <w:r w:rsidRPr="0071288E">
        <w:rPr>
          <w:rFonts w:ascii="Arial" w:hAnsi="Arial" w:cs="Arial"/>
          <w:szCs w:val="20"/>
        </w:rPr>
        <w:t>)</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___ Codon 61 mutation, not otherwise specified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61 mutation (specify): __________________</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Codon 146</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___ Ala146Thr (G436A) (GCA&gt;ACA)</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___ Codon 146 mutation, not otherwise specified</w:t>
      </w:r>
    </w:p>
    <w:p w:rsidR="00715BAB" w:rsidRPr="0071288E" w:rsidRDefault="00715BAB" w:rsidP="006E1D3B">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146 mutation (specify): __________________</w:t>
      </w:r>
    </w:p>
    <w:p w:rsidR="00BE3D95" w:rsidRPr="0071288E" w:rsidRDefault="00BE3D95" w:rsidP="006E1D3B">
      <w:pPr>
        <w:shd w:val="clear" w:color="auto" w:fill="FFFFFF"/>
        <w:ind w:firstLine="720"/>
        <w:rPr>
          <w:rFonts w:ascii="Arial" w:hAnsi="Arial" w:cs="Arial"/>
          <w:szCs w:val="20"/>
        </w:rPr>
      </w:pPr>
    </w:p>
    <w:p w:rsidR="00715BAB" w:rsidRPr="0071288E" w:rsidRDefault="00715BAB" w:rsidP="006E1D3B">
      <w:pPr>
        <w:shd w:val="clear" w:color="auto" w:fill="FFFFFF"/>
        <w:ind w:firstLine="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(specify): </w:t>
      </w:r>
      <w:r w:rsidR="00503FF2" w:rsidRPr="0071288E">
        <w:rPr>
          <w:rFonts w:ascii="Arial" w:hAnsi="Arial" w:cs="Arial"/>
          <w:szCs w:val="20"/>
        </w:rPr>
        <w:t>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715BAB" w:rsidRPr="0071288E" w:rsidRDefault="00715BAB" w:rsidP="006E1D3B">
      <w:pPr>
        <w:shd w:val="clear" w:color="auto" w:fill="FFFFFF"/>
        <w:rPr>
          <w:rFonts w:ascii="Arial" w:hAnsi="Arial" w:cs="Arial"/>
          <w:szCs w:val="20"/>
        </w:rPr>
      </w:pPr>
    </w:p>
    <w:p w:rsidR="00364733" w:rsidRPr="0071288E" w:rsidRDefault="00364733" w:rsidP="00364733">
      <w:pPr>
        <w:shd w:val="clear" w:color="auto" w:fill="FFFFFF"/>
        <w:rPr>
          <w:rFonts w:ascii="Arial" w:hAnsi="Arial" w:cs="Arial"/>
          <w:b/>
          <w:i/>
          <w:iCs/>
          <w:szCs w:val="20"/>
        </w:rPr>
      </w:pPr>
      <w:r w:rsidRPr="0071288E">
        <w:rPr>
          <w:rFonts w:ascii="Arial" w:hAnsi="Arial" w:cs="Arial"/>
          <w:b/>
          <w:iCs/>
          <w:szCs w:val="20"/>
        </w:rPr>
        <w:t>+</w:t>
      </w:r>
      <w:r w:rsidRPr="0071288E">
        <w:rPr>
          <w:rFonts w:ascii="Arial" w:hAnsi="Arial" w:cs="Arial"/>
          <w:b/>
          <w:i/>
          <w:iCs/>
          <w:szCs w:val="20"/>
        </w:rPr>
        <w:t xml:space="preserve"> NRAS </w:t>
      </w:r>
      <w:r w:rsidRPr="0071288E">
        <w:rPr>
          <w:rFonts w:ascii="Arial" w:hAnsi="Arial" w:cs="Arial"/>
          <w:b/>
          <w:iCs/>
          <w:szCs w:val="20"/>
        </w:rPr>
        <w:t>Mutational Analysis (Note C)</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___ No mutation detected</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___ Mutation identified (select all that apply)</w:t>
      </w:r>
    </w:p>
    <w:p w:rsidR="00364733" w:rsidRPr="0071288E" w:rsidRDefault="00364733" w:rsidP="00364733">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Codon 12</w:t>
      </w:r>
    </w:p>
    <w:p w:rsidR="00364733" w:rsidRPr="0071288E" w:rsidRDefault="00364733" w:rsidP="00364733">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Gly12Asp (GGT&gt;GAT)</w:t>
      </w:r>
    </w:p>
    <w:p w:rsidR="00364733" w:rsidRPr="0071288E" w:rsidRDefault="00364733" w:rsidP="00364733">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Gly12Val (GGT&gt;GTT)</w:t>
      </w:r>
    </w:p>
    <w:p w:rsidR="00364733" w:rsidRPr="0071288E" w:rsidRDefault="00364733" w:rsidP="00364733">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Gly12Cys (GGT&gt;TGT)</w:t>
      </w:r>
    </w:p>
    <w:p w:rsidR="00364733" w:rsidRPr="0071288E" w:rsidRDefault="00364733" w:rsidP="00364733">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Gly12Ser (GGT&gt;AGT)</w:t>
      </w:r>
    </w:p>
    <w:p w:rsidR="00364733" w:rsidRPr="0071288E" w:rsidRDefault="00364733" w:rsidP="00364733">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Gly12Ala (GGT&gt;GCT)</w:t>
      </w:r>
    </w:p>
    <w:p w:rsidR="00364733" w:rsidRPr="0071288E" w:rsidRDefault="00364733" w:rsidP="00364733">
      <w:pPr>
        <w:shd w:val="clear" w:color="auto" w:fill="FFFFFF"/>
        <w:ind w:left="720"/>
        <w:rPr>
          <w:rFonts w:ascii="Arial" w:hAnsi="Arial" w:cs="Arial"/>
          <w:szCs w:val="20"/>
          <w:lang w:val="sv-SE"/>
        </w:rPr>
      </w:pPr>
      <w:r w:rsidRPr="0071288E">
        <w:rPr>
          <w:rFonts w:ascii="Arial" w:hAnsi="Arial" w:cs="Arial"/>
          <w:szCs w:val="20"/>
        </w:rPr>
        <w:t xml:space="preserve">+ </w:t>
      </w:r>
      <w:r w:rsidRPr="0071288E">
        <w:rPr>
          <w:rFonts w:ascii="Arial" w:hAnsi="Arial" w:cs="Arial"/>
          <w:szCs w:val="20"/>
          <w:lang w:val="sv-SE"/>
        </w:rPr>
        <w:t>___ Gly12Arg (GGT&gt;CGT)</w:t>
      </w:r>
    </w:p>
    <w:p w:rsidR="000E3710" w:rsidRPr="0071288E" w:rsidRDefault="000E3710" w:rsidP="000E3710">
      <w:pPr>
        <w:shd w:val="clear" w:color="auto" w:fill="FFFFFF"/>
        <w:ind w:left="720"/>
        <w:rPr>
          <w:rFonts w:ascii="Arial" w:hAnsi="Arial" w:cs="Arial"/>
          <w:szCs w:val="20"/>
        </w:rPr>
      </w:pPr>
      <w:r w:rsidRPr="0071288E">
        <w:rPr>
          <w:rFonts w:ascii="Arial" w:hAnsi="Arial" w:cs="Arial"/>
          <w:szCs w:val="20"/>
        </w:rPr>
        <w:t>+ ___ Codon 12 mutation, not otherwise specified</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12 mutation (specify): __________________</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Codon 13</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___ Specific codon 13 mutation (specify)</w:t>
      </w:r>
      <w:r w:rsidR="006011D5" w:rsidRPr="0071288E">
        <w:rPr>
          <w:rFonts w:ascii="Arial" w:hAnsi="Arial" w:cs="Arial"/>
          <w:szCs w:val="20"/>
        </w:rPr>
        <w:t>: ________________</w:t>
      </w:r>
    </w:p>
    <w:p w:rsidR="000E3710" w:rsidRPr="0071288E" w:rsidRDefault="000E3710" w:rsidP="000E3710">
      <w:pPr>
        <w:shd w:val="clear" w:color="auto" w:fill="FFFFFF"/>
        <w:ind w:left="720"/>
        <w:rPr>
          <w:rFonts w:ascii="Arial" w:hAnsi="Arial" w:cs="Arial"/>
          <w:szCs w:val="20"/>
        </w:rPr>
      </w:pPr>
      <w:r w:rsidRPr="0071288E">
        <w:rPr>
          <w:rFonts w:ascii="Arial" w:hAnsi="Arial" w:cs="Arial"/>
          <w:szCs w:val="20"/>
        </w:rPr>
        <w:t>+ ___ Codon 13 mutation, not otherwise specified</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Codon 61</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___ Gln61Lys (CAA&gt;AAA)</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___ Gln61Arg</w:t>
      </w:r>
      <w:r w:rsidR="002A3C3B" w:rsidRPr="0071288E">
        <w:rPr>
          <w:rFonts w:ascii="Arial" w:hAnsi="Arial" w:cs="Arial"/>
          <w:szCs w:val="20"/>
        </w:rPr>
        <w:t xml:space="preserve"> </w:t>
      </w:r>
      <w:r w:rsidRPr="0071288E">
        <w:rPr>
          <w:rFonts w:ascii="Arial" w:hAnsi="Arial" w:cs="Arial"/>
          <w:szCs w:val="20"/>
        </w:rPr>
        <w:t>(CAA&gt;CGA)</w:t>
      </w:r>
    </w:p>
    <w:p w:rsidR="000E3710" w:rsidRPr="0071288E" w:rsidRDefault="000E3710" w:rsidP="000E3710">
      <w:pPr>
        <w:shd w:val="clear" w:color="auto" w:fill="FFFFFF"/>
        <w:ind w:left="720"/>
        <w:rPr>
          <w:rFonts w:ascii="Arial" w:hAnsi="Arial" w:cs="Arial"/>
          <w:szCs w:val="20"/>
        </w:rPr>
      </w:pPr>
      <w:r w:rsidRPr="0071288E">
        <w:rPr>
          <w:rFonts w:ascii="Arial" w:hAnsi="Arial" w:cs="Arial"/>
          <w:szCs w:val="20"/>
        </w:rPr>
        <w:t>+ ___ Codon 61 mutation, not otherwise specified</w:t>
      </w:r>
    </w:p>
    <w:p w:rsidR="00364733" w:rsidRPr="0071288E" w:rsidRDefault="00364733" w:rsidP="00364733">
      <w:pPr>
        <w:shd w:val="clear" w:color="auto" w:fill="FFFFFF"/>
        <w:ind w:left="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61 mutation (specify): __________________</w:t>
      </w:r>
    </w:p>
    <w:p w:rsidR="00BE3D95" w:rsidRPr="0071288E" w:rsidRDefault="00BE3D95" w:rsidP="00364733">
      <w:pPr>
        <w:shd w:val="clear" w:color="auto" w:fill="FFFFFF"/>
        <w:ind w:firstLine="720"/>
        <w:rPr>
          <w:rFonts w:ascii="Arial" w:hAnsi="Arial" w:cs="Arial"/>
          <w:szCs w:val="20"/>
        </w:rPr>
      </w:pPr>
    </w:p>
    <w:p w:rsidR="00364733" w:rsidRPr="0071288E" w:rsidRDefault="00364733" w:rsidP="00364733">
      <w:pPr>
        <w:shd w:val="clear" w:color="auto" w:fill="FFFFFF"/>
        <w:ind w:firstLine="720"/>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codon (specify): </w:t>
      </w:r>
      <w:r w:rsidR="00503FF2" w:rsidRPr="0071288E">
        <w:rPr>
          <w:rFonts w:ascii="Arial" w:hAnsi="Arial" w:cs="Arial"/>
          <w:szCs w:val="20"/>
        </w:rPr>
        <w:t>____________________</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364733" w:rsidRPr="0071288E" w:rsidRDefault="00364733" w:rsidP="00364733">
      <w:pPr>
        <w:shd w:val="clear" w:color="auto" w:fill="FFFFFF"/>
        <w:rPr>
          <w:rFonts w:ascii="Arial" w:hAnsi="Arial" w:cs="Arial"/>
          <w:szCs w:val="20"/>
        </w:rPr>
      </w:pPr>
    </w:p>
    <w:p w:rsidR="00364733" w:rsidRPr="0071288E" w:rsidRDefault="00364733" w:rsidP="00364733">
      <w:pPr>
        <w:shd w:val="clear" w:color="auto" w:fill="FFFFFF"/>
        <w:rPr>
          <w:rFonts w:ascii="Arial" w:hAnsi="Arial" w:cs="Arial"/>
          <w:b/>
          <w:szCs w:val="20"/>
        </w:rPr>
      </w:pPr>
      <w:r w:rsidRPr="0071288E">
        <w:rPr>
          <w:rFonts w:ascii="Arial" w:hAnsi="Arial" w:cs="Arial"/>
          <w:b/>
          <w:iCs/>
          <w:szCs w:val="20"/>
        </w:rPr>
        <w:t>+</w:t>
      </w:r>
      <w:r w:rsidRPr="0071288E">
        <w:rPr>
          <w:rFonts w:ascii="Arial" w:hAnsi="Arial" w:cs="Arial"/>
          <w:b/>
          <w:i/>
          <w:iCs/>
          <w:szCs w:val="20"/>
        </w:rPr>
        <w:t xml:space="preserve"> BRAF </w:t>
      </w:r>
      <w:r w:rsidRPr="0071288E">
        <w:rPr>
          <w:rFonts w:ascii="Arial" w:hAnsi="Arial" w:cs="Arial"/>
          <w:b/>
          <w:szCs w:val="20"/>
        </w:rPr>
        <w:t>Expression (by immunohistochemistry) (Note B)</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___ Positive cytoplasmic expression</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___ Negative for cytoplasmic expression</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w:t>
      </w:r>
    </w:p>
    <w:p w:rsidR="00364733" w:rsidRPr="0071288E" w:rsidRDefault="00364733" w:rsidP="006E1D3B">
      <w:pPr>
        <w:shd w:val="clear" w:color="auto" w:fill="FFFFFF"/>
        <w:rPr>
          <w:rFonts w:ascii="Arial" w:hAnsi="Arial" w:cs="Arial"/>
          <w:szCs w:val="20"/>
        </w:rPr>
      </w:pPr>
    </w:p>
    <w:p w:rsidR="00715BAB" w:rsidRPr="0071288E" w:rsidRDefault="00715BAB" w:rsidP="006E1D3B">
      <w:pPr>
        <w:keepNext/>
        <w:shd w:val="clear" w:color="auto" w:fill="FFFFFF"/>
        <w:rPr>
          <w:rFonts w:ascii="Arial" w:hAnsi="Arial" w:cs="Arial"/>
          <w:b/>
          <w:szCs w:val="20"/>
        </w:rPr>
      </w:pPr>
      <w:r w:rsidRPr="0071288E">
        <w:rPr>
          <w:rFonts w:ascii="Arial" w:hAnsi="Arial" w:cs="Arial"/>
          <w:b/>
          <w:iCs/>
          <w:szCs w:val="20"/>
        </w:rPr>
        <w:t>+</w:t>
      </w:r>
      <w:r w:rsidRPr="0071288E">
        <w:rPr>
          <w:rFonts w:ascii="Arial" w:hAnsi="Arial" w:cs="Arial"/>
          <w:b/>
          <w:i/>
          <w:iCs/>
          <w:szCs w:val="20"/>
        </w:rPr>
        <w:t xml:space="preserve"> BRAF </w:t>
      </w:r>
      <w:r w:rsidRPr="0071288E">
        <w:rPr>
          <w:rFonts w:ascii="Arial" w:hAnsi="Arial" w:cs="Arial"/>
          <w:b/>
          <w:szCs w:val="20"/>
        </w:rPr>
        <w:t xml:space="preserve">Mutational Analysis </w:t>
      </w:r>
      <w:r w:rsidRPr="0071288E">
        <w:rPr>
          <w:rFonts w:ascii="Arial" w:hAnsi="Arial" w:cs="Arial"/>
          <w:b/>
          <w:iCs/>
          <w:szCs w:val="20"/>
        </w:rPr>
        <w:t>(Note B)</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xml:space="preserve">+ ___ No mutations detected </w:t>
      </w:r>
    </w:p>
    <w:p w:rsidR="00364733" w:rsidRPr="0071288E" w:rsidRDefault="00364733" w:rsidP="00364733">
      <w:pPr>
        <w:rPr>
          <w:rFonts w:ascii="Arial" w:hAnsi="Arial" w:cs="Arial"/>
        </w:rPr>
      </w:pPr>
      <w:r w:rsidRPr="0071288E">
        <w:rPr>
          <w:rFonts w:ascii="Arial" w:hAnsi="Arial" w:cs="Arial"/>
        </w:rPr>
        <w:t xml:space="preserve">+ ___ </w:t>
      </w:r>
      <w:r w:rsidR="00E85BD5" w:rsidRPr="0071288E">
        <w:rPr>
          <w:rFonts w:ascii="Arial" w:hAnsi="Arial" w:cs="Arial"/>
          <w:i/>
        </w:rPr>
        <w:t>BRAF</w:t>
      </w:r>
      <w:r w:rsidRPr="0071288E">
        <w:rPr>
          <w:rFonts w:ascii="Arial" w:hAnsi="Arial" w:cs="Arial"/>
        </w:rPr>
        <w:t xml:space="preserve"> V600E (c.1799T&gt;A) mutation </w:t>
      </w:r>
    </w:p>
    <w:p w:rsidR="00364733" w:rsidRPr="0071288E" w:rsidRDefault="00364733" w:rsidP="00364733">
      <w:pPr>
        <w:rPr>
          <w:rFonts w:ascii="Arial" w:hAnsi="Arial" w:cs="Arial"/>
        </w:rPr>
      </w:pPr>
      <w:r w:rsidRPr="0071288E">
        <w:rPr>
          <w:rFonts w:ascii="Arial" w:hAnsi="Arial" w:cs="Arial"/>
        </w:rPr>
        <w:t xml:space="preserve">+ ___ Other </w:t>
      </w:r>
      <w:r w:rsidR="00E85BD5" w:rsidRPr="0071288E">
        <w:rPr>
          <w:rFonts w:ascii="Arial" w:hAnsi="Arial" w:cs="Arial"/>
          <w:i/>
        </w:rPr>
        <w:t>BRAF</w:t>
      </w:r>
      <w:r w:rsidRPr="0071288E">
        <w:rPr>
          <w:rFonts w:ascii="Arial" w:hAnsi="Arial" w:cs="Arial"/>
        </w:rPr>
        <w:t xml:space="preserve"> mutation (specify): 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715BAB" w:rsidRPr="0071288E" w:rsidRDefault="00715BAB" w:rsidP="006E1D3B">
      <w:pPr>
        <w:shd w:val="clear" w:color="auto" w:fill="FFFFFF"/>
        <w:rPr>
          <w:rFonts w:ascii="Arial" w:hAnsi="Arial" w:cs="Arial"/>
          <w:szCs w:val="20"/>
        </w:rPr>
      </w:pPr>
    </w:p>
    <w:p w:rsidR="00715BAB" w:rsidRPr="0071288E" w:rsidRDefault="00715BAB" w:rsidP="006E1D3B">
      <w:pPr>
        <w:keepNext/>
        <w:shd w:val="clear" w:color="auto" w:fill="FFFFFF"/>
        <w:rPr>
          <w:rFonts w:ascii="Arial" w:hAnsi="Arial" w:cs="Arial"/>
          <w:b/>
          <w:szCs w:val="20"/>
        </w:rPr>
      </w:pPr>
      <w:r w:rsidRPr="0071288E">
        <w:rPr>
          <w:rFonts w:ascii="Arial" w:hAnsi="Arial" w:cs="Arial"/>
          <w:b/>
          <w:iCs/>
          <w:szCs w:val="20"/>
        </w:rPr>
        <w:t xml:space="preserve">+ </w:t>
      </w:r>
      <w:r w:rsidRPr="0071288E">
        <w:rPr>
          <w:rFonts w:ascii="Arial" w:hAnsi="Arial" w:cs="Arial"/>
          <w:b/>
          <w:i/>
          <w:iCs/>
          <w:szCs w:val="20"/>
        </w:rPr>
        <w:t xml:space="preserve">PIK3CA </w:t>
      </w:r>
      <w:r w:rsidRPr="0071288E">
        <w:rPr>
          <w:rFonts w:ascii="Arial" w:hAnsi="Arial" w:cs="Arial"/>
          <w:b/>
          <w:szCs w:val="20"/>
        </w:rPr>
        <w:t>Mutational Analysis (Note D)</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xml:space="preserve">+ ___ No mutations detected </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___ Exon 9 mutation present (specify): 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Exon 20 mutation present (specify): 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715BAB" w:rsidRPr="0071288E" w:rsidRDefault="00715BAB" w:rsidP="006E1D3B">
      <w:pPr>
        <w:shd w:val="clear" w:color="auto" w:fill="FFFFFF"/>
        <w:rPr>
          <w:rFonts w:ascii="Arial" w:hAnsi="Arial" w:cs="Arial"/>
          <w:szCs w:val="20"/>
        </w:rPr>
      </w:pPr>
    </w:p>
    <w:p w:rsidR="00715BAB" w:rsidRPr="0071288E" w:rsidRDefault="00715BAB" w:rsidP="006E1D3B">
      <w:pPr>
        <w:shd w:val="clear" w:color="auto" w:fill="FFFFFF"/>
        <w:rPr>
          <w:rFonts w:ascii="Arial" w:hAnsi="Arial" w:cs="Arial"/>
          <w:b/>
          <w:szCs w:val="20"/>
        </w:rPr>
      </w:pPr>
      <w:r w:rsidRPr="0071288E">
        <w:rPr>
          <w:rFonts w:ascii="Arial" w:hAnsi="Arial" w:cs="Arial"/>
          <w:b/>
          <w:iCs/>
          <w:szCs w:val="20"/>
        </w:rPr>
        <w:t>+</w:t>
      </w:r>
      <w:r w:rsidRPr="0071288E">
        <w:rPr>
          <w:rFonts w:ascii="Arial" w:hAnsi="Arial" w:cs="Arial"/>
          <w:b/>
          <w:i/>
          <w:iCs/>
          <w:szCs w:val="20"/>
        </w:rPr>
        <w:t xml:space="preserve"> PTEN </w:t>
      </w:r>
      <w:r w:rsidRPr="0071288E">
        <w:rPr>
          <w:rFonts w:ascii="Arial" w:hAnsi="Arial" w:cs="Arial"/>
          <w:b/>
          <w:szCs w:val="20"/>
        </w:rPr>
        <w:t>Expression</w:t>
      </w:r>
      <w:proofErr w:type="gramStart"/>
      <w:r w:rsidRPr="0071288E">
        <w:rPr>
          <w:rFonts w:ascii="Arial" w:hAnsi="Arial" w:cs="Arial"/>
          <w:b/>
          <w:szCs w:val="20"/>
        </w:rPr>
        <w:t>  (</w:t>
      </w:r>
      <w:proofErr w:type="gramEnd"/>
      <w:r w:rsidRPr="0071288E">
        <w:rPr>
          <w:rFonts w:ascii="Arial" w:hAnsi="Arial" w:cs="Arial"/>
          <w:b/>
          <w:szCs w:val="20"/>
        </w:rPr>
        <w:t>by immunohistochemistry) (Note E)</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Positive cytoplasmic and/or nuclear expression</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Negative for cytoplasmic and nuclear expression</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w:t>
      </w:r>
    </w:p>
    <w:p w:rsidR="00715BAB" w:rsidRPr="0071288E" w:rsidRDefault="00715BAB" w:rsidP="006E1D3B">
      <w:pPr>
        <w:shd w:val="clear" w:color="auto" w:fill="FFFFFF"/>
        <w:rPr>
          <w:rFonts w:ascii="Arial" w:hAnsi="Arial" w:cs="Arial"/>
          <w:szCs w:val="20"/>
        </w:rPr>
      </w:pPr>
    </w:p>
    <w:p w:rsidR="00715BAB" w:rsidRPr="0071288E" w:rsidRDefault="00715BAB" w:rsidP="006E1D3B">
      <w:pPr>
        <w:shd w:val="clear" w:color="auto" w:fill="FFFFFF"/>
        <w:rPr>
          <w:rFonts w:ascii="Arial" w:hAnsi="Arial" w:cs="Arial"/>
          <w:b/>
          <w:szCs w:val="20"/>
        </w:rPr>
      </w:pPr>
      <w:r w:rsidRPr="0071288E">
        <w:rPr>
          <w:rFonts w:ascii="Arial" w:hAnsi="Arial" w:cs="Arial"/>
          <w:b/>
          <w:szCs w:val="20"/>
        </w:rPr>
        <w:t>+</w:t>
      </w:r>
      <w:r w:rsidRPr="0071288E">
        <w:rPr>
          <w:rFonts w:ascii="Arial" w:hAnsi="Arial" w:cs="Arial"/>
          <w:b/>
          <w:i/>
          <w:szCs w:val="20"/>
        </w:rPr>
        <w:t xml:space="preserve"> PTEN</w:t>
      </w:r>
      <w:r w:rsidRPr="0071288E">
        <w:rPr>
          <w:rFonts w:ascii="Arial" w:hAnsi="Arial" w:cs="Arial"/>
          <w:b/>
          <w:szCs w:val="20"/>
        </w:rPr>
        <w:t xml:space="preserve"> Mutational Analysis</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No mutation detected </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Exon 1-9 mutation present (specify): 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Cannot</w:t>
      </w:r>
      <w:proofErr w:type="gramEnd"/>
      <w:r w:rsidRPr="0071288E">
        <w:rPr>
          <w:rFonts w:ascii="Arial" w:hAnsi="Arial" w:cs="Arial"/>
          <w:szCs w:val="20"/>
        </w:rPr>
        <w:t xml:space="preserve"> be determined (explain): __________________________</w:t>
      </w:r>
    </w:p>
    <w:p w:rsidR="00715BAB" w:rsidRPr="0071288E" w:rsidRDefault="00715BAB" w:rsidP="006E1D3B">
      <w:pPr>
        <w:shd w:val="clear" w:color="auto" w:fill="FFFFFF"/>
        <w:rPr>
          <w:rFonts w:ascii="Arial" w:hAnsi="Arial" w:cs="Arial"/>
          <w:szCs w:val="20"/>
        </w:rPr>
      </w:pP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w:t>
      </w:r>
      <w:proofErr w:type="spellStart"/>
      <w:r w:rsidRPr="0071288E">
        <w:rPr>
          <w:rFonts w:ascii="Arial" w:hAnsi="Arial" w:cs="Arial"/>
          <w:b/>
          <w:szCs w:val="20"/>
        </w:rPr>
        <w:t>Multiparameter</w:t>
      </w:r>
      <w:proofErr w:type="spellEnd"/>
      <w:r w:rsidRPr="0071288E">
        <w:rPr>
          <w:rFonts w:ascii="Arial" w:hAnsi="Arial" w:cs="Arial"/>
          <w:b/>
          <w:szCs w:val="20"/>
        </w:rPr>
        <w:t xml:space="preserve"> Gene Expression/Protein Expression Assay </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Specify type: ____________________________________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Results:</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Low risk</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Moderate risk</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High risk</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Recurrence score: _______</w:t>
      </w:r>
    </w:p>
    <w:p w:rsidR="00715BAB" w:rsidRPr="0071288E" w:rsidRDefault="00715BAB" w:rsidP="006E1D3B">
      <w:pPr>
        <w:shd w:val="clear" w:color="auto" w:fill="FFFFFF"/>
        <w:rPr>
          <w:rFonts w:ascii="Arial" w:hAnsi="Arial" w:cs="Arial"/>
          <w:szCs w:val="20"/>
        </w:rPr>
      </w:pPr>
    </w:p>
    <w:p w:rsidR="00715BAB" w:rsidRPr="0071288E" w:rsidRDefault="00715BAB" w:rsidP="006E1D3B">
      <w:pPr>
        <w:shd w:val="clear" w:color="auto" w:fill="FFFFFF"/>
        <w:rPr>
          <w:rFonts w:ascii="Arial" w:hAnsi="Arial" w:cs="Arial"/>
          <w:szCs w:val="20"/>
        </w:rPr>
      </w:pPr>
    </w:p>
    <w:p w:rsidR="00715BAB" w:rsidRPr="0071288E" w:rsidRDefault="00715BAB" w:rsidP="006E1D3B">
      <w:pPr>
        <w:shd w:val="clear" w:color="auto" w:fill="FFFFFF"/>
        <w:rPr>
          <w:rStyle w:val="Strong"/>
          <w:rFonts w:ascii="Arial" w:hAnsi="Arial" w:cs="Arial"/>
          <w:bCs/>
          <w:szCs w:val="20"/>
        </w:rPr>
      </w:pPr>
      <w:r w:rsidRPr="0071288E">
        <w:rPr>
          <w:rFonts w:ascii="Arial" w:hAnsi="Arial" w:cs="Arial"/>
          <w:b/>
          <w:szCs w:val="20"/>
        </w:rPr>
        <w:t>+</w:t>
      </w:r>
      <w:r w:rsidRPr="0071288E">
        <w:rPr>
          <w:rFonts w:ascii="Arial" w:hAnsi="Arial" w:cs="Arial"/>
          <w:szCs w:val="20"/>
        </w:rPr>
        <w:t xml:space="preserve"> </w:t>
      </w:r>
      <w:r w:rsidRPr="0071288E">
        <w:rPr>
          <w:rStyle w:val="Strong"/>
          <w:rFonts w:ascii="Arial" w:hAnsi="Arial" w:cs="Arial"/>
          <w:bCs/>
          <w:szCs w:val="20"/>
        </w:rPr>
        <w:t>METHODS</w:t>
      </w:r>
    </w:p>
    <w:p w:rsidR="00715BAB" w:rsidRPr="0071288E" w:rsidRDefault="00715BAB" w:rsidP="006E1D3B">
      <w:pPr>
        <w:rPr>
          <w:rFonts w:ascii="Arial" w:hAnsi="Arial" w:cs="Arial"/>
          <w:szCs w:val="20"/>
          <w:u w:val="single"/>
        </w:rPr>
      </w:pPr>
    </w:p>
    <w:p w:rsidR="00715BAB" w:rsidRPr="0071288E" w:rsidRDefault="00715BAB" w:rsidP="006E1D3B">
      <w:pPr>
        <w:shd w:val="clear" w:color="auto" w:fill="FFFFFF"/>
        <w:rPr>
          <w:rFonts w:ascii="Arial" w:hAnsi="Arial" w:cs="Arial"/>
          <w:b/>
          <w:szCs w:val="20"/>
        </w:rPr>
      </w:pPr>
      <w:r w:rsidRPr="0071288E">
        <w:rPr>
          <w:rFonts w:ascii="Arial" w:hAnsi="Arial" w:cs="Arial"/>
          <w:b/>
          <w:szCs w:val="20"/>
        </w:rPr>
        <w:t>+ Dissection Method(s) (select all that apply) (Note F)</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Laser capture microdissection</w:t>
      </w:r>
    </w:p>
    <w:p w:rsidR="00715BAB" w:rsidRPr="0071288E" w:rsidRDefault="00715BAB" w:rsidP="006E1D3B">
      <w:pPr>
        <w:shd w:val="clear" w:color="auto" w:fill="FFFFFF"/>
        <w:rPr>
          <w:rFonts w:ascii="Arial" w:hAnsi="Arial" w:cs="Arial"/>
          <w:szCs w:val="20"/>
        </w:rPr>
      </w:pPr>
      <w:r w:rsidRPr="0071288E">
        <w:rPr>
          <w:rFonts w:ascii="Arial" w:hAnsi="Arial" w:cs="Arial"/>
          <w:szCs w:val="20"/>
        </w:rPr>
        <w:tab/>
        <w:t>+ Specify test name</w:t>
      </w:r>
      <w:r w:rsidRPr="0071288E">
        <w:rPr>
          <w:rFonts w:ascii="Arial" w:hAnsi="Arial" w:cs="Arial"/>
          <w:szCs w:val="20"/>
          <w:vertAlign w:val="superscript"/>
        </w:rPr>
        <w:t>#</w:t>
      </w:r>
      <w:r w:rsidRPr="0071288E">
        <w:rPr>
          <w:rFonts w:ascii="Arial" w:hAnsi="Arial" w:cs="Arial"/>
          <w:szCs w:val="20"/>
        </w:rPr>
        <w:t>: _____________________________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Manual under microscopic observation</w:t>
      </w:r>
    </w:p>
    <w:p w:rsidR="00715BAB" w:rsidRPr="0071288E" w:rsidRDefault="00715BAB" w:rsidP="006E1D3B">
      <w:pPr>
        <w:shd w:val="clear" w:color="auto" w:fill="FFFFFF"/>
        <w:rPr>
          <w:rFonts w:ascii="Arial" w:hAnsi="Arial" w:cs="Arial"/>
          <w:szCs w:val="20"/>
        </w:rPr>
      </w:pPr>
      <w:r w:rsidRPr="0071288E">
        <w:rPr>
          <w:rFonts w:ascii="Arial" w:hAnsi="Arial" w:cs="Arial"/>
          <w:szCs w:val="20"/>
        </w:rPr>
        <w:tab/>
        <w:t>+ Specify test name</w:t>
      </w:r>
      <w:r w:rsidRPr="0071288E">
        <w:rPr>
          <w:rFonts w:ascii="Arial" w:hAnsi="Arial" w:cs="Arial"/>
          <w:szCs w:val="20"/>
          <w:vertAlign w:val="superscript"/>
        </w:rPr>
        <w:t>#</w:t>
      </w:r>
      <w:r w:rsidRPr="0071288E">
        <w:rPr>
          <w:rFonts w:ascii="Arial" w:hAnsi="Arial" w:cs="Arial"/>
          <w:szCs w:val="20"/>
        </w:rPr>
        <w:t>: _____________________________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Manual without microscopic observation</w:t>
      </w:r>
    </w:p>
    <w:p w:rsidR="00715BAB" w:rsidRPr="0071288E" w:rsidRDefault="00715BAB" w:rsidP="006E1D3B">
      <w:pPr>
        <w:shd w:val="clear" w:color="auto" w:fill="FFFFFF"/>
        <w:rPr>
          <w:rFonts w:ascii="Arial" w:hAnsi="Arial" w:cs="Arial"/>
          <w:szCs w:val="20"/>
        </w:rPr>
      </w:pPr>
      <w:r w:rsidRPr="0071288E">
        <w:rPr>
          <w:rFonts w:ascii="Arial" w:hAnsi="Arial" w:cs="Arial"/>
          <w:szCs w:val="20"/>
        </w:rPr>
        <w:tab/>
        <w:t>+ Specify test name</w:t>
      </w:r>
      <w:r w:rsidRPr="0071288E">
        <w:rPr>
          <w:rFonts w:ascii="Arial" w:hAnsi="Arial" w:cs="Arial"/>
          <w:szCs w:val="20"/>
          <w:vertAlign w:val="superscript"/>
        </w:rPr>
        <w:t>#</w:t>
      </w:r>
      <w:r w:rsidRPr="0071288E">
        <w:rPr>
          <w:rFonts w:ascii="Arial" w:hAnsi="Arial" w:cs="Arial"/>
          <w:szCs w:val="20"/>
        </w:rPr>
        <w:t>: _____________________________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Cored from block</w:t>
      </w:r>
    </w:p>
    <w:p w:rsidR="00715BAB" w:rsidRPr="0071288E" w:rsidRDefault="00715BAB" w:rsidP="006E1D3B">
      <w:pPr>
        <w:shd w:val="clear" w:color="auto" w:fill="FFFFFF"/>
        <w:rPr>
          <w:rFonts w:ascii="Arial" w:hAnsi="Arial" w:cs="Arial"/>
          <w:szCs w:val="20"/>
        </w:rPr>
      </w:pPr>
      <w:r w:rsidRPr="0071288E">
        <w:rPr>
          <w:rFonts w:ascii="Arial" w:hAnsi="Arial" w:cs="Arial"/>
          <w:szCs w:val="20"/>
        </w:rPr>
        <w:tab/>
        <w:t>+ Specify test name</w:t>
      </w:r>
      <w:r w:rsidRPr="0071288E">
        <w:rPr>
          <w:rFonts w:ascii="Arial" w:hAnsi="Arial" w:cs="Arial"/>
          <w:szCs w:val="20"/>
          <w:vertAlign w:val="superscript"/>
        </w:rPr>
        <w:t>#</w:t>
      </w:r>
      <w:r w:rsidRPr="0071288E">
        <w:rPr>
          <w:rFonts w:ascii="Arial" w:hAnsi="Arial" w:cs="Arial"/>
          <w:szCs w:val="20"/>
        </w:rPr>
        <w:t>: _____________________________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Whole tissue section (no tumor enrichment procedure employed)</w:t>
      </w:r>
    </w:p>
    <w:p w:rsidR="00715BAB" w:rsidRPr="0071288E" w:rsidRDefault="00715BAB" w:rsidP="006E1D3B">
      <w:pPr>
        <w:shd w:val="clear" w:color="auto" w:fill="FFFFFF"/>
        <w:rPr>
          <w:rFonts w:ascii="Arial" w:hAnsi="Arial" w:cs="Arial"/>
          <w:szCs w:val="20"/>
        </w:rPr>
      </w:pPr>
      <w:r w:rsidRPr="0071288E">
        <w:rPr>
          <w:rFonts w:ascii="Arial" w:hAnsi="Arial" w:cs="Arial"/>
          <w:szCs w:val="20"/>
        </w:rPr>
        <w:tab/>
        <w:t>+ Specify test name</w:t>
      </w:r>
      <w:r w:rsidRPr="0071288E">
        <w:rPr>
          <w:rFonts w:ascii="Arial" w:hAnsi="Arial" w:cs="Arial"/>
          <w:szCs w:val="20"/>
          <w:vertAlign w:val="superscript"/>
        </w:rPr>
        <w:t>#</w:t>
      </w:r>
      <w:r w:rsidRPr="0071288E">
        <w:rPr>
          <w:rFonts w:ascii="Arial" w:hAnsi="Arial" w:cs="Arial"/>
          <w:szCs w:val="20"/>
        </w:rPr>
        <w:t>: _____________________________</w:t>
      </w:r>
    </w:p>
    <w:p w:rsidR="00715BAB" w:rsidRPr="0071288E" w:rsidRDefault="00715BAB" w:rsidP="006E1D3B">
      <w:pPr>
        <w:shd w:val="clear" w:color="auto" w:fill="FFFFFF"/>
        <w:spacing w:before="60"/>
        <w:rPr>
          <w:rFonts w:ascii="Arial" w:hAnsi="Arial" w:cs="Arial"/>
          <w:i/>
          <w:sz w:val="18"/>
          <w:szCs w:val="18"/>
        </w:rPr>
      </w:pPr>
      <w:r w:rsidRPr="0071288E">
        <w:rPr>
          <w:rFonts w:ascii="Arial" w:hAnsi="Arial" w:cs="Arial"/>
          <w:sz w:val="18"/>
          <w:szCs w:val="18"/>
          <w:vertAlign w:val="superscript"/>
        </w:rPr>
        <w:t>#</w:t>
      </w:r>
      <w:r w:rsidRPr="0071288E">
        <w:rPr>
          <w:rFonts w:ascii="Arial" w:hAnsi="Arial" w:cs="Arial"/>
          <w:i/>
          <w:sz w:val="18"/>
          <w:szCs w:val="18"/>
        </w:rPr>
        <w:t xml:space="preserve"> </w:t>
      </w:r>
      <w:proofErr w:type="gramStart"/>
      <w:r w:rsidRPr="0071288E">
        <w:rPr>
          <w:rFonts w:ascii="Arial" w:hAnsi="Arial" w:cs="Arial"/>
          <w:i/>
          <w:sz w:val="18"/>
          <w:szCs w:val="18"/>
        </w:rPr>
        <w:t>If</w:t>
      </w:r>
      <w:proofErr w:type="gramEnd"/>
      <w:r w:rsidRPr="0071288E">
        <w:rPr>
          <w:rFonts w:ascii="Arial" w:hAnsi="Arial" w:cs="Arial"/>
          <w:i/>
          <w:sz w:val="18"/>
          <w:szCs w:val="18"/>
        </w:rPr>
        <w:t xml:space="preserve"> more than 1 dissection method used, please specify which test was associated with each selected dissection method.</w:t>
      </w:r>
    </w:p>
    <w:p w:rsidR="00715BAB" w:rsidRPr="0071288E" w:rsidRDefault="00715BAB" w:rsidP="006E1D3B">
      <w:pPr>
        <w:rPr>
          <w:rFonts w:ascii="Arial" w:hAnsi="Arial" w:cs="Arial"/>
          <w:szCs w:val="20"/>
          <w:u w:val="single"/>
        </w:rPr>
      </w:pPr>
    </w:p>
    <w:p w:rsidR="00715BAB" w:rsidRPr="0071288E" w:rsidRDefault="00715BAB" w:rsidP="00DA7C8F">
      <w:pPr>
        <w:keepNext/>
        <w:rPr>
          <w:rFonts w:ascii="Arial" w:hAnsi="Arial" w:cs="Arial"/>
          <w:b/>
          <w:szCs w:val="20"/>
        </w:rPr>
      </w:pPr>
      <w:r w:rsidRPr="0071288E">
        <w:rPr>
          <w:rFonts w:ascii="Arial" w:hAnsi="Arial" w:cs="Arial"/>
          <w:b/>
          <w:szCs w:val="20"/>
        </w:rPr>
        <w:t>+ Microsatellite Instability (MSI)</w:t>
      </w:r>
    </w:p>
    <w:p w:rsidR="00715BAB" w:rsidRPr="0071288E" w:rsidRDefault="00715BAB" w:rsidP="00830897">
      <w:pPr>
        <w:rPr>
          <w:rFonts w:ascii="Arial" w:hAnsi="Arial" w:cs="Arial"/>
        </w:rPr>
      </w:pPr>
      <w:r w:rsidRPr="0071288E">
        <w:rPr>
          <w:rFonts w:ascii="Arial" w:hAnsi="Arial" w:cs="Arial"/>
        </w:rPr>
        <w:t>+ Number of MSI markers tested (specify): ________</w:t>
      </w:r>
    </w:p>
    <w:p w:rsidR="00715BAB" w:rsidRPr="0071288E" w:rsidRDefault="00715BAB" w:rsidP="00830897">
      <w:pPr>
        <w:rPr>
          <w:rFonts w:ascii="Arial" w:hAnsi="Arial" w:cs="Arial"/>
        </w:rPr>
      </w:pPr>
    </w:p>
    <w:p w:rsidR="00715BAB" w:rsidRPr="0071288E" w:rsidRDefault="00715BAB" w:rsidP="00DA7C8F">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Cellularity</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Percent tumor cells present in specimen: ______%</w:t>
      </w:r>
    </w:p>
    <w:p w:rsidR="00715BAB" w:rsidRPr="0071288E" w:rsidRDefault="00715BAB" w:rsidP="006E1D3B">
      <w:pPr>
        <w:shd w:val="clear" w:color="auto" w:fill="FFFFFF"/>
        <w:rPr>
          <w:rFonts w:ascii="Arial" w:hAnsi="Arial" w:cs="Arial"/>
        </w:rPr>
      </w:pPr>
    </w:p>
    <w:p w:rsidR="00F10882" w:rsidRPr="0071288E" w:rsidRDefault="00830897" w:rsidP="006E1D3B">
      <w:pPr>
        <w:shd w:val="clear" w:color="auto" w:fill="FFFFFF"/>
        <w:rPr>
          <w:rFonts w:ascii="Arial" w:hAnsi="Arial" w:cs="Arial"/>
          <w:b/>
        </w:rPr>
      </w:pPr>
      <w:r w:rsidRPr="0071288E">
        <w:rPr>
          <w:rFonts w:ascii="Arial" w:hAnsi="Arial" w:cs="Arial"/>
          <w:b/>
        </w:rPr>
        <w:t>+ Whole Genome or Exome Sequencing</w:t>
      </w:r>
    </w:p>
    <w:p w:rsidR="00830897" w:rsidRPr="0071288E" w:rsidRDefault="00830897" w:rsidP="006E1D3B">
      <w:pPr>
        <w:shd w:val="clear" w:color="auto" w:fill="FFFFFF"/>
        <w:rPr>
          <w:rFonts w:ascii="Arial" w:hAnsi="Arial" w:cs="Arial"/>
        </w:rPr>
      </w:pPr>
      <w:r w:rsidRPr="0071288E">
        <w:rPr>
          <w:rFonts w:ascii="Arial" w:hAnsi="Arial" w:cs="Arial"/>
        </w:rPr>
        <w:t>+ ___ Whole genome sequencing (specify): ___________________________</w:t>
      </w:r>
    </w:p>
    <w:p w:rsidR="00830897" w:rsidRPr="0071288E" w:rsidRDefault="00830897" w:rsidP="00830897">
      <w:pPr>
        <w:shd w:val="clear" w:color="auto" w:fill="FFFFFF"/>
        <w:rPr>
          <w:rFonts w:ascii="Arial" w:hAnsi="Arial" w:cs="Arial"/>
        </w:rPr>
      </w:pPr>
      <w:r w:rsidRPr="0071288E">
        <w:rPr>
          <w:rFonts w:ascii="Arial" w:hAnsi="Arial" w:cs="Arial"/>
        </w:rPr>
        <w:t>+ ___ Whole exome sequencing (specify): ___________________________</w:t>
      </w:r>
    </w:p>
    <w:p w:rsidR="00F10882" w:rsidRPr="0071288E" w:rsidRDefault="00F10882" w:rsidP="006E1D3B">
      <w:pPr>
        <w:shd w:val="clear" w:color="auto" w:fill="FFFFFF"/>
        <w:rPr>
          <w:rFonts w:ascii="Arial" w:hAnsi="Arial" w:cs="Arial"/>
        </w:rPr>
      </w:pPr>
    </w:p>
    <w:p w:rsidR="00715BAB" w:rsidRPr="0071288E" w:rsidRDefault="00715BAB" w:rsidP="002A3C3B">
      <w:pPr>
        <w:keepNext/>
        <w:shd w:val="clear" w:color="auto" w:fill="FFFFFF"/>
        <w:rPr>
          <w:rStyle w:val="Emphasis"/>
          <w:rFonts w:ascii="Arial" w:hAnsi="Arial" w:cs="Arial"/>
          <w:b/>
          <w:iCs/>
          <w:szCs w:val="20"/>
        </w:rPr>
      </w:pPr>
      <w:r w:rsidRPr="0071288E">
        <w:rPr>
          <w:rStyle w:val="Emphasis"/>
          <w:rFonts w:ascii="Arial" w:hAnsi="Arial" w:cs="Arial"/>
          <w:b/>
          <w:iCs/>
          <w:szCs w:val="20"/>
        </w:rPr>
        <w:t xml:space="preserve">+ MLH1 </w:t>
      </w:r>
      <w:r w:rsidRPr="0071288E">
        <w:rPr>
          <w:rStyle w:val="Emphasis"/>
          <w:rFonts w:ascii="Arial" w:hAnsi="Arial" w:cs="Arial"/>
          <w:b/>
          <w:i w:val="0"/>
          <w:iCs/>
          <w:szCs w:val="20"/>
        </w:rPr>
        <w:t>Promoter Methylation</w:t>
      </w:r>
    </w:p>
    <w:p w:rsidR="00715BAB" w:rsidRPr="0071288E" w:rsidRDefault="00715BAB" w:rsidP="002A3C3B">
      <w:pPr>
        <w:keepNext/>
        <w:shd w:val="clear" w:color="auto" w:fill="FFFFFF"/>
        <w:rPr>
          <w:rStyle w:val="Emphasis"/>
          <w:rFonts w:ascii="Arial" w:hAnsi="Arial" w:cs="Arial"/>
          <w:iCs/>
          <w:szCs w:val="20"/>
        </w:rPr>
      </w:pPr>
    </w:p>
    <w:p w:rsidR="00715BAB" w:rsidRPr="0071288E" w:rsidRDefault="00715BAB" w:rsidP="006E1D3B">
      <w:pPr>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Testing Method</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Methylation-specific real-time polymerase chain reaction (PCR)</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__________________________</w:t>
      </w:r>
    </w:p>
    <w:p w:rsidR="00715BAB" w:rsidRPr="0071288E" w:rsidRDefault="00715BAB" w:rsidP="006E1D3B">
      <w:pPr>
        <w:rPr>
          <w:rFonts w:ascii="Arial" w:hAnsi="Arial" w:cs="Arial"/>
          <w:szCs w:val="20"/>
        </w:rPr>
      </w:pPr>
    </w:p>
    <w:p w:rsidR="00715BAB" w:rsidRPr="0071288E" w:rsidRDefault="00715BAB" w:rsidP="006E1D3B">
      <w:pPr>
        <w:keepNext/>
        <w:shd w:val="clear" w:color="auto" w:fill="FFFFFF"/>
        <w:rPr>
          <w:rFonts w:ascii="Arial" w:hAnsi="Arial" w:cs="Arial"/>
          <w:b/>
          <w:szCs w:val="20"/>
        </w:rPr>
      </w:pPr>
      <w:r w:rsidRPr="0071288E">
        <w:rPr>
          <w:rStyle w:val="Emphasis"/>
          <w:rFonts w:ascii="Arial" w:hAnsi="Arial" w:cs="Arial"/>
          <w:b/>
          <w:iCs/>
          <w:szCs w:val="20"/>
        </w:rPr>
        <w:t xml:space="preserve">+ KRAS </w:t>
      </w:r>
      <w:r w:rsidRPr="0071288E">
        <w:rPr>
          <w:rFonts w:ascii="Arial" w:hAnsi="Arial" w:cs="Arial"/>
          <w:b/>
          <w:szCs w:val="20"/>
        </w:rPr>
        <w:t>Mutational Analysis</w:t>
      </w:r>
    </w:p>
    <w:p w:rsidR="00715BAB" w:rsidRPr="0071288E" w:rsidRDefault="00715BAB" w:rsidP="006E1D3B">
      <w:pPr>
        <w:keepNext/>
        <w:shd w:val="clear" w:color="auto" w:fill="FFFFFF"/>
        <w:rPr>
          <w:rFonts w:ascii="Arial" w:hAnsi="Arial" w:cs="Arial"/>
          <w:szCs w:val="20"/>
          <w:u w:val="single"/>
        </w:rPr>
      </w:pPr>
    </w:p>
    <w:p w:rsidR="00715BAB" w:rsidRPr="0071288E" w:rsidRDefault="00715BAB" w:rsidP="006E1D3B">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Codons Assessed</w:t>
      </w:r>
      <w:r w:rsidRPr="0071288E">
        <w:rPr>
          <w:rFonts w:ascii="Arial" w:hAnsi="Arial" w:cs="Arial"/>
          <w:szCs w:val="20"/>
        </w:rPr>
        <w:t xml:space="preserve"> (select all that apply)</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12</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13</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61</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146</w:t>
      </w:r>
    </w:p>
    <w:p w:rsidR="00715BAB" w:rsidRPr="0071288E" w:rsidRDefault="00715BAB" w:rsidP="006E1D3B">
      <w:pPr>
        <w:shd w:val="clear" w:color="auto" w:fill="FFFFFF"/>
        <w:rPr>
          <w:rFonts w:ascii="Arial" w:hAnsi="Arial" w:cs="Arial"/>
          <w:szCs w:val="20"/>
        </w:rPr>
      </w:pPr>
    </w:p>
    <w:p w:rsidR="00715BAB" w:rsidRPr="0071288E" w:rsidRDefault="00715BAB" w:rsidP="006E1D3B">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Testing Method(s)</w:t>
      </w:r>
      <w:r w:rsidRPr="0071288E">
        <w:rPr>
          <w:rFonts w:ascii="Arial" w:hAnsi="Arial" w:cs="Arial"/>
          <w:szCs w:val="20"/>
        </w:rPr>
        <w:t xml:space="preserve"> (select all that apply)</w:t>
      </w:r>
    </w:p>
    <w:p w:rsidR="00715BAB" w:rsidRPr="0071288E" w:rsidRDefault="00715BAB" w:rsidP="006011D5">
      <w:pPr>
        <w:keepNext/>
        <w:shd w:val="clear" w:color="auto" w:fill="FFFFFF"/>
        <w:rPr>
          <w:rFonts w:ascii="Arial" w:hAnsi="Arial" w:cs="Arial"/>
          <w:szCs w:val="20"/>
        </w:rPr>
      </w:pPr>
      <w:r w:rsidRPr="0071288E">
        <w:rPr>
          <w:rFonts w:ascii="Arial" w:hAnsi="Arial" w:cs="Arial"/>
          <w:szCs w:val="20"/>
        </w:rPr>
        <w:t>+ ___ Direct Sanger sequencing</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Pyrosequencing</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High-resolution melting analysis</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PCR, allele-specific hybridization</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Real-time PCR</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__________________________</w:t>
      </w:r>
    </w:p>
    <w:p w:rsidR="00715BAB" w:rsidRPr="0071288E" w:rsidRDefault="00715BAB" w:rsidP="006E1D3B">
      <w:pPr>
        <w:shd w:val="clear" w:color="auto" w:fill="FFFFFF"/>
        <w:spacing w:before="60"/>
        <w:rPr>
          <w:rFonts w:ascii="Arial" w:hAnsi="Arial" w:cs="Arial"/>
          <w:sz w:val="18"/>
          <w:szCs w:val="18"/>
        </w:rPr>
      </w:pPr>
      <w:r w:rsidRPr="0071288E">
        <w:rPr>
          <w:rFonts w:ascii="Arial" w:hAnsi="Arial" w:cs="Arial"/>
          <w:i/>
          <w:sz w:val="18"/>
          <w:szCs w:val="18"/>
          <w:vertAlign w:val="superscript"/>
        </w:rPr>
        <w:t>#</w:t>
      </w:r>
      <w:r w:rsidRPr="0071288E">
        <w:rPr>
          <w:rFonts w:ascii="Arial" w:hAnsi="Arial" w:cs="Arial"/>
          <w:i/>
          <w:sz w:val="18"/>
          <w:szCs w:val="18"/>
        </w:rPr>
        <w:t xml:space="preserve"> </w:t>
      </w:r>
      <w:proofErr w:type="gramStart"/>
      <w:r w:rsidRPr="0071288E">
        <w:rPr>
          <w:rFonts w:ascii="Arial" w:hAnsi="Arial" w:cs="Arial"/>
          <w:i/>
          <w:sz w:val="18"/>
          <w:szCs w:val="18"/>
        </w:rPr>
        <w:t>Please</w:t>
      </w:r>
      <w:proofErr w:type="gramEnd"/>
      <w:r w:rsidRPr="0071288E">
        <w:rPr>
          <w:rFonts w:ascii="Arial" w:hAnsi="Arial" w:cs="Arial"/>
          <w:i/>
          <w:sz w:val="18"/>
          <w:szCs w:val="18"/>
        </w:rPr>
        <w:t xml:space="preserve"> specify</w:t>
      </w:r>
      <w:r w:rsidR="00503FF2" w:rsidRPr="0071288E">
        <w:rPr>
          <w:rFonts w:ascii="Arial" w:hAnsi="Arial" w:cs="Arial"/>
          <w:i/>
          <w:sz w:val="18"/>
          <w:szCs w:val="18"/>
        </w:rPr>
        <w:t xml:space="preserve"> in C</w:t>
      </w:r>
      <w:r w:rsidR="00364733" w:rsidRPr="0071288E">
        <w:rPr>
          <w:rFonts w:ascii="Arial" w:hAnsi="Arial" w:cs="Arial"/>
          <w:i/>
          <w:sz w:val="18"/>
          <w:szCs w:val="18"/>
        </w:rPr>
        <w:t>omments section</w:t>
      </w:r>
      <w:r w:rsidRPr="0071288E">
        <w:rPr>
          <w:rFonts w:ascii="Arial" w:hAnsi="Arial" w:cs="Arial"/>
          <w:i/>
          <w:sz w:val="18"/>
          <w:szCs w:val="18"/>
        </w:rPr>
        <w:t xml:space="preserve"> if different testing methods are used for different codons.</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w:t>
      </w:r>
    </w:p>
    <w:p w:rsidR="00364733" w:rsidRPr="0071288E" w:rsidRDefault="00364733" w:rsidP="00364733">
      <w:pPr>
        <w:keepNext/>
        <w:shd w:val="clear" w:color="auto" w:fill="FFFFFF"/>
        <w:rPr>
          <w:rFonts w:ascii="Arial" w:hAnsi="Arial" w:cs="Arial"/>
          <w:b/>
          <w:szCs w:val="20"/>
        </w:rPr>
      </w:pPr>
      <w:r w:rsidRPr="0071288E">
        <w:rPr>
          <w:rStyle w:val="Emphasis"/>
          <w:rFonts w:ascii="Arial" w:hAnsi="Arial" w:cs="Arial"/>
          <w:b/>
          <w:iCs/>
          <w:szCs w:val="20"/>
        </w:rPr>
        <w:t xml:space="preserve">+ NRAS </w:t>
      </w:r>
      <w:r w:rsidRPr="0071288E">
        <w:rPr>
          <w:rFonts w:ascii="Arial" w:hAnsi="Arial" w:cs="Arial"/>
          <w:b/>
          <w:szCs w:val="20"/>
        </w:rPr>
        <w:t>Mutational Analysis</w:t>
      </w:r>
    </w:p>
    <w:p w:rsidR="00364733" w:rsidRPr="0071288E" w:rsidRDefault="00364733" w:rsidP="00364733">
      <w:pPr>
        <w:keepNext/>
        <w:shd w:val="clear" w:color="auto" w:fill="FFFFFF"/>
        <w:rPr>
          <w:rFonts w:ascii="Arial" w:hAnsi="Arial" w:cs="Arial"/>
          <w:szCs w:val="20"/>
          <w:u w:val="single"/>
        </w:rPr>
      </w:pPr>
    </w:p>
    <w:p w:rsidR="00364733" w:rsidRPr="0071288E" w:rsidRDefault="00364733" w:rsidP="00364733">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Codons Assessed</w:t>
      </w:r>
      <w:r w:rsidRPr="0071288E">
        <w:rPr>
          <w:rFonts w:ascii="Arial" w:hAnsi="Arial" w:cs="Arial"/>
          <w:szCs w:val="20"/>
        </w:rPr>
        <w:t xml:space="preserve"> (select all that apply)</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___ 12</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___ 13</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___ 61</w:t>
      </w:r>
    </w:p>
    <w:p w:rsidR="00364733" w:rsidRPr="0071288E" w:rsidRDefault="00364733" w:rsidP="00364733">
      <w:pPr>
        <w:shd w:val="clear" w:color="auto" w:fill="FFFFFF"/>
        <w:rPr>
          <w:rFonts w:ascii="Arial" w:hAnsi="Arial" w:cs="Arial"/>
          <w:szCs w:val="20"/>
        </w:rPr>
      </w:pPr>
    </w:p>
    <w:p w:rsidR="00364733" w:rsidRPr="0071288E" w:rsidRDefault="00364733" w:rsidP="00364733">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Testing Method(s)</w:t>
      </w:r>
      <w:r w:rsidRPr="0071288E">
        <w:rPr>
          <w:rFonts w:ascii="Arial" w:hAnsi="Arial" w:cs="Arial"/>
          <w:szCs w:val="20"/>
        </w:rPr>
        <w:t xml:space="preserve"> (select all that apply)</w:t>
      </w:r>
    </w:p>
    <w:p w:rsidR="00364733" w:rsidRPr="0071288E" w:rsidRDefault="00364733" w:rsidP="00364733">
      <w:pPr>
        <w:keepNext/>
        <w:shd w:val="clear" w:color="auto" w:fill="FFFFFF"/>
        <w:rPr>
          <w:rFonts w:ascii="Arial" w:hAnsi="Arial" w:cs="Arial"/>
          <w:szCs w:val="20"/>
        </w:rPr>
      </w:pPr>
      <w:r w:rsidRPr="0071288E">
        <w:rPr>
          <w:rFonts w:ascii="Arial" w:hAnsi="Arial" w:cs="Arial"/>
          <w:szCs w:val="20"/>
        </w:rPr>
        <w:t>+ ___ Direct Sanger sequencing</w:t>
      </w:r>
    </w:p>
    <w:p w:rsidR="00364733" w:rsidRPr="0071288E" w:rsidRDefault="00364733" w:rsidP="0048266E">
      <w:pPr>
        <w:shd w:val="clear" w:color="auto" w:fill="FFFFFF"/>
        <w:rPr>
          <w:rFonts w:ascii="Arial" w:hAnsi="Arial" w:cs="Arial"/>
          <w:szCs w:val="20"/>
        </w:rPr>
      </w:pPr>
      <w:r w:rsidRPr="0071288E">
        <w:rPr>
          <w:rFonts w:ascii="Arial" w:hAnsi="Arial" w:cs="Arial"/>
          <w:szCs w:val="20"/>
        </w:rPr>
        <w:t>+ ___ Pyrosequencing</w:t>
      </w:r>
    </w:p>
    <w:p w:rsidR="00364733" w:rsidRPr="0071288E" w:rsidRDefault="00364733" w:rsidP="0048266E">
      <w:pPr>
        <w:shd w:val="clear" w:color="auto" w:fill="FFFFFF"/>
        <w:rPr>
          <w:rFonts w:ascii="Arial" w:hAnsi="Arial" w:cs="Arial"/>
          <w:szCs w:val="20"/>
        </w:rPr>
      </w:pPr>
      <w:r w:rsidRPr="0071288E">
        <w:rPr>
          <w:rFonts w:ascii="Arial" w:hAnsi="Arial" w:cs="Arial"/>
          <w:szCs w:val="20"/>
        </w:rPr>
        <w:t>+ ___ High-resolution melting analysis</w:t>
      </w:r>
    </w:p>
    <w:p w:rsidR="00364733" w:rsidRPr="0071288E" w:rsidRDefault="00364733" w:rsidP="0048266E">
      <w:pPr>
        <w:shd w:val="clear" w:color="auto" w:fill="FFFFFF"/>
        <w:rPr>
          <w:rFonts w:ascii="Arial" w:hAnsi="Arial" w:cs="Arial"/>
          <w:szCs w:val="20"/>
        </w:rPr>
      </w:pPr>
      <w:r w:rsidRPr="0071288E">
        <w:rPr>
          <w:rFonts w:ascii="Arial" w:hAnsi="Arial" w:cs="Arial"/>
          <w:szCs w:val="20"/>
        </w:rPr>
        <w:t>+ ___ PCR, allele-specific hybridization</w:t>
      </w:r>
    </w:p>
    <w:p w:rsidR="00364733" w:rsidRPr="0071288E" w:rsidRDefault="00364733" w:rsidP="0048266E">
      <w:pPr>
        <w:shd w:val="clear" w:color="auto" w:fill="FFFFFF"/>
        <w:rPr>
          <w:rFonts w:ascii="Arial" w:hAnsi="Arial" w:cs="Arial"/>
          <w:szCs w:val="20"/>
        </w:rPr>
      </w:pPr>
      <w:r w:rsidRPr="0071288E">
        <w:rPr>
          <w:rFonts w:ascii="Arial" w:hAnsi="Arial" w:cs="Arial"/>
          <w:szCs w:val="20"/>
        </w:rPr>
        <w:t xml:space="preserve">+ ___ </w:t>
      </w:r>
      <w:r w:rsidR="007A1A94" w:rsidRPr="0071288E">
        <w:rPr>
          <w:rFonts w:ascii="Arial" w:hAnsi="Arial" w:cs="Arial"/>
          <w:szCs w:val="20"/>
        </w:rPr>
        <w:t>Real-time PCR</w:t>
      </w:r>
    </w:p>
    <w:p w:rsidR="00364733" w:rsidRPr="0071288E" w:rsidRDefault="00364733" w:rsidP="00364733">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_________________________</w:t>
      </w:r>
    </w:p>
    <w:p w:rsidR="00364733" w:rsidRPr="0071288E" w:rsidRDefault="00364733" w:rsidP="00364733">
      <w:pPr>
        <w:shd w:val="clear" w:color="auto" w:fill="FFFFFF"/>
        <w:spacing w:before="60"/>
        <w:rPr>
          <w:rFonts w:ascii="Arial" w:hAnsi="Arial" w:cs="Arial"/>
          <w:sz w:val="18"/>
          <w:szCs w:val="18"/>
        </w:rPr>
      </w:pPr>
      <w:r w:rsidRPr="0071288E">
        <w:rPr>
          <w:rFonts w:ascii="Arial" w:hAnsi="Arial" w:cs="Arial"/>
          <w:i/>
          <w:sz w:val="18"/>
          <w:szCs w:val="18"/>
          <w:vertAlign w:val="superscript"/>
        </w:rPr>
        <w:t>#</w:t>
      </w:r>
      <w:r w:rsidRPr="0071288E">
        <w:rPr>
          <w:rFonts w:ascii="Arial" w:hAnsi="Arial" w:cs="Arial"/>
          <w:i/>
          <w:sz w:val="18"/>
          <w:szCs w:val="18"/>
        </w:rPr>
        <w:t xml:space="preserve"> </w:t>
      </w:r>
      <w:proofErr w:type="gramStart"/>
      <w:r w:rsidRPr="0071288E">
        <w:rPr>
          <w:rFonts w:ascii="Arial" w:hAnsi="Arial" w:cs="Arial"/>
          <w:i/>
          <w:sz w:val="18"/>
          <w:szCs w:val="18"/>
        </w:rPr>
        <w:t>Please</w:t>
      </w:r>
      <w:proofErr w:type="gramEnd"/>
      <w:r w:rsidRPr="0071288E">
        <w:rPr>
          <w:rFonts w:ascii="Arial" w:hAnsi="Arial" w:cs="Arial"/>
          <w:i/>
          <w:sz w:val="18"/>
          <w:szCs w:val="18"/>
        </w:rPr>
        <w:t xml:space="preserve"> specify in </w:t>
      </w:r>
      <w:r w:rsidR="00503FF2" w:rsidRPr="0071288E">
        <w:rPr>
          <w:rFonts w:ascii="Arial" w:hAnsi="Arial" w:cs="Arial"/>
          <w:i/>
          <w:sz w:val="18"/>
          <w:szCs w:val="18"/>
        </w:rPr>
        <w:t>C</w:t>
      </w:r>
      <w:r w:rsidRPr="0071288E">
        <w:rPr>
          <w:rFonts w:ascii="Arial" w:hAnsi="Arial" w:cs="Arial"/>
          <w:i/>
          <w:sz w:val="18"/>
          <w:szCs w:val="18"/>
        </w:rPr>
        <w:t xml:space="preserve">omments </w:t>
      </w:r>
      <w:r w:rsidR="00F52851" w:rsidRPr="0071288E">
        <w:rPr>
          <w:rFonts w:ascii="Arial" w:hAnsi="Arial" w:cs="Arial"/>
          <w:i/>
          <w:sz w:val="18"/>
          <w:szCs w:val="18"/>
        </w:rPr>
        <w:t>section if</w:t>
      </w:r>
      <w:r w:rsidRPr="0071288E">
        <w:rPr>
          <w:rFonts w:ascii="Arial" w:hAnsi="Arial" w:cs="Arial"/>
          <w:i/>
          <w:sz w:val="18"/>
          <w:szCs w:val="18"/>
        </w:rPr>
        <w:t xml:space="preserve"> different testing methods are used for different codons.</w:t>
      </w:r>
    </w:p>
    <w:p w:rsidR="00364733" w:rsidRPr="0071288E" w:rsidRDefault="00364733" w:rsidP="006E1D3B">
      <w:pPr>
        <w:shd w:val="clear" w:color="auto" w:fill="FFFFFF"/>
        <w:rPr>
          <w:rFonts w:ascii="Arial" w:hAnsi="Arial" w:cs="Arial"/>
          <w:szCs w:val="20"/>
        </w:rPr>
      </w:pPr>
    </w:p>
    <w:p w:rsidR="00715BAB" w:rsidRPr="0071288E" w:rsidRDefault="00715BAB" w:rsidP="006E1D3B">
      <w:pPr>
        <w:shd w:val="clear" w:color="auto" w:fill="FFFFFF"/>
        <w:rPr>
          <w:rFonts w:ascii="Arial" w:hAnsi="Arial" w:cs="Arial"/>
          <w:b/>
          <w:szCs w:val="20"/>
        </w:rPr>
      </w:pPr>
      <w:r w:rsidRPr="0071288E">
        <w:rPr>
          <w:rStyle w:val="Emphasis"/>
          <w:rFonts w:ascii="Arial" w:hAnsi="Arial" w:cs="Arial"/>
          <w:b/>
          <w:iCs/>
          <w:szCs w:val="20"/>
        </w:rPr>
        <w:t xml:space="preserve">+ BRAF </w:t>
      </w:r>
      <w:r w:rsidRPr="0071288E">
        <w:rPr>
          <w:rFonts w:ascii="Arial" w:hAnsi="Arial" w:cs="Arial"/>
          <w:b/>
          <w:szCs w:val="20"/>
        </w:rPr>
        <w:t>Mutational Analysis</w:t>
      </w:r>
    </w:p>
    <w:p w:rsidR="00715BAB" w:rsidRPr="0071288E" w:rsidRDefault="00715BAB" w:rsidP="006E1D3B">
      <w:pPr>
        <w:shd w:val="clear" w:color="auto" w:fill="FFFFFF"/>
        <w:rPr>
          <w:rFonts w:ascii="Arial" w:hAnsi="Arial" w:cs="Arial"/>
          <w:szCs w:val="20"/>
          <w:u w:val="single"/>
        </w:rPr>
      </w:pPr>
    </w:p>
    <w:p w:rsidR="00715BAB" w:rsidRPr="0071288E" w:rsidRDefault="00715BAB" w:rsidP="006E1D3B">
      <w:pPr>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Mutations Assessed</w:t>
      </w:r>
      <w:r w:rsidRPr="0071288E">
        <w:rPr>
          <w:rFonts w:ascii="Arial" w:hAnsi="Arial" w:cs="Arial"/>
          <w:szCs w:val="20"/>
        </w:rPr>
        <w:t xml:space="preserve"> (select all that apply)</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V600E</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r w:rsidR="005F4F4D" w:rsidRPr="0071288E">
        <w:rPr>
          <w:rFonts w:ascii="Arial" w:hAnsi="Arial" w:cs="Arial"/>
          <w:szCs w:val="20"/>
        </w:rPr>
        <w:t xml:space="preserve">Other </w:t>
      </w:r>
      <w:r w:rsidR="005F4F4D" w:rsidRPr="0071288E">
        <w:rPr>
          <w:rFonts w:ascii="Arial" w:hAnsi="Arial" w:cs="Arial"/>
          <w:i/>
          <w:szCs w:val="20"/>
        </w:rPr>
        <w:t>BRAF</w:t>
      </w:r>
      <w:r w:rsidR="005F4F4D" w:rsidRPr="0071288E">
        <w:rPr>
          <w:rFonts w:ascii="Arial" w:hAnsi="Arial" w:cs="Arial"/>
          <w:szCs w:val="20"/>
        </w:rPr>
        <w:t xml:space="preserve"> V600 mutation (specify): ____________________________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___________________________</w:t>
      </w:r>
    </w:p>
    <w:p w:rsidR="00715BAB" w:rsidRPr="0071288E" w:rsidRDefault="00715BAB" w:rsidP="006E1D3B">
      <w:pPr>
        <w:shd w:val="clear" w:color="auto" w:fill="FFFFFF"/>
        <w:rPr>
          <w:rFonts w:ascii="Arial" w:hAnsi="Arial" w:cs="Arial"/>
          <w:szCs w:val="20"/>
        </w:rPr>
      </w:pPr>
    </w:p>
    <w:p w:rsidR="00715BAB" w:rsidRPr="0071288E" w:rsidRDefault="00715BAB" w:rsidP="007A1A94">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Testing Method</w:t>
      </w:r>
      <w:r w:rsidR="00AF776F" w:rsidRPr="0071288E">
        <w:rPr>
          <w:rFonts w:ascii="Arial" w:hAnsi="Arial" w:cs="Arial"/>
          <w:szCs w:val="20"/>
          <w:u w:val="single"/>
        </w:rPr>
        <w:t>(s)</w:t>
      </w:r>
      <w:r w:rsidR="00CB0AD3" w:rsidRPr="0071288E">
        <w:rPr>
          <w:rFonts w:ascii="Arial" w:hAnsi="Arial" w:cs="Arial"/>
          <w:szCs w:val="20"/>
          <w:u w:val="single"/>
        </w:rPr>
        <w:t xml:space="preserve"> (select all that apply)</w:t>
      </w:r>
    </w:p>
    <w:p w:rsidR="00715BAB" w:rsidRPr="0071288E" w:rsidRDefault="00715BAB" w:rsidP="007A1A94">
      <w:pPr>
        <w:keepNext/>
        <w:shd w:val="clear" w:color="auto" w:fill="FFFFFF"/>
        <w:rPr>
          <w:rFonts w:ascii="Arial" w:hAnsi="Arial" w:cs="Arial"/>
          <w:szCs w:val="20"/>
        </w:rPr>
      </w:pPr>
      <w:r w:rsidRPr="0071288E">
        <w:rPr>
          <w:rFonts w:ascii="Arial" w:hAnsi="Arial" w:cs="Arial"/>
          <w:szCs w:val="20"/>
        </w:rPr>
        <w:t>+ ___ Direct Sanger sequencing</w:t>
      </w:r>
    </w:p>
    <w:p w:rsidR="00715BAB" w:rsidRPr="0071288E" w:rsidRDefault="00715BAB" w:rsidP="007A1A94">
      <w:pPr>
        <w:keepNext/>
        <w:shd w:val="clear" w:color="auto" w:fill="FFFFFF"/>
        <w:rPr>
          <w:rFonts w:ascii="Arial" w:hAnsi="Arial" w:cs="Arial"/>
          <w:szCs w:val="20"/>
        </w:rPr>
      </w:pPr>
      <w:r w:rsidRPr="0071288E">
        <w:rPr>
          <w:rFonts w:ascii="Arial" w:hAnsi="Arial" w:cs="Arial"/>
          <w:szCs w:val="20"/>
        </w:rPr>
        <w:t>+ ___ PCR, allele-specific hybridization</w:t>
      </w:r>
    </w:p>
    <w:p w:rsidR="00715BAB" w:rsidRPr="0071288E" w:rsidRDefault="00715BAB" w:rsidP="007A1A94">
      <w:pPr>
        <w:keepNext/>
        <w:shd w:val="clear" w:color="auto" w:fill="FFFFFF"/>
        <w:rPr>
          <w:rFonts w:ascii="Arial" w:hAnsi="Arial" w:cs="Arial"/>
          <w:szCs w:val="20"/>
        </w:rPr>
      </w:pPr>
      <w:r w:rsidRPr="0071288E">
        <w:rPr>
          <w:rFonts w:ascii="Arial" w:hAnsi="Arial" w:cs="Arial"/>
          <w:szCs w:val="20"/>
        </w:rPr>
        <w:t>+ ___ Pyrosequencing</w:t>
      </w:r>
    </w:p>
    <w:p w:rsidR="00715BAB" w:rsidRPr="0071288E" w:rsidRDefault="00715BAB" w:rsidP="007A1A94">
      <w:pPr>
        <w:keepNext/>
        <w:shd w:val="clear" w:color="auto" w:fill="FFFFFF"/>
        <w:rPr>
          <w:rFonts w:ascii="Arial" w:hAnsi="Arial" w:cs="Arial"/>
          <w:szCs w:val="20"/>
        </w:rPr>
      </w:pPr>
      <w:r w:rsidRPr="0071288E">
        <w:rPr>
          <w:rFonts w:ascii="Arial" w:hAnsi="Arial" w:cs="Arial"/>
          <w:szCs w:val="20"/>
        </w:rPr>
        <w:t>+ ___ Real-time PCR</w:t>
      </w:r>
    </w:p>
    <w:p w:rsidR="001D2F00" w:rsidRPr="0071288E" w:rsidRDefault="001D2F00" w:rsidP="007A1A94">
      <w:pPr>
        <w:keepNext/>
        <w:shd w:val="clear" w:color="auto" w:fill="FFFFFF"/>
        <w:rPr>
          <w:rFonts w:ascii="Arial" w:hAnsi="Arial" w:cs="Arial"/>
          <w:szCs w:val="20"/>
        </w:rPr>
      </w:pPr>
      <w:r w:rsidRPr="0071288E">
        <w:rPr>
          <w:rFonts w:ascii="Arial" w:hAnsi="Arial" w:cs="Arial"/>
          <w:szCs w:val="20"/>
        </w:rPr>
        <w:t>+ ___ Immunohistochemistry for V600E gene product</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w:t>
      </w:r>
    </w:p>
    <w:p w:rsidR="00715BAB" w:rsidRPr="0071288E" w:rsidRDefault="00715BAB" w:rsidP="00503FF2">
      <w:pPr>
        <w:keepNext/>
        <w:shd w:val="clear" w:color="auto" w:fill="FFFFFF"/>
        <w:rPr>
          <w:rFonts w:ascii="Arial" w:hAnsi="Arial" w:cs="Arial"/>
          <w:b/>
          <w:szCs w:val="20"/>
        </w:rPr>
      </w:pPr>
      <w:r w:rsidRPr="0071288E">
        <w:rPr>
          <w:rStyle w:val="Emphasis"/>
          <w:rFonts w:ascii="Arial" w:hAnsi="Arial" w:cs="Arial"/>
          <w:b/>
          <w:iCs/>
          <w:szCs w:val="20"/>
        </w:rPr>
        <w:t xml:space="preserve">+ PIK3CA </w:t>
      </w:r>
      <w:r w:rsidRPr="0071288E">
        <w:rPr>
          <w:rFonts w:ascii="Arial" w:hAnsi="Arial" w:cs="Arial"/>
          <w:b/>
          <w:szCs w:val="20"/>
        </w:rPr>
        <w:t xml:space="preserve">Mutational Analysis </w:t>
      </w:r>
    </w:p>
    <w:p w:rsidR="00715BAB" w:rsidRPr="0071288E" w:rsidRDefault="00715BAB" w:rsidP="00503FF2">
      <w:pPr>
        <w:keepNext/>
        <w:shd w:val="clear" w:color="auto" w:fill="FFFFFF"/>
        <w:rPr>
          <w:rFonts w:ascii="Arial" w:hAnsi="Arial" w:cs="Arial"/>
          <w:szCs w:val="20"/>
          <w:u w:val="single"/>
        </w:rPr>
      </w:pPr>
    </w:p>
    <w:p w:rsidR="00715BAB" w:rsidRPr="0071288E" w:rsidRDefault="00715BAB" w:rsidP="00503FF2">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Testing Method</w:t>
      </w:r>
      <w:r w:rsidR="00AF776F" w:rsidRPr="0071288E">
        <w:rPr>
          <w:rFonts w:ascii="Arial" w:hAnsi="Arial" w:cs="Arial"/>
          <w:szCs w:val="20"/>
          <w:u w:val="single"/>
        </w:rPr>
        <w:t>(s)</w:t>
      </w:r>
    </w:p>
    <w:p w:rsidR="00715BAB" w:rsidRPr="0071288E" w:rsidRDefault="00715BAB" w:rsidP="00503FF2">
      <w:pPr>
        <w:keepNext/>
        <w:shd w:val="clear" w:color="auto" w:fill="FFFFFF"/>
        <w:rPr>
          <w:rFonts w:ascii="Arial" w:hAnsi="Arial" w:cs="Arial"/>
          <w:szCs w:val="20"/>
        </w:rPr>
      </w:pPr>
      <w:r w:rsidRPr="0071288E">
        <w:rPr>
          <w:rFonts w:ascii="Arial" w:hAnsi="Arial" w:cs="Arial"/>
          <w:szCs w:val="20"/>
        </w:rPr>
        <w:t>+ ___ Direct Sanger sequencing</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w:t>
      </w:r>
    </w:p>
    <w:p w:rsidR="00715BAB" w:rsidRPr="0071288E" w:rsidRDefault="00715BAB" w:rsidP="006E1D3B">
      <w:pPr>
        <w:shd w:val="clear" w:color="auto" w:fill="FFFFFF"/>
        <w:rPr>
          <w:rFonts w:ascii="Arial" w:hAnsi="Arial" w:cs="Arial"/>
          <w:szCs w:val="20"/>
        </w:rPr>
      </w:pPr>
    </w:p>
    <w:p w:rsidR="00715BAB" w:rsidRPr="0071288E" w:rsidRDefault="00715BAB" w:rsidP="006E1D3B">
      <w:pPr>
        <w:keepNext/>
        <w:shd w:val="clear" w:color="auto" w:fill="FFFFFF"/>
        <w:rPr>
          <w:rFonts w:ascii="Arial" w:hAnsi="Arial" w:cs="Arial"/>
          <w:b/>
          <w:szCs w:val="20"/>
        </w:rPr>
      </w:pPr>
      <w:r w:rsidRPr="0071288E">
        <w:rPr>
          <w:rStyle w:val="Emphasis"/>
          <w:rFonts w:ascii="Arial" w:hAnsi="Arial" w:cs="Arial"/>
          <w:b/>
          <w:iCs/>
          <w:szCs w:val="20"/>
        </w:rPr>
        <w:t xml:space="preserve">+ PTEN </w:t>
      </w:r>
      <w:r w:rsidR="00364733" w:rsidRPr="0071288E">
        <w:rPr>
          <w:rStyle w:val="Emphasis"/>
          <w:rFonts w:ascii="Arial" w:hAnsi="Arial" w:cs="Arial"/>
          <w:b/>
          <w:i w:val="0"/>
          <w:iCs/>
          <w:szCs w:val="20"/>
        </w:rPr>
        <w:t>Expression and</w:t>
      </w:r>
      <w:r w:rsidR="00364733" w:rsidRPr="0071288E">
        <w:rPr>
          <w:rStyle w:val="Emphasis"/>
          <w:rFonts w:ascii="Arial" w:hAnsi="Arial" w:cs="Arial"/>
          <w:b/>
          <w:iCs/>
          <w:szCs w:val="20"/>
        </w:rPr>
        <w:t xml:space="preserve"> </w:t>
      </w:r>
      <w:r w:rsidRPr="0071288E">
        <w:rPr>
          <w:rFonts w:ascii="Arial" w:hAnsi="Arial" w:cs="Arial"/>
          <w:b/>
          <w:szCs w:val="20"/>
        </w:rPr>
        <w:t>Mutational Analysis</w:t>
      </w:r>
    </w:p>
    <w:p w:rsidR="00715BAB" w:rsidRPr="0071288E" w:rsidRDefault="00715BAB" w:rsidP="006E1D3B">
      <w:pPr>
        <w:keepNext/>
        <w:shd w:val="clear" w:color="auto" w:fill="FFFFFF"/>
        <w:rPr>
          <w:rFonts w:ascii="Arial" w:hAnsi="Arial" w:cs="Arial"/>
          <w:szCs w:val="20"/>
          <w:u w:val="single"/>
        </w:rPr>
      </w:pPr>
    </w:p>
    <w:p w:rsidR="00715BAB" w:rsidRPr="0071288E" w:rsidRDefault="00715BAB" w:rsidP="006E1D3B">
      <w:pPr>
        <w:keepNext/>
        <w:shd w:val="clear" w:color="auto" w:fill="FFFFFF"/>
        <w:rPr>
          <w:rFonts w:ascii="Arial" w:hAnsi="Arial" w:cs="Arial"/>
          <w:szCs w:val="20"/>
          <w:u w:val="single"/>
        </w:rPr>
      </w:pPr>
      <w:r w:rsidRPr="0071288E">
        <w:rPr>
          <w:rFonts w:ascii="Arial" w:hAnsi="Arial" w:cs="Arial"/>
          <w:szCs w:val="20"/>
        </w:rPr>
        <w:t xml:space="preserve">+ </w:t>
      </w:r>
      <w:r w:rsidRPr="0071288E">
        <w:rPr>
          <w:rFonts w:ascii="Arial" w:hAnsi="Arial" w:cs="Arial"/>
          <w:szCs w:val="20"/>
          <w:u w:val="single"/>
        </w:rPr>
        <w:t>Testing Method</w:t>
      </w:r>
      <w:r w:rsidR="00AF776F" w:rsidRPr="0071288E">
        <w:rPr>
          <w:rFonts w:ascii="Arial" w:hAnsi="Arial" w:cs="Arial"/>
          <w:szCs w:val="20"/>
          <w:u w:val="single"/>
        </w:rPr>
        <w:t>(s)</w:t>
      </w:r>
      <w:r w:rsidRPr="0071288E">
        <w:rPr>
          <w:rFonts w:ascii="Arial" w:hAnsi="Arial" w:cs="Arial"/>
          <w:szCs w:val="20"/>
        </w:rPr>
        <w:t xml:space="preserve"> (select all that apply)</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___ Immunohistochemistry</w:t>
      </w:r>
      <w:r w:rsidR="00364733" w:rsidRPr="0071288E">
        <w:rPr>
          <w:rFonts w:ascii="Arial" w:hAnsi="Arial" w:cs="Arial"/>
          <w:szCs w:val="20"/>
        </w:rPr>
        <w:t xml:space="preserve"> (specify antibody): ______________________</w:t>
      </w:r>
    </w:p>
    <w:p w:rsidR="00715BAB" w:rsidRPr="0071288E" w:rsidRDefault="00715BAB" w:rsidP="006E1D3B">
      <w:pPr>
        <w:keepNext/>
        <w:shd w:val="clear" w:color="auto" w:fill="FFFFFF"/>
        <w:rPr>
          <w:rFonts w:ascii="Arial" w:hAnsi="Arial" w:cs="Arial"/>
          <w:szCs w:val="20"/>
        </w:rPr>
      </w:pPr>
      <w:r w:rsidRPr="0071288E">
        <w:rPr>
          <w:rFonts w:ascii="Arial" w:hAnsi="Arial" w:cs="Arial"/>
          <w:szCs w:val="20"/>
        </w:rPr>
        <w:t>+ ___ In situ hybridization</w:t>
      </w:r>
      <w:r w:rsidR="00364733" w:rsidRPr="0071288E">
        <w:rPr>
          <w:rFonts w:ascii="Arial" w:hAnsi="Arial" w:cs="Arial"/>
          <w:szCs w:val="20"/>
        </w:rPr>
        <w:t xml:space="preserve"> (specify probe): 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Direct Sanger sequencing</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___ Duplication/deletion testing (MLPA)</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 </w:t>
      </w:r>
      <w:proofErr w:type="gramStart"/>
      <w:r w:rsidRPr="0071288E">
        <w:rPr>
          <w:rFonts w:ascii="Arial" w:hAnsi="Arial" w:cs="Arial"/>
          <w:szCs w:val="20"/>
        </w:rPr>
        <w:t>Other</w:t>
      </w:r>
      <w:proofErr w:type="gramEnd"/>
      <w:r w:rsidRPr="0071288E">
        <w:rPr>
          <w:rFonts w:ascii="Arial" w:hAnsi="Arial" w:cs="Arial"/>
          <w:szCs w:val="20"/>
        </w:rPr>
        <w:t xml:space="preserve"> (specify): ______________________</w:t>
      </w:r>
    </w:p>
    <w:p w:rsidR="00715BAB" w:rsidRPr="0071288E" w:rsidRDefault="00715BAB" w:rsidP="006E1D3B">
      <w:pPr>
        <w:shd w:val="clear" w:color="auto" w:fill="FFFFFF"/>
        <w:rPr>
          <w:rFonts w:ascii="Arial" w:hAnsi="Arial" w:cs="Arial"/>
          <w:szCs w:val="20"/>
        </w:rPr>
      </w:pPr>
    </w:p>
    <w:p w:rsidR="00503FF2" w:rsidRPr="0071288E" w:rsidRDefault="00503FF2" w:rsidP="006E1D3B">
      <w:pPr>
        <w:shd w:val="clear" w:color="auto" w:fill="FFFFFF"/>
        <w:rPr>
          <w:rFonts w:ascii="Arial" w:hAnsi="Arial" w:cs="Arial"/>
          <w:szCs w:val="20"/>
        </w:rPr>
      </w:pPr>
    </w:p>
    <w:p w:rsidR="00715BAB" w:rsidRPr="0071288E" w:rsidRDefault="00715BAB" w:rsidP="006E1D3B">
      <w:pPr>
        <w:shd w:val="clear" w:color="auto" w:fill="FFFFFF"/>
        <w:rPr>
          <w:rFonts w:ascii="Arial" w:hAnsi="Arial" w:cs="Arial"/>
          <w:b/>
          <w:szCs w:val="20"/>
        </w:rPr>
      </w:pPr>
      <w:r w:rsidRPr="0071288E">
        <w:rPr>
          <w:rFonts w:ascii="Arial" w:hAnsi="Arial" w:cs="Arial"/>
          <w:b/>
          <w:szCs w:val="20"/>
        </w:rPr>
        <w:t>+ COMMENT(S)</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____________________________________________________________________</w:t>
      </w:r>
    </w:p>
    <w:p w:rsidR="00715BAB" w:rsidRPr="0071288E" w:rsidRDefault="00715BAB" w:rsidP="006E1D3B">
      <w:pPr>
        <w:shd w:val="clear" w:color="auto" w:fill="FFFFFF"/>
        <w:rPr>
          <w:rFonts w:ascii="Arial" w:hAnsi="Arial" w:cs="Arial"/>
          <w:szCs w:val="20"/>
        </w:rPr>
      </w:pPr>
      <w:r w:rsidRPr="0071288E">
        <w:rPr>
          <w:rFonts w:ascii="Arial" w:hAnsi="Arial" w:cs="Arial"/>
          <w:szCs w:val="20"/>
        </w:rPr>
        <w:t xml:space="preserve">  ____________________________________________________________________</w:t>
      </w:r>
    </w:p>
    <w:p w:rsidR="00715BAB" w:rsidRPr="0071288E" w:rsidRDefault="00715BAB" w:rsidP="006E1D3B">
      <w:pPr>
        <w:shd w:val="clear" w:color="auto" w:fill="FFFFFF"/>
        <w:rPr>
          <w:rFonts w:ascii="Arial" w:hAnsi="Arial" w:cs="Arial"/>
          <w:color w:val="000000"/>
          <w:szCs w:val="20"/>
        </w:rPr>
      </w:pPr>
      <w:r w:rsidRPr="0071288E">
        <w:rPr>
          <w:rFonts w:ascii="Arial" w:hAnsi="Arial" w:cs="Arial"/>
          <w:color w:val="000000"/>
          <w:szCs w:val="20"/>
        </w:rPr>
        <w:t xml:space="preserve"> </w:t>
      </w:r>
    </w:p>
    <w:p w:rsidR="00715BAB" w:rsidRPr="0071288E" w:rsidRDefault="00715BAB" w:rsidP="006E1D3B">
      <w:pPr>
        <w:rPr>
          <w:rFonts w:ascii="Arial" w:hAnsi="Arial" w:cs="Arial"/>
          <w:i/>
          <w:szCs w:val="20"/>
        </w:rPr>
      </w:pPr>
      <w:r w:rsidRPr="0071288E">
        <w:rPr>
          <w:rFonts w:ascii="Arial" w:hAnsi="Arial" w:cs="Arial"/>
          <w:i/>
          <w:szCs w:val="20"/>
        </w:rPr>
        <w:t>Note: Fixative type, time to fixation (cold ischemia time), and time of fixation should be reported if applicable in this template or in the original pathology report.</w:t>
      </w:r>
    </w:p>
    <w:p w:rsidR="00715BAB" w:rsidRPr="0071288E" w:rsidRDefault="00715BAB" w:rsidP="006E1D3B">
      <w:pPr>
        <w:rPr>
          <w:rFonts w:ascii="Arial" w:hAnsi="Arial" w:cs="Arial"/>
          <w:b/>
          <w:i/>
          <w:szCs w:val="20"/>
        </w:rPr>
      </w:pPr>
    </w:p>
    <w:p w:rsidR="00BA0463" w:rsidRPr="0071288E" w:rsidRDefault="00BA0463" w:rsidP="00BA0463">
      <w:pPr>
        <w:rPr>
          <w:rFonts w:ascii="Arial" w:hAnsi="Arial" w:cs="Arial"/>
          <w:i/>
        </w:rPr>
      </w:pPr>
      <w:bookmarkStart w:id="0" w:name="_GoBack"/>
      <w:r w:rsidRPr="0071288E">
        <w:rPr>
          <w:rFonts w:ascii="Arial" w:hAnsi="Arial" w:cs="Arial"/>
          <w:i/>
        </w:rPr>
        <w:t xml:space="preserve">Gene names should follow recommendations of The Human Genome </w:t>
      </w:r>
      <w:proofErr w:type="spellStart"/>
      <w:r w:rsidRPr="0071288E">
        <w:rPr>
          <w:rFonts w:ascii="Arial" w:hAnsi="Arial" w:cs="Arial"/>
          <w:i/>
        </w:rPr>
        <w:t>Organisation</w:t>
      </w:r>
      <w:proofErr w:type="spellEnd"/>
      <w:r w:rsidRPr="0071288E">
        <w:rPr>
          <w:rFonts w:ascii="Arial" w:hAnsi="Arial" w:cs="Arial"/>
          <w:i/>
        </w:rPr>
        <w:t xml:space="preserve"> (HUGO) Nomenclature Committee (www.genenames.org; accessed February 10, 2015).</w:t>
      </w:r>
    </w:p>
    <w:bookmarkEnd w:id="0"/>
    <w:p w:rsidR="00BA0463" w:rsidRPr="0071288E" w:rsidRDefault="00BA0463" w:rsidP="00BA0463">
      <w:pPr>
        <w:rPr>
          <w:rFonts w:ascii="Arial" w:hAnsi="Arial" w:cs="Arial"/>
          <w:i/>
        </w:rPr>
      </w:pPr>
    </w:p>
    <w:p w:rsidR="00BA0463" w:rsidRPr="0071288E" w:rsidRDefault="00BA0463" w:rsidP="00BA0463">
      <w:pPr>
        <w:rPr>
          <w:rFonts w:ascii="Arial" w:hAnsi="Arial" w:cs="Arial"/>
          <w:i/>
        </w:rPr>
      </w:pPr>
      <w:r w:rsidRPr="0071288E">
        <w:rPr>
          <w:rFonts w:ascii="Arial" w:hAnsi="Arial" w:cs="Arial"/>
          <w:i/>
        </w:rPr>
        <w:t>All reported gene sequence variations should be identified following the recommendations of the Human Genome Variation Society (www.hgvs.org/mutnomen/; accessed February 10, 2015).</w:t>
      </w:r>
    </w:p>
    <w:p w:rsidR="00942EC1" w:rsidRPr="0071288E" w:rsidRDefault="00942EC1" w:rsidP="00942EC1">
      <w:pPr>
        <w:rPr>
          <w:rFonts w:ascii="Arial" w:hAnsi="Arial" w:cs="Arial"/>
        </w:rPr>
      </w:pPr>
    </w:p>
    <w:p w:rsidR="00715BAB" w:rsidRPr="0071288E" w:rsidRDefault="00715BAB" w:rsidP="006E1D3B">
      <w:pPr>
        <w:rPr>
          <w:rFonts w:ascii="Arial" w:hAnsi="Arial" w:cs="Arial"/>
          <w:b/>
          <w:i/>
          <w:szCs w:val="20"/>
        </w:rPr>
      </w:pPr>
    </w:p>
    <w:p w:rsidR="007A1A94" w:rsidRPr="0071288E" w:rsidRDefault="007A1A94" w:rsidP="006E1D3B">
      <w:pPr>
        <w:rPr>
          <w:rFonts w:ascii="Arial" w:hAnsi="Arial" w:cs="Arial"/>
          <w:b/>
          <w:i/>
          <w:szCs w:val="20"/>
        </w:rPr>
        <w:sectPr w:rsidR="007A1A94" w:rsidRPr="0071288E">
          <w:headerReference w:type="default" r:id="rId12"/>
          <w:footerReference w:type="even" r:id="rId13"/>
          <w:footerReference w:type="default" r:id="rId14"/>
          <w:headerReference w:type="first" r:id="rId15"/>
          <w:pgSz w:w="12240" w:h="15840"/>
          <w:pgMar w:top="1440" w:right="1080" w:bottom="1440" w:left="1080" w:header="720" w:footer="720" w:gutter="0"/>
          <w:cols w:space="720"/>
          <w:rtlGutter/>
          <w:docGrid w:linePitch="360"/>
        </w:sectPr>
      </w:pPr>
    </w:p>
    <w:p w:rsidR="00715BAB" w:rsidRPr="0071288E" w:rsidRDefault="00715BAB" w:rsidP="006E1D3B">
      <w:pPr>
        <w:pStyle w:val="Head2"/>
        <w:rPr>
          <w:rFonts w:ascii="Arial" w:hAnsi="Arial" w:cs="Arial"/>
          <w:kern w:val="18"/>
        </w:rPr>
      </w:pPr>
      <w:r w:rsidRPr="0071288E">
        <w:rPr>
          <w:rFonts w:ascii="Arial" w:hAnsi="Arial" w:cs="Arial"/>
          <w:kern w:val="18"/>
        </w:rPr>
        <w:t>Explanatory Notes</w:t>
      </w:r>
    </w:p>
    <w:p w:rsidR="00715BAB" w:rsidRPr="0071288E" w:rsidRDefault="00715BAB" w:rsidP="006E1D3B">
      <w:pPr>
        <w:autoSpaceDE w:val="0"/>
        <w:autoSpaceDN w:val="0"/>
        <w:adjustRightInd w:val="0"/>
        <w:rPr>
          <w:rFonts w:ascii="Arial" w:hAnsi="Arial" w:cs="Arial"/>
          <w:b/>
          <w:color w:val="000000"/>
          <w:szCs w:val="22"/>
        </w:rPr>
      </w:pPr>
    </w:p>
    <w:p w:rsidR="00715BAB" w:rsidRPr="0071288E" w:rsidRDefault="00715BAB" w:rsidP="006E1D3B">
      <w:pPr>
        <w:autoSpaceDE w:val="0"/>
        <w:autoSpaceDN w:val="0"/>
        <w:adjustRightInd w:val="0"/>
        <w:rPr>
          <w:rFonts w:ascii="Arial" w:hAnsi="Arial" w:cs="Arial"/>
        </w:rPr>
      </w:pPr>
      <w:r w:rsidRPr="0071288E">
        <w:rPr>
          <w:rFonts w:ascii="Arial" w:hAnsi="Arial" w:cs="Arial"/>
          <w:b/>
          <w:color w:val="000000"/>
          <w:szCs w:val="22"/>
        </w:rPr>
        <w:t>A.  Mismatch Repair Testing: Microsatellite instability and Immunohistochemistry</w:t>
      </w:r>
    </w:p>
    <w:p w:rsidR="00715BAB" w:rsidRPr="0071288E" w:rsidRDefault="00715BAB" w:rsidP="006E1D3B">
      <w:pPr>
        <w:autoSpaceDE w:val="0"/>
        <w:autoSpaceDN w:val="0"/>
        <w:adjustRightInd w:val="0"/>
        <w:rPr>
          <w:rFonts w:ascii="Arial" w:hAnsi="Arial" w:cs="Arial"/>
          <w:color w:val="000000"/>
          <w:szCs w:val="22"/>
        </w:rPr>
      </w:pPr>
      <w:r w:rsidRPr="0071288E">
        <w:rPr>
          <w:rFonts w:ascii="Arial" w:hAnsi="Arial" w:cs="Arial"/>
        </w:rPr>
        <w:t xml:space="preserve">Detection of defective mismatch repair in colorectal carcinomas is important for detection of Lynch syndrome (hereditary nonpolyposis colorectal cancer syndrome [HNPCC]), which accounts for approximately 2% to 3% of all colorectal carcinomas and has clinical implications for treatment of the affected patient and family members.  </w:t>
      </w:r>
      <w:r w:rsidRPr="0071288E">
        <w:rPr>
          <w:rFonts w:ascii="Arial" w:hAnsi="Arial" w:cs="Arial"/>
          <w:color w:val="000000"/>
          <w:szCs w:val="22"/>
        </w:rPr>
        <w:t>Microsatellite instability (MSI) testing can be used to cost-effectively screen colorectal cancer patients for possible Lynch syndrome.  Patients with a microsatellite instability-high (MSI-H) phenotype that indicates mismatch repair deficiency in their cancer may have a germline mutation in one of several DNA mismatch repair (MMR) genes (</w:t>
      </w:r>
      <w:proofErr w:type="spellStart"/>
      <w:r w:rsidRPr="0071288E">
        <w:rPr>
          <w:rFonts w:ascii="Arial" w:hAnsi="Arial" w:cs="Arial"/>
          <w:color w:val="000000"/>
          <w:szCs w:val="22"/>
        </w:rPr>
        <w:t>eg</w:t>
      </w:r>
      <w:proofErr w:type="spellEnd"/>
      <w:r w:rsidRPr="0071288E">
        <w:rPr>
          <w:rFonts w:ascii="Arial" w:hAnsi="Arial" w:cs="Arial"/>
          <w:color w:val="000000"/>
          <w:szCs w:val="22"/>
        </w:rPr>
        <w:t xml:space="preserve">, </w:t>
      </w:r>
      <w:r w:rsidRPr="0071288E">
        <w:rPr>
          <w:rFonts w:ascii="Arial" w:hAnsi="Arial" w:cs="Arial"/>
          <w:i/>
          <w:color w:val="000000"/>
          <w:szCs w:val="22"/>
        </w:rPr>
        <w:t>MLH1, MSH2, MSH6,</w:t>
      </w:r>
      <w:r w:rsidRPr="0071288E">
        <w:rPr>
          <w:rFonts w:ascii="Arial" w:hAnsi="Arial" w:cs="Arial"/>
          <w:color w:val="000000"/>
          <w:szCs w:val="22"/>
        </w:rPr>
        <w:t xml:space="preserve"> or </w:t>
      </w:r>
      <w:r w:rsidRPr="0071288E">
        <w:rPr>
          <w:rFonts w:ascii="Arial" w:hAnsi="Arial" w:cs="Arial"/>
          <w:i/>
          <w:color w:val="000000"/>
          <w:szCs w:val="22"/>
        </w:rPr>
        <w:t>PMS2</w:t>
      </w:r>
      <w:r w:rsidRPr="0071288E">
        <w:rPr>
          <w:rFonts w:ascii="Arial" w:hAnsi="Arial" w:cs="Arial"/>
          <w:color w:val="000000"/>
          <w:szCs w:val="22"/>
        </w:rPr>
        <w:t xml:space="preserve">) or an altered </w:t>
      </w:r>
      <w:r w:rsidRPr="0071288E">
        <w:rPr>
          <w:rFonts w:ascii="Arial" w:hAnsi="Arial" w:cs="Arial"/>
          <w:i/>
          <w:color w:val="000000"/>
          <w:szCs w:val="22"/>
        </w:rPr>
        <w:t>EPCAM (TACSTD1)</w:t>
      </w:r>
      <w:r w:rsidRPr="0071288E">
        <w:rPr>
          <w:rFonts w:ascii="Arial" w:hAnsi="Arial" w:cs="Arial"/>
          <w:color w:val="000000"/>
          <w:szCs w:val="22"/>
        </w:rPr>
        <w:t xml:space="preserve"> gene.  After appropriate genetic counseling, patients may want to consider testing to identify the causative heritable abnormality.  An MSI-H phenotype is more frequently observed in sporadic colorectal cancer (about 15% of cases) due to somatic abnormalities, usually </w:t>
      </w:r>
      <w:proofErr w:type="spellStart"/>
      <w:r w:rsidRPr="0071288E">
        <w:rPr>
          <w:rFonts w:ascii="Arial" w:hAnsi="Arial" w:cs="Arial"/>
          <w:color w:val="000000"/>
          <w:szCs w:val="22"/>
        </w:rPr>
        <w:t>hypermethylation</w:t>
      </w:r>
      <w:proofErr w:type="spellEnd"/>
      <w:r w:rsidRPr="0071288E">
        <w:rPr>
          <w:rFonts w:ascii="Arial" w:hAnsi="Arial" w:cs="Arial"/>
          <w:color w:val="000000"/>
          <w:szCs w:val="22"/>
        </w:rPr>
        <w:t xml:space="preserve"> of the </w:t>
      </w:r>
      <w:r w:rsidRPr="0071288E">
        <w:rPr>
          <w:rFonts w:ascii="Arial" w:hAnsi="Arial" w:cs="Arial"/>
          <w:i/>
          <w:color w:val="000000"/>
          <w:szCs w:val="22"/>
        </w:rPr>
        <w:t>MLH1</w:t>
      </w:r>
      <w:r w:rsidRPr="0071288E">
        <w:rPr>
          <w:rFonts w:ascii="Arial" w:hAnsi="Arial" w:cs="Arial"/>
          <w:color w:val="000000"/>
          <w:szCs w:val="22"/>
        </w:rPr>
        <w:t xml:space="preserve"> gene promoter.  The specificity of MSI testing can be increased by using it primarily on at-risk populations, such as colorectal cancer patients younger than 50 years, or patients with a strong family history of Lynch-associated tumors (</w:t>
      </w:r>
      <w:proofErr w:type="spellStart"/>
      <w:r w:rsidRPr="0071288E">
        <w:rPr>
          <w:rFonts w:ascii="Arial" w:hAnsi="Arial" w:cs="Arial"/>
          <w:color w:val="000000"/>
          <w:szCs w:val="22"/>
        </w:rPr>
        <w:t>eg</w:t>
      </w:r>
      <w:proofErr w:type="spellEnd"/>
      <w:r w:rsidRPr="0071288E">
        <w:rPr>
          <w:rFonts w:ascii="Arial" w:hAnsi="Arial" w:cs="Arial"/>
          <w:color w:val="000000"/>
          <w:szCs w:val="22"/>
        </w:rPr>
        <w:t>, colorectal, endometrial, gastric, or upper urinary tract urothelial carcinoma)</w:t>
      </w:r>
      <w:proofErr w:type="gramStart"/>
      <w:r w:rsidRPr="0071288E">
        <w:rPr>
          <w:rFonts w:ascii="Arial" w:hAnsi="Arial" w:cs="Arial"/>
          <w:color w:val="000000"/>
          <w:szCs w:val="22"/>
        </w:rPr>
        <w:t>,</w:t>
      </w:r>
      <w:r w:rsidRPr="0071288E">
        <w:rPr>
          <w:rFonts w:ascii="Arial" w:hAnsi="Arial" w:cs="Arial"/>
          <w:kern w:val="20"/>
          <w:vertAlign w:val="superscript"/>
        </w:rPr>
        <w:t>1</w:t>
      </w:r>
      <w:proofErr w:type="gramEnd"/>
      <w:r w:rsidRPr="0071288E">
        <w:rPr>
          <w:rFonts w:ascii="Arial" w:hAnsi="Arial" w:cs="Arial"/>
          <w:kern w:val="20"/>
          <w:vertAlign w:val="superscript"/>
        </w:rPr>
        <w:t xml:space="preserve"> </w:t>
      </w:r>
      <w:r w:rsidRPr="0071288E">
        <w:rPr>
          <w:rFonts w:ascii="Arial" w:hAnsi="Arial" w:cs="Arial"/>
          <w:color w:val="000000"/>
          <w:szCs w:val="22"/>
        </w:rPr>
        <w:t>but with sacrifice of sensitivity, since a sizeable minority of cases lacks these clinical characteristics.</w:t>
      </w:r>
    </w:p>
    <w:p w:rsidR="00715BAB" w:rsidRPr="0071288E" w:rsidRDefault="00715BAB" w:rsidP="006E1D3B">
      <w:pPr>
        <w:autoSpaceDE w:val="0"/>
        <w:autoSpaceDN w:val="0"/>
        <w:adjustRightInd w:val="0"/>
        <w:rPr>
          <w:rFonts w:ascii="Arial" w:hAnsi="Arial" w:cs="Arial"/>
          <w:color w:val="000000"/>
          <w:szCs w:val="22"/>
        </w:rPr>
      </w:pPr>
    </w:p>
    <w:p w:rsidR="00715BAB" w:rsidRPr="0071288E" w:rsidRDefault="00715BAB" w:rsidP="006E1D3B">
      <w:pPr>
        <w:rPr>
          <w:rFonts w:ascii="Arial" w:hAnsi="Arial" w:cs="Arial"/>
          <w:color w:val="000000"/>
          <w:szCs w:val="22"/>
        </w:rPr>
      </w:pPr>
      <w:r w:rsidRPr="0071288E">
        <w:rPr>
          <w:rFonts w:ascii="Arial" w:hAnsi="Arial" w:cs="Arial"/>
          <w:color w:val="000000"/>
          <w:szCs w:val="22"/>
        </w:rPr>
        <w:t>MSI testing of tumor DNA is generally performed with at least 5 microsatellite markers, generally mononucleotide or dinucleotide repeat markers.  In 1998, a National Institutes of Health consensus panel proposed that laboratories use a 5-marker panel consisting of 3 dinucleotide and 2 mononucleotide repeats for MSI testing.</w:t>
      </w:r>
      <w:r w:rsidRPr="0071288E">
        <w:rPr>
          <w:rFonts w:ascii="Arial" w:hAnsi="Arial" w:cs="Arial"/>
          <w:color w:val="000000"/>
          <w:szCs w:val="22"/>
          <w:vertAlign w:val="superscript"/>
        </w:rPr>
        <w:t>2</w:t>
      </w:r>
      <w:r w:rsidRPr="0071288E">
        <w:rPr>
          <w:rFonts w:ascii="Arial" w:hAnsi="Arial" w:cs="Arial"/>
          <w:color w:val="000000"/>
          <w:szCs w:val="22"/>
        </w:rPr>
        <w:t xml:space="preserve"> </w:t>
      </w:r>
      <w:proofErr w:type="gramStart"/>
      <w:r w:rsidRPr="0071288E">
        <w:rPr>
          <w:rFonts w:ascii="Arial" w:hAnsi="Arial" w:cs="Arial"/>
          <w:color w:val="000000"/>
          <w:szCs w:val="22"/>
        </w:rPr>
        <w:t>Recent</w:t>
      </w:r>
      <w:proofErr w:type="gramEnd"/>
      <w:r w:rsidRPr="0071288E">
        <w:rPr>
          <w:rFonts w:ascii="Arial" w:hAnsi="Arial" w:cs="Arial"/>
          <w:color w:val="000000"/>
          <w:szCs w:val="22"/>
        </w:rPr>
        <w:t xml:space="preserve"> data suggests that dinucleotide repeats may have lower sensitivity and specificity for identifying tumors with an MSI-H phenotype.  As a consequence, there has been a move towards including more mononucleotides and fewer dinucleotides in MSI testing panels. Many laboratories now use a commercially available kit for MSI testing that utilizes 5 mononucleotide markers.</w:t>
      </w:r>
    </w:p>
    <w:p w:rsidR="00715BAB" w:rsidRPr="0071288E" w:rsidRDefault="00715BAB" w:rsidP="006E1D3B">
      <w:pPr>
        <w:rPr>
          <w:rFonts w:ascii="Arial" w:hAnsi="Arial" w:cs="Arial"/>
          <w:color w:val="000000"/>
          <w:szCs w:val="22"/>
        </w:rPr>
      </w:pPr>
    </w:p>
    <w:p w:rsidR="00715BAB" w:rsidRPr="0071288E" w:rsidRDefault="00715BAB" w:rsidP="006E1D3B">
      <w:pPr>
        <w:autoSpaceDE w:val="0"/>
        <w:autoSpaceDN w:val="0"/>
        <w:adjustRightInd w:val="0"/>
        <w:rPr>
          <w:rFonts w:ascii="Arial" w:hAnsi="Arial" w:cs="Arial"/>
          <w:szCs w:val="22"/>
        </w:rPr>
      </w:pPr>
      <w:r w:rsidRPr="0071288E">
        <w:rPr>
          <w:rFonts w:ascii="Arial" w:hAnsi="Arial" w:cs="Arial"/>
          <w:color w:val="000000"/>
          <w:szCs w:val="22"/>
        </w:rPr>
        <w:t>MSI testing is frequently done in conjunction with immunohistochemical (IHC) testing for DNA MMR protein expression (</w:t>
      </w:r>
      <w:proofErr w:type="spellStart"/>
      <w:r w:rsidRPr="0071288E">
        <w:rPr>
          <w:rFonts w:ascii="Arial" w:hAnsi="Arial" w:cs="Arial"/>
          <w:color w:val="000000"/>
          <w:szCs w:val="22"/>
        </w:rPr>
        <w:t>ie</w:t>
      </w:r>
      <w:proofErr w:type="spellEnd"/>
      <w:r w:rsidRPr="0071288E">
        <w:rPr>
          <w:rFonts w:ascii="Arial" w:hAnsi="Arial" w:cs="Arial"/>
          <w:color w:val="000000"/>
          <w:szCs w:val="22"/>
        </w:rPr>
        <w:t>, MLH1, MSH2, MSH6, and PMS expression). If DNA MMR IHC has not been performed, this testing should be recommended for any case that shows an MSI-H phenotype, because this information will help identify the gene that is most likely to have a germline mutation (</w:t>
      </w:r>
      <w:proofErr w:type="spellStart"/>
      <w:r w:rsidRPr="0071288E">
        <w:rPr>
          <w:rFonts w:ascii="Arial" w:hAnsi="Arial" w:cs="Arial"/>
          <w:color w:val="000000"/>
          <w:szCs w:val="22"/>
        </w:rPr>
        <w:t>eg</w:t>
      </w:r>
      <w:proofErr w:type="spellEnd"/>
      <w:r w:rsidRPr="0071288E">
        <w:rPr>
          <w:rFonts w:ascii="Arial" w:hAnsi="Arial" w:cs="Arial"/>
          <w:color w:val="000000"/>
          <w:szCs w:val="22"/>
        </w:rPr>
        <w:t xml:space="preserve">, a patient whose tumor shows loss of MSH2 and MSH6 expression, but retention of MLH1 and PMS2 expression, is likely to have an </w:t>
      </w:r>
      <w:r w:rsidRPr="0071288E">
        <w:rPr>
          <w:rFonts w:ascii="Arial" w:hAnsi="Arial" w:cs="Arial"/>
          <w:i/>
          <w:iCs/>
          <w:color w:val="000000"/>
          <w:szCs w:val="22"/>
        </w:rPr>
        <w:t>MSH2</w:t>
      </w:r>
      <w:r w:rsidRPr="0071288E">
        <w:rPr>
          <w:rFonts w:ascii="Arial" w:hAnsi="Arial" w:cs="Arial"/>
          <w:color w:val="000000"/>
          <w:szCs w:val="22"/>
        </w:rPr>
        <w:t xml:space="preserve"> germline mutation). If the results of DNA MMR IHC and MSI testing are discordant (</w:t>
      </w:r>
      <w:proofErr w:type="spellStart"/>
      <w:r w:rsidRPr="0071288E">
        <w:rPr>
          <w:rFonts w:ascii="Arial" w:hAnsi="Arial" w:cs="Arial"/>
          <w:color w:val="000000"/>
          <w:szCs w:val="22"/>
        </w:rPr>
        <w:t>eg</w:t>
      </w:r>
      <w:proofErr w:type="spellEnd"/>
      <w:r w:rsidRPr="0071288E">
        <w:rPr>
          <w:rFonts w:ascii="Arial" w:hAnsi="Arial" w:cs="Arial"/>
          <w:color w:val="000000"/>
          <w:szCs w:val="22"/>
        </w:rPr>
        <w:t>, MSI-H phenotype with normal IHC or abnormal IHC with MSS phenotype), then the laboratory should make sure that the same sample was used for MSI and IHC testing and that there was no sample mix-up</w:t>
      </w:r>
      <w:r w:rsidRPr="0071288E">
        <w:rPr>
          <w:rFonts w:ascii="Arial" w:hAnsi="Arial" w:cs="Arial"/>
          <w:szCs w:val="22"/>
        </w:rPr>
        <w:t xml:space="preserve">. However, MSI-H may not occur in colorectal cancers of patients with germline </w:t>
      </w:r>
      <w:r w:rsidRPr="0071288E">
        <w:rPr>
          <w:rFonts w:ascii="Arial" w:hAnsi="Arial" w:cs="Arial"/>
          <w:i/>
          <w:szCs w:val="22"/>
        </w:rPr>
        <w:t>MSH6</w:t>
      </w:r>
      <w:r w:rsidRPr="0071288E">
        <w:rPr>
          <w:rFonts w:ascii="Arial" w:hAnsi="Arial" w:cs="Arial"/>
          <w:szCs w:val="22"/>
        </w:rPr>
        <w:t xml:space="preserve"> mutation. </w:t>
      </w:r>
      <w:r w:rsidRPr="0071288E">
        <w:rPr>
          <w:rFonts w:ascii="Arial" w:hAnsi="Arial" w:cs="Arial"/>
        </w:rPr>
        <w:t xml:space="preserve">Intact expression of all 4 proteins indicates that MMR enzymes tested are intact but does not entirely exclude Lynch syndrome, as approximately 5% of families may have a missense mutation (especially in </w:t>
      </w:r>
      <w:r w:rsidRPr="0071288E">
        <w:rPr>
          <w:rFonts w:ascii="Arial" w:hAnsi="Arial" w:cs="Arial"/>
          <w:i/>
        </w:rPr>
        <w:t>MLH1</w:t>
      </w:r>
      <w:r w:rsidRPr="0071288E">
        <w:rPr>
          <w:rFonts w:ascii="Arial" w:hAnsi="Arial" w:cs="Arial"/>
        </w:rPr>
        <w:t>) that can lead to a nonfunctional protein with retained antigenicity. Defects in lesser-known MMR enzymes may also lead to a similar result, but this situation is rare.</w:t>
      </w:r>
    </w:p>
    <w:p w:rsidR="00715BAB" w:rsidRPr="0071288E" w:rsidRDefault="00715BAB" w:rsidP="006E1D3B">
      <w:pPr>
        <w:rPr>
          <w:rFonts w:ascii="Arial" w:hAnsi="Arial" w:cs="Arial"/>
          <w:color w:val="000000"/>
          <w:szCs w:val="22"/>
        </w:rPr>
      </w:pPr>
    </w:p>
    <w:p w:rsidR="00715BAB" w:rsidRPr="0071288E" w:rsidRDefault="00715BAB" w:rsidP="006E1D3B">
      <w:pPr>
        <w:autoSpaceDE w:val="0"/>
        <w:autoSpaceDN w:val="0"/>
        <w:adjustRightInd w:val="0"/>
        <w:rPr>
          <w:rFonts w:ascii="Arial" w:hAnsi="Arial" w:cs="Arial"/>
        </w:rPr>
      </w:pPr>
      <w:r w:rsidRPr="0071288E">
        <w:rPr>
          <w:rFonts w:ascii="Arial" w:hAnsi="Arial" w:cs="Arial"/>
        </w:rPr>
        <w:t xml:space="preserve">Any positive reaction in the nuclei of tumor cells is considered as intact expression (normal), and it is common for intact staining to be somewhat patchy. An interpretation of expression loss in tumor cells should be made only if a positive reaction is seen in internal control cells, such as the nuclei of stromal, inflammatory, or </w:t>
      </w:r>
      <w:proofErr w:type="spellStart"/>
      <w:r w:rsidRPr="0071288E">
        <w:rPr>
          <w:rFonts w:ascii="Arial" w:hAnsi="Arial" w:cs="Arial"/>
        </w:rPr>
        <w:t>nonneoplastic</w:t>
      </w:r>
      <w:proofErr w:type="spellEnd"/>
      <w:r w:rsidRPr="0071288E">
        <w:rPr>
          <w:rFonts w:ascii="Arial" w:hAnsi="Arial" w:cs="Arial"/>
        </w:rPr>
        <w:t xml:space="preserve"> epithelial cells. Loss of expression of MLH1 may be due to Lynch syndrome or methylation of the </w:t>
      </w:r>
      <w:r w:rsidRPr="0071288E">
        <w:rPr>
          <w:rFonts w:ascii="Arial" w:hAnsi="Arial" w:cs="Arial"/>
          <w:i/>
          <w:iCs/>
        </w:rPr>
        <w:t>MLH1</w:t>
      </w:r>
      <w:r w:rsidRPr="0071288E">
        <w:rPr>
          <w:rFonts w:ascii="Arial" w:hAnsi="Arial" w:cs="Arial"/>
        </w:rPr>
        <w:t xml:space="preserve"> promoter region (as occurs in sporadic MSI colorectal carcinoma). Genetic testing is ultimately required for this distinction, although a specific </w:t>
      </w:r>
      <w:r w:rsidRPr="0071288E">
        <w:rPr>
          <w:rFonts w:ascii="Arial" w:hAnsi="Arial" w:cs="Arial"/>
          <w:i/>
        </w:rPr>
        <w:t>BRAF</w:t>
      </w:r>
      <w:r w:rsidRPr="0071288E">
        <w:rPr>
          <w:rFonts w:ascii="Arial" w:hAnsi="Arial" w:cs="Arial"/>
        </w:rPr>
        <w:t xml:space="preserve"> gene mutation (V600E) is present in many sporadic cases, but not familial cancers. Loss of MSH2 expression strongly suggests Lynch syndrome. PMS2 loss is often associated with loss of MLH1 and is only independently meaningful if MLH1 is intact. MSH6 is similarly related to MSH2.  One should also keep in mind that nucleolar staining or complete loss of MSH6 staining has been described in colorectal cancer cases with prior radiation or chemotherapy</w:t>
      </w:r>
      <w:proofErr w:type="gramStart"/>
      <w:r w:rsidRPr="0071288E">
        <w:rPr>
          <w:rFonts w:ascii="Arial" w:hAnsi="Arial" w:cs="Arial"/>
        </w:rPr>
        <w:t>,</w:t>
      </w:r>
      <w:r w:rsidRPr="0071288E">
        <w:rPr>
          <w:rFonts w:ascii="Arial" w:hAnsi="Arial" w:cs="Arial"/>
          <w:vertAlign w:val="superscript"/>
        </w:rPr>
        <w:t>3,4</w:t>
      </w:r>
      <w:proofErr w:type="gramEnd"/>
      <w:r w:rsidRPr="0071288E">
        <w:rPr>
          <w:rFonts w:ascii="Arial" w:hAnsi="Arial" w:cs="Arial"/>
          <w:vertAlign w:val="superscript"/>
        </w:rPr>
        <w:t xml:space="preserve"> </w:t>
      </w:r>
      <w:r w:rsidRPr="0071288E">
        <w:rPr>
          <w:rFonts w:ascii="Arial" w:hAnsi="Arial" w:cs="Arial"/>
        </w:rPr>
        <w:t xml:space="preserve">and a significant reduction of MSH6 staining has been described in a small percentage of colorectal carcinomas with somatic mutations of the coding region microsatellites of the </w:t>
      </w:r>
      <w:r w:rsidRPr="0071288E">
        <w:rPr>
          <w:rFonts w:ascii="Arial" w:hAnsi="Arial" w:cs="Arial"/>
          <w:i/>
          <w:iCs/>
        </w:rPr>
        <w:t>MSH6</w:t>
      </w:r>
      <w:r w:rsidRPr="0071288E">
        <w:rPr>
          <w:rFonts w:ascii="Arial" w:hAnsi="Arial" w:cs="Arial"/>
        </w:rPr>
        <w:t xml:space="preserve"> gene in MLH1/PMS2-deficient carcinomas.</w:t>
      </w:r>
      <w:r w:rsidRPr="0071288E">
        <w:rPr>
          <w:rFonts w:ascii="Arial" w:hAnsi="Arial" w:cs="Arial"/>
          <w:vertAlign w:val="superscript"/>
        </w:rPr>
        <w:t>5</w:t>
      </w:r>
    </w:p>
    <w:p w:rsidR="00715BAB" w:rsidRPr="0071288E" w:rsidRDefault="00715BAB" w:rsidP="006E1D3B">
      <w:pPr>
        <w:pStyle w:val="References"/>
        <w:rPr>
          <w:rFonts w:ascii="Arial" w:hAnsi="Arial" w:cs="Arial"/>
          <w:kern w:val="20"/>
        </w:rPr>
      </w:pPr>
    </w:p>
    <w:p w:rsidR="00715BAB" w:rsidRPr="0071288E" w:rsidRDefault="00715BAB" w:rsidP="006E1D3B">
      <w:pPr>
        <w:rPr>
          <w:rFonts w:ascii="Arial" w:hAnsi="Arial" w:cs="Arial"/>
          <w:b/>
          <w:bCs/>
          <w:kern w:val="20"/>
        </w:rPr>
      </w:pPr>
      <w:r w:rsidRPr="0071288E">
        <w:rPr>
          <w:rFonts w:ascii="Arial" w:hAnsi="Arial" w:cs="Arial"/>
          <w:b/>
          <w:bCs/>
          <w:iCs/>
          <w:kern w:val="20"/>
        </w:rPr>
        <w:t>B.</w:t>
      </w:r>
      <w:r w:rsidRPr="0071288E">
        <w:rPr>
          <w:rFonts w:ascii="Arial" w:hAnsi="Arial" w:cs="Arial"/>
          <w:b/>
          <w:bCs/>
          <w:i/>
          <w:iCs/>
          <w:kern w:val="20"/>
        </w:rPr>
        <w:t xml:space="preserve">  MLH1</w:t>
      </w:r>
      <w:r w:rsidRPr="0071288E">
        <w:rPr>
          <w:rFonts w:ascii="Arial" w:hAnsi="Arial" w:cs="Arial"/>
          <w:b/>
          <w:bCs/>
          <w:kern w:val="20"/>
        </w:rPr>
        <w:t xml:space="preserve"> Promoter </w:t>
      </w:r>
      <w:proofErr w:type="spellStart"/>
      <w:r w:rsidRPr="0071288E">
        <w:rPr>
          <w:rFonts w:ascii="Arial" w:hAnsi="Arial" w:cs="Arial"/>
          <w:b/>
          <w:bCs/>
          <w:kern w:val="20"/>
        </w:rPr>
        <w:t>Hypermethylation</w:t>
      </w:r>
      <w:proofErr w:type="spellEnd"/>
      <w:r w:rsidRPr="0071288E">
        <w:rPr>
          <w:rFonts w:ascii="Arial" w:hAnsi="Arial" w:cs="Arial"/>
          <w:b/>
          <w:bCs/>
          <w:kern w:val="20"/>
        </w:rPr>
        <w:t xml:space="preserve"> Analysis and </w:t>
      </w:r>
      <w:r w:rsidRPr="0071288E">
        <w:rPr>
          <w:rFonts w:ascii="Arial" w:hAnsi="Arial" w:cs="Arial"/>
          <w:b/>
          <w:bCs/>
          <w:i/>
          <w:kern w:val="20"/>
        </w:rPr>
        <w:t>BRAF</w:t>
      </w:r>
      <w:r w:rsidRPr="0071288E">
        <w:rPr>
          <w:rFonts w:ascii="Arial" w:hAnsi="Arial" w:cs="Arial"/>
          <w:b/>
          <w:bCs/>
          <w:kern w:val="20"/>
        </w:rPr>
        <w:t xml:space="preserve"> Mutational Analysis</w:t>
      </w:r>
    </w:p>
    <w:p w:rsidR="00715BAB" w:rsidRPr="0071288E" w:rsidRDefault="00715BAB" w:rsidP="006E1D3B">
      <w:pPr>
        <w:rPr>
          <w:rFonts w:ascii="Arial" w:hAnsi="Arial" w:cs="Arial"/>
          <w:kern w:val="20"/>
        </w:rPr>
      </w:pPr>
      <w:r w:rsidRPr="0071288E">
        <w:rPr>
          <w:rFonts w:ascii="Arial" w:hAnsi="Arial" w:cs="Arial"/>
          <w:kern w:val="20"/>
        </w:rPr>
        <w:t xml:space="preserve">Defective mismatch repair in sporadic colorectal cancer is most often due to inactivation of the </w:t>
      </w:r>
      <w:r w:rsidRPr="0071288E">
        <w:rPr>
          <w:rFonts w:ascii="Arial" w:hAnsi="Arial" w:cs="Arial"/>
          <w:i/>
          <w:iCs/>
          <w:kern w:val="20"/>
        </w:rPr>
        <w:t>MLH1</w:t>
      </w:r>
      <w:r w:rsidRPr="0071288E">
        <w:rPr>
          <w:rFonts w:ascii="Arial" w:hAnsi="Arial" w:cs="Arial"/>
          <w:kern w:val="20"/>
        </w:rPr>
        <w:t xml:space="preserve"> gene promoter by </w:t>
      </w:r>
      <w:proofErr w:type="spellStart"/>
      <w:r w:rsidRPr="0071288E">
        <w:rPr>
          <w:rFonts w:ascii="Arial" w:hAnsi="Arial" w:cs="Arial"/>
          <w:kern w:val="20"/>
        </w:rPr>
        <w:t>hypermethylation</w:t>
      </w:r>
      <w:proofErr w:type="spellEnd"/>
      <w:r w:rsidRPr="0071288E">
        <w:rPr>
          <w:rFonts w:ascii="Arial" w:hAnsi="Arial" w:cs="Arial"/>
          <w:kern w:val="20"/>
        </w:rPr>
        <w:t xml:space="preserve"> (epigenetic silencing).  The </w:t>
      </w:r>
      <w:r w:rsidRPr="0071288E">
        <w:rPr>
          <w:rFonts w:ascii="Arial" w:hAnsi="Arial" w:cs="Arial"/>
          <w:iCs/>
          <w:kern w:val="20"/>
        </w:rPr>
        <w:t>V600E</w:t>
      </w:r>
      <w:r w:rsidRPr="0071288E">
        <w:rPr>
          <w:rFonts w:ascii="Arial" w:hAnsi="Arial" w:cs="Arial"/>
          <w:kern w:val="20"/>
        </w:rPr>
        <w:t xml:space="preserve"> mutation of the </w:t>
      </w:r>
      <w:r w:rsidRPr="0071288E">
        <w:rPr>
          <w:rFonts w:ascii="Arial" w:hAnsi="Arial" w:cs="Arial"/>
          <w:i/>
          <w:kern w:val="20"/>
        </w:rPr>
        <w:t>BRAF</w:t>
      </w:r>
      <w:r w:rsidRPr="0071288E">
        <w:rPr>
          <w:rFonts w:ascii="Arial" w:hAnsi="Arial" w:cs="Arial"/>
          <w:kern w:val="20"/>
        </w:rPr>
        <w:t xml:space="preserve"> gene may be present in up to 70% of tumors with </w:t>
      </w:r>
      <w:proofErr w:type="spellStart"/>
      <w:r w:rsidRPr="0071288E">
        <w:rPr>
          <w:rFonts w:ascii="Arial" w:hAnsi="Arial" w:cs="Arial"/>
          <w:kern w:val="20"/>
        </w:rPr>
        <w:t>hypermethylation</w:t>
      </w:r>
      <w:proofErr w:type="spellEnd"/>
      <w:r w:rsidRPr="0071288E">
        <w:rPr>
          <w:rFonts w:ascii="Arial" w:hAnsi="Arial" w:cs="Arial"/>
          <w:kern w:val="20"/>
        </w:rPr>
        <w:t xml:space="preserve"> of the </w:t>
      </w:r>
      <w:r w:rsidRPr="0071288E">
        <w:rPr>
          <w:rFonts w:ascii="Arial" w:hAnsi="Arial" w:cs="Arial"/>
          <w:i/>
          <w:iCs/>
          <w:kern w:val="20"/>
        </w:rPr>
        <w:t>MLH1</w:t>
      </w:r>
      <w:r w:rsidRPr="0071288E">
        <w:rPr>
          <w:rFonts w:ascii="Arial" w:hAnsi="Arial" w:cs="Arial"/>
          <w:kern w:val="20"/>
        </w:rPr>
        <w:t xml:space="preserve"> promoter. </w:t>
      </w:r>
      <w:r w:rsidRPr="0071288E">
        <w:rPr>
          <w:rFonts w:ascii="Arial" w:hAnsi="Arial" w:cs="Arial"/>
          <w:szCs w:val="19"/>
        </w:rPr>
        <w:t xml:space="preserve"> In colorectal cancer, this mutation has been associated with a limited clinical response to epidermal growth factor receptor (</w:t>
      </w:r>
      <w:r w:rsidRPr="0071288E">
        <w:rPr>
          <w:rFonts w:ascii="Arial" w:hAnsi="Arial" w:cs="Arial"/>
          <w:i/>
          <w:szCs w:val="19"/>
        </w:rPr>
        <w:t>EGFR</w:t>
      </w:r>
      <w:r w:rsidRPr="0071288E">
        <w:rPr>
          <w:rFonts w:ascii="Arial" w:hAnsi="Arial" w:cs="Arial"/>
          <w:szCs w:val="19"/>
        </w:rPr>
        <w:t>) targeted therapies (</w:t>
      </w:r>
      <w:proofErr w:type="spellStart"/>
      <w:r w:rsidRPr="0071288E">
        <w:rPr>
          <w:rFonts w:ascii="Arial" w:hAnsi="Arial" w:cs="Arial"/>
          <w:szCs w:val="19"/>
        </w:rPr>
        <w:t>cetuximab</w:t>
      </w:r>
      <w:proofErr w:type="spellEnd"/>
      <w:r w:rsidRPr="0071288E">
        <w:rPr>
          <w:rFonts w:ascii="Arial" w:hAnsi="Arial" w:cs="Arial"/>
          <w:szCs w:val="19"/>
        </w:rPr>
        <w:t xml:space="preserve"> or </w:t>
      </w:r>
      <w:proofErr w:type="spellStart"/>
      <w:r w:rsidRPr="0071288E">
        <w:rPr>
          <w:rFonts w:ascii="Arial" w:hAnsi="Arial" w:cs="Arial"/>
          <w:szCs w:val="19"/>
        </w:rPr>
        <w:t>panitumumab</w:t>
      </w:r>
      <w:proofErr w:type="spellEnd"/>
      <w:r w:rsidRPr="0071288E">
        <w:rPr>
          <w:rFonts w:ascii="Arial" w:hAnsi="Arial" w:cs="Arial"/>
          <w:szCs w:val="19"/>
        </w:rPr>
        <w:t xml:space="preserve">). </w:t>
      </w:r>
      <w:r w:rsidRPr="0071288E">
        <w:rPr>
          <w:rFonts w:ascii="Arial" w:hAnsi="Arial" w:cs="Arial"/>
          <w:kern w:val="20"/>
        </w:rPr>
        <w:t xml:space="preserve">Analysis for somatic mutations in the </w:t>
      </w:r>
      <w:r w:rsidRPr="0071288E">
        <w:rPr>
          <w:rFonts w:ascii="Arial" w:hAnsi="Arial" w:cs="Arial"/>
          <w:iCs/>
          <w:kern w:val="20"/>
        </w:rPr>
        <w:t>V600E</w:t>
      </w:r>
      <w:r w:rsidRPr="0071288E">
        <w:rPr>
          <w:rFonts w:ascii="Arial" w:hAnsi="Arial" w:cs="Arial"/>
          <w:kern w:val="20"/>
        </w:rPr>
        <w:t xml:space="preserve"> hot spot in </w:t>
      </w:r>
      <w:r w:rsidRPr="0071288E">
        <w:rPr>
          <w:rFonts w:ascii="Arial" w:hAnsi="Arial" w:cs="Arial"/>
          <w:i/>
          <w:kern w:val="20"/>
        </w:rPr>
        <w:t>BRAF</w:t>
      </w:r>
      <w:r w:rsidRPr="0071288E">
        <w:rPr>
          <w:rFonts w:ascii="Arial" w:hAnsi="Arial" w:cs="Arial"/>
          <w:kern w:val="20"/>
        </w:rPr>
        <w:t xml:space="preserve"> may also be indicated for tumors that show MSI-H, as this mutation has been found in sporadic MSI-H tumors, but not in Lynch-associated cancers with </w:t>
      </w:r>
      <w:r w:rsidRPr="0071288E">
        <w:rPr>
          <w:rFonts w:ascii="Arial" w:hAnsi="Arial" w:cs="Arial"/>
          <w:i/>
          <w:iCs/>
          <w:kern w:val="20"/>
        </w:rPr>
        <w:t>MLH1</w:t>
      </w:r>
      <w:r w:rsidRPr="0071288E">
        <w:rPr>
          <w:rFonts w:ascii="Arial" w:hAnsi="Arial" w:cs="Arial"/>
          <w:kern w:val="20"/>
        </w:rPr>
        <w:t xml:space="preserve"> or </w:t>
      </w:r>
      <w:r w:rsidRPr="0071288E">
        <w:rPr>
          <w:rFonts w:ascii="Arial" w:hAnsi="Arial" w:cs="Arial"/>
          <w:i/>
          <w:iCs/>
          <w:kern w:val="20"/>
        </w:rPr>
        <w:t xml:space="preserve">MSH2 </w:t>
      </w:r>
      <w:r w:rsidRPr="0071288E">
        <w:rPr>
          <w:rFonts w:ascii="Arial" w:hAnsi="Arial" w:cs="Arial"/>
          <w:kern w:val="20"/>
        </w:rPr>
        <w:t>mutations.</w:t>
      </w:r>
      <w:r w:rsidRPr="0071288E">
        <w:rPr>
          <w:rFonts w:ascii="Arial" w:hAnsi="Arial" w:cs="Arial"/>
          <w:color w:val="000000"/>
          <w:szCs w:val="22"/>
          <w:vertAlign w:val="superscript"/>
        </w:rPr>
        <w:t>6</w:t>
      </w:r>
      <w:r w:rsidRPr="0071288E">
        <w:rPr>
          <w:rFonts w:ascii="Arial" w:hAnsi="Arial" w:cs="Arial"/>
          <w:kern w:val="20"/>
        </w:rPr>
        <w:t xml:space="preserve"> </w:t>
      </w:r>
      <w:r w:rsidRPr="0071288E">
        <w:rPr>
          <w:rFonts w:ascii="Arial" w:hAnsi="Arial" w:cs="Arial"/>
          <w:i/>
          <w:kern w:val="20"/>
        </w:rPr>
        <w:t xml:space="preserve">BRAF </w:t>
      </w:r>
      <w:r w:rsidRPr="0071288E">
        <w:rPr>
          <w:rFonts w:ascii="Arial" w:hAnsi="Arial" w:cs="Arial"/>
          <w:iCs/>
          <w:kern w:val="20"/>
        </w:rPr>
        <w:t>V600E</w:t>
      </w:r>
      <w:r w:rsidRPr="0071288E">
        <w:rPr>
          <w:rFonts w:ascii="Arial" w:hAnsi="Arial" w:cs="Arial"/>
          <w:kern w:val="20"/>
        </w:rPr>
        <w:t xml:space="preserve"> mutations have been described in </w:t>
      </w:r>
      <w:proofErr w:type="spellStart"/>
      <w:r w:rsidRPr="0071288E">
        <w:rPr>
          <w:rFonts w:ascii="Arial" w:hAnsi="Arial" w:cs="Arial"/>
          <w:kern w:val="20"/>
        </w:rPr>
        <w:t>probands</w:t>
      </w:r>
      <w:proofErr w:type="spellEnd"/>
      <w:r w:rsidRPr="0071288E">
        <w:rPr>
          <w:rFonts w:ascii="Arial" w:hAnsi="Arial" w:cs="Arial"/>
          <w:kern w:val="20"/>
        </w:rPr>
        <w:t xml:space="preserve"> with </w:t>
      </w:r>
      <w:proofErr w:type="spellStart"/>
      <w:r w:rsidRPr="0071288E">
        <w:rPr>
          <w:rFonts w:ascii="Arial" w:hAnsi="Arial" w:cs="Arial"/>
          <w:kern w:val="20"/>
        </w:rPr>
        <w:t>monoallelic</w:t>
      </w:r>
      <w:proofErr w:type="spellEnd"/>
      <w:r w:rsidRPr="0071288E">
        <w:rPr>
          <w:rFonts w:ascii="Arial" w:hAnsi="Arial" w:cs="Arial"/>
          <w:kern w:val="20"/>
        </w:rPr>
        <w:t xml:space="preserve"> </w:t>
      </w:r>
      <w:r w:rsidRPr="0071288E">
        <w:rPr>
          <w:rFonts w:ascii="Arial" w:hAnsi="Arial" w:cs="Arial"/>
          <w:i/>
          <w:iCs/>
          <w:kern w:val="20"/>
        </w:rPr>
        <w:t>PMS2</w:t>
      </w:r>
      <w:r w:rsidRPr="0071288E">
        <w:rPr>
          <w:rFonts w:ascii="Arial" w:hAnsi="Arial" w:cs="Arial"/>
          <w:kern w:val="20"/>
        </w:rPr>
        <w:t xml:space="preserve"> mutations.</w:t>
      </w:r>
      <w:r w:rsidRPr="0071288E">
        <w:rPr>
          <w:rFonts w:ascii="Arial" w:hAnsi="Arial" w:cs="Arial"/>
          <w:kern w:val="20"/>
          <w:vertAlign w:val="superscript"/>
        </w:rPr>
        <w:t>7</w:t>
      </w:r>
      <w:r w:rsidRPr="0071288E">
        <w:rPr>
          <w:rFonts w:ascii="Arial" w:hAnsi="Arial" w:cs="Arial"/>
          <w:kern w:val="20"/>
        </w:rPr>
        <w:t xml:space="preserve"> Direct testing of </w:t>
      </w:r>
      <w:r w:rsidRPr="0071288E">
        <w:rPr>
          <w:rFonts w:ascii="Arial" w:hAnsi="Arial" w:cs="Arial"/>
          <w:i/>
          <w:iCs/>
          <w:kern w:val="20"/>
        </w:rPr>
        <w:t>MLH1</w:t>
      </w:r>
      <w:r w:rsidRPr="0071288E">
        <w:rPr>
          <w:rFonts w:ascii="Arial" w:hAnsi="Arial" w:cs="Arial"/>
          <w:kern w:val="20"/>
        </w:rPr>
        <w:t xml:space="preserve"> promoter </w:t>
      </w:r>
      <w:proofErr w:type="spellStart"/>
      <w:r w:rsidRPr="0071288E">
        <w:rPr>
          <w:rFonts w:ascii="Arial" w:hAnsi="Arial" w:cs="Arial"/>
          <w:kern w:val="20"/>
        </w:rPr>
        <w:t>hypermethylation</w:t>
      </w:r>
      <w:proofErr w:type="spellEnd"/>
      <w:r w:rsidRPr="0071288E">
        <w:rPr>
          <w:rFonts w:ascii="Arial" w:hAnsi="Arial" w:cs="Arial"/>
          <w:kern w:val="20"/>
        </w:rPr>
        <w:t xml:space="preserve"> and/or the use of </w:t>
      </w:r>
      <w:r w:rsidRPr="0071288E">
        <w:rPr>
          <w:rFonts w:ascii="Arial" w:hAnsi="Arial" w:cs="Arial"/>
          <w:i/>
          <w:kern w:val="20"/>
        </w:rPr>
        <w:t>BRAF</w:t>
      </w:r>
      <w:r w:rsidRPr="0071288E">
        <w:rPr>
          <w:rFonts w:ascii="Arial" w:hAnsi="Arial" w:cs="Arial"/>
          <w:kern w:val="20"/>
        </w:rPr>
        <w:t xml:space="preserve"> </w:t>
      </w:r>
      <w:r w:rsidRPr="0071288E">
        <w:rPr>
          <w:rFonts w:ascii="Arial" w:hAnsi="Arial" w:cs="Arial"/>
          <w:iCs/>
          <w:kern w:val="20"/>
        </w:rPr>
        <w:t>V600E</w:t>
      </w:r>
      <w:r w:rsidRPr="0071288E">
        <w:rPr>
          <w:rFonts w:ascii="Arial" w:hAnsi="Arial" w:cs="Arial"/>
          <w:kern w:val="20"/>
        </w:rPr>
        <w:t xml:space="preserve"> mutational analysis prior to germline genetic testing in patients with MSI-H tumors and loss of MLH1 by IHC may be a cost-effective means of identifying patients with sporadic tumors for whom further testing is not indicated.</w:t>
      </w:r>
      <w:r w:rsidRPr="0071288E">
        <w:rPr>
          <w:rFonts w:ascii="Arial" w:hAnsi="Arial" w:cs="Arial"/>
          <w:color w:val="000000"/>
          <w:szCs w:val="22"/>
          <w:vertAlign w:val="superscript"/>
        </w:rPr>
        <w:t>8</w:t>
      </w:r>
      <w:r w:rsidRPr="0071288E">
        <w:rPr>
          <w:rFonts w:ascii="Arial" w:hAnsi="Arial" w:cs="Arial"/>
          <w:kern w:val="20"/>
        </w:rPr>
        <w:t xml:space="preserve"> </w:t>
      </w:r>
    </w:p>
    <w:p w:rsidR="00715BAB" w:rsidRPr="0071288E" w:rsidRDefault="00715BAB" w:rsidP="006E1D3B">
      <w:pPr>
        <w:rPr>
          <w:rFonts w:ascii="Arial" w:hAnsi="Arial" w:cs="Arial"/>
          <w:kern w:val="20"/>
        </w:rPr>
      </w:pPr>
    </w:p>
    <w:p w:rsidR="00715BAB" w:rsidRPr="0071288E" w:rsidRDefault="00715BAB" w:rsidP="006E1D3B">
      <w:pPr>
        <w:rPr>
          <w:rFonts w:ascii="Arial" w:hAnsi="Arial" w:cs="Arial"/>
          <w:b/>
          <w:bCs/>
          <w:kern w:val="20"/>
        </w:rPr>
      </w:pPr>
      <w:r w:rsidRPr="0071288E">
        <w:rPr>
          <w:rFonts w:ascii="Arial" w:hAnsi="Arial" w:cs="Arial"/>
          <w:b/>
          <w:bCs/>
          <w:iCs/>
          <w:kern w:val="20"/>
        </w:rPr>
        <w:t>C.</w:t>
      </w:r>
      <w:r w:rsidRPr="0071288E">
        <w:rPr>
          <w:rFonts w:ascii="Arial" w:hAnsi="Arial" w:cs="Arial"/>
          <w:b/>
          <w:bCs/>
          <w:i/>
          <w:iCs/>
          <w:kern w:val="20"/>
        </w:rPr>
        <w:t xml:space="preserve">  RAS</w:t>
      </w:r>
      <w:r w:rsidRPr="0071288E">
        <w:rPr>
          <w:rFonts w:ascii="Arial" w:hAnsi="Arial" w:cs="Arial"/>
          <w:b/>
          <w:bCs/>
          <w:kern w:val="20"/>
        </w:rPr>
        <w:t xml:space="preserve"> Mutational Analysis</w:t>
      </w:r>
    </w:p>
    <w:p w:rsidR="00364733" w:rsidRPr="0071288E" w:rsidRDefault="00715BAB" w:rsidP="00364733">
      <w:pPr>
        <w:rPr>
          <w:rFonts w:ascii="Arial" w:hAnsi="Arial" w:cs="Arial"/>
        </w:rPr>
      </w:pPr>
      <w:r w:rsidRPr="0071288E">
        <w:rPr>
          <w:rFonts w:ascii="Arial" w:hAnsi="Arial" w:cs="Arial"/>
          <w:kern w:val="20"/>
        </w:rPr>
        <w:t xml:space="preserve">The presence of </w:t>
      </w:r>
      <w:r w:rsidR="00364733" w:rsidRPr="0071288E">
        <w:rPr>
          <w:rFonts w:ascii="Arial" w:hAnsi="Arial" w:cs="Arial"/>
          <w:kern w:val="20"/>
        </w:rPr>
        <w:t xml:space="preserve">a </w:t>
      </w:r>
      <w:r w:rsidRPr="0071288E">
        <w:rPr>
          <w:rFonts w:ascii="Arial" w:hAnsi="Arial" w:cs="Arial"/>
          <w:i/>
          <w:kern w:val="20"/>
        </w:rPr>
        <w:t>KRAS</w:t>
      </w:r>
      <w:r w:rsidRPr="0071288E">
        <w:rPr>
          <w:rFonts w:ascii="Arial" w:hAnsi="Arial" w:cs="Arial"/>
          <w:kern w:val="20"/>
        </w:rPr>
        <w:t xml:space="preserve"> mutation has been shown to be associated with lack of clinical response to therapies targeted at </w:t>
      </w:r>
      <w:r w:rsidRPr="0071288E">
        <w:rPr>
          <w:rFonts w:ascii="Arial" w:hAnsi="Arial" w:cs="Arial"/>
          <w:i/>
          <w:kern w:val="20"/>
        </w:rPr>
        <w:t>EGFR</w:t>
      </w:r>
      <w:r w:rsidRPr="0071288E">
        <w:rPr>
          <w:rFonts w:ascii="Arial" w:hAnsi="Arial" w:cs="Arial"/>
          <w:kern w:val="20"/>
        </w:rPr>
        <w:t>, such as cetuximab</w:t>
      </w:r>
      <w:r w:rsidRPr="0071288E">
        <w:rPr>
          <w:rFonts w:ascii="Arial" w:hAnsi="Arial" w:cs="Arial"/>
          <w:color w:val="000000"/>
          <w:szCs w:val="22"/>
          <w:vertAlign w:val="superscript"/>
        </w:rPr>
        <w:t>9</w:t>
      </w:r>
      <w:r w:rsidRPr="0071288E">
        <w:rPr>
          <w:rFonts w:ascii="Arial" w:hAnsi="Arial" w:cs="Arial"/>
          <w:kern w:val="20"/>
        </w:rPr>
        <w:t xml:space="preserve"> and panitumumab.</w:t>
      </w:r>
      <w:r w:rsidRPr="0071288E">
        <w:rPr>
          <w:rFonts w:ascii="Arial" w:hAnsi="Arial" w:cs="Arial"/>
          <w:color w:val="000000"/>
          <w:szCs w:val="22"/>
          <w:vertAlign w:val="superscript"/>
        </w:rPr>
        <w:t>10</w:t>
      </w:r>
      <w:r w:rsidRPr="0071288E">
        <w:rPr>
          <w:rFonts w:ascii="Arial" w:hAnsi="Arial" w:cs="Arial"/>
          <w:kern w:val="20"/>
        </w:rPr>
        <w:t xml:space="preserve"> While clinical guidelines for </w:t>
      </w:r>
      <w:r w:rsidRPr="0071288E">
        <w:rPr>
          <w:rFonts w:ascii="Arial" w:hAnsi="Arial" w:cs="Arial"/>
          <w:i/>
          <w:kern w:val="20"/>
        </w:rPr>
        <w:t>KRAS</w:t>
      </w:r>
      <w:r w:rsidRPr="0071288E">
        <w:rPr>
          <w:rFonts w:ascii="Arial" w:hAnsi="Arial" w:cs="Arial"/>
          <w:kern w:val="20"/>
        </w:rPr>
        <w:t xml:space="preserve"> mutational analysis are evolving, current provisional recommendations from the American Society of Clinical Oncology are that all patients with stage IV colorectal carcinoma who are candidates for </w:t>
      </w:r>
      <w:r w:rsidRPr="0071288E">
        <w:rPr>
          <w:rFonts w:ascii="Arial" w:hAnsi="Arial" w:cs="Arial"/>
          <w:shd w:val="clear" w:color="auto" w:fill="FFFFFF"/>
        </w:rPr>
        <w:t xml:space="preserve">anti-EGFR antibody therapy should have their tumor tested for </w:t>
      </w:r>
      <w:r w:rsidRPr="0071288E">
        <w:rPr>
          <w:rFonts w:ascii="Arial" w:hAnsi="Arial" w:cs="Arial"/>
          <w:i/>
          <w:iCs/>
          <w:shd w:val="clear" w:color="auto" w:fill="FFFFFF"/>
        </w:rPr>
        <w:t>KRAS</w:t>
      </w:r>
      <w:r w:rsidRPr="0071288E">
        <w:rPr>
          <w:rFonts w:ascii="Arial" w:hAnsi="Arial" w:cs="Arial"/>
          <w:shd w:val="clear" w:color="auto" w:fill="FFFFFF"/>
        </w:rPr>
        <w:t xml:space="preserve"> mutations.</w:t>
      </w:r>
      <w:r w:rsidRPr="0071288E">
        <w:rPr>
          <w:rFonts w:ascii="Arial" w:hAnsi="Arial" w:cs="Arial"/>
          <w:shd w:val="clear" w:color="auto" w:fill="FFFFFF"/>
          <w:vertAlign w:val="superscript"/>
        </w:rPr>
        <w:t>11</w:t>
      </w:r>
      <w:r w:rsidRPr="0071288E">
        <w:rPr>
          <w:rFonts w:ascii="Arial" w:hAnsi="Arial" w:cs="Arial"/>
          <w:shd w:val="clear" w:color="auto" w:fill="FFFFFF"/>
        </w:rPr>
        <w:t xml:space="preserve">  Anti-EGFR antibody therapy is not recommended for patients whose tumors show mutations in </w:t>
      </w:r>
      <w:r w:rsidRPr="0071288E">
        <w:rPr>
          <w:rFonts w:ascii="Arial" w:hAnsi="Arial" w:cs="Arial"/>
          <w:i/>
          <w:shd w:val="clear" w:color="auto" w:fill="FFFFFF"/>
        </w:rPr>
        <w:t>KRAS</w:t>
      </w:r>
      <w:r w:rsidRPr="0071288E">
        <w:rPr>
          <w:rFonts w:ascii="Arial" w:hAnsi="Arial" w:cs="Arial"/>
          <w:shd w:val="clear" w:color="auto" w:fill="FFFFFF"/>
        </w:rPr>
        <w:t xml:space="preserve"> codon 12, 13, or 61, but data on codon 146 are currently insufficient.</w:t>
      </w:r>
      <w:r w:rsidR="00364733" w:rsidRPr="0071288E">
        <w:rPr>
          <w:rFonts w:ascii="Arial" w:hAnsi="Arial" w:cs="Arial"/>
          <w:shd w:val="clear" w:color="auto" w:fill="FFFFFF"/>
        </w:rPr>
        <w:t xml:space="preserve"> </w:t>
      </w:r>
      <w:r w:rsidR="00364733" w:rsidRPr="0071288E">
        <w:rPr>
          <w:rFonts w:ascii="Arial" w:hAnsi="Arial" w:cs="Arial"/>
        </w:rPr>
        <w:t xml:space="preserve">A recent study has shown that </w:t>
      </w:r>
      <w:r w:rsidR="00364733" w:rsidRPr="0071288E">
        <w:rPr>
          <w:rFonts w:ascii="Arial" w:hAnsi="Arial" w:cs="Arial"/>
          <w:i/>
        </w:rPr>
        <w:t>NRAS</w:t>
      </w:r>
      <w:r w:rsidR="00364733" w:rsidRPr="0071288E">
        <w:rPr>
          <w:rFonts w:ascii="Arial" w:hAnsi="Arial" w:cs="Arial"/>
        </w:rPr>
        <w:t xml:space="preserve"> mutation, like </w:t>
      </w:r>
      <w:r w:rsidR="00364733" w:rsidRPr="0071288E">
        <w:rPr>
          <w:rFonts w:ascii="Arial" w:hAnsi="Arial" w:cs="Arial"/>
          <w:i/>
        </w:rPr>
        <w:t>KRAS</w:t>
      </w:r>
      <w:r w:rsidR="00364733" w:rsidRPr="0071288E">
        <w:rPr>
          <w:rFonts w:ascii="Arial" w:hAnsi="Arial" w:cs="Arial"/>
        </w:rPr>
        <w:t xml:space="preserve"> mutation, has influence on response to anti-EGFR therapy.</w:t>
      </w:r>
      <w:r w:rsidR="00364733" w:rsidRPr="0071288E">
        <w:rPr>
          <w:rFonts w:ascii="Arial" w:hAnsi="Arial" w:cs="Arial"/>
          <w:vertAlign w:val="superscript"/>
        </w:rPr>
        <w:t>12</w:t>
      </w:r>
      <w:r w:rsidR="00364733" w:rsidRPr="0071288E">
        <w:rPr>
          <w:rFonts w:ascii="Arial" w:hAnsi="Arial" w:cs="Arial"/>
        </w:rPr>
        <w:t xml:space="preserve"> </w:t>
      </w:r>
      <w:proofErr w:type="gramStart"/>
      <w:r w:rsidR="00364733" w:rsidRPr="0071288E">
        <w:rPr>
          <w:rFonts w:ascii="Arial" w:hAnsi="Arial" w:cs="Arial"/>
        </w:rPr>
        <w:t>Although</w:t>
      </w:r>
      <w:proofErr w:type="gramEnd"/>
      <w:r w:rsidR="00364733" w:rsidRPr="0071288E">
        <w:rPr>
          <w:rFonts w:ascii="Arial" w:hAnsi="Arial" w:cs="Arial"/>
        </w:rPr>
        <w:t xml:space="preserve"> more studies are needed, these findings may lead to broad </w:t>
      </w:r>
      <w:r w:rsidR="00364733" w:rsidRPr="0071288E">
        <w:rPr>
          <w:rFonts w:ascii="Arial" w:hAnsi="Arial" w:cs="Arial"/>
          <w:i/>
        </w:rPr>
        <w:t>KRAS</w:t>
      </w:r>
      <w:r w:rsidR="00364733" w:rsidRPr="0071288E">
        <w:rPr>
          <w:rFonts w:ascii="Arial" w:hAnsi="Arial" w:cs="Arial"/>
        </w:rPr>
        <w:t xml:space="preserve"> and </w:t>
      </w:r>
      <w:r w:rsidR="00364733" w:rsidRPr="0071288E">
        <w:rPr>
          <w:rFonts w:ascii="Arial" w:hAnsi="Arial" w:cs="Arial"/>
          <w:i/>
        </w:rPr>
        <w:t>NRAS</w:t>
      </w:r>
      <w:r w:rsidR="00364733" w:rsidRPr="0071288E">
        <w:rPr>
          <w:rFonts w:ascii="Arial" w:hAnsi="Arial" w:cs="Arial"/>
        </w:rPr>
        <w:t xml:space="preserve"> panels to include codons 12, 13, 61, and 146 of both genes.</w:t>
      </w:r>
    </w:p>
    <w:p w:rsidR="00715BAB" w:rsidRPr="0071288E" w:rsidRDefault="00715BAB" w:rsidP="006E1D3B">
      <w:pPr>
        <w:rPr>
          <w:rFonts w:ascii="Arial" w:hAnsi="Arial" w:cs="Arial"/>
          <w:shd w:val="clear" w:color="auto" w:fill="FFFFFF"/>
        </w:rPr>
      </w:pPr>
    </w:p>
    <w:p w:rsidR="00715BAB" w:rsidRPr="0071288E" w:rsidRDefault="00715BAB" w:rsidP="006E1D3B">
      <w:pPr>
        <w:rPr>
          <w:rFonts w:ascii="Arial" w:hAnsi="Arial" w:cs="Arial"/>
          <w:b/>
          <w:bCs/>
          <w:shd w:val="clear" w:color="auto" w:fill="FFFFFF"/>
        </w:rPr>
      </w:pPr>
      <w:r w:rsidRPr="0071288E">
        <w:rPr>
          <w:rFonts w:ascii="Arial" w:hAnsi="Arial" w:cs="Arial"/>
          <w:b/>
          <w:bCs/>
          <w:iCs/>
          <w:shd w:val="clear" w:color="auto" w:fill="FFFFFF"/>
        </w:rPr>
        <w:t>D.</w:t>
      </w:r>
      <w:r w:rsidRPr="0071288E">
        <w:rPr>
          <w:rFonts w:ascii="Arial" w:hAnsi="Arial" w:cs="Arial"/>
          <w:b/>
          <w:bCs/>
          <w:i/>
          <w:iCs/>
          <w:shd w:val="clear" w:color="auto" w:fill="FFFFFF"/>
        </w:rPr>
        <w:t xml:space="preserve">  PIK3CA </w:t>
      </w:r>
      <w:r w:rsidRPr="0071288E">
        <w:rPr>
          <w:rFonts w:ascii="Arial" w:hAnsi="Arial" w:cs="Arial"/>
          <w:b/>
          <w:bCs/>
          <w:shd w:val="clear" w:color="auto" w:fill="FFFFFF"/>
        </w:rPr>
        <w:t>Mutational Analysis</w:t>
      </w:r>
    </w:p>
    <w:p w:rsidR="00715BAB" w:rsidRPr="0071288E" w:rsidRDefault="00715BAB" w:rsidP="006E1D3B">
      <w:pPr>
        <w:rPr>
          <w:rFonts w:ascii="Arial" w:hAnsi="Arial" w:cs="Arial"/>
        </w:rPr>
      </w:pPr>
      <w:r w:rsidRPr="0071288E">
        <w:rPr>
          <w:rFonts w:ascii="Arial" w:hAnsi="Arial" w:cs="Arial"/>
          <w:i/>
          <w:iCs/>
        </w:rPr>
        <w:t>PIK3CA</w:t>
      </w:r>
      <w:r w:rsidRPr="0071288E">
        <w:rPr>
          <w:rFonts w:ascii="Arial" w:hAnsi="Arial" w:cs="Arial"/>
        </w:rPr>
        <w:t xml:space="preserve"> mutations activate the </w:t>
      </w:r>
      <w:r w:rsidRPr="0071288E">
        <w:rPr>
          <w:rFonts w:ascii="Arial" w:hAnsi="Arial" w:cs="Arial"/>
          <w:i/>
          <w:iCs/>
        </w:rPr>
        <w:t>PI3K-PTEN-AKT</w:t>
      </w:r>
      <w:r w:rsidRPr="0071288E">
        <w:rPr>
          <w:rFonts w:ascii="Arial" w:hAnsi="Arial" w:cs="Arial"/>
        </w:rPr>
        <w:t xml:space="preserve"> pathway that is downstream from both the </w:t>
      </w:r>
      <w:r w:rsidRPr="0071288E">
        <w:rPr>
          <w:rFonts w:ascii="Arial" w:hAnsi="Arial" w:cs="Arial"/>
          <w:i/>
          <w:iCs/>
        </w:rPr>
        <w:t>EGFR</w:t>
      </w:r>
      <w:r w:rsidRPr="0071288E">
        <w:rPr>
          <w:rFonts w:ascii="Arial" w:hAnsi="Arial" w:cs="Arial"/>
        </w:rPr>
        <w:t xml:space="preserve"> and the </w:t>
      </w:r>
      <w:r w:rsidRPr="0071288E">
        <w:rPr>
          <w:rFonts w:ascii="Arial" w:hAnsi="Arial" w:cs="Arial"/>
          <w:i/>
          <w:iCs/>
        </w:rPr>
        <w:t>RAS-RAF-MAPK</w:t>
      </w:r>
      <w:r w:rsidRPr="0071288E">
        <w:rPr>
          <w:rFonts w:ascii="Arial" w:hAnsi="Arial" w:cs="Arial"/>
        </w:rPr>
        <w:t xml:space="preserve"> pathways.  </w:t>
      </w:r>
      <w:r w:rsidRPr="0071288E">
        <w:rPr>
          <w:rStyle w:val="Emphasis"/>
          <w:rFonts w:ascii="Arial" w:hAnsi="Arial" w:cs="Arial"/>
          <w:iCs/>
          <w:color w:val="403838"/>
        </w:rPr>
        <w:t>PIK3CA</w:t>
      </w:r>
      <w:r w:rsidRPr="0071288E">
        <w:rPr>
          <w:rFonts w:ascii="Arial" w:hAnsi="Arial" w:cs="Arial"/>
        </w:rPr>
        <w:t xml:space="preserve"> mutation and subsequent activation of the </w:t>
      </w:r>
      <w:r w:rsidRPr="0071288E">
        <w:rPr>
          <w:rFonts w:ascii="Arial" w:hAnsi="Arial" w:cs="Arial"/>
          <w:i/>
          <w:iCs/>
        </w:rPr>
        <w:t>AKT</w:t>
      </w:r>
      <w:r w:rsidRPr="0071288E">
        <w:rPr>
          <w:rFonts w:ascii="Arial" w:hAnsi="Arial" w:cs="Arial"/>
        </w:rPr>
        <w:t xml:space="preserve"> pathway has been shown to play an important role in colorectal carcinogenesis and have been associated with </w:t>
      </w:r>
      <w:r w:rsidRPr="0071288E">
        <w:rPr>
          <w:rFonts w:ascii="Arial" w:hAnsi="Arial" w:cs="Arial"/>
          <w:i/>
          <w:iCs/>
        </w:rPr>
        <w:t>KRAS</w:t>
      </w:r>
      <w:r w:rsidRPr="0071288E">
        <w:rPr>
          <w:rFonts w:ascii="Arial" w:hAnsi="Arial" w:cs="Arial"/>
        </w:rPr>
        <w:t xml:space="preserve"> </w:t>
      </w:r>
      <w:r w:rsidR="00364733" w:rsidRPr="0071288E">
        <w:rPr>
          <w:rFonts w:ascii="Arial" w:hAnsi="Arial" w:cs="Arial"/>
        </w:rPr>
        <w:t>mutation</w:t>
      </w:r>
      <w:r w:rsidR="00364733" w:rsidRPr="0071288E">
        <w:rPr>
          <w:rFonts w:ascii="Arial" w:hAnsi="Arial" w:cs="Arial"/>
          <w:vertAlign w:val="superscript"/>
        </w:rPr>
        <w:t>13</w:t>
      </w:r>
      <w:r w:rsidR="00364733" w:rsidRPr="0071288E">
        <w:rPr>
          <w:rFonts w:ascii="Arial" w:hAnsi="Arial" w:cs="Arial"/>
        </w:rPr>
        <w:t xml:space="preserve"> </w:t>
      </w:r>
      <w:r w:rsidRPr="0071288E">
        <w:rPr>
          <w:rFonts w:ascii="Arial" w:hAnsi="Arial" w:cs="Arial"/>
        </w:rPr>
        <w:t>and microsatellite instability.</w:t>
      </w:r>
      <w:r w:rsidR="00364733" w:rsidRPr="0071288E">
        <w:rPr>
          <w:rFonts w:ascii="Arial" w:hAnsi="Arial" w:cs="Arial"/>
          <w:vertAlign w:val="superscript"/>
        </w:rPr>
        <w:t>14</w:t>
      </w:r>
      <w:r w:rsidR="00364733" w:rsidRPr="0071288E">
        <w:rPr>
          <w:rFonts w:ascii="Arial" w:hAnsi="Arial" w:cs="Arial"/>
        </w:rPr>
        <w:t xml:space="preserve">  </w:t>
      </w:r>
      <w:r w:rsidRPr="0071288E">
        <w:rPr>
          <w:rStyle w:val="Emphasis"/>
          <w:rFonts w:ascii="Arial" w:hAnsi="Arial" w:cs="Arial"/>
          <w:iCs/>
          <w:color w:val="403838"/>
        </w:rPr>
        <w:t>PIK3CA</w:t>
      </w:r>
      <w:r w:rsidRPr="0071288E">
        <w:rPr>
          <w:rFonts w:ascii="Arial" w:hAnsi="Arial" w:cs="Arial"/>
        </w:rPr>
        <w:t xml:space="preserve"> mutation has further been associated with poor survival in </w:t>
      </w:r>
      <w:proofErr w:type="spellStart"/>
      <w:r w:rsidRPr="0071288E">
        <w:rPr>
          <w:rFonts w:ascii="Arial" w:hAnsi="Arial" w:cs="Arial"/>
        </w:rPr>
        <w:t>resectable</w:t>
      </w:r>
      <w:proofErr w:type="spellEnd"/>
      <w:r w:rsidRPr="0071288E">
        <w:rPr>
          <w:rFonts w:ascii="Arial" w:hAnsi="Arial" w:cs="Arial"/>
        </w:rPr>
        <w:t xml:space="preserve"> stage I to III colon cancer, with the adverse effect of </w:t>
      </w:r>
      <w:r w:rsidRPr="0071288E">
        <w:rPr>
          <w:rStyle w:val="Emphasis"/>
          <w:rFonts w:ascii="Arial" w:hAnsi="Arial" w:cs="Arial"/>
          <w:iCs/>
          <w:color w:val="403838"/>
        </w:rPr>
        <w:t>PIK3CA</w:t>
      </w:r>
      <w:r w:rsidRPr="0071288E">
        <w:rPr>
          <w:rFonts w:ascii="Arial" w:hAnsi="Arial" w:cs="Arial"/>
        </w:rPr>
        <w:t xml:space="preserve"> mutation potentially limited to patients with </w:t>
      </w:r>
      <w:r w:rsidRPr="0071288E">
        <w:rPr>
          <w:rStyle w:val="Emphasis"/>
          <w:rFonts w:ascii="Arial" w:hAnsi="Arial" w:cs="Arial"/>
          <w:iCs/>
          <w:color w:val="403838"/>
        </w:rPr>
        <w:t>KRAS</w:t>
      </w:r>
      <w:r w:rsidRPr="0071288E">
        <w:rPr>
          <w:rFonts w:ascii="Arial" w:hAnsi="Arial" w:cs="Arial"/>
        </w:rPr>
        <w:t xml:space="preserve"> wild-type tumors.</w:t>
      </w:r>
      <w:r w:rsidR="00364733" w:rsidRPr="0071288E">
        <w:rPr>
          <w:rFonts w:ascii="Arial" w:hAnsi="Arial" w:cs="Arial"/>
          <w:vertAlign w:val="superscript"/>
        </w:rPr>
        <w:t>15</w:t>
      </w:r>
      <w:r w:rsidR="00364733" w:rsidRPr="0071288E">
        <w:rPr>
          <w:rFonts w:ascii="Arial" w:hAnsi="Arial" w:cs="Arial"/>
        </w:rPr>
        <w:t xml:space="preserve"> </w:t>
      </w:r>
      <w:r w:rsidRPr="0071288E">
        <w:rPr>
          <w:rFonts w:ascii="Arial" w:hAnsi="Arial" w:cs="Arial"/>
          <w:i/>
          <w:iCs/>
        </w:rPr>
        <w:t>PIK3CA</w:t>
      </w:r>
      <w:r w:rsidRPr="0071288E">
        <w:rPr>
          <w:rFonts w:ascii="Arial" w:hAnsi="Arial" w:cs="Arial"/>
        </w:rPr>
        <w:t xml:space="preserve"> mutations have been associated with resistance to anti-EGFR therapy in several studies,</w:t>
      </w:r>
      <w:r w:rsidRPr="0071288E">
        <w:rPr>
          <w:rFonts w:ascii="Arial" w:hAnsi="Arial" w:cs="Arial"/>
          <w:vertAlign w:val="superscript"/>
        </w:rPr>
        <w:t>16</w:t>
      </w:r>
      <w:r w:rsidR="00364733" w:rsidRPr="0071288E">
        <w:rPr>
          <w:rFonts w:ascii="Arial" w:hAnsi="Arial" w:cs="Arial"/>
          <w:vertAlign w:val="superscript"/>
        </w:rPr>
        <w:t>,17</w:t>
      </w:r>
      <w:r w:rsidRPr="0071288E">
        <w:rPr>
          <w:rFonts w:ascii="Arial" w:hAnsi="Arial" w:cs="Arial"/>
        </w:rPr>
        <w:t xml:space="preserve"> but not in others.</w:t>
      </w:r>
      <w:r w:rsidR="001D0629" w:rsidRPr="0071288E">
        <w:rPr>
          <w:rFonts w:ascii="Arial" w:hAnsi="Arial" w:cs="Arial"/>
          <w:vertAlign w:val="superscript"/>
        </w:rPr>
        <w:t>18</w:t>
      </w:r>
      <w:r w:rsidR="001D0629" w:rsidRPr="0071288E">
        <w:rPr>
          <w:rFonts w:ascii="Arial" w:hAnsi="Arial" w:cs="Arial"/>
        </w:rPr>
        <w:t xml:space="preserve">  </w:t>
      </w:r>
      <w:r w:rsidRPr="0071288E">
        <w:rPr>
          <w:rFonts w:ascii="Arial" w:hAnsi="Arial" w:cs="Arial"/>
        </w:rPr>
        <w:t xml:space="preserve">The reasons for the discrepancy are not clear. Mutations of exons 1, 9, and 20 of the </w:t>
      </w:r>
      <w:r w:rsidRPr="0071288E">
        <w:rPr>
          <w:rFonts w:ascii="Arial" w:hAnsi="Arial" w:cs="Arial"/>
          <w:i/>
          <w:iCs/>
        </w:rPr>
        <w:t>PIK3CA</w:t>
      </w:r>
      <w:r w:rsidRPr="0071288E">
        <w:rPr>
          <w:rFonts w:ascii="Arial" w:hAnsi="Arial" w:cs="Arial"/>
        </w:rPr>
        <w:t xml:space="preserve"> gene represent &gt;95% of known mutations.</w:t>
      </w:r>
    </w:p>
    <w:p w:rsidR="00715BAB" w:rsidRPr="0071288E" w:rsidRDefault="00715BAB" w:rsidP="006E1D3B">
      <w:pPr>
        <w:rPr>
          <w:rFonts w:ascii="Arial" w:hAnsi="Arial" w:cs="Arial"/>
        </w:rPr>
      </w:pPr>
    </w:p>
    <w:p w:rsidR="00715BAB" w:rsidRPr="0071288E" w:rsidRDefault="00715BAB" w:rsidP="006E1D3B">
      <w:pPr>
        <w:rPr>
          <w:rFonts w:ascii="Arial" w:hAnsi="Arial" w:cs="Arial"/>
          <w:shd w:val="clear" w:color="auto" w:fill="FFFFFF"/>
        </w:rPr>
      </w:pPr>
      <w:r w:rsidRPr="0071288E">
        <w:rPr>
          <w:rFonts w:ascii="Arial" w:hAnsi="Arial" w:cs="Arial"/>
        </w:rPr>
        <w:t xml:space="preserve">A European consortium recently suggested that only </w:t>
      </w:r>
      <w:r w:rsidRPr="0071288E">
        <w:rPr>
          <w:rFonts w:ascii="Arial" w:hAnsi="Arial" w:cs="Arial"/>
          <w:i/>
          <w:iCs/>
        </w:rPr>
        <w:t>PIK3CA</w:t>
      </w:r>
      <w:r w:rsidRPr="0071288E">
        <w:rPr>
          <w:rFonts w:ascii="Arial" w:hAnsi="Arial" w:cs="Arial"/>
        </w:rPr>
        <w:t xml:space="preserve"> exon 20 mutations are associated with a lack of </w:t>
      </w:r>
      <w:proofErr w:type="spellStart"/>
      <w:r w:rsidRPr="0071288E">
        <w:rPr>
          <w:rFonts w:ascii="Arial" w:hAnsi="Arial" w:cs="Arial"/>
        </w:rPr>
        <w:t>cetuximab</w:t>
      </w:r>
      <w:proofErr w:type="spellEnd"/>
      <w:r w:rsidRPr="0071288E">
        <w:rPr>
          <w:rFonts w:ascii="Arial" w:hAnsi="Arial" w:cs="Arial"/>
        </w:rPr>
        <w:t xml:space="preserve"> activity in </w:t>
      </w:r>
      <w:r w:rsidRPr="0071288E">
        <w:rPr>
          <w:rFonts w:ascii="Arial" w:hAnsi="Arial" w:cs="Arial"/>
          <w:i/>
          <w:iCs/>
        </w:rPr>
        <w:t>KRAS</w:t>
      </w:r>
      <w:r w:rsidRPr="0071288E">
        <w:rPr>
          <w:rFonts w:ascii="Arial" w:hAnsi="Arial" w:cs="Arial"/>
        </w:rPr>
        <w:t xml:space="preserve"> wild-type tumors and with a shorter median progression-free survival and overall survival.</w:t>
      </w:r>
      <w:r w:rsidR="001D0629" w:rsidRPr="0071288E">
        <w:rPr>
          <w:rFonts w:ascii="Arial" w:hAnsi="Arial" w:cs="Arial"/>
          <w:szCs w:val="20"/>
          <w:vertAlign w:val="superscript"/>
        </w:rPr>
        <w:t>17</w:t>
      </w:r>
      <w:r w:rsidR="001D0629" w:rsidRPr="0071288E">
        <w:rPr>
          <w:rFonts w:ascii="Arial" w:hAnsi="Arial" w:cs="Arial"/>
        </w:rPr>
        <w:t xml:space="preserve"> </w:t>
      </w:r>
      <w:r w:rsidRPr="0071288E">
        <w:rPr>
          <w:rFonts w:ascii="Arial" w:hAnsi="Arial" w:cs="Arial"/>
        </w:rPr>
        <w:t xml:space="preserve">By contrast, exon 9 </w:t>
      </w:r>
      <w:r w:rsidRPr="0071288E">
        <w:rPr>
          <w:rFonts w:ascii="Arial" w:hAnsi="Arial" w:cs="Arial"/>
          <w:i/>
          <w:iCs/>
        </w:rPr>
        <w:t>PIK3CA</w:t>
      </w:r>
      <w:r w:rsidRPr="0071288E">
        <w:rPr>
          <w:rFonts w:ascii="Arial" w:hAnsi="Arial" w:cs="Arial"/>
        </w:rPr>
        <w:t xml:space="preserve"> mutations are associated with </w:t>
      </w:r>
      <w:r w:rsidRPr="0071288E">
        <w:rPr>
          <w:rFonts w:ascii="Arial" w:hAnsi="Arial" w:cs="Arial"/>
          <w:i/>
          <w:iCs/>
        </w:rPr>
        <w:t>KRAS</w:t>
      </w:r>
      <w:r w:rsidRPr="0071288E">
        <w:rPr>
          <w:rFonts w:ascii="Arial" w:hAnsi="Arial" w:cs="Arial"/>
        </w:rPr>
        <w:t xml:space="preserve"> mutations and do not have an independent effect on </w:t>
      </w:r>
      <w:proofErr w:type="spellStart"/>
      <w:r w:rsidRPr="0071288E">
        <w:rPr>
          <w:rFonts w:ascii="Arial" w:hAnsi="Arial" w:cs="Arial"/>
        </w:rPr>
        <w:t>cetuximab</w:t>
      </w:r>
      <w:proofErr w:type="spellEnd"/>
      <w:r w:rsidRPr="0071288E">
        <w:rPr>
          <w:rFonts w:ascii="Arial" w:hAnsi="Arial" w:cs="Arial"/>
        </w:rPr>
        <w:t xml:space="preserve"> efficacy.</w:t>
      </w:r>
      <w:r w:rsidR="001D0629" w:rsidRPr="0071288E">
        <w:rPr>
          <w:rFonts w:ascii="Arial" w:hAnsi="Arial" w:cs="Arial"/>
          <w:szCs w:val="20"/>
          <w:vertAlign w:val="superscript"/>
        </w:rPr>
        <w:t>17</w:t>
      </w:r>
      <w:r w:rsidR="001D0629" w:rsidRPr="0071288E">
        <w:rPr>
          <w:rFonts w:ascii="Arial" w:hAnsi="Arial" w:cs="Arial"/>
        </w:rPr>
        <w:t xml:space="preserve"> </w:t>
      </w:r>
      <w:r w:rsidRPr="0071288E">
        <w:rPr>
          <w:rFonts w:ascii="Arial" w:hAnsi="Arial" w:cs="Arial"/>
        </w:rPr>
        <w:t xml:space="preserve">More studies are needed to establish the prognostic and predictive roles of </w:t>
      </w:r>
      <w:r w:rsidRPr="0071288E">
        <w:rPr>
          <w:rFonts w:ascii="Arial" w:hAnsi="Arial" w:cs="Arial"/>
          <w:i/>
          <w:iCs/>
        </w:rPr>
        <w:t>PIK3CA</w:t>
      </w:r>
      <w:r w:rsidRPr="0071288E">
        <w:rPr>
          <w:rFonts w:ascii="Arial" w:hAnsi="Arial" w:cs="Arial"/>
        </w:rPr>
        <w:t xml:space="preserve"> exon-9 and exon-20 mutations.</w:t>
      </w:r>
    </w:p>
    <w:p w:rsidR="00715BAB" w:rsidRPr="0071288E" w:rsidRDefault="00715BAB" w:rsidP="006E1D3B">
      <w:pPr>
        <w:rPr>
          <w:rFonts w:ascii="Arial" w:hAnsi="Arial" w:cs="Arial"/>
          <w:shd w:val="clear" w:color="auto" w:fill="FFFFFF"/>
        </w:rPr>
      </w:pPr>
    </w:p>
    <w:p w:rsidR="00715BAB" w:rsidRPr="0071288E" w:rsidRDefault="00715BAB" w:rsidP="006E1D3B">
      <w:pPr>
        <w:rPr>
          <w:rFonts w:ascii="Arial" w:hAnsi="Arial" w:cs="Arial"/>
          <w:shd w:val="clear" w:color="auto" w:fill="FFFFFF"/>
        </w:rPr>
      </w:pPr>
    </w:p>
    <w:p w:rsidR="00715BAB" w:rsidRPr="0071288E" w:rsidRDefault="00715BAB" w:rsidP="006E1D3B">
      <w:pPr>
        <w:rPr>
          <w:rFonts w:ascii="Arial" w:hAnsi="Arial" w:cs="Arial"/>
          <w:b/>
          <w:bCs/>
          <w:i/>
          <w:iCs/>
          <w:shd w:val="clear" w:color="auto" w:fill="FFFFFF"/>
        </w:rPr>
      </w:pPr>
      <w:r w:rsidRPr="0071288E">
        <w:rPr>
          <w:rFonts w:ascii="Arial" w:hAnsi="Arial" w:cs="Arial"/>
          <w:b/>
          <w:bCs/>
          <w:iCs/>
          <w:shd w:val="clear" w:color="auto" w:fill="FFFFFF"/>
        </w:rPr>
        <w:t>E.</w:t>
      </w:r>
      <w:r w:rsidRPr="0071288E">
        <w:rPr>
          <w:rFonts w:ascii="Arial" w:hAnsi="Arial" w:cs="Arial"/>
          <w:b/>
          <w:bCs/>
          <w:i/>
          <w:iCs/>
          <w:shd w:val="clear" w:color="auto" w:fill="FFFFFF"/>
        </w:rPr>
        <w:t xml:space="preserve">  PTEN</w:t>
      </w:r>
      <w:r w:rsidRPr="0071288E">
        <w:rPr>
          <w:rFonts w:ascii="Arial" w:hAnsi="Arial" w:cs="Arial"/>
          <w:b/>
          <w:bCs/>
          <w:shd w:val="clear" w:color="auto" w:fill="FFFFFF"/>
        </w:rPr>
        <w:t xml:space="preserve"> Mutational Analysis</w:t>
      </w:r>
    </w:p>
    <w:p w:rsidR="00715BAB" w:rsidRPr="0071288E" w:rsidRDefault="00715BAB" w:rsidP="006E1D3B">
      <w:pPr>
        <w:rPr>
          <w:rFonts w:ascii="Arial" w:hAnsi="Arial" w:cs="Arial"/>
          <w:color w:val="000000"/>
          <w:szCs w:val="17"/>
          <w:shd w:val="clear" w:color="auto" w:fill="FFFFFF"/>
        </w:rPr>
      </w:pPr>
      <w:r w:rsidRPr="0071288E">
        <w:rPr>
          <w:rFonts w:ascii="Arial" w:hAnsi="Arial" w:cs="Arial"/>
          <w:color w:val="000000"/>
          <w:szCs w:val="17"/>
          <w:shd w:val="clear" w:color="auto" w:fill="FFFFFF"/>
        </w:rPr>
        <w:t xml:space="preserve">The role of </w:t>
      </w:r>
      <w:r w:rsidRPr="0071288E">
        <w:rPr>
          <w:rFonts w:ascii="Arial" w:hAnsi="Arial" w:cs="Arial"/>
          <w:i/>
          <w:iCs/>
          <w:color w:val="000000"/>
          <w:szCs w:val="17"/>
          <w:shd w:val="clear" w:color="auto" w:fill="FFFFFF"/>
        </w:rPr>
        <w:t>PTEN</w:t>
      </w:r>
      <w:r w:rsidRPr="0071288E">
        <w:rPr>
          <w:rFonts w:ascii="Arial" w:hAnsi="Arial" w:cs="Arial"/>
          <w:color w:val="000000"/>
          <w:szCs w:val="17"/>
          <w:shd w:val="clear" w:color="auto" w:fill="FFFFFF"/>
        </w:rPr>
        <w:t xml:space="preserve"> loss in colorectal cancer prognosis and therapy is unclear. It has been suggested that loss of </w:t>
      </w:r>
      <w:r w:rsidRPr="0071288E">
        <w:rPr>
          <w:rFonts w:ascii="Arial" w:hAnsi="Arial" w:cs="Arial"/>
          <w:i/>
          <w:iCs/>
          <w:color w:val="000000"/>
          <w:szCs w:val="17"/>
          <w:shd w:val="clear" w:color="auto" w:fill="FFFFFF"/>
        </w:rPr>
        <w:t>PTEN</w:t>
      </w:r>
      <w:r w:rsidRPr="0071288E">
        <w:rPr>
          <w:rFonts w:ascii="Arial" w:hAnsi="Arial" w:cs="Arial"/>
          <w:color w:val="000000"/>
          <w:szCs w:val="17"/>
          <w:shd w:val="clear" w:color="auto" w:fill="FFFFFF"/>
        </w:rPr>
        <w:t xml:space="preserve"> expression, as determined by immunohistochemistry, is associated with lack of benefit from </w:t>
      </w:r>
      <w:proofErr w:type="spellStart"/>
      <w:r w:rsidRPr="0071288E">
        <w:rPr>
          <w:rFonts w:ascii="Arial" w:hAnsi="Arial" w:cs="Arial"/>
          <w:color w:val="000000"/>
          <w:szCs w:val="17"/>
          <w:shd w:val="clear" w:color="auto" w:fill="FFFFFF"/>
        </w:rPr>
        <w:t>cetuximab</w:t>
      </w:r>
      <w:proofErr w:type="spellEnd"/>
      <w:r w:rsidRPr="0071288E">
        <w:rPr>
          <w:rFonts w:ascii="Arial" w:hAnsi="Arial" w:cs="Arial"/>
          <w:color w:val="000000"/>
          <w:szCs w:val="17"/>
          <w:shd w:val="clear" w:color="auto" w:fill="FFFFFF"/>
        </w:rPr>
        <w:t xml:space="preserve"> in metastatic colorectal cancer.</w:t>
      </w:r>
      <w:r w:rsidR="001D0629" w:rsidRPr="0071288E">
        <w:rPr>
          <w:rFonts w:ascii="Arial" w:hAnsi="Arial" w:cs="Arial"/>
          <w:color w:val="000000"/>
          <w:szCs w:val="17"/>
          <w:shd w:val="clear" w:color="auto" w:fill="FFFFFF"/>
          <w:vertAlign w:val="superscript"/>
        </w:rPr>
        <w:t>19-22</w:t>
      </w:r>
      <w:r w:rsidRPr="0071288E">
        <w:rPr>
          <w:rFonts w:ascii="Arial" w:hAnsi="Arial" w:cs="Arial"/>
          <w:color w:val="000000"/>
          <w:szCs w:val="17"/>
          <w:shd w:val="clear" w:color="auto" w:fill="FFFFFF"/>
          <w:vertAlign w:val="superscript"/>
        </w:rPr>
        <w:t xml:space="preserve"> </w:t>
      </w:r>
      <w:r w:rsidRPr="0071288E">
        <w:rPr>
          <w:rFonts w:ascii="Arial" w:hAnsi="Arial" w:cs="Arial"/>
          <w:color w:val="000000"/>
          <w:szCs w:val="17"/>
          <w:shd w:val="clear" w:color="auto" w:fill="FFFFFF"/>
        </w:rPr>
        <w:t xml:space="preserve">Loss of </w:t>
      </w:r>
      <w:r w:rsidRPr="0071288E">
        <w:rPr>
          <w:rFonts w:ascii="Arial" w:hAnsi="Arial" w:cs="Arial"/>
          <w:i/>
          <w:iCs/>
          <w:color w:val="000000"/>
          <w:szCs w:val="17"/>
          <w:shd w:val="clear" w:color="auto" w:fill="FFFFFF"/>
        </w:rPr>
        <w:t>PTEN</w:t>
      </w:r>
      <w:r w:rsidRPr="0071288E">
        <w:rPr>
          <w:rFonts w:ascii="Arial" w:hAnsi="Arial" w:cs="Arial"/>
          <w:color w:val="000000"/>
          <w:szCs w:val="17"/>
          <w:shd w:val="clear" w:color="auto" w:fill="FFFFFF"/>
        </w:rPr>
        <w:t xml:space="preserve"> has been found to co-occur with</w:t>
      </w:r>
      <w:r w:rsidRPr="0071288E">
        <w:rPr>
          <w:rStyle w:val="apple-converted-space"/>
          <w:rFonts w:ascii="Arial" w:hAnsi="Arial" w:cs="Arial"/>
          <w:color w:val="000000"/>
          <w:szCs w:val="17"/>
          <w:shd w:val="clear" w:color="auto" w:fill="FFFFFF"/>
        </w:rPr>
        <w:t> </w:t>
      </w:r>
      <w:r w:rsidRPr="0071288E">
        <w:rPr>
          <w:rFonts w:ascii="Arial" w:hAnsi="Arial" w:cs="Arial"/>
          <w:i/>
          <w:iCs/>
          <w:color w:val="000000"/>
          <w:szCs w:val="17"/>
          <w:shd w:val="clear" w:color="auto" w:fill="FFFFFF"/>
        </w:rPr>
        <w:t>KRAS</w:t>
      </w:r>
      <w:r w:rsidRPr="0071288E">
        <w:rPr>
          <w:rFonts w:ascii="Arial" w:hAnsi="Arial" w:cs="Arial"/>
          <w:color w:val="000000"/>
          <w:szCs w:val="17"/>
          <w:shd w:val="clear" w:color="auto" w:fill="FFFFFF"/>
        </w:rPr>
        <w:t>,</w:t>
      </w:r>
      <w:r w:rsidRPr="0071288E">
        <w:rPr>
          <w:rFonts w:ascii="Arial" w:hAnsi="Arial" w:cs="Arial"/>
          <w:i/>
          <w:iCs/>
          <w:color w:val="000000"/>
          <w:szCs w:val="17"/>
          <w:shd w:val="clear" w:color="auto" w:fill="FFFFFF"/>
        </w:rPr>
        <w:t xml:space="preserve"> BRAF</w:t>
      </w:r>
      <w:r w:rsidRPr="0071288E">
        <w:rPr>
          <w:rFonts w:ascii="Arial" w:hAnsi="Arial" w:cs="Arial"/>
          <w:color w:val="000000"/>
          <w:szCs w:val="17"/>
          <w:shd w:val="clear" w:color="auto" w:fill="FFFFFF"/>
        </w:rPr>
        <w:t>, and</w:t>
      </w:r>
      <w:r w:rsidRPr="0071288E">
        <w:rPr>
          <w:rStyle w:val="apple-converted-space"/>
          <w:rFonts w:ascii="Arial" w:hAnsi="Arial" w:cs="Arial"/>
          <w:color w:val="000000"/>
          <w:szCs w:val="17"/>
          <w:shd w:val="clear" w:color="auto" w:fill="FFFFFF"/>
        </w:rPr>
        <w:t> </w:t>
      </w:r>
      <w:r w:rsidRPr="0071288E">
        <w:rPr>
          <w:rFonts w:ascii="Arial" w:hAnsi="Arial" w:cs="Arial"/>
          <w:i/>
          <w:iCs/>
          <w:color w:val="000000"/>
          <w:szCs w:val="17"/>
          <w:shd w:val="clear" w:color="auto" w:fill="FFFFFF"/>
        </w:rPr>
        <w:t>PIK3CA</w:t>
      </w:r>
      <w:r w:rsidRPr="0071288E">
        <w:rPr>
          <w:rStyle w:val="apple-converted-space"/>
          <w:rFonts w:ascii="Arial" w:hAnsi="Arial" w:cs="Arial"/>
          <w:color w:val="000000"/>
          <w:szCs w:val="17"/>
          <w:shd w:val="clear" w:color="auto" w:fill="FFFFFF"/>
        </w:rPr>
        <w:t> </w:t>
      </w:r>
      <w:r w:rsidRPr="0071288E">
        <w:rPr>
          <w:rFonts w:ascii="Arial" w:hAnsi="Arial" w:cs="Arial"/>
          <w:color w:val="000000"/>
          <w:szCs w:val="17"/>
          <w:shd w:val="clear" w:color="auto" w:fill="FFFFFF"/>
        </w:rPr>
        <w:t>mutations.</w:t>
      </w:r>
      <w:r w:rsidR="001D0629" w:rsidRPr="0071288E">
        <w:rPr>
          <w:rFonts w:ascii="Arial" w:hAnsi="Arial" w:cs="Arial"/>
          <w:color w:val="000000"/>
          <w:szCs w:val="17"/>
          <w:shd w:val="clear" w:color="auto" w:fill="FFFFFF"/>
          <w:vertAlign w:val="superscript"/>
        </w:rPr>
        <w:t>19</w:t>
      </w:r>
      <w:proofErr w:type="gramStart"/>
      <w:r w:rsidR="001D0629" w:rsidRPr="0071288E">
        <w:rPr>
          <w:rFonts w:ascii="Arial" w:hAnsi="Arial" w:cs="Arial"/>
          <w:color w:val="000000"/>
          <w:szCs w:val="17"/>
          <w:shd w:val="clear" w:color="auto" w:fill="FFFFFF"/>
          <w:vertAlign w:val="superscript"/>
        </w:rPr>
        <w:t>,22</w:t>
      </w:r>
      <w:proofErr w:type="gramEnd"/>
      <w:r w:rsidRPr="0071288E">
        <w:rPr>
          <w:rFonts w:ascii="Arial" w:hAnsi="Arial" w:cs="Arial"/>
          <w:color w:val="000000"/>
          <w:szCs w:val="17"/>
          <w:shd w:val="clear" w:color="auto" w:fill="FFFFFF"/>
          <w:vertAlign w:val="superscript"/>
        </w:rPr>
        <w:t xml:space="preserve">  </w:t>
      </w:r>
      <w:r w:rsidRPr="0071288E">
        <w:rPr>
          <w:rFonts w:ascii="Arial" w:hAnsi="Arial" w:cs="Arial"/>
          <w:color w:val="000000"/>
          <w:szCs w:val="17"/>
          <w:shd w:val="clear" w:color="auto" w:fill="FFFFFF"/>
        </w:rPr>
        <w:t xml:space="preserve">The recorded frequency of loss of </w:t>
      </w:r>
      <w:r w:rsidRPr="0071288E">
        <w:rPr>
          <w:rFonts w:ascii="Arial" w:hAnsi="Arial" w:cs="Arial"/>
          <w:i/>
          <w:iCs/>
          <w:color w:val="000000"/>
          <w:szCs w:val="17"/>
          <w:shd w:val="clear" w:color="auto" w:fill="FFFFFF"/>
        </w:rPr>
        <w:t>PTEN</w:t>
      </w:r>
      <w:r w:rsidRPr="0071288E">
        <w:rPr>
          <w:rFonts w:ascii="Arial" w:hAnsi="Arial" w:cs="Arial"/>
          <w:color w:val="000000"/>
          <w:szCs w:val="17"/>
          <w:shd w:val="clear" w:color="auto" w:fill="FFFFFF"/>
        </w:rPr>
        <w:t xml:space="preserve"> expression varies from 19% to 36%, with some studies reporting an effect on response rate and survival, whereas others found an effect only on progression-free or overall survival. Moreover, data on the loss of </w:t>
      </w:r>
      <w:r w:rsidRPr="0071288E">
        <w:rPr>
          <w:rFonts w:ascii="Arial" w:hAnsi="Arial" w:cs="Arial"/>
          <w:i/>
          <w:iCs/>
          <w:color w:val="000000"/>
          <w:szCs w:val="17"/>
          <w:shd w:val="clear" w:color="auto" w:fill="FFFFFF"/>
        </w:rPr>
        <w:t>PTEN</w:t>
      </w:r>
      <w:r w:rsidRPr="0071288E">
        <w:rPr>
          <w:rFonts w:ascii="Arial" w:hAnsi="Arial" w:cs="Arial"/>
          <w:color w:val="000000"/>
          <w:szCs w:val="17"/>
          <w:shd w:val="clear" w:color="auto" w:fill="FFFFFF"/>
        </w:rPr>
        <w:t xml:space="preserve"> expression are not concordant in primary and metastatic </w:t>
      </w:r>
      <w:proofErr w:type="gramStart"/>
      <w:r w:rsidRPr="0071288E">
        <w:rPr>
          <w:rFonts w:ascii="Arial" w:hAnsi="Arial" w:cs="Arial"/>
          <w:color w:val="000000"/>
          <w:szCs w:val="17"/>
          <w:shd w:val="clear" w:color="auto" w:fill="FFFFFF"/>
        </w:rPr>
        <w:t>tissues.</w:t>
      </w:r>
      <w:r w:rsidR="001D0629" w:rsidRPr="0071288E">
        <w:rPr>
          <w:rStyle w:val="apple-converted-space"/>
          <w:rFonts w:ascii="Arial" w:hAnsi="Arial" w:cs="Arial"/>
          <w:color w:val="000000"/>
          <w:szCs w:val="17"/>
          <w:shd w:val="clear" w:color="auto" w:fill="FFFFFF"/>
          <w:vertAlign w:val="superscript"/>
        </w:rPr>
        <w:t>21</w:t>
      </w:r>
      <w:r w:rsidR="001D0629" w:rsidRPr="0071288E">
        <w:rPr>
          <w:rStyle w:val="apple-converted-space"/>
          <w:rFonts w:ascii="Arial" w:hAnsi="Arial" w:cs="Arial"/>
          <w:color w:val="000000"/>
          <w:szCs w:val="17"/>
          <w:shd w:val="clear" w:color="auto" w:fill="FFFFFF"/>
        </w:rPr>
        <w:t xml:space="preserve">  </w:t>
      </w:r>
      <w:r w:rsidRPr="0071288E">
        <w:rPr>
          <w:rStyle w:val="apple-converted-space"/>
          <w:rFonts w:ascii="Arial" w:hAnsi="Arial" w:cs="Arial"/>
          <w:color w:val="000000"/>
          <w:szCs w:val="17"/>
          <w:shd w:val="clear" w:color="auto" w:fill="FFFFFF"/>
        </w:rPr>
        <w:t>There</w:t>
      </w:r>
      <w:proofErr w:type="gramEnd"/>
      <w:r w:rsidRPr="0071288E">
        <w:rPr>
          <w:rFonts w:ascii="Arial" w:hAnsi="Arial" w:cs="Arial"/>
          <w:color w:val="000000"/>
          <w:szCs w:val="17"/>
          <w:shd w:val="clear" w:color="auto" w:fill="FFFFFF"/>
        </w:rPr>
        <w:t xml:space="preserve"> is currently no standardized method for PTEN expression analysis by immunohistochemistry.</w:t>
      </w:r>
    </w:p>
    <w:p w:rsidR="00715BAB" w:rsidRPr="0071288E" w:rsidRDefault="00715BAB" w:rsidP="006E1D3B">
      <w:pPr>
        <w:rPr>
          <w:rFonts w:ascii="Arial" w:hAnsi="Arial" w:cs="Arial"/>
          <w:color w:val="000000"/>
          <w:szCs w:val="17"/>
          <w:shd w:val="clear" w:color="auto" w:fill="FFFFFF"/>
        </w:rPr>
      </w:pPr>
    </w:p>
    <w:p w:rsidR="00715BAB" w:rsidRPr="0071288E" w:rsidRDefault="00715BAB" w:rsidP="006E1D3B">
      <w:pPr>
        <w:autoSpaceDE w:val="0"/>
        <w:autoSpaceDN w:val="0"/>
        <w:adjustRightInd w:val="0"/>
        <w:rPr>
          <w:rFonts w:ascii="Arial" w:hAnsi="Arial" w:cs="Arial"/>
          <w:b/>
          <w:color w:val="000000"/>
          <w:szCs w:val="22"/>
        </w:rPr>
      </w:pPr>
      <w:r w:rsidRPr="0071288E">
        <w:rPr>
          <w:rFonts w:ascii="Arial" w:hAnsi="Arial" w:cs="Arial"/>
          <w:b/>
          <w:color w:val="000000"/>
          <w:szCs w:val="22"/>
        </w:rPr>
        <w:t>F.  Dissection Method</w:t>
      </w:r>
    </w:p>
    <w:p w:rsidR="00715BAB" w:rsidRPr="0071288E" w:rsidRDefault="00715BAB" w:rsidP="006E1D3B">
      <w:pPr>
        <w:pStyle w:val="BodyText2"/>
        <w:rPr>
          <w:rFonts w:ascii="Arial" w:hAnsi="Arial"/>
          <w:b/>
          <w:i w:val="0"/>
          <w:sz w:val="20"/>
          <w:szCs w:val="20"/>
        </w:rPr>
      </w:pPr>
      <w:r w:rsidRPr="0071288E">
        <w:rPr>
          <w:rFonts w:ascii="Arial" w:hAnsi="Arial"/>
          <w:b/>
          <w:i w:val="0"/>
          <w:sz w:val="20"/>
          <w:szCs w:val="20"/>
        </w:rPr>
        <w:t>Please denote the manner in which the tissue was dissected and specify the biomarker test only if different dissection methods are used for different tests.</w:t>
      </w:r>
    </w:p>
    <w:p w:rsidR="00715BAB" w:rsidRPr="0071288E" w:rsidRDefault="00715BAB" w:rsidP="006E1D3B">
      <w:pPr>
        <w:pStyle w:val="ColorfulList-Accent11"/>
        <w:numPr>
          <w:ilvl w:val="0"/>
          <w:numId w:val="2"/>
        </w:numPr>
        <w:rPr>
          <w:rFonts w:ascii="Arial" w:hAnsi="Arial" w:cs="Arial"/>
        </w:rPr>
      </w:pPr>
      <w:r w:rsidRPr="0071288E">
        <w:rPr>
          <w:rFonts w:ascii="Arial" w:hAnsi="Arial" w:cs="Arial"/>
        </w:rPr>
        <w:t>Laser capture microdissection (LCM):  Use of a laser-equipped microscope to isolate and retrieve specific cells of interest from a histopathologic region of interest.</w:t>
      </w:r>
    </w:p>
    <w:p w:rsidR="00715BAB" w:rsidRPr="0071288E" w:rsidRDefault="00715BAB" w:rsidP="006E1D3B">
      <w:pPr>
        <w:pStyle w:val="ColorfulList-Accent11"/>
        <w:numPr>
          <w:ilvl w:val="0"/>
          <w:numId w:val="2"/>
        </w:numPr>
        <w:rPr>
          <w:rFonts w:ascii="Arial" w:hAnsi="Arial" w:cs="Arial"/>
          <w:bCs/>
        </w:rPr>
      </w:pPr>
      <w:r w:rsidRPr="0071288E">
        <w:rPr>
          <w:rFonts w:ascii="Arial" w:hAnsi="Arial" w:cs="Arial"/>
          <w:bCs/>
        </w:rPr>
        <w:t xml:space="preserve">Manual under microscopic observation:  hematoxylin and eosin (H&amp;E) slide is examined under a light microscope and marked by a pathologist for subsequent tumor dissection and retrieval.  </w:t>
      </w:r>
    </w:p>
    <w:p w:rsidR="00715BAB" w:rsidRPr="0071288E" w:rsidRDefault="00715BAB" w:rsidP="006E1D3B">
      <w:pPr>
        <w:pStyle w:val="ColorfulList-Accent11"/>
        <w:numPr>
          <w:ilvl w:val="0"/>
          <w:numId w:val="2"/>
        </w:numPr>
        <w:rPr>
          <w:rFonts w:ascii="Arial" w:hAnsi="Arial" w:cs="Arial"/>
          <w:bCs/>
        </w:rPr>
      </w:pPr>
      <w:r w:rsidRPr="0071288E">
        <w:rPr>
          <w:rFonts w:ascii="Arial" w:hAnsi="Arial" w:cs="Arial"/>
          <w:bCs/>
        </w:rPr>
        <w:t>Manual without microscopic observation:  H&amp;E slide is examined without a microscope and marked by a pathologist for subsequent tumor dissection and retrieval.</w:t>
      </w:r>
    </w:p>
    <w:p w:rsidR="00715BAB" w:rsidRPr="0071288E" w:rsidRDefault="00715BAB" w:rsidP="006E1D3B">
      <w:pPr>
        <w:pStyle w:val="ColorfulList-Accent11"/>
        <w:numPr>
          <w:ilvl w:val="0"/>
          <w:numId w:val="2"/>
        </w:numPr>
        <w:rPr>
          <w:rFonts w:ascii="Arial" w:hAnsi="Arial" w:cs="Arial"/>
          <w:bCs/>
        </w:rPr>
      </w:pPr>
      <w:r w:rsidRPr="0071288E">
        <w:rPr>
          <w:rFonts w:ascii="Arial" w:hAnsi="Arial" w:cs="Arial"/>
          <w:bCs/>
        </w:rPr>
        <w:t>Cored from block:  Area of interest is cored from a paraffin-embedded tissue block.</w:t>
      </w:r>
    </w:p>
    <w:p w:rsidR="00715BAB" w:rsidRPr="0071288E" w:rsidRDefault="00715BAB" w:rsidP="006E1D3B">
      <w:pPr>
        <w:pStyle w:val="ColorfulList-Accent11"/>
        <w:numPr>
          <w:ilvl w:val="0"/>
          <w:numId w:val="2"/>
        </w:numPr>
        <w:rPr>
          <w:rFonts w:ascii="Arial" w:hAnsi="Arial" w:cs="Arial"/>
          <w:bCs/>
        </w:rPr>
      </w:pPr>
      <w:r w:rsidRPr="0071288E">
        <w:rPr>
          <w:rFonts w:ascii="Arial" w:hAnsi="Arial" w:cs="Arial"/>
          <w:bCs/>
        </w:rPr>
        <w:t>Whole tissue section:  No tumor enrichment procedure employed for tissue retrieval.</w:t>
      </w:r>
    </w:p>
    <w:p w:rsidR="00715BAB" w:rsidRPr="0071288E" w:rsidRDefault="00715BAB" w:rsidP="006E1D3B">
      <w:pPr>
        <w:rPr>
          <w:rFonts w:ascii="Arial" w:hAnsi="Arial" w:cs="Arial"/>
          <w:color w:val="000000"/>
          <w:szCs w:val="17"/>
          <w:shd w:val="clear" w:color="auto" w:fill="FFFFFF"/>
        </w:rPr>
      </w:pPr>
    </w:p>
    <w:p w:rsidR="00715BAB" w:rsidRPr="0071288E" w:rsidRDefault="00715BAB" w:rsidP="006E1D3B">
      <w:pPr>
        <w:pStyle w:val="Heading2"/>
        <w:rPr>
          <w:rFonts w:ascii="Arial" w:hAnsi="Arial" w:cs="Arial"/>
        </w:rPr>
      </w:pPr>
      <w:r w:rsidRPr="0071288E">
        <w:rPr>
          <w:rFonts w:ascii="Arial" w:hAnsi="Arial" w:cs="Arial"/>
        </w:rPr>
        <w:t>References</w:t>
      </w:r>
    </w:p>
    <w:p w:rsidR="00715BAB" w:rsidRPr="0071288E" w:rsidRDefault="003D3972" w:rsidP="006E1D3B">
      <w:pPr>
        <w:pStyle w:val="References"/>
        <w:ind w:left="450" w:hanging="450"/>
        <w:rPr>
          <w:rFonts w:ascii="Arial" w:hAnsi="Arial" w:cs="Arial"/>
          <w:kern w:val="20"/>
        </w:rPr>
      </w:pPr>
      <w:r w:rsidRPr="0071288E">
        <w:rPr>
          <w:rFonts w:ascii="Arial" w:hAnsi="Arial" w:cs="Arial"/>
          <w:kern w:val="20"/>
        </w:rPr>
        <w:fldChar w:fldCharType="begin"/>
      </w:r>
      <w:r w:rsidR="00715BAB" w:rsidRPr="0071288E">
        <w:rPr>
          <w:rFonts w:ascii="Arial" w:hAnsi="Arial" w:cs="Arial"/>
          <w:kern w:val="20"/>
        </w:rPr>
        <w:instrText xml:space="preserve"> ADDIN EN.REFLIST </w:instrText>
      </w:r>
      <w:r w:rsidRPr="0071288E">
        <w:rPr>
          <w:rFonts w:ascii="Arial" w:hAnsi="Arial" w:cs="Arial"/>
          <w:kern w:val="20"/>
        </w:rPr>
        <w:fldChar w:fldCharType="separate"/>
      </w:r>
      <w:r w:rsidR="00715BAB" w:rsidRPr="0071288E">
        <w:rPr>
          <w:rFonts w:ascii="Arial" w:hAnsi="Arial" w:cs="Arial"/>
          <w:kern w:val="20"/>
          <w:lang w:val="da-DK"/>
        </w:rPr>
        <w:t>1.</w:t>
      </w:r>
      <w:r w:rsidR="00715BAB" w:rsidRPr="0071288E">
        <w:rPr>
          <w:rFonts w:ascii="Arial" w:hAnsi="Arial" w:cs="Arial"/>
          <w:kern w:val="20"/>
          <w:lang w:val="da-DK"/>
        </w:rPr>
        <w:tab/>
        <w:t xml:space="preserve">Umar A, Boland CR, Terdiman JP, et al. </w:t>
      </w:r>
      <w:r w:rsidR="00715BAB" w:rsidRPr="0071288E">
        <w:rPr>
          <w:rFonts w:ascii="Arial" w:hAnsi="Arial" w:cs="Arial"/>
          <w:kern w:val="20"/>
        </w:rPr>
        <w:t xml:space="preserve">Revised Bethesda guidelines for hereditary nonpolyposis colorectal cancer (Lynch syndrome) and microsatellite instability. </w:t>
      </w:r>
      <w:r w:rsidR="00715BAB" w:rsidRPr="0071288E">
        <w:rPr>
          <w:rFonts w:ascii="Arial" w:hAnsi="Arial" w:cs="Arial"/>
          <w:i/>
          <w:kern w:val="20"/>
        </w:rPr>
        <w:t xml:space="preserve">J Natl Cancer Inst. </w:t>
      </w:r>
      <w:r w:rsidR="00715BAB" w:rsidRPr="0071288E">
        <w:rPr>
          <w:rFonts w:ascii="Arial" w:hAnsi="Arial" w:cs="Arial"/>
          <w:kern w:val="20"/>
        </w:rPr>
        <w:t>2004;96(4):261-268.</w:t>
      </w:r>
    </w:p>
    <w:p w:rsidR="00715BAB" w:rsidRPr="0071288E" w:rsidRDefault="00715BAB" w:rsidP="006E1D3B">
      <w:pPr>
        <w:ind w:left="450" w:hanging="450"/>
        <w:rPr>
          <w:rFonts w:ascii="Arial" w:hAnsi="Arial" w:cs="Arial"/>
          <w:kern w:val="20"/>
          <w:lang w:val="da-DK"/>
        </w:rPr>
      </w:pPr>
      <w:r w:rsidRPr="0071288E">
        <w:rPr>
          <w:rFonts w:ascii="Arial" w:hAnsi="Arial" w:cs="Arial"/>
          <w:kern w:val="20"/>
          <w:lang w:val="da-DK"/>
        </w:rPr>
        <w:t>2.</w:t>
      </w:r>
      <w:r w:rsidRPr="0071288E">
        <w:rPr>
          <w:rFonts w:ascii="Arial" w:hAnsi="Arial" w:cs="Arial"/>
          <w:kern w:val="20"/>
          <w:lang w:val="da-DK"/>
        </w:rPr>
        <w:tab/>
        <w:t xml:space="preserve">Boland CR, Thibodeau SN, Hamilton SR, et al. </w:t>
      </w:r>
      <w:r w:rsidRPr="0071288E">
        <w:rPr>
          <w:rFonts w:ascii="Arial" w:hAnsi="Arial" w:cs="Arial"/>
          <w:kern w:val="20"/>
        </w:rPr>
        <w:t xml:space="preserve">A National Cancer Institute Workshop on Microsatellite Instability for cancer detection and familial predisposition: development of international criteria for the determination of microsatellite instability in colorectal cancer. </w:t>
      </w:r>
      <w:r w:rsidRPr="0071288E">
        <w:rPr>
          <w:rFonts w:ascii="Arial" w:hAnsi="Arial" w:cs="Arial"/>
          <w:i/>
          <w:kern w:val="20"/>
          <w:lang w:val="da-DK"/>
        </w:rPr>
        <w:t xml:space="preserve">Cancer Res. </w:t>
      </w:r>
      <w:r w:rsidRPr="0071288E">
        <w:rPr>
          <w:rFonts w:ascii="Arial" w:hAnsi="Arial" w:cs="Arial"/>
          <w:kern w:val="20"/>
          <w:lang w:val="da-DK"/>
        </w:rPr>
        <w:t>1998;58(22):5248-5257.</w:t>
      </w:r>
    </w:p>
    <w:p w:rsidR="00715BAB" w:rsidRPr="0071288E" w:rsidRDefault="00715BAB" w:rsidP="006E1D3B">
      <w:pPr>
        <w:ind w:left="450" w:hanging="450"/>
        <w:rPr>
          <w:rFonts w:ascii="Arial" w:hAnsi="Arial" w:cs="Arial"/>
          <w:kern w:val="20"/>
          <w:lang w:val="sv-SE"/>
        </w:rPr>
      </w:pPr>
      <w:r w:rsidRPr="0071288E">
        <w:rPr>
          <w:rFonts w:ascii="Arial" w:hAnsi="Arial" w:cs="Arial"/>
          <w:kern w:val="20"/>
        </w:rPr>
        <w:t xml:space="preserve">3. </w:t>
      </w:r>
      <w:r w:rsidRPr="0071288E">
        <w:rPr>
          <w:rFonts w:ascii="Arial" w:hAnsi="Arial" w:cs="Arial"/>
          <w:kern w:val="20"/>
        </w:rPr>
        <w:tab/>
        <w:t xml:space="preserve">Bellizzi AM, Crowder CD, Marsh WL, Hampel H, Frankel WL. Mismatch repair status in a cohort of rectal adenocarcinomas before and after chemoradiation. </w:t>
      </w:r>
      <w:r w:rsidRPr="0071288E">
        <w:rPr>
          <w:rFonts w:ascii="Arial" w:hAnsi="Arial" w:cs="Arial"/>
          <w:i/>
          <w:iCs/>
          <w:kern w:val="20"/>
          <w:lang w:val="sv-SE"/>
        </w:rPr>
        <w:t>Mod Pathol.</w:t>
      </w:r>
      <w:r w:rsidRPr="0071288E">
        <w:rPr>
          <w:rFonts w:ascii="Arial" w:hAnsi="Arial" w:cs="Arial"/>
          <w:kern w:val="20"/>
          <w:lang w:val="sv-SE"/>
        </w:rPr>
        <w:t xml:space="preserve"> 2010;23:137A. </w:t>
      </w:r>
    </w:p>
    <w:p w:rsidR="00715BAB" w:rsidRPr="0071288E" w:rsidRDefault="00715BAB" w:rsidP="006E1D3B">
      <w:pPr>
        <w:ind w:left="450" w:hanging="450"/>
        <w:rPr>
          <w:rFonts w:ascii="Arial" w:hAnsi="Arial" w:cs="Arial"/>
          <w:kern w:val="20"/>
        </w:rPr>
      </w:pPr>
      <w:r w:rsidRPr="0071288E">
        <w:rPr>
          <w:rFonts w:ascii="Arial" w:hAnsi="Arial" w:cs="Arial"/>
          <w:kern w:val="20"/>
          <w:lang w:val="sv-SE"/>
        </w:rPr>
        <w:t xml:space="preserve">4. </w:t>
      </w:r>
      <w:r w:rsidRPr="0071288E">
        <w:rPr>
          <w:rFonts w:ascii="Arial" w:hAnsi="Arial" w:cs="Arial"/>
          <w:kern w:val="20"/>
          <w:lang w:val="sv-SE"/>
        </w:rPr>
        <w:tab/>
        <w:t xml:space="preserve">Radu OM, Nikiforova MN, Farkas LM, Krasinskas AM. </w:t>
      </w:r>
      <w:r w:rsidRPr="0071288E">
        <w:rPr>
          <w:rFonts w:ascii="Arial" w:hAnsi="Arial" w:cs="Arial"/>
          <w:kern w:val="20"/>
        </w:rPr>
        <w:t xml:space="preserve">Challenging cases encountered in colorectal cancer screening for Lynch syndrome reveal novel findings: nucleolar MSH6 staining and impact of prior chemoradiation therapy. </w:t>
      </w:r>
      <w:r w:rsidRPr="0071288E">
        <w:rPr>
          <w:rFonts w:ascii="Arial" w:hAnsi="Arial" w:cs="Arial"/>
          <w:i/>
          <w:iCs/>
          <w:kern w:val="20"/>
        </w:rPr>
        <w:t>Hum Pathol.</w:t>
      </w:r>
      <w:r w:rsidRPr="0071288E">
        <w:rPr>
          <w:rFonts w:ascii="Arial" w:hAnsi="Arial" w:cs="Arial"/>
          <w:kern w:val="20"/>
        </w:rPr>
        <w:t xml:space="preserve"> 2011;42(9):1247-1258.</w:t>
      </w:r>
    </w:p>
    <w:p w:rsidR="00715BAB" w:rsidRPr="0071288E" w:rsidRDefault="00715BAB" w:rsidP="006E1D3B">
      <w:pPr>
        <w:ind w:left="450" w:hanging="450"/>
        <w:rPr>
          <w:rFonts w:ascii="Arial" w:hAnsi="Arial" w:cs="Arial"/>
          <w:kern w:val="20"/>
        </w:rPr>
      </w:pPr>
      <w:r w:rsidRPr="0071288E">
        <w:rPr>
          <w:rFonts w:ascii="Arial" w:hAnsi="Arial" w:cs="Arial"/>
          <w:color w:val="000000"/>
          <w:kern w:val="20"/>
        </w:rPr>
        <w:t>5.</w:t>
      </w:r>
      <w:r w:rsidRPr="0071288E">
        <w:rPr>
          <w:rFonts w:ascii="Arial" w:hAnsi="Arial" w:cs="Arial"/>
          <w:color w:val="000000"/>
        </w:rPr>
        <w:t xml:space="preserve"> </w:t>
      </w:r>
      <w:r w:rsidRPr="0071288E">
        <w:rPr>
          <w:rFonts w:ascii="Arial" w:hAnsi="Arial" w:cs="Arial"/>
          <w:color w:val="000000"/>
        </w:rPr>
        <w:tab/>
      </w:r>
      <w:hyperlink r:id="rId16" w:history="1">
        <w:r w:rsidRPr="0071288E">
          <w:rPr>
            <w:rStyle w:val="Hyperlink"/>
            <w:rFonts w:ascii="Arial" w:hAnsi="Arial" w:cs="Arial"/>
            <w:color w:val="auto"/>
            <w:u w:val="none"/>
          </w:rPr>
          <w:t>Shia J</w:t>
        </w:r>
      </w:hyperlink>
      <w:r w:rsidRPr="0071288E">
        <w:rPr>
          <w:rFonts w:ascii="Arial" w:hAnsi="Arial" w:cs="Arial"/>
        </w:rPr>
        <w:t xml:space="preserve">, </w:t>
      </w:r>
      <w:hyperlink r:id="rId17" w:history="1">
        <w:r w:rsidRPr="0071288E">
          <w:rPr>
            <w:rStyle w:val="Hyperlink"/>
            <w:rFonts w:ascii="Arial" w:hAnsi="Arial" w:cs="Arial"/>
            <w:color w:val="auto"/>
            <w:u w:val="none"/>
          </w:rPr>
          <w:t>Zhang L</w:t>
        </w:r>
      </w:hyperlink>
      <w:r w:rsidRPr="0071288E">
        <w:rPr>
          <w:rFonts w:ascii="Arial" w:hAnsi="Arial" w:cs="Arial"/>
        </w:rPr>
        <w:t xml:space="preserve">, </w:t>
      </w:r>
      <w:hyperlink r:id="rId18" w:history="1">
        <w:r w:rsidRPr="0071288E">
          <w:rPr>
            <w:rStyle w:val="Hyperlink"/>
            <w:rFonts w:ascii="Arial" w:hAnsi="Arial" w:cs="Arial"/>
            <w:color w:val="auto"/>
            <w:u w:val="none"/>
          </w:rPr>
          <w:t>Shike M</w:t>
        </w:r>
      </w:hyperlink>
      <w:r w:rsidRPr="0071288E">
        <w:rPr>
          <w:rFonts w:ascii="Arial" w:hAnsi="Arial" w:cs="Arial"/>
        </w:rPr>
        <w:t xml:space="preserve">, et al. </w:t>
      </w:r>
      <w:r w:rsidRPr="0071288E">
        <w:rPr>
          <w:rStyle w:val="highlight"/>
          <w:rFonts w:ascii="Arial" w:hAnsi="Arial" w:cs="Arial"/>
        </w:rPr>
        <w:t>Secondary</w:t>
      </w:r>
      <w:r w:rsidRPr="0071288E">
        <w:rPr>
          <w:rFonts w:ascii="Arial" w:hAnsi="Arial" w:cs="Arial"/>
        </w:rPr>
        <w:t xml:space="preserve"> </w:t>
      </w:r>
      <w:r w:rsidRPr="0071288E">
        <w:rPr>
          <w:rStyle w:val="highlight"/>
          <w:rFonts w:ascii="Arial" w:hAnsi="Arial" w:cs="Arial"/>
        </w:rPr>
        <w:t>mutation</w:t>
      </w:r>
      <w:r w:rsidRPr="0071288E">
        <w:rPr>
          <w:rFonts w:ascii="Arial" w:hAnsi="Arial" w:cs="Arial"/>
        </w:rPr>
        <w:t xml:space="preserve"> in a </w:t>
      </w:r>
      <w:r w:rsidRPr="0071288E">
        <w:rPr>
          <w:rStyle w:val="highlight"/>
          <w:rFonts w:ascii="Arial" w:hAnsi="Arial" w:cs="Arial"/>
        </w:rPr>
        <w:t>coding</w:t>
      </w:r>
      <w:r w:rsidRPr="0071288E">
        <w:rPr>
          <w:rFonts w:ascii="Arial" w:hAnsi="Arial" w:cs="Arial"/>
        </w:rPr>
        <w:t xml:space="preserve"> </w:t>
      </w:r>
      <w:r w:rsidRPr="0071288E">
        <w:rPr>
          <w:rStyle w:val="highlight"/>
          <w:rFonts w:ascii="Arial" w:hAnsi="Arial" w:cs="Arial"/>
        </w:rPr>
        <w:t>mononucleotide</w:t>
      </w:r>
      <w:r w:rsidRPr="0071288E">
        <w:rPr>
          <w:rFonts w:ascii="Arial" w:hAnsi="Arial" w:cs="Arial"/>
        </w:rPr>
        <w:t xml:space="preserve"> </w:t>
      </w:r>
      <w:r w:rsidRPr="0071288E">
        <w:rPr>
          <w:rStyle w:val="highlight"/>
          <w:rFonts w:ascii="Arial" w:hAnsi="Arial" w:cs="Arial"/>
        </w:rPr>
        <w:t>tract</w:t>
      </w:r>
      <w:r w:rsidRPr="0071288E">
        <w:rPr>
          <w:rFonts w:ascii="Arial" w:hAnsi="Arial" w:cs="Arial"/>
        </w:rPr>
        <w:t xml:space="preserve"> in MSH6    causes loss of immunoexpression of MSH6 in colorectal carcinomas with MLH1/PMS2 deficiency. </w:t>
      </w:r>
      <w:hyperlink r:id="rId19" w:tooltip="Modern pathology : an official journal of the United States and Canadian Academy of Pathology, Inc." w:history="1">
        <w:r w:rsidRPr="0071288E">
          <w:rPr>
            <w:rStyle w:val="Hyperlink"/>
            <w:rFonts w:ascii="Arial" w:hAnsi="Arial" w:cs="Arial"/>
            <w:i/>
            <w:iCs/>
            <w:color w:val="auto"/>
            <w:u w:val="none"/>
          </w:rPr>
          <w:t>Mod Pathol.</w:t>
        </w:r>
      </w:hyperlink>
      <w:r w:rsidRPr="0071288E">
        <w:rPr>
          <w:rFonts w:ascii="Arial" w:hAnsi="Arial" w:cs="Arial"/>
        </w:rPr>
        <w:t xml:space="preserve"> 2013;26(1):131-138. </w:t>
      </w:r>
    </w:p>
    <w:p w:rsidR="00715BAB" w:rsidRPr="0071288E" w:rsidRDefault="00715BAB" w:rsidP="006E1D3B">
      <w:pPr>
        <w:ind w:left="450" w:hanging="450"/>
        <w:rPr>
          <w:rFonts w:ascii="Arial" w:hAnsi="Arial" w:cs="Arial"/>
          <w:kern w:val="20"/>
          <w:lang w:val="da-DK"/>
        </w:rPr>
      </w:pPr>
      <w:r w:rsidRPr="0071288E">
        <w:rPr>
          <w:rFonts w:ascii="Arial" w:hAnsi="Arial" w:cs="Arial"/>
          <w:kern w:val="20"/>
          <w:lang w:val="da-DK"/>
        </w:rPr>
        <w:t xml:space="preserve">6. </w:t>
      </w:r>
      <w:r w:rsidRPr="0071288E">
        <w:rPr>
          <w:rFonts w:ascii="Arial" w:hAnsi="Arial" w:cs="Arial"/>
          <w:kern w:val="20"/>
          <w:lang w:val="da-DK"/>
        </w:rPr>
        <w:tab/>
        <w:t xml:space="preserve">Domingo E, Niessen RC, Oliveira C, et al. </w:t>
      </w:r>
      <w:r w:rsidRPr="0071288E">
        <w:rPr>
          <w:rFonts w:ascii="Arial" w:hAnsi="Arial" w:cs="Arial"/>
          <w:kern w:val="20"/>
        </w:rPr>
        <w:t xml:space="preserve">BRAF-V600E is not involved in the colorectal tumorigenesis of HNPCC in patients with functional MLH1 and MSH2 genes. </w:t>
      </w:r>
      <w:r w:rsidRPr="0071288E">
        <w:rPr>
          <w:rFonts w:ascii="Arial" w:hAnsi="Arial" w:cs="Arial"/>
          <w:i/>
          <w:kern w:val="20"/>
          <w:lang w:val="da-DK"/>
        </w:rPr>
        <w:t xml:space="preserve">Oncogene. </w:t>
      </w:r>
      <w:r w:rsidRPr="0071288E">
        <w:rPr>
          <w:rFonts w:ascii="Arial" w:hAnsi="Arial" w:cs="Arial"/>
          <w:kern w:val="20"/>
          <w:lang w:val="da-DK"/>
        </w:rPr>
        <w:t>2005;24(24):3995-3998.</w:t>
      </w:r>
    </w:p>
    <w:p w:rsidR="00715BAB" w:rsidRPr="0071288E" w:rsidRDefault="00715BAB" w:rsidP="006E1D3B">
      <w:pPr>
        <w:ind w:left="450" w:hanging="450"/>
        <w:rPr>
          <w:rFonts w:ascii="Arial" w:hAnsi="Arial" w:cs="Arial"/>
          <w:kern w:val="20"/>
          <w:lang w:val="da-DK"/>
        </w:rPr>
      </w:pPr>
      <w:r w:rsidRPr="0071288E">
        <w:rPr>
          <w:rFonts w:ascii="Arial" w:hAnsi="Arial" w:cs="Arial"/>
          <w:kern w:val="20"/>
          <w:lang w:val="da-DK"/>
        </w:rPr>
        <w:t>7.</w:t>
      </w:r>
      <w:r w:rsidRPr="0071288E">
        <w:rPr>
          <w:rFonts w:ascii="Arial" w:hAnsi="Arial" w:cs="Arial"/>
          <w:kern w:val="20"/>
          <w:lang w:val="da-DK"/>
        </w:rPr>
        <w:tab/>
      </w:r>
      <w:hyperlink r:id="rId20" w:history="1">
        <w:r w:rsidRPr="0071288E">
          <w:rPr>
            <w:rStyle w:val="Hyperlink"/>
            <w:rFonts w:ascii="Arial" w:hAnsi="Arial" w:cs="Arial"/>
            <w:color w:val="auto"/>
            <w:u w:val="none"/>
          </w:rPr>
          <w:t>Senter</w:t>
        </w:r>
      </w:hyperlink>
      <w:r w:rsidRPr="0071288E">
        <w:rPr>
          <w:rFonts w:ascii="Arial" w:hAnsi="Arial" w:cs="Arial"/>
        </w:rPr>
        <w:t>,</w:t>
      </w:r>
      <w:r w:rsidRPr="0071288E">
        <w:rPr>
          <w:rFonts w:ascii="Arial" w:hAnsi="Arial" w:cs="Arial"/>
          <w:vertAlign w:val="superscript"/>
        </w:rPr>
        <w:t xml:space="preserve"> </w:t>
      </w:r>
      <w:r w:rsidRPr="0071288E">
        <w:rPr>
          <w:rFonts w:ascii="Arial" w:hAnsi="Arial" w:cs="Arial"/>
        </w:rPr>
        <w:t>L</w:t>
      </w:r>
      <w:proofErr w:type="gramStart"/>
      <w:r w:rsidRPr="0071288E">
        <w:rPr>
          <w:rFonts w:ascii="Arial" w:hAnsi="Arial" w:cs="Arial"/>
        </w:rPr>
        <w:t xml:space="preserve">, </w:t>
      </w:r>
      <w:proofErr w:type="gramEnd"/>
      <w:r w:rsidR="00944B72" w:rsidRPr="0071288E">
        <w:fldChar w:fldCharType="begin"/>
      </w:r>
      <w:r w:rsidR="00944B72" w:rsidRPr="0071288E">
        <w:rPr>
          <w:rFonts w:ascii="Arial" w:hAnsi="Arial" w:cs="Arial"/>
        </w:rPr>
        <w:instrText xml:space="preserve"> HYPERLINK "http://www.ncbi.nlm.nih.gov/pubmed/?term=Clendenning%20M%5Bauth%5D" </w:instrText>
      </w:r>
      <w:r w:rsidR="00944B72" w:rsidRPr="0071288E">
        <w:fldChar w:fldCharType="separate"/>
      </w:r>
      <w:r w:rsidRPr="0071288E">
        <w:rPr>
          <w:rStyle w:val="Hyperlink"/>
          <w:rFonts w:ascii="Arial" w:hAnsi="Arial" w:cs="Arial"/>
          <w:color w:val="auto"/>
          <w:u w:val="none"/>
        </w:rPr>
        <w:t>Clendenning</w:t>
      </w:r>
      <w:r w:rsidR="00944B72" w:rsidRPr="0071288E">
        <w:rPr>
          <w:rStyle w:val="Hyperlink"/>
          <w:rFonts w:ascii="Arial" w:hAnsi="Arial" w:cs="Arial"/>
          <w:color w:val="auto"/>
          <w:u w:val="none"/>
        </w:rPr>
        <w:fldChar w:fldCharType="end"/>
      </w:r>
      <w:r w:rsidRPr="0071288E">
        <w:rPr>
          <w:rFonts w:ascii="Arial" w:hAnsi="Arial" w:cs="Arial"/>
        </w:rPr>
        <w:t xml:space="preserve">, M, </w:t>
      </w:r>
      <w:hyperlink r:id="rId21" w:history="1">
        <w:r w:rsidRPr="0071288E">
          <w:rPr>
            <w:rStyle w:val="Hyperlink"/>
            <w:rFonts w:ascii="Arial" w:hAnsi="Arial" w:cs="Arial"/>
            <w:color w:val="auto"/>
            <w:u w:val="none"/>
          </w:rPr>
          <w:t>Sotamaa</w:t>
        </w:r>
      </w:hyperlink>
      <w:r w:rsidRPr="0071288E">
        <w:rPr>
          <w:rFonts w:ascii="Arial" w:hAnsi="Arial" w:cs="Arial"/>
        </w:rPr>
        <w:t>, K, et al.</w:t>
      </w:r>
      <w:r w:rsidRPr="0071288E">
        <w:rPr>
          <w:rFonts w:ascii="Arial" w:hAnsi="Arial" w:cs="Arial"/>
          <w:vertAlign w:val="superscript"/>
        </w:rPr>
        <w:t xml:space="preserve"> </w:t>
      </w:r>
      <w:r w:rsidRPr="0071288E">
        <w:rPr>
          <w:rFonts w:ascii="Arial" w:hAnsi="Arial" w:cs="Arial"/>
        </w:rPr>
        <w:t xml:space="preserve">The clinical phenotype of Lynch syndrome due to germline </w:t>
      </w:r>
      <w:r w:rsidRPr="0071288E">
        <w:rPr>
          <w:rStyle w:val="Emphasis"/>
          <w:rFonts w:ascii="Arial" w:hAnsi="Arial" w:cs="Arial"/>
          <w:iCs/>
        </w:rPr>
        <w:t>PMS2</w:t>
      </w:r>
      <w:r w:rsidRPr="0071288E">
        <w:rPr>
          <w:rFonts w:ascii="Arial" w:hAnsi="Arial" w:cs="Arial"/>
        </w:rPr>
        <w:t xml:space="preserve"> mutations. </w:t>
      </w:r>
      <w:r w:rsidRPr="0071288E">
        <w:rPr>
          <w:rStyle w:val="citation-abbreviation"/>
          <w:rFonts w:ascii="Arial" w:hAnsi="Arial" w:cs="Arial"/>
          <w:i/>
        </w:rPr>
        <w:t>Gastroenterology.</w:t>
      </w:r>
      <w:r w:rsidRPr="0071288E">
        <w:rPr>
          <w:rStyle w:val="citation-abbreviation"/>
          <w:rFonts w:ascii="Arial" w:hAnsi="Arial" w:cs="Arial"/>
        </w:rPr>
        <w:t xml:space="preserve"> </w:t>
      </w:r>
      <w:r w:rsidRPr="0071288E">
        <w:rPr>
          <w:rStyle w:val="citation-publication-date"/>
          <w:rFonts w:ascii="Arial" w:hAnsi="Arial" w:cs="Arial"/>
        </w:rPr>
        <w:t>2008;</w:t>
      </w:r>
      <w:r w:rsidRPr="0071288E">
        <w:rPr>
          <w:rStyle w:val="citation-volume"/>
          <w:rFonts w:ascii="Arial" w:hAnsi="Arial" w:cs="Arial"/>
        </w:rPr>
        <w:t>135</w:t>
      </w:r>
      <w:r w:rsidRPr="0071288E">
        <w:rPr>
          <w:rStyle w:val="citation-issue"/>
          <w:rFonts w:ascii="Arial" w:hAnsi="Arial" w:cs="Arial"/>
        </w:rPr>
        <w:t>(2)</w:t>
      </w:r>
      <w:r w:rsidRPr="0071288E">
        <w:rPr>
          <w:rStyle w:val="citation-flpages"/>
          <w:rFonts w:ascii="Arial" w:hAnsi="Arial" w:cs="Arial"/>
        </w:rPr>
        <w:t>:419-428.</w:t>
      </w:r>
      <w:r w:rsidRPr="0071288E">
        <w:rPr>
          <w:rStyle w:val="citation-flpages"/>
          <w:rFonts w:ascii="Arial" w:hAnsi="Arial" w:cs="Arial"/>
          <w:color w:val="0000FF"/>
          <w:u w:val="single"/>
        </w:rPr>
        <w:t xml:space="preserve"> </w:t>
      </w:r>
      <w:r w:rsidRPr="0071288E">
        <w:rPr>
          <w:rFonts w:ascii="Arial" w:hAnsi="Arial" w:cs="Arial"/>
          <w:kern w:val="20"/>
          <w:lang w:val="da-DK"/>
        </w:rPr>
        <w:t xml:space="preserve">   </w:t>
      </w:r>
    </w:p>
    <w:p w:rsidR="00715BAB" w:rsidRPr="0071288E" w:rsidRDefault="00715BAB" w:rsidP="006E1D3B">
      <w:pPr>
        <w:ind w:left="450" w:hanging="450"/>
        <w:rPr>
          <w:rFonts w:ascii="Arial" w:hAnsi="Arial" w:cs="Arial"/>
          <w:kern w:val="20"/>
        </w:rPr>
      </w:pPr>
      <w:r w:rsidRPr="0071288E">
        <w:rPr>
          <w:rFonts w:ascii="Arial" w:hAnsi="Arial" w:cs="Arial"/>
          <w:kern w:val="20"/>
          <w:lang w:val="da-DK"/>
        </w:rPr>
        <w:t xml:space="preserve">8. </w:t>
      </w:r>
      <w:r w:rsidRPr="0071288E">
        <w:rPr>
          <w:rFonts w:ascii="Arial" w:hAnsi="Arial" w:cs="Arial"/>
          <w:kern w:val="20"/>
          <w:lang w:val="da-DK"/>
        </w:rPr>
        <w:tab/>
        <w:t xml:space="preserve">Bessa X, Balleste B, Andreu M, et al. </w:t>
      </w:r>
      <w:r w:rsidRPr="0071288E">
        <w:rPr>
          <w:rFonts w:ascii="Arial" w:hAnsi="Arial" w:cs="Arial"/>
          <w:kern w:val="20"/>
        </w:rPr>
        <w:t xml:space="preserve">A prospective, multicenter, population-based study of BRAF mutational analysis for Lynch syndrome screening. </w:t>
      </w:r>
      <w:r w:rsidRPr="0071288E">
        <w:rPr>
          <w:rFonts w:ascii="Arial" w:hAnsi="Arial" w:cs="Arial"/>
          <w:i/>
          <w:kern w:val="20"/>
        </w:rPr>
        <w:t xml:space="preserve">Clin Gastroenterol Hepatol. </w:t>
      </w:r>
      <w:r w:rsidRPr="0071288E">
        <w:rPr>
          <w:rFonts w:ascii="Arial" w:hAnsi="Arial" w:cs="Arial"/>
          <w:kern w:val="20"/>
        </w:rPr>
        <w:t>2008;6(2):206-214.</w:t>
      </w:r>
    </w:p>
    <w:p w:rsidR="00715BAB" w:rsidRPr="0071288E" w:rsidRDefault="00715BAB" w:rsidP="006E1D3B">
      <w:pPr>
        <w:ind w:left="450" w:hanging="450"/>
        <w:rPr>
          <w:rFonts w:ascii="Arial" w:hAnsi="Arial" w:cs="Arial"/>
          <w:kern w:val="20"/>
        </w:rPr>
      </w:pPr>
      <w:r w:rsidRPr="0071288E">
        <w:rPr>
          <w:rFonts w:ascii="Arial" w:hAnsi="Arial" w:cs="Arial"/>
          <w:kern w:val="20"/>
        </w:rPr>
        <w:t xml:space="preserve">9. </w:t>
      </w:r>
      <w:r w:rsidRPr="0071288E">
        <w:rPr>
          <w:rFonts w:ascii="Arial" w:hAnsi="Arial" w:cs="Arial"/>
          <w:kern w:val="20"/>
        </w:rPr>
        <w:tab/>
        <w:t xml:space="preserve">Lievre A, Bachet J-B, Le Corre D, et al. KRAS mutation status is predictive of response to cetuximab therapy in colorectal cancer. </w:t>
      </w:r>
      <w:r w:rsidRPr="0071288E">
        <w:rPr>
          <w:rFonts w:ascii="Arial" w:hAnsi="Arial" w:cs="Arial"/>
          <w:i/>
          <w:kern w:val="20"/>
        </w:rPr>
        <w:t xml:space="preserve">Cancer Res. </w:t>
      </w:r>
      <w:r w:rsidRPr="0071288E">
        <w:rPr>
          <w:rFonts w:ascii="Arial" w:hAnsi="Arial" w:cs="Arial"/>
          <w:kern w:val="20"/>
        </w:rPr>
        <w:t>2006;66(8):3992-3995.</w:t>
      </w:r>
    </w:p>
    <w:p w:rsidR="00715BAB" w:rsidRPr="0071288E" w:rsidRDefault="00715BAB" w:rsidP="006E1D3B">
      <w:pPr>
        <w:ind w:left="450" w:hanging="450"/>
        <w:rPr>
          <w:rFonts w:ascii="Arial" w:hAnsi="Arial" w:cs="Arial"/>
          <w:kern w:val="20"/>
        </w:rPr>
      </w:pPr>
      <w:r w:rsidRPr="0071288E">
        <w:rPr>
          <w:rFonts w:ascii="Arial" w:hAnsi="Arial" w:cs="Arial"/>
          <w:kern w:val="20"/>
        </w:rPr>
        <w:t xml:space="preserve">10. </w:t>
      </w:r>
      <w:r w:rsidRPr="0071288E">
        <w:rPr>
          <w:rFonts w:ascii="Arial" w:hAnsi="Arial" w:cs="Arial"/>
          <w:kern w:val="20"/>
        </w:rPr>
        <w:tab/>
      </w:r>
      <w:r w:rsidRPr="0071288E">
        <w:rPr>
          <w:rFonts w:ascii="Arial" w:hAnsi="Arial" w:cs="Arial"/>
          <w:kern w:val="20"/>
          <w:lang w:val="nl-NL"/>
        </w:rPr>
        <w:t xml:space="preserve">Amado RG, Wolf M, Peeters M, et al. </w:t>
      </w:r>
      <w:r w:rsidRPr="0071288E">
        <w:rPr>
          <w:rFonts w:ascii="Arial" w:hAnsi="Arial" w:cs="Arial"/>
          <w:kern w:val="20"/>
        </w:rPr>
        <w:t xml:space="preserve">Wild-type KRAS is required for panitumumab efficacy in patients with metastatic colorectal cancer. </w:t>
      </w:r>
      <w:r w:rsidRPr="0071288E">
        <w:rPr>
          <w:rFonts w:ascii="Arial" w:hAnsi="Arial" w:cs="Arial"/>
          <w:i/>
          <w:kern w:val="20"/>
        </w:rPr>
        <w:t xml:space="preserve">J Clin Oncol. </w:t>
      </w:r>
      <w:r w:rsidRPr="0071288E">
        <w:rPr>
          <w:rFonts w:ascii="Arial" w:hAnsi="Arial" w:cs="Arial"/>
          <w:kern w:val="20"/>
        </w:rPr>
        <w:t>2008;26(10):1626-1634.</w:t>
      </w:r>
    </w:p>
    <w:p w:rsidR="00715BAB" w:rsidRPr="0071288E" w:rsidRDefault="00715BAB" w:rsidP="006E1D3B">
      <w:pPr>
        <w:ind w:left="450" w:hanging="450"/>
        <w:rPr>
          <w:rFonts w:ascii="Arial" w:hAnsi="Arial" w:cs="Arial"/>
          <w:kern w:val="20"/>
          <w:szCs w:val="20"/>
        </w:rPr>
      </w:pPr>
      <w:r w:rsidRPr="0071288E">
        <w:rPr>
          <w:rFonts w:ascii="Arial" w:hAnsi="Arial" w:cs="Arial"/>
          <w:kern w:val="20"/>
          <w:szCs w:val="20"/>
        </w:rPr>
        <w:t>11.</w:t>
      </w:r>
      <w:r w:rsidRPr="0071288E">
        <w:rPr>
          <w:rFonts w:ascii="Arial" w:hAnsi="Arial" w:cs="Arial"/>
          <w:kern w:val="20"/>
          <w:szCs w:val="20"/>
        </w:rPr>
        <w:tab/>
        <w:t xml:space="preserve">Allegra CJ, Jessup JM, Somerfield MR, et al. American Society of Clinical Oncology Provisional Clinical Opinion: testing for KRAS gene mutations in patients with metastatic colorectal carcinoma to predict response to anti-epidermal growth factor receptor monoclonal antibody therapy. </w:t>
      </w:r>
      <w:r w:rsidRPr="0071288E">
        <w:rPr>
          <w:rFonts w:ascii="Arial" w:hAnsi="Arial" w:cs="Arial"/>
          <w:i/>
          <w:kern w:val="20"/>
          <w:szCs w:val="20"/>
        </w:rPr>
        <w:t>J Clin Oncol</w:t>
      </w:r>
      <w:r w:rsidRPr="0071288E">
        <w:rPr>
          <w:rFonts w:ascii="Arial" w:hAnsi="Arial" w:cs="Arial"/>
          <w:kern w:val="20"/>
          <w:szCs w:val="20"/>
        </w:rPr>
        <w:t>. 2009;27(12):2091-2096.</w:t>
      </w:r>
    </w:p>
    <w:p w:rsidR="001D0629" w:rsidRPr="0071288E" w:rsidRDefault="001D0629" w:rsidP="006E1D3B">
      <w:pPr>
        <w:ind w:left="450" w:hanging="450"/>
        <w:rPr>
          <w:rFonts w:ascii="Arial" w:hAnsi="Arial" w:cs="Arial"/>
          <w:kern w:val="20"/>
        </w:rPr>
      </w:pPr>
      <w:r w:rsidRPr="0071288E">
        <w:rPr>
          <w:rFonts w:ascii="Arial" w:hAnsi="Arial" w:cs="Arial"/>
          <w:bCs/>
        </w:rPr>
        <w:t xml:space="preserve">12. </w:t>
      </w:r>
      <w:r w:rsidRPr="0071288E">
        <w:rPr>
          <w:rFonts w:ascii="Arial" w:hAnsi="Arial" w:cs="Arial"/>
          <w:bCs/>
        </w:rPr>
        <w:tab/>
        <w:t xml:space="preserve">Douillard JY, Oliner K, Siena S, et al. </w:t>
      </w:r>
      <w:r w:rsidRPr="0071288E">
        <w:rPr>
          <w:rFonts w:ascii="Arial" w:hAnsi="Arial" w:cs="Arial"/>
        </w:rPr>
        <w:t xml:space="preserve">Panitumumab-FOLFOX4 treatment and RAS mutations in colorectal cancer. </w:t>
      </w:r>
      <w:r w:rsidRPr="0071288E">
        <w:rPr>
          <w:rFonts w:ascii="Arial" w:hAnsi="Arial" w:cs="Arial"/>
          <w:i/>
          <w:iCs/>
          <w:shd w:val="clear" w:color="auto" w:fill="FFFFFF"/>
        </w:rPr>
        <w:t>N Engl J Med</w:t>
      </w:r>
      <w:r w:rsidRPr="0071288E">
        <w:rPr>
          <w:rFonts w:ascii="Arial" w:hAnsi="Arial" w:cs="Arial"/>
          <w:shd w:val="clear" w:color="auto" w:fill="FFFFFF"/>
        </w:rPr>
        <w:t>.</w:t>
      </w:r>
      <w:r w:rsidRPr="0071288E">
        <w:rPr>
          <w:rStyle w:val="apple-converted-space"/>
          <w:rFonts w:ascii="Arial" w:hAnsi="Arial" w:cs="Arial"/>
          <w:shd w:val="clear" w:color="auto" w:fill="FFFFFF"/>
        </w:rPr>
        <w:t xml:space="preserve"> </w:t>
      </w:r>
      <w:r w:rsidRPr="0071288E">
        <w:rPr>
          <w:rFonts w:ascii="Arial" w:hAnsi="Arial" w:cs="Arial"/>
          <w:shd w:val="clear" w:color="auto" w:fill="FFFFFF"/>
        </w:rPr>
        <w:t>2013;369(11):1023</w:t>
      </w:r>
      <w:r w:rsidRPr="0071288E">
        <w:rPr>
          <w:rFonts w:ascii="Arial" w:hAnsi="Arial" w:cs="Arial"/>
        </w:rPr>
        <w:t>–</w:t>
      </w:r>
      <w:r w:rsidRPr="0071288E">
        <w:rPr>
          <w:rFonts w:ascii="Arial" w:hAnsi="Arial" w:cs="Arial"/>
          <w:shd w:val="clear" w:color="auto" w:fill="FFFFFF"/>
        </w:rPr>
        <w:t>1034.</w:t>
      </w:r>
    </w:p>
    <w:p w:rsidR="00715BAB" w:rsidRPr="0071288E" w:rsidRDefault="003D3972" w:rsidP="006E1D3B">
      <w:pPr>
        <w:ind w:left="450" w:hanging="450"/>
        <w:rPr>
          <w:rStyle w:val="cit-lpage"/>
          <w:rFonts w:ascii="Arial" w:hAnsi="Arial" w:cs="Arial"/>
          <w:color w:val="403838"/>
          <w:lang w:val="nl-NL"/>
        </w:rPr>
      </w:pPr>
      <w:r w:rsidRPr="0071288E">
        <w:rPr>
          <w:rFonts w:ascii="Arial" w:hAnsi="Arial" w:cs="Arial"/>
          <w:kern w:val="20"/>
        </w:rPr>
        <w:fldChar w:fldCharType="end"/>
      </w:r>
      <w:r w:rsidR="001D0629" w:rsidRPr="0071288E">
        <w:rPr>
          <w:rFonts w:ascii="Arial" w:hAnsi="Arial" w:cs="Arial"/>
          <w:color w:val="403838"/>
        </w:rPr>
        <w:t>13</w:t>
      </w:r>
      <w:r w:rsidR="00715BAB" w:rsidRPr="0071288E">
        <w:rPr>
          <w:rFonts w:ascii="Arial" w:hAnsi="Arial" w:cs="Arial"/>
          <w:color w:val="403838"/>
        </w:rPr>
        <w:t>.</w:t>
      </w:r>
      <w:r w:rsidR="00715BAB" w:rsidRPr="0071288E">
        <w:rPr>
          <w:rFonts w:ascii="Arial" w:hAnsi="Arial" w:cs="Arial"/>
          <w:color w:val="403838"/>
        </w:rPr>
        <w:tab/>
      </w:r>
      <w:proofErr w:type="spellStart"/>
      <w:r w:rsidR="00715BAB" w:rsidRPr="0071288E">
        <w:rPr>
          <w:rStyle w:val="cit-name-surname"/>
          <w:rFonts w:ascii="Arial" w:hAnsi="Arial" w:cs="Arial"/>
          <w:color w:val="403838"/>
        </w:rPr>
        <w:t>Nosho</w:t>
      </w:r>
      <w:proofErr w:type="spellEnd"/>
      <w:r w:rsidR="00715BAB" w:rsidRPr="0071288E">
        <w:rPr>
          <w:rStyle w:val="cit-auth"/>
          <w:rFonts w:ascii="Arial" w:hAnsi="Arial" w:cs="Arial"/>
          <w:color w:val="403838"/>
        </w:rPr>
        <w:t xml:space="preserve"> </w:t>
      </w:r>
      <w:r w:rsidR="00715BAB" w:rsidRPr="0071288E">
        <w:rPr>
          <w:rStyle w:val="cit-name-given-names"/>
          <w:rFonts w:ascii="Arial" w:hAnsi="Arial" w:cs="Arial"/>
          <w:color w:val="403838"/>
        </w:rPr>
        <w:t>K</w:t>
      </w:r>
      <w:r w:rsidR="00715BAB" w:rsidRPr="0071288E">
        <w:rPr>
          <w:rFonts w:ascii="Arial" w:hAnsi="Arial" w:cs="Arial"/>
          <w:color w:val="403838"/>
        </w:rPr>
        <w:t xml:space="preserve">, </w:t>
      </w:r>
      <w:r w:rsidR="00715BAB" w:rsidRPr="0071288E">
        <w:rPr>
          <w:rStyle w:val="cit-name-surname"/>
          <w:rFonts w:ascii="Arial" w:hAnsi="Arial" w:cs="Arial"/>
          <w:color w:val="403838"/>
        </w:rPr>
        <w:t>Kawasaki</w:t>
      </w:r>
      <w:r w:rsidR="00715BAB" w:rsidRPr="0071288E">
        <w:rPr>
          <w:rStyle w:val="cit-auth"/>
          <w:rFonts w:ascii="Arial" w:hAnsi="Arial" w:cs="Arial"/>
          <w:color w:val="403838"/>
        </w:rPr>
        <w:t xml:space="preserve"> </w:t>
      </w:r>
      <w:r w:rsidR="00715BAB" w:rsidRPr="0071288E">
        <w:rPr>
          <w:rStyle w:val="cit-name-given-names"/>
          <w:rFonts w:ascii="Arial" w:hAnsi="Arial" w:cs="Arial"/>
          <w:color w:val="403838"/>
        </w:rPr>
        <w:t>T</w:t>
      </w:r>
      <w:r w:rsidR="00715BAB" w:rsidRPr="0071288E">
        <w:rPr>
          <w:rFonts w:ascii="Arial" w:hAnsi="Arial" w:cs="Arial"/>
          <w:color w:val="403838"/>
        </w:rPr>
        <w:t xml:space="preserve">, </w:t>
      </w:r>
      <w:r w:rsidR="00715BAB" w:rsidRPr="0071288E">
        <w:rPr>
          <w:rStyle w:val="cit-name-surname"/>
          <w:rFonts w:ascii="Arial" w:hAnsi="Arial" w:cs="Arial"/>
          <w:color w:val="403838"/>
        </w:rPr>
        <w:t>Ohnishi</w:t>
      </w:r>
      <w:r w:rsidR="00715BAB" w:rsidRPr="0071288E">
        <w:rPr>
          <w:rStyle w:val="cit-auth"/>
          <w:rFonts w:ascii="Arial" w:hAnsi="Arial" w:cs="Arial"/>
          <w:color w:val="403838"/>
        </w:rPr>
        <w:t xml:space="preserve"> </w:t>
      </w:r>
      <w:r w:rsidR="00715BAB" w:rsidRPr="0071288E">
        <w:rPr>
          <w:rStyle w:val="cit-name-given-names"/>
          <w:rFonts w:ascii="Arial" w:hAnsi="Arial" w:cs="Arial"/>
          <w:color w:val="403838"/>
        </w:rPr>
        <w:t>M</w:t>
      </w:r>
      <w:r w:rsidR="00715BAB" w:rsidRPr="0071288E">
        <w:rPr>
          <w:rFonts w:ascii="Arial" w:hAnsi="Arial" w:cs="Arial"/>
          <w:color w:val="403838"/>
        </w:rPr>
        <w:t xml:space="preserve">, </w:t>
      </w:r>
      <w:r w:rsidR="00715BAB" w:rsidRPr="0071288E">
        <w:rPr>
          <w:rStyle w:val="cit-etal"/>
          <w:rFonts w:ascii="Arial" w:hAnsi="Arial" w:cs="Arial"/>
          <w:color w:val="403838"/>
        </w:rPr>
        <w:t>et al.</w:t>
      </w:r>
      <w:r w:rsidR="00715BAB" w:rsidRPr="0071288E">
        <w:rPr>
          <w:rStyle w:val="HTMLCite"/>
          <w:rFonts w:ascii="Arial" w:hAnsi="Arial" w:cs="Arial"/>
          <w:iCs/>
          <w:color w:val="403838"/>
        </w:rPr>
        <w:t xml:space="preserve"> </w:t>
      </w:r>
      <w:r w:rsidR="00715BAB" w:rsidRPr="0071288E">
        <w:rPr>
          <w:rStyle w:val="cit-article-title"/>
          <w:rFonts w:ascii="Arial" w:hAnsi="Arial" w:cs="Arial"/>
          <w:color w:val="403838"/>
        </w:rPr>
        <w:t>PIK3CA mutation in colorectal cancer: relationship with genetic and epigenetic alterations</w:t>
      </w:r>
      <w:r w:rsidR="00715BAB" w:rsidRPr="0071288E">
        <w:rPr>
          <w:rStyle w:val="HTMLCite"/>
          <w:rFonts w:ascii="Arial" w:hAnsi="Arial" w:cs="Arial"/>
          <w:iCs/>
          <w:color w:val="403838"/>
        </w:rPr>
        <w:t xml:space="preserve">. </w:t>
      </w:r>
      <w:r w:rsidR="00715BAB" w:rsidRPr="0071288E">
        <w:rPr>
          <w:rStyle w:val="HTMLCite"/>
          <w:rFonts w:ascii="Arial" w:hAnsi="Arial" w:cs="Arial"/>
          <w:iCs/>
          <w:color w:val="403838"/>
          <w:lang w:val="nl-NL"/>
        </w:rPr>
        <w:t>Neoplasia.</w:t>
      </w:r>
      <w:r w:rsidR="00715BAB" w:rsidRPr="0071288E">
        <w:rPr>
          <w:rStyle w:val="HTMLCite"/>
          <w:rFonts w:ascii="Arial" w:hAnsi="Arial" w:cs="Arial"/>
          <w:i w:val="0"/>
          <w:color w:val="403838"/>
          <w:lang w:val="nl-NL"/>
        </w:rPr>
        <w:t xml:space="preserve"> 2008;</w:t>
      </w:r>
      <w:r w:rsidR="00715BAB" w:rsidRPr="0071288E">
        <w:rPr>
          <w:rStyle w:val="cit-vol4"/>
          <w:rFonts w:ascii="Arial" w:hAnsi="Arial" w:cs="Arial"/>
          <w:color w:val="403838"/>
          <w:lang w:val="nl-NL"/>
        </w:rPr>
        <w:t>10(6)</w:t>
      </w:r>
      <w:r w:rsidR="00715BAB" w:rsidRPr="0071288E">
        <w:rPr>
          <w:rStyle w:val="HTMLCite"/>
          <w:rFonts w:ascii="Arial" w:hAnsi="Arial" w:cs="Arial"/>
          <w:iCs/>
          <w:color w:val="403838"/>
          <w:lang w:val="nl-NL"/>
        </w:rPr>
        <w:t>:</w:t>
      </w:r>
      <w:r w:rsidR="00715BAB" w:rsidRPr="0071288E">
        <w:rPr>
          <w:rStyle w:val="cit-fpage"/>
          <w:rFonts w:ascii="Arial" w:hAnsi="Arial" w:cs="Arial"/>
          <w:color w:val="403838"/>
          <w:lang w:val="nl-NL"/>
        </w:rPr>
        <w:t>534-</w:t>
      </w:r>
      <w:r w:rsidR="00715BAB" w:rsidRPr="0071288E">
        <w:rPr>
          <w:rStyle w:val="cit-lpage"/>
          <w:rFonts w:ascii="Arial" w:hAnsi="Arial" w:cs="Arial"/>
          <w:color w:val="403838"/>
          <w:lang w:val="nl-NL"/>
        </w:rPr>
        <w:t>541.</w:t>
      </w:r>
    </w:p>
    <w:p w:rsidR="00715BAB" w:rsidRPr="0071288E" w:rsidRDefault="001D0629" w:rsidP="006E1D3B">
      <w:pPr>
        <w:ind w:left="450" w:hanging="450"/>
        <w:rPr>
          <w:rStyle w:val="HTMLCite"/>
          <w:rFonts w:ascii="Arial" w:hAnsi="Arial" w:cs="Arial"/>
          <w:iCs/>
          <w:color w:val="403838"/>
        </w:rPr>
      </w:pPr>
      <w:r w:rsidRPr="0071288E">
        <w:rPr>
          <w:rStyle w:val="cit-lpage"/>
          <w:rFonts w:ascii="Arial" w:hAnsi="Arial" w:cs="Arial"/>
          <w:color w:val="403838"/>
          <w:lang w:val="nl-NL"/>
        </w:rPr>
        <w:t>14</w:t>
      </w:r>
      <w:r w:rsidR="00715BAB" w:rsidRPr="0071288E">
        <w:rPr>
          <w:rStyle w:val="cit-lpage"/>
          <w:rFonts w:ascii="Arial" w:hAnsi="Arial" w:cs="Arial"/>
          <w:color w:val="403838"/>
          <w:lang w:val="nl-NL"/>
        </w:rPr>
        <w:t>.</w:t>
      </w:r>
      <w:r w:rsidR="00715BAB" w:rsidRPr="0071288E">
        <w:rPr>
          <w:rStyle w:val="cit-lpage"/>
          <w:rFonts w:ascii="Arial" w:hAnsi="Arial" w:cs="Arial"/>
          <w:color w:val="403838"/>
          <w:lang w:val="nl-NL"/>
        </w:rPr>
        <w:tab/>
      </w:r>
      <w:r w:rsidR="00715BAB" w:rsidRPr="0071288E">
        <w:rPr>
          <w:rStyle w:val="cit-name-surname"/>
          <w:rFonts w:ascii="Arial" w:hAnsi="Arial" w:cs="Arial"/>
          <w:color w:val="403838"/>
          <w:lang w:val="nl-NL"/>
        </w:rPr>
        <w:t>Abubaker</w:t>
      </w:r>
      <w:r w:rsidR="00715BAB" w:rsidRPr="0071288E">
        <w:rPr>
          <w:rStyle w:val="cit-auth"/>
          <w:rFonts w:ascii="Arial" w:hAnsi="Arial" w:cs="Arial"/>
          <w:color w:val="403838"/>
          <w:lang w:val="nl-NL"/>
        </w:rPr>
        <w:t xml:space="preserve"> </w:t>
      </w:r>
      <w:r w:rsidR="00715BAB" w:rsidRPr="0071288E">
        <w:rPr>
          <w:rStyle w:val="cit-name-given-names"/>
          <w:rFonts w:ascii="Arial" w:hAnsi="Arial" w:cs="Arial"/>
          <w:color w:val="403838"/>
          <w:lang w:val="nl-NL"/>
        </w:rPr>
        <w:t>J</w:t>
      </w:r>
      <w:r w:rsidR="00715BAB" w:rsidRPr="0071288E">
        <w:rPr>
          <w:rFonts w:ascii="Arial" w:hAnsi="Arial" w:cs="Arial"/>
          <w:color w:val="403838"/>
          <w:lang w:val="nl-NL"/>
        </w:rPr>
        <w:t xml:space="preserve">, </w:t>
      </w:r>
      <w:r w:rsidR="00715BAB" w:rsidRPr="0071288E">
        <w:rPr>
          <w:rStyle w:val="cit-name-surname"/>
          <w:rFonts w:ascii="Arial" w:hAnsi="Arial" w:cs="Arial"/>
          <w:color w:val="403838"/>
          <w:lang w:val="nl-NL"/>
        </w:rPr>
        <w:t>Bavi</w:t>
      </w:r>
      <w:r w:rsidR="00715BAB" w:rsidRPr="0071288E">
        <w:rPr>
          <w:rStyle w:val="cit-auth"/>
          <w:rFonts w:ascii="Arial" w:hAnsi="Arial" w:cs="Arial"/>
          <w:color w:val="403838"/>
          <w:lang w:val="nl-NL"/>
        </w:rPr>
        <w:t xml:space="preserve"> </w:t>
      </w:r>
      <w:r w:rsidR="00715BAB" w:rsidRPr="0071288E">
        <w:rPr>
          <w:rStyle w:val="cit-name-given-names"/>
          <w:rFonts w:ascii="Arial" w:hAnsi="Arial" w:cs="Arial"/>
          <w:color w:val="403838"/>
          <w:lang w:val="nl-NL"/>
        </w:rPr>
        <w:t>P</w:t>
      </w:r>
      <w:r w:rsidR="00715BAB" w:rsidRPr="0071288E">
        <w:rPr>
          <w:rFonts w:ascii="Arial" w:hAnsi="Arial" w:cs="Arial"/>
          <w:color w:val="403838"/>
          <w:lang w:val="nl-NL"/>
        </w:rPr>
        <w:t xml:space="preserve">, </w:t>
      </w:r>
      <w:r w:rsidR="00715BAB" w:rsidRPr="0071288E">
        <w:rPr>
          <w:rStyle w:val="cit-name-surname"/>
          <w:rFonts w:ascii="Arial" w:hAnsi="Arial" w:cs="Arial"/>
          <w:color w:val="403838"/>
          <w:lang w:val="nl-NL"/>
        </w:rPr>
        <w:t>Al-Harbi</w:t>
      </w:r>
      <w:r w:rsidR="00715BAB" w:rsidRPr="0071288E">
        <w:rPr>
          <w:rStyle w:val="cit-auth"/>
          <w:rFonts w:ascii="Arial" w:hAnsi="Arial" w:cs="Arial"/>
          <w:color w:val="403838"/>
          <w:lang w:val="nl-NL"/>
        </w:rPr>
        <w:t xml:space="preserve"> </w:t>
      </w:r>
      <w:r w:rsidR="00715BAB" w:rsidRPr="0071288E">
        <w:rPr>
          <w:rStyle w:val="cit-name-given-names"/>
          <w:rFonts w:ascii="Arial" w:hAnsi="Arial" w:cs="Arial"/>
          <w:color w:val="403838"/>
          <w:lang w:val="nl-NL"/>
        </w:rPr>
        <w:t>S</w:t>
      </w:r>
      <w:r w:rsidR="00715BAB" w:rsidRPr="0071288E">
        <w:rPr>
          <w:rFonts w:ascii="Arial" w:hAnsi="Arial" w:cs="Arial"/>
          <w:color w:val="403838"/>
          <w:lang w:val="nl-NL"/>
        </w:rPr>
        <w:t xml:space="preserve">, </w:t>
      </w:r>
      <w:r w:rsidR="00715BAB" w:rsidRPr="0071288E">
        <w:rPr>
          <w:rStyle w:val="cit-etal"/>
          <w:rFonts w:ascii="Arial" w:hAnsi="Arial" w:cs="Arial"/>
          <w:color w:val="403838"/>
          <w:lang w:val="nl-NL"/>
        </w:rPr>
        <w:t>et al.</w:t>
      </w:r>
      <w:r w:rsidR="00715BAB" w:rsidRPr="0071288E">
        <w:rPr>
          <w:rStyle w:val="HTMLCite"/>
          <w:rFonts w:ascii="Arial" w:hAnsi="Arial" w:cs="Arial"/>
          <w:iCs/>
          <w:color w:val="403838"/>
          <w:lang w:val="nl-NL"/>
        </w:rPr>
        <w:t xml:space="preserve"> </w:t>
      </w:r>
      <w:proofErr w:type="spellStart"/>
      <w:proofErr w:type="gramStart"/>
      <w:r w:rsidR="00715BAB" w:rsidRPr="0071288E">
        <w:rPr>
          <w:rStyle w:val="cit-article-title"/>
          <w:rFonts w:ascii="Arial" w:hAnsi="Arial" w:cs="Arial"/>
          <w:color w:val="403838"/>
        </w:rPr>
        <w:t>Clinicopathological</w:t>
      </w:r>
      <w:proofErr w:type="spellEnd"/>
      <w:r w:rsidR="00715BAB" w:rsidRPr="0071288E">
        <w:rPr>
          <w:rStyle w:val="cit-article-title"/>
          <w:rFonts w:ascii="Arial" w:hAnsi="Arial" w:cs="Arial"/>
          <w:color w:val="403838"/>
        </w:rPr>
        <w:t xml:space="preserve"> analysis of colorectal cancers with PIK3CA mutations in Middle Eastern population</w:t>
      </w:r>
      <w:r w:rsidR="00715BAB" w:rsidRPr="0071288E">
        <w:rPr>
          <w:rStyle w:val="HTMLCite"/>
          <w:rFonts w:ascii="Arial" w:hAnsi="Arial" w:cs="Arial"/>
          <w:iCs/>
          <w:color w:val="403838"/>
        </w:rPr>
        <w:t>.</w:t>
      </w:r>
      <w:proofErr w:type="gramEnd"/>
      <w:r w:rsidR="00715BAB" w:rsidRPr="0071288E">
        <w:rPr>
          <w:rStyle w:val="HTMLCite"/>
          <w:rFonts w:ascii="Arial" w:hAnsi="Arial" w:cs="Arial"/>
          <w:iCs/>
          <w:color w:val="403838"/>
        </w:rPr>
        <w:t xml:space="preserve"> </w:t>
      </w:r>
      <w:proofErr w:type="gramStart"/>
      <w:r w:rsidR="00715BAB" w:rsidRPr="0071288E">
        <w:rPr>
          <w:rStyle w:val="HTMLCite"/>
          <w:rFonts w:ascii="Arial" w:hAnsi="Arial" w:cs="Arial"/>
          <w:iCs/>
          <w:color w:val="403838"/>
        </w:rPr>
        <w:t>Oncogene.</w:t>
      </w:r>
      <w:proofErr w:type="gramEnd"/>
      <w:r w:rsidR="00715BAB" w:rsidRPr="0071288E">
        <w:rPr>
          <w:rStyle w:val="HTMLCite"/>
          <w:rFonts w:ascii="Arial" w:hAnsi="Arial" w:cs="Arial"/>
          <w:i w:val="0"/>
          <w:color w:val="403838"/>
        </w:rPr>
        <w:t xml:space="preserve"> 2008</w:t>
      </w:r>
      <w:proofErr w:type="gramStart"/>
      <w:r w:rsidR="00715BAB" w:rsidRPr="0071288E">
        <w:rPr>
          <w:rStyle w:val="HTMLCite"/>
          <w:rFonts w:ascii="Arial" w:hAnsi="Arial" w:cs="Arial"/>
          <w:i w:val="0"/>
          <w:color w:val="403838"/>
        </w:rPr>
        <w:t>;</w:t>
      </w:r>
      <w:r w:rsidR="00715BAB" w:rsidRPr="0071288E">
        <w:rPr>
          <w:rStyle w:val="cit-vol4"/>
          <w:rFonts w:ascii="Arial" w:hAnsi="Arial" w:cs="Arial"/>
          <w:color w:val="403838"/>
        </w:rPr>
        <w:t>27</w:t>
      </w:r>
      <w:proofErr w:type="gramEnd"/>
      <w:r w:rsidR="00715BAB" w:rsidRPr="0071288E">
        <w:rPr>
          <w:rStyle w:val="cit-vol4"/>
          <w:rFonts w:ascii="Arial" w:hAnsi="Arial" w:cs="Arial"/>
          <w:color w:val="403838"/>
        </w:rPr>
        <w:t>(25)</w:t>
      </w:r>
      <w:r w:rsidR="00715BAB" w:rsidRPr="0071288E">
        <w:rPr>
          <w:rStyle w:val="HTMLCite"/>
          <w:rFonts w:ascii="Arial" w:hAnsi="Arial" w:cs="Arial"/>
          <w:iCs/>
          <w:color w:val="403838"/>
        </w:rPr>
        <w:t>:</w:t>
      </w:r>
      <w:r w:rsidR="00715BAB" w:rsidRPr="0071288E">
        <w:rPr>
          <w:rStyle w:val="cit-fpage"/>
          <w:rFonts w:ascii="Arial" w:hAnsi="Arial" w:cs="Arial"/>
          <w:color w:val="403838"/>
        </w:rPr>
        <w:t>3539</w:t>
      </w:r>
      <w:r w:rsidR="00715BAB" w:rsidRPr="0071288E">
        <w:rPr>
          <w:rStyle w:val="HTMLCite"/>
          <w:rFonts w:ascii="Arial" w:hAnsi="Arial" w:cs="Arial"/>
          <w:iCs/>
          <w:color w:val="403838"/>
        </w:rPr>
        <w:t>-</w:t>
      </w:r>
      <w:r w:rsidR="00715BAB" w:rsidRPr="0071288E">
        <w:rPr>
          <w:rStyle w:val="cit-lpage"/>
          <w:rFonts w:ascii="Arial" w:hAnsi="Arial" w:cs="Arial"/>
          <w:color w:val="403838"/>
        </w:rPr>
        <w:t>3545</w:t>
      </w:r>
      <w:r w:rsidR="00715BAB" w:rsidRPr="0071288E">
        <w:rPr>
          <w:rStyle w:val="HTMLCite"/>
          <w:rFonts w:ascii="Arial" w:hAnsi="Arial" w:cs="Arial"/>
          <w:iCs/>
          <w:color w:val="403838"/>
        </w:rPr>
        <w:t>.</w:t>
      </w:r>
    </w:p>
    <w:p w:rsidR="00715BAB" w:rsidRPr="0071288E" w:rsidRDefault="001D0629" w:rsidP="006E1D3B">
      <w:pPr>
        <w:ind w:left="450" w:hanging="450"/>
        <w:rPr>
          <w:rFonts w:ascii="Arial" w:hAnsi="Arial" w:cs="Arial"/>
          <w:szCs w:val="20"/>
          <w:lang w:val="it-IT"/>
        </w:rPr>
      </w:pPr>
      <w:r w:rsidRPr="0071288E">
        <w:rPr>
          <w:rFonts w:ascii="Arial" w:hAnsi="Arial" w:cs="Arial"/>
          <w:szCs w:val="20"/>
        </w:rPr>
        <w:t>15</w:t>
      </w:r>
      <w:r w:rsidR="00715BAB" w:rsidRPr="0071288E">
        <w:rPr>
          <w:rFonts w:ascii="Arial" w:hAnsi="Arial" w:cs="Arial"/>
          <w:szCs w:val="20"/>
        </w:rPr>
        <w:t>.</w:t>
      </w:r>
      <w:r w:rsidR="00715BAB" w:rsidRPr="0071288E">
        <w:rPr>
          <w:rFonts w:ascii="Arial" w:hAnsi="Arial" w:cs="Arial"/>
          <w:szCs w:val="20"/>
        </w:rPr>
        <w:tab/>
      </w:r>
      <w:proofErr w:type="spellStart"/>
      <w:r w:rsidR="00715BAB" w:rsidRPr="0071288E">
        <w:rPr>
          <w:rFonts w:ascii="Arial" w:hAnsi="Arial" w:cs="Arial"/>
          <w:szCs w:val="20"/>
        </w:rPr>
        <w:t>Ogino</w:t>
      </w:r>
      <w:proofErr w:type="spellEnd"/>
      <w:r w:rsidR="00715BAB" w:rsidRPr="0071288E">
        <w:rPr>
          <w:rFonts w:ascii="Arial" w:hAnsi="Arial" w:cs="Arial"/>
          <w:szCs w:val="20"/>
        </w:rPr>
        <w:t xml:space="preserve"> S, </w:t>
      </w:r>
      <w:proofErr w:type="spellStart"/>
      <w:r w:rsidR="00715BAB" w:rsidRPr="0071288E">
        <w:rPr>
          <w:rFonts w:ascii="Arial" w:hAnsi="Arial" w:cs="Arial"/>
          <w:szCs w:val="20"/>
        </w:rPr>
        <w:t>Nosho</w:t>
      </w:r>
      <w:proofErr w:type="spellEnd"/>
      <w:r w:rsidR="00715BAB" w:rsidRPr="0071288E">
        <w:rPr>
          <w:rFonts w:ascii="Arial" w:hAnsi="Arial" w:cs="Arial"/>
          <w:szCs w:val="20"/>
        </w:rPr>
        <w:t xml:space="preserve"> K, </w:t>
      </w:r>
      <w:proofErr w:type="spellStart"/>
      <w:r w:rsidR="00715BAB" w:rsidRPr="0071288E">
        <w:rPr>
          <w:rFonts w:ascii="Arial" w:hAnsi="Arial" w:cs="Arial"/>
          <w:szCs w:val="20"/>
        </w:rPr>
        <w:t>Kirkner</w:t>
      </w:r>
      <w:proofErr w:type="spellEnd"/>
      <w:r w:rsidR="00715BAB" w:rsidRPr="0071288E">
        <w:rPr>
          <w:rFonts w:ascii="Arial" w:hAnsi="Arial" w:cs="Arial"/>
          <w:szCs w:val="20"/>
        </w:rPr>
        <w:t xml:space="preserve"> GJ, et al.  PIK3CA mutation is associated with poor prognosis among patients with curatively resected colon cancer.  </w:t>
      </w:r>
      <w:r w:rsidR="00715BAB" w:rsidRPr="0071288E">
        <w:rPr>
          <w:rFonts w:ascii="Arial" w:hAnsi="Arial" w:cs="Arial"/>
          <w:i/>
          <w:iCs/>
          <w:szCs w:val="20"/>
          <w:lang w:val="it-IT"/>
        </w:rPr>
        <w:t>J Clin Oncol</w:t>
      </w:r>
      <w:r w:rsidR="00715BAB" w:rsidRPr="0071288E">
        <w:rPr>
          <w:rFonts w:ascii="Arial" w:hAnsi="Arial" w:cs="Arial"/>
          <w:szCs w:val="20"/>
          <w:lang w:val="it-IT"/>
        </w:rPr>
        <w:t>. 2009;27(9):1477-1484.</w:t>
      </w:r>
    </w:p>
    <w:p w:rsidR="00715BAB" w:rsidRPr="0071288E" w:rsidRDefault="001D0629" w:rsidP="006E1D3B">
      <w:pPr>
        <w:ind w:left="450" w:hanging="450"/>
        <w:rPr>
          <w:rFonts w:ascii="Arial" w:hAnsi="Arial" w:cs="Arial"/>
          <w:i/>
          <w:iCs/>
        </w:rPr>
      </w:pPr>
      <w:r w:rsidRPr="0071288E">
        <w:rPr>
          <w:rFonts w:ascii="Arial" w:hAnsi="Arial" w:cs="Arial"/>
          <w:lang w:val="it-IT"/>
        </w:rPr>
        <w:t>16</w:t>
      </w:r>
      <w:r w:rsidR="00715BAB" w:rsidRPr="0071288E">
        <w:rPr>
          <w:rFonts w:ascii="Arial" w:hAnsi="Arial" w:cs="Arial"/>
          <w:lang w:val="it-IT"/>
        </w:rPr>
        <w:t>.</w:t>
      </w:r>
      <w:r w:rsidR="00715BAB" w:rsidRPr="0071288E">
        <w:rPr>
          <w:rFonts w:ascii="Arial" w:hAnsi="Arial" w:cs="Arial"/>
          <w:lang w:val="it-IT"/>
        </w:rPr>
        <w:tab/>
      </w:r>
      <w:r w:rsidR="00715BAB" w:rsidRPr="0071288E">
        <w:rPr>
          <w:rFonts w:ascii="Arial" w:hAnsi="Arial" w:cs="Arial"/>
          <w:lang w:val="sv-SE"/>
        </w:rPr>
        <w:t xml:space="preserve">De Roock, Claes B, Bernasconi D, et al. </w:t>
      </w:r>
      <w:r w:rsidR="00715BAB" w:rsidRPr="0071288E">
        <w:rPr>
          <w:rFonts w:ascii="Arial" w:hAnsi="Arial" w:cs="Arial"/>
        </w:rPr>
        <w:t xml:space="preserve">Effects of KRAS, BRAF, NRAS, and PIK3CA mutations on the efficacy of </w:t>
      </w:r>
      <w:proofErr w:type="spellStart"/>
      <w:r w:rsidR="00715BAB" w:rsidRPr="0071288E">
        <w:rPr>
          <w:rFonts w:ascii="Arial" w:hAnsi="Arial" w:cs="Arial"/>
        </w:rPr>
        <w:t>cetuximab</w:t>
      </w:r>
      <w:proofErr w:type="spellEnd"/>
      <w:r w:rsidR="00715BAB" w:rsidRPr="0071288E">
        <w:rPr>
          <w:rFonts w:ascii="Arial" w:hAnsi="Arial" w:cs="Arial"/>
        </w:rPr>
        <w:t xml:space="preserve"> plus chemotherapy in chemotherapy-refractory metastatic colorectal cancer: a retrospective consortium analysis. </w:t>
      </w:r>
      <w:proofErr w:type="gramStart"/>
      <w:r w:rsidR="00715BAB" w:rsidRPr="0071288E">
        <w:rPr>
          <w:rFonts w:ascii="Arial" w:hAnsi="Arial" w:cs="Arial"/>
          <w:i/>
          <w:iCs/>
        </w:rPr>
        <w:t xml:space="preserve">Lancet </w:t>
      </w:r>
      <w:proofErr w:type="spellStart"/>
      <w:r w:rsidR="00715BAB" w:rsidRPr="0071288E">
        <w:rPr>
          <w:rFonts w:ascii="Arial" w:hAnsi="Arial" w:cs="Arial"/>
          <w:i/>
          <w:iCs/>
        </w:rPr>
        <w:t>Oncol</w:t>
      </w:r>
      <w:proofErr w:type="spellEnd"/>
      <w:r w:rsidR="00715BAB" w:rsidRPr="0071288E">
        <w:rPr>
          <w:rFonts w:ascii="Arial" w:hAnsi="Arial" w:cs="Arial"/>
          <w:i/>
          <w:iCs/>
        </w:rPr>
        <w:t>.</w:t>
      </w:r>
      <w:proofErr w:type="gramEnd"/>
      <w:r w:rsidR="00715BAB" w:rsidRPr="0071288E">
        <w:rPr>
          <w:rFonts w:ascii="Arial" w:hAnsi="Arial" w:cs="Arial"/>
        </w:rPr>
        <w:t xml:space="preserve"> 2010</w:t>
      </w:r>
      <w:proofErr w:type="gramStart"/>
      <w:r w:rsidR="00715BAB" w:rsidRPr="0071288E">
        <w:rPr>
          <w:rFonts w:ascii="Arial" w:hAnsi="Arial" w:cs="Arial"/>
        </w:rPr>
        <w:t>;11</w:t>
      </w:r>
      <w:proofErr w:type="gramEnd"/>
      <w:r w:rsidR="00715BAB" w:rsidRPr="0071288E">
        <w:rPr>
          <w:rFonts w:ascii="Arial" w:hAnsi="Arial" w:cs="Arial"/>
        </w:rPr>
        <w:t>(8):753-762.</w:t>
      </w:r>
    </w:p>
    <w:p w:rsidR="00715BAB" w:rsidRPr="0071288E" w:rsidRDefault="001D0629" w:rsidP="006E1D3B">
      <w:pPr>
        <w:ind w:left="450" w:hanging="450"/>
        <w:rPr>
          <w:rFonts w:ascii="Arial" w:hAnsi="Arial" w:cs="Arial"/>
        </w:rPr>
      </w:pPr>
      <w:r w:rsidRPr="0071288E">
        <w:rPr>
          <w:rFonts w:ascii="Arial" w:hAnsi="Arial" w:cs="Arial"/>
        </w:rPr>
        <w:t>17</w:t>
      </w:r>
      <w:r w:rsidR="00715BAB" w:rsidRPr="0071288E">
        <w:rPr>
          <w:rFonts w:ascii="Arial" w:hAnsi="Arial" w:cs="Arial"/>
        </w:rPr>
        <w:t xml:space="preserve">. </w:t>
      </w:r>
      <w:r w:rsidR="00715BAB" w:rsidRPr="0071288E">
        <w:rPr>
          <w:rFonts w:ascii="Arial" w:hAnsi="Arial" w:cs="Arial"/>
        </w:rPr>
        <w:tab/>
        <w:t xml:space="preserve">De </w:t>
      </w:r>
      <w:proofErr w:type="spellStart"/>
      <w:r w:rsidR="00715BAB" w:rsidRPr="0071288E">
        <w:rPr>
          <w:rFonts w:ascii="Arial" w:hAnsi="Arial" w:cs="Arial"/>
        </w:rPr>
        <w:t>Roock</w:t>
      </w:r>
      <w:proofErr w:type="spellEnd"/>
      <w:r w:rsidR="00715BAB" w:rsidRPr="0071288E">
        <w:rPr>
          <w:rFonts w:ascii="Arial" w:hAnsi="Arial" w:cs="Arial"/>
        </w:rPr>
        <w:t xml:space="preserve">, De </w:t>
      </w:r>
      <w:proofErr w:type="spellStart"/>
      <w:r w:rsidR="00715BAB" w:rsidRPr="0071288E">
        <w:rPr>
          <w:rFonts w:ascii="Arial" w:hAnsi="Arial" w:cs="Arial"/>
        </w:rPr>
        <w:t>Vriendt</w:t>
      </w:r>
      <w:proofErr w:type="spellEnd"/>
      <w:r w:rsidR="00715BAB" w:rsidRPr="0071288E">
        <w:rPr>
          <w:rFonts w:ascii="Arial" w:hAnsi="Arial" w:cs="Arial"/>
        </w:rPr>
        <w:t xml:space="preserve"> V, </w:t>
      </w:r>
      <w:proofErr w:type="spellStart"/>
      <w:r w:rsidR="00715BAB" w:rsidRPr="0071288E">
        <w:rPr>
          <w:rFonts w:ascii="Arial" w:hAnsi="Arial" w:cs="Arial"/>
        </w:rPr>
        <w:t>Normanno</w:t>
      </w:r>
      <w:proofErr w:type="spellEnd"/>
      <w:r w:rsidR="00715BAB" w:rsidRPr="0071288E">
        <w:rPr>
          <w:rFonts w:ascii="Arial" w:hAnsi="Arial" w:cs="Arial"/>
        </w:rPr>
        <w:t xml:space="preserve"> N, </w:t>
      </w:r>
      <w:proofErr w:type="spellStart"/>
      <w:r w:rsidR="00715BAB" w:rsidRPr="0071288E">
        <w:rPr>
          <w:rFonts w:ascii="Arial" w:hAnsi="Arial" w:cs="Arial"/>
        </w:rPr>
        <w:t>Ciardiello</w:t>
      </w:r>
      <w:proofErr w:type="spellEnd"/>
      <w:r w:rsidR="00715BAB" w:rsidRPr="0071288E">
        <w:rPr>
          <w:rFonts w:ascii="Arial" w:hAnsi="Arial" w:cs="Arial"/>
        </w:rPr>
        <w:t xml:space="preserve"> F, </w:t>
      </w:r>
      <w:proofErr w:type="spellStart"/>
      <w:r w:rsidR="00715BAB" w:rsidRPr="0071288E">
        <w:rPr>
          <w:rFonts w:ascii="Arial" w:hAnsi="Arial" w:cs="Arial"/>
        </w:rPr>
        <w:t>Tejpar</w:t>
      </w:r>
      <w:proofErr w:type="spellEnd"/>
      <w:r w:rsidR="00715BAB" w:rsidRPr="0071288E">
        <w:rPr>
          <w:rFonts w:ascii="Arial" w:hAnsi="Arial" w:cs="Arial"/>
        </w:rPr>
        <w:t xml:space="preserve"> S. KRAS, BRAF, PIK3CA, and PTEN mutations: implications for targeted therapies in metastatic colorectal cancer. </w:t>
      </w:r>
      <w:proofErr w:type="gramStart"/>
      <w:r w:rsidR="00715BAB" w:rsidRPr="0071288E">
        <w:rPr>
          <w:rFonts w:ascii="Arial" w:hAnsi="Arial" w:cs="Arial"/>
          <w:i/>
          <w:iCs/>
        </w:rPr>
        <w:t xml:space="preserve">Lancet </w:t>
      </w:r>
      <w:proofErr w:type="spellStart"/>
      <w:r w:rsidR="00715BAB" w:rsidRPr="0071288E">
        <w:rPr>
          <w:rFonts w:ascii="Arial" w:hAnsi="Arial" w:cs="Arial"/>
          <w:i/>
          <w:iCs/>
        </w:rPr>
        <w:t>Oncol</w:t>
      </w:r>
      <w:proofErr w:type="spellEnd"/>
      <w:r w:rsidR="00715BAB" w:rsidRPr="0071288E">
        <w:rPr>
          <w:rFonts w:ascii="Arial" w:hAnsi="Arial" w:cs="Arial"/>
          <w:i/>
          <w:iCs/>
        </w:rPr>
        <w:t>.</w:t>
      </w:r>
      <w:proofErr w:type="gramEnd"/>
      <w:r w:rsidR="00715BAB" w:rsidRPr="0071288E">
        <w:rPr>
          <w:rFonts w:ascii="Arial" w:hAnsi="Arial" w:cs="Arial"/>
        </w:rPr>
        <w:t xml:space="preserve"> 2011</w:t>
      </w:r>
      <w:proofErr w:type="gramStart"/>
      <w:r w:rsidR="00715BAB" w:rsidRPr="0071288E">
        <w:rPr>
          <w:rFonts w:ascii="Arial" w:hAnsi="Arial" w:cs="Arial"/>
        </w:rPr>
        <w:t>;12</w:t>
      </w:r>
      <w:proofErr w:type="gramEnd"/>
      <w:r w:rsidR="00715BAB" w:rsidRPr="0071288E">
        <w:rPr>
          <w:rFonts w:ascii="Arial" w:hAnsi="Arial" w:cs="Arial"/>
        </w:rPr>
        <w:t>(6):594-603.</w:t>
      </w:r>
    </w:p>
    <w:p w:rsidR="00715BAB" w:rsidRPr="0071288E" w:rsidRDefault="001D0629" w:rsidP="006E1D3B">
      <w:pPr>
        <w:ind w:left="450" w:hanging="450"/>
        <w:rPr>
          <w:rFonts w:ascii="Arial" w:hAnsi="Arial" w:cs="Arial"/>
        </w:rPr>
      </w:pPr>
      <w:r w:rsidRPr="0071288E">
        <w:rPr>
          <w:rFonts w:ascii="Arial" w:hAnsi="Arial" w:cs="Arial"/>
          <w:shd w:val="clear" w:color="auto" w:fill="FFFFFF"/>
        </w:rPr>
        <w:t>18</w:t>
      </w:r>
      <w:r w:rsidR="00715BAB" w:rsidRPr="0071288E">
        <w:rPr>
          <w:rFonts w:ascii="Arial" w:hAnsi="Arial" w:cs="Arial"/>
          <w:shd w:val="clear" w:color="auto" w:fill="FFFFFF"/>
        </w:rPr>
        <w:t>.</w:t>
      </w:r>
      <w:r w:rsidR="00715BAB" w:rsidRPr="0071288E">
        <w:rPr>
          <w:rFonts w:ascii="Arial" w:hAnsi="Arial" w:cs="Arial"/>
          <w:shd w:val="clear" w:color="auto" w:fill="FFFFFF"/>
        </w:rPr>
        <w:tab/>
      </w:r>
      <w:proofErr w:type="spellStart"/>
      <w:r w:rsidR="00715BAB" w:rsidRPr="0071288E">
        <w:rPr>
          <w:rFonts w:ascii="Arial" w:hAnsi="Arial" w:cs="Arial"/>
          <w:shd w:val="clear" w:color="auto" w:fill="FFFFFF"/>
        </w:rPr>
        <w:t>Prenen</w:t>
      </w:r>
      <w:proofErr w:type="spellEnd"/>
      <w:r w:rsidR="00715BAB" w:rsidRPr="0071288E">
        <w:rPr>
          <w:rFonts w:ascii="Arial" w:hAnsi="Arial" w:cs="Arial"/>
          <w:shd w:val="clear" w:color="auto" w:fill="FFFFFF"/>
        </w:rPr>
        <w:t xml:space="preserve"> H, De </w:t>
      </w:r>
      <w:proofErr w:type="spellStart"/>
      <w:r w:rsidR="00715BAB" w:rsidRPr="0071288E">
        <w:rPr>
          <w:rFonts w:ascii="Arial" w:hAnsi="Arial" w:cs="Arial"/>
          <w:shd w:val="clear" w:color="auto" w:fill="FFFFFF"/>
        </w:rPr>
        <w:t>Schutter</w:t>
      </w:r>
      <w:proofErr w:type="spellEnd"/>
      <w:r w:rsidR="00715BAB" w:rsidRPr="0071288E">
        <w:rPr>
          <w:rFonts w:ascii="Arial" w:hAnsi="Arial" w:cs="Arial"/>
          <w:shd w:val="clear" w:color="auto" w:fill="FFFFFF"/>
        </w:rPr>
        <w:t xml:space="preserve"> J, Jacobs B, et al.  PIK3CA mutations are not a major determinant of resistance to the epidermal growth factor receptor inhibitor </w:t>
      </w:r>
      <w:proofErr w:type="spellStart"/>
      <w:r w:rsidR="00715BAB" w:rsidRPr="0071288E">
        <w:rPr>
          <w:rFonts w:ascii="Arial" w:hAnsi="Arial" w:cs="Arial"/>
          <w:shd w:val="clear" w:color="auto" w:fill="FFFFFF"/>
        </w:rPr>
        <w:t>cetuximab</w:t>
      </w:r>
      <w:proofErr w:type="spellEnd"/>
      <w:r w:rsidR="00715BAB" w:rsidRPr="0071288E">
        <w:rPr>
          <w:rFonts w:ascii="Arial" w:hAnsi="Arial" w:cs="Arial"/>
          <w:shd w:val="clear" w:color="auto" w:fill="FFFFFF"/>
        </w:rPr>
        <w:t xml:space="preserve"> in metastatic colorectal cancer.  </w:t>
      </w:r>
      <w:proofErr w:type="spellStart"/>
      <w:r w:rsidR="00715BAB" w:rsidRPr="0071288E">
        <w:rPr>
          <w:rFonts w:ascii="Arial" w:hAnsi="Arial" w:cs="Arial"/>
          <w:i/>
          <w:iCs/>
          <w:shd w:val="clear" w:color="auto" w:fill="FFFFFF"/>
        </w:rPr>
        <w:t>Clin</w:t>
      </w:r>
      <w:proofErr w:type="spellEnd"/>
      <w:r w:rsidR="00715BAB" w:rsidRPr="0071288E">
        <w:rPr>
          <w:rFonts w:ascii="Arial" w:hAnsi="Arial" w:cs="Arial"/>
          <w:i/>
          <w:iCs/>
          <w:shd w:val="clear" w:color="auto" w:fill="FFFFFF"/>
        </w:rPr>
        <w:t xml:space="preserve"> Cancer Res.</w:t>
      </w:r>
      <w:r w:rsidR="00715BAB" w:rsidRPr="0071288E">
        <w:rPr>
          <w:rFonts w:ascii="Arial" w:hAnsi="Arial" w:cs="Arial"/>
          <w:shd w:val="clear" w:color="auto" w:fill="FFFFFF"/>
        </w:rPr>
        <w:t xml:space="preserve"> 2009</w:t>
      </w:r>
      <w:proofErr w:type="gramStart"/>
      <w:r w:rsidR="00715BAB" w:rsidRPr="0071288E">
        <w:rPr>
          <w:rFonts w:ascii="Arial" w:hAnsi="Arial" w:cs="Arial"/>
          <w:shd w:val="clear" w:color="auto" w:fill="FFFFFF"/>
        </w:rPr>
        <w:t>;15</w:t>
      </w:r>
      <w:proofErr w:type="gramEnd"/>
      <w:r w:rsidR="00715BAB" w:rsidRPr="0071288E">
        <w:rPr>
          <w:rFonts w:ascii="Arial" w:hAnsi="Arial" w:cs="Arial"/>
          <w:shd w:val="clear" w:color="auto" w:fill="FFFFFF"/>
        </w:rPr>
        <w:t>(9):3184-3188.</w:t>
      </w:r>
    </w:p>
    <w:p w:rsidR="00715BAB" w:rsidRPr="0071288E" w:rsidRDefault="001D0629" w:rsidP="006E1D3B">
      <w:pPr>
        <w:ind w:left="450" w:hanging="450"/>
        <w:rPr>
          <w:rFonts w:ascii="Arial" w:hAnsi="Arial" w:cs="Arial"/>
          <w:lang w:val="it-IT"/>
        </w:rPr>
      </w:pPr>
      <w:r w:rsidRPr="0071288E">
        <w:rPr>
          <w:rFonts w:ascii="Arial" w:hAnsi="Arial" w:cs="Arial"/>
          <w:color w:val="000000"/>
          <w:shd w:val="clear" w:color="auto" w:fill="FFFFFF"/>
        </w:rPr>
        <w:t>19</w:t>
      </w:r>
      <w:r w:rsidR="00715BAB" w:rsidRPr="0071288E">
        <w:rPr>
          <w:rFonts w:ascii="Arial" w:hAnsi="Arial" w:cs="Arial"/>
          <w:color w:val="000000"/>
          <w:shd w:val="clear" w:color="auto" w:fill="FFFFFF"/>
        </w:rPr>
        <w:t>.</w:t>
      </w:r>
      <w:r w:rsidR="00715BAB" w:rsidRPr="0071288E">
        <w:rPr>
          <w:rFonts w:ascii="Arial" w:hAnsi="Arial" w:cs="Arial"/>
          <w:color w:val="000000"/>
          <w:shd w:val="clear" w:color="auto" w:fill="FFFFFF"/>
        </w:rPr>
        <w:tab/>
        <w:t>Laurent-</w:t>
      </w:r>
      <w:proofErr w:type="spellStart"/>
      <w:r w:rsidR="00715BAB" w:rsidRPr="0071288E">
        <w:rPr>
          <w:rFonts w:ascii="Arial" w:hAnsi="Arial" w:cs="Arial"/>
          <w:color w:val="000000"/>
          <w:shd w:val="clear" w:color="auto" w:fill="FFFFFF"/>
        </w:rPr>
        <w:t>Puig</w:t>
      </w:r>
      <w:proofErr w:type="spellEnd"/>
      <w:r w:rsidR="00715BAB" w:rsidRPr="0071288E">
        <w:rPr>
          <w:rFonts w:ascii="Arial" w:hAnsi="Arial" w:cs="Arial"/>
          <w:color w:val="000000"/>
          <w:shd w:val="clear" w:color="auto" w:fill="FFFFFF"/>
        </w:rPr>
        <w:t xml:space="preserve"> P, </w:t>
      </w:r>
      <w:proofErr w:type="spellStart"/>
      <w:r w:rsidR="00715BAB" w:rsidRPr="0071288E">
        <w:rPr>
          <w:rFonts w:ascii="Arial" w:hAnsi="Arial" w:cs="Arial"/>
          <w:color w:val="000000"/>
          <w:shd w:val="clear" w:color="auto" w:fill="FFFFFF"/>
        </w:rPr>
        <w:t>Cayre</w:t>
      </w:r>
      <w:proofErr w:type="spellEnd"/>
      <w:r w:rsidR="00715BAB" w:rsidRPr="0071288E">
        <w:rPr>
          <w:rFonts w:ascii="Arial" w:hAnsi="Arial" w:cs="Arial"/>
          <w:color w:val="000000"/>
          <w:shd w:val="clear" w:color="auto" w:fill="FFFFFF"/>
        </w:rPr>
        <w:t xml:space="preserve"> A, </w:t>
      </w:r>
      <w:proofErr w:type="spellStart"/>
      <w:r w:rsidR="00715BAB" w:rsidRPr="0071288E">
        <w:rPr>
          <w:rFonts w:ascii="Arial" w:hAnsi="Arial" w:cs="Arial"/>
          <w:color w:val="000000"/>
          <w:shd w:val="clear" w:color="auto" w:fill="FFFFFF"/>
        </w:rPr>
        <w:t>Manceau</w:t>
      </w:r>
      <w:proofErr w:type="spellEnd"/>
      <w:r w:rsidR="00715BAB" w:rsidRPr="0071288E">
        <w:rPr>
          <w:rFonts w:ascii="Arial" w:hAnsi="Arial" w:cs="Arial"/>
          <w:color w:val="000000"/>
          <w:shd w:val="clear" w:color="auto" w:fill="FFFFFF"/>
        </w:rPr>
        <w:t xml:space="preserve"> G, et al.  </w:t>
      </w:r>
      <w:proofErr w:type="gramStart"/>
      <w:r w:rsidR="00715BAB" w:rsidRPr="0071288E">
        <w:rPr>
          <w:rFonts w:ascii="Arial" w:hAnsi="Arial" w:cs="Arial"/>
          <w:color w:val="000000"/>
          <w:shd w:val="clear" w:color="auto" w:fill="FFFFFF"/>
        </w:rPr>
        <w:t xml:space="preserve">Analysis of PTEN, BRAF, and EGFR status in determining benefit from </w:t>
      </w:r>
      <w:proofErr w:type="spellStart"/>
      <w:r w:rsidR="00715BAB" w:rsidRPr="0071288E">
        <w:rPr>
          <w:rFonts w:ascii="Arial" w:hAnsi="Arial" w:cs="Arial"/>
          <w:color w:val="000000"/>
          <w:shd w:val="clear" w:color="auto" w:fill="FFFFFF"/>
        </w:rPr>
        <w:t>cetuximab</w:t>
      </w:r>
      <w:proofErr w:type="spellEnd"/>
      <w:r w:rsidR="00715BAB" w:rsidRPr="0071288E">
        <w:rPr>
          <w:rFonts w:ascii="Arial" w:hAnsi="Arial" w:cs="Arial"/>
          <w:color w:val="000000"/>
          <w:shd w:val="clear" w:color="auto" w:fill="FFFFFF"/>
        </w:rPr>
        <w:t xml:space="preserve"> therapy in wild-type KRAS metastatic colon cancer.</w:t>
      </w:r>
      <w:proofErr w:type="gramEnd"/>
      <w:r w:rsidR="00715BAB" w:rsidRPr="0071288E">
        <w:rPr>
          <w:rFonts w:ascii="Arial" w:hAnsi="Arial" w:cs="Arial"/>
          <w:color w:val="000000"/>
          <w:shd w:val="clear" w:color="auto" w:fill="FFFFFF"/>
        </w:rPr>
        <w:t xml:space="preserve"> </w:t>
      </w:r>
      <w:r w:rsidR="00715BAB" w:rsidRPr="0071288E">
        <w:rPr>
          <w:rFonts w:ascii="Arial" w:hAnsi="Arial" w:cs="Arial"/>
          <w:i/>
          <w:iCs/>
          <w:color w:val="000000"/>
          <w:shd w:val="clear" w:color="auto" w:fill="FFFFFF"/>
          <w:lang w:val="it-IT"/>
        </w:rPr>
        <w:t>J Clin Oncol</w:t>
      </w:r>
      <w:r w:rsidR="00715BAB" w:rsidRPr="0071288E">
        <w:rPr>
          <w:rFonts w:ascii="Arial" w:hAnsi="Arial" w:cs="Arial"/>
          <w:color w:val="000000"/>
          <w:shd w:val="clear" w:color="auto" w:fill="FFFFFF"/>
          <w:lang w:val="it-IT"/>
        </w:rPr>
        <w:t>. 2009;27(35):5924-5930.</w:t>
      </w:r>
    </w:p>
    <w:p w:rsidR="00715BAB" w:rsidRPr="0071288E" w:rsidRDefault="001D0629" w:rsidP="006E1D3B">
      <w:pPr>
        <w:ind w:left="450" w:hanging="450"/>
        <w:rPr>
          <w:rFonts w:ascii="Arial" w:hAnsi="Arial" w:cs="Arial"/>
          <w:color w:val="000000"/>
          <w:shd w:val="clear" w:color="auto" w:fill="FFFFFF"/>
          <w:lang w:val="it-IT"/>
        </w:rPr>
      </w:pPr>
      <w:r w:rsidRPr="0071288E">
        <w:rPr>
          <w:rFonts w:ascii="Arial" w:hAnsi="Arial" w:cs="Arial"/>
          <w:lang w:val="it-IT"/>
        </w:rPr>
        <w:t>20</w:t>
      </w:r>
      <w:r w:rsidR="00715BAB" w:rsidRPr="0071288E">
        <w:rPr>
          <w:rFonts w:ascii="Arial" w:hAnsi="Arial" w:cs="Arial"/>
          <w:lang w:val="it-IT"/>
        </w:rPr>
        <w:t>.</w:t>
      </w:r>
      <w:r w:rsidR="00715BAB" w:rsidRPr="0071288E">
        <w:rPr>
          <w:rFonts w:ascii="Arial" w:hAnsi="Arial" w:cs="Arial"/>
          <w:lang w:val="it-IT"/>
        </w:rPr>
        <w:tab/>
      </w:r>
      <w:r w:rsidR="00715BAB" w:rsidRPr="0071288E">
        <w:rPr>
          <w:rFonts w:ascii="Arial" w:hAnsi="Arial" w:cs="Arial"/>
          <w:color w:val="000000"/>
          <w:shd w:val="clear" w:color="auto" w:fill="FFFFFF"/>
          <w:lang w:val="it-IT"/>
        </w:rPr>
        <w:t xml:space="preserve">Frattini M, Saletti P, Romagnani E, et al. </w:t>
      </w:r>
      <w:r w:rsidR="00715BAB" w:rsidRPr="0071288E">
        <w:rPr>
          <w:rFonts w:ascii="Arial" w:hAnsi="Arial" w:cs="Arial"/>
          <w:color w:val="000000"/>
          <w:shd w:val="clear" w:color="auto" w:fill="FFFFFF"/>
        </w:rPr>
        <w:t xml:space="preserve">PTEN loss of expression predicts </w:t>
      </w:r>
      <w:proofErr w:type="spellStart"/>
      <w:r w:rsidR="00715BAB" w:rsidRPr="0071288E">
        <w:rPr>
          <w:rFonts w:ascii="Arial" w:hAnsi="Arial" w:cs="Arial"/>
          <w:color w:val="000000"/>
          <w:shd w:val="clear" w:color="auto" w:fill="FFFFFF"/>
        </w:rPr>
        <w:t>cetuximab</w:t>
      </w:r>
      <w:proofErr w:type="spellEnd"/>
      <w:r w:rsidR="00715BAB" w:rsidRPr="0071288E">
        <w:rPr>
          <w:rFonts w:ascii="Arial" w:hAnsi="Arial" w:cs="Arial"/>
          <w:color w:val="000000"/>
          <w:shd w:val="clear" w:color="auto" w:fill="FFFFFF"/>
        </w:rPr>
        <w:t xml:space="preserve"> efficacy in metastatic colorectal cancer patients. </w:t>
      </w:r>
      <w:r w:rsidR="00715BAB" w:rsidRPr="0071288E">
        <w:rPr>
          <w:rStyle w:val="apple-converted-space"/>
          <w:rFonts w:ascii="Arial" w:hAnsi="Arial" w:cs="Arial"/>
          <w:color w:val="000000"/>
          <w:shd w:val="clear" w:color="auto" w:fill="FFFFFF"/>
        </w:rPr>
        <w:t> </w:t>
      </w:r>
      <w:r w:rsidR="00715BAB" w:rsidRPr="0071288E">
        <w:rPr>
          <w:rFonts w:ascii="Arial" w:hAnsi="Arial" w:cs="Arial"/>
          <w:i/>
          <w:iCs/>
          <w:color w:val="000000"/>
          <w:shd w:val="clear" w:color="auto" w:fill="FFFFFF"/>
          <w:lang w:val="it-IT"/>
        </w:rPr>
        <w:t>Br J Cancer</w:t>
      </w:r>
      <w:r w:rsidR="00715BAB" w:rsidRPr="0071288E">
        <w:rPr>
          <w:rFonts w:ascii="Arial" w:hAnsi="Arial" w:cs="Arial"/>
          <w:color w:val="000000"/>
          <w:shd w:val="clear" w:color="auto" w:fill="FFFFFF"/>
          <w:lang w:val="it-IT"/>
        </w:rPr>
        <w:t>. 2007;97(8):1139-1145.</w:t>
      </w:r>
    </w:p>
    <w:p w:rsidR="00715BAB" w:rsidRPr="0071288E" w:rsidRDefault="001D0629" w:rsidP="006E1D3B">
      <w:pPr>
        <w:ind w:left="450" w:hanging="450"/>
        <w:rPr>
          <w:rFonts w:ascii="Arial" w:hAnsi="Arial" w:cs="Arial"/>
          <w:color w:val="000000"/>
          <w:shd w:val="clear" w:color="auto" w:fill="FFFFFF"/>
        </w:rPr>
      </w:pPr>
      <w:r w:rsidRPr="0071288E">
        <w:rPr>
          <w:rFonts w:ascii="Arial" w:hAnsi="Arial" w:cs="Arial"/>
          <w:color w:val="000000"/>
          <w:shd w:val="clear" w:color="auto" w:fill="FFFFFF"/>
          <w:lang w:val="it-IT"/>
        </w:rPr>
        <w:t>21</w:t>
      </w:r>
      <w:r w:rsidR="00715BAB" w:rsidRPr="0071288E">
        <w:rPr>
          <w:rFonts w:ascii="Arial" w:hAnsi="Arial" w:cs="Arial"/>
          <w:color w:val="000000"/>
          <w:shd w:val="clear" w:color="auto" w:fill="FFFFFF"/>
          <w:lang w:val="it-IT"/>
        </w:rPr>
        <w:t>.</w:t>
      </w:r>
      <w:r w:rsidR="00715BAB" w:rsidRPr="0071288E">
        <w:rPr>
          <w:rFonts w:ascii="Arial" w:hAnsi="Arial" w:cs="Arial"/>
          <w:color w:val="000000"/>
          <w:shd w:val="clear" w:color="auto" w:fill="FFFFFF"/>
          <w:lang w:val="it-IT"/>
        </w:rPr>
        <w:tab/>
        <w:t xml:space="preserve">Loupakis F, Pollina L, Stasi I, et al. </w:t>
      </w:r>
      <w:proofErr w:type="gramStart"/>
      <w:r w:rsidR="00715BAB" w:rsidRPr="0071288E">
        <w:rPr>
          <w:rFonts w:ascii="Arial" w:hAnsi="Arial" w:cs="Arial"/>
          <w:color w:val="000000"/>
          <w:shd w:val="clear" w:color="auto" w:fill="FFFFFF"/>
        </w:rPr>
        <w:t xml:space="preserve">PTEN expression and KRAS mutations on primary tumors and metastases in the prediction of benefit from </w:t>
      </w:r>
      <w:proofErr w:type="spellStart"/>
      <w:r w:rsidR="00715BAB" w:rsidRPr="0071288E">
        <w:rPr>
          <w:rFonts w:ascii="Arial" w:hAnsi="Arial" w:cs="Arial"/>
          <w:color w:val="000000"/>
          <w:shd w:val="clear" w:color="auto" w:fill="FFFFFF"/>
        </w:rPr>
        <w:t>cetuximab</w:t>
      </w:r>
      <w:proofErr w:type="spellEnd"/>
      <w:r w:rsidR="00715BAB" w:rsidRPr="0071288E">
        <w:rPr>
          <w:rFonts w:ascii="Arial" w:hAnsi="Arial" w:cs="Arial"/>
          <w:color w:val="000000"/>
          <w:shd w:val="clear" w:color="auto" w:fill="FFFFFF"/>
        </w:rPr>
        <w:t xml:space="preserve"> plus irinotecan for patients with metastatic colorectal cancer.</w:t>
      </w:r>
      <w:proofErr w:type="gramEnd"/>
      <w:r w:rsidR="00715BAB" w:rsidRPr="0071288E">
        <w:rPr>
          <w:rFonts w:ascii="Arial" w:hAnsi="Arial" w:cs="Arial"/>
          <w:color w:val="000000"/>
          <w:shd w:val="clear" w:color="auto" w:fill="FFFFFF"/>
        </w:rPr>
        <w:t xml:space="preserve"> </w:t>
      </w:r>
      <w:proofErr w:type="gramStart"/>
      <w:r w:rsidR="00715BAB" w:rsidRPr="0071288E">
        <w:rPr>
          <w:rFonts w:ascii="Arial" w:hAnsi="Arial" w:cs="Arial"/>
          <w:i/>
          <w:iCs/>
          <w:color w:val="000000"/>
          <w:shd w:val="clear" w:color="auto" w:fill="FFFFFF"/>
        </w:rPr>
        <w:t xml:space="preserve">J </w:t>
      </w:r>
      <w:proofErr w:type="spellStart"/>
      <w:r w:rsidR="00715BAB" w:rsidRPr="0071288E">
        <w:rPr>
          <w:rFonts w:ascii="Arial" w:hAnsi="Arial" w:cs="Arial"/>
          <w:i/>
          <w:iCs/>
          <w:color w:val="000000"/>
          <w:shd w:val="clear" w:color="auto" w:fill="FFFFFF"/>
        </w:rPr>
        <w:t>Clin</w:t>
      </w:r>
      <w:proofErr w:type="spellEnd"/>
      <w:r w:rsidR="00715BAB" w:rsidRPr="0071288E">
        <w:rPr>
          <w:rFonts w:ascii="Arial" w:hAnsi="Arial" w:cs="Arial"/>
          <w:i/>
          <w:iCs/>
          <w:color w:val="000000"/>
          <w:shd w:val="clear" w:color="auto" w:fill="FFFFFF"/>
        </w:rPr>
        <w:t xml:space="preserve"> </w:t>
      </w:r>
      <w:proofErr w:type="spellStart"/>
      <w:r w:rsidR="00715BAB" w:rsidRPr="0071288E">
        <w:rPr>
          <w:rFonts w:ascii="Arial" w:hAnsi="Arial" w:cs="Arial"/>
          <w:i/>
          <w:iCs/>
          <w:color w:val="000000"/>
          <w:shd w:val="clear" w:color="auto" w:fill="FFFFFF"/>
        </w:rPr>
        <w:t>Oncol</w:t>
      </w:r>
      <w:proofErr w:type="spellEnd"/>
      <w:r w:rsidR="00715BAB" w:rsidRPr="0071288E">
        <w:rPr>
          <w:rFonts w:ascii="Arial" w:hAnsi="Arial" w:cs="Arial"/>
          <w:color w:val="000000"/>
          <w:shd w:val="clear" w:color="auto" w:fill="FFFFFF"/>
        </w:rPr>
        <w:t>.</w:t>
      </w:r>
      <w:proofErr w:type="gramEnd"/>
      <w:r w:rsidR="00715BAB" w:rsidRPr="0071288E">
        <w:rPr>
          <w:rFonts w:ascii="Arial" w:hAnsi="Arial" w:cs="Arial"/>
          <w:color w:val="000000"/>
          <w:shd w:val="clear" w:color="auto" w:fill="FFFFFF"/>
        </w:rPr>
        <w:t xml:space="preserve"> 2009; 27(16):2622-2629.</w:t>
      </w:r>
    </w:p>
    <w:p w:rsidR="00715BAB" w:rsidRPr="0071288E" w:rsidRDefault="001D0629" w:rsidP="006E1D3B">
      <w:pPr>
        <w:ind w:left="450" w:hanging="450"/>
        <w:rPr>
          <w:rFonts w:ascii="Arial" w:hAnsi="Arial" w:cs="Arial"/>
          <w:color w:val="000000"/>
          <w:shd w:val="clear" w:color="auto" w:fill="FFFFFF"/>
        </w:rPr>
      </w:pPr>
      <w:r w:rsidRPr="0071288E">
        <w:rPr>
          <w:rFonts w:ascii="Arial" w:hAnsi="Arial" w:cs="Arial"/>
          <w:color w:val="000000"/>
          <w:shd w:val="clear" w:color="auto" w:fill="FFFFFF"/>
          <w:lang w:val="it-IT"/>
        </w:rPr>
        <w:t>22</w:t>
      </w:r>
      <w:r w:rsidR="00715BAB" w:rsidRPr="0071288E">
        <w:rPr>
          <w:rFonts w:ascii="Arial" w:hAnsi="Arial" w:cs="Arial"/>
          <w:color w:val="000000"/>
          <w:shd w:val="clear" w:color="auto" w:fill="FFFFFF"/>
          <w:lang w:val="it-IT"/>
        </w:rPr>
        <w:t>.</w:t>
      </w:r>
      <w:r w:rsidR="00715BAB" w:rsidRPr="0071288E">
        <w:rPr>
          <w:rFonts w:ascii="Arial" w:hAnsi="Arial" w:cs="Arial"/>
          <w:color w:val="000000"/>
          <w:shd w:val="clear" w:color="auto" w:fill="FFFFFF"/>
          <w:lang w:val="it-IT"/>
        </w:rPr>
        <w:tab/>
        <w:t xml:space="preserve">Sartore-Bianchi A, Di Nicolantonio F, Nichelatti M, et al. </w:t>
      </w:r>
      <w:proofErr w:type="gramStart"/>
      <w:r w:rsidR="00715BAB" w:rsidRPr="0071288E">
        <w:rPr>
          <w:rFonts w:ascii="Arial" w:hAnsi="Arial" w:cs="Arial"/>
          <w:color w:val="000000"/>
          <w:shd w:val="clear" w:color="auto" w:fill="FFFFFF"/>
        </w:rPr>
        <w:t>Multi-determinants analysis of molecular alterations for predicting clinical benefit to EGFR-targeted monoclonal antibodies in colorectal cancer.</w:t>
      </w:r>
      <w:proofErr w:type="gramEnd"/>
      <w:r w:rsidR="00715BAB" w:rsidRPr="0071288E">
        <w:rPr>
          <w:rFonts w:ascii="Arial" w:hAnsi="Arial" w:cs="Arial"/>
          <w:color w:val="000000"/>
          <w:shd w:val="clear" w:color="auto" w:fill="FFFFFF"/>
        </w:rPr>
        <w:t xml:space="preserve"> </w:t>
      </w:r>
      <w:proofErr w:type="spellStart"/>
      <w:proofErr w:type="gramStart"/>
      <w:r w:rsidR="00715BAB" w:rsidRPr="0071288E">
        <w:rPr>
          <w:rFonts w:ascii="Arial" w:hAnsi="Arial" w:cs="Arial"/>
          <w:i/>
          <w:iCs/>
          <w:color w:val="000000"/>
          <w:shd w:val="clear" w:color="auto" w:fill="FFFFFF"/>
        </w:rPr>
        <w:t>PLoS</w:t>
      </w:r>
      <w:proofErr w:type="spellEnd"/>
      <w:r w:rsidR="00715BAB" w:rsidRPr="0071288E">
        <w:rPr>
          <w:rFonts w:ascii="Arial" w:hAnsi="Arial" w:cs="Arial"/>
          <w:i/>
          <w:iCs/>
          <w:color w:val="000000"/>
          <w:shd w:val="clear" w:color="auto" w:fill="FFFFFF"/>
        </w:rPr>
        <w:t xml:space="preserve"> One</w:t>
      </w:r>
      <w:r w:rsidR="00715BAB" w:rsidRPr="0071288E">
        <w:rPr>
          <w:rFonts w:ascii="Arial" w:hAnsi="Arial" w:cs="Arial"/>
          <w:color w:val="000000"/>
          <w:shd w:val="clear" w:color="auto" w:fill="FFFFFF"/>
        </w:rPr>
        <w:t>.</w:t>
      </w:r>
      <w:proofErr w:type="gramEnd"/>
      <w:r w:rsidR="00715BAB" w:rsidRPr="0071288E">
        <w:rPr>
          <w:rFonts w:ascii="Arial" w:hAnsi="Arial" w:cs="Arial"/>
          <w:color w:val="000000"/>
          <w:shd w:val="clear" w:color="auto" w:fill="FFFFFF"/>
        </w:rPr>
        <w:t xml:space="preserve"> 2009</w:t>
      </w:r>
      <w:proofErr w:type="gramStart"/>
      <w:r w:rsidR="00715BAB" w:rsidRPr="0071288E">
        <w:rPr>
          <w:rFonts w:ascii="Arial" w:hAnsi="Arial" w:cs="Arial"/>
          <w:color w:val="000000"/>
          <w:shd w:val="clear" w:color="auto" w:fill="FFFFFF"/>
        </w:rPr>
        <w:t>;4</w:t>
      </w:r>
      <w:proofErr w:type="gramEnd"/>
      <w:r w:rsidR="00715BAB" w:rsidRPr="0071288E">
        <w:rPr>
          <w:rFonts w:ascii="Arial" w:hAnsi="Arial" w:cs="Arial"/>
          <w:color w:val="000000"/>
          <w:shd w:val="clear" w:color="auto" w:fill="FFFFFF"/>
        </w:rPr>
        <w:t>(10):e7287.</w:t>
      </w:r>
    </w:p>
    <w:p w:rsidR="00715BAB" w:rsidRPr="0071288E" w:rsidRDefault="00715BAB" w:rsidP="006E1D3B">
      <w:pPr>
        <w:rPr>
          <w:rFonts w:ascii="Arial" w:hAnsi="Arial" w:cs="Arial"/>
        </w:rPr>
      </w:pPr>
    </w:p>
    <w:sectPr w:rsidR="00715BAB" w:rsidRPr="0071288E" w:rsidSect="00712B36">
      <w:headerReference w:type="default" r:id="rId22"/>
      <w:footerReference w:type="default" r:id="rId2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FF2" w:rsidRDefault="00503FF2">
      <w:r>
        <w:separator/>
      </w:r>
    </w:p>
  </w:endnote>
  <w:endnote w:type="continuationSeparator" w:id="0">
    <w:p w:rsidR="00503FF2" w:rsidRDefault="00503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Gothi">
    <w:altName w:val="MS Gothic"/>
    <w:panose1 w:val="00000000000000000000"/>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Default="003D3972">
    <w:pPr>
      <w:pStyle w:val="Footer"/>
      <w:framePr w:wrap="around" w:vAnchor="text" w:hAnchor="margin" w:xAlign="right" w:y="1"/>
      <w:rPr>
        <w:rStyle w:val="PageNumber"/>
      </w:rPr>
    </w:pPr>
    <w:r>
      <w:rPr>
        <w:rStyle w:val="PageNumber"/>
      </w:rPr>
      <w:fldChar w:fldCharType="begin"/>
    </w:r>
    <w:r w:rsidR="00503FF2">
      <w:rPr>
        <w:rStyle w:val="PageNumber"/>
      </w:rPr>
      <w:instrText xml:space="preserve">PAGE  </w:instrText>
    </w:r>
    <w:r>
      <w:rPr>
        <w:rStyle w:val="PageNumber"/>
      </w:rPr>
      <w:fldChar w:fldCharType="end"/>
    </w:r>
  </w:p>
  <w:p w:rsidR="00503FF2" w:rsidRDefault="00503F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Default="003D3972">
    <w:pPr>
      <w:pStyle w:val="Footer"/>
      <w:framePr w:wrap="around" w:vAnchor="text" w:hAnchor="margin" w:xAlign="right" w:y="1"/>
      <w:rPr>
        <w:rStyle w:val="PageNumber"/>
        <w:szCs w:val="20"/>
      </w:rPr>
    </w:pPr>
    <w:r>
      <w:rPr>
        <w:rStyle w:val="PageNumber"/>
        <w:szCs w:val="20"/>
      </w:rPr>
      <w:fldChar w:fldCharType="begin"/>
    </w:r>
    <w:r w:rsidR="00503FF2">
      <w:rPr>
        <w:rStyle w:val="PageNumber"/>
        <w:szCs w:val="20"/>
      </w:rPr>
      <w:instrText xml:space="preserve">PAGE  </w:instrText>
    </w:r>
    <w:r>
      <w:rPr>
        <w:rStyle w:val="PageNumber"/>
        <w:szCs w:val="20"/>
      </w:rPr>
      <w:fldChar w:fldCharType="separate"/>
    </w:r>
    <w:r w:rsidR="00C7042C">
      <w:rPr>
        <w:rStyle w:val="PageNumber"/>
        <w:noProof/>
        <w:szCs w:val="20"/>
      </w:rPr>
      <w:t>2</w:t>
    </w:r>
    <w:r>
      <w:rPr>
        <w:rStyle w:val="PageNumber"/>
        <w:szCs w:val="20"/>
      </w:rPr>
      <w:fldChar w:fldCharType="end"/>
    </w:r>
  </w:p>
  <w:p w:rsidR="00503FF2" w:rsidRDefault="00503FF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Default="003D3972">
    <w:pPr>
      <w:pStyle w:val="Footer"/>
      <w:framePr w:wrap="around" w:vAnchor="text" w:hAnchor="margin" w:xAlign="right" w:y="1"/>
      <w:rPr>
        <w:rStyle w:val="PageNumber"/>
      </w:rPr>
    </w:pPr>
    <w:r>
      <w:rPr>
        <w:rStyle w:val="PageNumber"/>
      </w:rPr>
      <w:fldChar w:fldCharType="begin"/>
    </w:r>
    <w:r w:rsidR="00503FF2">
      <w:rPr>
        <w:rStyle w:val="PageNumber"/>
      </w:rPr>
      <w:instrText xml:space="preserve">PAGE  </w:instrText>
    </w:r>
    <w:r>
      <w:rPr>
        <w:rStyle w:val="PageNumber"/>
      </w:rPr>
      <w:fldChar w:fldCharType="end"/>
    </w:r>
  </w:p>
  <w:p w:rsidR="00503FF2" w:rsidRDefault="00503FF2">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Default="003D3972">
    <w:pPr>
      <w:pStyle w:val="Footer"/>
      <w:framePr w:wrap="around" w:vAnchor="text" w:hAnchor="margin" w:xAlign="right" w:y="1"/>
      <w:rPr>
        <w:rStyle w:val="PageNumber"/>
      </w:rPr>
    </w:pPr>
    <w:r>
      <w:rPr>
        <w:rStyle w:val="PageNumber"/>
      </w:rPr>
      <w:fldChar w:fldCharType="begin"/>
    </w:r>
    <w:r w:rsidR="00503FF2">
      <w:rPr>
        <w:rStyle w:val="PageNumber"/>
      </w:rPr>
      <w:instrText xml:space="preserve">PAGE  </w:instrText>
    </w:r>
    <w:r>
      <w:rPr>
        <w:rStyle w:val="PageNumber"/>
      </w:rPr>
      <w:fldChar w:fldCharType="separate"/>
    </w:r>
    <w:r w:rsidR="00C7042C">
      <w:rPr>
        <w:rStyle w:val="PageNumber"/>
        <w:noProof/>
      </w:rPr>
      <w:t>3</w:t>
    </w:r>
    <w:r>
      <w:rPr>
        <w:rStyle w:val="PageNumber"/>
      </w:rPr>
      <w:fldChar w:fldCharType="end"/>
    </w:r>
  </w:p>
  <w:p w:rsidR="00503FF2" w:rsidRPr="00053CBB" w:rsidRDefault="00503FF2">
    <w:pPr>
      <w:pStyle w:val="Footer"/>
      <w:tabs>
        <w:tab w:val="clear" w:pos="4320"/>
      </w:tabs>
      <w:ind w:left="180" w:right="360" w:hanging="180"/>
      <w:rPr>
        <w:rFonts w:ascii="Arial" w:hAnsi="Arial" w:cs="Arial"/>
        <w:b/>
        <w:sz w:val="16"/>
        <w:szCs w:val="16"/>
      </w:rPr>
    </w:pPr>
    <w:r w:rsidRPr="00053CBB">
      <w:rPr>
        <w:rFonts w:ascii="Arial" w:hAnsi="Arial" w:cs="Arial"/>
      </w:rPr>
      <w:t>+</w:t>
    </w:r>
    <w:r w:rsidRPr="00053CBB">
      <w:rPr>
        <w:rFonts w:ascii="Arial" w:hAnsi="Arial" w:cs="Arial"/>
        <w:sz w:val="16"/>
        <w:szCs w:val="16"/>
      </w:rPr>
      <w:tab/>
      <w:t xml:space="preserve">Data elements preceded by this symbol are not required.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Default="003D3972">
    <w:pPr>
      <w:pStyle w:val="Footer"/>
      <w:framePr w:wrap="around" w:vAnchor="text" w:hAnchor="margin" w:xAlign="right" w:y="1"/>
      <w:rPr>
        <w:rStyle w:val="PageNumber"/>
      </w:rPr>
    </w:pPr>
    <w:r>
      <w:rPr>
        <w:rStyle w:val="PageNumber"/>
      </w:rPr>
      <w:fldChar w:fldCharType="begin"/>
    </w:r>
    <w:r w:rsidR="00503FF2">
      <w:rPr>
        <w:rStyle w:val="PageNumber"/>
      </w:rPr>
      <w:instrText xml:space="preserve">PAGE  </w:instrText>
    </w:r>
    <w:r>
      <w:rPr>
        <w:rStyle w:val="PageNumber"/>
      </w:rPr>
      <w:fldChar w:fldCharType="separate"/>
    </w:r>
    <w:r w:rsidR="00C7042C">
      <w:rPr>
        <w:rStyle w:val="PageNumber"/>
        <w:noProof/>
      </w:rPr>
      <w:t>12</w:t>
    </w:r>
    <w:r>
      <w:rPr>
        <w:rStyle w:val="PageNumber"/>
      </w:rPr>
      <w:fldChar w:fldCharType="end"/>
    </w:r>
  </w:p>
  <w:p w:rsidR="00503FF2" w:rsidRDefault="00503FF2">
    <w:pPr>
      <w:pStyle w:val="Footer"/>
      <w:tabs>
        <w:tab w:val="clear" w:pos="4320"/>
      </w:tabs>
      <w:ind w:left="180" w:right="360" w:hanging="18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FF2" w:rsidRDefault="00503FF2">
      <w:r>
        <w:separator/>
      </w:r>
    </w:p>
  </w:footnote>
  <w:footnote w:type="continuationSeparator" w:id="0">
    <w:p w:rsidR="00503FF2" w:rsidRDefault="00503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Pr="00675841" w:rsidRDefault="00503FF2">
    <w:pPr>
      <w:pStyle w:val="Header"/>
      <w:tabs>
        <w:tab w:val="clear" w:pos="4320"/>
        <w:tab w:val="clear" w:pos="8640"/>
        <w:tab w:val="right" w:pos="10080"/>
      </w:tabs>
      <w:rPr>
        <w:rFonts w:ascii="Arial" w:hAnsi="Arial" w:cs="Arial"/>
        <w:b/>
        <w:szCs w:val="20"/>
      </w:rPr>
    </w:pPr>
    <w:r>
      <w:rPr>
        <w:b/>
      </w:rPr>
      <w:tab/>
    </w:r>
    <w:r w:rsidRPr="00675841">
      <w:rPr>
        <w:rFonts w:ascii="Arial" w:hAnsi="Arial" w:cs="Arial"/>
        <w:b/>
        <w:szCs w:val="20"/>
      </w:rPr>
      <w:t>Colon and Rectum • Biomarkers</w:t>
    </w:r>
    <w:r w:rsidR="00053CBB">
      <w:rPr>
        <w:rFonts w:ascii="Arial" w:hAnsi="Arial" w:cs="Arial"/>
        <w:b/>
        <w:szCs w:val="20"/>
      </w:rPr>
      <w:t xml:space="preserve"> 1.2.0.1</w:t>
    </w:r>
  </w:p>
  <w:p w:rsidR="00503FF2" w:rsidRPr="00675841" w:rsidRDefault="00503FF2">
    <w:pPr>
      <w:pStyle w:val="Header"/>
      <w:tabs>
        <w:tab w:val="clear" w:pos="4320"/>
        <w:tab w:val="clear" w:pos="8640"/>
        <w:tab w:val="right" w:pos="10080"/>
      </w:tabs>
      <w:rPr>
        <w:rFonts w:ascii="Arial" w:hAnsi="Arial" w:cs="Arial"/>
        <w:b/>
        <w:szCs w:val="20"/>
      </w:rPr>
    </w:pPr>
    <w:r w:rsidRPr="00675841">
      <w:rPr>
        <w:rFonts w:ascii="Arial" w:hAnsi="Arial" w:cs="Arial"/>
        <w:szCs w:val="20"/>
      </w:rPr>
      <w:tab/>
    </w:r>
  </w:p>
  <w:p w:rsidR="00503FF2" w:rsidRDefault="00503F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Default="00503FF2">
    <w:pPr>
      <w:pStyle w:val="Header"/>
    </w:pPr>
    <w:r>
      <w:rPr>
        <w:noProof/>
      </w:rPr>
      <w:drawing>
        <wp:inline distT="0" distB="0" distL="0" distR="0" wp14:anchorId="50C51A3A" wp14:editId="348C12A4">
          <wp:extent cx="2950210" cy="534035"/>
          <wp:effectExtent l="0" t="0" r="0" b="0"/>
          <wp:docPr id="3" name="Picture 1" descr="C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340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Pr="00053CBB" w:rsidRDefault="00503FF2">
    <w:pPr>
      <w:pStyle w:val="Header"/>
      <w:tabs>
        <w:tab w:val="clear" w:pos="4320"/>
        <w:tab w:val="clear" w:pos="8640"/>
        <w:tab w:val="right" w:pos="10080"/>
      </w:tabs>
      <w:rPr>
        <w:rFonts w:ascii="Arial" w:hAnsi="Arial" w:cs="Arial"/>
        <w:b/>
        <w:szCs w:val="20"/>
      </w:rPr>
    </w:pPr>
    <w:r w:rsidRPr="00053CBB">
      <w:rPr>
        <w:rFonts w:ascii="Arial" w:hAnsi="Arial" w:cs="Arial"/>
        <w:b/>
        <w:szCs w:val="20"/>
      </w:rPr>
      <w:t>CAP Approved</w:t>
    </w:r>
    <w:r w:rsidRPr="00053CBB">
      <w:rPr>
        <w:rFonts w:ascii="Arial" w:hAnsi="Arial" w:cs="Arial"/>
        <w:b/>
        <w:szCs w:val="20"/>
      </w:rPr>
      <w:tab/>
      <w:t>Colon and Rectum • Biomarkers</w:t>
    </w:r>
    <w:r w:rsidR="00053CBB">
      <w:rPr>
        <w:rFonts w:ascii="Arial" w:hAnsi="Arial" w:cs="Arial"/>
        <w:b/>
        <w:szCs w:val="20"/>
      </w:rPr>
      <w:t xml:space="preserve"> 1.2.0.1</w:t>
    </w:r>
  </w:p>
  <w:p w:rsidR="00503FF2" w:rsidRPr="00053CBB" w:rsidRDefault="00503FF2">
    <w:pPr>
      <w:pStyle w:val="Header"/>
      <w:tabs>
        <w:tab w:val="clear" w:pos="4320"/>
        <w:tab w:val="clear" w:pos="8640"/>
        <w:tab w:val="right" w:pos="10080"/>
      </w:tabs>
      <w:rPr>
        <w:rFonts w:ascii="Arial" w:hAnsi="Arial" w:cs="Arial"/>
        <w:b/>
        <w:szCs w:val="20"/>
      </w:rPr>
    </w:pPr>
    <w:r w:rsidRPr="00053CBB">
      <w:rPr>
        <w:rFonts w:ascii="Arial" w:hAnsi="Arial" w:cs="Arial"/>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Default="00503FF2">
    <w:pPr>
      <w:pStyle w:val="Header"/>
    </w:pPr>
    <w:r>
      <w:rPr>
        <w:noProof/>
      </w:rPr>
      <w:drawing>
        <wp:anchor distT="0" distB="0" distL="114300" distR="114300" simplePos="0" relativeHeight="251657216" behindDoc="0" locked="0" layoutInCell="1" allowOverlap="1" wp14:anchorId="18CAF961" wp14:editId="3DCDAB6C">
          <wp:simplePos x="0" y="0"/>
          <wp:positionH relativeFrom="column">
            <wp:posOffset>-1142365</wp:posOffset>
          </wp:positionH>
          <wp:positionV relativeFrom="paragraph">
            <wp:posOffset>-454025</wp:posOffset>
          </wp:positionV>
          <wp:extent cx="7818120" cy="1838325"/>
          <wp:effectExtent l="0" t="0" r="0" b="0"/>
          <wp:wrapThrough wrapText="bothSides">
            <wp:wrapPolygon edited="0">
              <wp:start x="2526" y="7163"/>
              <wp:lineTo x="2175" y="8356"/>
              <wp:lineTo x="1754" y="11042"/>
              <wp:lineTo x="1754" y="13430"/>
              <wp:lineTo x="2456" y="17011"/>
              <wp:lineTo x="3368" y="17011"/>
              <wp:lineTo x="6596" y="16415"/>
              <wp:lineTo x="8491" y="14922"/>
              <wp:lineTo x="8561" y="10147"/>
              <wp:lineTo x="7719" y="9252"/>
              <wp:lineTo x="3298" y="7163"/>
              <wp:lineTo x="2526" y="7163"/>
            </wp:wrapPolygon>
          </wp:wrapThrough>
          <wp:docPr id="2" name="Picture 2" descr="Description: BW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W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8120" cy="1838325"/>
                  </a:xfrm>
                  <a:prstGeom prst="rect">
                    <a:avLst/>
                  </a:prstGeom>
                  <a:noFill/>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F2" w:rsidRPr="00053CBB" w:rsidRDefault="00503FF2">
    <w:pPr>
      <w:pStyle w:val="Header"/>
      <w:tabs>
        <w:tab w:val="clear" w:pos="4320"/>
        <w:tab w:val="clear" w:pos="8640"/>
        <w:tab w:val="right" w:pos="10080"/>
      </w:tabs>
      <w:rPr>
        <w:rFonts w:ascii="Arial" w:hAnsi="Arial" w:cs="Arial"/>
        <w:b/>
      </w:rPr>
    </w:pPr>
    <w:r w:rsidRPr="00053CBB">
      <w:rPr>
        <w:rFonts w:ascii="Arial" w:hAnsi="Arial" w:cs="Arial"/>
        <w:b/>
      </w:rPr>
      <w:t>Background Documentation</w:t>
    </w:r>
    <w:r w:rsidRPr="00053CBB">
      <w:rPr>
        <w:rFonts w:ascii="Arial" w:hAnsi="Arial" w:cs="Arial"/>
        <w:b/>
      </w:rPr>
      <w:tab/>
      <w:t>Colon and Rectum • Biomarkers</w:t>
    </w:r>
    <w:r w:rsidR="00053CBB" w:rsidRPr="00053CBB">
      <w:rPr>
        <w:rFonts w:ascii="Arial" w:hAnsi="Arial" w:cs="Arial"/>
        <w:b/>
      </w:rPr>
      <w:t xml:space="preserve"> 1.2.0.1</w:t>
    </w:r>
  </w:p>
  <w:p w:rsidR="00503FF2" w:rsidRPr="00053CBB" w:rsidRDefault="00503FF2">
    <w:pPr>
      <w:pStyle w:val="Header"/>
      <w:tabs>
        <w:tab w:val="clear" w:pos="4320"/>
        <w:tab w:val="clear" w:pos="8640"/>
        <w:tab w:val="right" w:pos="10080"/>
      </w:tabs>
      <w:rPr>
        <w:rFonts w:ascii="Arial" w:hAnsi="Arial" w:cs="Arial"/>
        <w:b/>
        <w:sz w:val="18"/>
        <w:szCs w:val="18"/>
      </w:rPr>
    </w:pPr>
    <w:r w:rsidRPr="00053CBB">
      <w:rP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33CD7"/>
    <w:multiLevelType w:val="hybridMultilevel"/>
    <w:tmpl w:val="F08CE058"/>
    <w:lvl w:ilvl="0" w:tplc="0409000F">
      <w:start w:val="1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42853124"/>
    <w:multiLevelType w:val="hybridMultilevel"/>
    <w:tmpl w:val="AC26AAB4"/>
    <w:lvl w:ilvl="0" w:tplc="38987F0A">
      <w:start w:val="1"/>
      <w:numFmt w:val="upperLetter"/>
      <w:lvlText w:val="%1."/>
      <w:lvlJc w:val="left"/>
      <w:pPr>
        <w:ind w:left="360" w:hanging="360"/>
      </w:pPr>
      <w:rPr>
        <w:rFonts w:cs="Arial" w:hint="default"/>
        <w:b/>
        <w:i w:val="0"/>
        <w:color w:val="00000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602C3640"/>
    <w:multiLevelType w:val="hybridMultilevel"/>
    <w:tmpl w:val="00BA46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360F9B6E-01F2-4CAF-9A78-E86BC5AFED8D}"/>
    <w:docVar w:name="dgnword-eventsink" w:val="67368608"/>
  </w:docVars>
  <w:rsids>
    <w:rsidRoot w:val="00A00118"/>
    <w:rsid w:val="000119B1"/>
    <w:rsid w:val="00012900"/>
    <w:rsid w:val="00027BE1"/>
    <w:rsid w:val="0003171D"/>
    <w:rsid w:val="00053CBB"/>
    <w:rsid w:val="00081220"/>
    <w:rsid w:val="000849BF"/>
    <w:rsid w:val="000C1E48"/>
    <w:rsid w:val="000E3710"/>
    <w:rsid w:val="000F1005"/>
    <w:rsid w:val="00111989"/>
    <w:rsid w:val="001429F3"/>
    <w:rsid w:val="00157187"/>
    <w:rsid w:val="00167025"/>
    <w:rsid w:val="00187D3B"/>
    <w:rsid w:val="00194809"/>
    <w:rsid w:val="001D0629"/>
    <w:rsid w:val="001D2F00"/>
    <w:rsid w:val="001E1482"/>
    <w:rsid w:val="001F249B"/>
    <w:rsid w:val="001F7D28"/>
    <w:rsid w:val="002044A8"/>
    <w:rsid w:val="00215056"/>
    <w:rsid w:val="0026334D"/>
    <w:rsid w:val="00264C36"/>
    <w:rsid w:val="0028085B"/>
    <w:rsid w:val="002A0D49"/>
    <w:rsid w:val="002A3C3B"/>
    <w:rsid w:val="002C6695"/>
    <w:rsid w:val="002D55C1"/>
    <w:rsid w:val="002F0E45"/>
    <w:rsid w:val="002F64BF"/>
    <w:rsid w:val="003517CA"/>
    <w:rsid w:val="00364733"/>
    <w:rsid w:val="00366730"/>
    <w:rsid w:val="00372961"/>
    <w:rsid w:val="00387472"/>
    <w:rsid w:val="003B3116"/>
    <w:rsid w:val="003C3F9C"/>
    <w:rsid w:val="003C5B62"/>
    <w:rsid w:val="003D3972"/>
    <w:rsid w:val="004233DB"/>
    <w:rsid w:val="004600CF"/>
    <w:rsid w:val="0048266E"/>
    <w:rsid w:val="004D45C6"/>
    <w:rsid w:val="004D69C3"/>
    <w:rsid w:val="004E15F9"/>
    <w:rsid w:val="004F0644"/>
    <w:rsid w:val="00503FF2"/>
    <w:rsid w:val="00541FF8"/>
    <w:rsid w:val="005449CB"/>
    <w:rsid w:val="00552BFC"/>
    <w:rsid w:val="00565D91"/>
    <w:rsid w:val="005A5FFC"/>
    <w:rsid w:val="005F4F4D"/>
    <w:rsid w:val="005F511F"/>
    <w:rsid w:val="006011D5"/>
    <w:rsid w:val="00645090"/>
    <w:rsid w:val="00671FE4"/>
    <w:rsid w:val="00675841"/>
    <w:rsid w:val="006B7961"/>
    <w:rsid w:val="006E1D3B"/>
    <w:rsid w:val="006E4309"/>
    <w:rsid w:val="006E4D9B"/>
    <w:rsid w:val="006E5AE5"/>
    <w:rsid w:val="0071288E"/>
    <w:rsid w:val="00712B36"/>
    <w:rsid w:val="00715BAB"/>
    <w:rsid w:val="007649BD"/>
    <w:rsid w:val="00771FC3"/>
    <w:rsid w:val="00776909"/>
    <w:rsid w:val="007A0A9D"/>
    <w:rsid w:val="007A1A94"/>
    <w:rsid w:val="007E1CA0"/>
    <w:rsid w:val="0080619F"/>
    <w:rsid w:val="00813C4F"/>
    <w:rsid w:val="00830897"/>
    <w:rsid w:val="008476B6"/>
    <w:rsid w:val="00862FE6"/>
    <w:rsid w:val="00885E38"/>
    <w:rsid w:val="00893AE3"/>
    <w:rsid w:val="008B5102"/>
    <w:rsid w:val="008C2FE8"/>
    <w:rsid w:val="008F2188"/>
    <w:rsid w:val="00930941"/>
    <w:rsid w:val="0093339C"/>
    <w:rsid w:val="0094229B"/>
    <w:rsid w:val="00942EC1"/>
    <w:rsid w:val="00944B72"/>
    <w:rsid w:val="009675B3"/>
    <w:rsid w:val="00980E76"/>
    <w:rsid w:val="0098245F"/>
    <w:rsid w:val="009917B5"/>
    <w:rsid w:val="009A0E9C"/>
    <w:rsid w:val="009B7AD1"/>
    <w:rsid w:val="009C328B"/>
    <w:rsid w:val="00A00118"/>
    <w:rsid w:val="00A14FF6"/>
    <w:rsid w:val="00AA1A40"/>
    <w:rsid w:val="00AA27ED"/>
    <w:rsid w:val="00AA45A2"/>
    <w:rsid w:val="00AD27E4"/>
    <w:rsid w:val="00AD66BA"/>
    <w:rsid w:val="00AF0190"/>
    <w:rsid w:val="00AF776F"/>
    <w:rsid w:val="00B4004A"/>
    <w:rsid w:val="00B4715B"/>
    <w:rsid w:val="00B568EF"/>
    <w:rsid w:val="00B715D6"/>
    <w:rsid w:val="00BA0463"/>
    <w:rsid w:val="00BA4D9B"/>
    <w:rsid w:val="00BA7AD8"/>
    <w:rsid w:val="00BE254F"/>
    <w:rsid w:val="00BE3D95"/>
    <w:rsid w:val="00C114B7"/>
    <w:rsid w:val="00C35020"/>
    <w:rsid w:val="00C52982"/>
    <w:rsid w:val="00C57BF5"/>
    <w:rsid w:val="00C7042C"/>
    <w:rsid w:val="00C7584C"/>
    <w:rsid w:val="00C75A99"/>
    <w:rsid w:val="00C84683"/>
    <w:rsid w:val="00CA10B9"/>
    <w:rsid w:val="00CB0AD3"/>
    <w:rsid w:val="00CC4EC4"/>
    <w:rsid w:val="00D025C8"/>
    <w:rsid w:val="00D117E8"/>
    <w:rsid w:val="00D8074D"/>
    <w:rsid w:val="00DA7194"/>
    <w:rsid w:val="00DA7C8F"/>
    <w:rsid w:val="00DD5ECC"/>
    <w:rsid w:val="00DE42F4"/>
    <w:rsid w:val="00DE7E00"/>
    <w:rsid w:val="00E1671E"/>
    <w:rsid w:val="00E21A1C"/>
    <w:rsid w:val="00E2249B"/>
    <w:rsid w:val="00E7230D"/>
    <w:rsid w:val="00E72796"/>
    <w:rsid w:val="00E7788F"/>
    <w:rsid w:val="00E85BD5"/>
    <w:rsid w:val="00E90F7F"/>
    <w:rsid w:val="00EB55FF"/>
    <w:rsid w:val="00F10882"/>
    <w:rsid w:val="00F242A9"/>
    <w:rsid w:val="00F30CE8"/>
    <w:rsid w:val="00F52851"/>
    <w:rsid w:val="00F6184A"/>
    <w:rsid w:val="00F654E6"/>
    <w:rsid w:val="00F67BF4"/>
    <w:rsid w:val="00FC3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36"/>
    <w:rPr>
      <w:rFonts w:ascii="Century Gothic" w:hAnsi="Century Gothic"/>
      <w:sz w:val="20"/>
      <w:szCs w:val="24"/>
    </w:rPr>
  </w:style>
  <w:style w:type="paragraph" w:styleId="Heading1">
    <w:name w:val="heading 1"/>
    <w:basedOn w:val="Normal"/>
    <w:link w:val="Heading1Char"/>
    <w:uiPriority w:val="99"/>
    <w:qFormat/>
    <w:rsid w:val="00712B36"/>
    <w:pPr>
      <w:spacing w:before="100" w:beforeAutospacing="1" w:after="100" w:afterAutospacing="1"/>
      <w:outlineLvl w:val="0"/>
    </w:pPr>
    <w:rPr>
      <w:rFonts w:ascii="Arial Unicode MS" w:hAnsi="Arial Unicode MS" w:cs="Arial Unicode MS"/>
      <w:b/>
      <w:bCs/>
      <w:kern w:val="36"/>
      <w:sz w:val="48"/>
      <w:szCs w:val="48"/>
    </w:rPr>
  </w:style>
  <w:style w:type="paragraph" w:styleId="Heading2">
    <w:name w:val="heading 2"/>
    <w:basedOn w:val="Normal"/>
    <w:next w:val="Normal"/>
    <w:link w:val="Heading2Char"/>
    <w:uiPriority w:val="99"/>
    <w:qFormat/>
    <w:rsid w:val="00712B36"/>
    <w:pPr>
      <w:keepNext/>
      <w:tabs>
        <w:tab w:val="left" w:pos="360"/>
      </w:tabs>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29F3"/>
    <w:rPr>
      <w:rFonts w:ascii="Cambria" w:eastAsia="MS Gothi" w:hAnsi="Cambria" w:cs="Times New Roman"/>
      <w:b/>
      <w:bCs/>
      <w:kern w:val="32"/>
      <w:sz w:val="32"/>
      <w:szCs w:val="32"/>
    </w:rPr>
  </w:style>
  <w:style w:type="character" w:customStyle="1" w:styleId="Heading2Char">
    <w:name w:val="Heading 2 Char"/>
    <w:basedOn w:val="DefaultParagraphFont"/>
    <w:link w:val="Heading2"/>
    <w:uiPriority w:val="99"/>
    <w:locked/>
    <w:rsid w:val="00712B36"/>
    <w:rPr>
      <w:rFonts w:ascii="Century Gothic" w:hAnsi="Century Gothic" w:cs="Times New Roman"/>
      <w:b/>
    </w:rPr>
  </w:style>
  <w:style w:type="character" w:styleId="Emphasis">
    <w:name w:val="Emphasis"/>
    <w:basedOn w:val="DefaultParagraphFont"/>
    <w:uiPriority w:val="99"/>
    <w:qFormat/>
    <w:rsid w:val="00712B36"/>
    <w:rPr>
      <w:rFonts w:cs="Times New Roman"/>
      <w:i/>
    </w:rPr>
  </w:style>
  <w:style w:type="character" w:styleId="Strong">
    <w:name w:val="Strong"/>
    <w:basedOn w:val="DefaultParagraphFont"/>
    <w:uiPriority w:val="99"/>
    <w:qFormat/>
    <w:rsid w:val="00712B36"/>
    <w:rPr>
      <w:rFonts w:cs="Times New Roman"/>
      <w:b/>
    </w:rPr>
  </w:style>
  <w:style w:type="character" w:customStyle="1" w:styleId="apple-converted-space">
    <w:name w:val="apple-converted-space"/>
    <w:basedOn w:val="DefaultParagraphFont"/>
    <w:uiPriority w:val="99"/>
    <w:rsid w:val="00712B36"/>
    <w:rPr>
      <w:rFonts w:cs="Times New Roman"/>
    </w:rPr>
  </w:style>
  <w:style w:type="character" w:styleId="CommentReference">
    <w:name w:val="annotation reference"/>
    <w:basedOn w:val="DefaultParagraphFont"/>
    <w:uiPriority w:val="99"/>
    <w:semiHidden/>
    <w:rsid w:val="00712B36"/>
    <w:rPr>
      <w:rFonts w:cs="Times New Roman"/>
      <w:sz w:val="16"/>
    </w:rPr>
  </w:style>
  <w:style w:type="paragraph" w:styleId="CommentText">
    <w:name w:val="annotation text"/>
    <w:basedOn w:val="Normal"/>
    <w:link w:val="CommentTextChar"/>
    <w:uiPriority w:val="99"/>
    <w:semiHidden/>
    <w:rsid w:val="00712B36"/>
    <w:rPr>
      <w:szCs w:val="20"/>
    </w:rPr>
  </w:style>
  <w:style w:type="character" w:customStyle="1" w:styleId="CommentTextChar">
    <w:name w:val="Comment Text Char"/>
    <w:basedOn w:val="DefaultParagraphFont"/>
    <w:link w:val="CommentText"/>
    <w:uiPriority w:val="99"/>
    <w:locked/>
    <w:rsid w:val="00712B36"/>
    <w:rPr>
      <w:rFonts w:cs="Times New Roman"/>
    </w:rPr>
  </w:style>
  <w:style w:type="paragraph" w:styleId="CommentSubject">
    <w:name w:val="annotation subject"/>
    <w:basedOn w:val="CommentText"/>
    <w:next w:val="CommentText"/>
    <w:link w:val="CommentSubjectChar"/>
    <w:uiPriority w:val="99"/>
    <w:rsid w:val="00712B36"/>
    <w:rPr>
      <w:b/>
      <w:bCs/>
    </w:rPr>
  </w:style>
  <w:style w:type="character" w:customStyle="1" w:styleId="CommentSubjectChar">
    <w:name w:val="Comment Subject Char"/>
    <w:basedOn w:val="CommentTextChar"/>
    <w:link w:val="CommentSubject"/>
    <w:uiPriority w:val="99"/>
    <w:locked/>
    <w:rsid w:val="00712B36"/>
    <w:rPr>
      <w:rFonts w:cs="Times New Roman"/>
      <w:b/>
    </w:rPr>
  </w:style>
  <w:style w:type="paragraph" w:styleId="BalloonText">
    <w:name w:val="Balloon Text"/>
    <w:basedOn w:val="Normal"/>
    <w:link w:val="BalloonTextChar"/>
    <w:uiPriority w:val="99"/>
    <w:rsid w:val="00712B36"/>
    <w:rPr>
      <w:rFonts w:ascii="Tahoma" w:hAnsi="Tahoma" w:cs="Tahoma"/>
      <w:sz w:val="16"/>
      <w:szCs w:val="16"/>
    </w:rPr>
  </w:style>
  <w:style w:type="character" w:customStyle="1" w:styleId="BalloonTextChar">
    <w:name w:val="Balloon Text Char"/>
    <w:basedOn w:val="DefaultParagraphFont"/>
    <w:link w:val="BalloonText"/>
    <w:uiPriority w:val="99"/>
    <w:locked/>
    <w:rsid w:val="00712B36"/>
    <w:rPr>
      <w:rFonts w:ascii="Tahoma" w:hAnsi="Tahoma" w:cs="Times New Roman"/>
      <w:sz w:val="16"/>
    </w:rPr>
  </w:style>
  <w:style w:type="paragraph" w:styleId="Footer">
    <w:name w:val="footer"/>
    <w:basedOn w:val="Normal"/>
    <w:link w:val="FooterChar"/>
    <w:uiPriority w:val="99"/>
    <w:rsid w:val="00712B36"/>
    <w:pPr>
      <w:tabs>
        <w:tab w:val="center" w:pos="4320"/>
        <w:tab w:val="right" w:pos="8640"/>
      </w:tabs>
    </w:pPr>
  </w:style>
  <w:style w:type="character" w:customStyle="1" w:styleId="FooterChar">
    <w:name w:val="Footer Char"/>
    <w:basedOn w:val="DefaultParagraphFont"/>
    <w:link w:val="Footer"/>
    <w:uiPriority w:val="99"/>
    <w:locked/>
    <w:rsid w:val="00712B36"/>
    <w:rPr>
      <w:rFonts w:ascii="Century Gothic" w:hAnsi="Century Gothic" w:cs="Times New Roman"/>
      <w:sz w:val="24"/>
    </w:rPr>
  </w:style>
  <w:style w:type="character" w:styleId="PageNumber">
    <w:name w:val="page number"/>
    <w:basedOn w:val="DefaultParagraphFont"/>
    <w:uiPriority w:val="99"/>
    <w:rsid w:val="00712B36"/>
    <w:rPr>
      <w:rFonts w:cs="Times New Roman"/>
    </w:rPr>
  </w:style>
  <w:style w:type="paragraph" w:styleId="Header">
    <w:name w:val="header"/>
    <w:basedOn w:val="Normal"/>
    <w:link w:val="HeaderChar"/>
    <w:uiPriority w:val="99"/>
    <w:rsid w:val="00712B36"/>
    <w:pPr>
      <w:tabs>
        <w:tab w:val="center" w:pos="4320"/>
        <w:tab w:val="right" w:pos="8640"/>
      </w:tabs>
    </w:pPr>
  </w:style>
  <w:style w:type="character" w:customStyle="1" w:styleId="HeaderChar">
    <w:name w:val="Header Char"/>
    <w:basedOn w:val="DefaultParagraphFont"/>
    <w:link w:val="Header"/>
    <w:uiPriority w:val="99"/>
    <w:locked/>
    <w:rsid w:val="00712B36"/>
    <w:rPr>
      <w:rFonts w:ascii="Century Gothic" w:hAnsi="Century Gothic" w:cs="Times New Roman"/>
      <w:sz w:val="24"/>
    </w:rPr>
  </w:style>
  <w:style w:type="paragraph" w:customStyle="1" w:styleId="Head2">
    <w:name w:val="Head 2"/>
    <w:basedOn w:val="Normal"/>
    <w:uiPriority w:val="99"/>
    <w:rsid w:val="00712B36"/>
    <w:pPr>
      <w:pBdr>
        <w:bottom w:val="single" w:sz="4" w:space="1" w:color="auto"/>
      </w:pBdr>
      <w:tabs>
        <w:tab w:val="left" w:pos="446"/>
      </w:tabs>
      <w:spacing w:after="60"/>
    </w:pPr>
    <w:rPr>
      <w:b/>
      <w:kern w:val="24"/>
      <w:sz w:val="26"/>
      <w:szCs w:val="20"/>
    </w:rPr>
  </w:style>
  <w:style w:type="paragraph" w:customStyle="1" w:styleId="References">
    <w:name w:val="References"/>
    <w:basedOn w:val="Normal"/>
    <w:uiPriority w:val="99"/>
    <w:rsid w:val="00712B36"/>
    <w:pPr>
      <w:ind w:left="720" w:hanging="720"/>
    </w:pPr>
    <w:rPr>
      <w:kern w:val="22"/>
      <w:szCs w:val="20"/>
    </w:rPr>
  </w:style>
  <w:style w:type="paragraph" w:styleId="BodyText2">
    <w:name w:val="Body Text 2"/>
    <w:basedOn w:val="Normal"/>
    <w:link w:val="BodyText2Char"/>
    <w:uiPriority w:val="99"/>
    <w:rsid w:val="00712B36"/>
    <w:pPr>
      <w:autoSpaceDE w:val="0"/>
      <w:autoSpaceDN w:val="0"/>
      <w:adjustRightInd w:val="0"/>
    </w:pPr>
    <w:rPr>
      <w:rFonts w:ascii="Times New Roman" w:hAnsi="Times New Roman" w:cs="Arial"/>
      <w:bCs/>
      <w:i/>
      <w:iCs/>
      <w:color w:val="000000"/>
      <w:sz w:val="24"/>
      <w:szCs w:val="22"/>
    </w:rPr>
  </w:style>
  <w:style w:type="character" w:customStyle="1" w:styleId="BodyText2Char">
    <w:name w:val="Body Text 2 Char"/>
    <w:basedOn w:val="DefaultParagraphFont"/>
    <w:link w:val="BodyText2"/>
    <w:uiPriority w:val="99"/>
    <w:locked/>
    <w:rsid w:val="00712B36"/>
    <w:rPr>
      <w:rFonts w:cs="Times New Roman"/>
      <w:i/>
      <w:color w:val="000000"/>
      <w:sz w:val="22"/>
    </w:rPr>
  </w:style>
  <w:style w:type="character" w:styleId="HTMLCite">
    <w:name w:val="HTML Cite"/>
    <w:basedOn w:val="DefaultParagraphFont"/>
    <w:uiPriority w:val="99"/>
    <w:rsid w:val="00712B36"/>
    <w:rPr>
      <w:rFonts w:cs="Times New Roman"/>
      <w:i/>
    </w:rPr>
  </w:style>
  <w:style w:type="character" w:customStyle="1" w:styleId="cit-auth">
    <w:name w:val="cit-auth"/>
    <w:basedOn w:val="DefaultParagraphFont"/>
    <w:uiPriority w:val="99"/>
    <w:rsid w:val="00712B36"/>
    <w:rPr>
      <w:rFonts w:cs="Times New Roman"/>
    </w:rPr>
  </w:style>
  <w:style w:type="character" w:customStyle="1" w:styleId="cit-name-surname">
    <w:name w:val="cit-name-surname"/>
    <w:basedOn w:val="DefaultParagraphFont"/>
    <w:uiPriority w:val="99"/>
    <w:rsid w:val="00712B36"/>
    <w:rPr>
      <w:rFonts w:cs="Times New Roman"/>
    </w:rPr>
  </w:style>
  <w:style w:type="character" w:customStyle="1" w:styleId="cit-name-given-names">
    <w:name w:val="cit-name-given-names"/>
    <w:basedOn w:val="DefaultParagraphFont"/>
    <w:uiPriority w:val="99"/>
    <w:rsid w:val="00712B36"/>
    <w:rPr>
      <w:rFonts w:cs="Times New Roman"/>
    </w:rPr>
  </w:style>
  <w:style w:type="character" w:customStyle="1" w:styleId="cit-etal">
    <w:name w:val="cit-etal"/>
    <w:basedOn w:val="DefaultParagraphFont"/>
    <w:uiPriority w:val="99"/>
    <w:rsid w:val="00712B36"/>
    <w:rPr>
      <w:rFonts w:cs="Times New Roman"/>
    </w:rPr>
  </w:style>
  <w:style w:type="character" w:customStyle="1" w:styleId="cit-article-title">
    <w:name w:val="cit-article-title"/>
    <w:basedOn w:val="DefaultParagraphFont"/>
    <w:uiPriority w:val="99"/>
    <w:rsid w:val="00712B36"/>
    <w:rPr>
      <w:rFonts w:cs="Times New Roman"/>
    </w:rPr>
  </w:style>
  <w:style w:type="character" w:customStyle="1" w:styleId="cit-vol4">
    <w:name w:val="cit-vol4"/>
    <w:basedOn w:val="DefaultParagraphFont"/>
    <w:uiPriority w:val="99"/>
    <w:rsid w:val="00712B36"/>
    <w:rPr>
      <w:rFonts w:cs="Times New Roman"/>
    </w:rPr>
  </w:style>
  <w:style w:type="character" w:customStyle="1" w:styleId="cit-fpage">
    <w:name w:val="cit-fpage"/>
    <w:basedOn w:val="DefaultParagraphFont"/>
    <w:uiPriority w:val="99"/>
    <w:rsid w:val="00712B36"/>
    <w:rPr>
      <w:rFonts w:cs="Times New Roman"/>
    </w:rPr>
  </w:style>
  <w:style w:type="character" w:customStyle="1" w:styleId="cit-lpage">
    <w:name w:val="cit-lpage"/>
    <w:basedOn w:val="DefaultParagraphFont"/>
    <w:uiPriority w:val="99"/>
    <w:rsid w:val="00712B36"/>
    <w:rPr>
      <w:rFonts w:cs="Times New Roman"/>
    </w:rPr>
  </w:style>
  <w:style w:type="character" w:styleId="Hyperlink">
    <w:name w:val="Hyperlink"/>
    <w:basedOn w:val="DefaultParagraphFont"/>
    <w:uiPriority w:val="99"/>
    <w:rsid w:val="00712B36"/>
    <w:rPr>
      <w:rFonts w:cs="Times New Roman"/>
      <w:color w:val="0000FF"/>
      <w:u w:val="single"/>
    </w:rPr>
  </w:style>
  <w:style w:type="paragraph" w:styleId="BodyText3">
    <w:name w:val="Body Text 3"/>
    <w:basedOn w:val="Normal"/>
    <w:link w:val="BodyText3Char"/>
    <w:uiPriority w:val="99"/>
    <w:rsid w:val="00712B36"/>
    <w:pPr>
      <w:autoSpaceDE w:val="0"/>
      <w:autoSpaceDN w:val="0"/>
      <w:adjustRightInd w:val="0"/>
    </w:pPr>
    <w:rPr>
      <w:rFonts w:ascii="Times New Roman" w:hAnsi="Times New Roman" w:cs="Arial"/>
      <w:b/>
      <w:color w:val="000000"/>
      <w:sz w:val="24"/>
      <w:szCs w:val="22"/>
      <w:u w:val="single"/>
    </w:rPr>
  </w:style>
  <w:style w:type="character" w:customStyle="1" w:styleId="BodyText3Char">
    <w:name w:val="Body Text 3 Char"/>
    <w:basedOn w:val="DefaultParagraphFont"/>
    <w:link w:val="BodyText3"/>
    <w:uiPriority w:val="99"/>
    <w:locked/>
    <w:rsid w:val="00712B36"/>
    <w:rPr>
      <w:rFonts w:cs="Times New Roman"/>
      <w:b/>
      <w:color w:val="000000"/>
      <w:sz w:val="22"/>
      <w:u w:val="single"/>
    </w:rPr>
  </w:style>
  <w:style w:type="paragraph" w:customStyle="1" w:styleId="ColorfulList-Accent11">
    <w:name w:val="Colorful List - Accent 11"/>
    <w:basedOn w:val="Normal"/>
    <w:uiPriority w:val="99"/>
    <w:rsid w:val="00712B36"/>
    <w:pPr>
      <w:ind w:left="720"/>
      <w:contextualSpacing/>
    </w:pPr>
  </w:style>
  <w:style w:type="character" w:styleId="FollowedHyperlink">
    <w:name w:val="FollowedHyperlink"/>
    <w:basedOn w:val="DefaultParagraphFont"/>
    <w:uiPriority w:val="99"/>
    <w:rsid w:val="00712B36"/>
    <w:rPr>
      <w:rFonts w:cs="Times New Roman"/>
      <w:color w:val="800080"/>
      <w:u w:val="single"/>
    </w:rPr>
  </w:style>
  <w:style w:type="character" w:customStyle="1" w:styleId="citation-abbreviation">
    <w:name w:val="citation-abbreviation"/>
    <w:basedOn w:val="DefaultParagraphFont"/>
    <w:uiPriority w:val="99"/>
    <w:rsid w:val="00712B36"/>
    <w:rPr>
      <w:rFonts w:cs="Times New Roman"/>
    </w:rPr>
  </w:style>
  <w:style w:type="character" w:customStyle="1" w:styleId="citation-publication-date">
    <w:name w:val="citation-publication-date"/>
    <w:basedOn w:val="DefaultParagraphFont"/>
    <w:uiPriority w:val="99"/>
    <w:rsid w:val="00712B36"/>
    <w:rPr>
      <w:rFonts w:cs="Times New Roman"/>
    </w:rPr>
  </w:style>
  <w:style w:type="character" w:customStyle="1" w:styleId="citation-volume">
    <w:name w:val="citation-volume"/>
    <w:basedOn w:val="DefaultParagraphFont"/>
    <w:uiPriority w:val="99"/>
    <w:rsid w:val="00712B36"/>
    <w:rPr>
      <w:rFonts w:cs="Times New Roman"/>
    </w:rPr>
  </w:style>
  <w:style w:type="character" w:customStyle="1" w:styleId="citation-issue">
    <w:name w:val="citation-issue"/>
    <w:basedOn w:val="DefaultParagraphFont"/>
    <w:uiPriority w:val="99"/>
    <w:rsid w:val="00712B36"/>
    <w:rPr>
      <w:rFonts w:cs="Times New Roman"/>
    </w:rPr>
  </w:style>
  <w:style w:type="character" w:customStyle="1" w:styleId="citation-flpages">
    <w:name w:val="citation-flpages"/>
    <w:basedOn w:val="DefaultParagraphFont"/>
    <w:uiPriority w:val="99"/>
    <w:rsid w:val="00712B36"/>
    <w:rPr>
      <w:rFonts w:cs="Times New Roman"/>
    </w:rPr>
  </w:style>
  <w:style w:type="character" w:customStyle="1" w:styleId="highlight">
    <w:name w:val="highlight"/>
    <w:basedOn w:val="DefaultParagraphFont"/>
    <w:uiPriority w:val="99"/>
    <w:rsid w:val="00712B36"/>
    <w:rPr>
      <w:rFonts w:cs="Times New Roman"/>
    </w:rPr>
  </w:style>
  <w:style w:type="table" w:styleId="TableGrid">
    <w:name w:val="Table Grid"/>
    <w:basedOn w:val="TableNormal"/>
    <w:uiPriority w:val="99"/>
    <w:rsid w:val="00EB55F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36"/>
    <w:rPr>
      <w:rFonts w:ascii="Century Gothic" w:hAnsi="Century Gothic"/>
      <w:sz w:val="20"/>
      <w:szCs w:val="24"/>
    </w:rPr>
  </w:style>
  <w:style w:type="paragraph" w:styleId="Heading1">
    <w:name w:val="heading 1"/>
    <w:basedOn w:val="Normal"/>
    <w:link w:val="Heading1Char"/>
    <w:uiPriority w:val="99"/>
    <w:qFormat/>
    <w:rsid w:val="00712B36"/>
    <w:pPr>
      <w:spacing w:before="100" w:beforeAutospacing="1" w:after="100" w:afterAutospacing="1"/>
      <w:outlineLvl w:val="0"/>
    </w:pPr>
    <w:rPr>
      <w:rFonts w:ascii="Arial Unicode MS" w:hAnsi="Arial Unicode MS" w:cs="Arial Unicode MS"/>
      <w:b/>
      <w:bCs/>
      <w:kern w:val="36"/>
      <w:sz w:val="48"/>
      <w:szCs w:val="48"/>
    </w:rPr>
  </w:style>
  <w:style w:type="paragraph" w:styleId="Heading2">
    <w:name w:val="heading 2"/>
    <w:basedOn w:val="Normal"/>
    <w:next w:val="Normal"/>
    <w:link w:val="Heading2Char"/>
    <w:uiPriority w:val="99"/>
    <w:qFormat/>
    <w:rsid w:val="00712B36"/>
    <w:pPr>
      <w:keepNext/>
      <w:tabs>
        <w:tab w:val="left" w:pos="360"/>
      </w:tabs>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29F3"/>
    <w:rPr>
      <w:rFonts w:ascii="Cambria" w:eastAsia="MS Gothi" w:hAnsi="Cambria" w:cs="Times New Roman"/>
      <w:b/>
      <w:bCs/>
      <w:kern w:val="32"/>
      <w:sz w:val="32"/>
      <w:szCs w:val="32"/>
    </w:rPr>
  </w:style>
  <w:style w:type="character" w:customStyle="1" w:styleId="Heading2Char">
    <w:name w:val="Heading 2 Char"/>
    <w:basedOn w:val="DefaultParagraphFont"/>
    <w:link w:val="Heading2"/>
    <w:uiPriority w:val="99"/>
    <w:locked/>
    <w:rsid w:val="00712B36"/>
    <w:rPr>
      <w:rFonts w:ascii="Century Gothic" w:hAnsi="Century Gothic" w:cs="Times New Roman"/>
      <w:b/>
    </w:rPr>
  </w:style>
  <w:style w:type="character" w:styleId="Emphasis">
    <w:name w:val="Emphasis"/>
    <w:basedOn w:val="DefaultParagraphFont"/>
    <w:uiPriority w:val="99"/>
    <w:qFormat/>
    <w:rsid w:val="00712B36"/>
    <w:rPr>
      <w:rFonts w:cs="Times New Roman"/>
      <w:i/>
    </w:rPr>
  </w:style>
  <w:style w:type="character" w:styleId="Strong">
    <w:name w:val="Strong"/>
    <w:basedOn w:val="DefaultParagraphFont"/>
    <w:uiPriority w:val="99"/>
    <w:qFormat/>
    <w:rsid w:val="00712B36"/>
    <w:rPr>
      <w:rFonts w:cs="Times New Roman"/>
      <w:b/>
    </w:rPr>
  </w:style>
  <w:style w:type="character" w:customStyle="1" w:styleId="apple-converted-space">
    <w:name w:val="apple-converted-space"/>
    <w:basedOn w:val="DefaultParagraphFont"/>
    <w:uiPriority w:val="99"/>
    <w:rsid w:val="00712B36"/>
    <w:rPr>
      <w:rFonts w:cs="Times New Roman"/>
    </w:rPr>
  </w:style>
  <w:style w:type="character" w:styleId="CommentReference">
    <w:name w:val="annotation reference"/>
    <w:basedOn w:val="DefaultParagraphFont"/>
    <w:uiPriority w:val="99"/>
    <w:semiHidden/>
    <w:rsid w:val="00712B36"/>
    <w:rPr>
      <w:rFonts w:cs="Times New Roman"/>
      <w:sz w:val="16"/>
    </w:rPr>
  </w:style>
  <w:style w:type="paragraph" w:styleId="CommentText">
    <w:name w:val="annotation text"/>
    <w:basedOn w:val="Normal"/>
    <w:link w:val="CommentTextChar"/>
    <w:uiPriority w:val="99"/>
    <w:semiHidden/>
    <w:rsid w:val="00712B36"/>
    <w:rPr>
      <w:szCs w:val="20"/>
    </w:rPr>
  </w:style>
  <w:style w:type="character" w:customStyle="1" w:styleId="CommentTextChar">
    <w:name w:val="Comment Text Char"/>
    <w:basedOn w:val="DefaultParagraphFont"/>
    <w:link w:val="CommentText"/>
    <w:uiPriority w:val="99"/>
    <w:locked/>
    <w:rsid w:val="00712B36"/>
    <w:rPr>
      <w:rFonts w:cs="Times New Roman"/>
    </w:rPr>
  </w:style>
  <w:style w:type="paragraph" w:styleId="CommentSubject">
    <w:name w:val="annotation subject"/>
    <w:basedOn w:val="CommentText"/>
    <w:next w:val="CommentText"/>
    <w:link w:val="CommentSubjectChar"/>
    <w:uiPriority w:val="99"/>
    <w:rsid w:val="00712B36"/>
    <w:rPr>
      <w:b/>
      <w:bCs/>
    </w:rPr>
  </w:style>
  <w:style w:type="character" w:customStyle="1" w:styleId="CommentSubjectChar">
    <w:name w:val="Comment Subject Char"/>
    <w:basedOn w:val="CommentTextChar"/>
    <w:link w:val="CommentSubject"/>
    <w:uiPriority w:val="99"/>
    <w:locked/>
    <w:rsid w:val="00712B36"/>
    <w:rPr>
      <w:rFonts w:cs="Times New Roman"/>
      <w:b/>
    </w:rPr>
  </w:style>
  <w:style w:type="paragraph" w:styleId="BalloonText">
    <w:name w:val="Balloon Text"/>
    <w:basedOn w:val="Normal"/>
    <w:link w:val="BalloonTextChar"/>
    <w:uiPriority w:val="99"/>
    <w:rsid w:val="00712B36"/>
    <w:rPr>
      <w:rFonts w:ascii="Tahoma" w:hAnsi="Tahoma" w:cs="Tahoma"/>
      <w:sz w:val="16"/>
      <w:szCs w:val="16"/>
    </w:rPr>
  </w:style>
  <w:style w:type="character" w:customStyle="1" w:styleId="BalloonTextChar">
    <w:name w:val="Balloon Text Char"/>
    <w:basedOn w:val="DefaultParagraphFont"/>
    <w:link w:val="BalloonText"/>
    <w:uiPriority w:val="99"/>
    <w:locked/>
    <w:rsid w:val="00712B36"/>
    <w:rPr>
      <w:rFonts w:ascii="Tahoma" w:hAnsi="Tahoma" w:cs="Times New Roman"/>
      <w:sz w:val="16"/>
    </w:rPr>
  </w:style>
  <w:style w:type="paragraph" w:styleId="Footer">
    <w:name w:val="footer"/>
    <w:basedOn w:val="Normal"/>
    <w:link w:val="FooterChar"/>
    <w:uiPriority w:val="99"/>
    <w:rsid w:val="00712B36"/>
    <w:pPr>
      <w:tabs>
        <w:tab w:val="center" w:pos="4320"/>
        <w:tab w:val="right" w:pos="8640"/>
      </w:tabs>
    </w:pPr>
  </w:style>
  <w:style w:type="character" w:customStyle="1" w:styleId="FooterChar">
    <w:name w:val="Footer Char"/>
    <w:basedOn w:val="DefaultParagraphFont"/>
    <w:link w:val="Footer"/>
    <w:uiPriority w:val="99"/>
    <w:locked/>
    <w:rsid w:val="00712B36"/>
    <w:rPr>
      <w:rFonts w:ascii="Century Gothic" w:hAnsi="Century Gothic" w:cs="Times New Roman"/>
      <w:sz w:val="24"/>
    </w:rPr>
  </w:style>
  <w:style w:type="character" w:styleId="PageNumber">
    <w:name w:val="page number"/>
    <w:basedOn w:val="DefaultParagraphFont"/>
    <w:uiPriority w:val="99"/>
    <w:rsid w:val="00712B36"/>
    <w:rPr>
      <w:rFonts w:cs="Times New Roman"/>
    </w:rPr>
  </w:style>
  <w:style w:type="paragraph" w:styleId="Header">
    <w:name w:val="header"/>
    <w:basedOn w:val="Normal"/>
    <w:link w:val="HeaderChar"/>
    <w:uiPriority w:val="99"/>
    <w:rsid w:val="00712B36"/>
    <w:pPr>
      <w:tabs>
        <w:tab w:val="center" w:pos="4320"/>
        <w:tab w:val="right" w:pos="8640"/>
      </w:tabs>
    </w:pPr>
  </w:style>
  <w:style w:type="character" w:customStyle="1" w:styleId="HeaderChar">
    <w:name w:val="Header Char"/>
    <w:basedOn w:val="DefaultParagraphFont"/>
    <w:link w:val="Header"/>
    <w:uiPriority w:val="99"/>
    <w:locked/>
    <w:rsid w:val="00712B36"/>
    <w:rPr>
      <w:rFonts w:ascii="Century Gothic" w:hAnsi="Century Gothic" w:cs="Times New Roman"/>
      <w:sz w:val="24"/>
    </w:rPr>
  </w:style>
  <w:style w:type="paragraph" w:customStyle="1" w:styleId="Head2">
    <w:name w:val="Head 2"/>
    <w:basedOn w:val="Normal"/>
    <w:uiPriority w:val="99"/>
    <w:rsid w:val="00712B36"/>
    <w:pPr>
      <w:pBdr>
        <w:bottom w:val="single" w:sz="4" w:space="1" w:color="auto"/>
      </w:pBdr>
      <w:tabs>
        <w:tab w:val="left" w:pos="446"/>
      </w:tabs>
      <w:spacing w:after="60"/>
    </w:pPr>
    <w:rPr>
      <w:b/>
      <w:kern w:val="24"/>
      <w:sz w:val="26"/>
      <w:szCs w:val="20"/>
    </w:rPr>
  </w:style>
  <w:style w:type="paragraph" w:customStyle="1" w:styleId="References">
    <w:name w:val="References"/>
    <w:basedOn w:val="Normal"/>
    <w:uiPriority w:val="99"/>
    <w:rsid w:val="00712B36"/>
    <w:pPr>
      <w:ind w:left="720" w:hanging="720"/>
    </w:pPr>
    <w:rPr>
      <w:kern w:val="22"/>
      <w:szCs w:val="20"/>
    </w:rPr>
  </w:style>
  <w:style w:type="paragraph" w:styleId="BodyText2">
    <w:name w:val="Body Text 2"/>
    <w:basedOn w:val="Normal"/>
    <w:link w:val="BodyText2Char"/>
    <w:uiPriority w:val="99"/>
    <w:rsid w:val="00712B36"/>
    <w:pPr>
      <w:autoSpaceDE w:val="0"/>
      <w:autoSpaceDN w:val="0"/>
      <w:adjustRightInd w:val="0"/>
    </w:pPr>
    <w:rPr>
      <w:rFonts w:ascii="Times New Roman" w:hAnsi="Times New Roman" w:cs="Arial"/>
      <w:bCs/>
      <w:i/>
      <w:iCs/>
      <w:color w:val="000000"/>
      <w:sz w:val="24"/>
      <w:szCs w:val="22"/>
    </w:rPr>
  </w:style>
  <w:style w:type="character" w:customStyle="1" w:styleId="BodyText2Char">
    <w:name w:val="Body Text 2 Char"/>
    <w:basedOn w:val="DefaultParagraphFont"/>
    <w:link w:val="BodyText2"/>
    <w:uiPriority w:val="99"/>
    <w:locked/>
    <w:rsid w:val="00712B36"/>
    <w:rPr>
      <w:rFonts w:cs="Times New Roman"/>
      <w:i/>
      <w:color w:val="000000"/>
      <w:sz w:val="22"/>
    </w:rPr>
  </w:style>
  <w:style w:type="character" w:styleId="HTMLCite">
    <w:name w:val="HTML Cite"/>
    <w:basedOn w:val="DefaultParagraphFont"/>
    <w:uiPriority w:val="99"/>
    <w:rsid w:val="00712B36"/>
    <w:rPr>
      <w:rFonts w:cs="Times New Roman"/>
      <w:i/>
    </w:rPr>
  </w:style>
  <w:style w:type="character" w:customStyle="1" w:styleId="cit-auth">
    <w:name w:val="cit-auth"/>
    <w:basedOn w:val="DefaultParagraphFont"/>
    <w:uiPriority w:val="99"/>
    <w:rsid w:val="00712B36"/>
    <w:rPr>
      <w:rFonts w:cs="Times New Roman"/>
    </w:rPr>
  </w:style>
  <w:style w:type="character" w:customStyle="1" w:styleId="cit-name-surname">
    <w:name w:val="cit-name-surname"/>
    <w:basedOn w:val="DefaultParagraphFont"/>
    <w:uiPriority w:val="99"/>
    <w:rsid w:val="00712B36"/>
    <w:rPr>
      <w:rFonts w:cs="Times New Roman"/>
    </w:rPr>
  </w:style>
  <w:style w:type="character" w:customStyle="1" w:styleId="cit-name-given-names">
    <w:name w:val="cit-name-given-names"/>
    <w:basedOn w:val="DefaultParagraphFont"/>
    <w:uiPriority w:val="99"/>
    <w:rsid w:val="00712B36"/>
    <w:rPr>
      <w:rFonts w:cs="Times New Roman"/>
    </w:rPr>
  </w:style>
  <w:style w:type="character" w:customStyle="1" w:styleId="cit-etal">
    <w:name w:val="cit-etal"/>
    <w:basedOn w:val="DefaultParagraphFont"/>
    <w:uiPriority w:val="99"/>
    <w:rsid w:val="00712B36"/>
    <w:rPr>
      <w:rFonts w:cs="Times New Roman"/>
    </w:rPr>
  </w:style>
  <w:style w:type="character" w:customStyle="1" w:styleId="cit-article-title">
    <w:name w:val="cit-article-title"/>
    <w:basedOn w:val="DefaultParagraphFont"/>
    <w:uiPriority w:val="99"/>
    <w:rsid w:val="00712B36"/>
    <w:rPr>
      <w:rFonts w:cs="Times New Roman"/>
    </w:rPr>
  </w:style>
  <w:style w:type="character" w:customStyle="1" w:styleId="cit-vol4">
    <w:name w:val="cit-vol4"/>
    <w:basedOn w:val="DefaultParagraphFont"/>
    <w:uiPriority w:val="99"/>
    <w:rsid w:val="00712B36"/>
    <w:rPr>
      <w:rFonts w:cs="Times New Roman"/>
    </w:rPr>
  </w:style>
  <w:style w:type="character" w:customStyle="1" w:styleId="cit-fpage">
    <w:name w:val="cit-fpage"/>
    <w:basedOn w:val="DefaultParagraphFont"/>
    <w:uiPriority w:val="99"/>
    <w:rsid w:val="00712B36"/>
    <w:rPr>
      <w:rFonts w:cs="Times New Roman"/>
    </w:rPr>
  </w:style>
  <w:style w:type="character" w:customStyle="1" w:styleId="cit-lpage">
    <w:name w:val="cit-lpage"/>
    <w:basedOn w:val="DefaultParagraphFont"/>
    <w:uiPriority w:val="99"/>
    <w:rsid w:val="00712B36"/>
    <w:rPr>
      <w:rFonts w:cs="Times New Roman"/>
    </w:rPr>
  </w:style>
  <w:style w:type="character" w:styleId="Hyperlink">
    <w:name w:val="Hyperlink"/>
    <w:basedOn w:val="DefaultParagraphFont"/>
    <w:uiPriority w:val="99"/>
    <w:rsid w:val="00712B36"/>
    <w:rPr>
      <w:rFonts w:cs="Times New Roman"/>
      <w:color w:val="0000FF"/>
      <w:u w:val="single"/>
    </w:rPr>
  </w:style>
  <w:style w:type="paragraph" w:styleId="BodyText3">
    <w:name w:val="Body Text 3"/>
    <w:basedOn w:val="Normal"/>
    <w:link w:val="BodyText3Char"/>
    <w:uiPriority w:val="99"/>
    <w:rsid w:val="00712B36"/>
    <w:pPr>
      <w:autoSpaceDE w:val="0"/>
      <w:autoSpaceDN w:val="0"/>
      <w:adjustRightInd w:val="0"/>
    </w:pPr>
    <w:rPr>
      <w:rFonts w:ascii="Times New Roman" w:hAnsi="Times New Roman" w:cs="Arial"/>
      <w:b/>
      <w:color w:val="000000"/>
      <w:sz w:val="24"/>
      <w:szCs w:val="22"/>
      <w:u w:val="single"/>
    </w:rPr>
  </w:style>
  <w:style w:type="character" w:customStyle="1" w:styleId="BodyText3Char">
    <w:name w:val="Body Text 3 Char"/>
    <w:basedOn w:val="DefaultParagraphFont"/>
    <w:link w:val="BodyText3"/>
    <w:uiPriority w:val="99"/>
    <w:locked/>
    <w:rsid w:val="00712B36"/>
    <w:rPr>
      <w:rFonts w:cs="Times New Roman"/>
      <w:b/>
      <w:color w:val="000000"/>
      <w:sz w:val="22"/>
      <w:u w:val="single"/>
    </w:rPr>
  </w:style>
  <w:style w:type="paragraph" w:customStyle="1" w:styleId="ColorfulList-Accent11">
    <w:name w:val="Colorful List - Accent 11"/>
    <w:basedOn w:val="Normal"/>
    <w:uiPriority w:val="99"/>
    <w:rsid w:val="00712B36"/>
    <w:pPr>
      <w:ind w:left="720"/>
      <w:contextualSpacing/>
    </w:pPr>
  </w:style>
  <w:style w:type="character" w:styleId="FollowedHyperlink">
    <w:name w:val="FollowedHyperlink"/>
    <w:basedOn w:val="DefaultParagraphFont"/>
    <w:uiPriority w:val="99"/>
    <w:rsid w:val="00712B36"/>
    <w:rPr>
      <w:rFonts w:cs="Times New Roman"/>
      <w:color w:val="800080"/>
      <w:u w:val="single"/>
    </w:rPr>
  </w:style>
  <w:style w:type="character" w:customStyle="1" w:styleId="citation-abbreviation">
    <w:name w:val="citation-abbreviation"/>
    <w:basedOn w:val="DefaultParagraphFont"/>
    <w:uiPriority w:val="99"/>
    <w:rsid w:val="00712B36"/>
    <w:rPr>
      <w:rFonts w:cs="Times New Roman"/>
    </w:rPr>
  </w:style>
  <w:style w:type="character" w:customStyle="1" w:styleId="citation-publication-date">
    <w:name w:val="citation-publication-date"/>
    <w:basedOn w:val="DefaultParagraphFont"/>
    <w:uiPriority w:val="99"/>
    <w:rsid w:val="00712B36"/>
    <w:rPr>
      <w:rFonts w:cs="Times New Roman"/>
    </w:rPr>
  </w:style>
  <w:style w:type="character" w:customStyle="1" w:styleId="citation-volume">
    <w:name w:val="citation-volume"/>
    <w:basedOn w:val="DefaultParagraphFont"/>
    <w:uiPriority w:val="99"/>
    <w:rsid w:val="00712B36"/>
    <w:rPr>
      <w:rFonts w:cs="Times New Roman"/>
    </w:rPr>
  </w:style>
  <w:style w:type="character" w:customStyle="1" w:styleId="citation-issue">
    <w:name w:val="citation-issue"/>
    <w:basedOn w:val="DefaultParagraphFont"/>
    <w:uiPriority w:val="99"/>
    <w:rsid w:val="00712B36"/>
    <w:rPr>
      <w:rFonts w:cs="Times New Roman"/>
    </w:rPr>
  </w:style>
  <w:style w:type="character" w:customStyle="1" w:styleId="citation-flpages">
    <w:name w:val="citation-flpages"/>
    <w:basedOn w:val="DefaultParagraphFont"/>
    <w:uiPriority w:val="99"/>
    <w:rsid w:val="00712B36"/>
    <w:rPr>
      <w:rFonts w:cs="Times New Roman"/>
    </w:rPr>
  </w:style>
  <w:style w:type="character" w:customStyle="1" w:styleId="highlight">
    <w:name w:val="highlight"/>
    <w:basedOn w:val="DefaultParagraphFont"/>
    <w:uiPriority w:val="99"/>
    <w:rsid w:val="00712B36"/>
    <w:rPr>
      <w:rFonts w:cs="Times New Roman"/>
    </w:rPr>
  </w:style>
  <w:style w:type="table" w:styleId="TableGrid">
    <w:name w:val="Table Grid"/>
    <w:basedOn w:val="TableNormal"/>
    <w:uiPriority w:val="99"/>
    <w:rsid w:val="00EB55F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723471">
      <w:bodyDiv w:val="1"/>
      <w:marLeft w:val="0"/>
      <w:marRight w:val="0"/>
      <w:marTop w:val="0"/>
      <w:marBottom w:val="0"/>
      <w:divBdr>
        <w:top w:val="none" w:sz="0" w:space="0" w:color="auto"/>
        <w:left w:val="none" w:sz="0" w:space="0" w:color="auto"/>
        <w:bottom w:val="none" w:sz="0" w:space="0" w:color="auto"/>
        <w:right w:val="none" w:sz="0" w:space="0" w:color="auto"/>
      </w:divBdr>
    </w:div>
    <w:div w:id="1339818800">
      <w:marLeft w:val="0"/>
      <w:marRight w:val="0"/>
      <w:marTop w:val="0"/>
      <w:marBottom w:val="0"/>
      <w:divBdr>
        <w:top w:val="none" w:sz="0" w:space="0" w:color="auto"/>
        <w:left w:val="none" w:sz="0" w:space="0" w:color="auto"/>
        <w:bottom w:val="none" w:sz="0" w:space="0" w:color="auto"/>
        <w:right w:val="none" w:sz="0" w:space="0" w:color="auto"/>
      </w:divBdr>
    </w:div>
    <w:div w:id="1339818801">
      <w:marLeft w:val="0"/>
      <w:marRight w:val="0"/>
      <w:marTop w:val="0"/>
      <w:marBottom w:val="0"/>
      <w:divBdr>
        <w:top w:val="none" w:sz="0" w:space="0" w:color="auto"/>
        <w:left w:val="none" w:sz="0" w:space="0" w:color="auto"/>
        <w:bottom w:val="none" w:sz="0" w:space="0" w:color="auto"/>
        <w:right w:val="none" w:sz="0" w:space="0" w:color="auto"/>
      </w:divBdr>
    </w:div>
    <w:div w:id="1339818802">
      <w:marLeft w:val="0"/>
      <w:marRight w:val="0"/>
      <w:marTop w:val="0"/>
      <w:marBottom w:val="0"/>
      <w:divBdr>
        <w:top w:val="none" w:sz="0" w:space="0" w:color="auto"/>
        <w:left w:val="none" w:sz="0" w:space="0" w:color="auto"/>
        <w:bottom w:val="none" w:sz="0" w:space="0" w:color="auto"/>
        <w:right w:val="none" w:sz="0" w:space="0" w:color="auto"/>
      </w:divBdr>
    </w:div>
    <w:div w:id="13398188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pubmed?term=Shike%20M%5BAuthor%5D&amp;cauthor=true&amp;cauthor_uid=22918162" TargetMode="External"/><Relationship Id="rId3" Type="http://schemas.microsoft.com/office/2007/relationships/stylesWithEffects" Target="stylesWithEffects.xml"/><Relationship Id="rId21" Type="http://schemas.openxmlformats.org/officeDocument/2006/relationships/hyperlink" Target="http://www.ncbi.nlm.nih.gov/pubmed/?term=Sotamaa%20K%5Bauth%5D"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ncbi.nlm.nih.gov/pubmed?term=Zhang%20L%5BAuthor%5D&amp;cauthor=true&amp;cauthor_uid=2291816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cbi.nlm.nih.gov/pubmed?term=Shia%20J%5BAuthor%5D&amp;cauthor=true&amp;cauthor_uid=22918162" TargetMode="External"/><Relationship Id="rId20" Type="http://schemas.openxmlformats.org/officeDocument/2006/relationships/hyperlink" Target="http://www.ncbi.nlm.nih.gov/pubmed/?term=Senter%20L%5Bauth%5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yperlink" Target="http://www.ncbi.nlm.nih.go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4551</Words>
  <Characters>27435</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emplate completion required only for non-small cell carcinomas of the lung</vt:lpstr>
    </vt:vector>
  </TitlesOfParts>
  <Company>SJHS</Company>
  <LinksUpToDate>false</LinksUpToDate>
  <CharactersWithSpaces>31923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emplate completion required only for non-small cell carcinomas of the lung</dc:title>
  <dc:creator>Patrick Fitzgibbons</dc:creator>
  <cp:lastModifiedBy>Doug Murphy (s)</cp:lastModifiedBy>
  <cp:revision>7</cp:revision>
  <cp:lastPrinted>2013-04-16T17:33:00Z</cp:lastPrinted>
  <dcterms:created xsi:type="dcterms:W3CDTF">2018-03-23T15:27:00Z</dcterms:created>
  <dcterms:modified xsi:type="dcterms:W3CDTF">2018-08-14T15:10:00Z</dcterms:modified>
</cp:coreProperties>
</file>