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C84BF" w14:textId="77777777" w:rsidR="00824BA9" w:rsidRDefault="00824BA9" w:rsidP="00824BA9">
      <w:pPr>
        <w:tabs>
          <w:tab w:val="left" w:pos="446"/>
        </w:tabs>
        <w:rPr>
          <w:rFonts w:cs="Arial"/>
          <w:b/>
        </w:rPr>
      </w:pPr>
    </w:p>
    <w:p w14:paraId="48A30ABC" w14:textId="37DD3684" w:rsidR="001010DC" w:rsidRPr="001010DC" w:rsidRDefault="001010DC" w:rsidP="001010DC">
      <w:pPr>
        <w:tabs>
          <w:tab w:val="left" w:pos="446"/>
        </w:tabs>
        <w:rPr>
          <w:rFonts w:cs="Arial"/>
          <w:b/>
          <w:sz w:val="32"/>
          <w:szCs w:val="32"/>
        </w:rPr>
      </w:pPr>
      <w:r w:rsidRPr="001010DC">
        <w:rPr>
          <w:rFonts w:cs="Arial"/>
          <w:b/>
          <w:sz w:val="32"/>
          <w:szCs w:val="32"/>
        </w:rPr>
        <w:t>Protocol for the Examination of</w:t>
      </w:r>
      <w:r w:rsidR="00ED3F7A" w:rsidRPr="00ED3F7A">
        <w:rPr>
          <w:rFonts w:cs="Arial"/>
          <w:b/>
          <w:sz w:val="32"/>
          <w:szCs w:val="32"/>
        </w:rPr>
        <w:t xml:space="preserve"> </w:t>
      </w:r>
      <w:r w:rsidR="00ED3F7A">
        <w:rPr>
          <w:rFonts w:cs="Arial"/>
          <w:b/>
          <w:sz w:val="32"/>
          <w:szCs w:val="32"/>
        </w:rPr>
        <w:t>Biopsy</w:t>
      </w:r>
      <w:r w:rsidRPr="001010DC">
        <w:rPr>
          <w:rFonts w:cs="Arial"/>
          <w:b/>
          <w:sz w:val="32"/>
          <w:szCs w:val="32"/>
        </w:rPr>
        <w:t xml:space="preserve"> Specimens </w:t>
      </w:r>
      <w:proofErr w:type="gramStart"/>
      <w:r w:rsidRPr="001010DC">
        <w:rPr>
          <w:rFonts w:cs="Arial"/>
          <w:b/>
          <w:sz w:val="32"/>
          <w:szCs w:val="32"/>
        </w:rPr>
        <w:t>From</w:t>
      </w:r>
      <w:proofErr w:type="gramEnd"/>
      <w:r w:rsidRPr="001010DC">
        <w:rPr>
          <w:rFonts w:cs="Arial"/>
          <w:b/>
          <w:sz w:val="32"/>
          <w:szCs w:val="32"/>
        </w:rPr>
        <w:t xml:space="preserve"> Patients With Hepatoblastoma</w:t>
      </w:r>
    </w:p>
    <w:p w14:paraId="24C6FA27" w14:textId="77777777" w:rsidR="001010DC" w:rsidRPr="00824BA9" w:rsidRDefault="001010DC" w:rsidP="00824BA9">
      <w:pPr>
        <w:tabs>
          <w:tab w:val="left" w:pos="446"/>
        </w:tabs>
        <w:rPr>
          <w:rFonts w:cs="Arial"/>
          <w:b/>
        </w:rPr>
      </w:pPr>
    </w:p>
    <w:tbl>
      <w:tblPr>
        <w:tblW w:w="10458" w:type="dxa"/>
        <w:tblLook w:val="00A0" w:firstRow="1" w:lastRow="0" w:firstColumn="1" w:lastColumn="0" w:noHBand="0" w:noVBand="0"/>
      </w:tblPr>
      <w:tblGrid>
        <w:gridCol w:w="4428"/>
        <w:gridCol w:w="5130"/>
        <w:gridCol w:w="900"/>
      </w:tblGrid>
      <w:tr w:rsidR="00824BA9" w:rsidRPr="00824BA9" w14:paraId="3A67CC6F" w14:textId="77777777" w:rsidTr="00824BA9">
        <w:tc>
          <w:tcPr>
            <w:tcW w:w="4428" w:type="dxa"/>
          </w:tcPr>
          <w:p w14:paraId="60FD777D" w14:textId="7E46B3D2" w:rsidR="00824BA9" w:rsidRPr="00824BA9" w:rsidRDefault="00824BA9" w:rsidP="00ED3F7A">
            <w:pPr>
              <w:rPr>
                <w:rFonts w:cs="Arial"/>
              </w:rPr>
            </w:pPr>
            <w:r w:rsidRPr="00824BA9">
              <w:rPr>
                <w:rFonts w:eastAsia="SimSun" w:cs="Arial"/>
                <w:b/>
              </w:rPr>
              <w:t xml:space="preserve">Version: </w:t>
            </w:r>
            <w:r w:rsidRPr="00824BA9">
              <w:rPr>
                <w:rFonts w:eastAsia="SimSun" w:cs="Arial"/>
              </w:rPr>
              <w:t>Hepatoblastoma</w:t>
            </w:r>
            <w:r w:rsidR="00493DBB">
              <w:rPr>
                <w:rFonts w:eastAsia="SimSun" w:cs="Arial"/>
              </w:rPr>
              <w:t xml:space="preserve"> </w:t>
            </w:r>
            <w:r w:rsidR="00C22278">
              <w:rPr>
                <w:rFonts w:eastAsia="SimSun" w:cs="Arial"/>
              </w:rPr>
              <w:t>Biopsy</w:t>
            </w:r>
            <w:r w:rsidR="008F0817">
              <w:rPr>
                <w:rFonts w:cs="Arial"/>
              </w:rPr>
              <w:t xml:space="preserve"> </w:t>
            </w:r>
            <w:r w:rsidR="00ED3F7A">
              <w:rPr>
                <w:rFonts w:cs="Arial"/>
              </w:rPr>
              <w:t>4.0.0.0</w:t>
            </w:r>
          </w:p>
        </w:tc>
        <w:tc>
          <w:tcPr>
            <w:tcW w:w="6030" w:type="dxa"/>
            <w:gridSpan w:val="2"/>
          </w:tcPr>
          <w:p w14:paraId="76DDEA06" w14:textId="15721725" w:rsidR="00824BA9" w:rsidRPr="00824BA9" w:rsidRDefault="00824BA9" w:rsidP="000D640C">
            <w:pPr>
              <w:keepNext/>
              <w:tabs>
                <w:tab w:val="left" w:pos="360"/>
              </w:tabs>
              <w:outlineLvl w:val="1"/>
              <w:rPr>
                <w:rFonts w:eastAsia="SimSun" w:cs="Arial"/>
                <w:b/>
              </w:rPr>
            </w:pPr>
            <w:r w:rsidRPr="00824BA9">
              <w:rPr>
                <w:rFonts w:eastAsia="SimSun" w:cs="Arial"/>
                <w:b/>
              </w:rPr>
              <w:t xml:space="preserve">Protocol Posting Date: </w:t>
            </w:r>
            <w:r w:rsidR="000D640C">
              <w:rPr>
                <w:rFonts w:eastAsia="SimSun" w:cs="Arial"/>
              </w:rPr>
              <w:t>February</w:t>
            </w:r>
            <w:r w:rsidR="00411C14">
              <w:rPr>
                <w:rFonts w:eastAsia="SimSun" w:cs="Arial"/>
              </w:rPr>
              <w:t xml:space="preserve"> </w:t>
            </w:r>
            <w:r w:rsidR="00ED21BB">
              <w:rPr>
                <w:rFonts w:eastAsia="SimSun" w:cs="Arial"/>
              </w:rPr>
              <w:t>201</w:t>
            </w:r>
            <w:r w:rsidR="000D640C">
              <w:rPr>
                <w:rFonts w:eastAsia="SimSun" w:cs="Arial"/>
              </w:rPr>
              <w:t>9</w:t>
            </w:r>
          </w:p>
        </w:tc>
      </w:tr>
      <w:tr w:rsidR="00824BA9" w:rsidRPr="00824BA9" w14:paraId="0680129B" w14:textId="77777777" w:rsidTr="00824BA9">
        <w:trPr>
          <w:gridAfter w:val="1"/>
          <w:wAfter w:w="900" w:type="dxa"/>
        </w:trPr>
        <w:tc>
          <w:tcPr>
            <w:tcW w:w="9558" w:type="dxa"/>
            <w:gridSpan w:val="2"/>
          </w:tcPr>
          <w:p w14:paraId="3B1A9983" w14:textId="7E733459" w:rsidR="00824BA9" w:rsidRPr="00824BA9" w:rsidRDefault="00824BA9" w:rsidP="003A2CCB">
            <w:pPr>
              <w:keepNext/>
              <w:tabs>
                <w:tab w:val="left" w:pos="360"/>
              </w:tabs>
              <w:outlineLvl w:val="1"/>
              <w:rPr>
                <w:rFonts w:cs="Arial"/>
              </w:rPr>
            </w:pPr>
          </w:p>
        </w:tc>
      </w:tr>
    </w:tbl>
    <w:p w14:paraId="3C432B47" w14:textId="77777777" w:rsidR="00ED3F7A" w:rsidRDefault="00ED3F7A" w:rsidP="00ED3F7A">
      <w:pPr>
        <w:tabs>
          <w:tab w:val="left" w:pos="0"/>
        </w:tabs>
        <w:rPr>
          <w:b/>
        </w:rPr>
      </w:pPr>
      <w:r>
        <w:rPr>
          <w:b/>
        </w:rPr>
        <w:t>Accreditation Requirements</w:t>
      </w:r>
    </w:p>
    <w:p w14:paraId="77E00B8C" w14:textId="46D4982A" w:rsidR="00ED3F7A" w:rsidRDefault="00ED3F7A" w:rsidP="00ED3F7A">
      <w:r>
        <w:t>The use of this protocol is recommended for clinical care purposes</w:t>
      </w:r>
      <w:r w:rsidR="00D82247">
        <w:t xml:space="preserve"> </w:t>
      </w:r>
      <w:r>
        <w:t xml:space="preserve">but is </w:t>
      </w:r>
      <w:r w:rsidRPr="001217B8">
        <w:rPr>
          <w:u w:val="single"/>
        </w:rPr>
        <w:t>not</w:t>
      </w:r>
      <w:r>
        <w:t xml:space="preserve"> required for accreditation purposes.</w:t>
      </w:r>
      <w:r>
        <w:rPr>
          <w:color w:val="000000"/>
        </w:rPr>
        <w:t xml:space="preserve"> </w:t>
      </w:r>
    </w:p>
    <w:p w14:paraId="41EDADA3" w14:textId="77777777" w:rsidR="00CC1AEA" w:rsidRDefault="00CC1AEA" w:rsidP="00824BA9">
      <w:pPr>
        <w:rPr>
          <w:rFonts w:cs="Arial"/>
          <w:b/>
        </w:rPr>
      </w:pPr>
    </w:p>
    <w:p w14:paraId="2486E913" w14:textId="77777777" w:rsidR="00CC1AEA" w:rsidRPr="00B74B56" w:rsidRDefault="00CC1AEA" w:rsidP="00CC1AEA">
      <w:pPr>
        <w:keepNext/>
        <w:tabs>
          <w:tab w:val="left" w:pos="360"/>
        </w:tabs>
        <w:outlineLvl w:val="1"/>
        <w:rPr>
          <w:rFonts w:eastAsia="Calibri" w:cs="Arial"/>
          <w:b/>
        </w:rPr>
      </w:pPr>
      <w:r>
        <w:rPr>
          <w:rFonts w:eastAsia="Calibri" w:cs="Arial"/>
          <w:b/>
          <w:color w:val="000000"/>
        </w:rPr>
        <w:t>T</w:t>
      </w:r>
      <w:r w:rsidRPr="00B74B56">
        <w:rPr>
          <w:rFonts w:eastAsia="Calibri" w:cs="Arial"/>
          <w:b/>
          <w:color w:val="000000"/>
        </w:rPr>
        <w:t xml:space="preserve">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CC1AEA" w:rsidRPr="00B74B56" w14:paraId="2B069FDB" w14:textId="77777777" w:rsidTr="00054D51">
        <w:tc>
          <w:tcPr>
            <w:tcW w:w="2880" w:type="dxa"/>
            <w:shd w:val="clear" w:color="auto" w:fill="C0C0C0"/>
          </w:tcPr>
          <w:p w14:paraId="66A84143" w14:textId="77777777" w:rsidR="00CC1AEA" w:rsidRPr="00B74B56" w:rsidRDefault="00CC1AEA" w:rsidP="00054D51">
            <w:pPr>
              <w:rPr>
                <w:rFonts w:eastAsia="SimSun" w:cs="Arial"/>
                <w:b/>
              </w:rPr>
            </w:pPr>
            <w:r w:rsidRPr="00B74B56">
              <w:rPr>
                <w:rFonts w:eastAsia="SimSun" w:cs="Arial"/>
                <w:b/>
              </w:rPr>
              <w:t>Procedure</w:t>
            </w:r>
          </w:p>
        </w:tc>
        <w:tc>
          <w:tcPr>
            <w:tcW w:w="6570" w:type="dxa"/>
            <w:shd w:val="clear" w:color="auto" w:fill="C0C0C0"/>
          </w:tcPr>
          <w:p w14:paraId="5FDC8C7E" w14:textId="77777777" w:rsidR="00CC1AEA" w:rsidRPr="00B74B56" w:rsidRDefault="00CC1AEA" w:rsidP="00054D51">
            <w:pPr>
              <w:rPr>
                <w:rFonts w:eastAsia="SimSun" w:cs="Arial"/>
                <w:b/>
              </w:rPr>
            </w:pPr>
            <w:r w:rsidRPr="00B74B56">
              <w:rPr>
                <w:rFonts w:eastAsia="SimSun" w:cs="Arial"/>
                <w:b/>
              </w:rPr>
              <w:t>Description</w:t>
            </w:r>
          </w:p>
        </w:tc>
      </w:tr>
      <w:tr w:rsidR="00CC1AEA" w:rsidRPr="00B74B56" w14:paraId="10F24FF9" w14:textId="77777777" w:rsidTr="00054D51">
        <w:tc>
          <w:tcPr>
            <w:tcW w:w="2880" w:type="dxa"/>
          </w:tcPr>
          <w:p w14:paraId="382F657B" w14:textId="77777777" w:rsidR="00CC1AEA" w:rsidRPr="00B74B56" w:rsidRDefault="00CC1AEA" w:rsidP="00054D51">
            <w:pPr>
              <w:rPr>
                <w:rFonts w:cs="Arial"/>
              </w:rPr>
            </w:pPr>
            <w:r>
              <w:t>Biopsy</w:t>
            </w:r>
          </w:p>
        </w:tc>
        <w:tc>
          <w:tcPr>
            <w:tcW w:w="6570" w:type="dxa"/>
          </w:tcPr>
          <w:p w14:paraId="0D55001F" w14:textId="3B0569A3" w:rsidR="00CC1AEA" w:rsidRPr="00B74B56" w:rsidRDefault="00CC1AEA">
            <w:pPr>
              <w:rPr>
                <w:rFonts w:eastAsia="SimSun" w:cs="Arial"/>
              </w:rPr>
            </w:pPr>
            <w:r w:rsidRPr="002D3EE2">
              <w:t>Includes specimens designated</w:t>
            </w:r>
            <w:r>
              <w:t xml:space="preserve"> core biopsy,  incisional biopsy, or other</w:t>
            </w:r>
          </w:p>
        </w:tc>
      </w:tr>
      <w:tr w:rsidR="00CC1AEA" w:rsidRPr="00B74B56" w14:paraId="7E22F790" w14:textId="77777777" w:rsidTr="00054D51">
        <w:tc>
          <w:tcPr>
            <w:tcW w:w="2880" w:type="dxa"/>
            <w:shd w:val="clear" w:color="auto" w:fill="C0C0C0"/>
          </w:tcPr>
          <w:p w14:paraId="3AF2CB77" w14:textId="77777777" w:rsidR="00CC1AEA" w:rsidRPr="00B74B56" w:rsidRDefault="00CC1AEA" w:rsidP="00054D51">
            <w:pPr>
              <w:rPr>
                <w:rFonts w:eastAsia="SimSun" w:cs="Arial"/>
                <w:b/>
              </w:rPr>
            </w:pPr>
            <w:r>
              <w:rPr>
                <w:rFonts w:eastAsia="SimSun" w:cs="Arial"/>
                <w:b/>
              </w:rPr>
              <w:t>Tumor T</w:t>
            </w:r>
            <w:r w:rsidRPr="00B74B56">
              <w:rPr>
                <w:rFonts w:eastAsia="SimSun" w:cs="Arial"/>
                <w:b/>
              </w:rPr>
              <w:t>ype</w:t>
            </w:r>
          </w:p>
        </w:tc>
        <w:tc>
          <w:tcPr>
            <w:tcW w:w="6570" w:type="dxa"/>
            <w:shd w:val="clear" w:color="auto" w:fill="C0C0C0"/>
          </w:tcPr>
          <w:p w14:paraId="0F745D10" w14:textId="77777777" w:rsidR="00CC1AEA" w:rsidRPr="00B74B56" w:rsidRDefault="00CC1AEA" w:rsidP="00054D51">
            <w:pPr>
              <w:rPr>
                <w:rFonts w:eastAsia="SimSun" w:cs="Arial"/>
                <w:b/>
              </w:rPr>
            </w:pPr>
            <w:r w:rsidRPr="00B74B56">
              <w:rPr>
                <w:rFonts w:eastAsia="SimSun" w:cs="Arial"/>
                <w:b/>
              </w:rPr>
              <w:t>Description</w:t>
            </w:r>
          </w:p>
        </w:tc>
      </w:tr>
      <w:tr w:rsidR="00CC1AEA" w:rsidRPr="00B74B56" w14:paraId="314C70A2" w14:textId="77777777" w:rsidTr="00054D51">
        <w:tc>
          <w:tcPr>
            <w:tcW w:w="2880" w:type="dxa"/>
          </w:tcPr>
          <w:p w14:paraId="1E805DD4" w14:textId="4A5152C1" w:rsidR="00CC1AEA" w:rsidRPr="00B74B56" w:rsidRDefault="00CC1AEA" w:rsidP="00054D51">
            <w:pPr>
              <w:rPr>
                <w:rFonts w:cs="Arial"/>
              </w:rPr>
            </w:pPr>
            <w:r>
              <w:rPr>
                <w:rFonts w:cs="Arial"/>
              </w:rPr>
              <w:t>Hepatoblastoma</w:t>
            </w:r>
          </w:p>
        </w:tc>
        <w:tc>
          <w:tcPr>
            <w:tcW w:w="6570" w:type="dxa"/>
          </w:tcPr>
          <w:p w14:paraId="3D9C53ED" w14:textId="4F032CEC" w:rsidR="00CC1AEA" w:rsidRPr="00B74B56" w:rsidRDefault="00CC1AEA">
            <w:pPr>
              <w:rPr>
                <w:rFonts w:eastAsia="SimSun" w:cs="Arial"/>
              </w:rPr>
            </w:pPr>
            <w:r w:rsidRPr="00632A20">
              <w:t xml:space="preserve">Includes </w:t>
            </w:r>
            <w:r>
              <w:rPr>
                <w:rFonts w:cs="Arial"/>
              </w:rPr>
              <w:t>pediatric hepatoblastoma</w:t>
            </w:r>
            <w:r w:rsidR="007F5081">
              <w:rPr>
                <w:rFonts w:cs="Arial"/>
              </w:rPr>
              <w:t xml:space="preserve">  </w:t>
            </w:r>
          </w:p>
        </w:tc>
      </w:tr>
    </w:tbl>
    <w:p w14:paraId="562B2AD8" w14:textId="77777777" w:rsidR="00CC1AEA" w:rsidRDefault="00CC1AEA" w:rsidP="00824BA9">
      <w:pPr>
        <w:rPr>
          <w:rFonts w:cs="Arial"/>
          <w:b/>
        </w:rPr>
      </w:pPr>
    </w:p>
    <w:p w14:paraId="15D293A2" w14:textId="77777777" w:rsidR="00824BA9" w:rsidRPr="00824BA9" w:rsidRDefault="00824BA9" w:rsidP="00824BA9">
      <w:pPr>
        <w:rPr>
          <w:rFonts w:cs="Arial"/>
        </w:rPr>
      </w:pPr>
    </w:p>
    <w:p w14:paraId="4A766034" w14:textId="77777777" w:rsidR="00824BA9" w:rsidRDefault="00824BA9" w:rsidP="00824BA9">
      <w:pPr>
        <w:rPr>
          <w:rFonts w:cs="Arial"/>
          <w:b/>
          <w:kern w:val="18"/>
        </w:rPr>
      </w:pPr>
      <w:r w:rsidRPr="00824BA9">
        <w:rPr>
          <w:rFonts w:cs="Arial"/>
          <w:b/>
          <w:kern w:val="18"/>
        </w:rPr>
        <w:t>The following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ED3F7A" w:rsidRPr="00B74B56" w14:paraId="23A2F7E4" w14:textId="77777777" w:rsidTr="00ED3F7A">
        <w:tc>
          <w:tcPr>
            <w:tcW w:w="9450" w:type="dxa"/>
            <w:shd w:val="clear" w:color="auto" w:fill="C0C0C0"/>
          </w:tcPr>
          <w:p w14:paraId="22D6C07B" w14:textId="77777777" w:rsidR="00ED3F7A" w:rsidRPr="00B74B56" w:rsidRDefault="00ED3F7A" w:rsidP="00ED3F7A">
            <w:pPr>
              <w:tabs>
                <w:tab w:val="left" w:pos="1800"/>
              </w:tabs>
              <w:rPr>
                <w:rFonts w:eastAsia="SimSun" w:cs="Arial"/>
                <w:b/>
              </w:rPr>
            </w:pPr>
            <w:r w:rsidRPr="00B74B56">
              <w:rPr>
                <w:rFonts w:eastAsia="SimSun" w:cs="Arial"/>
                <w:b/>
              </w:rPr>
              <w:t>Procedure</w:t>
            </w:r>
            <w:r>
              <w:rPr>
                <w:rFonts w:eastAsia="SimSun" w:cs="Arial"/>
                <w:b/>
              </w:rPr>
              <w:tab/>
            </w:r>
          </w:p>
        </w:tc>
      </w:tr>
      <w:tr w:rsidR="00ED3F7A" w:rsidRPr="00B74B56" w14:paraId="070B585D" w14:textId="77777777" w:rsidTr="00ED3F7A">
        <w:trPr>
          <w:trHeight w:val="152"/>
        </w:trPr>
        <w:tc>
          <w:tcPr>
            <w:tcW w:w="9450" w:type="dxa"/>
          </w:tcPr>
          <w:p w14:paraId="3E0CAB10" w14:textId="14EC043E" w:rsidR="00ED3F7A" w:rsidRPr="00B74B56" w:rsidRDefault="00ED3F7A" w:rsidP="00B5593A">
            <w:pPr>
              <w:rPr>
                <w:rFonts w:eastAsia="SimSun" w:cs="Arial"/>
                <w:color w:val="000000"/>
              </w:rPr>
            </w:pPr>
            <w:r>
              <w:t xml:space="preserve">Resection (consider Hepatoblastoma </w:t>
            </w:r>
            <w:r w:rsidR="00B5593A">
              <w:t xml:space="preserve">Resection </w:t>
            </w:r>
            <w:r>
              <w:t>protocol</w:t>
            </w:r>
            <w:r w:rsidR="00C22278">
              <w:t>)</w:t>
            </w:r>
          </w:p>
        </w:tc>
      </w:tr>
      <w:tr w:rsidR="00ED3F7A" w:rsidRPr="00EF5D4D" w14:paraId="75216A2D" w14:textId="77777777" w:rsidTr="00ED3F7A">
        <w:trPr>
          <w:trHeight w:val="152"/>
        </w:trPr>
        <w:tc>
          <w:tcPr>
            <w:tcW w:w="9450" w:type="dxa"/>
            <w:tcBorders>
              <w:top w:val="single" w:sz="4" w:space="0" w:color="auto"/>
              <w:left w:val="single" w:sz="4" w:space="0" w:color="auto"/>
              <w:bottom w:val="single" w:sz="4" w:space="0" w:color="auto"/>
              <w:right w:val="single" w:sz="4" w:space="0" w:color="auto"/>
            </w:tcBorders>
            <w:shd w:val="clear" w:color="auto" w:fill="C0C0C0"/>
          </w:tcPr>
          <w:p w14:paraId="59498934" w14:textId="77777777" w:rsidR="00ED3F7A" w:rsidRPr="00B5593A" w:rsidRDefault="00ED3F7A" w:rsidP="00ED3F7A">
            <w:pPr>
              <w:rPr>
                <w:b/>
              </w:rPr>
            </w:pPr>
            <w:r w:rsidRPr="00B5593A">
              <w:rPr>
                <w:b/>
              </w:rPr>
              <w:t>Tumor Type</w:t>
            </w:r>
          </w:p>
        </w:tc>
      </w:tr>
      <w:tr w:rsidR="00ED3F7A" w:rsidRPr="00EF5D4D" w14:paraId="174B1B0B" w14:textId="77777777" w:rsidTr="00ED3F7A">
        <w:trPr>
          <w:trHeight w:val="152"/>
        </w:trPr>
        <w:tc>
          <w:tcPr>
            <w:tcW w:w="9450" w:type="dxa"/>
            <w:tcBorders>
              <w:top w:val="single" w:sz="4" w:space="0" w:color="auto"/>
              <w:left w:val="single" w:sz="4" w:space="0" w:color="auto"/>
              <w:bottom w:val="single" w:sz="4" w:space="0" w:color="auto"/>
              <w:right w:val="single" w:sz="4" w:space="0" w:color="auto"/>
            </w:tcBorders>
          </w:tcPr>
          <w:p w14:paraId="1DF33BD5" w14:textId="77777777" w:rsidR="00ED3F7A" w:rsidRPr="00A67030" w:rsidRDefault="00ED3F7A" w:rsidP="00ED3F7A">
            <w:r w:rsidRPr="00824BA9">
              <w:rPr>
                <w:rFonts w:cs="Arial"/>
              </w:rPr>
              <w:t>Other primary malignant hepatic tumors</w:t>
            </w:r>
          </w:p>
        </w:tc>
      </w:tr>
    </w:tbl>
    <w:p w14:paraId="798AB40B" w14:textId="77777777" w:rsidR="00824BA9" w:rsidRPr="00824BA9" w:rsidRDefault="00824BA9" w:rsidP="00824BA9">
      <w:pPr>
        <w:keepNext/>
        <w:tabs>
          <w:tab w:val="left" w:pos="360"/>
        </w:tabs>
        <w:outlineLvl w:val="1"/>
        <w:rPr>
          <w:rFonts w:cs="Arial"/>
          <w:b/>
          <w:i/>
          <w:sz w:val="22"/>
          <w:szCs w:val="22"/>
        </w:rPr>
      </w:pPr>
    </w:p>
    <w:p w14:paraId="5929F105" w14:textId="77777777" w:rsidR="00824BA9" w:rsidRPr="00824BA9" w:rsidRDefault="00824BA9" w:rsidP="00824BA9">
      <w:pPr>
        <w:keepNext/>
        <w:tabs>
          <w:tab w:val="left" w:pos="360"/>
        </w:tabs>
        <w:outlineLvl w:val="1"/>
        <w:rPr>
          <w:rFonts w:cs="Arial"/>
          <w:b/>
        </w:rPr>
      </w:pPr>
      <w:r w:rsidRPr="00824BA9">
        <w:rPr>
          <w:rFonts w:cs="Arial"/>
          <w:b/>
        </w:rPr>
        <w:t>Authors</w:t>
      </w:r>
    </w:p>
    <w:p w14:paraId="391043BA" w14:textId="351D5149" w:rsidR="00824BA9" w:rsidRPr="00824BA9" w:rsidRDefault="00824BA9" w:rsidP="00824BA9">
      <w:pPr>
        <w:rPr>
          <w:rFonts w:cs="Arial"/>
        </w:rPr>
      </w:pPr>
      <w:r w:rsidRPr="00824BA9">
        <w:rPr>
          <w:rFonts w:cs="Arial"/>
        </w:rPr>
        <w:t>Erin Rudzinski, MD</w:t>
      </w:r>
      <w:r>
        <w:rPr>
          <w:rFonts w:cs="Arial"/>
        </w:rPr>
        <w:t xml:space="preserve">*; </w:t>
      </w:r>
      <w:proofErr w:type="spellStart"/>
      <w:r w:rsidR="008A3289">
        <w:rPr>
          <w:rFonts w:cs="Arial"/>
        </w:rPr>
        <w:t>Sarangarajan</w:t>
      </w:r>
      <w:proofErr w:type="spellEnd"/>
      <w:r w:rsidR="008A3289">
        <w:rPr>
          <w:rFonts w:cs="Arial"/>
        </w:rPr>
        <w:t xml:space="preserve"> Ranganathan, </w:t>
      </w:r>
      <w:r w:rsidR="008A3289" w:rsidRPr="00824BA9">
        <w:rPr>
          <w:rFonts w:cs="Arial"/>
        </w:rPr>
        <w:t>MD</w:t>
      </w:r>
      <w:r w:rsidR="008A3289">
        <w:rPr>
          <w:rFonts w:cs="Arial"/>
        </w:rPr>
        <w:t>*;</w:t>
      </w:r>
      <w:r w:rsidR="008A3289" w:rsidRPr="00824BA9">
        <w:rPr>
          <w:rFonts w:cs="Arial"/>
        </w:rPr>
        <w:t xml:space="preserve"> </w:t>
      </w:r>
      <w:r w:rsidR="008A3289">
        <w:rPr>
          <w:rFonts w:cs="Arial"/>
        </w:rPr>
        <w:t>J</w:t>
      </w:r>
      <w:r w:rsidRPr="00824BA9">
        <w:rPr>
          <w:rFonts w:cs="Arial"/>
        </w:rPr>
        <w:t>ohn Hicks, MD; Grace Kim, MD</w:t>
      </w:r>
      <w:r>
        <w:rPr>
          <w:rFonts w:cs="Arial"/>
        </w:rPr>
        <w:t xml:space="preserve"> </w:t>
      </w:r>
    </w:p>
    <w:p w14:paraId="40031A86" w14:textId="1B5ABD68" w:rsidR="00824BA9" w:rsidRPr="00824BA9" w:rsidRDefault="00824BA9" w:rsidP="00824BA9">
      <w:pPr>
        <w:rPr>
          <w:rFonts w:cs="Arial"/>
          <w:kern w:val="18"/>
        </w:rPr>
      </w:pPr>
      <w:r w:rsidRPr="00824BA9">
        <w:rPr>
          <w:rFonts w:cs="Arial"/>
          <w:kern w:val="18"/>
        </w:rPr>
        <w:t>With guidance from the CAP Cancer and CAP Pathology Electronic Reporting Committees</w:t>
      </w:r>
    </w:p>
    <w:p w14:paraId="521D6C5B" w14:textId="77777777" w:rsidR="00824BA9" w:rsidRPr="00824BA9" w:rsidRDefault="00824BA9" w:rsidP="00824BA9">
      <w:pPr>
        <w:spacing w:before="60"/>
        <w:rPr>
          <w:rFonts w:cs="Arial"/>
          <w:i/>
          <w:kern w:val="18"/>
          <w:sz w:val="18"/>
          <w:szCs w:val="18"/>
        </w:rPr>
      </w:pPr>
      <w:r w:rsidRPr="00824BA9">
        <w:rPr>
          <w:rFonts w:cs="Arial"/>
          <w:i/>
          <w:kern w:val="18"/>
          <w:sz w:val="18"/>
          <w:szCs w:val="18"/>
        </w:rPr>
        <w:t xml:space="preserve">* Denotes primary author. </w:t>
      </w:r>
      <w:r w:rsidRPr="00824BA9">
        <w:rPr>
          <w:rFonts w:cs="Arial"/>
          <w:i/>
          <w:kern w:val="20"/>
          <w:sz w:val="18"/>
          <w:szCs w:val="18"/>
        </w:rPr>
        <w:t>A</w:t>
      </w:r>
      <w:r w:rsidRPr="00824BA9">
        <w:rPr>
          <w:rFonts w:cs="Arial"/>
          <w:i/>
          <w:kern w:val="18"/>
          <w:sz w:val="18"/>
          <w:szCs w:val="18"/>
        </w:rPr>
        <w:t>ll other contributing authors are listed alphabetically.</w:t>
      </w:r>
    </w:p>
    <w:p w14:paraId="4DD2CB8E" w14:textId="77777777" w:rsidR="00824BA9" w:rsidRPr="00824BA9" w:rsidRDefault="00824BA9" w:rsidP="00824BA9">
      <w:pPr>
        <w:tabs>
          <w:tab w:val="left" w:pos="0"/>
        </w:tabs>
        <w:rPr>
          <w:rFonts w:cs="Arial"/>
          <w:b/>
          <w:kern w:val="18"/>
        </w:rPr>
      </w:pPr>
    </w:p>
    <w:p w14:paraId="58B66887" w14:textId="77777777" w:rsidR="001A105E" w:rsidRPr="0047160D" w:rsidRDefault="001A105E" w:rsidP="00C214E2">
      <w:pPr>
        <w:pStyle w:val="Heading1"/>
        <w:spacing w:after="120"/>
        <w:rPr>
          <w:rFonts w:cs="Arial"/>
        </w:rPr>
      </w:pPr>
      <w:r w:rsidRPr="0047160D">
        <w:rPr>
          <w:rFonts w:cs="Arial"/>
        </w:rPr>
        <w:t>Important Note</w:t>
      </w:r>
    </w:p>
    <w:p w14:paraId="68D4EE43" w14:textId="6B23AAB2" w:rsidR="001A105E" w:rsidRPr="0047160D" w:rsidRDefault="001A105E" w:rsidP="00C214E2">
      <w:pPr>
        <w:rPr>
          <w:rFonts w:cs="Arial"/>
        </w:rPr>
      </w:pPr>
      <w:proofErr w:type="gramStart"/>
      <w:r w:rsidRPr="0047160D">
        <w:rPr>
          <w:rFonts w:cs="Arial"/>
        </w:rPr>
        <w:t>First priority</w:t>
      </w:r>
      <w:proofErr w:type="gramEnd"/>
      <w:r w:rsidRPr="0047160D">
        <w:rPr>
          <w:rFonts w:cs="Arial"/>
        </w:rPr>
        <w:t xml:space="preserve"> should be given to formalin-fixed tissues for morphologic evaluation. The second priority for tissue processing is snap-freezing up to 1 g (minimum of 100 mg) of tumor from grossly different regions for molecular studies, as well as viable sterile tumor for cytogenetic studies (see</w:t>
      </w:r>
      <w:r w:rsidR="0095232D">
        <w:rPr>
          <w:rFonts w:cs="Arial"/>
        </w:rPr>
        <w:t xml:space="preserve"> </w:t>
      </w:r>
      <w:r w:rsidRPr="0047160D">
        <w:rPr>
          <w:rFonts w:cs="Arial"/>
        </w:rPr>
        <w:t>Explanatory Note A). Samples from the same foci should be collected for histology, with appropriate identification. Samples of nontumoral liver should be collected for snap-freezing as well.</w:t>
      </w:r>
    </w:p>
    <w:p w14:paraId="2DFE5405" w14:textId="77777777" w:rsidR="0047160D" w:rsidRPr="0047160D" w:rsidRDefault="0047160D" w:rsidP="00C214E2">
      <w:pPr>
        <w:rPr>
          <w:rFonts w:cs="Arial"/>
        </w:rPr>
      </w:pPr>
    </w:p>
    <w:p w14:paraId="4BC57DC5" w14:textId="4D0E4DFB" w:rsidR="001A105E" w:rsidRPr="0047160D" w:rsidRDefault="001A105E" w:rsidP="00626DC5">
      <w:pPr>
        <w:widowControl w:val="0"/>
        <w:rPr>
          <w:rFonts w:cs="Arial"/>
        </w:rPr>
      </w:pPr>
      <w:r w:rsidRPr="0047160D">
        <w:rPr>
          <w:rFonts w:cs="Arial"/>
        </w:rPr>
        <w:t>For more information, contact: The Children’s Oncology Group Biopathology Center; Phone: (614) 722-2890 or (800) 347-2486.</w:t>
      </w:r>
    </w:p>
    <w:p w14:paraId="7276CAF3" w14:textId="77777777" w:rsidR="001A105E" w:rsidRPr="0047160D" w:rsidRDefault="001A105E" w:rsidP="00C214E2">
      <w:pPr>
        <w:rPr>
          <w:rFonts w:cs="Arial"/>
        </w:rPr>
      </w:pPr>
    </w:p>
    <w:p w14:paraId="523E8F6F" w14:textId="77777777" w:rsidR="008F0817" w:rsidRDefault="008F0817" w:rsidP="008F0817">
      <w:pPr>
        <w:rPr>
          <w:rFonts w:cs="Arial"/>
          <w:b/>
        </w:rPr>
      </w:pPr>
    </w:p>
    <w:p w14:paraId="77511F91" w14:textId="77777777" w:rsidR="008F0817" w:rsidRPr="00EB27F9" w:rsidRDefault="008F0817" w:rsidP="008F0817">
      <w:pPr>
        <w:rPr>
          <w:rFonts w:cs="Arial"/>
          <w:b/>
        </w:rPr>
      </w:pPr>
      <w:r w:rsidRPr="00EB27F9">
        <w:rPr>
          <w:rFonts w:cs="Arial"/>
          <w:b/>
        </w:rPr>
        <w:t>Summary of Changes</w:t>
      </w:r>
    </w:p>
    <w:p w14:paraId="60B24D50" w14:textId="77777777" w:rsidR="00ED3F7A" w:rsidRDefault="00ED3F7A" w:rsidP="00ED3F7A">
      <w:pPr>
        <w:rPr>
          <w:rFonts w:cs="Arial"/>
        </w:rPr>
      </w:pPr>
      <w:r w:rsidRPr="00411C14">
        <w:rPr>
          <w:rFonts w:cs="Arial"/>
        </w:rPr>
        <w:t>v</w:t>
      </w:r>
      <w:r>
        <w:rPr>
          <w:rFonts w:cs="Arial"/>
        </w:rPr>
        <w:t>4.0.0.0 - Biopsy and resection procedures separated into individual protocols</w:t>
      </w:r>
    </w:p>
    <w:p w14:paraId="7E34FF99" w14:textId="305F5C17" w:rsidR="008F0817" w:rsidRPr="00EF5D4D" w:rsidRDefault="008F0817" w:rsidP="008F0817">
      <w:pPr>
        <w:rPr>
          <w:rFonts w:cs="Arial"/>
        </w:rPr>
      </w:pPr>
    </w:p>
    <w:p w14:paraId="19FEBED1" w14:textId="77777777" w:rsidR="001A105E" w:rsidRPr="0047160D" w:rsidRDefault="001A105E" w:rsidP="00C214E2">
      <w:pPr>
        <w:pStyle w:val="Footer"/>
        <w:tabs>
          <w:tab w:val="clear" w:pos="4320"/>
          <w:tab w:val="clear" w:pos="8640"/>
        </w:tabs>
        <w:spacing w:before="180"/>
        <w:rPr>
          <w:rFonts w:cs="Arial"/>
        </w:rPr>
        <w:sectPr w:rsidR="001A105E" w:rsidRPr="0047160D" w:rsidSect="00581DA2">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907" w:footer="936" w:gutter="0"/>
          <w:cols w:space="720"/>
          <w:titlePg/>
        </w:sectPr>
      </w:pPr>
    </w:p>
    <w:p w14:paraId="00A9E29F" w14:textId="77777777" w:rsidR="00581DA2" w:rsidRPr="0047160D" w:rsidRDefault="00581DA2" w:rsidP="00C214E2">
      <w:pPr>
        <w:pStyle w:val="Head2"/>
        <w:rPr>
          <w:rFonts w:cs="Arial"/>
        </w:rPr>
      </w:pPr>
      <w:r w:rsidRPr="0047160D">
        <w:rPr>
          <w:rFonts w:cs="Arial"/>
        </w:rPr>
        <w:lastRenderedPageBreak/>
        <w:t>Surgical Pathology Cancer Case Summary</w:t>
      </w:r>
    </w:p>
    <w:p w14:paraId="10679CAC" w14:textId="77777777" w:rsidR="00581DA2" w:rsidRPr="0047160D" w:rsidRDefault="00581DA2" w:rsidP="00C214E2">
      <w:pPr>
        <w:rPr>
          <w:rFonts w:cs="Arial"/>
        </w:rPr>
      </w:pPr>
    </w:p>
    <w:p w14:paraId="71F21AB8" w14:textId="7C31CF72" w:rsidR="00581DA2" w:rsidRPr="0047160D" w:rsidRDefault="00581DA2" w:rsidP="00C214E2">
      <w:pPr>
        <w:rPr>
          <w:rFonts w:cs="Arial"/>
        </w:rPr>
      </w:pPr>
      <w:r w:rsidRPr="0047160D">
        <w:rPr>
          <w:rFonts w:cs="Arial"/>
        </w:rPr>
        <w:t xml:space="preserve">Protocol posting date: </w:t>
      </w:r>
      <w:r w:rsidR="003412CB">
        <w:rPr>
          <w:rFonts w:cs="Arial"/>
        </w:rPr>
        <w:t>February 2019</w:t>
      </w:r>
    </w:p>
    <w:p w14:paraId="6FF7FEF0" w14:textId="77777777" w:rsidR="00581DA2" w:rsidRPr="0047160D" w:rsidRDefault="00581DA2" w:rsidP="00C214E2">
      <w:pPr>
        <w:rPr>
          <w:rFonts w:cs="Arial"/>
        </w:rPr>
      </w:pPr>
    </w:p>
    <w:p w14:paraId="3FD51938" w14:textId="6421B42D" w:rsidR="001A105E" w:rsidRDefault="001A105E" w:rsidP="00C214E2">
      <w:pPr>
        <w:pStyle w:val="Heading1"/>
        <w:rPr>
          <w:rFonts w:cs="Arial"/>
        </w:rPr>
      </w:pPr>
      <w:r w:rsidRPr="0047160D">
        <w:rPr>
          <w:rFonts w:cs="Arial"/>
        </w:rPr>
        <w:t xml:space="preserve">HEPATOBLASTOMA: </w:t>
      </w:r>
      <w:r w:rsidR="007F0A40">
        <w:rPr>
          <w:rFonts w:cs="Arial"/>
        </w:rPr>
        <w:t>Biopsy</w:t>
      </w:r>
    </w:p>
    <w:p w14:paraId="65170BBE" w14:textId="77777777" w:rsidR="001010DC" w:rsidRDefault="001010DC" w:rsidP="001010DC"/>
    <w:p w14:paraId="6131F963" w14:textId="64DE693C" w:rsidR="001010DC" w:rsidRPr="00F844DA" w:rsidRDefault="001010DC" w:rsidP="001010DC">
      <w:pPr>
        <w:rPr>
          <w:rFonts w:cs="Arial"/>
          <w:b/>
          <w:kern w:val="22"/>
        </w:rPr>
      </w:pPr>
      <w:r w:rsidRPr="00F844DA">
        <w:rPr>
          <w:rFonts w:cs="Arial"/>
          <w:b/>
          <w:kern w:val="22"/>
        </w:rPr>
        <w:t xml:space="preserve">Note: This case summary is recommended for reporting </w:t>
      </w:r>
      <w:r w:rsidR="003A2CCB">
        <w:rPr>
          <w:rFonts w:cs="Arial"/>
          <w:b/>
          <w:kern w:val="22"/>
        </w:rPr>
        <w:t xml:space="preserve">Hepatoblastoma </w:t>
      </w:r>
      <w:r w:rsidRPr="00F844DA">
        <w:rPr>
          <w:rFonts w:cs="Arial"/>
          <w:b/>
          <w:kern w:val="22"/>
        </w:rPr>
        <w:t xml:space="preserve">but is </w:t>
      </w:r>
      <w:r w:rsidR="00101715">
        <w:rPr>
          <w:rFonts w:cs="Arial"/>
          <w:b/>
          <w:kern w:val="22"/>
        </w:rPr>
        <w:t>NOT REQUIRED</w:t>
      </w:r>
      <w:r w:rsidRPr="00F844DA">
        <w:rPr>
          <w:rFonts w:cs="Arial"/>
          <w:b/>
          <w:kern w:val="22"/>
        </w:rPr>
        <w:t xml:space="preserve"> for accreditation purposes.</w:t>
      </w:r>
      <w:r w:rsidR="00101715">
        <w:rPr>
          <w:rFonts w:cs="Arial"/>
          <w:b/>
          <w:kern w:val="22"/>
        </w:rPr>
        <w:t xml:space="preserve"> </w:t>
      </w:r>
      <w:r w:rsidR="00101715">
        <w:rPr>
          <w:rFonts w:cs="Arial"/>
          <w:b/>
        </w:rPr>
        <w:t>Core data elements are bolded to help identify routinely reported elements.</w:t>
      </w:r>
    </w:p>
    <w:p w14:paraId="402A6A5D" w14:textId="77777777" w:rsidR="001010DC" w:rsidRPr="001010DC" w:rsidRDefault="001010DC" w:rsidP="001010DC"/>
    <w:p w14:paraId="2F1042EA" w14:textId="77777777" w:rsidR="001A105E" w:rsidRPr="0047160D" w:rsidRDefault="001A105E" w:rsidP="00C214E2">
      <w:pPr>
        <w:pStyle w:val="Heading2"/>
        <w:rPr>
          <w:rFonts w:cs="Arial"/>
        </w:rPr>
      </w:pPr>
      <w:r w:rsidRPr="0047160D">
        <w:rPr>
          <w:rFonts w:cs="Arial"/>
        </w:rPr>
        <w:t>Select a single response unless otherwise indicated.</w:t>
      </w:r>
    </w:p>
    <w:p w14:paraId="1DE3E034" w14:textId="77777777" w:rsidR="001A105E" w:rsidRPr="0047160D" w:rsidRDefault="001A105E" w:rsidP="00C214E2">
      <w:pPr>
        <w:rPr>
          <w:rFonts w:cs="Arial"/>
        </w:rPr>
      </w:pPr>
    </w:p>
    <w:p w14:paraId="4A1CF286" w14:textId="4D6211E3" w:rsidR="001A105E" w:rsidRPr="0047160D" w:rsidRDefault="001A105E" w:rsidP="00C214E2">
      <w:pPr>
        <w:pStyle w:val="Heading2"/>
        <w:rPr>
          <w:rFonts w:cs="Arial"/>
        </w:rPr>
      </w:pPr>
      <w:bookmarkStart w:id="0" w:name="OLE_LINK5"/>
      <w:bookmarkStart w:id="1" w:name="OLE_LINK6"/>
      <w:r w:rsidRPr="0047160D">
        <w:rPr>
          <w:rFonts w:cs="Arial"/>
        </w:rPr>
        <w:t>Procedure</w:t>
      </w:r>
      <w:r w:rsidR="00CB5059">
        <w:rPr>
          <w:rFonts w:cs="Arial"/>
        </w:rPr>
        <w:t xml:space="preserve"> </w:t>
      </w:r>
      <w:r w:rsidRPr="0047160D">
        <w:rPr>
          <w:rFonts w:cs="Arial"/>
        </w:rPr>
        <w:t xml:space="preserve">(Note </w:t>
      </w:r>
      <w:r w:rsidR="00F914E1" w:rsidRPr="0047160D">
        <w:rPr>
          <w:rFonts w:cs="Arial"/>
        </w:rPr>
        <w:t>A</w:t>
      </w:r>
      <w:r w:rsidRPr="0047160D">
        <w:rPr>
          <w:rFonts w:cs="Arial"/>
        </w:rPr>
        <w:t>)</w:t>
      </w:r>
    </w:p>
    <w:p w14:paraId="45DCF1CD" w14:textId="452C1B8A" w:rsidR="007F0A40" w:rsidRDefault="007F0A40" w:rsidP="00C214E2">
      <w:pPr>
        <w:rPr>
          <w:rFonts w:cs="Arial"/>
        </w:rPr>
      </w:pPr>
      <w:r>
        <w:rPr>
          <w:rFonts w:cs="Arial"/>
        </w:rPr>
        <w:t>___ Core biopsy</w:t>
      </w:r>
    </w:p>
    <w:p w14:paraId="43C674FD" w14:textId="48295E77" w:rsidR="007F0A40" w:rsidRDefault="007F0A40" w:rsidP="00C214E2">
      <w:pPr>
        <w:rPr>
          <w:rFonts w:cs="Arial"/>
        </w:rPr>
      </w:pPr>
      <w:r>
        <w:rPr>
          <w:rFonts w:cs="Arial"/>
        </w:rPr>
        <w:t>___ Incisional biopsy</w:t>
      </w:r>
    </w:p>
    <w:bookmarkEnd w:id="0"/>
    <w:bookmarkEnd w:id="1"/>
    <w:p w14:paraId="64F8E6FD" w14:textId="77777777" w:rsidR="001A105E" w:rsidRPr="0047160D" w:rsidRDefault="001A105E" w:rsidP="00C214E2">
      <w:pPr>
        <w:rPr>
          <w:rFonts w:cs="Arial"/>
        </w:rPr>
      </w:pPr>
      <w:r w:rsidRPr="0047160D">
        <w:rPr>
          <w:rFonts w:cs="Arial"/>
        </w:rPr>
        <w:t>___ Other (specify): ____________________________</w:t>
      </w:r>
    </w:p>
    <w:p w14:paraId="3BC258F1" w14:textId="77777777" w:rsidR="001A105E" w:rsidRPr="0047160D" w:rsidRDefault="001A105E" w:rsidP="00C214E2">
      <w:pPr>
        <w:rPr>
          <w:rFonts w:cs="Arial"/>
        </w:rPr>
      </w:pPr>
      <w:r w:rsidRPr="0047160D">
        <w:rPr>
          <w:rFonts w:cs="Arial"/>
        </w:rPr>
        <w:t>___ Not specified</w:t>
      </w:r>
    </w:p>
    <w:p w14:paraId="29DAF802" w14:textId="77777777" w:rsidR="001A105E" w:rsidRPr="0047160D" w:rsidRDefault="001A105E" w:rsidP="00C214E2">
      <w:pPr>
        <w:rPr>
          <w:rFonts w:cs="Arial"/>
        </w:rPr>
      </w:pPr>
    </w:p>
    <w:p w14:paraId="50693220" w14:textId="77777777" w:rsidR="001A105E" w:rsidRPr="0047160D" w:rsidRDefault="001A105E" w:rsidP="00C214E2">
      <w:pPr>
        <w:rPr>
          <w:rFonts w:cs="Arial"/>
          <w:b/>
        </w:rPr>
      </w:pPr>
      <w:r w:rsidRPr="0047160D">
        <w:rPr>
          <w:rFonts w:cs="Arial"/>
          <w:b/>
        </w:rPr>
        <w:t>Tumor Site</w:t>
      </w:r>
    </w:p>
    <w:p w14:paraId="6EB4E7D0" w14:textId="77777777" w:rsidR="001A105E" w:rsidRPr="0047160D" w:rsidRDefault="001A105E" w:rsidP="00C214E2">
      <w:pPr>
        <w:rPr>
          <w:rFonts w:cs="Arial"/>
        </w:rPr>
      </w:pPr>
      <w:r w:rsidRPr="0047160D">
        <w:rPr>
          <w:rFonts w:cs="Arial"/>
        </w:rPr>
        <w:t>___ Right lobe</w:t>
      </w:r>
    </w:p>
    <w:p w14:paraId="2D2E0FDF" w14:textId="77777777" w:rsidR="001A105E" w:rsidRPr="0047160D" w:rsidRDefault="001A105E" w:rsidP="00C214E2">
      <w:pPr>
        <w:rPr>
          <w:rFonts w:cs="Arial"/>
        </w:rPr>
      </w:pPr>
      <w:r w:rsidRPr="0047160D">
        <w:rPr>
          <w:rFonts w:cs="Arial"/>
        </w:rPr>
        <w:t>___ Left lobe</w:t>
      </w:r>
    </w:p>
    <w:p w14:paraId="5B23BAD9" w14:textId="77777777" w:rsidR="001A105E" w:rsidRPr="0047160D" w:rsidRDefault="001A105E" w:rsidP="00C214E2">
      <w:pPr>
        <w:rPr>
          <w:rFonts w:cs="Arial"/>
        </w:rPr>
      </w:pPr>
      <w:r w:rsidRPr="0047160D">
        <w:rPr>
          <w:rFonts w:cs="Arial"/>
        </w:rPr>
        <w:t>___ Right and left lobes</w:t>
      </w:r>
    </w:p>
    <w:p w14:paraId="04C3F2B3" w14:textId="77777777" w:rsidR="001A105E" w:rsidRPr="0047160D" w:rsidRDefault="001A105E" w:rsidP="00C214E2">
      <w:pPr>
        <w:rPr>
          <w:rFonts w:cs="Arial"/>
        </w:rPr>
      </w:pPr>
      <w:r w:rsidRPr="0047160D">
        <w:rPr>
          <w:rFonts w:cs="Arial"/>
        </w:rPr>
        <w:t>___ Other (specify): ____________________________</w:t>
      </w:r>
    </w:p>
    <w:p w14:paraId="6C4264A9" w14:textId="77777777" w:rsidR="001A105E" w:rsidRPr="0047160D" w:rsidRDefault="001A105E" w:rsidP="00C214E2">
      <w:pPr>
        <w:rPr>
          <w:rFonts w:cs="Arial"/>
        </w:rPr>
      </w:pPr>
      <w:r w:rsidRPr="0047160D">
        <w:rPr>
          <w:rFonts w:cs="Arial"/>
        </w:rPr>
        <w:t>___ Not specified</w:t>
      </w:r>
    </w:p>
    <w:p w14:paraId="4A1CAAF8" w14:textId="77777777" w:rsidR="001A105E" w:rsidRPr="0047160D" w:rsidRDefault="001A105E" w:rsidP="00C214E2">
      <w:pPr>
        <w:rPr>
          <w:rFonts w:cs="Arial"/>
        </w:rPr>
      </w:pPr>
    </w:p>
    <w:p w14:paraId="51EE7D36" w14:textId="4ACACA85" w:rsidR="001A105E" w:rsidRPr="00B5593A" w:rsidRDefault="001A105E" w:rsidP="00C214E2">
      <w:pPr>
        <w:rPr>
          <w:rFonts w:cs="Arial"/>
        </w:rPr>
      </w:pPr>
      <w:r w:rsidRPr="00B5593A">
        <w:rPr>
          <w:rFonts w:cs="Arial"/>
        </w:rPr>
        <w:t>Tumor Focality (within liver)</w:t>
      </w:r>
    </w:p>
    <w:p w14:paraId="4546695F" w14:textId="60C82150" w:rsidR="001A105E" w:rsidRPr="0047160D" w:rsidRDefault="001A105E" w:rsidP="00C214E2">
      <w:pPr>
        <w:rPr>
          <w:rFonts w:cs="Arial"/>
        </w:rPr>
      </w:pPr>
      <w:r w:rsidRPr="0047160D">
        <w:rPr>
          <w:rFonts w:cs="Arial"/>
        </w:rPr>
        <w:t>___ Unifocal</w:t>
      </w:r>
    </w:p>
    <w:p w14:paraId="39452972" w14:textId="78B2E176" w:rsidR="001A105E" w:rsidRPr="0047160D" w:rsidRDefault="001A105E" w:rsidP="00C214E2">
      <w:pPr>
        <w:rPr>
          <w:rFonts w:cs="Arial"/>
        </w:rPr>
      </w:pPr>
      <w:r w:rsidRPr="0047160D">
        <w:rPr>
          <w:rFonts w:cs="Arial"/>
        </w:rPr>
        <w:t>___ Multifocal</w:t>
      </w:r>
    </w:p>
    <w:p w14:paraId="19D4D3E6" w14:textId="01805F30" w:rsidR="001A105E" w:rsidRPr="0047160D" w:rsidRDefault="001A105E" w:rsidP="00C214E2">
      <w:pPr>
        <w:rPr>
          <w:rFonts w:cs="Arial"/>
        </w:rPr>
      </w:pPr>
      <w:r w:rsidRPr="0047160D">
        <w:rPr>
          <w:rFonts w:cs="Arial"/>
        </w:rPr>
        <w:t xml:space="preserve">___ </w:t>
      </w:r>
      <w:r w:rsidR="0000493C">
        <w:rPr>
          <w:rFonts w:cs="Arial"/>
        </w:rPr>
        <w:t>Cannot be determined</w:t>
      </w:r>
      <w:r w:rsidR="006A05C8">
        <w:rPr>
          <w:rFonts w:cs="Arial"/>
        </w:rPr>
        <w:t xml:space="preserve"> (explain): _______________________________</w:t>
      </w:r>
    </w:p>
    <w:p w14:paraId="2A5913C5" w14:textId="77777777" w:rsidR="002310AC" w:rsidRPr="0047160D" w:rsidRDefault="002310AC" w:rsidP="00C214E2">
      <w:pPr>
        <w:rPr>
          <w:rFonts w:cs="Arial"/>
        </w:rPr>
      </w:pPr>
    </w:p>
    <w:p w14:paraId="61F1D6DB" w14:textId="50CBC29C" w:rsidR="00537ECF" w:rsidRPr="00626DC5" w:rsidRDefault="00537ECF" w:rsidP="00C214E2">
      <w:pPr>
        <w:pStyle w:val="Heading2"/>
        <w:keepLines/>
      </w:pPr>
      <w:r w:rsidRPr="00C214E2">
        <w:rPr>
          <w:rFonts w:cs="Arial"/>
        </w:rPr>
        <w:t xml:space="preserve">Histologic Type </w:t>
      </w:r>
      <w:r w:rsidR="0040554E" w:rsidRPr="00C214E2">
        <w:rPr>
          <w:rFonts w:cs="Arial"/>
        </w:rPr>
        <w:t xml:space="preserve">(select all that apply) </w:t>
      </w:r>
      <w:r w:rsidRPr="00C214E2">
        <w:rPr>
          <w:rFonts w:cs="Arial"/>
        </w:rPr>
        <w:t xml:space="preserve">(Note </w:t>
      </w:r>
      <w:r w:rsidR="00F914E1" w:rsidRPr="00C214E2">
        <w:rPr>
          <w:rFonts w:cs="Arial"/>
        </w:rPr>
        <w:t>B</w:t>
      </w:r>
      <w:r w:rsidRPr="00C214E2">
        <w:rPr>
          <w:rFonts w:cs="Arial"/>
        </w:rPr>
        <w:t xml:space="preserve">) </w:t>
      </w:r>
    </w:p>
    <w:p w14:paraId="15CC8114" w14:textId="0ED097D4" w:rsidR="00537ECF" w:rsidRPr="00C821F0" w:rsidRDefault="00537ECF" w:rsidP="00626DC5">
      <w:pPr>
        <w:pStyle w:val="Default"/>
      </w:pPr>
      <w:r w:rsidRPr="00C821F0">
        <w:t>___ Hepatoblastoma, epithelial type, fetal pattern (mitotically inactive)</w:t>
      </w:r>
      <w:r w:rsidRPr="0047160D">
        <w:rPr>
          <w:rFonts w:cs="Arial"/>
          <w:szCs w:val="20"/>
        </w:rPr>
        <w:t xml:space="preserve"> </w:t>
      </w:r>
    </w:p>
    <w:p w14:paraId="618096DC" w14:textId="11B1CDF5" w:rsidR="00537ECF" w:rsidRPr="00C821F0" w:rsidRDefault="00537ECF" w:rsidP="00626DC5">
      <w:pPr>
        <w:pStyle w:val="Default"/>
      </w:pPr>
      <w:r w:rsidRPr="00C90B46">
        <w:t>___ Hepatoblastoma, epithelial type, fetal pattern (mitotically active)</w:t>
      </w:r>
      <w:r w:rsidRPr="0047160D">
        <w:rPr>
          <w:rFonts w:cs="Arial"/>
          <w:szCs w:val="20"/>
        </w:rPr>
        <w:t xml:space="preserve"> </w:t>
      </w:r>
    </w:p>
    <w:p w14:paraId="2EC7FAAB" w14:textId="6D6A9851" w:rsidR="00537ECF" w:rsidRPr="00C821F0" w:rsidRDefault="00537ECF" w:rsidP="00626DC5">
      <w:pPr>
        <w:pStyle w:val="Default"/>
      </w:pPr>
      <w:r w:rsidRPr="00C90B46">
        <w:t xml:space="preserve">___ Hepatoblastoma, epithelial type, </w:t>
      </w:r>
      <w:r w:rsidRPr="00C821F0">
        <w:t>embryonal</w:t>
      </w:r>
    </w:p>
    <w:p w14:paraId="48E83D93" w14:textId="7C2051AF" w:rsidR="00537ECF" w:rsidRPr="0047160D" w:rsidRDefault="00537ECF" w:rsidP="00C214E2">
      <w:pPr>
        <w:pStyle w:val="Default"/>
        <w:rPr>
          <w:rFonts w:cs="Arial"/>
          <w:szCs w:val="20"/>
        </w:rPr>
      </w:pPr>
      <w:r w:rsidRPr="0047160D">
        <w:rPr>
          <w:rFonts w:cs="Arial"/>
          <w:szCs w:val="20"/>
        </w:rPr>
        <w:t xml:space="preserve">___ Hepatoblastoma, </w:t>
      </w:r>
      <w:r w:rsidR="00196716">
        <w:rPr>
          <w:rFonts w:cs="Arial"/>
          <w:szCs w:val="20"/>
        </w:rPr>
        <w:t xml:space="preserve">epithelial type, </w:t>
      </w:r>
      <w:r w:rsidRPr="0047160D">
        <w:rPr>
          <w:rFonts w:cs="Arial"/>
          <w:szCs w:val="20"/>
        </w:rPr>
        <w:t xml:space="preserve">pleomorphic (poorly differentiated) </w:t>
      </w:r>
    </w:p>
    <w:p w14:paraId="108F06DF" w14:textId="554F8019" w:rsidR="00537ECF" w:rsidRPr="00C821F0" w:rsidRDefault="00537ECF" w:rsidP="00626DC5">
      <w:pPr>
        <w:pStyle w:val="Default"/>
      </w:pPr>
      <w:r w:rsidRPr="00C821F0">
        <w:t>___ Hepatoblastoma, epithelial type, macrotrabecular pattern</w:t>
      </w:r>
      <w:r w:rsidRPr="0047160D">
        <w:rPr>
          <w:rFonts w:cs="Arial"/>
          <w:szCs w:val="20"/>
        </w:rPr>
        <w:t xml:space="preserve"> </w:t>
      </w:r>
    </w:p>
    <w:p w14:paraId="5A076404" w14:textId="65F218C5" w:rsidR="00537ECF" w:rsidRPr="00C821F0" w:rsidRDefault="00537ECF" w:rsidP="00626DC5">
      <w:pPr>
        <w:pStyle w:val="Default"/>
      </w:pPr>
      <w:r w:rsidRPr="00C90B46">
        <w:t>___ Hepatoblastoma, epithelial type, small cell undifferentiated pattern</w:t>
      </w:r>
      <w:r w:rsidRPr="0047160D">
        <w:rPr>
          <w:rFonts w:cs="Arial"/>
          <w:szCs w:val="20"/>
        </w:rPr>
        <w:t xml:space="preserve"> </w:t>
      </w:r>
    </w:p>
    <w:p w14:paraId="6894C079" w14:textId="34D05688" w:rsidR="00537ECF" w:rsidRPr="00C821F0" w:rsidRDefault="00537ECF" w:rsidP="00626DC5">
      <w:pPr>
        <w:pStyle w:val="Default"/>
        <w:ind w:firstLine="720"/>
      </w:pPr>
      <w:r w:rsidRPr="00C90B46">
        <w:t>Percentage of tumor with this histologic feature</w:t>
      </w:r>
      <w:r w:rsidRPr="0047160D">
        <w:rPr>
          <w:rFonts w:cs="Arial"/>
          <w:szCs w:val="20"/>
        </w:rPr>
        <w:t xml:space="preserve"> (if possible): _____</w:t>
      </w:r>
      <w:r w:rsidR="0040554E">
        <w:rPr>
          <w:rFonts w:cs="Arial"/>
          <w:szCs w:val="20"/>
        </w:rPr>
        <w:t>%</w:t>
      </w:r>
      <w:r w:rsidRPr="0047160D">
        <w:rPr>
          <w:rFonts w:cs="Arial"/>
          <w:szCs w:val="20"/>
        </w:rPr>
        <w:t xml:space="preserve"> </w:t>
      </w:r>
    </w:p>
    <w:p w14:paraId="2DA8C5B0" w14:textId="2ED57E85" w:rsidR="00537ECF" w:rsidRPr="00C821F0" w:rsidRDefault="00537ECF" w:rsidP="00626DC5">
      <w:pPr>
        <w:pStyle w:val="Default"/>
      </w:pPr>
      <w:r w:rsidRPr="00C90B46">
        <w:t xml:space="preserve">___ Hepatoblastoma, </w:t>
      </w:r>
      <w:r w:rsidRPr="00C821F0">
        <w:t>mesenchymal type without teratoid features</w:t>
      </w:r>
      <w:r w:rsidRPr="0047160D">
        <w:rPr>
          <w:rFonts w:cs="Arial"/>
          <w:szCs w:val="20"/>
        </w:rPr>
        <w:t xml:space="preserve"> </w:t>
      </w:r>
    </w:p>
    <w:p w14:paraId="3EB4C1B6" w14:textId="4F63761A" w:rsidR="00537ECF" w:rsidRPr="00C821F0" w:rsidRDefault="00537ECF" w:rsidP="00626DC5">
      <w:pPr>
        <w:pStyle w:val="Default"/>
      </w:pPr>
      <w:r w:rsidRPr="00C90B46">
        <w:t xml:space="preserve">___ Hepatoblastoma, </w:t>
      </w:r>
      <w:r w:rsidRPr="00C821F0">
        <w:t>mesenchymal type with teratoid features</w:t>
      </w:r>
      <w:r w:rsidRPr="0047160D">
        <w:rPr>
          <w:rFonts w:cs="Arial"/>
          <w:szCs w:val="20"/>
        </w:rPr>
        <w:t xml:space="preserve"> </w:t>
      </w:r>
    </w:p>
    <w:p w14:paraId="3778359D" w14:textId="24FF62E3" w:rsidR="00537ECF" w:rsidRDefault="00537ECF" w:rsidP="00626DC5">
      <w:pPr>
        <w:rPr>
          <w:rFonts w:cs="Arial"/>
        </w:rPr>
      </w:pPr>
      <w:r w:rsidRPr="00626DC5">
        <w:t>___ Hepatoblastoma, other (specify</w:t>
      </w:r>
      <w:r w:rsidRPr="0047160D">
        <w:rPr>
          <w:rFonts w:cs="Arial"/>
        </w:rPr>
        <w:t xml:space="preserve"> subtypes if not included): _____________________</w:t>
      </w:r>
    </w:p>
    <w:p w14:paraId="07612575" w14:textId="77777777" w:rsidR="00F03EB1" w:rsidRDefault="00F03EB1" w:rsidP="00F03EB1">
      <w:pPr>
        <w:rPr>
          <w:rFonts w:cs="Arial"/>
        </w:rPr>
      </w:pPr>
      <w:r>
        <w:rPr>
          <w:rFonts w:cs="Arial"/>
        </w:rPr>
        <w:t>___ Hepatocellular neoplasm, not otherwise specified</w:t>
      </w:r>
    </w:p>
    <w:p w14:paraId="19ADA15A" w14:textId="77777777" w:rsidR="00C27AE9" w:rsidRDefault="00DF39EE" w:rsidP="00C214E2">
      <w:pPr>
        <w:spacing w:before="60"/>
        <w:rPr>
          <w:rFonts w:cs="Arial"/>
          <w:i/>
          <w:color w:val="000000"/>
          <w:sz w:val="18"/>
          <w:szCs w:val="18"/>
        </w:rPr>
      </w:pPr>
      <w:r w:rsidRPr="0047160D">
        <w:rPr>
          <w:rFonts w:cs="Arial"/>
          <w:i/>
          <w:color w:val="000000"/>
          <w:sz w:val="18"/>
          <w:szCs w:val="18"/>
        </w:rPr>
        <w:t>Note: Ancillary studies (immunohistochemistry) may be performed to clarify histologic type.</w:t>
      </w:r>
    </w:p>
    <w:p w14:paraId="15ACE125" w14:textId="77777777" w:rsidR="00196716" w:rsidRDefault="00196716" w:rsidP="00C214E2">
      <w:pPr>
        <w:spacing w:before="60"/>
        <w:rPr>
          <w:rFonts w:cs="Arial"/>
          <w:i/>
          <w:color w:val="000000"/>
          <w:sz w:val="18"/>
          <w:szCs w:val="18"/>
        </w:rPr>
      </w:pPr>
    </w:p>
    <w:p w14:paraId="5A5E5E1A" w14:textId="53F3FA78" w:rsidR="001A105E" w:rsidRPr="00B5593A" w:rsidRDefault="001A105E" w:rsidP="00C214E2">
      <w:pPr>
        <w:pStyle w:val="Heading2"/>
        <w:rPr>
          <w:rFonts w:cs="Arial"/>
          <w:b w:val="0"/>
        </w:rPr>
      </w:pPr>
      <w:r w:rsidRPr="00B5593A">
        <w:rPr>
          <w:rFonts w:cs="Arial"/>
          <w:b w:val="0"/>
        </w:rPr>
        <w:t>Additional Pathologic Findings (select all that apply)</w:t>
      </w:r>
      <w:r w:rsidR="00460695" w:rsidRPr="00B5593A">
        <w:rPr>
          <w:rFonts w:cs="Arial"/>
          <w:b w:val="0"/>
        </w:rPr>
        <w:t xml:space="preserve"> (Note </w:t>
      </w:r>
      <w:r w:rsidR="00C81171">
        <w:rPr>
          <w:rFonts w:cs="Arial"/>
          <w:b w:val="0"/>
        </w:rPr>
        <w:t>C</w:t>
      </w:r>
      <w:r w:rsidR="00460695" w:rsidRPr="00B5593A">
        <w:rPr>
          <w:rFonts w:cs="Arial"/>
          <w:b w:val="0"/>
        </w:rPr>
        <w:t>)</w:t>
      </w:r>
    </w:p>
    <w:p w14:paraId="180318F5" w14:textId="51DCA050" w:rsidR="00C70632" w:rsidRDefault="00C70632" w:rsidP="00C214E2">
      <w:pPr>
        <w:rPr>
          <w:rFonts w:cs="Arial"/>
        </w:rPr>
      </w:pPr>
      <w:r>
        <w:rPr>
          <w:rFonts w:cs="Arial"/>
        </w:rPr>
        <w:t>___ No background liver available for evaluation (explain): _______________</w:t>
      </w:r>
      <w:r w:rsidR="00A130BE">
        <w:rPr>
          <w:rFonts w:cs="Arial"/>
        </w:rPr>
        <w:t>_____</w:t>
      </w:r>
      <w:r>
        <w:rPr>
          <w:rFonts w:cs="Arial"/>
        </w:rPr>
        <w:t>_____</w:t>
      </w:r>
    </w:p>
    <w:p w14:paraId="714CF76A" w14:textId="17FF0B49" w:rsidR="001A105E" w:rsidRPr="0047160D" w:rsidRDefault="001A105E" w:rsidP="00C214E2">
      <w:pPr>
        <w:rPr>
          <w:rFonts w:cs="Arial"/>
        </w:rPr>
      </w:pPr>
      <w:r w:rsidRPr="0047160D">
        <w:rPr>
          <w:rFonts w:cs="Arial"/>
        </w:rPr>
        <w:t>___ None identified</w:t>
      </w:r>
    </w:p>
    <w:p w14:paraId="30BC93E5" w14:textId="3A7758A1" w:rsidR="001A105E" w:rsidRPr="0047160D" w:rsidRDefault="001A105E" w:rsidP="00C214E2">
      <w:pPr>
        <w:rPr>
          <w:rFonts w:cs="Arial"/>
        </w:rPr>
      </w:pPr>
      <w:r w:rsidRPr="0047160D">
        <w:rPr>
          <w:rFonts w:cs="Arial"/>
        </w:rPr>
        <w:t>___ Cirrhosis/fibrosis</w:t>
      </w:r>
      <w:r w:rsidR="00A773EF">
        <w:rPr>
          <w:rFonts w:cs="Arial"/>
        </w:rPr>
        <w:t xml:space="preserve"> (specify stage of fibrosis): _______</w:t>
      </w:r>
    </w:p>
    <w:p w14:paraId="4D8291BB" w14:textId="4D767581" w:rsidR="001A105E" w:rsidRPr="0047160D" w:rsidRDefault="001A105E" w:rsidP="00C214E2">
      <w:pPr>
        <w:rPr>
          <w:rFonts w:cs="Arial"/>
        </w:rPr>
      </w:pPr>
      <w:r w:rsidRPr="0047160D">
        <w:rPr>
          <w:rFonts w:cs="Arial"/>
        </w:rPr>
        <w:t>___ Iron overload</w:t>
      </w:r>
    </w:p>
    <w:p w14:paraId="251D8F19" w14:textId="5486BD43" w:rsidR="001A105E" w:rsidRPr="0047160D" w:rsidRDefault="001A105E" w:rsidP="00C214E2">
      <w:pPr>
        <w:pStyle w:val="Footer"/>
        <w:tabs>
          <w:tab w:val="clear" w:pos="4320"/>
          <w:tab w:val="clear" w:pos="8640"/>
        </w:tabs>
        <w:rPr>
          <w:rFonts w:cs="Arial"/>
        </w:rPr>
      </w:pPr>
      <w:r w:rsidRPr="0047160D">
        <w:rPr>
          <w:rFonts w:cs="Arial"/>
        </w:rPr>
        <w:t>___ Hepatitis (specify type): ____________________________</w:t>
      </w:r>
    </w:p>
    <w:p w14:paraId="7A077597" w14:textId="5017A6A7" w:rsidR="001A105E" w:rsidRDefault="001A105E" w:rsidP="00C214E2">
      <w:pPr>
        <w:rPr>
          <w:rFonts w:cs="Arial"/>
        </w:rPr>
      </w:pPr>
      <w:r w:rsidRPr="0047160D">
        <w:rPr>
          <w:rFonts w:cs="Arial"/>
        </w:rPr>
        <w:t>___ Other (specify): ____________________________</w:t>
      </w:r>
    </w:p>
    <w:p w14:paraId="0B3714F3" w14:textId="77777777" w:rsidR="001A105E" w:rsidRPr="0047160D" w:rsidRDefault="001A105E" w:rsidP="00C214E2">
      <w:pPr>
        <w:rPr>
          <w:rFonts w:cs="Arial"/>
        </w:rPr>
      </w:pPr>
    </w:p>
    <w:p w14:paraId="5B2B61C0" w14:textId="3661436A" w:rsidR="00DB6FB5" w:rsidRPr="0047160D" w:rsidRDefault="0040554E" w:rsidP="00C214E2">
      <w:pPr>
        <w:rPr>
          <w:rFonts w:cs="Arial"/>
        </w:rPr>
      </w:pPr>
      <w:r w:rsidRPr="004066FE">
        <w:t xml:space="preserve">Serum </w:t>
      </w:r>
      <w:r w:rsidR="00EA40D9" w:rsidRPr="004066FE">
        <w:t>Alpha Fetoprotein (</w:t>
      </w:r>
      <w:r w:rsidR="00EA40D9" w:rsidRPr="004066FE">
        <w:sym w:font="Symbol" w:char="F061"/>
      </w:r>
      <w:r w:rsidR="00EA40D9" w:rsidRPr="004066FE">
        <w:t xml:space="preserve">FP) </w:t>
      </w:r>
      <w:r w:rsidR="00B66F1B" w:rsidRPr="004066FE">
        <w:t>L</w:t>
      </w:r>
      <w:r w:rsidR="00DB6FB5" w:rsidRPr="004066FE">
        <w:t>evel (N</w:t>
      </w:r>
      <w:r w:rsidR="00E43E6F" w:rsidRPr="004066FE">
        <w:t>ote</w:t>
      </w:r>
      <w:r w:rsidR="00DB6FB5" w:rsidRPr="004066FE">
        <w:t xml:space="preserve"> </w:t>
      </w:r>
      <w:r w:rsidR="00C81171" w:rsidRPr="004066FE">
        <w:t>D</w:t>
      </w:r>
      <w:r w:rsidR="00DB6FB5" w:rsidRPr="004066FE">
        <w:t>)</w:t>
      </w:r>
      <w:r w:rsidR="00DB6FB5" w:rsidRPr="00BD5ABE">
        <w:rPr>
          <w:b/>
        </w:rPr>
        <w:t xml:space="preserve"> </w:t>
      </w:r>
      <w:r w:rsidR="00DB6FB5" w:rsidRPr="001217B8">
        <w:t>_____________</w:t>
      </w:r>
    </w:p>
    <w:p w14:paraId="3054A41A" w14:textId="5237B963" w:rsidR="00C81171" w:rsidRPr="005C76E1" w:rsidRDefault="00C81171" w:rsidP="00C81171">
      <w:pPr>
        <w:pStyle w:val="Default"/>
        <w:rPr>
          <w:rFonts w:cs="Arial"/>
          <w:b/>
          <w:bCs/>
          <w:sz w:val="18"/>
          <w:szCs w:val="18"/>
        </w:rPr>
      </w:pPr>
      <w:r w:rsidRPr="001217B8">
        <w:rPr>
          <w:rFonts w:cs="Arial"/>
          <w:bCs/>
          <w:i/>
          <w:sz w:val="18"/>
          <w:szCs w:val="18"/>
        </w:rPr>
        <w:t>Note:</w:t>
      </w:r>
      <w:r w:rsidRPr="001217B8">
        <w:rPr>
          <w:sz w:val="18"/>
          <w:szCs w:val="18"/>
        </w:rPr>
        <w:t xml:space="preserve"> </w:t>
      </w:r>
      <w:r w:rsidR="004066FE" w:rsidRPr="00BD5ABE">
        <w:rPr>
          <w:i/>
          <w:sz w:val="18"/>
          <w:szCs w:val="18"/>
        </w:rPr>
        <w:t xml:space="preserve">Level at </w:t>
      </w:r>
      <w:r w:rsidR="006E0697" w:rsidRPr="00BD5ABE">
        <w:rPr>
          <w:i/>
          <w:sz w:val="18"/>
          <w:szCs w:val="18"/>
        </w:rPr>
        <w:t xml:space="preserve">time of </w:t>
      </w:r>
      <w:r w:rsidR="004066FE" w:rsidRPr="00BD5ABE">
        <w:rPr>
          <w:i/>
          <w:sz w:val="18"/>
          <w:szCs w:val="18"/>
        </w:rPr>
        <w:t>diagnosis</w:t>
      </w:r>
      <w:r w:rsidR="004066FE">
        <w:rPr>
          <w:sz w:val="18"/>
          <w:szCs w:val="18"/>
        </w:rPr>
        <w:t xml:space="preserve"> </w:t>
      </w:r>
      <w:r w:rsidR="004066FE">
        <w:rPr>
          <w:i/>
          <w:sz w:val="18"/>
          <w:szCs w:val="18"/>
        </w:rPr>
        <w:t>m</w:t>
      </w:r>
      <w:r w:rsidRPr="001217B8">
        <w:rPr>
          <w:i/>
          <w:sz w:val="18"/>
          <w:szCs w:val="18"/>
        </w:rPr>
        <w:t>ay be prognostically importan</w:t>
      </w:r>
      <w:r w:rsidR="006E0697">
        <w:rPr>
          <w:i/>
          <w:sz w:val="18"/>
          <w:szCs w:val="18"/>
        </w:rPr>
        <w:t>t</w:t>
      </w:r>
      <w:r w:rsidRPr="001217B8">
        <w:rPr>
          <w:i/>
          <w:sz w:val="18"/>
          <w:szCs w:val="18"/>
        </w:rPr>
        <w:t>.</w:t>
      </w:r>
    </w:p>
    <w:p w14:paraId="2A51FAC9" w14:textId="06510024" w:rsidR="00DB6FB5" w:rsidRPr="0047160D" w:rsidRDefault="00DB6FB5" w:rsidP="00C214E2">
      <w:pPr>
        <w:rPr>
          <w:rFonts w:cs="Arial"/>
        </w:rPr>
      </w:pPr>
      <w:r w:rsidRPr="0047160D">
        <w:rPr>
          <w:rFonts w:cs="Arial"/>
        </w:rPr>
        <w:t>___</w:t>
      </w:r>
      <w:r w:rsidR="0040554E">
        <w:rPr>
          <w:rFonts w:cs="Arial"/>
        </w:rPr>
        <w:t xml:space="preserve"> </w:t>
      </w:r>
      <w:r w:rsidR="007F5081">
        <w:rPr>
          <w:rFonts w:cs="Arial"/>
        </w:rPr>
        <w:t xml:space="preserve">less than </w:t>
      </w:r>
      <w:r w:rsidRPr="0047160D">
        <w:rPr>
          <w:rFonts w:cs="Arial"/>
        </w:rPr>
        <w:t xml:space="preserve">100 ng/mL </w:t>
      </w:r>
    </w:p>
    <w:p w14:paraId="260ECA69" w14:textId="223E946B" w:rsidR="00DB6FB5" w:rsidRDefault="00DB6FB5" w:rsidP="00C214E2">
      <w:pPr>
        <w:rPr>
          <w:rFonts w:cs="Arial"/>
        </w:rPr>
      </w:pPr>
      <w:r w:rsidRPr="0047160D">
        <w:rPr>
          <w:rFonts w:cs="Arial"/>
        </w:rPr>
        <w:t>___</w:t>
      </w:r>
      <w:r w:rsidR="0095415C">
        <w:rPr>
          <w:rFonts w:cs="Arial"/>
        </w:rPr>
        <w:t xml:space="preserve"> </w:t>
      </w:r>
      <w:r w:rsidRPr="0047160D">
        <w:rPr>
          <w:rFonts w:cs="Arial"/>
        </w:rPr>
        <w:t>100</w:t>
      </w:r>
      <w:r w:rsidR="00CA66DA">
        <w:rPr>
          <w:rFonts w:cs="Arial"/>
        </w:rPr>
        <w:t xml:space="preserve"> ng/mL</w:t>
      </w:r>
      <w:r w:rsidRPr="0047160D">
        <w:rPr>
          <w:rFonts w:cs="Arial"/>
        </w:rPr>
        <w:t xml:space="preserve"> </w:t>
      </w:r>
      <w:r w:rsidR="00A773EF">
        <w:rPr>
          <w:rFonts w:cs="Arial"/>
        </w:rPr>
        <w:t>– 1.2 million</w:t>
      </w:r>
      <w:r w:rsidR="00A773EF" w:rsidRPr="0047160D">
        <w:rPr>
          <w:rFonts w:cs="Arial"/>
        </w:rPr>
        <w:t xml:space="preserve"> </w:t>
      </w:r>
      <w:r w:rsidRPr="0047160D">
        <w:rPr>
          <w:rFonts w:cs="Arial"/>
        </w:rPr>
        <w:t>ng/mL</w:t>
      </w:r>
    </w:p>
    <w:p w14:paraId="2077EC5F" w14:textId="0DDEBD2C" w:rsidR="00DB6FB5" w:rsidRPr="0047160D" w:rsidRDefault="00A773EF" w:rsidP="00C214E2">
      <w:pPr>
        <w:rPr>
          <w:rFonts w:cs="Arial"/>
        </w:rPr>
      </w:pPr>
      <w:r>
        <w:rPr>
          <w:rFonts w:cs="Arial"/>
        </w:rPr>
        <w:lastRenderedPageBreak/>
        <w:t>___</w:t>
      </w:r>
      <w:r w:rsidR="0095415C">
        <w:rPr>
          <w:rFonts w:cs="Arial"/>
        </w:rPr>
        <w:t xml:space="preserve"> </w:t>
      </w:r>
      <w:r w:rsidR="007F5081">
        <w:rPr>
          <w:rFonts w:cs="Arial"/>
        </w:rPr>
        <w:t xml:space="preserve">greater than </w:t>
      </w:r>
      <w:r>
        <w:rPr>
          <w:rFonts w:cs="Arial"/>
        </w:rPr>
        <w:t>1.2 million ng/ml</w:t>
      </w:r>
      <w:r w:rsidR="00DB6FB5" w:rsidRPr="0047160D">
        <w:rPr>
          <w:rFonts w:cs="Arial"/>
        </w:rPr>
        <w:t>___</w:t>
      </w:r>
      <w:r w:rsidR="0040554E">
        <w:rPr>
          <w:rFonts w:cs="Arial"/>
        </w:rPr>
        <w:t xml:space="preserve"> </w:t>
      </w:r>
      <w:r w:rsidR="00DB6FB5" w:rsidRPr="0047160D">
        <w:rPr>
          <w:rFonts w:cs="Arial"/>
        </w:rPr>
        <w:t xml:space="preserve">Not </w:t>
      </w:r>
      <w:r w:rsidR="006E4287" w:rsidRPr="0047160D">
        <w:rPr>
          <w:rFonts w:cs="Arial"/>
        </w:rPr>
        <w:t>known</w:t>
      </w:r>
      <w:r w:rsidR="00DB6FB5" w:rsidRPr="0047160D">
        <w:rPr>
          <w:rFonts w:cs="Arial"/>
        </w:rPr>
        <w:t xml:space="preserve"> </w:t>
      </w:r>
    </w:p>
    <w:p w14:paraId="33B3C444" w14:textId="77777777" w:rsidR="009D2AFC" w:rsidRPr="0047160D" w:rsidRDefault="009D2AFC" w:rsidP="00C214E2">
      <w:pPr>
        <w:pStyle w:val="Default"/>
        <w:rPr>
          <w:rFonts w:cs="Arial"/>
          <w:b/>
          <w:bCs/>
          <w:szCs w:val="20"/>
        </w:rPr>
      </w:pPr>
    </w:p>
    <w:p w14:paraId="127D30AF" w14:textId="7C12E07E" w:rsidR="009750F8" w:rsidRPr="00B5593A" w:rsidRDefault="006627D2" w:rsidP="00C214E2">
      <w:pPr>
        <w:pStyle w:val="Default"/>
        <w:rPr>
          <w:rFonts w:cs="Arial"/>
          <w:bCs/>
          <w:szCs w:val="20"/>
        </w:rPr>
      </w:pPr>
      <w:r w:rsidRPr="00B5593A">
        <w:rPr>
          <w:rFonts w:cs="Arial"/>
          <w:bCs/>
          <w:szCs w:val="20"/>
        </w:rPr>
        <w:t>Ancillary S</w:t>
      </w:r>
      <w:r w:rsidR="009750F8" w:rsidRPr="00B5593A">
        <w:rPr>
          <w:rFonts w:cs="Arial"/>
          <w:bCs/>
          <w:szCs w:val="20"/>
        </w:rPr>
        <w:t>tudies</w:t>
      </w:r>
      <w:r w:rsidR="0040554E" w:rsidRPr="00B5593A">
        <w:rPr>
          <w:rFonts w:cs="Arial"/>
          <w:bCs/>
          <w:szCs w:val="20"/>
        </w:rPr>
        <w:t xml:space="preserve"> (select all that apply)</w:t>
      </w:r>
      <w:r w:rsidR="009750F8" w:rsidRPr="00B5593A">
        <w:rPr>
          <w:rFonts w:cs="Arial"/>
          <w:bCs/>
          <w:szCs w:val="20"/>
        </w:rPr>
        <w:t xml:space="preserve"> (Note </w:t>
      </w:r>
      <w:r w:rsidR="00C81171">
        <w:rPr>
          <w:rFonts w:cs="Arial"/>
          <w:bCs/>
          <w:szCs w:val="20"/>
        </w:rPr>
        <w:t>E</w:t>
      </w:r>
      <w:r w:rsidR="009750F8" w:rsidRPr="00B5593A">
        <w:rPr>
          <w:rFonts w:cs="Arial"/>
          <w:bCs/>
          <w:szCs w:val="20"/>
        </w:rPr>
        <w:t>)</w:t>
      </w:r>
    </w:p>
    <w:p w14:paraId="67C16417" w14:textId="2E58919E" w:rsidR="009750F8" w:rsidRPr="0047160D" w:rsidRDefault="00581DA2" w:rsidP="00C214E2">
      <w:pPr>
        <w:pStyle w:val="Default"/>
        <w:rPr>
          <w:rFonts w:cs="Arial"/>
          <w:bCs/>
          <w:szCs w:val="20"/>
        </w:rPr>
      </w:pPr>
      <w:r w:rsidRPr="0047160D">
        <w:rPr>
          <w:rFonts w:cs="Arial"/>
          <w:bCs/>
          <w:szCs w:val="20"/>
        </w:rPr>
        <w:t xml:space="preserve"> </w:t>
      </w:r>
      <w:r w:rsidR="009750F8" w:rsidRPr="0047160D">
        <w:rPr>
          <w:rFonts w:cs="Arial"/>
          <w:bCs/>
          <w:szCs w:val="20"/>
        </w:rPr>
        <w:t>___</w:t>
      </w:r>
      <w:r w:rsidRPr="0047160D">
        <w:rPr>
          <w:rFonts w:cs="Arial"/>
          <w:bCs/>
          <w:szCs w:val="20"/>
        </w:rPr>
        <w:t xml:space="preserve"> </w:t>
      </w:r>
      <w:r w:rsidR="009750F8" w:rsidRPr="0047160D">
        <w:rPr>
          <w:rFonts w:cs="Arial"/>
          <w:bCs/>
          <w:szCs w:val="20"/>
        </w:rPr>
        <w:t>INI1 immunohistochemistry performed</w:t>
      </w:r>
    </w:p>
    <w:p w14:paraId="0129C13E" w14:textId="16D725C7" w:rsidR="009750F8" w:rsidRPr="0047160D" w:rsidRDefault="009750F8" w:rsidP="00C214E2">
      <w:pPr>
        <w:pStyle w:val="Default"/>
        <w:rPr>
          <w:rFonts w:cs="Arial"/>
          <w:bCs/>
          <w:szCs w:val="20"/>
        </w:rPr>
      </w:pPr>
      <w:r w:rsidRPr="0047160D">
        <w:rPr>
          <w:rFonts w:cs="Arial"/>
          <w:bCs/>
          <w:szCs w:val="20"/>
        </w:rPr>
        <w:tab/>
      </w:r>
      <w:r w:rsidR="00581DA2" w:rsidRPr="0047160D">
        <w:rPr>
          <w:rFonts w:cs="Arial"/>
          <w:bCs/>
          <w:szCs w:val="20"/>
        </w:rPr>
        <w:t xml:space="preserve"> </w:t>
      </w:r>
      <w:r w:rsidRPr="0047160D">
        <w:rPr>
          <w:rFonts w:cs="Arial"/>
          <w:bCs/>
          <w:szCs w:val="20"/>
        </w:rPr>
        <w:t>___</w:t>
      </w:r>
      <w:r w:rsidR="00581DA2" w:rsidRPr="0047160D">
        <w:rPr>
          <w:rFonts w:cs="Arial"/>
          <w:bCs/>
          <w:szCs w:val="20"/>
        </w:rPr>
        <w:t xml:space="preserve"> </w:t>
      </w:r>
      <w:r w:rsidRPr="0047160D">
        <w:rPr>
          <w:rFonts w:cs="Arial"/>
          <w:bCs/>
          <w:szCs w:val="20"/>
        </w:rPr>
        <w:t>INI</w:t>
      </w:r>
      <w:r w:rsidR="00D80B0E">
        <w:rPr>
          <w:rFonts w:cs="Arial"/>
          <w:bCs/>
          <w:szCs w:val="20"/>
        </w:rPr>
        <w:t>1</w:t>
      </w:r>
      <w:r w:rsidRPr="0047160D">
        <w:rPr>
          <w:rFonts w:cs="Arial"/>
          <w:bCs/>
          <w:szCs w:val="20"/>
        </w:rPr>
        <w:t xml:space="preserve"> expression retained</w:t>
      </w:r>
    </w:p>
    <w:p w14:paraId="39E716CE" w14:textId="56D112CA" w:rsidR="009750F8" w:rsidRPr="0047160D" w:rsidRDefault="009750F8" w:rsidP="00C214E2">
      <w:pPr>
        <w:pStyle w:val="Default"/>
        <w:rPr>
          <w:rFonts w:cs="Arial"/>
          <w:bCs/>
          <w:szCs w:val="20"/>
        </w:rPr>
      </w:pPr>
      <w:r w:rsidRPr="0047160D">
        <w:rPr>
          <w:rFonts w:cs="Arial"/>
          <w:bCs/>
          <w:szCs w:val="20"/>
        </w:rPr>
        <w:tab/>
      </w:r>
      <w:r w:rsidR="00581DA2" w:rsidRPr="0047160D">
        <w:rPr>
          <w:rFonts w:cs="Arial"/>
          <w:bCs/>
          <w:szCs w:val="20"/>
        </w:rPr>
        <w:t xml:space="preserve"> </w:t>
      </w:r>
      <w:r w:rsidRPr="0047160D">
        <w:rPr>
          <w:rFonts w:cs="Arial"/>
          <w:bCs/>
          <w:szCs w:val="20"/>
        </w:rPr>
        <w:t>___</w:t>
      </w:r>
      <w:r w:rsidR="00581DA2" w:rsidRPr="0047160D">
        <w:rPr>
          <w:rFonts w:cs="Arial"/>
          <w:bCs/>
          <w:szCs w:val="20"/>
        </w:rPr>
        <w:t xml:space="preserve"> </w:t>
      </w:r>
      <w:r w:rsidRPr="0047160D">
        <w:rPr>
          <w:rFonts w:cs="Arial"/>
          <w:bCs/>
          <w:szCs w:val="20"/>
        </w:rPr>
        <w:t>INI</w:t>
      </w:r>
      <w:r w:rsidR="00D80B0E">
        <w:rPr>
          <w:rFonts w:cs="Arial"/>
          <w:bCs/>
          <w:szCs w:val="20"/>
        </w:rPr>
        <w:t>1</w:t>
      </w:r>
      <w:r w:rsidRPr="0047160D">
        <w:rPr>
          <w:rFonts w:cs="Arial"/>
          <w:bCs/>
          <w:szCs w:val="20"/>
        </w:rPr>
        <w:t xml:space="preserve"> expression lost</w:t>
      </w:r>
    </w:p>
    <w:p w14:paraId="7162A7EA" w14:textId="56EF71A8" w:rsidR="009750F8" w:rsidRPr="0047160D" w:rsidRDefault="00581DA2" w:rsidP="00C214E2">
      <w:pPr>
        <w:pStyle w:val="Default"/>
        <w:rPr>
          <w:rFonts w:cs="Arial"/>
          <w:bCs/>
          <w:szCs w:val="20"/>
        </w:rPr>
      </w:pPr>
      <w:r w:rsidRPr="0047160D">
        <w:rPr>
          <w:rFonts w:cs="Arial"/>
          <w:bCs/>
          <w:szCs w:val="20"/>
        </w:rPr>
        <w:t xml:space="preserve"> </w:t>
      </w:r>
      <w:r w:rsidR="009750F8" w:rsidRPr="0047160D">
        <w:rPr>
          <w:rFonts w:cs="Arial"/>
          <w:bCs/>
          <w:szCs w:val="20"/>
        </w:rPr>
        <w:t>___</w:t>
      </w:r>
      <w:r w:rsidRPr="0047160D">
        <w:rPr>
          <w:rFonts w:cs="Arial"/>
          <w:bCs/>
          <w:szCs w:val="20"/>
        </w:rPr>
        <w:t xml:space="preserve"> </w:t>
      </w:r>
      <w:r w:rsidR="007C3B51">
        <w:rPr>
          <w:rFonts w:cs="Arial"/>
          <w:bCs/>
          <w:szCs w:val="20"/>
        </w:rPr>
        <w:t>Glypican-3</w:t>
      </w:r>
      <w:r w:rsidR="009750F8" w:rsidRPr="0047160D">
        <w:rPr>
          <w:rFonts w:cs="Arial"/>
          <w:bCs/>
          <w:szCs w:val="20"/>
        </w:rPr>
        <w:t xml:space="preserve"> immunohistochemistry performed</w:t>
      </w:r>
    </w:p>
    <w:p w14:paraId="560881E9" w14:textId="517B2488" w:rsidR="000829DC" w:rsidRDefault="009750F8" w:rsidP="00493DBB">
      <w:pPr>
        <w:pStyle w:val="Default"/>
        <w:ind w:firstLine="720"/>
        <w:rPr>
          <w:rFonts w:cs="Arial"/>
          <w:bCs/>
          <w:szCs w:val="20"/>
        </w:rPr>
      </w:pPr>
      <w:r w:rsidRPr="0047160D">
        <w:rPr>
          <w:rFonts w:cs="Arial"/>
          <w:bCs/>
          <w:szCs w:val="20"/>
        </w:rPr>
        <w:t xml:space="preserve"> _</w:t>
      </w:r>
      <w:r w:rsidR="00581DA2" w:rsidRPr="0047160D">
        <w:rPr>
          <w:rFonts w:cs="Arial"/>
          <w:bCs/>
          <w:szCs w:val="20"/>
        </w:rPr>
        <w:t>_</w:t>
      </w:r>
      <w:r w:rsidRPr="0047160D">
        <w:rPr>
          <w:rFonts w:cs="Arial"/>
          <w:bCs/>
          <w:szCs w:val="20"/>
        </w:rPr>
        <w:t>_ Negative</w:t>
      </w:r>
    </w:p>
    <w:p w14:paraId="625EBC11" w14:textId="7C35477D" w:rsidR="00A773EF" w:rsidRDefault="00493DBB" w:rsidP="00C214E2">
      <w:pPr>
        <w:pStyle w:val="Default"/>
        <w:ind w:firstLine="720"/>
        <w:rPr>
          <w:rFonts w:cs="Arial"/>
          <w:bCs/>
          <w:szCs w:val="20"/>
        </w:rPr>
      </w:pPr>
      <w:r>
        <w:rPr>
          <w:rFonts w:cs="Arial"/>
          <w:bCs/>
          <w:szCs w:val="20"/>
        </w:rPr>
        <w:t xml:space="preserve"> </w:t>
      </w:r>
      <w:r w:rsidR="000829DC" w:rsidRPr="0047160D">
        <w:rPr>
          <w:rFonts w:cs="Arial"/>
          <w:bCs/>
          <w:szCs w:val="20"/>
        </w:rPr>
        <w:t>___ Positive</w:t>
      </w:r>
    </w:p>
    <w:p w14:paraId="0ECF039D" w14:textId="2B9222A2" w:rsidR="009750F8" w:rsidRPr="0047160D" w:rsidRDefault="00A773EF" w:rsidP="00C214E2">
      <w:pPr>
        <w:pStyle w:val="Default"/>
        <w:ind w:firstLine="720"/>
        <w:rPr>
          <w:rFonts w:cs="Arial"/>
          <w:bCs/>
          <w:szCs w:val="20"/>
        </w:rPr>
      </w:pPr>
      <w:r>
        <w:rPr>
          <w:rFonts w:cs="Arial"/>
          <w:bCs/>
          <w:szCs w:val="20"/>
        </w:rPr>
        <w:tab/>
        <w:t>___ Pattern of staining (specify): ___________</w:t>
      </w:r>
      <w:r w:rsidR="009750F8" w:rsidRPr="0047160D">
        <w:rPr>
          <w:rFonts w:cs="Arial"/>
          <w:bCs/>
          <w:szCs w:val="20"/>
        </w:rPr>
        <w:t xml:space="preserve"> </w:t>
      </w:r>
    </w:p>
    <w:p w14:paraId="36CA461F" w14:textId="3654D465" w:rsidR="009750F8" w:rsidRPr="0047160D" w:rsidRDefault="00581DA2" w:rsidP="00B7249E">
      <w:pPr>
        <w:pStyle w:val="Default"/>
        <w:keepNext/>
        <w:rPr>
          <w:rFonts w:cs="Arial"/>
          <w:bCs/>
          <w:szCs w:val="20"/>
        </w:rPr>
      </w:pPr>
      <w:r w:rsidRPr="0047160D">
        <w:rPr>
          <w:rFonts w:cs="Arial"/>
          <w:bCs/>
          <w:szCs w:val="20"/>
        </w:rPr>
        <w:t xml:space="preserve"> </w:t>
      </w:r>
      <w:r w:rsidR="009750F8" w:rsidRPr="0047160D">
        <w:rPr>
          <w:rFonts w:cs="Arial"/>
          <w:bCs/>
          <w:szCs w:val="20"/>
        </w:rPr>
        <w:t xml:space="preserve">___ Beta-catenin </w:t>
      </w:r>
      <w:r w:rsidR="00D23CFB">
        <w:rPr>
          <w:rFonts w:cs="Arial"/>
          <w:bCs/>
          <w:szCs w:val="20"/>
        </w:rPr>
        <w:t>i</w:t>
      </w:r>
      <w:r w:rsidR="009750F8" w:rsidRPr="0047160D">
        <w:rPr>
          <w:rFonts w:cs="Arial"/>
          <w:bCs/>
          <w:szCs w:val="20"/>
        </w:rPr>
        <w:t>mmunohistochemistry performed</w:t>
      </w:r>
    </w:p>
    <w:p w14:paraId="1ECA645A" w14:textId="4CF26309" w:rsidR="009750F8" w:rsidRDefault="009750F8" w:rsidP="00C214E2">
      <w:pPr>
        <w:pStyle w:val="Default"/>
        <w:ind w:firstLine="720"/>
        <w:rPr>
          <w:rFonts w:cs="Arial"/>
          <w:bCs/>
          <w:szCs w:val="20"/>
        </w:rPr>
      </w:pPr>
      <w:r w:rsidRPr="0047160D">
        <w:rPr>
          <w:rFonts w:cs="Arial"/>
          <w:bCs/>
          <w:szCs w:val="20"/>
        </w:rPr>
        <w:t>___</w:t>
      </w:r>
      <w:r w:rsidR="00581DA2" w:rsidRPr="0047160D">
        <w:rPr>
          <w:rFonts w:cs="Arial"/>
          <w:bCs/>
          <w:szCs w:val="20"/>
        </w:rPr>
        <w:t xml:space="preserve"> </w:t>
      </w:r>
      <w:r w:rsidRPr="0047160D">
        <w:rPr>
          <w:rFonts w:cs="Arial"/>
          <w:bCs/>
          <w:szCs w:val="20"/>
        </w:rPr>
        <w:t>Negative (nuclear)</w:t>
      </w:r>
    </w:p>
    <w:p w14:paraId="46ECF1ED" w14:textId="77777777" w:rsidR="000829DC" w:rsidRPr="0047160D" w:rsidRDefault="000829DC" w:rsidP="000829DC">
      <w:pPr>
        <w:pStyle w:val="Default"/>
        <w:ind w:firstLine="720"/>
        <w:rPr>
          <w:rFonts w:cs="Arial"/>
          <w:bCs/>
          <w:szCs w:val="20"/>
        </w:rPr>
      </w:pPr>
      <w:r w:rsidRPr="0047160D">
        <w:rPr>
          <w:rFonts w:cs="Arial"/>
          <w:bCs/>
          <w:szCs w:val="20"/>
        </w:rPr>
        <w:t>___ Positive (nuclear)</w:t>
      </w:r>
    </w:p>
    <w:p w14:paraId="09CE35A7" w14:textId="77777777" w:rsidR="000829DC" w:rsidRPr="0047160D" w:rsidRDefault="000829DC" w:rsidP="00C214E2">
      <w:pPr>
        <w:pStyle w:val="Default"/>
        <w:ind w:firstLine="720"/>
        <w:rPr>
          <w:rFonts w:cs="Arial"/>
          <w:bCs/>
          <w:szCs w:val="20"/>
        </w:rPr>
      </w:pPr>
    </w:p>
    <w:p w14:paraId="57D7E580" w14:textId="6F9188EF" w:rsidR="006D7292" w:rsidRPr="0047160D" w:rsidRDefault="0040554E" w:rsidP="00C214E2">
      <w:pPr>
        <w:pStyle w:val="Heading2"/>
        <w:rPr>
          <w:rFonts w:cs="Arial"/>
        </w:rPr>
      </w:pPr>
      <w:r>
        <w:rPr>
          <w:rFonts w:cs="Arial"/>
          <w:b w:val="0"/>
        </w:rPr>
        <w:t>___</w:t>
      </w:r>
      <w:r w:rsidRPr="00C90B46">
        <w:rPr>
          <w:b w:val="0"/>
        </w:rPr>
        <w:t xml:space="preserve"> </w:t>
      </w:r>
      <w:r w:rsidR="001A105E" w:rsidRPr="00C90B46">
        <w:rPr>
          <w:b w:val="0"/>
        </w:rPr>
        <w:t>Other (specify</w:t>
      </w:r>
      <w:r w:rsidR="001A105E" w:rsidRPr="002F5152">
        <w:rPr>
          <w:rFonts w:cs="Arial"/>
          <w:b w:val="0"/>
        </w:rPr>
        <w:t>)</w:t>
      </w:r>
      <w:r w:rsidR="006D7292" w:rsidRPr="0040554E">
        <w:rPr>
          <w:rFonts w:cs="Arial"/>
          <w:b w:val="0"/>
        </w:rPr>
        <w:t>:</w:t>
      </w:r>
      <w:r w:rsidR="006D7292" w:rsidRPr="0047160D">
        <w:rPr>
          <w:rFonts w:cs="Arial"/>
          <w:b w:val="0"/>
        </w:rPr>
        <w:t xml:space="preserve"> ______________________________</w:t>
      </w:r>
    </w:p>
    <w:p w14:paraId="108C5690" w14:textId="77777777" w:rsidR="006D7292" w:rsidRPr="0047160D" w:rsidRDefault="006D7292" w:rsidP="00C214E2">
      <w:pPr>
        <w:rPr>
          <w:rFonts w:cs="Arial"/>
        </w:rPr>
      </w:pPr>
    </w:p>
    <w:p w14:paraId="72E19DD6" w14:textId="3D3F197B" w:rsidR="001A105E" w:rsidRPr="00BD5ABE" w:rsidRDefault="001A105E" w:rsidP="00C214E2">
      <w:pPr>
        <w:pStyle w:val="Heading2"/>
        <w:rPr>
          <w:b w:val="0"/>
        </w:rPr>
      </w:pPr>
      <w:r w:rsidRPr="00BD5ABE">
        <w:rPr>
          <w:b w:val="0"/>
        </w:rPr>
        <w:t>Comment(s)</w:t>
      </w:r>
    </w:p>
    <w:p w14:paraId="12AD8175" w14:textId="77777777" w:rsidR="001A105E" w:rsidRDefault="001A105E" w:rsidP="00C214E2">
      <w:pPr>
        <w:rPr>
          <w:rFonts w:cs="Arial"/>
        </w:rPr>
      </w:pPr>
    </w:p>
    <w:p w14:paraId="5D4B7B17" w14:textId="77777777" w:rsidR="003412CB" w:rsidRDefault="003412CB" w:rsidP="00C214E2">
      <w:pPr>
        <w:rPr>
          <w:rFonts w:cs="Arial"/>
        </w:rPr>
      </w:pPr>
    </w:p>
    <w:p w14:paraId="0C64BF45" w14:textId="77777777" w:rsidR="003412CB" w:rsidRDefault="003412CB" w:rsidP="00C214E2">
      <w:pPr>
        <w:rPr>
          <w:rFonts w:cs="Arial"/>
        </w:rPr>
        <w:sectPr w:rsidR="003412CB" w:rsidSect="00101CF7">
          <w:headerReference w:type="even" r:id="rId14"/>
          <w:headerReference w:type="default" r:id="rId15"/>
          <w:footerReference w:type="even" r:id="rId16"/>
          <w:footerReference w:type="default" r:id="rId17"/>
          <w:pgSz w:w="12240" w:h="15840"/>
          <w:pgMar w:top="1440" w:right="1080" w:bottom="1440" w:left="1080" w:header="720" w:footer="936" w:gutter="0"/>
          <w:cols w:space="720"/>
        </w:sectPr>
      </w:pPr>
    </w:p>
    <w:p w14:paraId="737B45F3" w14:textId="77777777" w:rsidR="00101CF7" w:rsidRPr="0047160D" w:rsidRDefault="00101CF7" w:rsidP="00C214E2">
      <w:pPr>
        <w:pStyle w:val="Head2"/>
        <w:rPr>
          <w:rFonts w:cs="Arial"/>
        </w:rPr>
      </w:pPr>
      <w:r w:rsidRPr="0047160D">
        <w:rPr>
          <w:rFonts w:cs="Arial"/>
        </w:rPr>
        <w:lastRenderedPageBreak/>
        <w:t>Explanatory Notes</w:t>
      </w:r>
    </w:p>
    <w:p w14:paraId="762501EB" w14:textId="5B4E7618" w:rsidR="001A105E" w:rsidRDefault="00581DA2" w:rsidP="00C214E2">
      <w:pPr>
        <w:pStyle w:val="Heading2"/>
        <w:rPr>
          <w:rFonts w:cs="Arial"/>
        </w:rPr>
      </w:pPr>
      <w:r w:rsidRPr="0047160D">
        <w:rPr>
          <w:rFonts w:cs="Arial"/>
        </w:rPr>
        <w:t>A.</w:t>
      </w:r>
      <w:r w:rsidR="00F84C16">
        <w:rPr>
          <w:rFonts w:cs="Arial"/>
        </w:rPr>
        <w:t xml:space="preserve"> </w:t>
      </w:r>
      <w:r w:rsidRPr="0047160D">
        <w:rPr>
          <w:rFonts w:cs="Arial"/>
        </w:rPr>
        <w:t xml:space="preserve"> </w:t>
      </w:r>
      <w:r w:rsidR="00E75207" w:rsidRPr="0047160D">
        <w:rPr>
          <w:rFonts w:cs="Arial"/>
        </w:rPr>
        <w:t>Procedures</w:t>
      </w:r>
    </w:p>
    <w:p w14:paraId="04C79434" w14:textId="52155C23" w:rsidR="007C4E41" w:rsidRPr="0047160D" w:rsidRDefault="00581DA2" w:rsidP="00C214E2">
      <w:pPr>
        <w:rPr>
          <w:rFonts w:cs="Arial"/>
          <w:u w:val="single"/>
        </w:rPr>
      </w:pPr>
      <w:r w:rsidRPr="0047160D">
        <w:rPr>
          <w:rFonts w:cs="Arial"/>
          <w:u w:val="single"/>
        </w:rPr>
        <w:t>Fine-</w:t>
      </w:r>
      <w:r w:rsidR="0040554E" w:rsidRPr="0047160D">
        <w:rPr>
          <w:rFonts w:cs="Arial"/>
          <w:u w:val="single"/>
        </w:rPr>
        <w:t>Needle Aspiration</w:t>
      </w:r>
    </w:p>
    <w:p w14:paraId="778D3DDE" w14:textId="303BBB7D" w:rsidR="008E4AF7" w:rsidRPr="0047160D" w:rsidRDefault="008E4AF7" w:rsidP="00C214E2">
      <w:pPr>
        <w:rPr>
          <w:rFonts w:cs="Arial"/>
        </w:rPr>
      </w:pPr>
      <w:r w:rsidRPr="0047160D">
        <w:rPr>
          <w:rFonts w:cs="Arial"/>
        </w:rPr>
        <w:t>Primary diagnosis by cytology (fine-needle aspiration) is not recommended as it may be misleading because of difficulties in distinguishing well-differentiated hepatocellular malignancy from regenerative changes and benign proliferations, and because of the variability of histologic features in hepatoblastoma. Hence</w:t>
      </w:r>
      <w:r w:rsidR="0040554E">
        <w:rPr>
          <w:rFonts w:cs="Arial"/>
        </w:rPr>
        <w:t>,</w:t>
      </w:r>
      <w:r w:rsidRPr="0047160D">
        <w:rPr>
          <w:rFonts w:cs="Arial"/>
        </w:rPr>
        <w:t xml:space="preserve"> all attempts for fine</w:t>
      </w:r>
      <w:r w:rsidR="0040554E">
        <w:rPr>
          <w:rFonts w:cs="Arial"/>
        </w:rPr>
        <w:t>-</w:t>
      </w:r>
      <w:r w:rsidRPr="0047160D">
        <w:rPr>
          <w:rFonts w:cs="Arial"/>
        </w:rPr>
        <w:t>needle aspiration should be discouraged in favor of biopsy or resection.</w:t>
      </w:r>
    </w:p>
    <w:p w14:paraId="008B6996" w14:textId="77777777" w:rsidR="0004604C" w:rsidRPr="0047160D" w:rsidRDefault="0004604C" w:rsidP="00C214E2">
      <w:pPr>
        <w:rPr>
          <w:rFonts w:cs="Arial"/>
          <w:b/>
        </w:rPr>
      </w:pPr>
    </w:p>
    <w:p w14:paraId="7F5E3D63" w14:textId="77777777" w:rsidR="008E4AF7" w:rsidRPr="0047160D" w:rsidRDefault="0004604C" w:rsidP="00C214E2">
      <w:pPr>
        <w:rPr>
          <w:rFonts w:cs="Arial"/>
          <w:u w:val="single"/>
        </w:rPr>
      </w:pPr>
      <w:r w:rsidRPr="0047160D">
        <w:rPr>
          <w:rFonts w:cs="Arial"/>
          <w:u w:val="single"/>
        </w:rPr>
        <w:t>Biopsy</w:t>
      </w:r>
    </w:p>
    <w:p w14:paraId="5D65EB03" w14:textId="7180B422" w:rsidR="00E05A05" w:rsidRPr="0047160D" w:rsidRDefault="00537ECF" w:rsidP="00C214E2">
      <w:pPr>
        <w:rPr>
          <w:rFonts w:cs="Arial"/>
        </w:rPr>
      </w:pPr>
      <w:r w:rsidRPr="0047160D">
        <w:rPr>
          <w:rFonts w:cs="Arial"/>
        </w:rPr>
        <w:t>The current recommendation for diagnosis of hepatoblastoma is a biopsy if upfront resection is not an option.</w:t>
      </w:r>
      <w:r w:rsidR="00E202CF">
        <w:rPr>
          <w:rFonts w:cs="Arial"/>
        </w:rPr>
        <w:t xml:space="preserve"> </w:t>
      </w:r>
      <w:r w:rsidRPr="0047160D">
        <w:rPr>
          <w:rFonts w:cs="Arial"/>
        </w:rPr>
        <w:t xml:space="preserve">This is the recommendation made in a recent consensus classification paper and will be followed in all future </w:t>
      </w:r>
      <w:r w:rsidR="0040554E">
        <w:rPr>
          <w:rFonts w:cs="Arial"/>
        </w:rPr>
        <w:t>Children’s Oncology Group (</w:t>
      </w:r>
      <w:r w:rsidRPr="0047160D">
        <w:rPr>
          <w:rFonts w:cs="Arial"/>
        </w:rPr>
        <w:t>COG</w:t>
      </w:r>
      <w:r w:rsidR="0040554E">
        <w:rPr>
          <w:rFonts w:cs="Arial"/>
        </w:rPr>
        <w:t>)</w:t>
      </w:r>
      <w:r w:rsidRPr="0047160D">
        <w:rPr>
          <w:rFonts w:cs="Arial"/>
        </w:rPr>
        <w:t xml:space="preserve"> and other international protocols for uniformity</w:t>
      </w:r>
      <w:r w:rsidR="0040554E">
        <w:rPr>
          <w:rFonts w:cs="Arial"/>
        </w:rPr>
        <w:t>.</w:t>
      </w:r>
      <w:hyperlink w:anchor="_ENREF_1" w:tooltip="Lopez-Terrada, 2014 #1" w:history="1">
        <w:r w:rsidR="00594C71" w:rsidRPr="0047160D">
          <w:rPr>
            <w:rFonts w:cs="Arial"/>
          </w:rPr>
          <w:fldChar w:fldCharType="begin">
            <w:fldData xml:space="preserve">PEVuZE5vdGU+PENpdGU+PEF1dGhvcj5Mb3Blei1UZXJyYWRhPC9BdXRob3I+PFllYXI+MjAxNDwv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</w:fldData>
          </w:fldChar>
        </w:r>
        <w:r w:rsidR="00894741" w:rsidRPr="0047160D">
          <w:rPr>
            <w:rFonts w:cs="Arial"/>
          </w:rPr>
          <w:instrText xml:space="preserve"> ADDIN EN.CITE </w:instrText>
        </w:r>
        <w:r w:rsidR="00594C71" w:rsidRPr="0047160D">
          <w:rPr>
            <w:rFonts w:cs="Arial"/>
          </w:rPr>
          <w:fldChar w:fldCharType="begin">
            <w:fldData xml:space="preserve">PEVuZE5vdGU+PENpdGU+PEF1dGhvcj5Mb3Blei1UZXJyYWRhPC9BdXRob3I+PFllYXI+MjAxNDwv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</w:fldData>
          </w:fldChar>
        </w:r>
        <w:r w:rsidR="00894741" w:rsidRPr="0047160D">
          <w:rPr>
            <w:rFonts w:cs="Arial"/>
          </w:rPr>
          <w:instrText xml:space="preserve"> ADDIN EN.CITE.DATA </w:instrText>
        </w:r>
        <w:r w:rsidR="00594C71" w:rsidRPr="0047160D">
          <w:rPr>
            <w:rFonts w:cs="Arial"/>
          </w:rPr>
        </w:r>
        <w:r w:rsidR="00594C71" w:rsidRPr="0047160D">
          <w:rPr>
            <w:rFonts w:cs="Arial"/>
          </w:rPr>
          <w:fldChar w:fldCharType="end"/>
        </w:r>
        <w:r w:rsidR="00594C71" w:rsidRPr="0047160D">
          <w:rPr>
            <w:rFonts w:cs="Arial"/>
          </w:rPr>
        </w:r>
        <w:r w:rsidR="00594C71" w:rsidRPr="0047160D">
          <w:rPr>
            <w:rFonts w:cs="Arial"/>
          </w:rPr>
          <w:fldChar w:fldCharType="separate"/>
        </w:r>
        <w:r w:rsidR="00894741" w:rsidRPr="0047160D">
          <w:rPr>
            <w:rFonts w:cs="Arial"/>
            <w:noProof/>
            <w:vertAlign w:val="superscript"/>
          </w:rPr>
          <w:t>1</w:t>
        </w:r>
        <w:r w:rsidR="00594C71" w:rsidRPr="0047160D">
          <w:rPr>
            <w:rFonts w:cs="Arial"/>
          </w:rPr>
          <w:fldChar w:fldCharType="end"/>
        </w:r>
      </w:hyperlink>
      <w:r w:rsidRPr="0047160D">
        <w:rPr>
          <w:rFonts w:cs="Arial"/>
        </w:rPr>
        <w:t xml:space="preserve"> </w:t>
      </w:r>
      <w:r w:rsidR="00E05A05" w:rsidRPr="0047160D">
        <w:rPr>
          <w:rFonts w:cs="Arial"/>
        </w:rPr>
        <w:t xml:space="preserve">Hepatoblastomas are usually solitary lesions that occupy </w:t>
      </w:r>
      <w:r w:rsidR="0040554E">
        <w:rPr>
          <w:rFonts w:cs="Arial"/>
        </w:rPr>
        <w:t>1</w:t>
      </w:r>
      <w:r w:rsidR="0040554E" w:rsidRPr="0047160D">
        <w:rPr>
          <w:rFonts w:cs="Arial"/>
        </w:rPr>
        <w:t xml:space="preserve"> </w:t>
      </w:r>
      <w:r w:rsidR="00E05A05" w:rsidRPr="0047160D">
        <w:rPr>
          <w:rFonts w:cs="Arial"/>
        </w:rPr>
        <w:t>or the other lobes of the liver</w:t>
      </w:r>
      <w:r w:rsidR="0040554E">
        <w:rPr>
          <w:rFonts w:cs="Arial"/>
        </w:rPr>
        <w:t>,</w:t>
      </w:r>
      <w:r w:rsidR="00E05A05" w:rsidRPr="0047160D">
        <w:rPr>
          <w:rFonts w:cs="Arial"/>
        </w:rPr>
        <w:t xml:space="preserve"> or may transgress more than </w:t>
      </w:r>
      <w:r w:rsidR="0040554E">
        <w:rPr>
          <w:rFonts w:cs="Arial"/>
        </w:rPr>
        <w:t>1</w:t>
      </w:r>
      <w:r w:rsidR="0040554E" w:rsidRPr="0047160D">
        <w:rPr>
          <w:rFonts w:cs="Arial"/>
        </w:rPr>
        <w:t xml:space="preserve"> </w:t>
      </w:r>
      <w:r w:rsidR="00E05A05" w:rsidRPr="0047160D">
        <w:rPr>
          <w:rFonts w:cs="Arial"/>
        </w:rPr>
        <w:t>liver segment (the basis for</w:t>
      </w:r>
      <w:r w:rsidR="005F57D9">
        <w:rPr>
          <w:rFonts w:cs="Arial"/>
        </w:rPr>
        <w:t xml:space="preserve"> pretreatment extent of disease</w:t>
      </w:r>
      <w:r w:rsidR="00E05A05" w:rsidRPr="0047160D">
        <w:rPr>
          <w:rFonts w:cs="Arial"/>
        </w:rPr>
        <w:t xml:space="preserve"> </w:t>
      </w:r>
      <w:r w:rsidR="00EA40D9">
        <w:rPr>
          <w:rFonts w:cs="Arial"/>
        </w:rPr>
        <w:t>[</w:t>
      </w:r>
      <w:r w:rsidR="00E05A05" w:rsidRPr="00A36423">
        <w:rPr>
          <w:rFonts w:cs="Arial"/>
        </w:rPr>
        <w:t>PRETEXT</w:t>
      </w:r>
      <w:r w:rsidR="00EA40D9">
        <w:rPr>
          <w:rFonts w:cs="Arial"/>
        </w:rPr>
        <w:t>]</w:t>
      </w:r>
      <w:r w:rsidR="00E05A05" w:rsidRPr="0047160D">
        <w:rPr>
          <w:rFonts w:cs="Arial"/>
        </w:rPr>
        <w:t xml:space="preserve"> staging). Multifocal lesions also occur, and multifocal tumors are the most likely cases to be diagnosed by biopsy. However, any tumor that is radiologically </w:t>
      </w:r>
      <w:r w:rsidR="00E05A05" w:rsidRPr="00A36423">
        <w:rPr>
          <w:rFonts w:cs="Arial"/>
        </w:rPr>
        <w:t>PRETEXT</w:t>
      </w:r>
      <w:r w:rsidR="00E05A05" w:rsidRPr="0047160D">
        <w:rPr>
          <w:rFonts w:cs="Arial"/>
        </w:rPr>
        <w:t xml:space="preserve"> </w:t>
      </w:r>
      <w:r w:rsidR="00894741" w:rsidRPr="0047160D">
        <w:rPr>
          <w:rFonts w:cs="Arial"/>
        </w:rPr>
        <w:t>I</w:t>
      </w:r>
      <w:r w:rsidR="00E05A05" w:rsidRPr="0047160D">
        <w:rPr>
          <w:rFonts w:cs="Arial"/>
        </w:rPr>
        <w:t xml:space="preserve"> or II </w:t>
      </w:r>
      <w:r w:rsidR="00E05A05" w:rsidRPr="0047160D">
        <w:rPr>
          <w:rFonts w:cs="Arial"/>
          <w:i/>
        </w:rPr>
        <w:t>or</w:t>
      </w:r>
      <w:r w:rsidR="00E05A05" w:rsidRPr="0047160D">
        <w:rPr>
          <w:rFonts w:cs="Arial"/>
        </w:rPr>
        <w:t xml:space="preserve"> </w:t>
      </w:r>
      <w:bookmarkStart w:id="2" w:name="_GoBack"/>
      <w:bookmarkEnd w:id="2"/>
      <w:r w:rsidR="00E05A05" w:rsidRPr="0047160D">
        <w:rPr>
          <w:rFonts w:cs="Arial"/>
        </w:rPr>
        <w:t xml:space="preserve">does not fit into </w:t>
      </w:r>
      <w:r w:rsidR="0040554E">
        <w:rPr>
          <w:rFonts w:cs="Arial"/>
        </w:rPr>
        <w:t>s</w:t>
      </w:r>
      <w:r w:rsidR="00E05A05" w:rsidRPr="0047160D">
        <w:rPr>
          <w:rFonts w:cs="Arial"/>
        </w:rPr>
        <w:t>tage I or II by the traditional COG staging system may be biopsied upfront</w:t>
      </w:r>
      <w:r w:rsidR="0040554E">
        <w:rPr>
          <w:rFonts w:cs="Arial"/>
        </w:rPr>
        <w:t>,</w:t>
      </w:r>
      <w:r w:rsidR="00E05A05" w:rsidRPr="0047160D">
        <w:rPr>
          <w:rFonts w:cs="Arial"/>
        </w:rPr>
        <w:t xml:space="preserve"> as primary resection may not be an option. Even with lower stage disease, large vessel invasion will be a contraindication to primary resection and </w:t>
      </w:r>
      <w:r w:rsidR="0040554E">
        <w:rPr>
          <w:rFonts w:cs="Arial"/>
        </w:rPr>
        <w:t xml:space="preserve">will </w:t>
      </w:r>
      <w:r w:rsidR="00E05A05" w:rsidRPr="0047160D">
        <w:rPr>
          <w:rFonts w:cs="Arial"/>
        </w:rPr>
        <w:t xml:space="preserve">warrant preoperative chemotherapy. </w:t>
      </w:r>
    </w:p>
    <w:p w14:paraId="29F5B49F" w14:textId="77777777" w:rsidR="00E05A05" w:rsidRPr="0047160D" w:rsidRDefault="00E05A05" w:rsidP="00C214E2">
      <w:pPr>
        <w:rPr>
          <w:rFonts w:cs="Arial"/>
        </w:rPr>
      </w:pPr>
    </w:p>
    <w:p w14:paraId="521F0C21" w14:textId="44F58BFF" w:rsidR="00E05A05" w:rsidRPr="0047160D" w:rsidRDefault="00E05A05" w:rsidP="00C214E2">
      <w:pPr>
        <w:rPr>
          <w:rFonts w:cs="Arial"/>
        </w:rPr>
      </w:pPr>
      <w:r w:rsidRPr="0047160D">
        <w:rPr>
          <w:rFonts w:cs="Arial"/>
        </w:rPr>
        <w:t xml:space="preserve">The type of biopsy </w:t>
      </w:r>
      <w:r w:rsidR="0040554E">
        <w:rPr>
          <w:rFonts w:cs="Arial"/>
        </w:rPr>
        <w:t xml:space="preserve">performed </w:t>
      </w:r>
      <w:r w:rsidRPr="0047160D">
        <w:rPr>
          <w:rFonts w:cs="Arial"/>
        </w:rPr>
        <w:t xml:space="preserve">is entirely up to the discretion of the treating physicians and surgeons. Biopsy types include image guided needle biopsy (the more common scenario in the US) or open biopsy for cases </w:t>
      </w:r>
      <w:r w:rsidR="00873D88">
        <w:rPr>
          <w:rFonts w:cs="Arial"/>
        </w:rPr>
        <w:t>that</w:t>
      </w:r>
      <w:r w:rsidR="00873D88" w:rsidRPr="0047160D">
        <w:rPr>
          <w:rFonts w:cs="Arial"/>
        </w:rPr>
        <w:t xml:space="preserve"> </w:t>
      </w:r>
      <w:r w:rsidRPr="0047160D">
        <w:rPr>
          <w:rFonts w:cs="Arial"/>
        </w:rPr>
        <w:t xml:space="preserve">are difficult to access or in which there is potential for surgical resection. While it is much easier to get adequate tissue for studies with open biopsies, a needle biopsy done in interventional radiology is adequate </w:t>
      </w:r>
      <w:proofErr w:type="gramStart"/>
      <w:r w:rsidRPr="0047160D">
        <w:rPr>
          <w:rFonts w:cs="Arial"/>
        </w:rPr>
        <w:t>as long as</w:t>
      </w:r>
      <w:proofErr w:type="gramEnd"/>
      <w:r w:rsidRPr="0047160D">
        <w:rPr>
          <w:rFonts w:cs="Arial"/>
        </w:rPr>
        <w:t xml:space="preserve"> multiple (5-10) needle cores are obtained.</w:t>
      </w:r>
      <w:r w:rsidRPr="0047160D">
        <w:rPr>
          <w:rFonts w:cs="Arial"/>
          <w:vertAlign w:val="superscript"/>
        </w:rPr>
        <w:t>1</w:t>
      </w:r>
      <w:r w:rsidRPr="0047160D">
        <w:rPr>
          <w:rFonts w:cs="Arial"/>
        </w:rPr>
        <w:t xml:space="preserve"> It is also recommended that the radiologist obtain needle cores from different portions of the tumor to maximize sampling of all areas of interest in the tumor. Calcified, bony</w:t>
      </w:r>
      <w:r w:rsidR="00873D88">
        <w:rPr>
          <w:rFonts w:cs="Arial"/>
        </w:rPr>
        <w:t>,</w:t>
      </w:r>
      <w:r w:rsidRPr="0047160D">
        <w:rPr>
          <w:rFonts w:cs="Arial"/>
        </w:rPr>
        <w:t xml:space="preserve"> or hard tissue need not be sampled, however, and focus should be placed on obtaining adequate representation of the viable epithelial component. The region from which the biopsy is obtained should be noted if possible.</w:t>
      </w:r>
      <w:r w:rsidR="00E202CF">
        <w:rPr>
          <w:rFonts w:cs="Arial"/>
        </w:rPr>
        <w:t xml:space="preserve"> </w:t>
      </w:r>
      <w:r w:rsidRPr="0047160D">
        <w:rPr>
          <w:rFonts w:cs="Arial"/>
        </w:rPr>
        <w:t xml:space="preserve">If tumor involves more than </w:t>
      </w:r>
      <w:r w:rsidR="00873D88">
        <w:rPr>
          <w:rFonts w:cs="Arial"/>
        </w:rPr>
        <w:t>1</w:t>
      </w:r>
      <w:r w:rsidR="00873D88" w:rsidRPr="0047160D">
        <w:rPr>
          <w:rFonts w:cs="Arial"/>
        </w:rPr>
        <w:t xml:space="preserve"> </w:t>
      </w:r>
      <w:r w:rsidRPr="0047160D">
        <w:rPr>
          <w:rFonts w:cs="Arial"/>
        </w:rPr>
        <w:t xml:space="preserve">lobe, more than </w:t>
      </w:r>
      <w:r w:rsidR="00873D88">
        <w:rPr>
          <w:rFonts w:cs="Arial"/>
        </w:rPr>
        <w:t>1</w:t>
      </w:r>
      <w:r w:rsidR="00873D88" w:rsidRPr="0047160D">
        <w:rPr>
          <w:rFonts w:cs="Arial"/>
        </w:rPr>
        <w:t xml:space="preserve"> </w:t>
      </w:r>
      <w:r w:rsidRPr="0047160D">
        <w:rPr>
          <w:rFonts w:cs="Arial"/>
        </w:rPr>
        <w:t>lesion or area of the tumor should be sampled.</w:t>
      </w:r>
      <w:r w:rsidR="00E202CF">
        <w:rPr>
          <w:rFonts w:cs="Arial"/>
        </w:rPr>
        <w:t xml:space="preserve"> </w:t>
      </w:r>
      <w:r w:rsidRPr="0047160D">
        <w:rPr>
          <w:rFonts w:cs="Arial"/>
        </w:rPr>
        <w:t>These sites should be labeled separately, as different nodules in the same patient may have different histologies and biology. As most needle biopsy procedures are ultrasound guided, it may be easy to differentiate between tumor and uninvolved liver</w:t>
      </w:r>
      <w:r w:rsidR="00873D88">
        <w:rPr>
          <w:rFonts w:cs="Arial"/>
        </w:rPr>
        <w:t>,</w:t>
      </w:r>
      <w:r w:rsidRPr="0047160D">
        <w:rPr>
          <w:rFonts w:cs="Arial"/>
        </w:rPr>
        <w:t xml:space="preserve"> and an attempt should be made to acquire adjacent nontumor liver tissue to understand underlying disease processes.</w:t>
      </w:r>
      <w:r w:rsidR="00E202CF">
        <w:rPr>
          <w:rFonts w:cs="Arial"/>
        </w:rPr>
        <w:t xml:space="preserve"> </w:t>
      </w:r>
    </w:p>
    <w:p w14:paraId="0C213C10" w14:textId="77777777" w:rsidR="00E05A05" w:rsidRPr="0047160D" w:rsidRDefault="00E05A05" w:rsidP="00C214E2">
      <w:pPr>
        <w:rPr>
          <w:rFonts w:cs="Arial"/>
        </w:rPr>
      </w:pPr>
    </w:p>
    <w:p w14:paraId="7209DEC4" w14:textId="76A21CE6" w:rsidR="00550B58" w:rsidRPr="0047160D" w:rsidRDefault="00E7225E" w:rsidP="00C214E2">
      <w:pPr>
        <w:rPr>
          <w:rFonts w:cs="Arial"/>
        </w:rPr>
      </w:pPr>
      <w:r w:rsidRPr="0047160D">
        <w:rPr>
          <w:rFonts w:cs="Arial"/>
        </w:rPr>
        <w:t xml:space="preserve">Upfront biopsy </w:t>
      </w:r>
      <w:r w:rsidR="00537ECF" w:rsidRPr="0047160D">
        <w:rPr>
          <w:rFonts w:cs="Arial"/>
        </w:rPr>
        <w:t xml:space="preserve">necessitates proper triage </w:t>
      </w:r>
      <w:r w:rsidRPr="0047160D">
        <w:rPr>
          <w:rFonts w:cs="Arial"/>
        </w:rPr>
        <w:t xml:space="preserve">of the </w:t>
      </w:r>
      <w:r w:rsidR="00537ECF" w:rsidRPr="0047160D">
        <w:rPr>
          <w:rFonts w:cs="Arial"/>
        </w:rPr>
        <w:t>specimen for all pathologic and biologic studies</w:t>
      </w:r>
      <w:r w:rsidR="00873D88">
        <w:rPr>
          <w:rFonts w:cs="Arial"/>
        </w:rPr>
        <w:t>,</w:t>
      </w:r>
      <w:r w:rsidR="00537ECF" w:rsidRPr="0047160D">
        <w:rPr>
          <w:rFonts w:cs="Arial"/>
        </w:rPr>
        <w:t xml:space="preserve"> as required for COG </w:t>
      </w:r>
      <w:r w:rsidR="00457D77" w:rsidRPr="0047160D">
        <w:rPr>
          <w:rFonts w:cs="Arial"/>
        </w:rPr>
        <w:t xml:space="preserve">trials </w:t>
      </w:r>
      <w:r w:rsidR="00537ECF" w:rsidRPr="0047160D">
        <w:rPr>
          <w:rFonts w:cs="Arial"/>
        </w:rPr>
        <w:t>of most pediatric tumors. The goal of the biopsy is tissue diagnosis to separate hepatoblastomas (the most common pediatric tumors) from other benign (especially mesenchymal hamartoma, adenomas</w:t>
      </w:r>
      <w:r w:rsidR="00873D88">
        <w:rPr>
          <w:rFonts w:cs="Arial"/>
        </w:rPr>
        <w:t>,</w:t>
      </w:r>
      <w:r w:rsidR="00537ECF" w:rsidRPr="0047160D">
        <w:rPr>
          <w:rFonts w:cs="Arial"/>
        </w:rPr>
        <w:t xml:space="preserve"> and focal nodular hyperplasia)</w:t>
      </w:r>
      <w:r w:rsidR="00D047A0">
        <w:rPr>
          <w:rFonts w:cs="Arial"/>
        </w:rPr>
        <w:t xml:space="preserve"> or malignant (</w:t>
      </w:r>
      <w:r w:rsidR="00537ECF" w:rsidRPr="0047160D">
        <w:rPr>
          <w:rFonts w:cs="Arial"/>
        </w:rPr>
        <w:t>pediatric hepatocellular carcinoma and embryonal sarcoma</w:t>
      </w:r>
      <w:r w:rsidR="00D047A0">
        <w:rPr>
          <w:rFonts w:cs="Arial"/>
        </w:rPr>
        <w:t>) liver tumors</w:t>
      </w:r>
      <w:r w:rsidR="00537ECF" w:rsidRPr="0047160D">
        <w:rPr>
          <w:rFonts w:cs="Arial"/>
        </w:rPr>
        <w:t>, therapy for which are different.</w:t>
      </w:r>
      <w:r w:rsidR="00E202CF">
        <w:rPr>
          <w:rFonts w:cs="Arial"/>
        </w:rPr>
        <w:t xml:space="preserve"> </w:t>
      </w:r>
      <w:r w:rsidR="00550B58" w:rsidRPr="0047160D">
        <w:rPr>
          <w:rFonts w:cs="Arial"/>
        </w:rPr>
        <w:t xml:space="preserve">Regardless of the </w:t>
      </w:r>
      <w:r w:rsidR="00A1291D" w:rsidRPr="0047160D">
        <w:rPr>
          <w:rFonts w:cs="Arial"/>
        </w:rPr>
        <w:t>procedure</w:t>
      </w:r>
      <w:r w:rsidR="00550B58" w:rsidRPr="0047160D">
        <w:rPr>
          <w:rFonts w:cs="Arial"/>
        </w:rPr>
        <w:t xml:space="preserve"> type, </w:t>
      </w:r>
      <w:r w:rsidR="00537ECF" w:rsidRPr="0047160D">
        <w:rPr>
          <w:rFonts w:cs="Arial"/>
        </w:rPr>
        <w:t>every attempt should be made intraoperatively to assess if tissue obtained is viable and can be triaged for other studies</w:t>
      </w:r>
      <w:r w:rsidR="00550B58" w:rsidRPr="0047160D">
        <w:rPr>
          <w:rFonts w:cs="Arial"/>
        </w:rPr>
        <w:t>.</w:t>
      </w:r>
      <w:r w:rsidR="00537ECF" w:rsidRPr="0047160D">
        <w:rPr>
          <w:rFonts w:cs="Arial"/>
        </w:rPr>
        <w:t xml:space="preserve"> </w:t>
      </w:r>
      <w:r w:rsidR="00550B58" w:rsidRPr="0047160D">
        <w:rPr>
          <w:rFonts w:cs="Arial"/>
        </w:rPr>
        <w:t xml:space="preserve">Imprint cytology may be </w:t>
      </w:r>
      <w:r w:rsidR="008E4AF7" w:rsidRPr="0047160D">
        <w:rPr>
          <w:rFonts w:cs="Arial"/>
        </w:rPr>
        <w:t>used</w:t>
      </w:r>
      <w:r w:rsidR="00550B58" w:rsidRPr="0047160D">
        <w:rPr>
          <w:rFonts w:cs="Arial"/>
        </w:rPr>
        <w:t xml:space="preserve"> to assess tumor viability.</w:t>
      </w:r>
      <w:r w:rsidR="00E202CF">
        <w:rPr>
          <w:rFonts w:cs="Arial"/>
        </w:rPr>
        <w:t xml:space="preserve"> </w:t>
      </w:r>
      <w:r w:rsidR="00594C71" w:rsidRPr="0047160D">
        <w:rPr>
          <w:rFonts w:cs="Arial"/>
          <w:u w:val="single"/>
        </w:rPr>
        <w:t>No</w:t>
      </w:r>
      <w:r w:rsidR="00550B58" w:rsidRPr="0047160D">
        <w:rPr>
          <w:rFonts w:cs="Arial"/>
        </w:rPr>
        <w:t xml:space="preserve"> tissue diagnosis is needed at the time of frozen</w:t>
      </w:r>
      <w:r w:rsidR="00873D88">
        <w:rPr>
          <w:rFonts w:cs="Arial"/>
        </w:rPr>
        <w:t xml:space="preserve"> section,</w:t>
      </w:r>
      <w:r w:rsidR="00550B58" w:rsidRPr="0047160D">
        <w:rPr>
          <w:rFonts w:cs="Arial"/>
        </w:rPr>
        <w:t xml:space="preserve"> for that is the purpose of doing the biopsy</w:t>
      </w:r>
      <w:r w:rsidR="00873D88">
        <w:rPr>
          <w:rFonts w:cs="Arial"/>
        </w:rPr>
        <w:t>,</w:t>
      </w:r>
      <w:r w:rsidR="00550B58" w:rsidRPr="0047160D">
        <w:rPr>
          <w:rFonts w:cs="Arial"/>
        </w:rPr>
        <w:t xml:space="preserve"> and the surgeon should be so educated. Tissue should instead be set aside for snap freezing (tumor and normal) as well as for cytogenetics (tumor only). While tissue may be set aside for electron microscopy, it is left to individual Institutions to make that decision. For further details, pathologists are referred to the </w:t>
      </w:r>
      <w:r w:rsidR="00873D88">
        <w:rPr>
          <w:rFonts w:cs="Arial"/>
        </w:rPr>
        <w:t>c</w:t>
      </w:r>
      <w:r w:rsidR="008E4AF7" w:rsidRPr="0047160D">
        <w:rPr>
          <w:rFonts w:cs="Arial"/>
        </w:rPr>
        <w:t xml:space="preserve">onsensus </w:t>
      </w:r>
      <w:r w:rsidR="00873D88">
        <w:rPr>
          <w:rFonts w:cs="Arial"/>
        </w:rPr>
        <w:t>c</w:t>
      </w:r>
      <w:r w:rsidR="008E4AF7" w:rsidRPr="0047160D">
        <w:rPr>
          <w:rFonts w:cs="Arial"/>
        </w:rPr>
        <w:t xml:space="preserve">lassification of </w:t>
      </w:r>
      <w:r w:rsidR="00873D88">
        <w:rPr>
          <w:rFonts w:cs="Arial"/>
        </w:rPr>
        <w:t>h</w:t>
      </w:r>
      <w:r w:rsidR="008E4AF7" w:rsidRPr="0047160D">
        <w:rPr>
          <w:rFonts w:cs="Arial"/>
        </w:rPr>
        <w:t>epatoblastoma</w:t>
      </w:r>
      <w:r w:rsidR="00550B58" w:rsidRPr="0047160D">
        <w:rPr>
          <w:rFonts w:cs="Arial"/>
        </w:rPr>
        <w:t xml:space="preserve"> </w:t>
      </w:r>
      <w:r w:rsidR="00AD14B5" w:rsidRPr="0047160D">
        <w:rPr>
          <w:rFonts w:cs="Arial"/>
        </w:rPr>
        <w:t xml:space="preserve">published </w:t>
      </w:r>
      <w:r w:rsidR="00873D88">
        <w:rPr>
          <w:rFonts w:cs="Arial"/>
        </w:rPr>
        <w:t>by Lopez-</w:t>
      </w:r>
      <w:proofErr w:type="spellStart"/>
      <w:r w:rsidR="00873D88">
        <w:rPr>
          <w:rFonts w:cs="Arial"/>
        </w:rPr>
        <w:t>Terrada</w:t>
      </w:r>
      <w:proofErr w:type="spellEnd"/>
      <w:r w:rsidR="00873D88">
        <w:rPr>
          <w:rFonts w:cs="Arial"/>
        </w:rPr>
        <w:t xml:space="preserve"> et al</w:t>
      </w:r>
      <w:r w:rsidR="00550B58" w:rsidRPr="0047160D">
        <w:rPr>
          <w:rFonts w:cs="Arial"/>
        </w:rPr>
        <w:t>.</w:t>
      </w:r>
      <w:r w:rsidR="00873D88">
        <w:rPr>
          <w:rFonts w:cs="Arial"/>
          <w:vertAlign w:val="superscript"/>
        </w:rPr>
        <w:t>2</w:t>
      </w:r>
    </w:p>
    <w:p w14:paraId="7FB404CD" w14:textId="77777777" w:rsidR="00E05A05" w:rsidRPr="0047160D" w:rsidRDefault="00E05A05" w:rsidP="00C214E2">
      <w:pPr>
        <w:rPr>
          <w:rFonts w:cs="Arial"/>
          <w:b/>
        </w:rPr>
      </w:pPr>
    </w:p>
    <w:p w14:paraId="6BAB7786" w14:textId="350BFF1A" w:rsidR="00504DE7" w:rsidRPr="00B5593A" w:rsidRDefault="00504DE7" w:rsidP="00504DE7">
      <w:pPr>
        <w:pStyle w:val="Heading2"/>
        <w:rPr>
          <w:b w:val="0"/>
        </w:rPr>
      </w:pPr>
      <w:r w:rsidRPr="00B5593A">
        <w:rPr>
          <w:b w:val="0"/>
          <w:color w:val="000000"/>
        </w:rPr>
        <w:t>References</w:t>
      </w:r>
      <w:r w:rsidR="007F5081">
        <w:rPr>
          <w:b w:val="0"/>
          <w:color w:val="000000"/>
        </w:rPr>
        <w:t>:</w:t>
      </w:r>
    </w:p>
    <w:p w14:paraId="54386A2E" w14:textId="4F2A5229" w:rsidR="00504DE7" w:rsidRPr="0047160D" w:rsidRDefault="00504DE7" w:rsidP="00504DE7">
      <w:pPr>
        <w:ind w:left="360" w:hanging="360"/>
        <w:rPr>
          <w:rFonts w:cs="Arial"/>
          <w:noProof/>
        </w:rPr>
      </w:pPr>
      <w:r w:rsidRPr="0047160D">
        <w:rPr>
          <w:rFonts w:cs="Arial"/>
          <w:noProof/>
        </w:rPr>
        <w:t xml:space="preserve">1. </w:t>
      </w:r>
      <w:r w:rsidRPr="0047160D">
        <w:rPr>
          <w:rFonts w:cs="Arial"/>
          <w:noProof/>
        </w:rPr>
        <w:tab/>
        <w:t xml:space="preserve">Finegold MJ. Hepatic Tumors in Childhood. In: Russo P RE, Piccoli D, eds. </w:t>
      </w:r>
      <w:r w:rsidRPr="0047160D">
        <w:rPr>
          <w:rFonts w:cs="Arial"/>
          <w:i/>
          <w:noProof/>
        </w:rPr>
        <w:t>Pathology of Pediatric Gastrointestinal and Liver Disease.</w:t>
      </w:r>
      <w:r w:rsidRPr="0047160D">
        <w:rPr>
          <w:rFonts w:cs="Arial"/>
          <w:noProof/>
        </w:rPr>
        <w:t xml:space="preserve"> New York, NY: Springer-Verlag; 2004:300-346.</w:t>
      </w:r>
    </w:p>
    <w:p w14:paraId="134E5070" w14:textId="54F378E0" w:rsidR="00504DE7" w:rsidRPr="0047160D" w:rsidRDefault="00504DE7" w:rsidP="00504DE7">
      <w:pPr>
        <w:ind w:left="360" w:hanging="360"/>
        <w:rPr>
          <w:rFonts w:cs="Arial"/>
        </w:rPr>
      </w:pPr>
      <w:r w:rsidRPr="0047160D">
        <w:rPr>
          <w:rFonts w:cs="Arial"/>
          <w:noProof/>
        </w:rPr>
        <w:t xml:space="preserve">2. </w:t>
      </w:r>
      <w:r w:rsidRPr="0047160D">
        <w:rPr>
          <w:rFonts w:cs="Arial"/>
          <w:noProof/>
        </w:rPr>
        <w:tab/>
        <w:t>Lopez-Terrada D, Alaggio R, de Davila MT, et al. Towards an</w:t>
      </w:r>
      <w:r>
        <w:rPr>
          <w:rFonts w:cs="Arial"/>
          <w:noProof/>
        </w:rPr>
        <w:t xml:space="preserve"> international pediatric liver t</w:t>
      </w:r>
      <w:r w:rsidRPr="0047160D">
        <w:rPr>
          <w:rFonts w:cs="Arial"/>
          <w:noProof/>
        </w:rPr>
        <w:t xml:space="preserve">umor consensus classification: proceedings of the Los Angeles COG liver tumors symposium. </w:t>
      </w:r>
      <w:r w:rsidRPr="0047160D">
        <w:rPr>
          <w:rFonts w:cs="Arial"/>
          <w:i/>
          <w:noProof/>
        </w:rPr>
        <w:t xml:space="preserve">Mod Pathol. </w:t>
      </w:r>
      <w:r w:rsidRPr="0047160D">
        <w:rPr>
          <w:rFonts w:cs="Arial"/>
          <w:noProof/>
        </w:rPr>
        <w:t>2014;27(3):472-491.</w:t>
      </w:r>
    </w:p>
    <w:p w14:paraId="1624E421" w14:textId="77777777" w:rsidR="000142FA" w:rsidRDefault="000142FA" w:rsidP="00626DC5">
      <w:pPr>
        <w:rPr>
          <w:b/>
        </w:rPr>
      </w:pPr>
    </w:p>
    <w:p w14:paraId="234F4AEF" w14:textId="77777777" w:rsidR="006F3C1C" w:rsidRPr="0047160D" w:rsidRDefault="00594C71" w:rsidP="00626DC5">
      <w:pPr>
        <w:rPr>
          <w:rFonts w:cs="Arial"/>
        </w:rPr>
      </w:pPr>
      <w:r w:rsidRPr="0047160D">
        <w:rPr>
          <w:b/>
        </w:rPr>
        <w:t>B.  Histologic Type</w:t>
      </w:r>
    </w:p>
    <w:p w14:paraId="33FA7211" w14:textId="2CCB57FF" w:rsidR="001A105E" w:rsidRPr="0047160D" w:rsidRDefault="001A105E" w:rsidP="00C214E2">
      <w:pPr>
        <w:rPr>
          <w:rFonts w:cs="Arial"/>
          <w:color w:val="000000"/>
        </w:rPr>
      </w:pPr>
      <w:r w:rsidRPr="0047160D">
        <w:rPr>
          <w:rFonts w:cs="Arial"/>
          <w:color w:val="000000"/>
        </w:rPr>
        <w:t>Primary malignant tumors of the liver account for approximately 1% of all childhood cancer. The most common type is hepatoblastoma, which has an annual incidence of 0.9</w:t>
      </w:r>
      <w:r w:rsidR="007F5081">
        <w:rPr>
          <w:rFonts w:cs="Arial"/>
          <w:color w:val="000000"/>
        </w:rPr>
        <w:t xml:space="preserve"> </w:t>
      </w:r>
      <w:r w:rsidRPr="0047160D">
        <w:rPr>
          <w:rFonts w:cs="Arial"/>
          <w:color w:val="000000"/>
        </w:rPr>
        <w:t>per 1 million children</w:t>
      </w:r>
      <w:r w:rsidR="00873D88">
        <w:rPr>
          <w:rFonts w:cs="Arial"/>
          <w:color w:val="000000"/>
        </w:rPr>
        <w:t>.</w:t>
      </w:r>
      <w:r w:rsidR="00796995" w:rsidRPr="0047160D">
        <w:rPr>
          <w:rFonts w:cs="Arial"/>
          <w:color w:val="000000"/>
          <w:vertAlign w:val="superscript"/>
        </w:rPr>
        <w:t>1</w:t>
      </w:r>
      <w:r w:rsidRPr="0047160D">
        <w:rPr>
          <w:rFonts w:cs="Arial"/>
          <w:color w:val="000000"/>
        </w:rPr>
        <w:t xml:space="preserve"> Not only are </w:t>
      </w:r>
      <w:r w:rsidRPr="0047160D">
        <w:rPr>
          <w:rFonts w:cs="Arial"/>
          <w:color w:val="000000"/>
        </w:rPr>
        <w:lastRenderedPageBreak/>
        <w:t xml:space="preserve">hepatoblastomas rare, but their diversity significantly limits the experience of any </w:t>
      </w:r>
      <w:r w:rsidR="00873D88">
        <w:rPr>
          <w:rFonts w:cs="Arial"/>
          <w:color w:val="000000"/>
        </w:rPr>
        <w:t>single</w:t>
      </w:r>
      <w:r w:rsidR="00873D88" w:rsidRPr="0047160D">
        <w:rPr>
          <w:rFonts w:cs="Arial"/>
          <w:color w:val="000000"/>
        </w:rPr>
        <w:t xml:space="preserve"> </w:t>
      </w:r>
      <w:r w:rsidRPr="0047160D">
        <w:rPr>
          <w:rFonts w:cs="Arial"/>
          <w:color w:val="000000"/>
        </w:rPr>
        <w:t xml:space="preserve">center </w:t>
      </w:r>
      <w:r w:rsidR="00873D88">
        <w:rPr>
          <w:rFonts w:cs="Arial"/>
          <w:color w:val="000000"/>
        </w:rPr>
        <w:t>or</w:t>
      </w:r>
      <w:r w:rsidR="00873D88" w:rsidRPr="0047160D">
        <w:rPr>
          <w:rFonts w:cs="Arial"/>
          <w:color w:val="000000"/>
        </w:rPr>
        <w:t xml:space="preserve"> </w:t>
      </w:r>
      <w:r w:rsidRPr="0047160D">
        <w:rPr>
          <w:rFonts w:cs="Arial"/>
          <w:color w:val="000000"/>
        </w:rPr>
        <w:t xml:space="preserve">pathologist. </w:t>
      </w:r>
      <w:r w:rsidR="001F4803" w:rsidRPr="0047160D">
        <w:rPr>
          <w:rFonts w:cs="Arial"/>
          <w:color w:val="000000"/>
        </w:rPr>
        <w:t>A classification scheme for hepatoblastoma that divides the more frequently or prognostically influential features from infrequent or inconsequential (minor) components is presented in Table 1</w:t>
      </w:r>
      <w:r w:rsidR="00873D88">
        <w:rPr>
          <w:rFonts w:cs="Arial"/>
          <w:color w:val="000000"/>
        </w:rPr>
        <w:t>.</w:t>
      </w:r>
      <w:r w:rsidR="00873D88" w:rsidRPr="00C214E2">
        <w:rPr>
          <w:rFonts w:cs="Arial"/>
          <w:color w:val="000000"/>
          <w:vertAlign w:val="superscript"/>
        </w:rPr>
        <w:t>2</w:t>
      </w:r>
      <w:r w:rsidR="001F4803" w:rsidRPr="0047160D">
        <w:rPr>
          <w:rFonts w:cs="Arial"/>
          <w:color w:val="000000"/>
        </w:rPr>
        <w:t xml:space="preserve"> The significance of a biopsy classification is that it reflects the true components of the tumor and is not limited by chemotherapy effects that alter the morphology of these tumors. It should</w:t>
      </w:r>
      <w:r w:rsidR="00873D88">
        <w:rPr>
          <w:rFonts w:cs="Arial"/>
          <w:color w:val="000000"/>
        </w:rPr>
        <w:t>,</w:t>
      </w:r>
      <w:r w:rsidR="001F4803" w:rsidRPr="0047160D">
        <w:rPr>
          <w:rFonts w:cs="Arial"/>
          <w:color w:val="000000"/>
        </w:rPr>
        <w:t xml:space="preserve"> however</w:t>
      </w:r>
      <w:r w:rsidR="00873D88">
        <w:rPr>
          <w:rFonts w:cs="Arial"/>
          <w:color w:val="000000"/>
        </w:rPr>
        <w:t>,</w:t>
      </w:r>
      <w:r w:rsidR="001F4803" w:rsidRPr="0047160D">
        <w:rPr>
          <w:rFonts w:cs="Arial"/>
          <w:color w:val="000000"/>
        </w:rPr>
        <w:t xml:space="preserve"> be noted that not all components may necessarily be sampled in a biopsy</w:t>
      </w:r>
      <w:r w:rsidR="00873D88">
        <w:rPr>
          <w:rFonts w:cs="Arial"/>
          <w:color w:val="000000"/>
        </w:rPr>
        <w:t>,</w:t>
      </w:r>
      <w:r w:rsidR="001F4803" w:rsidRPr="0047160D">
        <w:rPr>
          <w:rFonts w:cs="Arial"/>
          <w:color w:val="000000"/>
        </w:rPr>
        <w:t xml:space="preserve"> and radiologic features, especially </w:t>
      </w:r>
      <w:r w:rsidR="00873D88">
        <w:rPr>
          <w:rFonts w:cs="Arial"/>
          <w:color w:val="000000"/>
        </w:rPr>
        <w:t xml:space="preserve">the </w:t>
      </w:r>
      <w:r w:rsidR="001F4803" w:rsidRPr="0047160D">
        <w:rPr>
          <w:rFonts w:cs="Arial"/>
          <w:color w:val="000000"/>
        </w:rPr>
        <w:t>presence of bone, need to be considered for subtyping.</w:t>
      </w:r>
    </w:p>
    <w:p w14:paraId="29F6B558" w14:textId="77777777" w:rsidR="001A105E" w:rsidRPr="0047160D" w:rsidRDefault="001A105E" w:rsidP="00C214E2">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1A105E" w:rsidRPr="0047160D" w14:paraId="6D4192F0" w14:textId="77777777">
        <w:trPr>
          <w:cantSplit/>
        </w:trPr>
        <w:tc>
          <w:tcPr>
            <w:tcW w:w="8640" w:type="dxa"/>
          </w:tcPr>
          <w:p w14:paraId="7897A929" w14:textId="246C9713" w:rsidR="001A105E" w:rsidRPr="0047160D" w:rsidRDefault="001F4803" w:rsidP="00C214E2">
            <w:pPr>
              <w:pStyle w:val="Heading2"/>
              <w:spacing w:before="120" w:after="120"/>
              <w:rPr>
                <w:rFonts w:cs="Arial"/>
              </w:rPr>
            </w:pPr>
            <w:r w:rsidRPr="0047160D">
              <w:rPr>
                <w:rFonts w:cs="Arial"/>
              </w:rPr>
              <w:t>Table 1</w:t>
            </w:r>
            <w:r w:rsidR="00873D88">
              <w:rPr>
                <w:rFonts w:cs="Arial"/>
              </w:rPr>
              <w:t>.</w:t>
            </w:r>
            <w:r w:rsidRPr="0047160D">
              <w:rPr>
                <w:rFonts w:cs="Arial"/>
              </w:rPr>
              <w:t xml:space="preserve"> Pediatric </w:t>
            </w:r>
            <w:r w:rsidR="00873D88" w:rsidRPr="0047160D">
              <w:rPr>
                <w:rFonts w:cs="Arial"/>
              </w:rPr>
              <w:t xml:space="preserve">Liver Tumors Consensus Classification </w:t>
            </w:r>
          </w:p>
        </w:tc>
      </w:tr>
      <w:tr w:rsidR="001A105E" w:rsidRPr="0047160D" w14:paraId="1583840E" w14:textId="77777777">
        <w:trPr>
          <w:cantSplit/>
        </w:trPr>
        <w:tc>
          <w:tcPr>
            <w:tcW w:w="8640" w:type="dxa"/>
          </w:tcPr>
          <w:p w14:paraId="07AEE392" w14:textId="042A0B6F" w:rsidR="001F4803" w:rsidRPr="00626DC5" w:rsidRDefault="001F4803" w:rsidP="00626DC5">
            <w:pPr>
              <w:autoSpaceDE w:val="0"/>
              <w:autoSpaceDN w:val="0"/>
              <w:adjustRightInd w:val="0"/>
              <w:ind w:firstLine="720"/>
              <w:rPr>
                <w:sz w:val="18"/>
              </w:rPr>
            </w:pPr>
            <w:r w:rsidRPr="00626DC5">
              <w:rPr>
                <w:sz w:val="18"/>
              </w:rPr>
              <w:t>Epithelial</w:t>
            </w:r>
            <w:r w:rsidRPr="0047160D">
              <w:rPr>
                <w:rFonts w:cs="Arial"/>
                <w:sz w:val="18"/>
                <w:szCs w:val="18"/>
              </w:rPr>
              <w:t xml:space="preserve"> </w:t>
            </w:r>
            <w:r w:rsidR="00873D88">
              <w:rPr>
                <w:rFonts w:cs="Arial"/>
                <w:sz w:val="18"/>
                <w:szCs w:val="18"/>
              </w:rPr>
              <w:t>T</w:t>
            </w:r>
            <w:r w:rsidRPr="0047160D">
              <w:rPr>
                <w:rFonts w:cs="Arial"/>
                <w:sz w:val="18"/>
                <w:szCs w:val="18"/>
              </w:rPr>
              <w:t>umors</w:t>
            </w:r>
            <w:r w:rsidR="003F7397" w:rsidRPr="0047160D">
              <w:rPr>
                <w:rFonts w:cs="Arial"/>
                <w:sz w:val="18"/>
                <w:szCs w:val="18"/>
              </w:rPr>
              <w:t xml:space="preserve"> - Hepatocellular</w:t>
            </w:r>
          </w:p>
          <w:p w14:paraId="5B5D1E8C" w14:textId="77777777" w:rsidR="006F3C1C" w:rsidRPr="0047160D" w:rsidRDefault="001F4803" w:rsidP="00C214E2">
            <w:pPr>
              <w:autoSpaceDE w:val="0"/>
              <w:autoSpaceDN w:val="0"/>
              <w:adjustRightInd w:val="0"/>
              <w:ind w:left="702" w:firstLine="720"/>
              <w:rPr>
                <w:rFonts w:cs="Arial"/>
                <w:sz w:val="18"/>
                <w:szCs w:val="18"/>
              </w:rPr>
            </w:pPr>
            <w:r w:rsidRPr="0047160D">
              <w:rPr>
                <w:rFonts w:cs="Arial"/>
                <w:sz w:val="18"/>
                <w:szCs w:val="18"/>
              </w:rPr>
              <w:t>Benign and tumor-like conditions</w:t>
            </w:r>
          </w:p>
          <w:p w14:paraId="1E69B7C7" w14:textId="77777777" w:rsidR="006F3C1C" w:rsidRPr="0047160D" w:rsidRDefault="001F4803" w:rsidP="00C214E2">
            <w:pPr>
              <w:autoSpaceDE w:val="0"/>
              <w:autoSpaceDN w:val="0"/>
              <w:adjustRightInd w:val="0"/>
              <w:ind w:left="2160" w:hanging="378"/>
              <w:rPr>
                <w:rFonts w:cs="Arial"/>
                <w:sz w:val="18"/>
                <w:szCs w:val="18"/>
              </w:rPr>
            </w:pPr>
            <w:r w:rsidRPr="0047160D">
              <w:rPr>
                <w:rFonts w:cs="Arial"/>
                <w:sz w:val="18"/>
                <w:szCs w:val="18"/>
              </w:rPr>
              <w:t>Hepatocellular adenoma (adenomatosis)</w:t>
            </w:r>
          </w:p>
          <w:p w14:paraId="58BC1BBE" w14:textId="77777777" w:rsidR="001F4803" w:rsidRPr="0047160D" w:rsidRDefault="001F4803" w:rsidP="00C214E2">
            <w:pPr>
              <w:autoSpaceDE w:val="0"/>
              <w:autoSpaceDN w:val="0"/>
              <w:adjustRightInd w:val="0"/>
              <w:ind w:left="2160" w:hanging="378"/>
              <w:rPr>
                <w:rFonts w:cs="Arial"/>
                <w:sz w:val="18"/>
                <w:szCs w:val="18"/>
              </w:rPr>
            </w:pPr>
            <w:r w:rsidRPr="0047160D">
              <w:rPr>
                <w:rFonts w:cs="Arial"/>
                <w:sz w:val="18"/>
                <w:szCs w:val="18"/>
              </w:rPr>
              <w:t>Focal nodular hyperplasia</w:t>
            </w:r>
          </w:p>
          <w:p w14:paraId="438128AE" w14:textId="77777777" w:rsidR="001F4803" w:rsidRPr="0047160D" w:rsidRDefault="001F4803" w:rsidP="00C214E2">
            <w:pPr>
              <w:autoSpaceDE w:val="0"/>
              <w:autoSpaceDN w:val="0"/>
              <w:adjustRightInd w:val="0"/>
              <w:ind w:left="2160" w:hanging="378"/>
              <w:rPr>
                <w:rFonts w:cs="Arial"/>
                <w:sz w:val="18"/>
                <w:szCs w:val="18"/>
              </w:rPr>
            </w:pPr>
            <w:r w:rsidRPr="0047160D">
              <w:rPr>
                <w:rFonts w:cs="Arial"/>
                <w:sz w:val="18"/>
                <w:szCs w:val="18"/>
              </w:rPr>
              <w:t>Macroregenerative Nodule</w:t>
            </w:r>
          </w:p>
          <w:p w14:paraId="4D028130" w14:textId="77777777" w:rsidR="006F3C1C" w:rsidRPr="0047160D" w:rsidRDefault="001F4803" w:rsidP="00C214E2">
            <w:pPr>
              <w:autoSpaceDE w:val="0"/>
              <w:autoSpaceDN w:val="0"/>
              <w:adjustRightInd w:val="0"/>
              <w:ind w:left="1440" w:hanging="18"/>
              <w:rPr>
                <w:rFonts w:cs="Arial"/>
                <w:sz w:val="18"/>
                <w:szCs w:val="18"/>
              </w:rPr>
            </w:pPr>
            <w:r w:rsidRPr="0047160D">
              <w:rPr>
                <w:rFonts w:cs="Arial"/>
                <w:sz w:val="18"/>
                <w:szCs w:val="18"/>
              </w:rPr>
              <w:t>Premalignant lesions</w:t>
            </w:r>
          </w:p>
          <w:p w14:paraId="7422F071" w14:textId="77777777" w:rsidR="006F3C1C" w:rsidRPr="0047160D" w:rsidRDefault="001F4803" w:rsidP="00C214E2">
            <w:pPr>
              <w:autoSpaceDE w:val="0"/>
              <w:autoSpaceDN w:val="0"/>
              <w:adjustRightInd w:val="0"/>
              <w:ind w:left="2160" w:hanging="378"/>
              <w:rPr>
                <w:rFonts w:cs="Arial"/>
                <w:sz w:val="18"/>
                <w:szCs w:val="18"/>
              </w:rPr>
            </w:pPr>
            <w:r w:rsidRPr="0047160D">
              <w:rPr>
                <w:rFonts w:cs="Arial"/>
                <w:sz w:val="18"/>
                <w:szCs w:val="18"/>
              </w:rPr>
              <w:t>Dysplastic nodules</w:t>
            </w:r>
          </w:p>
          <w:p w14:paraId="7B6F0F5D" w14:textId="77777777" w:rsidR="006F3C1C" w:rsidRPr="0047160D" w:rsidRDefault="001F4803" w:rsidP="00C214E2">
            <w:pPr>
              <w:autoSpaceDE w:val="0"/>
              <w:autoSpaceDN w:val="0"/>
              <w:adjustRightInd w:val="0"/>
              <w:ind w:left="1440" w:hanging="18"/>
              <w:rPr>
                <w:rFonts w:cs="Arial"/>
                <w:sz w:val="18"/>
                <w:szCs w:val="18"/>
              </w:rPr>
            </w:pPr>
            <w:r w:rsidRPr="0047160D">
              <w:rPr>
                <w:rFonts w:cs="Arial"/>
                <w:sz w:val="18"/>
                <w:szCs w:val="18"/>
              </w:rPr>
              <w:t>Malignant</w:t>
            </w:r>
          </w:p>
          <w:p w14:paraId="6EAD6DC6" w14:textId="77777777" w:rsidR="006F3C1C" w:rsidRPr="0047160D" w:rsidRDefault="003F7397" w:rsidP="00C214E2">
            <w:pPr>
              <w:autoSpaceDE w:val="0"/>
              <w:autoSpaceDN w:val="0"/>
              <w:adjustRightInd w:val="0"/>
              <w:ind w:left="1440" w:hanging="18"/>
              <w:rPr>
                <w:rFonts w:cs="Arial"/>
                <w:sz w:val="18"/>
                <w:szCs w:val="18"/>
              </w:rPr>
            </w:pPr>
            <w:r w:rsidRPr="0047160D">
              <w:rPr>
                <w:rFonts w:cs="Arial"/>
                <w:sz w:val="18"/>
                <w:szCs w:val="18"/>
              </w:rPr>
              <w:t xml:space="preserve">      </w:t>
            </w:r>
            <w:r w:rsidR="001F4803" w:rsidRPr="0047160D">
              <w:rPr>
                <w:rFonts w:cs="Arial"/>
                <w:sz w:val="18"/>
                <w:szCs w:val="18"/>
              </w:rPr>
              <w:t>Hepatoblastoma</w:t>
            </w:r>
          </w:p>
          <w:p w14:paraId="0E59430A" w14:textId="77777777" w:rsidR="001F4803" w:rsidRPr="0047160D" w:rsidRDefault="001F4803" w:rsidP="00C214E2">
            <w:pPr>
              <w:autoSpaceDE w:val="0"/>
              <w:autoSpaceDN w:val="0"/>
              <w:adjustRightInd w:val="0"/>
              <w:ind w:left="1440" w:firstLine="720"/>
              <w:rPr>
                <w:rFonts w:cs="Arial"/>
                <w:sz w:val="18"/>
                <w:szCs w:val="18"/>
              </w:rPr>
            </w:pPr>
            <w:r w:rsidRPr="0047160D">
              <w:rPr>
                <w:rFonts w:cs="Arial"/>
                <w:sz w:val="18"/>
                <w:szCs w:val="18"/>
              </w:rPr>
              <w:t>Epithelial variants</w:t>
            </w:r>
          </w:p>
          <w:p w14:paraId="116D7EB9" w14:textId="77777777" w:rsidR="001F4803" w:rsidRPr="0047160D" w:rsidRDefault="001F4803" w:rsidP="00C214E2">
            <w:pPr>
              <w:autoSpaceDE w:val="0"/>
              <w:autoSpaceDN w:val="0"/>
              <w:adjustRightInd w:val="0"/>
              <w:ind w:left="2160" w:firstLine="720"/>
              <w:rPr>
                <w:rFonts w:cs="Arial"/>
                <w:sz w:val="18"/>
                <w:szCs w:val="18"/>
              </w:rPr>
            </w:pPr>
            <w:r w:rsidRPr="0047160D">
              <w:rPr>
                <w:rFonts w:cs="Arial"/>
                <w:sz w:val="18"/>
                <w:szCs w:val="18"/>
              </w:rPr>
              <w:t>Pure fetal with low mitotic activity</w:t>
            </w:r>
          </w:p>
          <w:p w14:paraId="30A33981" w14:textId="24723CF0" w:rsidR="001F4803" w:rsidRPr="00626DC5" w:rsidRDefault="001F4803" w:rsidP="00626DC5">
            <w:pPr>
              <w:autoSpaceDE w:val="0"/>
              <w:autoSpaceDN w:val="0"/>
              <w:adjustRightInd w:val="0"/>
              <w:ind w:left="2160" w:firstLine="720"/>
              <w:rPr>
                <w:sz w:val="18"/>
              </w:rPr>
            </w:pPr>
            <w:r w:rsidRPr="00626DC5">
              <w:rPr>
                <w:sz w:val="18"/>
              </w:rPr>
              <w:t>Fetal, mitotically active</w:t>
            </w:r>
          </w:p>
          <w:p w14:paraId="00E1C97B" w14:textId="77777777" w:rsidR="001F4803" w:rsidRPr="0047160D" w:rsidRDefault="001F4803" w:rsidP="00C214E2">
            <w:pPr>
              <w:autoSpaceDE w:val="0"/>
              <w:autoSpaceDN w:val="0"/>
              <w:adjustRightInd w:val="0"/>
              <w:ind w:left="2160" w:firstLine="720"/>
              <w:rPr>
                <w:rFonts w:cs="Arial"/>
                <w:sz w:val="18"/>
                <w:szCs w:val="18"/>
              </w:rPr>
            </w:pPr>
            <w:r w:rsidRPr="0047160D">
              <w:rPr>
                <w:rFonts w:cs="Arial"/>
                <w:sz w:val="18"/>
                <w:szCs w:val="18"/>
              </w:rPr>
              <w:t>Pleomorphic, poorly differentiated</w:t>
            </w:r>
          </w:p>
          <w:p w14:paraId="70FB2F53" w14:textId="77777777" w:rsidR="001F4803" w:rsidRPr="00626DC5" w:rsidRDefault="001F4803" w:rsidP="00626DC5">
            <w:pPr>
              <w:autoSpaceDE w:val="0"/>
              <w:autoSpaceDN w:val="0"/>
              <w:adjustRightInd w:val="0"/>
              <w:ind w:left="2160" w:firstLine="720"/>
              <w:rPr>
                <w:sz w:val="18"/>
              </w:rPr>
            </w:pPr>
            <w:r w:rsidRPr="00626DC5">
              <w:rPr>
                <w:sz w:val="18"/>
              </w:rPr>
              <w:t>Embryonal</w:t>
            </w:r>
          </w:p>
          <w:p w14:paraId="6F537378" w14:textId="72656BDE" w:rsidR="001F4803" w:rsidRPr="00626DC5" w:rsidRDefault="001F4803" w:rsidP="00626DC5">
            <w:pPr>
              <w:autoSpaceDE w:val="0"/>
              <w:autoSpaceDN w:val="0"/>
              <w:adjustRightInd w:val="0"/>
              <w:ind w:left="2160" w:firstLine="720"/>
              <w:rPr>
                <w:sz w:val="18"/>
              </w:rPr>
            </w:pPr>
            <w:r w:rsidRPr="00626DC5">
              <w:rPr>
                <w:sz w:val="18"/>
              </w:rPr>
              <w:t>Small</w:t>
            </w:r>
            <w:r w:rsidRPr="0047160D">
              <w:rPr>
                <w:rFonts w:cs="Arial"/>
                <w:sz w:val="18"/>
                <w:szCs w:val="18"/>
              </w:rPr>
              <w:t>-</w:t>
            </w:r>
            <w:r w:rsidRPr="00626DC5">
              <w:rPr>
                <w:sz w:val="18"/>
              </w:rPr>
              <w:t>cell undifferentiated</w:t>
            </w:r>
          </w:p>
          <w:p w14:paraId="6F81B2C2" w14:textId="77777777" w:rsidR="001F4803" w:rsidRPr="0047160D" w:rsidRDefault="001F4803" w:rsidP="00C214E2">
            <w:pPr>
              <w:autoSpaceDE w:val="0"/>
              <w:autoSpaceDN w:val="0"/>
              <w:adjustRightInd w:val="0"/>
              <w:ind w:left="2880" w:firstLine="720"/>
              <w:rPr>
                <w:rFonts w:cs="Arial"/>
                <w:sz w:val="18"/>
                <w:szCs w:val="18"/>
              </w:rPr>
            </w:pPr>
            <w:r w:rsidRPr="0047160D">
              <w:rPr>
                <w:rFonts w:cs="Arial"/>
                <w:sz w:val="18"/>
                <w:szCs w:val="18"/>
              </w:rPr>
              <w:t>INI1-negative</w:t>
            </w:r>
          </w:p>
          <w:p w14:paraId="5DB3B988" w14:textId="77777777" w:rsidR="001F4803" w:rsidRPr="0047160D" w:rsidRDefault="001F4803" w:rsidP="00C214E2">
            <w:pPr>
              <w:autoSpaceDE w:val="0"/>
              <w:autoSpaceDN w:val="0"/>
              <w:adjustRightInd w:val="0"/>
              <w:ind w:left="2880" w:firstLine="720"/>
              <w:rPr>
                <w:rFonts w:cs="Arial"/>
                <w:sz w:val="18"/>
                <w:szCs w:val="18"/>
              </w:rPr>
            </w:pPr>
            <w:r w:rsidRPr="0047160D">
              <w:rPr>
                <w:rFonts w:cs="Arial"/>
                <w:sz w:val="18"/>
                <w:szCs w:val="18"/>
              </w:rPr>
              <w:t>INI1-positive</w:t>
            </w:r>
          </w:p>
          <w:p w14:paraId="52E17663" w14:textId="77777777" w:rsidR="001F4803" w:rsidRPr="0047160D" w:rsidRDefault="001F4803" w:rsidP="00C214E2">
            <w:pPr>
              <w:autoSpaceDE w:val="0"/>
              <w:autoSpaceDN w:val="0"/>
              <w:adjustRightInd w:val="0"/>
              <w:ind w:left="2160" w:firstLine="720"/>
              <w:rPr>
                <w:rFonts w:cs="Arial"/>
                <w:sz w:val="18"/>
                <w:szCs w:val="18"/>
              </w:rPr>
            </w:pPr>
            <w:r w:rsidRPr="0047160D">
              <w:rPr>
                <w:rFonts w:cs="Arial"/>
                <w:sz w:val="18"/>
                <w:szCs w:val="18"/>
              </w:rPr>
              <w:t>Epithelial mixed (any/all above)</w:t>
            </w:r>
          </w:p>
          <w:p w14:paraId="2E87A7F5" w14:textId="3EDEE900" w:rsidR="001F4803" w:rsidRPr="00626DC5" w:rsidRDefault="001F4803" w:rsidP="00626DC5">
            <w:pPr>
              <w:autoSpaceDE w:val="0"/>
              <w:autoSpaceDN w:val="0"/>
              <w:adjustRightInd w:val="0"/>
              <w:ind w:left="2160" w:firstLine="720"/>
              <w:rPr>
                <w:sz w:val="18"/>
              </w:rPr>
            </w:pPr>
            <w:r w:rsidRPr="00626DC5">
              <w:rPr>
                <w:sz w:val="18"/>
              </w:rPr>
              <w:t>Cholangioblastic</w:t>
            </w:r>
          </w:p>
          <w:p w14:paraId="25431C60" w14:textId="77777777" w:rsidR="001F4803" w:rsidRPr="0047160D" w:rsidRDefault="001F4803" w:rsidP="00C214E2">
            <w:pPr>
              <w:autoSpaceDE w:val="0"/>
              <w:autoSpaceDN w:val="0"/>
              <w:adjustRightInd w:val="0"/>
              <w:ind w:left="2160" w:firstLine="720"/>
              <w:rPr>
                <w:rFonts w:cs="Arial"/>
                <w:sz w:val="18"/>
                <w:szCs w:val="18"/>
              </w:rPr>
            </w:pPr>
            <w:r w:rsidRPr="0047160D">
              <w:rPr>
                <w:rFonts w:cs="Arial"/>
                <w:sz w:val="18"/>
                <w:szCs w:val="18"/>
              </w:rPr>
              <w:t>Epithelial macrotrabecular pattern</w:t>
            </w:r>
          </w:p>
          <w:p w14:paraId="1AA45576" w14:textId="1C545893" w:rsidR="001F4803" w:rsidRPr="0047160D" w:rsidRDefault="001F4803" w:rsidP="00C214E2">
            <w:pPr>
              <w:autoSpaceDE w:val="0"/>
              <w:autoSpaceDN w:val="0"/>
              <w:adjustRightInd w:val="0"/>
              <w:ind w:left="1440" w:firstLine="720"/>
              <w:rPr>
                <w:rFonts w:cs="Arial"/>
                <w:sz w:val="18"/>
                <w:szCs w:val="18"/>
              </w:rPr>
            </w:pPr>
            <w:r w:rsidRPr="00626DC5">
              <w:rPr>
                <w:sz w:val="18"/>
              </w:rPr>
              <w:t>Mixed epithelial and mesenchymal</w:t>
            </w:r>
          </w:p>
          <w:p w14:paraId="2D6F4764" w14:textId="6AD6BE1D" w:rsidR="001F4803" w:rsidRPr="00626DC5" w:rsidRDefault="001F4803" w:rsidP="00626DC5">
            <w:pPr>
              <w:autoSpaceDE w:val="0"/>
              <w:autoSpaceDN w:val="0"/>
              <w:adjustRightInd w:val="0"/>
              <w:ind w:left="2160" w:firstLine="720"/>
              <w:rPr>
                <w:sz w:val="18"/>
              </w:rPr>
            </w:pPr>
            <w:r w:rsidRPr="0047160D">
              <w:rPr>
                <w:rFonts w:cs="Arial"/>
                <w:sz w:val="18"/>
                <w:szCs w:val="18"/>
              </w:rPr>
              <w:t xml:space="preserve">Without </w:t>
            </w:r>
            <w:r w:rsidRPr="00626DC5">
              <w:rPr>
                <w:sz w:val="18"/>
              </w:rPr>
              <w:t>teratoid</w:t>
            </w:r>
            <w:r w:rsidRPr="0047160D">
              <w:rPr>
                <w:rFonts w:cs="Arial"/>
                <w:sz w:val="18"/>
                <w:szCs w:val="18"/>
              </w:rPr>
              <w:t xml:space="preserve"> features</w:t>
            </w:r>
          </w:p>
          <w:p w14:paraId="211291A9" w14:textId="32982822" w:rsidR="001F4803" w:rsidRPr="00626DC5" w:rsidRDefault="001F4803" w:rsidP="00626DC5">
            <w:pPr>
              <w:autoSpaceDE w:val="0"/>
              <w:autoSpaceDN w:val="0"/>
              <w:adjustRightInd w:val="0"/>
              <w:ind w:left="2880"/>
              <w:rPr>
                <w:sz w:val="18"/>
              </w:rPr>
            </w:pPr>
            <w:r w:rsidRPr="0047160D">
              <w:rPr>
                <w:rFonts w:cs="Arial"/>
                <w:sz w:val="18"/>
                <w:szCs w:val="18"/>
              </w:rPr>
              <w:t xml:space="preserve">With </w:t>
            </w:r>
            <w:r w:rsidRPr="00626DC5">
              <w:rPr>
                <w:sz w:val="18"/>
              </w:rPr>
              <w:t>teratoid</w:t>
            </w:r>
            <w:r w:rsidRPr="0047160D">
              <w:rPr>
                <w:rFonts w:cs="Arial"/>
                <w:sz w:val="18"/>
                <w:szCs w:val="18"/>
              </w:rPr>
              <w:t xml:space="preserve"> features</w:t>
            </w:r>
          </w:p>
          <w:p w14:paraId="606ABB10" w14:textId="1355FF46" w:rsidR="006F3C1C" w:rsidRPr="0047160D" w:rsidRDefault="001F4803" w:rsidP="00C214E2">
            <w:pPr>
              <w:autoSpaceDE w:val="0"/>
              <w:autoSpaceDN w:val="0"/>
              <w:adjustRightInd w:val="0"/>
              <w:ind w:left="1440" w:firstLine="342"/>
              <w:rPr>
                <w:rFonts w:cs="Arial"/>
                <w:sz w:val="18"/>
                <w:szCs w:val="18"/>
              </w:rPr>
            </w:pPr>
            <w:r w:rsidRPr="0047160D">
              <w:rPr>
                <w:rFonts w:cs="Arial"/>
                <w:sz w:val="18"/>
                <w:szCs w:val="18"/>
              </w:rPr>
              <w:t>Hepatocellular carcinoma</w:t>
            </w:r>
            <w:r w:rsidR="00873D88">
              <w:rPr>
                <w:rFonts w:cs="Arial"/>
                <w:sz w:val="18"/>
                <w:szCs w:val="18"/>
              </w:rPr>
              <w:t xml:space="preserve"> (HCC)</w:t>
            </w:r>
          </w:p>
          <w:p w14:paraId="79973744" w14:textId="77777777" w:rsidR="006F3C1C" w:rsidRPr="0047160D" w:rsidRDefault="001F4803" w:rsidP="00C214E2">
            <w:pPr>
              <w:autoSpaceDE w:val="0"/>
              <w:autoSpaceDN w:val="0"/>
              <w:adjustRightInd w:val="0"/>
              <w:ind w:left="2160" w:hanging="18"/>
              <w:rPr>
                <w:rFonts w:cs="Arial"/>
                <w:sz w:val="18"/>
                <w:szCs w:val="18"/>
              </w:rPr>
            </w:pPr>
            <w:r w:rsidRPr="0047160D">
              <w:rPr>
                <w:rFonts w:cs="Arial"/>
                <w:sz w:val="18"/>
                <w:szCs w:val="18"/>
              </w:rPr>
              <w:t>Classic HCC</w:t>
            </w:r>
          </w:p>
          <w:p w14:paraId="39301F78" w14:textId="77777777" w:rsidR="006F3C1C" w:rsidRPr="0047160D" w:rsidRDefault="001F4803" w:rsidP="00C214E2">
            <w:pPr>
              <w:autoSpaceDE w:val="0"/>
              <w:autoSpaceDN w:val="0"/>
              <w:adjustRightInd w:val="0"/>
              <w:ind w:left="2160" w:hanging="18"/>
              <w:rPr>
                <w:rFonts w:cs="Arial"/>
                <w:sz w:val="18"/>
                <w:szCs w:val="18"/>
              </w:rPr>
            </w:pPr>
            <w:r w:rsidRPr="0047160D">
              <w:rPr>
                <w:rFonts w:cs="Arial"/>
                <w:sz w:val="18"/>
                <w:szCs w:val="18"/>
              </w:rPr>
              <w:t>Fibrolamellar HCC</w:t>
            </w:r>
          </w:p>
          <w:p w14:paraId="06340A80" w14:textId="5C055E8A" w:rsidR="001A105E" w:rsidRPr="00626DC5" w:rsidRDefault="001F4803" w:rsidP="00626DC5">
            <w:pPr>
              <w:ind w:left="1440" w:firstLine="342"/>
              <w:rPr>
                <w:sz w:val="18"/>
              </w:rPr>
            </w:pPr>
            <w:r w:rsidRPr="0047160D">
              <w:rPr>
                <w:rFonts w:cs="Arial"/>
                <w:sz w:val="18"/>
                <w:szCs w:val="18"/>
              </w:rPr>
              <w:t>Hepatocellular neoplasm</w:t>
            </w:r>
            <w:r w:rsidR="004900DE">
              <w:rPr>
                <w:rFonts w:cs="Arial"/>
                <w:sz w:val="18"/>
                <w:szCs w:val="18"/>
              </w:rPr>
              <w:t>, not otherwise specified (</w:t>
            </w:r>
            <w:r w:rsidRPr="0047160D">
              <w:rPr>
                <w:rFonts w:cs="Arial"/>
                <w:sz w:val="18"/>
                <w:szCs w:val="18"/>
              </w:rPr>
              <w:t>NOS</w:t>
            </w:r>
            <w:r w:rsidR="004900DE">
              <w:rPr>
                <w:rFonts w:cs="Arial"/>
                <w:sz w:val="18"/>
                <w:szCs w:val="18"/>
              </w:rPr>
              <w:t>)</w:t>
            </w:r>
          </w:p>
        </w:tc>
      </w:tr>
    </w:tbl>
    <w:p w14:paraId="716DBF5C" w14:textId="46971005" w:rsidR="001A105E" w:rsidRDefault="00873D88" w:rsidP="00C214E2">
      <w:pPr>
        <w:spacing w:before="60"/>
        <w:rPr>
          <w:rFonts w:cs="Arial"/>
          <w:sz w:val="18"/>
          <w:szCs w:val="18"/>
          <w:vertAlign w:val="superscript"/>
        </w:rPr>
      </w:pPr>
      <w:r w:rsidRPr="00873D88">
        <w:rPr>
          <w:rFonts w:cs="Arial"/>
          <w:sz w:val="18"/>
          <w:szCs w:val="18"/>
        </w:rPr>
        <w:t>Modified from Lopez-</w:t>
      </w:r>
      <w:proofErr w:type="spellStart"/>
      <w:r w:rsidRPr="00873D88">
        <w:rPr>
          <w:rFonts w:cs="Arial"/>
          <w:sz w:val="18"/>
          <w:szCs w:val="18"/>
        </w:rPr>
        <w:t>Terrada</w:t>
      </w:r>
      <w:proofErr w:type="spellEnd"/>
      <w:r w:rsidRPr="00873D88">
        <w:rPr>
          <w:rFonts w:cs="Arial"/>
          <w:sz w:val="18"/>
          <w:szCs w:val="18"/>
        </w:rPr>
        <w:t xml:space="preserve"> et al.</w:t>
      </w:r>
      <w:r w:rsidRPr="00873D88">
        <w:rPr>
          <w:rFonts w:cs="Arial"/>
          <w:sz w:val="18"/>
          <w:szCs w:val="18"/>
          <w:vertAlign w:val="superscript"/>
        </w:rPr>
        <w:t>2</w:t>
      </w:r>
    </w:p>
    <w:p w14:paraId="325B48C5" w14:textId="77777777" w:rsidR="00873D88" w:rsidRPr="00626DC5" w:rsidRDefault="00873D88" w:rsidP="00626DC5">
      <w:pPr>
        <w:spacing w:before="60"/>
        <w:rPr>
          <w:sz w:val="18"/>
        </w:rPr>
      </w:pPr>
    </w:p>
    <w:p w14:paraId="1A53280E" w14:textId="280D902B" w:rsidR="001A105E" w:rsidRPr="0047160D" w:rsidRDefault="001A105E" w:rsidP="00C214E2">
      <w:pPr>
        <w:rPr>
          <w:rFonts w:cs="Arial"/>
        </w:rPr>
      </w:pPr>
      <w:r w:rsidRPr="0047160D">
        <w:rPr>
          <w:rFonts w:cs="Arial"/>
        </w:rPr>
        <w:t>There is no relationship between the age of the child and the predominant cell type in hepatoblastoma.</w:t>
      </w:r>
      <w:r w:rsidR="00796995" w:rsidRPr="0047160D">
        <w:rPr>
          <w:rFonts w:cs="Arial"/>
          <w:vertAlign w:val="superscript"/>
        </w:rPr>
        <w:t>1,3</w:t>
      </w:r>
      <w:r w:rsidR="00497659" w:rsidRPr="0047160D">
        <w:rPr>
          <w:rFonts w:cs="Arial"/>
        </w:rPr>
        <w:t xml:space="preserve"> </w:t>
      </w:r>
      <w:r w:rsidRPr="0047160D">
        <w:rPr>
          <w:rFonts w:cs="Arial"/>
        </w:rPr>
        <w:t>Of all cases at all ages, 85%</w:t>
      </w:r>
      <w:r w:rsidR="007F5081">
        <w:rPr>
          <w:rFonts w:cs="Arial"/>
        </w:rPr>
        <w:t>-</w:t>
      </w:r>
      <w:r w:rsidRPr="0047160D">
        <w:rPr>
          <w:rFonts w:cs="Arial"/>
        </w:rPr>
        <w:t>90% contain both fetal and embryonal derivatives in variable proportions; 20% have stromal derivatives. Because these histologic types tend to be randomly intermingled, both fine-needle aspiration and biopsies may capture a nonrepresentative sample of tumor</w:t>
      </w:r>
      <w:r w:rsidR="00196716">
        <w:rPr>
          <w:rFonts w:cs="Arial"/>
        </w:rPr>
        <w:t xml:space="preserve">. </w:t>
      </w:r>
    </w:p>
    <w:p w14:paraId="03346FD7" w14:textId="77777777" w:rsidR="001A105E" w:rsidRPr="0047160D" w:rsidRDefault="001A105E" w:rsidP="00C214E2">
      <w:pPr>
        <w:rPr>
          <w:rFonts w:cs="Arial"/>
        </w:rPr>
      </w:pPr>
    </w:p>
    <w:p w14:paraId="0DB33AEA" w14:textId="2DF4B4CD" w:rsidR="00EC0E3E" w:rsidRPr="0047160D" w:rsidRDefault="00851EF4" w:rsidP="00C214E2">
      <w:pPr>
        <w:rPr>
          <w:rFonts w:cs="Arial"/>
        </w:rPr>
      </w:pPr>
      <w:r w:rsidRPr="0047160D">
        <w:rPr>
          <w:rFonts w:cs="Arial"/>
        </w:rPr>
        <w:t>The most significant component to identify in a biopsy of a low</w:t>
      </w:r>
      <w:r w:rsidR="004900DE">
        <w:rPr>
          <w:rFonts w:cs="Arial"/>
        </w:rPr>
        <w:t>-</w:t>
      </w:r>
      <w:r w:rsidRPr="0047160D">
        <w:rPr>
          <w:rFonts w:cs="Arial"/>
        </w:rPr>
        <w:t>stage tumor is well-differentiated fetal histology characterized by uniform</w:t>
      </w:r>
      <w:r w:rsidR="004900DE">
        <w:rPr>
          <w:rFonts w:cs="Arial"/>
        </w:rPr>
        <w:t>-</w:t>
      </w:r>
      <w:r w:rsidRPr="0047160D">
        <w:rPr>
          <w:rFonts w:cs="Arial"/>
        </w:rPr>
        <w:t>appearing round to polygonal cells with small central nuclei and clear or pale eosinophilic cytoplasm that may give the tumor a light-cell dark-cell pattern</w:t>
      </w:r>
      <w:r w:rsidR="004900DE">
        <w:rPr>
          <w:rFonts w:cs="Arial"/>
        </w:rPr>
        <w:t>.</w:t>
      </w:r>
      <w:r w:rsidR="00796995" w:rsidRPr="0047160D">
        <w:rPr>
          <w:rFonts w:cs="Arial"/>
          <w:vertAlign w:val="superscript"/>
        </w:rPr>
        <w:t>1,2</w:t>
      </w:r>
      <w:r w:rsidRPr="0047160D">
        <w:rPr>
          <w:rFonts w:cs="Arial"/>
        </w:rPr>
        <w:t xml:space="preserve"> Nucleoli are usually inconspicuous and the mitotic rate is low </w:t>
      </w:r>
      <w:r w:rsidR="00D11B9B" w:rsidRPr="0047160D">
        <w:rPr>
          <w:rFonts w:cs="Arial"/>
        </w:rPr>
        <w:t>(</w:t>
      </w:r>
      <w:r w:rsidR="007F5081">
        <w:rPr>
          <w:rFonts w:cs="Arial"/>
        </w:rPr>
        <w:t xml:space="preserve">less than </w:t>
      </w:r>
      <w:r w:rsidRPr="0047160D">
        <w:rPr>
          <w:rFonts w:cs="Arial"/>
        </w:rPr>
        <w:t>2 mitoses per 10 high</w:t>
      </w:r>
      <w:r w:rsidR="004900DE">
        <w:rPr>
          <w:rFonts w:cs="Arial"/>
        </w:rPr>
        <w:t>-</w:t>
      </w:r>
      <w:r w:rsidRPr="0047160D">
        <w:rPr>
          <w:rFonts w:cs="Arial"/>
        </w:rPr>
        <w:t>power field</w:t>
      </w:r>
      <w:r w:rsidR="004900DE">
        <w:rPr>
          <w:rFonts w:cs="Arial"/>
        </w:rPr>
        <w:t>s</w:t>
      </w:r>
      <w:r w:rsidRPr="0047160D">
        <w:rPr>
          <w:rFonts w:cs="Arial"/>
        </w:rPr>
        <w:t xml:space="preserve">), the main criteria for this subtype. If the entire biopsy is composed only of this pattern, the possibility of primary resection should be advocated </w:t>
      </w:r>
      <w:r w:rsidR="001A34F3" w:rsidRPr="0047160D">
        <w:rPr>
          <w:rFonts w:cs="Arial"/>
        </w:rPr>
        <w:t>to</w:t>
      </w:r>
      <w:r w:rsidRPr="0047160D">
        <w:rPr>
          <w:rFonts w:cs="Arial"/>
        </w:rPr>
        <w:t xml:space="preserve"> minimize the need for chemotherapy if indeed the </w:t>
      </w:r>
      <w:r w:rsidR="00C577EF" w:rsidRPr="0047160D">
        <w:rPr>
          <w:rFonts w:cs="Arial"/>
        </w:rPr>
        <w:t>resected</w:t>
      </w:r>
      <w:r w:rsidR="003F40A2" w:rsidRPr="0047160D">
        <w:rPr>
          <w:rFonts w:cs="Arial"/>
        </w:rPr>
        <w:t xml:space="preserve"> </w:t>
      </w:r>
      <w:r w:rsidRPr="0047160D">
        <w:rPr>
          <w:rFonts w:cs="Arial"/>
        </w:rPr>
        <w:t xml:space="preserve">tumor </w:t>
      </w:r>
      <w:r w:rsidR="004900DE">
        <w:rPr>
          <w:rFonts w:cs="Arial"/>
        </w:rPr>
        <w:t>appears histologically uniform</w:t>
      </w:r>
      <w:r w:rsidRPr="0047160D">
        <w:rPr>
          <w:rFonts w:cs="Arial"/>
        </w:rPr>
        <w:t>. Again</w:t>
      </w:r>
      <w:r w:rsidR="004900DE">
        <w:rPr>
          <w:rFonts w:cs="Arial"/>
        </w:rPr>
        <w:t>,</w:t>
      </w:r>
      <w:r w:rsidRPr="0047160D">
        <w:rPr>
          <w:rFonts w:cs="Arial"/>
        </w:rPr>
        <w:t xml:space="preserve"> this is only the case with low stage disease; higher stage diseases are likely to have other histologic components that are unsampled. It is important to realize that </w:t>
      </w:r>
      <w:r w:rsidR="00EC0E3E" w:rsidRPr="0047160D">
        <w:rPr>
          <w:rFonts w:cs="Arial"/>
        </w:rPr>
        <w:t>diagnosis</w:t>
      </w:r>
      <w:r w:rsidRPr="0047160D">
        <w:rPr>
          <w:rFonts w:cs="Arial"/>
        </w:rPr>
        <w:t xml:space="preserve"> of </w:t>
      </w:r>
      <w:r w:rsidR="0004604C" w:rsidRPr="0047160D">
        <w:rPr>
          <w:rFonts w:cs="Arial"/>
        </w:rPr>
        <w:t xml:space="preserve">pure, </w:t>
      </w:r>
      <w:r w:rsidRPr="0047160D">
        <w:rPr>
          <w:rFonts w:cs="Arial"/>
        </w:rPr>
        <w:t>well-differentiated fetal histology is to be made only on a completely resected tumor where adequate sampling excludes other areas and chemotherapy does not influence the morphology</w:t>
      </w:r>
      <w:r w:rsidRPr="0047160D">
        <w:rPr>
          <w:rFonts w:cs="Arial"/>
          <w:sz w:val="24"/>
          <w:szCs w:val="24"/>
        </w:rPr>
        <w:t xml:space="preserve">. </w:t>
      </w:r>
      <w:r w:rsidR="0064740A" w:rsidRPr="0047160D">
        <w:rPr>
          <w:rFonts w:cs="Arial"/>
        </w:rPr>
        <w:t>The current Children’s Oncology Group (COG) study is treating stage I well-differentiated fetal hepatoblastoma (with low mitotic rate) with surgery alone.</w:t>
      </w:r>
      <w:r w:rsidR="00BF6B7E" w:rsidRPr="0047160D">
        <w:rPr>
          <w:rFonts w:cs="Arial"/>
          <w:vertAlign w:val="superscript"/>
        </w:rPr>
        <w:t>2-</w:t>
      </w:r>
      <w:r w:rsidR="00796995" w:rsidRPr="0047160D">
        <w:rPr>
          <w:rFonts w:cs="Arial"/>
          <w:vertAlign w:val="superscript"/>
        </w:rPr>
        <w:t>5</w:t>
      </w:r>
      <w:r w:rsidR="0064740A" w:rsidRPr="0047160D">
        <w:rPr>
          <w:rFonts w:cs="Arial"/>
        </w:rPr>
        <w:t xml:space="preserve"> </w:t>
      </w:r>
    </w:p>
    <w:p w14:paraId="2FE7D224" w14:textId="77777777" w:rsidR="00EC0E3E" w:rsidRPr="0047160D" w:rsidRDefault="00EC0E3E" w:rsidP="00C214E2">
      <w:pPr>
        <w:rPr>
          <w:rFonts w:cs="Arial"/>
        </w:rPr>
      </w:pPr>
    </w:p>
    <w:p w14:paraId="6B758338" w14:textId="6BB19A07" w:rsidR="003F40A2" w:rsidRPr="0047160D" w:rsidRDefault="001A105E" w:rsidP="00C214E2">
      <w:pPr>
        <w:rPr>
          <w:rFonts w:cs="Arial"/>
        </w:rPr>
      </w:pPr>
      <w:r w:rsidRPr="0047160D">
        <w:rPr>
          <w:rFonts w:cs="Arial"/>
        </w:rPr>
        <w:t xml:space="preserve">Distinguishing well-differentiated (mitotically inactive) fetal </w:t>
      </w:r>
      <w:r w:rsidR="003F40A2" w:rsidRPr="0047160D">
        <w:rPr>
          <w:rFonts w:cs="Arial"/>
        </w:rPr>
        <w:t xml:space="preserve">hepatoblastoma </w:t>
      </w:r>
      <w:r w:rsidRPr="0047160D">
        <w:rPr>
          <w:rFonts w:cs="Arial"/>
        </w:rPr>
        <w:t>tumor cells from normal liver in an infant can be difficult. The fetal tumor cells are larger than normal fetal hepatocytes and have a higher nuclear-to-</w:t>
      </w:r>
      <w:r w:rsidRPr="0047160D">
        <w:rPr>
          <w:rFonts w:cs="Arial"/>
        </w:rPr>
        <w:lastRenderedPageBreak/>
        <w:t xml:space="preserve">cytoplasmic ratio. The nuclei are regular and round with little discernible mitotic activity </w:t>
      </w:r>
      <w:r w:rsidR="00D11B9B" w:rsidRPr="0047160D">
        <w:rPr>
          <w:rFonts w:cs="Arial"/>
        </w:rPr>
        <w:t>(</w:t>
      </w:r>
      <w:r w:rsidR="00B663A3">
        <w:rPr>
          <w:rFonts w:cs="Arial"/>
        </w:rPr>
        <w:t xml:space="preserve">less than </w:t>
      </w:r>
      <w:r w:rsidRPr="0047160D">
        <w:rPr>
          <w:rFonts w:cs="Arial"/>
        </w:rPr>
        <w:t>2 mitoses per 10 high-power [X40 objective] fields) in the well-differentiated variety.</w:t>
      </w:r>
      <w:r w:rsidR="00796995" w:rsidRPr="0047160D">
        <w:rPr>
          <w:rFonts w:cs="Arial"/>
          <w:vertAlign w:val="superscript"/>
        </w:rPr>
        <w:t>2,</w:t>
      </w:r>
      <w:r w:rsidR="00BF6B7E" w:rsidRPr="0047160D">
        <w:rPr>
          <w:rFonts w:cs="Arial"/>
          <w:vertAlign w:val="superscript"/>
        </w:rPr>
        <w:t>5</w:t>
      </w:r>
      <w:r w:rsidRPr="0047160D">
        <w:rPr>
          <w:rFonts w:cs="Arial"/>
        </w:rPr>
        <w:t xml:space="preserve"> Fetal tumor cells grow in cords, as in normal liver, or in nests or nodules. Clusters of normoblasts (extramedullary hematopoiesis) are seen, as in fetal liver. The cytoplasm of the fetal tumor cells varies from eosinophilic to clear, depending on the amount of glycogen content. Fetal tumor cells may also contain abundant lipid, producing vacuolization. In well-differentiated fetal tumors, bile secretion may be observed.</w:t>
      </w:r>
      <w:r w:rsidR="00851EF4" w:rsidRPr="0047160D">
        <w:rPr>
          <w:rFonts w:cs="Arial"/>
        </w:rPr>
        <w:t xml:space="preserve"> </w:t>
      </w:r>
    </w:p>
    <w:p w14:paraId="1637FAE0" w14:textId="77777777" w:rsidR="00581DA2" w:rsidRPr="0047160D" w:rsidRDefault="00581DA2" w:rsidP="00C214E2">
      <w:pPr>
        <w:rPr>
          <w:rFonts w:cs="Arial"/>
        </w:rPr>
      </w:pPr>
    </w:p>
    <w:p w14:paraId="7CA01CD7" w14:textId="3806EFCF" w:rsidR="005D72D6" w:rsidRPr="0047160D" w:rsidRDefault="005D72D6" w:rsidP="00C214E2">
      <w:pPr>
        <w:rPr>
          <w:rFonts w:cs="Arial"/>
        </w:rPr>
      </w:pPr>
      <w:r w:rsidRPr="0047160D">
        <w:rPr>
          <w:rFonts w:cs="Arial"/>
        </w:rPr>
        <w:t xml:space="preserve">Histologically, </w:t>
      </w:r>
      <w:r w:rsidR="00EC0E3E" w:rsidRPr="0047160D">
        <w:rPr>
          <w:rFonts w:cs="Arial"/>
        </w:rPr>
        <w:t xml:space="preserve">the mitotically active </w:t>
      </w:r>
      <w:r w:rsidRPr="0047160D">
        <w:rPr>
          <w:rFonts w:cs="Arial"/>
        </w:rPr>
        <w:t>fetal</w:t>
      </w:r>
      <w:r w:rsidR="0004604C" w:rsidRPr="0047160D">
        <w:rPr>
          <w:rFonts w:cs="Arial"/>
        </w:rPr>
        <w:t xml:space="preserve"> pattern</w:t>
      </w:r>
      <w:r w:rsidRPr="0047160D">
        <w:rPr>
          <w:rFonts w:cs="Arial"/>
        </w:rPr>
        <w:t xml:space="preserve"> shows </w:t>
      </w:r>
      <w:r w:rsidR="00B663A3">
        <w:rPr>
          <w:rFonts w:cs="Arial"/>
        </w:rPr>
        <w:t xml:space="preserve">greater than or equal to </w:t>
      </w:r>
      <w:r w:rsidRPr="0047160D">
        <w:rPr>
          <w:rFonts w:cs="Arial"/>
        </w:rPr>
        <w:t>2 mitoses per 10 high</w:t>
      </w:r>
      <w:r w:rsidR="004900DE">
        <w:rPr>
          <w:rFonts w:cs="Arial"/>
        </w:rPr>
        <w:t>-</w:t>
      </w:r>
      <w:r w:rsidRPr="0047160D">
        <w:rPr>
          <w:rFonts w:cs="Arial"/>
        </w:rPr>
        <w:t>power fields</w:t>
      </w:r>
      <w:r w:rsidR="00EC0E3E" w:rsidRPr="0047160D">
        <w:rPr>
          <w:rFonts w:cs="Arial"/>
        </w:rPr>
        <w:t>. C</w:t>
      </w:r>
      <w:r w:rsidRPr="0047160D">
        <w:rPr>
          <w:rFonts w:cs="Arial"/>
        </w:rPr>
        <w:t>ells</w:t>
      </w:r>
      <w:r w:rsidR="00EC0E3E" w:rsidRPr="0047160D">
        <w:rPr>
          <w:rFonts w:cs="Arial"/>
        </w:rPr>
        <w:t xml:space="preserve"> are</w:t>
      </w:r>
      <w:r w:rsidRPr="0047160D">
        <w:rPr>
          <w:rFonts w:cs="Arial"/>
        </w:rPr>
        <w:t xml:space="preserve"> arranged in trabeculae with abundant eosinophilic granular cytoplasm and round centrally placed nuclei with indistinct to occasional conspicuous nucleoli. </w:t>
      </w:r>
      <w:r w:rsidR="005F57D9">
        <w:rPr>
          <w:rFonts w:cs="Arial"/>
        </w:rPr>
        <w:t>Extramedullary hematopoiesis</w:t>
      </w:r>
      <w:r w:rsidR="005F57D9" w:rsidRPr="0047160D">
        <w:rPr>
          <w:rFonts w:cs="Arial"/>
        </w:rPr>
        <w:t xml:space="preserve"> </w:t>
      </w:r>
      <w:r w:rsidR="00E0324E" w:rsidRPr="0047160D">
        <w:rPr>
          <w:rFonts w:cs="Arial"/>
        </w:rPr>
        <w:t xml:space="preserve">is frequently encountered in these areas. </w:t>
      </w:r>
      <w:r w:rsidRPr="0047160D">
        <w:rPr>
          <w:rFonts w:cs="Arial"/>
        </w:rPr>
        <w:t xml:space="preserve">The embryonal </w:t>
      </w:r>
      <w:r w:rsidR="00EC0E3E" w:rsidRPr="0047160D">
        <w:rPr>
          <w:rFonts w:cs="Arial"/>
        </w:rPr>
        <w:t xml:space="preserve">pattern </w:t>
      </w:r>
      <w:r w:rsidRPr="0047160D">
        <w:rPr>
          <w:rFonts w:cs="Arial"/>
        </w:rPr>
        <w:t>is composed of cells with high nuclear</w:t>
      </w:r>
      <w:r w:rsidR="004900DE">
        <w:rPr>
          <w:rFonts w:cs="Arial"/>
        </w:rPr>
        <w:t>-to-</w:t>
      </w:r>
      <w:r w:rsidRPr="0047160D">
        <w:rPr>
          <w:rFonts w:cs="Arial"/>
        </w:rPr>
        <w:t xml:space="preserve">cytoplasmic ratio with oval to angulated nuclei that </w:t>
      </w:r>
      <w:r w:rsidR="00EC0E3E" w:rsidRPr="0047160D">
        <w:rPr>
          <w:rFonts w:cs="Arial"/>
        </w:rPr>
        <w:t xml:space="preserve">are </w:t>
      </w:r>
      <w:r w:rsidRPr="0047160D">
        <w:rPr>
          <w:rFonts w:cs="Arial"/>
        </w:rPr>
        <w:t>hyperchromatic with prominent single nucleoli and scant cytoplasm. Rosettes and tubular structures may be seen in this component. Purely embryonal tumors are almost never encountered and invariably show some fetal areas.</w:t>
      </w:r>
    </w:p>
    <w:p w14:paraId="257F7086" w14:textId="77777777" w:rsidR="005D72D6" w:rsidRPr="0047160D" w:rsidRDefault="005D72D6" w:rsidP="00C214E2">
      <w:pPr>
        <w:rPr>
          <w:rFonts w:cs="Arial"/>
        </w:rPr>
      </w:pPr>
    </w:p>
    <w:p w14:paraId="250C8771" w14:textId="0F9DDEDE" w:rsidR="005D72D6" w:rsidRPr="0047160D" w:rsidRDefault="005D72D6" w:rsidP="00C214E2">
      <w:pPr>
        <w:rPr>
          <w:rFonts w:cs="Arial"/>
        </w:rPr>
      </w:pPr>
      <w:r w:rsidRPr="0047160D">
        <w:rPr>
          <w:rFonts w:cs="Arial"/>
        </w:rPr>
        <w:t xml:space="preserve">When tumor cells of either fetal or embryonal type show prominent nucleoli and more atypical morphology resembling hepatocellular carcinoma, the term </w:t>
      </w:r>
      <w:r w:rsidRPr="00C214E2">
        <w:rPr>
          <w:rFonts w:cs="Arial"/>
          <w:i/>
        </w:rPr>
        <w:t>pleomorphic epithelial</w:t>
      </w:r>
      <w:r w:rsidRPr="0047160D">
        <w:rPr>
          <w:rFonts w:cs="Arial"/>
        </w:rPr>
        <w:t xml:space="preserve"> is used. Most instances of these pleomorphic (also previously called </w:t>
      </w:r>
      <w:r w:rsidRPr="00C214E2">
        <w:rPr>
          <w:rFonts w:cs="Arial"/>
          <w:i/>
        </w:rPr>
        <w:t>anaplastic fetal</w:t>
      </w:r>
      <w:r w:rsidRPr="0047160D">
        <w:rPr>
          <w:rFonts w:cs="Arial"/>
        </w:rPr>
        <w:t>) epithelial components are seen post</w:t>
      </w:r>
      <w:r w:rsidR="004900DE">
        <w:rPr>
          <w:rFonts w:cs="Arial"/>
        </w:rPr>
        <w:t xml:space="preserve"> </w:t>
      </w:r>
      <w:r w:rsidRPr="0047160D">
        <w:rPr>
          <w:rFonts w:cs="Arial"/>
        </w:rPr>
        <w:t>resection</w:t>
      </w:r>
      <w:r w:rsidR="004900DE">
        <w:rPr>
          <w:rFonts w:cs="Arial"/>
        </w:rPr>
        <w:t>,</w:t>
      </w:r>
      <w:r w:rsidRPr="0047160D">
        <w:rPr>
          <w:rFonts w:cs="Arial"/>
        </w:rPr>
        <w:t xml:space="preserve"> but one should be aware of this possibility in a biopsy. Arrangement of cells with fetal or embryonal morphology in areas in a trabecular arrangement where trabeculae are greater than 5 cells thick would warrant a description of macrotrabecular arrangement. This modification of cell thickness for plates was introduced in the new </w:t>
      </w:r>
      <w:r w:rsidR="004900DE">
        <w:rPr>
          <w:rFonts w:cs="Arial"/>
        </w:rPr>
        <w:t>c</w:t>
      </w:r>
      <w:r w:rsidRPr="0047160D">
        <w:rPr>
          <w:rFonts w:cs="Arial"/>
        </w:rPr>
        <w:t>onsensus classification</w:t>
      </w:r>
      <w:r w:rsidR="004900DE">
        <w:rPr>
          <w:rFonts w:cs="Arial"/>
        </w:rPr>
        <w:t>,</w:t>
      </w:r>
      <w:r w:rsidRPr="0047160D">
        <w:rPr>
          <w:rFonts w:cs="Arial"/>
        </w:rPr>
        <w:t xml:space="preserve"> as the original 20</w:t>
      </w:r>
      <w:r w:rsidR="004900DE">
        <w:rPr>
          <w:rFonts w:cs="Arial"/>
        </w:rPr>
        <w:t>-</w:t>
      </w:r>
      <w:r w:rsidRPr="0047160D">
        <w:rPr>
          <w:rFonts w:cs="Arial"/>
        </w:rPr>
        <w:t>cell</w:t>
      </w:r>
      <w:r w:rsidR="004900DE">
        <w:rPr>
          <w:rFonts w:cs="Arial"/>
        </w:rPr>
        <w:t>-</w:t>
      </w:r>
      <w:r w:rsidRPr="0047160D">
        <w:rPr>
          <w:rFonts w:cs="Arial"/>
        </w:rPr>
        <w:t xml:space="preserve">thick plates were unusual and may represent hepatocellular carcinomas in a proportion of cases. </w:t>
      </w:r>
    </w:p>
    <w:p w14:paraId="6CB4CDD1" w14:textId="77777777" w:rsidR="005D72D6" w:rsidRPr="0047160D" w:rsidRDefault="005D72D6" w:rsidP="00C214E2">
      <w:pPr>
        <w:rPr>
          <w:rFonts w:cs="Arial"/>
        </w:rPr>
      </w:pPr>
    </w:p>
    <w:p w14:paraId="6F48CDF9" w14:textId="3ECFD96A" w:rsidR="001A105E" w:rsidRPr="0047160D" w:rsidRDefault="0064740A" w:rsidP="00C214E2">
      <w:pPr>
        <w:rPr>
          <w:rFonts w:cs="Arial"/>
          <w:sz w:val="24"/>
          <w:szCs w:val="24"/>
        </w:rPr>
      </w:pPr>
      <w:r w:rsidRPr="0047160D">
        <w:rPr>
          <w:rFonts w:cs="Arial"/>
        </w:rPr>
        <w:t xml:space="preserve">The other significant </w:t>
      </w:r>
      <w:r w:rsidR="00EC0E3E" w:rsidRPr="0047160D">
        <w:rPr>
          <w:rFonts w:cs="Arial"/>
        </w:rPr>
        <w:t xml:space="preserve">epithelial </w:t>
      </w:r>
      <w:r w:rsidRPr="0047160D">
        <w:rPr>
          <w:rFonts w:cs="Arial"/>
        </w:rPr>
        <w:t xml:space="preserve">component that needs to be looked for is the small cell undifferentiated (SCU) </w:t>
      </w:r>
      <w:r w:rsidR="00EC0E3E" w:rsidRPr="0047160D">
        <w:rPr>
          <w:rFonts w:cs="Arial"/>
        </w:rPr>
        <w:t>pattern</w:t>
      </w:r>
      <w:r w:rsidRPr="0047160D">
        <w:rPr>
          <w:rFonts w:cs="Arial"/>
        </w:rPr>
        <w:t>.</w:t>
      </w:r>
      <w:r w:rsidR="00BF6B7E" w:rsidRPr="0047160D">
        <w:rPr>
          <w:rFonts w:cs="Arial"/>
          <w:vertAlign w:val="superscript"/>
        </w:rPr>
        <w:t>6</w:t>
      </w:r>
      <w:r w:rsidRPr="0047160D">
        <w:rPr>
          <w:rFonts w:cs="Arial"/>
        </w:rPr>
        <w:t xml:space="preserve"> This is especially true i</w:t>
      </w:r>
      <w:r w:rsidR="00EC0E3E" w:rsidRPr="0047160D">
        <w:rPr>
          <w:rFonts w:cs="Arial"/>
        </w:rPr>
        <w:t>f</w:t>
      </w:r>
      <w:r w:rsidRPr="0047160D">
        <w:rPr>
          <w:rFonts w:cs="Arial"/>
        </w:rPr>
        <w:t xml:space="preserve"> the entire biopsy or a significant portion of the biopsy shows this morphology. The more common scenario</w:t>
      </w:r>
      <w:r w:rsidR="00EC0E3E" w:rsidRPr="0047160D">
        <w:rPr>
          <w:rFonts w:cs="Arial"/>
        </w:rPr>
        <w:t>, however,</w:t>
      </w:r>
      <w:r w:rsidRPr="0047160D">
        <w:rPr>
          <w:rFonts w:cs="Arial"/>
        </w:rPr>
        <w:t xml:space="preserve"> is an epithelial hepatoblastoma with fetal and embryonal areas showing </w:t>
      </w:r>
      <w:r w:rsidR="00EC0E3E" w:rsidRPr="0047160D">
        <w:rPr>
          <w:rFonts w:cs="Arial"/>
        </w:rPr>
        <w:t xml:space="preserve">focal </w:t>
      </w:r>
      <w:r w:rsidRPr="0047160D">
        <w:rPr>
          <w:rFonts w:cs="Arial"/>
        </w:rPr>
        <w:t>aggregates of small cells</w:t>
      </w:r>
      <w:r w:rsidR="00EC0E3E" w:rsidRPr="0047160D">
        <w:rPr>
          <w:rFonts w:cs="Arial"/>
        </w:rPr>
        <w:t>. These cells</w:t>
      </w:r>
      <w:r w:rsidR="003F40A2" w:rsidRPr="0047160D">
        <w:rPr>
          <w:rFonts w:cs="Arial"/>
        </w:rPr>
        <w:t xml:space="preserve"> </w:t>
      </w:r>
      <w:r w:rsidRPr="0047160D">
        <w:rPr>
          <w:rFonts w:cs="Arial"/>
        </w:rPr>
        <w:t>have uniform pale nuclei as compared to surrounding darker staining embryonal cells</w:t>
      </w:r>
      <w:r w:rsidR="00EC0E3E" w:rsidRPr="0047160D">
        <w:rPr>
          <w:rFonts w:cs="Arial"/>
        </w:rPr>
        <w:t xml:space="preserve"> and are</w:t>
      </w:r>
      <w:r w:rsidRPr="0047160D">
        <w:rPr>
          <w:rFonts w:cs="Arial"/>
        </w:rPr>
        <w:t xml:space="preserve"> arranged in indistinct nests</w:t>
      </w:r>
      <w:r w:rsidR="004900DE">
        <w:rPr>
          <w:rFonts w:cs="Arial"/>
        </w:rPr>
        <w:t xml:space="preserve">, which </w:t>
      </w:r>
      <w:r w:rsidRPr="0047160D">
        <w:rPr>
          <w:rFonts w:cs="Arial"/>
        </w:rPr>
        <w:t xml:space="preserve">can be easily missed on histology. </w:t>
      </w:r>
      <w:r w:rsidR="00EC0E3E" w:rsidRPr="0047160D">
        <w:rPr>
          <w:rFonts w:cs="Arial"/>
        </w:rPr>
        <w:t>Immunohistochem</w:t>
      </w:r>
      <w:r w:rsidR="00227652" w:rsidRPr="0047160D">
        <w:rPr>
          <w:rFonts w:cs="Arial"/>
        </w:rPr>
        <w:t>istry may aid in this diagnosis, and care should be taken to differentiate a predominant SCU pattern from malignant rhabdoid tumor</w:t>
      </w:r>
      <w:r w:rsidR="004900DE">
        <w:rPr>
          <w:rFonts w:cs="Arial"/>
        </w:rPr>
        <w:t xml:space="preserve"> (MRT)</w:t>
      </w:r>
      <w:r w:rsidR="00227652" w:rsidRPr="0047160D">
        <w:rPr>
          <w:rFonts w:cs="Arial"/>
        </w:rPr>
        <w:t>.</w:t>
      </w:r>
      <w:r w:rsidR="00E202CF">
        <w:rPr>
          <w:rFonts w:cs="Arial"/>
        </w:rPr>
        <w:t xml:space="preserve"> </w:t>
      </w:r>
      <w:r w:rsidR="00227652" w:rsidRPr="0047160D">
        <w:rPr>
          <w:rFonts w:cs="Arial"/>
        </w:rPr>
        <w:t>Rhabdoid tumor cells have the characteristic</w:t>
      </w:r>
      <w:r w:rsidR="004900DE">
        <w:rPr>
          <w:rFonts w:cs="Arial"/>
        </w:rPr>
        <w:t>,</w:t>
      </w:r>
      <w:r w:rsidR="00227652" w:rsidRPr="0047160D">
        <w:rPr>
          <w:rFonts w:cs="Arial"/>
        </w:rPr>
        <w:t xml:space="preserve"> eccentric</w:t>
      </w:r>
      <w:r w:rsidR="004900DE">
        <w:rPr>
          <w:rFonts w:cs="Arial"/>
        </w:rPr>
        <w:t>,</w:t>
      </w:r>
      <w:r w:rsidR="00227652" w:rsidRPr="0047160D">
        <w:rPr>
          <w:rFonts w:cs="Arial"/>
        </w:rPr>
        <w:t xml:space="preserve"> pink cytoplasmic inclusions (periodic acid-Schiff/diastase positive, vimentin or cytokeratin positive) with vesicular nuclei and fibrillar inclusion bodies by electron microscopy. They may be associated with the small cell component in otherwise typical hepatoblastomas or as the exclusive cell type, in which case they occur in infancy and are associated with a poor prognosis. The classic rhabdoid tumors show loss of INI1 staining due to </w:t>
      </w:r>
      <w:r w:rsidR="00227652" w:rsidRPr="00C214E2">
        <w:rPr>
          <w:rFonts w:cs="Arial"/>
          <w:i/>
        </w:rPr>
        <w:t>INI1</w:t>
      </w:r>
      <w:r w:rsidR="00227652" w:rsidRPr="0047160D">
        <w:rPr>
          <w:rFonts w:cs="Arial"/>
        </w:rPr>
        <w:t xml:space="preserve"> gene mutation and are treated on the MRT protocol </w:t>
      </w:r>
      <w:r w:rsidR="00EC0E3E" w:rsidRPr="0047160D">
        <w:rPr>
          <w:rFonts w:cs="Arial"/>
        </w:rPr>
        <w:t xml:space="preserve">(see Note </w:t>
      </w:r>
      <w:r w:rsidR="0095232D">
        <w:rPr>
          <w:rFonts w:cs="Arial"/>
        </w:rPr>
        <w:t>E</w:t>
      </w:r>
      <w:r w:rsidR="00EC0E3E" w:rsidRPr="0047160D">
        <w:rPr>
          <w:rFonts w:cs="Arial"/>
        </w:rPr>
        <w:t>).</w:t>
      </w:r>
    </w:p>
    <w:p w14:paraId="5712BDD2" w14:textId="77777777" w:rsidR="0064740A" w:rsidRPr="0047160D" w:rsidRDefault="0064740A" w:rsidP="00C214E2">
      <w:pPr>
        <w:rPr>
          <w:rFonts w:cs="Arial"/>
        </w:rPr>
      </w:pPr>
    </w:p>
    <w:p w14:paraId="451B2CB6" w14:textId="20EFA1DD" w:rsidR="0004604C" w:rsidRPr="0047160D" w:rsidRDefault="001A105E" w:rsidP="00C214E2">
      <w:pPr>
        <w:rPr>
          <w:rFonts w:cs="Arial"/>
        </w:rPr>
      </w:pPr>
      <w:r w:rsidRPr="0047160D">
        <w:rPr>
          <w:rFonts w:cs="Arial"/>
        </w:rPr>
        <w:t xml:space="preserve">When first distinguished from embryonal epithelium, small undifferentiated cells in hepatoblastoma were noted to resemble neuroblastoma, to have a low mitotic rate, and were called </w:t>
      </w:r>
      <w:r w:rsidRPr="0047160D">
        <w:rPr>
          <w:rFonts w:cs="Arial"/>
          <w:i/>
        </w:rPr>
        <w:t>anaplastic</w:t>
      </w:r>
      <w:r w:rsidRPr="0047160D">
        <w:rPr>
          <w:rFonts w:cs="Arial"/>
        </w:rPr>
        <w:t xml:space="preserve">, consistent with the dictionary definition, characterized by imperfect development. Because anaplastic was redefined by </w:t>
      </w:r>
      <w:proofErr w:type="spellStart"/>
      <w:r w:rsidRPr="0047160D">
        <w:rPr>
          <w:rFonts w:cs="Arial"/>
        </w:rPr>
        <w:t>Faria</w:t>
      </w:r>
      <w:proofErr w:type="spellEnd"/>
      <w:r w:rsidRPr="0047160D">
        <w:rPr>
          <w:rFonts w:cs="Arial"/>
        </w:rPr>
        <w:t xml:space="preserve"> et al</w:t>
      </w:r>
      <w:r w:rsidR="00C94120">
        <w:rPr>
          <w:rFonts w:cs="Arial"/>
          <w:vertAlign w:val="superscript"/>
        </w:rPr>
        <w:t>7</w:t>
      </w:r>
      <w:r w:rsidRPr="00626DC5">
        <w:rPr>
          <w:rFonts w:eastAsia="MS Mincho"/>
          <w:vertAlign w:val="superscript"/>
        </w:rPr>
        <w:t xml:space="preserve"> </w:t>
      </w:r>
      <w:r w:rsidRPr="0047160D">
        <w:rPr>
          <w:rFonts w:cs="Arial"/>
        </w:rPr>
        <w:t xml:space="preserve">for Wilms tumor as nuclear enlargement to 3 times that of typical tumor cells, hyperchromasia, and atypical mitoses, the small cell undifferentiated component is no longer designated as anaplastic. Beckwith-type anaplasia does occur rarely in hepatoblastoma, and its significance is unknown. The small cells have been considered putative hepatic progenitor cells </w:t>
      </w:r>
      <w:proofErr w:type="gramStart"/>
      <w:r w:rsidRPr="0047160D">
        <w:rPr>
          <w:rFonts w:cs="Arial"/>
        </w:rPr>
        <w:t>on the basis of</w:t>
      </w:r>
      <w:proofErr w:type="gramEnd"/>
      <w:r w:rsidRPr="0047160D">
        <w:rPr>
          <w:rFonts w:cs="Arial"/>
        </w:rPr>
        <w:t xml:space="preserve"> immunohistochemical and electron microscopic studies. When present in a significant fraction of the hepatoblastoma (75%) or as the sole cell type, the small cell type is typically found in infants younger than 1 year; they have a poor prognosis, with poor response to current therapy. The prognostic significance of smaller proportions of the small cell undifferentiated type is still undetermined.</w:t>
      </w:r>
      <w:r w:rsidR="00E146A6">
        <w:rPr>
          <w:rFonts w:cs="Arial"/>
        </w:rPr>
        <w:t xml:space="preserve"> </w:t>
      </w:r>
      <w:proofErr w:type="gramStart"/>
      <w:r w:rsidR="0004604C" w:rsidRPr="0047160D">
        <w:rPr>
          <w:rFonts w:cs="Arial"/>
        </w:rPr>
        <w:t>The majority of</w:t>
      </w:r>
      <w:proofErr w:type="gramEnd"/>
      <w:r w:rsidR="0004604C" w:rsidRPr="0047160D">
        <w:rPr>
          <w:rFonts w:cs="Arial"/>
        </w:rPr>
        <w:t xml:space="preserve"> tumors will show a mixed pattern of components</w:t>
      </w:r>
      <w:r w:rsidR="003D2638">
        <w:rPr>
          <w:rFonts w:cs="Arial"/>
        </w:rPr>
        <w:t>,</w:t>
      </w:r>
      <w:r w:rsidR="0004604C" w:rsidRPr="0047160D">
        <w:rPr>
          <w:rFonts w:cs="Arial"/>
        </w:rPr>
        <w:t xml:space="preserve"> either epithelial alone or epithelial admixed with mesenchymal and even teratoid components. Even if mesenchymal components are not visualized histologically in a biopsy, radiologic documentation of bone or calcification may reflect a mixed epithelial-mesenchymal hepatoblastoma and help in the differential from other tumors.</w:t>
      </w:r>
      <w:r w:rsidR="00E0324E" w:rsidRPr="0047160D">
        <w:rPr>
          <w:rFonts w:cs="Arial"/>
        </w:rPr>
        <w:t xml:space="preserve"> In some instances, biopsies may reveal primitive spindled cells at the edges of nodules of hepatoblastoma, mimicking small cells</w:t>
      </w:r>
      <w:r w:rsidR="003D2638">
        <w:rPr>
          <w:rFonts w:cs="Arial"/>
        </w:rPr>
        <w:t>,</w:t>
      </w:r>
      <w:r w:rsidR="00E0324E" w:rsidRPr="0047160D">
        <w:rPr>
          <w:rFonts w:cs="Arial"/>
        </w:rPr>
        <w:t xml:space="preserve"> but outside of nodules. These areas represent primitive mesenchyme</w:t>
      </w:r>
      <w:r w:rsidR="00F6677D" w:rsidRPr="0047160D">
        <w:rPr>
          <w:rFonts w:cs="Arial"/>
        </w:rPr>
        <w:t>, sometimes called “blastema” due to their ability to differentiate into epithelial or mesenchymal elements.</w:t>
      </w:r>
    </w:p>
    <w:p w14:paraId="3E8F1DC1" w14:textId="77777777" w:rsidR="0004604C" w:rsidRPr="0047160D" w:rsidRDefault="0004604C" w:rsidP="00C214E2">
      <w:pPr>
        <w:rPr>
          <w:rFonts w:cs="Arial"/>
        </w:rPr>
      </w:pPr>
    </w:p>
    <w:p w14:paraId="13755493" w14:textId="35605795" w:rsidR="001A105E" w:rsidRPr="0047160D" w:rsidRDefault="001A105E" w:rsidP="00C214E2">
      <w:pPr>
        <w:rPr>
          <w:rFonts w:cs="Arial"/>
        </w:rPr>
      </w:pPr>
      <w:r w:rsidRPr="0047160D">
        <w:rPr>
          <w:rFonts w:cs="Arial"/>
        </w:rPr>
        <w:lastRenderedPageBreak/>
        <w:t>Often, mixed hepatoblastomas contain epithelial membrane antigen (EMA)-positive nests of squamous epithelium. The osteoid component of mixed hepatoblastomas is found to be a matrix of collagen surrounding cells expressing EMA and having ultrastructural features of epithelium</w:t>
      </w:r>
      <w:r w:rsidR="003D2638">
        <w:rPr>
          <w:rFonts w:cs="Arial"/>
        </w:rPr>
        <w:t>,</w:t>
      </w:r>
      <w:r w:rsidRPr="0047160D">
        <w:rPr>
          <w:rFonts w:cs="Arial"/>
        </w:rPr>
        <w:t xml:space="preserve"> rather than osteoblasts. Hepatoblastomas may contain other stromal derivatives, including cartilage and rhabdomyoblasts. There is no prognostic significance to the presence of mixed histologic features.</w:t>
      </w:r>
    </w:p>
    <w:p w14:paraId="173A4E9E" w14:textId="77777777" w:rsidR="001A105E" w:rsidRDefault="001A105E" w:rsidP="00C214E2">
      <w:pPr>
        <w:rPr>
          <w:rFonts w:cs="Arial"/>
        </w:rPr>
      </w:pPr>
    </w:p>
    <w:p w14:paraId="32E6B441" w14:textId="551F59EF" w:rsidR="001A105E" w:rsidRPr="0047160D" w:rsidRDefault="0064740A" w:rsidP="00C214E2">
      <w:pPr>
        <w:rPr>
          <w:rFonts w:cs="Arial"/>
        </w:rPr>
      </w:pPr>
      <w:r w:rsidRPr="0047160D">
        <w:rPr>
          <w:rFonts w:cs="Arial"/>
        </w:rPr>
        <w:t xml:space="preserve">Other unusual components that may be seen on a biopsy </w:t>
      </w:r>
      <w:r w:rsidR="00EC0E3E" w:rsidRPr="0047160D">
        <w:rPr>
          <w:rFonts w:cs="Arial"/>
        </w:rPr>
        <w:t>include the c</w:t>
      </w:r>
      <w:r w:rsidRPr="0047160D">
        <w:rPr>
          <w:rFonts w:cs="Arial"/>
        </w:rPr>
        <w:t>holangioblastic</w:t>
      </w:r>
      <w:r w:rsidR="00EC0E3E" w:rsidRPr="0047160D">
        <w:rPr>
          <w:rFonts w:cs="Arial"/>
        </w:rPr>
        <w:t xml:space="preserve"> pattern</w:t>
      </w:r>
      <w:r w:rsidRPr="0047160D">
        <w:rPr>
          <w:rFonts w:cs="Arial"/>
        </w:rPr>
        <w:t>, neuroepithelium, glandular component (intestinal type)</w:t>
      </w:r>
      <w:r w:rsidR="003D2638">
        <w:rPr>
          <w:rFonts w:cs="Arial"/>
        </w:rPr>
        <w:t>,</w:t>
      </w:r>
      <w:r w:rsidRPr="0047160D">
        <w:rPr>
          <w:rFonts w:cs="Arial"/>
        </w:rPr>
        <w:t xml:space="preserve"> and even squamous elements.</w:t>
      </w:r>
      <w:r w:rsidR="00B86F3E">
        <w:rPr>
          <w:rFonts w:cs="Arial"/>
          <w:vertAlign w:val="superscript"/>
        </w:rPr>
        <w:t>2,</w:t>
      </w:r>
      <w:r w:rsidR="00F3508D">
        <w:rPr>
          <w:rFonts w:cs="Arial"/>
          <w:vertAlign w:val="superscript"/>
        </w:rPr>
        <w:t>8</w:t>
      </w:r>
      <w:r w:rsidR="00F3508D">
        <w:rPr>
          <w:rFonts w:cs="Arial"/>
        </w:rPr>
        <w:t xml:space="preserve"> </w:t>
      </w:r>
      <w:r w:rsidRPr="0047160D">
        <w:rPr>
          <w:rFonts w:cs="Arial"/>
        </w:rPr>
        <w:t xml:space="preserve">Retinal pigment or immature neuroepithelial rosettes warrant a diagnosis of teratoid hepatoblastoma. These are usually intermingled with more classic morphology of hepatoblastomas. </w:t>
      </w:r>
      <w:r w:rsidR="001A105E" w:rsidRPr="0047160D">
        <w:rPr>
          <w:rFonts w:cs="Arial"/>
        </w:rPr>
        <w:t xml:space="preserve">Teratoid hepatoblastoma was initially depicted as having intestinal, neural, and melanocytic elements. These are distinguished from true teratomas, which can also occur in the livers of children, </w:t>
      </w:r>
      <w:proofErr w:type="gramStart"/>
      <w:r w:rsidR="001A105E" w:rsidRPr="0047160D">
        <w:rPr>
          <w:rFonts w:cs="Arial"/>
        </w:rPr>
        <w:t>on the basis of</w:t>
      </w:r>
      <w:proofErr w:type="gramEnd"/>
      <w:r w:rsidR="001A105E" w:rsidRPr="0047160D">
        <w:rPr>
          <w:rFonts w:cs="Arial"/>
        </w:rPr>
        <w:t xml:space="preserve"> organoid differentiation and even greater diversity of tissue elements in the teratomas.</w:t>
      </w:r>
      <w:r w:rsidRPr="0047160D">
        <w:rPr>
          <w:rFonts w:cs="Arial"/>
        </w:rPr>
        <w:t xml:space="preserve"> Multinucleated tumor giant cells are found in rare hepatoblastomas, sometimes associated with human chorionic gonadotropin (HCG) production and clinical virilization.</w:t>
      </w:r>
      <w:r w:rsidR="001A105E" w:rsidRPr="0047160D">
        <w:rPr>
          <w:rFonts w:cs="Arial"/>
        </w:rPr>
        <w:t xml:space="preserve"> </w:t>
      </w:r>
    </w:p>
    <w:p w14:paraId="579DE592" w14:textId="77777777" w:rsidR="001A105E" w:rsidRPr="0047160D" w:rsidRDefault="001A105E" w:rsidP="00C214E2">
      <w:pPr>
        <w:rPr>
          <w:rFonts w:cs="Arial"/>
        </w:rPr>
      </w:pPr>
    </w:p>
    <w:p w14:paraId="55BAB72B" w14:textId="7D2AAF56" w:rsidR="00504DE7" w:rsidRPr="00B5593A" w:rsidRDefault="00504DE7" w:rsidP="00504DE7">
      <w:pPr>
        <w:pStyle w:val="Heading2"/>
        <w:rPr>
          <w:b w:val="0"/>
        </w:rPr>
      </w:pPr>
      <w:r w:rsidRPr="00B5593A">
        <w:rPr>
          <w:b w:val="0"/>
          <w:color w:val="000000"/>
        </w:rPr>
        <w:t>References</w:t>
      </w:r>
      <w:r w:rsidR="00B663A3">
        <w:rPr>
          <w:b w:val="0"/>
          <w:color w:val="000000"/>
        </w:rPr>
        <w:t>:</w:t>
      </w:r>
    </w:p>
    <w:p w14:paraId="7711D30C" w14:textId="607F0869" w:rsidR="00504DE7" w:rsidRPr="0047160D" w:rsidRDefault="00504DE7" w:rsidP="00B663A3">
      <w:pPr>
        <w:ind w:left="360" w:hanging="360"/>
        <w:rPr>
          <w:rFonts w:cs="Arial"/>
          <w:noProof/>
        </w:rPr>
      </w:pPr>
      <w:r w:rsidRPr="0047160D">
        <w:rPr>
          <w:rFonts w:cs="Arial"/>
          <w:noProof/>
        </w:rPr>
        <w:t xml:space="preserve">1. </w:t>
      </w:r>
      <w:r w:rsidRPr="0047160D">
        <w:rPr>
          <w:rFonts w:cs="Arial"/>
          <w:noProof/>
        </w:rPr>
        <w:tab/>
        <w:t xml:space="preserve">Finegold MJ. Hepatic Tumors in Childhood. In: Russo P RE, Piccoli D, eds. </w:t>
      </w:r>
      <w:r w:rsidRPr="0047160D">
        <w:rPr>
          <w:rFonts w:cs="Arial"/>
          <w:i/>
          <w:noProof/>
        </w:rPr>
        <w:t>Pathology of Pediatric Gastrointestinal and Liver Disease.</w:t>
      </w:r>
      <w:r w:rsidRPr="0047160D">
        <w:rPr>
          <w:rFonts w:cs="Arial"/>
          <w:noProof/>
        </w:rPr>
        <w:t xml:space="preserve"> New York, NY: Springer-Verlag; 2004:300-346.</w:t>
      </w:r>
    </w:p>
    <w:p w14:paraId="01DA58D1" w14:textId="184E5895" w:rsidR="00504DE7" w:rsidRDefault="00504DE7" w:rsidP="00B663A3">
      <w:pPr>
        <w:ind w:left="360" w:hanging="360"/>
        <w:rPr>
          <w:rFonts w:cs="Arial"/>
          <w:noProof/>
        </w:rPr>
      </w:pPr>
      <w:r w:rsidRPr="0047160D">
        <w:rPr>
          <w:rFonts w:cs="Arial"/>
          <w:noProof/>
        </w:rPr>
        <w:t xml:space="preserve">2. </w:t>
      </w:r>
      <w:r w:rsidRPr="0047160D">
        <w:rPr>
          <w:rFonts w:cs="Arial"/>
          <w:noProof/>
        </w:rPr>
        <w:tab/>
        <w:t>Lopez-Terrada D, Alaggio R, de Davila MT, et al. Towards an</w:t>
      </w:r>
      <w:r>
        <w:rPr>
          <w:rFonts w:cs="Arial"/>
          <w:noProof/>
        </w:rPr>
        <w:t xml:space="preserve"> international pediatric liver t</w:t>
      </w:r>
      <w:r w:rsidRPr="0047160D">
        <w:rPr>
          <w:rFonts w:cs="Arial"/>
          <w:noProof/>
        </w:rPr>
        <w:t xml:space="preserve">umor consensus classification: proceedings of the Los Angeles COG liver tumors symposium. </w:t>
      </w:r>
      <w:r w:rsidRPr="0047160D">
        <w:rPr>
          <w:rFonts w:cs="Arial"/>
          <w:i/>
          <w:noProof/>
        </w:rPr>
        <w:t xml:space="preserve">Mod Pathol. </w:t>
      </w:r>
      <w:r w:rsidRPr="0047160D">
        <w:rPr>
          <w:rFonts w:cs="Arial"/>
          <w:noProof/>
        </w:rPr>
        <w:t>2014;27(3):472-491.</w:t>
      </w:r>
    </w:p>
    <w:p w14:paraId="7071A5F7" w14:textId="77777777" w:rsidR="000823CB" w:rsidRPr="0047160D" w:rsidRDefault="000823CB" w:rsidP="00B663A3">
      <w:pPr>
        <w:ind w:left="360" w:hanging="360"/>
        <w:rPr>
          <w:rFonts w:cs="Arial"/>
          <w:noProof/>
        </w:rPr>
      </w:pPr>
      <w:r w:rsidRPr="0047160D">
        <w:rPr>
          <w:rFonts w:cs="Arial"/>
          <w:noProof/>
        </w:rPr>
        <w:t xml:space="preserve">3. </w:t>
      </w:r>
      <w:r w:rsidRPr="0047160D">
        <w:rPr>
          <w:rFonts w:cs="Arial"/>
          <w:noProof/>
        </w:rPr>
        <w:tab/>
        <w:t xml:space="preserve">Czauderna P, Lopez-Terrada D, Hiyama E, Häberle B, Malogolowkin MH, Meyers RL. Hepatoblastoma state of the art: pathology, genetics, risk stratification, and chemotherapy. </w:t>
      </w:r>
      <w:proofErr w:type="spellStart"/>
      <w:r w:rsidRPr="009E6446">
        <w:rPr>
          <w:rFonts w:cs="Arial"/>
          <w:i/>
        </w:rPr>
        <w:t>Curr</w:t>
      </w:r>
      <w:proofErr w:type="spellEnd"/>
      <w:r w:rsidRPr="009E6446">
        <w:rPr>
          <w:rFonts w:cs="Arial"/>
          <w:i/>
        </w:rPr>
        <w:t xml:space="preserve"> </w:t>
      </w:r>
      <w:proofErr w:type="spellStart"/>
      <w:r w:rsidRPr="009E6446">
        <w:rPr>
          <w:rFonts w:cs="Arial"/>
          <w:i/>
        </w:rPr>
        <w:t>Opin</w:t>
      </w:r>
      <w:proofErr w:type="spellEnd"/>
      <w:r w:rsidRPr="009E6446">
        <w:rPr>
          <w:rFonts w:cs="Arial"/>
          <w:i/>
        </w:rPr>
        <w:t xml:space="preserve"> </w:t>
      </w:r>
      <w:proofErr w:type="spellStart"/>
      <w:r w:rsidRPr="009E6446">
        <w:rPr>
          <w:rFonts w:cs="Arial"/>
          <w:i/>
        </w:rPr>
        <w:t>Pediatr</w:t>
      </w:r>
      <w:proofErr w:type="spellEnd"/>
      <w:r w:rsidRPr="009E6446">
        <w:rPr>
          <w:rFonts w:cs="Arial"/>
          <w:i/>
        </w:rPr>
        <w:t>.</w:t>
      </w:r>
      <w:r w:rsidRPr="0047160D">
        <w:rPr>
          <w:rFonts w:cs="Arial"/>
          <w:noProof/>
        </w:rPr>
        <w:t xml:space="preserve"> 2014</w:t>
      </w:r>
      <w:r>
        <w:rPr>
          <w:rFonts w:cs="Arial"/>
          <w:noProof/>
        </w:rPr>
        <w:t>;</w:t>
      </w:r>
      <w:r w:rsidRPr="0047160D">
        <w:rPr>
          <w:rFonts w:cs="Arial"/>
          <w:noProof/>
        </w:rPr>
        <w:t xml:space="preserve">26(1):19-28. </w:t>
      </w:r>
    </w:p>
    <w:p w14:paraId="52F8F54F" w14:textId="77777777" w:rsidR="000823CB" w:rsidRPr="0047160D" w:rsidRDefault="000823CB" w:rsidP="00B663A3">
      <w:pPr>
        <w:ind w:left="360" w:hanging="360"/>
        <w:rPr>
          <w:rFonts w:cs="Arial"/>
          <w:noProof/>
        </w:rPr>
      </w:pPr>
      <w:r w:rsidRPr="0047160D">
        <w:rPr>
          <w:rFonts w:cs="Arial"/>
          <w:noProof/>
        </w:rPr>
        <w:t xml:space="preserve">4. </w:t>
      </w:r>
      <w:r w:rsidRPr="0047160D">
        <w:rPr>
          <w:rFonts w:cs="Arial"/>
          <w:noProof/>
        </w:rPr>
        <w:tab/>
        <w:t xml:space="preserve">Meyers RL, Tiao G, de Ville de Goyet J, Superina R, Aronson DC. Hepatoblastoma state of the art: pre-treatment extent of disease, surgical resection guidelines and the role of liver transplantation. </w:t>
      </w:r>
      <w:proofErr w:type="spellStart"/>
      <w:r w:rsidRPr="009E6446">
        <w:rPr>
          <w:rFonts w:cs="Arial"/>
          <w:i/>
        </w:rPr>
        <w:t>Curr</w:t>
      </w:r>
      <w:proofErr w:type="spellEnd"/>
      <w:r w:rsidRPr="009E6446">
        <w:rPr>
          <w:rFonts w:cs="Arial"/>
          <w:i/>
        </w:rPr>
        <w:t xml:space="preserve"> </w:t>
      </w:r>
      <w:proofErr w:type="spellStart"/>
      <w:r w:rsidRPr="009E6446">
        <w:rPr>
          <w:rFonts w:cs="Arial"/>
          <w:i/>
        </w:rPr>
        <w:t>Opin</w:t>
      </w:r>
      <w:proofErr w:type="spellEnd"/>
      <w:r w:rsidRPr="009E6446">
        <w:rPr>
          <w:rFonts w:cs="Arial"/>
          <w:i/>
        </w:rPr>
        <w:t xml:space="preserve"> </w:t>
      </w:r>
      <w:proofErr w:type="spellStart"/>
      <w:r w:rsidRPr="009E6446">
        <w:rPr>
          <w:rFonts w:cs="Arial"/>
          <w:i/>
        </w:rPr>
        <w:t>Pediatr</w:t>
      </w:r>
      <w:proofErr w:type="spellEnd"/>
      <w:r w:rsidRPr="009E6446">
        <w:rPr>
          <w:rFonts w:cs="Arial"/>
          <w:i/>
        </w:rPr>
        <w:t>.</w:t>
      </w:r>
      <w:r w:rsidRPr="0047160D">
        <w:rPr>
          <w:rFonts w:cs="Arial"/>
          <w:noProof/>
        </w:rPr>
        <w:t xml:space="preserve"> 2014;26(1):29-36.</w:t>
      </w:r>
    </w:p>
    <w:p w14:paraId="33E7BCC7" w14:textId="77777777" w:rsidR="000823CB" w:rsidRPr="0047160D" w:rsidRDefault="000823CB" w:rsidP="00B663A3">
      <w:pPr>
        <w:ind w:left="360" w:hanging="360"/>
        <w:rPr>
          <w:rFonts w:cs="Arial"/>
          <w:noProof/>
        </w:rPr>
      </w:pPr>
      <w:r w:rsidRPr="0047160D">
        <w:rPr>
          <w:rFonts w:cs="Arial"/>
          <w:noProof/>
        </w:rPr>
        <w:t xml:space="preserve">5. </w:t>
      </w:r>
      <w:r w:rsidRPr="0047160D">
        <w:rPr>
          <w:rFonts w:cs="Arial"/>
          <w:noProof/>
        </w:rPr>
        <w:tab/>
        <w:t xml:space="preserve">Malogolowkin MH, Katzenstein HM, Meyers RL, et al. Complete surgical resection is curative for children with hepatoblastoma with pure fetal histology: a report from the Children's Oncology Group. </w:t>
      </w:r>
      <w:r w:rsidRPr="009E6446">
        <w:rPr>
          <w:rFonts w:cs="Arial"/>
          <w:i/>
        </w:rPr>
        <w:t>J Clin Oncol</w:t>
      </w:r>
      <w:r w:rsidRPr="0047160D">
        <w:rPr>
          <w:rFonts w:cs="Arial"/>
          <w:noProof/>
        </w:rPr>
        <w:t>. 2011;29(24):3301-3306.</w:t>
      </w:r>
    </w:p>
    <w:p w14:paraId="5C41F968" w14:textId="77777777" w:rsidR="000823CB" w:rsidRPr="0047160D" w:rsidRDefault="000823CB" w:rsidP="00B663A3">
      <w:pPr>
        <w:ind w:left="360" w:hanging="360"/>
        <w:rPr>
          <w:rFonts w:cs="Arial"/>
          <w:noProof/>
        </w:rPr>
      </w:pPr>
      <w:r w:rsidRPr="0047160D">
        <w:rPr>
          <w:rFonts w:cs="Arial"/>
          <w:noProof/>
        </w:rPr>
        <w:t xml:space="preserve">6. </w:t>
      </w:r>
      <w:r w:rsidRPr="0047160D">
        <w:rPr>
          <w:rFonts w:cs="Arial"/>
          <w:noProof/>
        </w:rPr>
        <w:tab/>
        <w:t xml:space="preserve">Trobaugh-Lotrario AD, Tomlinson GE, Finegold MJ, Gore L, Feusner JH. Small cell undifferentiated variant of hepatoblastoma: adverse clinical and molecular features similar to rhabdoid tumors. </w:t>
      </w:r>
      <w:proofErr w:type="spellStart"/>
      <w:r w:rsidRPr="009E6446">
        <w:rPr>
          <w:rFonts w:cs="Arial"/>
          <w:i/>
        </w:rPr>
        <w:t>Pediatr</w:t>
      </w:r>
      <w:proofErr w:type="spellEnd"/>
      <w:r w:rsidRPr="009E6446">
        <w:rPr>
          <w:rFonts w:cs="Arial"/>
          <w:i/>
        </w:rPr>
        <w:t xml:space="preserve"> Blood Cancer.</w:t>
      </w:r>
      <w:r w:rsidRPr="0047160D">
        <w:rPr>
          <w:rFonts w:cs="Arial"/>
          <w:noProof/>
        </w:rPr>
        <w:t xml:space="preserve"> 2009;52(3):328-334. </w:t>
      </w:r>
    </w:p>
    <w:p w14:paraId="0168F7B7" w14:textId="77777777" w:rsidR="000823CB" w:rsidRPr="0047160D" w:rsidRDefault="000823CB" w:rsidP="00B663A3">
      <w:pPr>
        <w:ind w:left="360" w:hanging="360"/>
        <w:rPr>
          <w:rFonts w:cs="Arial"/>
          <w:noProof/>
        </w:rPr>
      </w:pPr>
      <w:r>
        <w:rPr>
          <w:rFonts w:cs="Arial"/>
          <w:noProof/>
        </w:rPr>
        <w:t>7</w:t>
      </w:r>
      <w:r w:rsidRPr="0047160D">
        <w:rPr>
          <w:rFonts w:cs="Arial"/>
          <w:noProof/>
        </w:rPr>
        <w:t xml:space="preserve">. </w:t>
      </w:r>
      <w:r w:rsidRPr="0047160D">
        <w:rPr>
          <w:rFonts w:cs="Arial"/>
          <w:noProof/>
        </w:rPr>
        <w:tab/>
        <w:t xml:space="preserve">Faria P, Beckwith JB, Mishra K, et al. Focal versus diffuse anaplasia in Wilms tumor--new definitions with prognostic significance: a report from the National Wilms Tumor Study Group. </w:t>
      </w:r>
      <w:r w:rsidRPr="009E6446">
        <w:rPr>
          <w:rFonts w:cs="Arial"/>
          <w:i/>
        </w:rPr>
        <w:t xml:space="preserve">Am J Surg </w:t>
      </w:r>
      <w:proofErr w:type="spellStart"/>
      <w:r w:rsidRPr="009E6446">
        <w:rPr>
          <w:rFonts w:cs="Arial"/>
          <w:i/>
        </w:rPr>
        <w:t>Pathol</w:t>
      </w:r>
      <w:proofErr w:type="spellEnd"/>
      <w:r w:rsidRPr="0047160D">
        <w:rPr>
          <w:rFonts w:cs="Arial"/>
          <w:noProof/>
        </w:rPr>
        <w:t>. 1996;20(8):909-920. Review.</w:t>
      </w:r>
    </w:p>
    <w:p w14:paraId="53393FD7" w14:textId="44A43500" w:rsidR="002F30AF" w:rsidRDefault="00F3508D" w:rsidP="00B663A3">
      <w:pPr>
        <w:ind w:left="360" w:hanging="360"/>
        <w:rPr>
          <w:rFonts w:cs="Arial"/>
          <w:noProof/>
        </w:rPr>
      </w:pPr>
      <w:r>
        <w:rPr>
          <w:rFonts w:cs="Arial"/>
          <w:noProof/>
        </w:rPr>
        <w:t>8.</w:t>
      </w:r>
      <w:r>
        <w:rPr>
          <w:rFonts w:cs="Arial"/>
          <w:noProof/>
        </w:rPr>
        <w:tab/>
        <w:t>Rudzinski ER, Bahrami A, Parham DM, Sebire N. Protocol for the Examination of Specimens from Pediatric Patients with Rhabdomyosarcoma</w:t>
      </w:r>
      <w:r w:rsidR="00E24535">
        <w:rPr>
          <w:rFonts w:cs="Arial"/>
          <w:noProof/>
        </w:rPr>
        <w:t xml:space="preserve"> (Version 3.2.0.2) College of American Pathologists</w:t>
      </w:r>
      <w:r w:rsidR="00275097">
        <w:rPr>
          <w:rFonts w:cs="Arial"/>
          <w:noProof/>
        </w:rPr>
        <w:t>,</w:t>
      </w:r>
      <w:r w:rsidR="00E24535">
        <w:rPr>
          <w:rFonts w:cs="Arial"/>
          <w:noProof/>
        </w:rPr>
        <w:t xml:space="preserve"> August 2016</w:t>
      </w:r>
      <w:r w:rsidR="00275097">
        <w:rPr>
          <w:rFonts w:cs="Arial"/>
          <w:noProof/>
        </w:rPr>
        <w:t xml:space="preserve">; (accessed 8/1/2018; available at </w:t>
      </w:r>
      <w:hyperlink r:id="rId18" w:history="1">
        <w:r w:rsidR="002F30AF" w:rsidRPr="000C5BCF">
          <w:rPr>
            <w:rStyle w:val="Hyperlink"/>
            <w:rFonts w:cs="Arial"/>
            <w:noProof/>
          </w:rPr>
          <w:t>www.cap.org/cancerprotocols</w:t>
        </w:r>
      </w:hyperlink>
      <w:r w:rsidR="002F30AF">
        <w:rPr>
          <w:rFonts w:cs="Arial"/>
          <w:noProof/>
        </w:rPr>
        <w:t>).</w:t>
      </w:r>
    </w:p>
    <w:p w14:paraId="596BB303" w14:textId="77777777" w:rsidR="000823CB" w:rsidRDefault="000823CB" w:rsidP="009E6446">
      <w:pPr>
        <w:spacing w:after="60"/>
        <w:ind w:left="360" w:hanging="360"/>
        <w:rPr>
          <w:rFonts w:cs="Arial"/>
          <w:noProof/>
        </w:rPr>
      </w:pPr>
    </w:p>
    <w:p w14:paraId="37D870FA" w14:textId="6E93E1B4" w:rsidR="001A105E" w:rsidRPr="0047160D" w:rsidRDefault="006864EE" w:rsidP="00C214E2">
      <w:pPr>
        <w:pStyle w:val="Heading2"/>
        <w:rPr>
          <w:rFonts w:cs="Arial"/>
        </w:rPr>
      </w:pPr>
      <w:r>
        <w:rPr>
          <w:rFonts w:cs="Arial"/>
        </w:rPr>
        <w:t>C</w:t>
      </w:r>
      <w:r w:rsidR="008F2D62" w:rsidRPr="0047160D">
        <w:rPr>
          <w:rFonts w:cs="Arial"/>
        </w:rPr>
        <w:t xml:space="preserve">. </w:t>
      </w:r>
      <w:r w:rsidR="00F84C16">
        <w:rPr>
          <w:rFonts w:cs="Arial"/>
        </w:rPr>
        <w:t xml:space="preserve"> </w:t>
      </w:r>
      <w:r w:rsidR="001A105E" w:rsidRPr="0047160D">
        <w:rPr>
          <w:rFonts w:cs="Arial"/>
        </w:rPr>
        <w:t>Associated</w:t>
      </w:r>
      <w:r w:rsidR="00A95FA6" w:rsidRPr="0047160D">
        <w:rPr>
          <w:rFonts w:cs="Arial"/>
        </w:rPr>
        <w:t xml:space="preserve"> Clinical,</w:t>
      </w:r>
      <w:r w:rsidR="001A105E" w:rsidRPr="0047160D">
        <w:rPr>
          <w:rFonts w:cs="Arial"/>
        </w:rPr>
        <w:t xml:space="preserve"> Environmental</w:t>
      </w:r>
      <w:r w:rsidR="003D2638">
        <w:rPr>
          <w:rFonts w:cs="Arial"/>
        </w:rPr>
        <w:t>,</w:t>
      </w:r>
      <w:r w:rsidR="001A105E" w:rsidRPr="0047160D">
        <w:rPr>
          <w:rFonts w:cs="Arial"/>
        </w:rPr>
        <w:t xml:space="preserve"> and Genetic Factors</w:t>
      </w:r>
    </w:p>
    <w:p w14:paraId="257D6122" w14:textId="77777777" w:rsidR="00A95FA6" w:rsidRPr="00626DC5" w:rsidRDefault="00A95FA6" w:rsidP="00C214E2">
      <w:pPr>
        <w:pStyle w:val="Heading2"/>
        <w:rPr>
          <w:b w:val="0"/>
          <w:u w:val="single"/>
        </w:rPr>
      </w:pPr>
      <w:r w:rsidRPr="00626DC5">
        <w:rPr>
          <w:b w:val="0"/>
          <w:u w:val="single"/>
        </w:rPr>
        <w:t>Clinical Features and Differential Diagnosis</w:t>
      </w:r>
    </w:p>
    <w:p w14:paraId="5604144A" w14:textId="07183656" w:rsidR="00A95FA6" w:rsidRPr="0047160D" w:rsidRDefault="00A95FA6" w:rsidP="00C214E2">
      <w:pPr>
        <w:rPr>
          <w:rFonts w:cs="Arial"/>
        </w:rPr>
      </w:pPr>
      <w:r w:rsidRPr="0047160D">
        <w:rPr>
          <w:rFonts w:cs="Arial"/>
        </w:rPr>
        <w:t>The presenting symptom of virtually all liver tumors in children is abdominal swelling secondary to hepatomegaly. When confronted with this symptom, it is useful to consider the age at which liver tumors tend to occur (see Table 2).</w:t>
      </w:r>
      <w:r w:rsidR="00977EBE">
        <w:rPr>
          <w:rFonts w:cs="Arial"/>
          <w:vertAlign w:val="superscript"/>
        </w:rPr>
        <w:t>1</w:t>
      </w:r>
      <w:r w:rsidR="00977EBE" w:rsidRPr="0047160D">
        <w:rPr>
          <w:rFonts w:cs="Arial"/>
        </w:rPr>
        <w:t xml:space="preserve"> </w:t>
      </w:r>
      <w:r w:rsidRPr="0047160D">
        <w:rPr>
          <w:rFonts w:cs="Arial"/>
        </w:rPr>
        <w:t>Exceptions are frequent, but age can serve as a guide when the presenting symptoms lack specificity. In the Pediatric Oncology Group series from 1986 to 2002,</w:t>
      </w:r>
      <w:r w:rsidR="00977EBE">
        <w:rPr>
          <w:rFonts w:cs="Arial"/>
          <w:vertAlign w:val="superscript"/>
        </w:rPr>
        <w:t>2,3</w:t>
      </w:r>
      <w:r w:rsidRPr="0047160D">
        <w:rPr>
          <w:rFonts w:cs="Arial"/>
        </w:rPr>
        <w:t xml:space="preserve"> 66% of hepatoblastomas were manifest by the second year, and 11% before 6 months of age. Approximately 50% of those in infants were congenital, given their size when discovered by 2</w:t>
      </w:r>
      <w:r w:rsidR="00B663A3">
        <w:rPr>
          <w:rFonts w:cs="Arial"/>
        </w:rPr>
        <w:t>-</w:t>
      </w:r>
      <w:r w:rsidRPr="0047160D">
        <w:rPr>
          <w:rFonts w:cs="Arial"/>
        </w:rPr>
        <w:t xml:space="preserve">3 months of age; 6% of hepatoblastomas occurred after 5 years of age. Hepatocellular carcinomas have been observed as early as 6 months of age. Seven examples of mixed hepatoblastomas and hepatocellular carcinomas have been observed at a mean age of 8.5 years; perinatally acquired hepatitis B virus was responsible in </w:t>
      </w:r>
      <w:r w:rsidR="003D2638">
        <w:rPr>
          <w:rFonts w:cs="Arial"/>
        </w:rPr>
        <w:t>3</w:t>
      </w:r>
      <w:r w:rsidR="003D2638" w:rsidRPr="0047160D">
        <w:rPr>
          <w:rFonts w:cs="Arial"/>
        </w:rPr>
        <w:t xml:space="preserve"> </w:t>
      </w:r>
      <w:r w:rsidRPr="0047160D">
        <w:rPr>
          <w:rFonts w:cs="Arial"/>
        </w:rPr>
        <w:t>instances. Yolk sac tumors are more common in early childhood, but they also occur rarely in older adults. Systemic malignancies and metastatic disease must be considered at all ages because hepatomegaly due to megakaryoblastic leukemia, Langerhans cell histiocytosis, and neuroblastoma are important sources of confusion with hepatoblastoma in infancy, as are intraabdominal desmoplastic small round cell tumors later in childhood.</w:t>
      </w:r>
    </w:p>
    <w:p w14:paraId="758B4AE6" w14:textId="77777777" w:rsidR="00A95FA6" w:rsidRPr="0047160D" w:rsidRDefault="00A95FA6" w:rsidP="00C214E2">
      <w:pPr>
        <w:rPr>
          <w:rFonts w:cs="Arial"/>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3492"/>
        <w:gridCol w:w="4950"/>
      </w:tblGrid>
      <w:tr w:rsidR="00A95FA6" w:rsidRPr="0047160D" w14:paraId="5A7EF6EA" w14:textId="77777777" w:rsidTr="008F6C9F">
        <w:trPr>
          <w:cantSplit/>
        </w:trPr>
        <w:tc>
          <w:tcPr>
            <w:tcW w:w="10080" w:type="dxa"/>
            <w:gridSpan w:val="3"/>
          </w:tcPr>
          <w:p w14:paraId="7BC54898" w14:textId="77777777" w:rsidR="00A95FA6" w:rsidRPr="0047160D" w:rsidRDefault="00A95FA6" w:rsidP="00C214E2">
            <w:pPr>
              <w:pStyle w:val="Heading2"/>
              <w:spacing w:before="120" w:after="120"/>
              <w:rPr>
                <w:rFonts w:cs="Arial"/>
              </w:rPr>
            </w:pPr>
            <w:r w:rsidRPr="0047160D">
              <w:rPr>
                <w:rFonts w:cs="Arial"/>
              </w:rPr>
              <w:lastRenderedPageBreak/>
              <w:t>Table 2. Tumors of the Liver in Children: Usual Age of Presentation</w:t>
            </w:r>
          </w:p>
        </w:tc>
      </w:tr>
      <w:tr w:rsidR="00A95FA6" w:rsidRPr="0047160D" w14:paraId="71EAAB0B" w14:textId="77777777" w:rsidTr="008F6C9F">
        <w:trPr>
          <w:cantSplit/>
        </w:trPr>
        <w:tc>
          <w:tcPr>
            <w:tcW w:w="1638" w:type="dxa"/>
          </w:tcPr>
          <w:p w14:paraId="53D3470C" w14:textId="77777777" w:rsidR="00A95FA6" w:rsidRPr="0047160D" w:rsidRDefault="00A95FA6" w:rsidP="00C214E2">
            <w:pPr>
              <w:pStyle w:val="Heading2"/>
              <w:spacing w:before="120" w:after="120"/>
              <w:rPr>
                <w:rFonts w:cs="Arial"/>
                <w:sz w:val="18"/>
                <w:szCs w:val="18"/>
              </w:rPr>
            </w:pPr>
            <w:r w:rsidRPr="0047160D">
              <w:rPr>
                <w:rFonts w:cs="Arial"/>
                <w:sz w:val="18"/>
                <w:szCs w:val="18"/>
              </w:rPr>
              <w:t>Age</w:t>
            </w:r>
          </w:p>
        </w:tc>
        <w:tc>
          <w:tcPr>
            <w:tcW w:w="3492" w:type="dxa"/>
          </w:tcPr>
          <w:p w14:paraId="6B59819B" w14:textId="77777777" w:rsidR="00A95FA6" w:rsidRPr="0047160D" w:rsidRDefault="00A95FA6" w:rsidP="00C214E2">
            <w:pPr>
              <w:pStyle w:val="Heading2"/>
              <w:spacing w:before="120" w:after="120"/>
              <w:rPr>
                <w:rFonts w:cs="Arial"/>
                <w:sz w:val="18"/>
                <w:szCs w:val="18"/>
              </w:rPr>
            </w:pPr>
            <w:r w:rsidRPr="0047160D">
              <w:rPr>
                <w:rFonts w:cs="Arial"/>
                <w:sz w:val="18"/>
                <w:szCs w:val="18"/>
              </w:rPr>
              <w:t>Benign</w:t>
            </w:r>
          </w:p>
        </w:tc>
        <w:tc>
          <w:tcPr>
            <w:tcW w:w="4950" w:type="dxa"/>
          </w:tcPr>
          <w:p w14:paraId="63CE06E0" w14:textId="77777777" w:rsidR="00A95FA6" w:rsidRPr="0047160D" w:rsidRDefault="00A95FA6" w:rsidP="00C214E2">
            <w:pPr>
              <w:pStyle w:val="Heading2"/>
              <w:spacing w:before="120" w:after="120"/>
              <w:rPr>
                <w:rFonts w:cs="Arial"/>
                <w:sz w:val="18"/>
                <w:szCs w:val="18"/>
              </w:rPr>
            </w:pPr>
            <w:r w:rsidRPr="0047160D">
              <w:rPr>
                <w:rFonts w:cs="Arial"/>
                <w:sz w:val="18"/>
                <w:szCs w:val="18"/>
              </w:rPr>
              <w:t>Malignant</w:t>
            </w:r>
          </w:p>
        </w:tc>
      </w:tr>
      <w:tr w:rsidR="00A95FA6" w:rsidRPr="0047160D" w14:paraId="38970894" w14:textId="77777777" w:rsidTr="008F6C9F">
        <w:trPr>
          <w:cantSplit/>
        </w:trPr>
        <w:tc>
          <w:tcPr>
            <w:tcW w:w="1638" w:type="dxa"/>
          </w:tcPr>
          <w:p w14:paraId="52B0C5DF" w14:textId="77777777" w:rsidR="00A95FA6" w:rsidRPr="0047160D" w:rsidRDefault="00A95FA6" w:rsidP="00C214E2">
            <w:pPr>
              <w:spacing w:before="60"/>
              <w:rPr>
                <w:rFonts w:cs="Arial"/>
                <w:sz w:val="18"/>
                <w:szCs w:val="18"/>
              </w:rPr>
            </w:pPr>
            <w:r w:rsidRPr="0047160D">
              <w:rPr>
                <w:rFonts w:cs="Arial"/>
                <w:sz w:val="18"/>
                <w:szCs w:val="18"/>
              </w:rPr>
              <w:t>Infancy</w:t>
            </w:r>
          </w:p>
          <w:p w14:paraId="62A3E609" w14:textId="77777777" w:rsidR="00A95FA6" w:rsidRPr="0047160D" w:rsidRDefault="00A95FA6" w:rsidP="00C214E2">
            <w:pPr>
              <w:spacing w:before="60"/>
              <w:rPr>
                <w:rFonts w:cs="Arial"/>
                <w:sz w:val="18"/>
                <w:szCs w:val="18"/>
              </w:rPr>
            </w:pPr>
            <w:r w:rsidRPr="0047160D">
              <w:rPr>
                <w:rFonts w:cs="Arial"/>
                <w:sz w:val="18"/>
                <w:szCs w:val="18"/>
              </w:rPr>
              <w:t>(0-1 y)</w:t>
            </w:r>
          </w:p>
        </w:tc>
        <w:tc>
          <w:tcPr>
            <w:tcW w:w="3492" w:type="dxa"/>
          </w:tcPr>
          <w:p w14:paraId="44BCC1EF"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60" w:line="240" w:lineRule="auto"/>
              <w:ind w:left="252" w:hanging="252"/>
              <w:rPr>
                <w:rFonts w:cs="Arial"/>
                <w:sz w:val="18"/>
                <w:szCs w:val="18"/>
              </w:rPr>
            </w:pPr>
            <w:r w:rsidRPr="0047160D">
              <w:rPr>
                <w:rFonts w:cs="Arial"/>
                <w:sz w:val="18"/>
                <w:szCs w:val="18"/>
              </w:rPr>
              <w:t>Hemangioendothelioma</w:t>
            </w:r>
          </w:p>
          <w:p w14:paraId="1868BF6D"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20" w:line="240" w:lineRule="auto"/>
              <w:ind w:left="259" w:hanging="259"/>
              <w:rPr>
                <w:rFonts w:cs="Arial"/>
                <w:sz w:val="18"/>
                <w:szCs w:val="18"/>
              </w:rPr>
            </w:pPr>
            <w:r w:rsidRPr="0047160D">
              <w:rPr>
                <w:rFonts w:cs="Arial"/>
                <w:sz w:val="18"/>
                <w:szCs w:val="18"/>
              </w:rPr>
              <w:t>Mesenchymal hamartoma</w:t>
            </w:r>
          </w:p>
          <w:p w14:paraId="058464A9"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20" w:line="240" w:lineRule="auto"/>
              <w:ind w:left="259" w:hanging="259"/>
              <w:rPr>
                <w:rFonts w:cs="Arial"/>
                <w:sz w:val="18"/>
                <w:szCs w:val="18"/>
              </w:rPr>
            </w:pPr>
            <w:r w:rsidRPr="0047160D">
              <w:rPr>
                <w:rFonts w:cs="Arial"/>
                <w:sz w:val="18"/>
                <w:szCs w:val="18"/>
              </w:rPr>
              <w:t>Teratoma</w:t>
            </w:r>
          </w:p>
        </w:tc>
        <w:tc>
          <w:tcPr>
            <w:tcW w:w="4950" w:type="dxa"/>
          </w:tcPr>
          <w:p w14:paraId="43165361" w14:textId="77777777" w:rsidR="00A95FA6" w:rsidRPr="0047160D" w:rsidRDefault="00A95FA6" w:rsidP="00C214E2">
            <w:pPr>
              <w:spacing w:before="60"/>
              <w:ind w:left="342" w:hanging="342"/>
              <w:rPr>
                <w:rFonts w:cs="Arial"/>
                <w:sz w:val="18"/>
                <w:szCs w:val="18"/>
              </w:rPr>
            </w:pPr>
            <w:r w:rsidRPr="0047160D">
              <w:rPr>
                <w:rFonts w:cs="Arial"/>
                <w:sz w:val="18"/>
                <w:szCs w:val="18"/>
              </w:rPr>
              <w:t>Hepatoblastoma, especially small cell undifferentiated</w:t>
            </w:r>
          </w:p>
          <w:p w14:paraId="4A897B9E" w14:textId="77777777" w:rsidR="00A95FA6" w:rsidRPr="0047160D" w:rsidRDefault="00A95FA6" w:rsidP="00C214E2">
            <w:pPr>
              <w:spacing w:before="20"/>
              <w:ind w:left="342" w:hanging="342"/>
              <w:rPr>
                <w:rFonts w:cs="Arial"/>
                <w:sz w:val="18"/>
                <w:szCs w:val="18"/>
              </w:rPr>
            </w:pPr>
            <w:r w:rsidRPr="0047160D">
              <w:rPr>
                <w:rFonts w:cs="Arial"/>
                <w:sz w:val="18"/>
                <w:szCs w:val="18"/>
              </w:rPr>
              <w:t>Rhabdoid tumor</w:t>
            </w:r>
          </w:p>
          <w:p w14:paraId="17582BE6" w14:textId="77777777" w:rsidR="00A95FA6" w:rsidRPr="0047160D" w:rsidRDefault="00A95FA6" w:rsidP="00C214E2">
            <w:pPr>
              <w:spacing w:before="20"/>
              <w:ind w:left="342" w:hanging="342"/>
              <w:rPr>
                <w:rFonts w:cs="Arial"/>
                <w:sz w:val="18"/>
                <w:szCs w:val="18"/>
              </w:rPr>
            </w:pPr>
            <w:r w:rsidRPr="0047160D">
              <w:rPr>
                <w:rFonts w:cs="Arial"/>
                <w:sz w:val="18"/>
                <w:szCs w:val="18"/>
              </w:rPr>
              <w:t>Yolk sac tumor</w:t>
            </w:r>
          </w:p>
          <w:p w14:paraId="2C98E5AE" w14:textId="77777777" w:rsidR="00A95FA6" w:rsidRPr="0047160D" w:rsidRDefault="00A95FA6" w:rsidP="00C214E2">
            <w:pPr>
              <w:spacing w:before="20"/>
              <w:ind w:left="342" w:hanging="342"/>
              <w:rPr>
                <w:rFonts w:cs="Arial"/>
                <w:sz w:val="18"/>
                <w:szCs w:val="18"/>
              </w:rPr>
            </w:pPr>
            <w:r w:rsidRPr="0047160D">
              <w:rPr>
                <w:rFonts w:cs="Arial"/>
                <w:sz w:val="18"/>
                <w:szCs w:val="18"/>
              </w:rPr>
              <w:t>Langerhans cell histiocytosis</w:t>
            </w:r>
          </w:p>
          <w:p w14:paraId="00B016DC" w14:textId="77777777" w:rsidR="00A95FA6" w:rsidRPr="0047160D" w:rsidRDefault="00A95FA6" w:rsidP="00C214E2">
            <w:pPr>
              <w:spacing w:before="20"/>
              <w:ind w:left="342" w:hanging="342"/>
              <w:rPr>
                <w:rFonts w:cs="Arial"/>
                <w:sz w:val="18"/>
                <w:szCs w:val="18"/>
              </w:rPr>
            </w:pPr>
            <w:r w:rsidRPr="0047160D">
              <w:rPr>
                <w:rFonts w:cs="Arial"/>
                <w:sz w:val="18"/>
                <w:szCs w:val="18"/>
              </w:rPr>
              <w:t>Megakaryoblastic leukemia</w:t>
            </w:r>
          </w:p>
          <w:p w14:paraId="7E69B6CE" w14:textId="77777777" w:rsidR="00A95FA6" w:rsidRPr="0047160D" w:rsidRDefault="00A95FA6" w:rsidP="00C214E2">
            <w:pPr>
              <w:spacing w:before="20" w:after="60"/>
              <w:ind w:left="346" w:hanging="346"/>
              <w:rPr>
                <w:rFonts w:cs="Arial"/>
                <w:sz w:val="18"/>
                <w:szCs w:val="18"/>
              </w:rPr>
            </w:pPr>
            <w:r w:rsidRPr="0047160D">
              <w:rPr>
                <w:rFonts w:cs="Arial"/>
                <w:sz w:val="18"/>
                <w:szCs w:val="18"/>
              </w:rPr>
              <w:t>Disseminated neuroblastoma</w:t>
            </w:r>
          </w:p>
        </w:tc>
      </w:tr>
      <w:tr w:rsidR="00A95FA6" w:rsidRPr="0047160D" w14:paraId="335A47A9" w14:textId="77777777" w:rsidTr="008F6C9F">
        <w:trPr>
          <w:cantSplit/>
        </w:trPr>
        <w:tc>
          <w:tcPr>
            <w:tcW w:w="1638" w:type="dxa"/>
          </w:tcPr>
          <w:p w14:paraId="1530F201" w14:textId="77777777" w:rsidR="00A95FA6" w:rsidRPr="0047160D" w:rsidRDefault="00A95FA6" w:rsidP="00C214E2">
            <w:pPr>
              <w:spacing w:before="60"/>
              <w:rPr>
                <w:rFonts w:cs="Arial"/>
                <w:sz w:val="18"/>
                <w:szCs w:val="18"/>
              </w:rPr>
            </w:pPr>
            <w:r w:rsidRPr="0047160D">
              <w:rPr>
                <w:rFonts w:cs="Arial"/>
                <w:sz w:val="18"/>
                <w:szCs w:val="18"/>
              </w:rPr>
              <w:t>Early childhood</w:t>
            </w:r>
          </w:p>
          <w:p w14:paraId="11C0DAD8" w14:textId="77777777" w:rsidR="00A95FA6" w:rsidRPr="0047160D" w:rsidRDefault="00A95FA6" w:rsidP="00C214E2">
            <w:pPr>
              <w:spacing w:before="60"/>
              <w:rPr>
                <w:rFonts w:cs="Arial"/>
                <w:sz w:val="18"/>
                <w:szCs w:val="18"/>
              </w:rPr>
            </w:pPr>
            <w:r w:rsidRPr="0047160D">
              <w:rPr>
                <w:rFonts w:cs="Arial"/>
                <w:sz w:val="18"/>
                <w:szCs w:val="18"/>
              </w:rPr>
              <w:t>(1-3 y)</w:t>
            </w:r>
          </w:p>
        </w:tc>
        <w:tc>
          <w:tcPr>
            <w:tcW w:w="3492" w:type="dxa"/>
          </w:tcPr>
          <w:p w14:paraId="2E985913"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60" w:line="240" w:lineRule="auto"/>
              <w:ind w:left="252" w:hanging="252"/>
              <w:rPr>
                <w:rFonts w:cs="Arial"/>
                <w:sz w:val="18"/>
                <w:szCs w:val="18"/>
              </w:rPr>
            </w:pPr>
            <w:r w:rsidRPr="0047160D">
              <w:rPr>
                <w:rFonts w:cs="Arial"/>
                <w:sz w:val="18"/>
                <w:szCs w:val="18"/>
              </w:rPr>
              <w:t>Hemangioendothelioma</w:t>
            </w:r>
          </w:p>
          <w:p w14:paraId="259E081E"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60" w:line="240" w:lineRule="auto"/>
              <w:ind w:left="252" w:hanging="252"/>
              <w:rPr>
                <w:rFonts w:cs="Arial"/>
                <w:sz w:val="18"/>
                <w:szCs w:val="18"/>
              </w:rPr>
            </w:pPr>
            <w:r w:rsidRPr="0047160D">
              <w:rPr>
                <w:rFonts w:cs="Arial"/>
                <w:sz w:val="18"/>
                <w:szCs w:val="18"/>
              </w:rPr>
              <w:t>Mesenchymal hamartoma</w:t>
            </w:r>
          </w:p>
        </w:tc>
        <w:tc>
          <w:tcPr>
            <w:tcW w:w="4950" w:type="dxa"/>
          </w:tcPr>
          <w:p w14:paraId="3AAA350D" w14:textId="77777777" w:rsidR="00A95FA6" w:rsidRPr="0047160D" w:rsidRDefault="00A95FA6" w:rsidP="00C214E2">
            <w:pPr>
              <w:pStyle w:val="Text"/>
              <w:tabs>
                <w:tab w:val="clear" w:pos="360"/>
                <w:tab w:val="clear" w:pos="720"/>
                <w:tab w:val="clear" w:pos="1080"/>
                <w:tab w:val="clear" w:pos="1440"/>
                <w:tab w:val="clear" w:pos="1800"/>
                <w:tab w:val="clear" w:pos="2160"/>
                <w:tab w:val="clear" w:pos="2520"/>
                <w:tab w:val="clear" w:pos="2880"/>
              </w:tabs>
              <w:spacing w:before="60" w:line="240" w:lineRule="auto"/>
              <w:ind w:left="252" w:hanging="252"/>
              <w:rPr>
                <w:rFonts w:cs="Arial"/>
                <w:sz w:val="18"/>
                <w:szCs w:val="18"/>
              </w:rPr>
            </w:pPr>
            <w:r w:rsidRPr="0047160D">
              <w:rPr>
                <w:rFonts w:cs="Arial"/>
                <w:sz w:val="18"/>
                <w:szCs w:val="18"/>
              </w:rPr>
              <w:t>Hepatoblastoma</w:t>
            </w:r>
          </w:p>
          <w:p w14:paraId="2EC1F882" w14:textId="77777777" w:rsidR="00A95FA6" w:rsidRPr="0047160D" w:rsidRDefault="00A95FA6" w:rsidP="00C214E2">
            <w:pPr>
              <w:spacing w:before="20"/>
              <w:ind w:left="342" w:hanging="342"/>
              <w:rPr>
                <w:rFonts w:cs="Arial"/>
                <w:sz w:val="18"/>
                <w:szCs w:val="18"/>
              </w:rPr>
            </w:pPr>
            <w:r w:rsidRPr="0047160D">
              <w:rPr>
                <w:rFonts w:cs="Arial"/>
                <w:sz w:val="18"/>
                <w:szCs w:val="18"/>
              </w:rPr>
              <w:t>Rhabdomyosarcoma</w:t>
            </w:r>
          </w:p>
          <w:p w14:paraId="62676353" w14:textId="77777777" w:rsidR="00A95FA6" w:rsidRPr="0047160D" w:rsidRDefault="00A95FA6" w:rsidP="00C214E2">
            <w:pPr>
              <w:spacing w:before="20" w:after="60"/>
              <w:ind w:left="346" w:hanging="346"/>
              <w:rPr>
                <w:rFonts w:cs="Arial"/>
                <w:sz w:val="18"/>
                <w:szCs w:val="18"/>
              </w:rPr>
            </w:pPr>
            <w:r w:rsidRPr="0047160D">
              <w:rPr>
                <w:rFonts w:cs="Arial"/>
                <w:sz w:val="18"/>
                <w:szCs w:val="18"/>
              </w:rPr>
              <w:t>Inflammatory myofibroblastic (pseudo) tumor</w:t>
            </w:r>
          </w:p>
        </w:tc>
      </w:tr>
      <w:tr w:rsidR="00A95FA6" w:rsidRPr="0047160D" w14:paraId="669DD6E1" w14:textId="77777777" w:rsidTr="008F6C9F">
        <w:trPr>
          <w:cantSplit/>
        </w:trPr>
        <w:tc>
          <w:tcPr>
            <w:tcW w:w="1638" w:type="dxa"/>
          </w:tcPr>
          <w:p w14:paraId="297BF670" w14:textId="77777777" w:rsidR="00A95FA6" w:rsidRPr="0047160D" w:rsidRDefault="00A95FA6" w:rsidP="00C214E2">
            <w:pPr>
              <w:spacing w:before="60"/>
              <w:rPr>
                <w:rFonts w:cs="Arial"/>
                <w:sz w:val="18"/>
                <w:szCs w:val="18"/>
              </w:rPr>
            </w:pPr>
            <w:r w:rsidRPr="0047160D">
              <w:rPr>
                <w:rFonts w:cs="Arial"/>
                <w:sz w:val="18"/>
                <w:szCs w:val="18"/>
              </w:rPr>
              <w:t>Later childhood</w:t>
            </w:r>
          </w:p>
          <w:p w14:paraId="13A9EA93" w14:textId="77777777" w:rsidR="00A95FA6" w:rsidRPr="0047160D" w:rsidRDefault="00A95FA6" w:rsidP="00C214E2">
            <w:pPr>
              <w:spacing w:before="60"/>
              <w:rPr>
                <w:rFonts w:cs="Arial"/>
                <w:sz w:val="18"/>
                <w:szCs w:val="18"/>
              </w:rPr>
            </w:pPr>
            <w:r w:rsidRPr="0047160D">
              <w:rPr>
                <w:rFonts w:cs="Arial"/>
                <w:sz w:val="18"/>
                <w:szCs w:val="18"/>
              </w:rPr>
              <w:t>(3-10 y)</w:t>
            </w:r>
          </w:p>
        </w:tc>
        <w:tc>
          <w:tcPr>
            <w:tcW w:w="3492" w:type="dxa"/>
          </w:tcPr>
          <w:p w14:paraId="7898D29B" w14:textId="77777777" w:rsidR="00A95FA6" w:rsidRPr="0047160D" w:rsidRDefault="00A95FA6" w:rsidP="00C214E2">
            <w:pPr>
              <w:spacing w:before="60"/>
              <w:ind w:left="252" w:hanging="252"/>
              <w:rPr>
                <w:rFonts w:cs="Arial"/>
                <w:sz w:val="18"/>
                <w:szCs w:val="18"/>
              </w:rPr>
            </w:pPr>
            <w:r w:rsidRPr="0047160D">
              <w:rPr>
                <w:rFonts w:cs="Arial"/>
                <w:sz w:val="18"/>
                <w:szCs w:val="18"/>
              </w:rPr>
              <w:t>Perivascular epithelioid cell tumors (PE-Comas), including angiomyolipoma in liver and clear cell tumor of ligamentum teres / falciform ligament</w:t>
            </w:r>
          </w:p>
        </w:tc>
        <w:tc>
          <w:tcPr>
            <w:tcW w:w="4950" w:type="dxa"/>
          </w:tcPr>
          <w:p w14:paraId="19D46FE9" w14:textId="77777777" w:rsidR="00A95FA6" w:rsidRPr="0047160D" w:rsidRDefault="00A95FA6" w:rsidP="00C214E2">
            <w:pPr>
              <w:spacing w:before="60"/>
              <w:ind w:left="342" w:hanging="342"/>
              <w:rPr>
                <w:rFonts w:cs="Arial"/>
                <w:sz w:val="18"/>
                <w:szCs w:val="18"/>
              </w:rPr>
            </w:pPr>
            <w:r w:rsidRPr="0047160D">
              <w:rPr>
                <w:rFonts w:cs="Arial"/>
                <w:sz w:val="18"/>
                <w:szCs w:val="18"/>
              </w:rPr>
              <w:t>Hepatocellular carcinoma</w:t>
            </w:r>
          </w:p>
          <w:p w14:paraId="05D5EAD5" w14:textId="77777777" w:rsidR="00A95FA6" w:rsidRPr="0047160D" w:rsidRDefault="00A95FA6" w:rsidP="00C214E2">
            <w:pPr>
              <w:spacing w:before="20"/>
              <w:ind w:left="342" w:hanging="342"/>
              <w:rPr>
                <w:rFonts w:cs="Arial"/>
                <w:sz w:val="18"/>
                <w:szCs w:val="18"/>
              </w:rPr>
            </w:pPr>
            <w:r w:rsidRPr="0047160D">
              <w:rPr>
                <w:rFonts w:cs="Arial"/>
                <w:sz w:val="18"/>
                <w:szCs w:val="18"/>
              </w:rPr>
              <w:t>Embryonal (undifferentiated) sarcoma</w:t>
            </w:r>
          </w:p>
          <w:p w14:paraId="7A9E8ECB" w14:textId="77777777" w:rsidR="00A95FA6" w:rsidRPr="0047160D" w:rsidRDefault="00A95FA6" w:rsidP="00C214E2">
            <w:pPr>
              <w:spacing w:before="20"/>
              <w:ind w:left="342" w:hanging="342"/>
              <w:rPr>
                <w:rFonts w:cs="Arial"/>
                <w:sz w:val="18"/>
                <w:szCs w:val="18"/>
                <w:lang w:val="fr-FR"/>
              </w:rPr>
            </w:pPr>
            <w:r w:rsidRPr="0047160D">
              <w:rPr>
                <w:rFonts w:cs="Arial"/>
                <w:sz w:val="18"/>
                <w:szCs w:val="18"/>
              </w:rPr>
              <w:t>Angiosarcoma</w:t>
            </w:r>
          </w:p>
          <w:p w14:paraId="2FD90266" w14:textId="77777777" w:rsidR="00A95FA6" w:rsidRPr="0047160D" w:rsidRDefault="00A95FA6" w:rsidP="00C214E2">
            <w:pPr>
              <w:spacing w:before="20"/>
              <w:ind w:left="342" w:hanging="342"/>
              <w:rPr>
                <w:rFonts w:cs="Arial"/>
                <w:sz w:val="18"/>
                <w:szCs w:val="18"/>
                <w:lang w:val="fr-FR"/>
              </w:rPr>
            </w:pPr>
            <w:r w:rsidRPr="0047160D">
              <w:rPr>
                <w:rFonts w:cs="Arial"/>
                <w:sz w:val="18"/>
                <w:szCs w:val="18"/>
              </w:rPr>
              <w:t>Cholangiocarcinoma</w:t>
            </w:r>
          </w:p>
          <w:p w14:paraId="333DD840" w14:textId="77777777" w:rsidR="00A95FA6" w:rsidRPr="0047160D" w:rsidRDefault="00A95FA6" w:rsidP="00C214E2">
            <w:pPr>
              <w:spacing w:before="20" w:after="60"/>
              <w:ind w:left="346" w:hanging="346"/>
              <w:rPr>
                <w:rFonts w:cs="Arial"/>
                <w:sz w:val="18"/>
                <w:szCs w:val="18"/>
                <w:lang w:val="fr-FR"/>
              </w:rPr>
            </w:pPr>
            <w:r w:rsidRPr="0047160D">
              <w:rPr>
                <w:rFonts w:cs="Arial"/>
                <w:sz w:val="18"/>
                <w:szCs w:val="18"/>
              </w:rPr>
              <w:t>Endocrine</w:t>
            </w:r>
            <w:r w:rsidRPr="0047160D">
              <w:rPr>
                <w:rFonts w:cs="Arial"/>
                <w:sz w:val="18"/>
                <w:szCs w:val="18"/>
                <w:lang w:val="fr-FR"/>
              </w:rPr>
              <w:t xml:space="preserve"> (</w:t>
            </w:r>
            <w:proofErr w:type="spellStart"/>
            <w:r w:rsidRPr="0047160D">
              <w:rPr>
                <w:rFonts w:cs="Arial"/>
                <w:sz w:val="18"/>
                <w:szCs w:val="18"/>
                <w:lang w:val="fr-FR"/>
              </w:rPr>
              <w:t>gastrin</w:t>
            </w:r>
            <w:proofErr w:type="spellEnd"/>
            <w:r w:rsidRPr="0047160D">
              <w:rPr>
                <w:rFonts w:cs="Arial"/>
                <w:sz w:val="18"/>
                <w:szCs w:val="18"/>
                <w:lang w:val="fr-FR"/>
              </w:rPr>
              <w:t>) carcinoma</w:t>
            </w:r>
          </w:p>
        </w:tc>
      </w:tr>
      <w:tr w:rsidR="00A95FA6" w:rsidRPr="0047160D" w14:paraId="798505A8" w14:textId="77777777" w:rsidTr="008F6C9F">
        <w:trPr>
          <w:cantSplit/>
          <w:trHeight w:val="797"/>
        </w:trPr>
        <w:tc>
          <w:tcPr>
            <w:tcW w:w="1638" w:type="dxa"/>
          </w:tcPr>
          <w:p w14:paraId="50496874" w14:textId="77777777" w:rsidR="00A95FA6" w:rsidRPr="0047160D" w:rsidRDefault="00A95FA6" w:rsidP="00C214E2">
            <w:pPr>
              <w:spacing w:before="60"/>
              <w:rPr>
                <w:rFonts w:cs="Arial"/>
                <w:sz w:val="18"/>
                <w:szCs w:val="18"/>
                <w:lang w:val="fr-FR"/>
              </w:rPr>
            </w:pPr>
            <w:r w:rsidRPr="0047160D">
              <w:rPr>
                <w:rFonts w:cs="Arial"/>
                <w:sz w:val="18"/>
                <w:szCs w:val="18"/>
                <w:lang w:val="fr-FR"/>
              </w:rPr>
              <w:t>Adolescence</w:t>
            </w:r>
          </w:p>
          <w:p w14:paraId="2B390781" w14:textId="77777777" w:rsidR="00A95FA6" w:rsidRPr="0047160D" w:rsidRDefault="00A95FA6" w:rsidP="00C214E2">
            <w:pPr>
              <w:spacing w:before="60"/>
              <w:rPr>
                <w:rFonts w:cs="Arial"/>
                <w:sz w:val="18"/>
                <w:szCs w:val="18"/>
                <w:lang w:val="fr-FR"/>
              </w:rPr>
            </w:pPr>
            <w:r w:rsidRPr="0047160D">
              <w:rPr>
                <w:rFonts w:cs="Arial"/>
                <w:sz w:val="18"/>
                <w:szCs w:val="18"/>
                <w:lang w:val="fr-FR"/>
              </w:rPr>
              <w:t>(10-16 y)</w:t>
            </w:r>
          </w:p>
        </w:tc>
        <w:tc>
          <w:tcPr>
            <w:tcW w:w="3492" w:type="dxa"/>
          </w:tcPr>
          <w:p w14:paraId="45E19FC7" w14:textId="77777777" w:rsidR="00A95FA6" w:rsidRPr="0047160D" w:rsidRDefault="00A95FA6" w:rsidP="00C214E2">
            <w:pPr>
              <w:spacing w:before="60"/>
              <w:ind w:left="252" w:hanging="252"/>
              <w:rPr>
                <w:rFonts w:cs="Arial"/>
                <w:sz w:val="18"/>
                <w:szCs w:val="18"/>
                <w:lang w:val="fr-FR"/>
              </w:rPr>
            </w:pPr>
            <w:r w:rsidRPr="0047160D">
              <w:rPr>
                <w:rFonts w:cs="Arial"/>
                <w:sz w:val="18"/>
                <w:szCs w:val="18"/>
                <w:lang w:val="fr-FR"/>
              </w:rPr>
              <w:t>Adenoma</w:t>
            </w:r>
          </w:p>
          <w:p w14:paraId="7BBB6CCE" w14:textId="77777777" w:rsidR="00A95FA6" w:rsidRPr="0047160D" w:rsidRDefault="00A95FA6" w:rsidP="00C214E2">
            <w:pPr>
              <w:spacing w:before="20"/>
              <w:ind w:left="342" w:hanging="342"/>
              <w:rPr>
                <w:rFonts w:cs="Arial"/>
                <w:sz w:val="18"/>
                <w:szCs w:val="18"/>
                <w:lang w:val="fr-FR"/>
              </w:rPr>
            </w:pPr>
            <w:r w:rsidRPr="0047160D">
              <w:rPr>
                <w:rFonts w:cs="Arial"/>
                <w:sz w:val="18"/>
                <w:szCs w:val="18"/>
                <w:lang w:val="fr-FR"/>
              </w:rPr>
              <w:t xml:space="preserve">Focal </w:t>
            </w:r>
            <w:r w:rsidRPr="0047160D">
              <w:rPr>
                <w:rFonts w:cs="Arial"/>
                <w:sz w:val="18"/>
                <w:szCs w:val="18"/>
              </w:rPr>
              <w:t>nodular</w:t>
            </w:r>
            <w:r w:rsidRPr="0047160D">
              <w:rPr>
                <w:rFonts w:cs="Arial"/>
                <w:sz w:val="18"/>
                <w:szCs w:val="18"/>
                <w:lang w:val="fr-FR"/>
              </w:rPr>
              <w:t xml:space="preserve"> hyperplasia</w:t>
            </w:r>
          </w:p>
          <w:p w14:paraId="604A2108" w14:textId="77777777" w:rsidR="00A95FA6" w:rsidRPr="0047160D" w:rsidRDefault="00A95FA6" w:rsidP="00C214E2">
            <w:pPr>
              <w:spacing w:before="20"/>
              <w:ind w:left="342" w:hanging="342"/>
              <w:rPr>
                <w:rFonts w:cs="Arial"/>
                <w:sz w:val="18"/>
                <w:szCs w:val="18"/>
                <w:lang w:val="fr-FR"/>
              </w:rPr>
            </w:pPr>
            <w:proofErr w:type="spellStart"/>
            <w:r w:rsidRPr="0047160D">
              <w:rPr>
                <w:rFonts w:cs="Arial"/>
                <w:sz w:val="18"/>
                <w:szCs w:val="18"/>
                <w:lang w:val="fr-FR"/>
              </w:rPr>
              <w:t>Biliary</w:t>
            </w:r>
            <w:proofErr w:type="spellEnd"/>
            <w:r w:rsidRPr="0047160D">
              <w:rPr>
                <w:rFonts w:cs="Arial"/>
                <w:sz w:val="18"/>
                <w:szCs w:val="18"/>
                <w:lang w:val="fr-FR"/>
              </w:rPr>
              <w:t xml:space="preserve"> </w:t>
            </w:r>
            <w:r w:rsidRPr="0047160D">
              <w:rPr>
                <w:rFonts w:cs="Arial"/>
                <w:sz w:val="18"/>
                <w:szCs w:val="18"/>
              </w:rPr>
              <w:t>cystadenoma</w:t>
            </w:r>
          </w:p>
        </w:tc>
        <w:tc>
          <w:tcPr>
            <w:tcW w:w="4950" w:type="dxa"/>
          </w:tcPr>
          <w:p w14:paraId="16E21609" w14:textId="77777777" w:rsidR="00A95FA6" w:rsidRPr="0047160D" w:rsidRDefault="00A95FA6" w:rsidP="00C214E2">
            <w:pPr>
              <w:spacing w:before="60"/>
              <w:ind w:left="342" w:hanging="342"/>
              <w:rPr>
                <w:rFonts w:cs="Arial"/>
                <w:sz w:val="18"/>
                <w:szCs w:val="18"/>
                <w:lang w:val="fr-FR"/>
              </w:rPr>
            </w:pPr>
            <w:proofErr w:type="spellStart"/>
            <w:r w:rsidRPr="0047160D">
              <w:rPr>
                <w:rFonts w:cs="Arial"/>
                <w:sz w:val="18"/>
                <w:szCs w:val="18"/>
                <w:lang w:val="fr-FR"/>
              </w:rPr>
              <w:t>Fibrolamellar</w:t>
            </w:r>
            <w:proofErr w:type="spellEnd"/>
            <w:r w:rsidRPr="0047160D">
              <w:rPr>
                <w:rFonts w:cs="Arial"/>
                <w:sz w:val="18"/>
                <w:szCs w:val="18"/>
                <w:lang w:val="fr-FR"/>
              </w:rPr>
              <w:t xml:space="preserve"> </w:t>
            </w:r>
            <w:proofErr w:type="spellStart"/>
            <w:r w:rsidRPr="0047160D">
              <w:rPr>
                <w:rFonts w:cs="Arial"/>
                <w:sz w:val="18"/>
                <w:szCs w:val="18"/>
                <w:lang w:val="fr-FR"/>
              </w:rPr>
              <w:t>hepatocellular</w:t>
            </w:r>
            <w:proofErr w:type="spellEnd"/>
            <w:r w:rsidRPr="0047160D">
              <w:rPr>
                <w:rFonts w:cs="Arial"/>
                <w:sz w:val="18"/>
                <w:szCs w:val="18"/>
                <w:lang w:val="fr-FR"/>
              </w:rPr>
              <w:t xml:space="preserve"> carcinoma</w:t>
            </w:r>
          </w:p>
          <w:p w14:paraId="7A7420D9" w14:textId="77777777" w:rsidR="00A95FA6" w:rsidRPr="0047160D" w:rsidRDefault="00A95FA6" w:rsidP="00C214E2">
            <w:pPr>
              <w:spacing w:before="20"/>
              <w:ind w:left="342" w:hanging="342"/>
              <w:rPr>
                <w:rFonts w:cs="Arial"/>
                <w:sz w:val="18"/>
                <w:szCs w:val="18"/>
                <w:lang w:val="fr-FR"/>
              </w:rPr>
            </w:pPr>
            <w:r w:rsidRPr="0047160D">
              <w:rPr>
                <w:rFonts w:cs="Arial"/>
                <w:sz w:val="18"/>
                <w:szCs w:val="18"/>
              </w:rPr>
              <w:t>Hodgkin</w:t>
            </w:r>
            <w:r w:rsidRPr="0047160D">
              <w:rPr>
                <w:rFonts w:cs="Arial"/>
                <w:sz w:val="18"/>
                <w:szCs w:val="18"/>
                <w:lang w:val="fr-FR"/>
              </w:rPr>
              <w:t xml:space="preserve"> lymphoma</w:t>
            </w:r>
          </w:p>
          <w:p w14:paraId="541D0CE8" w14:textId="77777777" w:rsidR="00A95FA6" w:rsidRPr="0047160D" w:rsidRDefault="00A95FA6" w:rsidP="00C214E2">
            <w:pPr>
              <w:spacing w:before="20" w:after="60"/>
              <w:ind w:left="346" w:hanging="346"/>
              <w:rPr>
                <w:rFonts w:cs="Arial"/>
                <w:sz w:val="18"/>
                <w:szCs w:val="18"/>
              </w:rPr>
            </w:pPr>
            <w:r w:rsidRPr="0047160D">
              <w:rPr>
                <w:rFonts w:cs="Arial"/>
                <w:sz w:val="18"/>
                <w:szCs w:val="18"/>
              </w:rPr>
              <w:t>Leiomyosarcoma</w:t>
            </w:r>
          </w:p>
        </w:tc>
      </w:tr>
    </w:tbl>
    <w:p w14:paraId="7F36F504" w14:textId="77777777" w:rsidR="00A95FA6" w:rsidRPr="0047160D" w:rsidRDefault="00A95FA6" w:rsidP="00C214E2">
      <w:pPr>
        <w:rPr>
          <w:rFonts w:cs="Arial"/>
        </w:rPr>
      </w:pPr>
    </w:p>
    <w:p w14:paraId="7A62855F" w14:textId="77777777" w:rsidR="00A95FA6" w:rsidRPr="0047160D" w:rsidRDefault="00A95FA6" w:rsidP="00C214E2">
      <w:pPr>
        <w:rPr>
          <w:rFonts w:cs="Arial"/>
          <w:u w:val="single"/>
        </w:rPr>
      </w:pPr>
      <w:r w:rsidRPr="0047160D">
        <w:rPr>
          <w:rFonts w:cs="Arial"/>
          <w:u w:val="single"/>
        </w:rPr>
        <w:t>Environmental Factors</w:t>
      </w:r>
    </w:p>
    <w:p w14:paraId="30A39582" w14:textId="6D3DDAD8" w:rsidR="001A105E" w:rsidRPr="00F96F1C" w:rsidRDefault="001A105E" w:rsidP="00C214E2">
      <w:pPr>
        <w:rPr>
          <w:rFonts w:cs="Arial"/>
          <w:vertAlign w:val="superscript"/>
        </w:rPr>
      </w:pPr>
      <w:r w:rsidRPr="0047160D">
        <w:rPr>
          <w:rFonts w:cs="Arial"/>
        </w:rPr>
        <w:t xml:space="preserve">Hepatoblastoma occurs in association with several well-described environmental factors and cancer genetic syndromes (see Table </w:t>
      </w:r>
      <w:r w:rsidR="00A95FA6" w:rsidRPr="0047160D">
        <w:rPr>
          <w:rFonts w:cs="Arial"/>
        </w:rPr>
        <w:t>3</w:t>
      </w:r>
      <w:r w:rsidRPr="0047160D">
        <w:rPr>
          <w:rFonts w:cs="Arial"/>
        </w:rPr>
        <w:t xml:space="preserve">); however, not </w:t>
      </w:r>
      <w:proofErr w:type="gramStart"/>
      <w:r w:rsidRPr="0047160D">
        <w:rPr>
          <w:rFonts w:cs="Arial"/>
        </w:rPr>
        <w:t>all of</w:t>
      </w:r>
      <w:proofErr w:type="gramEnd"/>
      <w:r w:rsidRPr="0047160D">
        <w:rPr>
          <w:rFonts w:cs="Arial"/>
        </w:rPr>
        <w:t xml:space="preserve"> these associations are necessarily of statistical significance. Environmental factors and prenatal exposure to different agents have been implicated in hepatoblastoma.</w:t>
      </w:r>
      <w:r w:rsidR="00977EBE" w:rsidRPr="00977EBE">
        <w:rPr>
          <w:rFonts w:cs="Arial"/>
          <w:vertAlign w:val="superscript"/>
        </w:rPr>
        <w:t>4,5</w:t>
      </w:r>
    </w:p>
    <w:p w14:paraId="0EAB69C8" w14:textId="77777777" w:rsidR="001A105E" w:rsidRPr="0047160D" w:rsidRDefault="001A105E" w:rsidP="00C214E2">
      <w:pPr>
        <w:rPr>
          <w:rFonts w:cs="Arial"/>
        </w:rPr>
      </w:pPr>
    </w:p>
    <w:p w14:paraId="6105D10E" w14:textId="0CAC02C7" w:rsidR="001A105E" w:rsidRPr="0047160D" w:rsidRDefault="001A105E" w:rsidP="00C214E2">
      <w:pPr>
        <w:rPr>
          <w:rFonts w:cs="Arial"/>
        </w:rPr>
      </w:pPr>
      <w:r w:rsidRPr="0047160D">
        <w:rPr>
          <w:rFonts w:cs="Arial"/>
        </w:rPr>
        <w:t>Data from the US National Cancer Institute Surveillance, Epidemiology, and End Result (SEER) program revealed an average annual increase of 5.2% in the incidence of hepatoblastoma from 1973 to 1992.</w:t>
      </w:r>
      <w:r w:rsidR="00977EBE">
        <w:rPr>
          <w:rFonts w:cs="Arial"/>
          <w:vertAlign w:val="superscript"/>
        </w:rPr>
        <w:t>2</w:t>
      </w:r>
      <w:r w:rsidR="00DC32ED" w:rsidRPr="0047160D">
        <w:rPr>
          <w:rFonts w:cs="Arial"/>
        </w:rPr>
        <w:t xml:space="preserve"> </w:t>
      </w:r>
      <w:r w:rsidRPr="0047160D">
        <w:rPr>
          <w:rFonts w:cs="Arial"/>
        </w:rPr>
        <w:t>This change might be explained by hepatoblastoma occurring in surviving premature infants. Hepatoblastomas in Japan accounted for 58% of all malignancies in children who weighed less than 1000g at birth.</w:t>
      </w:r>
      <w:r w:rsidR="00DC32ED" w:rsidRPr="0047160D">
        <w:rPr>
          <w:rFonts w:cs="Arial"/>
        </w:rPr>
        <w:t xml:space="preserve"> </w:t>
      </w:r>
      <w:r w:rsidRPr="0047160D">
        <w:rPr>
          <w:rFonts w:cs="Arial"/>
        </w:rPr>
        <w:t>Further analysis of the Japanese Children’s Cancer Registry data revealed that 15 of 303 (5%) hepatoblastomas between 1985</w:t>
      </w:r>
      <w:r w:rsidR="00B663A3">
        <w:rPr>
          <w:rFonts w:cs="Arial"/>
        </w:rPr>
        <w:t>-</w:t>
      </w:r>
      <w:r w:rsidRPr="0047160D">
        <w:rPr>
          <w:rFonts w:cs="Arial"/>
        </w:rPr>
        <w:t>1995 occurred in infants with</w:t>
      </w:r>
      <w:r w:rsidR="003D2638">
        <w:rPr>
          <w:rFonts w:cs="Arial"/>
        </w:rPr>
        <w:t xml:space="preserve"> a</w:t>
      </w:r>
      <w:r w:rsidRPr="0047160D">
        <w:rPr>
          <w:rFonts w:cs="Arial"/>
        </w:rPr>
        <w:t xml:space="preserve"> history of prematurity and weight less than 1500g at birth.</w:t>
      </w:r>
      <w:r w:rsidR="00977EBE">
        <w:rPr>
          <w:rFonts w:cs="Arial"/>
          <w:vertAlign w:val="superscript"/>
        </w:rPr>
        <w:t>4</w:t>
      </w:r>
      <w:r w:rsidR="00DC32ED" w:rsidRPr="0047160D">
        <w:rPr>
          <w:rFonts w:cs="Arial"/>
        </w:rPr>
        <w:t xml:space="preserve"> </w:t>
      </w:r>
      <w:r w:rsidRPr="0047160D">
        <w:rPr>
          <w:rFonts w:cs="Arial"/>
        </w:rPr>
        <w:t>This rate was greater than 10 times that for all live births. The histologic features of hepatoblastoma after prematurity are indistinguishable from those of other hepatoblastomas.</w:t>
      </w:r>
    </w:p>
    <w:p w14:paraId="3731F727" w14:textId="77777777" w:rsidR="001A105E" w:rsidRPr="0047160D" w:rsidRDefault="001A105E" w:rsidP="00C214E2">
      <w:pPr>
        <w:rPr>
          <w:rFonts w:cs="Arial"/>
        </w:rPr>
      </w:pPr>
    </w:p>
    <w:p w14:paraId="12E370AE" w14:textId="0A243F5A" w:rsidR="001A105E" w:rsidRPr="0047160D" w:rsidRDefault="001A105E" w:rsidP="00C214E2">
      <w:pPr>
        <w:rPr>
          <w:rFonts w:cs="Arial"/>
        </w:rPr>
      </w:pPr>
      <w:r w:rsidRPr="0047160D">
        <w:rPr>
          <w:rFonts w:cs="Arial"/>
        </w:rPr>
        <w:t>The Children’s Cancer Group has evaluated environmental or drug exposure. Seventy-five sets of parents of children with hepatoblastoma were compared with the parents of age-matched controls. In the group of children with hepatoblastoma, there was a significant excess of maternal exposure, before and during pregnancy, to metals used in welding and soldering, lubricating oils, and protective greases.</w:t>
      </w:r>
      <w:r w:rsidR="00C55C60">
        <w:rPr>
          <w:rFonts w:cs="Arial"/>
          <w:vertAlign w:val="superscript"/>
        </w:rPr>
        <w:t>6</w:t>
      </w:r>
      <w:r w:rsidR="00DC32ED" w:rsidRPr="0047160D">
        <w:rPr>
          <w:rFonts w:cs="Arial"/>
        </w:rPr>
        <w:t xml:space="preserve"> </w:t>
      </w:r>
      <w:r w:rsidRPr="0047160D">
        <w:rPr>
          <w:rFonts w:cs="Arial"/>
        </w:rPr>
        <w:t xml:space="preserve">Paternal exposure to metals was also greater. </w:t>
      </w:r>
    </w:p>
    <w:p w14:paraId="3A669110" w14:textId="77777777" w:rsidR="001A105E" w:rsidRPr="0047160D" w:rsidRDefault="001A105E" w:rsidP="00C214E2">
      <w:pPr>
        <w:rPr>
          <w:rFonts w:cs="Arial"/>
        </w:rPr>
      </w:pPr>
    </w:p>
    <w:tbl>
      <w:tblPr>
        <w:tblW w:w="0" w:type="auto"/>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16" w:type="dxa"/>
          <w:right w:w="216" w:type="dxa"/>
        </w:tblCellMar>
        <w:tblLook w:val="0000" w:firstRow="0" w:lastRow="0" w:firstColumn="0" w:lastColumn="0" w:noHBand="0" w:noVBand="0"/>
      </w:tblPr>
      <w:tblGrid>
        <w:gridCol w:w="8640"/>
      </w:tblGrid>
      <w:tr w:rsidR="001A105E" w:rsidRPr="0047160D" w14:paraId="74094692" w14:textId="77777777">
        <w:trPr>
          <w:cantSplit/>
          <w:tblHeader/>
        </w:trPr>
        <w:tc>
          <w:tcPr>
            <w:tcW w:w="8640" w:type="dxa"/>
          </w:tcPr>
          <w:p w14:paraId="0BD7E217" w14:textId="784C1E8B" w:rsidR="001A105E" w:rsidRPr="0047160D" w:rsidRDefault="001A105E" w:rsidP="00C214E2">
            <w:pPr>
              <w:keepNext/>
              <w:keepLines/>
              <w:spacing w:before="120" w:after="120"/>
              <w:rPr>
                <w:rFonts w:cs="Arial"/>
                <w:b/>
              </w:rPr>
            </w:pPr>
            <w:r w:rsidRPr="0047160D">
              <w:rPr>
                <w:rFonts w:cs="Arial"/>
                <w:b/>
              </w:rPr>
              <w:lastRenderedPageBreak/>
              <w:t xml:space="preserve">Table </w:t>
            </w:r>
            <w:r w:rsidR="00A95FA6" w:rsidRPr="0047160D">
              <w:rPr>
                <w:rFonts w:cs="Arial"/>
                <w:b/>
              </w:rPr>
              <w:t>3</w:t>
            </w:r>
            <w:r w:rsidRPr="0047160D">
              <w:rPr>
                <w:rFonts w:cs="Arial"/>
                <w:b/>
              </w:rPr>
              <w:t xml:space="preserve">. Clinical Syndromes, Congenital Malformations, </w:t>
            </w:r>
            <w:r w:rsidRPr="0047160D">
              <w:rPr>
                <w:rFonts w:cs="Arial"/>
                <w:b/>
              </w:rPr>
              <w:br/>
              <w:t xml:space="preserve">and Other Conditions Associated </w:t>
            </w:r>
            <w:proofErr w:type="gramStart"/>
            <w:r w:rsidRPr="0047160D">
              <w:rPr>
                <w:rFonts w:cs="Arial"/>
                <w:b/>
              </w:rPr>
              <w:t>With</w:t>
            </w:r>
            <w:proofErr w:type="gramEnd"/>
            <w:r w:rsidRPr="0047160D">
              <w:rPr>
                <w:rFonts w:cs="Arial"/>
                <w:b/>
              </w:rPr>
              <w:t xml:space="preserve"> Hepatoblastoma</w:t>
            </w:r>
          </w:p>
        </w:tc>
      </w:tr>
      <w:tr w:rsidR="001A105E" w:rsidRPr="0047160D" w14:paraId="292430EB" w14:textId="77777777">
        <w:trPr>
          <w:cantSplit/>
        </w:trPr>
        <w:tc>
          <w:tcPr>
            <w:tcW w:w="8640" w:type="dxa"/>
          </w:tcPr>
          <w:p w14:paraId="22E5546A" w14:textId="77777777" w:rsidR="001A105E" w:rsidRPr="0047160D" w:rsidRDefault="001A105E" w:rsidP="00C214E2">
            <w:pPr>
              <w:spacing w:before="120"/>
              <w:rPr>
                <w:rFonts w:cs="Arial"/>
                <w:b/>
                <w:sz w:val="18"/>
                <w:szCs w:val="18"/>
              </w:rPr>
            </w:pPr>
            <w:r w:rsidRPr="0047160D">
              <w:rPr>
                <w:rFonts w:cs="Arial"/>
                <w:b/>
                <w:sz w:val="18"/>
                <w:szCs w:val="18"/>
              </w:rPr>
              <w:t>Congenital Malformations</w:t>
            </w:r>
          </w:p>
          <w:p w14:paraId="52E42645" w14:textId="77777777" w:rsidR="001A105E" w:rsidRPr="0047160D" w:rsidRDefault="001A105E" w:rsidP="00B512A1">
            <w:pPr>
              <w:spacing w:before="20"/>
              <w:ind w:left="720"/>
              <w:rPr>
                <w:rFonts w:cs="Arial"/>
                <w:sz w:val="18"/>
                <w:szCs w:val="18"/>
              </w:rPr>
            </w:pPr>
            <w:r w:rsidRPr="0047160D">
              <w:rPr>
                <w:rFonts w:cs="Arial"/>
                <w:sz w:val="18"/>
                <w:szCs w:val="18"/>
              </w:rPr>
              <w:t>Absence of left adrenal gland</w:t>
            </w:r>
          </w:p>
          <w:p w14:paraId="159D1503" w14:textId="77777777" w:rsidR="001A105E" w:rsidRPr="0047160D" w:rsidRDefault="001A105E" w:rsidP="00B512A1">
            <w:pPr>
              <w:spacing w:before="20"/>
              <w:ind w:left="720"/>
              <w:rPr>
                <w:rFonts w:cs="Arial"/>
                <w:sz w:val="18"/>
                <w:szCs w:val="18"/>
              </w:rPr>
            </w:pPr>
            <w:r w:rsidRPr="0047160D">
              <w:rPr>
                <w:rFonts w:cs="Arial"/>
                <w:sz w:val="18"/>
                <w:szCs w:val="18"/>
              </w:rPr>
              <w:t>Bilateral talipes</w:t>
            </w:r>
          </w:p>
          <w:p w14:paraId="463BD5CD" w14:textId="77777777" w:rsidR="001A105E" w:rsidRPr="0047160D" w:rsidRDefault="001A105E" w:rsidP="00B512A1">
            <w:pPr>
              <w:spacing w:before="20"/>
              <w:ind w:left="720"/>
              <w:rPr>
                <w:rFonts w:cs="Arial"/>
                <w:sz w:val="18"/>
                <w:szCs w:val="18"/>
              </w:rPr>
            </w:pPr>
            <w:r w:rsidRPr="0047160D">
              <w:rPr>
                <w:rFonts w:cs="Arial"/>
                <w:sz w:val="18"/>
                <w:szCs w:val="18"/>
              </w:rPr>
              <w:t>Duplicated ureters</w:t>
            </w:r>
          </w:p>
          <w:p w14:paraId="0085FEC8" w14:textId="77777777" w:rsidR="001A105E" w:rsidRPr="0047160D" w:rsidRDefault="001A105E" w:rsidP="00B512A1">
            <w:pPr>
              <w:spacing w:before="20"/>
              <w:ind w:left="720"/>
              <w:rPr>
                <w:rFonts w:cs="Arial"/>
                <w:sz w:val="18"/>
                <w:szCs w:val="18"/>
              </w:rPr>
            </w:pPr>
            <w:r w:rsidRPr="0047160D">
              <w:rPr>
                <w:rFonts w:cs="Arial"/>
                <w:sz w:val="18"/>
                <w:szCs w:val="18"/>
              </w:rPr>
              <w:t>Dysplasia of ear lobes</w:t>
            </w:r>
          </w:p>
          <w:p w14:paraId="2F8BE1F3" w14:textId="77777777" w:rsidR="001A105E" w:rsidRPr="0047160D" w:rsidRDefault="001A105E" w:rsidP="00B512A1">
            <w:pPr>
              <w:spacing w:before="20"/>
              <w:ind w:left="720"/>
              <w:rPr>
                <w:rFonts w:cs="Arial"/>
                <w:sz w:val="18"/>
                <w:szCs w:val="18"/>
              </w:rPr>
            </w:pPr>
            <w:r w:rsidRPr="0047160D">
              <w:rPr>
                <w:rFonts w:cs="Arial"/>
                <w:sz w:val="18"/>
                <w:szCs w:val="18"/>
              </w:rPr>
              <w:t>Cleft palate</w:t>
            </w:r>
          </w:p>
          <w:p w14:paraId="2467EFF6" w14:textId="77777777" w:rsidR="001A105E" w:rsidRPr="0047160D" w:rsidRDefault="001A105E" w:rsidP="00B512A1">
            <w:pPr>
              <w:spacing w:before="20"/>
              <w:ind w:left="360" w:firstLine="360"/>
              <w:rPr>
                <w:rFonts w:cs="Arial"/>
                <w:sz w:val="18"/>
                <w:szCs w:val="18"/>
              </w:rPr>
            </w:pPr>
            <w:r w:rsidRPr="0047160D">
              <w:rPr>
                <w:rFonts w:cs="Arial"/>
                <w:sz w:val="18"/>
                <w:szCs w:val="18"/>
              </w:rPr>
              <w:t>Fetal hydrops</w:t>
            </w:r>
          </w:p>
          <w:p w14:paraId="426D76B0" w14:textId="77777777" w:rsidR="001A105E" w:rsidRPr="0047160D" w:rsidRDefault="001A105E" w:rsidP="00B512A1">
            <w:pPr>
              <w:spacing w:before="20"/>
              <w:ind w:left="360" w:firstLine="360"/>
              <w:rPr>
                <w:rFonts w:cs="Arial"/>
                <w:sz w:val="18"/>
                <w:szCs w:val="18"/>
              </w:rPr>
            </w:pPr>
            <w:r w:rsidRPr="0047160D">
              <w:rPr>
                <w:rFonts w:cs="Arial"/>
                <w:sz w:val="18"/>
                <w:szCs w:val="18"/>
              </w:rPr>
              <w:t>Hemihypertrophy</w:t>
            </w:r>
          </w:p>
          <w:p w14:paraId="7C6F169D" w14:textId="77777777" w:rsidR="001A105E" w:rsidRPr="0047160D" w:rsidRDefault="001A105E" w:rsidP="00B512A1">
            <w:pPr>
              <w:spacing w:before="20"/>
              <w:ind w:left="720"/>
              <w:rPr>
                <w:rFonts w:cs="Arial"/>
                <w:sz w:val="18"/>
                <w:szCs w:val="18"/>
              </w:rPr>
            </w:pPr>
            <w:r w:rsidRPr="0047160D">
              <w:rPr>
                <w:rFonts w:cs="Arial"/>
                <w:sz w:val="18"/>
                <w:szCs w:val="18"/>
              </w:rPr>
              <w:t>Heterotopic lung tissue</w:t>
            </w:r>
          </w:p>
          <w:p w14:paraId="4CC370EE" w14:textId="77777777" w:rsidR="001A105E" w:rsidRPr="0047160D" w:rsidRDefault="001A105E" w:rsidP="00B512A1">
            <w:pPr>
              <w:spacing w:before="20"/>
              <w:ind w:left="360" w:firstLine="360"/>
              <w:rPr>
                <w:rFonts w:cs="Arial"/>
                <w:sz w:val="18"/>
                <w:szCs w:val="18"/>
              </w:rPr>
            </w:pPr>
            <w:r w:rsidRPr="0047160D">
              <w:rPr>
                <w:rFonts w:cs="Arial"/>
                <w:sz w:val="18"/>
                <w:szCs w:val="18"/>
              </w:rPr>
              <w:t>Horseshoe kidney</w:t>
            </w:r>
          </w:p>
          <w:p w14:paraId="00D049E2" w14:textId="77777777" w:rsidR="001A105E" w:rsidRPr="0047160D" w:rsidRDefault="001A105E" w:rsidP="00B512A1">
            <w:pPr>
              <w:spacing w:before="20"/>
              <w:ind w:left="360" w:firstLine="360"/>
              <w:rPr>
                <w:rFonts w:cs="Arial"/>
                <w:sz w:val="18"/>
                <w:szCs w:val="18"/>
              </w:rPr>
            </w:pPr>
            <w:r w:rsidRPr="0047160D">
              <w:rPr>
                <w:rFonts w:cs="Arial"/>
                <w:sz w:val="18"/>
                <w:szCs w:val="18"/>
              </w:rPr>
              <w:t>Inguinal hernia</w:t>
            </w:r>
          </w:p>
          <w:p w14:paraId="51AF1A66" w14:textId="77777777" w:rsidR="001A105E" w:rsidRPr="0047160D" w:rsidRDefault="001A105E" w:rsidP="00B512A1">
            <w:pPr>
              <w:spacing w:before="20"/>
              <w:ind w:left="360" w:firstLine="360"/>
              <w:rPr>
                <w:rFonts w:cs="Arial"/>
                <w:sz w:val="18"/>
                <w:szCs w:val="18"/>
              </w:rPr>
            </w:pPr>
            <w:r w:rsidRPr="0047160D">
              <w:rPr>
                <w:rFonts w:cs="Arial"/>
                <w:sz w:val="18"/>
                <w:szCs w:val="18"/>
              </w:rPr>
              <w:t>Intrathoracic kidney</w:t>
            </w:r>
          </w:p>
          <w:p w14:paraId="459496D8" w14:textId="77777777" w:rsidR="001A105E" w:rsidRPr="0047160D" w:rsidRDefault="001A105E" w:rsidP="00B512A1">
            <w:pPr>
              <w:spacing w:before="20"/>
              <w:ind w:left="720"/>
              <w:rPr>
                <w:rFonts w:cs="Arial"/>
                <w:sz w:val="18"/>
                <w:szCs w:val="18"/>
                <w:lang w:val="fr-FR"/>
              </w:rPr>
            </w:pPr>
            <w:r w:rsidRPr="0047160D">
              <w:rPr>
                <w:rFonts w:cs="Arial"/>
                <w:sz w:val="18"/>
                <w:szCs w:val="18"/>
              </w:rPr>
              <w:t>Macroglossia</w:t>
            </w:r>
            <w:r w:rsidRPr="0047160D">
              <w:rPr>
                <w:rFonts w:cs="Arial"/>
                <w:sz w:val="18"/>
                <w:szCs w:val="18"/>
                <w:lang w:val="fr-FR"/>
              </w:rPr>
              <w:t xml:space="preserve"> </w:t>
            </w:r>
          </w:p>
          <w:p w14:paraId="706BAEF6" w14:textId="77777777" w:rsidR="001A105E" w:rsidRPr="0047160D" w:rsidRDefault="001A105E" w:rsidP="00B512A1">
            <w:pPr>
              <w:spacing w:before="20"/>
              <w:ind w:left="720"/>
              <w:rPr>
                <w:rFonts w:cs="Arial"/>
                <w:sz w:val="18"/>
                <w:szCs w:val="18"/>
                <w:lang w:val="fr-FR"/>
              </w:rPr>
            </w:pPr>
            <w:r w:rsidRPr="0047160D">
              <w:rPr>
                <w:rFonts w:cs="Arial"/>
                <w:sz w:val="18"/>
                <w:szCs w:val="18"/>
                <w:lang w:val="fr-FR"/>
              </w:rPr>
              <w:t xml:space="preserve">Meckel </w:t>
            </w:r>
            <w:proofErr w:type="spellStart"/>
            <w:r w:rsidRPr="0047160D">
              <w:rPr>
                <w:rFonts w:cs="Arial"/>
                <w:sz w:val="18"/>
                <w:szCs w:val="18"/>
                <w:lang w:val="fr-FR"/>
              </w:rPr>
              <w:t>diverticulum</w:t>
            </w:r>
            <w:proofErr w:type="spellEnd"/>
          </w:p>
          <w:p w14:paraId="6E24130B" w14:textId="77777777" w:rsidR="001A105E" w:rsidRPr="0047160D" w:rsidRDefault="001A105E" w:rsidP="00B512A1">
            <w:pPr>
              <w:spacing w:before="20"/>
              <w:ind w:left="720"/>
              <w:rPr>
                <w:rFonts w:cs="Arial"/>
                <w:sz w:val="18"/>
                <w:szCs w:val="18"/>
                <w:lang w:val="fr-FR"/>
              </w:rPr>
            </w:pPr>
            <w:r w:rsidRPr="0047160D">
              <w:rPr>
                <w:rFonts w:cs="Arial"/>
                <w:sz w:val="18"/>
                <w:szCs w:val="18"/>
                <w:lang w:val="fr-FR"/>
              </w:rPr>
              <w:t xml:space="preserve">Persistent </w:t>
            </w:r>
            <w:proofErr w:type="spellStart"/>
            <w:r w:rsidRPr="0047160D">
              <w:rPr>
                <w:rFonts w:cs="Arial"/>
                <w:sz w:val="18"/>
                <w:szCs w:val="18"/>
                <w:lang w:val="fr-FR"/>
              </w:rPr>
              <w:t>ductus</w:t>
            </w:r>
            <w:proofErr w:type="spellEnd"/>
            <w:r w:rsidRPr="0047160D">
              <w:rPr>
                <w:rFonts w:cs="Arial"/>
                <w:sz w:val="18"/>
                <w:szCs w:val="18"/>
                <w:lang w:val="fr-FR"/>
              </w:rPr>
              <w:t xml:space="preserve"> </w:t>
            </w:r>
            <w:proofErr w:type="spellStart"/>
            <w:r w:rsidRPr="0047160D">
              <w:rPr>
                <w:rFonts w:cs="Arial"/>
                <w:sz w:val="18"/>
                <w:szCs w:val="18"/>
                <w:lang w:val="fr-FR"/>
              </w:rPr>
              <w:t>arteriosus</w:t>
            </w:r>
            <w:proofErr w:type="spellEnd"/>
          </w:p>
          <w:p w14:paraId="78FB7A9D" w14:textId="77777777" w:rsidR="001A105E" w:rsidRPr="0047160D" w:rsidRDefault="001A105E" w:rsidP="00B512A1">
            <w:pPr>
              <w:spacing w:before="20"/>
              <w:ind w:left="360" w:firstLine="360"/>
              <w:rPr>
                <w:rFonts w:cs="Arial"/>
                <w:sz w:val="18"/>
                <w:szCs w:val="18"/>
              </w:rPr>
            </w:pPr>
            <w:r w:rsidRPr="0047160D">
              <w:rPr>
                <w:rFonts w:cs="Arial"/>
                <w:sz w:val="18"/>
                <w:szCs w:val="18"/>
              </w:rPr>
              <w:t>Renal dysplasia</w:t>
            </w:r>
          </w:p>
          <w:p w14:paraId="629BCF58" w14:textId="77777777" w:rsidR="001A105E" w:rsidRPr="0047160D" w:rsidRDefault="001A105E" w:rsidP="00B512A1">
            <w:pPr>
              <w:spacing w:before="20"/>
              <w:ind w:left="720"/>
              <w:rPr>
                <w:rFonts w:cs="Arial"/>
                <w:sz w:val="18"/>
                <w:szCs w:val="18"/>
              </w:rPr>
            </w:pPr>
            <w:r w:rsidRPr="0047160D">
              <w:rPr>
                <w:rFonts w:cs="Arial"/>
                <w:sz w:val="18"/>
                <w:szCs w:val="18"/>
              </w:rPr>
              <w:t>Right-sided diaphragmatic hernia</w:t>
            </w:r>
          </w:p>
          <w:p w14:paraId="0E6E5BFB" w14:textId="77777777" w:rsidR="001A105E" w:rsidRPr="0047160D" w:rsidRDefault="001A105E" w:rsidP="00B512A1">
            <w:pPr>
              <w:spacing w:before="20"/>
              <w:ind w:left="720"/>
              <w:rPr>
                <w:rFonts w:cs="Arial"/>
                <w:sz w:val="18"/>
                <w:szCs w:val="18"/>
              </w:rPr>
            </w:pPr>
            <w:r w:rsidRPr="0047160D">
              <w:rPr>
                <w:rFonts w:cs="Arial"/>
                <w:sz w:val="18"/>
                <w:szCs w:val="18"/>
              </w:rPr>
              <w:t>Single coronary artery</w:t>
            </w:r>
          </w:p>
          <w:p w14:paraId="3ACB6D12" w14:textId="77777777" w:rsidR="001A105E" w:rsidRPr="0047160D" w:rsidRDefault="001A105E" w:rsidP="00B512A1">
            <w:pPr>
              <w:spacing w:before="20"/>
              <w:ind w:left="720"/>
              <w:rPr>
                <w:rFonts w:cs="Arial"/>
                <w:sz w:val="18"/>
                <w:szCs w:val="18"/>
              </w:rPr>
            </w:pPr>
            <w:r w:rsidRPr="0047160D">
              <w:rPr>
                <w:rFonts w:cs="Arial"/>
                <w:sz w:val="18"/>
                <w:szCs w:val="18"/>
              </w:rPr>
              <w:t>Umbilical hernia</w:t>
            </w:r>
          </w:p>
        </w:tc>
      </w:tr>
      <w:tr w:rsidR="001A105E" w:rsidRPr="0047160D" w14:paraId="6F91AAA5" w14:textId="77777777">
        <w:trPr>
          <w:cantSplit/>
        </w:trPr>
        <w:tc>
          <w:tcPr>
            <w:tcW w:w="8640" w:type="dxa"/>
          </w:tcPr>
          <w:p w14:paraId="6C7577FE" w14:textId="77777777" w:rsidR="001A105E" w:rsidRPr="0047160D" w:rsidRDefault="001A105E" w:rsidP="00C214E2">
            <w:pPr>
              <w:spacing w:before="120"/>
              <w:rPr>
                <w:rFonts w:cs="Arial"/>
                <w:b/>
                <w:sz w:val="18"/>
                <w:szCs w:val="18"/>
              </w:rPr>
            </w:pPr>
            <w:r w:rsidRPr="0047160D">
              <w:rPr>
                <w:rFonts w:cs="Arial"/>
                <w:b/>
                <w:sz w:val="18"/>
                <w:szCs w:val="18"/>
              </w:rPr>
              <w:t>Syndromes</w:t>
            </w:r>
          </w:p>
          <w:p w14:paraId="71893632" w14:textId="77777777" w:rsidR="001A105E" w:rsidRPr="0047160D" w:rsidRDefault="001A105E" w:rsidP="00B512A1">
            <w:pPr>
              <w:spacing w:before="20"/>
              <w:ind w:firstLine="720"/>
              <w:rPr>
                <w:rFonts w:cs="Arial"/>
                <w:sz w:val="18"/>
                <w:szCs w:val="18"/>
              </w:rPr>
            </w:pPr>
            <w:r w:rsidRPr="0047160D">
              <w:rPr>
                <w:rFonts w:cs="Arial"/>
                <w:sz w:val="18"/>
                <w:szCs w:val="18"/>
              </w:rPr>
              <w:t>Beckwith-Wiedemann syndrome</w:t>
            </w:r>
          </w:p>
          <w:p w14:paraId="37F0FDCC" w14:textId="77777777" w:rsidR="001A105E" w:rsidRPr="0047160D" w:rsidRDefault="001A105E" w:rsidP="00B512A1">
            <w:pPr>
              <w:spacing w:before="20"/>
              <w:ind w:firstLine="720"/>
              <w:rPr>
                <w:rFonts w:cs="Arial"/>
                <w:sz w:val="18"/>
                <w:szCs w:val="18"/>
              </w:rPr>
            </w:pPr>
            <w:r w:rsidRPr="0047160D">
              <w:rPr>
                <w:rFonts w:cs="Arial"/>
                <w:sz w:val="18"/>
                <w:szCs w:val="18"/>
              </w:rPr>
              <w:t>Beckwith-Wiedemann syndrome with opsoclonus, myoclonus</w:t>
            </w:r>
          </w:p>
          <w:p w14:paraId="334548A9" w14:textId="77777777" w:rsidR="001A105E" w:rsidRPr="0047160D" w:rsidRDefault="001A105E" w:rsidP="00B512A1">
            <w:pPr>
              <w:spacing w:before="20"/>
              <w:ind w:firstLine="720"/>
              <w:rPr>
                <w:rFonts w:cs="Arial"/>
                <w:sz w:val="18"/>
                <w:szCs w:val="18"/>
              </w:rPr>
            </w:pPr>
            <w:r w:rsidRPr="0047160D">
              <w:rPr>
                <w:rFonts w:cs="Arial"/>
                <w:sz w:val="18"/>
                <w:szCs w:val="18"/>
              </w:rPr>
              <w:t>Budd-Chiari syndrome</w:t>
            </w:r>
          </w:p>
          <w:p w14:paraId="0401552A" w14:textId="77777777" w:rsidR="001A105E" w:rsidRPr="0047160D" w:rsidRDefault="001A105E" w:rsidP="00B512A1">
            <w:pPr>
              <w:spacing w:before="20"/>
              <w:ind w:left="360" w:firstLine="360"/>
              <w:rPr>
                <w:rFonts w:cs="Arial"/>
                <w:sz w:val="18"/>
                <w:szCs w:val="18"/>
                <w:lang w:val="fr-FR"/>
              </w:rPr>
            </w:pPr>
            <w:r w:rsidRPr="0047160D">
              <w:rPr>
                <w:rFonts w:cs="Arial"/>
                <w:sz w:val="18"/>
                <w:szCs w:val="18"/>
                <w:lang w:val="fr-FR"/>
              </w:rPr>
              <w:t xml:space="preserve">Familial </w:t>
            </w:r>
            <w:proofErr w:type="spellStart"/>
            <w:r w:rsidRPr="0047160D">
              <w:rPr>
                <w:rFonts w:cs="Arial"/>
                <w:sz w:val="18"/>
                <w:szCs w:val="18"/>
                <w:lang w:val="fr-FR"/>
              </w:rPr>
              <w:t>adenomatous</w:t>
            </w:r>
            <w:proofErr w:type="spellEnd"/>
            <w:r w:rsidRPr="0047160D">
              <w:rPr>
                <w:rFonts w:cs="Arial"/>
                <w:sz w:val="18"/>
                <w:szCs w:val="18"/>
                <w:lang w:val="fr-FR"/>
              </w:rPr>
              <w:t xml:space="preserve"> </w:t>
            </w:r>
            <w:proofErr w:type="spellStart"/>
            <w:r w:rsidRPr="0047160D">
              <w:rPr>
                <w:rFonts w:cs="Arial"/>
                <w:sz w:val="18"/>
                <w:szCs w:val="18"/>
                <w:lang w:val="fr-FR"/>
              </w:rPr>
              <w:t>polyposis</w:t>
            </w:r>
            <w:proofErr w:type="spellEnd"/>
            <w:r w:rsidRPr="0047160D">
              <w:rPr>
                <w:rFonts w:cs="Arial"/>
                <w:sz w:val="18"/>
                <w:szCs w:val="18"/>
                <w:lang w:val="fr-FR"/>
              </w:rPr>
              <w:t xml:space="preserve"> syndrome</w:t>
            </w:r>
          </w:p>
          <w:p w14:paraId="422CD099" w14:textId="77777777" w:rsidR="001A105E" w:rsidRPr="0047160D" w:rsidRDefault="001A105E" w:rsidP="00B512A1">
            <w:pPr>
              <w:spacing w:before="20"/>
              <w:ind w:left="360" w:firstLine="360"/>
              <w:rPr>
                <w:rFonts w:cs="Arial"/>
                <w:sz w:val="18"/>
                <w:szCs w:val="18"/>
                <w:lang w:val="fr-FR"/>
              </w:rPr>
            </w:pPr>
            <w:r w:rsidRPr="0047160D">
              <w:rPr>
                <w:rFonts w:cs="Arial"/>
                <w:sz w:val="18"/>
                <w:szCs w:val="18"/>
                <w:lang w:val="fr-FR"/>
              </w:rPr>
              <w:t>Li-</w:t>
            </w:r>
            <w:proofErr w:type="spellStart"/>
            <w:r w:rsidRPr="0047160D">
              <w:rPr>
                <w:rFonts w:cs="Arial"/>
                <w:sz w:val="18"/>
                <w:szCs w:val="18"/>
                <w:lang w:val="fr-FR"/>
              </w:rPr>
              <w:t>Fraumeni</w:t>
            </w:r>
            <w:proofErr w:type="spellEnd"/>
            <w:r w:rsidRPr="0047160D">
              <w:rPr>
                <w:rFonts w:cs="Arial"/>
                <w:sz w:val="18"/>
                <w:szCs w:val="18"/>
                <w:lang w:val="fr-FR"/>
              </w:rPr>
              <w:t xml:space="preserve"> cancer syndrome</w:t>
            </w:r>
          </w:p>
          <w:p w14:paraId="4C4B5B18" w14:textId="77777777" w:rsidR="001A105E" w:rsidRPr="0047160D" w:rsidRDefault="001A105E" w:rsidP="00B512A1">
            <w:pPr>
              <w:spacing w:before="20"/>
              <w:ind w:left="360" w:firstLine="360"/>
              <w:rPr>
                <w:rFonts w:cs="Arial"/>
                <w:sz w:val="18"/>
                <w:szCs w:val="18"/>
                <w:lang w:val="fr-FR"/>
              </w:rPr>
            </w:pPr>
            <w:proofErr w:type="spellStart"/>
            <w:r w:rsidRPr="0047160D">
              <w:rPr>
                <w:rFonts w:cs="Arial"/>
                <w:sz w:val="18"/>
                <w:szCs w:val="18"/>
                <w:lang w:val="fr-FR"/>
              </w:rPr>
              <w:t>Polyposis</w:t>
            </w:r>
            <w:proofErr w:type="spellEnd"/>
            <w:r w:rsidRPr="0047160D">
              <w:rPr>
                <w:rFonts w:cs="Arial"/>
                <w:sz w:val="18"/>
                <w:szCs w:val="18"/>
                <w:lang w:val="fr-FR"/>
              </w:rPr>
              <w:t xml:space="preserve"> coli </w:t>
            </w:r>
            <w:proofErr w:type="spellStart"/>
            <w:r w:rsidRPr="0047160D">
              <w:rPr>
                <w:rFonts w:cs="Arial"/>
                <w:sz w:val="18"/>
                <w:szCs w:val="18"/>
                <w:lang w:val="fr-FR"/>
              </w:rPr>
              <w:t>families</w:t>
            </w:r>
            <w:proofErr w:type="spellEnd"/>
          </w:p>
          <w:p w14:paraId="01F27593" w14:textId="77777777" w:rsidR="001A105E" w:rsidRDefault="001A105E" w:rsidP="00B512A1">
            <w:pPr>
              <w:spacing w:before="20"/>
              <w:ind w:left="720"/>
              <w:rPr>
                <w:rFonts w:cs="Arial"/>
                <w:sz w:val="18"/>
                <w:szCs w:val="18"/>
                <w:lang w:val="fr-FR"/>
              </w:rPr>
            </w:pPr>
            <w:proofErr w:type="spellStart"/>
            <w:r w:rsidRPr="0047160D">
              <w:rPr>
                <w:rFonts w:cs="Arial"/>
                <w:sz w:val="18"/>
                <w:szCs w:val="18"/>
                <w:lang w:val="fr-FR"/>
              </w:rPr>
              <w:t>Schinzel</w:t>
            </w:r>
            <w:proofErr w:type="spellEnd"/>
            <w:r w:rsidRPr="0047160D">
              <w:rPr>
                <w:rFonts w:cs="Arial"/>
                <w:sz w:val="18"/>
                <w:szCs w:val="18"/>
                <w:lang w:val="fr-FR"/>
              </w:rPr>
              <w:t>-</w:t>
            </w:r>
            <w:proofErr w:type="spellStart"/>
            <w:r w:rsidRPr="0047160D">
              <w:rPr>
                <w:rFonts w:cs="Arial"/>
                <w:sz w:val="18"/>
                <w:szCs w:val="18"/>
              </w:rPr>
              <w:t>Geidion</w:t>
            </w:r>
            <w:proofErr w:type="spellEnd"/>
            <w:r w:rsidRPr="0047160D">
              <w:rPr>
                <w:rFonts w:cs="Arial"/>
                <w:sz w:val="18"/>
                <w:szCs w:val="18"/>
                <w:lang w:val="fr-FR"/>
              </w:rPr>
              <w:t xml:space="preserve"> syndrome</w:t>
            </w:r>
          </w:p>
          <w:p w14:paraId="37E14B83" w14:textId="591AAE24" w:rsidR="00D11B9B" w:rsidRPr="0047160D" w:rsidRDefault="00D11B9B" w:rsidP="00B512A1">
            <w:pPr>
              <w:spacing w:before="20"/>
              <w:ind w:left="720"/>
              <w:rPr>
                <w:rFonts w:cs="Arial"/>
                <w:sz w:val="18"/>
                <w:szCs w:val="18"/>
                <w:lang w:val="fr-FR"/>
              </w:rPr>
            </w:pPr>
            <w:r>
              <w:rPr>
                <w:rFonts w:cs="Arial"/>
                <w:sz w:val="18"/>
                <w:szCs w:val="18"/>
                <w:lang w:val="fr-FR"/>
              </w:rPr>
              <w:t>Simpson-</w:t>
            </w:r>
            <w:proofErr w:type="spellStart"/>
            <w:r>
              <w:rPr>
                <w:rFonts w:cs="Arial"/>
                <w:sz w:val="18"/>
                <w:szCs w:val="18"/>
                <w:lang w:val="fr-FR"/>
              </w:rPr>
              <w:t>Golabi</w:t>
            </w:r>
            <w:proofErr w:type="spellEnd"/>
            <w:r>
              <w:rPr>
                <w:rFonts w:cs="Arial"/>
                <w:sz w:val="18"/>
                <w:szCs w:val="18"/>
                <w:lang w:val="fr-FR"/>
              </w:rPr>
              <w:t>-</w:t>
            </w:r>
            <w:proofErr w:type="spellStart"/>
            <w:r>
              <w:rPr>
                <w:rFonts w:cs="Arial"/>
                <w:sz w:val="18"/>
                <w:szCs w:val="18"/>
                <w:lang w:val="fr-FR"/>
              </w:rPr>
              <w:t>Behmel</w:t>
            </w:r>
            <w:proofErr w:type="spellEnd"/>
            <w:r>
              <w:rPr>
                <w:rFonts w:cs="Arial"/>
                <w:sz w:val="18"/>
                <w:szCs w:val="18"/>
                <w:lang w:val="fr-FR"/>
              </w:rPr>
              <w:t xml:space="preserve"> syndrome</w:t>
            </w:r>
          </w:p>
          <w:p w14:paraId="4D953150" w14:textId="77777777" w:rsidR="001A105E" w:rsidRPr="0047160D" w:rsidRDefault="001A105E" w:rsidP="00B512A1">
            <w:pPr>
              <w:spacing w:before="20" w:after="120"/>
              <w:ind w:left="720"/>
              <w:rPr>
                <w:rFonts w:cs="Arial"/>
                <w:sz w:val="18"/>
                <w:szCs w:val="18"/>
              </w:rPr>
            </w:pPr>
            <w:proofErr w:type="spellStart"/>
            <w:r w:rsidRPr="0047160D">
              <w:rPr>
                <w:rFonts w:cs="Arial"/>
                <w:sz w:val="18"/>
                <w:szCs w:val="18"/>
                <w:lang w:val="fr-FR"/>
              </w:rPr>
              <w:t>Trisomy</w:t>
            </w:r>
            <w:proofErr w:type="spellEnd"/>
            <w:r w:rsidRPr="0047160D">
              <w:rPr>
                <w:rFonts w:cs="Arial"/>
                <w:sz w:val="18"/>
                <w:szCs w:val="18"/>
                <w:lang w:val="fr-FR"/>
              </w:rPr>
              <w:t xml:space="preserve"> </w:t>
            </w:r>
            <w:r w:rsidRPr="0047160D">
              <w:rPr>
                <w:rFonts w:cs="Arial"/>
                <w:sz w:val="18"/>
                <w:szCs w:val="18"/>
              </w:rPr>
              <w:t>18</w:t>
            </w:r>
          </w:p>
        </w:tc>
      </w:tr>
      <w:tr w:rsidR="001A105E" w:rsidRPr="0047160D" w14:paraId="311C2FE3" w14:textId="77777777">
        <w:trPr>
          <w:cantSplit/>
        </w:trPr>
        <w:tc>
          <w:tcPr>
            <w:tcW w:w="8640" w:type="dxa"/>
          </w:tcPr>
          <w:p w14:paraId="424C71F4" w14:textId="77777777" w:rsidR="001A105E" w:rsidRPr="0047160D" w:rsidRDefault="001A105E" w:rsidP="00C214E2">
            <w:pPr>
              <w:spacing w:before="120"/>
              <w:rPr>
                <w:rFonts w:cs="Arial"/>
                <w:b/>
                <w:sz w:val="18"/>
                <w:szCs w:val="18"/>
              </w:rPr>
            </w:pPr>
            <w:r w:rsidRPr="0047160D">
              <w:rPr>
                <w:rFonts w:cs="Arial"/>
                <w:b/>
                <w:sz w:val="18"/>
                <w:szCs w:val="18"/>
              </w:rPr>
              <w:t>Metabolic / Pathophysiologic Abnormalities</w:t>
            </w:r>
          </w:p>
          <w:p w14:paraId="09BC7AC8" w14:textId="77777777" w:rsidR="001A105E" w:rsidRPr="0047160D" w:rsidRDefault="001A105E" w:rsidP="00B512A1">
            <w:pPr>
              <w:spacing w:before="20"/>
              <w:ind w:left="360" w:firstLine="360"/>
              <w:rPr>
                <w:rFonts w:cs="Arial"/>
                <w:sz w:val="18"/>
                <w:szCs w:val="18"/>
                <w:lang w:val="fr-FR"/>
              </w:rPr>
            </w:pPr>
            <w:r w:rsidRPr="0047160D">
              <w:rPr>
                <w:rFonts w:cs="Arial"/>
                <w:sz w:val="18"/>
                <w:szCs w:val="18"/>
              </w:rPr>
              <w:t>Cyst</w:t>
            </w:r>
            <w:proofErr w:type="spellStart"/>
            <w:r w:rsidRPr="0047160D">
              <w:rPr>
                <w:rFonts w:cs="Arial"/>
                <w:sz w:val="18"/>
                <w:szCs w:val="18"/>
                <w:lang w:val="fr-FR"/>
              </w:rPr>
              <w:t>athioninuria</w:t>
            </w:r>
            <w:proofErr w:type="spellEnd"/>
          </w:p>
          <w:p w14:paraId="1EBEF5AB" w14:textId="77777777" w:rsidR="001A105E" w:rsidRPr="0047160D" w:rsidRDefault="001A105E" w:rsidP="00B512A1">
            <w:pPr>
              <w:spacing w:before="20"/>
              <w:ind w:left="360" w:firstLine="360"/>
              <w:rPr>
                <w:rFonts w:cs="Arial"/>
                <w:sz w:val="18"/>
                <w:szCs w:val="18"/>
                <w:lang w:val="fr-FR"/>
              </w:rPr>
            </w:pPr>
            <w:proofErr w:type="spellStart"/>
            <w:r w:rsidRPr="0047160D">
              <w:rPr>
                <w:rFonts w:cs="Arial"/>
                <w:sz w:val="18"/>
                <w:szCs w:val="18"/>
                <w:lang w:val="fr-FR"/>
              </w:rPr>
              <w:t>Glycogen</w:t>
            </w:r>
            <w:proofErr w:type="spellEnd"/>
            <w:r w:rsidRPr="0047160D">
              <w:rPr>
                <w:rFonts w:cs="Arial"/>
                <w:sz w:val="18"/>
                <w:szCs w:val="18"/>
                <w:lang w:val="fr-FR"/>
              </w:rPr>
              <w:t xml:space="preserve"> </w:t>
            </w:r>
            <w:proofErr w:type="spellStart"/>
            <w:r w:rsidRPr="0047160D">
              <w:rPr>
                <w:rFonts w:cs="Arial"/>
                <w:sz w:val="18"/>
                <w:szCs w:val="18"/>
                <w:lang w:val="fr-FR"/>
              </w:rPr>
              <w:t>storage</w:t>
            </w:r>
            <w:proofErr w:type="spellEnd"/>
            <w:r w:rsidRPr="0047160D">
              <w:rPr>
                <w:rFonts w:cs="Arial"/>
                <w:sz w:val="18"/>
                <w:szCs w:val="18"/>
                <w:lang w:val="fr-FR"/>
              </w:rPr>
              <w:t xml:space="preserve"> </w:t>
            </w:r>
            <w:proofErr w:type="spellStart"/>
            <w:r w:rsidRPr="0047160D">
              <w:rPr>
                <w:rFonts w:cs="Arial"/>
                <w:sz w:val="18"/>
                <w:szCs w:val="18"/>
                <w:lang w:val="fr-FR"/>
              </w:rPr>
              <w:t>disease</w:t>
            </w:r>
            <w:proofErr w:type="spellEnd"/>
            <w:r w:rsidRPr="0047160D">
              <w:rPr>
                <w:rFonts w:cs="Arial"/>
                <w:sz w:val="18"/>
                <w:szCs w:val="18"/>
                <w:lang w:val="fr-FR"/>
              </w:rPr>
              <w:t xml:space="preserve"> types Ia, III, and IV</w:t>
            </w:r>
          </w:p>
          <w:p w14:paraId="1EE35EA4" w14:textId="77777777" w:rsidR="001A105E" w:rsidRPr="0047160D" w:rsidRDefault="001A105E" w:rsidP="00B512A1">
            <w:pPr>
              <w:spacing w:before="20"/>
              <w:ind w:left="360" w:firstLine="360"/>
              <w:rPr>
                <w:rFonts w:cs="Arial"/>
                <w:sz w:val="18"/>
                <w:szCs w:val="18"/>
                <w:lang w:val="fr-FR"/>
              </w:rPr>
            </w:pPr>
            <w:proofErr w:type="spellStart"/>
            <w:r w:rsidRPr="0047160D">
              <w:rPr>
                <w:rFonts w:cs="Arial"/>
                <w:sz w:val="18"/>
                <w:szCs w:val="18"/>
                <w:lang w:val="fr-FR"/>
              </w:rPr>
              <w:t>Hypoglycemia</w:t>
            </w:r>
            <w:proofErr w:type="spellEnd"/>
          </w:p>
          <w:p w14:paraId="13B271ED" w14:textId="6FF15449" w:rsidR="001A105E" w:rsidRPr="0047160D" w:rsidRDefault="001A105E" w:rsidP="00B512A1">
            <w:pPr>
              <w:spacing w:before="20"/>
              <w:ind w:left="360" w:firstLine="360"/>
              <w:rPr>
                <w:rFonts w:cs="Arial"/>
                <w:sz w:val="18"/>
                <w:szCs w:val="18"/>
                <w:lang w:val="fr-FR"/>
              </w:rPr>
            </w:pPr>
            <w:proofErr w:type="spellStart"/>
            <w:r w:rsidRPr="0047160D">
              <w:rPr>
                <w:rFonts w:cs="Arial"/>
                <w:sz w:val="18"/>
                <w:szCs w:val="18"/>
                <w:lang w:val="fr-FR"/>
              </w:rPr>
              <w:t>Heterozygous</w:t>
            </w:r>
            <w:proofErr w:type="spellEnd"/>
            <w:r w:rsidRPr="0047160D">
              <w:rPr>
                <w:rFonts w:cs="Arial"/>
                <w:sz w:val="18"/>
                <w:szCs w:val="18"/>
                <w:lang w:val="fr-FR"/>
              </w:rPr>
              <w:t xml:space="preserve"> </w:t>
            </w:r>
            <w:r w:rsidR="00B95464" w:rsidRPr="00626DC5">
              <w:rPr>
                <w:rFonts w:ascii="Symbol" w:hAnsi="Symbol"/>
                <w:sz w:val="18"/>
                <w:lang w:val="fr-FR"/>
              </w:rPr>
              <w:t></w:t>
            </w:r>
            <w:r w:rsidR="00B95464" w:rsidRPr="00626DC5">
              <w:rPr>
                <w:sz w:val="18"/>
                <w:lang w:val="fr-FR"/>
              </w:rPr>
              <w:t>1</w:t>
            </w:r>
            <w:r w:rsidRPr="0047160D">
              <w:rPr>
                <w:rFonts w:cs="Arial"/>
                <w:sz w:val="18"/>
                <w:szCs w:val="18"/>
                <w:lang w:val="fr-FR"/>
              </w:rPr>
              <w:t>-antitrypsin deficiency</w:t>
            </w:r>
          </w:p>
          <w:p w14:paraId="3FC95B5A" w14:textId="77777777" w:rsidR="001A105E" w:rsidRPr="0047160D" w:rsidRDefault="001A105E" w:rsidP="00B512A1">
            <w:pPr>
              <w:spacing w:before="20"/>
              <w:ind w:left="360" w:firstLine="360"/>
              <w:rPr>
                <w:rFonts w:cs="Arial"/>
                <w:sz w:val="18"/>
                <w:szCs w:val="18"/>
                <w:lang w:val="fr-FR"/>
              </w:rPr>
            </w:pPr>
            <w:proofErr w:type="spellStart"/>
            <w:r w:rsidRPr="0047160D">
              <w:rPr>
                <w:rFonts w:cs="Arial"/>
                <w:sz w:val="18"/>
                <w:szCs w:val="18"/>
                <w:lang w:val="fr-FR"/>
              </w:rPr>
              <w:t>Isosexual</w:t>
            </w:r>
            <w:proofErr w:type="spellEnd"/>
            <w:r w:rsidRPr="0047160D">
              <w:rPr>
                <w:rFonts w:cs="Arial"/>
                <w:sz w:val="18"/>
                <w:szCs w:val="18"/>
                <w:lang w:val="fr-FR"/>
              </w:rPr>
              <w:t xml:space="preserve"> </w:t>
            </w:r>
            <w:proofErr w:type="spellStart"/>
            <w:r w:rsidRPr="0047160D">
              <w:rPr>
                <w:rFonts w:cs="Arial"/>
                <w:sz w:val="18"/>
                <w:szCs w:val="18"/>
                <w:lang w:val="fr-FR"/>
              </w:rPr>
              <w:t>precocity</w:t>
            </w:r>
            <w:proofErr w:type="spellEnd"/>
          </w:p>
          <w:p w14:paraId="2AC265C3" w14:textId="77777777" w:rsidR="001A105E" w:rsidRPr="0047160D" w:rsidRDefault="001A105E" w:rsidP="00B512A1">
            <w:pPr>
              <w:spacing w:before="20"/>
              <w:ind w:left="360" w:firstLine="360"/>
              <w:rPr>
                <w:rFonts w:cs="Arial"/>
                <w:sz w:val="18"/>
                <w:szCs w:val="18"/>
                <w:lang w:val="fr-FR"/>
              </w:rPr>
            </w:pPr>
            <w:proofErr w:type="spellStart"/>
            <w:r w:rsidRPr="0047160D">
              <w:rPr>
                <w:rFonts w:cs="Arial"/>
                <w:sz w:val="18"/>
                <w:szCs w:val="18"/>
                <w:lang w:val="fr-FR"/>
              </w:rPr>
              <w:t>Prematurity</w:t>
            </w:r>
            <w:proofErr w:type="spellEnd"/>
          </w:p>
          <w:p w14:paraId="7EC6AA0D" w14:textId="77777777" w:rsidR="001A105E" w:rsidRPr="0047160D" w:rsidRDefault="001A105E" w:rsidP="00B512A1">
            <w:pPr>
              <w:spacing w:before="20"/>
              <w:ind w:left="360" w:firstLine="360"/>
              <w:rPr>
                <w:rFonts w:cs="Arial"/>
                <w:sz w:val="18"/>
                <w:szCs w:val="18"/>
                <w:lang w:val="fr-FR"/>
              </w:rPr>
            </w:pPr>
            <w:r w:rsidRPr="0047160D">
              <w:rPr>
                <w:rFonts w:cs="Arial"/>
                <w:sz w:val="18"/>
                <w:szCs w:val="18"/>
                <w:lang w:val="fr-FR"/>
              </w:rPr>
              <w:t xml:space="preserve">Total </w:t>
            </w:r>
            <w:proofErr w:type="spellStart"/>
            <w:r w:rsidRPr="0047160D">
              <w:rPr>
                <w:rFonts w:cs="Arial"/>
                <w:sz w:val="18"/>
                <w:szCs w:val="18"/>
                <w:lang w:val="fr-FR"/>
              </w:rPr>
              <w:t>parenteral</w:t>
            </w:r>
            <w:proofErr w:type="spellEnd"/>
            <w:r w:rsidRPr="0047160D">
              <w:rPr>
                <w:rFonts w:cs="Arial"/>
                <w:sz w:val="18"/>
                <w:szCs w:val="18"/>
                <w:lang w:val="fr-FR"/>
              </w:rPr>
              <w:t xml:space="preserve"> nutrition</w:t>
            </w:r>
          </w:p>
          <w:p w14:paraId="2676A81D" w14:textId="77777777" w:rsidR="001A105E" w:rsidRPr="0047160D" w:rsidRDefault="001A105E" w:rsidP="00B512A1">
            <w:pPr>
              <w:spacing w:before="20" w:after="120"/>
              <w:ind w:left="720"/>
              <w:rPr>
                <w:rFonts w:cs="Arial"/>
                <w:sz w:val="18"/>
                <w:szCs w:val="18"/>
              </w:rPr>
            </w:pPr>
            <w:r w:rsidRPr="0047160D">
              <w:rPr>
                <w:rFonts w:cs="Arial"/>
                <w:sz w:val="18"/>
                <w:szCs w:val="18"/>
                <w:lang w:val="fr-FR"/>
              </w:rPr>
              <w:t xml:space="preserve">Very </w:t>
            </w:r>
            <w:proofErr w:type="spellStart"/>
            <w:r w:rsidRPr="0047160D">
              <w:rPr>
                <w:rFonts w:cs="Arial"/>
                <w:sz w:val="18"/>
                <w:szCs w:val="18"/>
                <w:lang w:val="fr-FR"/>
              </w:rPr>
              <w:t>low</w:t>
            </w:r>
            <w:proofErr w:type="spellEnd"/>
            <w:r w:rsidRPr="0047160D">
              <w:rPr>
                <w:rFonts w:cs="Arial"/>
                <w:sz w:val="18"/>
                <w:szCs w:val="18"/>
                <w:lang w:val="fr-FR"/>
              </w:rPr>
              <w:t xml:space="preserve"> </w:t>
            </w:r>
            <w:proofErr w:type="spellStart"/>
            <w:r w:rsidRPr="0047160D">
              <w:rPr>
                <w:rFonts w:cs="Arial"/>
                <w:sz w:val="18"/>
                <w:szCs w:val="18"/>
                <w:lang w:val="fr-FR"/>
              </w:rPr>
              <w:t>birt</w:t>
            </w:r>
            <w:proofErr w:type="spellEnd"/>
            <w:r w:rsidRPr="0047160D">
              <w:rPr>
                <w:rFonts w:cs="Arial"/>
                <w:sz w:val="18"/>
                <w:szCs w:val="18"/>
              </w:rPr>
              <w:t>h weight</w:t>
            </w:r>
          </w:p>
        </w:tc>
      </w:tr>
      <w:tr w:rsidR="001A105E" w:rsidRPr="0047160D" w14:paraId="001A6325" w14:textId="77777777">
        <w:trPr>
          <w:cantSplit/>
        </w:trPr>
        <w:tc>
          <w:tcPr>
            <w:tcW w:w="8640" w:type="dxa"/>
          </w:tcPr>
          <w:p w14:paraId="2165D8A8" w14:textId="77777777" w:rsidR="001A105E" w:rsidRPr="0047160D" w:rsidRDefault="001A105E" w:rsidP="00C214E2">
            <w:pPr>
              <w:spacing w:before="120"/>
              <w:rPr>
                <w:rFonts w:cs="Arial"/>
                <w:b/>
                <w:sz w:val="18"/>
                <w:szCs w:val="18"/>
              </w:rPr>
            </w:pPr>
            <w:r w:rsidRPr="0047160D">
              <w:rPr>
                <w:rFonts w:cs="Arial"/>
                <w:b/>
                <w:sz w:val="18"/>
                <w:szCs w:val="18"/>
              </w:rPr>
              <w:t>Environmental / Other</w:t>
            </w:r>
          </w:p>
          <w:p w14:paraId="5B35598E" w14:textId="77777777" w:rsidR="001A105E" w:rsidRPr="0047160D" w:rsidRDefault="001A105E" w:rsidP="00B512A1">
            <w:pPr>
              <w:spacing w:before="20"/>
              <w:ind w:left="360" w:firstLine="360"/>
              <w:rPr>
                <w:rFonts w:cs="Arial"/>
                <w:sz w:val="18"/>
                <w:szCs w:val="18"/>
              </w:rPr>
            </w:pPr>
            <w:r w:rsidRPr="0047160D">
              <w:rPr>
                <w:rFonts w:cs="Arial"/>
                <w:sz w:val="18"/>
                <w:szCs w:val="18"/>
              </w:rPr>
              <w:t>Alcohol embryopathy</w:t>
            </w:r>
          </w:p>
          <w:p w14:paraId="28B98317" w14:textId="77777777" w:rsidR="001A105E" w:rsidRPr="0047160D" w:rsidRDefault="001A105E" w:rsidP="00B512A1">
            <w:pPr>
              <w:spacing w:before="20"/>
              <w:ind w:left="360" w:firstLine="360"/>
              <w:rPr>
                <w:rFonts w:cs="Arial"/>
                <w:sz w:val="18"/>
                <w:szCs w:val="18"/>
              </w:rPr>
            </w:pPr>
            <w:r w:rsidRPr="0047160D">
              <w:rPr>
                <w:rFonts w:cs="Arial"/>
                <w:sz w:val="18"/>
                <w:szCs w:val="18"/>
              </w:rPr>
              <w:t>Human immunodeficiency virus or hepatitis B virus infection</w:t>
            </w:r>
          </w:p>
          <w:p w14:paraId="6FE6CF69" w14:textId="77777777" w:rsidR="001A105E" w:rsidRPr="0047160D" w:rsidRDefault="001A105E" w:rsidP="00B512A1">
            <w:pPr>
              <w:spacing w:before="20"/>
              <w:ind w:left="360" w:firstLine="360"/>
              <w:rPr>
                <w:rFonts w:cs="Arial"/>
                <w:sz w:val="18"/>
                <w:szCs w:val="18"/>
              </w:rPr>
            </w:pPr>
            <w:r w:rsidRPr="0047160D">
              <w:rPr>
                <w:rFonts w:cs="Arial"/>
                <w:sz w:val="18"/>
                <w:szCs w:val="18"/>
              </w:rPr>
              <w:t xml:space="preserve">Maternal clomiphene citrate or </w:t>
            </w:r>
            <w:proofErr w:type="spellStart"/>
            <w:r w:rsidRPr="0047160D">
              <w:rPr>
                <w:rFonts w:cs="Arial"/>
                <w:sz w:val="18"/>
                <w:szCs w:val="18"/>
              </w:rPr>
              <w:t>Pergonal</w:t>
            </w:r>
            <w:proofErr w:type="spellEnd"/>
          </w:p>
          <w:p w14:paraId="04AFE8FB" w14:textId="77777777" w:rsidR="001A105E" w:rsidRPr="0047160D" w:rsidRDefault="001A105E" w:rsidP="00B512A1">
            <w:pPr>
              <w:spacing w:before="20"/>
              <w:ind w:left="360" w:firstLine="360"/>
              <w:rPr>
                <w:rFonts w:cs="Arial"/>
                <w:sz w:val="18"/>
                <w:szCs w:val="18"/>
              </w:rPr>
            </w:pPr>
            <w:r w:rsidRPr="0047160D">
              <w:rPr>
                <w:rFonts w:cs="Arial"/>
                <w:sz w:val="18"/>
                <w:szCs w:val="18"/>
              </w:rPr>
              <w:t>Oral contraceptive, mother</w:t>
            </w:r>
          </w:p>
          <w:p w14:paraId="6B89A625" w14:textId="77777777" w:rsidR="001A105E" w:rsidRPr="0047160D" w:rsidRDefault="001A105E" w:rsidP="00B512A1">
            <w:pPr>
              <w:spacing w:before="20"/>
              <w:ind w:left="360" w:firstLine="360"/>
              <w:rPr>
                <w:rFonts w:cs="Arial"/>
                <w:sz w:val="18"/>
                <w:szCs w:val="18"/>
                <w:lang w:val="fr-FR"/>
              </w:rPr>
            </w:pPr>
            <w:r w:rsidRPr="0047160D">
              <w:rPr>
                <w:rFonts w:cs="Arial"/>
                <w:sz w:val="18"/>
                <w:szCs w:val="18"/>
                <w:lang w:val="fr-FR"/>
              </w:rPr>
              <w:t>Oral contraceptive, patient</w:t>
            </w:r>
          </w:p>
          <w:p w14:paraId="1AB7C5CA" w14:textId="77777777" w:rsidR="001A105E" w:rsidRPr="0047160D" w:rsidRDefault="001A105E" w:rsidP="00B512A1">
            <w:pPr>
              <w:spacing w:before="20"/>
              <w:ind w:left="360" w:firstLine="360"/>
              <w:rPr>
                <w:rFonts w:cs="Arial"/>
                <w:sz w:val="18"/>
                <w:szCs w:val="18"/>
                <w:lang w:val="fr-FR"/>
              </w:rPr>
            </w:pPr>
            <w:proofErr w:type="spellStart"/>
            <w:r w:rsidRPr="0047160D">
              <w:rPr>
                <w:rFonts w:cs="Arial"/>
                <w:sz w:val="18"/>
                <w:szCs w:val="18"/>
                <w:lang w:val="fr-FR"/>
              </w:rPr>
              <w:t>Osteoporosis</w:t>
            </w:r>
            <w:proofErr w:type="spellEnd"/>
          </w:p>
          <w:p w14:paraId="172BA30A" w14:textId="77777777" w:rsidR="001A105E" w:rsidRPr="0047160D" w:rsidRDefault="001A105E" w:rsidP="00B512A1">
            <w:pPr>
              <w:spacing w:before="20" w:after="120"/>
              <w:ind w:left="720"/>
              <w:rPr>
                <w:rFonts w:cs="Arial"/>
                <w:sz w:val="18"/>
                <w:szCs w:val="18"/>
              </w:rPr>
            </w:pPr>
            <w:r w:rsidRPr="0047160D">
              <w:rPr>
                <w:rFonts w:cs="Arial"/>
                <w:sz w:val="18"/>
                <w:szCs w:val="18"/>
              </w:rPr>
              <w:t>Synchronous Wilms tumor</w:t>
            </w:r>
          </w:p>
        </w:tc>
      </w:tr>
    </w:tbl>
    <w:p w14:paraId="3565336F" w14:textId="77777777" w:rsidR="00F84C16" w:rsidRPr="0047160D" w:rsidRDefault="00F84C16" w:rsidP="00C214E2">
      <w:pPr>
        <w:rPr>
          <w:rFonts w:cs="Arial"/>
        </w:rPr>
      </w:pPr>
    </w:p>
    <w:p w14:paraId="07B48074" w14:textId="77777777" w:rsidR="00931CD9" w:rsidRDefault="00931CD9" w:rsidP="00C214E2">
      <w:pPr>
        <w:rPr>
          <w:rFonts w:cs="Arial"/>
          <w:u w:val="single"/>
        </w:rPr>
      </w:pPr>
    </w:p>
    <w:p w14:paraId="39073B7D" w14:textId="77777777" w:rsidR="00931CD9" w:rsidRDefault="00931CD9" w:rsidP="00C214E2">
      <w:pPr>
        <w:rPr>
          <w:rFonts w:cs="Arial"/>
          <w:u w:val="single"/>
        </w:rPr>
      </w:pPr>
    </w:p>
    <w:p w14:paraId="468B2CB3" w14:textId="77777777" w:rsidR="00931CD9" w:rsidRDefault="00931CD9" w:rsidP="00C214E2">
      <w:pPr>
        <w:rPr>
          <w:rFonts w:cs="Arial"/>
          <w:u w:val="single"/>
        </w:rPr>
      </w:pPr>
    </w:p>
    <w:p w14:paraId="12381108" w14:textId="6581FB1B" w:rsidR="00A95FA6" w:rsidRPr="0047160D" w:rsidRDefault="00A95FA6" w:rsidP="00C214E2">
      <w:pPr>
        <w:rPr>
          <w:rFonts w:cs="Arial"/>
          <w:u w:val="single"/>
        </w:rPr>
      </w:pPr>
      <w:r w:rsidRPr="0047160D">
        <w:rPr>
          <w:rFonts w:cs="Arial"/>
          <w:u w:val="single"/>
        </w:rPr>
        <w:lastRenderedPageBreak/>
        <w:t>Genetic Factors</w:t>
      </w:r>
    </w:p>
    <w:p w14:paraId="0BF219A9" w14:textId="411C3253" w:rsidR="001A105E" w:rsidRPr="0047160D" w:rsidRDefault="001A105E" w:rsidP="00C214E2">
      <w:pPr>
        <w:rPr>
          <w:rFonts w:eastAsia="MS Mincho" w:cs="Arial"/>
          <w:noProof/>
          <w:vertAlign w:val="superscript"/>
        </w:rPr>
      </w:pPr>
      <w:r w:rsidRPr="0047160D">
        <w:rPr>
          <w:rFonts w:cs="Arial"/>
        </w:rPr>
        <w:t>Karyotyping of hepatoblastomas has revealed a recurrent pattern of chromosomal abnormalities.</w:t>
      </w:r>
      <w:r w:rsidR="004823FB" w:rsidRPr="004823FB">
        <w:rPr>
          <w:rFonts w:cs="Arial"/>
          <w:vertAlign w:val="superscript"/>
        </w:rPr>
        <w:t>7</w:t>
      </w:r>
      <w:r w:rsidRPr="0047160D">
        <w:rPr>
          <w:rFonts w:cs="Arial"/>
        </w:rPr>
        <w:t xml:space="preserve"> The most common karyotypic changes are extra copies of entire chromosomes (trisomies), sometimes in conjunction with other complex structural changes and often in association with double-minute chromosomes. Trisomies of chromosomes 2 and 20 have each been reported most commonly,</w:t>
      </w:r>
      <w:r w:rsidR="00DC32ED" w:rsidRPr="0047160D">
        <w:rPr>
          <w:rFonts w:cs="Arial"/>
        </w:rPr>
        <w:t xml:space="preserve"> </w:t>
      </w:r>
      <w:r w:rsidRPr="0047160D">
        <w:rPr>
          <w:rFonts w:cs="Arial"/>
        </w:rPr>
        <w:t>and each of these trisomies has been reported as a sole karyotypic event, suggesting that they may represent an early stage of tumor evolution. Trisomy of chromosome 20 and duplication of the long arm of chromosome 20 have also been observed in rhabdomyosarcoma, suggesting a link between these 2 embryonal tumors, both of which are also associated with losses at the Beckwith-Wiedemann syndrome locus.</w:t>
      </w:r>
      <w:r w:rsidR="004823FB">
        <w:rPr>
          <w:rFonts w:cs="Arial"/>
          <w:vertAlign w:val="superscript"/>
        </w:rPr>
        <w:t>8</w:t>
      </w:r>
      <w:r w:rsidR="00DC32ED" w:rsidRPr="0047160D">
        <w:rPr>
          <w:rFonts w:cs="Arial"/>
        </w:rPr>
        <w:t xml:space="preserve"> </w:t>
      </w:r>
      <w:r w:rsidRPr="0047160D">
        <w:rPr>
          <w:rFonts w:cs="Arial"/>
        </w:rPr>
        <w:t>Trisomy of chromosome 8 is also common; other trisomies are seen with lesser frequency. Occasional losses of entire chromosomes are seen, and these, too, are not random. The clinical significance of trisomies is unknown at present, although a recent study using comparative genomic hybridization has suggested that chromosomal gains at chromosomes 8 and 20 may be associated with an adverse prognosis.</w:t>
      </w:r>
      <w:r w:rsidR="004823FB">
        <w:rPr>
          <w:rFonts w:cs="Arial"/>
          <w:vertAlign w:val="superscript"/>
        </w:rPr>
        <w:t>9</w:t>
      </w:r>
    </w:p>
    <w:p w14:paraId="5DE1AAE0" w14:textId="77777777" w:rsidR="00F84C16" w:rsidRDefault="00F84C16" w:rsidP="00C214E2">
      <w:pPr>
        <w:rPr>
          <w:rFonts w:cs="Arial"/>
        </w:rPr>
      </w:pPr>
    </w:p>
    <w:p w14:paraId="62DC4329" w14:textId="04818B37" w:rsidR="001A105E" w:rsidRDefault="001A105E" w:rsidP="00C214E2">
      <w:pPr>
        <w:rPr>
          <w:rFonts w:cs="Arial"/>
          <w:color w:val="000000"/>
        </w:rPr>
      </w:pPr>
      <w:r w:rsidRPr="0047160D">
        <w:rPr>
          <w:rFonts w:cs="Arial"/>
        </w:rPr>
        <w:t>Numerous recent studies have documented</w:t>
      </w:r>
      <w:r w:rsidRPr="0047160D">
        <w:rPr>
          <w:rFonts w:cs="Arial"/>
          <w:b/>
          <w:i/>
          <w:color w:val="FF0000"/>
        </w:rPr>
        <w:t xml:space="preserve"> </w:t>
      </w:r>
      <w:r w:rsidRPr="0047160D">
        <w:rPr>
          <w:rFonts w:cs="Arial"/>
        </w:rPr>
        <w:t xml:space="preserve">molecular genetic abnormalities in hepatoblastomas (see Table </w:t>
      </w:r>
      <w:r w:rsidR="00A95FA6" w:rsidRPr="0047160D">
        <w:rPr>
          <w:rFonts w:cs="Arial"/>
        </w:rPr>
        <w:t>4</w:t>
      </w:r>
      <w:r w:rsidRPr="0047160D">
        <w:rPr>
          <w:rFonts w:cs="Arial"/>
        </w:rPr>
        <w:t>) and other hepatic tumors. Several genetic changes are shared with other embryonal tumors, such as loss of heterozygosity at chromosome 11p15, also described in rhabdomyosarcomas and Wilms tumors</w:t>
      </w:r>
      <w:r w:rsidRPr="0047160D">
        <w:rPr>
          <w:rFonts w:cs="Arial"/>
          <w:color w:val="FF0000"/>
        </w:rPr>
        <w:t xml:space="preserve">. </w:t>
      </w:r>
      <w:r w:rsidRPr="0047160D">
        <w:rPr>
          <w:rFonts w:cs="Arial"/>
        </w:rPr>
        <w:t xml:space="preserve">Acquired mutations of the </w:t>
      </w:r>
      <w:r w:rsidRPr="0047160D">
        <w:rPr>
          <w:rFonts w:cs="Arial"/>
          <w:i/>
        </w:rPr>
        <w:t>APC</w:t>
      </w:r>
      <w:r w:rsidRPr="0047160D">
        <w:rPr>
          <w:rFonts w:cs="Arial"/>
        </w:rPr>
        <w:t xml:space="preserve"> gene and the </w:t>
      </w:r>
      <w:r w:rsidR="0083476D">
        <w:rPr>
          <w:rFonts w:cs="Arial"/>
          <w:i/>
        </w:rPr>
        <w:t>beta-</w:t>
      </w:r>
      <w:r w:rsidRPr="0047160D">
        <w:rPr>
          <w:rFonts w:cs="Arial"/>
          <w:i/>
        </w:rPr>
        <w:t>catenin</w:t>
      </w:r>
      <w:r w:rsidRPr="0047160D">
        <w:rPr>
          <w:rFonts w:cs="Arial"/>
        </w:rPr>
        <w:t xml:space="preserve"> gene, both members of the </w:t>
      </w:r>
      <w:proofErr w:type="spellStart"/>
      <w:r w:rsidRPr="0047160D">
        <w:rPr>
          <w:rFonts w:cs="Arial"/>
        </w:rPr>
        <w:t>Wnt</w:t>
      </w:r>
      <w:proofErr w:type="spellEnd"/>
      <w:r w:rsidRPr="0047160D">
        <w:rPr>
          <w:rFonts w:cs="Arial"/>
        </w:rPr>
        <w:t xml:space="preserve"> signaling pathway, have also been reported in hepatoblastoma.</w:t>
      </w:r>
      <w:r w:rsidR="004823FB">
        <w:rPr>
          <w:rFonts w:cs="Arial"/>
          <w:vertAlign w:val="superscript"/>
        </w:rPr>
        <w:t>7-11</w:t>
      </w:r>
      <w:r w:rsidRPr="0047160D">
        <w:rPr>
          <w:rFonts w:cs="Arial"/>
          <w:color w:val="FF0000"/>
        </w:rPr>
        <w:t xml:space="preserve"> </w:t>
      </w:r>
      <w:r w:rsidRPr="0047160D">
        <w:rPr>
          <w:rFonts w:cs="Arial"/>
        </w:rPr>
        <w:t xml:space="preserve">The high frequency of </w:t>
      </w:r>
      <w:r w:rsidR="0083476D">
        <w:rPr>
          <w:rFonts w:cs="Arial"/>
          <w:i/>
        </w:rPr>
        <w:t>beta</w:t>
      </w:r>
      <w:r w:rsidRPr="0047160D">
        <w:rPr>
          <w:rFonts w:cs="Arial"/>
          <w:i/>
        </w:rPr>
        <w:t>-catenin</w:t>
      </w:r>
      <w:r w:rsidRPr="0047160D">
        <w:rPr>
          <w:rFonts w:cs="Arial"/>
        </w:rPr>
        <w:t xml:space="preserve"> mutations in hepatoblastomas and the increased incidence of hepatoblastomas in familial adenomatous polyposis families suggest the important role of an overactivation of wingless/</w:t>
      </w:r>
      <w:proofErr w:type="spellStart"/>
      <w:r w:rsidRPr="0047160D">
        <w:rPr>
          <w:rFonts w:cs="Arial"/>
        </w:rPr>
        <w:t>Wnt</w:t>
      </w:r>
      <w:proofErr w:type="spellEnd"/>
      <w:r w:rsidRPr="0047160D">
        <w:rPr>
          <w:rFonts w:cs="Arial"/>
        </w:rPr>
        <w:t xml:space="preserve"> pathway in the pathogenesis of hepatoblastoma. </w:t>
      </w:r>
      <w:r w:rsidRPr="0047160D">
        <w:rPr>
          <w:rFonts w:cs="Arial"/>
          <w:color w:val="000000"/>
        </w:rPr>
        <w:t>Collection of fresh or frozen hepatoblastoma tumor material as well as nontumoral liver tissue from these patients will be of great importance to the further investigation of the clinical relevance of these and other molecular genetic abnormalities in predicting the prognosis and clinical behavior of these tumors.</w:t>
      </w:r>
    </w:p>
    <w:p w14:paraId="37A4763C" w14:textId="77777777" w:rsidR="00C81171" w:rsidRPr="0047160D" w:rsidRDefault="00C81171" w:rsidP="00C214E2">
      <w:pPr>
        <w:rPr>
          <w:rFonts w:cs="Arial"/>
          <w:b/>
          <w:i/>
          <w:color w:val="000000"/>
        </w:rPr>
      </w:pPr>
    </w:p>
    <w:tbl>
      <w:tblPr>
        <w:tblW w:w="936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44" w:type="dxa"/>
          <w:right w:w="144" w:type="dxa"/>
        </w:tblCellMar>
        <w:tblLook w:val="0000" w:firstRow="0" w:lastRow="0" w:firstColumn="0" w:lastColumn="0" w:noHBand="0" w:noVBand="0"/>
      </w:tblPr>
      <w:tblGrid>
        <w:gridCol w:w="1710"/>
        <w:gridCol w:w="2970"/>
        <w:gridCol w:w="1710"/>
        <w:gridCol w:w="2970"/>
      </w:tblGrid>
      <w:tr w:rsidR="001A105E" w:rsidRPr="0047160D" w14:paraId="4C55DC9E" w14:textId="77777777" w:rsidTr="00A46228">
        <w:trPr>
          <w:tblHeader/>
        </w:trPr>
        <w:tc>
          <w:tcPr>
            <w:tcW w:w="9360" w:type="dxa"/>
            <w:gridSpan w:val="4"/>
            <w:vAlign w:val="center"/>
          </w:tcPr>
          <w:p w14:paraId="7F21BCD3" w14:textId="12510CC0" w:rsidR="001A105E" w:rsidRPr="0047160D" w:rsidRDefault="001A105E" w:rsidP="00C214E2">
            <w:pPr>
              <w:keepNext/>
              <w:keepLines/>
              <w:spacing w:before="120" w:after="120"/>
              <w:rPr>
                <w:rFonts w:cs="Arial"/>
                <w:b/>
              </w:rPr>
            </w:pPr>
            <w:r w:rsidRPr="0047160D">
              <w:rPr>
                <w:rFonts w:cs="Arial"/>
                <w:b/>
              </w:rPr>
              <w:t xml:space="preserve">Table </w:t>
            </w:r>
            <w:r w:rsidR="00A95FA6" w:rsidRPr="0047160D">
              <w:rPr>
                <w:rFonts w:cs="Arial"/>
                <w:b/>
              </w:rPr>
              <w:t>4</w:t>
            </w:r>
            <w:r w:rsidRPr="0047160D">
              <w:rPr>
                <w:rFonts w:cs="Arial"/>
                <w:b/>
              </w:rPr>
              <w:t xml:space="preserve">. Constitutional Genetic Disease Associated </w:t>
            </w:r>
            <w:proofErr w:type="gramStart"/>
            <w:r w:rsidRPr="0047160D">
              <w:rPr>
                <w:rFonts w:cs="Arial"/>
                <w:b/>
              </w:rPr>
              <w:t>With</w:t>
            </w:r>
            <w:proofErr w:type="gramEnd"/>
            <w:r w:rsidRPr="0047160D">
              <w:rPr>
                <w:rFonts w:cs="Arial"/>
                <w:b/>
              </w:rPr>
              <w:t xml:space="preserve"> Hepatoblastoma</w:t>
            </w:r>
          </w:p>
        </w:tc>
      </w:tr>
      <w:tr w:rsidR="001A105E" w:rsidRPr="0047160D" w14:paraId="27F464E6" w14:textId="77777777" w:rsidTr="00B5593A">
        <w:trPr>
          <w:trHeight w:val="565"/>
        </w:trPr>
        <w:tc>
          <w:tcPr>
            <w:tcW w:w="1710" w:type="dxa"/>
            <w:tcBorders>
              <w:bottom w:val="single" w:sz="8" w:space="0" w:color="auto"/>
            </w:tcBorders>
            <w:vAlign w:val="center"/>
          </w:tcPr>
          <w:p w14:paraId="14FD7DE1" w14:textId="77777777" w:rsidR="001A105E" w:rsidRPr="0047160D" w:rsidRDefault="001A105E" w:rsidP="00C214E2">
            <w:pPr>
              <w:keepNext/>
              <w:keepLines/>
              <w:spacing w:before="120" w:after="120"/>
              <w:rPr>
                <w:rFonts w:cs="Arial"/>
                <w:b/>
              </w:rPr>
            </w:pPr>
            <w:r w:rsidRPr="0047160D">
              <w:rPr>
                <w:rFonts w:cs="Arial"/>
                <w:b/>
              </w:rPr>
              <w:t>Disease</w:t>
            </w:r>
          </w:p>
        </w:tc>
        <w:tc>
          <w:tcPr>
            <w:tcW w:w="2970" w:type="dxa"/>
            <w:vAlign w:val="center"/>
          </w:tcPr>
          <w:p w14:paraId="5BD2EA77" w14:textId="77777777" w:rsidR="001A105E" w:rsidRPr="0047160D" w:rsidRDefault="001A105E" w:rsidP="00C214E2">
            <w:pPr>
              <w:keepNext/>
              <w:keepLines/>
              <w:spacing w:before="120" w:after="120"/>
              <w:rPr>
                <w:rFonts w:cs="Arial"/>
                <w:b/>
              </w:rPr>
            </w:pPr>
            <w:r w:rsidRPr="0047160D">
              <w:rPr>
                <w:rFonts w:cs="Arial"/>
                <w:b/>
              </w:rPr>
              <w:t>Tumor Type</w:t>
            </w:r>
          </w:p>
        </w:tc>
        <w:tc>
          <w:tcPr>
            <w:tcW w:w="1710" w:type="dxa"/>
            <w:vAlign w:val="center"/>
          </w:tcPr>
          <w:p w14:paraId="4579CD3E" w14:textId="77777777" w:rsidR="001A105E" w:rsidRPr="0047160D" w:rsidRDefault="001A105E" w:rsidP="00C214E2">
            <w:pPr>
              <w:keepNext/>
              <w:keepLines/>
              <w:spacing w:before="120" w:after="120"/>
              <w:rPr>
                <w:rFonts w:cs="Arial"/>
                <w:b/>
              </w:rPr>
            </w:pPr>
            <w:r w:rsidRPr="0047160D">
              <w:rPr>
                <w:rFonts w:cs="Arial"/>
                <w:b/>
              </w:rPr>
              <w:t>Chromosomal Locus</w:t>
            </w:r>
          </w:p>
        </w:tc>
        <w:tc>
          <w:tcPr>
            <w:tcW w:w="2970" w:type="dxa"/>
            <w:vAlign w:val="center"/>
          </w:tcPr>
          <w:p w14:paraId="6CC3A095" w14:textId="77777777" w:rsidR="001A105E" w:rsidRPr="0047160D" w:rsidRDefault="001A105E" w:rsidP="00C214E2">
            <w:pPr>
              <w:keepNext/>
              <w:keepLines/>
              <w:spacing w:before="120" w:after="120"/>
              <w:rPr>
                <w:rFonts w:cs="Arial"/>
                <w:b/>
              </w:rPr>
            </w:pPr>
            <w:r w:rsidRPr="0047160D">
              <w:rPr>
                <w:rFonts w:cs="Arial"/>
                <w:b/>
              </w:rPr>
              <w:t>Gene</w:t>
            </w:r>
          </w:p>
        </w:tc>
      </w:tr>
      <w:tr w:rsidR="001A105E" w:rsidRPr="0047160D" w14:paraId="4B371457" w14:textId="77777777" w:rsidTr="00B5593A">
        <w:trPr>
          <w:trHeight w:val="745"/>
        </w:trPr>
        <w:tc>
          <w:tcPr>
            <w:tcW w:w="1710" w:type="dxa"/>
            <w:vAlign w:val="center"/>
          </w:tcPr>
          <w:p w14:paraId="65CF8D44" w14:textId="77777777" w:rsidR="001A105E" w:rsidRPr="0047160D" w:rsidRDefault="001A105E" w:rsidP="00C214E2">
            <w:pPr>
              <w:keepNext/>
              <w:keepLines/>
              <w:spacing w:before="120" w:after="120"/>
              <w:rPr>
                <w:rFonts w:cs="Arial"/>
                <w:sz w:val="18"/>
                <w:szCs w:val="18"/>
              </w:rPr>
            </w:pPr>
            <w:r w:rsidRPr="0047160D">
              <w:rPr>
                <w:rFonts w:cs="Arial"/>
                <w:sz w:val="18"/>
                <w:szCs w:val="18"/>
              </w:rPr>
              <w:t>Familial adenomatous polyposis</w:t>
            </w:r>
          </w:p>
        </w:tc>
        <w:tc>
          <w:tcPr>
            <w:tcW w:w="2970" w:type="dxa"/>
            <w:vAlign w:val="center"/>
          </w:tcPr>
          <w:p w14:paraId="666B4F01" w14:textId="77777777" w:rsidR="001A105E" w:rsidRPr="0047160D" w:rsidRDefault="001A105E" w:rsidP="00C214E2">
            <w:pPr>
              <w:keepNext/>
              <w:keepLines/>
              <w:spacing w:before="120" w:after="120"/>
              <w:rPr>
                <w:rFonts w:cs="Arial"/>
                <w:sz w:val="18"/>
                <w:szCs w:val="18"/>
              </w:rPr>
            </w:pPr>
            <w:r w:rsidRPr="0047160D">
              <w:rPr>
                <w:rFonts w:cs="Arial"/>
                <w:sz w:val="18"/>
                <w:szCs w:val="18"/>
              </w:rPr>
              <w:t>Hepatoblastoma, hepatocellular carcinoma or adenoma, biliary adenoma</w:t>
            </w:r>
          </w:p>
        </w:tc>
        <w:tc>
          <w:tcPr>
            <w:tcW w:w="1710" w:type="dxa"/>
            <w:vAlign w:val="center"/>
          </w:tcPr>
          <w:p w14:paraId="3DC2C962" w14:textId="77777777" w:rsidR="001A105E" w:rsidRPr="0047160D" w:rsidRDefault="001A105E" w:rsidP="00C214E2">
            <w:pPr>
              <w:keepNext/>
              <w:keepLines/>
              <w:spacing w:before="120" w:after="120"/>
              <w:rPr>
                <w:rFonts w:cs="Arial"/>
                <w:sz w:val="18"/>
                <w:szCs w:val="18"/>
              </w:rPr>
            </w:pPr>
            <w:r w:rsidRPr="0047160D">
              <w:rPr>
                <w:rFonts w:cs="Arial"/>
                <w:sz w:val="18"/>
                <w:szCs w:val="18"/>
              </w:rPr>
              <w:t>5q21.22</w:t>
            </w:r>
          </w:p>
        </w:tc>
        <w:tc>
          <w:tcPr>
            <w:tcW w:w="2970" w:type="dxa"/>
            <w:vAlign w:val="center"/>
          </w:tcPr>
          <w:p w14:paraId="74B47D47" w14:textId="77777777" w:rsidR="001A105E" w:rsidRPr="0047160D" w:rsidRDefault="001A105E" w:rsidP="00C214E2">
            <w:pPr>
              <w:keepNext/>
              <w:keepLines/>
              <w:spacing w:before="120" w:after="120"/>
              <w:rPr>
                <w:rFonts w:cs="Arial"/>
                <w:sz w:val="18"/>
                <w:szCs w:val="18"/>
              </w:rPr>
            </w:pPr>
            <w:r w:rsidRPr="0047160D">
              <w:rPr>
                <w:rFonts w:cs="Arial"/>
                <w:sz w:val="18"/>
                <w:szCs w:val="18"/>
              </w:rPr>
              <w:t>A</w:t>
            </w:r>
            <w:r w:rsidRPr="0047160D">
              <w:rPr>
                <w:rFonts w:cs="Arial"/>
                <w:i/>
                <w:sz w:val="18"/>
                <w:szCs w:val="18"/>
              </w:rPr>
              <w:t>PC</w:t>
            </w:r>
          </w:p>
        </w:tc>
      </w:tr>
      <w:tr w:rsidR="001A105E" w:rsidRPr="0047160D" w14:paraId="3EF99526" w14:textId="77777777" w:rsidTr="00B5593A">
        <w:trPr>
          <w:trHeight w:val="502"/>
        </w:trPr>
        <w:tc>
          <w:tcPr>
            <w:tcW w:w="1710" w:type="dxa"/>
            <w:vAlign w:val="center"/>
          </w:tcPr>
          <w:p w14:paraId="1B1417B6" w14:textId="77777777" w:rsidR="001A105E" w:rsidRPr="0047160D" w:rsidRDefault="001A105E" w:rsidP="00C214E2">
            <w:pPr>
              <w:keepNext/>
              <w:keepLines/>
              <w:spacing w:before="120" w:after="120"/>
              <w:rPr>
                <w:rFonts w:cs="Arial"/>
                <w:sz w:val="18"/>
                <w:szCs w:val="18"/>
              </w:rPr>
            </w:pPr>
            <w:r w:rsidRPr="0047160D">
              <w:rPr>
                <w:rFonts w:cs="Arial"/>
                <w:sz w:val="18"/>
                <w:szCs w:val="18"/>
              </w:rPr>
              <w:t xml:space="preserve">Beckwith-Wiedemann </w:t>
            </w:r>
            <w:r w:rsidRPr="0047160D">
              <w:rPr>
                <w:rFonts w:cs="Arial"/>
                <w:sz w:val="18"/>
                <w:szCs w:val="18"/>
              </w:rPr>
              <w:br/>
              <w:t>syndrome</w:t>
            </w:r>
          </w:p>
        </w:tc>
        <w:tc>
          <w:tcPr>
            <w:tcW w:w="2970" w:type="dxa"/>
            <w:vAlign w:val="center"/>
          </w:tcPr>
          <w:p w14:paraId="6CDE6D3E" w14:textId="77777777" w:rsidR="001A105E" w:rsidRPr="00626DC5" w:rsidRDefault="001A105E" w:rsidP="00C214E2">
            <w:pPr>
              <w:pStyle w:val="Text"/>
              <w:keepNext/>
              <w:keepLines/>
              <w:tabs>
                <w:tab w:val="clear" w:pos="360"/>
                <w:tab w:val="clear" w:pos="720"/>
                <w:tab w:val="clear" w:pos="1080"/>
                <w:tab w:val="clear" w:pos="1440"/>
                <w:tab w:val="clear" w:pos="1800"/>
                <w:tab w:val="clear" w:pos="2160"/>
                <w:tab w:val="clear" w:pos="2520"/>
                <w:tab w:val="clear" w:pos="2880"/>
              </w:tabs>
              <w:spacing w:before="120" w:after="120" w:line="240" w:lineRule="auto"/>
              <w:rPr>
                <w:sz w:val="18"/>
              </w:rPr>
            </w:pPr>
            <w:r w:rsidRPr="00626DC5">
              <w:rPr>
                <w:sz w:val="18"/>
              </w:rPr>
              <w:t>Hepatoblastoma, hemangioendothelioma</w:t>
            </w:r>
          </w:p>
        </w:tc>
        <w:tc>
          <w:tcPr>
            <w:tcW w:w="1710" w:type="dxa"/>
            <w:vAlign w:val="center"/>
          </w:tcPr>
          <w:p w14:paraId="2C11D258" w14:textId="77777777" w:rsidR="001A105E" w:rsidRPr="0047160D" w:rsidRDefault="001A105E" w:rsidP="00C214E2">
            <w:pPr>
              <w:keepNext/>
              <w:keepLines/>
              <w:spacing w:before="120" w:after="120"/>
              <w:rPr>
                <w:rFonts w:cs="Arial"/>
                <w:sz w:val="18"/>
                <w:szCs w:val="18"/>
              </w:rPr>
            </w:pPr>
            <w:r w:rsidRPr="0047160D">
              <w:rPr>
                <w:rFonts w:cs="Arial"/>
                <w:sz w:val="18"/>
                <w:szCs w:val="18"/>
              </w:rPr>
              <w:t>11p15.5</w:t>
            </w:r>
          </w:p>
        </w:tc>
        <w:tc>
          <w:tcPr>
            <w:tcW w:w="2970" w:type="dxa"/>
            <w:vAlign w:val="center"/>
          </w:tcPr>
          <w:p w14:paraId="42BF4652" w14:textId="77777777" w:rsidR="001A105E" w:rsidRPr="0047160D" w:rsidRDefault="001A105E" w:rsidP="00C214E2">
            <w:pPr>
              <w:keepNext/>
              <w:keepLines/>
              <w:spacing w:before="120" w:after="120"/>
              <w:rPr>
                <w:rFonts w:cs="Arial"/>
                <w:sz w:val="18"/>
                <w:szCs w:val="18"/>
              </w:rPr>
            </w:pPr>
            <w:r w:rsidRPr="0047160D">
              <w:rPr>
                <w:rFonts w:cs="Arial"/>
                <w:i/>
                <w:sz w:val="18"/>
                <w:szCs w:val="18"/>
              </w:rPr>
              <w:t>p57KIP2</w:t>
            </w:r>
            <w:r w:rsidRPr="0047160D">
              <w:rPr>
                <w:rFonts w:cs="Arial"/>
                <w:sz w:val="18"/>
                <w:szCs w:val="18"/>
              </w:rPr>
              <w:t>, others</w:t>
            </w:r>
          </w:p>
        </w:tc>
      </w:tr>
      <w:tr w:rsidR="001A105E" w:rsidRPr="0047160D" w14:paraId="188E4BA9" w14:textId="77777777" w:rsidTr="00B5593A">
        <w:trPr>
          <w:trHeight w:val="430"/>
        </w:trPr>
        <w:tc>
          <w:tcPr>
            <w:tcW w:w="1710" w:type="dxa"/>
            <w:vAlign w:val="center"/>
          </w:tcPr>
          <w:p w14:paraId="07DBB916" w14:textId="77777777" w:rsidR="001A105E" w:rsidRPr="0047160D" w:rsidRDefault="001A105E" w:rsidP="00C214E2">
            <w:pPr>
              <w:keepNext/>
              <w:keepLines/>
              <w:spacing w:before="120" w:after="120"/>
              <w:rPr>
                <w:rFonts w:cs="Arial"/>
                <w:sz w:val="18"/>
                <w:szCs w:val="18"/>
              </w:rPr>
            </w:pPr>
            <w:r w:rsidRPr="0047160D">
              <w:rPr>
                <w:rFonts w:cs="Arial"/>
                <w:sz w:val="18"/>
                <w:szCs w:val="18"/>
              </w:rPr>
              <w:t>Li-Fraumeni syndrome</w:t>
            </w:r>
          </w:p>
        </w:tc>
        <w:tc>
          <w:tcPr>
            <w:tcW w:w="2970" w:type="dxa"/>
            <w:vAlign w:val="center"/>
          </w:tcPr>
          <w:p w14:paraId="13583226" w14:textId="77777777" w:rsidR="001A105E" w:rsidRPr="0047160D" w:rsidRDefault="001A105E" w:rsidP="00C214E2">
            <w:pPr>
              <w:keepNext/>
              <w:keepLines/>
              <w:spacing w:before="120" w:after="120"/>
              <w:rPr>
                <w:rFonts w:cs="Arial"/>
                <w:sz w:val="18"/>
                <w:szCs w:val="18"/>
              </w:rPr>
            </w:pPr>
            <w:r w:rsidRPr="0047160D">
              <w:rPr>
                <w:rFonts w:cs="Arial"/>
                <w:sz w:val="18"/>
                <w:szCs w:val="18"/>
              </w:rPr>
              <w:t>Hepatoblastoma, undifferentiated sarcoma</w:t>
            </w:r>
          </w:p>
        </w:tc>
        <w:tc>
          <w:tcPr>
            <w:tcW w:w="1710" w:type="dxa"/>
            <w:vAlign w:val="center"/>
          </w:tcPr>
          <w:p w14:paraId="39889547" w14:textId="77777777" w:rsidR="001A105E" w:rsidRPr="0047160D" w:rsidRDefault="001A105E" w:rsidP="00C214E2">
            <w:pPr>
              <w:keepNext/>
              <w:keepLines/>
              <w:spacing w:before="120" w:after="120"/>
              <w:rPr>
                <w:rFonts w:cs="Arial"/>
                <w:sz w:val="18"/>
                <w:szCs w:val="18"/>
              </w:rPr>
            </w:pPr>
            <w:r w:rsidRPr="0047160D">
              <w:rPr>
                <w:rFonts w:cs="Arial"/>
                <w:sz w:val="18"/>
                <w:szCs w:val="18"/>
              </w:rPr>
              <w:t>17p13</w:t>
            </w:r>
          </w:p>
        </w:tc>
        <w:tc>
          <w:tcPr>
            <w:tcW w:w="2970" w:type="dxa"/>
            <w:vAlign w:val="center"/>
          </w:tcPr>
          <w:p w14:paraId="47D3847B" w14:textId="77777777" w:rsidR="001A105E" w:rsidRPr="0047160D" w:rsidRDefault="001A105E" w:rsidP="00C214E2">
            <w:pPr>
              <w:keepNext/>
              <w:keepLines/>
              <w:spacing w:before="120" w:after="120"/>
              <w:rPr>
                <w:rFonts w:cs="Arial"/>
                <w:i/>
                <w:sz w:val="18"/>
                <w:szCs w:val="18"/>
              </w:rPr>
            </w:pPr>
            <w:r w:rsidRPr="0047160D">
              <w:rPr>
                <w:rFonts w:cs="Arial"/>
                <w:i/>
                <w:sz w:val="18"/>
                <w:szCs w:val="18"/>
              </w:rPr>
              <w:t>TP53</w:t>
            </w:r>
          </w:p>
        </w:tc>
      </w:tr>
      <w:tr w:rsidR="001A105E" w:rsidRPr="0047160D" w14:paraId="57413029" w14:textId="77777777" w:rsidTr="00B5593A">
        <w:trPr>
          <w:trHeight w:val="205"/>
        </w:trPr>
        <w:tc>
          <w:tcPr>
            <w:tcW w:w="1710" w:type="dxa"/>
            <w:vAlign w:val="center"/>
          </w:tcPr>
          <w:p w14:paraId="25F9583B" w14:textId="77777777" w:rsidR="001A105E" w:rsidRPr="0047160D" w:rsidRDefault="001A105E" w:rsidP="00C214E2">
            <w:pPr>
              <w:keepNext/>
              <w:keepLines/>
              <w:spacing w:before="120" w:after="120"/>
              <w:rPr>
                <w:rFonts w:cs="Arial"/>
                <w:sz w:val="18"/>
                <w:szCs w:val="18"/>
              </w:rPr>
            </w:pPr>
            <w:r w:rsidRPr="0047160D">
              <w:rPr>
                <w:rFonts w:cs="Arial"/>
                <w:sz w:val="18"/>
                <w:szCs w:val="18"/>
              </w:rPr>
              <w:t>Trisomy 18</w:t>
            </w:r>
          </w:p>
        </w:tc>
        <w:tc>
          <w:tcPr>
            <w:tcW w:w="2970" w:type="dxa"/>
            <w:vAlign w:val="center"/>
          </w:tcPr>
          <w:p w14:paraId="69BA8DFF" w14:textId="77777777" w:rsidR="001A105E" w:rsidRPr="0047160D" w:rsidRDefault="001A105E" w:rsidP="00C214E2">
            <w:pPr>
              <w:keepNext/>
              <w:keepLines/>
              <w:spacing w:before="120" w:after="120"/>
              <w:rPr>
                <w:rFonts w:cs="Arial"/>
                <w:sz w:val="18"/>
                <w:szCs w:val="18"/>
              </w:rPr>
            </w:pPr>
            <w:r w:rsidRPr="0047160D">
              <w:rPr>
                <w:rFonts w:cs="Arial"/>
                <w:sz w:val="18"/>
                <w:szCs w:val="18"/>
              </w:rPr>
              <w:t>Hepatoblastoma</w:t>
            </w:r>
          </w:p>
        </w:tc>
        <w:tc>
          <w:tcPr>
            <w:tcW w:w="1710" w:type="dxa"/>
            <w:vAlign w:val="center"/>
          </w:tcPr>
          <w:p w14:paraId="34E6632D" w14:textId="77777777" w:rsidR="001A105E" w:rsidRPr="0047160D" w:rsidRDefault="001A105E" w:rsidP="00C214E2">
            <w:pPr>
              <w:keepNext/>
              <w:keepLines/>
              <w:spacing w:before="120" w:after="120"/>
              <w:rPr>
                <w:rFonts w:cs="Arial"/>
                <w:sz w:val="18"/>
                <w:szCs w:val="18"/>
              </w:rPr>
            </w:pPr>
            <w:r w:rsidRPr="0047160D">
              <w:rPr>
                <w:rFonts w:cs="Arial"/>
                <w:sz w:val="18"/>
                <w:szCs w:val="18"/>
              </w:rPr>
              <w:t>18</w:t>
            </w:r>
          </w:p>
        </w:tc>
        <w:tc>
          <w:tcPr>
            <w:tcW w:w="2970" w:type="dxa"/>
            <w:vAlign w:val="center"/>
          </w:tcPr>
          <w:p w14:paraId="057792A3" w14:textId="77777777" w:rsidR="001A105E" w:rsidRPr="0047160D" w:rsidRDefault="001A105E" w:rsidP="00C214E2">
            <w:pPr>
              <w:keepNext/>
              <w:keepLines/>
              <w:spacing w:before="120" w:after="120"/>
              <w:rPr>
                <w:rFonts w:cs="Arial"/>
                <w:sz w:val="18"/>
                <w:szCs w:val="18"/>
              </w:rPr>
            </w:pPr>
            <w:r w:rsidRPr="0047160D">
              <w:rPr>
                <w:rFonts w:cs="Arial"/>
                <w:sz w:val="18"/>
                <w:szCs w:val="18"/>
              </w:rPr>
              <w:t>—</w:t>
            </w:r>
          </w:p>
        </w:tc>
      </w:tr>
      <w:tr w:rsidR="001A105E" w:rsidRPr="0047160D" w14:paraId="770E5ED1" w14:textId="77777777" w:rsidTr="00B5593A">
        <w:trPr>
          <w:trHeight w:val="367"/>
        </w:trPr>
        <w:tc>
          <w:tcPr>
            <w:tcW w:w="1710" w:type="dxa"/>
            <w:vAlign w:val="center"/>
          </w:tcPr>
          <w:p w14:paraId="7AE17087" w14:textId="77777777" w:rsidR="001A105E" w:rsidRPr="0047160D" w:rsidRDefault="001A105E" w:rsidP="00C214E2">
            <w:pPr>
              <w:spacing w:before="120" w:after="120"/>
              <w:rPr>
                <w:rFonts w:cs="Arial"/>
                <w:sz w:val="18"/>
                <w:szCs w:val="18"/>
              </w:rPr>
            </w:pPr>
            <w:r w:rsidRPr="0047160D">
              <w:rPr>
                <w:rFonts w:cs="Arial"/>
                <w:sz w:val="18"/>
                <w:szCs w:val="18"/>
              </w:rPr>
              <w:t xml:space="preserve">Glycogen storage disease types </w:t>
            </w:r>
            <w:proofErr w:type="spellStart"/>
            <w:r w:rsidRPr="0047160D">
              <w:rPr>
                <w:rFonts w:cs="Arial"/>
                <w:sz w:val="18"/>
                <w:szCs w:val="18"/>
              </w:rPr>
              <w:t>Ia</w:t>
            </w:r>
            <w:proofErr w:type="spellEnd"/>
            <w:r w:rsidRPr="0047160D">
              <w:rPr>
                <w:rFonts w:cs="Arial"/>
                <w:sz w:val="18"/>
                <w:szCs w:val="18"/>
              </w:rPr>
              <w:t>, III, IV</w:t>
            </w:r>
          </w:p>
        </w:tc>
        <w:tc>
          <w:tcPr>
            <w:tcW w:w="2970" w:type="dxa"/>
            <w:vAlign w:val="center"/>
          </w:tcPr>
          <w:p w14:paraId="35A6F0DE" w14:textId="77777777" w:rsidR="001A105E" w:rsidRPr="0047160D" w:rsidRDefault="001A105E" w:rsidP="00C214E2">
            <w:pPr>
              <w:spacing w:before="120" w:after="120"/>
              <w:rPr>
                <w:rFonts w:cs="Arial"/>
                <w:sz w:val="18"/>
                <w:szCs w:val="18"/>
              </w:rPr>
            </w:pPr>
            <w:r w:rsidRPr="0047160D">
              <w:rPr>
                <w:rFonts w:cs="Arial"/>
                <w:sz w:val="18"/>
                <w:szCs w:val="18"/>
              </w:rPr>
              <w:t>Hepatocellular adenoma or carcinoma, hepatoblastoma</w:t>
            </w:r>
          </w:p>
        </w:tc>
        <w:tc>
          <w:tcPr>
            <w:tcW w:w="1710" w:type="dxa"/>
            <w:vAlign w:val="center"/>
          </w:tcPr>
          <w:p w14:paraId="60733802" w14:textId="77777777" w:rsidR="001A105E" w:rsidRPr="00626DC5" w:rsidRDefault="001A105E" w:rsidP="00C214E2">
            <w:pPr>
              <w:pStyle w:val="Text"/>
              <w:tabs>
                <w:tab w:val="clear" w:pos="360"/>
                <w:tab w:val="clear" w:pos="720"/>
                <w:tab w:val="clear" w:pos="1080"/>
                <w:tab w:val="clear" w:pos="1440"/>
                <w:tab w:val="clear" w:pos="1800"/>
                <w:tab w:val="clear" w:pos="2160"/>
                <w:tab w:val="clear" w:pos="2520"/>
                <w:tab w:val="clear" w:pos="2880"/>
              </w:tabs>
              <w:spacing w:before="120" w:after="120" w:line="240" w:lineRule="auto"/>
              <w:rPr>
                <w:sz w:val="18"/>
              </w:rPr>
            </w:pPr>
            <w:r w:rsidRPr="00626DC5">
              <w:rPr>
                <w:sz w:val="18"/>
              </w:rPr>
              <w:t>17</w:t>
            </w:r>
          </w:p>
        </w:tc>
        <w:tc>
          <w:tcPr>
            <w:tcW w:w="2970" w:type="dxa"/>
            <w:vAlign w:val="center"/>
          </w:tcPr>
          <w:p w14:paraId="3F3889E1" w14:textId="77777777" w:rsidR="001A105E" w:rsidRPr="003D2638" w:rsidRDefault="001A105E" w:rsidP="00C214E2">
            <w:pPr>
              <w:spacing w:before="120" w:after="120"/>
              <w:rPr>
                <w:rFonts w:cs="Arial"/>
                <w:sz w:val="18"/>
                <w:szCs w:val="18"/>
              </w:rPr>
            </w:pPr>
            <w:r w:rsidRPr="00626DC5">
              <w:rPr>
                <w:sz w:val="18"/>
              </w:rPr>
              <w:t>Glucose-6-phosphatase</w:t>
            </w:r>
            <w:r w:rsidRPr="003D2638">
              <w:rPr>
                <w:rFonts w:cs="Arial"/>
                <w:sz w:val="18"/>
                <w:szCs w:val="18"/>
              </w:rPr>
              <w:t xml:space="preserve">; </w:t>
            </w:r>
            <w:r w:rsidRPr="00626DC5">
              <w:rPr>
                <w:sz w:val="18"/>
              </w:rPr>
              <w:t>debrancher</w:t>
            </w:r>
            <w:r w:rsidRPr="003D2638">
              <w:rPr>
                <w:rFonts w:cs="Arial"/>
                <w:sz w:val="18"/>
                <w:szCs w:val="18"/>
              </w:rPr>
              <w:t xml:space="preserve"> and </w:t>
            </w:r>
            <w:proofErr w:type="spellStart"/>
            <w:r w:rsidRPr="00626DC5">
              <w:rPr>
                <w:sz w:val="18"/>
              </w:rPr>
              <w:t>brancher</w:t>
            </w:r>
            <w:proofErr w:type="spellEnd"/>
            <w:r w:rsidRPr="003D2638">
              <w:rPr>
                <w:rFonts w:cs="Arial"/>
                <w:sz w:val="18"/>
                <w:szCs w:val="18"/>
              </w:rPr>
              <w:t xml:space="preserve"> enzymes</w:t>
            </w:r>
          </w:p>
        </w:tc>
      </w:tr>
    </w:tbl>
    <w:p w14:paraId="7D586F35" w14:textId="77777777" w:rsidR="001A105E" w:rsidRDefault="001A105E" w:rsidP="00C214E2">
      <w:pPr>
        <w:rPr>
          <w:rFonts w:cs="Arial"/>
        </w:rPr>
      </w:pPr>
    </w:p>
    <w:p w14:paraId="4DE16C43" w14:textId="3DF35247" w:rsidR="00B43B32" w:rsidRPr="00B5593A" w:rsidRDefault="00B43B32" w:rsidP="00B43B32">
      <w:pPr>
        <w:pStyle w:val="Heading2"/>
        <w:contextualSpacing/>
        <w:rPr>
          <w:b w:val="0"/>
        </w:rPr>
      </w:pPr>
      <w:r w:rsidRPr="00B5593A">
        <w:rPr>
          <w:b w:val="0"/>
          <w:color w:val="000000"/>
        </w:rPr>
        <w:t>References</w:t>
      </w:r>
      <w:r w:rsidR="00B663A3">
        <w:rPr>
          <w:b w:val="0"/>
          <w:color w:val="000000"/>
        </w:rPr>
        <w:t>:</w:t>
      </w:r>
    </w:p>
    <w:p w14:paraId="6908331C" w14:textId="5BE1F89C" w:rsidR="00B43B32" w:rsidRPr="00FF74D1" w:rsidRDefault="00B43B32" w:rsidP="00B663A3">
      <w:pPr>
        <w:pStyle w:val="ListParagraph"/>
        <w:numPr>
          <w:ilvl w:val="0"/>
          <w:numId w:val="49"/>
        </w:numPr>
        <w:ind w:left="360"/>
        <w:rPr>
          <w:rFonts w:cs="Arial"/>
        </w:rPr>
      </w:pPr>
      <w:proofErr w:type="spellStart"/>
      <w:r w:rsidRPr="00B43B32">
        <w:rPr>
          <w:rFonts w:cs="Arial"/>
        </w:rPr>
        <w:t>Malogolowkin</w:t>
      </w:r>
      <w:proofErr w:type="spellEnd"/>
      <w:r w:rsidRPr="00B43B32">
        <w:rPr>
          <w:rFonts w:cs="Arial"/>
        </w:rPr>
        <w:t xml:space="preserve"> MH, </w:t>
      </w:r>
      <w:proofErr w:type="spellStart"/>
      <w:r w:rsidRPr="00B43B32">
        <w:rPr>
          <w:rFonts w:cs="Arial"/>
        </w:rPr>
        <w:t>Katzenstein</w:t>
      </w:r>
      <w:proofErr w:type="spellEnd"/>
      <w:r w:rsidRPr="00B43B32">
        <w:rPr>
          <w:rFonts w:cs="Arial"/>
        </w:rPr>
        <w:t xml:space="preserve"> HM, Meyers RL, et al. Complete surgical resection is curative for children with hepatoblastoma with pure fetal histology: a report fro</w:t>
      </w:r>
      <w:r w:rsidRPr="00A368AD">
        <w:rPr>
          <w:rFonts w:cs="Arial"/>
        </w:rPr>
        <w:t xml:space="preserve">m the Children's Oncology Group. </w:t>
      </w:r>
      <w:r w:rsidRPr="00A368AD">
        <w:rPr>
          <w:rFonts w:cs="Arial"/>
          <w:i/>
        </w:rPr>
        <w:t>J Clin Oncol</w:t>
      </w:r>
      <w:r w:rsidRPr="00A368AD">
        <w:rPr>
          <w:rFonts w:cs="Arial"/>
        </w:rPr>
        <w:t>. 2011;29(24):3301-</w:t>
      </w:r>
      <w:r w:rsidRPr="00FF74D1">
        <w:rPr>
          <w:rFonts w:cs="Arial"/>
        </w:rPr>
        <w:t>3306.</w:t>
      </w:r>
    </w:p>
    <w:p w14:paraId="20D2C843" w14:textId="28D6890A" w:rsidR="00B43B32" w:rsidRPr="00B43B32" w:rsidRDefault="00B43B32" w:rsidP="00B663A3">
      <w:pPr>
        <w:pStyle w:val="ListParagraph"/>
        <w:numPr>
          <w:ilvl w:val="0"/>
          <w:numId w:val="49"/>
        </w:numPr>
        <w:ind w:left="360"/>
        <w:rPr>
          <w:rFonts w:cs="Arial"/>
        </w:rPr>
      </w:pPr>
      <w:r w:rsidRPr="00B43B32">
        <w:rPr>
          <w:rFonts w:cs="Arial"/>
        </w:rPr>
        <w:t xml:space="preserve">Ross JA, Gurney JG. Hepatoblastoma incidence in the United States from 1973 to 1992. </w:t>
      </w:r>
      <w:r w:rsidRPr="00B43B32">
        <w:rPr>
          <w:rFonts w:cs="Arial"/>
          <w:i/>
        </w:rPr>
        <w:t xml:space="preserve">Med </w:t>
      </w:r>
      <w:proofErr w:type="spellStart"/>
      <w:r w:rsidRPr="00B43B32">
        <w:rPr>
          <w:rFonts w:cs="Arial"/>
          <w:i/>
        </w:rPr>
        <w:t>Pediatr</w:t>
      </w:r>
      <w:proofErr w:type="spellEnd"/>
      <w:r w:rsidRPr="00B43B32">
        <w:rPr>
          <w:rFonts w:cs="Arial"/>
          <w:i/>
        </w:rPr>
        <w:t xml:space="preserve"> Oncol</w:t>
      </w:r>
      <w:r w:rsidRPr="00B43B32">
        <w:rPr>
          <w:rFonts w:cs="Arial"/>
        </w:rPr>
        <w:t>. 1998;30(3):141-142.</w:t>
      </w:r>
    </w:p>
    <w:p w14:paraId="51596C69" w14:textId="0067092A" w:rsidR="00B43B32" w:rsidRPr="00B43B32" w:rsidRDefault="00B43B32" w:rsidP="00B663A3">
      <w:pPr>
        <w:pStyle w:val="ListParagraph"/>
        <w:numPr>
          <w:ilvl w:val="0"/>
          <w:numId w:val="49"/>
        </w:numPr>
        <w:ind w:left="360"/>
        <w:rPr>
          <w:rFonts w:cs="Arial"/>
        </w:rPr>
      </w:pPr>
      <w:r w:rsidRPr="00B43B32">
        <w:rPr>
          <w:rFonts w:cs="Arial"/>
        </w:rPr>
        <w:lastRenderedPageBreak/>
        <w:t xml:space="preserve">Ortega JA, Douglass EC, </w:t>
      </w:r>
      <w:proofErr w:type="spellStart"/>
      <w:r w:rsidRPr="00B43B32">
        <w:rPr>
          <w:rFonts w:cs="Arial"/>
        </w:rPr>
        <w:t>Feusner</w:t>
      </w:r>
      <w:proofErr w:type="spellEnd"/>
      <w:r w:rsidRPr="00B43B32">
        <w:rPr>
          <w:rFonts w:cs="Arial"/>
        </w:rPr>
        <w:t xml:space="preserve"> JH, et al. Randomized comparison of cisplatin/vincristine/fluorouracil and cisplatin/continuous infusion doxorubicin for treatment of pediatric hepatoblastoma: a report from the Children's Cancer Group and the Pediatric Oncology Group. </w:t>
      </w:r>
      <w:r w:rsidRPr="00B43B32">
        <w:rPr>
          <w:rFonts w:cs="Arial"/>
          <w:i/>
        </w:rPr>
        <w:t>J Clin Oncol</w:t>
      </w:r>
      <w:r w:rsidRPr="00B43B32">
        <w:rPr>
          <w:rFonts w:cs="Arial"/>
        </w:rPr>
        <w:t>. 2000;18(14):2665-2675.</w:t>
      </w:r>
    </w:p>
    <w:p w14:paraId="351F203F" w14:textId="77777777" w:rsidR="00A368AD" w:rsidRPr="00A368AD" w:rsidRDefault="00A368AD" w:rsidP="00B663A3">
      <w:pPr>
        <w:pStyle w:val="ListParagraph"/>
        <w:numPr>
          <w:ilvl w:val="0"/>
          <w:numId w:val="49"/>
        </w:numPr>
        <w:ind w:left="360"/>
        <w:rPr>
          <w:rFonts w:cs="Arial"/>
        </w:rPr>
      </w:pPr>
      <w:r w:rsidRPr="00A368AD">
        <w:rPr>
          <w:rFonts w:cs="Arial"/>
        </w:rPr>
        <w:t xml:space="preserve">Ikeda H, </w:t>
      </w:r>
      <w:proofErr w:type="spellStart"/>
      <w:r w:rsidRPr="00A368AD">
        <w:rPr>
          <w:rFonts w:cs="Arial"/>
        </w:rPr>
        <w:t>Hachitanda</w:t>
      </w:r>
      <w:proofErr w:type="spellEnd"/>
      <w:r w:rsidRPr="00A368AD">
        <w:rPr>
          <w:rFonts w:cs="Arial"/>
        </w:rPr>
        <w:t xml:space="preserve"> Y, </w:t>
      </w:r>
      <w:proofErr w:type="spellStart"/>
      <w:r w:rsidRPr="00A368AD">
        <w:rPr>
          <w:rFonts w:cs="Arial"/>
        </w:rPr>
        <w:t>Tanimura</w:t>
      </w:r>
      <w:proofErr w:type="spellEnd"/>
      <w:r w:rsidRPr="00A368AD">
        <w:rPr>
          <w:rFonts w:cs="Arial"/>
        </w:rPr>
        <w:t xml:space="preserve"> M, Maruyama K, Koizumi T, </w:t>
      </w:r>
      <w:proofErr w:type="spellStart"/>
      <w:r w:rsidRPr="00A368AD">
        <w:rPr>
          <w:rFonts w:cs="Arial"/>
        </w:rPr>
        <w:t>Tsuchida</w:t>
      </w:r>
      <w:proofErr w:type="spellEnd"/>
      <w:r w:rsidRPr="00A368AD">
        <w:rPr>
          <w:rFonts w:cs="Arial"/>
        </w:rPr>
        <w:t xml:space="preserve"> Y. Development of unfavorable hepatoblastoma in children of very low birth weight: results of a surgical and pathologic review. </w:t>
      </w:r>
      <w:r w:rsidRPr="00A368AD">
        <w:rPr>
          <w:rFonts w:cs="Arial"/>
          <w:i/>
        </w:rPr>
        <w:t>Cancer</w:t>
      </w:r>
      <w:r w:rsidRPr="00A368AD">
        <w:rPr>
          <w:rFonts w:cs="Arial"/>
        </w:rPr>
        <w:t>. 1998;82(9):1789-1796.</w:t>
      </w:r>
    </w:p>
    <w:p w14:paraId="0624DFF1" w14:textId="045AB0C1" w:rsidR="00A368AD" w:rsidRPr="00A368AD" w:rsidRDefault="00A368AD" w:rsidP="00B663A3">
      <w:pPr>
        <w:pStyle w:val="ListParagraph"/>
        <w:numPr>
          <w:ilvl w:val="0"/>
          <w:numId w:val="49"/>
        </w:numPr>
        <w:ind w:left="360"/>
        <w:rPr>
          <w:rFonts w:cs="Arial"/>
        </w:rPr>
      </w:pPr>
      <w:r w:rsidRPr="00A368AD">
        <w:rPr>
          <w:rFonts w:cs="Arial"/>
        </w:rPr>
        <w:t xml:space="preserve">Spector LG, Birch J. The epidemiology of hepatoblastoma. </w:t>
      </w:r>
      <w:proofErr w:type="spellStart"/>
      <w:r w:rsidRPr="00A368AD">
        <w:rPr>
          <w:rFonts w:cs="Arial"/>
          <w:i/>
        </w:rPr>
        <w:t>Pediatr</w:t>
      </w:r>
      <w:proofErr w:type="spellEnd"/>
      <w:r w:rsidRPr="00A368AD">
        <w:rPr>
          <w:rFonts w:cs="Arial"/>
          <w:i/>
        </w:rPr>
        <w:t xml:space="preserve"> Blood Cancer.</w:t>
      </w:r>
      <w:r w:rsidRPr="00A368AD">
        <w:rPr>
          <w:rFonts w:cs="Arial"/>
        </w:rPr>
        <w:t xml:space="preserve"> 2012;59(5):776-779.</w:t>
      </w:r>
    </w:p>
    <w:p w14:paraId="311AF843" w14:textId="031BFA44" w:rsidR="00B43B32" w:rsidRPr="00977EBE" w:rsidRDefault="00A368AD" w:rsidP="00B663A3">
      <w:pPr>
        <w:pStyle w:val="ListParagraph"/>
        <w:numPr>
          <w:ilvl w:val="0"/>
          <w:numId w:val="49"/>
        </w:numPr>
        <w:ind w:left="360"/>
        <w:rPr>
          <w:rFonts w:cs="Arial"/>
        </w:rPr>
      </w:pPr>
      <w:r w:rsidRPr="00A368AD">
        <w:rPr>
          <w:rFonts w:eastAsia="MS Mincho" w:cs="Arial"/>
        </w:rPr>
        <w:t xml:space="preserve">Buckley JD, Sather H, </w:t>
      </w:r>
      <w:proofErr w:type="spellStart"/>
      <w:r w:rsidRPr="00A368AD">
        <w:rPr>
          <w:rFonts w:eastAsia="MS Mincho" w:cs="Arial"/>
        </w:rPr>
        <w:t>Ruccione</w:t>
      </w:r>
      <w:proofErr w:type="spellEnd"/>
      <w:r w:rsidRPr="00A368AD">
        <w:rPr>
          <w:rFonts w:eastAsia="MS Mincho" w:cs="Arial"/>
        </w:rPr>
        <w:t xml:space="preserve"> K, et al. A case-control study of risk factors for hepatoblastoma: a report from the Children's Cancer Study Group. </w:t>
      </w:r>
      <w:r w:rsidRPr="00A368AD">
        <w:rPr>
          <w:rFonts w:eastAsia="MS Mincho" w:cs="Arial"/>
          <w:i/>
        </w:rPr>
        <w:t>Cancer</w:t>
      </w:r>
      <w:r w:rsidRPr="00A368AD">
        <w:rPr>
          <w:rFonts w:eastAsia="MS Mincho" w:cs="Arial"/>
        </w:rPr>
        <w:t>. 1989;64:1169-1176.</w:t>
      </w:r>
    </w:p>
    <w:p w14:paraId="60AF3870" w14:textId="227BDD33" w:rsidR="00C55C60" w:rsidRDefault="00C55C60" w:rsidP="00B663A3">
      <w:pPr>
        <w:pStyle w:val="ListParagraph"/>
        <w:numPr>
          <w:ilvl w:val="0"/>
          <w:numId w:val="49"/>
        </w:numPr>
        <w:ind w:left="360"/>
        <w:rPr>
          <w:rFonts w:cs="Arial"/>
        </w:rPr>
      </w:pPr>
      <w:r w:rsidRPr="0047160D">
        <w:rPr>
          <w:rFonts w:cs="Arial"/>
          <w:noProof/>
        </w:rPr>
        <w:t xml:space="preserve">Fletcher JA, Kozakewich HP, Pavelka K, et al. Consistent cytogenetic aberrations in hepatoblastoma: a common pathway of genetic alterations in embryonal liver and skeletal muscle malignancies? </w:t>
      </w:r>
      <w:r w:rsidRPr="0047160D">
        <w:rPr>
          <w:rFonts w:cs="Arial"/>
          <w:i/>
          <w:noProof/>
        </w:rPr>
        <w:t xml:space="preserve">Genes Chromosomes Cancer. </w:t>
      </w:r>
      <w:r w:rsidRPr="0047160D">
        <w:rPr>
          <w:rFonts w:cs="Arial"/>
          <w:noProof/>
        </w:rPr>
        <w:t>1991;3(1):37-43.</w:t>
      </w:r>
    </w:p>
    <w:p w14:paraId="5E6DE4B8" w14:textId="77777777" w:rsidR="004823FB" w:rsidRPr="004823FB" w:rsidRDefault="004823FB" w:rsidP="00B663A3">
      <w:pPr>
        <w:pStyle w:val="ListParagraph"/>
        <w:numPr>
          <w:ilvl w:val="0"/>
          <w:numId w:val="49"/>
        </w:numPr>
        <w:ind w:left="360"/>
        <w:rPr>
          <w:rFonts w:eastAsia="MS Mincho" w:cs="Arial"/>
        </w:rPr>
      </w:pPr>
      <w:proofErr w:type="spellStart"/>
      <w:r w:rsidRPr="004823FB">
        <w:rPr>
          <w:rFonts w:eastAsia="MS Mincho" w:cs="Arial"/>
        </w:rPr>
        <w:t>Steenman</w:t>
      </w:r>
      <w:proofErr w:type="spellEnd"/>
      <w:r w:rsidRPr="004823FB">
        <w:rPr>
          <w:rFonts w:eastAsia="MS Mincho" w:cs="Arial"/>
        </w:rPr>
        <w:t xml:space="preserve"> M, Tomlinson G, </w:t>
      </w:r>
      <w:proofErr w:type="spellStart"/>
      <w:r w:rsidRPr="004823FB">
        <w:rPr>
          <w:rFonts w:eastAsia="MS Mincho" w:cs="Arial"/>
        </w:rPr>
        <w:t>Westerveld</w:t>
      </w:r>
      <w:proofErr w:type="spellEnd"/>
      <w:r w:rsidRPr="004823FB">
        <w:rPr>
          <w:rFonts w:eastAsia="MS Mincho" w:cs="Arial"/>
        </w:rPr>
        <w:t xml:space="preserve"> A, </w:t>
      </w:r>
      <w:proofErr w:type="spellStart"/>
      <w:r w:rsidRPr="004823FB">
        <w:rPr>
          <w:rFonts w:eastAsia="MS Mincho" w:cs="Arial"/>
        </w:rPr>
        <w:t>Mannens</w:t>
      </w:r>
      <w:proofErr w:type="spellEnd"/>
      <w:r w:rsidRPr="004823FB">
        <w:rPr>
          <w:rFonts w:eastAsia="MS Mincho" w:cs="Arial"/>
        </w:rPr>
        <w:t xml:space="preserve"> M. Comparative genomic hybridization analysis of hepatoblastomas: additional evidence for a genetic link with Wilms tumor and rhabdomyosarcoma. </w:t>
      </w:r>
      <w:proofErr w:type="spellStart"/>
      <w:r w:rsidRPr="004823FB">
        <w:rPr>
          <w:rFonts w:eastAsia="MS Mincho" w:cs="Arial"/>
          <w:i/>
        </w:rPr>
        <w:t>Cytogenet</w:t>
      </w:r>
      <w:proofErr w:type="spellEnd"/>
      <w:r w:rsidRPr="004823FB">
        <w:rPr>
          <w:rFonts w:eastAsia="MS Mincho" w:cs="Arial"/>
          <w:i/>
        </w:rPr>
        <w:t xml:space="preserve"> Cell Genet</w:t>
      </w:r>
      <w:r w:rsidRPr="004823FB">
        <w:rPr>
          <w:rFonts w:eastAsia="MS Mincho" w:cs="Arial"/>
        </w:rPr>
        <w:t>. 1999;86:157-161.</w:t>
      </w:r>
    </w:p>
    <w:p w14:paraId="38EC4913" w14:textId="037DEA93" w:rsidR="004823FB" w:rsidRPr="004823FB" w:rsidRDefault="004823FB" w:rsidP="00B663A3">
      <w:pPr>
        <w:pStyle w:val="ListParagraph"/>
        <w:numPr>
          <w:ilvl w:val="0"/>
          <w:numId w:val="49"/>
        </w:numPr>
        <w:ind w:left="360"/>
        <w:rPr>
          <w:rFonts w:cs="Arial"/>
        </w:rPr>
      </w:pPr>
      <w:r w:rsidRPr="004823FB">
        <w:rPr>
          <w:rFonts w:eastAsia="MS Mincho" w:cs="Arial"/>
        </w:rPr>
        <w:t xml:space="preserve">Weber RG, Pietsch T, von </w:t>
      </w:r>
      <w:proofErr w:type="spellStart"/>
      <w:r w:rsidRPr="004823FB">
        <w:rPr>
          <w:rFonts w:eastAsia="MS Mincho" w:cs="Arial"/>
        </w:rPr>
        <w:t>Schweinitz</w:t>
      </w:r>
      <w:proofErr w:type="spellEnd"/>
      <w:r w:rsidRPr="004823FB">
        <w:rPr>
          <w:rFonts w:eastAsia="MS Mincho" w:cs="Arial"/>
        </w:rPr>
        <w:t xml:space="preserve"> D, </w:t>
      </w:r>
      <w:proofErr w:type="spellStart"/>
      <w:r w:rsidRPr="004823FB">
        <w:rPr>
          <w:rFonts w:eastAsia="MS Mincho" w:cs="Arial"/>
        </w:rPr>
        <w:t>Lichter</w:t>
      </w:r>
      <w:proofErr w:type="spellEnd"/>
      <w:r w:rsidRPr="004823FB">
        <w:rPr>
          <w:rFonts w:eastAsia="MS Mincho" w:cs="Arial"/>
        </w:rPr>
        <w:t xml:space="preserve"> P. Characterization of genomic alterations in hepatoblastomas: a role for gains on chromosomes 8q and 20 as predictors of poor outcome. </w:t>
      </w:r>
      <w:r w:rsidRPr="004823FB">
        <w:rPr>
          <w:rFonts w:eastAsia="MS Mincho" w:cs="Arial"/>
          <w:i/>
        </w:rPr>
        <w:t xml:space="preserve">Am J </w:t>
      </w:r>
      <w:proofErr w:type="spellStart"/>
      <w:r w:rsidRPr="004823FB">
        <w:rPr>
          <w:rFonts w:eastAsia="MS Mincho" w:cs="Arial"/>
          <w:i/>
        </w:rPr>
        <w:t>Pathol</w:t>
      </w:r>
      <w:proofErr w:type="spellEnd"/>
      <w:r w:rsidRPr="004823FB">
        <w:rPr>
          <w:rFonts w:eastAsia="MS Mincho" w:cs="Arial"/>
        </w:rPr>
        <w:t>. 2000;157:571-578.</w:t>
      </w:r>
    </w:p>
    <w:p w14:paraId="10D1E714" w14:textId="77777777" w:rsidR="004823FB" w:rsidRPr="004823FB" w:rsidRDefault="004823FB" w:rsidP="00B663A3">
      <w:pPr>
        <w:pStyle w:val="ListParagraph"/>
        <w:numPr>
          <w:ilvl w:val="0"/>
          <w:numId w:val="49"/>
        </w:numPr>
        <w:ind w:left="360"/>
        <w:rPr>
          <w:rFonts w:cs="Arial"/>
        </w:rPr>
      </w:pPr>
      <w:proofErr w:type="spellStart"/>
      <w:r w:rsidRPr="004823FB">
        <w:rPr>
          <w:rFonts w:cs="Arial"/>
        </w:rPr>
        <w:t>Trobaugh-Lotrario</w:t>
      </w:r>
      <w:proofErr w:type="spellEnd"/>
      <w:r w:rsidRPr="004823FB">
        <w:rPr>
          <w:rFonts w:cs="Arial"/>
        </w:rPr>
        <w:t xml:space="preserve"> AD, </w:t>
      </w:r>
      <w:proofErr w:type="spellStart"/>
      <w:r w:rsidRPr="004823FB">
        <w:rPr>
          <w:rFonts w:cs="Arial"/>
        </w:rPr>
        <w:t>Venkatramani</w:t>
      </w:r>
      <w:proofErr w:type="spellEnd"/>
      <w:r w:rsidRPr="004823FB">
        <w:rPr>
          <w:rFonts w:cs="Arial"/>
        </w:rPr>
        <w:t xml:space="preserve"> R, </w:t>
      </w:r>
      <w:proofErr w:type="spellStart"/>
      <w:r w:rsidRPr="004823FB">
        <w:rPr>
          <w:rFonts w:cs="Arial"/>
        </w:rPr>
        <w:t>Feusner</w:t>
      </w:r>
      <w:proofErr w:type="spellEnd"/>
      <w:r w:rsidRPr="004823FB">
        <w:rPr>
          <w:rFonts w:cs="Arial"/>
        </w:rPr>
        <w:t xml:space="preserve"> JH. Hepatoblastoma in children with Beckwith-Wiedemann syndrome: does it warrant different treatment? </w:t>
      </w:r>
      <w:r w:rsidRPr="004823FB">
        <w:rPr>
          <w:rFonts w:cs="Arial"/>
          <w:i/>
        </w:rPr>
        <w:t xml:space="preserve">J </w:t>
      </w:r>
      <w:proofErr w:type="spellStart"/>
      <w:r w:rsidRPr="004823FB">
        <w:rPr>
          <w:rFonts w:cs="Arial"/>
          <w:i/>
        </w:rPr>
        <w:t>Pediatr</w:t>
      </w:r>
      <w:proofErr w:type="spellEnd"/>
      <w:r w:rsidRPr="004823FB">
        <w:rPr>
          <w:rFonts w:cs="Arial"/>
          <w:i/>
        </w:rPr>
        <w:t xml:space="preserve"> </w:t>
      </w:r>
      <w:proofErr w:type="spellStart"/>
      <w:r w:rsidRPr="004823FB">
        <w:rPr>
          <w:rFonts w:cs="Arial"/>
          <w:i/>
        </w:rPr>
        <w:t>Hematol</w:t>
      </w:r>
      <w:proofErr w:type="spellEnd"/>
      <w:r w:rsidRPr="004823FB">
        <w:rPr>
          <w:rFonts w:cs="Arial"/>
          <w:i/>
        </w:rPr>
        <w:t xml:space="preserve"> Oncol</w:t>
      </w:r>
      <w:r w:rsidRPr="004823FB">
        <w:rPr>
          <w:rFonts w:cs="Arial"/>
        </w:rPr>
        <w:t>. 2014;36(5):369-373.</w:t>
      </w:r>
    </w:p>
    <w:p w14:paraId="04E1A787" w14:textId="61F5E260" w:rsidR="00C55C60" w:rsidRPr="008F1A68" w:rsidRDefault="004823FB" w:rsidP="00B663A3">
      <w:pPr>
        <w:pStyle w:val="ListParagraph"/>
        <w:numPr>
          <w:ilvl w:val="0"/>
          <w:numId w:val="49"/>
        </w:numPr>
        <w:ind w:left="360"/>
        <w:rPr>
          <w:rFonts w:cs="Arial"/>
        </w:rPr>
      </w:pPr>
      <w:r w:rsidRPr="004823FB">
        <w:rPr>
          <w:rFonts w:cs="Arial"/>
          <w:noProof/>
        </w:rPr>
        <w:t xml:space="preserve">Jeng YM, Wu MZ, Mao TL, Chang MH, Hsu HC. Somatic mutations of beta-catenin play a crucial role in the tumorigenesis of sporadic hepatoblastoma. </w:t>
      </w:r>
      <w:r w:rsidRPr="008F1A68">
        <w:rPr>
          <w:rFonts w:cs="Arial"/>
          <w:i/>
          <w:noProof/>
        </w:rPr>
        <w:t xml:space="preserve">Cancer Lett. </w:t>
      </w:r>
      <w:r w:rsidRPr="008F1A68">
        <w:rPr>
          <w:rFonts w:cs="Arial"/>
          <w:noProof/>
        </w:rPr>
        <w:t>2000;152(1):45-51.</w:t>
      </w:r>
    </w:p>
    <w:p w14:paraId="60494D39" w14:textId="77777777" w:rsidR="00B43B32" w:rsidRDefault="00B43B32" w:rsidP="00A368AD">
      <w:pPr>
        <w:rPr>
          <w:rFonts w:cs="Arial"/>
        </w:rPr>
      </w:pPr>
    </w:p>
    <w:p w14:paraId="44AF4B0D" w14:textId="44ECEDE9" w:rsidR="001A105E" w:rsidRPr="00C55C60" w:rsidRDefault="00F84C16" w:rsidP="00A368AD">
      <w:pPr>
        <w:rPr>
          <w:rFonts w:cs="Arial"/>
          <w:b/>
        </w:rPr>
      </w:pPr>
      <w:r>
        <w:rPr>
          <w:rFonts w:cs="Arial"/>
          <w:b/>
        </w:rPr>
        <w:t>D</w:t>
      </w:r>
      <w:r w:rsidR="00C214E2" w:rsidRPr="00C55C60">
        <w:rPr>
          <w:rFonts w:cs="Arial"/>
          <w:b/>
        </w:rPr>
        <w:t xml:space="preserve">. </w:t>
      </w:r>
      <w:r>
        <w:rPr>
          <w:rFonts w:cs="Arial"/>
          <w:b/>
        </w:rPr>
        <w:t xml:space="preserve"> </w:t>
      </w:r>
      <w:r w:rsidR="001A105E" w:rsidRPr="00C55C60">
        <w:rPr>
          <w:rFonts w:cs="Arial"/>
          <w:b/>
        </w:rPr>
        <w:t>Tumor Markers</w:t>
      </w:r>
    </w:p>
    <w:p w14:paraId="13DF02DF" w14:textId="38A0ABA1" w:rsidR="0049409F" w:rsidRPr="00626DC5" w:rsidRDefault="0049409F" w:rsidP="00C214E2">
      <w:pPr>
        <w:rPr>
          <w:vertAlign w:val="superscript"/>
        </w:rPr>
      </w:pPr>
      <w:r w:rsidRPr="0047160D">
        <w:rPr>
          <w:rFonts w:cs="Arial"/>
        </w:rPr>
        <w:t xml:space="preserve">Serum </w:t>
      </w:r>
      <w:r w:rsidRPr="0047160D">
        <w:rPr>
          <w:rFonts w:cs="Arial"/>
        </w:rPr>
        <w:sym w:font="Symbol" w:char="F061"/>
      </w:r>
      <w:r w:rsidRPr="0047160D">
        <w:rPr>
          <w:rFonts w:cs="Arial"/>
        </w:rPr>
        <w:t>-fetoprotein (</w:t>
      </w:r>
      <w:r w:rsidRPr="0047160D">
        <w:rPr>
          <w:rFonts w:cs="Arial"/>
        </w:rPr>
        <w:sym w:font="Symbol" w:char="F061"/>
      </w:r>
      <w:r w:rsidRPr="0047160D">
        <w:rPr>
          <w:rFonts w:cs="Arial"/>
        </w:rPr>
        <w:t xml:space="preserve">FP) is the most useful indicator of hepatocellular neoplasia. Levels of serum </w:t>
      </w:r>
      <w:r w:rsidRPr="0047160D">
        <w:rPr>
          <w:rFonts w:cs="Arial"/>
        </w:rPr>
        <w:sym w:font="Symbol" w:char="F061"/>
      </w:r>
      <w:r w:rsidRPr="0047160D">
        <w:rPr>
          <w:rFonts w:cs="Arial"/>
        </w:rPr>
        <w:t>FP are markedly elevated in 80%</w:t>
      </w:r>
      <w:r w:rsidR="00B663A3">
        <w:rPr>
          <w:rFonts w:cs="Arial"/>
        </w:rPr>
        <w:t>-</w:t>
      </w:r>
      <w:r w:rsidRPr="0047160D">
        <w:rPr>
          <w:rFonts w:cs="Arial"/>
        </w:rPr>
        <w:t>90% of hepatoblastomas and in 60%</w:t>
      </w:r>
      <w:r w:rsidR="00B663A3">
        <w:rPr>
          <w:rFonts w:cs="Arial"/>
        </w:rPr>
        <w:t>-</w:t>
      </w:r>
      <w:r w:rsidRPr="0047160D">
        <w:rPr>
          <w:rFonts w:cs="Arial"/>
        </w:rPr>
        <w:t>70% of hepatocellular carcinomas.</w:t>
      </w:r>
      <w:r w:rsidR="003D3099" w:rsidRPr="0047160D">
        <w:rPr>
          <w:rFonts w:cs="Arial"/>
          <w:vertAlign w:val="superscript"/>
        </w:rPr>
        <w:t>1,</w:t>
      </w:r>
      <w:r w:rsidR="008F1A68">
        <w:rPr>
          <w:rFonts w:cs="Arial"/>
          <w:vertAlign w:val="superscript"/>
        </w:rPr>
        <w:t>2</w:t>
      </w:r>
      <w:r w:rsidRPr="0047160D">
        <w:rPr>
          <w:rFonts w:cs="Arial"/>
        </w:rPr>
        <w:t xml:space="preserve"> Lesser degrees of elevation in infants can be due to variations in the rate of decline after birth or to secretion from regenerating hepatocytes adjacent to hemangioendotheliomas or mesenchymal hamartomas. Therefore, it is unacceptable practice to institute chemotherapy for mass lesions of the liver based solely on imaging studies and serum </w:t>
      </w:r>
      <w:r w:rsidRPr="0047160D">
        <w:rPr>
          <w:rFonts w:cs="Arial"/>
        </w:rPr>
        <w:sym w:font="Symbol" w:char="F061"/>
      </w:r>
      <w:r w:rsidRPr="0047160D">
        <w:rPr>
          <w:rFonts w:cs="Arial"/>
        </w:rPr>
        <w:t xml:space="preserve">FP levels. </w:t>
      </w:r>
      <w:r w:rsidRPr="0047160D">
        <w:rPr>
          <w:rFonts w:cs="Arial"/>
        </w:rPr>
        <w:sym w:font="Symbol" w:char="F061"/>
      </w:r>
      <w:r w:rsidRPr="0047160D">
        <w:rPr>
          <w:rFonts w:cs="Arial"/>
        </w:rPr>
        <w:t xml:space="preserve">FP also can be elevated in yolk sac tumors, which may occur as primary tumors in the liver or together with hepatoblastoma. On the contrary, </w:t>
      </w:r>
      <w:r w:rsidRPr="0047160D">
        <w:rPr>
          <w:rFonts w:cs="Arial"/>
        </w:rPr>
        <w:sym w:font="Symbol" w:char="F061"/>
      </w:r>
      <w:r w:rsidRPr="0047160D">
        <w:rPr>
          <w:rFonts w:cs="Arial"/>
        </w:rPr>
        <w:t xml:space="preserve">FP levels will not be increased when hepatoblastomas are primarily composed of the small cell undifferentiated type or in most fibrolamellar carcinomas, but even some typical fetal hepatoblastomas have failed to produce detectable increases in serum </w:t>
      </w:r>
      <w:r w:rsidRPr="0047160D">
        <w:rPr>
          <w:rFonts w:cs="Arial"/>
        </w:rPr>
        <w:sym w:font="Symbol" w:char="F061"/>
      </w:r>
      <w:r w:rsidRPr="0047160D">
        <w:rPr>
          <w:rFonts w:cs="Arial"/>
        </w:rPr>
        <w:t xml:space="preserve">FP levels. Low </w:t>
      </w:r>
      <w:r w:rsidR="003D2638" w:rsidRPr="0047160D">
        <w:rPr>
          <w:rFonts w:cs="Arial"/>
        </w:rPr>
        <w:sym w:font="Symbol" w:char="F061"/>
      </w:r>
      <w:r w:rsidRPr="0047160D">
        <w:rPr>
          <w:rFonts w:cs="Arial"/>
        </w:rPr>
        <w:t>FP levels below 100 ng/dL are therefore considered to be a poor prognostic indicato</w:t>
      </w:r>
      <w:r w:rsidR="009801B0">
        <w:rPr>
          <w:rFonts w:cs="Arial"/>
        </w:rPr>
        <w:t>r</w:t>
      </w:r>
      <w:r w:rsidRPr="0047160D">
        <w:rPr>
          <w:rFonts w:cs="Arial"/>
        </w:rPr>
        <w:t xml:space="preserve"> based on a large retrospective review of </w:t>
      </w:r>
      <w:r w:rsidR="00255CB7">
        <w:rPr>
          <w:rFonts w:cs="Arial"/>
        </w:rPr>
        <w:t xml:space="preserve">Children’s Hepatic tumor International Collaboration </w:t>
      </w:r>
      <w:r w:rsidR="00C214E2">
        <w:rPr>
          <w:rFonts w:cs="Arial"/>
        </w:rPr>
        <w:t>(</w:t>
      </w:r>
      <w:r w:rsidRPr="0047160D">
        <w:rPr>
          <w:rFonts w:cs="Arial"/>
        </w:rPr>
        <w:t>CHIC</w:t>
      </w:r>
      <w:r w:rsidR="00C214E2">
        <w:rPr>
          <w:rFonts w:cs="Arial"/>
        </w:rPr>
        <w:t>)</w:t>
      </w:r>
      <w:r w:rsidRPr="0047160D">
        <w:rPr>
          <w:rFonts w:cs="Arial"/>
        </w:rPr>
        <w:t xml:space="preserve"> database.</w:t>
      </w:r>
      <w:r w:rsidR="003D3099" w:rsidRPr="0047160D">
        <w:rPr>
          <w:rFonts w:cs="Arial"/>
          <w:vertAlign w:val="superscript"/>
        </w:rPr>
        <w:t>2-</w:t>
      </w:r>
      <w:r w:rsidR="00ED2F73">
        <w:rPr>
          <w:rFonts w:cs="Arial"/>
          <w:vertAlign w:val="superscript"/>
        </w:rPr>
        <w:t>5</w:t>
      </w:r>
      <w:r w:rsidRPr="0047160D">
        <w:rPr>
          <w:rFonts w:cs="Arial"/>
        </w:rPr>
        <w:t xml:space="preserve"> Following the </w:t>
      </w:r>
      <w:r w:rsidRPr="0047160D">
        <w:rPr>
          <w:rFonts w:cs="Arial"/>
        </w:rPr>
        <w:sym w:font="Symbol" w:char="F061"/>
      </w:r>
      <w:r w:rsidRPr="0047160D">
        <w:rPr>
          <w:rFonts w:cs="Arial"/>
        </w:rPr>
        <w:t xml:space="preserve">FP level in patients with unresectable hepatoblastoma after chemotherapy </w:t>
      </w:r>
      <w:r w:rsidR="00C51E1E">
        <w:rPr>
          <w:rFonts w:cs="Arial"/>
        </w:rPr>
        <w:t>may</w:t>
      </w:r>
      <w:r w:rsidR="00C51E1E" w:rsidRPr="0047160D">
        <w:rPr>
          <w:rFonts w:cs="Arial"/>
        </w:rPr>
        <w:t xml:space="preserve"> </w:t>
      </w:r>
      <w:r w:rsidR="009B6480">
        <w:rPr>
          <w:rFonts w:cs="Arial"/>
        </w:rPr>
        <w:t xml:space="preserve">have </w:t>
      </w:r>
      <w:r w:rsidRPr="0047160D">
        <w:rPr>
          <w:rFonts w:cs="Arial"/>
        </w:rPr>
        <w:t>prognostic value</w:t>
      </w:r>
      <w:r w:rsidR="00C51E1E">
        <w:rPr>
          <w:rFonts w:cs="Arial"/>
        </w:rPr>
        <w:t>.</w:t>
      </w:r>
    </w:p>
    <w:p w14:paraId="43AC9DF7" w14:textId="77777777" w:rsidR="001A105E" w:rsidRDefault="001A105E" w:rsidP="00C214E2">
      <w:pPr>
        <w:rPr>
          <w:rFonts w:cs="Arial"/>
        </w:rPr>
      </w:pPr>
    </w:p>
    <w:p w14:paraId="4A71E2BE" w14:textId="184DE8EE" w:rsidR="008F1A68" w:rsidRPr="00B5593A" w:rsidRDefault="008F1A68" w:rsidP="00B663A3">
      <w:pPr>
        <w:pStyle w:val="Heading2"/>
        <w:rPr>
          <w:b w:val="0"/>
        </w:rPr>
      </w:pPr>
      <w:r w:rsidRPr="00B5593A">
        <w:rPr>
          <w:b w:val="0"/>
          <w:color w:val="000000"/>
        </w:rPr>
        <w:t>References</w:t>
      </w:r>
      <w:r w:rsidR="00B663A3">
        <w:rPr>
          <w:b w:val="0"/>
          <w:color w:val="000000"/>
        </w:rPr>
        <w:t>:</w:t>
      </w:r>
    </w:p>
    <w:p w14:paraId="0E146FF0" w14:textId="77777777" w:rsidR="008F1A68" w:rsidRPr="0047160D" w:rsidRDefault="008F1A68" w:rsidP="00B663A3">
      <w:pPr>
        <w:ind w:left="360" w:hanging="360"/>
        <w:rPr>
          <w:rFonts w:cs="Arial"/>
          <w:noProof/>
        </w:rPr>
      </w:pPr>
      <w:r w:rsidRPr="0047160D">
        <w:rPr>
          <w:rFonts w:cs="Arial"/>
          <w:noProof/>
        </w:rPr>
        <w:t xml:space="preserve">1. </w:t>
      </w:r>
      <w:r w:rsidRPr="0047160D">
        <w:rPr>
          <w:rFonts w:cs="Arial"/>
          <w:noProof/>
        </w:rPr>
        <w:tab/>
        <w:t xml:space="preserve">Finegold MJ. Hepatic Tumors in Childhood. In: Russo P RE, Piccoli D, eds. </w:t>
      </w:r>
      <w:r w:rsidRPr="0047160D">
        <w:rPr>
          <w:rFonts w:cs="Arial"/>
          <w:i/>
          <w:noProof/>
        </w:rPr>
        <w:t>Pathology of Pediatric Gastrointestinal and Liver Disease.</w:t>
      </w:r>
      <w:r w:rsidRPr="0047160D">
        <w:rPr>
          <w:rFonts w:cs="Arial"/>
          <w:noProof/>
        </w:rPr>
        <w:t xml:space="preserve"> New York, NY: Springer-Verlag; 2004:300-346.</w:t>
      </w:r>
    </w:p>
    <w:p w14:paraId="0A83FC70" w14:textId="13BD9E5D" w:rsidR="008F1A68" w:rsidRDefault="008F1A68" w:rsidP="00B663A3">
      <w:pPr>
        <w:ind w:left="360" w:hanging="360"/>
        <w:rPr>
          <w:rFonts w:cs="Arial"/>
          <w:noProof/>
        </w:rPr>
      </w:pPr>
      <w:r w:rsidRPr="0047160D">
        <w:rPr>
          <w:rFonts w:cs="Arial"/>
          <w:noProof/>
        </w:rPr>
        <w:t xml:space="preserve">2. </w:t>
      </w:r>
      <w:r w:rsidRPr="0047160D">
        <w:rPr>
          <w:rFonts w:cs="Arial"/>
          <w:noProof/>
        </w:rPr>
        <w:tab/>
        <w:t xml:space="preserve">Czauderna P, Lopez-Terrada D, Hiyama E, Häberle B, Malogolowkin MH, Meyers RL. Hepatoblastoma state of the art: pathology, genetics, risk stratification, and chemotherapy. </w:t>
      </w:r>
      <w:proofErr w:type="spellStart"/>
      <w:r w:rsidRPr="009E6446">
        <w:rPr>
          <w:rFonts w:cs="Arial"/>
          <w:i/>
        </w:rPr>
        <w:t>Curr</w:t>
      </w:r>
      <w:proofErr w:type="spellEnd"/>
      <w:r w:rsidRPr="009E6446">
        <w:rPr>
          <w:rFonts w:cs="Arial"/>
          <w:i/>
        </w:rPr>
        <w:t xml:space="preserve"> </w:t>
      </w:r>
      <w:proofErr w:type="spellStart"/>
      <w:r w:rsidRPr="009E6446">
        <w:rPr>
          <w:rFonts w:cs="Arial"/>
          <w:i/>
        </w:rPr>
        <w:t>Opin</w:t>
      </w:r>
      <w:proofErr w:type="spellEnd"/>
      <w:r w:rsidRPr="009E6446">
        <w:rPr>
          <w:rFonts w:cs="Arial"/>
          <w:i/>
        </w:rPr>
        <w:t xml:space="preserve"> </w:t>
      </w:r>
      <w:proofErr w:type="spellStart"/>
      <w:r w:rsidRPr="009E6446">
        <w:rPr>
          <w:rFonts w:cs="Arial"/>
          <w:i/>
        </w:rPr>
        <w:t>Pediatr</w:t>
      </w:r>
      <w:proofErr w:type="spellEnd"/>
      <w:r w:rsidRPr="009E6446">
        <w:rPr>
          <w:rFonts w:cs="Arial"/>
          <w:i/>
        </w:rPr>
        <w:t>.</w:t>
      </w:r>
      <w:r w:rsidRPr="0047160D">
        <w:rPr>
          <w:rFonts w:cs="Arial"/>
          <w:noProof/>
        </w:rPr>
        <w:t xml:space="preserve"> 2014</w:t>
      </w:r>
      <w:r>
        <w:rPr>
          <w:rFonts w:cs="Arial"/>
          <w:noProof/>
        </w:rPr>
        <w:t>;26(1):19-28.</w:t>
      </w:r>
    </w:p>
    <w:p w14:paraId="411706A8" w14:textId="5EE1EA76" w:rsidR="008F1A68" w:rsidRDefault="008F1A68" w:rsidP="00B663A3">
      <w:pPr>
        <w:ind w:left="360" w:hanging="360"/>
        <w:rPr>
          <w:rFonts w:cs="Arial"/>
          <w:noProof/>
        </w:rPr>
      </w:pPr>
      <w:r>
        <w:rPr>
          <w:rFonts w:cs="Arial"/>
          <w:noProof/>
        </w:rPr>
        <w:t>3.</w:t>
      </w:r>
      <w:r>
        <w:rPr>
          <w:rFonts w:cs="Arial"/>
          <w:noProof/>
        </w:rPr>
        <w:tab/>
      </w:r>
      <w:r w:rsidRPr="0047160D">
        <w:rPr>
          <w:rFonts w:cs="Arial"/>
          <w:noProof/>
        </w:rPr>
        <w:t>Lopez-Terrada D, Alaggio R, de Davila MT, et al. Towards an</w:t>
      </w:r>
      <w:r>
        <w:rPr>
          <w:rFonts w:cs="Arial"/>
          <w:noProof/>
        </w:rPr>
        <w:t xml:space="preserve"> international pediatric liver t</w:t>
      </w:r>
      <w:r w:rsidRPr="0047160D">
        <w:rPr>
          <w:rFonts w:cs="Arial"/>
          <w:noProof/>
        </w:rPr>
        <w:t xml:space="preserve">umor consensus classification: proceedings of the Los Angeles COG liver tumors symposium. </w:t>
      </w:r>
      <w:r w:rsidRPr="0047160D">
        <w:rPr>
          <w:rFonts w:cs="Arial"/>
          <w:i/>
          <w:noProof/>
        </w:rPr>
        <w:t xml:space="preserve">Mod Pathol. </w:t>
      </w:r>
      <w:r w:rsidRPr="0047160D">
        <w:rPr>
          <w:rFonts w:cs="Arial"/>
          <w:noProof/>
        </w:rPr>
        <w:t>2014;27(3):472-491.</w:t>
      </w:r>
    </w:p>
    <w:p w14:paraId="26342462" w14:textId="30502894" w:rsidR="00ED2F73" w:rsidRDefault="00ED2F73" w:rsidP="00B663A3">
      <w:pPr>
        <w:ind w:left="360" w:hanging="360"/>
        <w:rPr>
          <w:rFonts w:cs="Arial"/>
        </w:rPr>
      </w:pPr>
      <w:r>
        <w:rPr>
          <w:rFonts w:cs="Arial"/>
        </w:rPr>
        <w:t>4.</w:t>
      </w:r>
      <w:r>
        <w:rPr>
          <w:rFonts w:cs="Arial"/>
        </w:rPr>
        <w:tab/>
      </w:r>
      <w:r w:rsidRPr="0047160D">
        <w:rPr>
          <w:rFonts w:cs="Arial"/>
        </w:rPr>
        <w:t xml:space="preserve">Meyers RL, </w:t>
      </w:r>
      <w:proofErr w:type="spellStart"/>
      <w:r w:rsidRPr="0047160D">
        <w:rPr>
          <w:rFonts w:cs="Arial"/>
        </w:rPr>
        <w:t>Tiao</w:t>
      </w:r>
      <w:proofErr w:type="spellEnd"/>
      <w:r w:rsidRPr="0047160D">
        <w:rPr>
          <w:rFonts w:cs="Arial"/>
        </w:rPr>
        <w:t xml:space="preserve"> G, de Ville de </w:t>
      </w:r>
      <w:proofErr w:type="spellStart"/>
      <w:r w:rsidRPr="0047160D">
        <w:rPr>
          <w:rFonts w:cs="Arial"/>
        </w:rPr>
        <w:t>Goyet</w:t>
      </w:r>
      <w:proofErr w:type="spellEnd"/>
      <w:r w:rsidRPr="0047160D">
        <w:rPr>
          <w:rFonts w:cs="Arial"/>
        </w:rPr>
        <w:t xml:space="preserve"> J, </w:t>
      </w:r>
      <w:proofErr w:type="spellStart"/>
      <w:r w:rsidRPr="0047160D">
        <w:rPr>
          <w:rFonts w:cs="Arial"/>
        </w:rPr>
        <w:t>Superina</w:t>
      </w:r>
      <w:proofErr w:type="spellEnd"/>
      <w:r w:rsidRPr="0047160D">
        <w:rPr>
          <w:rFonts w:cs="Arial"/>
        </w:rPr>
        <w:t xml:space="preserve"> R, Aronson DC. Hepatoblastoma state of the art: pre-treatment extent of disease, surgical resection guidelines and the role of liver transplantation. </w:t>
      </w:r>
      <w:proofErr w:type="spellStart"/>
      <w:r w:rsidRPr="0047160D">
        <w:rPr>
          <w:rFonts w:cs="Arial"/>
          <w:i/>
        </w:rPr>
        <w:t>Curr</w:t>
      </w:r>
      <w:proofErr w:type="spellEnd"/>
      <w:r w:rsidRPr="0047160D">
        <w:rPr>
          <w:rFonts w:cs="Arial"/>
          <w:i/>
        </w:rPr>
        <w:t xml:space="preserve"> </w:t>
      </w:r>
      <w:proofErr w:type="spellStart"/>
      <w:r w:rsidRPr="0047160D">
        <w:rPr>
          <w:rFonts w:cs="Arial"/>
          <w:i/>
        </w:rPr>
        <w:t>Opin</w:t>
      </w:r>
      <w:proofErr w:type="spellEnd"/>
      <w:r w:rsidRPr="0047160D">
        <w:rPr>
          <w:rFonts w:cs="Arial"/>
          <w:i/>
        </w:rPr>
        <w:t xml:space="preserve"> </w:t>
      </w:r>
      <w:proofErr w:type="spellStart"/>
      <w:r w:rsidRPr="0047160D">
        <w:rPr>
          <w:rFonts w:cs="Arial"/>
          <w:i/>
        </w:rPr>
        <w:t>Pediatr</w:t>
      </w:r>
      <w:proofErr w:type="spellEnd"/>
      <w:r w:rsidRPr="0047160D">
        <w:rPr>
          <w:rFonts w:cs="Arial"/>
          <w:i/>
        </w:rPr>
        <w:t>.</w:t>
      </w:r>
      <w:r w:rsidRPr="0047160D">
        <w:rPr>
          <w:rFonts w:cs="Arial"/>
        </w:rPr>
        <w:t xml:space="preserve"> 2014;26(1):29-36.</w:t>
      </w:r>
    </w:p>
    <w:p w14:paraId="77A3FB45" w14:textId="0E317ED3" w:rsidR="00ED2F73" w:rsidRDefault="00ED2F73" w:rsidP="00B663A3">
      <w:pPr>
        <w:ind w:left="360" w:hanging="360"/>
        <w:rPr>
          <w:rFonts w:cs="Arial"/>
          <w:noProof/>
        </w:rPr>
      </w:pPr>
      <w:r>
        <w:rPr>
          <w:rFonts w:cs="Arial"/>
        </w:rPr>
        <w:t>5.</w:t>
      </w:r>
      <w:r>
        <w:rPr>
          <w:rFonts w:cs="Arial"/>
        </w:rPr>
        <w:tab/>
      </w:r>
      <w:r w:rsidRPr="0047160D">
        <w:rPr>
          <w:rFonts w:cs="Arial"/>
        </w:rPr>
        <w:t xml:space="preserve">Meyers RL, Rowland JR, </w:t>
      </w:r>
      <w:proofErr w:type="spellStart"/>
      <w:r w:rsidRPr="0047160D">
        <w:rPr>
          <w:rFonts w:cs="Arial"/>
        </w:rPr>
        <w:t>Krailo</w:t>
      </w:r>
      <w:proofErr w:type="spellEnd"/>
      <w:r w:rsidRPr="0047160D">
        <w:rPr>
          <w:rFonts w:cs="Arial"/>
        </w:rPr>
        <w:t xml:space="preserve"> M, Chen Z, </w:t>
      </w:r>
      <w:proofErr w:type="spellStart"/>
      <w:r w:rsidRPr="0047160D">
        <w:rPr>
          <w:rFonts w:cs="Arial"/>
        </w:rPr>
        <w:t>Katzenstein</w:t>
      </w:r>
      <w:proofErr w:type="spellEnd"/>
      <w:r w:rsidRPr="0047160D">
        <w:rPr>
          <w:rFonts w:cs="Arial"/>
        </w:rPr>
        <w:t xml:space="preserve"> HM, </w:t>
      </w:r>
      <w:proofErr w:type="spellStart"/>
      <w:r w:rsidRPr="0047160D">
        <w:rPr>
          <w:rFonts w:cs="Arial"/>
        </w:rPr>
        <w:t>Malogolowkin</w:t>
      </w:r>
      <w:proofErr w:type="spellEnd"/>
      <w:r w:rsidRPr="0047160D">
        <w:rPr>
          <w:rFonts w:cs="Arial"/>
        </w:rPr>
        <w:t xml:space="preserve"> MH. Predictive power of pretreatment prognostic factors in children with hepatoblastoma: a report from the Children's Oncology Group. </w:t>
      </w:r>
      <w:proofErr w:type="spellStart"/>
      <w:r w:rsidRPr="0047160D">
        <w:rPr>
          <w:rFonts w:cs="Arial"/>
          <w:i/>
        </w:rPr>
        <w:t>Pediatr</w:t>
      </w:r>
      <w:proofErr w:type="spellEnd"/>
      <w:r w:rsidRPr="0047160D">
        <w:rPr>
          <w:rFonts w:cs="Arial"/>
          <w:i/>
        </w:rPr>
        <w:t xml:space="preserve"> Blood Cancer</w:t>
      </w:r>
      <w:r w:rsidRPr="0047160D">
        <w:rPr>
          <w:rFonts w:cs="Arial"/>
        </w:rPr>
        <w:t>. 2009;53(6):1016-1022.</w:t>
      </w:r>
    </w:p>
    <w:p w14:paraId="66FB1C19" w14:textId="77777777" w:rsidR="008F1A68" w:rsidRPr="0047160D" w:rsidRDefault="008F1A68" w:rsidP="00B663A3">
      <w:pPr>
        <w:rPr>
          <w:rFonts w:cs="Arial"/>
        </w:rPr>
      </w:pPr>
    </w:p>
    <w:p w14:paraId="5034F854" w14:textId="4E88E3EE" w:rsidR="005A514F" w:rsidRPr="0047160D" w:rsidRDefault="00F84C16" w:rsidP="00C214E2">
      <w:pPr>
        <w:rPr>
          <w:rFonts w:cs="Arial"/>
          <w:b/>
        </w:rPr>
      </w:pPr>
      <w:r>
        <w:rPr>
          <w:rFonts w:cs="Arial"/>
          <w:b/>
        </w:rPr>
        <w:t>E</w:t>
      </w:r>
      <w:r w:rsidR="005A514F" w:rsidRPr="0047160D">
        <w:rPr>
          <w:rFonts w:cs="Arial"/>
          <w:b/>
        </w:rPr>
        <w:t>.</w:t>
      </w:r>
      <w:r>
        <w:rPr>
          <w:rFonts w:cs="Arial"/>
          <w:b/>
        </w:rPr>
        <w:t xml:space="preserve"> </w:t>
      </w:r>
      <w:r w:rsidR="005A514F" w:rsidRPr="0047160D">
        <w:rPr>
          <w:rFonts w:cs="Arial"/>
          <w:b/>
        </w:rPr>
        <w:t xml:space="preserve"> Ancillary Studies</w:t>
      </w:r>
    </w:p>
    <w:p w14:paraId="1B278210" w14:textId="30B532E4" w:rsidR="005A514F" w:rsidRPr="0047160D" w:rsidRDefault="005A514F" w:rsidP="00C214E2">
      <w:pPr>
        <w:rPr>
          <w:rFonts w:cs="Arial"/>
        </w:rPr>
      </w:pPr>
      <w:r w:rsidRPr="0047160D">
        <w:rPr>
          <w:rFonts w:cs="Arial"/>
        </w:rPr>
        <w:t>Immunohistochemistry may help differentiate hepatoblastoma from normal liver</w:t>
      </w:r>
      <w:r w:rsidR="003D2638">
        <w:rPr>
          <w:rFonts w:cs="Arial"/>
        </w:rPr>
        <w:t xml:space="preserve"> or</w:t>
      </w:r>
      <w:r w:rsidRPr="0047160D">
        <w:rPr>
          <w:rFonts w:cs="Arial"/>
        </w:rPr>
        <w:t xml:space="preserve"> other hepatocellular tumors, or aid in accurate diagnosis of the various hepatoblastoma subtypes.</w:t>
      </w:r>
      <w:r w:rsidR="00E202CF">
        <w:rPr>
          <w:rFonts w:cs="Arial"/>
        </w:rPr>
        <w:t xml:space="preserve"> </w:t>
      </w:r>
      <w:r w:rsidRPr="0047160D">
        <w:rPr>
          <w:rFonts w:cs="Arial"/>
        </w:rPr>
        <w:t xml:space="preserve">Staining with </w:t>
      </w:r>
      <w:r w:rsidR="007C3B51">
        <w:rPr>
          <w:rFonts w:cs="Arial"/>
        </w:rPr>
        <w:t>glypican-3</w:t>
      </w:r>
      <w:r w:rsidRPr="0047160D">
        <w:rPr>
          <w:rFonts w:cs="Arial"/>
        </w:rPr>
        <w:t xml:space="preserve"> has a distinctive pattern with a fine pericanalicular staining seen in cells of the well-differentiated fetal hepatoblastoma</w:t>
      </w:r>
      <w:r w:rsidR="003D2638">
        <w:rPr>
          <w:rFonts w:cs="Arial"/>
        </w:rPr>
        <w:t>,</w:t>
      </w:r>
      <w:r w:rsidRPr="0047160D">
        <w:rPr>
          <w:rFonts w:cs="Arial"/>
        </w:rPr>
        <w:t xml:space="preserve"> while the </w:t>
      </w:r>
      <w:r w:rsidRPr="0047160D">
        <w:rPr>
          <w:rFonts w:cs="Arial"/>
        </w:rPr>
        <w:lastRenderedPageBreak/>
        <w:t xml:space="preserve">mitotically active fetal subtype and embryonal areas show similar patterns of coarse granular cytoplasmic staining. </w:t>
      </w:r>
      <w:r w:rsidR="00821C65">
        <w:rPr>
          <w:rFonts w:cs="Arial"/>
        </w:rPr>
        <w:t>Small cell undifferentiated</w:t>
      </w:r>
      <w:r w:rsidRPr="0047160D">
        <w:rPr>
          <w:rFonts w:cs="Arial"/>
        </w:rPr>
        <w:t xml:space="preserve">, </w:t>
      </w:r>
      <w:r w:rsidR="003D2638">
        <w:rPr>
          <w:rFonts w:cs="Arial"/>
        </w:rPr>
        <w:t>c</w:t>
      </w:r>
      <w:r w:rsidRPr="0047160D">
        <w:rPr>
          <w:rFonts w:cs="Arial"/>
        </w:rPr>
        <w:t>holangioblastic</w:t>
      </w:r>
      <w:r w:rsidR="003D2638">
        <w:rPr>
          <w:rFonts w:cs="Arial"/>
        </w:rPr>
        <w:t>,</w:t>
      </w:r>
      <w:r w:rsidRPr="0047160D">
        <w:rPr>
          <w:rFonts w:cs="Arial"/>
        </w:rPr>
        <w:t xml:space="preserve"> and mesenchymal components are negative for </w:t>
      </w:r>
      <w:r w:rsidR="007C3B51">
        <w:rPr>
          <w:rFonts w:cs="Arial"/>
        </w:rPr>
        <w:t>glypican-3</w:t>
      </w:r>
      <w:r w:rsidRPr="0047160D">
        <w:rPr>
          <w:rFonts w:cs="Arial"/>
        </w:rPr>
        <w:t>. Most teratoid components are also negative, except for an occasional glandular/yolk sac</w:t>
      </w:r>
      <w:r w:rsidR="003D2638">
        <w:rPr>
          <w:rFonts w:cs="Arial"/>
        </w:rPr>
        <w:t>-</w:t>
      </w:r>
      <w:r w:rsidRPr="0047160D">
        <w:rPr>
          <w:rFonts w:cs="Arial"/>
        </w:rPr>
        <w:t>like component that may show positive staining.</w:t>
      </w:r>
    </w:p>
    <w:p w14:paraId="55B56798" w14:textId="77777777" w:rsidR="005A514F" w:rsidRPr="0047160D" w:rsidRDefault="005A514F" w:rsidP="00C214E2">
      <w:pPr>
        <w:rPr>
          <w:rFonts w:cs="Arial"/>
        </w:rPr>
      </w:pPr>
    </w:p>
    <w:p w14:paraId="2B540C82" w14:textId="67F2F410" w:rsidR="005A514F" w:rsidRPr="0047160D" w:rsidRDefault="005A514F" w:rsidP="00C214E2">
      <w:pPr>
        <w:rPr>
          <w:rFonts w:cs="Arial"/>
          <w:vertAlign w:val="superscript"/>
        </w:rPr>
      </w:pPr>
      <w:r w:rsidRPr="0047160D">
        <w:rPr>
          <w:rFonts w:cs="Arial"/>
        </w:rPr>
        <w:t>Beta-catenin staining is more variable.</w:t>
      </w:r>
      <w:r w:rsidR="00E202CF">
        <w:rPr>
          <w:rFonts w:cs="Arial"/>
        </w:rPr>
        <w:t xml:space="preserve"> </w:t>
      </w:r>
      <w:r w:rsidRPr="0047160D">
        <w:rPr>
          <w:rFonts w:cs="Arial"/>
        </w:rPr>
        <w:t>Rare pediatric hepatocellular carcinomas can show strong positive staining</w:t>
      </w:r>
      <w:r w:rsidR="006A43FA">
        <w:rPr>
          <w:rFonts w:cs="Arial"/>
        </w:rPr>
        <w:t>,</w:t>
      </w:r>
      <w:r w:rsidRPr="0047160D">
        <w:rPr>
          <w:rFonts w:cs="Arial"/>
        </w:rPr>
        <w:t xml:space="preserve"> as can nested epithelial-stromal tumors. </w:t>
      </w:r>
      <w:r w:rsidR="00D11B9B">
        <w:rPr>
          <w:rFonts w:cs="Arial"/>
        </w:rPr>
        <w:t xml:space="preserve">The tumor currently considered under the rubric of hepatocellular neoplasms, NOS in the consensus classification also show nuclear beta-catenin staining despite morphologic overlap with features of hepatocellular carcinomas. </w:t>
      </w:r>
      <w:r w:rsidRPr="0047160D">
        <w:rPr>
          <w:rFonts w:cs="Arial"/>
        </w:rPr>
        <w:t>At present, there is no immunostain to differentiate hepatocellular carcinoma from hepatoblastoma with confidence</w:t>
      </w:r>
      <w:r w:rsidR="00D11B9B">
        <w:rPr>
          <w:rFonts w:cs="Arial"/>
        </w:rPr>
        <w:t>, though in general most pediatric hepatocellular carcinomas do not show the same intense nuclear staining as hepatoblastomas</w:t>
      </w:r>
      <w:r w:rsidRPr="0047160D">
        <w:rPr>
          <w:rFonts w:cs="Arial"/>
        </w:rPr>
        <w:t>. Beta-catenin staining is usually associated with strong glutamine synthetase and cyclin D1 staining in hepatoblastomas. Possible genetic markers (trisomies for chromosomes 2, 20, and 8</w:t>
      </w:r>
      <w:r w:rsidR="006A43FA">
        <w:rPr>
          <w:rFonts w:cs="Arial"/>
        </w:rPr>
        <w:t>;</w:t>
      </w:r>
      <w:r w:rsidRPr="0047160D">
        <w:rPr>
          <w:rFonts w:cs="Arial"/>
        </w:rPr>
        <w:t xml:space="preserve"> abnormalities of chromosome 1p) are being investigated and may help differentiate these </w:t>
      </w:r>
      <w:r w:rsidR="006A43FA">
        <w:rPr>
          <w:rFonts w:cs="Arial"/>
        </w:rPr>
        <w:t>2</w:t>
      </w:r>
      <w:r w:rsidR="006A43FA" w:rsidRPr="0047160D">
        <w:rPr>
          <w:rFonts w:cs="Arial"/>
        </w:rPr>
        <w:t xml:space="preserve"> </w:t>
      </w:r>
      <w:r w:rsidRPr="0047160D">
        <w:rPr>
          <w:rFonts w:cs="Arial"/>
        </w:rPr>
        <w:t>entities, but only approximately 35%</w:t>
      </w:r>
      <w:r w:rsidR="00B663A3">
        <w:rPr>
          <w:rFonts w:cs="Arial"/>
        </w:rPr>
        <w:t>-</w:t>
      </w:r>
      <w:r w:rsidRPr="0047160D">
        <w:rPr>
          <w:rFonts w:cs="Arial"/>
        </w:rPr>
        <w:t>40% of hepatoblastomas carry the abnormalities.</w:t>
      </w:r>
      <w:r w:rsidR="00ED2F73">
        <w:rPr>
          <w:rFonts w:cs="Arial"/>
          <w:vertAlign w:val="superscript"/>
        </w:rPr>
        <w:t>1</w:t>
      </w:r>
    </w:p>
    <w:p w14:paraId="5270AC58" w14:textId="77777777" w:rsidR="005A514F" w:rsidRPr="0047160D" w:rsidRDefault="005A514F" w:rsidP="00C214E2">
      <w:pPr>
        <w:rPr>
          <w:rFonts w:cs="Arial"/>
        </w:rPr>
      </w:pPr>
    </w:p>
    <w:p w14:paraId="479092FF" w14:textId="4865C344" w:rsidR="005A514F" w:rsidRPr="0047160D" w:rsidRDefault="005A514F" w:rsidP="00C214E2">
      <w:pPr>
        <w:rPr>
          <w:rFonts w:cs="Arial"/>
        </w:rPr>
      </w:pPr>
      <w:r w:rsidRPr="0047160D">
        <w:rPr>
          <w:rFonts w:cs="Arial"/>
        </w:rPr>
        <w:t>Immunohistochemistry with glypican-3, beta-catenin</w:t>
      </w:r>
      <w:r w:rsidR="006A43FA">
        <w:rPr>
          <w:rFonts w:cs="Arial"/>
        </w:rPr>
        <w:t>,</w:t>
      </w:r>
      <w:r w:rsidRPr="0047160D">
        <w:rPr>
          <w:rFonts w:cs="Arial"/>
        </w:rPr>
        <w:t xml:space="preserve"> and glutamine synthetase (GS) aids in distinguishing hepatoblastoma from normal liver. Normal fetal liver is negative for glypican and shows only pericentral hepatocyte staining while staining diffusely in the tumor cells. Nuclear beta-catenin is only seen in tumor. Immunohistochemistry may be useful for identifying the small cell component of hepatoblastoma, as well.</w:t>
      </w:r>
      <w:r w:rsidR="00E202CF">
        <w:rPr>
          <w:rFonts w:cs="Arial"/>
        </w:rPr>
        <w:t xml:space="preserve"> </w:t>
      </w:r>
      <w:r w:rsidRPr="0047160D">
        <w:rPr>
          <w:rFonts w:cs="Arial"/>
        </w:rPr>
        <w:t xml:space="preserve">The small cells usually stain strongly and uniformly with beta-catenin in a nuclear pattern and are negative for </w:t>
      </w:r>
      <w:r w:rsidR="007C3B51">
        <w:rPr>
          <w:rFonts w:cs="Arial"/>
        </w:rPr>
        <w:t>glypican-3</w:t>
      </w:r>
      <w:r w:rsidRPr="0047160D">
        <w:rPr>
          <w:rFonts w:cs="Arial"/>
        </w:rPr>
        <w:t>.</w:t>
      </w:r>
      <w:r w:rsidR="00E202CF">
        <w:rPr>
          <w:rFonts w:cs="Arial"/>
        </w:rPr>
        <w:t xml:space="preserve"> </w:t>
      </w:r>
      <w:r w:rsidRPr="0047160D">
        <w:rPr>
          <w:rFonts w:cs="Arial"/>
        </w:rPr>
        <w:t xml:space="preserve">This </w:t>
      </w:r>
      <w:proofErr w:type="gramStart"/>
      <w:r w:rsidRPr="0047160D">
        <w:rPr>
          <w:rFonts w:cs="Arial"/>
        </w:rPr>
        <w:t>is in contrast to</w:t>
      </w:r>
      <w:proofErr w:type="gramEnd"/>
      <w:r w:rsidRPr="0047160D">
        <w:rPr>
          <w:rFonts w:cs="Arial"/>
        </w:rPr>
        <w:t xml:space="preserve"> embryonal and fetal cells</w:t>
      </w:r>
      <w:r w:rsidR="006A43FA">
        <w:rPr>
          <w:rFonts w:cs="Arial"/>
        </w:rPr>
        <w:t>,</w:t>
      </w:r>
      <w:r w:rsidRPr="0047160D">
        <w:rPr>
          <w:rFonts w:cs="Arial"/>
        </w:rPr>
        <w:t xml:space="preserve"> which are cytoplasmic </w:t>
      </w:r>
      <w:r w:rsidR="007C3B51">
        <w:rPr>
          <w:rFonts w:cs="Arial"/>
        </w:rPr>
        <w:t>glypican-3</w:t>
      </w:r>
      <w:r w:rsidRPr="0047160D">
        <w:rPr>
          <w:rFonts w:cs="Arial"/>
        </w:rPr>
        <w:t xml:space="preserve"> positive in most instances and show variable nuclear beta-catenin. The SCU component may also stain for vimentin and cytokeratin.</w:t>
      </w:r>
      <w:r w:rsidR="00E202CF">
        <w:rPr>
          <w:rFonts w:cs="Arial"/>
        </w:rPr>
        <w:t xml:space="preserve"> </w:t>
      </w:r>
    </w:p>
    <w:p w14:paraId="1064111D" w14:textId="77777777" w:rsidR="005A514F" w:rsidRPr="0047160D" w:rsidRDefault="005A514F" w:rsidP="00C214E2">
      <w:pPr>
        <w:rPr>
          <w:rFonts w:cs="Arial"/>
        </w:rPr>
      </w:pPr>
    </w:p>
    <w:p w14:paraId="69F13C28" w14:textId="30096F53" w:rsidR="005A514F" w:rsidRPr="0047160D" w:rsidRDefault="005A514F" w:rsidP="00C214E2">
      <w:pPr>
        <w:rPr>
          <w:rFonts w:cs="Arial"/>
          <w:sz w:val="24"/>
          <w:szCs w:val="24"/>
        </w:rPr>
      </w:pPr>
      <w:r w:rsidRPr="0047160D">
        <w:rPr>
          <w:rFonts w:cs="Arial"/>
        </w:rPr>
        <w:t xml:space="preserve">Evaluation of the SCU component with an INI1 stain is critical, particularly if </w:t>
      </w:r>
      <w:r w:rsidR="006A43FA">
        <w:rPr>
          <w:rFonts w:cs="Arial"/>
        </w:rPr>
        <w:t xml:space="preserve">the </w:t>
      </w:r>
      <w:r w:rsidRPr="0047160D">
        <w:rPr>
          <w:rFonts w:cs="Arial"/>
        </w:rPr>
        <w:t>SCU component forms a significant portion of the biopsy. Any loss of INI1 in the SCU component may warrant reclassification on review as a malignant rhabdoid tumor with a different</w:t>
      </w:r>
      <w:r w:rsidR="00D11B9B">
        <w:rPr>
          <w:rFonts w:cs="Arial"/>
        </w:rPr>
        <w:t xml:space="preserve"> Children’s Oncology Group</w:t>
      </w:r>
      <w:r w:rsidRPr="0047160D">
        <w:rPr>
          <w:rFonts w:cs="Arial"/>
        </w:rPr>
        <w:t xml:space="preserve"> treatment protocol. While this loss of INI1 is unusual in the usual SCU components that form small foci in between other epithelial components, it is prudent to do the stain and report the findings. Interestingly, stain for INI1 may be stronger in the nuclei of SCU component than surrounding cells</w:t>
      </w:r>
      <w:r w:rsidR="006A43FA">
        <w:rPr>
          <w:rFonts w:cs="Arial"/>
        </w:rPr>
        <w:t>;</w:t>
      </w:r>
      <w:r w:rsidRPr="0047160D">
        <w:rPr>
          <w:rFonts w:cs="Arial"/>
        </w:rPr>
        <w:t xml:space="preserve"> the significance of this is still to be determined.</w:t>
      </w:r>
      <w:r w:rsidRPr="0047160D">
        <w:rPr>
          <w:rFonts w:cs="Arial"/>
          <w:sz w:val="24"/>
          <w:szCs w:val="24"/>
        </w:rPr>
        <w:t xml:space="preserve"> </w:t>
      </w:r>
    </w:p>
    <w:p w14:paraId="669DB454" w14:textId="77777777" w:rsidR="005A514F" w:rsidRPr="0047160D" w:rsidRDefault="005A514F" w:rsidP="00C214E2">
      <w:pPr>
        <w:rPr>
          <w:rFonts w:cs="Arial"/>
          <w:sz w:val="24"/>
          <w:szCs w:val="24"/>
        </w:rPr>
      </w:pPr>
    </w:p>
    <w:p w14:paraId="4B1BE6A3" w14:textId="00D7FA0C" w:rsidR="005A514F" w:rsidRPr="0047160D" w:rsidRDefault="005A514F" w:rsidP="00C214E2">
      <w:pPr>
        <w:rPr>
          <w:rFonts w:cs="Arial"/>
        </w:rPr>
      </w:pPr>
      <w:r w:rsidRPr="0047160D">
        <w:rPr>
          <w:rFonts w:cs="Arial"/>
        </w:rPr>
        <w:t>It is also important to realize that fetal pattern hepatoblastoma may resemble the fetal hepatocytes trapped in benign liver tumors</w:t>
      </w:r>
      <w:r w:rsidR="006A43FA">
        <w:rPr>
          <w:rFonts w:cs="Arial"/>
        </w:rPr>
        <w:t>,</w:t>
      </w:r>
      <w:r w:rsidRPr="0047160D">
        <w:rPr>
          <w:rFonts w:cs="Arial"/>
        </w:rPr>
        <w:t xml:space="preserve"> such as mesenchymal hamartoma (MH) and infantile hemangioma</w:t>
      </w:r>
      <w:r w:rsidR="003E554F" w:rsidRPr="0047160D">
        <w:rPr>
          <w:rFonts w:cs="Arial"/>
        </w:rPr>
        <w:t xml:space="preserve"> </w:t>
      </w:r>
      <w:r w:rsidRPr="0047160D">
        <w:rPr>
          <w:rFonts w:cs="Arial"/>
        </w:rPr>
        <w:t xml:space="preserve">(IH), and this needs to be recognized in a biopsy. Use of immunohistochemistry may be helpful in some instances but usually needs more than </w:t>
      </w:r>
      <w:r w:rsidR="006A43FA">
        <w:rPr>
          <w:rFonts w:cs="Arial"/>
        </w:rPr>
        <w:t>1</w:t>
      </w:r>
      <w:r w:rsidR="006A43FA" w:rsidRPr="0047160D">
        <w:rPr>
          <w:rFonts w:cs="Arial"/>
        </w:rPr>
        <w:t xml:space="preserve"> </w:t>
      </w:r>
      <w:r w:rsidRPr="0047160D">
        <w:rPr>
          <w:rFonts w:cs="Arial"/>
        </w:rPr>
        <w:t xml:space="preserve">stain for confirmation. The fetal liver trapped in an MH or IH may show fine </w:t>
      </w:r>
      <w:r w:rsidR="007C3B51">
        <w:rPr>
          <w:rFonts w:cs="Arial"/>
        </w:rPr>
        <w:t>glypican-3</w:t>
      </w:r>
      <w:r w:rsidRPr="0047160D">
        <w:rPr>
          <w:rFonts w:cs="Arial"/>
        </w:rPr>
        <w:t xml:space="preserve"> staining but will usually lack beta-catenin nuclear staining. Also</w:t>
      </w:r>
      <w:r w:rsidR="006A43FA">
        <w:rPr>
          <w:rFonts w:cs="Arial"/>
        </w:rPr>
        <w:t>,</w:t>
      </w:r>
      <w:r w:rsidRPr="0047160D">
        <w:rPr>
          <w:rFonts w:cs="Arial"/>
        </w:rPr>
        <w:t xml:space="preserve"> the lesional cells of IH will stain with CD31 and Glut1</w:t>
      </w:r>
      <w:r w:rsidR="006A43FA">
        <w:rPr>
          <w:rFonts w:cs="Arial"/>
        </w:rPr>
        <w:t>,</w:t>
      </w:r>
      <w:r w:rsidRPr="0047160D">
        <w:rPr>
          <w:rFonts w:cs="Arial"/>
        </w:rPr>
        <w:t xml:space="preserve"> while MH may show epithelial lined cysts or myxoid matrix with a prominent biliary component. The biliary elements in hepatoblastoma (Cholangioblastic pattern) usually show nuclear beta-catenin staining.</w:t>
      </w:r>
    </w:p>
    <w:p w14:paraId="086BD92E" w14:textId="77777777" w:rsidR="005A514F" w:rsidRPr="0047160D" w:rsidRDefault="005A514F" w:rsidP="00C214E2">
      <w:pPr>
        <w:rPr>
          <w:rFonts w:cs="Arial"/>
        </w:rPr>
      </w:pPr>
    </w:p>
    <w:p w14:paraId="0483A64E" w14:textId="566AFF1C" w:rsidR="00ED2F73" w:rsidRPr="00B5593A" w:rsidRDefault="00ED2F73" w:rsidP="00ED2F73">
      <w:pPr>
        <w:pStyle w:val="Heading2"/>
        <w:rPr>
          <w:b w:val="0"/>
        </w:rPr>
      </w:pPr>
      <w:r w:rsidRPr="00B5593A">
        <w:rPr>
          <w:b w:val="0"/>
          <w:color w:val="000000"/>
        </w:rPr>
        <w:t>Reference</w:t>
      </w:r>
      <w:r w:rsidR="00BF5C57">
        <w:rPr>
          <w:b w:val="0"/>
          <w:color w:val="000000"/>
        </w:rPr>
        <w:t>s:</w:t>
      </w:r>
    </w:p>
    <w:p w14:paraId="4C845770" w14:textId="25EAD7DA" w:rsidR="00ED2F73" w:rsidRDefault="00ED2F73" w:rsidP="00ED2F73">
      <w:pPr>
        <w:spacing w:after="60"/>
        <w:ind w:left="360" w:hanging="360"/>
        <w:rPr>
          <w:rFonts w:cs="Arial"/>
          <w:noProof/>
        </w:rPr>
      </w:pPr>
      <w:r>
        <w:rPr>
          <w:rFonts w:cs="Arial"/>
          <w:noProof/>
        </w:rPr>
        <w:t>1.</w:t>
      </w:r>
      <w:r>
        <w:rPr>
          <w:rFonts w:cs="Arial"/>
          <w:noProof/>
        </w:rPr>
        <w:tab/>
      </w:r>
      <w:r w:rsidRPr="0047160D">
        <w:rPr>
          <w:rFonts w:cs="Arial"/>
          <w:noProof/>
        </w:rPr>
        <w:t>Lopez-Terrada D, Alaggio R, de Davila MT, et al. Towards an</w:t>
      </w:r>
      <w:r>
        <w:rPr>
          <w:rFonts w:cs="Arial"/>
          <w:noProof/>
        </w:rPr>
        <w:t xml:space="preserve"> international pediatric liver t</w:t>
      </w:r>
      <w:r w:rsidRPr="0047160D">
        <w:rPr>
          <w:rFonts w:cs="Arial"/>
          <w:noProof/>
        </w:rPr>
        <w:t xml:space="preserve">umor consensus classification: proceedings of the Los Angeles COG liver tumors symposium. </w:t>
      </w:r>
      <w:r w:rsidRPr="0047160D">
        <w:rPr>
          <w:rFonts w:cs="Arial"/>
          <w:i/>
          <w:noProof/>
        </w:rPr>
        <w:t xml:space="preserve">Mod Pathol. </w:t>
      </w:r>
      <w:r w:rsidRPr="0047160D">
        <w:rPr>
          <w:rFonts w:cs="Arial"/>
          <w:noProof/>
        </w:rPr>
        <w:t>2014;27(3):472-491.</w:t>
      </w:r>
    </w:p>
    <w:p w14:paraId="5D0E5C33" w14:textId="77777777" w:rsidR="001A105E" w:rsidRPr="0047160D" w:rsidRDefault="001A105E" w:rsidP="00411C14">
      <w:pPr>
        <w:rPr>
          <w:rFonts w:cs="Arial"/>
        </w:rPr>
      </w:pPr>
    </w:p>
    <w:sectPr w:rsidR="001A105E" w:rsidRPr="0047160D" w:rsidSect="00101CF7">
      <w:headerReference w:type="even" r:id="rId19"/>
      <w:headerReference w:type="default" r:id="rId20"/>
      <w:footerReference w:type="even" r:id="rId21"/>
      <w:footerReference w:type="default" r:id="rId22"/>
      <w:pgSz w:w="12240" w:h="15840"/>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757C7" w14:textId="77777777" w:rsidR="001217B8" w:rsidRDefault="001217B8">
      <w:r>
        <w:separator/>
      </w:r>
    </w:p>
  </w:endnote>
  <w:endnote w:type="continuationSeparator" w:id="0">
    <w:p w14:paraId="0D721168" w14:textId="77777777" w:rsidR="001217B8" w:rsidRDefault="001217B8">
      <w:r>
        <w:continuationSeparator/>
      </w:r>
    </w:p>
  </w:endnote>
  <w:endnote w:type="continuationNotice" w:id="1">
    <w:p w14:paraId="1E4F111F" w14:textId="77777777" w:rsidR="001217B8" w:rsidRDefault="001217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96E15" w14:textId="77777777" w:rsidR="00ED3F7A" w:rsidRDefault="00ED3F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EC0DD44" w14:textId="77777777" w:rsidR="00ED3F7A" w:rsidRDefault="00ED3F7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F4568" w14:textId="77777777" w:rsidR="00ED3F7A" w:rsidRDefault="00ED3F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593A">
      <w:rPr>
        <w:rStyle w:val="PageNumber"/>
        <w:noProof/>
      </w:rPr>
      <w:t>2</w:t>
    </w:r>
    <w:r>
      <w:rPr>
        <w:rStyle w:val="PageNumber"/>
      </w:rPr>
      <w:fldChar w:fldCharType="end"/>
    </w:r>
  </w:p>
  <w:p w14:paraId="18569574" w14:textId="77777777" w:rsidR="00ED3F7A" w:rsidRDefault="00ED3F7A">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D4A91" w14:textId="325ADBD6" w:rsidR="00ED3F7A" w:rsidRPr="00824BA9" w:rsidRDefault="00ED3F7A" w:rsidP="00824BA9">
    <w:pPr>
      <w:widowControl w:val="0"/>
      <w:autoSpaceDE w:val="0"/>
      <w:autoSpaceDN w:val="0"/>
      <w:adjustRightInd w:val="0"/>
      <w:rPr>
        <w:rFonts w:cs="Arial"/>
        <w:color w:val="1F497D"/>
        <w:sz w:val="16"/>
        <w:szCs w:val="16"/>
      </w:rPr>
    </w:pPr>
    <w:r w:rsidRPr="00824BA9">
      <w:rPr>
        <w:rFonts w:cs="Arial"/>
        <w:b/>
        <w:sz w:val="16"/>
        <w:szCs w:val="16"/>
      </w:rPr>
      <w:t>© 201</w:t>
    </w:r>
    <w:r>
      <w:rPr>
        <w:rFonts w:cs="Arial"/>
        <w:b/>
        <w:sz w:val="16"/>
        <w:szCs w:val="16"/>
      </w:rPr>
      <w:t>9</w:t>
    </w:r>
    <w:r w:rsidRPr="00824BA9">
      <w:rPr>
        <w:rFonts w:cs="Arial"/>
        <w:b/>
        <w:sz w:val="16"/>
        <w:szCs w:val="16"/>
      </w:rPr>
      <w:t xml:space="preserve"> College of American Pathologists (CAP). All rights reserved.</w:t>
    </w:r>
    <w:r w:rsidRPr="00824BA9">
      <w:rPr>
        <w:rFonts w:cs="Arial"/>
        <w:color w:val="1F497D"/>
        <w:sz w:val="16"/>
        <w:szCs w:val="16"/>
      </w:rPr>
      <w:t xml:space="preserve"> </w:t>
    </w:r>
  </w:p>
  <w:p w14:paraId="7BA0629F" w14:textId="08745FC7" w:rsidR="00ED3F7A" w:rsidRDefault="00ED3F7A" w:rsidP="00824BA9">
    <w:pPr>
      <w:widowControl w:val="0"/>
      <w:autoSpaceDE w:val="0"/>
      <w:autoSpaceDN w:val="0"/>
      <w:adjustRightInd w:val="0"/>
    </w:pPr>
    <w:r w:rsidRPr="00824BA9">
      <w:rPr>
        <w:rFonts w:cs="Arial"/>
        <w:color w:val="000000"/>
        <w:sz w:val="16"/>
        <w:szCs w:val="16"/>
      </w:rPr>
      <w:t xml:space="preserve">For Terms of Use please visit </w:t>
    </w:r>
    <w:hyperlink r:id="rId1" w:history="1">
      <w:r w:rsidRPr="00824BA9">
        <w:rPr>
          <w:rFonts w:cs="Arial"/>
          <w:color w:val="000000"/>
          <w:sz w:val="16"/>
          <w:szCs w:val="16"/>
          <w:u w:val="single"/>
        </w:rPr>
        <w:t>www.cap.org/cancerprotocols</w:t>
      </w:r>
    </w:hyperlink>
    <w:r w:rsidRPr="00824BA9">
      <w:rPr>
        <w:rFonts w:cs="Arial"/>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F6DD8" w14:textId="77777777" w:rsidR="00ED3F7A" w:rsidRDefault="00ED3F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5C5E3AA" w14:textId="62B07A34" w:rsidR="00ED3F7A" w:rsidRDefault="00ED3F7A">
    <w:pPr>
      <w:pStyle w:val="Footer"/>
      <w:tabs>
        <w:tab w:val="clear" w:pos="4320"/>
      </w:tabs>
      <w:ind w:left="360" w:right="36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18E1C" w14:textId="77777777" w:rsidR="00ED3F7A" w:rsidRDefault="00ED3F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17B8">
      <w:rPr>
        <w:rStyle w:val="PageNumber"/>
        <w:noProof/>
      </w:rPr>
      <w:t>3</w:t>
    </w:r>
    <w:r>
      <w:rPr>
        <w:rStyle w:val="PageNumber"/>
      </w:rPr>
      <w:fldChar w:fldCharType="end"/>
    </w:r>
  </w:p>
  <w:p w14:paraId="63D1A818" w14:textId="54610AAE" w:rsidR="00ED3F7A" w:rsidRPr="001010DC" w:rsidRDefault="00ED3F7A" w:rsidP="00ED3F7A">
    <w:pPr>
      <w:tabs>
        <w:tab w:val="right" w:pos="8640"/>
      </w:tabs>
      <w:ind w:left="180" w:right="360" w:hanging="180"/>
      <w:rPr>
        <w:sz w:val="16"/>
        <w:szCs w:val="16"/>
      </w:rPr>
    </w:pPr>
    <w:r w:rsidRPr="007721CD">
      <w:rPr>
        <w:rFonts w:cs="Arial"/>
        <w:sz w:val="16"/>
        <w:szCs w:val="16"/>
      </w:rPr>
      <w:t>The routinely reported core data elements are bolded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B52E1" w14:textId="77777777" w:rsidR="00ED3F7A" w:rsidRDefault="00ED3F7A" w:rsidP="001A10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FA76072" w14:textId="77777777" w:rsidR="00ED3F7A" w:rsidRDefault="00ED3F7A" w:rsidP="001A105E">
    <w:pPr>
      <w:pStyle w:val="Text"/>
      <w:tabs>
        <w:tab w:val="clear" w:pos="360"/>
        <w:tab w:val="clear" w:pos="720"/>
        <w:tab w:val="clear" w:pos="1080"/>
        <w:tab w:val="clear" w:pos="1440"/>
        <w:tab w:val="clear" w:pos="1800"/>
        <w:tab w:val="clear" w:pos="2160"/>
        <w:tab w:val="clear" w:pos="2520"/>
        <w:tab w:val="clear" w:pos="2880"/>
      </w:tabs>
      <w:spacing w:line="240" w:lineRule="auto"/>
      <w:ind w:right="360"/>
      <w:jc w:val="right"/>
      <w:rPr>
        <w:sz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49AF9" w14:textId="77777777" w:rsidR="00ED3F7A" w:rsidRDefault="00ED3F7A" w:rsidP="001A10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17B8">
      <w:rPr>
        <w:rStyle w:val="PageNumber"/>
        <w:noProof/>
      </w:rPr>
      <w:t>4</w:t>
    </w:r>
    <w:r>
      <w:rPr>
        <w:rStyle w:val="PageNumber"/>
      </w:rPr>
      <w:fldChar w:fldCharType="end"/>
    </w:r>
  </w:p>
  <w:p w14:paraId="355A02AC" w14:textId="77777777" w:rsidR="00ED3F7A" w:rsidRDefault="00ED3F7A">
    <w:pPr>
      <w:pStyle w:val="Footer"/>
      <w:ind w:left="187" w:right="360" w:hanging="18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5401E" w14:textId="77777777" w:rsidR="001217B8" w:rsidRDefault="001217B8">
      <w:r>
        <w:separator/>
      </w:r>
    </w:p>
  </w:footnote>
  <w:footnote w:type="continuationSeparator" w:id="0">
    <w:p w14:paraId="04A5FFF9" w14:textId="77777777" w:rsidR="001217B8" w:rsidRDefault="001217B8">
      <w:r>
        <w:continuationSeparator/>
      </w:r>
    </w:p>
  </w:footnote>
  <w:footnote w:type="continuationNotice" w:id="1">
    <w:p w14:paraId="5E60053E" w14:textId="77777777" w:rsidR="001217B8" w:rsidRDefault="001217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114D5" w14:textId="77777777" w:rsidR="00ED3F7A" w:rsidRDefault="00ED3F7A">
    <w:pPr>
      <w:pStyle w:val="Header"/>
    </w:pPr>
    <w:r>
      <w:t>Hepatoblastoma • Pediatric</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2411B" w14:textId="77777777" w:rsidR="00ED3F7A" w:rsidRDefault="00ED3F7A" w:rsidP="00101CF7">
    <w:pPr>
      <w:pStyle w:val="Header"/>
      <w:tabs>
        <w:tab w:val="clear" w:pos="8640"/>
        <w:tab w:val="right" w:pos="10080"/>
      </w:tabs>
    </w:pPr>
    <w:r>
      <w:tab/>
      <w:t>Pediatric • Hepatoblastoma</w:t>
    </w:r>
  </w:p>
  <w:p w14:paraId="68D87875" w14:textId="62131AF7" w:rsidR="00ED3F7A" w:rsidRPr="00101CF7" w:rsidRDefault="00ED3F7A" w:rsidP="00980061">
    <w:pPr>
      <w:pStyle w:val="Header"/>
      <w:jc w:val="right"/>
      <w:rPr>
        <w:b w:val="0"/>
        <w:sz w:val="18"/>
        <w:szCs w:val="18"/>
      </w:rPr>
    </w:pPr>
    <w:r w:rsidRPr="00101CF7">
      <w:rPr>
        <w:rFonts w:cs="Verdana"/>
        <w:b w:val="0"/>
        <w:sz w:val="18"/>
        <w:szCs w:val="18"/>
      </w:rPr>
      <w:t>Hepatoblastoma 3.</w:t>
    </w:r>
    <w:r>
      <w:rPr>
        <w:rFonts w:cs="Verdana"/>
        <w:b w:val="0"/>
        <w:sz w:val="18"/>
        <w:szCs w:val="18"/>
      </w:rPr>
      <w:t>2</w:t>
    </w:r>
    <w:r w:rsidRPr="00101CF7">
      <w:rPr>
        <w:rFonts w:cs="Verdana"/>
        <w:b w:val="0"/>
        <w:sz w:val="18"/>
        <w:szCs w:val="18"/>
      </w:rPr>
      <w:t>.</w:t>
    </w:r>
    <w:r>
      <w:rPr>
        <w:rFonts w:cs="Verdana"/>
        <w:b w:val="0"/>
        <w:sz w:val="18"/>
        <w:szCs w:val="18"/>
      </w:rPr>
      <w:t>0</w:t>
    </w:r>
    <w:r w:rsidRPr="00101CF7">
      <w:rPr>
        <w:rFonts w:cs="Verdana"/>
        <w:b w:val="0"/>
        <w:sz w:val="18"/>
        <w:szCs w:val="18"/>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CEA52" w14:textId="2B725B62" w:rsidR="00ED3F7A" w:rsidRDefault="00ED3F7A" w:rsidP="00824BA9">
    <w:pPr>
      <w:pStyle w:val="Header"/>
    </w:pPr>
    <w:r>
      <w:rPr>
        <w:noProof/>
      </w:rPr>
      <w:drawing>
        <wp:inline distT="0" distB="0" distL="0" distR="0" wp14:anchorId="69EC8512" wp14:editId="31BA046B">
          <wp:extent cx="2915920" cy="500380"/>
          <wp:effectExtent l="0" t="0" r="0" b="0"/>
          <wp:docPr id="2" name="Picture 2"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15920" cy="500380"/>
                  </a:xfrm>
                  <a:prstGeom prst="rect">
                    <a:avLst/>
                  </a:prstGeom>
                  <a:noFill/>
                  <a:ln>
                    <a:noFill/>
                  </a:ln>
                </pic:spPr>
              </pic:pic>
            </a:graphicData>
          </a:graphic>
        </wp:inline>
      </w:drawing>
    </w:r>
  </w:p>
  <w:p w14:paraId="48484088" w14:textId="77777777" w:rsidR="00ED3F7A" w:rsidRPr="00824BA9" w:rsidRDefault="00ED3F7A" w:rsidP="00824BA9">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2A16" w14:textId="77777777" w:rsidR="00ED3F7A" w:rsidRDefault="00ED3F7A">
    <w:pPr>
      <w:pStyle w:val="Header"/>
    </w:pPr>
    <w:r>
      <w:t>Hepatoblastoma • Pediatric</w:t>
    </w:r>
    <w:r>
      <w:tab/>
      <w:t>CAP Approved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D5296" w14:textId="78A044A5" w:rsidR="00ED3F7A" w:rsidRDefault="00ED3F7A" w:rsidP="00101CF7">
    <w:pPr>
      <w:pStyle w:val="Header"/>
      <w:tabs>
        <w:tab w:val="clear" w:pos="8640"/>
        <w:tab w:val="right" w:pos="10080"/>
      </w:tabs>
    </w:pPr>
    <w:r>
      <w:t>CAP Approved</w:t>
    </w:r>
    <w:r>
      <w:tab/>
      <w:t>Pediatric • Hepatoblastoma 4.0.0.0</w:t>
    </w:r>
  </w:p>
  <w:p w14:paraId="4285FDF6" w14:textId="3DEEB354" w:rsidR="00ED3F7A" w:rsidRPr="00AF3DF1" w:rsidRDefault="00ED3F7A" w:rsidP="00980061">
    <w:pPr>
      <w:pStyle w:val="Header"/>
      <w:jc w:val="right"/>
      <w:rPr>
        <w:sz w:val="18"/>
        <w:szCs w:val="18"/>
      </w:rPr>
    </w:pPr>
    <w:r w:rsidRPr="00AF3DF1">
      <w:rPr>
        <w:rFonts w:cs="Verdana"/>
        <w:sz w:val="18"/>
        <w:szCs w:val="18"/>
      </w:rPr>
      <w:t>Biopsy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7A72B" w14:textId="77777777" w:rsidR="00ED3F7A" w:rsidRDefault="00ED3F7A">
    <w:pPr>
      <w:pStyle w:val="Header"/>
    </w:pPr>
    <w:r>
      <w:t>Hepatoblastoma • Pediatric</w:t>
    </w:r>
    <w:r>
      <w:tab/>
    </w:r>
    <w:proofErr w:type="gramStart"/>
    <w:r>
      <w:t>For</w:t>
    </w:r>
    <w:proofErr w:type="gramEnd"/>
    <w:r>
      <w:t xml:space="preserve"> Information Only</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F225" w14:textId="29E38D2E" w:rsidR="00ED3F7A" w:rsidRDefault="00ED3F7A" w:rsidP="00101CF7">
    <w:pPr>
      <w:pStyle w:val="Header"/>
      <w:tabs>
        <w:tab w:val="clear" w:pos="8640"/>
        <w:tab w:val="right" w:pos="10080"/>
      </w:tabs>
    </w:pPr>
    <w:r>
      <w:t>Background Documentation</w:t>
    </w:r>
    <w:r>
      <w:tab/>
      <w:t xml:space="preserve">Pediatric • Hepatoblastoma </w:t>
    </w:r>
    <w:r w:rsidR="008C7DA4">
      <w:t>4.0.0.0</w:t>
    </w:r>
  </w:p>
  <w:p w14:paraId="71E899F1" w14:textId="4641489A" w:rsidR="00ED3F7A" w:rsidRDefault="00663539" w:rsidP="00980061">
    <w:pPr>
      <w:pStyle w:val="Header"/>
      <w:jc w:val="right"/>
    </w:pPr>
    <w:r>
      <w:t>Biopsy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25297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3" w15:restartNumberingAfterBreak="0">
    <w:nsid w:val="00000002"/>
    <w:multiLevelType w:val="singleLevel"/>
    <w:tmpl w:val="00000000"/>
    <w:lvl w:ilvl="0">
      <w:start w:val="3"/>
      <w:numFmt w:val="lowerLetter"/>
      <w:lvlText w:val="%1."/>
      <w:lvlJc w:val="left"/>
      <w:pPr>
        <w:tabs>
          <w:tab w:val="num" w:pos="720"/>
        </w:tabs>
        <w:ind w:left="720" w:hanging="720"/>
      </w:pPr>
      <w:rPr>
        <w:rFonts w:hint="default"/>
      </w:rPr>
    </w:lvl>
  </w:abstractNum>
  <w:abstractNum w:abstractNumId="4" w15:restartNumberingAfterBreak="0">
    <w:nsid w:val="00000003"/>
    <w:multiLevelType w:val="singleLevel"/>
    <w:tmpl w:val="00130409"/>
    <w:lvl w:ilvl="0">
      <w:start w:val="2"/>
      <w:numFmt w:val="upperRoman"/>
      <w:lvlText w:val="%1."/>
      <w:lvlJc w:val="left"/>
      <w:pPr>
        <w:tabs>
          <w:tab w:val="num" w:pos="720"/>
        </w:tabs>
        <w:ind w:left="720" w:hanging="720"/>
      </w:pPr>
      <w:rPr>
        <w:rFonts w:hint="default"/>
      </w:rPr>
    </w:lvl>
  </w:abstractNum>
  <w:abstractNum w:abstractNumId="5" w15:restartNumberingAfterBreak="0">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0265259"/>
    <w:multiLevelType w:val="hybridMultilevel"/>
    <w:tmpl w:val="0E9AAE6A"/>
    <w:lvl w:ilvl="0" w:tplc="A3F21DA8">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4E06D7"/>
    <w:multiLevelType w:val="hybridMultilevel"/>
    <w:tmpl w:val="0708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7934DA"/>
    <w:multiLevelType w:val="singleLevel"/>
    <w:tmpl w:val="8E78FBCC"/>
    <w:lvl w:ilvl="0">
      <w:start w:val="103"/>
      <w:numFmt w:val="decimal"/>
      <w:lvlText w:val="%1."/>
      <w:lvlJc w:val="left"/>
      <w:pPr>
        <w:tabs>
          <w:tab w:val="num" w:pos="1440"/>
        </w:tabs>
        <w:ind w:left="1440" w:hanging="990"/>
      </w:pPr>
      <w:rPr>
        <w:rFonts w:hint="default"/>
      </w:rPr>
    </w:lvl>
  </w:abstractNum>
  <w:abstractNum w:abstractNumId="11" w15:restartNumberingAfterBreak="0">
    <w:nsid w:val="070B5996"/>
    <w:multiLevelType w:val="hybridMultilevel"/>
    <w:tmpl w:val="013A7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A2C5A"/>
    <w:multiLevelType w:val="singleLevel"/>
    <w:tmpl w:val="04090015"/>
    <w:lvl w:ilvl="0">
      <w:start w:val="4"/>
      <w:numFmt w:val="upperLetter"/>
      <w:lvlText w:val="%1."/>
      <w:lvlJc w:val="left"/>
      <w:pPr>
        <w:tabs>
          <w:tab w:val="num" w:pos="360"/>
        </w:tabs>
        <w:ind w:left="360" w:hanging="360"/>
      </w:pPr>
      <w:rPr>
        <w:rFonts w:hint="default"/>
      </w:rPr>
    </w:lvl>
  </w:abstractNum>
  <w:abstractNum w:abstractNumId="13" w15:restartNumberingAfterBreak="0">
    <w:nsid w:val="0C1701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CCF152D"/>
    <w:multiLevelType w:val="hybridMultilevel"/>
    <w:tmpl w:val="B844BAFC"/>
    <w:lvl w:ilvl="0" w:tplc="F182CDFA">
      <w:start w:val="3"/>
      <w:numFmt w:val="decimal"/>
      <w:lvlText w:val="%1."/>
      <w:lvlJc w:val="left"/>
      <w:pPr>
        <w:tabs>
          <w:tab w:val="num" w:pos="720"/>
        </w:tabs>
        <w:ind w:left="720" w:hanging="360"/>
      </w:pPr>
      <w:rPr>
        <w:rFonts w:hint="default"/>
      </w:rPr>
    </w:lvl>
    <w:lvl w:ilvl="1" w:tplc="9DB4754E">
      <w:start w:val="1"/>
      <w:numFmt w:val="decimal"/>
      <w:lvlText w:val="(%2)"/>
      <w:lvlJc w:val="left"/>
      <w:pPr>
        <w:tabs>
          <w:tab w:val="num" w:pos="1440"/>
        </w:tabs>
        <w:ind w:left="1440" w:hanging="360"/>
      </w:pPr>
      <w:rPr>
        <w:rFonts w:hint="default"/>
      </w:rPr>
    </w:lvl>
    <w:lvl w:ilvl="2" w:tplc="90720848">
      <w:start w:val="1"/>
      <w:numFmt w:val="lowerLetter"/>
      <w:lvlText w:val="%3."/>
      <w:lvlJc w:val="left"/>
      <w:pPr>
        <w:tabs>
          <w:tab w:val="num" w:pos="2340"/>
        </w:tabs>
        <w:ind w:left="2340" w:hanging="360"/>
      </w:pPr>
      <w:rPr>
        <w:rFonts w:hint="default"/>
      </w:rPr>
    </w:lvl>
    <w:lvl w:ilvl="3" w:tplc="083ADF6C" w:tentative="1">
      <w:start w:val="1"/>
      <w:numFmt w:val="decimal"/>
      <w:lvlText w:val="%4."/>
      <w:lvlJc w:val="left"/>
      <w:pPr>
        <w:tabs>
          <w:tab w:val="num" w:pos="2880"/>
        </w:tabs>
        <w:ind w:left="2880" w:hanging="360"/>
      </w:pPr>
    </w:lvl>
    <w:lvl w:ilvl="4" w:tplc="C6449286" w:tentative="1">
      <w:start w:val="1"/>
      <w:numFmt w:val="lowerLetter"/>
      <w:lvlText w:val="%5."/>
      <w:lvlJc w:val="left"/>
      <w:pPr>
        <w:tabs>
          <w:tab w:val="num" w:pos="3600"/>
        </w:tabs>
        <w:ind w:left="3600" w:hanging="360"/>
      </w:pPr>
    </w:lvl>
    <w:lvl w:ilvl="5" w:tplc="A7DC42F6" w:tentative="1">
      <w:start w:val="1"/>
      <w:numFmt w:val="lowerRoman"/>
      <w:lvlText w:val="%6."/>
      <w:lvlJc w:val="right"/>
      <w:pPr>
        <w:tabs>
          <w:tab w:val="num" w:pos="4320"/>
        </w:tabs>
        <w:ind w:left="4320" w:hanging="180"/>
      </w:pPr>
    </w:lvl>
    <w:lvl w:ilvl="6" w:tplc="3D124EAA" w:tentative="1">
      <w:start w:val="1"/>
      <w:numFmt w:val="decimal"/>
      <w:lvlText w:val="%7."/>
      <w:lvlJc w:val="left"/>
      <w:pPr>
        <w:tabs>
          <w:tab w:val="num" w:pos="5040"/>
        </w:tabs>
        <w:ind w:left="5040" w:hanging="360"/>
      </w:pPr>
    </w:lvl>
    <w:lvl w:ilvl="7" w:tplc="5C36DA00" w:tentative="1">
      <w:start w:val="1"/>
      <w:numFmt w:val="lowerLetter"/>
      <w:lvlText w:val="%8."/>
      <w:lvlJc w:val="left"/>
      <w:pPr>
        <w:tabs>
          <w:tab w:val="num" w:pos="5760"/>
        </w:tabs>
        <w:ind w:left="5760" w:hanging="360"/>
      </w:pPr>
    </w:lvl>
    <w:lvl w:ilvl="8" w:tplc="E1B8EAC4" w:tentative="1">
      <w:start w:val="1"/>
      <w:numFmt w:val="lowerRoman"/>
      <w:lvlText w:val="%9."/>
      <w:lvlJc w:val="right"/>
      <w:pPr>
        <w:tabs>
          <w:tab w:val="num" w:pos="6480"/>
        </w:tabs>
        <w:ind w:left="6480" w:hanging="180"/>
      </w:pPr>
    </w:lvl>
  </w:abstractNum>
  <w:abstractNum w:abstractNumId="15" w15:restartNumberingAfterBreak="0">
    <w:nsid w:val="12851ED2"/>
    <w:multiLevelType w:val="hybridMultilevel"/>
    <w:tmpl w:val="6A84D5B4"/>
    <w:lvl w:ilvl="0" w:tplc="5CE062AA">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CC07E3"/>
    <w:multiLevelType w:val="singleLevel"/>
    <w:tmpl w:val="92369244"/>
    <w:lvl w:ilvl="0">
      <w:start w:val="7"/>
      <w:numFmt w:val="decimal"/>
      <w:lvlText w:val="%1."/>
      <w:lvlJc w:val="left"/>
      <w:pPr>
        <w:tabs>
          <w:tab w:val="num" w:pos="660"/>
        </w:tabs>
        <w:ind w:left="660" w:hanging="660"/>
      </w:pPr>
      <w:rPr>
        <w:rFonts w:hint="default"/>
      </w:rPr>
    </w:lvl>
  </w:abstractNum>
  <w:abstractNum w:abstractNumId="17" w15:restartNumberingAfterBreak="0">
    <w:nsid w:val="1B281693"/>
    <w:multiLevelType w:val="singleLevel"/>
    <w:tmpl w:val="04090015"/>
    <w:lvl w:ilvl="0">
      <w:start w:val="1"/>
      <w:numFmt w:val="upperLetter"/>
      <w:lvlText w:val="%1."/>
      <w:lvlJc w:val="left"/>
      <w:pPr>
        <w:tabs>
          <w:tab w:val="num" w:pos="360"/>
        </w:tabs>
        <w:ind w:left="360" w:hanging="360"/>
      </w:pPr>
      <w:rPr>
        <w:rFonts w:hint="default"/>
      </w:rPr>
    </w:lvl>
  </w:abstractNum>
  <w:abstractNum w:abstractNumId="18" w15:restartNumberingAfterBreak="0">
    <w:nsid w:val="1BA378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1EA31137"/>
    <w:multiLevelType w:val="hybridMultilevel"/>
    <w:tmpl w:val="252697B0"/>
    <w:lvl w:ilvl="0" w:tplc="97CAC490">
      <w:start w:val="1"/>
      <w:numFmt w:val="lowerLetter"/>
      <w:lvlText w:val="%1."/>
      <w:lvlJc w:val="left"/>
      <w:pPr>
        <w:tabs>
          <w:tab w:val="num" w:pos="1440"/>
        </w:tabs>
        <w:ind w:left="1440" w:hanging="360"/>
      </w:pPr>
    </w:lvl>
    <w:lvl w:ilvl="1" w:tplc="7966BCD2" w:tentative="1">
      <w:start w:val="1"/>
      <w:numFmt w:val="lowerLetter"/>
      <w:lvlText w:val="%2."/>
      <w:lvlJc w:val="left"/>
      <w:pPr>
        <w:tabs>
          <w:tab w:val="num" w:pos="1440"/>
        </w:tabs>
        <w:ind w:left="1440" w:hanging="360"/>
      </w:pPr>
    </w:lvl>
    <w:lvl w:ilvl="2" w:tplc="3C5C06B4" w:tentative="1">
      <w:start w:val="1"/>
      <w:numFmt w:val="lowerRoman"/>
      <w:lvlText w:val="%3."/>
      <w:lvlJc w:val="right"/>
      <w:pPr>
        <w:tabs>
          <w:tab w:val="num" w:pos="2160"/>
        </w:tabs>
        <w:ind w:left="2160" w:hanging="180"/>
      </w:pPr>
    </w:lvl>
    <w:lvl w:ilvl="3" w:tplc="6EEA7162" w:tentative="1">
      <w:start w:val="1"/>
      <w:numFmt w:val="decimal"/>
      <w:lvlText w:val="%4."/>
      <w:lvlJc w:val="left"/>
      <w:pPr>
        <w:tabs>
          <w:tab w:val="num" w:pos="2880"/>
        </w:tabs>
        <w:ind w:left="2880" w:hanging="360"/>
      </w:pPr>
    </w:lvl>
    <w:lvl w:ilvl="4" w:tplc="168EB8CC" w:tentative="1">
      <w:start w:val="1"/>
      <w:numFmt w:val="lowerLetter"/>
      <w:lvlText w:val="%5."/>
      <w:lvlJc w:val="left"/>
      <w:pPr>
        <w:tabs>
          <w:tab w:val="num" w:pos="3600"/>
        </w:tabs>
        <w:ind w:left="3600" w:hanging="360"/>
      </w:pPr>
    </w:lvl>
    <w:lvl w:ilvl="5" w:tplc="0B46F346" w:tentative="1">
      <w:start w:val="1"/>
      <w:numFmt w:val="lowerRoman"/>
      <w:lvlText w:val="%6."/>
      <w:lvlJc w:val="right"/>
      <w:pPr>
        <w:tabs>
          <w:tab w:val="num" w:pos="4320"/>
        </w:tabs>
        <w:ind w:left="4320" w:hanging="180"/>
      </w:pPr>
    </w:lvl>
    <w:lvl w:ilvl="6" w:tplc="768C3EE6" w:tentative="1">
      <w:start w:val="1"/>
      <w:numFmt w:val="decimal"/>
      <w:lvlText w:val="%7."/>
      <w:lvlJc w:val="left"/>
      <w:pPr>
        <w:tabs>
          <w:tab w:val="num" w:pos="5040"/>
        </w:tabs>
        <w:ind w:left="5040" w:hanging="360"/>
      </w:pPr>
    </w:lvl>
    <w:lvl w:ilvl="7" w:tplc="4D5C4B2C" w:tentative="1">
      <w:start w:val="1"/>
      <w:numFmt w:val="lowerLetter"/>
      <w:lvlText w:val="%8."/>
      <w:lvlJc w:val="left"/>
      <w:pPr>
        <w:tabs>
          <w:tab w:val="num" w:pos="5760"/>
        </w:tabs>
        <w:ind w:left="5760" w:hanging="360"/>
      </w:pPr>
    </w:lvl>
    <w:lvl w:ilvl="8" w:tplc="3B6C0F1A" w:tentative="1">
      <w:start w:val="1"/>
      <w:numFmt w:val="lowerRoman"/>
      <w:lvlText w:val="%9."/>
      <w:lvlJc w:val="right"/>
      <w:pPr>
        <w:tabs>
          <w:tab w:val="num" w:pos="6480"/>
        </w:tabs>
        <w:ind w:left="6480" w:hanging="180"/>
      </w:pPr>
    </w:lvl>
  </w:abstractNum>
  <w:abstractNum w:abstractNumId="20" w15:restartNumberingAfterBreak="0">
    <w:nsid w:val="23EA6EDE"/>
    <w:multiLevelType w:val="singleLevel"/>
    <w:tmpl w:val="31BA1518"/>
    <w:lvl w:ilvl="0">
      <w:start w:val="4"/>
      <w:numFmt w:val="decimal"/>
      <w:lvlText w:val="(%1)"/>
      <w:lvlJc w:val="left"/>
      <w:pPr>
        <w:tabs>
          <w:tab w:val="num" w:pos="1440"/>
        </w:tabs>
        <w:ind w:left="1440" w:hanging="360"/>
      </w:pPr>
      <w:rPr>
        <w:rFonts w:hint="default"/>
      </w:rPr>
    </w:lvl>
  </w:abstractNum>
  <w:abstractNum w:abstractNumId="21" w15:restartNumberingAfterBreak="0">
    <w:nsid w:val="28946B3C"/>
    <w:multiLevelType w:val="singleLevel"/>
    <w:tmpl w:val="50F08B74"/>
    <w:lvl w:ilvl="0">
      <w:start w:val="3"/>
      <w:numFmt w:val="lowerLetter"/>
      <w:lvlText w:val="%1."/>
      <w:lvlJc w:val="left"/>
      <w:pPr>
        <w:tabs>
          <w:tab w:val="num" w:pos="1080"/>
        </w:tabs>
        <w:ind w:left="1080" w:hanging="360"/>
      </w:pPr>
      <w:rPr>
        <w:rFonts w:hint="default"/>
      </w:rPr>
    </w:lvl>
  </w:abstractNum>
  <w:abstractNum w:abstractNumId="22" w15:restartNumberingAfterBreak="0">
    <w:nsid w:val="295F6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E936C8E"/>
    <w:multiLevelType w:val="hybridMultilevel"/>
    <w:tmpl w:val="44EA3128"/>
    <w:lvl w:ilvl="0" w:tplc="A44EDAA2">
      <w:start w:val="3"/>
      <w:numFmt w:val="decimal"/>
      <w:lvlText w:val="%1."/>
      <w:lvlJc w:val="left"/>
      <w:pPr>
        <w:tabs>
          <w:tab w:val="num" w:pos="720"/>
        </w:tabs>
        <w:ind w:left="720" w:hanging="360"/>
      </w:pPr>
      <w:rPr>
        <w:rFonts w:hint="default"/>
      </w:rPr>
    </w:lvl>
    <w:lvl w:ilvl="1" w:tplc="0680B620">
      <w:start w:val="1"/>
      <w:numFmt w:val="lowerLetter"/>
      <w:lvlText w:val="%2."/>
      <w:lvlJc w:val="left"/>
      <w:pPr>
        <w:tabs>
          <w:tab w:val="num" w:pos="1440"/>
        </w:tabs>
        <w:ind w:left="1440" w:hanging="360"/>
      </w:pPr>
      <w:rPr>
        <w:rFonts w:hint="default"/>
      </w:rPr>
    </w:lvl>
    <w:lvl w:ilvl="2" w:tplc="67828786">
      <w:start w:val="1"/>
      <w:numFmt w:val="decimal"/>
      <w:lvlText w:val="(%3)"/>
      <w:lvlJc w:val="left"/>
      <w:pPr>
        <w:tabs>
          <w:tab w:val="num" w:pos="2340"/>
        </w:tabs>
        <w:ind w:left="2340" w:hanging="360"/>
      </w:pPr>
      <w:rPr>
        <w:rFonts w:hint="default"/>
      </w:rPr>
    </w:lvl>
    <w:lvl w:ilvl="3" w:tplc="A04ADAAE">
      <w:start w:val="6"/>
      <w:numFmt w:val="upperLetter"/>
      <w:lvlText w:val="%4."/>
      <w:lvlJc w:val="left"/>
      <w:pPr>
        <w:tabs>
          <w:tab w:val="num" w:pos="2880"/>
        </w:tabs>
        <w:ind w:left="2880" w:hanging="360"/>
      </w:pPr>
      <w:rPr>
        <w:rFonts w:hint="default"/>
      </w:rPr>
    </w:lvl>
    <w:lvl w:ilvl="4" w:tplc="E12CEAAE" w:tentative="1">
      <w:start w:val="1"/>
      <w:numFmt w:val="lowerLetter"/>
      <w:lvlText w:val="%5."/>
      <w:lvlJc w:val="left"/>
      <w:pPr>
        <w:tabs>
          <w:tab w:val="num" w:pos="3600"/>
        </w:tabs>
        <w:ind w:left="3600" w:hanging="360"/>
      </w:pPr>
    </w:lvl>
    <w:lvl w:ilvl="5" w:tplc="CCA0CCC0" w:tentative="1">
      <w:start w:val="1"/>
      <w:numFmt w:val="lowerRoman"/>
      <w:lvlText w:val="%6."/>
      <w:lvlJc w:val="right"/>
      <w:pPr>
        <w:tabs>
          <w:tab w:val="num" w:pos="4320"/>
        </w:tabs>
        <w:ind w:left="4320" w:hanging="180"/>
      </w:pPr>
    </w:lvl>
    <w:lvl w:ilvl="6" w:tplc="A1BC4BBA" w:tentative="1">
      <w:start w:val="1"/>
      <w:numFmt w:val="decimal"/>
      <w:lvlText w:val="%7."/>
      <w:lvlJc w:val="left"/>
      <w:pPr>
        <w:tabs>
          <w:tab w:val="num" w:pos="5040"/>
        </w:tabs>
        <w:ind w:left="5040" w:hanging="360"/>
      </w:pPr>
    </w:lvl>
    <w:lvl w:ilvl="7" w:tplc="9E48CA6E" w:tentative="1">
      <w:start w:val="1"/>
      <w:numFmt w:val="lowerLetter"/>
      <w:lvlText w:val="%8."/>
      <w:lvlJc w:val="left"/>
      <w:pPr>
        <w:tabs>
          <w:tab w:val="num" w:pos="5760"/>
        </w:tabs>
        <w:ind w:left="5760" w:hanging="360"/>
      </w:pPr>
    </w:lvl>
    <w:lvl w:ilvl="8" w:tplc="93243EF4" w:tentative="1">
      <w:start w:val="1"/>
      <w:numFmt w:val="lowerRoman"/>
      <w:lvlText w:val="%9."/>
      <w:lvlJc w:val="right"/>
      <w:pPr>
        <w:tabs>
          <w:tab w:val="num" w:pos="6480"/>
        </w:tabs>
        <w:ind w:left="6480" w:hanging="180"/>
      </w:pPr>
    </w:lvl>
  </w:abstractNum>
  <w:abstractNum w:abstractNumId="24" w15:restartNumberingAfterBreak="0">
    <w:nsid w:val="3ADF32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ADF46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B5D2EE9"/>
    <w:multiLevelType w:val="singleLevel"/>
    <w:tmpl w:val="A320749C"/>
    <w:lvl w:ilvl="0">
      <w:start w:val="2"/>
      <w:numFmt w:val="decimal"/>
      <w:lvlText w:val="(%1)"/>
      <w:lvlJc w:val="left"/>
      <w:pPr>
        <w:tabs>
          <w:tab w:val="num" w:pos="1440"/>
        </w:tabs>
        <w:ind w:left="1440" w:hanging="360"/>
      </w:pPr>
      <w:rPr>
        <w:rFonts w:hint="default"/>
      </w:rPr>
    </w:lvl>
  </w:abstractNum>
  <w:abstractNum w:abstractNumId="27" w15:restartNumberingAfterBreak="0">
    <w:nsid w:val="3E807EC5"/>
    <w:multiLevelType w:val="singleLevel"/>
    <w:tmpl w:val="04090015"/>
    <w:lvl w:ilvl="0">
      <w:start w:val="3"/>
      <w:numFmt w:val="upperLetter"/>
      <w:lvlText w:val="%1."/>
      <w:lvlJc w:val="left"/>
      <w:pPr>
        <w:tabs>
          <w:tab w:val="num" w:pos="360"/>
        </w:tabs>
        <w:ind w:left="360" w:hanging="360"/>
      </w:pPr>
      <w:rPr>
        <w:rFonts w:hint="default"/>
      </w:rPr>
    </w:lvl>
  </w:abstractNum>
  <w:abstractNum w:abstractNumId="28" w15:restartNumberingAfterBreak="0">
    <w:nsid w:val="3F456F76"/>
    <w:multiLevelType w:val="hybridMultilevel"/>
    <w:tmpl w:val="8CC2853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9" w15:restartNumberingAfterBreak="0">
    <w:nsid w:val="3F8817F8"/>
    <w:multiLevelType w:val="singleLevel"/>
    <w:tmpl w:val="60843752"/>
    <w:lvl w:ilvl="0">
      <w:start w:val="4"/>
      <w:numFmt w:val="decimal"/>
      <w:lvlText w:val="%1."/>
      <w:lvlJc w:val="left"/>
      <w:pPr>
        <w:tabs>
          <w:tab w:val="num" w:pos="720"/>
        </w:tabs>
        <w:ind w:left="720" w:hanging="360"/>
      </w:pPr>
      <w:rPr>
        <w:rFonts w:hint="default"/>
      </w:rPr>
    </w:lvl>
  </w:abstractNum>
  <w:abstractNum w:abstractNumId="30" w15:restartNumberingAfterBreak="0">
    <w:nsid w:val="447C0044"/>
    <w:multiLevelType w:val="singleLevel"/>
    <w:tmpl w:val="04090013"/>
    <w:lvl w:ilvl="0">
      <w:start w:val="1"/>
      <w:numFmt w:val="upperRoman"/>
      <w:lvlText w:val="%1."/>
      <w:lvlJc w:val="left"/>
      <w:pPr>
        <w:tabs>
          <w:tab w:val="num" w:pos="720"/>
        </w:tabs>
        <w:ind w:left="720" w:hanging="720"/>
      </w:pPr>
      <w:rPr>
        <w:rFonts w:hint="default"/>
      </w:rPr>
    </w:lvl>
  </w:abstractNum>
  <w:abstractNum w:abstractNumId="31" w15:restartNumberingAfterBreak="0">
    <w:nsid w:val="45C85AE7"/>
    <w:multiLevelType w:val="singleLevel"/>
    <w:tmpl w:val="459492F8"/>
    <w:lvl w:ilvl="0">
      <w:start w:val="1"/>
      <w:numFmt w:val="lowerLetter"/>
      <w:lvlText w:val="%1."/>
      <w:lvlJc w:val="left"/>
      <w:pPr>
        <w:tabs>
          <w:tab w:val="num" w:pos="1080"/>
        </w:tabs>
        <w:ind w:left="1080" w:hanging="360"/>
      </w:pPr>
      <w:rPr>
        <w:rFonts w:hint="default"/>
      </w:rPr>
    </w:lvl>
  </w:abstractNum>
  <w:abstractNum w:abstractNumId="32" w15:restartNumberingAfterBreak="0">
    <w:nsid w:val="472A4CEC"/>
    <w:multiLevelType w:val="singleLevel"/>
    <w:tmpl w:val="943430A2"/>
    <w:lvl w:ilvl="0">
      <w:start w:val="1"/>
      <w:numFmt w:val="lowerLetter"/>
      <w:lvlText w:val="%1."/>
      <w:lvlJc w:val="left"/>
      <w:pPr>
        <w:tabs>
          <w:tab w:val="num" w:pos="1080"/>
        </w:tabs>
        <w:ind w:left="1080" w:hanging="360"/>
      </w:pPr>
      <w:rPr>
        <w:rFonts w:hint="default"/>
      </w:rPr>
    </w:lvl>
  </w:abstractNum>
  <w:abstractNum w:abstractNumId="33" w15:restartNumberingAfterBreak="0">
    <w:nsid w:val="49987FEE"/>
    <w:multiLevelType w:val="singleLevel"/>
    <w:tmpl w:val="531A8D96"/>
    <w:lvl w:ilvl="0">
      <w:start w:val="1"/>
      <w:numFmt w:val="decimal"/>
      <w:lvlText w:val="%1."/>
      <w:lvlJc w:val="left"/>
      <w:pPr>
        <w:tabs>
          <w:tab w:val="num" w:pos="360"/>
        </w:tabs>
        <w:ind w:left="360" w:hanging="360"/>
      </w:pPr>
      <w:rPr>
        <w:rFonts w:hint="default"/>
        <w:b w:val="0"/>
        <w:sz w:val="22"/>
      </w:rPr>
    </w:lvl>
  </w:abstractNum>
  <w:abstractNum w:abstractNumId="34" w15:restartNumberingAfterBreak="0">
    <w:nsid w:val="49C41BAF"/>
    <w:multiLevelType w:val="singleLevel"/>
    <w:tmpl w:val="04090015"/>
    <w:lvl w:ilvl="0">
      <w:start w:val="1"/>
      <w:numFmt w:val="upperLetter"/>
      <w:lvlText w:val="%1."/>
      <w:lvlJc w:val="left"/>
      <w:pPr>
        <w:tabs>
          <w:tab w:val="num" w:pos="360"/>
        </w:tabs>
        <w:ind w:left="360" w:hanging="360"/>
      </w:pPr>
      <w:rPr>
        <w:rFonts w:hint="default"/>
      </w:rPr>
    </w:lvl>
  </w:abstractNum>
  <w:abstractNum w:abstractNumId="35" w15:restartNumberingAfterBreak="0">
    <w:nsid w:val="4AF56D3E"/>
    <w:multiLevelType w:val="singleLevel"/>
    <w:tmpl w:val="04090013"/>
    <w:lvl w:ilvl="0">
      <w:start w:val="1"/>
      <w:numFmt w:val="upperRoman"/>
      <w:lvlText w:val="%1."/>
      <w:lvlJc w:val="left"/>
      <w:pPr>
        <w:tabs>
          <w:tab w:val="num" w:pos="720"/>
        </w:tabs>
        <w:ind w:left="720" w:hanging="720"/>
      </w:pPr>
      <w:rPr>
        <w:rFonts w:hint="default"/>
      </w:rPr>
    </w:lvl>
  </w:abstractNum>
  <w:abstractNum w:abstractNumId="36" w15:restartNumberingAfterBreak="0">
    <w:nsid w:val="4E804F90"/>
    <w:multiLevelType w:val="singleLevel"/>
    <w:tmpl w:val="3F4A4E76"/>
    <w:lvl w:ilvl="0">
      <w:start w:val="2"/>
      <w:numFmt w:val="decimal"/>
      <w:lvlText w:val="(%1)"/>
      <w:lvlJc w:val="left"/>
      <w:pPr>
        <w:tabs>
          <w:tab w:val="num" w:pos="1440"/>
        </w:tabs>
        <w:ind w:left="1440" w:hanging="360"/>
      </w:pPr>
      <w:rPr>
        <w:rFonts w:hint="default"/>
      </w:rPr>
    </w:lvl>
  </w:abstractNum>
  <w:abstractNum w:abstractNumId="37" w15:restartNumberingAfterBreak="0">
    <w:nsid w:val="52553E2B"/>
    <w:multiLevelType w:val="hybridMultilevel"/>
    <w:tmpl w:val="B24CA6A4"/>
    <w:lvl w:ilvl="0" w:tplc="A79EF976">
      <w:start w:val="2"/>
      <w:numFmt w:val="decimal"/>
      <w:lvlText w:val="%1."/>
      <w:lvlJc w:val="left"/>
      <w:pPr>
        <w:tabs>
          <w:tab w:val="num" w:pos="720"/>
        </w:tabs>
        <w:ind w:left="720" w:hanging="360"/>
      </w:pPr>
      <w:rPr>
        <w:rFonts w:hint="default"/>
      </w:rPr>
    </w:lvl>
    <w:lvl w:ilvl="1" w:tplc="C46A98AA">
      <w:start w:val="1"/>
      <w:numFmt w:val="lowerLetter"/>
      <w:lvlText w:val="%2."/>
      <w:lvlJc w:val="left"/>
      <w:pPr>
        <w:tabs>
          <w:tab w:val="num" w:pos="1080"/>
        </w:tabs>
        <w:ind w:left="1080" w:hanging="360"/>
      </w:pPr>
    </w:lvl>
    <w:lvl w:ilvl="2" w:tplc="1ECA9FD4" w:tentative="1">
      <w:start w:val="1"/>
      <w:numFmt w:val="lowerRoman"/>
      <w:lvlText w:val="%3."/>
      <w:lvlJc w:val="right"/>
      <w:pPr>
        <w:tabs>
          <w:tab w:val="num" w:pos="2160"/>
        </w:tabs>
        <w:ind w:left="2160" w:hanging="180"/>
      </w:pPr>
    </w:lvl>
    <w:lvl w:ilvl="3" w:tplc="26A029E6" w:tentative="1">
      <w:start w:val="1"/>
      <w:numFmt w:val="decimal"/>
      <w:lvlText w:val="%4."/>
      <w:lvlJc w:val="left"/>
      <w:pPr>
        <w:tabs>
          <w:tab w:val="num" w:pos="2880"/>
        </w:tabs>
        <w:ind w:left="2880" w:hanging="360"/>
      </w:pPr>
    </w:lvl>
    <w:lvl w:ilvl="4" w:tplc="AEBCF1F2" w:tentative="1">
      <w:start w:val="1"/>
      <w:numFmt w:val="lowerLetter"/>
      <w:lvlText w:val="%5."/>
      <w:lvlJc w:val="left"/>
      <w:pPr>
        <w:tabs>
          <w:tab w:val="num" w:pos="3600"/>
        </w:tabs>
        <w:ind w:left="3600" w:hanging="360"/>
      </w:pPr>
    </w:lvl>
    <w:lvl w:ilvl="5" w:tplc="79CC03FA" w:tentative="1">
      <w:start w:val="1"/>
      <w:numFmt w:val="lowerRoman"/>
      <w:lvlText w:val="%6."/>
      <w:lvlJc w:val="right"/>
      <w:pPr>
        <w:tabs>
          <w:tab w:val="num" w:pos="4320"/>
        </w:tabs>
        <w:ind w:left="4320" w:hanging="180"/>
      </w:pPr>
    </w:lvl>
    <w:lvl w:ilvl="6" w:tplc="EFDA2BE6" w:tentative="1">
      <w:start w:val="1"/>
      <w:numFmt w:val="decimal"/>
      <w:lvlText w:val="%7."/>
      <w:lvlJc w:val="left"/>
      <w:pPr>
        <w:tabs>
          <w:tab w:val="num" w:pos="5040"/>
        </w:tabs>
        <w:ind w:left="5040" w:hanging="360"/>
      </w:pPr>
    </w:lvl>
    <w:lvl w:ilvl="7" w:tplc="61CE88C2" w:tentative="1">
      <w:start w:val="1"/>
      <w:numFmt w:val="lowerLetter"/>
      <w:lvlText w:val="%8."/>
      <w:lvlJc w:val="left"/>
      <w:pPr>
        <w:tabs>
          <w:tab w:val="num" w:pos="5760"/>
        </w:tabs>
        <w:ind w:left="5760" w:hanging="360"/>
      </w:pPr>
    </w:lvl>
    <w:lvl w:ilvl="8" w:tplc="05C01A8A" w:tentative="1">
      <w:start w:val="1"/>
      <w:numFmt w:val="lowerRoman"/>
      <w:lvlText w:val="%9."/>
      <w:lvlJc w:val="right"/>
      <w:pPr>
        <w:tabs>
          <w:tab w:val="num" w:pos="6480"/>
        </w:tabs>
        <w:ind w:left="6480" w:hanging="180"/>
      </w:pPr>
    </w:lvl>
  </w:abstractNum>
  <w:abstractNum w:abstractNumId="38" w15:restartNumberingAfterBreak="0">
    <w:nsid w:val="55393CBF"/>
    <w:multiLevelType w:val="singleLevel"/>
    <w:tmpl w:val="445E30D4"/>
    <w:lvl w:ilvl="0">
      <w:start w:val="1"/>
      <w:numFmt w:val="decimal"/>
      <w:lvlText w:val="(%1)"/>
      <w:lvlJc w:val="left"/>
      <w:pPr>
        <w:tabs>
          <w:tab w:val="num" w:pos="1440"/>
        </w:tabs>
        <w:ind w:left="1440" w:hanging="360"/>
      </w:pPr>
      <w:rPr>
        <w:rFonts w:hint="default"/>
      </w:rPr>
    </w:lvl>
  </w:abstractNum>
  <w:abstractNum w:abstractNumId="39" w15:restartNumberingAfterBreak="0">
    <w:nsid w:val="5A2D3581"/>
    <w:multiLevelType w:val="singleLevel"/>
    <w:tmpl w:val="04090015"/>
    <w:lvl w:ilvl="0">
      <w:start w:val="9"/>
      <w:numFmt w:val="upperLetter"/>
      <w:lvlText w:val="%1."/>
      <w:lvlJc w:val="left"/>
      <w:pPr>
        <w:tabs>
          <w:tab w:val="num" w:pos="360"/>
        </w:tabs>
        <w:ind w:left="360" w:hanging="360"/>
      </w:pPr>
      <w:rPr>
        <w:rFonts w:hint="default"/>
      </w:rPr>
    </w:lvl>
  </w:abstractNum>
  <w:abstractNum w:abstractNumId="40" w15:restartNumberingAfterBreak="0">
    <w:nsid w:val="5E2028FC"/>
    <w:multiLevelType w:val="singleLevel"/>
    <w:tmpl w:val="0EC4C622"/>
    <w:lvl w:ilvl="0">
      <w:start w:val="7"/>
      <w:numFmt w:val="decimal"/>
      <w:lvlText w:val="%1."/>
      <w:legacy w:legacy="1" w:legacySpace="0" w:legacyIndent="2160"/>
      <w:lvlJc w:val="left"/>
      <w:pPr>
        <w:ind w:left="3600" w:hanging="2160"/>
      </w:pPr>
    </w:lvl>
  </w:abstractNum>
  <w:abstractNum w:abstractNumId="41" w15:restartNumberingAfterBreak="0">
    <w:nsid w:val="5FD8250D"/>
    <w:multiLevelType w:val="singleLevel"/>
    <w:tmpl w:val="04090013"/>
    <w:lvl w:ilvl="0">
      <w:start w:val="1"/>
      <w:numFmt w:val="upperRoman"/>
      <w:lvlText w:val="%1."/>
      <w:lvlJc w:val="left"/>
      <w:pPr>
        <w:tabs>
          <w:tab w:val="num" w:pos="720"/>
        </w:tabs>
        <w:ind w:left="720" w:hanging="720"/>
      </w:pPr>
      <w:rPr>
        <w:rFonts w:hint="default"/>
      </w:rPr>
    </w:lvl>
  </w:abstractNum>
  <w:abstractNum w:abstractNumId="42" w15:restartNumberingAfterBreak="0">
    <w:nsid w:val="6E0F79EA"/>
    <w:multiLevelType w:val="singleLevel"/>
    <w:tmpl w:val="04090015"/>
    <w:lvl w:ilvl="0">
      <w:start w:val="4"/>
      <w:numFmt w:val="upperLetter"/>
      <w:lvlText w:val="%1."/>
      <w:lvlJc w:val="left"/>
      <w:pPr>
        <w:tabs>
          <w:tab w:val="num" w:pos="360"/>
        </w:tabs>
        <w:ind w:left="360" w:hanging="360"/>
      </w:pPr>
      <w:rPr>
        <w:rFonts w:hint="default"/>
      </w:rPr>
    </w:lvl>
  </w:abstractNum>
  <w:abstractNum w:abstractNumId="43" w15:restartNumberingAfterBreak="0">
    <w:nsid w:val="70AB1A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10C1B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7333881"/>
    <w:multiLevelType w:val="hybridMultilevel"/>
    <w:tmpl w:val="E3748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2"/>
  </w:num>
  <w:num w:numId="3">
    <w:abstractNumId w:val="3"/>
  </w:num>
  <w:num w:numId="4">
    <w:abstractNumId w:val="4"/>
  </w:num>
  <w:num w:numId="5">
    <w:abstractNumId w:val="5"/>
  </w:num>
  <w:num w:numId="6">
    <w:abstractNumId w:val="25"/>
  </w:num>
  <w:num w:numId="7">
    <w:abstractNumId w:val="43"/>
  </w:num>
  <w:num w:numId="8">
    <w:abstractNumId w:val="44"/>
  </w:num>
  <w:num w:numId="9">
    <w:abstractNumId w:val="24"/>
  </w:num>
  <w:num w:numId="10">
    <w:abstractNumId w:val="13"/>
  </w:num>
  <w:num w:numId="11">
    <w:abstractNumId w:val="18"/>
  </w:num>
  <w:num w:numId="12">
    <w:abstractNumId w:val="22"/>
  </w:num>
  <w:num w:numId="13">
    <w:abstractNumId w:val="30"/>
  </w:num>
  <w:num w:numId="14">
    <w:abstractNumId w:val="41"/>
  </w:num>
  <w:num w:numId="1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6">
    <w:abstractNumId w:val="3"/>
  </w:num>
  <w:num w:numId="17">
    <w:abstractNumId w:val="3"/>
  </w:num>
  <w:num w:numId="18">
    <w:abstractNumId w:val="42"/>
  </w:num>
  <w:num w:numId="19">
    <w:abstractNumId w:val="7"/>
  </w:num>
  <w:num w:numId="20">
    <w:abstractNumId w:val="16"/>
  </w:num>
  <w:num w:numId="21">
    <w:abstractNumId w:val="35"/>
  </w:num>
  <w:num w:numId="22">
    <w:abstractNumId w:val="5"/>
  </w:num>
  <w:num w:numId="23">
    <w:abstractNumId w:val="6"/>
  </w:num>
  <w:num w:numId="24">
    <w:abstractNumId w:val="12"/>
  </w:num>
  <w:num w:numId="25">
    <w:abstractNumId w:val="27"/>
  </w:num>
  <w:num w:numId="26">
    <w:abstractNumId w:val="21"/>
  </w:num>
  <w:num w:numId="27">
    <w:abstractNumId w:val="31"/>
  </w:num>
  <w:num w:numId="28">
    <w:abstractNumId w:val="38"/>
  </w:num>
  <w:num w:numId="29">
    <w:abstractNumId w:val="36"/>
  </w:num>
  <w:num w:numId="30">
    <w:abstractNumId w:val="29"/>
  </w:num>
  <w:num w:numId="31">
    <w:abstractNumId w:val="39"/>
  </w:num>
  <w:num w:numId="32">
    <w:abstractNumId w:val="34"/>
  </w:num>
  <w:num w:numId="33">
    <w:abstractNumId w:val="32"/>
  </w:num>
  <w:num w:numId="34">
    <w:abstractNumId w:val="17"/>
  </w:num>
  <w:num w:numId="35">
    <w:abstractNumId w:val="33"/>
  </w:num>
  <w:num w:numId="36">
    <w:abstractNumId w:val="20"/>
  </w:num>
  <w:num w:numId="37">
    <w:abstractNumId w:val="26"/>
  </w:num>
  <w:num w:numId="38">
    <w:abstractNumId w:val="10"/>
  </w:num>
  <w:num w:numId="39">
    <w:abstractNumId w:val="14"/>
  </w:num>
  <w:num w:numId="40">
    <w:abstractNumId w:val="23"/>
  </w:num>
  <w:num w:numId="41">
    <w:abstractNumId w:val="37"/>
  </w:num>
  <w:num w:numId="42">
    <w:abstractNumId w:val="19"/>
  </w:num>
  <w:num w:numId="43">
    <w:abstractNumId w:val="0"/>
  </w:num>
  <w:num w:numId="44">
    <w:abstractNumId w:val="8"/>
  </w:num>
  <w:num w:numId="45">
    <w:abstractNumId w:val="15"/>
  </w:num>
  <w:num w:numId="46">
    <w:abstractNumId w:val="9"/>
  </w:num>
  <w:num w:numId="47">
    <w:abstractNumId w:val="28"/>
  </w:num>
  <w:num w:numId="48">
    <w:abstractNumId w:val="45"/>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AMA&lt;/Style&gt;&lt;LeftDelim&gt;{&lt;/LeftDelim&gt;&lt;RightDelim&gt;}&lt;/RightDelim&gt;&lt;FontName&gt;Century Gothic&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F45C8F"/>
    <w:rsid w:val="0000493C"/>
    <w:rsid w:val="000142FA"/>
    <w:rsid w:val="00023921"/>
    <w:rsid w:val="00027F1A"/>
    <w:rsid w:val="0004604C"/>
    <w:rsid w:val="00047C6A"/>
    <w:rsid w:val="00060E6F"/>
    <w:rsid w:val="00064B2E"/>
    <w:rsid w:val="00065B35"/>
    <w:rsid w:val="00081191"/>
    <w:rsid w:val="000823CB"/>
    <w:rsid w:val="000829DC"/>
    <w:rsid w:val="00093F49"/>
    <w:rsid w:val="000D305E"/>
    <w:rsid w:val="000D640C"/>
    <w:rsid w:val="000E6647"/>
    <w:rsid w:val="00100A59"/>
    <w:rsid w:val="001010DC"/>
    <w:rsid w:val="00101715"/>
    <w:rsid w:val="00101CF7"/>
    <w:rsid w:val="00102222"/>
    <w:rsid w:val="00114D62"/>
    <w:rsid w:val="001163A9"/>
    <w:rsid w:val="001217B8"/>
    <w:rsid w:val="00125EEB"/>
    <w:rsid w:val="00136961"/>
    <w:rsid w:val="00155E46"/>
    <w:rsid w:val="00190984"/>
    <w:rsid w:val="00193467"/>
    <w:rsid w:val="00193F39"/>
    <w:rsid w:val="00195D0F"/>
    <w:rsid w:val="00196716"/>
    <w:rsid w:val="00196DF1"/>
    <w:rsid w:val="00197929"/>
    <w:rsid w:val="001A105E"/>
    <w:rsid w:val="001A34F3"/>
    <w:rsid w:val="001A648F"/>
    <w:rsid w:val="001B457E"/>
    <w:rsid w:val="001B7BE9"/>
    <w:rsid w:val="001C1955"/>
    <w:rsid w:val="001D6E71"/>
    <w:rsid w:val="001E0331"/>
    <w:rsid w:val="001E4CBB"/>
    <w:rsid w:val="001E6FE9"/>
    <w:rsid w:val="001F1DCD"/>
    <w:rsid w:val="001F4803"/>
    <w:rsid w:val="002129D0"/>
    <w:rsid w:val="002146B1"/>
    <w:rsid w:val="0022214D"/>
    <w:rsid w:val="00225984"/>
    <w:rsid w:val="00227652"/>
    <w:rsid w:val="002310AC"/>
    <w:rsid w:val="0023749E"/>
    <w:rsid w:val="00242802"/>
    <w:rsid w:val="0025256B"/>
    <w:rsid w:val="00254991"/>
    <w:rsid w:val="00255CB7"/>
    <w:rsid w:val="00261511"/>
    <w:rsid w:val="00264B2A"/>
    <w:rsid w:val="002670C5"/>
    <w:rsid w:val="00275097"/>
    <w:rsid w:val="0028269B"/>
    <w:rsid w:val="002863E3"/>
    <w:rsid w:val="002A340C"/>
    <w:rsid w:val="002B1704"/>
    <w:rsid w:val="002B2E1A"/>
    <w:rsid w:val="002B7FCF"/>
    <w:rsid w:val="002C147F"/>
    <w:rsid w:val="002D2C7F"/>
    <w:rsid w:val="002D3F39"/>
    <w:rsid w:val="002E1BDE"/>
    <w:rsid w:val="002E5650"/>
    <w:rsid w:val="002F0D9E"/>
    <w:rsid w:val="002F30AF"/>
    <w:rsid w:val="002F5152"/>
    <w:rsid w:val="0031129A"/>
    <w:rsid w:val="003214B7"/>
    <w:rsid w:val="003339E4"/>
    <w:rsid w:val="00335682"/>
    <w:rsid w:val="003412CB"/>
    <w:rsid w:val="003421E2"/>
    <w:rsid w:val="003526DA"/>
    <w:rsid w:val="00357630"/>
    <w:rsid w:val="00367988"/>
    <w:rsid w:val="003700F6"/>
    <w:rsid w:val="00390EA9"/>
    <w:rsid w:val="00394CF2"/>
    <w:rsid w:val="003A1755"/>
    <w:rsid w:val="003A1CF5"/>
    <w:rsid w:val="003A2CCB"/>
    <w:rsid w:val="003B1083"/>
    <w:rsid w:val="003C1406"/>
    <w:rsid w:val="003C5441"/>
    <w:rsid w:val="003D078D"/>
    <w:rsid w:val="003D2638"/>
    <w:rsid w:val="003D3099"/>
    <w:rsid w:val="003D6604"/>
    <w:rsid w:val="003E1149"/>
    <w:rsid w:val="003E517C"/>
    <w:rsid w:val="003E554F"/>
    <w:rsid w:val="003E7E53"/>
    <w:rsid w:val="003F054F"/>
    <w:rsid w:val="003F40A2"/>
    <w:rsid w:val="003F5D7B"/>
    <w:rsid w:val="003F7397"/>
    <w:rsid w:val="004053AD"/>
    <w:rsid w:val="0040554E"/>
    <w:rsid w:val="004066FE"/>
    <w:rsid w:val="00411C14"/>
    <w:rsid w:val="00411D83"/>
    <w:rsid w:val="00422244"/>
    <w:rsid w:val="00435868"/>
    <w:rsid w:val="00445403"/>
    <w:rsid w:val="004479AC"/>
    <w:rsid w:val="004514B1"/>
    <w:rsid w:val="0045342E"/>
    <w:rsid w:val="00455A62"/>
    <w:rsid w:val="00457D77"/>
    <w:rsid w:val="004601D2"/>
    <w:rsid w:val="00460695"/>
    <w:rsid w:val="00462DCA"/>
    <w:rsid w:val="00464D46"/>
    <w:rsid w:val="00465458"/>
    <w:rsid w:val="004658B6"/>
    <w:rsid w:val="0047160D"/>
    <w:rsid w:val="00476F72"/>
    <w:rsid w:val="00481982"/>
    <w:rsid w:val="004823FB"/>
    <w:rsid w:val="0048459D"/>
    <w:rsid w:val="004845ED"/>
    <w:rsid w:val="00487883"/>
    <w:rsid w:val="004900DE"/>
    <w:rsid w:val="00493DBB"/>
    <w:rsid w:val="0049409F"/>
    <w:rsid w:val="00495F5C"/>
    <w:rsid w:val="00497659"/>
    <w:rsid w:val="004A2F19"/>
    <w:rsid w:val="004A3A94"/>
    <w:rsid w:val="004B3336"/>
    <w:rsid w:val="004B4377"/>
    <w:rsid w:val="004C22C0"/>
    <w:rsid w:val="004C6186"/>
    <w:rsid w:val="004D01D3"/>
    <w:rsid w:val="004E41E1"/>
    <w:rsid w:val="004E5047"/>
    <w:rsid w:val="004F0244"/>
    <w:rsid w:val="004F087A"/>
    <w:rsid w:val="004F4A31"/>
    <w:rsid w:val="005010CE"/>
    <w:rsid w:val="00501800"/>
    <w:rsid w:val="00501FA9"/>
    <w:rsid w:val="00502F53"/>
    <w:rsid w:val="00504DE7"/>
    <w:rsid w:val="00506D4A"/>
    <w:rsid w:val="00506D83"/>
    <w:rsid w:val="00507C6F"/>
    <w:rsid w:val="00537ECF"/>
    <w:rsid w:val="00550B58"/>
    <w:rsid w:val="0056169E"/>
    <w:rsid w:val="00581DA2"/>
    <w:rsid w:val="005902A5"/>
    <w:rsid w:val="00590AD3"/>
    <w:rsid w:val="00594C71"/>
    <w:rsid w:val="005A514F"/>
    <w:rsid w:val="005B2744"/>
    <w:rsid w:val="005D7089"/>
    <w:rsid w:val="005D72D6"/>
    <w:rsid w:val="005F11B1"/>
    <w:rsid w:val="005F57D9"/>
    <w:rsid w:val="005F7141"/>
    <w:rsid w:val="006031EF"/>
    <w:rsid w:val="00603722"/>
    <w:rsid w:val="00607BF6"/>
    <w:rsid w:val="00613036"/>
    <w:rsid w:val="0061362E"/>
    <w:rsid w:val="0061448E"/>
    <w:rsid w:val="00626801"/>
    <w:rsid w:val="00626DC5"/>
    <w:rsid w:val="00631E4D"/>
    <w:rsid w:val="00641BBF"/>
    <w:rsid w:val="0064740A"/>
    <w:rsid w:val="006627D2"/>
    <w:rsid w:val="00663539"/>
    <w:rsid w:val="00667071"/>
    <w:rsid w:val="006818B6"/>
    <w:rsid w:val="006864EE"/>
    <w:rsid w:val="006A05C8"/>
    <w:rsid w:val="006A43FA"/>
    <w:rsid w:val="006D13C3"/>
    <w:rsid w:val="006D36E2"/>
    <w:rsid w:val="006D7292"/>
    <w:rsid w:val="006E02B8"/>
    <w:rsid w:val="006E054D"/>
    <w:rsid w:val="006E0697"/>
    <w:rsid w:val="006E3F70"/>
    <w:rsid w:val="006E4287"/>
    <w:rsid w:val="006E5B34"/>
    <w:rsid w:val="006F031D"/>
    <w:rsid w:val="006F3C1C"/>
    <w:rsid w:val="0070782F"/>
    <w:rsid w:val="007142DD"/>
    <w:rsid w:val="00716C12"/>
    <w:rsid w:val="0072543F"/>
    <w:rsid w:val="007319F5"/>
    <w:rsid w:val="00735905"/>
    <w:rsid w:val="0073731B"/>
    <w:rsid w:val="007462FD"/>
    <w:rsid w:val="00750065"/>
    <w:rsid w:val="007612F9"/>
    <w:rsid w:val="0076262E"/>
    <w:rsid w:val="007639DF"/>
    <w:rsid w:val="007954AF"/>
    <w:rsid w:val="00796995"/>
    <w:rsid w:val="007A133B"/>
    <w:rsid w:val="007B2AAA"/>
    <w:rsid w:val="007B6645"/>
    <w:rsid w:val="007C3586"/>
    <w:rsid w:val="007C3B51"/>
    <w:rsid w:val="007C4E41"/>
    <w:rsid w:val="007D0DF1"/>
    <w:rsid w:val="007D5AB6"/>
    <w:rsid w:val="007D5B74"/>
    <w:rsid w:val="007D67AF"/>
    <w:rsid w:val="007E660E"/>
    <w:rsid w:val="007F0A40"/>
    <w:rsid w:val="007F5081"/>
    <w:rsid w:val="008067BF"/>
    <w:rsid w:val="00814218"/>
    <w:rsid w:val="00821C65"/>
    <w:rsid w:val="00824BA9"/>
    <w:rsid w:val="0083476D"/>
    <w:rsid w:val="00845214"/>
    <w:rsid w:val="00851EF4"/>
    <w:rsid w:val="00852756"/>
    <w:rsid w:val="0086760B"/>
    <w:rsid w:val="00873D88"/>
    <w:rsid w:val="00885038"/>
    <w:rsid w:val="008864AC"/>
    <w:rsid w:val="008874E1"/>
    <w:rsid w:val="00894741"/>
    <w:rsid w:val="008A3289"/>
    <w:rsid w:val="008B569B"/>
    <w:rsid w:val="008B78CE"/>
    <w:rsid w:val="008C2C50"/>
    <w:rsid w:val="008C3B88"/>
    <w:rsid w:val="008C7DA4"/>
    <w:rsid w:val="008D60CD"/>
    <w:rsid w:val="008E4AF7"/>
    <w:rsid w:val="008F0817"/>
    <w:rsid w:val="008F1A68"/>
    <w:rsid w:val="008F2D62"/>
    <w:rsid w:val="008F6C9F"/>
    <w:rsid w:val="00901331"/>
    <w:rsid w:val="009120F8"/>
    <w:rsid w:val="00916688"/>
    <w:rsid w:val="009177D2"/>
    <w:rsid w:val="00922A63"/>
    <w:rsid w:val="009263F9"/>
    <w:rsid w:val="00931CD9"/>
    <w:rsid w:val="00932487"/>
    <w:rsid w:val="0095232D"/>
    <w:rsid w:val="0095415C"/>
    <w:rsid w:val="009657D7"/>
    <w:rsid w:val="009679E5"/>
    <w:rsid w:val="009750F8"/>
    <w:rsid w:val="00977EBE"/>
    <w:rsid w:val="00980061"/>
    <w:rsid w:val="009801B0"/>
    <w:rsid w:val="00996434"/>
    <w:rsid w:val="0099699A"/>
    <w:rsid w:val="009973F8"/>
    <w:rsid w:val="009A1101"/>
    <w:rsid w:val="009A2C7B"/>
    <w:rsid w:val="009B4D48"/>
    <w:rsid w:val="009B6480"/>
    <w:rsid w:val="009C0F7B"/>
    <w:rsid w:val="009C2C3B"/>
    <w:rsid w:val="009C5E13"/>
    <w:rsid w:val="009D1B5F"/>
    <w:rsid w:val="009D2AFC"/>
    <w:rsid w:val="009D34EB"/>
    <w:rsid w:val="009D5F5E"/>
    <w:rsid w:val="009E1220"/>
    <w:rsid w:val="009E12DF"/>
    <w:rsid w:val="009E6446"/>
    <w:rsid w:val="009E7AE6"/>
    <w:rsid w:val="009F6255"/>
    <w:rsid w:val="00A01A13"/>
    <w:rsid w:val="00A05287"/>
    <w:rsid w:val="00A06B52"/>
    <w:rsid w:val="00A1291D"/>
    <w:rsid w:val="00A130BE"/>
    <w:rsid w:val="00A36423"/>
    <w:rsid w:val="00A368AD"/>
    <w:rsid w:val="00A46228"/>
    <w:rsid w:val="00A50027"/>
    <w:rsid w:val="00A53064"/>
    <w:rsid w:val="00A57A9D"/>
    <w:rsid w:val="00A65B08"/>
    <w:rsid w:val="00A71422"/>
    <w:rsid w:val="00A773EF"/>
    <w:rsid w:val="00A83607"/>
    <w:rsid w:val="00A83811"/>
    <w:rsid w:val="00A9217A"/>
    <w:rsid w:val="00A95FA6"/>
    <w:rsid w:val="00AA5197"/>
    <w:rsid w:val="00AB14B0"/>
    <w:rsid w:val="00AD14B5"/>
    <w:rsid w:val="00AD16CB"/>
    <w:rsid w:val="00AD49E1"/>
    <w:rsid w:val="00AD5F1A"/>
    <w:rsid w:val="00AF3DF1"/>
    <w:rsid w:val="00AF7C9F"/>
    <w:rsid w:val="00B03A8C"/>
    <w:rsid w:val="00B136EE"/>
    <w:rsid w:val="00B1694E"/>
    <w:rsid w:val="00B17858"/>
    <w:rsid w:val="00B20AE7"/>
    <w:rsid w:val="00B259F7"/>
    <w:rsid w:val="00B26319"/>
    <w:rsid w:val="00B33950"/>
    <w:rsid w:val="00B36381"/>
    <w:rsid w:val="00B43B32"/>
    <w:rsid w:val="00B44788"/>
    <w:rsid w:val="00B47386"/>
    <w:rsid w:val="00B512A1"/>
    <w:rsid w:val="00B5593A"/>
    <w:rsid w:val="00B62DDB"/>
    <w:rsid w:val="00B663A3"/>
    <w:rsid w:val="00B66F1B"/>
    <w:rsid w:val="00B7249E"/>
    <w:rsid w:val="00B77673"/>
    <w:rsid w:val="00B843CF"/>
    <w:rsid w:val="00B856BB"/>
    <w:rsid w:val="00B86F3E"/>
    <w:rsid w:val="00B95464"/>
    <w:rsid w:val="00BA1439"/>
    <w:rsid w:val="00BB2A53"/>
    <w:rsid w:val="00BC51BD"/>
    <w:rsid w:val="00BD544B"/>
    <w:rsid w:val="00BD5ABE"/>
    <w:rsid w:val="00BD6A2A"/>
    <w:rsid w:val="00BD6DB4"/>
    <w:rsid w:val="00BE09CF"/>
    <w:rsid w:val="00BF5C57"/>
    <w:rsid w:val="00BF6B7E"/>
    <w:rsid w:val="00C128A0"/>
    <w:rsid w:val="00C13C3B"/>
    <w:rsid w:val="00C214E2"/>
    <w:rsid w:val="00C22278"/>
    <w:rsid w:val="00C27AE9"/>
    <w:rsid w:val="00C36312"/>
    <w:rsid w:val="00C40CA7"/>
    <w:rsid w:val="00C51E1E"/>
    <w:rsid w:val="00C53086"/>
    <w:rsid w:val="00C55C60"/>
    <w:rsid w:val="00C577EF"/>
    <w:rsid w:val="00C602A7"/>
    <w:rsid w:val="00C60CF5"/>
    <w:rsid w:val="00C6615D"/>
    <w:rsid w:val="00C70632"/>
    <w:rsid w:val="00C76995"/>
    <w:rsid w:val="00C76B12"/>
    <w:rsid w:val="00C80734"/>
    <w:rsid w:val="00C81171"/>
    <w:rsid w:val="00C821F0"/>
    <w:rsid w:val="00C824B9"/>
    <w:rsid w:val="00C90B46"/>
    <w:rsid w:val="00C92309"/>
    <w:rsid w:val="00C93137"/>
    <w:rsid w:val="00C94120"/>
    <w:rsid w:val="00CA66DA"/>
    <w:rsid w:val="00CA792C"/>
    <w:rsid w:val="00CB3114"/>
    <w:rsid w:val="00CB5059"/>
    <w:rsid w:val="00CC1AEA"/>
    <w:rsid w:val="00CD2A33"/>
    <w:rsid w:val="00CD49F4"/>
    <w:rsid w:val="00CD4A25"/>
    <w:rsid w:val="00CE11C0"/>
    <w:rsid w:val="00CF1481"/>
    <w:rsid w:val="00CF798C"/>
    <w:rsid w:val="00D00699"/>
    <w:rsid w:val="00D047A0"/>
    <w:rsid w:val="00D04DA9"/>
    <w:rsid w:val="00D11B9B"/>
    <w:rsid w:val="00D23CFB"/>
    <w:rsid w:val="00D35DB8"/>
    <w:rsid w:val="00D404B4"/>
    <w:rsid w:val="00D425E9"/>
    <w:rsid w:val="00D45AE0"/>
    <w:rsid w:val="00D50C5A"/>
    <w:rsid w:val="00D53C52"/>
    <w:rsid w:val="00D56318"/>
    <w:rsid w:val="00D60CB5"/>
    <w:rsid w:val="00D80B0E"/>
    <w:rsid w:val="00D82247"/>
    <w:rsid w:val="00D91CB4"/>
    <w:rsid w:val="00DA11E2"/>
    <w:rsid w:val="00DA62B9"/>
    <w:rsid w:val="00DA78CC"/>
    <w:rsid w:val="00DB6FB5"/>
    <w:rsid w:val="00DC0B21"/>
    <w:rsid w:val="00DC32ED"/>
    <w:rsid w:val="00DD6C43"/>
    <w:rsid w:val="00DF0354"/>
    <w:rsid w:val="00DF38D2"/>
    <w:rsid w:val="00DF39EE"/>
    <w:rsid w:val="00DF659F"/>
    <w:rsid w:val="00E0324E"/>
    <w:rsid w:val="00E05A05"/>
    <w:rsid w:val="00E11ED9"/>
    <w:rsid w:val="00E146A6"/>
    <w:rsid w:val="00E170E2"/>
    <w:rsid w:val="00E17D9D"/>
    <w:rsid w:val="00E202CF"/>
    <w:rsid w:val="00E213BA"/>
    <w:rsid w:val="00E24535"/>
    <w:rsid w:val="00E3395E"/>
    <w:rsid w:val="00E34F70"/>
    <w:rsid w:val="00E4213A"/>
    <w:rsid w:val="00E43E6F"/>
    <w:rsid w:val="00E4719F"/>
    <w:rsid w:val="00E5350B"/>
    <w:rsid w:val="00E570C6"/>
    <w:rsid w:val="00E64642"/>
    <w:rsid w:val="00E647AC"/>
    <w:rsid w:val="00E71327"/>
    <w:rsid w:val="00E7225E"/>
    <w:rsid w:val="00E75207"/>
    <w:rsid w:val="00EA40D9"/>
    <w:rsid w:val="00EA4747"/>
    <w:rsid w:val="00EA4822"/>
    <w:rsid w:val="00EA4FE1"/>
    <w:rsid w:val="00EB22CD"/>
    <w:rsid w:val="00EB3D80"/>
    <w:rsid w:val="00EC0E3E"/>
    <w:rsid w:val="00ED21BB"/>
    <w:rsid w:val="00ED2F73"/>
    <w:rsid w:val="00ED3F7A"/>
    <w:rsid w:val="00ED7327"/>
    <w:rsid w:val="00EE5FC9"/>
    <w:rsid w:val="00F0078A"/>
    <w:rsid w:val="00F03EB1"/>
    <w:rsid w:val="00F14C4B"/>
    <w:rsid w:val="00F17613"/>
    <w:rsid w:val="00F20D37"/>
    <w:rsid w:val="00F22750"/>
    <w:rsid w:val="00F24208"/>
    <w:rsid w:val="00F24F6F"/>
    <w:rsid w:val="00F26BB6"/>
    <w:rsid w:val="00F348CD"/>
    <w:rsid w:val="00F3508D"/>
    <w:rsid w:val="00F45C8F"/>
    <w:rsid w:val="00F46860"/>
    <w:rsid w:val="00F50497"/>
    <w:rsid w:val="00F50E8D"/>
    <w:rsid w:val="00F656FB"/>
    <w:rsid w:val="00F6677D"/>
    <w:rsid w:val="00F714CB"/>
    <w:rsid w:val="00F730DC"/>
    <w:rsid w:val="00F7435E"/>
    <w:rsid w:val="00F753F4"/>
    <w:rsid w:val="00F761EB"/>
    <w:rsid w:val="00F80C8B"/>
    <w:rsid w:val="00F84C16"/>
    <w:rsid w:val="00F914E1"/>
    <w:rsid w:val="00F96F1C"/>
    <w:rsid w:val="00FC05E9"/>
    <w:rsid w:val="00FC43EF"/>
    <w:rsid w:val="00FD6244"/>
    <w:rsid w:val="00FE17C9"/>
    <w:rsid w:val="00FE3DCC"/>
    <w:rsid w:val="00FE7BC4"/>
    <w:rsid w:val="00FF0E2C"/>
    <w:rsid w:val="00FF105C"/>
    <w:rsid w:val="00FF591D"/>
    <w:rsid w:val="00FF74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6E60D6D7"/>
  <w15:docId w15:val="{1F83FDF4-7672-4F2A-B1A2-A3C1BCBE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21F0"/>
    <w:rPr>
      <w:rFonts w:ascii="Arial" w:hAnsi="Arial"/>
    </w:rPr>
  </w:style>
  <w:style w:type="paragraph" w:styleId="Heading1">
    <w:name w:val="heading 1"/>
    <w:basedOn w:val="Normal"/>
    <w:next w:val="Normal"/>
    <w:qFormat/>
    <w:rsid w:val="00C821F0"/>
    <w:pPr>
      <w:keepNext/>
      <w:tabs>
        <w:tab w:val="right" w:pos="6570"/>
      </w:tabs>
      <w:ind w:left="360" w:hanging="360"/>
      <w:outlineLvl w:val="0"/>
    </w:pPr>
    <w:rPr>
      <w:b/>
    </w:rPr>
  </w:style>
  <w:style w:type="paragraph" w:styleId="Heading2">
    <w:name w:val="heading 2"/>
    <w:basedOn w:val="Normal"/>
    <w:next w:val="Normal"/>
    <w:qFormat/>
    <w:rsid w:val="00C821F0"/>
    <w:pPr>
      <w:keepNext/>
      <w:tabs>
        <w:tab w:val="left" w:pos="360"/>
      </w:tabs>
      <w:outlineLvl w:val="1"/>
    </w:pPr>
    <w:rPr>
      <w:b/>
    </w:rPr>
  </w:style>
  <w:style w:type="paragraph" w:styleId="Heading3">
    <w:name w:val="heading 3"/>
    <w:basedOn w:val="Normal"/>
    <w:next w:val="Normal"/>
    <w:qFormat/>
    <w:rsid w:val="00C821F0"/>
    <w:pPr>
      <w:keepNext/>
      <w:outlineLvl w:val="2"/>
    </w:pPr>
    <w:rPr>
      <w:u w:val="single"/>
    </w:rPr>
  </w:style>
  <w:style w:type="paragraph" w:styleId="Heading4">
    <w:name w:val="heading 4"/>
    <w:basedOn w:val="Normal"/>
    <w:next w:val="Normal"/>
    <w:qFormat/>
    <w:rsid w:val="00C821F0"/>
    <w:pPr>
      <w:keepNext/>
      <w:outlineLvl w:val="3"/>
    </w:pPr>
    <w:rPr>
      <w:i/>
    </w:rPr>
  </w:style>
  <w:style w:type="paragraph" w:styleId="Heading5">
    <w:name w:val="heading 5"/>
    <w:basedOn w:val="Normal"/>
    <w:next w:val="Normal"/>
    <w:qFormat/>
    <w:pPr>
      <w:keepNext/>
      <w:outlineLvl w:val="4"/>
    </w:pPr>
    <w:rPr>
      <w:rFonts w:ascii="Helvetica" w:hAnsi="Helvetica"/>
      <w:b/>
      <w:color w:val="FF0000"/>
    </w:rPr>
  </w:style>
  <w:style w:type="paragraph" w:styleId="Heading6">
    <w:name w:val="heading 6"/>
    <w:basedOn w:val="Normal"/>
    <w:next w:val="Normal"/>
    <w:qFormat/>
    <w:rsid w:val="00C821F0"/>
    <w:pPr>
      <w:keepNext/>
      <w:spacing w:line="480" w:lineRule="auto"/>
      <w:outlineLvl w:val="5"/>
    </w:pPr>
    <w:rPr>
      <w:b/>
    </w:rPr>
  </w:style>
  <w:style w:type="paragraph" w:styleId="Heading8">
    <w:name w:val="heading 8"/>
    <w:basedOn w:val="Normal"/>
    <w:next w:val="Normal"/>
    <w:qFormat/>
    <w:rsid w:val="00C821F0"/>
    <w:pPr>
      <w:keepNext/>
      <w:jc w:val="right"/>
      <w:outlineLvl w:val="7"/>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C821F0"/>
    <w:pPr>
      <w:tabs>
        <w:tab w:val="left" w:pos="360"/>
      </w:tabs>
      <w:spacing w:after="180"/>
    </w:pPr>
    <w:rPr>
      <w:b/>
      <w:sz w:val="32"/>
    </w:rPr>
  </w:style>
  <w:style w:type="paragraph" w:customStyle="1" w:styleId="1">
    <w:name w:val="1."/>
    <w:basedOn w:val="Normal"/>
    <w:rsid w:val="00C821F0"/>
    <w:pPr>
      <w:ind w:left="720" w:hanging="360"/>
    </w:pPr>
  </w:style>
  <w:style w:type="paragraph" w:customStyle="1" w:styleId="a">
    <w:name w:val="a."/>
    <w:basedOn w:val="Normal"/>
    <w:rsid w:val="00C821F0"/>
    <w:pPr>
      <w:ind w:left="1080" w:hanging="360"/>
    </w:pPr>
  </w:style>
  <w:style w:type="paragraph" w:customStyle="1" w:styleId="10">
    <w:name w:val="(1)"/>
    <w:basedOn w:val="Normal"/>
    <w:rsid w:val="00C821F0"/>
    <w:pPr>
      <w:ind w:left="1440" w:hanging="360"/>
    </w:pPr>
  </w:style>
  <w:style w:type="paragraph" w:customStyle="1" w:styleId="References">
    <w:name w:val="References"/>
    <w:basedOn w:val="Normal"/>
    <w:rsid w:val="00C821F0"/>
    <w:pPr>
      <w:ind w:left="450" w:hanging="450"/>
    </w:pPr>
  </w:style>
  <w:style w:type="character" w:customStyle="1" w:styleId="Superscript">
    <w:name w:val="Superscript"/>
    <w:rPr>
      <w:rFonts w:ascii="Arial" w:hAnsi="Arial"/>
      <w:sz w:val="22"/>
      <w:vertAlign w:val="superscript"/>
    </w:rPr>
  </w:style>
  <w:style w:type="paragraph" w:styleId="Footer">
    <w:name w:val="footer"/>
    <w:basedOn w:val="Normal"/>
    <w:rsid w:val="00C821F0"/>
    <w:pPr>
      <w:tabs>
        <w:tab w:val="center" w:pos="4320"/>
        <w:tab w:val="right" w:pos="8640"/>
      </w:tabs>
    </w:pPr>
  </w:style>
  <w:style w:type="character" w:styleId="PageNumber">
    <w:name w:val="page number"/>
    <w:semiHidden/>
    <w:rsid w:val="00C821F0"/>
    <w:rPr>
      <w:rFonts w:ascii="Arial" w:hAnsi="Arial"/>
      <w:sz w:val="20"/>
    </w:rPr>
  </w:style>
  <w:style w:type="paragraph" w:customStyle="1" w:styleId="Grade">
    <w:name w:val="Grade"/>
    <w:basedOn w:val="Normal"/>
    <w:rsid w:val="00C821F0"/>
    <w:pPr>
      <w:ind w:left="1440" w:hanging="1440"/>
    </w:pPr>
  </w:style>
  <w:style w:type="paragraph" w:customStyle="1" w:styleId="TX">
    <w:name w:val="TX"/>
    <w:basedOn w:val="Normal"/>
    <w:rsid w:val="00C821F0"/>
    <w:pPr>
      <w:ind w:left="720" w:hanging="720"/>
    </w:pPr>
  </w:style>
  <w:style w:type="paragraph" w:customStyle="1" w:styleId="Stage">
    <w:name w:val="Stage"/>
    <w:basedOn w:val="Normal"/>
    <w:rsid w:val="00C821F0"/>
    <w:pPr>
      <w:tabs>
        <w:tab w:val="left" w:pos="1267"/>
        <w:tab w:val="left" w:pos="2160"/>
        <w:tab w:val="left" w:pos="3240"/>
      </w:tabs>
    </w:pPr>
  </w:style>
  <w:style w:type="paragraph" w:customStyle="1" w:styleId="i">
    <w:name w:val="i."/>
    <w:basedOn w:val="Normal"/>
    <w:rsid w:val="00C821F0"/>
    <w:pPr>
      <w:ind w:left="1800" w:hanging="360"/>
    </w:pPr>
  </w:style>
  <w:style w:type="paragraph" w:customStyle="1" w:styleId="Head2">
    <w:name w:val="Head 2"/>
    <w:basedOn w:val="Normal"/>
    <w:rsid w:val="00C821F0"/>
    <w:pPr>
      <w:keepNext/>
      <w:pBdr>
        <w:bottom w:val="single" w:sz="4" w:space="1" w:color="auto"/>
      </w:pBdr>
      <w:tabs>
        <w:tab w:val="left" w:pos="446"/>
      </w:tabs>
      <w:spacing w:after="60"/>
    </w:pPr>
    <w:rPr>
      <w:b/>
      <w:sz w:val="26"/>
    </w:rPr>
  </w:style>
  <w:style w:type="paragraph" w:customStyle="1" w:styleId="Checklist2">
    <w:name w:val="Checklist 2"/>
    <w:basedOn w:val="Normal"/>
    <w:rsid w:val="00C821F0"/>
    <w:pPr>
      <w:tabs>
        <w:tab w:val="left" w:pos="1080"/>
      </w:tabs>
      <w:ind w:left="1080" w:hanging="1080"/>
    </w:pPr>
  </w:style>
  <w:style w:type="paragraph" w:styleId="Header">
    <w:name w:val="header"/>
    <w:basedOn w:val="Normal"/>
    <w:semiHidden/>
    <w:rsid w:val="00C821F0"/>
    <w:pPr>
      <w:tabs>
        <w:tab w:val="right" w:pos="8640"/>
      </w:tabs>
    </w:pPr>
    <w:rPr>
      <w:b/>
    </w:rPr>
  </w:style>
  <w:style w:type="paragraph" w:styleId="BodyTextIndent">
    <w:name w:val="Body Text Indent"/>
    <w:basedOn w:val="Normal"/>
    <w:semiHidden/>
    <w:rsid w:val="00C821F0"/>
    <w:pPr>
      <w:ind w:left="180" w:hanging="180"/>
    </w:pPr>
    <w:rPr>
      <w:rFonts w:eastAsia="Times"/>
    </w:rPr>
  </w:style>
  <w:style w:type="paragraph" w:styleId="BodyText">
    <w:name w:val="Body Text"/>
    <w:basedOn w:val="Normal"/>
    <w:semiHidden/>
    <w:rsid w:val="00C821F0"/>
    <w:rPr>
      <w:b/>
    </w:rPr>
  </w:style>
  <w:style w:type="paragraph" w:styleId="BodyTextIndent2">
    <w:name w:val="Body Text Indent 2"/>
    <w:basedOn w:val="Normal"/>
    <w:link w:val="BodyTextIndent2Char"/>
    <w:semiHidden/>
    <w:rsid w:val="00C821F0"/>
    <w:pPr>
      <w:ind w:left="540" w:hanging="540"/>
    </w:pPr>
  </w:style>
  <w:style w:type="paragraph" w:styleId="BodyTextIndent3">
    <w:name w:val="Body Text Indent 3"/>
    <w:basedOn w:val="Normal"/>
    <w:semiHidden/>
    <w:rsid w:val="00C821F0"/>
    <w:pPr>
      <w:spacing w:line="300" w:lineRule="auto"/>
      <w:ind w:left="720"/>
    </w:pPr>
  </w:style>
  <w:style w:type="paragraph" w:customStyle="1" w:styleId="Text">
    <w:name w:val="Text"/>
    <w:basedOn w:val="Normal"/>
    <w:rsid w:val="00C821F0"/>
    <w:pPr>
      <w:tabs>
        <w:tab w:val="left" w:pos="360"/>
        <w:tab w:val="left" w:pos="720"/>
        <w:tab w:val="left" w:pos="1080"/>
        <w:tab w:val="left" w:pos="1440"/>
        <w:tab w:val="left" w:pos="1800"/>
        <w:tab w:val="left" w:pos="2160"/>
        <w:tab w:val="left" w:pos="2520"/>
        <w:tab w:val="left" w:pos="2880"/>
      </w:tabs>
      <w:spacing w:line="240" w:lineRule="atLeast"/>
    </w:pPr>
  </w:style>
  <w:style w:type="character" w:customStyle="1" w:styleId="symbol">
    <w:name w:val="symbol"/>
    <w:rPr>
      <w:rFonts w:ascii="Symbol" w:hAnsi="Symbol"/>
    </w:rPr>
  </w:style>
  <w:style w:type="paragraph" w:customStyle="1" w:styleId="Head3">
    <w:name w:val="Head 3"/>
    <w:basedOn w:val="Normal"/>
    <w:rsid w:val="00C821F0"/>
    <w:pPr>
      <w:keepNext/>
      <w:jc w:val="right"/>
    </w:pPr>
    <w:rPr>
      <w:i/>
    </w:rPr>
  </w:style>
  <w:style w:type="paragraph" w:customStyle="1" w:styleId="WP9BodyTex">
    <w:name w:val="WP9_Body Tex"/>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360" w:lineRule="auto"/>
      <w:jc w:val="both"/>
    </w:pPr>
    <w:rPr>
      <w:rFonts w:ascii="Times New Roman" w:hAnsi="Times New Roman"/>
    </w:rPr>
  </w:style>
  <w:style w:type="paragraph" w:customStyle="1" w:styleId="CA">
    <w:name w:val="CA"/>
    <w:next w:val="Normal"/>
    <w:pPr>
      <w:keepLines/>
      <w:tabs>
        <w:tab w:val="left" w:pos="191"/>
      </w:tabs>
      <w:spacing w:line="320" w:lineRule="exact"/>
    </w:pPr>
    <w:rPr>
      <w:rFonts w:ascii="Helvetica" w:hAnsi="Helvetica"/>
      <w:sz w:val="32"/>
    </w:rPr>
  </w:style>
  <w:style w:type="paragraph" w:styleId="BodyText2">
    <w:name w:val="Body Text 2"/>
    <w:basedOn w:val="Normal"/>
    <w:semiHidden/>
    <w:rsid w:val="00C821F0"/>
    <w:rPr>
      <w:b/>
      <w:color w:val="000000"/>
    </w:rPr>
  </w:style>
  <w:style w:type="paragraph" w:styleId="BalloonText">
    <w:name w:val="Balloon Text"/>
    <w:basedOn w:val="Normal"/>
    <w:semiHidden/>
    <w:rPr>
      <w:rFonts w:ascii="Lucida Grande" w:hAnsi="Lucida Grande"/>
      <w:sz w:val="18"/>
    </w:rPr>
  </w:style>
  <w:style w:type="paragraph" w:styleId="EndnoteText">
    <w:name w:val="endnote text"/>
    <w:basedOn w:val="Normal"/>
    <w:semiHidden/>
    <w:rsid w:val="00C821F0"/>
    <w:rPr>
      <w:sz w:val="24"/>
    </w:rPr>
  </w:style>
  <w:style w:type="character" w:styleId="EndnoteReference">
    <w:name w:val="endnote reference"/>
    <w:semiHidden/>
    <w:rPr>
      <w:vertAlign w:val="superscript"/>
    </w:rPr>
  </w:style>
  <w:style w:type="character" w:styleId="CommentReference">
    <w:name w:val="annotation reference"/>
    <w:uiPriority w:val="99"/>
    <w:semiHidden/>
    <w:unhideWhenUsed/>
    <w:rsid w:val="00D14008"/>
    <w:rPr>
      <w:sz w:val="16"/>
      <w:szCs w:val="16"/>
    </w:rPr>
  </w:style>
  <w:style w:type="paragraph" w:styleId="CommentText">
    <w:name w:val="annotation text"/>
    <w:basedOn w:val="Normal"/>
    <w:link w:val="CommentTextChar"/>
    <w:uiPriority w:val="99"/>
    <w:unhideWhenUsed/>
    <w:rsid w:val="00C821F0"/>
  </w:style>
  <w:style w:type="character" w:customStyle="1" w:styleId="CommentTextChar">
    <w:name w:val="Comment Text Char"/>
    <w:link w:val="CommentText"/>
    <w:uiPriority w:val="99"/>
    <w:rsid w:val="00D14008"/>
    <w:rPr>
      <w:rFonts w:ascii="Arial" w:hAnsi="Arial"/>
    </w:rPr>
  </w:style>
  <w:style w:type="paragraph" w:styleId="CommentSubject">
    <w:name w:val="annotation subject"/>
    <w:basedOn w:val="CommentText"/>
    <w:next w:val="CommentText"/>
    <w:link w:val="CommentSubjectChar"/>
    <w:uiPriority w:val="99"/>
    <w:semiHidden/>
    <w:unhideWhenUsed/>
    <w:rsid w:val="00C821F0"/>
    <w:rPr>
      <w:b/>
      <w:bCs/>
    </w:rPr>
  </w:style>
  <w:style w:type="character" w:customStyle="1" w:styleId="CommentSubjectChar">
    <w:name w:val="Comment Subject Char"/>
    <w:link w:val="CommentSubject"/>
    <w:uiPriority w:val="99"/>
    <w:semiHidden/>
    <w:rsid w:val="00D14008"/>
    <w:rPr>
      <w:rFonts w:ascii="Arial" w:hAnsi="Arial"/>
      <w:b/>
      <w:bCs/>
    </w:rPr>
  </w:style>
  <w:style w:type="paragraph" w:styleId="NormalWeb">
    <w:name w:val="Normal (Web)"/>
    <w:basedOn w:val="Normal"/>
    <w:uiPriority w:val="99"/>
    <w:semiHidden/>
    <w:unhideWhenUsed/>
    <w:rsid w:val="008874E1"/>
    <w:pPr>
      <w:spacing w:before="100" w:beforeAutospacing="1" w:after="100" w:afterAutospacing="1"/>
    </w:pPr>
    <w:rPr>
      <w:rFonts w:ascii="Times New Roman" w:eastAsia="Calibri" w:hAnsi="Times New Roman"/>
      <w:sz w:val="24"/>
      <w:szCs w:val="24"/>
    </w:rPr>
  </w:style>
  <w:style w:type="character" w:styleId="Strong">
    <w:name w:val="Strong"/>
    <w:uiPriority w:val="22"/>
    <w:qFormat/>
    <w:rsid w:val="008874E1"/>
    <w:rPr>
      <w:b/>
      <w:bCs/>
    </w:rPr>
  </w:style>
  <w:style w:type="paragraph" w:customStyle="1" w:styleId="Default">
    <w:name w:val="Default"/>
    <w:rsid w:val="00581DA2"/>
    <w:pPr>
      <w:autoSpaceDE w:val="0"/>
      <w:autoSpaceDN w:val="0"/>
      <w:adjustRightInd w:val="0"/>
    </w:pPr>
    <w:rPr>
      <w:rFonts w:ascii="Arial" w:eastAsiaTheme="minorHAnsi" w:hAnsi="Arial" w:cs="Century Gothic"/>
      <w:color w:val="000000"/>
      <w:szCs w:val="24"/>
    </w:rPr>
  </w:style>
  <w:style w:type="character" w:styleId="Hyperlink">
    <w:name w:val="Hyperlink"/>
    <w:basedOn w:val="DefaultParagraphFont"/>
    <w:uiPriority w:val="99"/>
    <w:unhideWhenUsed/>
    <w:rsid w:val="00460695"/>
    <w:rPr>
      <w:color w:val="0000FF" w:themeColor="hyperlink"/>
      <w:u w:val="single"/>
    </w:rPr>
  </w:style>
  <w:style w:type="paragraph" w:styleId="ListParagraph">
    <w:name w:val="List Paragraph"/>
    <w:basedOn w:val="Normal"/>
    <w:uiPriority w:val="34"/>
    <w:qFormat/>
    <w:rsid w:val="002D2C7F"/>
    <w:pPr>
      <w:ind w:left="720"/>
      <w:contextualSpacing/>
    </w:pPr>
  </w:style>
  <w:style w:type="paragraph" w:styleId="Revision">
    <w:name w:val="Revision"/>
    <w:hidden/>
    <w:uiPriority w:val="99"/>
    <w:semiHidden/>
    <w:rsid w:val="002D2C7F"/>
    <w:rPr>
      <w:rFonts w:ascii="Century Gothic" w:hAnsi="Century Gothic"/>
    </w:rPr>
  </w:style>
  <w:style w:type="character" w:customStyle="1" w:styleId="BodyTextIndent2Char">
    <w:name w:val="Body Text Indent 2 Char"/>
    <w:basedOn w:val="DefaultParagraphFont"/>
    <w:link w:val="BodyTextIndent2"/>
    <w:semiHidden/>
    <w:rsid w:val="00501800"/>
    <w:rPr>
      <w:rFonts w:ascii="Arial" w:hAnsi="Arial"/>
    </w:rPr>
  </w:style>
  <w:style w:type="paragraph" w:styleId="HTMLPreformatted">
    <w:name w:val="HTML Preformatted"/>
    <w:basedOn w:val="Normal"/>
    <w:link w:val="HTMLPreformattedChar"/>
    <w:uiPriority w:val="99"/>
    <w:unhideWhenUsed/>
    <w:rsid w:val="00494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49409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13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cap.org/cancerprotocols"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4FB7C-8D47-45C0-96BE-00DFDF122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5599</Words>
  <Characters>31920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CAP Hepatoblastoma Biopsy Cancer Protocol</vt:lpstr>
    </vt:vector>
  </TitlesOfParts>
  <Company>College of American Pathologists</Company>
  <LinksUpToDate>false</LinksUpToDate>
  <CharactersWithSpaces>37445</CharactersWithSpaces>
  <SharedDoc>false</SharedDoc>
  <HLinks>
    <vt:vector size="6" baseType="variant">
      <vt:variant>
        <vt:i4>262158</vt:i4>
      </vt:variant>
      <vt:variant>
        <vt:i4>-1</vt:i4>
      </vt:variant>
      <vt:variant>
        <vt:i4>2049</vt:i4>
      </vt:variant>
      <vt:variant>
        <vt:i4>1</vt:i4>
      </vt:variant>
      <vt:variant>
        <vt:lpwstr>BWHeader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Hepatoblastoma Biopsy Cancer Protocol</dc:title>
  <dc:creator>IS</dc:creator>
  <cp:lastModifiedBy>Elaine Haney (s)</cp:lastModifiedBy>
  <cp:revision>16</cp:revision>
  <cp:lastPrinted>2018-07-30T16:12:00Z</cp:lastPrinted>
  <dcterms:created xsi:type="dcterms:W3CDTF">2018-11-01T21:16:00Z</dcterms:created>
  <dcterms:modified xsi:type="dcterms:W3CDTF">2019-02-20T21:33:00Z</dcterms:modified>
</cp:coreProperties>
</file>