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C84BF" w14:textId="77777777" w:rsidR="00824BA9" w:rsidRDefault="00824BA9" w:rsidP="00824BA9">
      <w:pPr>
        <w:tabs>
          <w:tab w:val="left" w:pos="446"/>
        </w:tabs>
        <w:rPr>
          <w:rFonts w:cs="Arial"/>
          <w:b/>
        </w:rPr>
      </w:pPr>
    </w:p>
    <w:p w14:paraId="48A30ABC" w14:textId="63CE522D" w:rsidR="001010DC" w:rsidRPr="001010DC" w:rsidRDefault="001010DC" w:rsidP="001010DC">
      <w:pPr>
        <w:tabs>
          <w:tab w:val="left" w:pos="446"/>
        </w:tabs>
        <w:rPr>
          <w:rFonts w:cs="Arial"/>
          <w:b/>
          <w:sz w:val="32"/>
          <w:szCs w:val="32"/>
        </w:rPr>
      </w:pPr>
      <w:r w:rsidRPr="001010DC">
        <w:rPr>
          <w:rFonts w:cs="Arial"/>
          <w:b/>
          <w:sz w:val="32"/>
          <w:szCs w:val="32"/>
        </w:rPr>
        <w:t xml:space="preserve">Protocol for the Examination of </w:t>
      </w:r>
      <w:r w:rsidR="006615D8">
        <w:rPr>
          <w:rFonts w:cs="Arial"/>
          <w:b/>
          <w:sz w:val="32"/>
          <w:szCs w:val="32"/>
        </w:rPr>
        <w:t xml:space="preserve">Resection </w:t>
      </w:r>
      <w:r w:rsidRPr="001010DC">
        <w:rPr>
          <w:rFonts w:cs="Arial"/>
          <w:b/>
          <w:sz w:val="32"/>
          <w:szCs w:val="32"/>
        </w:rPr>
        <w:t xml:space="preserve">Specimens </w:t>
      </w:r>
      <w:proofErr w:type="gramStart"/>
      <w:r w:rsidRPr="001010DC">
        <w:rPr>
          <w:rFonts w:cs="Arial"/>
          <w:b/>
          <w:sz w:val="32"/>
          <w:szCs w:val="32"/>
        </w:rPr>
        <w:t>From</w:t>
      </w:r>
      <w:proofErr w:type="gramEnd"/>
      <w:r w:rsidRPr="001010DC">
        <w:rPr>
          <w:rFonts w:cs="Arial"/>
          <w:b/>
          <w:sz w:val="32"/>
          <w:szCs w:val="32"/>
        </w:rPr>
        <w:t xml:space="preserve"> Patients With Hepatoblastoma</w:t>
      </w:r>
    </w:p>
    <w:p w14:paraId="24C6FA27" w14:textId="77777777" w:rsidR="001010DC" w:rsidRPr="00824BA9" w:rsidRDefault="001010DC" w:rsidP="00824BA9">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824BA9" w:rsidRPr="00824BA9" w14:paraId="3A67CC6F" w14:textId="77777777" w:rsidTr="00824BA9">
        <w:tc>
          <w:tcPr>
            <w:tcW w:w="4428" w:type="dxa"/>
          </w:tcPr>
          <w:p w14:paraId="60FD777D" w14:textId="516A5330" w:rsidR="00824BA9" w:rsidRPr="00824BA9" w:rsidRDefault="00824BA9" w:rsidP="006615D8">
            <w:pPr>
              <w:rPr>
                <w:rFonts w:cs="Arial"/>
              </w:rPr>
            </w:pPr>
            <w:r w:rsidRPr="00824BA9">
              <w:rPr>
                <w:rFonts w:eastAsia="SimSun" w:cs="Arial"/>
                <w:b/>
              </w:rPr>
              <w:t xml:space="preserve">Version: </w:t>
            </w:r>
            <w:r w:rsidRPr="00824BA9">
              <w:rPr>
                <w:rFonts w:eastAsia="SimSun" w:cs="Arial"/>
              </w:rPr>
              <w:t>Hepatoblastoma</w:t>
            </w:r>
            <w:r w:rsidR="00CD7A5F">
              <w:rPr>
                <w:rFonts w:eastAsia="SimSun" w:cs="Arial"/>
              </w:rPr>
              <w:t xml:space="preserve"> </w:t>
            </w:r>
            <w:r w:rsidR="00871E04">
              <w:rPr>
                <w:rFonts w:eastAsia="SimSun" w:cs="Arial"/>
              </w:rPr>
              <w:t>Resection</w:t>
            </w:r>
            <w:r w:rsidR="008F0817">
              <w:rPr>
                <w:rFonts w:cs="Arial"/>
              </w:rPr>
              <w:t xml:space="preserve"> </w:t>
            </w:r>
            <w:r w:rsidR="006615D8">
              <w:rPr>
                <w:rFonts w:cs="Arial"/>
              </w:rPr>
              <w:t>4.0.0.0</w:t>
            </w:r>
          </w:p>
        </w:tc>
        <w:tc>
          <w:tcPr>
            <w:tcW w:w="6030" w:type="dxa"/>
            <w:gridSpan w:val="2"/>
          </w:tcPr>
          <w:p w14:paraId="76DDEA06" w14:textId="15721725" w:rsidR="00824BA9" w:rsidRPr="00824BA9" w:rsidRDefault="00824BA9" w:rsidP="000D640C">
            <w:pPr>
              <w:keepNext/>
              <w:tabs>
                <w:tab w:val="left" w:pos="360"/>
              </w:tabs>
              <w:outlineLvl w:val="1"/>
              <w:rPr>
                <w:rFonts w:eastAsia="SimSun" w:cs="Arial"/>
                <w:b/>
              </w:rPr>
            </w:pPr>
            <w:r w:rsidRPr="00824BA9">
              <w:rPr>
                <w:rFonts w:eastAsia="SimSun" w:cs="Arial"/>
                <w:b/>
              </w:rPr>
              <w:t xml:space="preserve">Protocol Posting Date: </w:t>
            </w:r>
            <w:r w:rsidR="000D640C">
              <w:rPr>
                <w:rFonts w:eastAsia="SimSun" w:cs="Arial"/>
              </w:rPr>
              <w:t>February</w:t>
            </w:r>
            <w:r w:rsidR="00411C14">
              <w:rPr>
                <w:rFonts w:eastAsia="SimSun" w:cs="Arial"/>
              </w:rPr>
              <w:t xml:space="preserve"> </w:t>
            </w:r>
            <w:r w:rsidR="00ED21BB">
              <w:rPr>
                <w:rFonts w:eastAsia="SimSun" w:cs="Arial"/>
              </w:rPr>
              <w:t>201</w:t>
            </w:r>
            <w:r w:rsidR="000D640C">
              <w:rPr>
                <w:rFonts w:eastAsia="SimSun" w:cs="Arial"/>
              </w:rPr>
              <w:t>9</w:t>
            </w:r>
          </w:p>
        </w:tc>
      </w:tr>
      <w:tr w:rsidR="00824BA9" w:rsidRPr="00824BA9" w14:paraId="0680129B" w14:textId="77777777" w:rsidTr="00824BA9">
        <w:trPr>
          <w:gridAfter w:val="1"/>
          <w:wAfter w:w="900" w:type="dxa"/>
        </w:trPr>
        <w:tc>
          <w:tcPr>
            <w:tcW w:w="9558" w:type="dxa"/>
            <w:gridSpan w:val="2"/>
          </w:tcPr>
          <w:p w14:paraId="3B1A9983" w14:textId="21FAC2F1" w:rsidR="00824BA9" w:rsidRPr="00824BA9" w:rsidRDefault="003A2CCB" w:rsidP="003A2CCB">
            <w:pPr>
              <w:keepNext/>
              <w:tabs>
                <w:tab w:val="left" w:pos="360"/>
              </w:tabs>
              <w:outlineLvl w:val="1"/>
              <w:rPr>
                <w:rFonts w:cs="Arial"/>
              </w:rPr>
            </w:pPr>
            <w:r>
              <w:rPr>
                <w:rFonts w:cs="Arial"/>
              </w:rPr>
              <w:t>Includes t</w:t>
            </w:r>
            <w:r w:rsidR="00824BA9" w:rsidRPr="00824BA9">
              <w:rPr>
                <w:rFonts w:cs="Arial"/>
              </w:rPr>
              <w:t>he Children’s Oncology Group staging system</w:t>
            </w:r>
          </w:p>
        </w:tc>
      </w:tr>
    </w:tbl>
    <w:p w14:paraId="7A5679E1" w14:textId="6927E202" w:rsidR="00824BA9" w:rsidRPr="00824BA9" w:rsidRDefault="006615D8" w:rsidP="001B0557">
      <w:pPr>
        <w:keepNext/>
        <w:tabs>
          <w:tab w:val="left" w:pos="4050"/>
        </w:tabs>
        <w:outlineLvl w:val="1"/>
        <w:rPr>
          <w:rFonts w:cs="Arial"/>
        </w:rPr>
      </w:pPr>
      <w:r>
        <w:rPr>
          <w:rFonts w:cs="Arial"/>
        </w:rPr>
        <w:tab/>
      </w:r>
    </w:p>
    <w:p w14:paraId="49BACC67" w14:textId="77777777" w:rsidR="006615D8" w:rsidRDefault="006615D8" w:rsidP="006615D8">
      <w:pPr>
        <w:tabs>
          <w:tab w:val="left" w:pos="0"/>
        </w:tabs>
        <w:rPr>
          <w:b/>
        </w:rPr>
      </w:pPr>
      <w:r>
        <w:rPr>
          <w:b/>
        </w:rPr>
        <w:t>Accreditation Requirements</w:t>
      </w:r>
    </w:p>
    <w:p w14:paraId="1E406363" w14:textId="52EC957B" w:rsidR="006615D8" w:rsidRDefault="006615D8" w:rsidP="006615D8">
      <w:r>
        <w:t xml:space="preserve">The use of this protocol is recommended for clinical care purposes but is </w:t>
      </w:r>
      <w:r w:rsidRPr="00A11483">
        <w:rPr>
          <w:u w:val="single"/>
        </w:rPr>
        <w:t>not</w:t>
      </w:r>
      <w:r>
        <w:t xml:space="preserve"> required for accreditation purposes.</w:t>
      </w:r>
      <w:r>
        <w:rPr>
          <w:color w:val="000000"/>
        </w:rPr>
        <w:t xml:space="preserve"> </w:t>
      </w:r>
    </w:p>
    <w:p w14:paraId="28D9963C" w14:textId="77777777" w:rsidR="00871E04" w:rsidRDefault="00871E04" w:rsidP="006615D8">
      <w:pPr>
        <w:rPr>
          <w:rFonts w:cs="Arial"/>
          <w:b/>
        </w:rPr>
      </w:pPr>
    </w:p>
    <w:p w14:paraId="5084C088" w14:textId="77777777" w:rsidR="00871E04" w:rsidRPr="00B74B56" w:rsidRDefault="00871E04" w:rsidP="00871E04">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71E04" w:rsidRPr="00B74B56" w14:paraId="033F98EE" w14:textId="77777777" w:rsidTr="00780BF9">
        <w:tc>
          <w:tcPr>
            <w:tcW w:w="2880" w:type="dxa"/>
            <w:shd w:val="clear" w:color="auto" w:fill="C0C0C0"/>
          </w:tcPr>
          <w:p w14:paraId="0FDB0F67" w14:textId="77777777" w:rsidR="00871E04" w:rsidRPr="00B74B56" w:rsidRDefault="00871E04" w:rsidP="00780BF9">
            <w:pPr>
              <w:rPr>
                <w:rFonts w:eastAsia="SimSun" w:cs="Arial"/>
                <w:b/>
              </w:rPr>
            </w:pPr>
            <w:r w:rsidRPr="00B74B56">
              <w:rPr>
                <w:rFonts w:eastAsia="SimSun" w:cs="Arial"/>
                <w:b/>
              </w:rPr>
              <w:t>Procedure</w:t>
            </w:r>
          </w:p>
        </w:tc>
        <w:tc>
          <w:tcPr>
            <w:tcW w:w="6570" w:type="dxa"/>
            <w:shd w:val="clear" w:color="auto" w:fill="C0C0C0"/>
          </w:tcPr>
          <w:p w14:paraId="61EAAEC5" w14:textId="77777777" w:rsidR="00871E04" w:rsidRPr="00B74B56" w:rsidRDefault="00871E04" w:rsidP="00780BF9">
            <w:pPr>
              <w:rPr>
                <w:rFonts w:eastAsia="SimSun" w:cs="Arial"/>
                <w:b/>
              </w:rPr>
            </w:pPr>
            <w:r w:rsidRPr="00B74B56">
              <w:rPr>
                <w:rFonts w:eastAsia="SimSun" w:cs="Arial"/>
                <w:b/>
              </w:rPr>
              <w:t>Description</w:t>
            </w:r>
          </w:p>
        </w:tc>
      </w:tr>
      <w:tr w:rsidR="00871E04" w:rsidRPr="00B74B56" w14:paraId="32DF372A" w14:textId="77777777" w:rsidTr="00780BF9">
        <w:tc>
          <w:tcPr>
            <w:tcW w:w="2880" w:type="dxa"/>
          </w:tcPr>
          <w:p w14:paraId="39DAA260" w14:textId="04F6BFA9" w:rsidR="00871E04" w:rsidRPr="00B74B56" w:rsidRDefault="00871E04" w:rsidP="00780BF9">
            <w:pPr>
              <w:rPr>
                <w:rFonts w:cs="Arial"/>
              </w:rPr>
            </w:pPr>
            <w:r>
              <w:t>Resection</w:t>
            </w:r>
          </w:p>
        </w:tc>
        <w:tc>
          <w:tcPr>
            <w:tcW w:w="6570" w:type="dxa"/>
          </w:tcPr>
          <w:p w14:paraId="13941466" w14:textId="174B1DBF" w:rsidR="00871E04" w:rsidRPr="00B74B56" w:rsidRDefault="00871E04">
            <w:pPr>
              <w:rPr>
                <w:rFonts w:eastAsia="SimSun" w:cs="Arial"/>
              </w:rPr>
            </w:pPr>
            <w:r w:rsidRPr="002D3EE2">
              <w:t>Includes specimens designated</w:t>
            </w:r>
            <w:r>
              <w:t xml:space="preserve"> </w:t>
            </w:r>
            <w:r w:rsidRPr="0047160D">
              <w:rPr>
                <w:rFonts w:cs="Arial"/>
              </w:rPr>
              <w:t>lobectomy</w:t>
            </w:r>
            <w:r>
              <w:rPr>
                <w:rFonts w:cs="Arial"/>
              </w:rPr>
              <w:t>,</w:t>
            </w:r>
            <w:r w:rsidRPr="0047160D">
              <w:rPr>
                <w:rFonts w:cs="Arial"/>
              </w:rPr>
              <w:t xml:space="preserve"> segmentectomy</w:t>
            </w:r>
            <w:r>
              <w:rPr>
                <w:rFonts w:cs="Arial"/>
              </w:rPr>
              <w:t>, e</w:t>
            </w:r>
            <w:r w:rsidRPr="0047160D">
              <w:rPr>
                <w:rFonts w:cs="Arial"/>
              </w:rPr>
              <w:t>xplanted liver</w:t>
            </w:r>
            <w:r>
              <w:rPr>
                <w:rFonts w:cs="Arial"/>
              </w:rPr>
              <w:t xml:space="preserve">, </w:t>
            </w:r>
            <w:r>
              <w:t>or other</w:t>
            </w:r>
            <w:r w:rsidR="00022C43">
              <w:t xml:space="preserve">  </w:t>
            </w:r>
          </w:p>
        </w:tc>
      </w:tr>
      <w:tr w:rsidR="00871E04" w:rsidRPr="00B74B56" w14:paraId="32C894E9" w14:textId="77777777" w:rsidTr="00780BF9">
        <w:tc>
          <w:tcPr>
            <w:tcW w:w="2880" w:type="dxa"/>
            <w:shd w:val="clear" w:color="auto" w:fill="C0C0C0"/>
          </w:tcPr>
          <w:p w14:paraId="3854233F" w14:textId="77777777" w:rsidR="00871E04" w:rsidRPr="00B74B56" w:rsidRDefault="00871E04" w:rsidP="00780BF9">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0ED8EB53" w14:textId="77777777" w:rsidR="00871E04" w:rsidRPr="00B74B56" w:rsidRDefault="00871E04" w:rsidP="00780BF9">
            <w:pPr>
              <w:rPr>
                <w:rFonts w:eastAsia="SimSun" w:cs="Arial"/>
                <w:b/>
              </w:rPr>
            </w:pPr>
            <w:r w:rsidRPr="00B74B56">
              <w:rPr>
                <w:rFonts w:eastAsia="SimSun" w:cs="Arial"/>
                <w:b/>
              </w:rPr>
              <w:t>Description</w:t>
            </w:r>
          </w:p>
        </w:tc>
      </w:tr>
      <w:tr w:rsidR="00871E04" w:rsidRPr="00B74B56" w14:paraId="55950238" w14:textId="77777777" w:rsidTr="00780BF9">
        <w:tc>
          <w:tcPr>
            <w:tcW w:w="2880" w:type="dxa"/>
          </w:tcPr>
          <w:p w14:paraId="54058C9B" w14:textId="77777777" w:rsidR="00871E04" w:rsidRPr="00B74B56" w:rsidRDefault="00871E04" w:rsidP="00780BF9">
            <w:pPr>
              <w:rPr>
                <w:rFonts w:cs="Arial"/>
              </w:rPr>
            </w:pPr>
            <w:r>
              <w:rPr>
                <w:rFonts w:cs="Arial"/>
              </w:rPr>
              <w:t>Hepatoblastoma</w:t>
            </w:r>
          </w:p>
        </w:tc>
        <w:tc>
          <w:tcPr>
            <w:tcW w:w="6570" w:type="dxa"/>
          </w:tcPr>
          <w:p w14:paraId="73EFE79A" w14:textId="77777777" w:rsidR="00871E04" w:rsidRPr="00B74B56" w:rsidRDefault="00871E04" w:rsidP="00780BF9">
            <w:pPr>
              <w:rPr>
                <w:rFonts w:eastAsia="SimSun" w:cs="Arial"/>
              </w:rPr>
            </w:pPr>
            <w:r w:rsidRPr="00632A20">
              <w:t xml:space="preserve">Includes </w:t>
            </w:r>
            <w:r>
              <w:rPr>
                <w:rFonts w:cs="Arial"/>
              </w:rPr>
              <w:t>pediatric hepatoblastoma</w:t>
            </w:r>
          </w:p>
        </w:tc>
      </w:tr>
    </w:tbl>
    <w:p w14:paraId="3E655543" w14:textId="77777777" w:rsidR="00871E04" w:rsidRDefault="00871E04" w:rsidP="006615D8">
      <w:pPr>
        <w:rPr>
          <w:rFonts w:cs="Arial"/>
          <w:b/>
        </w:rPr>
      </w:pPr>
    </w:p>
    <w:p w14:paraId="17DB1122" w14:textId="77777777" w:rsidR="006615D8" w:rsidRPr="00EF5D4D" w:rsidRDefault="006615D8" w:rsidP="006615D8">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615D8" w:rsidRPr="00B74B56" w14:paraId="3E43A14B" w14:textId="77777777" w:rsidTr="006615D8">
        <w:tc>
          <w:tcPr>
            <w:tcW w:w="9450" w:type="dxa"/>
            <w:shd w:val="clear" w:color="auto" w:fill="C0C0C0"/>
          </w:tcPr>
          <w:p w14:paraId="4A2D1320" w14:textId="77777777" w:rsidR="006615D8" w:rsidRPr="00B74B56" w:rsidRDefault="006615D8" w:rsidP="006615D8">
            <w:pPr>
              <w:tabs>
                <w:tab w:val="left" w:pos="1800"/>
              </w:tabs>
              <w:rPr>
                <w:rFonts w:eastAsia="SimSun" w:cs="Arial"/>
                <w:b/>
              </w:rPr>
            </w:pPr>
            <w:r w:rsidRPr="00B74B56">
              <w:rPr>
                <w:rFonts w:eastAsia="SimSun" w:cs="Arial"/>
                <w:b/>
              </w:rPr>
              <w:t>Procedure</w:t>
            </w:r>
            <w:r>
              <w:rPr>
                <w:rFonts w:eastAsia="SimSun" w:cs="Arial"/>
                <w:b/>
              </w:rPr>
              <w:tab/>
            </w:r>
          </w:p>
        </w:tc>
      </w:tr>
      <w:tr w:rsidR="006615D8" w:rsidRPr="00B74B56" w14:paraId="77D1AEE9" w14:textId="77777777" w:rsidTr="006615D8">
        <w:trPr>
          <w:trHeight w:val="152"/>
        </w:trPr>
        <w:tc>
          <w:tcPr>
            <w:tcW w:w="9450" w:type="dxa"/>
          </w:tcPr>
          <w:p w14:paraId="438F9EF3" w14:textId="28166D7B" w:rsidR="006615D8" w:rsidRPr="00B74B56" w:rsidRDefault="00871E04" w:rsidP="001B0557">
            <w:pPr>
              <w:rPr>
                <w:rFonts w:eastAsia="SimSun" w:cs="Arial"/>
                <w:color w:val="000000"/>
              </w:rPr>
            </w:pPr>
            <w:r>
              <w:t>Biopsy</w:t>
            </w:r>
            <w:r w:rsidR="006615D8">
              <w:t xml:space="preserve"> (consider Hepatoblastoma </w:t>
            </w:r>
            <w:r w:rsidR="001B0557">
              <w:t xml:space="preserve">Biopsy </w:t>
            </w:r>
            <w:r w:rsidR="006615D8">
              <w:t>protocol</w:t>
            </w:r>
            <w:r>
              <w:t>)</w:t>
            </w:r>
          </w:p>
        </w:tc>
      </w:tr>
      <w:tr w:rsidR="006615D8" w:rsidRPr="00EF5D4D" w14:paraId="4807BD6E" w14:textId="77777777" w:rsidTr="006615D8">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42300A4B" w14:textId="77777777" w:rsidR="006615D8" w:rsidRPr="001B0557" w:rsidRDefault="006615D8" w:rsidP="006615D8">
            <w:pPr>
              <w:rPr>
                <w:b/>
              </w:rPr>
            </w:pPr>
            <w:r w:rsidRPr="001B0557">
              <w:rPr>
                <w:b/>
              </w:rPr>
              <w:t>Tumor Type</w:t>
            </w:r>
          </w:p>
        </w:tc>
      </w:tr>
      <w:tr w:rsidR="006615D8" w:rsidRPr="00EF5D4D" w14:paraId="18E81ACF" w14:textId="77777777" w:rsidTr="006615D8">
        <w:trPr>
          <w:trHeight w:val="152"/>
        </w:trPr>
        <w:tc>
          <w:tcPr>
            <w:tcW w:w="9450" w:type="dxa"/>
            <w:tcBorders>
              <w:top w:val="single" w:sz="4" w:space="0" w:color="auto"/>
              <w:left w:val="single" w:sz="4" w:space="0" w:color="auto"/>
              <w:bottom w:val="single" w:sz="4" w:space="0" w:color="auto"/>
              <w:right w:val="single" w:sz="4" w:space="0" w:color="auto"/>
            </w:tcBorders>
          </w:tcPr>
          <w:p w14:paraId="6BFB0B29" w14:textId="62F283CD" w:rsidR="006615D8" w:rsidRPr="00A67030" w:rsidRDefault="006615D8" w:rsidP="006615D8">
            <w:r w:rsidRPr="00824BA9">
              <w:rPr>
                <w:rFonts w:cs="Arial"/>
              </w:rPr>
              <w:t>Other primary malignant hepatic tumors</w:t>
            </w:r>
          </w:p>
        </w:tc>
      </w:tr>
    </w:tbl>
    <w:p w14:paraId="798AB40B" w14:textId="77777777" w:rsidR="00824BA9" w:rsidRPr="00824BA9" w:rsidRDefault="00824BA9" w:rsidP="00824BA9">
      <w:pPr>
        <w:keepNext/>
        <w:tabs>
          <w:tab w:val="left" w:pos="360"/>
        </w:tabs>
        <w:outlineLvl w:val="1"/>
        <w:rPr>
          <w:rFonts w:cs="Arial"/>
          <w:b/>
          <w:i/>
          <w:sz w:val="22"/>
          <w:szCs w:val="22"/>
        </w:rPr>
      </w:pPr>
    </w:p>
    <w:p w14:paraId="5929F105" w14:textId="77777777" w:rsidR="00824BA9" w:rsidRPr="00824BA9" w:rsidRDefault="00824BA9" w:rsidP="00824BA9">
      <w:pPr>
        <w:keepNext/>
        <w:tabs>
          <w:tab w:val="left" w:pos="360"/>
        </w:tabs>
        <w:outlineLvl w:val="1"/>
        <w:rPr>
          <w:rFonts w:cs="Arial"/>
          <w:b/>
        </w:rPr>
      </w:pPr>
      <w:r w:rsidRPr="00824BA9">
        <w:rPr>
          <w:rFonts w:cs="Arial"/>
          <w:b/>
        </w:rPr>
        <w:t>Authors</w:t>
      </w:r>
    </w:p>
    <w:p w14:paraId="391043BA" w14:textId="351D5149" w:rsidR="00824BA9" w:rsidRPr="00824BA9" w:rsidRDefault="00824BA9" w:rsidP="00824BA9">
      <w:pPr>
        <w:rPr>
          <w:rFonts w:cs="Arial"/>
        </w:rPr>
      </w:pPr>
      <w:r w:rsidRPr="00824BA9">
        <w:rPr>
          <w:rFonts w:cs="Arial"/>
        </w:rPr>
        <w:t>Erin Rudzinski, MD</w:t>
      </w:r>
      <w:r>
        <w:rPr>
          <w:rFonts w:cs="Arial"/>
        </w:rPr>
        <w:t xml:space="preserve">*; </w:t>
      </w:r>
      <w:proofErr w:type="spellStart"/>
      <w:r w:rsidR="008A3289">
        <w:rPr>
          <w:rFonts w:cs="Arial"/>
        </w:rPr>
        <w:t>Sarangarajan</w:t>
      </w:r>
      <w:proofErr w:type="spellEnd"/>
      <w:r w:rsidR="008A3289">
        <w:rPr>
          <w:rFonts w:cs="Arial"/>
        </w:rPr>
        <w:t xml:space="preserve"> Ranganathan, </w:t>
      </w:r>
      <w:r w:rsidR="008A3289" w:rsidRPr="00824BA9">
        <w:rPr>
          <w:rFonts w:cs="Arial"/>
        </w:rPr>
        <w:t>MD</w:t>
      </w:r>
      <w:r w:rsidR="008A3289">
        <w:rPr>
          <w:rFonts w:cs="Arial"/>
        </w:rPr>
        <w:t>*;</w:t>
      </w:r>
      <w:r w:rsidR="008A3289" w:rsidRPr="00824BA9">
        <w:rPr>
          <w:rFonts w:cs="Arial"/>
        </w:rPr>
        <w:t xml:space="preserve"> </w:t>
      </w:r>
      <w:r w:rsidR="008A3289">
        <w:rPr>
          <w:rFonts w:cs="Arial"/>
        </w:rPr>
        <w:t>J</w:t>
      </w:r>
      <w:r w:rsidRPr="00824BA9">
        <w:rPr>
          <w:rFonts w:cs="Arial"/>
        </w:rPr>
        <w:t>ohn Hicks, MD; Grace Kim, MD</w:t>
      </w:r>
      <w:r>
        <w:rPr>
          <w:rFonts w:cs="Arial"/>
        </w:rPr>
        <w:t xml:space="preserve"> </w:t>
      </w:r>
    </w:p>
    <w:p w14:paraId="40031A86" w14:textId="79094782" w:rsidR="00824BA9" w:rsidRPr="00824BA9" w:rsidRDefault="00824BA9" w:rsidP="00824BA9">
      <w:pPr>
        <w:rPr>
          <w:rFonts w:cs="Arial"/>
          <w:kern w:val="18"/>
        </w:rPr>
      </w:pPr>
      <w:r w:rsidRPr="00824BA9">
        <w:rPr>
          <w:rFonts w:cs="Arial"/>
          <w:kern w:val="18"/>
        </w:rPr>
        <w:t>With guidance from the CAP Cancer and CAP Pathology Electronic Reporting Committees</w:t>
      </w:r>
    </w:p>
    <w:p w14:paraId="521D6C5B" w14:textId="77777777" w:rsidR="00824BA9" w:rsidRPr="00824BA9" w:rsidRDefault="00824BA9" w:rsidP="00824BA9">
      <w:pPr>
        <w:spacing w:before="60"/>
        <w:rPr>
          <w:rFonts w:cs="Arial"/>
          <w:i/>
          <w:kern w:val="18"/>
          <w:sz w:val="18"/>
          <w:szCs w:val="18"/>
        </w:rPr>
      </w:pPr>
      <w:r w:rsidRPr="00824BA9">
        <w:rPr>
          <w:rFonts w:cs="Arial"/>
          <w:i/>
          <w:kern w:val="18"/>
          <w:sz w:val="18"/>
          <w:szCs w:val="18"/>
        </w:rPr>
        <w:t xml:space="preserve">* Denotes primary author. </w:t>
      </w:r>
      <w:r w:rsidRPr="00824BA9">
        <w:rPr>
          <w:rFonts w:cs="Arial"/>
          <w:i/>
          <w:kern w:val="20"/>
          <w:sz w:val="18"/>
          <w:szCs w:val="18"/>
        </w:rPr>
        <w:t>A</w:t>
      </w:r>
      <w:r w:rsidRPr="00824BA9">
        <w:rPr>
          <w:rFonts w:cs="Arial"/>
          <w:i/>
          <w:kern w:val="18"/>
          <w:sz w:val="18"/>
          <w:szCs w:val="18"/>
        </w:rPr>
        <w:t>ll other contributing authors are listed alphabetically.</w:t>
      </w:r>
    </w:p>
    <w:p w14:paraId="4DD2CB8E" w14:textId="77777777" w:rsidR="00824BA9" w:rsidRPr="00824BA9" w:rsidRDefault="00824BA9" w:rsidP="00824BA9">
      <w:pPr>
        <w:tabs>
          <w:tab w:val="left" w:pos="0"/>
        </w:tabs>
        <w:rPr>
          <w:rFonts w:cs="Arial"/>
          <w:b/>
          <w:kern w:val="18"/>
        </w:rPr>
      </w:pPr>
    </w:p>
    <w:p w14:paraId="58B66887" w14:textId="77777777" w:rsidR="001A105E" w:rsidRPr="0047160D" w:rsidRDefault="001A105E" w:rsidP="00C214E2">
      <w:pPr>
        <w:pStyle w:val="Heading1"/>
        <w:spacing w:after="120"/>
        <w:rPr>
          <w:rFonts w:cs="Arial"/>
        </w:rPr>
      </w:pPr>
      <w:r w:rsidRPr="0047160D">
        <w:rPr>
          <w:rFonts w:cs="Arial"/>
        </w:rPr>
        <w:t>Important Note</w:t>
      </w:r>
    </w:p>
    <w:p w14:paraId="68D4EE43" w14:textId="77777777" w:rsidR="001A105E" w:rsidRPr="0047160D" w:rsidRDefault="001A105E" w:rsidP="00C214E2">
      <w:pPr>
        <w:rPr>
          <w:rFonts w:cs="Arial"/>
        </w:rPr>
      </w:pPr>
      <w:r w:rsidRPr="0047160D">
        <w:rPr>
          <w:rFonts w:cs="Arial"/>
        </w:rPr>
        <w:t>First priority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nontumoral liver should be collected for snap-freezing as well.</w:t>
      </w:r>
    </w:p>
    <w:p w14:paraId="2DFE5405" w14:textId="77777777" w:rsidR="0047160D" w:rsidRPr="0047160D" w:rsidRDefault="0047160D" w:rsidP="00C214E2">
      <w:pPr>
        <w:rPr>
          <w:rFonts w:cs="Arial"/>
        </w:rPr>
      </w:pPr>
    </w:p>
    <w:p w14:paraId="4BC57DC5" w14:textId="71FAE5A8" w:rsidR="001A105E" w:rsidRPr="0047160D" w:rsidRDefault="001A105E" w:rsidP="00626DC5">
      <w:pPr>
        <w:widowControl w:val="0"/>
        <w:rPr>
          <w:rFonts w:cs="Arial"/>
        </w:rPr>
      </w:pPr>
      <w:r w:rsidRPr="0047160D">
        <w:rPr>
          <w:rFonts w:cs="Arial"/>
        </w:rPr>
        <w:t>For more information, contact: The Children’s Oncology Group Biopathology Center; Phone: (614) 722-2890 or (800) 347-2486.</w:t>
      </w:r>
    </w:p>
    <w:p w14:paraId="7276CAF3" w14:textId="77777777" w:rsidR="001A105E" w:rsidRPr="0047160D" w:rsidRDefault="001A105E" w:rsidP="00C214E2">
      <w:pPr>
        <w:rPr>
          <w:rFonts w:cs="Arial"/>
        </w:rPr>
      </w:pPr>
    </w:p>
    <w:p w14:paraId="523E8F6F" w14:textId="77777777" w:rsidR="008F0817" w:rsidRDefault="008F0817" w:rsidP="008F0817">
      <w:pPr>
        <w:rPr>
          <w:rFonts w:cs="Arial"/>
          <w:b/>
        </w:rPr>
      </w:pPr>
    </w:p>
    <w:p w14:paraId="77511F91" w14:textId="77777777" w:rsidR="008F0817" w:rsidRPr="00EB27F9" w:rsidRDefault="008F0817" w:rsidP="008F0817">
      <w:pPr>
        <w:rPr>
          <w:rFonts w:cs="Arial"/>
          <w:b/>
        </w:rPr>
      </w:pPr>
      <w:r w:rsidRPr="00EB27F9">
        <w:rPr>
          <w:rFonts w:cs="Arial"/>
          <w:b/>
        </w:rPr>
        <w:t>Summary of Changes</w:t>
      </w:r>
    </w:p>
    <w:p w14:paraId="7CE06053" w14:textId="0FBCE988" w:rsidR="006615D8" w:rsidRDefault="007C3586" w:rsidP="006615D8">
      <w:pPr>
        <w:rPr>
          <w:rFonts w:cs="Arial"/>
        </w:rPr>
      </w:pPr>
      <w:r w:rsidRPr="00411C14">
        <w:rPr>
          <w:rFonts w:cs="Arial"/>
        </w:rPr>
        <w:t>v</w:t>
      </w:r>
      <w:r w:rsidR="006615D8">
        <w:rPr>
          <w:rFonts w:cs="Arial"/>
        </w:rPr>
        <w:t>4.0.0.0</w:t>
      </w:r>
      <w:r w:rsidR="000D640C">
        <w:rPr>
          <w:rFonts w:cs="Arial"/>
        </w:rPr>
        <w:t xml:space="preserve"> </w:t>
      </w:r>
      <w:r w:rsidR="008F0817">
        <w:rPr>
          <w:rFonts w:cs="Arial"/>
        </w:rPr>
        <w:t xml:space="preserve">- </w:t>
      </w:r>
      <w:r w:rsidR="006615D8">
        <w:rPr>
          <w:rFonts w:cs="Arial"/>
        </w:rPr>
        <w:t>Biopsy and resection procedures separated into individual protocols</w:t>
      </w:r>
    </w:p>
    <w:p w14:paraId="7E34FF99" w14:textId="0B1DF249" w:rsidR="008F0817" w:rsidRPr="00EF5D4D" w:rsidRDefault="008F0817" w:rsidP="008F0817">
      <w:pPr>
        <w:rPr>
          <w:rFonts w:cs="Arial"/>
        </w:rPr>
      </w:pPr>
    </w:p>
    <w:p w14:paraId="19FEBED1" w14:textId="77777777" w:rsidR="001A105E" w:rsidRPr="0047160D" w:rsidRDefault="001A105E" w:rsidP="00C214E2">
      <w:pPr>
        <w:pStyle w:val="Footer"/>
        <w:tabs>
          <w:tab w:val="clear" w:pos="4320"/>
          <w:tab w:val="clear" w:pos="8640"/>
        </w:tabs>
        <w:spacing w:before="180"/>
        <w:rPr>
          <w:rFonts w:cs="Arial"/>
        </w:rPr>
        <w:sectPr w:rsidR="001A105E" w:rsidRPr="0047160D" w:rsidSect="00581DA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502750D7" w14:textId="77777777" w:rsidR="003412CB" w:rsidRPr="0047160D" w:rsidRDefault="003412CB" w:rsidP="003412CB">
      <w:pPr>
        <w:pStyle w:val="Head2"/>
        <w:rPr>
          <w:rFonts w:cs="Arial"/>
        </w:rPr>
      </w:pPr>
      <w:r w:rsidRPr="0047160D">
        <w:rPr>
          <w:rFonts w:cs="Arial"/>
        </w:rPr>
        <w:lastRenderedPageBreak/>
        <w:t>Surgical Pathology Cancer Case Summary</w:t>
      </w:r>
    </w:p>
    <w:p w14:paraId="0F55374D" w14:textId="77777777" w:rsidR="003412CB" w:rsidRPr="0047160D" w:rsidRDefault="003412CB" w:rsidP="003412CB">
      <w:pPr>
        <w:rPr>
          <w:rFonts w:cs="Arial"/>
        </w:rPr>
      </w:pPr>
    </w:p>
    <w:p w14:paraId="53374DBA" w14:textId="73905840" w:rsidR="003412CB" w:rsidRPr="0047160D" w:rsidRDefault="003412CB" w:rsidP="003412CB">
      <w:pPr>
        <w:rPr>
          <w:rFonts w:cs="Arial"/>
        </w:rPr>
      </w:pPr>
      <w:r w:rsidRPr="0047160D">
        <w:rPr>
          <w:rFonts w:cs="Arial"/>
        </w:rPr>
        <w:t xml:space="preserve">Protocol posting date: </w:t>
      </w:r>
      <w:r>
        <w:rPr>
          <w:rFonts w:cs="Arial"/>
        </w:rPr>
        <w:t>February 2019</w:t>
      </w:r>
    </w:p>
    <w:p w14:paraId="0BADC0B9" w14:textId="77777777" w:rsidR="003412CB" w:rsidRPr="0047160D" w:rsidRDefault="003412CB" w:rsidP="003412CB">
      <w:pPr>
        <w:rPr>
          <w:rFonts w:cs="Arial"/>
        </w:rPr>
      </w:pPr>
    </w:p>
    <w:p w14:paraId="23C73F1E" w14:textId="592F6301" w:rsidR="003412CB" w:rsidRDefault="003412CB" w:rsidP="003412CB">
      <w:pPr>
        <w:pStyle w:val="Heading1"/>
        <w:rPr>
          <w:rFonts w:cs="Arial"/>
        </w:rPr>
      </w:pPr>
      <w:r w:rsidRPr="0047160D">
        <w:rPr>
          <w:rFonts w:cs="Arial"/>
        </w:rPr>
        <w:t>HEPATOBLASTOMA: Resection</w:t>
      </w:r>
    </w:p>
    <w:p w14:paraId="2DCD276F" w14:textId="77777777" w:rsidR="003412CB" w:rsidRDefault="003412CB" w:rsidP="003412CB"/>
    <w:p w14:paraId="326E9661" w14:textId="7DDD3EF4" w:rsidR="003412CB" w:rsidRPr="00F844DA" w:rsidRDefault="003412CB" w:rsidP="003412CB">
      <w:pPr>
        <w:rPr>
          <w:rFonts w:cs="Arial"/>
          <w:b/>
          <w:kern w:val="22"/>
        </w:rPr>
      </w:pPr>
      <w:r w:rsidRPr="00F844DA">
        <w:rPr>
          <w:rFonts w:cs="Arial"/>
          <w:b/>
          <w:kern w:val="22"/>
        </w:rPr>
        <w:t xml:space="preserve">Note: This case summary is recommended for reporting </w:t>
      </w:r>
      <w:r>
        <w:rPr>
          <w:rFonts w:cs="Arial"/>
          <w:b/>
          <w:kern w:val="22"/>
        </w:rPr>
        <w:t xml:space="preserve">Hepatoblastoma </w:t>
      </w:r>
      <w:r w:rsidRPr="00F844DA">
        <w:rPr>
          <w:rFonts w:cs="Arial"/>
          <w:b/>
          <w:kern w:val="22"/>
        </w:rPr>
        <w:t xml:space="preserve">but is </w:t>
      </w:r>
      <w:r w:rsidR="007B0AA9">
        <w:rPr>
          <w:rFonts w:cs="Arial"/>
          <w:b/>
          <w:kern w:val="22"/>
        </w:rPr>
        <w:t>NOT REQUIRED</w:t>
      </w:r>
      <w:r w:rsidRPr="00F844DA">
        <w:rPr>
          <w:rFonts w:cs="Arial"/>
          <w:b/>
          <w:kern w:val="22"/>
        </w:rPr>
        <w:t xml:space="preserve"> for accreditation purposes.</w:t>
      </w:r>
      <w:r w:rsidR="007B0AA9">
        <w:rPr>
          <w:rFonts w:cs="Arial"/>
          <w:b/>
          <w:kern w:val="22"/>
        </w:rPr>
        <w:t xml:space="preserve"> </w:t>
      </w:r>
      <w:r w:rsidR="007B0AA9">
        <w:rPr>
          <w:rFonts w:cs="Arial"/>
          <w:b/>
        </w:rPr>
        <w:t>Core data elements are bolded to help identify routinely reported elements.</w:t>
      </w:r>
    </w:p>
    <w:p w14:paraId="578BE4E6" w14:textId="77777777" w:rsidR="003412CB" w:rsidRPr="001010DC" w:rsidRDefault="003412CB" w:rsidP="003412CB"/>
    <w:p w14:paraId="2CD92758" w14:textId="77777777" w:rsidR="003412CB" w:rsidRPr="0047160D" w:rsidRDefault="003412CB" w:rsidP="003412CB">
      <w:pPr>
        <w:pStyle w:val="Heading2"/>
        <w:rPr>
          <w:rFonts w:cs="Arial"/>
        </w:rPr>
      </w:pPr>
      <w:r w:rsidRPr="0047160D">
        <w:rPr>
          <w:rFonts w:cs="Arial"/>
        </w:rPr>
        <w:t>Select a single response unless otherwise indicated.</w:t>
      </w:r>
    </w:p>
    <w:p w14:paraId="21C72201" w14:textId="77777777" w:rsidR="003412CB" w:rsidRPr="0047160D" w:rsidRDefault="003412CB" w:rsidP="003412CB">
      <w:pPr>
        <w:rPr>
          <w:rFonts w:cs="Arial"/>
        </w:rPr>
      </w:pPr>
    </w:p>
    <w:p w14:paraId="6F703B54" w14:textId="77777777" w:rsidR="003412CB" w:rsidRPr="0047160D" w:rsidRDefault="003412CB" w:rsidP="003412CB">
      <w:pPr>
        <w:pStyle w:val="Heading2"/>
        <w:rPr>
          <w:rFonts w:cs="Arial"/>
        </w:rPr>
      </w:pPr>
      <w:r w:rsidRPr="0047160D">
        <w:rPr>
          <w:rFonts w:cs="Arial"/>
        </w:rPr>
        <w:t>Procedure</w:t>
      </w:r>
      <w:r>
        <w:rPr>
          <w:rFonts w:cs="Arial"/>
        </w:rPr>
        <w:t xml:space="preserve"> </w:t>
      </w:r>
      <w:r w:rsidRPr="0047160D">
        <w:rPr>
          <w:rFonts w:cs="Arial"/>
        </w:rPr>
        <w:t>(Note A)</w:t>
      </w:r>
    </w:p>
    <w:p w14:paraId="0EB4D7B1" w14:textId="77777777" w:rsidR="003412CB" w:rsidRPr="0047160D" w:rsidRDefault="003412CB" w:rsidP="003412CB">
      <w:pPr>
        <w:rPr>
          <w:rFonts w:cs="Arial"/>
        </w:rPr>
      </w:pPr>
      <w:r w:rsidRPr="0047160D">
        <w:rPr>
          <w:rFonts w:cs="Arial"/>
        </w:rPr>
        <w:t>___ Right lobectomy</w:t>
      </w:r>
    </w:p>
    <w:p w14:paraId="4AC3535A" w14:textId="77777777" w:rsidR="003412CB" w:rsidRPr="0047160D" w:rsidRDefault="003412CB" w:rsidP="003412CB">
      <w:pPr>
        <w:rPr>
          <w:rFonts w:cs="Arial"/>
        </w:rPr>
      </w:pPr>
      <w:r w:rsidRPr="0047160D">
        <w:rPr>
          <w:rFonts w:cs="Arial"/>
        </w:rPr>
        <w:t>___ Extended right lobectomy</w:t>
      </w:r>
    </w:p>
    <w:p w14:paraId="42618A6C" w14:textId="77777777" w:rsidR="003412CB" w:rsidRPr="0047160D" w:rsidRDefault="003412CB" w:rsidP="003412CB">
      <w:pPr>
        <w:rPr>
          <w:rFonts w:cs="Arial"/>
        </w:rPr>
      </w:pPr>
      <w:r w:rsidRPr="0047160D">
        <w:rPr>
          <w:rFonts w:cs="Arial"/>
        </w:rPr>
        <w:t>___ Medial segmentectomy</w:t>
      </w:r>
    </w:p>
    <w:p w14:paraId="33082C33" w14:textId="77777777" w:rsidR="003412CB" w:rsidRPr="0047160D" w:rsidRDefault="003412CB" w:rsidP="003412CB">
      <w:pPr>
        <w:rPr>
          <w:rFonts w:cs="Arial"/>
        </w:rPr>
      </w:pPr>
      <w:r w:rsidRPr="0047160D">
        <w:rPr>
          <w:rFonts w:cs="Arial"/>
        </w:rPr>
        <w:t>___ Left lateral segmentectomy</w:t>
      </w:r>
    </w:p>
    <w:p w14:paraId="5B9467A2" w14:textId="77777777" w:rsidR="003412CB" w:rsidRPr="0047160D" w:rsidRDefault="003412CB" w:rsidP="003412CB">
      <w:pPr>
        <w:rPr>
          <w:rFonts w:cs="Arial"/>
        </w:rPr>
      </w:pPr>
      <w:r w:rsidRPr="0047160D">
        <w:rPr>
          <w:rFonts w:cs="Arial"/>
        </w:rPr>
        <w:t>___ Total left lobectomy</w:t>
      </w:r>
    </w:p>
    <w:p w14:paraId="67589A26" w14:textId="77777777" w:rsidR="003412CB" w:rsidRDefault="003412CB" w:rsidP="003412CB">
      <w:pPr>
        <w:rPr>
          <w:rFonts w:cs="Arial"/>
        </w:rPr>
      </w:pPr>
      <w:r w:rsidRPr="0047160D">
        <w:rPr>
          <w:rFonts w:cs="Arial"/>
        </w:rPr>
        <w:t>___ Explanted liver</w:t>
      </w:r>
    </w:p>
    <w:p w14:paraId="2AA0BCBF" w14:textId="77777777" w:rsidR="003412CB" w:rsidRPr="0047160D" w:rsidRDefault="003412CB" w:rsidP="003412CB">
      <w:pPr>
        <w:rPr>
          <w:rFonts w:cs="Arial"/>
        </w:rPr>
      </w:pPr>
      <w:r w:rsidRPr="0047160D">
        <w:rPr>
          <w:rFonts w:cs="Arial"/>
        </w:rPr>
        <w:t>___ Other (specify): ____________________________</w:t>
      </w:r>
    </w:p>
    <w:p w14:paraId="7375B530" w14:textId="77777777" w:rsidR="003412CB" w:rsidRPr="0047160D" w:rsidRDefault="003412CB" w:rsidP="003412CB">
      <w:pPr>
        <w:rPr>
          <w:rFonts w:cs="Arial"/>
        </w:rPr>
      </w:pPr>
      <w:r w:rsidRPr="0047160D">
        <w:rPr>
          <w:rFonts w:cs="Arial"/>
        </w:rPr>
        <w:t>___ Not specified</w:t>
      </w:r>
    </w:p>
    <w:p w14:paraId="05B4EF6C" w14:textId="77777777" w:rsidR="003412CB" w:rsidRPr="0047160D" w:rsidRDefault="003412CB" w:rsidP="003412CB">
      <w:pPr>
        <w:rPr>
          <w:rFonts w:cs="Arial"/>
        </w:rPr>
      </w:pPr>
    </w:p>
    <w:p w14:paraId="0951B4D1" w14:textId="77777777" w:rsidR="003412CB" w:rsidRPr="0047160D" w:rsidRDefault="003412CB" w:rsidP="003412CB">
      <w:pPr>
        <w:rPr>
          <w:rFonts w:cs="Arial"/>
          <w:b/>
        </w:rPr>
      </w:pPr>
      <w:r w:rsidRPr="0047160D">
        <w:rPr>
          <w:rFonts w:cs="Arial"/>
          <w:b/>
        </w:rPr>
        <w:t>Tumor Site</w:t>
      </w:r>
    </w:p>
    <w:p w14:paraId="1E925A58" w14:textId="77777777" w:rsidR="003412CB" w:rsidRPr="0047160D" w:rsidRDefault="003412CB" w:rsidP="003412CB">
      <w:pPr>
        <w:rPr>
          <w:rFonts w:cs="Arial"/>
        </w:rPr>
      </w:pPr>
      <w:r w:rsidRPr="0047160D">
        <w:rPr>
          <w:rFonts w:cs="Arial"/>
        </w:rPr>
        <w:t>___ Right lobe</w:t>
      </w:r>
    </w:p>
    <w:p w14:paraId="6FA0A015" w14:textId="77777777" w:rsidR="003412CB" w:rsidRPr="0047160D" w:rsidRDefault="003412CB" w:rsidP="003412CB">
      <w:pPr>
        <w:rPr>
          <w:rFonts w:cs="Arial"/>
        </w:rPr>
      </w:pPr>
      <w:r w:rsidRPr="0047160D">
        <w:rPr>
          <w:rFonts w:cs="Arial"/>
        </w:rPr>
        <w:t>___ Left lobe</w:t>
      </w:r>
    </w:p>
    <w:p w14:paraId="002A35BA" w14:textId="77777777" w:rsidR="003412CB" w:rsidRPr="0047160D" w:rsidRDefault="003412CB" w:rsidP="003412CB">
      <w:pPr>
        <w:rPr>
          <w:rFonts w:cs="Arial"/>
        </w:rPr>
      </w:pPr>
      <w:r w:rsidRPr="0047160D">
        <w:rPr>
          <w:rFonts w:cs="Arial"/>
        </w:rPr>
        <w:t>___ Right and left lobes</w:t>
      </w:r>
    </w:p>
    <w:p w14:paraId="6E5BC9DA" w14:textId="77777777" w:rsidR="003412CB" w:rsidRPr="0047160D" w:rsidRDefault="003412CB" w:rsidP="003412CB">
      <w:pPr>
        <w:rPr>
          <w:rFonts w:cs="Arial"/>
        </w:rPr>
      </w:pPr>
      <w:r w:rsidRPr="0047160D">
        <w:rPr>
          <w:rFonts w:cs="Arial"/>
        </w:rPr>
        <w:t>___ Other (specify): ____________________________</w:t>
      </w:r>
    </w:p>
    <w:p w14:paraId="525BB39F" w14:textId="77777777" w:rsidR="003412CB" w:rsidRPr="0047160D" w:rsidRDefault="003412CB" w:rsidP="003412CB">
      <w:pPr>
        <w:rPr>
          <w:rFonts w:cs="Arial"/>
        </w:rPr>
      </w:pPr>
      <w:r w:rsidRPr="0047160D">
        <w:rPr>
          <w:rFonts w:cs="Arial"/>
        </w:rPr>
        <w:t>___ Not specified</w:t>
      </w:r>
    </w:p>
    <w:p w14:paraId="2306B38E" w14:textId="77777777" w:rsidR="003412CB" w:rsidRPr="0047160D" w:rsidRDefault="003412CB" w:rsidP="003412CB">
      <w:pPr>
        <w:rPr>
          <w:rFonts w:cs="Arial"/>
        </w:rPr>
      </w:pPr>
    </w:p>
    <w:p w14:paraId="53230B6D" w14:textId="77777777" w:rsidR="003412CB" w:rsidRPr="0047160D" w:rsidRDefault="003412CB" w:rsidP="003412CB">
      <w:pPr>
        <w:pStyle w:val="Heading2"/>
        <w:rPr>
          <w:rFonts w:cs="Arial"/>
        </w:rPr>
      </w:pPr>
      <w:r w:rsidRPr="0047160D">
        <w:rPr>
          <w:rFonts w:cs="Arial"/>
        </w:rPr>
        <w:t>Tumor Size (specify for each nodule)</w:t>
      </w:r>
    </w:p>
    <w:p w14:paraId="027A4153" w14:textId="6BDB2707" w:rsidR="003412CB" w:rsidRPr="0047160D" w:rsidRDefault="003412CB" w:rsidP="003412CB">
      <w:pPr>
        <w:rPr>
          <w:rFonts w:cs="Arial"/>
        </w:rPr>
      </w:pPr>
      <w:r w:rsidRPr="0047160D">
        <w:rPr>
          <w:rFonts w:cs="Arial"/>
        </w:rPr>
        <w:t xml:space="preserve">Greatest dimension: </w:t>
      </w:r>
      <w:r w:rsidR="00022C43">
        <w:rPr>
          <w:rFonts w:cs="Arial"/>
        </w:rPr>
        <w:t xml:space="preserve">(centimeters) </w:t>
      </w:r>
      <w:r w:rsidRPr="0047160D">
        <w:rPr>
          <w:rFonts w:cs="Arial"/>
        </w:rPr>
        <w:t>___ cm</w:t>
      </w:r>
    </w:p>
    <w:p w14:paraId="2728AFC5" w14:textId="250AB1C1" w:rsidR="003412CB" w:rsidRPr="0047160D" w:rsidRDefault="003412CB" w:rsidP="001B0557">
      <w:pPr>
        <w:ind w:firstLine="720"/>
        <w:rPr>
          <w:rFonts w:cs="Arial"/>
        </w:rPr>
      </w:pPr>
      <w:r w:rsidRPr="0047160D">
        <w:rPr>
          <w:rFonts w:cs="Arial"/>
        </w:rPr>
        <w:t xml:space="preserve">Additional dimensions: </w:t>
      </w:r>
      <w:r w:rsidR="00022C43">
        <w:rPr>
          <w:rFonts w:cs="Arial"/>
        </w:rPr>
        <w:t xml:space="preserve">(centimeters) </w:t>
      </w:r>
      <w:r w:rsidRPr="0047160D">
        <w:rPr>
          <w:rFonts w:cs="Arial"/>
        </w:rPr>
        <w:t>___ x ___ cm</w:t>
      </w:r>
    </w:p>
    <w:p w14:paraId="5EEBEF42" w14:textId="77777777" w:rsidR="003412CB" w:rsidRPr="0047160D" w:rsidRDefault="003412CB" w:rsidP="003412CB">
      <w:pPr>
        <w:rPr>
          <w:rFonts w:cs="Arial"/>
        </w:rPr>
      </w:pPr>
      <w:r w:rsidRPr="0047160D">
        <w:rPr>
          <w:rFonts w:cs="Arial"/>
        </w:rPr>
        <w:t xml:space="preserve">___ Cannot be </w:t>
      </w:r>
      <w:r>
        <w:rPr>
          <w:rFonts w:cs="Arial"/>
        </w:rPr>
        <w:t>determined</w:t>
      </w:r>
      <w:r w:rsidRPr="0047160D">
        <w:rPr>
          <w:rFonts w:cs="Arial"/>
        </w:rPr>
        <w:t xml:space="preserve"> (</w:t>
      </w:r>
      <w:r>
        <w:rPr>
          <w:rFonts w:cs="Arial"/>
        </w:rPr>
        <w:t>explain): __________________________________</w:t>
      </w:r>
    </w:p>
    <w:p w14:paraId="1C46ADE4" w14:textId="77777777" w:rsidR="003412CB" w:rsidRPr="0047160D" w:rsidRDefault="003412CB" w:rsidP="003412CB">
      <w:pPr>
        <w:pStyle w:val="Heading2"/>
        <w:rPr>
          <w:rFonts w:cs="Arial"/>
        </w:rPr>
      </w:pPr>
    </w:p>
    <w:p w14:paraId="5E89C16B" w14:textId="2C2CC478" w:rsidR="003412CB" w:rsidRPr="001B0557" w:rsidRDefault="003412CB" w:rsidP="003412CB">
      <w:pPr>
        <w:rPr>
          <w:rFonts w:cs="Arial"/>
        </w:rPr>
      </w:pPr>
      <w:r w:rsidRPr="001B0557">
        <w:rPr>
          <w:rFonts w:cs="Arial"/>
        </w:rPr>
        <w:t>Tumor Focality (within liver)</w:t>
      </w:r>
    </w:p>
    <w:p w14:paraId="65CE0B8C" w14:textId="4C79EDA2" w:rsidR="003412CB" w:rsidRPr="0047160D" w:rsidRDefault="003412CB" w:rsidP="003412CB">
      <w:pPr>
        <w:rPr>
          <w:rFonts w:cs="Arial"/>
        </w:rPr>
      </w:pPr>
      <w:r w:rsidRPr="0047160D">
        <w:rPr>
          <w:rFonts w:cs="Arial"/>
        </w:rPr>
        <w:t>___ Unifocal</w:t>
      </w:r>
    </w:p>
    <w:p w14:paraId="2C9DE65B" w14:textId="5F627297" w:rsidR="003412CB" w:rsidRPr="0047160D" w:rsidRDefault="003412CB" w:rsidP="003412CB">
      <w:pPr>
        <w:rPr>
          <w:rFonts w:cs="Arial"/>
        </w:rPr>
      </w:pPr>
      <w:r w:rsidRPr="0047160D">
        <w:rPr>
          <w:rFonts w:cs="Arial"/>
        </w:rPr>
        <w:t>___ Multifocal</w:t>
      </w:r>
    </w:p>
    <w:p w14:paraId="409B0B7F" w14:textId="5ED2E78A" w:rsidR="003412CB" w:rsidRPr="0047160D" w:rsidRDefault="003412CB" w:rsidP="003412CB">
      <w:pPr>
        <w:rPr>
          <w:rFonts w:cs="Arial"/>
        </w:rPr>
      </w:pPr>
      <w:r w:rsidRPr="0047160D">
        <w:rPr>
          <w:rFonts w:cs="Arial"/>
        </w:rPr>
        <w:t xml:space="preserve">___ </w:t>
      </w:r>
      <w:r>
        <w:rPr>
          <w:rFonts w:cs="Arial"/>
        </w:rPr>
        <w:t>Cannot be determined (explain): _______________________________</w:t>
      </w:r>
    </w:p>
    <w:p w14:paraId="1714EA32" w14:textId="77777777" w:rsidR="003412CB" w:rsidRDefault="003412CB" w:rsidP="003412CB">
      <w:pPr>
        <w:rPr>
          <w:rFonts w:cs="Arial"/>
          <w:b/>
        </w:rPr>
      </w:pPr>
    </w:p>
    <w:p w14:paraId="18693896" w14:textId="5C098D6C" w:rsidR="003412CB" w:rsidRPr="001B0557" w:rsidRDefault="003412CB" w:rsidP="003412CB">
      <w:pPr>
        <w:rPr>
          <w:rFonts w:cs="Arial"/>
        </w:rPr>
      </w:pPr>
      <w:r w:rsidRPr="001B0557">
        <w:rPr>
          <w:rFonts w:cs="Arial"/>
        </w:rPr>
        <w:t>Macroscopic Extent of Tumor (select all that apply)</w:t>
      </w:r>
    </w:p>
    <w:p w14:paraId="17ACA3B8" w14:textId="75833E79" w:rsidR="003412CB" w:rsidRDefault="003412CB" w:rsidP="003412CB">
      <w:pPr>
        <w:rPr>
          <w:rFonts w:cs="Arial"/>
        </w:rPr>
      </w:pPr>
      <w:r>
        <w:rPr>
          <w:rFonts w:cs="Arial"/>
        </w:rPr>
        <w:t>___ Tumor confined to liver</w:t>
      </w:r>
    </w:p>
    <w:p w14:paraId="5511796C" w14:textId="4700AAC8" w:rsidR="003412CB" w:rsidRPr="0047160D" w:rsidRDefault="003412CB" w:rsidP="003412CB">
      <w:pPr>
        <w:rPr>
          <w:rFonts w:cs="Arial"/>
        </w:rPr>
      </w:pPr>
      <w:r w:rsidRPr="0047160D">
        <w:rPr>
          <w:rFonts w:cs="Arial"/>
        </w:rPr>
        <w:t>___ Tumor extends into adjacent organ(s)</w:t>
      </w:r>
      <w:r>
        <w:rPr>
          <w:rFonts w:cs="Arial"/>
        </w:rPr>
        <w:t xml:space="preserve"> (specify): ________________________</w:t>
      </w:r>
    </w:p>
    <w:p w14:paraId="1A6C0B30" w14:textId="7FA49A09" w:rsidR="003412CB" w:rsidRPr="0047160D" w:rsidRDefault="003412CB" w:rsidP="003412CB">
      <w:pPr>
        <w:rPr>
          <w:rFonts w:cs="Arial"/>
        </w:rPr>
      </w:pPr>
      <w:r w:rsidRPr="0047160D">
        <w:rPr>
          <w:rFonts w:cs="Arial"/>
        </w:rPr>
        <w:t xml:space="preserve">___ Tumor extends into adjacent soft tissue </w:t>
      </w:r>
    </w:p>
    <w:p w14:paraId="3DF5F9F1" w14:textId="68B6543C" w:rsidR="003412CB" w:rsidRPr="0047160D" w:rsidRDefault="003412CB" w:rsidP="003412CB">
      <w:pPr>
        <w:ind w:left="720"/>
        <w:rPr>
          <w:rFonts w:cs="Arial"/>
        </w:rPr>
      </w:pPr>
      <w:r w:rsidRPr="0047160D">
        <w:rPr>
          <w:rFonts w:cs="Arial"/>
        </w:rPr>
        <w:t>___ Diaphragm</w:t>
      </w:r>
    </w:p>
    <w:p w14:paraId="208273A9" w14:textId="35CA8380" w:rsidR="003412CB" w:rsidRPr="0047160D" w:rsidRDefault="003412CB" w:rsidP="003412CB">
      <w:pPr>
        <w:ind w:left="720"/>
        <w:rPr>
          <w:rFonts w:cs="Arial"/>
        </w:rPr>
      </w:pPr>
      <w:r w:rsidRPr="0047160D">
        <w:rPr>
          <w:rFonts w:cs="Arial"/>
        </w:rPr>
        <w:t>___ Abdominal wall</w:t>
      </w:r>
    </w:p>
    <w:p w14:paraId="479BDD75" w14:textId="35238916" w:rsidR="003412CB" w:rsidRPr="0047160D" w:rsidRDefault="003412CB" w:rsidP="003412CB">
      <w:pPr>
        <w:ind w:left="720"/>
        <w:rPr>
          <w:rFonts w:cs="Arial"/>
        </w:rPr>
      </w:pPr>
      <w:r w:rsidRPr="0047160D">
        <w:rPr>
          <w:rFonts w:cs="Arial"/>
        </w:rPr>
        <w:t>___ Other (specify): __________________________</w:t>
      </w:r>
    </w:p>
    <w:p w14:paraId="418B9AC9" w14:textId="2F4EE4B0" w:rsidR="003412CB" w:rsidRPr="0047160D" w:rsidRDefault="003412CB" w:rsidP="003412CB">
      <w:pPr>
        <w:rPr>
          <w:rFonts w:cs="Arial"/>
        </w:rPr>
      </w:pPr>
      <w:r w:rsidRPr="0047160D">
        <w:rPr>
          <w:rFonts w:cs="Arial"/>
        </w:rPr>
        <w:t>___ Intraoperative tumor spill</w:t>
      </w:r>
    </w:p>
    <w:p w14:paraId="23BDDD39" w14:textId="00A809A9" w:rsidR="003412CB" w:rsidRDefault="003412CB" w:rsidP="003412CB">
      <w:pPr>
        <w:rPr>
          <w:rFonts w:cs="Arial"/>
        </w:rPr>
      </w:pPr>
      <w:r w:rsidRPr="0047160D">
        <w:rPr>
          <w:rFonts w:cs="Arial"/>
        </w:rPr>
        <w:t>___ Gross tumor rupture, preoperative</w:t>
      </w:r>
    </w:p>
    <w:p w14:paraId="45DCA322" w14:textId="49874414" w:rsidR="003412CB" w:rsidRPr="0047160D" w:rsidRDefault="003412CB" w:rsidP="003412CB">
      <w:pPr>
        <w:rPr>
          <w:rFonts w:cs="Arial"/>
        </w:rPr>
      </w:pPr>
      <w:r w:rsidRPr="0047160D">
        <w:rPr>
          <w:rFonts w:cs="Arial"/>
        </w:rPr>
        <w:t xml:space="preserve">___ Cannot be </w:t>
      </w:r>
      <w:r>
        <w:rPr>
          <w:rFonts w:cs="Arial"/>
        </w:rPr>
        <w:t>determined</w:t>
      </w:r>
    </w:p>
    <w:p w14:paraId="1F22AF49" w14:textId="77777777" w:rsidR="003412CB" w:rsidRPr="0047160D" w:rsidRDefault="003412CB" w:rsidP="003412CB">
      <w:pPr>
        <w:rPr>
          <w:rFonts w:cs="Arial"/>
        </w:rPr>
      </w:pPr>
    </w:p>
    <w:p w14:paraId="10AB538C" w14:textId="77777777" w:rsidR="003412CB" w:rsidRPr="00626DC5" w:rsidRDefault="003412CB" w:rsidP="003412CB">
      <w:pPr>
        <w:pStyle w:val="Heading2"/>
        <w:keepLines/>
      </w:pPr>
      <w:r w:rsidRPr="00C214E2">
        <w:rPr>
          <w:rFonts w:cs="Arial"/>
        </w:rPr>
        <w:t xml:space="preserve">Histologic Type (select all that apply) (Note B) </w:t>
      </w:r>
    </w:p>
    <w:p w14:paraId="17B0D50A" w14:textId="77777777" w:rsidR="003412CB" w:rsidRPr="00C821F0" w:rsidRDefault="003412CB" w:rsidP="003412CB">
      <w:pPr>
        <w:pStyle w:val="Default"/>
      </w:pPr>
      <w:r w:rsidRPr="00C821F0">
        <w:t>___ Hepatoblastoma, epithelial type, fetal pattern (mitotically inactive)</w:t>
      </w:r>
      <w:r w:rsidRPr="0047160D">
        <w:rPr>
          <w:rFonts w:cs="Arial"/>
          <w:szCs w:val="20"/>
        </w:rPr>
        <w:t xml:space="preserve"> </w:t>
      </w:r>
    </w:p>
    <w:p w14:paraId="75E9966E" w14:textId="77777777" w:rsidR="003412CB" w:rsidRPr="00C821F0" w:rsidRDefault="003412CB" w:rsidP="003412CB">
      <w:pPr>
        <w:pStyle w:val="Default"/>
      </w:pPr>
      <w:r w:rsidRPr="00C90B46">
        <w:t>___ Hepatoblastoma, epithelial type, fetal pattern (mitotically active)</w:t>
      </w:r>
      <w:r w:rsidRPr="0047160D">
        <w:rPr>
          <w:rFonts w:cs="Arial"/>
          <w:szCs w:val="20"/>
        </w:rPr>
        <w:t xml:space="preserve"> </w:t>
      </w:r>
    </w:p>
    <w:p w14:paraId="1D3CE3D6" w14:textId="77777777" w:rsidR="003412CB" w:rsidRPr="00C821F0" w:rsidRDefault="003412CB" w:rsidP="003412CB">
      <w:pPr>
        <w:pStyle w:val="Default"/>
      </w:pPr>
      <w:r w:rsidRPr="00C90B46">
        <w:t xml:space="preserve">___ Hepatoblastoma, epithelial type, </w:t>
      </w:r>
      <w:r w:rsidRPr="00C821F0">
        <w:t>embryonal</w:t>
      </w:r>
    </w:p>
    <w:p w14:paraId="43FD558B" w14:textId="77777777" w:rsidR="003412CB" w:rsidRPr="0047160D" w:rsidRDefault="003412CB" w:rsidP="003412CB">
      <w:pPr>
        <w:pStyle w:val="Default"/>
        <w:rPr>
          <w:rFonts w:cs="Arial"/>
          <w:szCs w:val="20"/>
        </w:rPr>
      </w:pPr>
      <w:r w:rsidRPr="0047160D">
        <w:rPr>
          <w:rFonts w:cs="Arial"/>
          <w:szCs w:val="20"/>
        </w:rPr>
        <w:t xml:space="preserve">___ Hepatoblastoma, </w:t>
      </w:r>
      <w:r>
        <w:rPr>
          <w:rFonts w:cs="Arial"/>
          <w:szCs w:val="20"/>
        </w:rPr>
        <w:t xml:space="preserve">epithelial type, </w:t>
      </w:r>
      <w:r w:rsidRPr="0047160D">
        <w:rPr>
          <w:rFonts w:cs="Arial"/>
          <w:szCs w:val="20"/>
        </w:rPr>
        <w:t xml:space="preserve">pleomorphic (poorly differentiated) </w:t>
      </w:r>
    </w:p>
    <w:p w14:paraId="68C7964D" w14:textId="77777777" w:rsidR="003412CB" w:rsidRPr="00C821F0" w:rsidRDefault="003412CB" w:rsidP="003412CB">
      <w:pPr>
        <w:pStyle w:val="Default"/>
      </w:pPr>
      <w:r w:rsidRPr="00C821F0">
        <w:t>___ Hepatoblastoma, epithelial type, macrotrabecular pattern</w:t>
      </w:r>
      <w:r w:rsidRPr="0047160D">
        <w:rPr>
          <w:rFonts w:cs="Arial"/>
          <w:szCs w:val="20"/>
        </w:rPr>
        <w:t xml:space="preserve"> </w:t>
      </w:r>
    </w:p>
    <w:p w14:paraId="4BDDFBE3" w14:textId="77777777" w:rsidR="003412CB" w:rsidRPr="00C821F0" w:rsidRDefault="003412CB" w:rsidP="003412CB">
      <w:pPr>
        <w:pStyle w:val="Default"/>
      </w:pPr>
      <w:r w:rsidRPr="00C90B46">
        <w:lastRenderedPageBreak/>
        <w:t>___ Hepatoblastoma, epithelial type, small cell undifferentiated pattern</w:t>
      </w:r>
      <w:r w:rsidRPr="0047160D">
        <w:rPr>
          <w:rFonts w:cs="Arial"/>
          <w:szCs w:val="20"/>
        </w:rPr>
        <w:t xml:space="preserve"> </w:t>
      </w:r>
    </w:p>
    <w:p w14:paraId="1E150D3B" w14:textId="347DAC4E" w:rsidR="003412CB" w:rsidRPr="00C821F0" w:rsidRDefault="003412CB" w:rsidP="003412CB">
      <w:pPr>
        <w:pStyle w:val="Default"/>
        <w:ind w:firstLine="720"/>
      </w:pPr>
      <w:r w:rsidRPr="00C90B46">
        <w:t xml:space="preserve">Percentage of tumor with </w:t>
      </w:r>
      <w:r w:rsidR="009371D3">
        <w:t>small cell undifferentiated pattern</w:t>
      </w:r>
      <w:r w:rsidRPr="0047160D">
        <w:rPr>
          <w:rFonts w:cs="Arial"/>
          <w:szCs w:val="20"/>
        </w:rPr>
        <w:t xml:space="preserve"> (if possible): _____</w:t>
      </w:r>
      <w:r>
        <w:rPr>
          <w:rFonts w:cs="Arial"/>
          <w:szCs w:val="20"/>
        </w:rPr>
        <w:t>%</w:t>
      </w:r>
      <w:r w:rsidRPr="0047160D">
        <w:rPr>
          <w:rFonts w:cs="Arial"/>
          <w:szCs w:val="20"/>
        </w:rPr>
        <w:t xml:space="preserve"> </w:t>
      </w:r>
    </w:p>
    <w:p w14:paraId="28A95B24" w14:textId="77777777" w:rsidR="003412CB" w:rsidRPr="00C821F0" w:rsidRDefault="003412CB" w:rsidP="003412CB">
      <w:pPr>
        <w:pStyle w:val="Default"/>
      </w:pPr>
      <w:r w:rsidRPr="00C90B46">
        <w:t xml:space="preserve">___ Hepatoblastoma, </w:t>
      </w:r>
      <w:r w:rsidRPr="00C821F0">
        <w:t>mesenchymal type without teratoid features</w:t>
      </w:r>
      <w:r w:rsidRPr="0047160D">
        <w:rPr>
          <w:rFonts w:cs="Arial"/>
          <w:szCs w:val="20"/>
        </w:rPr>
        <w:t xml:space="preserve"> </w:t>
      </w:r>
    </w:p>
    <w:p w14:paraId="041A2B3B" w14:textId="101F4F1C" w:rsidR="003412CB" w:rsidRDefault="003412CB" w:rsidP="003412CB">
      <w:pPr>
        <w:pStyle w:val="Default"/>
        <w:rPr>
          <w:rFonts w:cs="Arial"/>
          <w:szCs w:val="20"/>
        </w:rPr>
      </w:pPr>
      <w:r w:rsidRPr="00C90B46">
        <w:t xml:space="preserve">___ Hepatoblastoma, </w:t>
      </w:r>
      <w:r w:rsidRPr="00C821F0">
        <w:t>mesenchymal type with teratoid features</w:t>
      </w:r>
      <w:r w:rsidRPr="0047160D">
        <w:rPr>
          <w:rFonts w:cs="Arial"/>
          <w:szCs w:val="20"/>
        </w:rPr>
        <w:t xml:space="preserve"> </w:t>
      </w:r>
    </w:p>
    <w:p w14:paraId="1C2AAAC8" w14:textId="386BFE31" w:rsidR="00AB2C24" w:rsidRPr="00C821F0" w:rsidRDefault="00AB2C24" w:rsidP="003412CB">
      <w:pPr>
        <w:pStyle w:val="Default"/>
      </w:pPr>
      <w:r>
        <w:t>___ Hepatoblastoma, treated</w:t>
      </w:r>
    </w:p>
    <w:p w14:paraId="7AF91DEB" w14:textId="1AAB7690" w:rsidR="003412CB" w:rsidRDefault="003412CB" w:rsidP="003412CB">
      <w:pPr>
        <w:rPr>
          <w:rFonts w:cs="Arial"/>
        </w:rPr>
      </w:pPr>
      <w:r w:rsidRPr="00626DC5">
        <w:t>___ Hepatoblastoma, other (specify</w:t>
      </w:r>
      <w:r w:rsidRPr="0047160D">
        <w:rPr>
          <w:rFonts w:cs="Arial"/>
        </w:rPr>
        <w:t xml:space="preserve"> subtypes if not included): _____________________</w:t>
      </w:r>
    </w:p>
    <w:p w14:paraId="3EF02CC2" w14:textId="306C80A3" w:rsidR="00716348" w:rsidRDefault="00716348" w:rsidP="003412CB">
      <w:pPr>
        <w:rPr>
          <w:rFonts w:cs="Arial"/>
        </w:rPr>
      </w:pPr>
      <w:r>
        <w:rPr>
          <w:rFonts w:cs="Arial"/>
        </w:rPr>
        <w:t>___ Hepatocellular neoplasm</w:t>
      </w:r>
      <w:r w:rsidR="0095784F">
        <w:rPr>
          <w:rFonts w:cs="Arial"/>
        </w:rPr>
        <w:t>,</w:t>
      </w:r>
      <w:r>
        <w:rPr>
          <w:rFonts w:cs="Arial"/>
        </w:rPr>
        <w:t xml:space="preserve"> </w:t>
      </w:r>
      <w:r w:rsidR="0095784F">
        <w:rPr>
          <w:rFonts w:cs="Arial"/>
        </w:rPr>
        <w:t>not otherwise specified</w:t>
      </w:r>
    </w:p>
    <w:p w14:paraId="41FDB602" w14:textId="73483971" w:rsidR="003412CB" w:rsidRDefault="003412CB" w:rsidP="003412CB">
      <w:pPr>
        <w:spacing w:before="60"/>
        <w:rPr>
          <w:rFonts w:cs="Arial"/>
          <w:i/>
          <w:color w:val="000000"/>
          <w:sz w:val="18"/>
          <w:szCs w:val="18"/>
        </w:rPr>
      </w:pPr>
      <w:r w:rsidRPr="0047160D">
        <w:rPr>
          <w:rFonts w:cs="Arial"/>
          <w:i/>
          <w:color w:val="000000"/>
          <w:sz w:val="18"/>
          <w:szCs w:val="18"/>
        </w:rPr>
        <w:t>Note: Ancillary studies (immunohistochemistry) may be performed to clarify histologic type.</w:t>
      </w:r>
    </w:p>
    <w:p w14:paraId="34D08A8E" w14:textId="77777777" w:rsidR="00AC7A48" w:rsidRDefault="00AC7A48" w:rsidP="003412CB">
      <w:pPr>
        <w:spacing w:before="60"/>
        <w:rPr>
          <w:rFonts w:cs="Arial"/>
          <w:i/>
          <w:color w:val="000000"/>
          <w:sz w:val="18"/>
          <w:szCs w:val="18"/>
        </w:rPr>
      </w:pPr>
    </w:p>
    <w:p w14:paraId="15E35781" w14:textId="77D879DA" w:rsidR="00AC7A48" w:rsidRPr="0047160D" w:rsidRDefault="00AC7A48" w:rsidP="00AC7A48">
      <w:pPr>
        <w:pStyle w:val="Heading2"/>
        <w:keepLines/>
        <w:rPr>
          <w:rFonts w:cs="Arial"/>
        </w:rPr>
      </w:pPr>
      <w:r>
        <w:rPr>
          <w:rFonts w:cs="Arial"/>
        </w:rPr>
        <w:t>Preoperative Treatment</w:t>
      </w:r>
    </w:p>
    <w:p w14:paraId="4DA0BCE4" w14:textId="77777777" w:rsidR="00AC7A48" w:rsidRDefault="00AC7A48" w:rsidP="00AC7A48">
      <w:pPr>
        <w:keepNext/>
        <w:rPr>
          <w:rFonts w:cs="Arial"/>
        </w:rPr>
      </w:pPr>
      <w:r w:rsidRPr="0047160D">
        <w:rPr>
          <w:rFonts w:cs="Arial"/>
        </w:rPr>
        <w:t xml:space="preserve">___ </w:t>
      </w:r>
      <w:r>
        <w:rPr>
          <w:rFonts w:cs="Arial"/>
        </w:rPr>
        <w:t>No known preoperative therapy</w:t>
      </w:r>
    </w:p>
    <w:p w14:paraId="2A7B462E" w14:textId="77777777" w:rsidR="00AC7A48" w:rsidRPr="0047160D" w:rsidRDefault="00AC7A48" w:rsidP="00AC7A48">
      <w:pPr>
        <w:rPr>
          <w:rFonts w:cs="Arial"/>
        </w:rPr>
      </w:pPr>
      <w:r>
        <w:rPr>
          <w:rFonts w:cs="Arial"/>
        </w:rPr>
        <w:t>___ Preoperative therapy given</w:t>
      </w:r>
    </w:p>
    <w:p w14:paraId="564013E6" w14:textId="77777777" w:rsidR="00AC7A48" w:rsidRPr="0047160D" w:rsidRDefault="00AC7A48" w:rsidP="00AC7A48">
      <w:pPr>
        <w:rPr>
          <w:rFonts w:cs="Arial"/>
        </w:rPr>
      </w:pPr>
      <w:r w:rsidRPr="0047160D">
        <w:rPr>
          <w:rFonts w:cs="Arial"/>
        </w:rPr>
        <w:t xml:space="preserve">___ Not </w:t>
      </w:r>
      <w:r>
        <w:rPr>
          <w:rFonts w:cs="Arial"/>
        </w:rPr>
        <w:t>specified</w:t>
      </w:r>
    </w:p>
    <w:p w14:paraId="3D3C4B4F" w14:textId="77777777" w:rsidR="003412CB" w:rsidRDefault="003412CB" w:rsidP="003412CB">
      <w:pPr>
        <w:spacing w:before="60"/>
        <w:rPr>
          <w:rFonts w:cs="Arial"/>
          <w:i/>
          <w:color w:val="000000"/>
          <w:sz w:val="18"/>
          <w:szCs w:val="18"/>
        </w:rPr>
      </w:pPr>
    </w:p>
    <w:p w14:paraId="4D21F4B5" w14:textId="1DD8C8CD" w:rsidR="003412CB" w:rsidRPr="001B0557" w:rsidRDefault="003412CB" w:rsidP="003412CB">
      <w:r w:rsidRPr="001B0557">
        <w:t>Treatment Effect (Note B)</w:t>
      </w:r>
    </w:p>
    <w:p w14:paraId="16430CAF" w14:textId="216DC3A8" w:rsidR="003412CB" w:rsidRDefault="003412CB" w:rsidP="003412CB">
      <w:r>
        <w:t>__ Not identified</w:t>
      </w:r>
    </w:p>
    <w:p w14:paraId="254A574A" w14:textId="0AF7B736" w:rsidR="003412CB" w:rsidRDefault="003412CB" w:rsidP="003412CB">
      <w:r>
        <w:t>__ Present</w:t>
      </w:r>
    </w:p>
    <w:p w14:paraId="300370D3" w14:textId="2CEF9996" w:rsidR="003412CB" w:rsidRDefault="003412CB" w:rsidP="003412CB">
      <w:r>
        <w:tab/>
        <w:t>Percent</w:t>
      </w:r>
      <w:r w:rsidR="00D00A54">
        <w:t>age of</w:t>
      </w:r>
      <w:r>
        <w:t xml:space="preserve"> tumor necrosis: ____%</w:t>
      </w:r>
    </w:p>
    <w:p w14:paraId="0F0C184F" w14:textId="0FB2F462" w:rsidR="003412CB" w:rsidRDefault="003412CB" w:rsidP="003412CB">
      <w:r>
        <w:t>__ Cannot be determined</w:t>
      </w:r>
    </w:p>
    <w:p w14:paraId="0D56064B" w14:textId="14BA4404" w:rsidR="00AC7A48" w:rsidRDefault="00AC7A48" w:rsidP="00AC7A48">
      <w:r>
        <w:t xml:space="preserve">__ Not applicable </w:t>
      </w:r>
    </w:p>
    <w:p w14:paraId="5E0D5761" w14:textId="77777777" w:rsidR="003412CB" w:rsidRDefault="003412CB" w:rsidP="003412CB"/>
    <w:p w14:paraId="40DE056C" w14:textId="162E6BA2" w:rsidR="003412CB" w:rsidRPr="00984DA6" w:rsidRDefault="003412CB" w:rsidP="003412CB">
      <w:pPr>
        <w:pStyle w:val="Heading2"/>
      </w:pPr>
      <w:r w:rsidRPr="00984DA6">
        <w:t>Margins (Note C)</w:t>
      </w:r>
    </w:p>
    <w:p w14:paraId="549657DC" w14:textId="77777777" w:rsidR="003412CB" w:rsidRPr="00984DA6" w:rsidRDefault="003412CB" w:rsidP="00984DA6">
      <w:pPr>
        <w:pStyle w:val="Heading3"/>
        <w:ind w:left="720"/>
        <w:rPr>
          <w:b/>
          <w:u w:val="none"/>
        </w:rPr>
      </w:pPr>
      <w:r w:rsidRPr="00984DA6">
        <w:rPr>
          <w:b/>
          <w:u w:val="none"/>
        </w:rPr>
        <w:t>Resection Margin</w:t>
      </w:r>
    </w:p>
    <w:p w14:paraId="26B585DD" w14:textId="77777777" w:rsidR="003412CB" w:rsidRPr="0047160D" w:rsidRDefault="003412CB" w:rsidP="00984DA6">
      <w:pPr>
        <w:ind w:left="720"/>
        <w:rPr>
          <w:rFonts w:cs="Arial"/>
        </w:rPr>
      </w:pPr>
      <w:r w:rsidRPr="0047160D">
        <w:rPr>
          <w:rFonts w:cs="Arial"/>
        </w:rPr>
        <w:t>___ Cannot be assessed</w:t>
      </w:r>
    </w:p>
    <w:p w14:paraId="1CDD3B31" w14:textId="77777777" w:rsidR="003412CB" w:rsidRPr="0047160D" w:rsidRDefault="003412CB" w:rsidP="00984DA6">
      <w:pPr>
        <w:ind w:left="720"/>
        <w:rPr>
          <w:rFonts w:cs="Arial"/>
        </w:rPr>
      </w:pPr>
      <w:r w:rsidRPr="0047160D">
        <w:rPr>
          <w:rFonts w:cs="Arial"/>
        </w:rPr>
        <w:t>___ Uninvolved by tumor</w:t>
      </w:r>
    </w:p>
    <w:p w14:paraId="6E347A59" w14:textId="5A561B7F" w:rsidR="003412CB" w:rsidRPr="0047160D" w:rsidRDefault="003412CB" w:rsidP="00984DA6">
      <w:pPr>
        <w:ind w:left="720"/>
        <w:rPr>
          <w:rFonts w:cs="Arial"/>
        </w:rPr>
      </w:pPr>
      <w:r w:rsidRPr="0047160D">
        <w:rPr>
          <w:rFonts w:cs="Arial"/>
        </w:rPr>
        <w:tab/>
        <w:t>Distance of tumor from closest margin(s)</w:t>
      </w:r>
      <w:r w:rsidR="00A75BC4">
        <w:rPr>
          <w:rFonts w:cs="Arial"/>
        </w:rPr>
        <w:t xml:space="preserve"> (centimeters)</w:t>
      </w:r>
      <w:r w:rsidRPr="0047160D">
        <w:rPr>
          <w:rFonts w:cs="Arial"/>
        </w:rPr>
        <w:t>:</w:t>
      </w:r>
      <w:r w:rsidR="00765A44">
        <w:rPr>
          <w:rFonts w:cs="Arial"/>
        </w:rPr>
        <w:t xml:space="preserve"> </w:t>
      </w:r>
      <w:r w:rsidR="00FE7EA4" w:rsidRPr="00FE7EA4">
        <w:rPr>
          <w:rFonts w:cs="Arial"/>
        </w:rPr>
        <w:t xml:space="preserve"> </w:t>
      </w:r>
      <w:r w:rsidR="00CD7A5F">
        <w:rPr>
          <w:rFonts w:cs="Arial"/>
        </w:rPr>
        <w:t xml:space="preserve">___ </w:t>
      </w:r>
      <w:r w:rsidR="00A75BC4">
        <w:rPr>
          <w:rFonts w:cs="Arial"/>
        </w:rPr>
        <w:t>cm</w:t>
      </w:r>
    </w:p>
    <w:p w14:paraId="6E46A755" w14:textId="425E8AD6" w:rsidR="003412CB" w:rsidRPr="0047160D" w:rsidRDefault="003412CB" w:rsidP="00984DA6">
      <w:pPr>
        <w:ind w:left="720"/>
        <w:rPr>
          <w:rFonts w:cs="Arial"/>
        </w:rPr>
      </w:pPr>
      <w:r w:rsidRPr="0047160D">
        <w:rPr>
          <w:rFonts w:cs="Arial"/>
        </w:rPr>
        <w:tab/>
        <w:t>Specify margin(s): ____________________________</w:t>
      </w:r>
    </w:p>
    <w:p w14:paraId="278E6396" w14:textId="77777777" w:rsidR="003412CB" w:rsidRPr="0047160D" w:rsidRDefault="003412CB" w:rsidP="00984DA6">
      <w:pPr>
        <w:pStyle w:val="Footer"/>
        <w:tabs>
          <w:tab w:val="clear" w:pos="4320"/>
          <w:tab w:val="clear" w:pos="8640"/>
        </w:tabs>
        <w:ind w:left="720"/>
        <w:rPr>
          <w:rFonts w:cs="Arial"/>
        </w:rPr>
      </w:pPr>
      <w:r w:rsidRPr="0047160D">
        <w:rPr>
          <w:rFonts w:cs="Arial"/>
        </w:rPr>
        <w:t>___ Involved by tumor</w:t>
      </w:r>
    </w:p>
    <w:p w14:paraId="1C8F4723" w14:textId="77777777" w:rsidR="003412CB" w:rsidRPr="0047160D" w:rsidRDefault="003412CB" w:rsidP="00984DA6">
      <w:pPr>
        <w:ind w:left="720"/>
        <w:rPr>
          <w:rFonts w:cs="Arial"/>
        </w:rPr>
      </w:pPr>
      <w:r w:rsidRPr="0047160D">
        <w:rPr>
          <w:rFonts w:cs="Arial"/>
        </w:rPr>
        <w:tab/>
        <w:t>Specify margin(s) ____________________________</w:t>
      </w:r>
    </w:p>
    <w:p w14:paraId="3FA8D4CB" w14:textId="77777777" w:rsidR="003412CB" w:rsidRPr="0047160D" w:rsidRDefault="003412CB" w:rsidP="00984DA6">
      <w:pPr>
        <w:ind w:left="720"/>
        <w:rPr>
          <w:rFonts w:cs="Arial"/>
        </w:rPr>
      </w:pPr>
    </w:p>
    <w:p w14:paraId="4AF849BC" w14:textId="77777777" w:rsidR="003412CB" w:rsidRPr="00984DA6" w:rsidRDefault="003412CB" w:rsidP="00984DA6">
      <w:pPr>
        <w:pStyle w:val="Heading3"/>
        <w:ind w:left="720"/>
        <w:rPr>
          <w:b/>
          <w:u w:val="none"/>
        </w:rPr>
      </w:pPr>
      <w:r w:rsidRPr="00984DA6">
        <w:rPr>
          <w:b/>
          <w:u w:val="none"/>
        </w:rPr>
        <w:t>Capsular Surface</w:t>
      </w:r>
    </w:p>
    <w:p w14:paraId="323190E8" w14:textId="77777777" w:rsidR="003412CB" w:rsidRPr="0047160D" w:rsidRDefault="003412CB" w:rsidP="00984DA6">
      <w:pPr>
        <w:ind w:left="720"/>
        <w:rPr>
          <w:rFonts w:cs="Arial"/>
        </w:rPr>
      </w:pPr>
      <w:r w:rsidRPr="0047160D">
        <w:rPr>
          <w:rFonts w:cs="Arial"/>
        </w:rPr>
        <w:t>___ Cannot be assessed</w:t>
      </w:r>
    </w:p>
    <w:p w14:paraId="3290E56E" w14:textId="77777777" w:rsidR="003412CB" w:rsidRPr="0047160D" w:rsidRDefault="003412CB" w:rsidP="00984DA6">
      <w:pPr>
        <w:pStyle w:val="Footer"/>
        <w:tabs>
          <w:tab w:val="clear" w:pos="4320"/>
          <w:tab w:val="clear" w:pos="8640"/>
        </w:tabs>
        <w:ind w:left="720"/>
        <w:rPr>
          <w:rFonts w:cs="Arial"/>
        </w:rPr>
      </w:pPr>
      <w:r w:rsidRPr="0047160D">
        <w:rPr>
          <w:rFonts w:cs="Arial"/>
        </w:rPr>
        <w:t>___ Uninvolved by tumor</w:t>
      </w:r>
    </w:p>
    <w:p w14:paraId="7BBE7BEF" w14:textId="38B235F8" w:rsidR="003412CB" w:rsidRPr="0047160D" w:rsidRDefault="003412CB" w:rsidP="00984DA6">
      <w:pPr>
        <w:ind w:left="720" w:firstLine="720"/>
        <w:rPr>
          <w:rFonts w:cs="Arial"/>
        </w:rPr>
      </w:pPr>
      <w:r w:rsidRPr="0047160D">
        <w:rPr>
          <w:rFonts w:cs="Arial"/>
        </w:rPr>
        <w:t>Distance of tumor from closest surface</w:t>
      </w:r>
      <w:r w:rsidR="00A75BC4">
        <w:rPr>
          <w:rFonts w:cs="Arial"/>
        </w:rPr>
        <w:t xml:space="preserve"> </w:t>
      </w:r>
      <w:r w:rsidR="00FE7EA4">
        <w:rPr>
          <w:rFonts w:cs="Arial"/>
        </w:rPr>
        <w:t>centimeters)</w:t>
      </w:r>
      <w:r w:rsidR="00FE7EA4" w:rsidRPr="0047160D">
        <w:rPr>
          <w:rFonts w:cs="Arial"/>
        </w:rPr>
        <w:t xml:space="preserve">: </w:t>
      </w:r>
      <w:r w:rsidR="00FE7EA4" w:rsidRPr="00FE7EA4">
        <w:rPr>
          <w:rFonts w:cs="Arial"/>
        </w:rPr>
        <w:t xml:space="preserve"> </w:t>
      </w:r>
      <w:r w:rsidR="00CD7A5F">
        <w:rPr>
          <w:rFonts w:cs="Arial"/>
        </w:rPr>
        <w:t xml:space="preserve">___ </w:t>
      </w:r>
      <w:r w:rsidR="00FE7EA4">
        <w:rPr>
          <w:rFonts w:cs="Arial"/>
        </w:rPr>
        <w:t>cm</w:t>
      </w:r>
    </w:p>
    <w:p w14:paraId="55A56AE5" w14:textId="77777777" w:rsidR="003412CB" w:rsidRPr="0047160D" w:rsidRDefault="003412CB" w:rsidP="00984DA6">
      <w:pPr>
        <w:ind w:left="720"/>
        <w:rPr>
          <w:rFonts w:cs="Arial"/>
        </w:rPr>
      </w:pPr>
      <w:r w:rsidRPr="0047160D">
        <w:rPr>
          <w:rFonts w:cs="Arial"/>
        </w:rPr>
        <w:t>___ Involved by tumor</w:t>
      </w:r>
    </w:p>
    <w:p w14:paraId="4602C2C2" w14:textId="77777777" w:rsidR="003412CB" w:rsidRPr="0047160D" w:rsidRDefault="003412CB" w:rsidP="003412CB">
      <w:pPr>
        <w:rPr>
          <w:rFonts w:cs="Arial"/>
        </w:rPr>
      </w:pPr>
    </w:p>
    <w:p w14:paraId="72F67812" w14:textId="0623105C" w:rsidR="003412CB" w:rsidRPr="001B0557" w:rsidRDefault="003412CB" w:rsidP="003412CB">
      <w:pPr>
        <w:pStyle w:val="Heading2"/>
        <w:keepLines/>
        <w:rPr>
          <w:rFonts w:cs="Arial"/>
          <w:b w:val="0"/>
          <w:lang w:val="fr-FR"/>
        </w:rPr>
      </w:pPr>
      <w:r w:rsidRPr="001B0557">
        <w:rPr>
          <w:rFonts w:cs="Arial"/>
          <w:b w:val="0"/>
          <w:lang w:val="fr-FR"/>
        </w:rPr>
        <w:t xml:space="preserve">Lymphovascular Invasion, Macroscopic (select all </w:t>
      </w:r>
      <w:proofErr w:type="spellStart"/>
      <w:r w:rsidRPr="001B0557">
        <w:rPr>
          <w:rFonts w:cs="Arial"/>
          <w:b w:val="0"/>
          <w:lang w:val="fr-FR"/>
        </w:rPr>
        <w:t>that</w:t>
      </w:r>
      <w:proofErr w:type="spellEnd"/>
      <w:r w:rsidRPr="001B0557">
        <w:rPr>
          <w:rFonts w:cs="Arial"/>
          <w:b w:val="0"/>
          <w:lang w:val="fr-FR"/>
        </w:rPr>
        <w:t xml:space="preserve"> </w:t>
      </w:r>
      <w:proofErr w:type="spellStart"/>
      <w:r w:rsidRPr="001B0557">
        <w:rPr>
          <w:rFonts w:cs="Arial"/>
          <w:b w:val="0"/>
          <w:lang w:val="fr-FR"/>
        </w:rPr>
        <w:t>apply</w:t>
      </w:r>
      <w:proofErr w:type="spellEnd"/>
      <w:r w:rsidRPr="001B0557">
        <w:rPr>
          <w:rFonts w:cs="Arial"/>
          <w:b w:val="0"/>
          <w:lang w:val="fr-FR"/>
        </w:rPr>
        <w:t>) (Note D)</w:t>
      </w:r>
    </w:p>
    <w:p w14:paraId="74694472" w14:textId="0A3744BC" w:rsidR="003412CB" w:rsidRPr="0047160D" w:rsidRDefault="003412CB" w:rsidP="003412CB">
      <w:pPr>
        <w:keepNext/>
        <w:rPr>
          <w:rFonts w:cs="Arial"/>
        </w:rPr>
      </w:pPr>
      <w:r w:rsidRPr="0047160D">
        <w:rPr>
          <w:rFonts w:cs="Arial"/>
        </w:rPr>
        <w:t>___ Not identified</w:t>
      </w:r>
    </w:p>
    <w:p w14:paraId="0573B7A3" w14:textId="05549354" w:rsidR="003412CB" w:rsidRPr="0047160D" w:rsidRDefault="003412CB" w:rsidP="003412CB">
      <w:pPr>
        <w:keepNext/>
        <w:rPr>
          <w:rFonts w:cs="Arial"/>
        </w:rPr>
      </w:pPr>
      <w:r w:rsidRPr="0047160D">
        <w:rPr>
          <w:rFonts w:cs="Arial"/>
        </w:rPr>
        <w:t>___ Portal vein invasion present</w:t>
      </w:r>
    </w:p>
    <w:p w14:paraId="4358A32F" w14:textId="18A4A561" w:rsidR="003412CB" w:rsidRPr="0047160D" w:rsidRDefault="003412CB" w:rsidP="003412CB">
      <w:pPr>
        <w:keepNext/>
        <w:rPr>
          <w:rFonts w:cs="Arial"/>
        </w:rPr>
      </w:pPr>
      <w:r w:rsidRPr="0047160D">
        <w:rPr>
          <w:rFonts w:cs="Arial"/>
        </w:rPr>
        <w:t>___ Hepatic vein invasion present</w:t>
      </w:r>
    </w:p>
    <w:p w14:paraId="3A791A0A" w14:textId="7F6945FD" w:rsidR="003412CB" w:rsidRPr="0047160D" w:rsidRDefault="003412CB" w:rsidP="003412CB">
      <w:pPr>
        <w:rPr>
          <w:rFonts w:cs="Arial"/>
        </w:rPr>
      </w:pPr>
      <w:r w:rsidRPr="0047160D">
        <w:rPr>
          <w:rFonts w:cs="Arial"/>
        </w:rPr>
        <w:t>___ Cannot be determined</w:t>
      </w:r>
    </w:p>
    <w:p w14:paraId="52E8D4E9" w14:textId="77777777" w:rsidR="003412CB" w:rsidRPr="0047160D" w:rsidRDefault="003412CB" w:rsidP="003412CB">
      <w:pPr>
        <w:rPr>
          <w:rFonts w:cs="Arial"/>
        </w:rPr>
      </w:pPr>
    </w:p>
    <w:p w14:paraId="493CE255" w14:textId="04AEED41" w:rsidR="003412CB" w:rsidRPr="001B0557" w:rsidRDefault="003412CB" w:rsidP="003412CB">
      <w:pPr>
        <w:rPr>
          <w:rFonts w:cs="Arial"/>
          <w:bCs/>
        </w:rPr>
      </w:pPr>
      <w:r w:rsidRPr="001B0557">
        <w:rPr>
          <w:rFonts w:cs="Arial"/>
          <w:bCs/>
        </w:rPr>
        <w:t xml:space="preserve">Lymphovascular Invasion, Microscopic (Note D) </w:t>
      </w:r>
    </w:p>
    <w:p w14:paraId="3FC3C21A" w14:textId="45D09122" w:rsidR="003412CB" w:rsidRPr="0047160D" w:rsidRDefault="003412CB" w:rsidP="003412CB">
      <w:pPr>
        <w:rPr>
          <w:rFonts w:cs="Arial"/>
          <w:bCs/>
        </w:rPr>
      </w:pPr>
      <w:r w:rsidRPr="0047160D">
        <w:rPr>
          <w:rFonts w:cs="Arial"/>
          <w:bCs/>
        </w:rPr>
        <w:t xml:space="preserve">___ </w:t>
      </w:r>
      <w:r>
        <w:rPr>
          <w:rFonts w:cs="Arial"/>
          <w:bCs/>
        </w:rPr>
        <w:t>Ab</w:t>
      </w:r>
      <w:r w:rsidRPr="0047160D">
        <w:rPr>
          <w:rFonts w:cs="Arial"/>
          <w:bCs/>
        </w:rPr>
        <w:t>sent</w:t>
      </w:r>
    </w:p>
    <w:p w14:paraId="53FA3683" w14:textId="6D5C99DE" w:rsidR="003412CB" w:rsidRPr="0047160D" w:rsidRDefault="003412CB" w:rsidP="003412CB">
      <w:pPr>
        <w:rPr>
          <w:rFonts w:cs="Arial"/>
          <w:bCs/>
        </w:rPr>
      </w:pPr>
      <w:r w:rsidRPr="0047160D">
        <w:rPr>
          <w:rFonts w:cs="Arial"/>
          <w:bCs/>
        </w:rPr>
        <w:t xml:space="preserve">___ </w:t>
      </w:r>
      <w:r>
        <w:rPr>
          <w:rFonts w:cs="Arial"/>
          <w:bCs/>
        </w:rPr>
        <w:t>Pre</w:t>
      </w:r>
      <w:r w:rsidRPr="0047160D">
        <w:rPr>
          <w:rFonts w:cs="Arial"/>
          <w:bCs/>
        </w:rPr>
        <w:t>sent</w:t>
      </w:r>
    </w:p>
    <w:p w14:paraId="410A1BFA" w14:textId="1487D5A8" w:rsidR="003412CB" w:rsidRPr="0047160D" w:rsidRDefault="003412CB" w:rsidP="003412CB">
      <w:pPr>
        <w:rPr>
          <w:rFonts w:cs="Arial"/>
          <w:bCs/>
        </w:rPr>
      </w:pPr>
      <w:r w:rsidRPr="0047160D">
        <w:rPr>
          <w:rFonts w:cs="Arial"/>
          <w:bCs/>
        </w:rPr>
        <w:t>___ Cannot be determined</w:t>
      </w:r>
    </w:p>
    <w:p w14:paraId="3BE01E3C" w14:textId="77777777" w:rsidR="003412CB" w:rsidRPr="0047160D" w:rsidRDefault="003412CB" w:rsidP="003412CB">
      <w:pPr>
        <w:rPr>
          <w:rFonts w:cs="Arial"/>
        </w:rPr>
      </w:pPr>
    </w:p>
    <w:p w14:paraId="1FF4CA87" w14:textId="77777777" w:rsidR="003412CB" w:rsidRPr="0047160D" w:rsidRDefault="003412CB" w:rsidP="003412CB">
      <w:pPr>
        <w:pStyle w:val="Heading2"/>
        <w:rPr>
          <w:rFonts w:cs="Arial"/>
        </w:rPr>
      </w:pPr>
      <w:r w:rsidRPr="0047160D">
        <w:rPr>
          <w:rFonts w:cs="Arial"/>
        </w:rPr>
        <w:t>Regional Lymph Nodes (Note E)</w:t>
      </w:r>
    </w:p>
    <w:p w14:paraId="0D0A51A5" w14:textId="77777777" w:rsidR="003412CB" w:rsidRPr="0047160D" w:rsidRDefault="003412CB" w:rsidP="003412CB">
      <w:pPr>
        <w:keepNext/>
        <w:rPr>
          <w:rFonts w:cs="Arial"/>
        </w:rPr>
      </w:pPr>
      <w:r w:rsidRPr="0047160D">
        <w:rPr>
          <w:rFonts w:cs="Arial"/>
        </w:rPr>
        <w:t>___ No nodes submitted or found</w:t>
      </w:r>
    </w:p>
    <w:p w14:paraId="5FEAEE0C" w14:textId="77777777" w:rsidR="003412CB" w:rsidRDefault="003412CB" w:rsidP="003412CB">
      <w:pPr>
        <w:pStyle w:val="Footer"/>
        <w:keepNext/>
        <w:keepLines/>
        <w:tabs>
          <w:tab w:val="clear" w:pos="4320"/>
          <w:tab w:val="clear" w:pos="8640"/>
        </w:tabs>
        <w:rPr>
          <w:rFonts w:cs="Arial"/>
          <w:kern w:val="20"/>
        </w:rPr>
      </w:pPr>
    </w:p>
    <w:p w14:paraId="52BB2AA9" w14:textId="77777777" w:rsidR="003412CB" w:rsidRPr="0067584D" w:rsidRDefault="003412CB" w:rsidP="003412CB">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3CB0EF33" w14:textId="77777777" w:rsidR="00A11483" w:rsidRDefault="00A11483" w:rsidP="003412CB">
      <w:pPr>
        <w:keepNext/>
        <w:ind w:left="1080" w:hanging="1080"/>
        <w:rPr>
          <w:rFonts w:cs="Arial"/>
          <w:b/>
        </w:rPr>
      </w:pPr>
    </w:p>
    <w:p w14:paraId="1AB22CD1" w14:textId="51F4AA3B" w:rsidR="003412CB" w:rsidRPr="0047160D" w:rsidRDefault="003412CB" w:rsidP="00984DA6">
      <w:pPr>
        <w:keepNext/>
        <w:ind w:left="1080" w:hanging="1080"/>
        <w:rPr>
          <w:rFonts w:cs="Arial"/>
        </w:rPr>
      </w:pPr>
      <w:r w:rsidRPr="001B0557">
        <w:rPr>
          <w:rFonts w:cs="Arial"/>
          <w:b/>
        </w:rPr>
        <w:t>Number of Lymph Nodes Involved</w:t>
      </w:r>
      <w:r w:rsidRPr="0047160D">
        <w:rPr>
          <w:rFonts w:cs="Arial"/>
        </w:rPr>
        <w:t>: ____</w:t>
      </w:r>
    </w:p>
    <w:p w14:paraId="406E17BB" w14:textId="77777777" w:rsidR="003412CB" w:rsidRPr="0047160D" w:rsidRDefault="003412CB" w:rsidP="003412CB">
      <w:pPr>
        <w:ind w:firstLine="720"/>
        <w:rPr>
          <w:rFonts w:cs="Arial"/>
        </w:rPr>
      </w:pPr>
      <w:r w:rsidRPr="0047160D">
        <w:rPr>
          <w:rFonts w:cs="Arial"/>
        </w:rPr>
        <w:t xml:space="preserve">Specify site(s), if known: _______________________________ </w:t>
      </w:r>
    </w:p>
    <w:p w14:paraId="5A91378D" w14:textId="3A1C592F" w:rsidR="003412CB" w:rsidRDefault="003412CB" w:rsidP="003412CB">
      <w:pPr>
        <w:rPr>
          <w:rFonts w:cs="Arial"/>
        </w:rPr>
      </w:pPr>
      <w:r w:rsidRPr="0047160D">
        <w:rPr>
          <w:rFonts w:cs="Arial"/>
        </w:rPr>
        <w:tab/>
      </w:r>
      <w:r>
        <w:rPr>
          <w:rFonts w:cs="Arial"/>
        </w:rPr>
        <w:t>Histologic type present (specify)</w:t>
      </w:r>
      <w:r w:rsidRPr="0047160D">
        <w:rPr>
          <w:rFonts w:cs="Arial"/>
        </w:rPr>
        <w:t>: __________________________</w:t>
      </w:r>
    </w:p>
    <w:p w14:paraId="5C261709" w14:textId="77777777" w:rsidR="003412CB" w:rsidRDefault="003412CB" w:rsidP="003412CB">
      <w:pPr>
        <w:ind w:left="1080" w:hanging="1080"/>
        <w:rPr>
          <w:rFonts w:cs="Arial"/>
        </w:rPr>
      </w:pPr>
    </w:p>
    <w:p w14:paraId="2E46C77B" w14:textId="235ADF32" w:rsidR="003412CB" w:rsidRPr="0047160D" w:rsidRDefault="003412CB" w:rsidP="003412CB">
      <w:pPr>
        <w:keepNext/>
        <w:keepLines/>
        <w:ind w:left="1080" w:hanging="1080"/>
        <w:rPr>
          <w:rFonts w:cs="Arial"/>
        </w:rPr>
      </w:pPr>
      <w:r w:rsidRPr="001B0557">
        <w:rPr>
          <w:rFonts w:cs="Arial"/>
          <w:b/>
        </w:rPr>
        <w:t>Number of Lymph Nodes Examined</w:t>
      </w:r>
      <w:r w:rsidRPr="0047160D">
        <w:rPr>
          <w:rFonts w:cs="Arial"/>
        </w:rPr>
        <w:t>: ____</w:t>
      </w:r>
    </w:p>
    <w:p w14:paraId="28245EF1" w14:textId="77777777" w:rsidR="003412CB" w:rsidRPr="0047160D" w:rsidRDefault="003412CB" w:rsidP="003412CB">
      <w:pPr>
        <w:rPr>
          <w:rFonts w:cs="Arial"/>
        </w:rPr>
      </w:pPr>
    </w:p>
    <w:p w14:paraId="165B0DF5" w14:textId="6C964107" w:rsidR="003412CB" w:rsidRPr="0047160D" w:rsidRDefault="003412CB" w:rsidP="003412CB">
      <w:pPr>
        <w:pStyle w:val="Heading2"/>
        <w:tabs>
          <w:tab w:val="clear" w:pos="360"/>
        </w:tabs>
        <w:rPr>
          <w:rFonts w:cs="Arial"/>
        </w:rPr>
      </w:pPr>
      <w:r w:rsidRPr="0047160D">
        <w:rPr>
          <w:rFonts w:cs="Arial"/>
        </w:rPr>
        <w:t>Distant Metastases (if confirmed pathologically in this case) (Note E)</w:t>
      </w:r>
    </w:p>
    <w:p w14:paraId="3E3331A4" w14:textId="77777777" w:rsidR="003412CB" w:rsidRPr="0047160D" w:rsidRDefault="003412CB" w:rsidP="003412CB">
      <w:pPr>
        <w:keepNext/>
        <w:ind w:left="450" w:hanging="450"/>
        <w:rPr>
          <w:rFonts w:cs="Arial"/>
        </w:rPr>
      </w:pPr>
      <w:r w:rsidRPr="0047160D">
        <w:rPr>
          <w:rFonts w:cs="Arial"/>
        </w:rPr>
        <w:t xml:space="preserve">___ </w:t>
      </w:r>
      <w:r>
        <w:rPr>
          <w:rFonts w:cs="Arial"/>
        </w:rPr>
        <w:t>P</w:t>
      </w:r>
      <w:r w:rsidRPr="0047160D">
        <w:rPr>
          <w:rFonts w:cs="Arial"/>
        </w:rPr>
        <w:t>resent (includes metastasis to lymph nodes in the following locations: inferior phrenic, distal to hilum, hepatoduodenal ligament, or caval region)</w:t>
      </w:r>
    </w:p>
    <w:p w14:paraId="4D043EEA" w14:textId="5B49AB64" w:rsidR="003412CB" w:rsidRDefault="003412CB" w:rsidP="003412CB">
      <w:pPr>
        <w:rPr>
          <w:rFonts w:cs="Arial"/>
        </w:rPr>
      </w:pPr>
      <w:r w:rsidRPr="0047160D">
        <w:rPr>
          <w:rFonts w:cs="Arial"/>
        </w:rPr>
        <w:tab/>
        <w:t>Specify site(s), if known: _____________________________</w:t>
      </w:r>
    </w:p>
    <w:p w14:paraId="36EE64C9" w14:textId="3441134A" w:rsidR="003412CB" w:rsidRPr="0047160D" w:rsidRDefault="003412CB" w:rsidP="003412CB">
      <w:pPr>
        <w:rPr>
          <w:rFonts w:cs="Arial"/>
        </w:rPr>
      </w:pPr>
      <w:r>
        <w:rPr>
          <w:rFonts w:cs="Arial"/>
        </w:rPr>
        <w:tab/>
        <w:t>Histologic type present (specify): ____________________________</w:t>
      </w:r>
    </w:p>
    <w:p w14:paraId="729D3B53" w14:textId="77777777" w:rsidR="003412CB" w:rsidRPr="0047160D" w:rsidRDefault="003412CB" w:rsidP="003412CB">
      <w:pPr>
        <w:rPr>
          <w:rFonts w:cs="Arial"/>
        </w:rPr>
      </w:pPr>
    </w:p>
    <w:p w14:paraId="14F9C3DC" w14:textId="3F8DD04E" w:rsidR="003412CB" w:rsidRPr="001B0557" w:rsidRDefault="003412CB" w:rsidP="003412CB">
      <w:pPr>
        <w:pStyle w:val="Heading2"/>
        <w:tabs>
          <w:tab w:val="clear" w:pos="360"/>
        </w:tabs>
        <w:rPr>
          <w:rFonts w:cs="Arial"/>
          <w:b w:val="0"/>
        </w:rPr>
      </w:pPr>
      <w:r w:rsidRPr="001B0557">
        <w:rPr>
          <w:rFonts w:cs="Arial"/>
          <w:b w:val="0"/>
        </w:rPr>
        <w:t>Staging (Children’s Oncology Group) (select all that apply) (Note F)</w:t>
      </w:r>
    </w:p>
    <w:p w14:paraId="4CDB8731" w14:textId="076AE1FC" w:rsidR="003412CB" w:rsidRPr="0047160D" w:rsidRDefault="003412CB" w:rsidP="003412CB">
      <w:pPr>
        <w:spacing w:before="60" w:after="60"/>
        <w:ind w:left="187"/>
        <w:rPr>
          <w:rFonts w:cs="Arial"/>
          <w:i/>
          <w:sz w:val="18"/>
          <w:szCs w:val="18"/>
        </w:rPr>
      </w:pPr>
      <w:r w:rsidRPr="0047160D">
        <w:rPr>
          <w:rFonts w:cs="Arial"/>
          <w:i/>
          <w:sz w:val="18"/>
          <w:szCs w:val="18"/>
        </w:rPr>
        <w:t xml:space="preserve">Note: </w:t>
      </w:r>
      <w:r>
        <w:rPr>
          <w:rFonts w:cs="Arial"/>
          <w:i/>
          <w:sz w:val="18"/>
          <w:szCs w:val="18"/>
        </w:rPr>
        <w:t>Staging is based solely on pretreatment tumor characteristics.</w:t>
      </w:r>
      <w:r w:rsidR="00E202CF">
        <w:rPr>
          <w:rFonts w:cs="Arial"/>
          <w:i/>
          <w:sz w:val="18"/>
          <w:szCs w:val="18"/>
        </w:rPr>
        <w:t xml:space="preserve"> </w:t>
      </w:r>
      <w:r w:rsidRPr="0047160D">
        <w:rPr>
          <w:rFonts w:cs="Arial"/>
          <w:i/>
          <w:sz w:val="18"/>
          <w:szCs w:val="18"/>
        </w:rPr>
        <w:t>Clinical information required to definitively assign stage (eg, intraoperative tumor spill or presence of metastatic disease) may not be available to the pathologist. If applicable, the appropriate stage group may be assigned by the pathologist.</w:t>
      </w:r>
    </w:p>
    <w:p w14:paraId="1CDE4C74" w14:textId="3E7D12AF" w:rsidR="003412CB" w:rsidRPr="0047160D" w:rsidRDefault="003412CB" w:rsidP="003412CB">
      <w:pPr>
        <w:ind w:left="1440" w:hanging="1440"/>
        <w:rPr>
          <w:rFonts w:cs="Arial"/>
        </w:rPr>
      </w:pPr>
      <w:r w:rsidRPr="0047160D">
        <w:rPr>
          <w:rFonts w:cs="Arial"/>
        </w:rPr>
        <w:t>___ Stage I</w:t>
      </w:r>
      <w:r w:rsidRPr="0047160D">
        <w:rPr>
          <w:rFonts w:cs="Arial"/>
        </w:rPr>
        <w:tab/>
      </w:r>
    </w:p>
    <w:p w14:paraId="1727B5F7" w14:textId="5F428EF3" w:rsidR="003412CB" w:rsidRPr="0047160D" w:rsidRDefault="003412CB" w:rsidP="003412CB">
      <w:pPr>
        <w:rPr>
          <w:rFonts w:cs="Arial"/>
        </w:rPr>
      </w:pPr>
      <w:r w:rsidRPr="0047160D">
        <w:rPr>
          <w:rFonts w:cs="Arial"/>
        </w:rPr>
        <w:t>___ Stage II</w:t>
      </w:r>
      <w:r w:rsidRPr="0047160D">
        <w:rPr>
          <w:rFonts w:cs="Arial"/>
        </w:rPr>
        <w:tab/>
      </w:r>
    </w:p>
    <w:p w14:paraId="697C8491" w14:textId="77777777" w:rsidR="003412CB" w:rsidRPr="0047160D" w:rsidRDefault="003412CB" w:rsidP="003412CB">
      <w:pPr>
        <w:ind w:left="720"/>
        <w:rPr>
          <w:rFonts w:cs="Arial"/>
        </w:rPr>
      </w:pPr>
      <w:r w:rsidRPr="0047160D">
        <w:rPr>
          <w:rFonts w:cs="Arial"/>
        </w:rPr>
        <w:t>+ ___ Microscopic residual tumor present at hepatic resection margin</w:t>
      </w:r>
    </w:p>
    <w:p w14:paraId="68F6A596" w14:textId="77777777" w:rsidR="003412CB" w:rsidRPr="0047160D" w:rsidRDefault="003412CB" w:rsidP="003412CB">
      <w:pPr>
        <w:ind w:left="720"/>
        <w:rPr>
          <w:rFonts w:cs="Arial"/>
        </w:rPr>
      </w:pPr>
      <w:r w:rsidRPr="0047160D">
        <w:rPr>
          <w:rFonts w:cs="Arial"/>
        </w:rPr>
        <w:t>+ ___ Microscopic residual tumor present at extrahepatic resection margin</w:t>
      </w:r>
    </w:p>
    <w:p w14:paraId="593B4F72" w14:textId="77777777" w:rsidR="003412CB" w:rsidRPr="0047160D" w:rsidRDefault="003412CB" w:rsidP="003412CB">
      <w:pPr>
        <w:ind w:left="720"/>
        <w:rPr>
          <w:rFonts w:cs="Arial"/>
        </w:rPr>
      </w:pPr>
      <w:r w:rsidRPr="0047160D">
        <w:rPr>
          <w:rFonts w:cs="Arial"/>
        </w:rPr>
        <w:t>+ ___ Intraoperative tumor spill</w:t>
      </w:r>
    </w:p>
    <w:p w14:paraId="5363AE17" w14:textId="1772F624" w:rsidR="003412CB" w:rsidRPr="0047160D" w:rsidRDefault="003412CB" w:rsidP="003412CB">
      <w:pPr>
        <w:rPr>
          <w:rFonts w:cs="Arial"/>
        </w:rPr>
      </w:pPr>
      <w:r w:rsidRPr="0047160D">
        <w:rPr>
          <w:rFonts w:cs="Arial"/>
        </w:rPr>
        <w:t>___ Stage III</w:t>
      </w:r>
      <w:r w:rsidRPr="0047160D">
        <w:rPr>
          <w:rFonts w:cs="Arial"/>
        </w:rPr>
        <w:tab/>
      </w:r>
    </w:p>
    <w:p w14:paraId="321A94DA" w14:textId="77777777" w:rsidR="003412CB" w:rsidRPr="0047160D" w:rsidRDefault="003412CB" w:rsidP="003412CB">
      <w:pPr>
        <w:ind w:left="720"/>
        <w:rPr>
          <w:rFonts w:cs="Arial"/>
        </w:rPr>
      </w:pPr>
      <w:r w:rsidRPr="0047160D">
        <w:rPr>
          <w:rFonts w:cs="Arial"/>
        </w:rPr>
        <w:t>+ ___ Macroscopic tumor visible at resection margin(s)</w:t>
      </w:r>
    </w:p>
    <w:p w14:paraId="40CD49A2" w14:textId="77777777" w:rsidR="003412CB" w:rsidRPr="0047160D" w:rsidRDefault="003412CB" w:rsidP="003412CB">
      <w:pPr>
        <w:ind w:left="720"/>
        <w:rPr>
          <w:rFonts w:cs="Arial"/>
        </w:rPr>
      </w:pPr>
      <w:r w:rsidRPr="0047160D">
        <w:rPr>
          <w:rFonts w:cs="Arial"/>
        </w:rPr>
        <w:t>+ ___ Lymph node metastasis present</w:t>
      </w:r>
    </w:p>
    <w:p w14:paraId="1E8EAEE9" w14:textId="30599234" w:rsidR="003412CB" w:rsidRPr="0047160D" w:rsidRDefault="003412CB" w:rsidP="003412CB">
      <w:pPr>
        <w:rPr>
          <w:rFonts w:cs="Arial"/>
        </w:rPr>
      </w:pPr>
      <w:r w:rsidRPr="0047160D">
        <w:rPr>
          <w:rFonts w:cs="Arial"/>
        </w:rPr>
        <w:t>___ Stage IV</w:t>
      </w:r>
      <w:r w:rsidRPr="0047160D">
        <w:rPr>
          <w:rFonts w:cs="Arial"/>
        </w:rPr>
        <w:tab/>
        <w:t xml:space="preserve"> </w:t>
      </w:r>
    </w:p>
    <w:p w14:paraId="62D8D910" w14:textId="77777777" w:rsidR="003412CB" w:rsidRPr="0047160D" w:rsidRDefault="003412CB" w:rsidP="003412CB">
      <w:pPr>
        <w:ind w:left="720"/>
        <w:rPr>
          <w:rFonts w:cs="Arial"/>
        </w:rPr>
      </w:pPr>
      <w:r w:rsidRPr="0047160D">
        <w:rPr>
          <w:rFonts w:cs="Arial"/>
        </w:rPr>
        <w:t xml:space="preserve">+ ___ </w:t>
      </w:r>
      <w:r>
        <w:rPr>
          <w:rFonts w:cs="Arial"/>
        </w:rPr>
        <w:t>Complete resection of p</w:t>
      </w:r>
      <w:r w:rsidRPr="0047160D">
        <w:rPr>
          <w:rFonts w:cs="Arial"/>
        </w:rPr>
        <w:t xml:space="preserve">rimary tumor </w:t>
      </w:r>
    </w:p>
    <w:p w14:paraId="340C3266" w14:textId="77777777" w:rsidR="003412CB" w:rsidRPr="0047160D" w:rsidRDefault="003412CB" w:rsidP="003412CB">
      <w:pPr>
        <w:ind w:left="720"/>
        <w:rPr>
          <w:rFonts w:cs="Arial"/>
        </w:rPr>
      </w:pPr>
      <w:r w:rsidRPr="0047160D">
        <w:rPr>
          <w:rFonts w:cs="Arial"/>
        </w:rPr>
        <w:t xml:space="preserve">+ ___ </w:t>
      </w:r>
      <w:r>
        <w:rPr>
          <w:rFonts w:cs="Arial"/>
        </w:rPr>
        <w:t>Incomplete resection of p</w:t>
      </w:r>
      <w:r w:rsidRPr="0047160D">
        <w:rPr>
          <w:rFonts w:cs="Arial"/>
        </w:rPr>
        <w:t xml:space="preserve">rimary tumor </w:t>
      </w:r>
    </w:p>
    <w:p w14:paraId="52F648FF" w14:textId="77777777" w:rsidR="003412CB" w:rsidRPr="0047160D" w:rsidRDefault="003412CB" w:rsidP="003412CB">
      <w:pPr>
        <w:rPr>
          <w:rFonts w:cs="Arial"/>
          <w:b/>
        </w:rPr>
      </w:pPr>
    </w:p>
    <w:p w14:paraId="4D5B4596" w14:textId="774AA789" w:rsidR="003412CB" w:rsidRPr="001B0557" w:rsidRDefault="003412CB" w:rsidP="003412CB">
      <w:pPr>
        <w:pStyle w:val="Heading2"/>
        <w:rPr>
          <w:rFonts w:cs="Arial"/>
          <w:b w:val="0"/>
        </w:rPr>
      </w:pPr>
      <w:r w:rsidRPr="001B0557">
        <w:rPr>
          <w:rFonts w:cs="Arial"/>
          <w:b w:val="0"/>
        </w:rPr>
        <w:t>Additional Pathologic Findings (select all that apply) (Note G)</w:t>
      </w:r>
    </w:p>
    <w:p w14:paraId="41897B5C" w14:textId="650421B8" w:rsidR="003412CB" w:rsidRDefault="003412CB" w:rsidP="003412CB">
      <w:pPr>
        <w:rPr>
          <w:rFonts w:cs="Arial"/>
        </w:rPr>
      </w:pPr>
      <w:r>
        <w:rPr>
          <w:rFonts w:cs="Arial"/>
        </w:rPr>
        <w:t>___ No background liver available for evaluation</w:t>
      </w:r>
    </w:p>
    <w:p w14:paraId="524E5987" w14:textId="4C951732" w:rsidR="003412CB" w:rsidRPr="0047160D" w:rsidRDefault="003412CB" w:rsidP="003412CB">
      <w:pPr>
        <w:rPr>
          <w:rFonts w:cs="Arial"/>
        </w:rPr>
      </w:pPr>
      <w:r w:rsidRPr="0047160D">
        <w:rPr>
          <w:rFonts w:cs="Arial"/>
        </w:rPr>
        <w:t>___ None identified</w:t>
      </w:r>
    </w:p>
    <w:p w14:paraId="22CD7978" w14:textId="66C6FB76" w:rsidR="003412CB" w:rsidRPr="0047160D" w:rsidRDefault="003412CB" w:rsidP="003412CB">
      <w:pPr>
        <w:rPr>
          <w:rFonts w:cs="Arial"/>
        </w:rPr>
      </w:pPr>
      <w:r w:rsidRPr="0047160D">
        <w:rPr>
          <w:rFonts w:cs="Arial"/>
        </w:rPr>
        <w:t>___ Cirrhosis/fibrosis</w:t>
      </w:r>
      <w:r w:rsidR="001C5656">
        <w:rPr>
          <w:rFonts w:cs="Arial"/>
        </w:rPr>
        <w:t xml:space="preserve"> </w:t>
      </w:r>
      <w:bookmarkStart w:id="0" w:name="_Hlk533683653"/>
      <w:r w:rsidR="001C5656">
        <w:rPr>
          <w:rFonts w:cs="Arial"/>
        </w:rPr>
        <w:t>(specify stage of fibrosis): _______</w:t>
      </w:r>
      <w:bookmarkEnd w:id="0"/>
    </w:p>
    <w:p w14:paraId="3FB9B9E0" w14:textId="51296EF1" w:rsidR="003412CB" w:rsidRPr="0047160D" w:rsidRDefault="003412CB" w:rsidP="003412CB">
      <w:pPr>
        <w:rPr>
          <w:rFonts w:cs="Arial"/>
        </w:rPr>
      </w:pPr>
      <w:r w:rsidRPr="0047160D">
        <w:rPr>
          <w:rFonts w:cs="Arial"/>
        </w:rPr>
        <w:t>___ Iron overload</w:t>
      </w:r>
    </w:p>
    <w:p w14:paraId="531C9294" w14:textId="3D91F51C" w:rsidR="003412CB" w:rsidRPr="0047160D" w:rsidRDefault="003412CB" w:rsidP="003412CB">
      <w:pPr>
        <w:pStyle w:val="Footer"/>
        <w:tabs>
          <w:tab w:val="clear" w:pos="4320"/>
          <w:tab w:val="clear" w:pos="8640"/>
        </w:tabs>
        <w:rPr>
          <w:rFonts w:cs="Arial"/>
        </w:rPr>
      </w:pPr>
      <w:r w:rsidRPr="0047160D">
        <w:rPr>
          <w:rFonts w:cs="Arial"/>
        </w:rPr>
        <w:t>___ Hepatitis (specify type): ____________________________</w:t>
      </w:r>
    </w:p>
    <w:p w14:paraId="0A300731" w14:textId="2374F9AE" w:rsidR="003412CB" w:rsidRDefault="003412CB" w:rsidP="003412CB">
      <w:pPr>
        <w:rPr>
          <w:rFonts w:cs="Arial"/>
        </w:rPr>
      </w:pPr>
      <w:r w:rsidRPr="0047160D">
        <w:rPr>
          <w:rFonts w:cs="Arial"/>
        </w:rPr>
        <w:t>___ Other (specify): ____________________________</w:t>
      </w:r>
    </w:p>
    <w:p w14:paraId="3B76D47D" w14:textId="77777777" w:rsidR="003412CB" w:rsidRPr="0047160D" w:rsidRDefault="003412CB" w:rsidP="003412CB">
      <w:pPr>
        <w:rPr>
          <w:rFonts w:cs="Arial"/>
        </w:rPr>
      </w:pPr>
    </w:p>
    <w:p w14:paraId="1BFB4FC6" w14:textId="77777777" w:rsidR="003412CB" w:rsidRPr="0047160D" w:rsidRDefault="003412CB" w:rsidP="003412CB">
      <w:pPr>
        <w:rPr>
          <w:rFonts w:cs="Arial"/>
        </w:rPr>
      </w:pPr>
      <w:r w:rsidRPr="00A070F1">
        <w:t>Serum Alpha Fetoprotein (</w:t>
      </w:r>
      <w:r w:rsidRPr="00A070F1">
        <w:sym w:font="Symbol" w:char="F061"/>
      </w:r>
      <w:r w:rsidRPr="00A070F1">
        <w:t>FP) Level (Note H)</w:t>
      </w:r>
      <w:r w:rsidRPr="00984DA6">
        <w:rPr>
          <w:b/>
        </w:rPr>
        <w:t xml:space="preserve"> </w:t>
      </w:r>
      <w:r w:rsidRPr="00A070F1">
        <w:t>_____________</w:t>
      </w:r>
    </w:p>
    <w:p w14:paraId="41B5E0D4" w14:textId="77777777" w:rsidR="00A070F1" w:rsidRPr="005C76E1" w:rsidRDefault="00A070F1" w:rsidP="00A070F1">
      <w:pPr>
        <w:pStyle w:val="Default"/>
        <w:rPr>
          <w:rFonts w:cs="Arial"/>
          <w:b/>
          <w:bCs/>
          <w:sz w:val="18"/>
          <w:szCs w:val="18"/>
        </w:rPr>
      </w:pPr>
      <w:r w:rsidRPr="001217B8">
        <w:rPr>
          <w:rFonts w:cs="Arial"/>
          <w:bCs/>
          <w:i/>
          <w:sz w:val="18"/>
          <w:szCs w:val="18"/>
        </w:rPr>
        <w:t>Note:</w:t>
      </w:r>
      <w:r w:rsidRPr="001217B8">
        <w:rPr>
          <w:sz w:val="18"/>
          <w:szCs w:val="18"/>
        </w:rPr>
        <w:t xml:space="preserve"> </w:t>
      </w:r>
      <w:r w:rsidRPr="00001A52">
        <w:rPr>
          <w:i/>
          <w:sz w:val="18"/>
          <w:szCs w:val="18"/>
        </w:rPr>
        <w:t>Level at time of diagnosis</w:t>
      </w:r>
      <w:r>
        <w:rPr>
          <w:sz w:val="18"/>
          <w:szCs w:val="18"/>
        </w:rPr>
        <w:t xml:space="preserve"> </w:t>
      </w:r>
      <w:r>
        <w:rPr>
          <w:i/>
          <w:sz w:val="18"/>
          <w:szCs w:val="18"/>
        </w:rPr>
        <w:t>m</w:t>
      </w:r>
      <w:r w:rsidRPr="001217B8">
        <w:rPr>
          <w:i/>
          <w:sz w:val="18"/>
          <w:szCs w:val="18"/>
        </w:rPr>
        <w:t>ay be prognostically importan</w:t>
      </w:r>
      <w:r>
        <w:rPr>
          <w:i/>
          <w:sz w:val="18"/>
          <w:szCs w:val="18"/>
        </w:rPr>
        <w:t>t</w:t>
      </w:r>
      <w:r w:rsidRPr="001217B8">
        <w:rPr>
          <w:i/>
          <w:sz w:val="18"/>
          <w:szCs w:val="18"/>
        </w:rPr>
        <w:t>.</w:t>
      </w:r>
    </w:p>
    <w:p w14:paraId="13301F72" w14:textId="2EC766D6" w:rsidR="003412CB" w:rsidRPr="0047160D" w:rsidRDefault="003412CB" w:rsidP="003412CB">
      <w:pPr>
        <w:rPr>
          <w:rFonts w:cs="Arial"/>
        </w:rPr>
      </w:pPr>
      <w:r w:rsidRPr="0047160D">
        <w:rPr>
          <w:rFonts w:cs="Arial"/>
        </w:rPr>
        <w:t>___</w:t>
      </w:r>
      <w:r>
        <w:rPr>
          <w:rFonts w:cs="Arial"/>
        </w:rPr>
        <w:t xml:space="preserve"> </w:t>
      </w:r>
      <w:r w:rsidR="00022C43">
        <w:rPr>
          <w:rFonts w:cs="Arial"/>
        </w:rPr>
        <w:t xml:space="preserve">less than </w:t>
      </w:r>
      <w:r w:rsidRPr="0047160D">
        <w:rPr>
          <w:rFonts w:cs="Arial"/>
        </w:rPr>
        <w:t xml:space="preserve">100 ng/mL </w:t>
      </w:r>
    </w:p>
    <w:p w14:paraId="38331AF4" w14:textId="27494DE3" w:rsidR="003412CB" w:rsidRDefault="003412CB" w:rsidP="003412CB">
      <w:pPr>
        <w:rPr>
          <w:rFonts w:cs="Arial"/>
        </w:rPr>
      </w:pPr>
      <w:r w:rsidRPr="0047160D">
        <w:rPr>
          <w:rFonts w:cs="Arial"/>
        </w:rPr>
        <w:t>___</w:t>
      </w:r>
      <w:r>
        <w:rPr>
          <w:rFonts w:cs="Arial"/>
        </w:rPr>
        <w:t xml:space="preserve"> </w:t>
      </w:r>
      <w:r w:rsidRPr="0047160D">
        <w:rPr>
          <w:rFonts w:cs="Arial"/>
        </w:rPr>
        <w:t>100</w:t>
      </w:r>
      <w:r w:rsidR="004E73BB">
        <w:rPr>
          <w:rFonts w:cs="Arial"/>
        </w:rPr>
        <w:t xml:space="preserve"> ng</w:t>
      </w:r>
      <w:r w:rsidR="00ED50FA">
        <w:rPr>
          <w:rFonts w:cs="Arial"/>
        </w:rPr>
        <w:t>/mL</w:t>
      </w:r>
      <w:r w:rsidR="001C5656">
        <w:rPr>
          <w:rFonts w:cs="Arial"/>
        </w:rPr>
        <w:t xml:space="preserve"> </w:t>
      </w:r>
      <w:bookmarkStart w:id="1" w:name="_Hlk533683601"/>
      <w:r w:rsidR="001C5656">
        <w:rPr>
          <w:rFonts w:cs="Arial"/>
        </w:rPr>
        <w:t>– 1.2 million</w:t>
      </w:r>
      <w:r w:rsidRPr="0047160D">
        <w:rPr>
          <w:rFonts w:cs="Arial"/>
        </w:rPr>
        <w:t xml:space="preserve"> </w:t>
      </w:r>
      <w:bookmarkEnd w:id="1"/>
      <w:r w:rsidRPr="0047160D">
        <w:rPr>
          <w:rFonts w:cs="Arial"/>
        </w:rPr>
        <w:t>ng/mL</w:t>
      </w:r>
    </w:p>
    <w:p w14:paraId="2AFAFE92" w14:textId="2EF6D031" w:rsidR="001C5656" w:rsidRPr="0047160D" w:rsidRDefault="001C5656" w:rsidP="003412CB">
      <w:pPr>
        <w:rPr>
          <w:rFonts w:cs="Arial"/>
        </w:rPr>
      </w:pPr>
      <w:bookmarkStart w:id="2" w:name="_Hlk533683616"/>
      <w:r>
        <w:rPr>
          <w:rFonts w:cs="Arial"/>
        </w:rPr>
        <w:t>___</w:t>
      </w:r>
      <w:r w:rsidR="00CD7A5F">
        <w:rPr>
          <w:rFonts w:cs="Arial"/>
        </w:rPr>
        <w:t xml:space="preserve"> </w:t>
      </w:r>
      <w:r w:rsidR="00022C43">
        <w:rPr>
          <w:rFonts w:cs="Arial"/>
        </w:rPr>
        <w:t xml:space="preserve">greater than </w:t>
      </w:r>
      <w:r>
        <w:rPr>
          <w:rFonts w:cs="Arial"/>
        </w:rPr>
        <w:t>1.2 million ng/ml</w:t>
      </w:r>
    </w:p>
    <w:bookmarkEnd w:id="2"/>
    <w:p w14:paraId="1B9DC182" w14:textId="77777777" w:rsidR="003412CB" w:rsidRPr="0047160D" w:rsidRDefault="003412CB" w:rsidP="003412CB">
      <w:pPr>
        <w:rPr>
          <w:rFonts w:cs="Arial"/>
        </w:rPr>
      </w:pPr>
      <w:r w:rsidRPr="0047160D">
        <w:rPr>
          <w:rFonts w:cs="Arial"/>
        </w:rPr>
        <w:t>___</w:t>
      </w:r>
      <w:r>
        <w:rPr>
          <w:rFonts w:cs="Arial"/>
        </w:rPr>
        <w:t xml:space="preserve"> </w:t>
      </w:r>
      <w:r w:rsidRPr="0047160D">
        <w:rPr>
          <w:rFonts w:cs="Arial"/>
        </w:rPr>
        <w:t xml:space="preserve">Not known </w:t>
      </w:r>
    </w:p>
    <w:p w14:paraId="028A1531" w14:textId="77777777" w:rsidR="00CA0802" w:rsidRPr="0047160D" w:rsidRDefault="00CA0802" w:rsidP="003412CB">
      <w:pPr>
        <w:pStyle w:val="Default"/>
        <w:rPr>
          <w:rFonts w:cs="Arial"/>
          <w:b/>
          <w:bCs/>
          <w:szCs w:val="20"/>
        </w:rPr>
      </w:pPr>
    </w:p>
    <w:p w14:paraId="644D8FCF" w14:textId="4A41C6EC" w:rsidR="003412CB" w:rsidRPr="001B0557" w:rsidRDefault="003412CB" w:rsidP="003412CB">
      <w:pPr>
        <w:pStyle w:val="Default"/>
        <w:rPr>
          <w:rFonts w:cs="Arial"/>
          <w:bCs/>
          <w:szCs w:val="20"/>
        </w:rPr>
      </w:pPr>
      <w:r w:rsidRPr="001B0557">
        <w:rPr>
          <w:rFonts w:cs="Arial"/>
          <w:bCs/>
          <w:szCs w:val="20"/>
        </w:rPr>
        <w:t>Ancillary Studies (select all that apply) (Note I)</w:t>
      </w:r>
    </w:p>
    <w:p w14:paraId="0E92D903" w14:textId="587915B0" w:rsidR="003412CB" w:rsidRPr="0047160D" w:rsidRDefault="003412CB" w:rsidP="003412CB">
      <w:pPr>
        <w:pStyle w:val="Default"/>
        <w:rPr>
          <w:rFonts w:cs="Arial"/>
          <w:bCs/>
          <w:szCs w:val="20"/>
        </w:rPr>
      </w:pPr>
      <w:r w:rsidRPr="0047160D">
        <w:rPr>
          <w:rFonts w:cs="Arial"/>
          <w:bCs/>
          <w:szCs w:val="20"/>
        </w:rPr>
        <w:t>___ INI1 immunohistochemistry performed</w:t>
      </w:r>
    </w:p>
    <w:p w14:paraId="329BEF47" w14:textId="3841E57E" w:rsidR="003412CB" w:rsidRPr="0047160D" w:rsidRDefault="003412CB" w:rsidP="003412CB">
      <w:pPr>
        <w:pStyle w:val="Default"/>
        <w:rPr>
          <w:rFonts w:cs="Arial"/>
          <w:bCs/>
          <w:szCs w:val="20"/>
        </w:rPr>
      </w:pPr>
      <w:r w:rsidRPr="0047160D">
        <w:rPr>
          <w:rFonts w:cs="Arial"/>
          <w:bCs/>
          <w:szCs w:val="20"/>
        </w:rPr>
        <w:tab/>
        <w:t>___ INI</w:t>
      </w:r>
      <w:r>
        <w:rPr>
          <w:rFonts w:cs="Arial"/>
          <w:bCs/>
          <w:szCs w:val="20"/>
        </w:rPr>
        <w:t>1</w:t>
      </w:r>
      <w:r w:rsidRPr="0047160D">
        <w:rPr>
          <w:rFonts w:cs="Arial"/>
          <w:bCs/>
          <w:szCs w:val="20"/>
        </w:rPr>
        <w:t xml:space="preserve"> expression retained</w:t>
      </w:r>
    </w:p>
    <w:p w14:paraId="2337508F" w14:textId="530DE378" w:rsidR="003412CB" w:rsidRPr="0047160D" w:rsidRDefault="003412CB" w:rsidP="003412CB">
      <w:pPr>
        <w:pStyle w:val="Default"/>
        <w:rPr>
          <w:rFonts w:cs="Arial"/>
          <w:bCs/>
          <w:szCs w:val="20"/>
        </w:rPr>
      </w:pPr>
      <w:r w:rsidRPr="0047160D">
        <w:rPr>
          <w:rFonts w:cs="Arial"/>
          <w:bCs/>
          <w:szCs w:val="20"/>
        </w:rPr>
        <w:tab/>
        <w:t>___ INI</w:t>
      </w:r>
      <w:r>
        <w:rPr>
          <w:rFonts w:cs="Arial"/>
          <w:bCs/>
          <w:szCs w:val="20"/>
        </w:rPr>
        <w:t>1</w:t>
      </w:r>
      <w:r w:rsidRPr="0047160D">
        <w:rPr>
          <w:rFonts w:cs="Arial"/>
          <w:bCs/>
          <w:szCs w:val="20"/>
        </w:rPr>
        <w:t xml:space="preserve"> expression lost</w:t>
      </w:r>
    </w:p>
    <w:p w14:paraId="1C1A48A8" w14:textId="5438BDDD" w:rsidR="003412CB" w:rsidRDefault="003412CB" w:rsidP="003412CB">
      <w:pPr>
        <w:pStyle w:val="Default"/>
        <w:rPr>
          <w:rFonts w:cs="Arial"/>
          <w:bCs/>
          <w:szCs w:val="20"/>
        </w:rPr>
      </w:pPr>
      <w:r w:rsidRPr="0047160D">
        <w:rPr>
          <w:rFonts w:cs="Arial"/>
          <w:bCs/>
          <w:szCs w:val="20"/>
        </w:rPr>
        <w:t xml:space="preserve">___ </w:t>
      </w:r>
      <w:r w:rsidR="005F00C6">
        <w:rPr>
          <w:rFonts w:cs="Arial"/>
          <w:bCs/>
          <w:szCs w:val="20"/>
        </w:rPr>
        <w:t>Glypican-3</w:t>
      </w:r>
      <w:r w:rsidRPr="0047160D">
        <w:rPr>
          <w:rFonts w:cs="Arial"/>
          <w:bCs/>
          <w:szCs w:val="20"/>
        </w:rPr>
        <w:t xml:space="preserve"> immunohistochemistry performed</w:t>
      </w:r>
    </w:p>
    <w:p w14:paraId="54DAF819" w14:textId="77777777" w:rsidR="008E445E" w:rsidRPr="0047160D" w:rsidRDefault="008E445E" w:rsidP="008E445E">
      <w:pPr>
        <w:pStyle w:val="Default"/>
        <w:ind w:firstLine="720"/>
        <w:rPr>
          <w:rFonts w:cs="Arial"/>
          <w:bCs/>
          <w:szCs w:val="20"/>
        </w:rPr>
      </w:pPr>
      <w:r w:rsidRPr="0047160D">
        <w:rPr>
          <w:rFonts w:cs="Arial"/>
          <w:bCs/>
          <w:szCs w:val="20"/>
        </w:rPr>
        <w:t xml:space="preserve">___ Negative </w:t>
      </w:r>
    </w:p>
    <w:p w14:paraId="37620C2E" w14:textId="3A1E471D" w:rsidR="003412CB" w:rsidRDefault="003412CB" w:rsidP="003412CB">
      <w:pPr>
        <w:pStyle w:val="Default"/>
        <w:ind w:firstLine="720"/>
        <w:rPr>
          <w:rFonts w:cs="Arial"/>
          <w:bCs/>
          <w:szCs w:val="20"/>
        </w:rPr>
      </w:pPr>
      <w:r w:rsidRPr="0047160D">
        <w:rPr>
          <w:rFonts w:cs="Arial"/>
          <w:bCs/>
          <w:szCs w:val="20"/>
        </w:rPr>
        <w:t>___ Positive</w:t>
      </w:r>
    </w:p>
    <w:p w14:paraId="369B0145" w14:textId="1DA08914" w:rsidR="001C5656" w:rsidRPr="0047160D" w:rsidRDefault="001C5656" w:rsidP="003412CB">
      <w:pPr>
        <w:pStyle w:val="Default"/>
        <w:ind w:firstLine="720"/>
        <w:rPr>
          <w:rFonts w:cs="Arial"/>
          <w:bCs/>
          <w:szCs w:val="20"/>
        </w:rPr>
      </w:pPr>
      <w:r>
        <w:rPr>
          <w:rFonts w:cs="Arial"/>
          <w:bCs/>
          <w:szCs w:val="20"/>
        </w:rPr>
        <w:tab/>
      </w:r>
      <w:bookmarkStart w:id="3" w:name="_Hlk533683798"/>
      <w:r>
        <w:rPr>
          <w:rFonts w:cs="Arial"/>
          <w:bCs/>
          <w:szCs w:val="20"/>
        </w:rPr>
        <w:t>___ Pattern of staining (specify): ___________</w:t>
      </w:r>
      <w:bookmarkEnd w:id="3"/>
    </w:p>
    <w:p w14:paraId="308D7997" w14:textId="29FD6BC5" w:rsidR="003412CB" w:rsidRPr="0047160D" w:rsidRDefault="003412CB" w:rsidP="003412CB">
      <w:pPr>
        <w:pStyle w:val="Default"/>
        <w:keepNext/>
        <w:rPr>
          <w:rFonts w:cs="Arial"/>
          <w:bCs/>
          <w:szCs w:val="20"/>
        </w:rPr>
      </w:pPr>
      <w:r w:rsidRPr="0047160D">
        <w:rPr>
          <w:rFonts w:cs="Arial"/>
          <w:bCs/>
          <w:szCs w:val="20"/>
        </w:rPr>
        <w:t xml:space="preserve">___ Beta-catenin </w:t>
      </w:r>
      <w:r>
        <w:rPr>
          <w:rFonts w:cs="Arial"/>
          <w:bCs/>
          <w:szCs w:val="20"/>
        </w:rPr>
        <w:t>i</w:t>
      </w:r>
      <w:r w:rsidRPr="0047160D">
        <w:rPr>
          <w:rFonts w:cs="Arial"/>
          <w:bCs/>
          <w:szCs w:val="20"/>
        </w:rPr>
        <w:t>mmunohistochemistry performed</w:t>
      </w:r>
    </w:p>
    <w:p w14:paraId="31B02239" w14:textId="00775013" w:rsidR="000D3FA6" w:rsidRDefault="000D3FA6" w:rsidP="003412CB">
      <w:pPr>
        <w:pStyle w:val="Default"/>
        <w:ind w:firstLine="720"/>
        <w:rPr>
          <w:rFonts w:cs="Arial"/>
          <w:bCs/>
          <w:szCs w:val="20"/>
        </w:rPr>
      </w:pPr>
      <w:r w:rsidRPr="0047160D">
        <w:rPr>
          <w:rFonts w:cs="Arial"/>
          <w:bCs/>
          <w:szCs w:val="20"/>
        </w:rPr>
        <w:t>___ Negative (nuclear)</w:t>
      </w:r>
    </w:p>
    <w:p w14:paraId="3E7E5013" w14:textId="0C79A4B3" w:rsidR="003412CB" w:rsidRPr="0047160D" w:rsidRDefault="003412CB" w:rsidP="003412CB">
      <w:pPr>
        <w:pStyle w:val="Default"/>
        <w:ind w:firstLine="720"/>
        <w:rPr>
          <w:rFonts w:cs="Arial"/>
          <w:bCs/>
          <w:szCs w:val="20"/>
        </w:rPr>
      </w:pPr>
      <w:r w:rsidRPr="0047160D">
        <w:rPr>
          <w:rFonts w:cs="Arial"/>
          <w:bCs/>
          <w:szCs w:val="20"/>
        </w:rPr>
        <w:t>___ Positive (nuclear)</w:t>
      </w:r>
    </w:p>
    <w:p w14:paraId="474C1BC6" w14:textId="12C087D5" w:rsidR="003412CB" w:rsidRPr="0047160D" w:rsidRDefault="003412CB" w:rsidP="003412CB">
      <w:pPr>
        <w:pStyle w:val="Heading2"/>
        <w:rPr>
          <w:rFonts w:cs="Arial"/>
        </w:rPr>
      </w:pPr>
      <w:r>
        <w:rPr>
          <w:rFonts w:cs="Arial"/>
          <w:b w:val="0"/>
        </w:rPr>
        <w:t>___</w:t>
      </w:r>
      <w:r w:rsidRPr="00C90B46">
        <w:rPr>
          <w:b w:val="0"/>
        </w:rPr>
        <w:t xml:space="preserve"> Other (specify</w:t>
      </w:r>
      <w:r w:rsidRPr="002F5152">
        <w:rPr>
          <w:rFonts w:cs="Arial"/>
          <w:b w:val="0"/>
        </w:rPr>
        <w:t>)</w:t>
      </w:r>
      <w:r w:rsidRPr="0040554E">
        <w:rPr>
          <w:rFonts w:cs="Arial"/>
          <w:b w:val="0"/>
        </w:rPr>
        <w:t>:</w:t>
      </w:r>
      <w:r w:rsidRPr="0047160D">
        <w:rPr>
          <w:rFonts w:cs="Arial"/>
          <w:b w:val="0"/>
        </w:rPr>
        <w:t xml:space="preserve"> ______________________________</w:t>
      </w:r>
    </w:p>
    <w:p w14:paraId="4DD24482" w14:textId="77777777" w:rsidR="003412CB" w:rsidRPr="0047160D" w:rsidRDefault="003412CB" w:rsidP="003412CB">
      <w:pPr>
        <w:rPr>
          <w:rFonts w:cs="Arial"/>
        </w:rPr>
      </w:pPr>
    </w:p>
    <w:p w14:paraId="169B174E" w14:textId="7F27A355" w:rsidR="003412CB" w:rsidRPr="001B0557" w:rsidRDefault="003412CB" w:rsidP="003412CB">
      <w:pPr>
        <w:pStyle w:val="Heading2"/>
        <w:rPr>
          <w:rFonts w:cs="Arial"/>
          <w:b w:val="0"/>
        </w:rPr>
      </w:pPr>
      <w:r w:rsidRPr="001B0557">
        <w:rPr>
          <w:rFonts w:cs="Arial"/>
          <w:b w:val="0"/>
        </w:rPr>
        <w:t>Comment(s)</w:t>
      </w:r>
    </w:p>
    <w:p w14:paraId="254C1982" w14:textId="77777777" w:rsidR="001A105E" w:rsidRDefault="001A105E" w:rsidP="00C214E2">
      <w:pPr>
        <w:rPr>
          <w:rFonts w:cs="Arial"/>
        </w:rPr>
      </w:pPr>
    </w:p>
    <w:p w14:paraId="37CA19D9" w14:textId="77777777" w:rsidR="003412CB" w:rsidRPr="0047160D" w:rsidRDefault="003412CB" w:rsidP="00C214E2">
      <w:pPr>
        <w:rPr>
          <w:rFonts w:cs="Arial"/>
        </w:rPr>
        <w:sectPr w:rsidR="003412CB" w:rsidRPr="0047160D" w:rsidSect="00101CF7">
          <w:headerReference w:type="default" r:id="rId14"/>
          <w:pgSz w:w="12240" w:h="15840"/>
          <w:pgMar w:top="1440" w:right="1080" w:bottom="1440" w:left="1080" w:header="720" w:footer="936" w:gutter="0"/>
          <w:cols w:space="720"/>
        </w:sectPr>
      </w:pPr>
    </w:p>
    <w:p w14:paraId="737B45F3" w14:textId="77777777" w:rsidR="00101CF7" w:rsidRPr="0047160D" w:rsidRDefault="00101CF7" w:rsidP="00C214E2">
      <w:pPr>
        <w:pStyle w:val="Head2"/>
        <w:rPr>
          <w:rFonts w:cs="Arial"/>
        </w:rPr>
      </w:pPr>
      <w:r w:rsidRPr="0047160D">
        <w:rPr>
          <w:rFonts w:cs="Arial"/>
        </w:rPr>
        <w:lastRenderedPageBreak/>
        <w:t>Explanatory Notes</w:t>
      </w:r>
    </w:p>
    <w:p w14:paraId="762501EB" w14:textId="6EB5D77D" w:rsidR="001A105E" w:rsidRDefault="00581DA2" w:rsidP="00C214E2">
      <w:pPr>
        <w:pStyle w:val="Heading2"/>
        <w:rPr>
          <w:rFonts w:cs="Arial"/>
        </w:rPr>
      </w:pPr>
      <w:r w:rsidRPr="0047160D">
        <w:rPr>
          <w:rFonts w:cs="Arial"/>
        </w:rPr>
        <w:t xml:space="preserve">A. </w:t>
      </w:r>
      <w:r w:rsidR="00E824A3">
        <w:rPr>
          <w:rFonts w:cs="Arial"/>
        </w:rPr>
        <w:t xml:space="preserve"> </w:t>
      </w:r>
      <w:r w:rsidR="00E75207" w:rsidRPr="0047160D">
        <w:rPr>
          <w:rFonts w:cs="Arial"/>
        </w:rPr>
        <w:t>Procedures</w:t>
      </w:r>
    </w:p>
    <w:p w14:paraId="2092245A" w14:textId="0EBC0B6C" w:rsidR="008E4AF7" w:rsidRPr="0047160D" w:rsidRDefault="008E4AF7" w:rsidP="00C214E2">
      <w:pPr>
        <w:rPr>
          <w:rFonts w:cs="Arial"/>
        </w:rPr>
      </w:pPr>
      <w:r w:rsidRPr="0047160D">
        <w:rPr>
          <w:rFonts w:cs="Arial"/>
        </w:rPr>
        <w:t xml:space="preserve">The various </w:t>
      </w:r>
      <w:r w:rsidR="00481982" w:rsidRPr="0047160D">
        <w:rPr>
          <w:rFonts w:cs="Arial"/>
        </w:rPr>
        <w:t xml:space="preserve">surgical </w:t>
      </w:r>
      <w:r w:rsidRPr="0047160D">
        <w:rPr>
          <w:rFonts w:cs="Arial"/>
        </w:rPr>
        <w:t>procedures listed include those that attempt primary resection or resection post</w:t>
      </w:r>
      <w:r w:rsidR="00873D88">
        <w:rPr>
          <w:rFonts w:cs="Arial"/>
        </w:rPr>
        <w:t xml:space="preserve"> </w:t>
      </w:r>
      <w:r w:rsidRPr="0047160D">
        <w:rPr>
          <w:rFonts w:cs="Arial"/>
        </w:rPr>
        <w:t>chemotherapy and the judicious use of transplant where necessary due to overall improved outcome following transplant for nonresectable cases.</w:t>
      </w:r>
    </w:p>
    <w:p w14:paraId="21895EC6" w14:textId="77777777" w:rsidR="008E4AF7" w:rsidRPr="0047160D" w:rsidRDefault="008E4AF7" w:rsidP="00626DC5">
      <w:pPr>
        <w:rPr>
          <w:rFonts w:cs="Arial"/>
        </w:rPr>
      </w:pPr>
    </w:p>
    <w:p w14:paraId="2E058FBF" w14:textId="77E9C774" w:rsidR="00E05A05" w:rsidRPr="0047160D" w:rsidRDefault="001A105E" w:rsidP="00C214E2">
      <w:pPr>
        <w:rPr>
          <w:rFonts w:cs="Arial"/>
        </w:rPr>
      </w:pPr>
      <w:r w:rsidRPr="0047160D">
        <w:rPr>
          <w:rFonts w:cs="Arial"/>
        </w:rPr>
        <w:t xml:space="preserve">Use of intraoperative frozen sections should be avoided unless the operative procedure will be altered by the result. For resection specimens, sections should be prepared from each major tumor nodule, with representative sampling of smaller nodules if macroscopically different in appearance. </w:t>
      </w:r>
      <w:r w:rsidR="00195D0F" w:rsidRPr="0047160D">
        <w:rPr>
          <w:rFonts w:cs="Arial"/>
        </w:rPr>
        <w:t xml:space="preserve">At least </w:t>
      </w:r>
      <w:r w:rsidR="00873D88">
        <w:rPr>
          <w:rFonts w:cs="Arial"/>
        </w:rPr>
        <w:t>1</w:t>
      </w:r>
      <w:r w:rsidR="00873D88" w:rsidRPr="0047160D">
        <w:rPr>
          <w:rFonts w:cs="Arial"/>
        </w:rPr>
        <w:t xml:space="preserve"> </w:t>
      </w:r>
      <w:r w:rsidR="00195D0F" w:rsidRPr="0047160D">
        <w:rPr>
          <w:rFonts w:cs="Arial"/>
        </w:rPr>
        <w:t>section per centimeter of greatest diameter should be</w:t>
      </w:r>
      <w:r w:rsidRPr="0047160D">
        <w:rPr>
          <w:rFonts w:cs="Arial"/>
        </w:rPr>
        <w:t xml:space="preserve"> taken </w:t>
      </w:r>
      <w:r w:rsidR="00195D0F" w:rsidRPr="0047160D">
        <w:rPr>
          <w:rFonts w:cs="Arial"/>
        </w:rPr>
        <w:t>to assure</w:t>
      </w:r>
      <w:r w:rsidRPr="0047160D">
        <w:rPr>
          <w:rFonts w:cs="Arial"/>
        </w:rPr>
        <w:t xml:space="preserve"> detection of areas </w:t>
      </w:r>
      <w:r w:rsidR="00195D0F" w:rsidRPr="0047160D">
        <w:rPr>
          <w:rFonts w:cs="Arial"/>
        </w:rPr>
        <w:t xml:space="preserve">with </w:t>
      </w:r>
      <w:r w:rsidRPr="0047160D">
        <w:rPr>
          <w:rFonts w:cs="Arial"/>
        </w:rPr>
        <w:t>unfavorable (eg, small cell undifferentiated)</w:t>
      </w:r>
      <w:r w:rsidR="00E05A05" w:rsidRPr="0047160D">
        <w:rPr>
          <w:rFonts w:cs="Arial"/>
        </w:rPr>
        <w:t xml:space="preserve"> </w:t>
      </w:r>
      <w:r w:rsidRPr="0047160D">
        <w:rPr>
          <w:rFonts w:cs="Arial"/>
        </w:rPr>
        <w:t xml:space="preserve">histopathologic features. Sections from </w:t>
      </w:r>
      <w:r w:rsidR="00E36A1B">
        <w:rPr>
          <w:rFonts w:cs="Arial"/>
        </w:rPr>
        <w:t xml:space="preserve">the </w:t>
      </w:r>
      <w:r w:rsidR="00E36A1B">
        <w:t xml:space="preserve">uninvolved background liver, </w:t>
      </w:r>
      <w:r w:rsidRPr="0047160D">
        <w:rPr>
          <w:rFonts w:cs="Arial"/>
        </w:rPr>
        <w:t>inked margins of resection</w:t>
      </w:r>
      <w:r w:rsidR="00E36A1B">
        <w:rPr>
          <w:rFonts w:cs="Arial"/>
        </w:rPr>
        <w:t>,</w:t>
      </w:r>
      <w:r w:rsidRPr="0047160D">
        <w:rPr>
          <w:rFonts w:cs="Arial"/>
        </w:rPr>
        <w:t xml:space="preserve"> </w:t>
      </w:r>
      <w:r w:rsidR="00550B58" w:rsidRPr="0047160D">
        <w:rPr>
          <w:rFonts w:cs="Arial"/>
        </w:rPr>
        <w:t xml:space="preserve">as well as </w:t>
      </w:r>
      <w:r w:rsidRPr="0047160D">
        <w:rPr>
          <w:rFonts w:cs="Arial"/>
        </w:rPr>
        <w:t>portal vein or hepatic vein</w:t>
      </w:r>
      <w:r w:rsidR="00550B58" w:rsidRPr="0047160D">
        <w:rPr>
          <w:rFonts w:cs="Arial"/>
        </w:rPr>
        <w:t>/</w:t>
      </w:r>
      <w:r w:rsidRPr="0047160D">
        <w:rPr>
          <w:rFonts w:cs="Arial"/>
        </w:rPr>
        <w:t xml:space="preserve">inferior vena cava involvement should also be submitted if this feature is seen grossly. </w:t>
      </w:r>
    </w:p>
    <w:p w14:paraId="2668669C" w14:textId="77777777" w:rsidR="00E05A05" w:rsidRPr="0047160D" w:rsidRDefault="00E05A05" w:rsidP="00C214E2">
      <w:pPr>
        <w:rPr>
          <w:rFonts w:cs="Arial"/>
        </w:rPr>
      </w:pPr>
    </w:p>
    <w:p w14:paraId="0E352872" w14:textId="265D9E1B" w:rsidR="00F20D37" w:rsidRPr="0047160D" w:rsidRDefault="00537ECF" w:rsidP="00C214E2">
      <w:pPr>
        <w:rPr>
          <w:rFonts w:cs="Arial"/>
        </w:rPr>
      </w:pPr>
      <w:r w:rsidRPr="0047160D">
        <w:rPr>
          <w:rFonts w:cs="Arial"/>
        </w:rPr>
        <w:t xml:space="preserve">A </w:t>
      </w:r>
      <w:r w:rsidR="00481982" w:rsidRPr="0047160D">
        <w:rPr>
          <w:rFonts w:cs="Arial"/>
        </w:rPr>
        <w:t xml:space="preserve">photographic </w:t>
      </w:r>
      <w:r w:rsidRPr="0047160D">
        <w:rPr>
          <w:rFonts w:cs="Arial"/>
        </w:rPr>
        <w:t xml:space="preserve">map of the sections taken </w:t>
      </w:r>
      <w:r w:rsidR="008E51E9">
        <w:rPr>
          <w:rFonts w:cs="Arial"/>
        </w:rPr>
        <w:t>is recommended to</w:t>
      </w:r>
      <w:r w:rsidRPr="0047160D">
        <w:rPr>
          <w:rFonts w:cs="Arial"/>
        </w:rPr>
        <w:t xml:space="preserve"> help the pathologist </w:t>
      </w:r>
      <w:r w:rsidR="00481982" w:rsidRPr="0047160D">
        <w:rPr>
          <w:rFonts w:cs="Arial"/>
        </w:rPr>
        <w:t>target</w:t>
      </w:r>
      <w:r w:rsidRPr="0047160D">
        <w:rPr>
          <w:rFonts w:cs="Arial"/>
        </w:rPr>
        <w:t xml:space="preserve"> areas of interest</w:t>
      </w:r>
      <w:r w:rsidR="00481982" w:rsidRPr="0047160D">
        <w:rPr>
          <w:rFonts w:cs="Arial"/>
        </w:rPr>
        <w:t>,</w:t>
      </w:r>
      <w:r w:rsidRPr="0047160D">
        <w:rPr>
          <w:rFonts w:cs="Arial"/>
        </w:rPr>
        <w:t xml:space="preserve"> especially in postchemotherapy specimen</w:t>
      </w:r>
      <w:r w:rsidR="00873D88">
        <w:rPr>
          <w:rFonts w:cs="Arial"/>
        </w:rPr>
        <w:t>s,</w:t>
      </w:r>
      <w:r w:rsidRPr="0047160D">
        <w:rPr>
          <w:rFonts w:cs="Arial"/>
        </w:rPr>
        <w:t xml:space="preserve"> where most of the tumor may be necrotic. This map also ensure</w:t>
      </w:r>
      <w:r w:rsidR="00550B58" w:rsidRPr="0047160D">
        <w:rPr>
          <w:rFonts w:cs="Arial"/>
        </w:rPr>
        <w:t>s</w:t>
      </w:r>
      <w:r w:rsidRPr="0047160D">
        <w:rPr>
          <w:rFonts w:cs="Arial"/>
        </w:rPr>
        <w:t xml:space="preserve"> adequate sampling of margins (lobectomy specimen) and hilar and vena caval margins in explants</w:t>
      </w:r>
      <w:r w:rsidR="00497659" w:rsidRPr="0047160D">
        <w:rPr>
          <w:rFonts w:cs="Arial"/>
        </w:rPr>
        <w:t xml:space="preserve"> (</w:t>
      </w:r>
      <w:r w:rsidR="00581DA2" w:rsidRPr="0047160D">
        <w:rPr>
          <w:rFonts w:cs="Arial"/>
        </w:rPr>
        <w:t>s</w:t>
      </w:r>
      <w:r w:rsidR="00497659" w:rsidRPr="0047160D">
        <w:rPr>
          <w:rFonts w:cs="Arial"/>
        </w:rPr>
        <w:t>ee Figure</w:t>
      </w:r>
      <w:r w:rsidR="00FC43EF">
        <w:rPr>
          <w:rFonts w:cs="Arial"/>
        </w:rPr>
        <w:t xml:space="preserve"> 1.</w:t>
      </w:r>
      <w:r w:rsidR="00497659" w:rsidRPr="0047160D">
        <w:rPr>
          <w:rFonts w:cs="Arial"/>
        </w:rPr>
        <w:t>)</w:t>
      </w:r>
      <w:r w:rsidR="00581DA2" w:rsidRPr="0047160D">
        <w:rPr>
          <w:rFonts w:cs="Arial"/>
        </w:rPr>
        <w:t>.</w:t>
      </w:r>
      <w:r w:rsidR="00E05A05" w:rsidRPr="0047160D">
        <w:rPr>
          <w:rFonts w:cs="Arial"/>
        </w:rPr>
        <w:t xml:space="preserve"> </w:t>
      </w:r>
      <w:r w:rsidR="00F914E1" w:rsidRPr="0047160D">
        <w:rPr>
          <w:rFonts w:cs="Arial"/>
        </w:rPr>
        <w:t>Every attempt should be made</w:t>
      </w:r>
      <w:r w:rsidR="00481982" w:rsidRPr="0047160D">
        <w:rPr>
          <w:rFonts w:cs="Arial"/>
        </w:rPr>
        <w:t xml:space="preserve">, via photographic map or </w:t>
      </w:r>
      <w:r w:rsidR="00E05A05" w:rsidRPr="0047160D">
        <w:rPr>
          <w:rFonts w:cs="Arial"/>
        </w:rPr>
        <w:t xml:space="preserve">detailed </w:t>
      </w:r>
      <w:r w:rsidR="00481982" w:rsidRPr="0047160D">
        <w:rPr>
          <w:rFonts w:cs="Arial"/>
        </w:rPr>
        <w:t>gross description,</w:t>
      </w:r>
      <w:r w:rsidR="00F914E1" w:rsidRPr="0047160D">
        <w:rPr>
          <w:rFonts w:cs="Arial"/>
        </w:rPr>
        <w:t xml:space="preserve"> to document</w:t>
      </w:r>
      <w:r w:rsidR="00481982" w:rsidRPr="0047160D">
        <w:rPr>
          <w:rFonts w:cs="Arial"/>
        </w:rPr>
        <w:t xml:space="preserve"> the</w:t>
      </w:r>
      <w:r w:rsidR="00F914E1" w:rsidRPr="0047160D">
        <w:rPr>
          <w:rFonts w:cs="Arial"/>
        </w:rPr>
        <w:t xml:space="preserve"> site of biopsy </w:t>
      </w:r>
      <w:r w:rsidR="00E05A05" w:rsidRPr="0047160D">
        <w:rPr>
          <w:rFonts w:cs="Arial"/>
        </w:rPr>
        <w:t xml:space="preserve">or </w:t>
      </w:r>
      <w:r w:rsidR="00481982" w:rsidRPr="0047160D">
        <w:rPr>
          <w:rFonts w:cs="Arial"/>
        </w:rPr>
        <w:t xml:space="preserve">specific regions of </w:t>
      </w:r>
      <w:r w:rsidR="00F914E1" w:rsidRPr="0047160D">
        <w:rPr>
          <w:rFonts w:cs="Arial"/>
        </w:rPr>
        <w:t>tumor sampl</w:t>
      </w:r>
      <w:r w:rsidR="00481982" w:rsidRPr="0047160D">
        <w:rPr>
          <w:rFonts w:cs="Arial"/>
        </w:rPr>
        <w:t>ing</w:t>
      </w:r>
      <w:r w:rsidR="00873D88">
        <w:rPr>
          <w:rFonts w:cs="Arial"/>
        </w:rPr>
        <w:t>,</w:t>
      </w:r>
      <w:r w:rsidR="00F914E1" w:rsidRPr="0047160D">
        <w:rPr>
          <w:rFonts w:cs="Arial"/>
        </w:rPr>
        <w:t xml:space="preserve"> </w:t>
      </w:r>
      <w:r w:rsidR="00481982" w:rsidRPr="0047160D">
        <w:rPr>
          <w:rFonts w:cs="Arial"/>
        </w:rPr>
        <w:t>including sections from</w:t>
      </w:r>
      <w:r w:rsidR="00F914E1" w:rsidRPr="0047160D">
        <w:rPr>
          <w:rFonts w:cs="Arial"/>
        </w:rPr>
        <w:t xml:space="preserve"> various nodules</w:t>
      </w:r>
      <w:r w:rsidR="00873D88">
        <w:rPr>
          <w:rFonts w:cs="Arial"/>
        </w:rPr>
        <w:t>,</w:t>
      </w:r>
      <w:r w:rsidR="00F914E1" w:rsidRPr="0047160D">
        <w:rPr>
          <w:rFonts w:cs="Arial"/>
        </w:rPr>
        <w:t xml:space="preserve"> </w:t>
      </w:r>
      <w:r w:rsidR="00E05A05" w:rsidRPr="0047160D">
        <w:rPr>
          <w:rFonts w:cs="Arial"/>
        </w:rPr>
        <w:t>because of</w:t>
      </w:r>
      <w:r w:rsidR="00F914E1" w:rsidRPr="0047160D">
        <w:rPr>
          <w:rFonts w:cs="Arial"/>
        </w:rPr>
        <w:t xml:space="preserve"> the possibility of differential histology in the different tumor nodules. While the overall prognosis is determined by several factors, adequate sampling may identify small cell undifferentiated or pleomorphic epithelial components</w:t>
      </w:r>
      <w:r w:rsidR="00873D88">
        <w:rPr>
          <w:rFonts w:cs="Arial"/>
        </w:rPr>
        <w:t xml:space="preserve">, which </w:t>
      </w:r>
      <w:r w:rsidR="00F914E1" w:rsidRPr="0047160D">
        <w:rPr>
          <w:rFonts w:cs="Arial"/>
        </w:rPr>
        <w:t>may suggest more therapy</w:t>
      </w:r>
      <w:r w:rsidR="00873D88">
        <w:rPr>
          <w:rFonts w:cs="Arial"/>
        </w:rPr>
        <w:t>-</w:t>
      </w:r>
      <w:r w:rsidR="00F914E1" w:rsidRPr="0047160D">
        <w:rPr>
          <w:rFonts w:cs="Arial"/>
        </w:rPr>
        <w:t xml:space="preserve">resistant clones of tumor. </w:t>
      </w:r>
    </w:p>
    <w:p w14:paraId="285D529D" w14:textId="77777777" w:rsidR="00F20D37" w:rsidRDefault="00F20D37" w:rsidP="00C214E2">
      <w:pPr>
        <w:rPr>
          <w:rFonts w:cs="Arial"/>
        </w:rPr>
      </w:pPr>
    </w:p>
    <w:p w14:paraId="4C4BC362" w14:textId="11937486" w:rsidR="00FC43EF" w:rsidRPr="0047160D" w:rsidRDefault="00FC43EF" w:rsidP="00C214E2">
      <w:pPr>
        <w:rPr>
          <w:rFonts w:cs="Arial"/>
        </w:rPr>
      </w:pPr>
      <w:r>
        <w:rPr>
          <w:rFonts w:cs="Arial"/>
        </w:rPr>
        <w:t>Figure 1.</w:t>
      </w:r>
    </w:p>
    <w:p w14:paraId="1F372987" w14:textId="77777777" w:rsidR="00F914E1" w:rsidRPr="0047160D" w:rsidRDefault="00F20D37" w:rsidP="00C214E2">
      <w:pPr>
        <w:rPr>
          <w:rFonts w:cs="Arial"/>
        </w:rPr>
      </w:pPr>
      <w:r w:rsidRPr="003A1CF5">
        <w:rPr>
          <w:rFonts w:cs="Arial"/>
          <w:noProof/>
        </w:rPr>
        <w:drawing>
          <wp:inline distT="0" distB="0" distL="0" distR="0" wp14:anchorId="0AF40651" wp14:editId="4EA31995">
            <wp:extent cx="3133725" cy="2350294"/>
            <wp:effectExtent l="0" t="0" r="0" b="0"/>
            <wp:docPr id="2" name="Picture 2" descr="L:\RANGSX\RANGA\chs13-7123\Gross 1-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ANGSX\RANGA\chs13-7123\Gross 1-mapp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268" cy="2352202"/>
                    </a:xfrm>
                    <a:prstGeom prst="rect">
                      <a:avLst/>
                    </a:prstGeom>
                    <a:noFill/>
                    <a:ln>
                      <a:noFill/>
                    </a:ln>
                  </pic:spPr>
                </pic:pic>
              </a:graphicData>
            </a:graphic>
          </wp:inline>
        </w:drawing>
      </w:r>
      <w:r w:rsidR="00F914E1" w:rsidRPr="0047160D">
        <w:rPr>
          <w:rFonts w:cs="Arial"/>
        </w:rPr>
        <w:t xml:space="preserve"> </w:t>
      </w:r>
      <w:r w:rsidRPr="003A1CF5">
        <w:rPr>
          <w:rFonts w:cs="Arial"/>
          <w:noProof/>
        </w:rPr>
        <w:drawing>
          <wp:inline distT="0" distB="0" distL="0" distR="0" wp14:anchorId="62193FE5" wp14:editId="7DB51B11">
            <wp:extent cx="3124200" cy="2343150"/>
            <wp:effectExtent l="0" t="0" r="0" b="0"/>
            <wp:docPr id="3" name="Picture 3" descr="L:\RANGSX\RANGA\chs13-7123\Gross 2-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ANGSX\RANGA\chs13-7123\Gross 2- mapp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240E760" w14:textId="443BA45B" w:rsidR="001A105E" w:rsidRDefault="00E5350B" w:rsidP="00C214E2">
      <w:pPr>
        <w:rPr>
          <w:rFonts w:cs="Arial"/>
        </w:rPr>
      </w:pPr>
      <w:r>
        <w:rPr>
          <w:rFonts w:cs="Arial"/>
        </w:rPr>
        <w:t>Photographic map of l</w:t>
      </w:r>
      <w:r w:rsidR="00FC43EF">
        <w:rPr>
          <w:rFonts w:cs="Arial"/>
        </w:rPr>
        <w:t>iver sections with tumor evident and areas for sectioning marked.</w:t>
      </w:r>
    </w:p>
    <w:p w14:paraId="0BC48D4C" w14:textId="77777777" w:rsidR="00FC43EF" w:rsidRPr="0047160D" w:rsidRDefault="00FC43EF" w:rsidP="00C214E2">
      <w:pPr>
        <w:rPr>
          <w:rFonts w:cs="Arial"/>
        </w:rPr>
      </w:pPr>
    </w:p>
    <w:p w14:paraId="2EF924B8" w14:textId="23F11CC8" w:rsidR="001A105E" w:rsidRPr="0047160D" w:rsidRDefault="001A105E" w:rsidP="00C214E2">
      <w:pPr>
        <w:rPr>
          <w:rFonts w:cs="Arial"/>
        </w:rPr>
      </w:pPr>
      <w:r w:rsidRPr="0047160D">
        <w:rPr>
          <w:rFonts w:cs="Arial"/>
        </w:rPr>
        <w:t>The second priority for tissue processing includes snap-freezing up to 1 g</w:t>
      </w:r>
      <w:r w:rsidR="00022C43">
        <w:rPr>
          <w:rFonts w:cs="Arial"/>
        </w:rPr>
        <w:t>ram</w:t>
      </w:r>
      <w:r w:rsidRPr="0047160D">
        <w:rPr>
          <w:rFonts w:cs="Arial"/>
        </w:rPr>
        <w:t xml:space="preserve"> (minimum of 100 mg) of tumor from regions of different appearance for future molecular studies</w:t>
      </w:r>
      <w:r w:rsidR="00F914E1" w:rsidRPr="0047160D">
        <w:rPr>
          <w:rFonts w:cs="Arial"/>
        </w:rPr>
        <w:t xml:space="preserve"> in resection specimen</w:t>
      </w:r>
      <w:r w:rsidRPr="0047160D">
        <w:rPr>
          <w:rFonts w:cs="Arial"/>
        </w:rPr>
        <w:t>; viable sterile tumor should be submitted for cytogenetic studies whenever possible. Samples of nontumoral liver should be collected for snap-freezing as well.</w:t>
      </w:r>
    </w:p>
    <w:p w14:paraId="27026E54" w14:textId="77777777" w:rsidR="001A105E" w:rsidRPr="0047160D" w:rsidRDefault="001A105E" w:rsidP="00C214E2">
      <w:pPr>
        <w:rPr>
          <w:rFonts w:cs="Arial"/>
        </w:rPr>
      </w:pPr>
    </w:p>
    <w:p w14:paraId="234F4AEF" w14:textId="77777777" w:rsidR="006F3C1C" w:rsidRPr="0047160D" w:rsidRDefault="00594C71" w:rsidP="00626DC5">
      <w:pPr>
        <w:rPr>
          <w:rFonts w:cs="Arial"/>
        </w:rPr>
      </w:pPr>
      <w:r w:rsidRPr="0047160D">
        <w:rPr>
          <w:b/>
        </w:rPr>
        <w:t>B.  Histologic Type</w:t>
      </w:r>
    </w:p>
    <w:p w14:paraId="33FA7211" w14:textId="51BB50DF" w:rsidR="001A105E" w:rsidRPr="0047160D" w:rsidRDefault="001A105E" w:rsidP="00C214E2">
      <w:pPr>
        <w:rPr>
          <w:rFonts w:cs="Arial"/>
          <w:color w:val="000000"/>
        </w:rPr>
      </w:pPr>
      <w:r w:rsidRPr="0047160D">
        <w:rPr>
          <w:rFonts w:cs="Arial"/>
          <w:color w:val="000000"/>
        </w:rPr>
        <w:t>Primary malignant tumors of the liver account for approximately 1% of all childhood cancer. The most common type is hepatoblastoma, which has an annual incidence of 0.9</w:t>
      </w:r>
      <w:r w:rsidR="00E824A3">
        <w:rPr>
          <w:rFonts w:cs="Arial"/>
          <w:color w:val="000000"/>
        </w:rPr>
        <w:t xml:space="preserve"> </w:t>
      </w:r>
      <w:r w:rsidRPr="0047160D">
        <w:rPr>
          <w:rFonts w:cs="Arial"/>
          <w:color w:val="000000"/>
        </w:rPr>
        <w:t>per 1 million children</w:t>
      </w:r>
      <w:r w:rsidR="00873D88">
        <w:rPr>
          <w:rFonts w:cs="Arial"/>
          <w:color w:val="000000"/>
        </w:rPr>
        <w:t>.</w:t>
      </w:r>
      <w:r w:rsidR="00796995" w:rsidRPr="0047160D">
        <w:rPr>
          <w:rFonts w:cs="Arial"/>
          <w:color w:val="000000"/>
          <w:vertAlign w:val="superscript"/>
        </w:rPr>
        <w:t>1</w:t>
      </w:r>
      <w:r w:rsidRPr="0047160D">
        <w:rPr>
          <w:rFonts w:cs="Arial"/>
          <w:color w:val="000000"/>
        </w:rPr>
        <w:t xml:space="preserve"> Not only are hepatoblastomas rare, but their diversity significantly limits the experience of any </w:t>
      </w:r>
      <w:r w:rsidR="00873D88">
        <w:rPr>
          <w:rFonts w:cs="Arial"/>
          <w:color w:val="000000"/>
        </w:rPr>
        <w:t>single</w:t>
      </w:r>
      <w:r w:rsidR="00873D88" w:rsidRPr="0047160D">
        <w:rPr>
          <w:rFonts w:cs="Arial"/>
          <w:color w:val="000000"/>
        </w:rPr>
        <w:t xml:space="preserve"> </w:t>
      </w:r>
      <w:r w:rsidRPr="0047160D">
        <w:rPr>
          <w:rFonts w:cs="Arial"/>
          <w:color w:val="000000"/>
        </w:rPr>
        <w:t xml:space="preserve">center </w:t>
      </w:r>
      <w:r w:rsidR="00873D88">
        <w:rPr>
          <w:rFonts w:cs="Arial"/>
          <w:color w:val="000000"/>
        </w:rPr>
        <w:t>or</w:t>
      </w:r>
      <w:r w:rsidR="00873D88" w:rsidRPr="0047160D">
        <w:rPr>
          <w:rFonts w:cs="Arial"/>
          <w:color w:val="000000"/>
        </w:rPr>
        <w:t xml:space="preserve"> </w:t>
      </w:r>
      <w:r w:rsidRPr="0047160D">
        <w:rPr>
          <w:rFonts w:cs="Arial"/>
          <w:color w:val="000000"/>
        </w:rPr>
        <w:t xml:space="preserve">pathologist. </w:t>
      </w:r>
      <w:r w:rsidR="001F4803" w:rsidRPr="0047160D">
        <w:rPr>
          <w:rFonts w:cs="Arial"/>
          <w:color w:val="000000"/>
        </w:rPr>
        <w:t>A classification scheme for hepatoblastoma that divides the more frequently or prognostically influential features from infrequent or inconsequential (minor) components is presented in Table 1</w:t>
      </w:r>
      <w:r w:rsidR="00873D88">
        <w:rPr>
          <w:rFonts w:cs="Arial"/>
          <w:color w:val="000000"/>
        </w:rPr>
        <w:t>.</w:t>
      </w:r>
      <w:r w:rsidR="00873D88" w:rsidRPr="00C214E2">
        <w:rPr>
          <w:rFonts w:cs="Arial"/>
          <w:color w:val="000000"/>
          <w:vertAlign w:val="superscript"/>
        </w:rPr>
        <w:t>2</w:t>
      </w:r>
      <w:r w:rsidR="001F4803" w:rsidRPr="0047160D">
        <w:rPr>
          <w:rFonts w:cs="Arial"/>
          <w:color w:val="000000"/>
        </w:rPr>
        <w:t xml:space="preserve"> The significance of a biopsy classification is that it reflects the true components of the tumor and is not limited by chemotherapy effects that alter the morphology of these tumors. It should</w:t>
      </w:r>
      <w:r w:rsidR="00873D88">
        <w:rPr>
          <w:rFonts w:cs="Arial"/>
          <w:color w:val="000000"/>
        </w:rPr>
        <w:t>,</w:t>
      </w:r>
      <w:r w:rsidR="001F4803" w:rsidRPr="0047160D">
        <w:rPr>
          <w:rFonts w:cs="Arial"/>
          <w:color w:val="000000"/>
        </w:rPr>
        <w:t xml:space="preserve"> however</w:t>
      </w:r>
      <w:r w:rsidR="00873D88">
        <w:rPr>
          <w:rFonts w:cs="Arial"/>
          <w:color w:val="000000"/>
        </w:rPr>
        <w:t>,</w:t>
      </w:r>
      <w:r w:rsidR="001F4803" w:rsidRPr="0047160D">
        <w:rPr>
          <w:rFonts w:cs="Arial"/>
          <w:color w:val="000000"/>
        </w:rPr>
        <w:t xml:space="preserve"> be noted that not all components may necessarily be </w:t>
      </w:r>
      <w:r w:rsidR="001F4803" w:rsidRPr="0047160D">
        <w:rPr>
          <w:rFonts w:cs="Arial"/>
          <w:color w:val="000000"/>
        </w:rPr>
        <w:lastRenderedPageBreak/>
        <w:t>sampled in a biopsy</w:t>
      </w:r>
      <w:r w:rsidR="00873D88">
        <w:rPr>
          <w:rFonts w:cs="Arial"/>
          <w:color w:val="000000"/>
        </w:rPr>
        <w:t>,</w:t>
      </w:r>
      <w:r w:rsidR="001F4803" w:rsidRPr="0047160D">
        <w:rPr>
          <w:rFonts w:cs="Arial"/>
          <w:color w:val="000000"/>
        </w:rPr>
        <w:t xml:space="preserve"> and radiologic features, especially </w:t>
      </w:r>
      <w:r w:rsidR="00873D88">
        <w:rPr>
          <w:rFonts w:cs="Arial"/>
          <w:color w:val="000000"/>
        </w:rPr>
        <w:t xml:space="preserve">the </w:t>
      </w:r>
      <w:r w:rsidR="001F4803" w:rsidRPr="0047160D">
        <w:rPr>
          <w:rFonts w:cs="Arial"/>
          <w:color w:val="000000"/>
        </w:rPr>
        <w:t>presence of bone, need to be considered for subtyping.</w:t>
      </w:r>
    </w:p>
    <w:p w14:paraId="29F6B558" w14:textId="77777777" w:rsidR="001A105E" w:rsidRPr="0047160D" w:rsidRDefault="001A105E" w:rsidP="00C214E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1A105E" w:rsidRPr="0047160D" w14:paraId="6D4192F0" w14:textId="77777777">
        <w:trPr>
          <w:cantSplit/>
        </w:trPr>
        <w:tc>
          <w:tcPr>
            <w:tcW w:w="8640" w:type="dxa"/>
          </w:tcPr>
          <w:p w14:paraId="7897A929" w14:textId="246C9713" w:rsidR="001A105E" w:rsidRPr="0047160D" w:rsidRDefault="001F4803" w:rsidP="00C214E2">
            <w:pPr>
              <w:pStyle w:val="Heading2"/>
              <w:spacing w:before="120" w:after="120"/>
              <w:rPr>
                <w:rFonts w:cs="Arial"/>
              </w:rPr>
            </w:pPr>
            <w:r w:rsidRPr="0047160D">
              <w:rPr>
                <w:rFonts w:cs="Arial"/>
              </w:rPr>
              <w:t>Table 1</w:t>
            </w:r>
            <w:r w:rsidR="00873D88">
              <w:rPr>
                <w:rFonts w:cs="Arial"/>
              </w:rPr>
              <w:t>.</w:t>
            </w:r>
            <w:r w:rsidRPr="0047160D">
              <w:rPr>
                <w:rFonts w:cs="Arial"/>
              </w:rPr>
              <w:t xml:space="preserve"> Pediatric </w:t>
            </w:r>
            <w:r w:rsidR="00873D88" w:rsidRPr="0047160D">
              <w:rPr>
                <w:rFonts w:cs="Arial"/>
              </w:rPr>
              <w:t xml:space="preserve">Liver Tumors Consensus Classification </w:t>
            </w:r>
          </w:p>
        </w:tc>
      </w:tr>
      <w:tr w:rsidR="001A105E" w:rsidRPr="0047160D" w14:paraId="1583840E" w14:textId="77777777">
        <w:trPr>
          <w:cantSplit/>
        </w:trPr>
        <w:tc>
          <w:tcPr>
            <w:tcW w:w="8640" w:type="dxa"/>
          </w:tcPr>
          <w:p w14:paraId="07AEE392" w14:textId="042A0B6F" w:rsidR="001F4803" w:rsidRPr="00626DC5" w:rsidRDefault="001F4803" w:rsidP="00626DC5">
            <w:pPr>
              <w:autoSpaceDE w:val="0"/>
              <w:autoSpaceDN w:val="0"/>
              <w:adjustRightInd w:val="0"/>
              <w:ind w:firstLine="720"/>
              <w:rPr>
                <w:sz w:val="18"/>
              </w:rPr>
            </w:pPr>
            <w:r w:rsidRPr="00626DC5">
              <w:rPr>
                <w:sz w:val="18"/>
              </w:rPr>
              <w:t>Epithelial</w:t>
            </w:r>
            <w:r w:rsidRPr="0047160D">
              <w:rPr>
                <w:rFonts w:cs="Arial"/>
                <w:sz w:val="18"/>
                <w:szCs w:val="18"/>
              </w:rPr>
              <w:t xml:space="preserve"> </w:t>
            </w:r>
            <w:r w:rsidR="00873D88">
              <w:rPr>
                <w:rFonts w:cs="Arial"/>
                <w:sz w:val="18"/>
                <w:szCs w:val="18"/>
              </w:rPr>
              <w:t>T</w:t>
            </w:r>
            <w:r w:rsidRPr="0047160D">
              <w:rPr>
                <w:rFonts w:cs="Arial"/>
                <w:sz w:val="18"/>
                <w:szCs w:val="18"/>
              </w:rPr>
              <w:t>umors</w:t>
            </w:r>
            <w:r w:rsidR="003F7397" w:rsidRPr="0047160D">
              <w:rPr>
                <w:rFonts w:cs="Arial"/>
                <w:sz w:val="18"/>
                <w:szCs w:val="18"/>
              </w:rPr>
              <w:t xml:space="preserve"> - Hepatocellular</w:t>
            </w:r>
          </w:p>
          <w:p w14:paraId="5B5D1E8C" w14:textId="77777777" w:rsidR="006F3C1C" w:rsidRPr="0047160D" w:rsidRDefault="001F4803" w:rsidP="00C214E2">
            <w:pPr>
              <w:autoSpaceDE w:val="0"/>
              <w:autoSpaceDN w:val="0"/>
              <w:adjustRightInd w:val="0"/>
              <w:ind w:left="702" w:firstLine="720"/>
              <w:rPr>
                <w:rFonts w:cs="Arial"/>
                <w:sz w:val="18"/>
                <w:szCs w:val="18"/>
              </w:rPr>
            </w:pPr>
            <w:r w:rsidRPr="0047160D">
              <w:rPr>
                <w:rFonts w:cs="Arial"/>
                <w:sz w:val="18"/>
                <w:szCs w:val="18"/>
              </w:rPr>
              <w:t>Benign and tumor-like conditions</w:t>
            </w:r>
          </w:p>
          <w:p w14:paraId="1E69B7C7"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Hepatocellular adenoma (adenomatosis)</w:t>
            </w:r>
          </w:p>
          <w:p w14:paraId="58BC1BBE" w14:textId="77777777" w:rsidR="001F4803" w:rsidRPr="0047160D" w:rsidRDefault="001F4803" w:rsidP="00C214E2">
            <w:pPr>
              <w:autoSpaceDE w:val="0"/>
              <w:autoSpaceDN w:val="0"/>
              <w:adjustRightInd w:val="0"/>
              <w:ind w:left="2160" w:hanging="378"/>
              <w:rPr>
                <w:rFonts w:cs="Arial"/>
                <w:sz w:val="18"/>
                <w:szCs w:val="18"/>
              </w:rPr>
            </w:pPr>
            <w:r w:rsidRPr="0047160D">
              <w:rPr>
                <w:rFonts w:cs="Arial"/>
                <w:sz w:val="18"/>
                <w:szCs w:val="18"/>
              </w:rPr>
              <w:t>Focal nodular hyperplasia</w:t>
            </w:r>
          </w:p>
          <w:p w14:paraId="438128AE" w14:textId="77777777" w:rsidR="001F4803" w:rsidRPr="0047160D" w:rsidRDefault="001F4803" w:rsidP="00C214E2">
            <w:pPr>
              <w:autoSpaceDE w:val="0"/>
              <w:autoSpaceDN w:val="0"/>
              <w:adjustRightInd w:val="0"/>
              <w:ind w:left="2160" w:hanging="378"/>
              <w:rPr>
                <w:rFonts w:cs="Arial"/>
                <w:sz w:val="18"/>
                <w:szCs w:val="18"/>
              </w:rPr>
            </w:pPr>
            <w:r w:rsidRPr="0047160D">
              <w:rPr>
                <w:rFonts w:cs="Arial"/>
                <w:sz w:val="18"/>
                <w:szCs w:val="18"/>
              </w:rPr>
              <w:t>Macroregenerative Nodule</w:t>
            </w:r>
          </w:p>
          <w:p w14:paraId="4D028130"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Premalignant lesions</w:t>
            </w:r>
          </w:p>
          <w:p w14:paraId="7422F071"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Dysplastic nodules</w:t>
            </w:r>
          </w:p>
          <w:p w14:paraId="7B6F0F5D"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Malignant</w:t>
            </w:r>
          </w:p>
          <w:p w14:paraId="6EAD6DC6" w14:textId="77777777" w:rsidR="006F3C1C" w:rsidRPr="0047160D" w:rsidRDefault="003F7397" w:rsidP="00C214E2">
            <w:pPr>
              <w:autoSpaceDE w:val="0"/>
              <w:autoSpaceDN w:val="0"/>
              <w:adjustRightInd w:val="0"/>
              <w:ind w:left="1440" w:hanging="18"/>
              <w:rPr>
                <w:rFonts w:cs="Arial"/>
                <w:sz w:val="18"/>
                <w:szCs w:val="18"/>
              </w:rPr>
            </w:pPr>
            <w:r w:rsidRPr="0047160D">
              <w:rPr>
                <w:rFonts w:cs="Arial"/>
                <w:sz w:val="18"/>
                <w:szCs w:val="18"/>
              </w:rPr>
              <w:t xml:space="preserve">      </w:t>
            </w:r>
            <w:r w:rsidR="001F4803" w:rsidRPr="0047160D">
              <w:rPr>
                <w:rFonts w:cs="Arial"/>
                <w:sz w:val="18"/>
                <w:szCs w:val="18"/>
              </w:rPr>
              <w:t>Hepatoblastoma</w:t>
            </w:r>
          </w:p>
          <w:p w14:paraId="0E59430A" w14:textId="77777777" w:rsidR="001F4803" w:rsidRPr="0047160D" w:rsidRDefault="001F4803" w:rsidP="00C214E2">
            <w:pPr>
              <w:autoSpaceDE w:val="0"/>
              <w:autoSpaceDN w:val="0"/>
              <w:adjustRightInd w:val="0"/>
              <w:ind w:left="1440" w:firstLine="720"/>
              <w:rPr>
                <w:rFonts w:cs="Arial"/>
                <w:sz w:val="18"/>
                <w:szCs w:val="18"/>
              </w:rPr>
            </w:pPr>
            <w:r w:rsidRPr="0047160D">
              <w:rPr>
                <w:rFonts w:cs="Arial"/>
                <w:sz w:val="18"/>
                <w:szCs w:val="18"/>
              </w:rPr>
              <w:t>Epithelial variants</w:t>
            </w:r>
          </w:p>
          <w:p w14:paraId="116D7EB9"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Pure fetal with low mitotic activity</w:t>
            </w:r>
          </w:p>
          <w:p w14:paraId="30A33981" w14:textId="24723CF0" w:rsidR="001F4803" w:rsidRPr="00626DC5" w:rsidRDefault="001F4803" w:rsidP="00626DC5">
            <w:pPr>
              <w:autoSpaceDE w:val="0"/>
              <w:autoSpaceDN w:val="0"/>
              <w:adjustRightInd w:val="0"/>
              <w:ind w:left="2160" w:firstLine="720"/>
              <w:rPr>
                <w:sz w:val="18"/>
              </w:rPr>
            </w:pPr>
            <w:r w:rsidRPr="00626DC5">
              <w:rPr>
                <w:sz w:val="18"/>
              </w:rPr>
              <w:t>Fetal, mitotically active</w:t>
            </w:r>
          </w:p>
          <w:p w14:paraId="00E1C97B"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Pleomorphic, poorly differentiated</w:t>
            </w:r>
          </w:p>
          <w:p w14:paraId="70FB2F53" w14:textId="77777777" w:rsidR="001F4803" w:rsidRPr="00626DC5" w:rsidRDefault="001F4803" w:rsidP="00626DC5">
            <w:pPr>
              <w:autoSpaceDE w:val="0"/>
              <w:autoSpaceDN w:val="0"/>
              <w:adjustRightInd w:val="0"/>
              <w:ind w:left="2160" w:firstLine="720"/>
              <w:rPr>
                <w:sz w:val="18"/>
              </w:rPr>
            </w:pPr>
            <w:r w:rsidRPr="00626DC5">
              <w:rPr>
                <w:sz w:val="18"/>
              </w:rPr>
              <w:t>Embryonal</w:t>
            </w:r>
          </w:p>
          <w:p w14:paraId="6F537378" w14:textId="72656BDE" w:rsidR="001F4803" w:rsidRPr="00626DC5" w:rsidRDefault="001F4803" w:rsidP="00626DC5">
            <w:pPr>
              <w:autoSpaceDE w:val="0"/>
              <w:autoSpaceDN w:val="0"/>
              <w:adjustRightInd w:val="0"/>
              <w:ind w:left="2160" w:firstLine="720"/>
              <w:rPr>
                <w:sz w:val="18"/>
              </w:rPr>
            </w:pPr>
            <w:r w:rsidRPr="00626DC5">
              <w:rPr>
                <w:sz w:val="18"/>
              </w:rPr>
              <w:t>Small</w:t>
            </w:r>
            <w:r w:rsidRPr="0047160D">
              <w:rPr>
                <w:rFonts w:cs="Arial"/>
                <w:sz w:val="18"/>
                <w:szCs w:val="18"/>
              </w:rPr>
              <w:t>-</w:t>
            </w:r>
            <w:r w:rsidRPr="00626DC5">
              <w:rPr>
                <w:sz w:val="18"/>
              </w:rPr>
              <w:t>cell undifferentiated</w:t>
            </w:r>
          </w:p>
          <w:p w14:paraId="6F81B2C2"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INI1-negative</w:t>
            </w:r>
          </w:p>
          <w:p w14:paraId="5DB3B988"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INI1-positive</w:t>
            </w:r>
          </w:p>
          <w:p w14:paraId="52E17663"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Epithelial mixed (any/all above)</w:t>
            </w:r>
          </w:p>
          <w:p w14:paraId="2E87A7F5" w14:textId="3EDEE900" w:rsidR="001F4803" w:rsidRPr="00626DC5" w:rsidRDefault="001F4803" w:rsidP="00626DC5">
            <w:pPr>
              <w:autoSpaceDE w:val="0"/>
              <w:autoSpaceDN w:val="0"/>
              <w:adjustRightInd w:val="0"/>
              <w:ind w:left="2160" w:firstLine="720"/>
              <w:rPr>
                <w:sz w:val="18"/>
              </w:rPr>
            </w:pPr>
            <w:r w:rsidRPr="00626DC5">
              <w:rPr>
                <w:sz w:val="18"/>
              </w:rPr>
              <w:t>Cholangioblastic</w:t>
            </w:r>
          </w:p>
          <w:p w14:paraId="25431C60"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Epithelial macrotrabecular pattern</w:t>
            </w:r>
          </w:p>
          <w:p w14:paraId="1AA45576" w14:textId="1C545893" w:rsidR="001F4803" w:rsidRPr="0047160D" w:rsidRDefault="001F4803" w:rsidP="00C214E2">
            <w:pPr>
              <w:autoSpaceDE w:val="0"/>
              <w:autoSpaceDN w:val="0"/>
              <w:adjustRightInd w:val="0"/>
              <w:ind w:left="1440" w:firstLine="720"/>
              <w:rPr>
                <w:rFonts w:cs="Arial"/>
                <w:sz w:val="18"/>
                <w:szCs w:val="18"/>
              </w:rPr>
            </w:pPr>
            <w:r w:rsidRPr="00626DC5">
              <w:rPr>
                <w:sz w:val="18"/>
              </w:rPr>
              <w:t>Mixed epithelial and mesenchymal</w:t>
            </w:r>
          </w:p>
          <w:p w14:paraId="2D6F4764" w14:textId="6AD6BE1D" w:rsidR="001F4803" w:rsidRPr="00626DC5" w:rsidRDefault="001F4803" w:rsidP="00626DC5">
            <w:pPr>
              <w:autoSpaceDE w:val="0"/>
              <w:autoSpaceDN w:val="0"/>
              <w:adjustRightInd w:val="0"/>
              <w:ind w:left="2160" w:firstLine="720"/>
              <w:rPr>
                <w:sz w:val="18"/>
              </w:rPr>
            </w:pPr>
            <w:r w:rsidRPr="0047160D">
              <w:rPr>
                <w:rFonts w:cs="Arial"/>
                <w:sz w:val="18"/>
                <w:szCs w:val="18"/>
              </w:rPr>
              <w:t xml:space="preserve">Without </w:t>
            </w:r>
            <w:r w:rsidRPr="00626DC5">
              <w:rPr>
                <w:sz w:val="18"/>
              </w:rPr>
              <w:t>teratoid</w:t>
            </w:r>
            <w:r w:rsidRPr="0047160D">
              <w:rPr>
                <w:rFonts w:cs="Arial"/>
                <w:sz w:val="18"/>
                <w:szCs w:val="18"/>
              </w:rPr>
              <w:t xml:space="preserve"> features</w:t>
            </w:r>
          </w:p>
          <w:p w14:paraId="211291A9" w14:textId="32982822" w:rsidR="001F4803" w:rsidRPr="00626DC5" w:rsidRDefault="001F4803" w:rsidP="00626DC5">
            <w:pPr>
              <w:autoSpaceDE w:val="0"/>
              <w:autoSpaceDN w:val="0"/>
              <w:adjustRightInd w:val="0"/>
              <w:ind w:left="2880"/>
              <w:rPr>
                <w:sz w:val="18"/>
              </w:rPr>
            </w:pPr>
            <w:r w:rsidRPr="0047160D">
              <w:rPr>
                <w:rFonts w:cs="Arial"/>
                <w:sz w:val="18"/>
                <w:szCs w:val="18"/>
              </w:rPr>
              <w:t xml:space="preserve">With </w:t>
            </w:r>
            <w:r w:rsidRPr="00626DC5">
              <w:rPr>
                <w:sz w:val="18"/>
              </w:rPr>
              <w:t>teratoid</w:t>
            </w:r>
            <w:r w:rsidRPr="0047160D">
              <w:rPr>
                <w:rFonts w:cs="Arial"/>
                <w:sz w:val="18"/>
                <w:szCs w:val="18"/>
              </w:rPr>
              <w:t xml:space="preserve"> features</w:t>
            </w:r>
          </w:p>
          <w:p w14:paraId="606ABB10" w14:textId="1355FF46" w:rsidR="006F3C1C" w:rsidRPr="0047160D" w:rsidRDefault="001F4803" w:rsidP="00C214E2">
            <w:pPr>
              <w:autoSpaceDE w:val="0"/>
              <w:autoSpaceDN w:val="0"/>
              <w:adjustRightInd w:val="0"/>
              <w:ind w:left="1440" w:firstLine="342"/>
              <w:rPr>
                <w:rFonts w:cs="Arial"/>
                <w:sz w:val="18"/>
                <w:szCs w:val="18"/>
              </w:rPr>
            </w:pPr>
            <w:r w:rsidRPr="0047160D">
              <w:rPr>
                <w:rFonts w:cs="Arial"/>
                <w:sz w:val="18"/>
                <w:szCs w:val="18"/>
              </w:rPr>
              <w:t>Hepatocellular carcinoma</w:t>
            </w:r>
            <w:r w:rsidR="00873D88">
              <w:rPr>
                <w:rFonts w:cs="Arial"/>
                <w:sz w:val="18"/>
                <w:szCs w:val="18"/>
              </w:rPr>
              <w:t xml:space="preserve"> (HCC)</w:t>
            </w:r>
          </w:p>
          <w:p w14:paraId="79973744"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Classic HCC</w:t>
            </w:r>
          </w:p>
          <w:p w14:paraId="39301F78"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Fibrolamellar HCC</w:t>
            </w:r>
          </w:p>
          <w:p w14:paraId="06340A80" w14:textId="5C055E8A" w:rsidR="001A105E" w:rsidRPr="00626DC5" w:rsidRDefault="001F4803" w:rsidP="00626DC5">
            <w:pPr>
              <w:ind w:left="1440" w:firstLine="342"/>
              <w:rPr>
                <w:sz w:val="18"/>
              </w:rPr>
            </w:pPr>
            <w:r w:rsidRPr="0047160D">
              <w:rPr>
                <w:rFonts w:cs="Arial"/>
                <w:sz w:val="18"/>
                <w:szCs w:val="18"/>
              </w:rPr>
              <w:t>Hepatocellular neoplasm</w:t>
            </w:r>
            <w:r w:rsidR="004900DE">
              <w:rPr>
                <w:rFonts w:cs="Arial"/>
                <w:sz w:val="18"/>
                <w:szCs w:val="18"/>
              </w:rPr>
              <w:t>, not otherwise specified (</w:t>
            </w:r>
            <w:r w:rsidRPr="0047160D">
              <w:rPr>
                <w:rFonts w:cs="Arial"/>
                <w:sz w:val="18"/>
                <w:szCs w:val="18"/>
              </w:rPr>
              <w:t>NOS</w:t>
            </w:r>
            <w:r w:rsidR="004900DE">
              <w:rPr>
                <w:rFonts w:cs="Arial"/>
                <w:sz w:val="18"/>
                <w:szCs w:val="18"/>
              </w:rPr>
              <w:t>)</w:t>
            </w:r>
          </w:p>
        </w:tc>
      </w:tr>
    </w:tbl>
    <w:p w14:paraId="716DBF5C" w14:textId="46971005" w:rsidR="001A105E" w:rsidRDefault="00873D88" w:rsidP="00C214E2">
      <w:pPr>
        <w:spacing w:before="60"/>
        <w:rPr>
          <w:rFonts w:cs="Arial"/>
          <w:sz w:val="18"/>
          <w:szCs w:val="18"/>
          <w:vertAlign w:val="superscript"/>
        </w:rPr>
      </w:pPr>
      <w:r w:rsidRPr="00873D88">
        <w:rPr>
          <w:rFonts w:cs="Arial"/>
          <w:sz w:val="18"/>
          <w:szCs w:val="18"/>
        </w:rPr>
        <w:t>Modified from Lopez-</w:t>
      </w:r>
      <w:proofErr w:type="spellStart"/>
      <w:r w:rsidRPr="00873D88">
        <w:rPr>
          <w:rFonts w:cs="Arial"/>
          <w:sz w:val="18"/>
          <w:szCs w:val="18"/>
        </w:rPr>
        <w:t>Terrada</w:t>
      </w:r>
      <w:proofErr w:type="spellEnd"/>
      <w:r w:rsidRPr="00873D88">
        <w:rPr>
          <w:rFonts w:cs="Arial"/>
          <w:sz w:val="18"/>
          <w:szCs w:val="18"/>
        </w:rPr>
        <w:t xml:space="preserve"> et al.</w:t>
      </w:r>
      <w:r w:rsidRPr="00873D88">
        <w:rPr>
          <w:rFonts w:cs="Arial"/>
          <w:sz w:val="18"/>
          <w:szCs w:val="18"/>
          <w:vertAlign w:val="superscript"/>
        </w:rPr>
        <w:t>2</w:t>
      </w:r>
    </w:p>
    <w:p w14:paraId="325B48C5" w14:textId="77777777" w:rsidR="00873D88" w:rsidRPr="00626DC5" w:rsidRDefault="00873D88" w:rsidP="00626DC5">
      <w:pPr>
        <w:spacing w:before="60"/>
        <w:rPr>
          <w:sz w:val="18"/>
        </w:rPr>
      </w:pPr>
    </w:p>
    <w:p w14:paraId="1A53280E" w14:textId="2F14E826" w:rsidR="001A105E" w:rsidRPr="0047160D" w:rsidRDefault="001A105E" w:rsidP="00C214E2">
      <w:pPr>
        <w:rPr>
          <w:rFonts w:cs="Arial"/>
        </w:rPr>
      </w:pPr>
      <w:r w:rsidRPr="0047160D">
        <w:rPr>
          <w:rFonts w:cs="Arial"/>
        </w:rPr>
        <w:t>There is no relationship between the age of the child and the predominant cell type in hepatoblastoma.</w:t>
      </w:r>
      <w:r w:rsidR="00796995" w:rsidRPr="0047160D">
        <w:rPr>
          <w:rFonts w:cs="Arial"/>
          <w:vertAlign w:val="superscript"/>
        </w:rPr>
        <w:t>1,3</w:t>
      </w:r>
      <w:r w:rsidR="00497659" w:rsidRPr="0047160D">
        <w:rPr>
          <w:rFonts w:cs="Arial"/>
        </w:rPr>
        <w:t xml:space="preserve"> </w:t>
      </w:r>
      <w:r w:rsidRPr="0047160D">
        <w:rPr>
          <w:rFonts w:cs="Arial"/>
        </w:rPr>
        <w:t>Of all cases at all ages, 85%</w:t>
      </w:r>
      <w:r w:rsidR="00022C43">
        <w:rPr>
          <w:rFonts w:cs="Arial"/>
        </w:rPr>
        <w:t>-</w:t>
      </w:r>
      <w:r w:rsidRPr="0047160D">
        <w:rPr>
          <w:rFonts w:cs="Arial"/>
        </w:rPr>
        <w:t>90% contain both fetal and embryonal derivatives in variable proportions; 20% have stromal derivatives. Because these histologic types tend to be randomly intermingled, both fine-needle aspiration and biopsies may capture a nonrepresentative sample of tumor</w:t>
      </w:r>
      <w:r w:rsidR="00196716">
        <w:rPr>
          <w:rFonts w:cs="Arial"/>
        </w:rPr>
        <w:t xml:space="preserve">. </w:t>
      </w:r>
    </w:p>
    <w:p w14:paraId="03346FD7" w14:textId="77777777" w:rsidR="001A105E" w:rsidRPr="0047160D" w:rsidRDefault="001A105E" w:rsidP="00C214E2">
      <w:pPr>
        <w:rPr>
          <w:rFonts w:cs="Arial"/>
        </w:rPr>
      </w:pPr>
    </w:p>
    <w:p w14:paraId="0DB33AEA" w14:textId="02B8929B" w:rsidR="00EC0E3E" w:rsidRPr="0047160D" w:rsidRDefault="00851EF4" w:rsidP="00C214E2">
      <w:pPr>
        <w:rPr>
          <w:rFonts w:cs="Arial"/>
        </w:rPr>
      </w:pPr>
      <w:r w:rsidRPr="0047160D">
        <w:rPr>
          <w:rFonts w:cs="Arial"/>
        </w:rPr>
        <w:t>The most significant component to identify in a biopsy of a low</w:t>
      </w:r>
      <w:r w:rsidR="004900DE">
        <w:rPr>
          <w:rFonts w:cs="Arial"/>
        </w:rPr>
        <w:t>-</w:t>
      </w:r>
      <w:r w:rsidRPr="0047160D">
        <w:rPr>
          <w:rFonts w:cs="Arial"/>
        </w:rPr>
        <w:t>stage tumor is well-differentiated fetal histology characterized by uniform</w:t>
      </w:r>
      <w:r w:rsidR="004900DE">
        <w:rPr>
          <w:rFonts w:cs="Arial"/>
        </w:rPr>
        <w:t>-</w:t>
      </w:r>
      <w:r w:rsidRPr="0047160D">
        <w:rPr>
          <w:rFonts w:cs="Arial"/>
        </w:rPr>
        <w:t>appearing round to polygonal cells with small central nuclei and clear or pale eosinophilic cytoplasm that may give the tumor a light-cell dark-cell pattern</w:t>
      </w:r>
      <w:r w:rsidR="004900DE">
        <w:rPr>
          <w:rFonts w:cs="Arial"/>
        </w:rPr>
        <w:t>.</w:t>
      </w:r>
      <w:r w:rsidR="00796995" w:rsidRPr="0047160D">
        <w:rPr>
          <w:rFonts w:cs="Arial"/>
          <w:vertAlign w:val="superscript"/>
        </w:rPr>
        <w:t>1,2</w:t>
      </w:r>
      <w:r w:rsidRPr="0047160D">
        <w:rPr>
          <w:rFonts w:cs="Arial"/>
        </w:rPr>
        <w:t xml:space="preserve"> Nucleoli are usually inconspicuous and the mitotic rate is low </w:t>
      </w:r>
      <w:r w:rsidR="00D11B9B" w:rsidRPr="0047160D">
        <w:rPr>
          <w:rFonts w:cs="Arial"/>
        </w:rPr>
        <w:t>(</w:t>
      </w:r>
      <w:r w:rsidR="00022C43">
        <w:rPr>
          <w:rFonts w:cs="Arial"/>
        </w:rPr>
        <w:t xml:space="preserve">less than </w:t>
      </w:r>
      <w:r w:rsidRPr="0047160D">
        <w:rPr>
          <w:rFonts w:cs="Arial"/>
        </w:rPr>
        <w:t>2 mitoses per 10 high</w:t>
      </w:r>
      <w:r w:rsidR="004900DE">
        <w:rPr>
          <w:rFonts w:cs="Arial"/>
        </w:rPr>
        <w:t>-</w:t>
      </w:r>
      <w:r w:rsidRPr="0047160D">
        <w:rPr>
          <w:rFonts w:cs="Arial"/>
        </w:rPr>
        <w:t>power field</w:t>
      </w:r>
      <w:r w:rsidR="004900DE">
        <w:rPr>
          <w:rFonts w:cs="Arial"/>
        </w:rPr>
        <w:t>s</w:t>
      </w:r>
      <w:r w:rsidRPr="0047160D">
        <w:rPr>
          <w:rFonts w:cs="Arial"/>
        </w:rPr>
        <w:t xml:space="preserve">), the main criteria for this subtype. If the entire biopsy is composed only of this pattern, the possibility of primary resection should be advocated </w:t>
      </w:r>
      <w:r w:rsidR="00210083" w:rsidRPr="0047160D">
        <w:rPr>
          <w:rFonts w:cs="Arial"/>
        </w:rPr>
        <w:t>to</w:t>
      </w:r>
      <w:r w:rsidRPr="0047160D">
        <w:rPr>
          <w:rFonts w:cs="Arial"/>
        </w:rPr>
        <w:t xml:space="preserve"> minimize the need for chemotherapy if indeed the </w:t>
      </w:r>
      <w:r w:rsidR="00C577EF" w:rsidRPr="0047160D">
        <w:rPr>
          <w:rFonts w:cs="Arial"/>
        </w:rPr>
        <w:t>resected</w:t>
      </w:r>
      <w:r w:rsidR="003F40A2" w:rsidRPr="0047160D">
        <w:rPr>
          <w:rFonts w:cs="Arial"/>
        </w:rPr>
        <w:t xml:space="preserve"> </w:t>
      </w:r>
      <w:r w:rsidRPr="0047160D">
        <w:rPr>
          <w:rFonts w:cs="Arial"/>
        </w:rPr>
        <w:t xml:space="preserve">tumor </w:t>
      </w:r>
      <w:r w:rsidR="004900DE">
        <w:rPr>
          <w:rFonts w:cs="Arial"/>
        </w:rPr>
        <w:t>appears histologically uniform</w:t>
      </w:r>
      <w:r w:rsidRPr="0047160D">
        <w:rPr>
          <w:rFonts w:cs="Arial"/>
        </w:rPr>
        <w:t>. Again</w:t>
      </w:r>
      <w:r w:rsidR="004900DE">
        <w:rPr>
          <w:rFonts w:cs="Arial"/>
        </w:rPr>
        <w:t>,</w:t>
      </w:r>
      <w:r w:rsidRPr="0047160D">
        <w:rPr>
          <w:rFonts w:cs="Arial"/>
        </w:rPr>
        <w:t xml:space="preserve"> this is only the case with low stage disease; higher stage diseases are likely to have other histologic components that are unsampled. It is important to realize that </w:t>
      </w:r>
      <w:r w:rsidR="00EC0E3E" w:rsidRPr="0047160D">
        <w:rPr>
          <w:rFonts w:cs="Arial"/>
        </w:rPr>
        <w:t>diagnosis</w:t>
      </w:r>
      <w:r w:rsidRPr="0047160D">
        <w:rPr>
          <w:rFonts w:cs="Arial"/>
        </w:rPr>
        <w:t xml:space="preserve"> of </w:t>
      </w:r>
      <w:r w:rsidR="0004604C" w:rsidRPr="0047160D">
        <w:rPr>
          <w:rFonts w:cs="Arial"/>
        </w:rPr>
        <w:t xml:space="preserve">pure, </w:t>
      </w:r>
      <w:r w:rsidRPr="0047160D">
        <w:rPr>
          <w:rFonts w:cs="Arial"/>
        </w:rPr>
        <w:t>well-differentiated fetal histology is to be made only on a completely resected tumor where adequate sampling excludes other areas and chemotherapy does not influence the morphology</w:t>
      </w:r>
      <w:r w:rsidRPr="0047160D">
        <w:rPr>
          <w:rFonts w:cs="Arial"/>
          <w:sz w:val="24"/>
          <w:szCs w:val="24"/>
        </w:rPr>
        <w:t xml:space="preserve">. </w:t>
      </w:r>
      <w:r w:rsidR="0064740A" w:rsidRPr="0047160D">
        <w:rPr>
          <w:rFonts w:cs="Arial"/>
        </w:rPr>
        <w:t>The current Children’s Oncology Group (COG) study is treating stage I well-differentiated fetal hepatoblastoma (with low mitotic rate) with surgery alone.</w:t>
      </w:r>
      <w:r w:rsidR="00BF6B7E" w:rsidRPr="0047160D">
        <w:rPr>
          <w:rFonts w:cs="Arial"/>
          <w:vertAlign w:val="superscript"/>
        </w:rPr>
        <w:t>2-</w:t>
      </w:r>
      <w:r w:rsidR="00796995" w:rsidRPr="0047160D">
        <w:rPr>
          <w:rFonts w:cs="Arial"/>
          <w:vertAlign w:val="superscript"/>
        </w:rPr>
        <w:t>5</w:t>
      </w:r>
      <w:r w:rsidR="0064740A" w:rsidRPr="0047160D">
        <w:rPr>
          <w:rFonts w:cs="Arial"/>
        </w:rPr>
        <w:t xml:space="preserve"> </w:t>
      </w:r>
    </w:p>
    <w:p w14:paraId="2FE7D224" w14:textId="77777777" w:rsidR="00EC0E3E" w:rsidRPr="0047160D" w:rsidRDefault="00EC0E3E" w:rsidP="00C214E2">
      <w:pPr>
        <w:rPr>
          <w:rFonts w:cs="Arial"/>
        </w:rPr>
      </w:pPr>
    </w:p>
    <w:p w14:paraId="6B758338" w14:textId="7D4F2F29" w:rsidR="003F40A2" w:rsidRPr="0047160D" w:rsidRDefault="001A105E" w:rsidP="00C214E2">
      <w:pPr>
        <w:rPr>
          <w:rFonts w:cs="Arial"/>
        </w:rPr>
      </w:pPr>
      <w:r w:rsidRPr="0047160D">
        <w:rPr>
          <w:rFonts w:cs="Arial"/>
        </w:rPr>
        <w:t xml:space="preserve">Distinguishing well-differentiated (mitotically inactive) fetal </w:t>
      </w:r>
      <w:r w:rsidR="003F40A2" w:rsidRPr="0047160D">
        <w:rPr>
          <w:rFonts w:cs="Arial"/>
        </w:rPr>
        <w:t xml:space="preserve">hepatoblastoma </w:t>
      </w:r>
      <w:r w:rsidRPr="0047160D">
        <w:rPr>
          <w:rFonts w:cs="Arial"/>
        </w:rPr>
        <w:t xml:space="preserve">tumor cells from normal liver in an infant can be difficult. The fetal tumor cells are larger than normal fetal hepatocytes and have a higher nuclear-to-cytoplasmic ratio. The nuclei are regular and round with little discernible mitotic activity </w:t>
      </w:r>
      <w:r w:rsidR="00D11B9B" w:rsidRPr="0047160D">
        <w:rPr>
          <w:rFonts w:cs="Arial"/>
        </w:rPr>
        <w:t>(</w:t>
      </w:r>
      <w:r w:rsidR="00022C43">
        <w:rPr>
          <w:rFonts w:cs="Arial"/>
        </w:rPr>
        <w:t xml:space="preserve">less than </w:t>
      </w:r>
      <w:r w:rsidRPr="0047160D">
        <w:rPr>
          <w:rFonts w:cs="Arial"/>
        </w:rPr>
        <w:t>2 mitoses per 10 high-power [X40 objective] fields) in the well-differentiated variety.</w:t>
      </w:r>
      <w:r w:rsidR="00796995" w:rsidRPr="0047160D">
        <w:rPr>
          <w:rFonts w:cs="Arial"/>
          <w:vertAlign w:val="superscript"/>
        </w:rPr>
        <w:t>2,</w:t>
      </w:r>
      <w:r w:rsidR="00BF6B7E" w:rsidRPr="0047160D">
        <w:rPr>
          <w:rFonts w:cs="Arial"/>
          <w:vertAlign w:val="superscript"/>
        </w:rPr>
        <w:t>5</w:t>
      </w:r>
      <w:r w:rsidRPr="0047160D">
        <w:rPr>
          <w:rFonts w:cs="Arial"/>
        </w:rPr>
        <w:t xml:space="preserve"> Fetal tumor cells grow in cords, as in normal liver, or in nests or nodules. Clusters of normoblasts (extramedullary hematopoiesis) are seen, as in fetal liver. The cytoplasm of the fetal tumor cells varies from eosinophilic to clear, depending on the amount of </w:t>
      </w:r>
      <w:r w:rsidRPr="0047160D">
        <w:rPr>
          <w:rFonts w:cs="Arial"/>
        </w:rPr>
        <w:lastRenderedPageBreak/>
        <w:t>glycogen content. Fetal tumor cells may also contain abundant lipid, producing vacuolization. In well-differentiated fetal tumors, bile secretion may be observed.</w:t>
      </w:r>
      <w:r w:rsidR="00851EF4" w:rsidRPr="0047160D">
        <w:rPr>
          <w:rFonts w:cs="Arial"/>
        </w:rPr>
        <w:t xml:space="preserve"> </w:t>
      </w:r>
    </w:p>
    <w:p w14:paraId="1637FAE0" w14:textId="77777777" w:rsidR="00581DA2" w:rsidRPr="0047160D" w:rsidRDefault="00581DA2" w:rsidP="00C214E2">
      <w:pPr>
        <w:rPr>
          <w:rFonts w:cs="Arial"/>
        </w:rPr>
      </w:pPr>
    </w:p>
    <w:p w14:paraId="7CA01CD7" w14:textId="2BBBB836" w:rsidR="005D72D6" w:rsidRPr="0047160D" w:rsidRDefault="005D72D6" w:rsidP="00C214E2">
      <w:pPr>
        <w:rPr>
          <w:rFonts w:cs="Arial"/>
        </w:rPr>
      </w:pPr>
      <w:r w:rsidRPr="0047160D">
        <w:rPr>
          <w:rFonts w:cs="Arial"/>
        </w:rPr>
        <w:t xml:space="preserve">Histologically, </w:t>
      </w:r>
      <w:r w:rsidR="00EC0E3E" w:rsidRPr="0047160D">
        <w:rPr>
          <w:rFonts w:cs="Arial"/>
        </w:rPr>
        <w:t xml:space="preserve">the mitotically active </w:t>
      </w:r>
      <w:r w:rsidRPr="0047160D">
        <w:rPr>
          <w:rFonts w:cs="Arial"/>
        </w:rPr>
        <w:t>fetal</w:t>
      </w:r>
      <w:r w:rsidR="0004604C" w:rsidRPr="0047160D">
        <w:rPr>
          <w:rFonts w:cs="Arial"/>
        </w:rPr>
        <w:t xml:space="preserve"> pattern</w:t>
      </w:r>
      <w:r w:rsidRPr="0047160D">
        <w:rPr>
          <w:rFonts w:cs="Arial"/>
        </w:rPr>
        <w:t xml:space="preserve"> shows </w:t>
      </w:r>
      <w:r w:rsidR="00022C43">
        <w:rPr>
          <w:rFonts w:cs="Arial"/>
        </w:rPr>
        <w:t xml:space="preserve">greater than or equal to </w:t>
      </w:r>
      <w:r w:rsidRPr="0047160D">
        <w:rPr>
          <w:rFonts w:cs="Arial"/>
        </w:rPr>
        <w:t>2 mitoses per 10 high</w:t>
      </w:r>
      <w:r w:rsidR="004900DE">
        <w:rPr>
          <w:rFonts w:cs="Arial"/>
        </w:rPr>
        <w:t>-</w:t>
      </w:r>
      <w:r w:rsidRPr="0047160D">
        <w:rPr>
          <w:rFonts w:cs="Arial"/>
        </w:rPr>
        <w:t>power fields</w:t>
      </w:r>
      <w:r w:rsidR="00EC0E3E" w:rsidRPr="0047160D">
        <w:rPr>
          <w:rFonts w:cs="Arial"/>
        </w:rPr>
        <w:t>. C</w:t>
      </w:r>
      <w:r w:rsidRPr="0047160D">
        <w:rPr>
          <w:rFonts w:cs="Arial"/>
        </w:rPr>
        <w:t>ells</w:t>
      </w:r>
      <w:r w:rsidR="00EC0E3E" w:rsidRPr="0047160D">
        <w:rPr>
          <w:rFonts w:cs="Arial"/>
        </w:rPr>
        <w:t xml:space="preserve"> are</w:t>
      </w:r>
      <w:r w:rsidRPr="0047160D">
        <w:rPr>
          <w:rFonts w:cs="Arial"/>
        </w:rPr>
        <w:t xml:space="preserve"> arranged in trabeculae with abundant eosinophilic granular cytoplasm and round centrally placed nuclei with indistinct to occasional conspicuous nucleoli. </w:t>
      </w:r>
      <w:r w:rsidR="005F57D9">
        <w:rPr>
          <w:rFonts w:cs="Arial"/>
        </w:rPr>
        <w:t>Extramedullary hematopoiesis</w:t>
      </w:r>
      <w:r w:rsidR="005F57D9" w:rsidRPr="0047160D">
        <w:rPr>
          <w:rFonts w:cs="Arial"/>
        </w:rPr>
        <w:t xml:space="preserve"> </w:t>
      </w:r>
      <w:r w:rsidR="00E0324E" w:rsidRPr="0047160D">
        <w:rPr>
          <w:rFonts w:cs="Arial"/>
        </w:rPr>
        <w:t xml:space="preserve">is frequently encountered in these areas. </w:t>
      </w:r>
      <w:r w:rsidRPr="0047160D">
        <w:rPr>
          <w:rFonts w:cs="Arial"/>
        </w:rPr>
        <w:t xml:space="preserve">The embryonal </w:t>
      </w:r>
      <w:r w:rsidR="00EC0E3E" w:rsidRPr="0047160D">
        <w:rPr>
          <w:rFonts w:cs="Arial"/>
        </w:rPr>
        <w:t xml:space="preserve">pattern </w:t>
      </w:r>
      <w:r w:rsidRPr="0047160D">
        <w:rPr>
          <w:rFonts w:cs="Arial"/>
        </w:rPr>
        <w:t>is composed of cells with high nuclear</w:t>
      </w:r>
      <w:r w:rsidR="004900DE">
        <w:rPr>
          <w:rFonts w:cs="Arial"/>
        </w:rPr>
        <w:t>-to-</w:t>
      </w:r>
      <w:r w:rsidRPr="0047160D">
        <w:rPr>
          <w:rFonts w:cs="Arial"/>
        </w:rPr>
        <w:t xml:space="preserve">cytoplasmic ratio with oval to angulated nuclei that </w:t>
      </w:r>
      <w:r w:rsidR="00EC0E3E" w:rsidRPr="0047160D">
        <w:rPr>
          <w:rFonts w:cs="Arial"/>
        </w:rPr>
        <w:t xml:space="preserve">are </w:t>
      </w:r>
      <w:r w:rsidRPr="0047160D">
        <w:rPr>
          <w:rFonts w:cs="Arial"/>
        </w:rPr>
        <w:t>hyperchromatic with prominent single nucleoli and scant cytoplasm. Rosettes and tubular structures may be seen in this component. Purely embryonal tumors are almost never encountered and invariably show some fetal areas.</w:t>
      </w:r>
    </w:p>
    <w:p w14:paraId="257F7086" w14:textId="77777777" w:rsidR="005D72D6" w:rsidRPr="0047160D" w:rsidRDefault="005D72D6" w:rsidP="00C214E2">
      <w:pPr>
        <w:rPr>
          <w:rFonts w:cs="Arial"/>
        </w:rPr>
      </w:pPr>
    </w:p>
    <w:p w14:paraId="250C8771" w14:textId="0F9DDEDE" w:rsidR="005D72D6" w:rsidRPr="0047160D" w:rsidRDefault="005D72D6" w:rsidP="00C214E2">
      <w:pPr>
        <w:rPr>
          <w:rFonts w:cs="Arial"/>
        </w:rPr>
      </w:pPr>
      <w:r w:rsidRPr="0047160D">
        <w:rPr>
          <w:rFonts w:cs="Arial"/>
        </w:rPr>
        <w:t xml:space="preserve">When tumor cells of either fetal or embryonal type show prominent nucleoli and more atypical morphology resembling hepatocellular carcinoma, the term </w:t>
      </w:r>
      <w:r w:rsidRPr="00C214E2">
        <w:rPr>
          <w:rFonts w:cs="Arial"/>
          <w:i/>
        </w:rPr>
        <w:t>pleomorphic epithelial</w:t>
      </w:r>
      <w:r w:rsidRPr="0047160D">
        <w:rPr>
          <w:rFonts w:cs="Arial"/>
        </w:rPr>
        <w:t xml:space="preserve"> is used. Most instances of these pleomorphic (also previously called </w:t>
      </w:r>
      <w:r w:rsidRPr="00C214E2">
        <w:rPr>
          <w:rFonts w:cs="Arial"/>
          <w:i/>
        </w:rPr>
        <w:t>anaplastic fetal</w:t>
      </w:r>
      <w:r w:rsidRPr="0047160D">
        <w:rPr>
          <w:rFonts w:cs="Arial"/>
        </w:rPr>
        <w:t>) epithelial components are seen post</w:t>
      </w:r>
      <w:r w:rsidR="004900DE">
        <w:rPr>
          <w:rFonts w:cs="Arial"/>
        </w:rPr>
        <w:t xml:space="preserve"> </w:t>
      </w:r>
      <w:r w:rsidRPr="0047160D">
        <w:rPr>
          <w:rFonts w:cs="Arial"/>
        </w:rPr>
        <w:t>resection</w:t>
      </w:r>
      <w:r w:rsidR="004900DE">
        <w:rPr>
          <w:rFonts w:cs="Arial"/>
        </w:rPr>
        <w:t>,</w:t>
      </w:r>
      <w:r w:rsidRPr="0047160D">
        <w:rPr>
          <w:rFonts w:cs="Arial"/>
        </w:rPr>
        <w:t xml:space="preserve"> but one should be aware of this possibility in a biopsy. Arrangement of cells with fetal or embryonal morphology in areas in a trabecular arrangement where trabeculae are greater than 5 cells thick would warrant a description of macrotrabecular arrangement. This modification of cell thickness for plates was introduced in the new </w:t>
      </w:r>
      <w:r w:rsidR="004900DE">
        <w:rPr>
          <w:rFonts w:cs="Arial"/>
        </w:rPr>
        <w:t>c</w:t>
      </w:r>
      <w:r w:rsidRPr="0047160D">
        <w:rPr>
          <w:rFonts w:cs="Arial"/>
        </w:rPr>
        <w:t>onsensus classification</w:t>
      </w:r>
      <w:r w:rsidR="004900DE">
        <w:rPr>
          <w:rFonts w:cs="Arial"/>
        </w:rPr>
        <w:t>,</w:t>
      </w:r>
      <w:r w:rsidRPr="0047160D">
        <w:rPr>
          <w:rFonts w:cs="Arial"/>
        </w:rPr>
        <w:t xml:space="preserve"> as the original 20</w:t>
      </w:r>
      <w:r w:rsidR="004900DE">
        <w:rPr>
          <w:rFonts w:cs="Arial"/>
        </w:rPr>
        <w:t>-</w:t>
      </w:r>
      <w:r w:rsidRPr="0047160D">
        <w:rPr>
          <w:rFonts w:cs="Arial"/>
        </w:rPr>
        <w:t>cell</w:t>
      </w:r>
      <w:r w:rsidR="004900DE">
        <w:rPr>
          <w:rFonts w:cs="Arial"/>
        </w:rPr>
        <w:t>-</w:t>
      </w:r>
      <w:r w:rsidRPr="0047160D">
        <w:rPr>
          <w:rFonts w:cs="Arial"/>
        </w:rPr>
        <w:t xml:space="preserve">thick plates were unusual and may represent hepatocellular carcinomas in a proportion of cases. </w:t>
      </w:r>
    </w:p>
    <w:p w14:paraId="6CB4CDD1" w14:textId="77777777" w:rsidR="005D72D6" w:rsidRPr="0047160D" w:rsidRDefault="005D72D6" w:rsidP="00C214E2">
      <w:pPr>
        <w:rPr>
          <w:rFonts w:cs="Arial"/>
        </w:rPr>
      </w:pPr>
    </w:p>
    <w:p w14:paraId="6F48CDF9" w14:textId="5CD5E9E7" w:rsidR="001A105E" w:rsidRPr="0047160D" w:rsidRDefault="0064740A" w:rsidP="00C214E2">
      <w:pPr>
        <w:rPr>
          <w:rFonts w:cs="Arial"/>
          <w:sz w:val="24"/>
          <w:szCs w:val="24"/>
        </w:rPr>
      </w:pPr>
      <w:r w:rsidRPr="0047160D">
        <w:rPr>
          <w:rFonts w:cs="Arial"/>
        </w:rPr>
        <w:t xml:space="preserve">The other significant </w:t>
      </w:r>
      <w:r w:rsidR="00EC0E3E" w:rsidRPr="0047160D">
        <w:rPr>
          <w:rFonts w:cs="Arial"/>
        </w:rPr>
        <w:t xml:space="preserve">epithelial </w:t>
      </w:r>
      <w:r w:rsidRPr="0047160D">
        <w:rPr>
          <w:rFonts w:cs="Arial"/>
        </w:rPr>
        <w:t xml:space="preserve">component that needs to be looked for is the small cell undifferentiated (SCU) </w:t>
      </w:r>
      <w:r w:rsidR="00EC0E3E" w:rsidRPr="0047160D">
        <w:rPr>
          <w:rFonts w:cs="Arial"/>
        </w:rPr>
        <w:t>pattern</w:t>
      </w:r>
      <w:r w:rsidRPr="0047160D">
        <w:rPr>
          <w:rFonts w:cs="Arial"/>
        </w:rPr>
        <w:t>.</w:t>
      </w:r>
      <w:r w:rsidR="00BF6B7E" w:rsidRPr="0047160D">
        <w:rPr>
          <w:rFonts w:cs="Arial"/>
          <w:vertAlign w:val="superscript"/>
        </w:rPr>
        <w:t>6</w:t>
      </w:r>
      <w:r w:rsidRPr="0047160D">
        <w:rPr>
          <w:rFonts w:cs="Arial"/>
        </w:rPr>
        <w:t xml:space="preserve"> This is especially true i</w:t>
      </w:r>
      <w:r w:rsidR="00EC0E3E" w:rsidRPr="0047160D">
        <w:rPr>
          <w:rFonts w:cs="Arial"/>
        </w:rPr>
        <w:t>f</w:t>
      </w:r>
      <w:r w:rsidRPr="0047160D">
        <w:rPr>
          <w:rFonts w:cs="Arial"/>
        </w:rPr>
        <w:t xml:space="preserve"> the entire biopsy or a significant portion of the biopsy shows this morphology. The more common scenario</w:t>
      </w:r>
      <w:r w:rsidR="00EC0E3E" w:rsidRPr="0047160D">
        <w:rPr>
          <w:rFonts w:cs="Arial"/>
        </w:rPr>
        <w:t>, however,</w:t>
      </w:r>
      <w:r w:rsidRPr="0047160D">
        <w:rPr>
          <w:rFonts w:cs="Arial"/>
        </w:rPr>
        <w:t xml:space="preserve"> is an epithelial hepatoblastoma with fetal and embryonal areas showing </w:t>
      </w:r>
      <w:r w:rsidR="00EC0E3E" w:rsidRPr="0047160D">
        <w:rPr>
          <w:rFonts w:cs="Arial"/>
        </w:rPr>
        <w:t xml:space="preserve">focal </w:t>
      </w:r>
      <w:r w:rsidRPr="0047160D">
        <w:rPr>
          <w:rFonts w:cs="Arial"/>
        </w:rPr>
        <w:t>aggregates of small cells</w:t>
      </w:r>
      <w:r w:rsidR="00EC0E3E" w:rsidRPr="0047160D">
        <w:rPr>
          <w:rFonts w:cs="Arial"/>
        </w:rPr>
        <w:t>. These cells</w:t>
      </w:r>
      <w:r w:rsidR="003F40A2" w:rsidRPr="0047160D">
        <w:rPr>
          <w:rFonts w:cs="Arial"/>
        </w:rPr>
        <w:t xml:space="preserve"> </w:t>
      </w:r>
      <w:r w:rsidRPr="0047160D">
        <w:rPr>
          <w:rFonts w:cs="Arial"/>
        </w:rPr>
        <w:t>have uniform pale nuclei as compared to surrounding darker staining embryonal cells</w:t>
      </w:r>
      <w:r w:rsidR="00EC0E3E" w:rsidRPr="0047160D">
        <w:rPr>
          <w:rFonts w:cs="Arial"/>
        </w:rPr>
        <w:t xml:space="preserve"> and are</w:t>
      </w:r>
      <w:r w:rsidRPr="0047160D">
        <w:rPr>
          <w:rFonts w:cs="Arial"/>
        </w:rPr>
        <w:t xml:space="preserve"> arranged in indistinct nests</w:t>
      </w:r>
      <w:r w:rsidR="004900DE">
        <w:rPr>
          <w:rFonts w:cs="Arial"/>
        </w:rPr>
        <w:t xml:space="preserve">, which </w:t>
      </w:r>
      <w:r w:rsidRPr="0047160D">
        <w:rPr>
          <w:rFonts w:cs="Arial"/>
        </w:rPr>
        <w:t xml:space="preserve">can be easily missed on histology. </w:t>
      </w:r>
      <w:r w:rsidR="00EC0E3E" w:rsidRPr="0047160D">
        <w:rPr>
          <w:rFonts w:cs="Arial"/>
        </w:rPr>
        <w:t>Immunohistochem</w:t>
      </w:r>
      <w:r w:rsidR="00227652" w:rsidRPr="0047160D">
        <w:rPr>
          <w:rFonts w:cs="Arial"/>
        </w:rPr>
        <w:t>istry may aid in this diagnosis, and care should be taken to differentiate a predominant SCU pattern from malignant rhabdoid tumor</w:t>
      </w:r>
      <w:r w:rsidR="004900DE">
        <w:rPr>
          <w:rFonts w:cs="Arial"/>
        </w:rPr>
        <w:t xml:space="preserve"> (MRT)</w:t>
      </w:r>
      <w:r w:rsidR="00227652" w:rsidRPr="0047160D">
        <w:rPr>
          <w:rFonts w:cs="Arial"/>
        </w:rPr>
        <w:t>.</w:t>
      </w:r>
      <w:r w:rsidR="00E202CF">
        <w:rPr>
          <w:rFonts w:cs="Arial"/>
        </w:rPr>
        <w:t xml:space="preserve"> </w:t>
      </w:r>
      <w:r w:rsidR="00227652" w:rsidRPr="0047160D">
        <w:rPr>
          <w:rFonts w:cs="Arial"/>
        </w:rPr>
        <w:t>Rhabdoid tumor cells have the characteristic</w:t>
      </w:r>
      <w:r w:rsidR="004900DE">
        <w:rPr>
          <w:rFonts w:cs="Arial"/>
        </w:rPr>
        <w:t>,</w:t>
      </w:r>
      <w:r w:rsidR="00227652" w:rsidRPr="0047160D">
        <w:rPr>
          <w:rFonts w:cs="Arial"/>
        </w:rPr>
        <w:t xml:space="preserve"> eccentric</w:t>
      </w:r>
      <w:r w:rsidR="004900DE">
        <w:rPr>
          <w:rFonts w:cs="Arial"/>
        </w:rPr>
        <w:t>,</w:t>
      </w:r>
      <w:r w:rsidR="00227652" w:rsidRPr="0047160D">
        <w:rPr>
          <w:rFonts w:cs="Arial"/>
        </w:rPr>
        <w:t xml:space="preserve">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classic rhabdoid tumors show loss of INI1 staining due to </w:t>
      </w:r>
      <w:r w:rsidR="00227652" w:rsidRPr="00C214E2">
        <w:rPr>
          <w:rFonts w:cs="Arial"/>
          <w:i/>
        </w:rPr>
        <w:t>INI1</w:t>
      </w:r>
      <w:r w:rsidR="00227652" w:rsidRPr="0047160D">
        <w:rPr>
          <w:rFonts w:cs="Arial"/>
        </w:rPr>
        <w:t xml:space="preserve"> gene mutation and are treated on the MRT protocol </w:t>
      </w:r>
      <w:r w:rsidR="00EC0E3E" w:rsidRPr="0047160D">
        <w:rPr>
          <w:rFonts w:cs="Arial"/>
        </w:rPr>
        <w:t xml:space="preserve">(see Note </w:t>
      </w:r>
      <w:r w:rsidR="0070782F" w:rsidRPr="0047160D">
        <w:rPr>
          <w:rFonts w:cs="Arial"/>
        </w:rPr>
        <w:t>I</w:t>
      </w:r>
      <w:r w:rsidR="00EC0E3E" w:rsidRPr="0047160D">
        <w:rPr>
          <w:rFonts w:cs="Arial"/>
        </w:rPr>
        <w:t>).</w:t>
      </w:r>
    </w:p>
    <w:p w14:paraId="5712BDD2" w14:textId="77777777" w:rsidR="0064740A" w:rsidRPr="0047160D" w:rsidRDefault="0064740A" w:rsidP="00C214E2">
      <w:pPr>
        <w:rPr>
          <w:rFonts w:cs="Arial"/>
        </w:rPr>
      </w:pPr>
    </w:p>
    <w:p w14:paraId="451B2CB6" w14:textId="20EFA1DD" w:rsidR="0004604C" w:rsidRPr="0047160D" w:rsidRDefault="001A105E" w:rsidP="00C214E2">
      <w:pPr>
        <w:rPr>
          <w:rFonts w:cs="Arial"/>
        </w:rPr>
      </w:pPr>
      <w:r w:rsidRPr="0047160D">
        <w:rPr>
          <w:rFonts w:cs="Arial"/>
        </w:rPr>
        <w:t xml:space="preserve">When first distinguished from embryonal epithelium, small undifferentiated cells in hepatoblastoma were noted to resemble neuroblastoma, to have a low mitotic rate, and were called </w:t>
      </w:r>
      <w:r w:rsidRPr="0047160D">
        <w:rPr>
          <w:rFonts w:cs="Arial"/>
          <w:i/>
        </w:rPr>
        <w:t>anaplastic</w:t>
      </w:r>
      <w:r w:rsidRPr="0047160D">
        <w:rPr>
          <w:rFonts w:cs="Arial"/>
        </w:rPr>
        <w:t xml:space="preserve">, consistent with the dictionary definition, characterized by imperfect development. Because anaplastic was redefined by </w:t>
      </w:r>
      <w:proofErr w:type="spellStart"/>
      <w:r w:rsidRPr="0047160D">
        <w:rPr>
          <w:rFonts w:cs="Arial"/>
        </w:rPr>
        <w:t>Faria</w:t>
      </w:r>
      <w:proofErr w:type="spellEnd"/>
      <w:r w:rsidRPr="0047160D">
        <w:rPr>
          <w:rFonts w:cs="Arial"/>
        </w:rPr>
        <w:t xml:space="preserve"> et al</w:t>
      </w:r>
      <w:r w:rsidR="00C94120">
        <w:rPr>
          <w:rFonts w:cs="Arial"/>
          <w:vertAlign w:val="superscript"/>
        </w:rPr>
        <w:t>7</w:t>
      </w:r>
      <w:r w:rsidRPr="00626DC5">
        <w:rPr>
          <w:rFonts w:eastAsia="MS Mincho"/>
          <w:vertAlign w:val="superscript"/>
        </w:rPr>
        <w:t xml:space="preserve"> </w:t>
      </w:r>
      <w:r w:rsidRPr="0047160D">
        <w:rPr>
          <w:rFonts w:cs="Arial"/>
        </w:rPr>
        <w:t>for Wilms tumor as nuclear enlargement to 3 times that of typical tumor cells, hyperchromasia, and atypical mitoses, the small cell undifferentiated component is no longer designated as anaplastic. Beckwith-type anaplasia does occur rarely in hepatoblastoma, and its significance is unknown. The small cells have been considered putative hepatic progenitor cells on the basis of immunohistochemical and electron microscopic studies. When present in a significant fraction of the hepatoblastoma (75%) or as the sole cell type, the small cell type is typically found in infants younger than 1 year; they have a poor prognosis, with poor response to current therapy. The prognostic significance of smaller proportions of the small cell undifferentiated type is still undetermined.</w:t>
      </w:r>
      <w:r w:rsidR="00E146A6">
        <w:rPr>
          <w:rFonts w:cs="Arial"/>
        </w:rPr>
        <w:t xml:space="preserve"> </w:t>
      </w:r>
      <w:r w:rsidR="0004604C" w:rsidRPr="0047160D">
        <w:rPr>
          <w:rFonts w:cs="Arial"/>
        </w:rPr>
        <w:t>The majority of tumors will show a mixed pattern of components</w:t>
      </w:r>
      <w:r w:rsidR="003D2638">
        <w:rPr>
          <w:rFonts w:cs="Arial"/>
        </w:rPr>
        <w:t>,</w:t>
      </w:r>
      <w:r w:rsidR="0004604C" w:rsidRPr="0047160D">
        <w:rPr>
          <w:rFonts w:cs="Arial"/>
        </w:rPr>
        <w:t xml:space="preserve">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w:t>
      </w:r>
      <w:r w:rsidR="00E0324E" w:rsidRPr="0047160D">
        <w:rPr>
          <w:rFonts w:cs="Arial"/>
        </w:rPr>
        <w:t xml:space="preserve"> In some instances, biopsies may reveal primitive spindled cells at the edges of nodules of hepatoblastoma, mimicking small cells</w:t>
      </w:r>
      <w:r w:rsidR="003D2638">
        <w:rPr>
          <w:rFonts w:cs="Arial"/>
        </w:rPr>
        <w:t>,</w:t>
      </w:r>
      <w:r w:rsidR="00E0324E" w:rsidRPr="0047160D">
        <w:rPr>
          <w:rFonts w:cs="Arial"/>
        </w:rPr>
        <w:t xml:space="preserve"> but outside of nodules. These areas represent primitive mesenchyme</w:t>
      </w:r>
      <w:r w:rsidR="00F6677D" w:rsidRPr="0047160D">
        <w:rPr>
          <w:rFonts w:cs="Arial"/>
        </w:rPr>
        <w:t>, sometimes called “blastema” due to their ability to differentiate into epithelial or mesenchymal elements.</w:t>
      </w:r>
    </w:p>
    <w:p w14:paraId="3E8F1DC1" w14:textId="77777777" w:rsidR="0004604C" w:rsidRPr="0047160D" w:rsidRDefault="0004604C" w:rsidP="00C214E2">
      <w:pPr>
        <w:rPr>
          <w:rFonts w:cs="Arial"/>
        </w:rPr>
      </w:pPr>
    </w:p>
    <w:p w14:paraId="13755493" w14:textId="35605795" w:rsidR="001A105E" w:rsidRPr="0047160D" w:rsidRDefault="001A105E" w:rsidP="00C214E2">
      <w:pPr>
        <w:rPr>
          <w:rFonts w:cs="Arial"/>
        </w:rPr>
      </w:pPr>
      <w:r w:rsidRPr="0047160D">
        <w:rPr>
          <w:rFonts w:cs="Arial"/>
        </w:rPr>
        <w:t>Often, mixed hepatoblastomas contain epithelial membrane antigen (EMA)-positive nests of squamous epithelium. The osteoid component of mixed hepatoblastomas is found to be a matrix of collagen surrounding cells expressing EMA and having ultrastructural features of epithelium</w:t>
      </w:r>
      <w:r w:rsidR="003D2638">
        <w:rPr>
          <w:rFonts w:cs="Arial"/>
        </w:rPr>
        <w:t>,</w:t>
      </w:r>
      <w:r w:rsidRPr="0047160D">
        <w:rPr>
          <w:rFonts w:cs="Arial"/>
        </w:rPr>
        <w:t xml:space="preserve"> rather than osteoblasts. Hepatoblastomas may contain other stromal derivatives, including cartilage and rhabdomyoblasts. There is no prognostic significance to the presence of mixed histologic features.</w:t>
      </w:r>
    </w:p>
    <w:p w14:paraId="173A4E9E" w14:textId="77777777" w:rsidR="001A105E" w:rsidRDefault="001A105E" w:rsidP="00C214E2">
      <w:pPr>
        <w:rPr>
          <w:rFonts w:cs="Arial"/>
        </w:rPr>
      </w:pPr>
    </w:p>
    <w:p w14:paraId="32E6B441" w14:textId="551F59EF" w:rsidR="001A105E" w:rsidRPr="0047160D" w:rsidRDefault="0064740A" w:rsidP="00C214E2">
      <w:pPr>
        <w:rPr>
          <w:rFonts w:cs="Arial"/>
        </w:rPr>
      </w:pPr>
      <w:r w:rsidRPr="0047160D">
        <w:rPr>
          <w:rFonts w:cs="Arial"/>
        </w:rPr>
        <w:t xml:space="preserve">Other unusual components that may be seen on a biopsy </w:t>
      </w:r>
      <w:r w:rsidR="00EC0E3E" w:rsidRPr="0047160D">
        <w:rPr>
          <w:rFonts w:cs="Arial"/>
        </w:rPr>
        <w:t>include the c</w:t>
      </w:r>
      <w:r w:rsidRPr="0047160D">
        <w:rPr>
          <w:rFonts w:cs="Arial"/>
        </w:rPr>
        <w:t>holangioblastic</w:t>
      </w:r>
      <w:r w:rsidR="00EC0E3E" w:rsidRPr="0047160D">
        <w:rPr>
          <w:rFonts w:cs="Arial"/>
        </w:rPr>
        <w:t xml:space="preserve"> pattern</w:t>
      </w:r>
      <w:r w:rsidRPr="0047160D">
        <w:rPr>
          <w:rFonts w:cs="Arial"/>
        </w:rPr>
        <w:t>, neuroepithelium, glandular component (intestinal type)</w:t>
      </w:r>
      <w:r w:rsidR="003D2638">
        <w:rPr>
          <w:rFonts w:cs="Arial"/>
        </w:rPr>
        <w:t>,</w:t>
      </w:r>
      <w:r w:rsidRPr="0047160D">
        <w:rPr>
          <w:rFonts w:cs="Arial"/>
        </w:rPr>
        <w:t xml:space="preserve"> and even squamous elements.</w:t>
      </w:r>
      <w:r w:rsidR="00B86F3E">
        <w:rPr>
          <w:rFonts w:cs="Arial"/>
          <w:vertAlign w:val="superscript"/>
        </w:rPr>
        <w:t>2,</w:t>
      </w:r>
      <w:r w:rsidR="00F3508D">
        <w:rPr>
          <w:rFonts w:cs="Arial"/>
          <w:vertAlign w:val="superscript"/>
        </w:rPr>
        <w:t>8</w:t>
      </w:r>
      <w:r w:rsidR="00F3508D">
        <w:rPr>
          <w:rFonts w:cs="Arial"/>
        </w:rPr>
        <w:t xml:space="preserve"> </w:t>
      </w:r>
      <w:r w:rsidRPr="0047160D">
        <w:rPr>
          <w:rFonts w:cs="Arial"/>
        </w:rPr>
        <w:t xml:space="preserve">Retinal pigment or immature neuroepithelial rosettes warrant a diagnosis of teratoid hepatoblastoma. These are usually intermingled with more classic morphology of hepatoblastomas. </w:t>
      </w:r>
      <w:r w:rsidR="001A105E" w:rsidRPr="0047160D">
        <w:rPr>
          <w:rFonts w:cs="Arial"/>
        </w:rPr>
        <w:t>Teratoid hepatoblastoma was initially depicted as having intestinal, neural, and melanocytic elements. These are distinguished from true teratomas, which can also occur in the livers of children, on the basis of organoid differentiation and even greater diversity of tissue elements in the teratomas.</w:t>
      </w:r>
      <w:r w:rsidRPr="0047160D">
        <w:rPr>
          <w:rFonts w:cs="Arial"/>
        </w:rPr>
        <w:t xml:space="preserve"> Multinucleated tumor giant cells are found in rare hepatoblastomas, sometimes associated with human chorionic gonadotropin (HCG) production and clinical virilization.</w:t>
      </w:r>
      <w:r w:rsidR="001A105E" w:rsidRPr="0047160D">
        <w:rPr>
          <w:rFonts w:cs="Arial"/>
        </w:rPr>
        <w:t xml:space="preserve"> </w:t>
      </w:r>
    </w:p>
    <w:p w14:paraId="579DE592" w14:textId="77777777" w:rsidR="001A105E" w:rsidRPr="0047160D" w:rsidRDefault="001A105E" w:rsidP="00C214E2">
      <w:pPr>
        <w:rPr>
          <w:rFonts w:cs="Arial"/>
        </w:rPr>
      </w:pPr>
    </w:p>
    <w:p w14:paraId="5F7D0893" w14:textId="535A104F" w:rsidR="00AD49E1" w:rsidRPr="0047160D" w:rsidRDefault="001A105E" w:rsidP="00C214E2">
      <w:pPr>
        <w:rPr>
          <w:rFonts w:cs="Arial"/>
        </w:rPr>
      </w:pPr>
      <w:r w:rsidRPr="0047160D">
        <w:rPr>
          <w:rFonts w:cs="Arial"/>
        </w:rPr>
        <w:t>Postchemotherapy resection specimens often show eradication of the embryonal cells and more prevalent osteoid-like foci</w:t>
      </w:r>
      <w:r w:rsidRPr="00A13B50">
        <w:rPr>
          <w:rFonts w:cs="Arial"/>
        </w:rPr>
        <w:t xml:space="preserve">. </w:t>
      </w:r>
      <w:r w:rsidR="00E34F70" w:rsidRPr="001B0557">
        <w:rPr>
          <w:rFonts w:cs="Arial"/>
        </w:rPr>
        <w:t xml:space="preserve">Vascular </w:t>
      </w:r>
      <w:r w:rsidRPr="001B0557">
        <w:rPr>
          <w:rFonts w:cs="Arial"/>
        </w:rPr>
        <w:t xml:space="preserve">invasion, amount of mesenchyme, persistence of embryonal epithelium, extent of tumor necrosis, and mitotic activity of the epithelial component </w:t>
      </w:r>
      <w:r w:rsidR="00E34F70" w:rsidRPr="001B0557">
        <w:rPr>
          <w:rFonts w:cs="Arial"/>
        </w:rPr>
        <w:t xml:space="preserve">may </w:t>
      </w:r>
      <w:r w:rsidRPr="001B0557">
        <w:rPr>
          <w:rFonts w:cs="Arial"/>
        </w:rPr>
        <w:t>have predictive value in this type of specimen. This has yet to be confirmed, but the items should be documented, as should the presence of any small undifferentiated cells, which are known to negatively affect prognosis but may have been missed in the initial biopsies of stage III and IV lesions.</w:t>
      </w:r>
      <w:r w:rsidR="00C128A0" w:rsidRPr="001B0557">
        <w:rPr>
          <w:rFonts w:cs="Arial"/>
        </w:rPr>
        <w:t xml:space="preserve"> </w:t>
      </w:r>
      <w:r w:rsidR="00197929" w:rsidRPr="001B0557">
        <w:rPr>
          <w:rFonts w:cs="Arial"/>
        </w:rPr>
        <w:t>Histologic type should therefore be assigned based on the features seen in the current specimen</w:t>
      </w:r>
      <w:r w:rsidR="003D078D" w:rsidRPr="001B0557">
        <w:rPr>
          <w:rFonts w:cs="Arial"/>
        </w:rPr>
        <w:t xml:space="preserve"> regardless of original diagnosis</w:t>
      </w:r>
      <w:r w:rsidR="00197929" w:rsidRPr="001B0557">
        <w:rPr>
          <w:rFonts w:cs="Arial"/>
        </w:rPr>
        <w:t>.</w:t>
      </w:r>
      <w:r w:rsidR="00E202CF" w:rsidRPr="00A13B50">
        <w:rPr>
          <w:rFonts w:cs="Arial"/>
        </w:rPr>
        <w:t xml:space="preserve"> </w:t>
      </w:r>
      <w:r w:rsidR="00C128A0" w:rsidRPr="00A13B50">
        <w:rPr>
          <w:rFonts w:cs="Arial"/>
        </w:rPr>
        <w:t>With c</w:t>
      </w:r>
      <w:r w:rsidR="00C128A0" w:rsidRPr="0047160D">
        <w:rPr>
          <w:rFonts w:cs="Arial"/>
        </w:rPr>
        <w:t>urrent treatment protocols, postchemo</w:t>
      </w:r>
      <w:r w:rsidR="003D2638">
        <w:rPr>
          <w:rFonts w:cs="Arial"/>
        </w:rPr>
        <w:t>therapy</w:t>
      </w:r>
      <w:r w:rsidR="00C128A0" w:rsidRPr="0047160D">
        <w:rPr>
          <w:rFonts w:cs="Arial"/>
        </w:rPr>
        <w:t xml:space="preserve"> changes may result in complete necrosis, replacement by fibrosis and macrophages, differentiation/maturation of tumor nests to resemble mature hepatocytes within the tumor nodules</w:t>
      </w:r>
      <w:r w:rsidR="003D2638">
        <w:rPr>
          <w:rFonts w:cs="Arial"/>
        </w:rPr>
        <w:t>,</w:t>
      </w:r>
      <w:r w:rsidR="00C128A0" w:rsidRPr="0047160D">
        <w:rPr>
          <w:rFonts w:cs="Arial"/>
        </w:rPr>
        <w:t xml:space="preserve"> and persistence of conventional </w:t>
      </w:r>
      <w:r w:rsidR="003D2638">
        <w:rPr>
          <w:rFonts w:cs="Arial"/>
        </w:rPr>
        <w:t>hepatoblastoma</w:t>
      </w:r>
      <w:r w:rsidR="003D2638" w:rsidRPr="0047160D">
        <w:rPr>
          <w:rFonts w:cs="Arial"/>
        </w:rPr>
        <w:t xml:space="preserve"> </w:t>
      </w:r>
      <w:r w:rsidR="00C128A0" w:rsidRPr="0047160D">
        <w:rPr>
          <w:rFonts w:cs="Arial"/>
        </w:rPr>
        <w:t>components that can still be recognized</w:t>
      </w:r>
      <w:r w:rsidR="003D2638">
        <w:rPr>
          <w:rFonts w:cs="Arial"/>
        </w:rPr>
        <w:t>,</w:t>
      </w:r>
      <w:r w:rsidR="00C128A0" w:rsidRPr="0047160D">
        <w:rPr>
          <w:rFonts w:cs="Arial"/>
        </w:rPr>
        <w:t xml:space="preserve"> as in a biopsy. There is usually a prominent biliary proliferation separating the treated tumor nodule from adjacent uninvolved liver</w:t>
      </w:r>
      <w:r w:rsidR="003D2638">
        <w:rPr>
          <w:rFonts w:cs="Arial"/>
        </w:rPr>
        <w:t>.</w:t>
      </w:r>
      <w:r w:rsidR="00F3508D">
        <w:rPr>
          <w:rFonts w:cs="Arial"/>
          <w:vertAlign w:val="superscript"/>
        </w:rPr>
        <w:t>9</w:t>
      </w:r>
      <w:r w:rsidR="00C128A0" w:rsidRPr="0047160D">
        <w:rPr>
          <w:rFonts w:cs="Arial"/>
        </w:rPr>
        <w:t xml:space="preserve"> These proliferating ducts need to be distinguished from cholangioblastic areas of </w:t>
      </w:r>
      <w:r w:rsidR="003D2638">
        <w:rPr>
          <w:rFonts w:cs="Arial"/>
        </w:rPr>
        <w:t>hepatoblastoma</w:t>
      </w:r>
      <w:r w:rsidR="003D2638" w:rsidRPr="0047160D">
        <w:rPr>
          <w:rFonts w:cs="Arial"/>
        </w:rPr>
        <w:t xml:space="preserve"> </w:t>
      </w:r>
      <w:r w:rsidR="00C128A0" w:rsidRPr="0047160D">
        <w:rPr>
          <w:rFonts w:cs="Arial"/>
        </w:rPr>
        <w:t>(usually done with a beta-catenin stain</w:t>
      </w:r>
      <w:r w:rsidR="003D2638">
        <w:rPr>
          <w:rFonts w:cs="Arial"/>
        </w:rPr>
        <w:t xml:space="preserve">, which </w:t>
      </w:r>
      <w:r w:rsidR="00C128A0" w:rsidRPr="0047160D">
        <w:rPr>
          <w:rFonts w:cs="Arial"/>
        </w:rPr>
        <w:t>shows nuclear staining of tumor versus reactive</w:t>
      </w:r>
      <w:r w:rsidR="004A2F19">
        <w:rPr>
          <w:rFonts w:cs="Arial"/>
        </w:rPr>
        <w:t xml:space="preserve"> ducts</w:t>
      </w:r>
      <w:r w:rsidR="00C128A0" w:rsidRPr="0047160D">
        <w:rPr>
          <w:rFonts w:cs="Arial"/>
        </w:rPr>
        <w:t>)</w:t>
      </w:r>
      <w:r w:rsidR="00502F53" w:rsidRPr="0047160D">
        <w:rPr>
          <w:rFonts w:cs="Arial"/>
        </w:rPr>
        <w:t>.</w:t>
      </w:r>
      <w:r w:rsidR="00E202CF">
        <w:rPr>
          <w:rFonts w:cs="Arial"/>
          <w:vertAlign w:val="superscript"/>
        </w:rPr>
        <w:t xml:space="preserve"> </w:t>
      </w:r>
      <w:r w:rsidR="00502F53" w:rsidRPr="0047160D">
        <w:rPr>
          <w:rFonts w:cs="Arial"/>
        </w:rPr>
        <w:t>The histologic classification of postchemotherapy resection specimens should reflect</w:t>
      </w:r>
      <w:r w:rsidR="003D2638">
        <w:rPr>
          <w:rFonts w:cs="Arial"/>
        </w:rPr>
        <w:t>,</w:t>
      </w:r>
      <w:r w:rsidR="00F6677D" w:rsidRPr="0047160D">
        <w:rPr>
          <w:rFonts w:cs="Arial"/>
        </w:rPr>
        <w:t xml:space="preserve"> where possible, the degree of chemotherapy response, though the significance of this finding is still unknown.</w:t>
      </w:r>
    </w:p>
    <w:p w14:paraId="308DFB28" w14:textId="6D513651" w:rsidR="00504DE7" w:rsidRDefault="00504DE7" w:rsidP="00504DE7">
      <w:pPr>
        <w:pStyle w:val="Heading2"/>
        <w:rPr>
          <w:b w:val="0"/>
          <w:color w:val="000000"/>
        </w:rPr>
      </w:pPr>
    </w:p>
    <w:p w14:paraId="55BAB72B" w14:textId="2E446C8A" w:rsidR="00504DE7" w:rsidRPr="001B0557" w:rsidRDefault="00504DE7" w:rsidP="00B812A0">
      <w:pPr>
        <w:pStyle w:val="Heading2"/>
        <w:rPr>
          <w:b w:val="0"/>
        </w:rPr>
      </w:pPr>
      <w:r w:rsidRPr="001B0557">
        <w:rPr>
          <w:b w:val="0"/>
          <w:color w:val="000000"/>
        </w:rPr>
        <w:t>References</w:t>
      </w:r>
      <w:r w:rsidR="00B812A0">
        <w:rPr>
          <w:b w:val="0"/>
          <w:color w:val="000000"/>
        </w:rPr>
        <w:t>:</w:t>
      </w:r>
    </w:p>
    <w:p w14:paraId="7711D30C" w14:textId="607F0869" w:rsidR="00504DE7" w:rsidRPr="0047160D" w:rsidRDefault="00504DE7" w:rsidP="00B812A0">
      <w:pPr>
        <w:ind w:left="360" w:hanging="360"/>
        <w:rPr>
          <w:rFonts w:cs="Arial"/>
          <w:noProof/>
        </w:rPr>
      </w:pPr>
      <w:r w:rsidRPr="0047160D">
        <w:rPr>
          <w:rFonts w:cs="Arial"/>
          <w:noProof/>
        </w:rPr>
        <w:t xml:space="preserve">1. </w:t>
      </w:r>
      <w:r w:rsidRPr="0047160D">
        <w:rPr>
          <w:rFonts w:cs="Arial"/>
          <w:noProof/>
        </w:rPr>
        <w:tab/>
        <w:t xml:space="preserve">Finegold MJ. Hepatic Tumors in Childhood. In: Russo P RE, Piccoli D, eds. </w:t>
      </w:r>
      <w:r w:rsidRPr="0047160D">
        <w:rPr>
          <w:rFonts w:cs="Arial"/>
          <w:i/>
          <w:noProof/>
        </w:rPr>
        <w:t>Pathology of Pediatric Gastrointestinal and Liver Disease.</w:t>
      </w:r>
      <w:r w:rsidRPr="0047160D">
        <w:rPr>
          <w:rFonts w:cs="Arial"/>
          <w:noProof/>
        </w:rPr>
        <w:t xml:space="preserve"> New York, NY: Springer-Verlag; 2004:300-346.</w:t>
      </w:r>
    </w:p>
    <w:p w14:paraId="01DA58D1" w14:textId="184E5895" w:rsidR="00504DE7" w:rsidRDefault="00504DE7" w:rsidP="00B812A0">
      <w:pPr>
        <w:ind w:left="360" w:hanging="360"/>
        <w:rPr>
          <w:rFonts w:cs="Arial"/>
          <w:noProof/>
        </w:rPr>
      </w:pPr>
      <w:r w:rsidRPr="0047160D">
        <w:rPr>
          <w:rFonts w:cs="Arial"/>
          <w:noProof/>
        </w:rPr>
        <w:t xml:space="preserve">2. </w:t>
      </w:r>
      <w:r w:rsidRPr="0047160D">
        <w:rPr>
          <w:rFonts w:cs="Arial"/>
          <w:noProof/>
        </w:rPr>
        <w:tab/>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7071A5F7" w14:textId="77777777" w:rsidR="000823CB" w:rsidRPr="0047160D" w:rsidRDefault="000823CB" w:rsidP="00B812A0">
      <w:pPr>
        <w:ind w:left="360" w:hanging="360"/>
        <w:rPr>
          <w:rFonts w:cs="Arial"/>
          <w:noProof/>
        </w:rPr>
      </w:pPr>
      <w:r w:rsidRPr="0047160D">
        <w:rPr>
          <w:rFonts w:cs="Arial"/>
          <w:noProof/>
        </w:rPr>
        <w:t xml:space="preserve">3. </w:t>
      </w:r>
      <w:r w:rsidRPr="0047160D">
        <w:rPr>
          <w:rFonts w:cs="Arial"/>
          <w:noProof/>
        </w:rPr>
        <w:tab/>
        <w:t xml:space="preserve">Czauderna P, Lopez-Terrada D, Hiyama E, Häberle B, Malogolowkin MH, Meyers RL. Hepatoblastoma state of the art: pathology, genetics, risk stratification, and chemotherapy.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w:t>
      </w:r>
      <w:r>
        <w:rPr>
          <w:rFonts w:cs="Arial"/>
          <w:noProof/>
        </w:rPr>
        <w:t>;</w:t>
      </w:r>
      <w:r w:rsidRPr="0047160D">
        <w:rPr>
          <w:rFonts w:cs="Arial"/>
          <w:noProof/>
        </w:rPr>
        <w:t xml:space="preserve">26(1):19-28. </w:t>
      </w:r>
    </w:p>
    <w:p w14:paraId="52F8F54F" w14:textId="77777777" w:rsidR="000823CB" w:rsidRPr="0047160D" w:rsidRDefault="000823CB" w:rsidP="00B812A0">
      <w:pPr>
        <w:ind w:left="360" w:hanging="360"/>
        <w:rPr>
          <w:rFonts w:cs="Arial"/>
          <w:noProof/>
        </w:rPr>
      </w:pPr>
      <w:r w:rsidRPr="0047160D">
        <w:rPr>
          <w:rFonts w:cs="Arial"/>
          <w:noProof/>
        </w:rPr>
        <w:t xml:space="preserve">4. </w:t>
      </w:r>
      <w:r w:rsidRPr="0047160D">
        <w:rPr>
          <w:rFonts w:cs="Arial"/>
          <w:noProof/>
        </w:rPr>
        <w:tab/>
        <w:t xml:space="preserve">Meyers RL, Tiao G, de Ville de Goyet J, Superina R, Aronson DC. Hepatoblastoma state of the art: pre-treatment extent of disease, surgical resection guidelines and the role of liver transplantation.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2014;26(1):29-36.</w:t>
      </w:r>
    </w:p>
    <w:p w14:paraId="33E7BCC7" w14:textId="77777777" w:rsidR="000823CB" w:rsidRPr="0047160D" w:rsidRDefault="000823CB" w:rsidP="00B812A0">
      <w:pPr>
        <w:ind w:left="360" w:hanging="360"/>
        <w:rPr>
          <w:rFonts w:cs="Arial"/>
          <w:noProof/>
        </w:rPr>
      </w:pPr>
      <w:r w:rsidRPr="0047160D">
        <w:rPr>
          <w:rFonts w:cs="Arial"/>
          <w:noProof/>
        </w:rPr>
        <w:t xml:space="preserve">5. </w:t>
      </w:r>
      <w:r w:rsidRPr="0047160D">
        <w:rPr>
          <w:rFonts w:cs="Arial"/>
          <w:noProof/>
        </w:rPr>
        <w:tab/>
        <w:t xml:space="preserve">Malogolowkin MH, Katzenstein HM, Meyers RL, et al. Complete surgical resection is curative for children with hepatoblastoma with pure fetal histology: a report from the Children's Oncology Group. </w:t>
      </w:r>
      <w:r w:rsidRPr="009E6446">
        <w:rPr>
          <w:rFonts w:cs="Arial"/>
          <w:i/>
        </w:rPr>
        <w:t>J Clin Oncol</w:t>
      </w:r>
      <w:r w:rsidRPr="0047160D">
        <w:rPr>
          <w:rFonts w:cs="Arial"/>
          <w:noProof/>
        </w:rPr>
        <w:t>. 2011;29(24):3301-3306.</w:t>
      </w:r>
    </w:p>
    <w:p w14:paraId="5C41F968" w14:textId="77777777" w:rsidR="000823CB" w:rsidRPr="0047160D" w:rsidRDefault="000823CB" w:rsidP="00B812A0">
      <w:pPr>
        <w:ind w:left="360" w:hanging="360"/>
        <w:rPr>
          <w:rFonts w:cs="Arial"/>
          <w:noProof/>
        </w:rPr>
      </w:pPr>
      <w:r w:rsidRPr="0047160D">
        <w:rPr>
          <w:rFonts w:cs="Arial"/>
          <w:noProof/>
        </w:rPr>
        <w:t xml:space="preserve">6. </w:t>
      </w:r>
      <w:r w:rsidRPr="0047160D">
        <w:rPr>
          <w:rFonts w:cs="Arial"/>
          <w:noProof/>
        </w:rPr>
        <w:tab/>
        <w:t xml:space="preserve">Trobaugh-Lotrario AD, Tomlinson GE, Finegold MJ, Gore L, Feusner JH. Small cell undifferentiated variant of hepatoblastoma: adverse clinical and molecular features similar to rhabdoid tumors. </w:t>
      </w:r>
      <w:proofErr w:type="spellStart"/>
      <w:r w:rsidRPr="009E6446">
        <w:rPr>
          <w:rFonts w:cs="Arial"/>
          <w:i/>
        </w:rPr>
        <w:t>Pediatr</w:t>
      </w:r>
      <w:proofErr w:type="spellEnd"/>
      <w:r w:rsidRPr="009E6446">
        <w:rPr>
          <w:rFonts w:cs="Arial"/>
          <w:i/>
        </w:rPr>
        <w:t xml:space="preserve"> Blood Cancer.</w:t>
      </w:r>
      <w:r w:rsidRPr="0047160D">
        <w:rPr>
          <w:rFonts w:cs="Arial"/>
          <w:noProof/>
        </w:rPr>
        <w:t xml:space="preserve"> 2009;52(3):328-334. </w:t>
      </w:r>
    </w:p>
    <w:p w14:paraId="0168F7B7" w14:textId="77777777" w:rsidR="000823CB" w:rsidRPr="0047160D" w:rsidRDefault="000823CB" w:rsidP="00B812A0">
      <w:pPr>
        <w:ind w:left="360" w:hanging="360"/>
        <w:rPr>
          <w:rFonts w:cs="Arial"/>
          <w:noProof/>
        </w:rPr>
      </w:pPr>
      <w:r>
        <w:rPr>
          <w:rFonts w:cs="Arial"/>
          <w:noProof/>
        </w:rPr>
        <w:t>7</w:t>
      </w:r>
      <w:r w:rsidRPr="0047160D">
        <w:rPr>
          <w:rFonts w:cs="Arial"/>
          <w:noProof/>
        </w:rPr>
        <w:t xml:space="preserve">. </w:t>
      </w:r>
      <w:r w:rsidRPr="0047160D">
        <w:rPr>
          <w:rFonts w:cs="Arial"/>
          <w:noProof/>
        </w:rPr>
        <w:tab/>
        <w:t xml:space="preserve">Faria P, Beckwith JB, Mishra K, et al. Focal versus diffuse anaplasia in Wilms tumor--new definitions with prognostic significance: a report from the National Wilms Tumor Study Group. </w:t>
      </w:r>
      <w:r w:rsidRPr="009E6446">
        <w:rPr>
          <w:rFonts w:cs="Arial"/>
          <w:i/>
        </w:rPr>
        <w:t xml:space="preserve">Am J Surg </w:t>
      </w:r>
      <w:proofErr w:type="spellStart"/>
      <w:r w:rsidRPr="009E6446">
        <w:rPr>
          <w:rFonts w:cs="Arial"/>
          <w:i/>
        </w:rPr>
        <w:t>Pathol</w:t>
      </w:r>
      <w:proofErr w:type="spellEnd"/>
      <w:r w:rsidRPr="0047160D">
        <w:rPr>
          <w:rFonts w:cs="Arial"/>
          <w:noProof/>
        </w:rPr>
        <w:t>. 1996;20(8):909-920. Review.</w:t>
      </w:r>
    </w:p>
    <w:p w14:paraId="53393FD7" w14:textId="44A43500" w:rsidR="002F30AF" w:rsidRDefault="00F3508D" w:rsidP="00B812A0">
      <w:pPr>
        <w:ind w:left="360" w:hanging="360"/>
        <w:rPr>
          <w:rFonts w:cs="Arial"/>
          <w:noProof/>
        </w:rPr>
      </w:pPr>
      <w:r>
        <w:rPr>
          <w:rFonts w:cs="Arial"/>
          <w:noProof/>
        </w:rPr>
        <w:t>8.</w:t>
      </w:r>
      <w:r>
        <w:rPr>
          <w:rFonts w:cs="Arial"/>
          <w:noProof/>
        </w:rPr>
        <w:tab/>
        <w:t>Rudzinski ER, Bahrami A, Parham DM, Sebire N. Protocol for the Examination of Specimens from Pediatric Patients with Rhabdomyosarcoma</w:t>
      </w:r>
      <w:r w:rsidR="00E24535">
        <w:rPr>
          <w:rFonts w:cs="Arial"/>
          <w:noProof/>
        </w:rPr>
        <w:t xml:space="preserve"> (Version 3.2.0.2) College of American Pathologists</w:t>
      </w:r>
      <w:r w:rsidR="00275097">
        <w:rPr>
          <w:rFonts w:cs="Arial"/>
          <w:noProof/>
        </w:rPr>
        <w:t>,</w:t>
      </w:r>
      <w:r w:rsidR="00E24535">
        <w:rPr>
          <w:rFonts w:cs="Arial"/>
          <w:noProof/>
        </w:rPr>
        <w:t xml:space="preserve"> August 2016</w:t>
      </w:r>
      <w:r w:rsidR="00275097">
        <w:rPr>
          <w:rFonts w:cs="Arial"/>
          <w:noProof/>
        </w:rPr>
        <w:t xml:space="preserve">; (accessed 8/1/2018; available at </w:t>
      </w:r>
      <w:hyperlink r:id="rId17" w:history="1">
        <w:r w:rsidR="002F30AF" w:rsidRPr="000C5BCF">
          <w:rPr>
            <w:rStyle w:val="Hyperlink"/>
            <w:rFonts w:cs="Arial"/>
            <w:noProof/>
          </w:rPr>
          <w:t>www.cap.org/cancerprotocols</w:t>
        </w:r>
      </w:hyperlink>
      <w:r w:rsidR="002F30AF">
        <w:rPr>
          <w:rFonts w:cs="Arial"/>
          <w:noProof/>
        </w:rPr>
        <w:t>).</w:t>
      </w:r>
    </w:p>
    <w:p w14:paraId="33C85C94" w14:textId="5E73BDE9" w:rsidR="00F3508D" w:rsidRPr="0047160D" w:rsidRDefault="00F3508D" w:rsidP="00B812A0">
      <w:pPr>
        <w:ind w:left="360" w:hanging="360"/>
        <w:rPr>
          <w:rFonts w:cs="Arial"/>
          <w:noProof/>
        </w:rPr>
      </w:pPr>
      <w:r>
        <w:rPr>
          <w:rFonts w:cs="Arial"/>
          <w:noProof/>
        </w:rPr>
        <w:t>9</w:t>
      </w:r>
      <w:r w:rsidRPr="0047160D">
        <w:rPr>
          <w:rFonts w:cs="Arial"/>
          <w:noProof/>
        </w:rPr>
        <w:t xml:space="preserve">. </w:t>
      </w:r>
      <w:r w:rsidR="002F30AF">
        <w:rPr>
          <w:rFonts w:cs="Arial"/>
          <w:noProof/>
        </w:rPr>
        <w:tab/>
      </w:r>
      <w:r w:rsidRPr="0047160D">
        <w:rPr>
          <w:rFonts w:cs="Arial"/>
          <w:noProof/>
        </w:rPr>
        <w:t xml:space="preserve">Wang LL, Filippi RZ, Zurakowski D, et al. Effects of neoadjuvant chemotherapy on hepatoblastoma: a morphologic and immunohistochemical study. </w:t>
      </w:r>
      <w:r w:rsidRPr="00411C14">
        <w:rPr>
          <w:rFonts w:cs="Arial"/>
          <w:i/>
          <w:noProof/>
        </w:rPr>
        <w:t>Am J Surg Pathol.</w:t>
      </w:r>
      <w:r w:rsidRPr="0047160D">
        <w:rPr>
          <w:rFonts w:cs="Arial"/>
          <w:noProof/>
        </w:rPr>
        <w:t xml:space="preserve"> 2010;34(3):287-299.</w:t>
      </w:r>
    </w:p>
    <w:p w14:paraId="596BB303" w14:textId="77777777" w:rsidR="000823CB" w:rsidRDefault="000823CB" w:rsidP="009E6446">
      <w:pPr>
        <w:spacing w:after="60"/>
        <w:ind w:left="360" w:hanging="360"/>
        <w:rPr>
          <w:rFonts w:cs="Arial"/>
          <w:noProof/>
        </w:rPr>
      </w:pPr>
    </w:p>
    <w:p w14:paraId="61F9BEE2" w14:textId="0BA30853" w:rsidR="006F031D" w:rsidRPr="0047160D" w:rsidRDefault="00C27AE9" w:rsidP="00C214E2">
      <w:pPr>
        <w:pStyle w:val="Heading2"/>
        <w:rPr>
          <w:rFonts w:cs="Arial"/>
        </w:rPr>
      </w:pPr>
      <w:r w:rsidRPr="0047160D">
        <w:rPr>
          <w:rFonts w:cs="Arial"/>
        </w:rPr>
        <w:t>C</w:t>
      </w:r>
      <w:r w:rsidR="00581DA2" w:rsidRPr="0047160D">
        <w:rPr>
          <w:rFonts w:cs="Arial"/>
        </w:rPr>
        <w:t xml:space="preserve">. </w:t>
      </w:r>
      <w:r w:rsidR="003960EF">
        <w:rPr>
          <w:rFonts w:cs="Arial"/>
        </w:rPr>
        <w:t xml:space="preserve"> </w:t>
      </w:r>
      <w:r w:rsidR="006F031D" w:rsidRPr="0047160D">
        <w:rPr>
          <w:rFonts w:cs="Arial"/>
        </w:rPr>
        <w:t>Margins</w:t>
      </w:r>
    </w:p>
    <w:p w14:paraId="451CC6DB" w14:textId="33F5B8DC" w:rsidR="00581DA2" w:rsidRPr="0047160D" w:rsidRDefault="006F031D" w:rsidP="00C214E2">
      <w:pPr>
        <w:rPr>
          <w:rFonts w:cs="Arial"/>
        </w:rPr>
      </w:pPr>
      <w:r w:rsidRPr="0047160D">
        <w:rPr>
          <w:rFonts w:cs="Arial"/>
        </w:rPr>
        <w:t xml:space="preserve">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w:t>
      </w:r>
      <w:r w:rsidRPr="0047160D">
        <w:rPr>
          <w:rFonts w:cs="Arial"/>
        </w:rPr>
        <w:lastRenderedPageBreak/>
        <w:t>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w:t>
      </w:r>
      <w:r w:rsidR="004A2F19">
        <w:rPr>
          <w:rFonts w:cs="Arial"/>
        </w:rPr>
        <w:t xml:space="preserve"> margin to the</w:t>
      </w:r>
      <w:r w:rsidRPr="0047160D">
        <w:rPr>
          <w:rFonts w:cs="Arial"/>
        </w:rPr>
        <w:t xml:space="preserve"> nearest tumor should be reported.</w:t>
      </w:r>
    </w:p>
    <w:p w14:paraId="7C05A8D4" w14:textId="77777777" w:rsidR="00581DA2" w:rsidRPr="0047160D" w:rsidRDefault="00581DA2" w:rsidP="00C214E2">
      <w:pPr>
        <w:rPr>
          <w:rFonts w:cs="Arial"/>
        </w:rPr>
      </w:pPr>
    </w:p>
    <w:p w14:paraId="002AD517" w14:textId="08831D9D" w:rsidR="008067BF" w:rsidRPr="0047160D" w:rsidRDefault="00C27AE9" w:rsidP="00C214E2">
      <w:pPr>
        <w:rPr>
          <w:rFonts w:cs="Arial"/>
        </w:rPr>
      </w:pPr>
      <w:r w:rsidRPr="0047160D">
        <w:rPr>
          <w:rFonts w:cs="Arial"/>
          <w:b/>
        </w:rPr>
        <w:t>D</w:t>
      </w:r>
      <w:r w:rsidR="008067BF" w:rsidRPr="0047160D">
        <w:rPr>
          <w:rFonts w:cs="Arial"/>
          <w:b/>
        </w:rPr>
        <w:t>.</w:t>
      </w:r>
      <w:r w:rsidR="008067BF" w:rsidRPr="0047160D">
        <w:rPr>
          <w:rFonts w:cs="Arial"/>
        </w:rPr>
        <w:t xml:space="preserve"> </w:t>
      </w:r>
      <w:r w:rsidR="003960EF">
        <w:rPr>
          <w:rFonts w:cs="Arial"/>
        </w:rPr>
        <w:t xml:space="preserve"> </w:t>
      </w:r>
      <w:r w:rsidR="008067BF" w:rsidRPr="0047160D">
        <w:rPr>
          <w:rFonts w:cs="Arial"/>
          <w:b/>
        </w:rPr>
        <w:t xml:space="preserve">Vascular </w:t>
      </w:r>
      <w:r w:rsidR="00FE3DCC" w:rsidRPr="0047160D">
        <w:rPr>
          <w:rFonts w:cs="Arial"/>
          <w:b/>
        </w:rPr>
        <w:t>I</w:t>
      </w:r>
      <w:r w:rsidR="008067BF" w:rsidRPr="0047160D">
        <w:rPr>
          <w:rFonts w:cs="Arial"/>
          <w:b/>
        </w:rPr>
        <w:t>nvasion</w:t>
      </w:r>
    </w:p>
    <w:p w14:paraId="063D8171" w14:textId="4359FE14" w:rsidR="001A105E" w:rsidRPr="0047160D" w:rsidRDefault="00501FA9" w:rsidP="00C214E2">
      <w:pPr>
        <w:rPr>
          <w:rFonts w:cs="Arial"/>
        </w:rPr>
      </w:pPr>
      <w:r w:rsidRPr="0047160D">
        <w:rPr>
          <w:rFonts w:cs="Arial"/>
        </w:rPr>
        <w:t xml:space="preserve">In both the biopsy and resection specimen, </w:t>
      </w:r>
      <w:r w:rsidR="007D67AF" w:rsidRPr="0047160D">
        <w:rPr>
          <w:rFonts w:cs="Arial"/>
        </w:rPr>
        <w:t xml:space="preserve">assessment of </w:t>
      </w:r>
      <w:r w:rsidRPr="0047160D">
        <w:rPr>
          <w:rFonts w:cs="Arial"/>
        </w:rPr>
        <w:t>microscopic lymph</w:t>
      </w:r>
      <w:r w:rsidR="00FE2256">
        <w:rPr>
          <w:rFonts w:cs="Arial"/>
        </w:rPr>
        <w:t>o</w:t>
      </w:r>
      <w:r w:rsidRPr="0047160D">
        <w:rPr>
          <w:rFonts w:cs="Arial"/>
        </w:rPr>
        <w:t>vascular invasion should</w:t>
      </w:r>
      <w:r w:rsidR="004A2F19">
        <w:rPr>
          <w:rFonts w:cs="Arial"/>
        </w:rPr>
        <w:t xml:space="preserve"> be</w:t>
      </w:r>
      <w:r w:rsidRPr="0047160D">
        <w:rPr>
          <w:rFonts w:cs="Arial"/>
        </w:rPr>
        <w:t xml:space="preserve"> </w:t>
      </w:r>
      <w:r w:rsidR="007D67AF" w:rsidRPr="0047160D">
        <w:rPr>
          <w:rFonts w:cs="Arial"/>
        </w:rPr>
        <w:t>restricted to the parenchyma</w:t>
      </w:r>
      <w:r w:rsidRPr="0047160D">
        <w:rPr>
          <w:rFonts w:cs="Arial"/>
        </w:rPr>
        <w:t xml:space="preserve"> outside of the tumor nodules. Documentation should include gross vascular invasion versus intravascular growth found only microscopically, and whether it is within the tumor mass or outside of it. Evidence of v</w:t>
      </w:r>
      <w:r w:rsidR="008067BF" w:rsidRPr="0047160D">
        <w:rPr>
          <w:rFonts w:cs="Arial"/>
        </w:rPr>
        <w:t xml:space="preserve">ascular invasion </w:t>
      </w:r>
      <w:r w:rsidR="003D2638" w:rsidRPr="0047160D">
        <w:rPr>
          <w:rFonts w:cs="Arial"/>
        </w:rPr>
        <w:t xml:space="preserve">usually </w:t>
      </w:r>
      <w:r w:rsidR="008067BF" w:rsidRPr="0047160D">
        <w:rPr>
          <w:rFonts w:cs="Arial"/>
        </w:rPr>
        <w:t>has been associated with a worse outcome</w:t>
      </w:r>
      <w:r w:rsidR="003D2638">
        <w:rPr>
          <w:rFonts w:cs="Arial"/>
        </w:rPr>
        <w:t>,</w:t>
      </w:r>
      <w:r w:rsidR="008067BF" w:rsidRPr="0047160D">
        <w:rPr>
          <w:rFonts w:cs="Arial"/>
        </w:rPr>
        <w:t xml:space="preserve"> and </w:t>
      </w:r>
      <w:r w:rsidR="004A2F19">
        <w:rPr>
          <w:rFonts w:cs="Arial"/>
        </w:rPr>
        <w:t>COG study</w:t>
      </w:r>
      <w:r w:rsidR="008067BF" w:rsidRPr="0047160D">
        <w:rPr>
          <w:rFonts w:cs="Arial"/>
        </w:rPr>
        <w:t xml:space="preserve"> AHEP0731 is the first study to evaluate the significance prospectively. It is generally believed that vascular invasion is more common with embryonal tumors and tumors with more aggressive </w:t>
      </w:r>
      <w:r w:rsidR="00210083" w:rsidRPr="0047160D">
        <w:rPr>
          <w:rFonts w:cs="Arial"/>
        </w:rPr>
        <w:t>phenotypes</w:t>
      </w:r>
      <w:r w:rsidR="00210083">
        <w:rPr>
          <w:rFonts w:cs="Arial"/>
        </w:rPr>
        <w:t xml:space="preserve"> and</w:t>
      </w:r>
      <w:r w:rsidR="008067BF" w:rsidRPr="0047160D">
        <w:rPr>
          <w:rFonts w:cs="Arial"/>
        </w:rPr>
        <w:t xml:space="preserve"> may warrant adjuvant therapy to prevent disease spread or recurrence. Large vessel involvement is known to be associated with worse outcome, but microscopic vascular invasion may carry the same significance. Presence or absence of large vessel invasion </w:t>
      </w:r>
      <w:r w:rsidR="00F6677D" w:rsidRPr="0047160D">
        <w:rPr>
          <w:rFonts w:cs="Arial"/>
        </w:rPr>
        <w:t>radiologically is assessed as part of</w:t>
      </w:r>
      <w:r w:rsidR="008067BF" w:rsidRPr="0047160D">
        <w:rPr>
          <w:rFonts w:cs="Arial"/>
        </w:rPr>
        <w:t xml:space="preserve"> PRETEXT staging of tumors and may preclude the possibility of primary resection of the tumor.</w:t>
      </w:r>
      <w:r w:rsidR="00DB6FB5" w:rsidRPr="0047160D">
        <w:rPr>
          <w:rFonts w:cs="Arial"/>
        </w:rPr>
        <w:t xml:space="preserve"> </w:t>
      </w:r>
    </w:p>
    <w:p w14:paraId="009B745E" w14:textId="77777777" w:rsidR="008067BF" w:rsidRPr="0047160D" w:rsidRDefault="008067BF" w:rsidP="00C214E2">
      <w:pPr>
        <w:rPr>
          <w:rFonts w:cs="Arial"/>
        </w:rPr>
      </w:pPr>
    </w:p>
    <w:p w14:paraId="66CBF15B" w14:textId="2913D220" w:rsidR="001A105E" w:rsidRPr="0047160D" w:rsidRDefault="00C27AE9" w:rsidP="00C214E2">
      <w:pPr>
        <w:pStyle w:val="Heading2"/>
        <w:rPr>
          <w:rFonts w:cs="Arial"/>
        </w:rPr>
      </w:pPr>
      <w:r w:rsidRPr="0047160D">
        <w:rPr>
          <w:rFonts w:cs="Arial"/>
        </w:rPr>
        <w:t>E</w:t>
      </w:r>
      <w:r w:rsidR="00581DA2" w:rsidRPr="0047160D">
        <w:rPr>
          <w:rFonts w:cs="Arial"/>
        </w:rPr>
        <w:t xml:space="preserve">. </w:t>
      </w:r>
      <w:r w:rsidR="003960EF">
        <w:rPr>
          <w:rFonts w:cs="Arial"/>
        </w:rPr>
        <w:t xml:space="preserve"> </w:t>
      </w:r>
      <w:r w:rsidR="001A105E" w:rsidRPr="0047160D">
        <w:rPr>
          <w:rFonts w:cs="Arial"/>
        </w:rPr>
        <w:t>Lymph Nodes</w:t>
      </w:r>
      <w:r w:rsidR="008067BF" w:rsidRPr="0047160D">
        <w:rPr>
          <w:rFonts w:cs="Arial"/>
        </w:rPr>
        <w:t xml:space="preserve"> and </w:t>
      </w:r>
      <w:r w:rsidR="00FE3DCC" w:rsidRPr="0047160D">
        <w:rPr>
          <w:rFonts w:cs="Arial"/>
        </w:rPr>
        <w:t>D</w:t>
      </w:r>
      <w:r w:rsidR="008067BF" w:rsidRPr="0047160D">
        <w:rPr>
          <w:rFonts w:cs="Arial"/>
        </w:rPr>
        <w:t xml:space="preserve">istant </w:t>
      </w:r>
      <w:r w:rsidR="00FE3DCC" w:rsidRPr="0047160D">
        <w:rPr>
          <w:rFonts w:cs="Arial"/>
        </w:rPr>
        <w:t>M</w:t>
      </w:r>
      <w:r w:rsidR="008067BF" w:rsidRPr="0047160D">
        <w:rPr>
          <w:rFonts w:cs="Arial"/>
        </w:rPr>
        <w:t>etastases</w:t>
      </w:r>
    </w:p>
    <w:p w14:paraId="38F7145B" w14:textId="204DC86E" w:rsidR="001A105E" w:rsidRPr="0047160D" w:rsidRDefault="001A105E" w:rsidP="00C214E2">
      <w:pPr>
        <w:rPr>
          <w:rFonts w:cs="Arial"/>
        </w:rPr>
      </w:pPr>
      <w:r w:rsidRPr="0047160D">
        <w:rPr>
          <w:rFonts w:cs="Arial"/>
        </w:rPr>
        <w:t xml:space="preserve">Histologic examination of a regional lymphadenectomy specimen usually involves examination of 3 or more lymph nodes. The regional lymph nodes of the hepatic region include the hilar, hepatoduodenal </w:t>
      </w:r>
      <w:r w:rsidR="008067BF" w:rsidRPr="0047160D">
        <w:rPr>
          <w:rFonts w:cs="Arial"/>
        </w:rPr>
        <w:t>ligament</w:t>
      </w:r>
      <w:r w:rsidR="003D2638">
        <w:rPr>
          <w:rFonts w:cs="Arial"/>
        </w:rPr>
        <w:t>,</w:t>
      </w:r>
      <w:r w:rsidRPr="0047160D">
        <w:rPr>
          <w:rFonts w:cs="Arial"/>
        </w:rPr>
        <w:t xml:space="preserve"> and caval lymph nodes</w:t>
      </w:r>
      <w:r w:rsidR="008067BF" w:rsidRPr="0047160D">
        <w:rPr>
          <w:rFonts w:cs="Arial"/>
        </w:rPr>
        <w:t>, which are likely to be sampled only at the time of surgical resection or transplant</w:t>
      </w:r>
      <w:r w:rsidRPr="0047160D">
        <w:rPr>
          <w:rFonts w:cs="Arial"/>
        </w:rPr>
        <w:t>. Nodal involvement of the inferior phrenic lymph nodes or other lymph nodes distal to the hilar, hepatoduodenal ligament, and caval lymph nodes is considered distant metastasis.</w:t>
      </w:r>
      <w:r w:rsidR="008067BF" w:rsidRPr="0047160D">
        <w:rPr>
          <w:rFonts w:cs="Arial"/>
        </w:rPr>
        <w:t xml:space="preserve"> Presence of distant metastasis is a general contraindication to primary surgery, especially transplantation</w:t>
      </w:r>
      <w:r w:rsidR="003D2638">
        <w:rPr>
          <w:rFonts w:cs="Arial"/>
        </w:rPr>
        <w:t>,</w:t>
      </w:r>
      <w:r w:rsidR="008067BF" w:rsidRPr="0047160D">
        <w:rPr>
          <w:rFonts w:cs="Arial"/>
        </w:rPr>
        <w:t xml:space="preserve"> and is an indication for biopsy. While the primary tumor is biopsied in most instances, rare cases of biopsy of metastasis may become necessary. The histologic classification will</w:t>
      </w:r>
      <w:r w:rsidR="003D2638">
        <w:rPr>
          <w:rFonts w:cs="Arial"/>
        </w:rPr>
        <w:t>,</w:t>
      </w:r>
      <w:r w:rsidR="008067BF" w:rsidRPr="0047160D">
        <w:rPr>
          <w:rFonts w:cs="Arial"/>
        </w:rPr>
        <w:t xml:space="preserve"> however</w:t>
      </w:r>
      <w:r w:rsidR="003D2638">
        <w:rPr>
          <w:rFonts w:cs="Arial"/>
        </w:rPr>
        <w:t>,</w:t>
      </w:r>
      <w:r w:rsidR="008067BF" w:rsidRPr="0047160D">
        <w:rPr>
          <w:rFonts w:cs="Arial"/>
        </w:rPr>
        <w:t xml:space="preserve"> remain the same</w:t>
      </w:r>
      <w:r w:rsidR="003D2638">
        <w:rPr>
          <w:rFonts w:cs="Arial"/>
        </w:rPr>
        <w:t>,</w:t>
      </w:r>
      <w:r w:rsidR="008067BF" w:rsidRPr="0047160D">
        <w:rPr>
          <w:rFonts w:cs="Arial"/>
        </w:rPr>
        <w:t xml:space="preserve"> though metastatic sites are more likely to show more aggressive histologic patterns, either embryonal, SCU, macrotrabecular</w:t>
      </w:r>
      <w:r w:rsidR="003D2638">
        <w:rPr>
          <w:rFonts w:cs="Arial"/>
        </w:rPr>
        <w:t>,</w:t>
      </w:r>
      <w:r w:rsidR="008067BF" w:rsidRPr="0047160D">
        <w:rPr>
          <w:rFonts w:cs="Arial"/>
        </w:rPr>
        <w:t xml:space="preserve"> or pleomorphic patterns.</w:t>
      </w:r>
      <w:r w:rsidR="00D50C5A" w:rsidRPr="0047160D">
        <w:rPr>
          <w:rFonts w:cs="Arial"/>
        </w:rPr>
        <w:t xml:space="preserve"> An </w:t>
      </w:r>
      <w:r w:rsidR="00210083" w:rsidRPr="0047160D">
        <w:rPr>
          <w:rFonts w:cs="Arial"/>
        </w:rPr>
        <w:t>occasional metastasis</w:t>
      </w:r>
      <w:r w:rsidR="00D50C5A" w:rsidRPr="0047160D">
        <w:rPr>
          <w:rFonts w:cs="Arial"/>
        </w:rPr>
        <w:t xml:space="preserve"> resected postchemotherapy may show effects of therapy.</w:t>
      </w:r>
    </w:p>
    <w:p w14:paraId="79D4C5B1" w14:textId="77777777" w:rsidR="00DB6FB5" w:rsidRPr="0047160D" w:rsidRDefault="00DB6FB5" w:rsidP="00C214E2">
      <w:pPr>
        <w:rPr>
          <w:rFonts w:cs="Arial"/>
        </w:rPr>
      </w:pPr>
    </w:p>
    <w:p w14:paraId="72B100F2" w14:textId="7870D10A" w:rsidR="001A105E" w:rsidRPr="0047160D" w:rsidRDefault="00581DA2" w:rsidP="00C214E2">
      <w:pPr>
        <w:pStyle w:val="Heading2"/>
        <w:rPr>
          <w:rFonts w:cs="Arial"/>
        </w:rPr>
      </w:pPr>
      <w:r w:rsidRPr="0047160D">
        <w:rPr>
          <w:rFonts w:cs="Arial"/>
        </w:rPr>
        <w:t xml:space="preserve">F. </w:t>
      </w:r>
      <w:r w:rsidR="003960EF">
        <w:rPr>
          <w:rFonts w:cs="Arial"/>
        </w:rPr>
        <w:t xml:space="preserve"> </w:t>
      </w:r>
      <w:r w:rsidR="001A105E" w:rsidRPr="0047160D">
        <w:rPr>
          <w:rFonts w:cs="Arial"/>
        </w:rPr>
        <w:t>Staging of Hepatoblastoma</w:t>
      </w:r>
    </w:p>
    <w:p w14:paraId="0BC3B21E" w14:textId="68179488" w:rsidR="00821C65" w:rsidRDefault="001A105E" w:rsidP="00C214E2">
      <w:pPr>
        <w:rPr>
          <w:rFonts w:cs="Arial"/>
        </w:rPr>
      </w:pPr>
      <w:r w:rsidRPr="0047160D">
        <w:rPr>
          <w:rFonts w:cs="Arial"/>
        </w:rPr>
        <w:t>Staging in the United States combines imaging with surgical judgment about resectability.</w:t>
      </w:r>
      <w:r w:rsidR="009B4D48">
        <w:rPr>
          <w:rFonts w:cs="Arial"/>
          <w:vertAlign w:val="superscript"/>
        </w:rPr>
        <w:t>1,2</w:t>
      </w:r>
      <w:r w:rsidR="00BF6B7E" w:rsidRPr="0047160D">
        <w:rPr>
          <w:rFonts w:cs="Arial"/>
        </w:rPr>
        <w:t xml:space="preserve"> </w:t>
      </w:r>
      <w:r w:rsidRPr="0047160D">
        <w:rPr>
          <w:rFonts w:cs="Arial"/>
        </w:rPr>
        <w:t>Computed tomography and magnetic resonance imaging are used exclusively in the SIOPEL (</w:t>
      </w:r>
      <w:proofErr w:type="spellStart"/>
      <w:r w:rsidRPr="0047160D">
        <w:rPr>
          <w:rFonts w:cs="Arial"/>
        </w:rPr>
        <w:t>Societé</w:t>
      </w:r>
      <w:proofErr w:type="spellEnd"/>
      <w:r w:rsidRPr="0047160D">
        <w:rPr>
          <w:rFonts w:cs="Arial"/>
        </w:rPr>
        <w:t xml:space="preserve"> </w:t>
      </w:r>
      <w:proofErr w:type="spellStart"/>
      <w:r w:rsidRPr="0047160D">
        <w:rPr>
          <w:rFonts w:cs="Arial"/>
        </w:rPr>
        <w:t>Internationale</w:t>
      </w:r>
      <w:proofErr w:type="spellEnd"/>
      <w:r w:rsidRPr="0047160D">
        <w:rPr>
          <w:rFonts w:cs="Arial"/>
        </w:rPr>
        <w:t xml:space="preserve"> </w:t>
      </w:r>
      <w:proofErr w:type="spellStart"/>
      <w:r w:rsidRPr="0047160D">
        <w:rPr>
          <w:rFonts w:cs="Arial"/>
        </w:rPr>
        <w:t>D’Oncologie</w:t>
      </w:r>
      <w:proofErr w:type="spellEnd"/>
      <w:r w:rsidRPr="0047160D">
        <w:rPr>
          <w:rFonts w:cs="Arial"/>
        </w:rPr>
        <w:t xml:space="preserve"> </w:t>
      </w:r>
      <w:proofErr w:type="spellStart"/>
      <w:r w:rsidRPr="0047160D">
        <w:rPr>
          <w:rFonts w:cs="Arial"/>
        </w:rPr>
        <w:t>Pediatrique</w:t>
      </w:r>
      <w:proofErr w:type="spellEnd"/>
      <w:r w:rsidRPr="0047160D">
        <w:rPr>
          <w:rFonts w:cs="Arial"/>
        </w:rPr>
        <w:t xml:space="preserve"> Liver Tumor Study Group) protocol</w:t>
      </w:r>
      <w:r w:rsidR="009B4D48">
        <w:rPr>
          <w:rFonts w:cs="Arial"/>
          <w:vertAlign w:val="superscript"/>
        </w:rPr>
        <w:t>1,3</w:t>
      </w:r>
      <w:r w:rsidRPr="0047160D">
        <w:rPr>
          <w:rFonts w:cs="Arial"/>
        </w:rPr>
        <w:t xml:space="preserve"> to determine the location and extent of hepatic involvement of hepatoblastoma preoperatively</w:t>
      </w:r>
      <w:r w:rsidR="008067BF" w:rsidRPr="0047160D">
        <w:rPr>
          <w:rFonts w:cs="Arial"/>
        </w:rPr>
        <w:t xml:space="preserve"> (PRETEXT)</w:t>
      </w:r>
      <w:r w:rsidR="00821C65">
        <w:rPr>
          <w:rFonts w:cs="Arial"/>
        </w:rPr>
        <w:t xml:space="preserve"> based on </w:t>
      </w:r>
      <w:proofErr w:type="spellStart"/>
      <w:r w:rsidR="00821C65">
        <w:rPr>
          <w:rFonts w:cs="Arial"/>
        </w:rPr>
        <w:t>Couinaud’s</w:t>
      </w:r>
      <w:proofErr w:type="spellEnd"/>
      <w:r w:rsidR="00821C65">
        <w:rPr>
          <w:rFonts w:cs="Arial"/>
        </w:rPr>
        <w:t xml:space="preserve"> system of segmentation of the liver. </w:t>
      </w:r>
      <w:r w:rsidR="00435868" w:rsidRPr="0047160D">
        <w:rPr>
          <w:rFonts w:cs="Arial"/>
        </w:rPr>
        <w:t xml:space="preserve">PRETEXT is based on cross-sectional imaging assessment of the extent of tumor involvement of the </w:t>
      </w:r>
      <w:r w:rsidR="003D2638">
        <w:rPr>
          <w:rFonts w:cs="Arial"/>
        </w:rPr>
        <w:t>4</w:t>
      </w:r>
      <w:r w:rsidR="003D2638" w:rsidRPr="0047160D">
        <w:rPr>
          <w:rFonts w:cs="Arial"/>
        </w:rPr>
        <w:t xml:space="preserve"> </w:t>
      </w:r>
      <w:r w:rsidR="00435868" w:rsidRPr="0047160D">
        <w:rPr>
          <w:rFonts w:cs="Arial"/>
        </w:rPr>
        <w:t>main sections of the liver: right posterior section (</w:t>
      </w:r>
      <w:proofErr w:type="spellStart"/>
      <w:r w:rsidR="00435868" w:rsidRPr="0047160D">
        <w:rPr>
          <w:rFonts w:cs="Arial"/>
        </w:rPr>
        <w:t>Couinaud</w:t>
      </w:r>
      <w:proofErr w:type="spellEnd"/>
      <w:r w:rsidR="00435868" w:rsidRPr="0047160D">
        <w:rPr>
          <w:rFonts w:cs="Arial"/>
        </w:rPr>
        <w:t xml:space="preserve"> 6, 7); right anterior section (</w:t>
      </w:r>
      <w:proofErr w:type="spellStart"/>
      <w:r w:rsidR="00435868" w:rsidRPr="0047160D">
        <w:rPr>
          <w:rFonts w:cs="Arial"/>
        </w:rPr>
        <w:t>Couinaud</w:t>
      </w:r>
      <w:proofErr w:type="spellEnd"/>
      <w:r w:rsidR="00435868" w:rsidRPr="0047160D">
        <w:rPr>
          <w:rFonts w:cs="Arial"/>
        </w:rPr>
        <w:t xml:space="preserve"> 5, 8); left medial section (</w:t>
      </w:r>
      <w:proofErr w:type="spellStart"/>
      <w:r w:rsidR="00435868" w:rsidRPr="0047160D">
        <w:rPr>
          <w:rFonts w:cs="Arial"/>
        </w:rPr>
        <w:t>Couinaud</w:t>
      </w:r>
      <w:proofErr w:type="spellEnd"/>
      <w:r w:rsidR="00435868" w:rsidRPr="0047160D">
        <w:rPr>
          <w:rFonts w:cs="Arial"/>
        </w:rPr>
        <w:t xml:space="preserve"> 4a, 4b); left lateral section (</w:t>
      </w:r>
      <w:proofErr w:type="spellStart"/>
      <w:r w:rsidR="00435868" w:rsidRPr="0047160D">
        <w:rPr>
          <w:rFonts w:cs="Arial"/>
        </w:rPr>
        <w:t>Couinaud</w:t>
      </w:r>
      <w:proofErr w:type="spellEnd"/>
      <w:r w:rsidR="00435868" w:rsidRPr="0047160D">
        <w:rPr>
          <w:rFonts w:cs="Arial"/>
        </w:rPr>
        <w:t xml:space="preserve"> 2, 3). PRETEXT assignment to </w:t>
      </w:r>
      <w:r w:rsidR="003D2638">
        <w:rPr>
          <w:rFonts w:cs="Arial"/>
        </w:rPr>
        <w:t>1</w:t>
      </w:r>
      <w:r w:rsidR="003D2638" w:rsidRPr="0047160D">
        <w:rPr>
          <w:rFonts w:cs="Arial"/>
        </w:rPr>
        <w:t xml:space="preserve"> </w:t>
      </w:r>
      <w:r w:rsidR="00435868" w:rsidRPr="0047160D">
        <w:rPr>
          <w:rFonts w:cs="Arial"/>
        </w:rPr>
        <w:t xml:space="preserve">of </w:t>
      </w:r>
      <w:r w:rsidR="003D2638">
        <w:rPr>
          <w:rFonts w:cs="Arial"/>
        </w:rPr>
        <w:t>4</w:t>
      </w:r>
      <w:r w:rsidR="003D2638" w:rsidRPr="0047160D">
        <w:rPr>
          <w:rFonts w:cs="Arial"/>
        </w:rPr>
        <w:t xml:space="preserve"> </w:t>
      </w:r>
      <w:r w:rsidR="00435868" w:rsidRPr="0047160D">
        <w:rPr>
          <w:rFonts w:cs="Arial"/>
        </w:rPr>
        <w:t xml:space="preserve">PRETEXT groups (PRETEXT I, II, III, or IV) is determined by the number of contiguous uninvolved sections of the liver. </w:t>
      </w:r>
      <w:r w:rsidR="00821C65">
        <w:rPr>
          <w:rFonts w:cs="Arial"/>
        </w:rPr>
        <w:t>T</w:t>
      </w:r>
      <w:r w:rsidR="00821C65" w:rsidRPr="0047160D">
        <w:rPr>
          <w:rFonts w:cs="Arial"/>
        </w:rPr>
        <w:t xml:space="preserve">umors sparing the left medial and right anterior sectors are primarily resected. </w:t>
      </w:r>
    </w:p>
    <w:p w14:paraId="010E151D" w14:textId="77777777" w:rsidR="00821C65" w:rsidRDefault="00821C65" w:rsidP="00C214E2">
      <w:pPr>
        <w:rPr>
          <w:rFonts w:cs="Arial"/>
        </w:rPr>
      </w:pPr>
    </w:p>
    <w:p w14:paraId="0B7E489E" w14:textId="0B8B9DAF" w:rsidR="001A105E" w:rsidRPr="0047160D" w:rsidRDefault="00435868" w:rsidP="00C214E2">
      <w:pPr>
        <w:rPr>
          <w:rFonts w:cs="Arial"/>
        </w:rPr>
      </w:pPr>
      <w:r w:rsidRPr="0047160D">
        <w:rPr>
          <w:rFonts w:cs="Arial"/>
        </w:rPr>
        <w:t>PRETEXT is further annotated with a V, P, E, M, or C</w:t>
      </w:r>
      <w:r w:rsidR="003D2638">
        <w:rPr>
          <w:rFonts w:cs="Arial"/>
        </w:rPr>
        <w:t>,</w:t>
      </w:r>
      <w:r w:rsidRPr="0047160D">
        <w:rPr>
          <w:rFonts w:cs="Arial"/>
        </w:rPr>
        <w:t xml:space="preserve"> depending upon extension of tumor beyond the hepatic parenchyma of the major sections. Caudate involvement is annotated as ‘C’. Tumor extension outside the liver to a contiguous intraabdominal organ (eg, stomach and diaphragm) is annotated as ‘E’. Distant metastatic disease (usually lungs) is annotated as ‘M’. Major vascular involvement is annotated as ‘V’ (all </w:t>
      </w:r>
      <w:r w:rsidR="003D2638">
        <w:rPr>
          <w:rFonts w:cs="Arial"/>
        </w:rPr>
        <w:t>3</w:t>
      </w:r>
      <w:r w:rsidR="003D2638" w:rsidRPr="0047160D">
        <w:rPr>
          <w:rFonts w:cs="Arial"/>
        </w:rPr>
        <w:t xml:space="preserve"> </w:t>
      </w:r>
      <w:r w:rsidRPr="0047160D">
        <w:rPr>
          <w:rFonts w:cs="Arial"/>
        </w:rPr>
        <w:t>hepatic veins or the vena cava) or ‘P’ (portal bifurcation or the main portal vein). This system is now being adopted by all International Liver Tumor Study groups.</w:t>
      </w:r>
    </w:p>
    <w:p w14:paraId="06B47CE4" w14:textId="77777777" w:rsidR="001A105E" w:rsidRPr="0047160D" w:rsidRDefault="001A105E" w:rsidP="00C214E2">
      <w:pPr>
        <w:rPr>
          <w:rFonts w:cs="Arial"/>
        </w:rPr>
      </w:pPr>
    </w:p>
    <w:p w14:paraId="5527DFBD" w14:textId="6BAA1E1D" w:rsidR="001A105E" w:rsidRPr="0047160D" w:rsidRDefault="001A105E" w:rsidP="00C214E2">
      <w:pPr>
        <w:rPr>
          <w:rFonts w:cs="Arial"/>
        </w:rPr>
      </w:pPr>
      <w:r w:rsidRPr="0047160D">
        <w:rPr>
          <w:rFonts w:cs="Arial"/>
        </w:rPr>
        <w:t>Dissemination of hepatic malignancies occurs within portal veins and follows the expected ready access of infiltration into hepatic veins, with frequent lung involvement. Further spread to the brain may occur. Hilar lymph node metastases are relatively infrequent, but capsular rupture of subcapsular masses either before or during surgery can upstage an otherwise resectable malignancy.</w:t>
      </w:r>
      <w:r w:rsidR="00E202CF">
        <w:rPr>
          <w:rFonts w:cs="Arial"/>
        </w:rPr>
        <w:t xml:space="preserve"> </w:t>
      </w:r>
      <w:r w:rsidR="00E4719F" w:rsidRPr="0047160D">
        <w:rPr>
          <w:rFonts w:cs="Arial"/>
        </w:rPr>
        <w:t xml:space="preserve">Performance of a biopsy prior to chemotherapy does not upstage the tumor. In this setting, COG staging should be applied </w:t>
      </w:r>
      <w:r w:rsidR="0070782F" w:rsidRPr="0047160D">
        <w:rPr>
          <w:rFonts w:cs="Arial"/>
        </w:rPr>
        <w:t>based</w:t>
      </w:r>
      <w:r w:rsidR="00E4719F" w:rsidRPr="0047160D">
        <w:rPr>
          <w:rFonts w:cs="Arial"/>
        </w:rPr>
        <w:t xml:space="preserve"> </w:t>
      </w:r>
      <w:r w:rsidR="00F6677D" w:rsidRPr="0047160D">
        <w:rPr>
          <w:rFonts w:cs="Arial"/>
        </w:rPr>
        <w:t xml:space="preserve">on </w:t>
      </w:r>
      <w:r w:rsidR="00E4719F" w:rsidRPr="0047160D">
        <w:rPr>
          <w:rFonts w:cs="Arial"/>
        </w:rPr>
        <w:t>radiographic features</w:t>
      </w:r>
      <w:r w:rsidR="0070782F" w:rsidRPr="0047160D">
        <w:rPr>
          <w:rFonts w:cs="Arial"/>
        </w:rPr>
        <w:t xml:space="preserve"> at the time of presentation</w:t>
      </w:r>
      <w:r w:rsidR="00E4719F" w:rsidRPr="0047160D">
        <w:rPr>
          <w:rFonts w:cs="Arial"/>
        </w:rPr>
        <w:t xml:space="preserve"> (if available).</w:t>
      </w:r>
    </w:p>
    <w:p w14:paraId="75BF363D" w14:textId="77777777" w:rsidR="001A105E" w:rsidRPr="00FF74D1" w:rsidRDefault="001A105E" w:rsidP="00C214E2">
      <w:pPr>
        <w:rPr>
          <w:rFonts w:cs="Arial"/>
          <w:sz w:val="14"/>
        </w:rPr>
      </w:pPr>
    </w:p>
    <w:tbl>
      <w:tblPr>
        <w:tblW w:w="10470" w:type="dxa"/>
        <w:tblInd w:w="-27" w:type="dxa"/>
        <w:tblLook w:val="0000" w:firstRow="0" w:lastRow="0" w:firstColumn="0" w:lastColumn="0" w:noHBand="0" w:noVBand="0"/>
      </w:tblPr>
      <w:tblGrid>
        <w:gridCol w:w="10470"/>
      </w:tblGrid>
      <w:tr w:rsidR="00460695" w:rsidRPr="0047160D" w14:paraId="29962A35" w14:textId="77777777" w:rsidTr="008F2D62">
        <w:tc>
          <w:tcPr>
            <w:tcW w:w="10470" w:type="dxa"/>
          </w:tcPr>
          <w:p w14:paraId="4390C788" w14:textId="78523046" w:rsidR="00460695" w:rsidRDefault="00460695" w:rsidP="00C214E2">
            <w:pPr>
              <w:rPr>
                <w:rFonts w:cs="Arial"/>
              </w:rPr>
            </w:pPr>
            <w:r w:rsidRPr="0047160D">
              <w:rPr>
                <w:rFonts w:cs="Arial"/>
              </w:rPr>
              <w:t xml:space="preserve">The Children's Oncology Group staging system is recommended for </w:t>
            </w:r>
            <w:r w:rsidR="00502F53" w:rsidRPr="0047160D">
              <w:rPr>
                <w:rFonts w:cs="Arial"/>
              </w:rPr>
              <w:t>hepatoblastomas</w:t>
            </w:r>
            <w:r w:rsidR="009B4D48">
              <w:rPr>
                <w:rFonts w:cs="Arial"/>
                <w:vertAlign w:val="superscript"/>
              </w:rPr>
              <w:t>1</w:t>
            </w:r>
            <w:r w:rsidR="00502F53" w:rsidRPr="0047160D">
              <w:rPr>
                <w:rFonts w:cs="Arial"/>
              </w:rPr>
              <w:t xml:space="preserve"> </w:t>
            </w:r>
            <w:r w:rsidRPr="0047160D">
              <w:rPr>
                <w:rFonts w:cs="Arial"/>
              </w:rPr>
              <w:t xml:space="preserve">(staging is performed at </w:t>
            </w:r>
            <w:r w:rsidRPr="0047160D">
              <w:rPr>
                <w:rFonts w:cs="Arial"/>
              </w:rPr>
              <w:lastRenderedPageBreak/>
              <w:t>diagnosis, prior to any form of therapy).</w:t>
            </w:r>
          </w:p>
          <w:p w14:paraId="0DC150F7" w14:textId="77777777" w:rsidR="00FC43EF" w:rsidRPr="00FF74D1" w:rsidRDefault="00FC43EF" w:rsidP="00C214E2">
            <w:pPr>
              <w:rPr>
                <w:rFonts w:cs="Arial"/>
                <w:sz w:val="12"/>
              </w:rPr>
            </w:pPr>
          </w:p>
          <w:p w14:paraId="4F595B59" w14:textId="77777777" w:rsidR="00460695" w:rsidRPr="000823CB" w:rsidRDefault="00460695" w:rsidP="00411C14">
            <w:pPr>
              <w:pStyle w:val="ListParagraph"/>
              <w:numPr>
                <w:ilvl w:val="0"/>
                <w:numId w:val="47"/>
              </w:numPr>
              <w:spacing w:before="120" w:after="120"/>
              <w:ind w:left="749"/>
              <w:contextualSpacing w:val="0"/>
              <w:rPr>
                <w:rFonts w:cs="Arial"/>
              </w:rPr>
            </w:pPr>
            <w:r w:rsidRPr="00B512A1">
              <w:rPr>
                <w:rFonts w:cs="Arial"/>
              </w:rPr>
              <w:t>Stage I tumors are completely resected</w:t>
            </w:r>
            <w:r w:rsidR="009D5F5E" w:rsidRPr="00B512A1">
              <w:rPr>
                <w:rFonts w:cs="Arial"/>
              </w:rPr>
              <w:t xml:space="preserve">, </w:t>
            </w:r>
            <w:r w:rsidR="009D5F5E" w:rsidRPr="000823CB">
              <w:rPr>
                <w:rFonts w:cs="Arial"/>
              </w:rPr>
              <w:t>margins grossly and microscopically negative for tumor</w:t>
            </w:r>
            <w:r w:rsidRPr="000823CB">
              <w:rPr>
                <w:rFonts w:cs="Arial"/>
              </w:rPr>
              <w:t>.</w:t>
            </w:r>
          </w:p>
          <w:p w14:paraId="03307417" w14:textId="77777777" w:rsidR="00460695" w:rsidRPr="000823CB" w:rsidRDefault="00460695" w:rsidP="009B4D48">
            <w:pPr>
              <w:pStyle w:val="ListParagraph"/>
              <w:numPr>
                <w:ilvl w:val="0"/>
                <w:numId w:val="47"/>
              </w:numPr>
              <w:spacing w:before="120" w:after="120"/>
              <w:ind w:left="747"/>
              <w:contextualSpacing w:val="0"/>
              <w:rPr>
                <w:rFonts w:cs="Arial"/>
              </w:rPr>
            </w:pPr>
            <w:r w:rsidRPr="00B512A1">
              <w:rPr>
                <w:rFonts w:cs="Arial"/>
              </w:rPr>
              <w:t>Stage II tumors are grossly resected with evidence of microscopic residual tumor. Such tumors are rare, and patients with this stage have not fared differently from those with stage I tumors in previ</w:t>
            </w:r>
            <w:r w:rsidRPr="000823CB">
              <w:rPr>
                <w:rFonts w:cs="Arial"/>
              </w:rPr>
              <w:t>ous protocols. Resected tumors with preoperative (intraoperative) rupture are classified as stage II.</w:t>
            </w:r>
          </w:p>
          <w:p w14:paraId="25CA5DFD" w14:textId="52A7BB89" w:rsidR="00460695" w:rsidRPr="00F3508D" w:rsidRDefault="00460695" w:rsidP="009B4D48">
            <w:pPr>
              <w:pStyle w:val="ListParagraph"/>
              <w:numPr>
                <w:ilvl w:val="0"/>
                <w:numId w:val="47"/>
              </w:numPr>
              <w:spacing w:before="120" w:after="120"/>
              <w:ind w:left="747"/>
              <w:contextualSpacing w:val="0"/>
              <w:rPr>
                <w:rFonts w:cs="Arial"/>
              </w:rPr>
            </w:pPr>
            <w:r w:rsidRPr="00B512A1">
              <w:rPr>
                <w:rFonts w:cs="Arial"/>
              </w:rPr>
              <w:t>Stage III (unresectable) tumors are those that are considered by the attending surgeon not to be resectable without undue risk to the patient. These incl</w:t>
            </w:r>
            <w:r w:rsidRPr="000823CB">
              <w:rPr>
                <w:rFonts w:cs="Arial"/>
              </w:rPr>
              <w:t>ude</w:t>
            </w:r>
            <w:r w:rsidR="00AB40E7">
              <w:rPr>
                <w:rFonts w:cs="Arial"/>
              </w:rPr>
              <w:t xml:space="preserve"> </w:t>
            </w:r>
            <w:r w:rsidR="00AB40E7">
              <w:rPr>
                <w:color w:val="000000"/>
              </w:rPr>
              <w:t>explanted livers as well as</w:t>
            </w:r>
            <w:r w:rsidR="00AB40E7">
              <w:rPr>
                <w:rFonts w:cs="Arial"/>
              </w:rPr>
              <w:t xml:space="preserve"> </w:t>
            </w:r>
            <w:r w:rsidRPr="000823CB">
              <w:rPr>
                <w:rFonts w:cs="Arial"/>
              </w:rPr>
              <w:t>partially resected tumors with measurable tumor left behind. They do not include grossly resected tumors with microscopic disease at the margins or resected tumors with preoperative/intraoperative rupture. Lymph node involvement is considered stage III disease and may require evaluation with second laparotomy after an initial 4 courses of chemotherapy.</w:t>
            </w:r>
          </w:p>
          <w:p w14:paraId="79E7C121" w14:textId="77777777" w:rsidR="00460695" w:rsidRPr="000823CB" w:rsidRDefault="00460695" w:rsidP="009B4D48">
            <w:pPr>
              <w:pStyle w:val="ListParagraph"/>
              <w:numPr>
                <w:ilvl w:val="0"/>
                <w:numId w:val="47"/>
              </w:numPr>
              <w:spacing w:before="120" w:after="120"/>
              <w:ind w:left="747"/>
              <w:contextualSpacing w:val="0"/>
              <w:rPr>
                <w:rFonts w:cs="Arial"/>
              </w:rPr>
            </w:pPr>
            <w:r w:rsidRPr="00B512A1">
              <w:rPr>
                <w:rFonts w:cs="Arial"/>
              </w:rPr>
              <w:t>Stage IV tumors are those that present with measurable metastatic disease to the lungs or other organ.</w:t>
            </w:r>
            <w:r w:rsidRPr="00B512A1">
              <w:rPr>
                <w:rFonts w:cs="Arial"/>
                <w:vertAlign w:val="superscript"/>
              </w:rPr>
              <w:t>#</w:t>
            </w:r>
            <w:r w:rsidRPr="000823CB">
              <w:rPr>
                <w:rFonts w:cs="Arial"/>
              </w:rPr>
              <w:t xml:space="preserve"> </w:t>
            </w:r>
          </w:p>
          <w:p w14:paraId="6660C5EE" w14:textId="2FFC2758" w:rsidR="00460695" w:rsidRPr="0047160D" w:rsidRDefault="00460695" w:rsidP="00C214E2">
            <w:pPr>
              <w:ind w:left="135"/>
              <w:rPr>
                <w:rFonts w:cs="Arial"/>
                <w:sz w:val="22"/>
                <w:szCs w:val="22"/>
              </w:rPr>
            </w:pPr>
            <w:r w:rsidRPr="00411C14">
              <w:rPr>
                <w:rFonts w:cs="Arial"/>
                <w:i/>
                <w:sz w:val="18"/>
                <w:szCs w:val="18"/>
                <w:vertAlign w:val="superscript"/>
              </w:rPr>
              <w:t xml:space="preserve"># </w:t>
            </w:r>
            <w:r w:rsidRPr="00411C14">
              <w:rPr>
                <w:rFonts w:cs="Arial"/>
                <w:i/>
                <w:sz w:val="18"/>
                <w:szCs w:val="18"/>
              </w:rPr>
              <w:t>Nodal involvement of the inferior phrenic lymph nodes or other lymph nodes distal to the</w:t>
            </w:r>
            <w:r w:rsidR="00B812A0">
              <w:rPr>
                <w:rFonts w:cs="Arial"/>
                <w:i/>
                <w:sz w:val="18"/>
                <w:szCs w:val="18"/>
              </w:rPr>
              <w:t xml:space="preserve"> </w:t>
            </w:r>
            <w:r w:rsidRPr="00411C14">
              <w:rPr>
                <w:rFonts w:cs="Arial"/>
                <w:i/>
                <w:sz w:val="18"/>
                <w:szCs w:val="18"/>
              </w:rPr>
              <w:t>hilar, hepatoduodenal ligament, or caval lymph nodes are considered distant metastases.</w:t>
            </w:r>
          </w:p>
        </w:tc>
      </w:tr>
    </w:tbl>
    <w:p w14:paraId="00DDF891" w14:textId="77777777" w:rsidR="001A105E" w:rsidRPr="0047160D" w:rsidRDefault="001A105E" w:rsidP="00C214E2">
      <w:pPr>
        <w:rPr>
          <w:rFonts w:cs="Arial"/>
        </w:rPr>
      </w:pPr>
    </w:p>
    <w:p w14:paraId="5E9586D3" w14:textId="63A68372" w:rsidR="001A105E" w:rsidRPr="0047160D" w:rsidRDefault="001A105E" w:rsidP="00C214E2">
      <w:pPr>
        <w:rPr>
          <w:rFonts w:cs="Arial"/>
        </w:rPr>
      </w:pPr>
      <w:r w:rsidRPr="0047160D">
        <w:rPr>
          <w:rFonts w:cs="Arial"/>
        </w:rPr>
        <w:t xml:space="preserve">Resectability is the key prognostic feature for all liver malignancies, with the possible exception of rhabdomyosarcoma (see separate College of American Pathologists protocol for </w:t>
      </w:r>
      <w:r w:rsidR="00821C65" w:rsidRPr="0047160D">
        <w:rPr>
          <w:rFonts w:cs="Arial"/>
        </w:rPr>
        <w:t>rhabdomyosarcoma</w:t>
      </w:r>
      <w:r w:rsidR="00C76995">
        <w:rPr>
          <w:rFonts w:cs="Arial"/>
          <w:vertAlign w:val="superscript"/>
        </w:rPr>
        <w:t>4</w:t>
      </w:r>
      <w:r w:rsidRPr="0047160D">
        <w:rPr>
          <w:rFonts w:cs="Arial"/>
        </w:rPr>
        <w:t>). Unfortunately</w:t>
      </w:r>
      <w:r w:rsidR="003D2638">
        <w:rPr>
          <w:rFonts w:cs="Arial"/>
        </w:rPr>
        <w:t>,</w:t>
      </w:r>
      <w:r w:rsidRPr="0047160D">
        <w:rPr>
          <w:rFonts w:cs="Arial"/>
        </w:rPr>
        <w:t xml:space="preserve"> 67% of hepatoblastomas were not amenable to primary surgery (48% stage III and 19% stage IV) in the 16 years of Pediatric Oncology Group/Children’s Oncology Group accessions.</w:t>
      </w:r>
      <w:hyperlink w:anchor="_ENREF_2" w:tooltip="Finegold, 2004 #15" w:history="1">
        <w:r w:rsidR="00C76995" w:rsidRPr="009B4D48">
          <w:rPr>
            <w:rFonts w:cs="Arial"/>
            <w:vertAlign w:val="superscript"/>
          </w:rPr>
          <w:t>5</w:t>
        </w:r>
      </w:hyperlink>
    </w:p>
    <w:p w14:paraId="296236AE" w14:textId="77777777" w:rsidR="002B1704" w:rsidRDefault="002B1704" w:rsidP="00626DC5">
      <w:pPr>
        <w:rPr>
          <w:rFonts w:cs="Arial"/>
        </w:rPr>
      </w:pPr>
    </w:p>
    <w:p w14:paraId="76A06782" w14:textId="777E3867" w:rsidR="00B43B32" w:rsidRPr="001B0557" w:rsidRDefault="00B43B32" w:rsidP="00B812A0">
      <w:pPr>
        <w:pStyle w:val="Heading2"/>
        <w:rPr>
          <w:b w:val="0"/>
        </w:rPr>
      </w:pPr>
      <w:r w:rsidRPr="001B0557">
        <w:rPr>
          <w:b w:val="0"/>
          <w:color w:val="000000"/>
        </w:rPr>
        <w:t>References</w:t>
      </w:r>
      <w:r w:rsidR="00B812A0">
        <w:rPr>
          <w:b w:val="0"/>
          <w:color w:val="000000"/>
        </w:rPr>
        <w:t>:</w:t>
      </w:r>
    </w:p>
    <w:p w14:paraId="019F8507" w14:textId="1D9C5B03" w:rsidR="009E6446" w:rsidRPr="009E6446" w:rsidRDefault="009E6446" w:rsidP="00B812A0">
      <w:pPr>
        <w:pStyle w:val="ListParagraph"/>
        <w:numPr>
          <w:ilvl w:val="0"/>
          <w:numId w:val="48"/>
        </w:numPr>
        <w:ind w:left="360"/>
        <w:rPr>
          <w:rFonts w:cs="Arial"/>
        </w:rPr>
      </w:pPr>
      <w:proofErr w:type="spellStart"/>
      <w:r w:rsidRPr="009E6446">
        <w:rPr>
          <w:rFonts w:cs="Arial"/>
        </w:rPr>
        <w:t>Czauderna</w:t>
      </w:r>
      <w:proofErr w:type="spellEnd"/>
      <w:r w:rsidRPr="009E6446">
        <w:rPr>
          <w:rFonts w:cs="Arial"/>
        </w:rPr>
        <w:t xml:space="preserve"> P, Lopez-</w:t>
      </w:r>
      <w:proofErr w:type="spellStart"/>
      <w:r w:rsidRPr="009E6446">
        <w:rPr>
          <w:rFonts w:cs="Arial"/>
        </w:rPr>
        <w:t>Terrada</w:t>
      </w:r>
      <w:proofErr w:type="spellEnd"/>
      <w:r w:rsidRPr="009E6446">
        <w:rPr>
          <w:rFonts w:cs="Arial"/>
        </w:rPr>
        <w:t xml:space="preserve"> D, </w:t>
      </w:r>
      <w:proofErr w:type="spellStart"/>
      <w:r w:rsidRPr="009E6446">
        <w:rPr>
          <w:rFonts w:cs="Arial"/>
        </w:rPr>
        <w:t>Hiyama</w:t>
      </w:r>
      <w:proofErr w:type="spellEnd"/>
      <w:r w:rsidRPr="009E6446">
        <w:rPr>
          <w:rFonts w:cs="Arial"/>
        </w:rPr>
        <w:t xml:space="preserve"> E, </w:t>
      </w:r>
      <w:proofErr w:type="spellStart"/>
      <w:r w:rsidRPr="009E6446">
        <w:rPr>
          <w:rFonts w:cs="Arial"/>
        </w:rPr>
        <w:t>Häberle</w:t>
      </w:r>
      <w:proofErr w:type="spellEnd"/>
      <w:r w:rsidRPr="009E6446">
        <w:rPr>
          <w:rFonts w:cs="Arial"/>
        </w:rPr>
        <w:t xml:space="preserve"> B, </w:t>
      </w:r>
      <w:proofErr w:type="spellStart"/>
      <w:r w:rsidRPr="009E6446">
        <w:rPr>
          <w:rFonts w:cs="Arial"/>
        </w:rPr>
        <w:t>Malogolowkin</w:t>
      </w:r>
      <w:proofErr w:type="spellEnd"/>
      <w:r w:rsidRPr="009E6446">
        <w:rPr>
          <w:rFonts w:cs="Arial"/>
        </w:rPr>
        <w:t xml:space="preserve"> MH, Meyers RL. Hepatoblastoma state of the art: pathology, genetics, risk stratification, and chemotherapy.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9E6446">
        <w:rPr>
          <w:rFonts w:cs="Arial"/>
        </w:rPr>
        <w:t xml:space="preserve"> 2014;26(1):19-28. </w:t>
      </w:r>
    </w:p>
    <w:p w14:paraId="5FBF0793" w14:textId="76E1D9D4" w:rsidR="009E6446" w:rsidRPr="009E6446" w:rsidRDefault="009E6446" w:rsidP="00B812A0">
      <w:pPr>
        <w:pStyle w:val="ListParagraph"/>
        <w:numPr>
          <w:ilvl w:val="0"/>
          <w:numId w:val="48"/>
        </w:numPr>
        <w:ind w:left="360"/>
        <w:rPr>
          <w:rFonts w:cs="Arial"/>
        </w:rPr>
      </w:pPr>
      <w:r w:rsidRPr="009E6446">
        <w:rPr>
          <w:rFonts w:cs="Arial"/>
        </w:rPr>
        <w:t xml:space="preserve">Meyers RL, </w:t>
      </w:r>
      <w:proofErr w:type="spellStart"/>
      <w:r w:rsidRPr="009E6446">
        <w:rPr>
          <w:rFonts w:cs="Arial"/>
        </w:rPr>
        <w:t>Tiao</w:t>
      </w:r>
      <w:proofErr w:type="spellEnd"/>
      <w:r w:rsidRPr="009E6446">
        <w:rPr>
          <w:rFonts w:cs="Arial"/>
        </w:rPr>
        <w:t xml:space="preserve"> G, de Ville de </w:t>
      </w:r>
      <w:proofErr w:type="spellStart"/>
      <w:r w:rsidRPr="009E6446">
        <w:rPr>
          <w:rFonts w:cs="Arial"/>
        </w:rPr>
        <w:t>Goyet</w:t>
      </w:r>
      <w:proofErr w:type="spellEnd"/>
      <w:r w:rsidRPr="009E6446">
        <w:rPr>
          <w:rFonts w:cs="Arial"/>
        </w:rPr>
        <w:t xml:space="preserve"> J, </w:t>
      </w:r>
      <w:proofErr w:type="spellStart"/>
      <w:r w:rsidRPr="009E6446">
        <w:rPr>
          <w:rFonts w:cs="Arial"/>
        </w:rPr>
        <w:t>Superina</w:t>
      </w:r>
      <w:proofErr w:type="spellEnd"/>
      <w:r w:rsidRPr="009E6446">
        <w:rPr>
          <w:rFonts w:cs="Arial"/>
        </w:rPr>
        <w:t xml:space="preserve"> R, Aronson DC. Hepatoblastoma state of the art: pre-treatment extent of disease, surgical resection guidelines and the role of liver transplantation.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9E6446">
        <w:rPr>
          <w:rFonts w:cs="Arial"/>
        </w:rPr>
        <w:t xml:space="preserve"> 2014;26(1):29-36.</w:t>
      </w:r>
    </w:p>
    <w:p w14:paraId="529C2BB0" w14:textId="77777777" w:rsidR="005B2744" w:rsidRDefault="005B2744" w:rsidP="00B812A0">
      <w:pPr>
        <w:pStyle w:val="Heading2"/>
        <w:numPr>
          <w:ilvl w:val="0"/>
          <w:numId w:val="48"/>
        </w:numPr>
        <w:ind w:left="360"/>
        <w:rPr>
          <w:rFonts w:cs="Arial"/>
          <w:b w:val="0"/>
        </w:rPr>
      </w:pPr>
      <w:r w:rsidRPr="007E660E">
        <w:rPr>
          <w:rFonts w:cs="Arial"/>
          <w:b w:val="0"/>
        </w:rPr>
        <w:t xml:space="preserve">Aronson DC, </w:t>
      </w:r>
      <w:proofErr w:type="spellStart"/>
      <w:r w:rsidRPr="007E660E">
        <w:rPr>
          <w:rFonts w:cs="Arial"/>
          <w:b w:val="0"/>
        </w:rPr>
        <w:t>Schnater</w:t>
      </w:r>
      <w:proofErr w:type="spellEnd"/>
      <w:r w:rsidRPr="007E660E">
        <w:rPr>
          <w:rFonts w:cs="Arial"/>
          <w:b w:val="0"/>
        </w:rPr>
        <w:t xml:space="preserve"> JM, </w:t>
      </w:r>
      <w:proofErr w:type="spellStart"/>
      <w:r w:rsidRPr="007E660E">
        <w:rPr>
          <w:rFonts w:cs="Arial"/>
          <w:b w:val="0"/>
        </w:rPr>
        <w:t>Staalman</w:t>
      </w:r>
      <w:proofErr w:type="spellEnd"/>
      <w:r w:rsidRPr="007E660E">
        <w:rPr>
          <w:rFonts w:cs="Arial"/>
          <w:b w:val="0"/>
        </w:rPr>
        <w:t xml:space="preserve"> CR, et al. Predictive value of the pretreatment extent of disease system in hepatoblastoma: results from the International Society of Pediatric Oncology Liver Tumor Study Group SIOPEL-1 study. </w:t>
      </w:r>
      <w:r w:rsidRPr="007E660E">
        <w:rPr>
          <w:rFonts w:cs="Arial"/>
          <w:b w:val="0"/>
          <w:i/>
        </w:rPr>
        <w:t>J Clin Oncol</w:t>
      </w:r>
      <w:r w:rsidRPr="007E660E">
        <w:rPr>
          <w:rFonts w:cs="Arial"/>
          <w:b w:val="0"/>
        </w:rPr>
        <w:t>. 2005;23(6):1245-1252.</w:t>
      </w:r>
    </w:p>
    <w:p w14:paraId="77C4E7C8" w14:textId="4FDB9DAC" w:rsidR="007E660E" w:rsidRPr="002F30AF" w:rsidRDefault="002F30AF" w:rsidP="00B812A0">
      <w:pPr>
        <w:pStyle w:val="Heading2"/>
        <w:numPr>
          <w:ilvl w:val="0"/>
          <w:numId w:val="48"/>
        </w:numPr>
        <w:ind w:left="360"/>
        <w:rPr>
          <w:rFonts w:cs="Arial"/>
          <w:b w:val="0"/>
        </w:rPr>
      </w:pPr>
      <w:r w:rsidRPr="00411C14">
        <w:rPr>
          <w:rFonts w:cs="Arial"/>
          <w:b w:val="0"/>
          <w:noProof/>
        </w:rPr>
        <w:t xml:space="preserve">Rudzinski ER, Bahrami A, Parham DM, Sebire N. Protocol for the Examination of Specimens from Pediatric Patients with Rhabdomyosarcoma (Version 3.2.0.2) College of American Pathologists, August 2016; (accessed 8/1/2018; available at </w:t>
      </w:r>
      <w:hyperlink r:id="rId18" w:history="1">
        <w:r w:rsidRPr="000C5BCF">
          <w:rPr>
            <w:rStyle w:val="Hyperlink"/>
            <w:rFonts w:cs="Arial"/>
            <w:noProof/>
          </w:rPr>
          <w:t>www.cap.org/cancerprotocols</w:t>
        </w:r>
      </w:hyperlink>
      <w:r w:rsidRPr="00411C14">
        <w:rPr>
          <w:rFonts w:cs="Arial"/>
          <w:b w:val="0"/>
          <w:noProof/>
        </w:rPr>
        <w:t>).</w:t>
      </w:r>
    </w:p>
    <w:p w14:paraId="7AAC81F9" w14:textId="7D1E85C7" w:rsidR="00C76995" w:rsidRPr="00C76995" w:rsidRDefault="00C76995" w:rsidP="00B812A0">
      <w:pPr>
        <w:pStyle w:val="ListParagraph"/>
        <w:numPr>
          <w:ilvl w:val="0"/>
          <w:numId w:val="48"/>
        </w:numPr>
        <w:ind w:left="360"/>
        <w:rPr>
          <w:rFonts w:cs="Arial"/>
        </w:rPr>
      </w:pPr>
      <w:r w:rsidRPr="00C76995">
        <w:rPr>
          <w:rFonts w:cs="Arial"/>
          <w:noProof/>
        </w:rPr>
        <w:t xml:space="preserve">Lopez-Terrada D, Alaggio R, de Davila MT, et al. Towards an international pediatric liver tumor consensus classification: proceedings of the Los Angeles COG liver tumors symposium. </w:t>
      </w:r>
      <w:r w:rsidRPr="00C76995">
        <w:rPr>
          <w:rFonts w:cs="Arial"/>
          <w:i/>
          <w:noProof/>
        </w:rPr>
        <w:t xml:space="preserve">Mod Pathol. </w:t>
      </w:r>
      <w:r w:rsidRPr="00C76995">
        <w:rPr>
          <w:rFonts w:cs="Arial"/>
          <w:noProof/>
        </w:rPr>
        <w:t>2014;27(3):472-491.</w:t>
      </w:r>
    </w:p>
    <w:p w14:paraId="2D2189B4" w14:textId="77777777" w:rsidR="00C76995" w:rsidRPr="00C76995" w:rsidRDefault="00C76995" w:rsidP="00C76995"/>
    <w:p w14:paraId="37D870FA" w14:textId="1B106E69" w:rsidR="001A105E" w:rsidRPr="0047160D" w:rsidRDefault="00C27AE9" w:rsidP="00C214E2">
      <w:pPr>
        <w:pStyle w:val="Heading2"/>
        <w:rPr>
          <w:rFonts w:cs="Arial"/>
        </w:rPr>
      </w:pPr>
      <w:r w:rsidRPr="0047160D">
        <w:rPr>
          <w:rFonts w:cs="Arial"/>
        </w:rPr>
        <w:t>G</w:t>
      </w:r>
      <w:r w:rsidR="008F2D62" w:rsidRPr="0047160D">
        <w:rPr>
          <w:rFonts w:cs="Arial"/>
        </w:rPr>
        <w:t xml:space="preserve">. </w:t>
      </w:r>
      <w:r w:rsidR="003960EF">
        <w:rPr>
          <w:rFonts w:cs="Arial"/>
        </w:rPr>
        <w:t xml:space="preserve"> </w:t>
      </w:r>
      <w:r w:rsidR="001A105E" w:rsidRPr="0047160D">
        <w:rPr>
          <w:rFonts w:cs="Arial"/>
        </w:rPr>
        <w:t>Associated</w:t>
      </w:r>
      <w:r w:rsidR="00A95FA6" w:rsidRPr="0047160D">
        <w:rPr>
          <w:rFonts w:cs="Arial"/>
        </w:rPr>
        <w:t xml:space="preserve"> Clinical,</w:t>
      </w:r>
      <w:r w:rsidR="001A105E" w:rsidRPr="0047160D">
        <w:rPr>
          <w:rFonts w:cs="Arial"/>
        </w:rPr>
        <w:t xml:space="preserve"> Environmental</w:t>
      </w:r>
      <w:r w:rsidR="003D2638">
        <w:rPr>
          <w:rFonts w:cs="Arial"/>
        </w:rPr>
        <w:t>,</w:t>
      </w:r>
      <w:r w:rsidR="001A105E" w:rsidRPr="0047160D">
        <w:rPr>
          <w:rFonts w:cs="Arial"/>
        </w:rPr>
        <w:t xml:space="preserve"> and Genetic Factors</w:t>
      </w:r>
    </w:p>
    <w:p w14:paraId="257D6122" w14:textId="77777777" w:rsidR="00A95FA6" w:rsidRPr="00626DC5" w:rsidRDefault="00A95FA6" w:rsidP="00C214E2">
      <w:pPr>
        <w:pStyle w:val="Heading2"/>
        <w:rPr>
          <w:b w:val="0"/>
          <w:u w:val="single"/>
        </w:rPr>
      </w:pPr>
      <w:r w:rsidRPr="00626DC5">
        <w:rPr>
          <w:b w:val="0"/>
          <w:u w:val="single"/>
        </w:rPr>
        <w:t>Clinical Features and Differential Diagnosis</w:t>
      </w:r>
    </w:p>
    <w:p w14:paraId="5604144A" w14:textId="750723FF" w:rsidR="00A95FA6" w:rsidRPr="0047160D" w:rsidRDefault="00A95FA6" w:rsidP="00C214E2">
      <w:pPr>
        <w:rPr>
          <w:rFonts w:cs="Arial"/>
        </w:rPr>
      </w:pPr>
      <w:r w:rsidRPr="0047160D">
        <w:rPr>
          <w:rFonts w:cs="Arial"/>
        </w:rPr>
        <w:t>The presenting symptom of virtually all liver tumors in children is abdominal swelling secondary to hepatomegaly. When confronted with this symptom, it is useful to consider the age at which liver tumors tend to occur (see Table 2).</w:t>
      </w:r>
      <w:r w:rsidR="00977EBE">
        <w:rPr>
          <w:rFonts w:cs="Arial"/>
          <w:vertAlign w:val="superscript"/>
        </w:rPr>
        <w:t>1</w:t>
      </w:r>
      <w:r w:rsidR="00977EBE" w:rsidRPr="0047160D">
        <w:rPr>
          <w:rFonts w:cs="Arial"/>
        </w:rPr>
        <w:t xml:space="preserve"> </w:t>
      </w:r>
      <w:r w:rsidRPr="0047160D">
        <w:rPr>
          <w:rFonts w:cs="Arial"/>
        </w:rPr>
        <w:t>Exceptions are frequent, but age can serve as a guide when the presenting symptoms lack specificity. In the Pediatric Oncology Group series from 1986</w:t>
      </w:r>
      <w:r w:rsidR="00B812A0">
        <w:rPr>
          <w:rFonts w:cs="Arial"/>
        </w:rPr>
        <w:t>-</w:t>
      </w:r>
      <w:r w:rsidRPr="0047160D">
        <w:rPr>
          <w:rFonts w:cs="Arial"/>
        </w:rPr>
        <w:t>2002,</w:t>
      </w:r>
      <w:r w:rsidR="00977EBE">
        <w:rPr>
          <w:rFonts w:cs="Arial"/>
          <w:vertAlign w:val="superscript"/>
        </w:rPr>
        <w:t>2,3</w:t>
      </w:r>
      <w:r w:rsidRPr="0047160D">
        <w:rPr>
          <w:rFonts w:cs="Arial"/>
        </w:rPr>
        <w:t xml:space="preserve"> 66% of hepatoblastomas were manifest by the second year, and 11% before 6 months of age. Approximately 50% of those in infants were congenital, given their size when discovered by 2</w:t>
      </w:r>
      <w:r w:rsidR="00B812A0">
        <w:rPr>
          <w:rFonts w:cs="Arial"/>
        </w:rPr>
        <w:t>-</w:t>
      </w:r>
      <w:r w:rsidRPr="0047160D">
        <w:rPr>
          <w:rFonts w:cs="Arial"/>
        </w:rPr>
        <w:t xml:space="preserve">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w:t>
      </w:r>
      <w:r w:rsidR="003D2638">
        <w:rPr>
          <w:rFonts w:cs="Arial"/>
        </w:rPr>
        <w:t>3</w:t>
      </w:r>
      <w:r w:rsidR="003D2638" w:rsidRPr="0047160D">
        <w:rPr>
          <w:rFonts w:cs="Arial"/>
        </w:rPr>
        <w:t xml:space="preserve"> </w:t>
      </w:r>
      <w:r w:rsidRPr="0047160D">
        <w:rPr>
          <w:rFonts w:cs="Arial"/>
        </w:rPr>
        <w:t>instances. Yolk sac tumors are more common in early childhood, but they also occur rarely in older adults. Systemic malignancies and metastatic disease must be considered at all ages because hepatomegaly due to megakaryoblastic leukemia, Langerhans cell histiocytosis, and neuroblastoma are important sources of confusion with hepatoblastoma in infancy, as are intraabdominal desmoplastic small round cell tumors later in childhood.</w:t>
      </w:r>
    </w:p>
    <w:p w14:paraId="758B4AE6" w14:textId="77777777" w:rsidR="00A95FA6" w:rsidRPr="0047160D" w:rsidRDefault="00A95FA6" w:rsidP="00C214E2">
      <w:pPr>
        <w:rPr>
          <w:rFonts w:cs="Arial"/>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3492"/>
        <w:gridCol w:w="4950"/>
      </w:tblGrid>
      <w:tr w:rsidR="00A95FA6" w:rsidRPr="0047160D" w14:paraId="5A7EF6EA" w14:textId="77777777" w:rsidTr="008F6C9F">
        <w:trPr>
          <w:cantSplit/>
        </w:trPr>
        <w:tc>
          <w:tcPr>
            <w:tcW w:w="10080" w:type="dxa"/>
            <w:gridSpan w:val="3"/>
          </w:tcPr>
          <w:p w14:paraId="7BC54898" w14:textId="77777777" w:rsidR="00A95FA6" w:rsidRPr="0047160D" w:rsidRDefault="00A95FA6" w:rsidP="00C214E2">
            <w:pPr>
              <w:pStyle w:val="Heading2"/>
              <w:spacing w:before="120" w:after="120"/>
              <w:rPr>
                <w:rFonts w:cs="Arial"/>
              </w:rPr>
            </w:pPr>
            <w:r w:rsidRPr="0047160D">
              <w:rPr>
                <w:rFonts w:cs="Arial"/>
              </w:rPr>
              <w:lastRenderedPageBreak/>
              <w:t>Table 2. Tumors of the Liver in Children: Usual Age of Presentation</w:t>
            </w:r>
          </w:p>
        </w:tc>
      </w:tr>
      <w:tr w:rsidR="00A95FA6" w:rsidRPr="0047160D" w14:paraId="71EAAB0B" w14:textId="77777777" w:rsidTr="008F6C9F">
        <w:trPr>
          <w:cantSplit/>
        </w:trPr>
        <w:tc>
          <w:tcPr>
            <w:tcW w:w="1638" w:type="dxa"/>
          </w:tcPr>
          <w:p w14:paraId="53D3470C" w14:textId="77777777" w:rsidR="00A95FA6" w:rsidRPr="0047160D" w:rsidRDefault="00A95FA6" w:rsidP="00C214E2">
            <w:pPr>
              <w:pStyle w:val="Heading2"/>
              <w:spacing w:before="120" w:after="120"/>
              <w:rPr>
                <w:rFonts w:cs="Arial"/>
                <w:sz w:val="18"/>
                <w:szCs w:val="18"/>
              </w:rPr>
            </w:pPr>
            <w:r w:rsidRPr="0047160D">
              <w:rPr>
                <w:rFonts w:cs="Arial"/>
                <w:sz w:val="18"/>
                <w:szCs w:val="18"/>
              </w:rPr>
              <w:t>Age</w:t>
            </w:r>
          </w:p>
        </w:tc>
        <w:tc>
          <w:tcPr>
            <w:tcW w:w="3492" w:type="dxa"/>
          </w:tcPr>
          <w:p w14:paraId="6B59819B" w14:textId="77777777" w:rsidR="00A95FA6" w:rsidRPr="0047160D" w:rsidRDefault="00A95FA6" w:rsidP="00C214E2">
            <w:pPr>
              <w:pStyle w:val="Heading2"/>
              <w:spacing w:before="120" w:after="120"/>
              <w:rPr>
                <w:rFonts w:cs="Arial"/>
                <w:sz w:val="18"/>
                <w:szCs w:val="18"/>
              </w:rPr>
            </w:pPr>
            <w:r w:rsidRPr="0047160D">
              <w:rPr>
                <w:rFonts w:cs="Arial"/>
                <w:sz w:val="18"/>
                <w:szCs w:val="18"/>
              </w:rPr>
              <w:t>Benign</w:t>
            </w:r>
          </w:p>
        </w:tc>
        <w:tc>
          <w:tcPr>
            <w:tcW w:w="4950" w:type="dxa"/>
          </w:tcPr>
          <w:p w14:paraId="63CE06E0" w14:textId="77777777" w:rsidR="00A95FA6" w:rsidRPr="0047160D" w:rsidRDefault="00A95FA6" w:rsidP="00C214E2">
            <w:pPr>
              <w:pStyle w:val="Heading2"/>
              <w:spacing w:before="120" w:after="120"/>
              <w:rPr>
                <w:rFonts w:cs="Arial"/>
                <w:sz w:val="18"/>
                <w:szCs w:val="18"/>
              </w:rPr>
            </w:pPr>
            <w:r w:rsidRPr="0047160D">
              <w:rPr>
                <w:rFonts w:cs="Arial"/>
                <w:sz w:val="18"/>
                <w:szCs w:val="18"/>
              </w:rPr>
              <w:t>Malignant</w:t>
            </w:r>
          </w:p>
        </w:tc>
      </w:tr>
      <w:tr w:rsidR="00A95FA6" w:rsidRPr="0047160D" w14:paraId="38970894" w14:textId="77777777" w:rsidTr="008F6C9F">
        <w:trPr>
          <w:cantSplit/>
        </w:trPr>
        <w:tc>
          <w:tcPr>
            <w:tcW w:w="1638" w:type="dxa"/>
          </w:tcPr>
          <w:p w14:paraId="52B0C5DF" w14:textId="77777777" w:rsidR="00A95FA6" w:rsidRPr="0047160D" w:rsidRDefault="00A95FA6" w:rsidP="00C214E2">
            <w:pPr>
              <w:spacing w:before="60"/>
              <w:rPr>
                <w:rFonts w:cs="Arial"/>
                <w:sz w:val="18"/>
                <w:szCs w:val="18"/>
              </w:rPr>
            </w:pPr>
            <w:r w:rsidRPr="0047160D">
              <w:rPr>
                <w:rFonts w:cs="Arial"/>
                <w:sz w:val="18"/>
                <w:szCs w:val="18"/>
              </w:rPr>
              <w:t>Infancy</w:t>
            </w:r>
          </w:p>
          <w:p w14:paraId="62A3E609" w14:textId="77777777" w:rsidR="00A95FA6" w:rsidRPr="0047160D" w:rsidRDefault="00A95FA6" w:rsidP="00C214E2">
            <w:pPr>
              <w:spacing w:before="60"/>
              <w:rPr>
                <w:rFonts w:cs="Arial"/>
                <w:sz w:val="18"/>
                <w:szCs w:val="18"/>
              </w:rPr>
            </w:pPr>
            <w:r w:rsidRPr="0047160D">
              <w:rPr>
                <w:rFonts w:cs="Arial"/>
                <w:sz w:val="18"/>
                <w:szCs w:val="18"/>
              </w:rPr>
              <w:t>(0-1 y)</w:t>
            </w:r>
          </w:p>
        </w:tc>
        <w:tc>
          <w:tcPr>
            <w:tcW w:w="3492" w:type="dxa"/>
          </w:tcPr>
          <w:p w14:paraId="44BCC1EF"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Hemangioendothelioma</w:t>
            </w:r>
          </w:p>
          <w:p w14:paraId="1868BF6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r w:rsidRPr="0047160D">
              <w:rPr>
                <w:rFonts w:cs="Arial"/>
                <w:sz w:val="18"/>
                <w:szCs w:val="18"/>
              </w:rPr>
              <w:t>Mesenchymal hamartoma</w:t>
            </w:r>
          </w:p>
          <w:p w14:paraId="058464A9"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r w:rsidRPr="0047160D">
              <w:rPr>
                <w:rFonts w:cs="Arial"/>
                <w:sz w:val="18"/>
                <w:szCs w:val="18"/>
              </w:rPr>
              <w:t>Teratoma</w:t>
            </w:r>
          </w:p>
        </w:tc>
        <w:tc>
          <w:tcPr>
            <w:tcW w:w="4950" w:type="dxa"/>
          </w:tcPr>
          <w:p w14:paraId="43165361" w14:textId="77777777" w:rsidR="00A95FA6" w:rsidRPr="0047160D" w:rsidRDefault="00A95FA6" w:rsidP="00C214E2">
            <w:pPr>
              <w:spacing w:before="60"/>
              <w:ind w:left="342" w:hanging="342"/>
              <w:rPr>
                <w:rFonts w:cs="Arial"/>
                <w:sz w:val="18"/>
                <w:szCs w:val="18"/>
              </w:rPr>
            </w:pPr>
            <w:r w:rsidRPr="0047160D">
              <w:rPr>
                <w:rFonts w:cs="Arial"/>
                <w:sz w:val="18"/>
                <w:szCs w:val="18"/>
              </w:rPr>
              <w:t>Hepatoblastoma, especially small cell undifferentiated</w:t>
            </w:r>
          </w:p>
          <w:p w14:paraId="4A897B9E" w14:textId="77777777" w:rsidR="00A95FA6" w:rsidRPr="0047160D" w:rsidRDefault="00A95FA6" w:rsidP="00C214E2">
            <w:pPr>
              <w:spacing w:before="20"/>
              <w:ind w:left="342" w:hanging="342"/>
              <w:rPr>
                <w:rFonts w:cs="Arial"/>
                <w:sz w:val="18"/>
                <w:szCs w:val="18"/>
              </w:rPr>
            </w:pPr>
            <w:r w:rsidRPr="0047160D">
              <w:rPr>
                <w:rFonts w:cs="Arial"/>
                <w:sz w:val="18"/>
                <w:szCs w:val="18"/>
              </w:rPr>
              <w:t>Rhabdoid tumor</w:t>
            </w:r>
          </w:p>
          <w:p w14:paraId="17582BE6" w14:textId="77777777" w:rsidR="00A95FA6" w:rsidRPr="0047160D" w:rsidRDefault="00A95FA6" w:rsidP="00C214E2">
            <w:pPr>
              <w:spacing w:before="20"/>
              <w:ind w:left="342" w:hanging="342"/>
              <w:rPr>
                <w:rFonts w:cs="Arial"/>
                <w:sz w:val="18"/>
                <w:szCs w:val="18"/>
              </w:rPr>
            </w:pPr>
            <w:r w:rsidRPr="0047160D">
              <w:rPr>
                <w:rFonts w:cs="Arial"/>
                <w:sz w:val="18"/>
                <w:szCs w:val="18"/>
              </w:rPr>
              <w:t>Yolk sac tumor</w:t>
            </w:r>
          </w:p>
          <w:p w14:paraId="2C98E5AE" w14:textId="77777777" w:rsidR="00A95FA6" w:rsidRPr="0047160D" w:rsidRDefault="00A95FA6" w:rsidP="00C214E2">
            <w:pPr>
              <w:spacing w:before="20"/>
              <w:ind w:left="342" w:hanging="342"/>
              <w:rPr>
                <w:rFonts w:cs="Arial"/>
                <w:sz w:val="18"/>
                <w:szCs w:val="18"/>
              </w:rPr>
            </w:pPr>
            <w:r w:rsidRPr="0047160D">
              <w:rPr>
                <w:rFonts w:cs="Arial"/>
                <w:sz w:val="18"/>
                <w:szCs w:val="18"/>
              </w:rPr>
              <w:t>Langerhans cell histiocytosis</w:t>
            </w:r>
          </w:p>
          <w:p w14:paraId="00B016DC" w14:textId="77777777" w:rsidR="00A95FA6" w:rsidRPr="0047160D" w:rsidRDefault="00A95FA6" w:rsidP="00C214E2">
            <w:pPr>
              <w:spacing w:before="20"/>
              <w:ind w:left="342" w:hanging="342"/>
              <w:rPr>
                <w:rFonts w:cs="Arial"/>
                <w:sz w:val="18"/>
                <w:szCs w:val="18"/>
              </w:rPr>
            </w:pPr>
            <w:r w:rsidRPr="0047160D">
              <w:rPr>
                <w:rFonts w:cs="Arial"/>
                <w:sz w:val="18"/>
                <w:szCs w:val="18"/>
              </w:rPr>
              <w:t>Megakaryoblastic leukemia</w:t>
            </w:r>
          </w:p>
          <w:p w14:paraId="7E69B6CE" w14:textId="77777777" w:rsidR="00A95FA6" w:rsidRPr="0047160D" w:rsidRDefault="00A95FA6" w:rsidP="00C214E2">
            <w:pPr>
              <w:spacing w:before="20" w:after="60"/>
              <w:ind w:left="346" w:hanging="346"/>
              <w:rPr>
                <w:rFonts w:cs="Arial"/>
                <w:sz w:val="18"/>
                <w:szCs w:val="18"/>
              </w:rPr>
            </w:pPr>
            <w:r w:rsidRPr="0047160D">
              <w:rPr>
                <w:rFonts w:cs="Arial"/>
                <w:sz w:val="18"/>
                <w:szCs w:val="18"/>
              </w:rPr>
              <w:t>Disseminated neuroblastoma</w:t>
            </w:r>
          </w:p>
        </w:tc>
      </w:tr>
      <w:tr w:rsidR="00A95FA6" w:rsidRPr="0047160D" w14:paraId="335A47A9" w14:textId="77777777" w:rsidTr="008F6C9F">
        <w:trPr>
          <w:cantSplit/>
        </w:trPr>
        <w:tc>
          <w:tcPr>
            <w:tcW w:w="1638" w:type="dxa"/>
          </w:tcPr>
          <w:p w14:paraId="1530F201" w14:textId="77777777" w:rsidR="00A95FA6" w:rsidRPr="0047160D" w:rsidRDefault="00A95FA6" w:rsidP="00C214E2">
            <w:pPr>
              <w:spacing w:before="60"/>
              <w:rPr>
                <w:rFonts w:cs="Arial"/>
                <w:sz w:val="18"/>
                <w:szCs w:val="18"/>
              </w:rPr>
            </w:pPr>
            <w:r w:rsidRPr="0047160D">
              <w:rPr>
                <w:rFonts w:cs="Arial"/>
                <w:sz w:val="18"/>
                <w:szCs w:val="18"/>
              </w:rPr>
              <w:t>Early childhood</w:t>
            </w:r>
          </w:p>
          <w:p w14:paraId="11C0DAD8" w14:textId="77777777" w:rsidR="00A95FA6" w:rsidRPr="0047160D" w:rsidRDefault="00A95FA6" w:rsidP="00C214E2">
            <w:pPr>
              <w:spacing w:before="60"/>
              <w:rPr>
                <w:rFonts w:cs="Arial"/>
                <w:sz w:val="18"/>
                <w:szCs w:val="18"/>
              </w:rPr>
            </w:pPr>
            <w:r w:rsidRPr="0047160D">
              <w:rPr>
                <w:rFonts w:cs="Arial"/>
                <w:sz w:val="18"/>
                <w:szCs w:val="18"/>
              </w:rPr>
              <w:t>(1-3 y)</w:t>
            </w:r>
          </w:p>
        </w:tc>
        <w:tc>
          <w:tcPr>
            <w:tcW w:w="3492" w:type="dxa"/>
          </w:tcPr>
          <w:p w14:paraId="2E985913"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Hemangioendothelioma</w:t>
            </w:r>
          </w:p>
          <w:p w14:paraId="259E081E"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Mesenchymal hamartoma</w:t>
            </w:r>
          </w:p>
        </w:tc>
        <w:tc>
          <w:tcPr>
            <w:tcW w:w="4950" w:type="dxa"/>
          </w:tcPr>
          <w:p w14:paraId="3AAA350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Hepatoblastoma</w:t>
            </w:r>
          </w:p>
          <w:p w14:paraId="2EC1F882" w14:textId="77777777" w:rsidR="00A95FA6" w:rsidRPr="0047160D" w:rsidRDefault="00A95FA6" w:rsidP="00C214E2">
            <w:pPr>
              <w:spacing w:before="20"/>
              <w:ind w:left="342" w:hanging="342"/>
              <w:rPr>
                <w:rFonts w:cs="Arial"/>
                <w:sz w:val="18"/>
                <w:szCs w:val="18"/>
              </w:rPr>
            </w:pPr>
            <w:r w:rsidRPr="0047160D">
              <w:rPr>
                <w:rFonts w:cs="Arial"/>
                <w:sz w:val="18"/>
                <w:szCs w:val="18"/>
              </w:rPr>
              <w:t>Rhabdomyosarcoma</w:t>
            </w:r>
          </w:p>
          <w:p w14:paraId="62676353" w14:textId="77777777" w:rsidR="00A95FA6" w:rsidRPr="0047160D" w:rsidRDefault="00A95FA6" w:rsidP="00C214E2">
            <w:pPr>
              <w:spacing w:before="20" w:after="60"/>
              <w:ind w:left="346" w:hanging="346"/>
              <w:rPr>
                <w:rFonts w:cs="Arial"/>
                <w:sz w:val="18"/>
                <w:szCs w:val="18"/>
              </w:rPr>
            </w:pPr>
            <w:r w:rsidRPr="0047160D">
              <w:rPr>
                <w:rFonts w:cs="Arial"/>
                <w:sz w:val="18"/>
                <w:szCs w:val="18"/>
              </w:rPr>
              <w:t>Inflammatory myofibroblastic (pseudo) tumor</w:t>
            </w:r>
          </w:p>
        </w:tc>
      </w:tr>
      <w:tr w:rsidR="00A95FA6" w:rsidRPr="0047160D" w14:paraId="669DD6E1" w14:textId="77777777" w:rsidTr="008F6C9F">
        <w:trPr>
          <w:cantSplit/>
        </w:trPr>
        <w:tc>
          <w:tcPr>
            <w:tcW w:w="1638" w:type="dxa"/>
          </w:tcPr>
          <w:p w14:paraId="297BF670" w14:textId="77777777" w:rsidR="00A95FA6" w:rsidRPr="0047160D" w:rsidRDefault="00A95FA6" w:rsidP="00C214E2">
            <w:pPr>
              <w:spacing w:before="60"/>
              <w:rPr>
                <w:rFonts w:cs="Arial"/>
                <w:sz w:val="18"/>
                <w:szCs w:val="18"/>
              </w:rPr>
            </w:pPr>
            <w:r w:rsidRPr="0047160D">
              <w:rPr>
                <w:rFonts w:cs="Arial"/>
                <w:sz w:val="18"/>
                <w:szCs w:val="18"/>
              </w:rPr>
              <w:t>Later childhood</w:t>
            </w:r>
          </w:p>
          <w:p w14:paraId="13A9EA93" w14:textId="77777777" w:rsidR="00A95FA6" w:rsidRPr="0047160D" w:rsidRDefault="00A95FA6" w:rsidP="00C214E2">
            <w:pPr>
              <w:spacing w:before="60"/>
              <w:rPr>
                <w:rFonts w:cs="Arial"/>
                <w:sz w:val="18"/>
                <w:szCs w:val="18"/>
              </w:rPr>
            </w:pPr>
            <w:r w:rsidRPr="0047160D">
              <w:rPr>
                <w:rFonts w:cs="Arial"/>
                <w:sz w:val="18"/>
                <w:szCs w:val="18"/>
              </w:rPr>
              <w:t>(3-10 y)</w:t>
            </w:r>
          </w:p>
        </w:tc>
        <w:tc>
          <w:tcPr>
            <w:tcW w:w="3492" w:type="dxa"/>
          </w:tcPr>
          <w:p w14:paraId="7898D29B" w14:textId="77777777" w:rsidR="00A95FA6" w:rsidRPr="0047160D" w:rsidRDefault="00A95FA6" w:rsidP="00C214E2">
            <w:pPr>
              <w:spacing w:before="60"/>
              <w:ind w:left="252" w:hanging="252"/>
              <w:rPr>
                <w:rFonts w:cs="Arial"/>
                <w:sz w:val="18"/>
                <w:szCs w:val="18"/>
              </w:rPr>
            </w:pPr>
            <w:r w:rsidRPr="0047160D">
              <w:rPr>
                <w:rFonts w:cs="Arial"/>
                <w:sz w:val="18"/>
                <w:szCs w:val="18"/>
              </w:rPr>
              <w:t>Perivascular epithelioid cell tumors (PE-Comas), including angiomyolipoma in liver and clear cell tumor of ligamentum teres / falciform ligament</w:t>
            </w:r>
          </w:p>
        </w:tc>
        <w:tc>
          <w:tcPr>
            <w:tcW w:w="4950" w:type="dxa"/>
          </w:tcPr>
          <w:p w14:paraId="19D46FE9" w14:textId="77777777" w:rsidR="00A95FA6" w:rsidRPr="0047160D" w:rsidRDefault="00A95FA6" w:rsidP="00C214E2">
            <w:pPr>
              <w:spacing w:before="60"/>
              <w:ind w:left="342" w:hanging="342"/>
              <w:rPr>
                <w:rFonts w:cs="Arial"/>
                <w:sz w:val="18"/>
                <w:szCs w:val="18"/>
              </w:rPr>
            </w:pPr>
            <w:r w:rsidRPr="0047160D">
              <w:rPr>
                <w:rFonts w:cs="Arial"/>
                <w:sz w:val="18"/>
                <w:szCs w:val="18"/>
              </w:rPr>
              <w:t>Hepatocellular carcinoma</w:t>
            </w:r>
          </w:p>
          <w:p w14:paraId="05D5EAD5" w14:textId="77777777" w:rsidR="00A95FA6" w:rsidRPr="0047160D" w:rsidRDefault="00A95FA6" w:rsidP="00C214E2">
            <w:pPr>
              <w:spacing w:before="20"/>
              <w:ind w:left="342" w:hanging="342"/>
              <w:rPr>
                <w:rFonts w:cs="Arial"/>
                <w:sz w:val="18"/>
                <w:szCs w:val="18"/>
              </w:rPr>
            </w:pPr>
            <w:r w:rsidRPr="0047160D">
              <w:rPr>
                <w:rFonts w:cs="Arial"/>
                <w:sz w:val="18"/>
                <w:szCs w:val="18"/>
              </w:rPr>
              <w:t>Embryonal (undifferentiated) sarcoma</w:t>
            </w:r>
          </w:p>
          <w:p w14:paraId="7A9E8ECB"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Angiosarcoma</w:t>
            </w:r>
          </w:p>
          <w:p w14:paraId="2FD90266"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Cholangiocarcinoma</w:t>
            </w:r>
          </w:p>
          <w:p w14:paraId="333DD840" w14:textId="77777777" w:rsidR="00A95FA6" w:rsidRPr="0047160D" w:rsidRDefault="00A95FA6" w:rsidP="00C214E2">
            <w:pPr>
              <w:spacing w:before="20" w:after="60"/>
              <w:ind w:left="346" w:hanging="346"/>
              <w:rPr>
                <w:rFonts w:cs="Arial"/>
                <w:sz w:val="18"/>
                <w:szCs w:val="18"/>
                <w:lang w:val="fr-FR"/>
              </w:rPr>
            </w:pPr>
            <w:r w:rsidRPr="0047160D">
              <w:rPr>
                <w:rFonts w:cs="Arial"/>
                <w:sz w:val="18"/>
                <w:szCs w:val="18"/>
              </w:rPr>
              <w:t>Endocrine</w:t>
            </w:r>
            <w:r w:rsidRPr="0047160D">
              <w:rPr>
                <w:rFonts w:cs="Arial"/>
                <w:sz w:val="18"/>
                <w:szCs w:val="18"/>
                <w:lang w:val="fr-FR"/>
              </w:rPr>
              <w:t xml:space="preserve"> (</w:t>
            </w:r>
            <w:proofErr w:type="spellStart"/>
            <w:r w:rsidRPr="0047160D">
              <w:rPr>
                <w:rFonts w:cs="Arial"/>
                <w:sz w:val="18"/>
                <w:szCs w:val="18"/>
                <w:lang w:val="fr-FR"/>
              </w:rPr>
              <w:t>gastrin</w:t>
            </w:r>
            <w:proofErr w:type="spellEnd"/>
            <w:r w:rsidRPr="0047160D">
              <w:rPr>
                <w:rFonts w:cs="Arial"/>
                <w:sz w:val="18"/>
                <w:szCs w:val="18"/>
                <w:lang w:val="fr-FR"/>
              </w:rPr>
              <w:t>) carcinoma</w:t>
            </w:r>
          </w:p>
        </w:tc>
      </w:tr>
      <w:tr w:rsidR="00A95FA6" w:rsidRPr="0047160D" w14:paraId="798505A8" w14:textId="77777777" w:rsidTr="008F6C9F">
        <w:trPr>
          <w:cantSplit/>
          <w:trHeight w:val="797"/>
        </w:trPr>
        <w:tc>
          <w:tcPr>
            <w:tcW w:w="1638" w:type="dxa"/>
          </w:tcPr>
          <w:p w14:paraId="50496874" w14:textId="77777777" w:rsidR="00A95FA6" w:rsidRPr="0047160D" w:rsidRDefault="00A95FA6" w:rsidP="00C214E2">
            <w:pPr>
              <w:spacing w:before="60"/>
              <w:rPr>
                <w:rFonts w:cs="Arial"/>
                <w:sz w:val="18"/>
                <w:szCs w:val="18"/>
                <w:lang w:val="fr-FR"/>
              </w:rPr>
            </w:pPr>
            <w:r w:rsidRPr="0047160D">
              <w:rPr>
                <w:rFonts w:cs="Arial"/>
                <w:sz w:val="18"/>
                <w:szCs w:val="18"/>
                <w:lang w:val="fr-FR"/>
              </w:rPr>
              <w:t>Adolescence</w:t>
            </w:r>
          </w:p>
          <w:p w14:paraId="2B390781" w14:textId="77777777" w:rsidR="00A95FA6" w:rsidRPr="0047160D" w:rsidRDefault="00A95FA6" w:rsidP="00C214E2">
            <w:pPr>
              <w:spacing w:before="60"/>
              <w:rPr>
                <w:rFonts w:cs="Arial"/>
                <w:sz w:val="18"/>
                <w:szCs w:val="18"/>
                <w:lang w:val="fr-FR"/>
              </w:rPr>
            </w:pPr>
            <w:r w:rsidRPr="0047160D">
              <w:rPr>
                <w:rFonts w:cs="Arial"/>
                <w:sz w:val="18"/>
                <w:szCs w:val="18"/>
                <w:lang w:val="fr-FR"/>
              </w:rPr>
              <w:t>(10-16 y)</w:t>
            </w:r>
          </w:p>
        </w:tc>
        <w:tc>
          <w:tcPr>
            <w:tcW w:w="3492" w:type="dxa"/>
          </w:tcPr>
          <w:p w14:paraId="45E19FC7" w14:textId="77777777" w:rsidR="00A95FA6" w:rsidRPr="0047160D" w:rsidRDefault="00A95FA6" w:rsidP="00C214E2">
            <w:pPr>
              <w:spacing w:before="60"/>
              <w:ind w:left="252" w:hanging="252"/>
              <w:rPr>
                <w:rFonts w:cs="Arial"/>
                <w:sz w:val="18"/>
                <w:szCs w:val="18"/>
                <w:lang w:val="fr-FR"/>
              </w:rPr>
            </w:pPr>
            <w:r w:rsidRPr="0047160D">
              <w:rPr>
                <w:rFonts w:cs="Arial"/>
                <w:sz w:val="18"/>
                <w:szCs w:val="18"/>
                <w:lang w:val="fr-FR"/>
              </w:rPr>
              <w:t>Adenoma</w:t>
            </w:r>
          </w:p>
          <w:p w14:paraId="7BBB6CCE" w14:textId="77777777" w:rsidR="00A95FA6" w:rsidRPr="0047160D" w:rsidRDefault="00A95FA6" w:rsidP="00C214E2">
            <w:pPr>
              <w:spacing w:before="20"/>
              <w:ind w:left="342" w:hanging="342"/>
              <w:rPr>
                <w:rFonts w:cs="Arial"/>
                <w:sz w:val="18"/>
                <w:szCs w:val="18"/>
                <w:lang w:val="fr-FR"/>
              </w:rPr>
            </w:pPr>
            <w:r w:rsidRPr="0047160D">
              <w:rPr>
                <w:rFonts w:cs="Arial"/>
                <w:sz w:val="18"/>
                <w:szCs w:val="18"/>
                <w:lang w:val="fr-FR"/>
              </w:rPr>
              <w:t xml:space="preserve">Focal </w:t>
            </w:r>
            <w:r w:rsidRPr="0047160D">
              <w:rPr>
                <w:rFonts w:cs="Arial"/>
                <w:sz w:val="18"/>
                <w:szCs w:val="18"/>
              </w:rPr>
              <w:t>nodular</w:t>
            </w:r>
            <w:r w:rsidRPr="0047160D">
              <w:rPr>
                <w:rFonts w:cs="Arial"/>
                <w:sz w:val="18"/>
                <w:szCs w:val="18"/>
                <w:lang w:val="fr-FR"/>
              </w:rPr>
              <w:t xml:space="preserve"> hyperplasia</w:t>
            </w:r>
          </w:p>
          <w:p w14:paraId="604A2108" w14:textId="77777777" w:rsidR="00A95FA6" w:rsidRPr="0047160D" w:rsidRDefault="00A95FA6" w:rsidP="00C214E2">
            <w:pPr>
              <w:spacing w:before="20"/>
              <w:ind w:left="342" w:hanging="342"/>
              <w:rPr>
                <w:rFonts w:cs="Arial"/>
                <w:sz w:val="18"/>
                <w:szCs w:val="18"/>
                <w:lang w:val="fr-FR"/>
              </w:rPr>
            </w:pPr>
            <w:proofErr w:type="spellStart"/>
            <w:r w:rsidRPr="0047160D">
              <w:rPr>
                <w:rFonts w:cs="Arial"/>
                <w:sz w:val="18"/>
                <w:szCs w:val="18"/>
                <w:lang w:val="fr-FR"/>
              </w:rPr>
              <w:t>Biliary</w:t>
            </w:r>
            <w:proofErr w:type="spellEnd"/>
            <w:r w:rsidRPr="0047160D">
              <w:rPr>
                <w:rFonts w:cs="Arial"/>
                <w:sz w:val="18"/>
                <w:szCs w:val="18"/>
                <w:lang w:val="fr-FR"/>
              </w:rPr>
              <w:t xml:space="preserve"> </w:t>
            </w:r>
            <w:r w:rsidRPr="0047160D">
              <w:rPr>
                <w:rFonts w:cs="Arial"/>
                <w:sz w:val="18"/>
                <w:szCs w:val="18"/>
              </w:rPr>
              <w:t>cystadenoma</w:t>
            </w:r>
          </w:p>
        </w:tc>
        <w:tc>
          <w:tcPr>
            <w:tcW w:w="4950" w:type="dxa"/>
          </w:tcPr>
          <w:p w14:paraId="16E21609" w14:textId="77777777" w:rsidR="00A95FA6" w:rsidRPr="0047160D" w:rsidRDefault="00A95FA6" w:rsidP="00C214E2">
            <w:pPr>
              <w:spacing w:before="60"/>
              <w:ind w:left="342" w:hanging="342"/>
              <w:rPr>
                <w:rFonts w:cs="Arial"/>
                <w:sz w:val="18"/>
                <w:szCs w:val="18"/>
                <w:lang w:val="fr-FR"/>
              </w:rPr>
            </w:pPr>
            <w:proofErr w:type="spellStart"/>
            <w:r w:rsidRPr="0047160D">
              <w:rPr>
                <w:rFonts w:cs="Arial"/>
                <w:sz w:val="18"/>
                <w:szCs w:val="18"/>
                <w:lang w:val="fr-FR"/>
              </w:rPr>
              <w:t>Fibrolamellar</w:t>
            </w:r>
            <w:proofErr w:type="spellEnd"/>
            <w:r w:rsidRPr="0047160D">
              <w:rPr>
                <w:rFonts w:cs="Arial"/>
                <w:sz w:val="18"/>
                <w:szCs w:val="18"/>
                <w:lang w:val="fr-FR"/>
              </w:rPr>
              <w:t xml:space="preserve"> </w:t>
            </w:r>
            <w:proofErr w:type="spellStart"/>
            <w:r w:rsidRPr="0047160D">
              <w:rPr>
                <w:rFonts w:cs="Arial"/>
                <w:sz w:val="18"/>
                <w:szCs w:val="18"/>
                <w:lang w:val="fr-FR"/>
              </w:rPr>
              <w:t>hepatocellular</w:t>
            </w:r>
            <w:proofErr w:type="spellEnd"/>
            <w:r w:rsidRPr="0047160D">
              <w:rPr>
                <w:rFonts w:cs="Arial"/>
                <w:sz w:val="18"/>
                <w:szCs w:val="18"/>
                <w:lang w:val="fr-FR"/>
              </w:rPr>
              <w:t xml:space="preserve"> carcinoma</w:t>
            </w:r>
          </w:p>
          <w:p w14:paraId="7A7420D9"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Hodgkin</w:t>
            </w:r>
            <w:r w:rsidRPr="0047160D">
              <w:rPr>
                <w:rFonts w:cs="Arial"/>
                <w:sz w:val="18"/>
                <w:szCs w:val="18"/>
                <w:lang w:val="fr-FR"/>
              </w:rPr>
              <w:t xml:space="preserve"> lymphoma</w:t>
            </w:r>
          </w:p>
          <w:p w14:paraId="541D0CE8" w14:textId="77777777" w:rsidR="00A95FA6" w:rsidRPr="0047160D" w:rsidRDefault="00A95FA6" w:rsidP="00C214E2">
            <w:pPr>
              <w:spacing w:before="20" w:after="60"/>
              <w:ind w:left="346" w:hanging="346"/>
              <w:rPr>
                <w:rFonts w:cs="Arial"/>
                <w:sz w:val="18"/>
                <w:szCs w:val="18"/>
              </w:rPr>
            </w:pPr>
            <w:r w:rsidRPr="0047160D">
              <w:rPr>
                <w:rFonts w:cs="Arial"/>
                <w:sz w:val="18"/>
                <w:szCs w:val="18"/>
              </w:rPr>
              <w:t>Leiomyosarcoma</w:t>
            </w:r>
          </w:p>
        </w:tc>
      </w:tr>
    </w:tbl>
    <w:p w14:paraId="7F36F504" w14:textId="77777777" w:rsidR="00A95FA6" w:rsidRPr="0047160D" w:rsidRDefault="00A95FA6" w:rsidP="00C214E2">
      <w:pPr>
        <w:rPr>
          <w:rFonts w:cs="Arial"/>
        </w:rPr>
      </w:pPr>
    </w:p>
    <w:p w14:paraId="7A62855F" w14:textId="77777777" w:rsidR="00A95FA6" w:rsidRPr="0047160D" w:rsidRDefault="00A95FA6" w:rsidP="00C214E2">
      <w:pPr>
        <w:rPr>
          <w:rFonts w:cs="Arial"/>
          <w:u w:val="single"/>
        </w:rPr>
      </w:pPr>
      <w:r w:rsidRPr="0047160D">
        <w:rPr>
          <w:rFonts w:cs="Arial"/>
          <w:u w:val="single"/>
        </w:rPr>
        <w:t>Environmental Factors</w:t>
      </w:r>
    </w:p>
    <w:p w14:paraId="30A39582" w14:textId="6D3DDAD8" w:rsidR="001A105E" w:rsidRPr="00F96F1C" w:rsidRDefault="001A105E" w:rsidP="00C214E2">
      <w:pPr>
        <w:rPr>
          <w:rFonts w:cs="Arial"/>
          <w:vertAlign w:val="superscript"/>
        </w:rPr>
      </w:pPr>
      <w:r w:rsidRPr="0047160D">
        <w:rPr>
          <w:rFonts w:cs="Arial"/>
        </w:rPr>
        <w:t xml:space="preserve">Hepatoblastoma occurs in association with several well-described environmental factors and cancer genetic syndromes (see Table </w:t>
      </w:r>
      <w:r w:rsidR="00A95FA6" w:rsidRPr="0047160D">
        <w:rPr>
          <w:rFonts w:cs="Arial"/>
        </w:rPr>
        <w:t>3</w:t>
      </w:r>
      <w:r w:rsidRPr="0047160D">
        <w:rPr>
          <w:rFonts w:cs="Arial"/>
        </w:rPr>
        <w:t>); however, not all of these associations are necessarily of statistical significance. Environmental factors and prenatal exposure to different agents have been implicated in hepatoblastoma.</w:t>
      </w:r>
      <w:r w:rsidR="00977EBE" w:rsidRPr="00977EBE">
        <w:rPr>
          <w:rFonts w:cs="Arial"/>
          <w:vertAlign w:val="superscript"/>
        </w:rPr>
        <w:t>4,5</w:t>
      </w:r>
    </w:p>
    <w:p w14:paraId="0EAB69C8" w14:textId="77777777" w:rsidR="001A105E" w:rsidRPr="0047160D" w:rsidRDefault="001A105E" w:rsidP="00C214E2">
      <w:pPr>
        <w:rPr>
          <w:rFonts w:cs="Arial"/>
        </w:rPr>
      </w:pPr>
    </w:p>
    <w:p w14:paraId="6105D10E" w14:textId="055D72E6" w:rsidR="001A105E" w:rsidRPr="0047160D" w:rsidRDefault="001A105E" w:rsidP="00C214E2">
      <w:pPr>
        <w:rPr>
          <w:rFonts w:cs="Arial"/>
        </w:rPr>
      </w:pPr>
      <w:r w:rsidRPr="0047160D">
        <w:rPr>
          <w:rFonts w:cs="Arial"/>
        </w:rPr>
        <w:t>Data from the US National Cancer Institute Surveillance, Epidemiology, and End Result (SEER) program revealed an average annual increase of 5.2% in the incidence of hepatoblastoma from 1973</w:t>
      </w:r>
      <w:r w:rsidR="00B812A0">
        <w:rPr>
          <w:rFonts w:cs="Arial"/>
        </w:rPr>
        <w:t>-</w:t>
      </w:r>
      <w:r w:rsidRPr="0047160D">
        <w:rPr>
          <w:rFonts w:cs="Arial"/>
        </w:rPr>
        <w:t>1992.</w:t>
      </w:r>
      <w:r w:rsidR="00977EBE">
        <w:rPr>
          <w:rFonts w:cs="Arial"/>
          <w:vertAlign w:val="superscript"/>
        </w:rPr>
        <w:t>2</w:t>
      </w:r>
      <w:r w:rsidR="00DC32ED" w:rsidRPr="0047160D">
        <w:rPr>
          <w:rFonts w:cs="Arial"/>
        </w:rPr>
        <w:t xml:space="preserve"> </w:t>
      </w:r>
      <w:r w:rsidRPr="0047160D">
        <w:rPr>
          <w:rFonts w:cs="Arial"/>
        </w:rPr>
        <w:t>This change might be explained by hepatoblastoma occurring in surviving premature infants. Hepatoblastomas in Japan accounted for 58% of all malignancies in children who weighed less than 1000g at birth.</w:t>
      </w:r>
      <w:r w:rsidR="00DC32ED" w:rsidRPr="0047160D">
        <w:rPr>
          <w:rFonts w:cs="Arial"/>
        </w:rPr>
        <w:t xml:space="preserve"> </w:t>
      </w:r>
      <w:r w:rsidRPr="0047160D">
        <w:rPr>
          <w:rFonts w:cs="Arial"/>
        </w:rPr>
        <w:t>Further analysis of the Japanese Children’s Cancer Registry data revealed that 15 of 303 (5%) hepatoblastomas between 1985</w:t>
      </w:r>
      <w:r w:rsidR="00B812A0">
        <w:rPr>
          <w:rFonts w:cs="Arial"/>
        </w:rPr>
        <w:t>-</w:t>
      </w:r>
      <w:r w:rsidRPr="0047160D">
        <w:rPr>
          <w:rFonts w:cs="Arial"/>
        </w:rPr>
        <w:t>1995 occurred in infants with</w:t>
      </w:r>
      <w:r w:rsidR="003D2638">
        <w:rPr>
          <w:rFonts w:cs="Arial"/>
        </w:rPr>
        <w:t xml:space="preserve"> a</w:t>
      </w:r>
      <w:r w:rsidRPr="0047160D">
        <w:rPr>
          <w:rFonts w:cs="Arial"/>
        </w:rPr>
        <w:t xml:space="preserve"> history of prematurity and weight less than 1500g at birth.</w:t>
      </w:r>
      <w:r w:rsidR="00977EBE">
        <w:rPr>
          <w:rFonts w:cs="Arial"/>
          <w:vertAlign w:val="superscript"/>
        </w:rPr>
        <w:t>4</w:t>
      </w:r>
      <w:r w:rsidR="00DC32ED" w:rsidRPr="0047160D">
        <w:rPr>
          <w:rFonts w:cs="Arial"/>
        </w:rPr>
        <w:t xml:space="preserve"> </w:t>
      </w:r>
      <w:r w:rsidRPr="0047160D">
        <w:rPr>
          <w:rFonts w:cs="Arial"/>
        </w:rPr>
        <w:t>This rate was greater than 10 times that for all live births. The histologic features of hepatoblastoma after prematurity are indistinguishable from those of other hepatoblastomas.</w:t>
      </w:r>
    </w:p>
    <w:p w14:paraId="3731F727" w14:textId="77777777" w:rsidR="001A105E" w:rsidRPr="0047160D" w:rsidRDefault="001A105E" w:rsidP="00C214E2">
      <w:pPr>
        <w:rPr>
          <w:rFonts w:cs="Arial"/>
        </w:rPr>
      </w:pPr>
    </w:p>
    <w:p w14:paraId="12E370AE" w14:textId="0A243F5A" w:rsidR="001A105E" w:rsidRPr="0047160D" w:rsidRDefault="001A105E" w:rsidP="00C214E2">
      <w:pPr>
        <w:rPr>
          <w:rFonts w:cs="Arial"/>
        </w:rPr>
      </w:pPr>
      <w:r w:rsidRPr="0047160D">
        <w:rPr>
          <w:rFonts w:cs="Arial"/>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r w:rsidR="00C55C60">
        <w:rPr>
          <w:rFonts w:cs="Arial"/>
          <w:vertAlign w:val="superscript"/>
        </w:rPr>
        <w:t>6</w:t>
      </w:r>
      <w:r w:rsidR="00DC32ED" w:rsidRPr="0047160D">
        <w:rPr>
          <w:rFonts w:cs="Arial"/>
        </w:rPr>
        <w:t xml:space="preserve"> </w:t>
      </w:r>
      <w:r w:rsidRPr="0047160D">
        <w:rPr>
          <w:rFonts w:cs="Arial"/>
        </w:rPr>
        <w:t xml:space="preserve">Paternal exposure to metals was also greater. </w:t>
      </w:r>
    </w:p>
    <w:p w14:paraId="3A669110" w14:textId="77777777" w:rsidR="001A105E" w:rsidRPr="0047160D" w:rsidRDefault="001A105E" w:rsidP="00C214E2">
      <w:pPr>
        <w:rPr>
          <w:rFonts w:cs="Arial"/>
        </w:rPr>
      </w:pP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000" w:firstRow="0" w:lastRow="0" w:firstColumn="0" w:lastColumn="0" w:noHBand="0" w:noVBand="0"/>
      </w:tblPr>
      <w:tblGrid>
        <w:gridCol w:w="8640"/>
      </w:tblGrid>
      <w:tr w:rsidR="001A105E" w:rsidRPr="0047160D" w14:paraId="74094692" w14:textId="77777777">
        <w:trPr>
          <w:cantSplit/>
          <w:tblHeader/>
        </w:trPr>
        <w:tc>
          <w:tcPr>
            <w:tcW w:w="8640" w:type="dxa"/>
          </w:tcPr>
          <w:p w14:paraId="0BD7E217" w14:textId="784C1E8B" w:rsidR="001A105E" w:rsidRPr="0047160D" w:rsidRDefault="001A105E" w:rsidP="00C214E2">
            <w:pPr>
              <w:keepNext/>
              <w:keepLines/>
              <w:spacing w:before="120" w:after="120"/>
              <w:rPr>
                <w:rFonts w:cs="Arial"/>
                <w:b/>
              </w:rPr>
            </w:pPr>
            <w:r w:rsidRPr="0047160D">
              <w:rPr>
                <w:rFonts w:cs="Arial"/>
                <w:b/>
              </w:rPr>
              <w:lastRenderedPageBreak/>
              <w:t xml:space="preserve">Table </w:t>
            </w:r>
            <w:r w:rsidR="00A95FA6" w:rsidRPr="0047160D">
              <w:rPr>
                <w:rFonts w:cs="Arial"/>
                <w:b/>
              </w:rPr>
              <w:t>3</w:t>
            </w:r>
            <w:r w:rsidRPr="0047160D">
              <w:rPr>
                <w:rFonts w:cs="Arial"/>
                <w:b/>
              </w:rPr>
              <w:t xml:space="preserve">. Clinical Syndromes, Congenital Malformations, </w:t>
            </w:r>
            <w:r w:rsidRPr="0047160D">
              <w:rPr>
                <w:rFonts w:cs="Arial"/>
                <w:b/>
              </w:rPr>
              <w:br/>
              <w:t xml:space="preserve">and Other Conditions Associated </w:t>
            </w:r>
            <w:proofErr w:type="gramStart"/>
            <w:r w:rsidRPr="0047160D">
              <w:rPr>
                <w:rFonts w:cs="Arial"/>
                <w:b/>
              </w:rPr>
              <w:t>With</w:t>
            </w:r>
            <w:proofErr w:type="gramEnd"/>
            <w:r w:rsidRPr="0047160D">
              <w:rPr>
                <w:rFonts w:cs="Arial"/>
                <w:b/>
              </w:rPr>
              <w:t xml:space="preserve"> Hepatoblastoma</w:t>
            </w:r>
          </w:p>
        </w:tc>
      </w:tr>
      <w:tr w:rsidR="001A105E" w:rsidRPr="0047160D" w14:paraId="292430EB" w14:textId="77777777">
        <w:trPr>
          <w:cantSplit/>
        </w:trPr>
        <w:tc>
          <w:tcPr>
            <w:tcW w:w="8640" w:type="dxa"/>
          </w:tcPr>
          <w:p w14:paraId="22E5546A" w14:textId="77777777" w:rsidR="001A105E" w:rsidRPr="0047160D" w:rsidRDefault="001A105E" w:rsidP="00C214E2">
            <w:pPr>
              <w:spacing w:before="120"/>
              <w:rPr>
                <w:rFonts w:cs="Arial"/>
                <w:b/>
                <w:sz w:val="18"/>
                <w:szCs w:val="18"/>
              </w:rPr>
            </w:pPr>
            <w:r w:rsidRPr="0047160D">
              <w:rPr>
                <w:rFonts w:cs="Arial"/>
                <w:b/>
                <w:sz w:val="18"/>
                <w:szCs w:val="18"/>
              </w:rPr>
              <w:t>Congenital Malformations</w:t>
            </w:r>
          </w:p>
          <w:p w14:paraId="52E42645" w14:textId="77777777" w:rsidR="001A105E" w:rsidRPr="0047160D" w:rsidRDefault="001A105E" w:rsidP="00B512A1">
            <w:pPr>
              <w:spacing w:before="20"/>
              <w:ind w:left="720"/>
              <w:rPr>
                <w:rFonts w:cs="Arial"/>
                <w:sz w:val="18"/>
                <w:szCs w:val="18"/>
              </w:rPr>
            </w:pPr>
            <w:r w:rsidRPr="0047160D">
              <w:rPr>
                <w:rFonts w:cs="Arial"/>
                <w:sz w:val="18"/>
                <w:szCs w:val="18"/>
              </w:rPr>
              <w:t>Absence of left adrenal gland</w:t>
            </w:r>
          </w:p>
          <w:p w14:paraId="159D1503" w14:textId="77777777" w:rsidR="001A105E" w:rsidRPr="0047160D" w:rsidRDefault="001A105E" w:rsidP="00B512A1">
            <w:pPr>
              <w:spacing w:before="20"/>
              <w:ind w:left="720"/>
              <w:rPr>
                <w:rFonts w:cs="Arial"/>
                <w:sz w:val="18"/>
                <w:szCs w:val="18"/>
              </w:rPr>
            </w:pPr>
            <w:r w:rsidRPr="0047160D">
              <w:rPr>
                <w:rFonts w:cs="Arial"/>
                <w:sz w:val="18"/>
                <w:szCs w:val="18"/>
              </w:rPr>
              <w:t>Bilateral talipes</w:t>
            </w:r>
          </w:p>
          <w:p w14:paraId="463BD5CD" w14:textId="77777777" w:rsidR="001A105E" w:rsidRPr="0047160D" w:rsidRDefault="001A105E" w:rsidP="00B512A1">
            <w:pPr>
              <w:spacing w:before="20"/>
              <w:ind w:left="720"/>
              <w:rPr>
                <w:rFonts w:cs="Arial"/>
                <w:sz w:val="18"/>
                <w:szCs w:val="18"/>
              </w:rPr>
            </w:pPr>
            <w:r w:rsidRPr="0047160D">
              <w:rPr>
                <w:rFonts w:cs="Arial"/>
                <w:sz w:val="18"/>
                <w:szCs w:val="18"/>
              </w:rPr>
              <w:t>Duplicated ureters</w:t>
            </w:r>
          </w:p>
          <w:p w14:paraId="0085FEC8" w14:textId="77777777" w:rsidR="001A105E" w:rsidRPr="0047160D" w:rsidRDefault="001A105E" w:rsidP="00B512A1">
            <w:pPr>
              <w:spacing w:before="20"/>
              <w:ind w:left="720"/>
              <w:rPr>
                <w:rFonts w:cs="Arial"/>
                <w:sz w:val="18"/>
                <w:szCs w:val="18"/>
              </w:rPr>
            </w:pPr>
            <w:r w:rsidRPr="0047160D">
              <w:rPr>
                <w:rFonts w:cs="Arial"/>
                <w:sz w:val="18"/>
                <w:szCs w:val="18"/>
              </w:rPr>
              <w:t>Dysplasia of ear lobes</w:t>
            </w:r>
          </w:p>
          <w:p w14:paraId="2F8BE1F3" w14:textId="77777777" w:rsidR="001A105E" w:rsidRPr="0047160D" w:rsidRDefault="001A105E" w:rsidP="00B512A1">
            <w:pPr>
              <w:spacing w:before="20"/>
              <w:ind w:left="720"/>
              <w:rPr>
                <w:rFonts w:cs="Arial"/>
                <w:sz w:val="18"/>
                <w:szCs w:val="18"/>
              </w:rPr>
            </w:pPr>
            <w:r w:rsidRPr="0047160D">
              <w:rPr>
                <w:rFonts w:cs="Arial"/>
                <w:sz w:val="18"/>
                <w:szCs w:val="18"/>
              </w:rPr>
              <w:t>Cleft palate</w:t>
            </w:r>
          </w:p>
          <w:p w14:paraId="2467EFF6" w14:textId="77777777" w:rsidR="001A105E" w:rsidRPr="0047160D" w:rsidRDefault="001A105E" w:rsidP="00B512A1">
            <w:pPr>
              <w:spacing w:before="20"/>
              <w:ind w:left="360" w:firstLine="360"/>
              <w:rPr>
                <w:rFonts w:cs="Arial"/>
                <w:sz w:val="18"/>
                <w:szCs w:val="18"/>
              </w:rPr>
            </w:pPr>
            <w:r w:rsidRPr="0047160D">
              <w:rPr>
                <w:rFonts w:cs="Arial"/>
                <w:sz w:val="18"/>
                <w:szCs w:val="18"/>
              </w:rPr>
              <w:t>Fetal hydrops</w:t>
            </w:r>
          </w:p>
          <w:p w14:paraId="426D76B0" w14:textId="77777777" w:rsidR="001A105E" w:rsidRPr="0047160D" w:rsidRDefault="001A105E" w:rsidP="00B512A1">
            <w:pPr>
              <w:spacing w:before="20"/>
              <w:ind w:left="360" w:firstLine="360"/>
              <w:rPr>
                <w:rFonts w:cs="Arial"/>
                <w:sz w:val="18"/>
                <w:szCs w:val="18"/>
              </w:rPr>
            </w:pPr>
            <w:r w:rsidRPr="0047160D">
              <w:rPr>
                <w:rFonts w:cs="Arial"/>
                <w:sz w:val="18"/>
                <w:szCs w:val="18"/>
              </w:rPr>
              <w:t>Hemihypertrophy</w:t>
            </w:r>
          </w:p>
          <w:p w14:paraId="7C6F169D" w14:textId="77777777" w:rsidR="001A105E" w:rsidRPr="0047160D" w:rsidRDefault="001A105E" w:rsidP="00B512A1">
            <w:pPr>
              <w:spacing w:before="20"/>
              <w:ind w:left="720"/>
              <w:rPr>
                <w:rFonts w:cs="Arial"/>
                <w:sz w:val="18"/>
                <w:szCs w:val="18"/>
              </w:rPr>
            </w:pPr>
            <w:r w:rsidRPr="0047160D">
              <w:rPr>
                <w:rFonts w:cs="Arial"/>
                <w:sz w:val="18"/>
                <w:szCs w:val="18"/>
              </w:rPr>
              <w:t>Heterotopic lung tissue</w:t>
            </w:r>
          </w:p>
          <w:p w14:paraId="4CC370EE" w14:textId="77777777" w:rsidR="001A105E" w:rsidRPr="0047160D" w:rsidRDefault="001A105E" w:rsidP="00B512A1">
            <w:pPr>
              <w:spacing w:before="20"/>
              <w:ind w:left="360" w:firstLine="360"/>
              <w:rPr>
                <w:rFonts w:cs="Arial"/>
                <w:sz w:val="18"/>
                <w:szCs w:val="18"/>
              </w:rPr>
            </w:pPr>
            <w:r w:rsidRPr="0047160D">
              <w:rPr>
                <w:rFonts w:cs="Arial"/>
                <w:sz w:val="18"/>
                <w:szCs w:val="18"/>
              </w:rPr>
              <w:t>Horseshoe kidney</w:t>
            </w:r>
          </w:p>
          <w:p w14:paraId="00D049E2" w14:textId="77777777" w:rsidR="001A105E" w:rsidRPr="0047160D" w:rsidRDefault="001A105E" w:rsidP="00B512A1">
            <w:pPr>
              <w:spacing w:before="20"/>
              <w:ind w:left="360" w:firstLine="360"/>
              <w:rPr>
                <w:rFonts w:cs="Arial"/>
                <w:sz w:val="18"/>
                <w:szCs w:val="18"/>
              </w:rPr>
            </w:pPr>
            <w:r w:rsidRPr="0047160D">
              <w:rPr>
                <w:rFonts w:cs="Arial"/>
                <w:sz w:val="18"/>
                <w:szCs w:val="18"/>
              </w:rPr>
              <w:t>Inguinal hernia</w:t>
            </w:r>
          </w:p>
          <w:p w14:paraId="51AF1A66" w14:textId="77777777" w:rsidR="001A105E" w:rsidRPr="0047160D" w:rsidRDefault="001A105E" w:rsidP="00B512A1">
            <w:pPr>
              <w:spacing w:before="20"/>
              <w:ind w:left="360" w:firstLine="360"/>
              <w:rPr>
                <w:rFonts w:cs="Arial"/>
                <w:sz w:val="18"/>
                <w:szCs w:val="18"/>
              </w:rPr>
            </w:pPr>
            <w:r w:rsidRPr="0047160D">
              <w:rPr>
                <w:rFonts w:cs="Arial"/>
                <w:sz w:val="18"/>
                <w:szCs w:val="18"/>
              </w:rPr>
              <w:t>Intrathoracic kidney</w:t>
            </w:r>
          </w:p>
          <w:p w14:paraId="459496D8" w14:textId="77777777" w:rsidR="001A105E" w:rsidRPr="0047160D" w:rsidRDefault="001A105E" w:rsidP="00B512A1">
            <w:pPr>
              <w:spacing w:before="20"/>
              <w:ind w:left="720"/>
              <w:rPr>
                <w:rFonts w:cs="Arial"/>
                <w:sz w:val="18"/>
                <w:szCs w:val="18"/>
                <w:lang w:val="fr-FR"/>
              </w:rPr>
            </w:pPr>
            <w:r w:rsidRPr="0047160D">
              <w:rPr>
                <w:rFonts w:cs="Arial"/>
                <w:sz w:val="18"/>
                <w:szCs w:val="18"/>
              </w:rPr>
              <w:t>Macroglossia</w:t>
            </w:r>
            <w:r w:rsidRPr="0047160D">
              <w:rPr>
                <w:rFonts w:cs="Arial"/>
                <w:sz w:val="18"/>
                <w:szCs w:val="18"/>
                <w:lang w:val="fr-FR"/>
              </w:rPr>
              <w:t xml:space="preserve"> </w:t>
            </w:r>
          </w:p>
          <w:p w14:paraId="706BAEF6" w14:textId="77777777" w:rsidR="001A105E" w:rsidRPr="0047160D" w:rsidRDefault="001A105E" w:rsidP="00B512A1">
            <w:pPr>
              <w:spacing w:before="20"/>
              <w:ind w:left="720"/>
              <w:rPr>
                <w:rFonts w:cs="Arial"/>
                <w:sz w:val="18"/>
                <w:szCs w:val="18"/>
                <w:lang w:val="fr-FR"/>
              </w:rPr>
            </w:pPr>
            <w:r w:rsidRPr="0047160D">
              <w:rPr>
                <w:rFonts w:cs="Arial"/>
                <w:sz w:val="18"/>
                <w:szCs w:val="18"/>
                <w:lang w:val="fr-FR"/>
              </w:rPr>
              <w:t xml:space="preserve">Meckel </w:t>
            </w:r>
            <w:proofErr w:type="spellStart"/>
            <w:r w:rsidRPr="0047160D">
              <w:rPr>
                <w:rFonts w:cs="Arial"/>
                <w:sz w:val="18"/>
                <w:szCs w:val="18"/>
                <w:lang w:val="fr-FR"/>
              </w:rPr>
              <w:t>diverticulum</w:t>
            </w:r>
            <w:proofErr w:type="spellEnd"/>
          </w:p>
          <w:p w14:paraId="6E24130B" w14:textId="77777777" w:rsidR="001A105E" w:rsidRPr="0047160D" w:rsidRDefault="001A105E" w:rsidP="00B512A1">
            <w:pPr>
              <w:spacing w:before="20"/>
              <w:ind w:left="720"/>
              <w:rPr>
                <w:rFonts w:cs="Arial"/>
                <w:sz w:val="18"/>
                <w:szCs w:val="18"/>
                <w:lang w:val="fr-FR"/>
              </w:rPr>
            </w:pPr>
            <w:r w:rsidRPr="0047160D">
              <w:rPr>
                <w:rFonts w:cs="Arial"/>
                <w:sz w:val="18"/>
                <w:szCs w:val="18"/>
                <w:lang w:val="fr-FR"/>
              </w:rPr>
              <w:t xml:space="preserve">Persistent </w:t>
            </w:r>
            <w:proofErr w:type="spellStart"/>
            <w:r w:rsidRPr="0047160D">
              <w:rPr>
                <w:rFonts w:cs="Arial"/>
                <w:sz w:val="18"/>
                <w:szCs w:val="18"/>
                <w:lang w:val="fr-FR"/>
              </w:rPr>
              <w:t>ductus</w:t>
            </w:r>
            <w:proofErr w:type="spellEnd"/>
            <w:r w:rsidRPr="0047160D">
              <w:rPr>
                <w:rFonts w:cs="Arial"/>
                <w:sz w:val="18"/>
                <w:szCs w:val="18"/>
                <w:lang w:val="fr-FR"/>
              </w:rPr>
              <w:t xml:space="preserve"> </w:t>
            </w:r>
            <w:proofErr w:type="spellStart"/>
            <w:r w:rsidRPr="0047160D">
              <w:rPr>
                <w:rFonts w:cs="Arial"/>
                <w:sz w:val="18"/>
                <w:szCs w:val="18"/>
                <w:lang w:val="fr-FR"/>
              </w:rPr>
              <w:t>arteriosus</w:t>
            </w:r>
            <w:proofErr w:type="spellEnd"/>
          </w:p>
          <w:p w14:paraId="78FB7A9D" w14:textId="77777777" w:rsidR="001A105E" w:rsidRPr="0047160D" w:rsidRDefault="001A105E" w:rsidP="00B512A1">
            <w:pPr>
              <w:spacing w:before="20"/>
              <w:ind w:left="360" w:firstLine="360"/>
              <w:rPr>
                <w:rFonts w:cs="Arial"/>
                <w:sz w:val="18"/>
                <w:szCs w:val="18"/>
              </w:rPr>
            </w:pPr>
            <w:r w:rsidRPr="0047160D">
              <w:rPr>
                <w:rFonts w:cs="Arial"/>
                <w:sz w:val="18"/>
                <w:szCs w:val="18"/>
              </w:rPr>
              <w:t>Renal dysplasia</w:t>
            </w:r>
          </w:p>
          <w:p w14:paraId="629BCF58" w14:textId="77777777" w:rsidR="001A105E" w:rsidRPr="0047160D" w:rsidRDefault="001A105E" w:rsidP="00B512A1">
            <w:pPr>
              <w:spacing w:before="20"/>
              <w:ind w:left="720"/>
              <w:rPr>
                <w:rFonts w:cs="Arial"/>
                <w:sz w:val="18"/>
                <w:szCs w:val="18"/>
              </w:rPr>
            </w:pPr>
            <w:r w:rsidRPr="0047160D">
              <w:rPr>
                <w:rFonts w:cs="Arial"/>
                <w:sz w:val="18"/>
                <w:szCs w:val="18"/>
              </w:rPr>
              <w:t>Right-sided diaphragmatic hernia</w:t>
            </w:r>
          </w:p>
          <w:p w14:paraId="0E6E5BFB" w14:textId="77777777" w:rsidR="001A105E" w:rsidRPr="0047160D" w:rsidRDefault="001A105E" w:rsidP="00B512A1">
            <w:pPr>
              <w:spacing w:before="20"/>
              <w:ind w:left="720"/>
              <w:rPr>
                <w:rFonts w:cs="Arial"/>
                <w:sz w:val="18"/>
                <w:szCs w:val="18"/>
              </w:rPr>
            </w:pPr>
            <w:r w:rsidRPr="0047160D">
              <w:rPr>
                <w:rFonts w:cs="Arial"/>
                <w:sz w:val="18"/>
                <w:szCs w:val="18"/>
              </w:rPr>
              <w:t>Single coronary artery</w:t>
            </w:r>
          </w:p>
          <w:p w14:paraId="3ACB6D12" w14:textId="77777777" w:rsidR="001A105E" w:rsidRPr="0047160D" w:rsidRDefault="001A105E" w:rsidP="00B512A1">
            <w:pPr>
              <w:spacing w:before="20"/>
              <w:ind w:left="720"/>
              <w:rPr>
                <w:rFonts w:cs="Arial"/>
                <w:sz w:val="18"/>
                <w:szCs w:val="18"/>
              </w:rPr>
            </w:pPr>
            <w:r w:rsidRPr="0047160D">
              <w:rPr>
                <w:rFonts w:cs="Arial"/>
                <w:sz w:val="18"/>
                <w:szCs w:val="18"/>
              </w:rPr>
              <w:t>Umbilical hernia</w:t>
            </w:r>
          </w:p>
        </w:tc>
      </w:tr>
      <w:tr w:rsidR="001A105E" w:rsidRPr="0047160D" w14:paraId="6F91AAA5" w14:textId="77777777">
        <w:trPr>
          <w:cantSplit/>
        </w:trPr>
        <w:tc>
          <w:tcPr>
            <w:tcW w:w="8640" w:type="dxa"/>
          </w:tcPr>
          <w:p w14:paraId="6C7577FE" w14:textId="77777777" w:rsidR="001A105E" w:rsidRPr="0047160D" w:rsidRDefault="001A105E" w:rsidP="00C214E2">
            <w:pPr>
              <w:spacing w:before="120"/>
              <w:rPr>
                <w:rFonts w:cs="Arial"/>
                <w:b/>
                <w:sz w:val="18"/>
                <w:szCs w:val="18"/>
              </w:rPr>
            </w:pPr>
            <w:r w:rsidRPr="0047160D">
              <w:rPr>
                <w:rFonts w:cs="Arial"/>
                <w:b/>
                <w:sz w:val="18"/>
                <w:szCs w:val="18"/>
              </w:rPr>
              <w:t>Syndromes</w:t>
            </w:r>
          </w:p>
          <w:p w14:paraId="71893632" w14:textId="77777777" w:rsidR="001A105E" w:rsidRPr="0047160D" w:rsidRDefault="001A105E" w:rsidP="00B512A1">
            <w:pPr>
              <w:spacing w:before="20"/>
              <w:ind w:firstLine="720"/>
              <w:rPr>
                <w:rFonts w:cs="Arial"/>
                <w:sz w:val="18"/>
                <w:szCs w:val="18"/>
              </w:rPr>
            </w:pPr>
            <w:r w:rsidRPr="0047160D">
              <w:rPr>
                <w:rFonts w:cs="Arial"/>
                <w:sz w:val="18"/>
                <w:szCs w:val="18"/>
              </w:rPr>
              <w:t>Beckwith-Wiedemann syndrome</w:t>
            </w:r>
          </w:p>
          <w:p w14:paraId="37F0FDCC" w14:textId="77777777" w:rsidR="001A105E" w:rsidRPr="0047160D" w:rsidRDefault="001A105E" w:rsidP="00B512A1">
            <w:pPr>
              <w:spacing w:before="20"/>
              <w:ind w:firstLine="720"/>
              <w:rPr>
                <w:rFonts w:cs="Arial"/>
                <w:sz w:val="18"/>
                <w:szCs w:val="18"/>
              </w:rPr>
            </w:pPr>
            <w:r w:rsidRPr="0047160D">
              <w:rPr>
                <w:rFonts w:cs="Arial"/>
                <w:sz w:val="18"/>
                <w:szCs w:val="18"/>
              </w:rPr>
              <w:t>Beckwith-Wiedemann syndrome with opsoclonus, myoclonus</w:t>
            </w:r>
          </w:p>
          <w:p w14:paraId="334548A9" w14:textId="77777777" w:rsidR="001A105E" w:rsidRPr="0047160D" w:rsidRDefault="001A105E" w:rsidP="00B512A1">
            <w:pPr>
              <w:spacing w:before="20"/>
              <w:ind w:firstLine="720"/>
              <w:rPr>
                <w:rFonts w:cs="Arial"/>
                <w:sz w:val="18"/>
                <w:szCs w:val="18"/>
              </w:rPr>
            </w:pPr>
            <w:r w:rsidRPr="0047160D">
              <w:rPr>
                <w:rFonts w:cs="Arial"/>
                <w:sz w:val="18"/>
                <w:szCs w:val="18"/>
              </w:rPr>
              <w:t>Budd-Chiari syndrome</w:t>
            </w:r>
          </w:p>
          <w:p w14:paraId="0401552A"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 xml:space="preserve">Familial </w:t>
            </w:r>
            <w:proofErr w:type="spellStart"/>
            <w:r w:rsidRPr="0047160D">
              <w:rPr>
                <w:rFonts w:cs="Arial"/>
                <w:sz w:val="18"/>
                <w:szCs w:val="18"/>
                <w:lang w:val="fr-FR"/>
              </w:rPr>
              <w:t>adenomatous</w:t>
            </w:r>
            <w:proofErr w:type="spellEnd"/>
            <w:r w:rsidRPr="0047160D">
              <w:rPr>
                <w:rFonts w:cs="Arial"/>
                <w:sz w:val="18"/>
                <w:szCs w:val="18"/>
                <w:lang w:val="fr-FR"/>
              </w:rPr>
              <w:t xml:space="preserve"> </w:t>
            </w:r>
            <w:proofErr w:type="spellStart"/>
            <w:r w:rsidRPr="0047160D">
              <w:rPr>
                <w:rFonts w:cs="Arial"/>
                <w:sz w:val="18"/>
                <w:szCs w:val="18"/>
                <w:lang w:val="fr-FR"/>
              </w:rPr>
              <w:t>polyposis</w:t>
            </w:r>
            <w:proofErr w:type="spellEnd"/>
            <w:r w:rsidRPr="0047160D">
              <w:rPr>
                <w:rFonts w:cs="Arial"/>
                <w:sz w:val="18"/>
                <w:szCs w:val="18"/>
                <w:lang w:val="fr-FR"/>
              </w:rPr>
              <w:t xml:space="preserve"> syndrome</w:t>
            </w:r>
          </w:p>
          <w:p w14:paraId="422CD099"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Li-</w:t>
            </w:r>
            <w:proofErr w:type="spellStart"/>
            <w:r w:rsidRPr="0047160D">
              <w:rPr>
                <w:rFonts w:cs="Arial"/>
                <w:sz w:val="18"/>
                <w:szCs w:val="18"/>
                <w:lang w:val="fr-FR"/>
              </w:rPr>
              <w:t>Fraumeni</w:t>
            </w:r>
            <w:proofErr w:type="spellEnd"/>
            <w:r w:rsidRPr="0047160D">
              <w:rPr>
                <w:rFonts w:cs="Arial"/>
                <w:sz w:val="18"/>
                <w:szCs w:val="18"/>
                <w:lang w:val="fr-FR"/>
              </w:rPr>
              <w:t xml:space="preserve"> cancer syndrome</w:t>
            </w:r>
          </w:p>
          <w:p w14:paraId="4C4B5B18"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Polyposis</w:t>
            </w:r>
            <w:proofErr w:type="spellEnd"/>
            <w:r w:rsidRPr="0047160D">
              <w:rPr>
                <w:rFonts w:cs="Arial"/>
                <w:sz w:val="18"/>
                <w:szCs w:val="18"/>
                <w:lang w:val="fr-FR"/>
              </w:rPr>
              <w:t xml:space="preserve"> coli </w:t>
            </w:r>
            <w:proofErr w:type="spellStart"/>
            <w:r w:rsidRPr="0047160D">
              <w:rPr>
                <w:rFonts w:cs="Arial"/>
                <w:sz w:val="18"/>
                <w:szCs w:val="18"/>
                <w:lang w:val="fr-FR"/>
              </w:rPr>
              <w:t>families</w:t>
            </w:r>
            <w:proofErr w:type="spellEnd"/>
          </w:p>
          <w:p w14:paraId="01F27593" w14:textId="77777777" w:rsidR="001A105E" w:rsidRDefault="001A105E" w:rsidP="00B512A1">
            <w:pPr>
              <w:spacing w:before="20"/>
              <w:ind w:left="720"/>
              <w:rPr>
                <w:rFonts w:cs="Arial"/>
                <w:sz w:val="18"/>
                <w:szCs w:val="18"/>
                <w:lang w:val="fr-FR"/>
              </w:rPr>
            </w:pPr>
            <w:proofErr w:type="spellStart"/>
            <w:r w:rsidRPr="0047160D">
              <w:rPr>
                <w:rFonts w:cs="Arial"/>
                <w:sz w:val="18"/>
                <w:szCs w:val="18"/>
                <w:lang w:val="fr-FR"/>
              </w:rPr>
              <w:t>Schinzel</w:t>
            </w:r>
            <w:proofErr w:type="spellEnd"/>
            <w:r w:rsidRPr="0047160D">
              <w:rPr>
                <w:rFonts w:cs="Arial"/>
                <w:sz w:val="18"/>
                <w:szCs w:val="18"/>
                <w:lang w:val="fr-FR"/>
              </w:rPr>
              <w:t>-</w:t>
            </w:r>
            <w:proofErr w:type="spellStart"/>
            <w:r w:rsidRPr="0047160D">
              <w:rPr>
                <w:rFonts w:cs="Arial"/>
                <w:sz w:val="18"/>
                <w:szCs w:val="18"/>
              </w:rPr>
              <w:t>Geidion</w:t>
            </w:r>
            <w:proofErr w:type="spellEnd"/>
            <w:r w:rsidRPr="0047160D">
              <w:rPr>
                <w:rFonts w:cs="Arial"/>
                <w:sz w:val="18"/>
                <w:szCs w:val="18"/>
                <w:lang w:val="fr-FR"/>
              </w:rPr>
              <w:t xml:space="preserve"> syndrome</w:t>
            </w:r>
          </w:p>
          <w:p w14:paraId="37E14B83" w14:textId="591AAE24" w:rsidR="00D11B9B" w:rsidRPr="0047160D" w:rsidRDefault="00D11B9B" w:rsidP="00B512A1">
            <w:pPr>
              <w:spacing w:before="20"/>
              <w:ind w:left="720"/>
              <w:rPr>
                <w:rFonts w:cs="Arial"/>
                <w:sz w:val="18"/>
                <w:szCs w:val="18"/>
                <w:lang w:val="fr-FR"/>
              </w:rPr>
            </w:pPr>
            <w:r>
              <w:rPr>
                <w:rFonts w:cs="Arial"/>
                <w:sz w:val="18"/>
                <w:szCs w:val="18"/>
                <w:lang w:val="fr-FR"/>
              </w:rPr>
              <w:t>Simpson-</w:t>
            </w:r>
            <w:proofErr w:type="spellStart"/>
            <w:r>
              <w:rPr>
                <w:rFonts w:cs="Arial"/>
                <w:sz w:val="18"/>
                <w:szCs w:val="18"/>
                <w:lang w:val="fr-FR"/>
              </w:rPr>
              <w:t>Golabi</w:t>
            </w:r>
            <w:proofErr w:type="spellEnd"/>
            <w:r>
              <w:rPr>
                <w:rFonts w:cs="Arial"/>
                <w:sz w:val="18"/>
                <w:szCs w:val="18"/>
                <w:lang w:val="fr-FR"/>
              </w:rPr>
              <w:t>-</w:t>
            </w:r>
            <w:proofErr w:type="spellStart"/>
            <w:r>
              <w:rPr>
                <w:rFonts w:cs="Arial"/>
                <w:sz w:val="18"/>
                <w:szCs w:val="18"/>
                <w:lang w:val="fr-FR"/>
              </w:rPr>
              <w:t>Behmel</w:t>
            </w:r>
            <w:proofErr w:type="spellEnd"/>
            <w:r>
              <w:rPr>
                <w:rFonts w:cs="Arial"/>
                <w:sz w:val="18"/>
                <w:szCs w:val="18"/>
                <w:lang w:val="fr-FR"/>
              </w:rPr>
              <w:t xml:space="preserve"> syndrome</w:t>
            </w:r>
          </w:p>
          <w:p w14:paraId="4D953150" w14:textId="77777777" w:rsidR="001A105E" w:rsidRPr="0047160D" w:rsidRDefault="001A105E" w:rsidP="00B512A1">
            <w:pPr>
              <w:spacing w:before="20" w:after="120"/>
              <w:ind w:left="720"/>
              <w:rPr>
                <w:rFonts w:cs="Arial"/>
                <w:sz w:val="18"/>
                <w:szCs w:val="18"/>
              </w:rPr>
            </w:pPr>
            <w:proofErr w:type="spellStart"/>
            <w:r w:rsidRPr="0047160D">
              <w:rPr>
                <w:rFonts w:cs="Arial"/>
                <w:sz w:val="18"/>
                <w:szCs w:val="18"/>
                <w:lang w:val="fr-FR"/>
              </w:rPr>
              <w:t>Trisomy</w:t>
            </w:r>
            <w:proofErr w:type="spellEnd"/>
            <w:r w:rsidRPr="0047160D">
              <w:rPr>
                <w:rFonts w:cs="Arial"/>
                <w:sz w:val="18"/>
                <w:szCs w:val="18"/>
                <w:lang w:val="fr-FR"/>
              </w:rPr>
              <w:t xml:space="preserve"> </w:t>
            </w:r>
            <w:r w:rsidRPr="0047160D">
              <w:rPr>
                <w:rFonts w:cs="Arial"/>
                <w:sz w:val="18"/>
                <w:szCs w:val="18"/>
              </w:rPr>
              <w:t>18</w:t>
            </w:r>
          </w:p>
        </w:tc>
      </w:tr>
      <w:tr w:rsidR="001A105E" w:rsidRPr="0047160D" w14:paraId="311C2FE3" w14:textId="77777777">
        <w:trPr>
          <w:cantSplit/>
        </w:trPr>
        <w:tc>
          <w:tcPr>
            <w:tcW w:w="8640" w:type="dxa"/>
          </w:tcPr>
          <w:p w14:paraId="424C71F4" w14:textId="77777777" w:rsidR="001A105E" w:rsidRPr="0047160D" w:rsidRDefault="001A105E" w:rsidP="00C214E2">
            <w:pPr>
              <w:spacing w:before="120"/>
              <w:rPr>
                <w:rFonts w:cs="Arial"/>
                <w:b/>
                <w:sz w:val="18"/>
                <w:szCs w:val="18"/>
              </w:rPr>
            </w:pPr>
            <w:r w:rsidRPr="0047160D">
              <w:rPr>
                <w:rFonts w:cs="Arial"/>
                <w:b/>
                <w:sz w:val="18"/>
                <w:szCs w:val="18"/>
              </w:rPr>
              <w:t>Metabolic / Pathophysiologic Abnormalities</w:t>
            </w:r>
          </w:p>
          <w:p w14:paraId="09BC7AC8" w14:textId="77777777" w:rsidR="001A105E" w:rsidRPr="0047160D" w:rsidRDefault="001A105E" w:rsidP="00B512A1">
            <w:pPr>
              <w:spacing w:before="20"/>
              <w:ind w:left="360" w:firstLine="360"/>
              <w:rPr>
                <w:rFonts w:cs="Arial"/>
                <w:sz w:val="18"/>
                <w:szCs w:val="18"/>
                <w:lang w:val="fr-FR"/>
              </w:rPr>
            </w:pPr>
            <w:r w:rsidRPr="0047160D">
              <w:rPr>
                <w:rFonts w:cs="Arial"/>
                <w:sz w:val="18"/>
                <w:szCs w:val="18"/>
              </w:rPr>
              <w:t>Cyst</w:t>
            </w:r>
            <w:proofErr w:type="spellStart"/>
            <w:r w:rsidRPr="0047160D">
              <w:rPr>
                <w:rFonts w:cs="Arial"/>
                <w:sz w:val="18"/>
                <w:szCs w:val="18"/>
                <w:lang w:val="fr-FR"/>
              </w:rPr>
              <w:t>athioninuria</w:t>
            </w:r>
            <w:proofErr w:type="spellEnd"/>
          </w:p>
          <w:p w14:paraId="1EBEF5AB"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Glycogen</w:t>
            </w:r>
            <w:proofErr w:type="spellEnd"/>
            <w:r w:rsidRPr="0047160D">
              <w:rPr>
                <w:rFonts w:cs="Arial"/>
                <w:sz w:val="18"/>
                <w:szCs w:val="18"/>
                <w:lang w:val="fr-FR"/>
              </w:rPr>
              <w:t xml:space="preserve"> </w:t>
            </w:r>
            <w:proofErr w:type="spellStart"/>
            <w:r w:rsidRPr="0047160D">
              <w:rPr>
                <w:rFonts w:cs="Arial"/>
                <w:sz w:val="18"/>
                <w:szCs w:val="18"/>
                <w:lang w:val="fr-FR"/>
              </w:rPr>
              <w:t>storage</w:t>
            </w:r>
            <w:proofErr w:type="spellEnd"/>
            <w:r w:rsidRPr="0047160D">
              <w:rPr>
                <w:rFonts w:cs="Arial"/>
                <w:sz w:val="18"/>
                <w:szCs w:val="18"/>
                <w:lang w:val="fr-FR"/>
              </w:rPr>
              <w:t xml:space="preserve"> </w:t>
            </w:r>
            <w:proofErr w:type="spellStart"/>
            <w:r w:rsidRPr="0047160D">
              <w:rPr>
                <w:rFonts w:cs="Arial"/>
                <w:sz w:val="18"/>
                <w:szCs w:val="18"/>
                <w:lang w:val="fr-FR"/>
              </w:rPr>
              <w:t>disease</w:t>
            </w:r>
            <w:proofErr w:type="spellEnd"/>
            <w:r w:rsidRPr="0047160D">
              <w:rPr>
                <w:rFonts w:cs="Arial"/>
                <w:sz w:val="18"/>
                <w:szCs w:val="18"/>
                <w:lang w:val="fr-FR"/>
              </w:rPr>
              <w:t xml:space="preserve"> types Ia, III, and IV</w:t>
            </w:r>
          </w:p>
          <w:p w14:paraId="1EE35EA4"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Hypoglycemia</w:t>
            </w:r>
            <w:proofErr w:type="spellEnd"/>
          </w:p>
          <w:p w14:paraId="13B271ED" w14:textId="6FF15449"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Heterozygous</w:t>
            </w:r>
            <w:proofErr w:type="spellEnd"/>
            <w:r w:rsidRPr="0047160D">
              <w:rPr>
                <w:rFonts w:cs="Arial"/>
                <w:sz w:val="18"/>
                <w:szCs w:val="18"/>
                <w:lang w:val="fr-FR"/>
              </w:rPr>
              <w:t xml:space="preserve"> </w:t>
            </w:r>
            <w:r w:rsidR="00B95464" w:rsidRPr="00626DC5">
              <w:rPr>
                <w:rFonts w:ascii="Symbol" w:hAnsi="Symbol"/>
                <w:sz w:val="18"/>
                <w:lang w:val="fr-FR"/>
              </w:rPr>
              <w:t></w:t>
            </w:r>
            <w:r w:rsidR="00B95464" w:rsidRPr="00626DC5">
              <w:rPr>
                <w:sz w:val="18"/>
                <w:lang w:val="fr-FR"/>
              </w:rPr>
              <w:t>1</w:t>
            </w:r>
            <w:r w:rsidRPr="0047160D">
              <w:rPr>
                <w:rFonts w:cs="Arial"/>
                <w:sz w:val="18"/>
                <w:szCs w:val="18"/>
                <w:lang w:val="fr-FR"/>
              </w:rPr>
              <w:t>-antitrypsin deficiency</w:t>
            </w:r>
          </w:p>
          <w:p w14:paraId="3FC95B5A"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Isosexual</w:t>
            </w:r>
            <w:proofErr w:type="spellEnd"/>
            <w:r w:rsidRPr="0047160D">
              <w:rPr>
                <w:rFonts w:cs="Arial"/>
                <w:sz w:val="18"/>
                <w:szCs w:val="18"/>
                <w:lang w:val="fr-FR"/>
              </w:rPr>
              <w:t xml:space="preserve"> </w:t>
            </w:r>
            <w:proofErr w:type="spellStart"/>
            <w:r w:rsidRPr="0047160D">
              <w:rPr>
                <w:rFonts w:cs="Arial"/>
                <w:sz w:val="18"/>
                <w:szCs w:val="18"/>
                <w:lang w:val="fr-FR"/>
              </w:rPr>
              <w:t>precocity</w:t>
            </w:r>
            <w:proofErr w:type="spellEnd"/>
          </w:p>
          <w:p w14:paraId="2AC265C3"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Prematurity</w:t>
            </w:r>
            <w:proofErr w:type="spellEnd"/>
          </w:p>
          <w:p w14:paraId="7EC6AA0D"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 xml:space="preserve">Total </w:t>
            </w:r>
            <w:proofErr w:type="spellStart"/>
            <w:r w:rsidRPr="0047160D">
              <w:rPr>
                <w:rFonts w:cs="Arial"/>
                <w:sz w:val="18"/>
                <w:szCs w:val="18"/>
                <w:lang w:val="fr-FR"/>
              </w:rPr>
              <w:t>parenteral</w:t>
            </w:r>
            <w:proofErr w:type="spellEnd"/>
            <w:r w:rsidRPr="0047160D">
              <w:rPr>
                <w:rFonts w:cs="Arial"/>
                <w:sz w:val="18"/>
                <w:szCs w:val="18"/>
                <w:lang w:val="fr-FR"/>
              </w:rPr>
              <w:t xml:space="preserve"> nutrition</w:t>
            </w:r>
          </w:p>
          <w:p w14:paraId="2676A81D" w14:textId="77777777" w:rsidR="001A105E" w:rsidRPr="0047160D" w:rsidRDefault="001A105E" w:rsidP="00B512A1">
            <w:pPr>
              <w:spacing w:before="20" w:after="120"/>
              <w:ind w:left="720"/>
              <w:rPr>
                <w:rFonts w:cs="Arial"/>
                <w:sz w:val="18"/>
                <w:szCs w:val="18"/>
              </w:rPr>
            </w:pPr>
            <w:r w:rsidRPr="0047160D">
              <w:rPr>
                <w:rFonts w:cs="Arial"/>
                <w:sz w:val="18"/>
                <w:szCs w:val="18"/>
                <w:lang w:val="fr-FR"/>
              </w:rPr>
              <w:t xml:space="preserve">Very </w:t>
            </w:r>
            <w:proofErr w:type="spellStart"/>
            <w:r w:rsidRPr="0047160D">
              <w:rPr>
                <w:rFonts w:cs="Arial"/>
                <w:sz w:val="18"/>
                <w:szCs w:val="18"/>
                <w:lang w:val="fr-FR"/>
              </w:rPr>
              <w:t>low</w:t>
            </w:r>
            <w:proofErr w:type="spellEnd"/>
            <w:r w:rsidRPr="0047160D">
              <w:rPr>
                <w:rFonts w:cs="Arial"/>
                <w:sz w:val="18"/>
                <w:szCs w:val="18"/>
                <w:lang w:val="fr-FR"/>
              </w:rPr>
              <w:t xml:space="preserve"> </w:t>
            </w:r>
            <w:proofErr w:type="spellStart"/>
            <w:r w:rsidRPr="0047160D">
              <w:rPr>
                <w:rFonts w:cs="Arial"/>
                <w:sz w:val="18"/>
                <w:szCs w:val="18"/>
                <w:lang w:val="fr-FR"/>
              </w:rPr>
              <w:t>birt</w:t>
            </w:r>
            <w:proofErr w:type="spellEnd"/>
            <w:r w:rsidRPr="0047160D">
              <w:rPr>
                <w:rFonts w:cs="Arial"/>
                <w:sz w:val="18"/>
                <w:szCs w:val="18"/>
              </w:rPr>
              <w:t>h weight</w:t>
            </w:r>
          </w:p>
        </w:tc>
      </w:tr>
      <w:tr w:rsidR="001A105E" w:rsidRPr="0047160D" w14:paraId="001A6325" w14:textId="77777777">
        <w:trPr>
          <w:cantSplit/>
        </w:trPr>
        <w:tc>
          <w:tcPr>
            <w:tcW w:w="8640" w:type="dxa"/>
          </w:tcPr>
          <w:p w14:paraId="2165D8A8" w14:textId="77777777" w:rsidR="001A105E" w:rsidRPr="0047160D" w:rsidRDefault="001A105E" w:rsidP="00C214E2">
            <w:pPr>
              <w:spacing w:before="120"/>
              <w:rPr>
                <w:rFonts w:cs="Arial"/>
                <w:b/>
                <w:sz w:val="18"/>
                <w:szCs w:val="18"/>
              </w:rPr>
            </w:pPr>
            <w:r w:rsidRPr="0047160D">
              <w:rPr>
                <w:rFonts w:cs="Arial"/>
                <w:b/>
                <w:sz w:val="18"/>
                <w:szCs w:val="18"/>
              </w:rPr>
              <w:t>Environmental / Other</w:t>
            </w:r>
          </w:p>
          <w:p w14:paraId="5B35598E" w14:textId="77777777" w:rsidR="001A105E" w:rsidRPr="0047160D" w:rsidRDefault="001A105E" w:rsidP="00B512A1">
            <w:pPr>
              <w:spacing w:before="20"/>
              <w:ind w:left="360" w:firstLine="360"/>
              <w:rPr>
                <w:rFonts w:cs="Arial"/>
                <w:sz w:val="18"/>
                <w:szCs w:val="18"/>
              </w:rPr>
            </w:pPr>
            <w:r w:rsidRPr="0047160D">
              <w:rPr>
                <w:rFonts w:cs="Arial"/>
                <w:sz w:val="18"/>
                <w:szCs w:val="18"/>
              </w:rPr>
              <w:t>Alcohol embryopathy</w:t>
            </w:r>
          </w:p>
          <w:p w14:paraId="28B98317" w14:textId="77777777" w:rsidR="001A105E" w:rsidRPr="0047160D" w:rsidRDefault="001A105E" w:rsidP="00B512A1">
            <w:pPr>
              <w:spacing w:before="20"/>
              <w:ind w:left="360" w:firstLine="360"/>
              <w:rPr>
                <w:rFonts w:cs="Arial"/>
                <w:sz w:val="18"/>
                <w:szCs w:val="18"/>
              </w:rPr>
            </w:pPr>
            <w:r w:rsidRPr="0047160D">
              <w:rPr>
                <w:rFonts w:cs="Arial"/>
                <w:sz w:val="18"/>
                <w:szCs w:val="18"/>
              </w:rPr>
              <w:t>Human immunodeficiency virus or hepatitis B virus infection</w:t>
            </w:r>
          </w:p>
          <w:p w14:paraId="6FE6CF69" w14:textId="77777777" w:rsidR="001A105E" w:rsidRPr="0047160D" w:rsidRDefault="001A105E" w:rsidP="00B512A1">
            <w:pPr>
              <w:spacing w:before="20"/>
              <w:ind w:left="360" w:firstLine="360"/>
              <w:rPr>
                <w:rFonts w:cs="Arial"/>
                <w:sz w:val="18"/>
                <w:szCs w:val="18"/>
              </w:rPr>
            </w:pPr>
            <w:r w:rsidRPr="0047160D">
              <w:rPr>
                <w:rFonts w:cs="Arial"/>
                <w:sz w:val="18"/>
                <w:szCs w:val="18"/>
              </w:rPr>
              <w:t xml:space="preserve">Maternal clomiphene citrate or </w:t>
            </w:r>
            <w:proofErr w:type="spellStart"/>
            <w:r w:rsidRPr="0047160D">
              <w:rPr>
                <w:rFonts w:cs="Arial"/>
                <w:sz w:val="18"/>
                <w:szCs w:val="18"/>
              </w:rPr>
              <w:t>Pergonal</w:t>
            </w:r>
            <w:proofErr w:type="spellEnd"/>
          </w:p>
          <w:p w14:paraId="04AFE8FB" w14:textId="77777777" w:rsidR="001A105E" w:rsidRPr="0047160D" w:rsidRDefault="001A105E" w:rsidP="00B512A1">
            <w:pPr>
              <w:spacing w:before="20"/>
              <w:ind w:left="360" w:firstLine="360"/>
              <w:rPr>
                <w:rFonts w:cs="Arial"/>
                <w:sz w:val="18"/>
                <w:szCs w:val="18"/>
              </w:rPr>
            </w:pPr>
            <w:r w:rsidRPr="0047160D">
              <w:rPr>
                <w:rFonts w:cs="Arial"/>
                <w:sz w:val="18"/>
                <w:szCs w:val="18"/>
              </w:rPr>
              <w:t>Oral contraceptive, mother</w:t>
            </w:r>
          </w:p>
          <w:p w14:paraId="6B89A625"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Oral contraceptive, patient</w:t>
            </w:r>
          </w:p>
          <w:p w14:paraId="1AB7C5CA"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Osteoporosis</w:t>
            </w:r>
            <w:proofErr w:type="spellEnd"/>
          </w:p>
          <w:p w14:paraId="172BA30A" w14:textId="77777777" w:rsidR="001A105E" w:rsidRPr="0047160D" w:rsidRDefault="001A105E" w:rsidP="00B512A1">
            <w:pPr>
              <w:spacing w:before="20" w:after="120"/>
              <w:ind w:left="720"/>
              <w:rPr>
                <w:rFonts w:cs="Arial"/>
                <w:sz w:val="18"/>
                <w:szCs w:val="18"/>
              </w:rPr>
            </w:pPr>
            <w:r w:rsidRPr="0047160D">
              <w:rPr>
                <w:rFonts w:cs="Arial"/>
                <w:sz w:val="18"/>
                <w:szCs w:val="18"/>
              </w:rPr>
              <w:t>Synchronous Wilms tumor</w:t>
            </w:r>
          </w:p>
        </w:tc>
      </w:tr>
    </w:tbl>
    <w:p w14:paraId="0F5A31E0" w14:textId="77777777" w:rsidR="001A105E" w:rsidRPr="0047160D" w:rsidRDefault="001A105E" w:rsidP="00C214E2">
      <w:pPr>
        <w:rPr>
          <w:rFonts w:cs="Arial"/>
        </w:rPr>
      </w:pPr>
    </w:p>
    <w:p w14:paraId="3BEAFEB5" w14:textId="77777777" w:rsidR="00B512A1" w:rsidRDefault="00B512A1" w:rsidP="00C214E2">
      <w:pPr>
        <w:rPr>
          <w:rFonts w:cs="Arial"/>
          <w:u w:val="single"/>
        </w:rPr>
      </w:pPr>
    </w:p>
    <w:p w14:paraId="2D0BB821" w14:textId="77777777" w:rsidR="00DA11E2" w:rsidRDefault="00DA11E2">
      <w:pPr>
        <w:rPr>
          <w:rFonts w:cs="Arial"/>
          <w:u w:val="single"/>
        </w:rPr>
      </w:pPr>
      <w:r>
        <w:rPr>
          <w:rFonts w:cs="Arial"/>
          <w:u w:val="single"/>
        </w:rPr>
        <w:br w:type="page"/>
      </w:r>
    </w:p>
    <w:p w14:paraId="12381108" w14:textId="4EA863DB" w:rsidR="00A95FA6" w:rsidRPr="0047160D" w:rsidRDefault="00A95FA6" w:rsidP="00C214E2">
      <w:pPr>
        <w:rPr>
          <w:rFonts w:cs="Arial"/>
          <w:u w:val="single"/>
        </w:rPr>
      </w:pPr>
      <w:r w:rsidRPr="0047160D">
        <w:rPr>
          <w:rFonts w:cs="Arial"/>
          <w:u w:val="single"/>
        </w:rPr>
        <w:lastRenderedPageBreak/>
        <w:t>Genetic Factors</w:t>
      </w:r>
    </w:p>
    <w:p w14:paraId="0BF219A9" w14:textId="411C3253" w:rsidR="001A105E" w:rsidRPr="0047160D" w:rsidRDefault="001A105E" w:rsidP="00C214E2">
      <w:pPr>
        <w:rPr>
          <w:rFonts w:eastAsia="MS Mincho" w:cs="Arial"/>
          <w:noProof/>
          <w:vertAlign w:val="superscript"/>
        </w:rPr>
      </w:pPr>
      <w:r w:rsidRPr="0047160D">
        <w:rPr>
          <w:rFonts w:cs="Arial"/>
        </w:rPr>
        <w:t>Karyotyping of hepatoblastomas has revealed a recurrent pattern of chromosomal abnormalities.</w:t>
      </w:r>
      <w:r w:rsidR="004823FB" w:rsidRPr="004823FB">
        <w:rPr>
          <w:rFonts w:cs="Arial"/>
          <w:vertAlign w:val="superscript"/>
        </w:rPr>
        <w:t>7</w:t>
      </w:r>
      <w:r w:rsidRPr="0047160D">
        <w:rPr>
          <w:rFonts w:cs="Arial"/>
        </w:rPr>
        <w:t xml:space="preserve"> The most common karyotypic changes are extra copies of entire chromosomes (trisomies), sometimes in conjunction with other complex structural changes and often in association with double-minute chromosomes. Trisomies of chromosomes 2 and 20 have each been reported most commonly,</w:t>
      </w:r>
      <w:r w:rsidR="00DC32ED" w:rsidRPr="0047160D">
        <w:rPr>
          <w:rFonts w:cs="Arial"/>
        </w:rPr>
        <w:t xml:space="preserve"> </w:t>
      </w:r>
      <w:r w:rsidRPr="0047160D">
        <w:rPr>
          <w:rFonts w:cs="Arial"/>
        </w:rPr>
        <w:t>and each of these trisomies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r w:rsidR="004823FB">
        <w:rPr>
          <w:rFonts w:cs="Arial"/>
          <w:vertAlign w:val="superscript"/>
        </w:rPr>
        <w:t>8</w:t>
      </w:r>
      <w:r w:rsidR="00DC32ED" w:rsidRPr="0047160D">
        <w:rPr>
          <w:rFonts w:cs="Arial"/>
        </w:rPr>
        <w:t xml:space="preserve"> </w:t>
      </w:r>
      <w:r w:rsidRPr="0047160D">
        <w:rPr>
          <w:rFonts w:cs="Arial"/>
        </w:rPr>
        <w:t>Trisomy of chromosome 8 is also common; other trisomies are seen with lesser frequency. Occasional losses of entire chromosomes are seen, and these, too, are not random. The clinical significance of trisomies is unknown at present, although a recent study using comparative genomic hybridization has suggested that chromosomal gains at chromosomes 8 and 20 may be associated with an adverse prognosis.</w:t>
      </w:r>
      <w:r w:rsidR="004823FB">
        <w:rPr>
          <w:rFonts w:cs="Arial"/>
          <w:vertAlign w:val="superscript"/>
        </w:rPr>
        <w:t>9</w:t>
      </w:r>
    </w:p>
    <w:p w14:paraId="61CF2571" w14:textId="77777777" w:rsidR="001A105E" w:rsidRPr="0047160D" w:rsidRDefault="001A105E" w:rsidP="00C214E2">
      <w:pPr>
        <w:rPr>
          <w:rFonts w:cs="Arial"/>
        </w:rPr>
      </w:pPr>
    </w:p>
    <w:p w14:paraId="62DC4329" w14:textId="04818B37" w:rsidR="001A105E" w:rsidRPr="0047160D" w:rsidRDefault="001A105E" w:rsidP="00C214E2">
      <w:pPr>
        <w:rPr>
          <w:rFonts w:cs="Arial"/>
          <w:b/>
          <w:i/>
          <w:color w:val="000000"/>
        </w:rPr>
      </w:pPr>
      <w:r w:rsidRPr="0047160D">
        <w:rPr>
          <w:rFonts w:cs="Arial"/>
        </w:rPr>
        <w:t>Numerous recent studies have documented</w:t>
      </w:r>
      <w:r w:rsidRPr="0047160D">
        <w:rPr>
          <w:rFonts w:cs="Arial"/>
          <w:b/>
          <w:i/>
          <w:color w:val="FF0000"/>
        </w:rPr>
        <w:t xml:space="preserve"> </w:t>
      </w:r>
      <w:r w:rsidRPr="0047160D">
        <w:rPr>
          <w:rFonts w:cs="Arial"/>
        </w:rPr>
        <w:t xml:space="preserve">molecular genetic abnormalities in hepatoblastomas (see Table </w:t>
      </w:r>
      <w:r w:rsidR="00A95FA6" w:rsidRPr="0047160D">
        <w:rPr>
          <w:rFonts w:cs="Arial"/>
        </w:rPr>
        <w:t>4</w:t>
      </w:r>
      <w:r w:rsidRPr="0047160D">
        <w:rPr>
          <w:rFonts w:cs="Arial"/>
        </w:rPr>
        <w:t>) and other hepatic tumors. Several genetic changes are shared with other embryonal tumors, such as loss of heterozygosity at chromosome 11p15, also described in rhabdomyosarcomas and Wilms tumors</w:t>
      </w:r>
      <w:r w:rsidRPr="0047160D">
        <w:rPr>
          <w:rFonts w:cs="Arial"/>
          <w:color w:val="FF0000"/>
        </w:rPr>
        <w:t xml:space="preserve">. </w:t>
      </w:r>
      <w:r w:rsidRPr="0047160D">
        <w:rPr>
          <w:rFonts w:cs="Arial"/>
        </w:rPr>
        <w:t xml:space="preserve">Acquired mutations of the </w:t>
      </w:r>
      <w:r w:rsidRPr="0047160D">
        <w:rPr>
          <w:rFonts w:cs="Arial"/>
          <w:i/>
        </w:rPr>
        <w:t>APC</w:t>
      </w:r>
      <w:r w:rsidRPr="0047160D">
        <w:rPr>
          <w:rFonts w:cs="Arial"/>
        </w:rPr>
        <w:t xml:space="preserve"> gene and the </w:t>
      </w:r>
      <w:r w:rsidR="0083476D">
        <w:rPr>
          <w:rFonts w:cs="Arial"/>
          <w:i/>
        </w:rPr>
        <w:t>beta-</w:t>
      </w:r>
      <w:r w:rsidRPr="0047160D">
        <w:rPr>
          <w:rFonts w:cs="Arial"/>
          <w:i/>
        </w:rPr>
        <w:t>catenin</w:t>
      </w:r>
      <w:r w:rsidRPr="0047160D">
        <w:rPr>
          <w:rFonts w:cs="Arial"/>
        </w:rPr>
        <w:t xml:space="preserve"> gene, both members of the </w:t>
      </w:r>
      <w:proofErr w:type="spellStart"/>
      <w:r w:rsidRPr="0047160D">
        <w:rPr>
          <w:rFonts w:cs="Arial"/>
        </w:rPr>
        <w:t>Wnt</w:t>
      </w:r>
      <w:proofErr w:type="spellEnd"/>
      <w:r w:rsidRPr="0047160D">
        <w:rPr>
          <w:rFonts w:cs="Arial"/>
        </w:rPr>
        <w:t xml:space="preserve"> signaling pathway, have also been reported in hepatoblastoma.</w:t>
      </w:r>
      <w:r w:rsidR="004823FB">
        <w:rPr>
          <w:rFonts w:cs="Arial"/>
          <w:vertAlign w:val="superscript"/>
        </w:rPr>
        <w:t>7-11</w:t>
      </w:r>
      <w:r w:rsidRPr="0047160D">
        <w:rPr>
          <w:rFonts w:cs="Arial"/>
          <w:color w:val="FF0000"/>
        </w:rPr>
        <w:t xml:space="preserve"> </w:t>
      </w:r>
      <w:r w:rsidRPr="0047160D">
        <w:rPr>
          <w:rFonts w:cs="Arial"/>
        </w:rPr>
        <w:t xml:space="preserve">The high frequency of </w:t>
      </w:r>
      <w:r w:rsidR="0083476D">
        <w:rPr>
          <w:rFonts w:cs="Arial"/>
          <w:i/>
        </w:rPr>
        <w:t>beta</w:t>
      </w:r>
      <w:r w:rsidRPr="0047160D">
        <w:rPr>
          <w:rFonts w:cs="Arial"/>
          <w:i/>
        </w:rPr>
        <w:t>-catenin</w:t>
      </w:r>
      <w:r w:rsidRPr="0047160D">
        <w:rPr>
          <w:rFonts w:cs="Arial"/>
        </w:rPr>
        <w:t xml:space="preserve"> mutations in hepatoblastomas and the increased incidence of hepatoblastomas in familial adenomatous polyposis families suggest the important role of an overactivation of wingless/</w:t>
      </w:r>
      <w:proofErr w:type="spellStart"/>
      <w:r w:rsidRPr="0047160D">
        <w:rPr>
          <w:rFonts w:cs="Arial"/>
        </w:rPr>
        <w:t>Wnt</w:t>
      </w:r>
      <w:proofErr w:type="spellEnd"/>
      <w:r w:rsidRPr="0047160D">
        <w:rPr>
          <w:rFonts w:cs="Arial"/>
        </w:rPr>
        <w:t xml:space="preserve"> pathway in the pathogenesis of hepatoblastoma. </w:t>
      </w:r>
      <w:r w:rsidRPr="0047160D">
        <w:rPr>
          <w:rFonts w:cs="Arial"/>
          <w:color w:val="000000"/>
        </w:rPr>
        <w:t>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37096984" w14:textId="77777777" w:rsidR="001A105E" w:rsidRPr="0047160D" w:rsidRDefault="001A105E" w:rsidP="00C214E2">
      <w:pPr>
        <w:pStyle w:val="Heading2"/>
        <w:keepLines/>
        <w:rPr>
          <w:rFonts w:cs="Arial"/>
        </w:rPr>
      </w:pPr>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44" w:type="dxa"/>
          <w:right w:w="144" w:type="dxa"/>
        </w:tblCellMar>
        <w:tblLook w:val="0000" w:firstRow="0" w:lastRow="0" w:firstColumn="0" w:lastColumn="0" w:noHBand="0" w:noVBand="0"/>
      </w:tblPr>
      <w:tblGrid>
        <w:gridCol w:w="1710"/>
        <w:gridCol w:w="2970"/>
        <w:gridCol w:w="1710"/>
        <w:gridCol w:w="2970"/>
      </w:tblGrid>
      <w:tr w:rsidR="001A105E" w:rsidRPr="0047160D" w14:paraId="4C55DC9E" w14:textId="77777777" w:rsidTr="00A46228">
        <w:trPr>
          <w:tblHeader/>
        </w:trPr>
        <w:tc>
          <w:tcPr>
            <w:tcW w:w="9360" w:type="dxa"/>
            <w:gridSpan w:val="4"/>
            <w:vAlign w:val="center"/>
          </w:tcPr>
          <w:p w14:paraId="7F21BCD3" w14:textId="12510CC0" w:rsidR="001A105E" w:rsidRPr="0047160D" w:rsidRDefault="001A105E" w:rsidP="00C214E2">
            <w:pPr>
              <w:keepNext/>
              <w:keepLines/>
              <w:spacing w:before="120" w:after="120"/>
              <w:rPr>
                <w:rFonts w:cs="Arial"/>
                <w:b/>
              </w:rPr>
            </w:pPr>
            <w:r w:rsidRPr="0047160D">
              <w:rPr>
                <w:rFonts w:cs="Arial"/>
                <w:b/>
              </w:rPr>
              <w:t xml:space="preserve">Table </w:t>
            </w:r>
            <w:r w:rsidR="00A95FA6" w:rsidRPr="0047160D">
              <w:rPr>
                <w:rFonts w:cs="Arial"/>
                <w:b/>
              </w:rPr>
              <w:t>4</w:t>
            </w:r>
            <w:r w:rsidRPr="0047160D">
              <w:rPr>
                <w:rFonts w:cs="Arial"/>
                <w:b/>
              </w:rPr>
              <w:t xml:space="preserve">. Constitutional Genetic Disease Associated </w:t>
            </w:r>
            <w:proofErr w:type="gramStart"/>
            <w:r w:rsidRPr="0047160D">
              <w:rPr>
                <w:rFonts w:cs="Arial"/>
                <w:b/>
              </w:rPr>
              <w:t>With</w:t>
            </w:r>
            <w:proofErr w:type="gramEnd"/>
            <w:r w:rsidRPr="0047160D">
              <w:rPr>
                <w:rFonts w:cs="Arial"/>
                <w:b/>
              </w:rPr>
              <w:t xml:space="preserve"> Hepatoblastoma</w:t>
            </w:r>
          </w:p>
        </w:tc>
      </w:tr>
      <w:tr w:rsidR="001A105E" w:rsidRPr="0047160D" w14:paraId="27F464E6" w14:textId="77777777" w:rsidTr="00A46228">
        <w:tc>
          <w:tcPr>
            <w:tcW w:w="1710" w:type="dxa"/>
            <w:tcBorders>
              <w:bottom w:val="single" w:sz="8" w:space="0" w:color="auto"/>
            </w:tcBorders>
            <w:vAlign w:val="center"/>
          </w:tcPr>
          <w:p w14:paraId="14FD7DE1" w14:textId="77777777" w:rsidR="001A105E" w:rsidRPr="0047160D" w:rsidRDefault="001A105E" w:rsidP="00C214E2">
            <w:pPr>
              <w:keepNext/>
              <w:keepLines/>
              <w:spacing w:before="120" w:after="120"/>
              <w:rPr>
                <w:rFonts w:cs="Arial"/>
                <w:b/>
              </w:rPr>
            </w:pPr>
            <w:r w:rsidRPr="0047160D">
              <w:rPr>
                <w:rFonts w:cs="Arial"/>
                <w:b/>
              </w:rPr>
              <w:t>Disease</w:t>
            </w:r>
          </w:p>
        </w:tc>
        <w:tc>
          <w:tcPr>
            <w:tcW w:w="2970" w:type="dxa"/>
            <w:vAlign w:val="center"/>
          </w:tcPr>
          <w:p w14:paraId="5BD2EA77" w14:textId="77777777" w:rsidR="001A105E" w:rsidRPr="0047160D" w:rsidRDefault="001A105E" w:rsidP="00C214E2">
            <w:pPr>
              <w:keepNext/>
              <w:keepLines/>
              <w:spacing w:before="120" w:after="120"/>
              <w:rPr>
                <w:rFonts w:cs="Arial"/>
                <w:b/>
              </w:rPr>
            </w:pPr>
            <w:r w:rsidRPr="0047160D">
              <w:rPr>
                <w:rFonts w:cs="Arial"/>
                <w:b/>
              </w:rPr>
              <w:t>Tumor Type</w:t>
            </w:r>
          </w:p>
        </w:tc>
        <w:tc>
          <w:tcPr>
            <w:tcW w:w="1710" w:type="dxa"/>
            <w:vAlign w:val="center"/>
          </w:tcPr>
          <w:p w14:paraId="4579CD3E" w14:textId="77777777" w:rsidR="001A105E" w:rsidRPr="0047160D" w:rsidRDefault="001A105E" w:rsidP="00C214E2">
            <w:pPr>
              <w:keepNext/>
              <w:keepLines/>
              <w:spacing w:before="120" w:after="120"/>
              <w:rPr>
                <w:rFonts w:cs="Arial"/>
                <w:b/>
              </w:rPr>
            </w:pPr>
            <w:r w:rsidRPr="0047160D">
              <w:rPr>
                <w:rFonts w:cs="Arial"/>
                <w:b/>
              </w:rPr>
              <w:t>Chromosomal Locus</w:t>
            </w:r>
          </w:p>
        </w:tc>
        <w:tc>
          <w:tcPr>
            <w:tcW w:w="2970" w:type="dxa"/>
            <w:vAlign w:val="center"/>
          </w:tcPr>
          <w:p w14:paraId="6CC3A095" w14:textId="77777777" w:rsidR="001A105E" w:rsidRPr="0047160D" w:rsidRDefault="001A105E" w:rsidP="00C214E2">
            <w:pPr>
              <w:keepNext/>
              <w:keepLines/>
              <w:spacing w:before="120" w:after="120"/>
              <w:rPr>
                <w:rFonts w:cs="Arial"/>
                <w:b/>
              </w:rPr>
            </w:pPr>
            <w:r w:rsidRPr="0047160D">
              <w:rPr>
                <w:rFonts w:cs="Arial"/>
                <w:b/>
              </w:rPr>
              <w:t>Gene</w:t>
            </w:r>
          </w:p>
        </w:tc>
      </w:tr>
      <w:tr w:rsidR="001A105E" w:rsidRPr="0047160D" w14:paraId="4B371457" w14:textId="77777777" w:rsidTr="00A46228">
        <w:tc>
          <w:tcPr>
            <w:tcW w:w="1710" w:type="dxa"/>
            <w:vAlign w:val="center"/>
          </w:tcPr>
          <w:p w14:paraId="65CF8D44" w14:textId="77777777" w:rsidR="001A105E" w:rsidRPr="0047160D" w:rsidRDefault="001A105E" w:rsidP="00C214E2">
            <w:pPr>
              <w:keepNext/>
              <w:keepLines/>
              <w:spacing w:before="120" w:after="120"/>
              <w:rPr>
                <w:rFonts w:cs="Arial"/>
                <w:sz w:val="18"/>
                <w:szCs w:val="18"/>
              </w:rPr>
            </w:pPr>
            <w:r w:rsidRPr="0047160D">
              <w:rPr>
                <w:rFonts w:cs="Arial"/>
                <w:sz w:val="18"/>
                <w:szCs w:val="18"/>
              </w:rPr>
              <w:t>Familial adenomatous polyposis</w:t>
            </w:r>
          </w:p>
        </w:tc>
        <w:tc>
          <w:tcPr>
            <w:tcW w:w="2970" w:type="dxa"/>
            <w:vAlign w:val="center"/>
          </w:tcPr>
          <w:p w14:paraId="666B4F01"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hepatocellular carcinoma or adenoma, biliary adenoma</w:t>
            </w:r>
          </w:p>
        </w:tc>
        <w:tc>
          <w:tcPr>
            <w:tcW w:w="1710" w:type="dxa"/>
            <w:vAlign w:val="center"/>
          </w:tcPr>
          <w:p w14:paraId="3DC2C962" w14:textId="77777777" w:rsidR="001A105E" w:rsidRPr="0047160D" w:rsidRDefault="001A105E" w:rsidP="00C214E2">
            <w:pPr>
              <w:keepNext/>
              <w:keepLines/>
              <w:spacing w:before="120" w:after="120"/>
              <w:rPr>
                <w:rFonts w:cs="Arial"/>
                <w:sz w:val="18"/>
                <w:szCs w:val="18"/>
              </w:rPr>
            </w:pPr>
            <w:r w:rsidRPr="0047160D">
              <w:rPr>
                <w:rFonts w:cs="Arial"/>
                <w:sz w:val="18"/>
                <w:szCs w:val="18"/>
              </w:rPr>
              <w:t>5q21.22</w:t>
            </w:r>
          </w:p>
        </w:tc>
        <w:tc>
          <w:tcPr>
            <w:tcW w:w="2970" w:type="dxa"/>
            <w:vAlign w:val="center"/>
          </w:tcPr>
          <w:p w14:paraId="74B47D47" w14:textId="77777777" w:rsidR="001A105E" w:rsidRPr="0047160D" w:rsidRDefault="001A105E" w:rsidP="00C214E2">
            <w:pPr>
              <w:keepNext/>
              <w:keepLines/>
              <w:spacing w:before="120" w:after="120"/>
              <w:rPr>
                <w:rFonts w:cs="Arial"/>
                <w:sz w:val="18"/>
                <w:szCs w:val="18"/>
              </w:rPr>
            </w:pPr>
            <w:r w:rsidRPr="0047160D">
              <w:rPr>
                <w:rFonts w:cs="Arial"/>
                <w:sz w:val="18"/>
                <w:szCs w:val="18"/>
              </w:rPr>
              <w:t>A</w:t>
            </w:r>
            <w:r w:rsidRPr="0047160D">
              <w:rPr>
                <w:rFonts w:cs="Arial"/>
                <w:i/>
                <w:sz w:val="18"/>
                <w:szCs w:val="18"/>
              </w:rPr>
              <w:t>PC</w:t>
            </w:r>
          </w:p>
        </w:tc>
      </w:tr>
      <w:tr w:rsidR="001A105E" w:rsidRPr="0047160D" w14:paraId="3EF99526" w14:textId="77777777" w:rsidTr="00A46228">
        <w:tc>
          <w:tcPr>
            <w:tcW w:w="1710" w:type="dxa"/>
            <w:vAlign w:val="center"/>
          </w:tcPr>
          <w:p w14:paraId="1B1417B6" w14:textId="77777777" w:rsidR="001A105E" w:rsidRPr="0047160D" w:rsidRDefault="001A105E" w:rsidP="00C214E2">
            <w:pPr>
              <w:keepNext/>
              <w:keepLines/>
              <w:spacing w:before="120" w:after="120"/>
              <w:rPr>
                <w:rFonts w:cs="Arial"/>
                <w:sz w:val="18"/>
                <w:szCs w:val="18"/>
              </w:rPr>
            </w:pPr>
            <w:r w:rsidRPr="0047160D">
              <w:rPr>
                <w:rFonts w:cs="Arial"/>
                <w:sz w:val="18"/>
                <w:szCs w:val="18"/>
              </w:rPr>
              <w:t xml:space="preserve">Beckwith-Wiedemann </w:t>
            </w:r>
            <w:r w:rsidRPr="0047160D">
              <w:rPr>
                <w:rFonts w:cs="Arial"/>
                <w:sz w:val="18"/>
                <w:szCs w:val="18"/>
              </w:rPr>
              <w:br/>
              <w:t>syndrome</w:t>
            </w:r>
          </w:p>
        </w:tc>
        <w:tc>
          <w:tcPr>
            <w:tcW w:w="2970" w:type="dxa"/>
            <w:vAlign w:val="center"/>
          </w:tcPr>
          <w:p w14:paraId="6CDE6D3E" w14:textId="77777777" w:rsidR="001A105E" w:rsidRPr="00626DC5" w:rsidRDefault="001A105E" w:rsidP="00C214E2">
            <w:pPr>
              <w:pStyle w:val="Text"/>
              <w:keepNext/>
              <w:keepLines/>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r w:rsidRPr="00626DC5">
              <w:rPr>
                <w:sz w:val="18"/>
              </w:rPr>
              <w:t>Hepatoblastoma, hemangioendothelioma</w:t>
            </w:r>
          </w:p>
        </w:tc>
        <w:tc>
          <w:tcPr>
            <w:tcW w:w="1710" w:type="dxa"/>
            <w:vAlign w:val="center"/>
          </w:tcPr>
          <w:p w14:paraId="2C11D258" w14:textId="77777777" w:rsidR="001A105E" w:rsidRPr="0047160D" w:rsidRDefault="001A105E" w:rsidP="00C214E2">
            <w:pPr>
              <w:keepNext/>
              <w:keepLines/>
              <w:spacing w:before="120" w:after="120"/>
              <w:rPr>
                <w:rFonts w:cs="Arial"/>
                <w:sz w:val="18"/>
                <w:szCs w:val="18"/>
              </w:rPr>
            </w:pPr>
            <w:r w:rsidRPr="0047160D">
              <w:rPr>
                <w:rFonts w:cs="Arial"/>
                <w:sz w:val="18"/>
                <w:szCs w:val="18"/>
              </w:rPr>
              <w:t>11p15.5</w:t>
            </w:r>
          </w:p>
        </w:tc>
        <w:tc>
          <w:tcPr>
            <w:tcW w:w="2970" w:type="dxa"/>
            <w:vAlign w:val="center"/>
          </w:tcPr>
          <w:p w14:paraId="42BF4652" w14:textId="77777777" w:rsidR="001A105E" w:rsidRPr="0047160D" w:rsidRDefault="001A105E" w:rsidP="00C214E2">
            <w:pPr>
              <w:keepNext/>
              <w:keepLines/>
              <w:spacing w:before="120" w:after="120"/>
              <w:rPr>
                <w:rFonts w:cs="Arial"/>
                <w:sz w:val="18"/>
                <w:szCs w:val="18"/>
              </w:rPr>
            </w:pPr>
            <w:r w:rsidRPr="0047160D">
              <w:rPr>
                <w:rFonts w:cs="Arial"/>
                <w:i/>
                <w:sz w:val="18"/>
                <w:szCs w:val="18"/>
              </w:rPr>
              <w:t>p57KIP2</w:t>
            </w:r>
            <w:r w:rsidRPr="0047160D">
              <w:rPr>
                <w:rFonts w:cs="Arial"/>
                <w:sz w:val="18"/>
                <w:szCs w:val="18"/>
              </w:rPr>
              <w:t>, others</w:t>
            </w:r>
          </w:p>
        </w:tc>
      </w:tr>
      <w:tr w:rsidR="001A105E" w:rsidRPr="0047160D" w14:paraId="188E4BA9" w14:textId="77777777" w:rsidTr="00A46228">
        <w:tc>
          <w:tcPr>
            <w:tcW w:w="1710" w:type="dxa"/>
            <w:vAlign w:val="center"/>
          </w:tcPr>
          <w:p w14:paraId="07DBB916" w14:textId="77777777" w:rsidR="001A105E" w:rsidRPr="0047160D" w:rsidRDefault="001A105E" w:rsidP="00C214E2">
            <w:pPr>
              <w:keepNext/>
              <w:keepLines/>
              <w:spacing w:before="120" w:after="120"/>
              <w:rPr>
                <w:rFonts w:cs="Arial"/>
                <w:sz w:val="18"/>
                <w:szCs w:val="18"/>
              </w:rPr>
            </w:pPr>
            <w:r w:rsidRPr="0047160D">
              <w:rPr>
                <w:rFonts w:cs="Arial"/>
                <w:sz w:val="18"/>
                <w:szCs w:val="18"/>
              </w:rPr>
              <w:t>Li-Fraumeni syndrome</w:t>
            </w:r>
          </w:p>
        </w:tc>
        <w:tc>
          <w:tcPr>
            <w:tcW w:w="2970" w:type="dxa"/>
            <w:vAlign w:val="center"/>
          </w:tcPr>
          <w:p w14:paraId="13583226"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undifferentiated sarcoma</w:t>
            </w:r>
          </w:p>
        </w:tc>
        <w:tc>
          <w:tcPr>
            <w:tcW w:w="1710" w:type="dxa"/>
            <w:vAlign w:val="center"/>
          </w:tcPr>
          <w:p w14:paraId="39889547" w14:textId="77777777" w:rsidR="001A105E" w:rsidRPr="0047160D" w:rsidRDefault="001A105E" w:rsidP="00C214E2">
            <w:pPr>
              <w:keepNext/>
              <w:keepLines/>
              <w:spacing w:before="120" w:after="120"/>
              <w:rPr>
                <w:rFonts w:cs="Arial"/>
                <w:sz w:val="18"/>
                <w:szCs w:val="18"/>
              </w:rPr>
            </w:pPr>
            <w:r w:rsidRPr="0047160D">
              <w:rPr>
                <w:rFonts w:cs="Arial"/>
                <w:sz w:val="18"/>
                <w:szCs w:val="18"/>
              </w:rPr>
              <w:t>17p13</w:t>
            </w:r>
          </w:p>
        </w:tc>
        <w:tc>
          <w:tcPr>
            <w:tcW w:w="2970" w:type="dxa"/>
            <w:vAlign w:val="center"/>
          </w:tcPr>
          <w:p w14:paraId="47D3847B" w14:textId="77777777" w:rsidR="001A105E" w:rsidRPr="0047160D" w:rsidRDefault="001A105E" w:rsidP="00C214E2">
            <w:pPr>
              <w:keepNext/>
              <w:keepLines/>
              <w:spacing w:before="120" w:after="120"/>
              <w:rPr>
                <w:rFonts w:cs="Arial"/>
                <w:i/>
                <w:sz w:val="18"/>
                <w:szCs w:val="18"/>
              </w:rPr>
            </w:pPr>
            <w:r w:rsidRPr="0047160D">
              <w:rPr>
                <w:rFonts w:cs="Arial"/>
                <w:i/>
                <w:sz w:val="18"/>
                <w:szCs w:val="18"/>
              </w:rPr>
              <w:t>TP53</w:t>
            </w:r>
          </w:p>
        </w:tc>
      </w:tr>
      <w:tr w:rsidR="001A105E" w:rsidRPr="0047160D" w14:paraId="57413029" w14:textId="77777777" w:rsidTr="00A46228">
        <w:tc>
          <w:tcPr>
            <w:tcW w:w="1710" w:type="dxa"/>
            <w:vAlign w:val="center"/>
          </w:tcPr>
          <w:p w14:paraId="25F9583B" w14:textId="77777777" w:rsidR="001A105E" w:rsidRPr="0047160D" w:rsidRDefault="001A105E" w:rsidP="00C214E2">
            <w:pPr>
              <w:keepNext/>
              <w:keepLines/>
              <w:spacing w:before="120" w:after="120"/>
              <w:rPr>
                <w:rFonts w:cs="Arial"/>
                <w:sz w:val="18"/>
                <w:szCs w:val="18"/>
              </w:rPr>
            </w:pPr>
            <w:r w:rsidRPr="0047160D">
              <w:rPr>
                <w:rFonts w:cs="Arial"/>
                <w:sz w:val="18"/>
                <w:szCs w:val="18"/>
              </w:rPr>
              <w:t>Trisomy 18</w:t>
            </w:r>
          </w:p>
        </w:tc>
        <w:tc>
          <w:tcPr>
            <w:tcW w:w="2970" w:type="dxa"/>
            <w:vAlign w:val="center"/>
          </w:tcPr>
          <w:p w14:paraId="69BA8DFF"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w:t>
            </w:r>
          </w:p>
        </w:tc>
        <w:tc>
          <w:tcPr>
            <w:tcW w:w="1710" w:type="dxa"/>
            <w:vAlign w:val="center"/>
          </w:tcPr>
          <w:p w14:paraId="34E6632D" w14:textId="77777777" w:rsidR="001A105E" w:rsidRPr="0047160D" w:rsidRDefault="001A105E" w:rsidP="00C214E2">
            <w:pPr>
              <w:keepNext/>
              <w:keepLines/>
              <w:spacing w:before="120" w:after="120"/>
              <w:rPr>
                <w:rFonts w:cs="Arial"/>
                <w:sz w:val="18"/>
                <w:szCs w:val="18"/>
              </w:rPr>
            </w:pPr>
            <w:r w:rsidRPr="0047160D">
              <w:rPr>
                <w:rFonts w:cs="Arial"/>
                <w:sz w:val="18"/>
                <w:szCs w:val="18"/>
              </w:rPr>
              <w:t>18</w:t>
            </w:r>
          </w:p>
        </w:tc>
        <w:tc>
          <w:tcPr>
            <w:tcW w:w="2970" w:type="dxa"/>
            <w:vAlign w:val="center"/>
          </w:tcPr>
          <w:p w14:paraId="057792A3" w14:textId="77777777" w:rsidR="001A105E" w:rsidRPr="0047160D" w:rsidRDefault="001A105E" w:rsidP="00C214E2">
            <w:pPr>
              <w:keepNext/>
              <w:keepLines/>
              <w:spacing w:before="120" w:after="120"/>
              <w:rPr>
                <w:rFonts w:cs="Arial"/>
                <w:sz w:val="18"/>
                <w:szCs w:val="18"/>
              </w:rPr>
            </w:pPr>
            <w:r w:rsidRPr="0047160D">
              <w:rPr>
                <w:rFonts w:cs="Arial"/>
                <w:sz w:val="18"/>
                <w:szCs w:val="18"/>
              </w:rPr>
              <w:t>—</w:t>
            </w:r>
          </w:p>
        </w:tc>
      </w:tr>
      <w:tr w:rsidR="001A105E" w:rsidRPr="0047160D" w14:paraId="770E5ED1" w14:textId="77777777" w:rsidTr="00A46228">
        <w:tc>
          <w:tcPr>
            <w:tcW w:w="1710" w:type="dxa"/>
            <w:vAlign w:val="center"/>
          </w:tcPr>
          <w:p w14:paraId="7AE17087" w14:textId="77777777" w:rsidR="001A105E" w:rsidRPr="0047160D" w:rsidRDefault="001A105E" w:rsidP="00C214E2">
            <w:pPr>
              <w:spacing w:before="120" w:after="120"/>
              <w:rPr>
                <w:rFonts w:cs="Arial"/>
                <w:sz w:val="18"/>
                <w:szCs w:val="18"/>
              </w:rPr>
            </w:pPr>
            <w:r w:rsidRPr="0047160D">
              <w:rPr>
                <w:rFonts w:cs="Arial"/>
                <w:sz w:val="18"/>
                <w:szCs w:val="18"/>
              </w:rPr>
              <w:t xml:space="preserve">Glycogen storage disease types </w:t>
            </w:r>
            <w:proofErr w:type="spellStart"/>
            <w:r w:rsidRPr="0047160D">
              <w:rPr>
                <w:rFonts w:cs="Arial"/>
                <w:sz w:val="18"/>
                <w:szCs w:val="18"/>
              </w:rPr>
              <w:t>Ia</w:t>
            </w:r>
            <w:proofErr w:type="spellEnd"/>
            <w:r w:rsidRPr="0047160D">
              <w:rPr>
                <w:rFonts w:cs="Arial"/>
                <w:sz w:val="18"/>
                <w:szCs w:val="18"/>
              </w:rPr>
              <w:t>, III, IV</w:t>
            </w:r>
          </w:p>
        </w:tc>
        <w:tc>
          <w:tcPr>
            <w:tcW w:w="2970" w:type="dxa"/>
            <w:vAlign w:val="center"/>
          </w:tcPr>
          <w:p w14:paraId="35A6F0DE" w14:textId="77777777" w:rsidR="001A105E" w:rsidRPr="0047160D" w:rsidRDefault="001A105E" w:rsidP="00C214E2">
            <w:pPr>
              <w:spacing w:before="120" w:after="120"/>
              <w:rPr>
                <w:rFonts w:cs="Arial"/>
                <w:sz w:val="18"/>
                <w:szCs w:val="18"/>
              </w:rPr>
            </w:pPr>
            <w:r w:rsidRPr="0047160D">
              <w:rPr>
                <w:rFonts w:cs="Arial"/>
                <w:sz w:val="18"/>
                <w:szCs w:val="18"/>
              </w:rPr>
              <w:t>Hepatocellular adenoma or carcinoma, hepatoblastoma</w:t>
            </w:r>
          </w:p>
        </w:tc>
        <w:tc>
          <w:tcPr>
            <w:tcW w:w="1710" w:type="dxa"/>
            <w:vAlign w:val="center"/>
          </w:tcPr>
          <w:p w14:paraId="60733802" w14:textId="77777777" w:rsidR="001A105E" w:rsidRPr="00626DC5" w:rsidRDefault="001A105E" w:rsidP="00C214E2">
            <w:pPr>
              <w:pStyle w:val="Text"/>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r w:rsidRPr="00626DC5">
              <w:rPr>
                <w:sz w:val="18"/>
              </w:rPr>
              <w:t>17</w:t>
            </w:r>
          </w:p>
        </w:tc>
        <w:tc>
          <w:tcPr>
            <w:tcW w:w="2970" w:type="dxa"/>
            <w:vAlign w:val="center"/>
          </w:tcPr>
          <w:p w14:paraId="3F3889E1" w14:textId="77777777" w:rsidR="001A105E" w:rsidRPr="003D2638" w:rsidRDefault="001A105E" w:rsidP="00C214E2">
            <w:pPr>
              <w:spacing w:before="120" w:after="120"/>
              <w:rPr>
                <w:rFonts w:cs="Arial"/>
                <w:sz w:val="18"/>
                <w:szCs w:val="18"/>
              </w:rPr>
            </w:pPr>
            <w:r w:rsidRPr="00626DC5">
              <w:rPr>
                <w:sz w:val="18"/>
              </w:rPr>
              <w:t>Glucose-6-phosphatase</w:t>
            </w:r>
            <w:r w:rsidRPr="003D2638">
              <w:rPr>
                <w:rFonts w:cs="Arial"/>
                <w:sz w:val="18"/>
                <w:szCs w:val="18"/>
              </w:rPr>
              <w:t xml:space="preserve">; </w:t>
            </w:r>
            <w:r w:rsidRPr="00626DC5">
              <w:rPr>
                <w:sz w:val="18"/>
              </w:rPr>
              <w:t>debrancher</w:t>
            </w:r>
            <w:r w:rsidRPr="003D2638">
              <w:rPr>
                <w:rFonts w:cs="Arial"/>
                <w:sz w:val="18"/>
                <w:szCs w:val="18"/>
              </w:rPr>
              <w:t xml:space="preserve"> and </w:t>
            </w:r>
            <w:proofErr w:type="spellStart"/>
            <w:r w:rsidRPr="00626DC5">
              <w:rPr>
                <w:sz w:val="18"/>
              </w:rPr>
              <w:t>brancher</w:t>
            </w:r>
            <w:proofErr w:type="spellEnd"/>
            <w:r w:rsidRPr="003D2638">
              <w:rPr>
                <w:rFonts w:cs="Arial"/>
                <w:sz w:val="18"/>
                <w:szCs w:val="18"/>
              </w:rPr>
              <w:t xml:space="preserve"> enzymes</w:t>
            </w:r>
          </w:p>
        </w:tc>
      </w:tr>
    </w:tbl>
    <w:p w14:paraId="7D586F35" w14:textId="77777777" w:rsidR="001A105E" w:rsidRDefault="001A105E" w:rsidP="00C214E2">
      <w:pPr>
        <w:rPr>
          <w:rFonts w:cs="Arial"/>
        </w:rPr>
      </w:pPr>
    </w:p>
    <w:p w14:paraId="4DE16C43" w14:textId="6D0D878A" w:rsidR="00B43B32" w:rsidRPr="00E3034F" w:rsidRDefault="00B43B32" w:rsidP="00B812A0">
      <w:r w:rsidRPr="00B812A0">
        <w:rPr>
          <w:color w:val="000000"/>
        </w:rPr>
        <w:t>References</w:t>
      </w:r>
      <w:r w:rsidR="00B812A0">
        <w:rPr>
          <w:b/>
          <w:color w:val="000000"/>
        </w:rPr>
        <w:t>:</w:t>
      </w:r>
    </w:p>
    <w:p w14:paraId="6908331C" w14:textId="5BE1F89C" w:rsidR="00B43B32" w:rsidRPr="00FF74D1" w:rsidRDefault="00B43B32" w:rsidP="00B812A0">
      <w:pPr>
        <w:pStyle w:val="ListParagraph"/>
        <w:numPr>
          <w:ilvl w:val="0"/>
          <w:numId w:val="49"/>
        </w:numPr>
        <w:ind w:left="360"/>
        <w:rPr>
          <w:rFonts w:cs="Arial"/>
        </w:rPr>
      </w:pPr>
      <w:proofErr w:type="spellStart"/>
      <w:r w:rsidRPr="00B43B32">
        <w:rPr>
          <w:rFonts w:cs="Arial"/>
        </w:rPr>
        <w:t>Malogolowkin</w:t>
      </w:r>
      <w:proofErr w:type="spellEnd"/>
      <w:r w:rsidRPr="00B43B32">
        <w:rPr>
          <w:rFonts w:cs="Arial"/>
        </w:rPr>
        <w:t xml:space="preserve"> MH, </w:t>
      </w:r>
      <w:proofErr w:type="spellStart"/>
      <w:r w:rsidRPr="00B43B32">
        <w:rPr>
          <w:rFonts w:cs="Arial"/>
        </w:rPr>
        <w:t>Katzenstein</w:t>
      </w:r>
      <w:proofErr w:type="spellEnd"/>
      <w:r w:rsidRPr="00B43B32">
        <w:rPr>
          <w:rFonts w:cs="Arial"/>
        </w:rPr>
        <w:t xml:space="preserve"> HM, Meyers RL, et al. Complete surgical resection is curative for children with hepatoblastoma with pure fetal histology: a report fro</w:t>
      </w:r>
      <w:r w:rsidRPr="00A368AD">
        <w:rPr>
          <w:rFonts w:cs="Arial"/>
        </w:rPr>
        <w:t xml:space="preserve">m the Children's Oncology Group. </w:t>
      </w:r>
      <w:r w:rsidRPr="00A368AD">
        <w:rPr>
          <w:rFonts w:cs="Arial"/>
          <w:i/>
        </w:rPr>
        <w:t>J Clin Oncol</w:t>
      </w:r>
      <w:r w:rsidRPr="00A368AD">
        <w:rPr>
          <w:rFonts w:cs="Arial"/>
        </w:rPr>
        <w:t>. 2011;29(24):3301-</w:t>
      </w:r>
      <w:r w:rsidRPr="00FF74D1">
        <w:rPr>
          <w:rFonts w:cs="Arial"/>
        </w:rPr>
        <w:t>3306.</w:t>
      </w:r>
    </w:p>
    <w:p w14:paraId="20D2C843" w14:textId="28D6890A" w:rsidR="00B43B32" w:rsidRPr="00B43B32" w:rsidRDefault="00B43B32" w:rsidP="00B812A0">
      <w:pPr>
        <w:pStyle w:val="ListParagraph"/>
        <w:numPr>
          <w:ilvl w:val="0"/>
          <w:numId w:val="49"/>
        </w:numPr>
        <w:ind w:left="360"/>
        <w:rPr>
          <w:rFonts w:cs="Arial"/>
        </w:rPr>
      </w:pPr>
      <w:r w:rsidRPr="00B43B32">
        <w:rPr>
          <w:rFonts w:cs="Arial"/>
        </w:rPr>
        <w:t xml:space="preserve">Ross JA, Gurney JG. Hepatoblastoma incidence in the United States from 1973 to 1992. </w:t>
      </w:r>
      <w:r w:rsidRPr="00B43B32">
        <w:rPr>
          <w:rFonts w:cs="Arial"/>
          <w:i/>
        </w:rPr>
        <w:t xml:space="preserve">Med </w:t>
      </w:r>
      <w:proofErr w:type="spellStart"/>
      <w:r w:rsidRPr="00B43B32">
        <w:rPr>
          <w:rFonts w:cs="Arial"/>
          <w:i/>
        </w:rPr>
        <w:t>Pediatr</w:t>
      </w:r>
      <w:proofErr w:type="spellEnd"/>
      <w:r w:rsidRPr="00B43B32">
        <w:rPr>
          <w:rFonts w:cs="Arial"/>
          <w:i/>
        </w:rPr>
        <w:t xml:space="preserve"> Oncol</w:t>
      </w:r>
      <w:r w:rsidRPr="00B43B32">
        <w:rPr>
          <w:rFonts w:cs="Arial"/>
        </w:rPr>
        <w:t>. 1998;30(3):141-142.</w:t>
      </w:r>
    </w:p>
    <w:p w14:paraId="51596C69" w14:textId="0067092A" w:rsidR="00B43B32" w:rsidRPr="00B43B32" w:rsidRDefault="00B43B32" w:rsidP="00B812A0">
      <w:pPr>
        <w:pStyle w:val="ListParagraph"/>
        <w:numPr>
          <w:ilvl w:val="0"/>
          <w:numId w:val="49"/>
        </w:numPr>
        <w:ind w:left="360"/>
        <w:rPr>
          <w:rFonts w:cs="Arial"/>
        </w:rPr>
      </w:pPr>
      <w:r w:rsidRPr="00B43B32">
        <w:rPr>
          <w:rFonts w:cs="Arial"/>
        </w:rPr>
        <w:lastRenderedPageBreak/>
        <w:t xml:space="preserve">Ortega JA, Douglass EC, </w:t>
      </w:r>
      <w:proofErr w:type="spellStart"/>
      <w:r w:rsidRPr="00B43B32">
        <w:rPr>
          <w:rFonts w:cs="Arial"/>
        </w:rPr>
        <w:t>Feusner</w:t>
      </w:r>
      <w:proofErr w:type="spellEnd"/>
      <w:r w:rsidRPr="00B43B32">
        <w:rPr>
          <w:rFonts w:cs="Arial"/>
        </w:rPr>
        <w:t xml:space="preserve"> JH, et al. Randomized comparison of cisplatin/vincristine/fluorouracil and cisplatin/continuous infusion doxorubicin for treatment of pediatric hepatoblastoma: a report from the Children's Cancer Group and the Pediatric Oncology Group. </w:t>
      </w:r>
      <w:r w:rsidRPr="00B43B32">
        <w:rPr>
          <w:rFonts w:cs="Arial"/>
          <w:i/>
        </w:rPr>
        <w:t>J Clin Oncol</w:t>
      </w:r>
      <w:r w:rsidRPr="00B43B32">
        <w:rPr>
          <w:rFonts w:cs="Arial"/>
        </w:rPr>
        <w:t>. 2000;18(14):2665-2675.</w:t>
      </w:r>
    </w:p>
    <w:p w14:paraId="351F203F" w14:textId="77777777" w:rsidR="00A368AD" w:rsidRPr="00A368AD" w:rsidRDefault="00A368AD" w:rsidP="00B812A0">
      <w:pPr>
        <w:pStyle w:val="ListParagraph"/>
        <w:numPr>
          <w:ilvl w:val="0"/>
          <w:numId w:val="49"/>
        </w:numPr>
        <w:ind w:left="360"/>
        <w:rPr>
          <w:rFonts w:cs="Arial"/>
        </w:rPr>
      </w:pPr>
      <w:r w:rsidRPr="00A368AD">
        <w:rPr>
          <w:rFonts w:cs="Arial"/>
        </w:rPr>
        <w:t xml:space="preserve">Ikeda H, </w:t>
      </w:r>
      <w:proofErr w:type="spellStart"/>
      <w:r w:rsidRPr="00A368AD">
        <w:rPr>
          <w:rFonts w:cs="Arial"/>
        </w:rPr>
        <w:t>Hachitanda</w:t>
      </w:r>
      <w:proofErr w:type="spellEnd"/>
      <w:r w:rsidRPr="00A368AD">
        <w:rPr>
          <w:rFonts w:cs="Arial"/>
        </w:rPr>
        <w:t xml:space="preserve"> Y, </w:t>
      </w:r>
      <w:proofErr w:type="spellStart"/>
      <w:r w:rsidRPr="00A368AD">
        <w:rPr>
          <w:rFonts w:cs="Arial"/>
        </w:rPr>
        <w:t>Tanimura</w:t>
      </w:r>
      <w:proofErr w:type="spellEnd"/>
      <w:r w:rsidRPr="00A368AD">
        <w:rPr>
          <w:rFonts w:cs="Arial"/>
        </w:rPr>
        <w:t xml:space="preserve"> M, Maruyama K, Koizumi T, </w:t>
      </w:r>
      <w:proofErr w:type="spellStart"/>
      <w:r w:rsidRPr="00A368AD">
        <w:rPr>
          <w:rFonts w:cs="Arial"/>
        </w:rPr>
        <w:t>Tsuchida</w:t>
      </w:r>
      <w:proofErr w:type="spellEnd"/>
      <w:r w:rsidRPr="00A368AD">
        <w:rPr>
          <w:rFonts w:cs="Arial"/>
        </w:rPr>
        <w:t xml:space="preserve"> Y. Development of unfavorable hepatoblastoma in children of very low birth weight: results of a surgical and pathologic review. </w:t>
      </w:r>
      <w:r w:rsidRPr="00A368AD">
        <w:rPr>
          <w:rFonts w:cs="Arial"/>
          <w:i/>
        </w:rPr>
        <w:t>Cancer</w:t>
      </w:r>
      <w:r w:rsidRPr="00A368AD">
        <w:rPr>
          <w:rFonts w:cs="Arial"/>
        </w:rPr>
        <w:t>. 1998;82(9):1789-1796.</w:t>
      </w:r>
    </w:p>
    <w:p w14:paraId="0624DFF1" w14:textId="045AB0C1" w:rsidR="00A368AD" w:rsidRPr="00A368AD" w:rsidRDefault="00A368AD" w:rsidP="00B812A0">
      <w:pPr>
        <w:pStyle w:val="ListParagraph"/>
        <w:numPr>
          <w:ilvl w:val="0"/>
          <w:numId w:val="49"/>
        </w:numPr>
        <w:ind w:left="360"/>
        <w:rPr>
          <w:rFonts w:cs="Arial"/>
        </w:rPr>
      </w:pPr>
      <w:r w:rsidRPr="00A368AD">
        <w:rPr>
          <w:rFonts w:cs="Arial"/>
        </w:rPr>
        <w:t xml:space="preserve">Spector LG, Birch J. The epidemiology of hepatoblastoma. </w:t>
      </w:r>
      <w:proofErr w:type="spellStart"/>
      <w:r w:rsidRPr="00A368AD">
        <w:rPr>
          <w:rFonts w:cs="Arial"/>
          <w:i/>
        </w:rPr>
        <w:t>Pediatr</w:t>
      </w:r>
      <w:proofErr w:type="spellEnd"/>
      <w:r w:rsidRPr="00A368AD">
        <w:rPr>
          <w:rFonts w:cs="Arial"/>
          <w:i/>
        </w:rPr>
        <w:t xml:space="preserve"> Blood Cancer.</w:t>
      </w:r>
      <w:r w:rsidRPr="00A368AD">
        <w:rPr>
          <w:rFonts w:cs="Arial"/>
        </w:rPr>
        <w:t xml:space="preserve"> 2012;59(5):776-779.</w:t>
      </w:r>
    </w:p>
    <w:p w14:paraId="311AF843" w14:textId="031BFA44" w:rsidR="00B43B32" w:rsidRPr="00977EBE" w:rsidRDefault="00A368AD" w:rsidP="00B812A0">
      <w:pPr>
        <w:pStyle w:val="ListParagraph"/>
        <w:numPr>
          <w:ilvl w:val="0"/>
          <w:numId w:val="49"/>
        </w:numPr>
        <w:ind w:left="360"/>
        <w:rPr>
          <w:rFonts w:cs="Arial"/>
        </w:rPr>
      </w:pPr>
      <w:r w:rsidRPr="00A368AD">
        <w:rPr>
          <w:rFonts w:eastAsia="MS Mincho" w:cs="Arial"/>
        </w:rPr>
        <w:t xml:space="preserve">Buckley JD, Sather H, </w:t>
      </w:r>
      <w:proofErr w:type="spellStart"/>
      <w:r w:rsidRPr="00A368AD">
        <w:rPr>
          <w:rFonts w:eastAsia="MS Mincho" w:cs="Arial"/>
        </w:rPr>
        <w:t>Ruccione</w:t>
      </w:r>
      <w:proofErr w:type="spellEnd"/>
      <w:r w:rsidRPr="00A368AD">
        <w:rPr>
          <w:rFonts w:eastAsia="MS Mincho" w:cs="Arial"/>
        </w:rPr>
        <w:t xml:space="preserve"> K, et al. A case-control study of risk factors for hepatoblastoma: a report from the Children's Cancer Study Group. </w:t>
      </w:r>
      <w:r w:rsidRPr="00A368AD">
        <w:rPr>
          <w:rFonts w:eastAsia="MS Mincho" w:cs="Arial"/>
          <w:i/>
        </w:rPr>
        <w:t>Cancer</w:t>
      </w:r>
      <w:r w:rsidRPr="00A368AD">
        <w:rPr>
          <w:rFonts w:eastAsia="MS Mincho" w:cs="Arial"/>
        </w:rPr>
        <w:t>. 1989;64:1169-1176.</w:t>
      </w:r>
    </w:p>
    <w:p w14:paraId="60AF3870" w14:textId="227BDD33" w:rsidR="00C55C60" w:rsidRDefault="00C55C60" w:rsidP="00B812A0">
      <w:pPr>
        <w:pStyle w:val="ListParagraph"/>
        <w:numPr>
          <w:ilvl w:val="0"/>
          <w:numId w:val="49"/>
        </w:numPr>
        <w:ind w:left="360"/>
        <w:rPr>
          <w:rFonts w:cs="Arial"/>
        </w:rPr>
      </w:pPr>
      <w:r w:rsidRPr="0047160D">
        <w:rPr>
          <w:rFonts w:cs="Arial"/>
          <w:noProof/>
        </w:rPr>
        <w:t xml:space="preserve">Fletcher JA, Kozakewich HP, Pavelka K, et al. Consistent cytogenetic aberrations in hepatoblastoma: a common pathway of genetic alterations in embryonal liver and skeletal muscle malignancies? </w:t>
      </w:r>
      <w:r w:rsidRPr="0047160D">
        <w:rPr>
          <w:rFonts w:cs="Arial"/>
          <w:i/>
          <w:noProof/>
        </w:rPr>
        <w:t xml:space="preserve">Genes Chromosomes Cancer. </w:t>
      </w:r>
      <w:r w:rsidRPr="0047160D">
        <w:rPr>
          <w:rFonts w:cs="Arial"/>
          <w:noProof/>
        </w:rPr>
        <w:t>1991;3(1):37-43.</w:t>
      </w:r>
    </w:p>
    <w:p w14:paraId="5E6DE4B8" w14:textId="77777777" w:rsidR="004823FB" w:rsidRPr="004823FB" w:rsidRDefault="004823FB" w:rsidP="00B812A0">
      <w:pPr>
        <w:pStyle w:val="ListParagraph"/>
        <w:numPr>
          <w:ilvl w:val="0"/>
          <w:numId w:val="49"/>
        </w:numPr>
        <w:ind w:left="360"/>
        <w:rPr>
          <w:rFonts w:eastAsia="MS Mincho" w:cs="Arial"/>
        </w:rPr>
      </w:pPr>
      <w:proofErr w:type="spellStart"/>
      <w:r w:rsidRPr="004823FB">
        <w:rPr>
          <w:rFonts w:eastAsia="MS Mincho" w:cs="Arial"/>
        </w:rPr>
        <w:t>Steenman</w:t>
      </w:r>
      <w:proofErr w:type="spellEnd"/>
      <w:r w:rsidRPr="004823FB">
        <w:rPr>
          <w:rFonts w:eastAsia="MS Mincho" w:cs="Arial"/>
        </w:rPr>
        <w:t xml:space="preserve"> M, Tomlinson G, </w:t>
      </w:r>
      <w:proofErr w:type="spellStart"/>
      <w:r w:rsidRPr="004823FB">
        <w:rPr>
          <w:rFonts w:eastAsia="MS Mincho" w:cs="Arial"/>
        </w:rPr>
        <w:t>Westerveld</w:t>
      </w:r>
      <w:proofErr w:type="spellEnd"/>
      <w:r w:rsidRPr="004823FB">
        <w:rPr>
          <w:rFonts w:eastAsia="MS Mincho" w:cs="Arial"/>
        </w:rPr>
        <w:t xml:space="preserve"> A, </w:t>
      </w:r>
      <w:proofErr w:type="spellStart"/>
      <w:r w:rsidRPr="004823FB">
        <w:rPr>
          <w:rFonts w:eastAsia="MS Mincho" w:cs="Arial"/>
        </w:rPr>
        <w:t>Mannens</w:t>
      </w:r>
      <w:proofErr w:type="spellEnd"/>
      <w:r w:rsidRPr="004823FB">
        <w:rPr>
          <w:rFonts w:eastAsia="MS Mincho" w:cs="Arial"/>
        </w:rPr>
        <w:t xml:space="preserve"> M. Comparative genomic hybridization analysis of hepatoblastomas: additional evidence for a genetic link with Wilms tumor and rhabdomyosarcoma. </w:t>
      </w:r>
      <w:proofErr w:type="spellStart"/>
      <w:r w:rsidRPr="004823FB">
        <w:rPr>
          <w:rFonts w:eastAsia="MS Mincho" w:cs="Arial"/>
          <w:i/>
        </w:rPr>
        <w:t>Cytogenet</w:t>
      </w:r>
      <w:proofErr w:type="spellEnd"/>
      <w:r w:rsidRPr="004823FB">
        <w:rPr>
          <w:rFonts w:eastAsia="MS Mincho" w:cs="Arial"/>
          <w:i/>
        </w:rPr>
        <w:t xml:space="preserve"> Cell Genet</w:t>
      </w:r>
      <w:r w:rsidRPr="004823FB">
        <w:rPr>
          <w:rFonts w:eastAsia="MS Mincho" w:cs="Arial"/>
        </w:rPr>
        <w:t>. 1999;86:157-161.</w:t>
      </w:r>
    </w:p>
    <w:p w14:paraId="38EC4913" w14:textId="037DEA93" w:rsidR="004823FB" w:rsidRPr="004823FB" w:rsidRDefault="004823FB" w:rsidP="00B812A0">
      <w:pPr>
        <w:pStyle w:val="ListParagraph"/>
        <w:numPr>
          <w:ilvl w:val="0"/>
          <w:numId w:val="49"/>
        </w:numPr>
        <w:ind w:left="360"/>
        <w:rPr>
          <w:rFonts w:cs="Arial"/>
        </w:rPr>
      </w:pPr>
      <w:r w:rsidRPr="004823FB">
        <w:rPr>
          <w:rFonts w:eastAsia="MS Mincho" w:cs="Arial"/>
        </w:rPr>
        <w:t xml:space="preserve">Weber RG, Pietsch T, von </w:t>
      </w:r>
      <w:proofErr w:type="spellStart"/>
      <w:r w:rsidRPr="004823FB">
        <w:rPr>
          <w:rFonts w:eastAsia="MS Mincho" w:cs="Arial"/>
        </w:rPr>
        <w:t>Schweinitz</w:t>
      </w:r>
      <w:proofErr w:type="spellEnd"/>
      <w:r w:rsidRPr="004823FB">
        <w:rPr>
          <w:rFonts w:eastAsia="MS Mincho" w:cs="Arial"/>
        </w:rPr>
        <w:t xml:space="preserve"> D, </w:t>
      </w:r>
      <w:proofErr w:type="spellStart"/>
      <w:r w:rsidRPr="004823FB">
        <w:rPr>
          <w:rFonts w:eastAsia="MS Mincho" w:cs="Arial"/>
        </w:rPr>
        <w:t>Lichter</w:t>
      </w:r>
      <w:proofErr w:type="spellEnd"/>
      <w:r w:rsidRPr="004823FB">
        <w:rPr>
          <w:rFonts w:eastAsia="MS Mincho" w:cs="Arial"/>
        </w:rPr>
        <w:t xml:space="preserve"> P. Characterization of genomic alterations in hepatoblastomas: a role for gains on chromosomes 8q and 20 as predictors of poor outcome. </w:t>
      </w:r>
      <w:r w:rsidRPr="004823FB">
        <w:rPr>
          <w:rFonts w:eastAsia="MS Mincho" w:cs="Arial"/>
          <w:i/>
        </w:rPr>
        <w:t xml:space="preserve">Am J </w:t>
      </w:r>
      <w:proofErr w:type="spellStart"/>
      <w:r w:rsidRPr="004823FB">
        <w:rPr>
          <w:rFonts w:eastAsia="MS Mincho" w:cs="Arial"/>
          <w:i/>
        </w:rPr>
        <w:t>Pathol</w:t>
      </w:r>
      <w:proofErr w:type="spellEnd"/>
      <w:r w:rsidRPr="004823FB">
        <w:rPr>
          <w:rFonts w:eastAsia="MS Mincho" w:cs="Arial"/>
        </w:rPr>
        <w:t>. 2000;157:571-578.</w:t>
      </w:r>
    </w:p>
    <w:p w14:paraId="10D1E714" w14:textId="77777777" w:rsidR="004823FB" w:rsidRPr="004823FB" w:rsidRDefault="004823FB" w:rsidP="00B812A0">
      <w:pPr>
        <w:pStyle w:val="ListParagraph"/>
        <w:numPr>
          <w:ilvl w:val="0"/>
          <w:numId w:val="49"/>
        </w:numPr>
        <w:ind w:left="360"/>
        <w:rPr>
          <w:rFonts w:cs="Arial"/>
        </w:rPr>
      </w:pPr>
      <w:proofErr w:type="spellStart"/>
      <w:r w:rsidRPr="004823FB">
        <w:rPr>
          <w:rFonts w:cs="Arial"/>
        </w:rPr>
        <w:t>Trobaugh-Lotrario</w:t>
      </w:r>
      <w:proofErr w:type="spellEnd"/>
      <w:r w:rsidRPr="004823FB">
        <w:rPr>
          <w:rFonts w:cs="Arial"/>
        </w:rPr>
        <w:t xml:space="preserve"> AD, </w:t>
      </w:r>
      <w:proofErr w:type="spellStart"/>
      <w:r w:rsidRPr="004823FB">
        <w:rPr>
          <w:rFonts w:cs="Arial"/>
        </w:rPr>
        <w:t>Venkatramani</w:t>
      </w:r>
      <w:proofErr w:type="spellEnd"/>
      <w:r w:rsidRPr="004823FB">
        <w:rPr>
          <w:rFonts w:cs="Arial"/>
        </w:rPr>
        <w:t xml:space="preserve"> R, </w:t>
      </w:r>
      <w:proofErr w:type="spellStart"/>
      <w:r w:rsidRPr="004823FB">
        <w:rPr>
          <w:rFonts w:cs="Arial"/>
        </w:rPr>
        <w:t>Feusner</w:t>
      </w:r>
      <w:proofErr w:type="spellEnd"/>
      <w:r w:rsidRPr="004823FB">
        <w:rPr>
          <w:rFonts w:cs="Arial"/>
        </w:rPr>
        <w:t xml:space="preserve"> JH. Hepatoblastoma in children with Beckwith-Wiedemann syndrome: does it warrant different treatment? </w:t>
      </w:r>
      <w:r w:rsidRPr="004823FB">
        <w:rPr>
          <w:rFonts w:cs="Arial"/>
          <w:i/>
        </w:rPr>
        <w:t xml:space="preserve">J </w:t>
      </w:r>
      <w:proofErr w:type="spellStart"/>
      <w:r w:rsidRPr="004823FB">
        <w:rPr>
          <w:rFonts w:cs="Arial"/>
          <w:i/>
        </w:rPr>
        <w:t>Pediatr</w:t>
      </w:r>
      <w:proofErr w:type="spellEnd"/>
      <w:r w:rsidRPr="004823FB">
        <w:rPr>
          <w:rFonts w:cs="Arial"/>
          <w:i/>
        </w:rPr>
        <w:t xml:space="preserve"> </w:t>
      </w:r>
      <w:proofErr w:type="spellStart"/>
      <w:r w:rsidRPr="004823FB">
        <w:rPr>
          <w:rFonts w:cs="Arial"/>
          <w:i/>
        </w:rPr>
        <w:t>Hematol</w:t>
      </w:r>
      <w:proofErr w:type="spellEnd"/>
      <w:r w:rsidRPr="004823FB">
        <w:rPr>
          <w:rFonts w:cs="Arial"/>
          <w:i/>
        </w:rPr>
        <w:t xml:space="preserve"> Oncol</w:t>
      </w:r>
      <w:r w:rsidRPr="004823FB">
        <w:rPr>
          <w:rFonts w:cs="Arial"/>
        </w:rPr>
        <w:t>. 2014;36(5):369-373.</w:t>
      </w:r>
    </w:p>
    <w:p w14:paraId="04E1A787" w14:textId="61F5E260" w:rsidR="00C55C60" w:rsidRPr="008F1A68" w:rsidRDefault="004823FB" w:rsidP="00B812A0">
      <w:pPr>
        <w:pStyle w:val="ListParagraph"/>
        <w:numPr>
          <w:ilvl w:val="0"/>
          <w:numId w:val="49"/>
        </w:numPr>
        <w:ind w:left="360"/>
        <w:rPr>
          <w:rFonts w:cs="Arial"/>
        </w:rPr>
      </w:pPr>
      <w:r w:rsidRPr="004823FB">
        <w:rPr>
          <w:rFonts w:cs="Arial"/>
          <w:noProof/>
        </w:rPr>
        <w:t xml:space="preserve">Jeng YM, Wu MZ, Mao TL, Chang MH, Hsu HC. Somatic mutations of beta-catenin play a crucial role in the tumorigenesis of sporadic hepatoblastoma. </w:t>
      </w:r>
      <w:r w:rsidRPr="008F1A68">
        <w:rPr>
          <w:rFonts w:cs="Arial"/>
          <w:i/>
          <w:noProof/>
        </w:rPr>
        <w:t xml:space="preserve">Cancer Lett. </w:t>
      </w:r>
      <w:r w:rsidRPr="008F1A68">
        <w:rPr>
          <w:rFonts w:cs="Arial"/>
          <w:noProof/>
        </w:rPr>
        <w:t>2000;152(1):45-51.</w:t>
      </w:r>
    </w:p>
    <w:p w14:paraId="60494D39" w14:textId="77777777" w:rsidR="00B43B32" w:rsidRDefault="00B43B32" w:rsidP="00A368AD">
      <w:pPr>
        <w:rPr>
          <w:rFonts w:cs="Arial"/>
        </w:rPr>
      </w:pPr>
    </w:p>
    <w:p w14:paraId="44AF4B0D" w14:textId="1194B652" w:rsidR="001A105E" w:rsidRPr="00C55C60" w:rsidRDefault="00C27AE9" w:rsidP="00A368AD">
      <w:pPr>
        <w:rPr>
          <w:rFonts w:cs="Arial"/>
          <w:b/>
        </w:rPr>
      </w:pPr>
      <w:r w:rsidRPr="00C55C60">
        <w:rPr>
          <w:rFonts w:cs="Arial"/>
          <w:b/>
        </w:rPr>
        <w:t>H</w:t>
      </w:r>
      <w:r w:rsidR="00C214E2" w:rsidRPr="00C55C60">
        <w:rPr>
          <w:rFonts w:cs="Arial"/>
          <w:b/>
        </w:rPr>
        <w:t xml:space="preserve">. </w:t>
      </w:r>
      <w:r w:rsidR="003960EF">
        <w:rPr>
          <w:rFonts w:cs="Arial"/>
          <w:b/>
        </w:rPr>
        <w:t xml:space="preserve"> </w:t>
      </w:r>
      <w:r w:rsidR="001A105E" w:rsidRPr="00C55C60">
        <w:rPr>
          <w:rFonts w:cs="Arial"/>
          <w:b/>
        </w:rPr>
        <w:t>Tumor Markers</w:t>
      </w:r>
    </w:p>
    <w:p w14:paraId="13DF02DF" w14:textId="25355BBA" w:rsidR="0049409F" w:rsidRPr="00626DC5" w:rsidRDefault="0049409F" w:rsidP="00C214E2">
      <w:pPr>
        <w:rPr>
          <w:vertAlign w:val="superscript"/>
        </w:rPr>
      </w:pPr>
      <w:r w:rsidRPr="0047160D">
        <w:rPr>
          <w:rFonts w:cs="Arial"/>
        </w:rPr>
        <w:t xml:space="preserve">Serum </w:t>
      </w:r>
      <w:r w:rsidRPr="0047160D">
        <w:rPr>
          <w:rFonts w:cs="Arial"/>
        </w:rPr>
        <w:sym w:font="Symbol" w:char="F061"/>
      </w:r>
      <w:r w:rsidRPr="0047160D">
        <w:rPr>
          <w:rFonts w:cs="Arial"/>
        </w:rPr>
        <w:t>-fetoprotein (</w:t>
      </w:r>
      <w:r w:rsidRPr="0047160D">
        <w:rPr>
          <w:rFonts w:cs="Arial"/>
        </w:rPr>
        <w:sym w:font="Symbol" w:char="F061"/>
      </w:r>
      <w:r w:rsidRPr="0047160D">
        <w:rPr>
          <w:rFonts w:cs="Arial"/>
        </w:rPr>
        <w:t xml:space="preserve">FP) is the most useful indicator of hepatocellular neoplasia. Levels of serum </w:t>
      </w:r>
      <w:r w:rsidRPr="0047160D">
        <w:rPr>
          <w:rFonts w:cs="Arial"/>
        </w:rPr>
        <w:sym w:font="Symbol" w:char="F061"/>
      </w:r>
      <w:r w:rsidRPr="0047160D">
        <w:rPr>
          <w:rFonts w:cs="Arial"/>
        </w:rPr>
        <w:t>FP are markedly elevated in 80%</w:t>
      </w:r>
      <w:r w:rsidR="00B812A0">
        <w:rPr>
          <w:rFonts w:cs="Arial"/>
        </w:rPr>
        <w:t>-</w:t>
      </w:r>
      <w:r w:rsidRPr="0047160D">
        <w:rPr>
          <w:rFonts w:cs="Arial"/>
        </w:rPr>
        <w:t>90% of hepatoblastomas and in 60%</w:t>
      </w:r>
      <w:r w:rsidR="003F3822">
        <w:rPr>
          <w:rFonts w:cs="Arial"/>
        </w:rPr>
        <w:t>-</w:t>
      </w:r>
      <w:r w:rsidRPr="0047160D">
        <w:rPr>
          <w:rFonts w:cs="Arial"/>
        </w:rPr>
        <w:t>70% of hepatocellular carcinomas.</w:t>
      </w:r>
      <w:r w:rsidR="003D3099" w:rsidRPr="0047160D">
        <w:rPr>
          <w:rFonts w:cs="Arial"/>
          <w:vertAlign w:val="superscript"/>
        </w:rPr>
        <w:t>1,</w:t>
      </w:r>
      <w:r w:rsidR="008F1A68">
        <w:rPr>
          <w:rFonts w:cs="Arial"/>
          <w:vertAlign w:val="superscript"/>
        </w:rPr>
        <w:t>2</w:t>
      </w:r>
      <w:r w:rsidRPr="0047160D">
        <w:rPr>
          <w:rFonts w:cs="Arial"/>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r w:rsidRPr="0047160D">
        <w:rPr>
          <w:rFonts w:cs="Arial"/>
        </w:rPr>
        <w:sym w:font="Symbol" w:char="F061"/>
      </w:r>
      <w:r w:rsidRPr="0047160D">
        <w:rPr>
          <w:rFonts w:cs="Arial"/>
        </w:rPr>
        <w:t xml:space="preserve">FP levels. </w:t>
      </w:r>
      <w:r w:rsidRPr="0047160D">
        <w:rPr>
          <w:rFonts w:cs="Arial"/>
        </w:rPr>
        <w:sym w:font="Symbol" w:char="F061"/>
      </w:r>
      <w:r w:rsidRPr="0047160D">
        <w:rPr>
          <w:rFonts w:cs="Arial"/>
        </w:rPr>
        <w:t xml:space="preserve">FP also can be elevated in yolk sac tumors, which may occur as primary tumors in the liver or together with hepatoblastoma. On the contrary, </w:t>
      </w:r>
      <w:r w:rsidRPr="0047160D">
        <w:rPr>
          <w:rFonts w:cs="Arial"/>
        </w:rPr>
        <w:sym w:font="Symbol" w:char="F061"/>
      </w:r>
      <w:r w:rsidRPr="0047160D">
        <w:rPr>
          <w:rFonts w:cs="Arial"/>
        </w:rPr>
        <w:t xml:space="preserve">FP levels will not be increased when hepatoblastomas are primarily composed of the small cell undifferentiated type or in most fibrolamellar carcinomas, but even some typical fetal hepatoblastomas have failed to produce detectable increases in serum </w:t>
      </w:r>
      <w:r w:rsidRPr="0047160D">
        <w:rPr>
          <w:rFonts w:cs="Arial"/>
        </w:rPr>
        <w:sym w:font="Symbol" w:char="F061"/>
      </w:r>
      <w:r w:rsidRPr="0047160D">
        <w:rPr>
          <w:rFonts w:cs="Arial"/>
        </w:rPr>
        <w:t xml:space="preserve">FP levels. Low </w:t>
      </w:r>
      <w:r w:rsidR="003D2638" w:rsidRPr="0047160D">
        <w:rPr>
          <w:rFonts w:cs="Arial"/>
        </w:rPr>
        <w:sym w:font="Symbol" w:char="F061"/>
      </w:r>
      <w:r w:rsidRPr="0047160D">
        <w:rPr>
          <w:rFonts w:cs="Arial"/>
        </w:rPr>
        <w:t xml:space="preserve">FP levels below 100 ng/dL are therefore considered to be a poor prognostic indication based on a large retrospective review of </w:t>
      </w:r>
      <w:r w:rsidR="00255CB7">
        <w:rPr>
          <w:rFonts w:cs="Arial"/>
        </w:rPr>
        <w:t xml:space="preserve">Children’s Hepatic tumor International Collaboration </w:t>
      </w:r>
      <w:r w:rsidR="00C214E2">
        <w:rPr>
          <w:rFonts w:cs="Arial"/>
        </w:rPr>
        <w:t>(</w:t>
      </w:r>
      <w:r w:rsidRPr="0047160D">
        <w:rPr>
          <w:rFonts w:cs="Arial"/>
        </w:rPr>
        <w:t>CHIC</w:t>
      </w:r>
      <w:r w:rsidR="00C214E2">
        <w:rPr>
          <w:rFonts w:cs="Arial"/>
        </w:rPr>
        <w:t>)</w:t>
      </w:r>
      <w:r w:rsidRPr="0047160D">
        <w:rPr>
          <w:rFonts w:cs="Arial"/>
        </w:rPr>
        <w:t xml:space="preserve"> database.</w:t>
      </w:r>
      <w:r w:rsidR="003D3099" w:rsidRPr="0047160D">
        <w:rPr>
          <w:rFonts w:cs="Arial"/>
          <w:vertAlign w:val="superscript"/>
        </w:rPr>
        <w:t>2-</w:t>
      </w:r>
      <w:r w:rsidR="00ED2F73">
        <w:rPr>
          <w:rFonts w:cs="Arial"/>
          <w:vertAlign w:val="superscript"/>
        </w:rPr>
        <w:t>5</w:t>
      </w:r>
      <w:r w:rsidRPr="0047160D">
        <w:rPr>
          <w:rFonts w:cs="Arial"/>
        </w:rPr>
        <w:t xml:space="preserve"> Following the </w:t>
      </w:r>
      <w:r w:rsidRPr="0047160D">
        <w:rPr>
          <w:rFonts w:cs="Arial"/>
        </w:rPr>
        <w:sym w:font="Symbol" w:char="F061"/>
      </w:r>
      <w:r w:rsidRPr="0047160D">
        <w:rPr>
          <w:rFonts w:cs="Arial"/>
        </w:rPr>
        <w:t xml:space="preserve">FP level in patients with unresectable hepatoblastoma after chemotherapy </w:t>
      </w:r>
      <w:r w:rsidR="00C51E1E">
        <w:rPr>
          <w:rFonts w:cs="Arial"/>
        </w:rPr>
        <w:t>may</w:t>
      </w:r>
      <w:r w:rsidR="00A13B50">
        <w:rPr>
          <w:rFonts w:cs="Arial"/>
        </w:rPr>
        <w:t xml:space="preserve"> have</w:t>
      </w:r>
      <w:r w:rsidR="00C51E1E" w:rsidRPr="0047160D">
        <w:rPr>
          <w:rFonts w:cs="Arial"/>
        </w:rPr>
        <w:t xml:space="preserve"> </w:t>
      </w:r>
      <w:r w:rsidRPr="0047160D">
        <w:rPr>
          <w:rFonts w:cs="Arial"/>
        </w:rPr>
        <w:t>prognostic value</w:t>
      </w:r>
      <w:r w:rsidR="00C51E1E">
        <w:rPr>
          <w:rFonts w:cs="Arial"/>
        </w:rPr>
        <w:t>.</w:t>
      </w:r>
    </w:p>
    <w:p w14:paraId="43AC9DF7" w14:textId="77777777" w:rsidR="001A105E" w:rsidRDefault="001A105E" w:rsidP="00C214E2">
      <w:pPr>
        <w:rPr>
          <w:rFonts w:cs="Arial"/>
        </w:rPr>
      </w:pPr>
    </w:p>
    <w:p w14:paraId="4A71E2BE" w14:textId="0B0CABF1" w:rsidR="008F1A68" w:rsidRPr="001B0557" w:rsidRDefault="008F1A68" w:rsidP="003F3822">
      <w:pPr>
        <w:pStyle w:val="Heading2"/>
        <w:contextualSpacing/>
        <w:rPr>
          <w:b w:val="0"/>
        </w:rPr>
      </w:pPr>
      <w:r w:rsidRPr="001B0557">
        <w:rPr>
          <w:b w:val="0"/>
          <w:color w:val="000000"/>
        </w:rPr>
        <w:t>References</w:t>
      </w:r>
      <w:r w:rsidR="003F3822">
        <w:rPr>
          <w:b w:val="0"/>
          <w:color w:val="000000"/>
        </w:rPr>
        <w:t>:</w:t>
      </w:r>
    </w:p>
    <w:p w14:paraId="0E146FF0" w14:textId="77777777" w:rsidR="008F1A68" w:rsidRPr="0047160D" w:rsidRDefault="008F1A68" w:rsidP="003F3822">
      <w:pPr>
        <w:ind w:left="360" w:hanging="360"/>
        <w:contextualSpacing/>
        <w:rPr>
          <w:rFonts w:cs="Arial"/>
          <w:noProof/>
        </w:rPr>
      </w:pPr>
      <w:r w:rsidRPr="0047160D">
        <w:rPr>
          <w:rFonts w:cs="Arial"/>
          <w:noProof/>
        </w:rPr>
        <w:t xml:space="preserve">1. </w:t>
      </w:r>
      <w:r w:rsidRPr="0047160D">
        <w:rPr>
          <w:rFonts w:cs="Arial"/>
          <w:noProof/>
        </w:rPr>
        <w:tab/>
        <w:t xml:space="preserve">Finegold MJ. Hepatic Tumors in Childhood. In: Russo P RE, Piccoli D, eds. </w:t>
      </w:r>
      <w:r w:rsidRPr="0047160D">
        <w:rPr>
          <w:rFonts w:cs="Arial"/>
          <w:i/>
          <w:noProof/>
        </w:rPr>
        <w:t>Pathology of Pediatric Gastrointestinal and Liver Disease.</w:t>
      </w:r>
      <w:r w:rsidRPr="0047160D">
        <w:rPr>
          <w:rFonts w:cs="Arial"/>
          <w:noProof/>
        </w:rPr>
        <w:t xml:space="preserve"> New York, NY: Springer-Verlag; 2004:300-346.</w:t>
      </w:r>
    </w:p>
    <w:p w14:paraId="0A83FC70" w14:textId="13BD9E5D" w:rsidR="008F1A68" w:rsidRDefault="008F1A68" w:rsidP="003F3822">
      <w:pPr>
        <w:ind w:left="360" w:hanging="360"/>
        <w:contextualSpacing/>
        <w:rPr>
          <w:rFonts w:cs="Arial"/>
          <w:noProof/>
        </w:rPr>
      </w:pPr>
      <w:r w:rsidRPr="0047160D">
        <w:rPr>
          <w:rFonts w:cs="Arial"/>
          <w:noProof/>
        </w:rPr>
        <w:t xml:space="preserve">2. </w:t>
      </w:r>
      <w:r w:rsidRPr="0047160D">
        <w:rPr>
          <w:rFonts w:cs="Arial"/>
          <w:noProof/>
        </w:rPr>
        <w:tab/>
        <w:t xml:space="preserve">Czauderna P, Lopez-Terrada D, Hiyama E, Häberle B, Malogolowkin MH, Meyers RL. Hepatoblastoma state of the art: pathology, genetics, risk stratification, and chemotherapy.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w:t>
      </w:r>
      <w:r>
        <w:rPr>
          <w:rFonts w:cs="Arial"/>
          <w:noProof/>
        </w:rPr>
        <w:t>;26(1):19-28.</w:t>
      </w:r>
    </w:p>
    <w:p w14:paraId="411706A8" w14:textId="5EE1EA76" w:rsidR="008F1A68" w:rsidRDefault="008F1A68" w:rsidP="003F3822">
      <w:pPr>
        <w:ind w:left="360" w:hanging="360"/>
        <w:contextualSpacing/>
        <w:rPr>
          <w:rFonts w:cs="Arial"/>
          <w:noProof/>
        </w:rPr>
      </w:pPr>
      <w:r>
        <w:rPr>
          <w:rFonts w:cs="Arial"/>
          <w:noProof/>
        </w:rPr>
        <w:t>3.</w:t>
      </w:r>
      <w:r>
        <w:rPr>
          <w:rFonts w:cs="Arial"/>
          <w:noProof/>
        </w:rPr>
        <w:tab/>
      </w:r>
      <w:r w:rsidRPr="0047160D">
        <w:rPr>
          <w:rFonts w:cs="Arial"/>
          <w:noProof/>
        </w:rPr>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26342462" w14:textId="30502894" w:rsidR="00ED2F73" w:rsidRDefault="00ED2F73" w:rsidP="003F3822">
      <w:pPr>
        <w:ind w:left="360" w:hanging="360"/>
        <w:contextualSpacing/>
        <w:rPr>
          <w:rFonts w:cs="Arial"/>
        </w:rPr>
      </w:pPr>
      <w:r>
        <w:rPr>
          <w:rFonts w:cs="Arial"/>
        </w:rPr>
        <w:t>4.</w:t>
      </w:r>
      <w:r>
        <w:rPr>
          <w:rFonts w:cs="Arial"/>
        </w:rPr>
        <w:tab/>
      </w:r>
      <w:r w:rsidRPr="0047160D">
        <w:rPr>
          <w:rFonts w:cs="Arial"/>
        </w:rPr>
        <w:t xml:space="preserve">Meyers RL, </w:t>
      </w:r>
      <w:proofErr w:type="spellStart"/>
      <w:r w:rsidRPr="0047160D">
        <w:rPr>
          <w:rFonts w:cs="Arial"/>
        </w:rPr>
        <w:t>Tiao</w:t>
      </w:r>
      <w:proofErr w:type="spellEnd"/>
      <w:r w:rsidRPr="0047160D">
        <w:rPr>
          <w:rFonts w:cs="Arial"/>
        </w:rPr>
        <w:t xml:space="preserve"> G, de Ville de </w:t>
      </w:r>
      <w:proofErr w:type="spellStart"/>
      <w:r w:rsidRPr="0047160D">
        <w:rPr>
          <w:rFonts w:cs="Arial"/>
        </w:rPr>
        <w:t>Goyet</w:t>
      </w:r>
      <w:proofErr w:type="spellEnd"/>
      <w:r w:rsidRPr="0047160D">
        <w:rPr>
          <w:rFonts w:cs="Arial"/>
        </w:rPr>
        <w:t xml:space="preserve"> J, </w:t>
      </w:r>
      <w:proofErr w:type="spellStart"/>
      <w:r w:rsidRPr="0047160D">
        <w:rPr>
          <w:rFonts w:cs="Arial"/>
        </w:rPr>
        <w:t>Superina</w:t>
      </w:r>
      <w:proofErr w:type="spellEnd"/>
      <w:r w:rsidRPr="0047160D">
        <w:rPr>
          <w:rFonts w:cs="Arial"/>
        </w:rPr>
        <w:t xml:space="preserve"> R, Aronson DC. Hepatoblastoma state of the art: pre-treatment extent of disease, surgical resection guidelines and the role of liver transplantation. </w:t>
      </w:r>
      <w:proofErr w:type="spellStart"/>
      <w:r w:rsidRPr="0047160D">
        <w:rPr>
          <w:rFonts w:cs="Arial"/>
          <w:i/>
        </w:rPr>
        <w:t>Curr</w:t>
      </w:r>
      <w:proofErr w:type="spellEnd"/>
      <w:r w:rsidRPr="0047160D">
        <w:rPr>
          <w:rFonts w:cs="Arial"/>
          <w:i/>
        </w:rPr>
        <w:t xml:space="preserve"> </w:t>
      </w:r>
      <w:proofErr w:type="spellStart"/>
      <w:r w:rsidRPr="0047160D">
        <w:rPr>
          <w:rFonts w:cs="Arial"/>
          <w:i/>
        </w:rPr>
        <w:t>Opin</w:t>
      </w:r>
      <w:proofErr w:type="spellEnd"/>
      <w:r w:rsidRPr="0047160D">
        <w:rPr>
          <w:rFonts w:cs="Arial"/>
          <w:i/>
        </w:rPr>
        <w:t xml:space="preserve"> </w:t>
      </w:r>
      <w:proofErr w:type="spellStart"/>
      <w:r w:rsidRPr="0047160D">
        <w:rPr>
          <w:rFonts w:cs="Arial"/>
          <w:i/>
        </w:rPr>
        <w:t>Pediatr</w:t>
      </w:r>
      <w:proofErr w:type="spellEnd"/>
      <w:r w:rsidRPr="0047160D">
        <w:rPr>
          <w:rFonts w:cs="Arial"/>
          <w:i/>
        </w:rPr>
        <w:t>.</w:t>
      </w:r>
      <w:r w:rsidRPr="0047160D">
        <w:rPr>
          <w:rFonts w:cs="Arial"/>
        </w:rPr>
        <w:t xml:space="preserve"> 2014;26(1):29-36.</w:t>
      </w:r>
    </w:p>
    <w:p w14:paraId="77A3FB45" w14:textId="0E317ED3" w:rsidR="00ED2F73" w:rsidRDefault="00ED2F73" w:rsidP="003F3822">
      <w:pPr>
        <w:ind w:left="360" w:hanging="360"/>
        <w:contextualSpacing/>
        <w:rPr>
          <w:rFonts w:cs="Arial"/>
          <w:noProof/>
        </w:rPr>
      </w:pPr>
      <w:r>
        <w:rPr>
          <w:rFonts w:cs="Arial"/>
        </w:rPr>
        <w:t>5.</w:t>
      </w:r>
      <w:r>
        <w:rPr>
          <w:rFonts w:cs="Arial"/>
        </w:rPr>
        <w:tab/>
      </w:r>
      <w:r w:rsidRPr="0047160D">
        <w:rPr>
          <w:rFonts w:cs="Arial"/>
        </w:rPr>
        <w:t xml:space="preserve">Meyers RL, Rowland JR, </w:t>
      </w:r>
      <w:proofErr w:type="spellStart"/>
      <w:r w:rsidRPr="0047160D">
        <w:rPr>
          <w:rFonts w:cs="Arial"/>
        </w:rPr>
        <w:t>Krailo</w:t>
      </w:r>
      <w:proofErr w:type="spellEnd"/>
      <w:r w:rsidRPr="0047160D">
        <w:rPr>
          <w:rFonts w:cs="Arial"/>
        </w:rPr>
        <w:t xml:space="preserve"> M, Chen Z, </w:t>
      </w:r>
      <w:proofErr w:type="spellStart"/>
      <w:r w:rsidRPr="0047160D">
        <w:rPr>
          <w:rFonts w:cs="Arial"/>
        </w:rPr>
        <w:t>Katzenstein</w:t>
      </w:r>
      <w:proofErr w:type="spellEnd"/>
      <w:r w:rsidRPr="0047160D">
        <w:rPr>
          <w:rFonts w:cs="Arial"/>
        </w:rPr>
        <w:t xml:space="preserve"> HM, </w:t>
      </w:r>
      <w:proofErr w:type="spellStart"/>
      <w:r w:rsidRPr="0047160D">
        <w:rPr>
          <w:rFonts w:cs="Arial"/>
        </w:rPr>
        <w:t>Malogolowkin</w:t>
      </w:r>
      <w:proofErr w:type="spellEnd"/>
      <w:r w:rsidRPr="0047160D">
        <w:rPr>
          <w:rFonts w:cs="Arial"/>
        </w:rPr>
        <w:t xml:space="preserve"> MH. Predictive power of pretreatment prognostic factors in children with hepatoblastoma: a report from the Children's Oncology Group. </w:t>
      </w:r>
      <w:proofErr w:type="spellStart"/>
      <w:r w:rsidRPr="0047160D">
        <w:rPr>
          <w:rFonts w:cs="Arial"/>
          <w:i/>
        </w:rPr>
        <w:t>Pediatr</w:t>
      </w:r>
      <w:proofErr w:type="spellEnd"/>
      <w:r w:rsidRPr="0047160D">
        <w:rPr>
          <w:rFonts w:cs="Arial"/>
          <w:i/>
        </w:rPr>
        <w:t xml:space="preserve"> Blood Cancer</w:t>
      </w:r>
      <w:r w:rsidRPr="0047160D">
        <w:rPr>
          <w:rFonts w:cs="Arial"/>
        </w:rPr>
        <w:t>. 2009;53(6):1016-1022.</w:t>
      </w:r>
    </w:p>
    <w:p w14:paraId="66FB1C19" w14:textId="661930EE" w:rsidR="005F00C6" w:rsidRDefault="005F00C6">
      <w:pPr>
        <w:rPr>
          <w:rFonts w:cs="Arial"/>
        </w:rPr>
      </w:pPr>
    </w:p>
    <w:p w14:paraId="5034F854" w14:textId="11232083" w:rsidR="005A514F" w:rsidRPr="0047160D" w:rsidRDefault="00A95FA6" w:rsidP="00C214E2">
      <w:pPr>
        <w:rPr>
          <w:rFonts w:cs="Arial"/>
          <w:b/>
        </w:rPr>
      </w:pPr>
      <w:r w:rsidRPr="0047160D">
        <w:rPr>
          <w:rFonts w:cs="Arial"/>
          <w:b/>
        </w:rPr>
        <w:t>I</w:t>
      </w:r>
      <w:r w:rsidR="005A514F" w:rsidRPr="0047160D">
        <w:rPr>
          <w:rFonts w:cs="Arial"/>
          <w:b/>
        </w:rPr>
        <w:t xml:space="preserve">. </w:t>
      </w:r>
      <w:r w:rsidR="003960EF">
        <w:rPr>
          <w:rFonts w:cs="Arial"/>
          <w:b/>
        </w:rPr>
        <w:t xml:space="preserve"> </w:t>
      </w:r>
      <w:r w:rsidR="005A514F" w:rsidRPr="0047160D">
        <w:rPr>
          <w:rFonts w:cs="Arial"/>
          <w:b/>
        </w:rPr>
        <w:t>Ancillary Studies</w:t>
      </w:r>
    </w:p>
    <w:p w14:paraId="1B278210" w14:textId="3B522D72" w:rsidR="005A514F" w:rsidRPr="0047160D" w:rsidRDefault="005A514F" w:rsidP="00C214E2">
      <w:pPr>
        <w:rPr>
          <w:rFonts w:cs="Arial"/>
        </w:rPr>
      </w:pPr>
      <w:r w:rsidRPr="0047160D">
        <w:rPr>
          <w:rFonts w:cs="Arial"/>
        </w:rPr>
        <w:t>Immunohistochemistry may help differentiate hepatoblastoma from normal liver</w:t>
      </w:r>
      <w:r w:rsidR="003D2638">
        <w:rPr>
          <w:rFonts w:cs="Arial"/>
        </w:rPr>
        <w:t xml:space="preserve"> or</w:t>
      </w:r>
      <w:r w:rsidRPr="0047160D">
        <w:rPr>
          <w:rFonts w:cs="Arial"/>
        </w:rPr>
        <w:t xml:space="preserve"> other hepatocellular tumors, or aid in accurate diagnosis of the various hepatoblastoma subtypes.</w:t>
      </w:r>
      <w:r w:rsidR="00E202CF">
        <w:rPr>
          <w:rFonts w:cs="Arial"/>
        </w:rPr>
        <w:t xml:space="preserve"> </w:t>
      </w:r>
      <w:r w:rsidRPr="0047160D">
        <w:rPr>
          <w:rFonts w:cs="Arial"/>
        </w:rPr>
        <w:t xml:space="preserve">Staining with </w:t>
      </w:r>
      <w:r w:rsidR="005F00C6">
        <w:rPr>
          <w:rFonts w:cs="Arial"/>
        </w:rPr>
        <w:t>glypican-3</w:t>
      </w:r>
      <w:r w:rsidRPr="0047160D">
        <w:rPr>
          <w:rFonts w:cs="Arial"/>
        </w:rPr>
        <w:t xml:space="preserve"> has a distinctive pattern with a fine pericanalicular staining seen in cells of the well-differentiated fetal hepatoblastoma</w:t>
      </w:r>
      <w:r w:rsidR="003D2638">
        <w:rPr>
          <w:rFonts w:cs="Arial"/>
        </w:rPr>
        <w:t>,</w:t>
      </w:r>
      <w:r w:rsidRPr="0047160D">
        <w:rPr>
          <w:rFonts w:cs="Arial"/>
        </w:rPr>
        <w:t xml:space="preserve"> while the </w:t>
      </w:r>
      <w:r w:rsidRPr="0047160D">
        <w:rPr>
          <w:rFonts w:cs="Arial"/>
        </w:rPr>
        <w:lastRenderedPageBreak/>
        <w:t xml:space="preserve">mitotically active fetal subtype and embryonal areas show similar patterns of coarse granular cytoplasmic staining. </w:t>
      </w:r>
      <w:r w:rsidR="00821C65">
        <w:rPr>
          <w:rFonts w:cs="Arial"/>
        </w:rPr>
        <w:t>Small cell undifferentiated</w:t>
      </w:r>
      <w:r w:rsidRPr="0047160D">
        <w:rPr>
          <w:rFonts w:cs="Arial"/>
        </w:rPr>
        <w:t xml:space="preserve">, </w:t>
      </w:r>
      <w:r w:rsidR="003D2638">
        <w:rPr>
          <w:rFonts w:cs="Arial"/>
        </w:rPr>
        <w:t>c</w:t>
      </w:r>
      <w:r w:rsidRPr="0047160D">
        <w:rPr>
          <w:rFonts w:cs="Arial"/>
        </w:rPr>
        <w:t>holangioblastic</w:t>
      </w:r>
      <w:r w:rsidR="003D2638">
        <w:rPr>
          <w:rFonts w:cs="Arial"/>
        </w:rPr>
        <w:t>,</w:t>
      </w:r>
      <w:r w:rsidRPr="0047160D">
        <w:rPr>
          <w:rFonts w:cs="Arial"/>
        </w:rPr>
        <w:t xml:space="preserve"> and mesenchymal components are negative for </w:t>
      </w:r>
      <w:r w:rsidR="005F00C6">
        <w:rPr>
          <w:rFonts w:cs="Arial"/>
        </w:rPr>
        <w:t>glypican-3</w:t>
      </w:r>
      <w:r w:rsidRPr="0047160D">
        <w:rPr>
          <w:rFonts w:cs="Arial"/>
        </w:rPr>
        <w:t>. Most teratoid components are also negative, except for an occasional glandular/yolk sac</w:t>
      </w:r>
      <w:r w:rsidR="003D2638">
        <w:rPr>
          <w:rFonts w:cs="Arial"/>
        </w:rPr>
        <w:t>-</w:t>
      </w:r>
      <w:r w:rsidRPr="0047160D">
        <w:rPr>
          <w:rFonts w:cs="Arial"/>
        </w:rPr>
        <w:t>like component that may show positive staining.</w:t>
      </w:r>
    </w:p>
    <w:p w14:paraId="55B56798" w14:textId="77777777" w:rsidR="005A514F" w:rsidRPr="0047160D" w:rsidRDefault="005A514F" w:rsidP="00C214E2">
      <w:pPr>
        <w:rPr>
          <w:rFonts w:cs="Arial"/>
        </w:rPr>
      </w:pPr>
    </w:p>
    <w:p w14:paraId="2B540C82" w14:textId="33CD283A" w:rsidR="005A514F" w:rsidRPr="0047160D" w:rsidRDefault="005A514F" w:rsidP="00C214E2">
      <w:pPr>
        <w:rPr>
          <w:rFonts w:cs="Arial"/>
          <w:vertAlign w:val="superscript"/>
        </w:rPr>
      </w:pPr>
      <w:r w:rsidRPr="0047160D">
        <w:rPr>
          <w:rFonts w:cs="Arial"/>
        </w:rPr>
        <w:t>Beta-catenin staining is more variable.</w:t>
      </w:r>
      <w:r w:rsidR="00E202CF">
        <w:rPr>
          <w:rFonts w:cs="Arial"/>
        </w:rPr>
        <w:t xml:space="preserve"> </w:t>
      </w:r>
      <w:r w:rsidRPr="0047160D">
        <w:rPr>
          <w:rFonts w:cs="Arial"/>
        </w:rPr>
        <w:t>Rare pediatric hepatocellular carcinomas can show strong positive staining</w:t>
      </w:r>
      <w:r w:rsidR="006A43FA">
        <w:rPr>
          <w:rFonts w:cs="Arial"/>
        </w:rPr>
        <w:t>,</w:t>
      </w:r>
      <w:r w:rsidRPr="0047160D">
        <w:rPr>
          <w:rFonts w:cs="Arial"/>
        </w:rPr>
        <w:t xml:space="preserve"> as can nested epithelial-stromal tumors. </w:t>
      </w:r>
      <w:r w:rsidR="00D11B9B">
        <w:rPr>
          <w:rFonts w:cs="Arial"/>
        </w:rPr>
        <w:t xml:space="preserve">The tumor currently considered under the rubric of hepatocellular neoplasms, NOS in the consensus classification also show nuclear beta-catenin staining despite morphologic overlap with features of hepatocellular carcinomas. </w:t>
      </w:r>
      <w:r w:rsidRPr="0047160D">
        <w:rPr>
          <w:rFonts w:cs="Arial"/>
        </w:rPr>
        <w:t>At present, there is no immunostain to differentiate hepatocellular carcinoma from hepatoblastoma with confidence</w:t>
      </w:r>
      <w:r w:rsidR="00D11B9B">
        <w:rPr>
          <w:rFonts w:cs="Arial"/>
        </w:rPr>
        <w:t>, though in general most pediatric hepatocellular carcinomas do not show the same intense nuclear staining as hepatoblastomas</w:t>
      </w:r>
      <w:r w:rsidRPr="0047160D">
        <w:rPr>
          <w:rFonts w:cs="Arial"/>
        </w:rPr>
        <w:t>. Beta-catenin staining is usually associated with strong glutamine synthetase and cyclin D1 staining in hepatoblastomas. Possible genetic markers (trisomies for chromosomes 2, 20, and 8</w:t>
      </w:r>
      <w:r w:rsidR="006A43FA">
        <w:rPr>
          <w:rFonts w:cs="Arial"/>
        </w:rPr>
        <w:t>;</w:t>
      </w:r>
      <w:r w:rsidRPr="0047160D">
        <w:rPr>
          <w:rFonts w:cs="Arial"/>
        </w:rPr>
        <w:t xml:space="preserve"> abnormalities of chromosome 1p) are being investigated and may help differentiate these </w:t>
      </w:r>
      <w:r w:rsidR="006A43FA">
        <w:rPr>
          <w:rFonts w:cs="Arial"/>
        </w:rPr>
        <w:t>2</w:t>
      </w:r>
      <w:r w:rsidR="006A43FA" w:rsidRPr="0047160D">
        <w:rPr>
          <w:rFonts w:cs="Arial"/>
        </w:rPr>
        <w:t xml:space="preserve"> </w:t>
      </w:r>
      <w:r w:rsidRPr="0047160D">
        <w:rPr>
          <w:rFonts w:cs="Arial"/>
        </w:rPr>
        <w:t>entities, but only approximately 35%</w:t>
      </w:r>
      <w:r w:rsidR="003F3822">
        <w:rPr>
          <w:rFonts w:cs="Arial"/>
        </w:rPr>
        <w:t>-</w:t>
      </w:r>
      <w:r w:rsidRPr="0047160D">
        <w:rPr>
          <w:rFonts w:cs="Arial"/>
        </w:rPr>
        <w:t>40% of hepatoblastomas carry the abnormalities.</w:t>
      </w:r>
      <w:r w:rsidR="00ED2F73">
        <w:rPr>
          <w:rFonts w:cs="Arial"/>
          <w:vertAlign w:val="superscript"/>
        </w:rPr>
        <w:t>1</w:t>
      </w:r>
    </w:p>
    <w:p w14:paraId="5270AC58" w14:textId="77777777" w:rsidR="005A514F" w:rsidRPr="0047160D" w:rsidRDefault="005A514F" w:rsidP="00C214E2">
      <w:pPr>
        <w:rPr>
          <w:rFonts w:cs="Arial"/>
        </w:rPr>
      </w:pPr>
    </w:p>
    <w:p w14:paraId="479092FF" w14:textId="391D4C8D" w:rsidR="005A514F" w:rsidRPr="0047160D" w:rsidRDefault="005A514F" w:rsidP="00C214E2">
      <w:pPr>
        <w:rPr>
          <w:rFonts w:cs="Arial"/>
        </w:rPr>
      </w:pPr>
      <w:r w:rsidRPr="0047160D">
        <w:rPr>
          <w:rFonts w:cs="Arial"/>
        </w:rPr>
        <w:t>Immunohistochemistry with glypican-3, beta-catenin</w:t>
      </w:r>
      <w:r w:rsidR="006A43FA">
        <w:rPr>
          <w:rFonts w:cs="Arial"/>
        </w:rPr>
        <w:t>,</w:t>
      </w:r>
      <w:r w:rsidRPr="0047160D">
        <w:rPr>
          <w:rFonts w:cs="Arial"/>
        </w:rPr>
        <w:t xml:space="preserve">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w:t>
      </w:r>
      <w:r w:rsidR="00E202CF">
        <w:rPr>
          <w:rFonts w:cs="Arial"/>
        </w:rPr>
        <w:t xml:space="preserve"> </w:t>
      </w:r>
      <w:r w:rsidRPr="0047160D">
        <w:rPr>
          <w:rFonts w:cs="Arial"/>
        </w:rPr>
        <w:t>The small cells usually stain strongly and uniformly with beta-catenin in a nuclear pattern and are negative for glypican</w:t>
      </w:r>
      <w:r w:rsidR="005F00C6">
        <w:rPr>
          <w:rFonts w:cs="Arial"/>
        </w:rPr>
        <w:t>-</w:t>
      </w:r>
      <w:r w:rsidRPr="0047160D">
        <w:rPr>
          <w:rFonts w:cs="Arial"/>
        </w:rPr>
        <w:t>3.</w:t>
      </w:r>
      <w:r w:rsidR="00E202CF">
        <w:rPr>
          <w:rFonts w:cs="Arial"/>
        </w:rPr>
        <w:t xml:space="preserve"> </w:t>
      </w:r>
      <w:r w:rsidRPr="0047160D">
        <w:rPr>
          <w:rFonts w:cs="Arial"/>
        </w:rPr>
        <w:t>This is in contrast to embryonal and fetal cells</w:t>
      </w:r>
      <w:r w:rsidR="006A43FA">
        <w:rPr>
          <w:rFonts w:cs="Arial"/>
        </w:rPr>
        <w:t>,</w:t>
      </w:r>
      <w:r w:rsidRPr="0047160D">
        <w:rPr>
          <w:rFonts w:cs="Arial"/>
        </w:rPr>
        <w:t xml:space="preserve"> which are cytoplasmic </w:t>
      </w:r>
      <w:r w:rsidR="005F00C6">
        <w:rPr>
          <w:rFonts w:cs="Arial"/>
        </w:rPr>
        <w:t>glypican-3</w:t>
      </w:r>
      <w:r w:rsidRPr="0047160D">
        <w:rPr>
          <w:rFonts w:cs="Arial"/>
        </w:rPr>
        <w:t xml:space="preserve"> positive in most instances and show variable nuclear beta-catenin. The SCU component may also stain for vimentin and cytokeratin.</w:t>
      </w:r>
      <w:r w:rsidR="00E202CF">
        <w:rPr>
          <w:rFonts w:cs="Arial"/>
        </w:rPr>
        <w:t xml:space="preserve"> </w:t>
      </w:r>
    </w:p>
    <w:p w14:paraId="1064111D" w14:textId="77777777" w:rsidR="005A514F" w:rsidRPr="0047160D" w:rsidRDefault="005A514F" w:rsidP="00C214E2">
      <w:pPr>
        <w:rPr>
          <w:rFonts w:cs="Arial"/>
        </w:rPr>
      </w:pPr>
    </w:p>
    <w:p w14:paraId="69F13C28" w14:textId="30096F53" w:rsidR="005A514F" w:rsidRPr="0047160D" w:rsidRDefault="005A514F" w:rsidP="00C214E2">
      <w:pPr>
        <w:rPr>
          <w:rFonts w:cs="Arial"/>
          <w:sz w:val="24"/>
          <w:szCs w:val="24"/>
        </w:rPr>
      </w:pPr>
      <w:r w:rsidRPr="0047160D">
        <w:rPr>
          <w:rFonts w:cs="Arial"/>
        </w:rPr>
        <w:t xml:space="preserve">Evaluation of the SCU component with an INI1 stain is critical, particularly if </w:t>
      </w:r>
      <w:r w:rsidR="006A43FA">
        <w:rPr>
          <w:rFonts w:cs="Arial"/>
        </w:rPr>
        <w:t xml:space="preserve">the </w:t>
      </w:r>
      <w:r w:rsidRPr="0047160D">
        <w:rPr>
          <w:rFonts w:cs="Arial"/>
        </w:rPr>
        <w:t>SCU component forms a significant portion of the biopsy. Any loss of INI1 in the SCU component may warrant reclassification on review as a malignant rhabdoid tumor with a different</w:t>
      </w:r>
      <w:r w:rsidR="00D11B9B">
        <w:rPr>
          <w:rFonts w:cs="Arial"/>
        </w:rPr>
        <w:t xml:space="preserve"> Children’s Oncology Group</w:t>
      </w:r>
      <w:r w:rsidRPr="0047160D">
        <w:rPr>
          <w:rFonts w:cs="Arial"/>
        </w:rPr>
        <w:t xml:space="preserve">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w:t>
      </w:r>
      <w:r w:rsidR="006A43FA">
        <w:rPr>
          <w:rFonts w:cs="Arial"/>
        </w:rPr>
        <w:t>;</w:t>
      </w:r>
      <w:r w:rsidRPr="0047160D">
        <w:rPr>
          <w:rFonts w:cs="Arial"/>
        </w:rPr>
        <w:t xml:space="preserve"> the significance of this is still to be determined.</w:t>
      </w:r>
      <w:r w:rsidRPr="0047160D">
        <w:rPr>
          <w:rFonts w:cs="Arial"/>
          <w:sz w:val="24"/>
          <w:szCs w:val="24"/>
        </w:rPr>
        <w:t xml:space="preserve"> </w:t>
      </w:r>
    </w:p>
    <w:p w14:paraId="669DB454" w14:textId="77777777" w:rsidR="005A514F" w:rsidRPr="0047160D" w:rsidRDefault="005A514F" w:rsidP="00C214E2">
      <w:pPr>
        <w:rPr>
          <w:rFonts w:cs="Arial"/>
          <w:sz w:val="24"/>
          <w:szCs w:val="24"/>
        </w:rPr>
      </w:pPr>
    </w:p>
    <w:p w14:paraId="4B1BE6A3" w14:textId="6FED4663" w:rsidR="005A514F" w:rsidRPr="0047160D" w:rsidRDefault="005A514F" w:rsidP="00C214E2">
      <w:pPr>
        <w:rPr>
          <w:rFonts w:cs="Arial"/>
        </w:rPr>
      </w:pPr>
      <w:r w:rsidRPr="0047160D">
        <w:rPr>
          <w:rFonts w:cs="Arial"/>
        </w:rPr>
        <w:t>It is also important to realize that fetal pattern hepatoblastoma may resemble the fetal hepatocytes trapped in benign liver tumors</w:t>
      </w:r>
      <w:r w:rsidR="006A43FA">
        <w:rPr>
          <w:rFonts w:cs="Arial"/>
        </w:rPr>
        <w:t>,</w:t>
      </w:r>
      <w:r w:rsidRPr="0047160D">
        <w:rPr>
          <w:rFonts w:cs="Arial"/>
        </w:rPr>
        <w:t xml:space="preserve"> such as mesenchymal hamartoma (MH) and infantile hemangioma</w:t>
      </w:r>
      <w:r w:rsidR="003E554F" w:rsidRPr="0047160D">
        <w:rPr>
          <w:rFonts w:cs="Arial"/>
        </w:rPr>
        <w:t xml:space="preserve"> </w:t>
      </w:r>
      <w:r w:rsidRPr="0047160D">
        <w:rPr>
          <w:rFonts w:cs="Arial"/>
        </w:rPr>
        <w:t xml:space="preserve">(IH), and this needs to be recognized in a biopsy. Use of immunohistochemistry may be helpful in some instances but usually needs more than </w:t>
      </w:r>
      <w:r w:rsidR="006A43FA">
        <w:rPr>
          <w:rFonts w:cs="Arial"/>
        </w:rPr>
        <w:t>1</w:t>
      </w:r>
      <w:r w:rsidR="006A43FA" w:rsidRPr="0047160D">
        <w:rPr>
          <w:rFonts w:cs="Arial"/>
        </w:rPr>
        <w:t xml:space="preserve"> </w:t>
      </w:r>
      <w:r w:rsidRPr="0047160D">
        <w:rPr>
          <w:rFonts w:cs="Arial"/>
        </w:rPr>
        <w:t xml:space="preserve">stain for confirmation. The fetal liver trapped in an MH or IH may show fine </w:t>
      </w:r>
      <w:r w:rsidR="005F00C6">
        <w:rPr>
          <w:rFonts w:cs="Arial"/>
        </w:rPr>
        <w:t>glypican-3</w:t>
      </w:r>
      <w:r w:rsidRPr="0047160D">
        <w:rPr>
          <w:rFonts w:cs="Arial"/>
        </w:rPr>
        <w:t xml:space="preserve"> staining but will usually lack beta-catenin nuclear staining. Also</w:t>
      </w:r>
      <w:r w:rsidR="006A43FA">
        <w:rPr>
          <w:rFonts w:cs="Arial"/>
        </w:rPr>
        <w:t>,</w:t>
      </w:r>
      <w:r w:rsidRPr="0047160D">
        <w:rPr>
          <w:rFonts w:cs="Arial"/>
        </w:rPr>
        <w:t xml:space="preserve"> the lesional cells of IH will stain with CD31 and Glut1</w:t>
      </w:r>
      <w:r w:rsidR="006A43FA">
        <w:rPr>
          <w:rFonts w:cs="Arial"/>
        </w:rPr>
        <w:t>,</w:t>
      </w:r>
      <w:r w:rsidRPr="0047160D">
        <w:rPr>
          <w:rFonts w:cs="Arial"/>
        </w:rPr>
        <w:t xml:space="preserve"> while MH may show epithelial lined cysts or myxoid matrix with a prominent biliary component. The biliary elements in hepatoblastoma (Cholangioblastic pattern) usually show nuclear beta-catenin staining.</w:t>
      </w:r>
    </w:p>
    <w:p w14:paraId="086BD92E" w14:textId="77777777" w:rsidR="005A514F" w:rsidRPr="0047160D" w:rsidRDefault="005A514F" w:rsidP="00C214E2">
      <w:pPr>
        <w:rPr>
          <w:rFonts w:cs="Arial"/>
        </w:rPr>
      </w:pPr>
    </w:p>
    <w:p w14:paraId="0483A64E" w14:textId="1C9A4329" w:rsidR="00ED2F73" w:rsidRPr="001B0557" w:rsidRDefault="00ED2F73" w:rsidP="00ED2F73">
      <w:pPr>
        <w:pStyle w:val="Heading2"/>
        <w:rPr>
          <w:b w:val="0"/>
        </w:rPr>
      </w:pPr>
      <w:r w:rsidRPr="001B0557">
        <w:rPr>
          <w:b w:val="0"/>
          <w:color w:val="000000"/>
        </w:rPr>
        <w:t>Reference</w:t>
      </w:r>
      <w:r w:rsidR="003F3822">
        <w:rPr>
          <w:b w:val="0"/>
          <w:color w:val="000000"/>
        </w:rPr>
        <w:t>s:</w:t>
      </w:r>
      <w:bookmarkStart w:id="4" w:name="_GoBack"/>
      <w:bookmarkEnd w:id="4"/>
    </w:p>
    <w:p w14:paraId="4C845770" w14:textId="25EAD7DA" w:rsidR="00ED2F73" w:rsidRDefault="00ED2F73" w:rsidP="00ED2F73">
      <w:pPr>
        <w:spacing w:after="60"/>
        <w:ind w:left="360" w:hanging="360"/>
        <w:rPr>
          <w:rFonts w:cs="Arial"/>
          <w:noProof/>
        </w:rPr>
      </w:pPr>
      <w:r>
        <w:rPr>
          <w:rFonts w:cs="Arial"/>
          <w:noProof/>
        </w:rPr>
        <w:t>1.</w:t>
      </w:r>
      <w:r>
        <w:rPr>
          <w:rFonts w:cs="Arial"/>
          <w:noProof/>
        </w:rPr>
        <w:tab/>
      </w:r>
      <w:r w:rsidRPr="0047160D">
        <w:rPr>
          <w:rFonts w:cs="Arial"/>
          <w:noProof/>
        </w:rPr>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5D0E5C33" w14:textId="77777777" w:rsidR="001A105E" w:rsidRPr="0047160D" w:rsidRDefault="001A105E" w:rsidP="00411C14">
      <w:pPr>
        <w:rPr>
          <w:rFonts w:cs="Arial"/>
        </w:rPr>
      </w:pPr>
    </w:p>
    <w:sectPr w:rsidR="001A105E" w:rsidRPr="0047160D" w:rsidSect="00101CF7">
      <w:headerReference w:type="even" r:id="rId19"/>
      <w:headerReference w:type="default" r:id="rId20"/>
      <w:footerReference w:type="even" r:id="rId21"/>
      <w:footerReference w:type="default" r:id="rId22"/>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DDFDE" w14:textId="77777777" w:rsidR="00022C43" w:rsidRDefault="00022C43">
      <w:r>
        <w:separator/>
      </w:r>
    </w:p>
  </w:endnote>
  <w:endnote w:type="continuationSeparator" w:id="0">
    <w:p w14:paraId="50D16087" w14:textId="77777777" w:rsidR="00022C43" w:rsidRDefault="00022C43">
      <w:r>
        <w:continuationSeparator/>
      </w:r>
    </w:p>
  </w:endnote>
  <w:endnote w:type="continuationNotice" w:id="1">
    <w:p w14:paraId="08AB858D" w14:textId="77777777" w:rsidR="00022C43" w:rsidRDefault="00022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96E15" w14:textId="77777777" w:rsidR="00022C43" w:rsidRDefault="00022C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C0DD44" w14:textId="77777777" w:rsidR="00022C43" w:rsidRDefault="00022C4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F4568" w14:textId="77777777" w:rsidR="00022C43" w:rsidRDefault="00022C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8569574" w14:textId="5233CC60" w:rsidR="00022C43" w:rsidRDefault="00022C43">
    <w:pPr>
      <w:pStyle w:val="Footer"/>
      <w:ind w:right="360" w:firstLine="360"/>
    </w:pPr>
    <w:r w:rsidRPr="007721CD">
      <w:rPr>
        <w:rFonts w:cs="Arial"/>
        <w:sz w:val="16"/>
        <w:szCs w:val="16"/>
      </w:rPr>
      <w:t>The routinely reported core data elements are bolded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4A91" w14:textId="325ADBD6" w:rsidR="00022C43" w:rsidRPr="00824BA9" w:rsidRDefault="00022C43" w:rsidP="00824BA9">
    <w:pPr>
      <w:widowControl w:val="0"/>
      <w:autoSpaceDE w:val="0"/>
      <w:autoSpaceDN w:val="0"/>
      <w:adjustRightInd w:val="0"/>
      <w:rPr>
        <w:rFonts w:cs="Arial"/>
        <w:color w:val="1F497D"/>
        <w:sz w:val="16"/>
        <w:szCs w:val="16"/>
      </w:rPr>
    </w:pPr>
    <w:r w:rsidRPr="00824BA9">
      <w:rPr>
        <w:rFonts w:cs="Arial"/>
        <w:b/>
        <w:sz w:val="16"/>
        <w:szCs w:val="16"/>
      </w:rPr>
      <w:t>© 201</w:t>
    </w:r>
    <w:r>
      <w:rPr>
        <w:rFonts w:cs="Arial"/>
        <w:b/>
        <w:sz w:val="16"/>
        <w:szCs w:val="16"/>
      </w:rPr>
      <w:t>9</w:t>
    </w:r>
    <w:r w:rsidRPr="00824BA9">
      <w:rPr>
        <w:rFonts w:cs="Arial"/>
        <w:b/>
        <w:sz w:val="16"/>
        <w:szCs w:val="16"/>
      </w:rPr>
      <w:t xml:space="preserve"> College of American Pathologists (CAP). All rights reserved.</w:t>
    </w:r>
    <w:r w:rsidRPr="00824BA9">
      <w:rPr>
        <w:rFonts w:cs="Arial"/>
        <w:color w:val="1F497D"/>
        <w:sz w:val="16"/>
        <w:szCs w:val="16"/>
      </w:rPr>
      <w:t xml:space="preserve"> </w:t>
    </w:r>
  </w:p>
  <w:p w14:paraId="7BA0629F" w14:textId="08745FC7" w:rsidR="00022C43" w:rsidRDefault="00022C43" w:rsidP="00824BA9">
    <w:pPr>
      <w:widowControl w:val="0"/>
      <w:autoSpaceDE w:val="0"/>
      <w:autoSpaceDN w:val="0"/>
      <w:adjustRightInd w:val="0"/>
    </w:pPr>
    <w:r w:rsidRPr="00824BA9">
      <w:rPr>
        <w:rFonts w:cs="Arial"/>
        <w:color w:val="000000"/>
        <w:sz w:val="16"/>
        <w:szCs w:val="16"/>
      </w:rPr>
      <w:t xml:space="preserve">For Terms of Use please visit </w:t>
    </w:r>
    <w:hyperlink r:id="rId1" w:history="1">
      <w:r w:rsidRPr="00824BA9">
        <w:rPr>
          <w:rFonts w:cs="Arial"/>
          <w:color w:val="000000"/>
          <w:sz w:val="16"/>
          <w:szCs w:val="16"/>
          <w:u w:val="single"/>
        </w:rPr>
        <w:t>www.cap.org/cancerprotocols</w:t>
      </w:r>
    </w:hyperlink>
    <w:r w:rsidRPr="00824BA9">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B52E1" w14:textId="77777777" w:rsidR="00022C43" w:rsidRDefault="00022C43"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A76072" w14:textId="77777777" w:rsidR="00022C43" w:rsidRDefault="00022C43" w:rsidP="001A105E">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49AF9" w14:textId="77777777" w:rsidR="00022C43" w:rsidRDefault="00022C43"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55A02AC" w14:textId="77777777" w:rsidR="00022C43" w:rsidRDefault="00022C43">
    <w:pPr>
      <w:pStyle w:val="Footer"/>
      <w:ind w:left="187" w:right="360" w:hanging="18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DC0A8" w14:textId="77777777" w:rsidR="00022C43" w:rsidRDefault="00022C43">
      <w:r>
        <w:separator/>
      </w:r>
    </w:p>
  </w:footnote>
  <w:footnote w:type="continuationSeparator" w:id="0">
    <w:p w14:paraId="55ACDCCE" w14:textId="77777777" w:rsidR="00022C43" w:rsidRDefault="00022C43">
      <w:r>
        <w:continuationSeparator/>
      </w:r>
    </w:p>
  </w:footnote>
  <w:footnote w:type="continuationNotice" w:id="1">
    <w:p w14:paraId="7FA56532" w14:textId="77777777" w:rsidR="00022C43" w:rsidRDefault="00022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14D5" w14:textId="77777777" w:rsidR="00022C43" w:rsidRDefault="00022C43">
    <w:pPr>
      <w:pStyle w:val="Header"/>
    </w:pPr>
    <w:r>
      <w:t>Hepatoblastoma • Pediatric</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411B" w14:textId="77777777" w:rsidR="00022C43" w:rsidRDefault="00022C43" w:rsidP="00101CF7">
    <w:pPr>
      <w:pStyle w:val="Header"/>
      <w:tabs>
        <w:tab w:val="clear" w:pos="8640"/>
        <w:tab w:val="right" w:pos="10080"/>
      </w:tabs>
    </w:pPr>
    <w:r>
      <w:tab/>
      <w:t>Pediatric • Hepatoblastoma</w:t>
    </w:r>
  </w:p>
  <w:p w14:paraId="68D87875" w14:textId="62131AF7" w:rsidR="00022C43" w:rsidRPr="00101CF7" w:rsidRDefault="00022C43" w:rsidP="00980061">
    <w:pPr>
      <w:pStyle w:val="Header"/>
      <w:jc w:val="right"/>
      <w:rPr>
        <w:b w:val="0"/>
        <w:sz w:val="18"/>
        <w:szCs w:val="18"/>
      </w:rPr>
    </w:pPr>
    <w:r w:rsidRPr="00101CF7">
      <w:rPr>
        <w:rFonts w:cs="Verdana"/>
        <w:b w:val="0"/>
        <w:sz w:val="18"/>
        <w:szCs w:val="18"/>
      </w:rPr>
      <w:t>Hepatoblastoma 3.</w:t>
    </w:r>
    <w:r>
      <w:rPr>
        <w:rFonts w:cs="Verdana"/>
        <w:b w:val="0"/>
        <w:sz w:val="18"/>
        <w:szCs w:val="18"/>
      </w:rPr>
      <w:t>2</w:t>
    </w:r>
    <w:r w:rsidRPr="00101CF7">
      <w:rPr>
        <w:rFonts w:cs="Verdana"/>
        <w:b w:val="0"/>
        <w:sz w:val="18"/>
        <w:szCs w:val="18"/>
      </w:rPr>
      <w:t>.</w:t>
    </w:r>
    <w:r>
      <w:rPr>
        <w:rFonts w:cs="Verdana"/>
        <w:b w:val="0"/>
        <w:sz w:val="18"/>
        <w:szCs w:val="18"/>
      </w:rPr>
      <w:t>0</w:t>
    </w:r>
    <w:r w:rsidRPr="00101CF7">
      <w:rPr>
        <w:rFonts w:cs="Verdana"/>
        <w:b w:val="0"/>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CEA52" w14:textId="5B9DD7BD" w:rsidR="00022C43" w:rsidRDefault="00022C43" w:rsidP="00824BA9">
    <w:pPr>
      <w:pStyle w:val="Header"/>
    </w:pPr>
    <w:r>
      <w:rPr>
        <w:noProof/>
      </w:rPr>
      <w:drawing>
        <wp:inline distT="0" distB="0" distL="0" distR="0" wp14:anchorId="69EC8512" wp14:editId="31BA046B">
          <wp:extent cx="2915920" cy="500380"/>
          <wp:effectExtent l="0" t="0" r="0" b="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5920" cy="500380"/>
                  </a:xfrm>
                  <a:prstGeom prst="rect">
                    <a:avLst/>
                  </a:prstGeom>
                  <a:noFill/>
                  <a:ln>
                    <a:noFill/>
                  </a:ln>
                </pic:spPr>
              </pic:pic>
            </a:graphicData>
          </a:graphic>
        </wp:inline>
      </w:drawing>
    </w:r>
  </w:p>
  <w:p w14:paraId="48484088" w14:textId="77777777" w:rsidR="00022C43" w:rsidRPr="00824BA9" w:rsidRDefault="00022C43" w:rsidP="00824BA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06F3C" w14:textId="7CB24669" w:rsidR="00022C43" w:rsidRDefault="00022C43" w:rsidP="00101CF7">
    <w:pPr>
      <w:pStyle w:val="Header"/>
      <w:tabs>
        <w:tab w:val="clear" w:pos="8640"/>
        <w:tab w:val="right" w:pos="10080"/>
      </w:tabs>
    </w:pPr>
    <w:r>
      <w:t>CAP Approved</w:t>
    </w:r>
    <w:r>
      <w:tab/>
      <w:t>Pediatric • Hepatoblastoma 4.0.0.0</w:t>
    </w:r>
  </w:p>
  <w:p w14:paraId="03B82E89" w14:textId="1DD2E02C" w:rsidR="00022C43" w:rsidRPr="00EA1C33" w:rsidRDefault="00022C43" w:rsidP="00980061">
    <w:pPr>
      <w:pStyle w:val="Header"/>
      <w:jc w:val="right"/>
      <w:rPr>
        <w:sz w:val="18"/>
        <w:szCs w:val="18"/>
      </w:rPr>
    </w:pPr>
    <w:r w:rsidRPr="00EA1C33">
      <w:rPr>
        <w:sz w:val="18"/>
        <w:szCs w:val="18"/>
      </w:rPr>
      <w:t>Resection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A72B" w14:textId="77777777" w:rsidR="00022C43" w:rsidRDefault="00022C43">
    <w:pPr>
      <w:pStyle w:val="Header"/>
    </w:pPr>
    <w:r>
      <w:t>Hepatoblastoma • Pediatric</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F225" w14:textId="6499150D" w:rsidR="00022C43" w:rsidRDefault="00022C43" w:rsidP="00101CF7">
    <w:pPr>
      <w:pStyle w:val="Header"/>
      <w:tabs>
        <w:tab w:val="clear" w:pos="8640"/>
        <w:tab w:val="right" w:pos="10080"/>
      </w:tabs>
    </w:pPr>
    <w:r>
      <w:t>Background Documentation</w:t>
    </w:r>
    <w:r>
      <w:tab/>
      <w:t>Pediatric • Hepatoblastoma 4.0.0.0</w:t>
    </w:r>
  </w:p>
  <w:p w14:paraId="71E899F1" w14:textId="6E31F400" w:rsidR="00022C43" w:rsidRDefault="00022C43" w:rsidP="00980061">
    <w:pPr>
      <w:pStyle w:val="Header"/>
      <w:jc w:val="right"/>
    </w:pPr>
    <w: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529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15:restartNumberingAfterBreak="0">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265259"/>
    <w:multiLevelType w:val="hybridMultilevel"/>
    <w:tmpl w:val="0E9AAE6A"/>
    <w:lvl w:ilvl="0" w:tplc="A3F21DA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4E06D7"/>
    <w:multiLevelType w:val="hybridMultilevel"/>
    <w:tmpl w:val="07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7934DA"/>
    <w:multiLevelType w:val="singleLevel"/>
    <w:tmpl w:val="8E78FBCC"/>
    <w:lvl w:ilvl="0">
      <w:start w:val="103"/>
      <w:numFmt w:val="decimal"/>
      <w:lvlText w:val="%1."/>
      <w:lvlJc w:val="left"/>
      <w:pPr>
        <w:tabs>
          <w:tab w:val="num" w:pos="1440"/>
        </w:tabs>
        <w:ind w:left="1440" w:hanging="990"/>
      </w:pPr>
      <w:rPr>
        <w:rFonts w:hint="default"/>
      </w:rPr>
    </w:lvl>
  </w:abstractNum>
  <w:abstractNum w:abstractNumId="11" w15:restartNumberingAfterBreak="0">
    <w:nsid w:val="070B5996"/>
    <w:multiLevelType w:val="hybridMultilevel"/>
    <w:tmpl w:val="013A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A2C5A"/>
    <w:multiLevelType w:val="singleLevel"/>
    <w:tmpl w:val="04090015"/>
    <w:lvl w:ilvl="0">
      <w:start w:val="4"/>
      <w:numFmt w:val="upperLetter"/>
      <w:lvlText w:val="%1."/>
      <w:lvlJc w:val="left"/>
      <w:pPr>
        <w:tabs>
          <w:tab w:val="num" w:pos="360"/>
        </w:tabs>
        <w:ind w:left="360" w:hanging="360"/>
      </w:pPr>
      <w:rPr>
        <w:rFonts w:hint="default"/>
      </w:rPr>
    </w:lvl>
  </w:abstractNum>
  <w:abstractNum w:abstractNumId="13"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CCF152D"/>
    <w:multiLevelType w:val="hybridMultilevel"/>
    <w:tmpl w:val="B844BAFC"/>
    <w:lvl w:ilvl="0" w:tplc="F182CDFA">
      <w:start w:val="3"/>
      <w:numFmt w:val="decimal"/>
      <w:lvlText w:val="%1."/>
      <w:lvlJc w:val="left"/>
      <w:pPr>
        <w:tabs>
          <w:tab w:val="num" w:pos="720"/>
        </w:tabs>
        <w:ind w:left="720" w:hanging="360"/>
      </w:pPr>
      <w:rPr>
        <w:rFonts w:hint="default"/>
      </w:rPr>
    </w:lvl>
    <w:lvl w:ilvl="1" w:tplc="9DB4754E">
      <w:start w:val="1"/>
      <w:numFmt w:val="decimal"/>
      <w:lvlText w:val="(%2)"/>
      <w:lvlJc w:val="left"/>
      <w:pPr>
        <w:tabs>
          <w:tab w:val="num" w:pos="1440"/>
        </w:tabs>
        <w:ind w:left="1440" w:hanging="360"/>
      </w:pPr>
      <w:rPr>
        <w:rFonts w:hint="default"/>
      </w:rPr>
    </w:lvl>
    <w:lvl w:ilvl="2" w:tplc="90720848">
      <w:start w:val="1"/>
      <w:numFmt w:val="lowerLetter"/>
      <w:lvlText w:val="%3."/>
      <w:lvlJc w:val="left"/>
      <w:pPr>
        <w:tabs>
          <w:tab w:val="num" w:pos="2340"/>
        </w:tabs>
        <w:ind w:left="2340" w:hanging="360"/>
      </w:pPr>
      <w:rPr>
        <w:rFonts w:hint="default"/>
      </w:rPr>
    </w:lvl>
    <w:lvl w:ilvl="3" w:tplc="083ADF6C" w:tentative="1">
      <w:start w:val="1"/>
      <w:numFmt w:val="decimal"/>
      <w:lvlText w:val="%4."/>
      <w:lvlJc w:val="left"/>
      <w:pPr>
        <w:tabs>
          <w:tab w:val="num" w:pos="2880"/>
        </w:tabs>
        <w:ind w:left="2880" w:hanging="360"/>
      </w:pPr>
    </w:lvl>
    <w:lvl w:ilvl="4" w:tplc="C6449286" w:tentative="1">
      <w:start w:val="1"/>
      <w:numFmt w:val="lowerLetter"/>
      <w:lvlText w:val="%5."/>
      <w:lvlJc w:val="left"/>
      <w:pPr>
        <w:tabs>
          <w:tab w:val="num" w:pos="3600"/>
        </w:tabs>
        <w:ind w:left="3600" w:hanging="360"/>
      </w:pPr>
    </w:lvl>
    <w:lvl w:ilvl="5" w:tplc="A7DC42F6" w:tentative="1">
      <w:start w:val="1"/>
      <w:numFmt w:val="lowerRoman"/>
      <w:lvlText w:val="%6."/>
      <w:lvlJc w:val="right"/>
      <w:pPr>
        <w:tabs>
          <w:tab w:val="num" w:pos="4320"/>
        </w:tabs>
        <w:ind w:left="4320" w:hanging="180"/>
      </w:pPr>
    </w:lvl>
    <w:lvl w:ilvl="6" w:tplc="3D124EAA" w:tentative="1">
      <w:start w:val="1"/>
      <w:numFmt w:val="decimal"/>
      <w:lvlText w:val="%7."/>
      <w:lvlJc w:val="left"/>
      <w:pPr>
        <w:tabs>
          <w:tab w:val="num" w:pos="5040"/>
        </w:tabs>
        <w:ind w:left="5040" w:hanging="360"/>
      </w:pPr>
    </w:lvl>
    <w:lvl w:ilvl="7" w:tplc="5C36DA00" w:tentative="1">
      <w:start w:val="1"/>
      <w:numFmt w:val="lowerLetter"/>
      <w:lvlText w:val="%8."/>
      <w:lvlJc w:val="left"/>
      <w:pPr>
        <w:tabs>
          <w:tab w:val="num" w:pos="5760"/>
        </w:tabs>
        <w:ind w:left="5760" w:hanging="360"/>
      </w:pPr>
    </w:lvl>
    <w:lvl w:ilvl="8" w:tplc="E1B8EAC4" w:tentative="1">
      <w:start w:val="1"/>
      <w:numFmt w:val="lowerRoman"/>
      <w:lvlText w:val="%9."/>
      <w:lvlJc w:val="right"/>
      <w:pPr>
        <w:tabs>
          <w:tab w:val="num" w:pos="6480"/>
        </w:tabs>
        <w:ind w:left="6480" w:hanging="180"/>
      </w:pPr>
    </w:lvl>
  </w:abstractNum>
  <w:abstractNum w:abstractNumId="15" w15:restartNumberingAfterBreak="0">
    <w:nsid w:val="12851ED2"/>
    <w:multiLevelType w:val="hybridMultilevel"/>
    <w:tmpl w:val="6A84D5B4"/>
    <w:lvl w:ilvl="0" w:tplc="5CE062AA">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7" w15:restartNumberingAfterBreak="0">
    <w:nsid w:val="1B281693"/>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EA31137"/>
    <w:multiLevelType w:val="hybridMultilevel"/>
    <w:tmpl w:val="252697B0"/>
    <w:lvl w:ilvl="0" w:tplc="97CAC490">
      <w:start w:val="1"/>
      <w:numFmt w:val="lowerLetter"/>
      <w:lvlText w:val="%1."/>
      <w:lvlJc w:val="left"/>
      <w:pPr>
        <w:tabs>
          <w:tab w:val="num" w:pos="1440"/>
        </w:tabs>
        <w:ind w:left="1440" w:hanging="360"/>
      </w:pPr>
    </w:lvl>
    <w:lvl w:ilvl="1" w:tplc="7966BCD2" w:tentative="1">
      <w:start w:val="1"/>
      <w:numFmt w:val="lowerLetter"/>
      <w:lvlText w:val="%2."/>
      <w:lvlJc w:val="left"/>
      <w:pPr>
        <w:tabs>
          <w:tab w:val="num" w:pos="1440"/>
        </w:tabs>
        <w:ind w:left="1440" w:hanging="360"/>
      </w:pPr>
    </w:lvl>
    <w:lvl w:ilvl="2" w:tplc="3C5C06B4" w:tentative="1">
      <w:start w:val="1"/>
      <w:numFmt w:val="lowerRoman"/>
      <w:lvlText w:val="%3."/>
      <w:lvlJc w:val="right"/>
      <w:pPr>
        <w:tabs>
          <w:tab w:val="num" w:pos="2160"/>
        </w:tabs>
        <w:ind w:left="2160" w:hanging="180"/>
      </w:pPr>
    </w:lvl>
    <w:lvl w:ilvl="3" w:tplc="6EEA7162" w:tentative="1">
      <w:start w:val="1"/>
      <w:numFmt w:val="decimal"/>
      <w:lvlText w:val="%4."/>
      <w:lvlJc w:val="left"/>
      <w:pPr>
        <w:tabs>
          <w:tab w:val="num" w:pos="2880"/>
        </w:tabs>
        <w:ind w:left="2880" w:hanging="360"/>
      </w:pPr>
    </w:lvl>
    <w:lvl w:ilvl="4" w:tplc="168EB8CC" w:tentative="1">
      <w:start w:val="1"/>
      <w:numFmt w:val="lowerLetter"/>
      <w:lvlText w:val="%5."/>
      <w:lvlJc w:val="left"/>
      <w:pPr>
        <w:tabs>
          <w:tab w:val="num" w:pos="3600"/>
        </w:tabs>
        <w:ind w:left="3600" w:hanging="360"/>
      </w:pPr>
    </w:lvl>
    <w:lvl w:ilvl="5" w:tplc="0B46F346" w:tentative="1">
      <w:start w:val="1"/>
      <w:numFmt w:val="lowerRoman"/>
      <w:lvlText w:val="%6."/>
      <w:lvlJc w:val="right"/>
      <w:pPr>
        <w:tabs>
          <w:tab w:val="num" w:pos="4320"/>
        </w:tabs>
        <w:ind w:left="4320" w:hanging="180"/>
      </w:pPr>
    </w:lvl>
    <w:lvl w:ilvl="6" w:tplc="768C3EE6" w:tentative="1">
      <w:start w:val="1"/>
      <w:numFmt w:val="decimal"/>
      <w:lvlText w:val="%7."/>
      <w:lvlJc w:val="left"/>
      <w:pPr>
        <w:tabs>
          <w:tab w:val="num" w:pos="5040"/>
        </w:tabs>
        <w:ind w:left="5040" w:hanging="360"/>
      </w:pPr>
    </w:lvl>
    <w:lvl w:ilvl="7" w:tplc="4D5C4B2C" w:tentative="1">
      <w:start w:val="1"/>
      <w:numFmt w:val="lowerLetter"/>
      <w:lvlText w:val="%8."/>
      <w:lvlJc w:val="left"/>
      <w:pPr>
        <w:tabs>
          <w:tab w:val="num" w:pos="5760"/>
        </w:tabs>
        <w:ind w:left="5760" w:hanging="360"/>
      </w:pPr>
    </w:lvl>
    <w:lvl w:ilvl="8" w:tplc="3B6C0F1A" w:tentative="1">
      <w:start w:val="1"/>
      <w:numFmt w:val="lowerRoman"/>
      <w:lvlText w:val="%9."/>
      <w:lvlJc w:val="right"/>
      <w:pPr>
        <w:tabs>
          <w:tab w:val="num" w:pos="6480"/>
        </w:tabs>
        <w:ind w:left="6480" w:hanging="180"/>
      </w:pPr>
    </w:lvl>
  </w:abstractNum>
  <w:abstractNum w:abstractNumId="20" w15:restartNumberingAfterBreak="0">
    <w:nsid w:val="23EA6EDE"/>
    <w:multiLevelType w:val="singleLevel"/>
    <w:tmpl w:val="31BA1518"/>
    <w:lvl w:ilvl="0">
      <w:start w:val="4"/>
      <w:numFmt w:val="decimal"/>
      <w:lvlText w:val="(%1)"/>
      <w:lvlJc w:val="left"/>
      <w:pPr>
        <w:tabs>
          <w:tab w:val="num" w:pos="1440"/>
        </w:tabs>
        <w:ind w:left="1440" w:hanging="360"/>
      </w:pPr>
      <w:rPr>
        <w:rFonts w:hint="default"/>
      </w:rPr>
    </w:lvl>
  </w:abstractNum>
  <w:abstractNum w:abstractNumId="21" w15:restartNumberingAfterBreak="0">
    <w:nsid w:val="28946B3C"/>
    <w:multiLevelType w:val="singleLevel"/>
    <w:tmpl w:val="50F08B74"/>
    <w:lvl w:ilvl="0">
      <w:start w:val="3"/>
      <w:numFmt w:val="lowerLetter"/>
      <w:lvlText w:val="%1."/>
      <w:lvlJc w:val="left"/>
      <w:pPr>
        <w:tabs>
          <w:tab w:val="num" w:pos="1080"/>
        </w:tabs>
        <w:ind w:left="1080" w:hanging="360"/>
      </w:pPr>
      <w:rPr>
        <w:rFonts w:hint="default"/>
      </w:rPr>
    </w:lvl>
  </w:abstractNum>
  <w:abstractNum w:abstractNumId="22"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E936C8E"/>
    <w:multiLevelType w:val="hybridMultilevel"/>
    <w:tmpl w:val="44EA3128"/>
    <w:lvl w:ilvl="0" w:tplc="A44EDAA2">
      <w:start w:val="3"/>
      <w:numFmt w:val="decimal"/>
      <w:lvlText w:val="%1."/>
      <w:lvlJc w:val="left"/>
      <w:pPr>
        <w:tabs>
          <w:tab w:val="num" w:pos="720"/>
        </w:tabs>
        <w:ind w:left="720" w:hanging="360"/>
      </w:pPr>
      <w:rPr>
        <w:rFonts w:hint="default"/>
      </w:rPr>
    </w:lvl>
    <w:lvl w:ilvl="1" w:tplc="0680B620">
      <w:start w:val="1"/>
      <w:numFmt w:val="lowerLetter"/>
      <w:lvlText w:val="%2."/>
      <w:lvlJc w:val="left"/>
      <w:pPr>
        <w:tabs>
          <w:tab w:val="num" w:pos="1440"/>
        </w:tabs>
        <w:ind w:left="1440" w:hanging="360"/>
      </w:pPr>
      <w:rPr>
        <w:rFonts w:hint="default"/>
      </w:rPr>
    </w:lvl>
    <w:lvl w:ilvl="2" w:tplc="67828786">
      <w:start w:val="1"/>
      <w:numFmt w:val="decimal"/>
      <w:lvlText w:val="(%3)"/>
      <w:lvlJc w:val="left"/>
      <w:pPr>
        <w:tabs>
          <w:tab w:val="num" w:pos="2340"/>
        </w:tabs>
        <w:ind w:left="2340" w:hanging="360"/>
      </w:pPr>
      <w:rPr>
        <w:rFonts w:hint="default"/>
      </w:rPr>
    </w:lvl>
    <w:lvl w:ilvl="3" w:tplc="A04ADAAE">
      <w:start w:val="6"/>
      <w:numFmt w:val="upperLetter"/>
      <w:lvlText w:val="%4."/>
      <w:lvlJc w:val="left"/>
      <w:pPr>
        <w:tabs>
          <w:tab w:val="num" w:pos="2880"/>
        </w:tabs>
        <w:ind w:left="2880" w:hanging="360"/>
      </w:pPr>
      <w:rPr>
        <w:rFonts w:hint="default"/>
      </w:rPr>
    </w:lvl>
    <w:lvl w:ilvl="4" w:tplc="E12CEAAE" w:tentative="1">
      <w:start w:val="1"/>
      <w:numFmt w:val="lowerLetter"/>
      <w:lvlText w:val="%5."/>
      <w:lvlJc w:val="left"/>
      <w:pPr>
        <w:tabs>
          <w:tab w:val="num" w:pos="3600"/>
        </w:tabs>
        <w:ind w:left="3600" w:hanging="360"/>
      </w:pPr>
    </w:lvl>
    <w:lvl w:ilvl="5" w:tplc="CCA0CCC0" w:tentative="1">
      <w:start w:val="1"/>
      <w:numFmt w:val="lowerRoman"/>
      <w:lvlText w:val="%6."/>
      <w:lvlJc w:val="right"/>
      <w:pPr>
        <w:tabs>
          <w:tab w:val="num" w:pos="4320"/>
        </w:tabs>
        <w:ind w:left="4320" w:hanging="180"/>
      </w:pPr>
    </w:lvl>
    <w:lvl w:ilvl="6" w:tplc="A1BC4BBA" w:tentative="1">
      <w:start w:val="1"/>
      <w:numFmt w:val="decimal"/>
      <w:lvlText w:val="%7."/>
      <w:lvlJc w:val="left"/>
      <w:pPr>
        <w:tabs>
          <w:tab w:val="num" w:pos="5040"/>
        </w:tabs>
        <w:ind w:left="5040" w:hanging="360"/>
      </w:pPr>
    </w:lvl>
    <w:lvl w:ilvl="7" w:tplc="9E48CA6E" w:tentative="1">
      <w:start w:val="1"/>
      <w:numFmt w:val="lowerLetter"/>
      <w:lvlText w:val="%8."/>
      <w:lvlJc w:val="left"/>
      <w:pPr>
        <w:tabs>
          <w:tab w:val="num" w:pos="5760"/>
        </w:tabs>
        <w:ind w:left="5760" w:hanging="360"/>
      </w:pPr>
    </w:lvl>
    <w:lvl w:ilvl="8" w:tplc="93243EF4" w:tentative="1">
      <w:start w:val="1"/>
      <w:numFmt w:val="lowerRoman"/>
      <w:lvlText w:val="%9."/>
      <w:lvlJc w:val="right"/>
      <w:pPr>
        <w:tabs>
          <w:tab w:val="num" w:pos="6480"/>
        </w:tabs>
        <w:ind w:left="6480" w:hanging="180"/>
      </w:pPr>
    </w:lvl>
  </w:abstractNum>
  <w:abstractNum w:abstractNumId="24"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B5D2EE9"/>
    <w:multiLevelType w:val="singleLevel"/>
    <w:tmpl w:val="A320749C"/>
    <w:lvl w:ilvl="0">
      <w:start w:val="2"/>
      <w:numFmt w:val="decimal"/>
      <w:lvlText w:val="(%1)"/>
      <w:lvlJc w:val="left"/>
      <w:pPr>
        <w:tabs>
          <w:tab w:val="num" w:pos="1440"/>
        </w:tabs>
        <w:ind w:left="1440" w:hanging="360"/>
      </w:pPr>
      <w:rPr>
        <w:rFonts w:hint="default"/>
      </w:rPr>
    </w:lvl>
  </w:abstractNum>
  <w:abstractNum w:abstractNumId="27" w15:restartNumberingAfterBreak="0">
    <w:nsid w:val="3E807EC5"/>
    <w:multiLevelType w:val="singleLevel"/>
    <w:tmpl w:val="04090015"/>
    <w:lvl w:ilvl="0">
      <w:start w:val="3"/>
      <w:numFmt w:val="upperLetter"/>
      <w:lvlText w:val="%1."/>
      <w:lvlJc w:val="left"/>
      <w:pPr>
        <w:tabs>
          <w:tab w:val="num" w:pos="360"/>
        </w:tabs>
        <w:ind w:left="360" w:hanging="360"/>
      </w:pPr>
      <w:rPr>
        <w:rFonts w:hint="default"/>
      </w:rPr>
    </w:lvl>
  </w:abstractNum>
  <w:abstractNum w:abstractNumId="28" w15:restartNumberingAfterBreak="0">
    <w:nsid w:val="3F456F76"/>
    <w:multiLevelType w:val="hybridMultilevel"/>
    <w:tmpl w:val="8CC2853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3F8817F8"/>
    <w:multiLevelType w:val="singleLevel"/>
    <w:tmpl w:val="60843752"/>
    <w:lvl w:ilvl="0">
      <w:start w:val="4"/>
      <w:numFmt w:val="decimal"/>
      <w:lvlText w:val="%1."/>
      <w:lvlJc w:val="left"/>
      <w:pPr>
        <w:tabs>
          <w:tab w:val="num" w:pos="720"/>
        </w:tabs>
        <w:ind w:left="720" w:hanging="360"/>
      </w:pPr>
      <w:rPr>
        <w:rFonts w:hint="default"/>
      </w:rPr>
    </w:lvl>
  </w:abstractNum>
  <w:abstractNum w:abstractNumId="30"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31" w15:restartNumberingAfterBreak="0">
    <w:nsid w:val="45C85AE7"/>
    <w:multiLevelType w:val="singleLevel"/>
    <w:tmpl w:val="459492F8"/>
    <w:lvl w:ilvl="0">
      <w:start w:val="1"/>
      <w:numFmt w:val="lowerLetter"/>
      <w:lvlText w:val="%1."/>
      <w:lvlJc w:val="left"/>
      <w:pPr>
        <w:tabs>
          <w:tab w:val="num" w:pos="1080"/>
        </w:tabs>
        <w:ind w:left="1080" w:hanging="360"/>
      </w:pPr>
      <w:rPr>
        <w:rFonts w:hint="default"/>
      </w:rPr>
    </w:lvl>
  </w:abstractNum>
  <w:abstractNum w:abstractNumId="32" w15:restartNumberingAfterBreak="0">
    <w:nsid w:val="472A4CEC"/>
    <w:multiLevelType w:val="singleLevel"/>
    <w:tmpl w:val="943430A2"/>
    <w:lvl w:ilvl="0">
      <w:start w:val="1"/>
      <w:numFmt w:val="lowerLetter"/>
      <w:lvlText w:val="%1."/>
      <w:lvlJc w:val="left"/>
      <w:pPr>
        <w:tabs>
          <w:tab w:val="num" w:pos="1080"/>
        </w:tabs>
        <w:ind w:left="1080" w:hanging="360"/>
      </w:pPr>
      <w:rPr>
        <w:rFonts w:hint="default"/>
      </w:rPr>
    </w:lvl>
  </w:abstractNum>
  <w:abstractNum w:abstractNumId="33" w15:restartNumberingAfterBreak="0">
    <w:nsid w:val="49987FEE"/>
    <w:multiLevelType w:val="singleLevel"/>
    <w:tmpl w:val="531A8D96"/>
    <w:lvl w:ilvl="0">
      <w:start w:val="1"/>
      <w:numFmt w:val="decimal"/>
      <w:lvlText w:val="%1."/>
      <w:lvlJc w:val="left"/>
      <w:pPr>
        <w:tabs>
          <w:tab w:val="num" w:pos="360"/>
        </w:tabs>
        <w:ind w:left="360" w:hanging="360"/>
      </w:pPr>
      <w:rPr>
        <w:rFonts w:hint="default"/>
        <w:b w:val="0"/>
        <w:sz w:val="22"/>
      </w:rPr>
    </w:lvl>
  </w:abstractNum>
  <w:abstractNum w:abstractNumId="34" w15:restartNumberingAfterBreak="0">
    <w:nsid w:val="49C41BAF"/>
    <w:multiLevelType w:val="singleLevel"/>
    <w:tmpl w:val="04090015"/>
    <w:lvl w:ilvl="0">
      <w:start w:val="1"/>
      <w:numFmt w:val="upperLetter"/>
      <w:lvlText w:val="%1."/>
      <w:lvlJc w:val="left"/>
      <w:pPr>
        <w:tabs>
          <w:tab w:val="num" w:pos="360"/>
        </w:tabs>
        <w:ind w:left="360" w:hanging="360"/>
      </w:pPr>
      <w:rPr>
        <w:rFonts w:hint="default"/>
      </w:rPr>
    </w:lvl>
  </w:abstractNum>
  <w:abstractNum w:abstractNumId="35" w15:restartNumberingAfterBreak="0">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36" w15:restartNumberingAfterBreak="0">
    <w:nsid w:val="4E804F90"/>
    <w:multiLevelType w:val="singleLevel"/>
    <w:tmpl w:val="3F4A4E76"/>
    <w:lvl w:ilvl="0">
      <w:start w:val="2"/>
      <w:numFmt w:val="decimal"/>
      <w:lvlText w:val="(%1)"/>
      <w:lvlJc w:val="left"/>
      <w:pPr>
        <w:tabs>
          <w:tab w:val="num" w:pos="1440"/>
        </w:tabs>
        <w:ind w:left="1440" w:hanging="360"/>
      </w:pPr>
      <w:rPr>
        <w:rFonts w:hint="default"/>
      </w:rPr>
    </w:lvl>
  </w:abstractNum>
  <w:abstractNum w:abstractNumId="37" w15:restartNumberingAfterBreak="0">
    <w:nsid w:val="52553E2B"/>
    <w:multiLevelType w:val="hybridMultilevel"/>
    <w:tmpl w:val="B24CA6A4"/>
    <w:lvl w:ilvl="0" w:tplc="A79EF976">
      <w:start w:val="2"/>
      <w:numFmt w:val="decimal"/>
      <w:lvlText w:val="%1."/>
      <w:lvlJc w:val="left"/>
      <w:pPr>
        <w:tabs>
          <w:tab w:val="num" w:pos="720"/>
        </w:tabs>
        <w:ind w:left="720" w:hanging="360"/>
      </w:pPr>
      <w:rPr>
        <w:rFonts w:hint="default"/>
      </w:rPr>
    </w:lvl>
    <w:lvl w:ilvl="1" w:tplc="C46A98AA">
      <w:start w:val="1"/>
      <w:numFmt w:val="lowerLetter"/>
      <w:lvlText w:val="%2."/>
      <w:lvlJc w:val="left"/>
      <w:pPr>
        <w:tabs>
          <w:tab w:val="num" w:pos="1080"/>
        </w:tabs>
        <w:ind w:left="1080" w:hanging="360"/>
      </w:pPr>
    </w:lvl>
    <w:lvl w:ilvl="2" w:tplc="1ECA9FD4" w:tentative="1">
      <w:start w:val="1"/>
      <w:numFmt w:val="lowerRoman"/>
      <w:lvlText w:val="%3."/>
      <w:lvlJc w:val="right"/>
      <w:pPr>
        <w:tabs>
          <w:tab w:val="num" w:pos="2160"/>
        </w:tabs>
        <w:ind w:left="2160" w:hanging="180"/>
      </w:pPr>
    </w:lvl>
    <w:lvl w:ilvl="3" w:tplc="26A029E6" w:tentative="1">
      <w:start w:val="1"/>
      <w:numFmt w:val="decimal"/>
      <w:lvlText w:val="%4."/>
      <w:lvlJc w:val="left"/>
      <w:pPr>
        <w:tabs>
          <w:tab w:val="num" w:pos="2880"/>
        </w:tabs>
        <w:ind w:left="2880" w:hanging="360"/>
      </w:pPr>
    </w:lvl>
    <w:lvl w:ilvl="4" w:tplc="AEBCF1F2" w:tentative="1">
      <w:start w:val="1"/>
      <w:numFmt w:val="lowerLetter"/>
      <w:lvlText w:val="%5."/>
      <w:lvlJc w:val="left"/>
      <w:pPr>
        <w:tabs>
          <w:tab w:val="num" w:pos="3600"/>
        </w:tabs>
        <w:ind w:left="3600" w:hanging="360"/>
      </w:pPr>
    </w:lvl>
    <w:lvl w:ilvl="5" w:tplc="79CC03FA" w:tentative="1">
      <w:start w:val="1"/>
      <w:numFmt w:val="lowerRoman"/>
      <w:lvlText w:val="%6."/>
      <w:lvlJc w:val="right"/>
      <w:pPr>
        <w:tabs>
          <w:tab w:val="num" w:pos="4320"/>
        </w:tabs>
        <w:ind w:left="4320" w:hanging="180"/>
      </w:pPr>
    </w:lvl>
    <w:lvl w:ilvl="6" w:tplc="EFDA2BE6" w:tentative="1">
      <w:start w:val="1"/>
      <w:numFmt w:val="decimal"/>
      <w:lvlText w:val="%7."/>
      <w:lvlJc w:val="left"/>
      <w:pPr>
        <w:tabs>
          <w:tab w:val="num" w:pos="5040"/>
        </w:tabs>
        <w:ind w:left="5040" w:hanging="360"/>
      </w:pPr>
    </w:lvl>
    <w:lvl w:ilvl="7" w:tplc="61CE88C2" w:tentative="1">
      <w:start w:val="1"/>
      <w:numFmt w:val="lowerLetter"/>
      <w:lvlText w:val="%8."/>
      <w:lvlJc w:val="left"/>
      <w:pPr>
        <w:tabs>
          <w:tab w:val="num" w:pos="5760"/>
        </w:tabs>
        <w:ind w:left="5760" w:hanging="360"/>
      </w:pPr>
    </w:lvl>
    <w:lvl w:ilvl="8" w:tplc="05C01A8A" w:tentative="1">
      <w:start w:val="1"/>
      <w:numFmt w:val="lowerRoman"/>
      <w:lvlText w:val="%9."/>
      <w:lvlJc w:val="right"/>
      <w:pPr>
        <w:tabs>
          <w:tab w:val="num" w:pos="6480"/>
        </w:tabs>
        <w:ind w:left="6480" w:hanging="180"/>
      </w:pPr>
    </w:lvl>
  </w:abstractNum>
  <w:abstractNum w:abstractNumId="38" w15:restartNumberingAfterBreak="0">
    <w:nsid w:val="55393CBF"/>
    <w:multiLevelType w:val="singleLevel"/>
    <w:tmpl w:val="445E30D4"/>
    <w:lvl w:ilvl="0">
      <w:start w:val="1"/>
      <w:numFmt w:val="decimal"/>
      <w:lvlText w:val="(%1)"/>
      <w:lvlJc w:val="left"/>
      <w:pPr>
        <w:tabs>
          <w:tab w:val="num" w:pos="1440"/>
        </w:tabs>
        <w:ind w:left="1440" w:hanging="360"/>
      </w:pPr>
      <w:rPr>
        <w:rFonts w:hint="default"/>
      </w:rPr>
    </w:lvl>
  </w:abstractNum>
  <w:abstractNum w:abstractNumId="39" w15:restartNumberingAfterBreak="0">
    <w:nsid w:val="5A2D3581"/>
    <w:multiLevelType w:val="singleLevel"/>
    <w:tmpl w:val="04090015"/>
    <w:lvl w:ilvl="0">
      <w:start w:val="9"/>
      <w:numFmt w:val="upperLetter"/>
      <w:lvlText w:val="%1."/>
      <w:lvlJc w:val="left"/>
      <w:pPr>
        <w:tabs>
          <w:tab w:val="num" w:pos="360"/>
        </w:tabs>
        <w:ind w:left="360" w:hanging="360"/>
      </w:pPr>
      <w:rPr>
        <w:rFonts w:hint="default"/>
      </w:rPr>
    </w:lvl>
  </w:abstractNum>
  <w:abstractNum w:abstractNumId="40"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41"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42" w15:restartNumberingAfterBreak="0">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43"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7333881"/>
    <w:multiLevelType w:val="hybridMultilevel"/>
    <w:tmpl w:val="E374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
  </w:num>
  <w:num w:numId="3">
    <w:abstractNumId w:val="3"/>
  </w:num>
  <w:num w:numId="4">
    <w:abstractNumId w:val="4"/>
  </w:num>
  <w:num w:numId="5">
    <w:abstractNumId w:val="5"/>
  </w:num>
  <w:num w:numId="6">
    <w:abstractNumId w:val="25"/>
  </w:num>
  <w:num w:numId="7">
    <w:abstractNumId w:val="43"/>
  </w:num>
  <w:num w:numId="8">
    <w:abstractNumId w:val="44"/>
  </w:num>
  <w:num w:numId="9">
    <w:abstractNumId w:val="24"/>
  </w:num>
  <w:num w:numId="10">
    <w:abstractNumId w:val="13"/>
  </w:num>
  <w:num w:numId="11">
    <w:abstractNumId w:val="18"/>
  </w:num>
  <w:num w:numId="12">
    <w:abstractNumId w:val="22"/>
  </w:num>
  <w:num w:numId="13">
    <w:abstractNumId w:val="30"/>
  </w:num>
  <w:num w:numId="14">
    <w:abstractNumId w:val="41"/>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42"/>
  </w:num>
  <w:num w:numId="19">
    <w:abstractNumId w:val="7"/>
  </w:num>
  <w:num w:numId="20">
    <w:abstractNumId w:val="16"/>
  </w:num>
  <w:num w:numId="21">
    <w:abstractNumId w:val="35"/>
  </w:num>
  <w:num w:numId="22">
    <w:abstractNumId w:val="5"/>
  </w:num>
  <w:num w:numId="23">
    <w:abstractNumId w:val="6"/>
  </w:num>
  <w:num w:numId="24">
    <w:abstractNumId w:val="12"/>
  </w:num>
  <w:num w:numId="25">
    <w:abstractNumId w:val="27"/>
  </w:num>
  <w:num w:numId="26">
    <w:abstractNumId w:val="21"/>
  </w:num>
  <w:num w:numId="27">
    <w:abstractNumId w:val="31"/>
  </w:num>
  <w:num w:numId="28">
    <w:abstractNumId w:val="38"/>
  </w:num>
  <w:num w:numId="29">
    <w:abstractNumId w:val="36"/>
  </w:num>
  <w:num w:numId="30">
    <w:abstractNumId w:val="29"/>
  </w:num>
  <w:num w:numId="31">
    <w:abstractNumId w:val="39"/>
  </w:num>
  <w:num w:numId="32">
    <w:abstractNumId w:val="34"/>
  </w:num>
  <w:num w:numId="33">
    <w:abstractNumId w:val="32"/>
  </w:num>
  <w:num w:numId="34">
    <w:abstractNumId w:val="17"/>
  </w:num>
  <w:num w:numId="35">
    <w:abstractNumId w:val="33"/>
  </w:num>
  <w:num w:numId="36">
    <w:abstractNumId w:val="20"/>
  </w:num>
  <w:num w:numId="37">
    <w:abstractNumId w:val="26"/>
  </w:num>
  <w:num w:numId="38">
    <w:abstractNumId w:val="10"/>
  </w:num>
  <w:num w:numId="39">
    <w:abstractNumId w:val="14"/>
  </w:num>
  <w:num w:numId="40">
    <w:abstractNumId w:val="23"/>
  </w:num>
  <w:num w:numId="41">
    <w:abstractNumId w:val="37"/>
  </w:num>
  <w:num w:numId="42">
    <w:abstractNumId w:val="19"/>
  </w:num>
  <w:num w:numId="43">
    <w:abstractNumId w:val="0"/>
  </w:num>
  <w:num w:numId="44">
    <w:abstractNumId w:val="8"/>
  </w:num>
  <w:num w:numId="45">
    <w:abstractNumId w:val="15"/>
  </w:num>
  <w:num w:numId="46">
    <w:abstractNumId w:val="9"/>
  </w:num>
  <w:num w:numId="47">
    <w:abstractNumId w:val="28"/>
  </w:num>
  <w:num w:numId="48">
    <w:abstractNumId w:val="45"/>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entury Gothic&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45C8F"/>
    <w:rsid w:val="0000493C"/>
    <w:rsid w:val="000142FA"/>
    <w:rsid w:val="00016487"/>
    <w:rsid w:val="00022C43"/>
    <w:rsid w:val="00023921"/>
    <w:rsid w:val="00027F1A"/>
    <w:rsid w:val="0004604C"/>
    <w:rsid w:val="00047C6A"/>
    <w:rsid w:val="00064B2E"/>
    <w:rsid w:val="00065B35"/>
    <w:rsid w:val="00081191"/>
    <w:rsid w:val="000823CB"/>
    <w:rsid w:val="00093F49"/>
    <w:rsid w:val="000D1E9B"/>
    <w:rsid w:val="000D305E"/>
    <w:rsid w:val="000D3FA6"/>
    <w:rsid w:val="000D640C"/>
    <w:rsid w:val="000E6647"/>
    <w:rsid w:val="00100A59"/>
    <w:rsid w:val="001010DC"/>
    <w:rsid w:val="00101CF7"/>
    <w:rsid w:val="00102222"/>
    <w:rsid w:val="00114D62"/>
    <w:rsid w:val="001163A9"/>
    <w:rsid w:val="00125EEB"/>
    <w:rsid w:val="00136961"/>
    <w:rsid w:val="00155E46"/>
    <w:rsid w:val="00183686"/>
    <w:rsid w:val="00190984"/>
    <w:rsid w:val="00193467"/>
    <w:rsid w:val="00193F39"/>
    <w:rsid w:val="00195D0F"/>
    <w:rsid w:val="00196716"/>
    <w:rsid w:val="00196DF1"/>
    <w:rsid w:val="00197929"/>
    <w:rsid w:val="001A105E"/>
    <w:rsid w:val="001A648F"/>
    <w:rsid w:val="001B0557"/>
    <w:rsid w:val="001B457E"/>
    <w:rsid w:val="001B7BE9"/>
    <w:rsid w:val="001C1955"/>
    <w:rsid w:val="001C5656"/>
    <w:rsid w:val="001D6E71"/>
    <w:rsid w:val="001E4CBB"/>
    <w:rsid w:val="001E6FE9"/>
    <w:rsid w:val="001F1DCD"/>
    <w:rsid w:val="001F4803"/>
    <w:rsid w:val="00210083"/>
    <w:rsid w:val="002129D0"/>
    <w:rsid w:val="002146B1"/>
    <w:rsid w:val="0022214D"/>
    <w:rsid w:val="00225984"/>
    <w:rsid w:val="00227652"/>
    <w:rsid w:val="002310AC"/>
    <w:rsid w:val="0023749E"/>
    <w:rsid w:val="00242802"/>
    <w:rsid w:val="00254991"/>
    <w:rsid w:val="00255CB7"/>
    <w:rsid w:val="00261511"/>
    <w:rsid w:val="00264B2A"/>
    <w:rsid w:val="002670C5"/>
    <w:rsid w:val="00275097"/>
    <w:rsid w:val="0028269B"/>
    <w:rsid w:val="002863E3"/>
    <w:rsid w:val="002A340C"/>
    <w:rsid w:val="002A7578"/>
    <w:rsid w:val="002B1704"/>
    <w:rsid w:val="002B2E1A"/>
    <w:rsid w:val="002B7FCF"/>
    <w:rsid w:val="002C147F"/>
    <w:rsid w:val="002D2C7F"/>
    <w:rsid w:val="002D3F39"/>
    <w:rsid w:val="002E5650"/>
    <w:rsid w:val="002F0D9E"/>
    <w:rsid w:val="002F30AF"/>
    <w:rsid w:val="002F5152"/>
    <w:rsid w:val="0031129A"/>
    <w:rsid w:val="003214B7"/>
    <w:rsid w:val="003339E4"/>
    <w:rsid w:val="00335682"/>
    <w:rsid w:val="003412CB"/>
    <w:rsid w:val="003421E2"/>
    <w:rsid w:val="003526DA"/>
    <w:rsid w:val="00357B6E"/>
    <w:rsid w:val="00367988"/>
    <w:rsid w:val="003700F6"/>
    <w:rsid w:val="00377D74"/>
    <w:rsid w:val="00390EA9"/>
    <w:rsid w:val="00394CF2"/>
    <w:rsid w:val="003960EF"/>
    <w:rsid w:val="003966E4"/>
    <w:rsid w:val="003A1755"/>
    <w:rsid w:val="003A1CF5"/>
    <w:rsid w:val="003A2CCB"/>
    <w:rsid w:val="003C1406"/>
    <w:rsid w:val="003C5441"/>
    <w:rsid w:val="003D078D"/>
    <w:rsid w:val="003D2638"/>
    <w:rsid w:val="003D3099"/>
    <w:rsid w:val="003D6604"/>
    <w:rsid w:val="003E1149"/>
    <w:rsid w:val="003E517C"/>
    <w:rsid w:val="003E554F"/>
    <w:rsid w:val="003E7E53"/>
    <w:rsid w:val="003F054F"/>
    <w:rsid w:val="003F3822"/>
    <w:rsid w:val="003F40A2"/>
    <w:rsid w:val="003F5D7B"/>
    <w:rsid w:val="003F7397"/>
    <w:rsid w:val="004053AD"/>
    <w:rsid w:val="0040554E"/>
    <w:rsid w:val="00411C14"/>
    <w:rsid w:val="00411D83"/>
    <w:rsid w:val="00422244"/>
    <w:rsid w:val="00435868"/>
    <w:rsid w:val="00445403"/>
    <w:rsid w:val="004479AC"/>
    <w:rsid w:val="004514B1"/>
    <w:rsid w:val="0045342E"/>
    <w:rsid w:val="00455A62"/>
    <w:rsid w:val="00457D77"/>
    <w:rsid w:val="004601D2"/>
    <w:rsid w:val="00460695"/>
    <w:rsid w:val="00462DCA"/>
    <w:rsid w:val="00464D46"/>
    <w:rsid w:val="00465458"/>
    <w:rsid w:val="004658B6"/>
    <w:rsid w:val="0047160D"/>
    <w:rsid w:val="00476F72"/>
    <w:rsid w:val="00481982"/>
    <w:rsid w:val="004823FB"/>
    <w:rsid w:val="0048459D"/>
    <w:rsid w:val="004845ED"/>
    <w:rsid w:val="00487883"/>
    <w:rsid w:val="004900DE"/>
    <w:rsid w:val="004933F4"/>
    <w:rsid w:val="0049409F"/>
    <w:rsid w:val="00497659"/>
    <w:rsid w:val="004A200B"/>
    <w:rsid w:val="004A2F19"/>
    <w:rsid w:val="004A3A94"/>
    <w:rsid w:val="004B3336"/>
    <w:rsid w:val="004B4377"/>
    <w:rsid w:val="004C22C0"/>
    <w:rsid w:val="004C6186"/>
    <w:rsid w:val="004D01D3"/>
    <w:rsid w:val="004E41E1"/>
    <w:rsid w:val="004E5047"/>
    <w:rsid w:val="004E73BB"/>
    <w:rsid w:val="004F0244"/>
    <w:rsid w:val="004F087A"/>
    <w:rsid w:val="004F4A31"/>
    <w:rsid w:val="005010CE"/>
    <w:rsid w:val="00501800"/>
    <w:rsid w:val="00501FA9"/>
    <w:rsid w:val="00502F53"/>
    <w:rsid w:val="00504DE7"/>
    <w:rsid w:val="00506D4A"/>
    <w:rsid w:val="00506D83"/>
    <w:rsid w:val="00507C6F"/>
    <w:rsid w:val="00537ECF"/>
    <w:rsid w:val="00550B58"/>
    <w:rsid w:val="0056169E"/>
    <w:rsid w:val="00581DA2"/>
    <w:rsid w:val="005902A5"/>
    <w:rsid w:val="00590AD3"/>
    <w:rsid w:val="00594C71"/>
    <w:rsid w:val="005A514F"/>
    <w:rsid w:val="005B2744"/>
    <w:rsid w:val="005D7089"/>
    <w:rsid w:val="005D72D6"/>
    <w:rsid w:val="005F00C6"/>
    <w:rsid w:val="005F57D9"/>
    <w:rsid w:val="005F7141"/>
    <w:rsid w:val="006031EF"/>
    <w:rsid w:val="00603722"/>
    <w:rsid w:val="00607BF6"/>
    <w:rsid w:val="00613036"/>
    <w:rsid w:val="0061362E"/>
    <w:rsid w:val="0061448E"/>
    <w:rsid w:val="00626801"/>
    <w:rsid w:val="00626DC5"/>
    <w:rsid w:val="00631E4D"/>
    <w:rsid w:val="00641BBF"/>
    <w:rsid w:val="0064740A"/>
    <w:rsid w:val="006615D8"/>
    <w:rsid w:val="006627D2"/>
    <w:rsid w:val="00667071"/>
    <w:rsid w:val="006818B6"/>
    <w:rsid w:val="006A05C8"/>
    <w:rsid w:val="006A43FA"/>
    <w:rsid w:val="006D13C3"/>
    <w:rsid w:val="006D36E2"/>
    <w:rsid w:val="006D7292"/>
    <w:rsid w:val="006E02B8"/>
    <w:rsid w:val="006E054D"/>
    <w:rsid w:val="006E3F70"/>
    <w:rsid w:val="006E4287"/>
    <w:rsid w:val="006E5B34"/>
    <w:rsid w:val="006F031D"/>
    <w:rsid w:val="006F3C1C"/>
    <w:rsid w:val="0070782F"/>
    <w:rsid w:val="007142DD"/>
    <w:rsid w:val="00716348"/>
    <w:rsid w:val="00716C12"/>
    <w:rsid w:val="0072543F"/>
    <w:rsid w:val="007319F5"/>
    <w:rsid w:val="00735905"/>
    <w:rsid w:val="0073731B"/>
    <w:rsid w:val="00750065"/>
    <w:rsid w:val="007612F9"/>
    <w:rsid w:val="0076262E"/>
    <w:rsid w:val="007639DF"/>
    <w:rsid w:val="00765A44"/>
    <w:rsid w:val="00777802"/>
    <w:rsid w:val="00780BF9"/>
    <w:rsid w:val="007954AF"/>
    <w:rsid w:val="00796995"/>
    <w:rsid w:val="007A133B"/>
    <w:rsid w:val="007A569F"/>
    <w:rsid w:val="007B0AA9"/>
    <w:rsid w:val="007B2AAA"/>
    <w:rsid w:val="007B6645"/>
    <w:rsid w:val="007C3586"/>
    <w:rsid w:val="007C4E41"/>
    <w:rsid w:val="007D0DF1"/>
    <w:rsid w:val="007D5AB6"/>
    <w:rsid w:val="007D5B74"/>
    <w:rsid w:val="007D67AF"/>
    <w:rsid w:val="007E660E"/>
    <w:rsid w:val="007F0A40"/>
    <w:rsid w:val="007F2D2E"/>
    <w:rsid w:val="007F6027"/>
    <w:rsid w:val="008042A9"/>
    <w:rsid w:val="008067BF"/>
    <w:rsid w:val="00814218"/>
    <w:rsid w:val="00821C65"/>
    <w:rsid w:val="00824BA9"/>
    <w:rsid w:val="008268E7"/>
    <w:rsid w:val="0083476D"/>
    <w:rsid w:val="00845214"/>
    <w:rsid w:val="00851EF4"/>
    <w:rsid w:val="00852756"/>
    <w:rsid w:val="0086760B"/>
    <w:rsid w:val="00871E04"/>
    <w:rsid w:val="00873D88"/>
    <w:rsid w:val="00885038"/>
    <w:rsid w:val="008864AC"/>
    <w:rsid w:val="008874E1"/>
    <w:rsid w:val="00894741"/>
    <w:rsid w:val="008A3289"/>
    <w:rsid w:val="008B569B"/>
    <w:rsid w:val="008B78CE"/>
    <w:rsid w:val="008C2C50"/>
    <w:rsid w:val="008C3B88"/>
    <w:rsid w:val="008D60CD"/>
    <w:rsid w:val="008E445E"/>
    <w:rsid w:val="008E4AF7"/>
    <w:rsid w:val="008E51E9"/>
    <w:rsid w:val="008F0817"/>
    <w:rsid w:val="008F1A68"/>
    <w:rsid w:val="008F2D62"/>
    <w:rsid w:val="008F6C9F"/>
    <w:rsid w:val="00901331"/>
    <w:rsid w:val="009120F8"/>
    <w:rsid w:val="00916688"/>
    <w:rsid w:val="009177D2"/>
    <w:rsid w:val="00922A63"/>
    <w:rsid w:val="009263F9"/>
    <w:rsid w:val="00932487"/>
    <w:rsid w:val="009371D3"/>
    <w:rsid w:val="0095784F"/>
    <w:rsid w:val="009679E5"/>
    <w:rsid w:val="00967C24"/>
    <w:rsid w:val="009750F8"/>
    <w:rsid w:val="00977EBE"/>
    <w:rsid w:val="00980061"/>
    <w:rsid w:val="00984DA6"/>
    <w:rsid w:val="009852CD"/>
    <w:rsid w:val="00996434"/>
    <w:rsid w:val="0099699A"/>
    <w:rsid w:val="009973F8"/>
    <w:rsid w:val="009A1101"/>
    <w:rsid w:val="009A2C7B"/>
    <w:rsid w:val="009B4D48"/>
    <w:rsid w:val="009C0F7B"/>
    <w:rsid w:val="009C2C3B"/>
    <w:rsid w:val="009D1B5F"/>
    <w:rsid w:val="009D2AFC"/>
    <w:rsid w:val="009D34EB"/>
    <w:rsid w:val="009D3F8D"/>
    <w:rsid w:val="009D48B0"/>
    <w:rsid w:val="009D5F5E"/>
    <w:rsid w:val="009E1220"/>
    <w:rsid w:val="009E12DF"/>
    <w:rsid w:val="009E6446"/>
    <w:rsid w:val="009E7AE6"/>
    <w:rsid w:val="009F6255"/>
    <w:rsid w:val="00A01A13"/>
    <w:rsid w:val="00A05287"/>
    <w:rsid w:val="00A070F1"/>
    <w:rsid w:val="00A11483"/>
    <w:rsid w:val="00A1291D"/>
    <w:rsid w:val="00A130BE"/>
    <w:rsid w:val="00A13B50"/>
    <w:rsid w:val="00A15BD4"/>
    <w:rsid w:val="00A368AD"/>
    <w:rsid w:val="00A46228"/>
    <w:rsid w:val="00A50027"/>
    <w:rsid w:val="00A53064"/>
    <w:rsid w:val="00A57A9D"/>
    <w:rsid w:val="00A65B08"/>
    <w:rsid w:val="00A71422"/>
    <w:rsid w:val="00A75BC4"/>
    <w:rsid w:val="00A83607"/>
    <w:rsid w:val="00A9217A"/>
    <w:rsid w:val="00A95FA6"/>
    <w:rsid w:val="00AA5197"/>
    <w:rsid w:val="00AB14B0"/>
    <w:rsid w:val="00AB2C24"/>
    <w:rsid w:val="00AB40E7"/>
    <w:rsid w:val="00AC7A48"/>
    <w:rsid w:val="00AD14B5"/>
    <w:rsid w:val="00AD49E1"/>
    <w:rsid w:val="00AD5F1A"/>
    <w:rsid w:val="00AE780B"/>
    <w:rsid w:val="00AF7C9F"/>
    <w:rsid w:val="00B03A8C"/>
    <w:rsid w:val="00B136EE"/>
    <w:rsid w:val="00B1694E"/>
    <w:rsid w:val="00B20AE7"/>
    <w:rsid w:val="00B259F7"/>
    <w:rsid w:val="00B26319"/>
    <w:rsid w:val="00B33950"/>
    <w:rsid w:val="00B36381"/>
    <w:rsid w:val="00B43B32"/>
    <w:rsid w:val="00B47386"/>
    <w:rsid w:val="00B512A1"/>
    <w:rsid w:val="00B62DDB"/>
    <w:rsid w:val="00B66F1B"/>
    <w:rsid w:val="00B7249E"/>
    <w:rsid w:val="00B77673"/>
    <w:rsid w:val="00B812A0"/>
    <w:rsid w:val="00B843CF"/>
    <w:rsid w:val="00B856BB"/>
    <w:rsid w:val="00B86F3E"/>
    <w:rsid w:val="00B95464"/>
    <w:rsid w:val="00BA1439"/>
    <w:rsid w:val="00BB2A53"/>
    <w:rsid w:val="00BC51BD"/>
    <w:rsid w:val="00BD544B"/>
    <w:rsid w:val="00BD6A2A"/>
    <w:rsid w:val="00BD6DB4"/>
    <w:rsid w:val="00BE09CF"/>
    <w:rsid w:val="00BF6B7E"/>
    <w:rsid w:val="00C128A0"/>
    <w:rsid w:val="00C13C3B"/>
    <w:rsid w:val="00C214E2"/>
    <w:rsid w:val="00C2534A"/>
    <w:rsid w:val="00C27AE9"/>
    <w:rsid w:val="00C36312"/>
    <w:rsid w:val="00C40CA7"/>
    <w:rsid w:val="00C51E1E"/>
    <w:rsid w:val="00C53086"/>
    <w:rsid w:val="00C55C60"/>
    <w:rsid w:val="00C577EF"/>
    <w:rsid w:val="00C602A7"/>
    <w:rsid w:val="00C60CF5"/>
    <w:rsid w:val="00C6615D"/>
    <w:rsid w:val="00C70632"/>
    <w:rsid w:val="00C76995"/>
    <w:rsid w:val="00C76B12"/>
    <w:rsid w:val="00C80734"/>
    <w:rsid w:val="00C821F0"/>
    <w:rsid w:val="00C824B9"/>
    <w:rsid w:val="00C90B46"/>
    <w:rsid w:val="00C92309"/>
    <w:rsid w:val="00C93137"/>
    <w:rsid w:val="00C94120"/>
    <w:rsid w:val="00CA0802"/>
    <w:rsid w:val="00CA792C"/>
    <w:rsid w:val="00CB5059"/>
    <w:rsid w:val="00CB5B9A"/>
    <w:rsid w:val="00CD2A33"/>
    <w:rsid w:val="00CD49F4"/>
    <w:rsid w:val="00CD4A25"/>
    <w:rsid w:val="00CD7A5F"/>
    <w:rsid w:val="00CE11C0"/>
    <w:rsid w:val="00CF1481"/>
    <w:rsid w:val="00D00699"/>
    <w:rsid w:val="00D00A54"/>
    <w:rsid w:val="00D047A0"/>
    <w:rsid w:val="00D04DA9"/>
    <w:rsid w:val="00D11B9B"/>
    <w:rsid w:val="00D23CFB"/>
    <w:rsid w:val="00D35DB8"/>
    <w:rsid w:val="00D404B4"/>
    <w:rsid w:val="00D425E9"/>
    <w:rsid w:val="00D45AE0"/>
    <w:rsid w:val="00D50C5A"/>
    <w:rsid w:val="00D53C52"/>
    <w:rsid w:val="00D56318"/>
    <w:rsid w:val="00D60CB5"/>
    <w:rsid w:val="00D80B0E"/>
    <w:rsid w:val="00D81DC5"/>
    <w:rsid w:val="00D91CB4"/>
    <w:rsid w:val="00DA11E2"/>
    <w:rsid w:val="00DA62B9"/>
    <w:rsid w:val="00DA78CC"/>
    <w:rsid w:val="00DB6FB5"/>
    <w:rsid w:val="00DC0B21"/>
    <w:rsid w:val="00DC32ED"/>
    <w:rsid w:val="00DF0354"/>
    <w:rsid w:val="00DF38D2"/>
    <w:rsid w:val="00DF39EE"/>
    <w:rsid w:val="00DF659F"/>
    <w:rsid w:val="00E0324E"/>
    <w:rsid w:val="00E05A05"/>
    <w:rsid w:val="00E11ED9"/>
    <w:rsid w:val="00E146A6"/>
    <w:rsid w:val="00E170E2"/>
    <w:rsid w:val="00E17D9D"/>
    <w:rsid w:val="00E202CF"/>
    <w:rsid w:val="00E2035D"/>
    <w:rsid w:val="00E213BA"/>
    <w:rsid w:val="00E24535"/>
    <w:rsid w:val="00E3034F"/>
    <w:rsid w:val="00E3395E"/>
    <w:rsid w:val="00E34F70"/>
    <w:rsid w:val="00E36A1B"/>
    <w:rsid w:val="00E4213A"/>
    <w:rsid w:val="00E43E6F"/>
    <w:rsid w:val="00E4719F"/>
    <w:rsid w:val="00E5350B"/>
    <w:rsid w:val="00E570C6"/>
    <w:rsid w:val="00E64642"/>
    <w:rsid w:val="00E647AC"/>
    <w:rsid w:val="00E71327"/>
    <w:rsid w:val="00E7225E"/>
    <w:rsid w:val="00E75207"/>
    <w:rsid w:val="00E824A3"/>
    <w:rsid w:val="00EA1C33"/>
    <w:rsid w:val="00EA40D9"/>
    <w:rsid w:val="00EA4747"/>
    <w:rsid w:val="00EA4822"/>
    <w:rsid w:val="00EA4FE1"/>
    <w:rsid w:val="00EB22CD"/>
    <w:rsid w:val="00EB3D80"/>
    <w:rsid w:val="00EC0E3E"/>
    <w:rsid w:val="00ED21BB"/>
    <w:rsid w:val="00ED2F73"/>
    <w:rsid w:val="00ED50FA"/>
    <w:rsid w:val="00ED7327"/>
    <w:rsid w:val="00EE5FC9"/>
    <w:rsid w:val="00F0078A"/>
    <w:rsid w:val="00F14C4B"/>
    <w:rsid w:val="00F17613"/>
    <w:rsid w:val="00F20D37"/>
    <w:rsid w:val="00F22750"/>
    <w:rsid w:val="00F24208"/>
    <w:rsid w:val="00F24F6F"/>
    <w:rsid w:val="00F26BB6"/>
    <w:rsid w:val="00F348CD"/>
    <w:rsid w:val="00F3508D"/>
    <w:rsid w:val="00F41F78"/>
    <w:rsid w:val="00F45C8F"/>
    <w:rsid w:val="00F46860"/>
    <w:rsid w:val="00F50497"/>
    <w:rsid w:val="00F50E8D"/>
    <w:rsid w:val="00F60844"/>
    <w:rsid w:val="00F656FB"/>
    <w:rsid w:val="00F6677D"/>
    <w:rsid w:val="00F714CB"/>
    <w:rsid w:val="00F7435E"/>
    <w:rsid w:val="00F753F4"/>
    <w:rsid w:val="00F761EB"/>
    <w:rsid w:val="00F80C8B"/>
    <w:rsid w:val="00F914E1"/>
    <w:rsid w:val="00F96F1C"/>
    <w:rsid w:val="00FC05E9"/>
    <w:rsid w:val="00FC43EF"/>
    <w:rsid w:val="00FD6244"/>
    <w:rsid w:val="00FE17C9"/>
    <w:rsid w:val="00FE2256"/>
    <w:rsid w:val="00FE3DCC"/>
    <w:rsid w:val="00FE7BC4"/>
    <w:rsid w:val="00FE7EA4"/>
    <w:rsid w:val="00FF0E2C"/>
    <w:rsid w:val="00FF105C"/>
    <w:rsid w:val="00FF591D"/>
    <w:rsid w:val="00FF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6E60D6D7"/>
  <w15:docId w15:val="{1F83FDF4-7672-4F2A-B1A2-A3C1BCBE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1F0"/>
    <w:rPr>
      <w:rFonts w:ascii="Arial" w:hAnsi="Arial"/>
    </w:rPr>
  </w:style>
  <w:style w:type="paragraph" w:styleId="Heading1">
    <w:name w:val="heading 1"/>
    <w:basedOn w:val="Normal"/>
    <w:next w:val="Normal"/>
    <w:qFormat/>
    <w:rsid w:val="00C821F0"/>
    <w:pPr>
      <w:keepNext/>
      <w:tabs>
        <w:tab w:val="right" w:pos="6570"/>
      </w:tabs>
      <w:ind w:left="360" w:hanging="360"/>
      <w:outlineLvl w:val="0"/>
    </w:pPr>
    <w:rPr>
      <w:b/>
    </w:rPr>
  </w:style>
  <w:style w:type="paragraph" w:styleId="Heading2">
    <w:name w:val="heading 2"/>
    <w:basedOn w:val="Normal"/>
    <w:next w:val="Normal"/>
    <w:qFormat/>
    <w:rsid w:val="00C821F0"/>
    <w:pPr>
      <w:keepNext/>
      <w:tabs>
        <w:tab w:val="left" w:pos="360"/>
      </w:tabs>
      <w:outlineLvl w:val="1"/>
    </w:pPr>
    <w:rPr>
      <w:b/>
    </w:rPr>
  </w:style>
  <w:style w:type="paragraph" w:styleId="Heading3">
    <w:name w:val="heading 3"/>
    <w:basedOn w:val="Normal"/>
    <w:next w:val="Normal"/>
    <w:qFormat/>
    <w:rsid w:val="00C821F0"/>
    <w:pPr>
      <w:keepNext/>
      <w:outlineLvl w:val="2"/>
    </w:pPr>
    <w:rPr>
      <w:u w:val="single"/>
    </w:rPr>
  </w:style>
  <w:style w:type="paragraph" w:styleId="Heading4">
    <w:name w:val="heading 4"/>
    <w:basedOn w:val="Normal"/>
    <w:next w:val="Normal"/>
    <w:qFormat/>
    <w:rsid w:val="00C821F0"/>
    <w:pPr>
      <w:keepNext/>
      <w:outlineLvl w:val="3"/>
    </w:pPr>
    <w:rPr>
      <w:i/>
    </w:rPr>
  </w:style>
  <w:style w:type="paragraph" w:styleId="Heading5">
    <w:name w:val="heading 5"/>
    <w:basedOn w:val="Normal"/>
    <w:next w:val="Normal"/>
    <w:qFormat/>
    <w:pPr>
      <w:keepNext/>
      <w:outlineLvl w:val="4"/>
    </w:pPr>
    <w:rPr>
      <w:rFonts w:ascii="Helvetica" w:hAnsi="Helvetica"/>
      <w:b/>
      <w:color w:val="FF0000"/>
    </w:rPr>
  </w:style>
  <w:style w:type="paragraph" w:styleId="Heading6">
    <w:name w:val="heading 6"/>
    <w:basedOn w:val="Normal"/>
    <w:next w:val="Normal"/>
    <w:qFormat/>
    <w:rsid w:val="00C821F0"/>
    <w:pPr>
      <w:keepNext/>
      <w:spacing w:line="480" w:lineRule="auto"/>
      <w:outlineLvl w:val="5"/>
    </w:pPr>
    <w:rPr>
      <w:b/>
    </w:rPr>
  </w:style>
  <w:style w:type="paragraph" w:styleId="Heading8">
    <w:name w:val="heading 8"/>
    <w:basedOn w:val="Normal"/>
    <w:next w:val="Normal"/>
    <w:qFormat/>
    <w:rsid w:val="00C821F0"/>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C821F0"/>
    <w:pPr>
      <w:tabs>
        <w:tab w:val="left" w:pos="360"/>
      </w:tabs>
      <w:spacing w:after="180"/>
    </w:pPr>
    <w:rPr>
      <w:b/>
      <w:sz w:val="32"/>
    </w:rPr>
  </w:style>
  <w:style w:type="paragraph" w:customStyle="1" w:styleId="1">
    <w:name w:val="1."/>
    <w:basedOn w:val="Normal"/>
    <w:rsid w:val="00C821F0"/>
    <w:pPr>
      <w:ind w:left="720" w:hanging="360"/>
    </w:pPr>
  </w:style>
  <w:style w:type="paragraph" w:customStyle="1" w:styleId="a">
    <w:name w:val="a."/>
    <w:basedOn w:val="Normal"/>
    <w:rsid w:val="00C821F0"/>
    <w:pPr>
      <w:ind w:left="1080" w:hanging="360"/>
    </w:pPr>
  </w:style>
  <w:style w:type="paragraph" w:customStyle="1" w:styleId="10">
    <w:name w:val="(1)"/>
    <w:basedOn w:val="Normal"/>
    <w:rsid w:val="00C821F0"/>
    <w:pPr>
      <w:ind w:left="1440" w:hanging="360"/>
    </w:pPr>
  </w:style>
  <w:style w:type="paragraph" w:customStyle="1" w:styleId="References">
    <w:name w:val="References"/>
    <w:basedOn w:val="Normal"/>
    <w:rsid w:val="00C821F0"/>
    <w:pPr>
      <w:ind w:left="450" w:hanging="450"/>
    </w:pPr>
  </w:style>
  <w:style w:type="character" w:customStyle="1" w:styleId="Superscript">
    <w:name w:val="Superscript"/>
    <w:rPr>
      <w:rFonts w:ascii="Arial" w:hAnsi="Arial"/>
      <w:sz w:val="22"/>
      <w:vertAlign w:val="superscript"/>
    </w:rPr>
  </w:style>
  <w:style w:type="paragraph" w:styleId="Footer">
    <w:name w:val="footer"/>
    <w:basedOn w:val="Normal"/>
    <w:rsid w:val="00C821F0"/>
    <w:pPr>
      <w:tabs>
        <w:tab w:val="center" w:pos="4320"/>
        <w:tab w:val="right" w:pos="8640"/>
      </w:tabs>
    </w:pPr>
  </w:style>
  <w:style w:type="character" w:styleId="PageNumber">
    <w:name w:val="page number"/>
    <w:semiHidden/>
    <w:rsid w:val="00C821F0"/>
    <w:rPr>
      <w:rFonts w:ascii="Arial" w:hAnsi="Arial"/>
      <w:sz w:val="20"/>
    </w:rPr>
  </w:style>
  <w:style w:type="paragraph" w:customStyle="1" w:styleId="Grade">
    <w:name w:val="Grade"/>
    <w:basedOn w:val="Normal"/>
    <w:rsid w:val="00C821F0"/>
    <w:pPr>
      <w:ind w:left="1440" w:hanging="1440"/>
    </w:pPr>
  </w:style>
  <w:style w:type="paragraph" w:customStyle="1" w:styleId="TX">
    <w:name w:val="TX"/>
    <w:basedOn w:val="Normal"/>
    <w:rsid w:val="00C821F0"/>
    <w:pPr>
      <w:ind w:left="720" w:hanging="720"/>
    </w:pPr>
  </w:style>
  <w:style w:type="paragraph" w:customStyle="1" w:styleId="Stage">
    <w:name w:val="Stage"/>
    <w:basedOn w:val="Normal"/>
    <w:rsid w:val="00C821F0"/>
    <w:pPr>
      <w:tabs>
        <w:tab w:val="left" w:pos="1267"/>
        <w:tab w:val="left" w:pos="2160"/>
        <w:tab w:val="left" w:pos="3240"/>
      </w:tabs>
    </w:pPr>
  </w:style>
  <w:style w:type="paragraph" w:customStyle="1" w:styleId="i">
    <w:name w:val="i."/>
    <w:basedOn w:val="Normal"/>
    <w:rsid w:val="00C821F0"/>
    <w:pPr>
      <w:ind w:left="1800" w:hanging="360"/>
    </w:pPr>
  </w:style>
  <w:style w:type="paragraph" w:customStyle="1" w:styleId="Head2">
    <w:name w:val="Head 2"/>
    <w:basedOn w:val="Normal"/>
    <w:rsid w:val="00C821F0"/>
    <w:pPr>
      <w:keepNext/>
      <w:pBdr>
        <w:bottom w:val="single" w:sz="4" w:space="1" w:color="auto"/>
      </w:pBdr>
      <w:tabs>
        <w:tab w:val="left" w:pos="446"/>
      </w:tabs>
      <w:spacing w:after="60"/>
    </w:pPr>
    <w:rPr>
      <w:b/>
      <w:sz w:val="26"/>
    </w:rPr>
  </w:style>
  <w:style w:type="paragraph" w:customStyle="1" w:styleId="Checklist2">
    <w:name w:val="Checklist 2"/>
    <w:basedOn w:val="Normal"/>
    <w:rsid w:val="00C821F0"/>
    <w:pPr>
      <w:tabs>
        <w:tab w:val="left" w:pos="1080"/>
      </w:tabs>
      <w:ind w:left="1080" w:hanging="1080"/>
    </w:pPr>
  </w:style>
  <w:style w:type="paragraph" w:styleId="Header">
    <w:name w:val="header"/>
    <w:basedOn w:val="Normal"/>
    <w:semiHidden/>
    <w:rsid w:val="00C821F0"/>
    <w:pPr>
      <w:tabs>
        <w:tab w:val="right" w:pos="8640"/>
      </w:tabs>
    </w:pPr>
    <w:rPr>
      <w:b/>
    </w:rPr>
  </w:style>
  <w:style w:type="paragraph" w:styleId="BodyTextIndent">
    <w:name w:val="Body Text Indent"/>
    <w:basedOn w:val="Normal"/>
    <w:semiHidden/>
    <w:rsid w:val="00C821F0"/>
    <w:pPr>
      <w:ind w:left="180" w:hanging="180"/>
    </w:pPr>
    <w:rPr>
      <w:rFonts w:eastAsia="Times"/>
    </w:rPr>
  </w:style>
  <w:style w:type="paragraph" w:styleId="BodyText">
    <w:name w:val="Body Text"/>
    <w:basedOn w:val="Normal"/>
    <w:semiHidden/>
    <w:rsid w:val="00C821F0"/>
    <w:rPr>
      <w:b/>
    </w:rPr>
  </w:style>
  <w:style w:type="paragraph" w:styleId="BodyTextIndent2">
    <w:name w:val="Body Text Indent 2"/>
    <w:basedOn w:val="Normal"/>
    <w:link w:val="BodyTextIndent2Char"/>
    <w:semiHidden/>
    <w:rsid w:val="00C821F0"/>
    <w:pPr>
      <w:ind w:left="540" w:hanging="540"/>
    </w:pPr>
  </w:style>
  <w:style w:type="paragraph" w:styleId="BodyTextIndent3">
    <w:name w:val="Body Text Indent 3"/>
    <w:basedOn w:val="Normal"/>
    <w:semiHidden/>
    <w:rsid w:val="00C821F0"/>
    <w:pPr>
      <w:spacing w:line="300" w:lineRule="auto"/>
      <w:ind w:left="720"/>
    </w:pPr>
  </w:style>
  <w:style w:type="paragraph" w:customStyle="1" w:styleId="Text">
    <w:name w:val="Text"/>
    <w:basedOn w:val="Normal"/>
    <w:rsid w:val="00C821F0"/>
    <w:pPr>
      <w:tabs>
        <w:tab w:val="left" w:pos="360"/>
        <w:tab w:val="left" w:pos="720"/>
        <w:tab w:val="left" w:pos="1080"/>
        <w:tab w:val="left" w:pos="1440"/>
        <w:tab w:val="left" w:pos="1800"/>
        <w:tab w:val="left" w:pos="2160"/>
        <w:tab w:val="left" w:pos="2520"/>
        <w:tab w:val="left" w:pos="2880"/>
      </w:tabs>
      <w:spacing w:line="240" w:lineRule="atLeast"/>
    </w:pPr>
  </w:style>
  <w:style w:type="character" w:customStyle="1" w:styleId="symbol">
    <w:name w:val="symbol"/>
    <w:rPr>
      <w:rFonts w:ascii="Symbol" w:hAnsi="Symbol"/>
    </w:rPr>
  </w:style>
  <w:style w:type="paragraph" w:customStyle="1" w:styleId="Head3">
    <w:name w:val="Head 3"/>
    <w:basedOn w:val="Normal"/>
    <w:rsid w:val="00C821F0"/>
    <w:pPr>
      <w:keepNext/>
      <w:jc w:val="right"/>
    </w:pPr>
    <w:rPr>
      <w:i/>
    </w:rPr>
  </w:style>
  <w:style w:type="paragraph" w:customStyle="1" w:styleId="WP9BodyTex">
    <w:name w:val="WP9_Body Tex"/>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pPr>
    <w:rPr>
      <w:rFonts w:ascii="Times New Roman" w:hAnsi="Times New Roman"/>
    </w:rPr>
  </w:style>
  <w:style w:type="paragraph" w:customStyle="1" w:styleId="CA">
    <w:name w:val="CA"/>
    <w:next w:val="Normal"/>
    <w:pPr>
      <w:keepLines/>
      <w:tabs>
        <w:tab w:val="left" w:pos="191"/>
      </w:tabs>
      <w:spacing w:line="320" w:lineRule="exact"/>
    </w:pPr>
    <w:rPr>
      <w:rFonts w:ascii="Helvetica" w:hAnsi="Helvetica"/>
      <w:sz w:val="32"/>
    </w:rPr>
  </w:style>
  <w:style w:type="paragraph" w:styleId="BodyText2">
    <w:name w:val="Body Text 2"/>
    <w:basedOn w:val="Normal"/>
    <w:semiHidden/>
    <w:rsid w:val="00C821F0"/>
    <w:rPr>
      <w:b/>
      <w:color w:val="000000"/>
    </w:rPr>
  </w:style>
  <w:style w:type="paragraph" w:styleId="BalloonText">
    <w:name w:val="Balloon Text"/>
    <w:basedOn w:val="Normal"/>
    <w:semiHidden/>
    <w:rPr>
      <w:rFonts w:ascii="Lucida Grande" w:hAnsi="Lucida Grande"/>
      <w:sz w:val="18"/>
    </w:rPr>
  </w:style>
  <w:style w:type="paragraph" w:styleId="EndnoteText">
    <w:name w:val="endnote text"/>
    <w:basedOn w:val="Normal"/>
    <w:semiHidden/>
    <w:rsid w:val="00C821F0"/>
    <w:rPr>
      <w:sz w:val="24"/>
    </w:rPr>
  </w:style>
  <w:style w:type="character" w:styleId="EndnoteReference">
    <w:name w:val="endnote reference"/>
    <w:semiHidden/>
    <w:rPr>
      <w:vertAlign w:val="superscript"/>
    </w:rPr>
  </w:style>
  <w:style w:type="character" w:styleId="CommentReference">
    <w:name w:val="annotation reference"/>
    <w:uiPriority w:val="99"/>
    <w:semiHidden/>
    <w:unhideWhenUsed/>
    <w:rsid w:val="00D14008"/>
    <w:rPr>
      <w:sz w:val="16"/>
      <w:szCs w:val="16"/>
    </w:rPr>
  </w:style>
  <w:style w:type="paragraph" w:styleId="CommentText">
    <w:name w:val="annotation text"/>
    <w:basedOn w:val="Normal"/>
    <w:link w:val="CommentTextChar"/>
    <w:uiPriority w:val="99"/>
    <w:unhideWhenUsed/>
    <w:rsid w:val="00C821F0"/>
  </w:style>
  <w:style w:type="character" w:customStyle="1" w:styleId="CommentTextChar">
    <w:name w:val="Comment Text Char"/>
    <w:link w:val="CommentText"/>
    <w:uiPriority w:val="99"/>
    <w:rsid w:val="00D14008"/>
    <w:rPr>
      <w:rFonts w:ascii="Arial" w:hAnsi="Arial"/>
    </w:rPr>
  </w:style>
  <w:style w:type="paragraph" w:styleId="CommentSubject">
    <w:name w:val="annotation subject"/>
    <w:basedOn w:val="CommentText"/>
    <w:next w:val="CommentText"/>
    <w:link w:val="CommentSubjectChar"/>
    <w:uiPriority w:val="99"/>
    <w:semiHidden/>
    <w:unhideWhenUsed/>
    <w:rsid w:val="00C821F0"/>
    <w:rPr>
      <w:b/>
      <w:bCs/>
    </w:rPr>
  </w:style>
  <w:style w:type="character" w:customStyle="1" w:styleId="CommentSubjectChar">
    <w:name w:val="Comment Subject Char"/>
    <w:link w:val="CommentSubject"/>
    <w:uiPriority w:val="99"/>
    <w:semiHidden/>
    <w:rsid w:val="00D14008"/>
    <w:rPr>
      <w:rFonts w:ascii="Arial" w:hAnsi="Arial"/>
      <w:b/>
      <w:bCs/>
    </w:rPr>
  </w:style>
  <w:style w:type="paragraph" w:styleId="NormalWeb">
    <w:name w:val="Normal (Web)"/>
    <w:basedOn w:val="Normal"/>
    <w:uiPriority w:val="99"/>
    <w:semiHidden/>
    <w:unhideWhenUsed/>
    <w:rsid w:val="008874E1"/>
    <w:pPr>
      <w:spacing w:before="100" w:beforeAutospacing="1" w:after="100" w:afterAutospacing="1"/>
    </w:pPr>
    <w:rPr>
      <w:rFonts w:ascii="Times New Roman" w:eastAsia="Calibri" w:hAnsi="Times New Roman"/>
      <w:sz w:val="24"/>
      <w:szCs w:val="24"/>
    </w:rPr>
  </w:style>
  <w:style w:type="character" w:styleId="Strong">
    <w:name w:val="Strong"/>
    <w:uiPriority w:val="22"/>
    <w:qFormat/>
    <w:rsid w:val="008874E1"/>
    <w:rPr>
      <w:b/>
      <w:bCs/>
    </w:rPr>
  </w:style>
  <w:style w:type="paragraph" w:customStyle="1" w:styleId="Default">
    <w:name w:val="Default"/>
    <w:rsid w:val="00581DA2"/>
    <w:pPr>
      <w:autoSpaceDE w:val="0"/>
      <w:autoSpaceDN w:val="0"/>
      <w:adjustRightInd w:val="0"/>
    </w:pPr>
    <w:rPr>
      <w:rFonts w:ascii="Arial" w:eastAsiaTheme="minorHAnsi" w:hAnsi="Arial" w:cs="Century Gothic"/>
      <w:color w:val="000000"/>
      <w:szCs w:val="24"/>
    </w:rPr>
  </w:style>
  <w:style w:type="character" w:styleId="Hyperlink">
    <w:name w:val="Hyperlink"/>
    <w:basedOn w:val="DefaultParagraphFont"/>
    <w:uiPriority w:val="99"/>
    <w:unhideWhenUsed/>
    <w:rsid w:val="00460695"/>
    <w:rPr>
      <w:color w:val="0000FF" w:themeColor="hyperlink"/>
      <w:u w:val="single"/>
    </w:rPr>
  </w:style>
  <w:style w:type="paragraph" w:styleId="ListParagraph">
    <w:name w:val="List Paragraph"/>
    <w:basedOn w:val="Normal"/>
    <w:uiPriority w:val="34"/>
    <w:qFormat/>
    <w:rsid w:val="002D2C7F"/>
    <w:pPr>
      <w:ind w:left="720"/>
      <w:contextualSpacing/>
    </w:pPr>
  </w:style>
  <w:style w:type="paragraph" w:styleId="Revision">
    <w:name w:val="Revision"/>
    <w:hidden/>
    <w:uiPriority w:val="99"/>
    <w:semiHidden/>
    <w:rsid w:val="002D2C7F"/>
    <w:rPr>
      <w:rFonts w:ascii="Century Gothic" w:hAnsi="Century Gothic"/>
    </w:rPr>
  </w:style>
  <w:style w:type="character" w:customStyle="1" w:styleId="BodyTextIndent2Char">
    <w:name w:val="Body Text Indent 2 Char"/>
    <w:basedOn w:val="DefaultParagraphFont"/>
    <w:link w:val="BodyTextIndent2"/>
    <w:semiHidden/>
    <w:rsid w:val="00501800"/>
    <w:rPr>
      <w:rFonts w:ascii="Arial" w:hAnsi="Arial"/>
    </w:rPr>
  </w:style>
  <w:style w:type="paragraph" w:styleId="HTMLPreformatted">
    <w:name w:val="HTML Preformatted"/>
    <w:basedOn w:val="Normal"/>
    <w:link w:val="HTMLPreformattedChar"/>
    <w:uiPriority w:val="99"/>
    <w:unhideWhenUsed/>
    <w:rsid w:val="0049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409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1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ap.org/cancerprotoco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ap.org/cancerprotocols"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6511C-4187-4FB8-876A-9E77949F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CAP Hepatoblastoma Resection Cancer Protocol</vt:lpstr>
    </vt:vector>
  </TitlesOfParts>
  <Company>College of American Pathologists</Company>
  <LinksUpToDate>false</LinksUpToDate>
  <CharactersWithSpaces>48305</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Hepatoblastoma Resection Cancer Protocol</dc:title>
  <dc:creator>IS</dc:creator>
  <cp:lastModifiedBy>Elaine Haney (s)</cp:lastModifiedBy>
  <cp:revision>19</cp:revision>
  <cp:lastPrinted>2018-07-30T16:12:00Z</cp:lastPrinted>
  <dcterms:created xsi:type="dcterms:W3CDTF">2018-11-01T21:27:00Z</dcterms:created>
  <dcterms:modified xsi:type="dcterms:W3CDTF">2019-02-20T21:32:00Z</dcterms:modified>
</cp:coreProperties>
</file>